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F1D2D" w14:textId="6509320D" w:rsidR="00120F3A" w:rsidRPr="00FB281B" w:rsidRDefault="00120F3A" w:rsidP="00AF404B">
      <w:pPr>
        <w:rPr>
          <w:color w:val="000000"/>
          <w:lang w:val="it-IT"/>
        </w:rPr>
      </w:pPr>
      <w:r w:rsidRPr="00FB281B">
        <w:rPr>
          <w:color w:val="000000"/>
          <w:lang w:val="it-IT"/>
        </w:rPr>
        <w:t>Febru</w:t>
      </w:r>
      <w:r w:rsidR="00FB281B">
        <w:rPr>
          <w:color w:val="000000"/>
          <w:lang w:val="it-IT"/>
        </w:rPr>
        <w:t>a</w:t>
      </w:r>
      <w:r w:rsidRPr="00FB281B">
        <w:rPr>
          <w:color w:val="000000"/>
          <w:lang w:val="it-IT"/>
        </w:rPr>
        <w:t>ry 22, 2022</w:t>
      </w:r>
    </w:p>
    <w:p w14:paraId="0D355D66" w14:textId="77777777" w:rsidR="00120F3A" w:rsidRPr="00FB281B" w:rsidRDefault="00120F3A" w:rsidP="00AF404B">
      <w:pPr>
        <w:rPr>
          <w:color w:val="000000"/>
          <w:lang w:val="it-IT"/>
        </w:rPr>
      </w:pPr>
    </w:p>
    <w:p w14:paraId="27D387B4" w14:textId="07F1798F" w:rsidR="00AF404B" w:rsidRPr="00AF404B" w:rsidRDefault="00AF404B" w:rsidP="00AF404B">
      <w:pPr>
        <w:rPr>
          <w:color w:val="000000"/>
          <w:lang w:val="it-IT"/>
        </w:rPr>
      </w:pPr>
      <w:r w:rsidRPr="00AF404B">
        <w:rPr>
          <w:color w:val="000000"/>
          <w:lang w:val="it-IT"/>
        </w:rPr>
        <w:t>Manti-La Sal N</w:t>
      </w:r>
      <w:r w:rsidR="00FB281B">
        <w:rPr>
          <w:color w:val="000000"/>
          <w:lang w:val="it-IT"/>
        </w:rPr>
        <w:t xml:space="preserve">ational </w:t>
      </w:r>
      <w:r w:rsidRPr="00AF404B">
        <w:rPr>
          <w:color w:val="000000"/>
          <w:lang w:val="it-IT"/>
        </w:rPr>
        <w:t>F</w:t>
      </w:r>
      <w:r w:rsidR="00FB281B">
        <w:rPr>
          <w:color w:val="000000"/>
          <w:lang w:val="it-IT"/>
        </w:rPr>
        <w:t>orest</w:t>
      </w:r>
      <w:r w:rsidRPr="00AF404B">
        <w:rPr>
          <w:color w:val="000000"/>
          <w:lang w:val="it-IT"/>
        </w:rPr>
        <w:t> </w:t>
      </w:r>
    </w:p>
    <w:p w14:paraId="7909DDA1" w14:textId="77777777" w:rsidR="00AF404B" w:rsidRPr="00AF404B" w:rsidRDefault="00AF404B" w:rsidP="00AF404B">
      <w:pPr>
        <w:rPr>
          <w:color w:val="000000"/>
        </w:rPr>
      </w:pPr>
      <w:r w:rsidRPr="00AF404B">
        <w:rPr>
          <w:color w:val="000000"/>
        </w:rPr>
        <w:t>599 West Price River Drive </w:t>
      </w:r>
    </w:p>
    <w:p w14:paraId="0A885025" w14:textId="77777777" w:rsidR="00AF404B" w:rsidRPr="00AF404B" w:rsidRDefault="00AF404B" w:rsidP="00AF404B">
      <w:pPr>
        <w:rPr>
          <w:color w:val="000000"/>
        </w:rPr>
      </w:pPr>
      <w:r w:rsidRPr="00AF404B">
        <w:rPr>
          <w:color w:val="000000"/>
        </w:rPr>
        <w:t>Price, UT 84501 </w:t>
      </w:r>
    </w:p>
    <w:p w14:paraId="1E68907C" w14:textId="77777777" w:rsidR="00AF404B" w:rsidRPr="00FB281B" w:rsidRDefault="00AF404B" w:rsidP="00AF404B">
      <w:pPr>
        <w:rPr>
          <w:color w:val="000000"/>
        </w:rPr>
      </w:pPr>
    </w:p>
    <w:p w14:paraId="3D40E8DF" w14:textId="39CBFDDF" w:rsidR="00AF404B" w:rsidRPr="00AF404B" w:rsidRDefault="00AF404B" w:rsidP="00AF404B">
      <w:pPr>
        <w:rPr>
          <w:b/>
          <w:bCs/>
          <w:color w:val="000000"/>
          <w:u w:val="single"/>
        </w:rPr>
      </w:pPr>
      <w:r w:rsidRPr="00AF404B">
        <w:rPr>
          <w:b/>
          <w:bCs/>
          <w:color w:val="000000"/>
          <w:u w:val="single"/>
        </w:rPr>
        <w:t>Comments</w:t>
      </w:r>
      <w:r w:rsidRPr="00FB281B">
        <w:rPr>
          <w:b/>
          <w:bCs/>
          <w:color w:val="000000"/>
          <w:u w:val="single"/>
        </w:rPr>
        <w:t xml:space="preserve"> on Draft EA and FONSI: </w:t>
      </w:r>
      <w:r w:rsidRPr="00AF404B">
        <w:rPr>
          <w:b/>
          <w:bCs/>
          <w:color w:val="000000"/>
          <w:u w:val="single"/>
        </w:rPr>
        <w:t>Forest-wide Prescribed Fire Restoration Project </w:t>
      </w:r>
    </w:p>
    <w:p w14:paraId="43A61A8A" w14:textId="447516BF" w:rsidR="00FB281B" w:rsidRPr="00FB281B" w:rsidRDefault="00FB281B" w:rsidP="00FB281B">
      <w:pPr>
        <w:rPr>
          <w:color w:val="000000"/>
        </w:rPr>
      </w:pPr>
    </w:p>
    <w:p w14:paraId="14DCB13E" w14:textId="55D105B7" w:rsidR="00120F3A" w:rsidRPr="00FB281B" w:rsidRDefault="00120F3A" w:rsidP="00FB281B">
      <w:pPr>
        <w:pStyle w:val="NormalWeb"/>
      </w:pPr>
      <w:r w:rsidRPr="00FB281B">
        <w:t xml:space="preserve">Dear Manti-LaSal National Forest, </w:t>
      </w:r>
    </w:p>
    <w:p w14:paraId="138CDDDE" w14:textId="25EEDBB4" w:rsidR="00120F3A" w:rsidRPr="00FB281B" w:rsidRDefault="00120F3A" w:rsidP="004C508C">
      <w:pPr>
        <w:pStyle w:val="NormalWeb"/>
      </w:pPr>
      <w:r w:rsidRPr="00FB281B">
        <w:t>Here are comments</w:t>
      </w:r>
      <w:r w:rsidR="00FB281B">
        <w:t xml:space="preserve"> from WildLands Defense, Alliance for the Wild Rockies, Native Ecosystems Council and Yellowstone to Uintas Connection on the Manti-La Sal Forest-Wide Prescribed Fire Restoration Project.</w:t>
      </w:r>
    </w:p>
    <w:p w14:paraId="43CD9BBC" w14:textId="301CEA3E" w:rsidR="00CF2225" w:rsidRPr="00FB281B" w:rsidRDefault="000D5544" w:rsidP="004C508C">
      <w:pPr>
        <w:pStyle w:val="NormalWeb"/>
      </w:pPr>
      <w:r w:rsidRPr="00FB281B">
        <w:t>The</w:t>
      </w:r>
      <w:r w:rsidR="00FB281B">
        <w:t xml:space="preserve"> MLNF</w:t>
      </w:r>
      <w:r w:rsidRPr="00FB281B">
        <w:t xml:space="preserve"> Pre</w:t>
      </w:r>
      <w:r w:rsidR="0002029F" w:rsidRPr="00FB281B">
        <w:t>s</w:t>
      </w:r>
      <w:r w:rsidRPr="00FB281B">
        <w:t xml:space="preserve">cribed </w:t>
      </w:r>
      <w:r w:rsidR="00FB281B" w:rsidRPr="00FB281B">
        <w:t>F</w:t>
      </w:r>
      <w:r w:rsidRPr="00FB281B">
        <w:t xml:space="preserve">ire EA </w:t>
      </w:r>
      <w:r w:rsidR="00AF404B" w:rsidRPr="00FB281B">
        <w:t>S</w:t>
      </w:r>
      <w:r w:rsidRPr="00FB281B">
        <w:t>coping document</w:t>
      </w:r>
      <w:r w:rsidR="00CF2225" w:rsidRPr="00FB281B">
        <w:t xml:space="preserve"> stated:</w:t>
      </w:r>
    </w:p>
    <w:p w14:paraId="63412F55" w14:textId="14D2F63F" w:rsidR="00FB281B" w:rsidRPr="00FB281B" w:rsidRDefault="00CF2225" w:rsidP="00FB281B">
      <w:pPr>
        <w:pStyle w:val="NormalWeb"/>
        <w:rPr>
          <w:rFonts w:ascii="TimesNewRomanPSMT" w:hAnsi="TimesNewRomanPSMT"/>
          <w:i/>
          <w:iCs/>
          <w:sz w:val="22"/>
          <w:szCs w:val="22"/>
        </w:rPr>
      </w:pPr>
      <w:r w:rsidRPr="008737A6">
        <w:rPr>
          <w:rFonts w:ascii="TimesNewRomanPSMT" w:hAnsi="TimesNewRomanPSMT"/>
          <w:i/>
          <w:iCs/>
          <w:sz w:val="22"/>
          <w:szCs w:val="22"/>
        </w:rPr>
        <w:t xml:space="preserve">Currently, the Forest is mechanically thinning and burning approximately 10,000 acres a year, however; there are over 1.1 million acres on the Manti-La Sal National Forest that can be characterized as being moderately or very highly departed from their natural (historic) regime of vegetation characteristic, fuel composition, and fire frequency; severity and pattern where there is a considerable risk of losing key ecosystem components. Key ecosystem components at risk of being lost are pinyon-juniper woodland, aspen and aspen mixed- conifer forest and woodland, spruce-fir forest and woodland, and ponderosa pine woodland and savanna, as well as Gambel oak-mixed montane shrublands and big sagebrush steppe, and a wide variety of lesser prevalent mixed conifer and deciduous tree and brush species across the Forest. </w:t>
      </w:r>
    </w:p>
    <w:p w14:paraId="40284D26" w14:textId="7898B905" w:rsidR="000D5544" w:rsidRPr="007A63AF" w:rsidRDefault="00AF404B" w:rsidP="00CE4855">
      <w:pPr>
        <w:pStyle w:val="NormalWeb"/>
      </w:pPr>
      <w:r w:rsidRPr="007A63AF">
        <w:t>This turns the matter on its head.</w:t>
      </w:r>
      <w:r w:rsidRPr="007A63AF">
        <w:rPr>
          <w:i/>
          <w:iCs/>
        </w:rPr>
        <w:t xml:space="preserve"> </w:t>
      </w:r>
      <w:r w:rsidRPr="007A63AF">
        <w:t>It’s the proposed massive use of prescribed fire,</w:t>
      </w:r>
      <w:r w:rsidR="00FB281B" w:rsidRPr="007A63AF">
        <w:t xml:space="preserve"> (including unnatural jackpot and pile burning, </w:t>
      </w:r>
      <w:r w:rsidRPr="007A63AF">
        <w:t>chain</w:t>
      </w:r>
      <w:r w:rsidR="00F16EB5">
        <w:t>-</w:t>
      </w:r>
      <w:r w:rsidRPr="007A63AF">
        <w:t>sawing, mastication</w:t>
      </w:r>
      <w:r w:rsidR="00FB281B" w:rsidRPr="007A63AF">
        <w:t xml:space="preserve"> and other </w:t>
      </w:r>
      <w:r w:rsidRPr="007A63AF">
        <w:t>cr</w:t>
      </w:r>
      <w:r w:rsidR="00FB281B" w:rsidRPr="007A63AF">
        <w:t>o</w:t>
      </w:r>
      <w:r w:rsidRPr="007A63AF">
        <w:t>ss-c</w:t>
      </w:r>
      <w:r w:rsidR="00FB281B" w:rsidRPr="007A63AF">
        <w:t>o</w:t>
      </w:r>
      <w:r w:rsidRPr="007A63AF">
        <w:t>untry motorized use</w:t>
      </w:r>
      <w:r w:rsidR="00FB281B" w:rsidRPr="007A63AF">
        <w:t xml:space="preserve">, re-seeding (with no mandatory requirement to use native plant seeds), unassessed project-linked herbicide use, </w:t>
      </w:r>
      <w:r w:rsidRPr="007A63AF">
        <w:t>and other associated activities that are likely to cause a “</w:t>
      </w:r>
      <w:r w:rsidRPr="007A63AF">
        <w:rPr>
          <w:u w:val="single"/>
        </w:rPr>
        <w:t>loss of key ecosystem components</w:t>
      </w:r>
      <w:r w:rsidRPr="007A63AF">
        <w:t xml:space="preserve">”. </w:t>
      </w:r>
      <w:r w:rsidR="00FB281B" w:rsidRPr="007A63AF">
        <w:t>T</w:t>
      </w:r>
      <w:r w:rsidRPr="007A63AF">
        <w:t>he EA aims to radically alter and fragment sagebrush, Pinyon-Juniper and other forested communities</w:t>
      </w:r>
      <w:r w:rsidR="00FB281B" w:rsidRPr="007A63AF">
        <w:t>, and will expand flammable invasive annual grasses that result in highly unnatural frequent fires dooming recovery of complex native woody vegetation communities</w:t>
      </w:r>
      <w:r w:rsidRPr="007A63AF">
        <w:t>.</w:t>
      </w:r>
    </w:p>
    <w:p w14:paraId="5C3CFFD5" w14:textId="42446AA1" w:rsidR="00F16EB5" w:rsidRDefault="00FB281B" w:rsidP="00FB281B">
      <w:pPr>
        <w:pStyle w:val="NormalWeb"/>
        <w:spacing w:before="270" w:beforeAutospacing="0" w:after="0" w:afterAutospacing="0"/>
        <w:rPr>
          <w:color w:val="3C3830"/>
          <w:u w:val="single"/>
        </w:rPr>
      </w:pPr>
      <w:r w:rsidRPr="007A63AF">
        <w:t xml:space="preserve">Silvicultural Report Table 3 shows </w:t>
      </w:r>
      <w:r w:rsidRPr="007A63AF">
        <w:rPr>
          <w:b/>
          <w:bCs/>
        </w:rPr>
        <w:t>1,002,608 “Total Treatment Acres</w:t>
      </w:r>
      <w:r w:rsidRPr="007A63AF">
        <w:t>”, with treatm</w:t>
      </w:r>
      <w:r w:rsidRPr="007A63AF">
        <w:t>ents</w:t>
      </w:r>
      <w:r w:rsidRPr="007A63AF">
        <w:t xml:space="preserve"> apparently planned to extend over the next 32 years</w:t>
      </w:r>
      <w:r w:rsidRPr="007A63AF">
        <w:t>.</w:t>
      </w:r>
      <w:r w:rsidRPr="007A63AF">
        <w:rPr>
          <w:color w:val="3C3830"/>
          <w:u w:val="single"/>
        </w:rPr>
        <w:t xml:space="preserve"> </w:t>
      </w:r>
      <w:r>
        <w:rPr>
          <w:color w:val="3C3830"/>
          <w:u w:val="single"/>
        </w:rPr>
        <w:t xml:space="preserve">The </w:t>
      </w:r>
      <w:r w:rsidRPr="00A66C43">
        <w:rPr>
          <w:color w:val="3C3830"/>
          <w:u w:val="single"/>
        </w:rPr>
        <w:t>M</w:t>
      </w:r>
      <w:r>
        <w:rPr>
          <w:color w:val="3C3830"/>
          <w:u w:val="single"/>
        </w:rPr>
        <w:t>LNF</w:t>
      </w:r>
      <w:r>
        <w:rPr>
          <w:color w:val="3C3830"/>
        </w:rPr>
        <w:t xml:space="preserve"> contains a</w:t>
      </w:r>
      <w:r w:rsidRPr="00A66C43">
        <w:rPr>
          <w:color w:val="3C3830"/>
        </w:rPr>
        <w:t xml:space="preserve">pprox. 600,000 total Roadless acres. </w:t>
      </w:r>
      <w:r>
        <w:rPr>
          <w:color w:val="3C3830"/>
        </w:rPr>
        <w:t xml:space="preserve">There are </w:t>
      </w:r>
      <w:r w:rsidRPr="00A66C43">
        <w:t xml:space="preserve">84 Roadless Areas within the project area, with </w:t>
      </w:r>
      <w:r w:rsidRPr="00FB281B">
        <w:rPr>
          <w:b/>
          <w:bCs/>
        </w:rPr>
        <w:t>475,450 roadless acres</w:t>
      </w:r>
      <w:r w:rsidRPr="00A66C43">
        <w:t xml:space="preserve"> </w:t>
      </w:r>
      <w:r w:rsidR="00F16EB5">
        <w:t xml:space="preserve">(according to the EA) or confusingly contradicting that acreage is the roadless report apparently showing a chart with  </w:t>
      </w:r>
      <w:r w:rsidR="00F16EB5" w:rsidRPr="00F16EB5">
        <w:rPr>
          <w:b/>
          <w:bCs/>
        </w:rPr>
        <w:t>349,445 acres</w:t>
      </w:r>
      <w:r w:rsidR="00F16EB5">
        <w:t xml:space="preserve"> - </w:t>
      </w:r>
      <w:r w:rsidRPr="00A66C43">
        <w:t xml:space="preserve">proposed for potential </w:t>
      </w:r>
      <w:r w:rsidR="00F16EB5">
        <w:t>intensive</w:t>
      </w:r>
      <w:r w:rsidRPr="00A66C43">
        <w:t xml:space="preserve"> treatments.</w:t>
      </w:r>
      <w:r>
        <w:rPr>
          <w:color w:val="3C3830"/>
          <w:u w:val="single"/>
        </w:rPr>
        <w:t xml:space="preserve"> </w:t>
      </w:r>
      <w:r w:rsidRPr="00A66C43">
        <w:t xml:space="preserve">Close to </w:t>
      </w:r>
      <w:r w:rsidRPr="00F16EB5">
        <w:rPr>
          <w:b/>
          <w:bCs/>
        </w:rPr>
        <w:t>100,000 acres of sagebrush communities</w:t>
      </w:r>
      <w:r>
        <w:t xml:space="preserve"> are to be destroyed</w:t>
      </w:r>
      <w:r w:rsidRPr="00A66C43">
        <w:t>.</w:t>
      </w:r>
      <w:r w:rsidR="00F16EB5">
        <w:t>, plus an unknown amount of collateral damage from all the deforestation activity impacts to sagebrush such as pile bruinigg, being driven over and crushed, bladed into a fireline, etc.</w:t>
      </w:r>
      <w:r>
        <w:rPr>
          <w:color w:val="3C3830"/>
          <w:u w:val="single"/>
        </w:rPr>
        <w:t xml:space="preserve"> </w:t>
      </w:r>
    </w:p>
    <w:p w14:paraId="06E4BBD6" w14:textId="4BE446C5" w:rsidR="00FB281B" w:rsidRPr="00FB281B" w:rsidRDefault="00F16EB5" w:rsidP="00FB281B">
      <w:pPr>
        <w:pStyle w:val="NormalWeb"/>
        <w:spacing w:before="270" w:beforeAutospacing="0" w:after="0" w:afterAutospacing="0"/>
        <w:rPr>
          <w:color w:val="3C3830"/>
          <w:u w:val="single"/>
        </w:rPr>
      </w:pPr>
      <w:r>
        <w:rPr>
          <w:color w:val="3C3830"/>
          <w:u w:val="single"/>
        </w:rPr>
        <w:lastRenderedPageBreak/>
        <w:t>It also appears that n</w:t>
      </w:r>
      <w:r w:rsidR="00FB281B">
        <w:rPr>
          <w:color w:val="3C3830"/>
          <w:u w:val="single"/>
        </w:rPr>
        <w:t xml:space="preserve">o </w:t>
      </w:r>
      <w:r>
        <w:rPr>
          <w:color w:val="3C3830"/>
          <w:u w:val="single"/>
        </w:rPr>
        <w:t xml:space="preserve">MLNF </w:t>
      </w:r>
      <w:r w:rsidR="00FB281B">
        <w:rPr>
          <w:color w:val="3C3830"/>
          <w:u w:val="single"/>
        </w:rPr>
        <w:t>vegetation community is to go unscathed/unburned – even greasewood</w:t>
      </w:r>
      <w:r>
        <w:rPr>
          <w:color w:val="3C3830"/>
          <w:u w:val="single"/>
        </w:rPr>
        <w:t>,</w:t>
      </w:r>
      <w:r w:rsidR="00FB281B">
        <w:rPr>
          <w:color w:val="3C3830"/>
          <w:u w:val="single"/>
        </w:rPr>
        <w:t xml:space="preserve"> salt desert shrubs </w:t>
      </w:r>
      <w:r>
        <w:rPr>
          <w:color w:val="3C3830"/>
          <w:u w:val="single"/>
        </w:rPr>
        <w:t xml:space="preserve">and “barren” areas </w:t>
      </w:r>
      <w:r w:rsidR="00FB281B">
        <w:rPr>
          <w:color w:val="3C3830"/>
          <w:u w:val="single"/>
        </w:rPr>
        <w:t>are targeted because the spurious Landfire models claim they haven’t burned enough.</w:t>
      </w:r>
    </w:p>
    <w:p w14:paraId="442FA90E" w14:textId="5614E56B" w:rsidR="000D5544" w:rsidRPr="007A63AF" w:rsidRDefault="000D5544" w:rsidP="00CE4855">
      <w:pPr>
        <w:pStyle w:val="NormalWeb"/>
      </w:pPr>
      <w:r w:rsidRPr="007A63AF">
        <w:t xml:space="preserve">This </w:t>
      </w:r>
      <w:r w:rsidR="00CE4855" w:rsidRPr="007A63AF">
        <w:t>ML</w:t>
      </w:r>
      <w:r w:rsidR="00BA260C" w:rsidRPr="007A63AF">
        <w:t>NF</w:t>
      </w:r>
      <w:r w:rsidR="00CE4855" w:rsidRPr="007A63AF">
        <w:t xml:space="preserve"> EA </w:t>
      </w:r>
      <w:r w:rsidRPr="007A63AF">
        <w:t xml:space="preserve">is </w:t>
      </w:r>
      <w:r w:rsidR="00AF404B" w:rsidRPr="007A63AF">
        <w:t xml:space="preserve">the latest in </w:t>
      </w:r>
      <w:r w:rsidRPr="007A63AF">
        <w:t xml:space="preserve">a series of cookie cutter EAs being issued all across </w:t>
      </w:r>
      <w:r w:rsidR="00FB281B" w:rsidRPr="007A63AF">
        <w:t xml:space="preserve">Intermountain </w:t>
      </w:r>
      <w:r w:rsidRPr="007A63AF">
        <w:t xml:space="preserve">Region 4 </w:t>
      </w:r>
      <w:r w:rsidR="00FB281B" w:rsidRPr="007A63AF">
        <w:t>Forests</w:t>
      </w:r>
      <w:r w:rsidRPr="007A63AF">
        <w:t xml:space="preserve">. The FS must full evaluate the massive amount of carbon that will be released into the atmosphere in the near-term, </w:t>
      </w:r>
      <w:r w:rsidR="00AF404B" w:rsidRPr="007A63AF">
        <w:t xml:space="preserve">the loss of carbon sequestration ability from burning of vast areas of mature forests, and </w:t>
      </w:r>
      <w:r w:rsidRPr="007A63AF">
        <w:t>the</w:t>
      </w:r>
      <w:r w:rsidR="00AF404B" w:rsidRPr="007A63AF">
        <w:t xml:space="preserve"> associated</w:t>
      </w:r>
      <w:r w:rsidRPr="007A63AF">
        <w:t xml:space="preserve"> massive amount of habitat loss for sensitive species, important species and migratory birds across the </w:t>
      </w:r>
      <w:r w:rsidR="008737A6" w:rsidRPr="007A63AF">
        <w:t>R</w:t>
      </w:r>
      <w:r w:rsidRPr="007A63AF">
        <w:t xml:space="preserve">ocky </w:t>
      </w:r>
      <w:r w:rsidR="008737A6" w:rsidRPr="007A63AF">
        <w:t>M</w:t>
      </w:r>
      <w:r w:rsidRPr="007A63AF">
        <w:t>ountain region if these EAs come to fruition.</w:t>
      </w:r>
    </w:p>
    <w:p w14:paraId="389795DE" w14:textId="2E4BBCAB" w:rsidR="00396B3F" w:rsidRPr="007A63AF" w:rsidRDefault="000D5544" w:rsidP="00396B3F">
      <w:pPr>
        <w:pStyle w:val="NormalWeb"/>
      </w:pPr>
      <w:r w:rsidRPr="007A63AF">
        <w:t xml:space="preserve">There will be </w:t>
      </w:r>
      <w:r w:rsidR="006E18A2" w:rsidRPr="007A63AF">
        <w:t>extreme</w:t>
      </w:r>
      <w:r w:rsidRPr="007A63AF">
        <w:t xml:space="preserve"> impacts to North American forest and shrubland wildlife species</w:t>
      </w:r>
      <w:r w:rsidR="00FB281B" w:rsidRPr="007A63AF">
        <w:t>. This includes</w:t>
      </w:r>
      <w:r w:rsidR="008737A6" w:rsidRPr="007A63AF">
        <w:t xml:space="preserve"> native carnivores including the potential for Gray Wolf recovery across the ML</w:t>
      </w:r>
      <w:r w:rsidR="00BA260C" w:rsidRPr="007A63AF">
        <w:t>NF</w:t>
      </w:r>
      <w:r w:rsidR="006E18A2" w:rsidRPr="007A63AF">
        <w:t xml:space="preserve"> as </w:t>
      </w:r>
      <w:r w:rsidR="00FB281B" w:rsidRPr="007A63AF">
        <w:t xml:space="preserve">protective woody </w:t>
      </w:r>
      <w:r w:rsidR="006E18A2" w:rsidRPr="007A63AF">
        <w:t>cover is seriously reduced and clear</w:t>
      </w:r>
      <w:r w:rsidR="00FB281B" w:rsidRPr="007A63AF">
        <w:t>ed</w:t>
      </w:r>
      <w:r w:rsidR="006E18A2" w:rsidRPr="007A63AF">
        <w:t xml:space="preserve"> away </w:t>
      </w:r>
      <w:r w:rsidR="00FB281B" w:rsidRPr="007A63AF">
        <w:t xml:space="preserve">thus allowing </w:t>
      </w:r>
      <w:r w:rsidR="006E18A2" w:rsidRPr="007A63AF">
        <w:t>expan</w:t>
      </w:r>
      <w:r w:rsidR="00FB281B" w:rsidRPr="007A63AF">
        <w:t>sion</w:t>
      </w:r>
      <w:r w:rsidR="006E18A2" w:rsidRPr="007A63AF">
        <w:t xml:space="preserve"> </w:t>
      </w:r>
      <w:r w:rsidR="00FB281B" w:rsidRPr="007A63AF">
        <w:t xml:space="preserve">of </w:t>
      </w:r>
      <w:r w:rsidR="006E18A2" w:rsidRPr="007A63AF">
        <w:t>the human disturbance footprint</w:t>
      </w:r>
      <w:r w:rsidR="008737A6" w:rsidRPr="007A63AF">
        <w:t xml:space="preserve">. </w:t>
      </w:r>
      <w:r w:rsidR="00FB281B" w:rsidRPr="007A63AF">
        <w:t xml:space="preserve">Removal of protections for </w:t>
      </w:r>
      <w:r w:rsidR="008737A6" w:rsidRPr="007A63AF">
        <w:t>Gray Wolves was recently struck down by a federal court</w:t>
      </w:r>
      <w:r w:rsidRPr="007A63AF">
        <w:t xml:space="preserve">. </w:t>
      </w:r>
      <w:hyperlink r:id="rId7" w:history="1">
        <w:r w:rsidR="00396B3F" w:rsidRPr="007A63AF">
          <w:rPr>
            <w:rStyle w:val="Hyperlink"/>
          </w:rPr>
          <w:t>https://earthjustice.org/news</w:t>
        </w:r>
        <w:r w:rsidR="00396B3F" w:rsidRPr="007A63AF">
          <w:rPr>
            <w:rStyle w:val="Hyperlink"/>
          </w:rPr>
          <w:t>/</w:t>
        </w:r>
        <w:r w:rsidR="00396B3F" w:rsidRPr="007A63AF">
          <w:rPr>
            <w:rStyle w:val="Hyperlink"/>
          </w:rPr>
          <w:t>press/2022/gray-wolves-regain-federal-endangered-species-act-protections</w:t>
        </w:r>
      </w:hyperlink>
      <w:r w:rsidR="00396B3F" w:rsidRPr="007A63AF">
        <w:t xml:space="preserve"> .</w:t>
      </w:r>
    </w:p>
    <w:p w14:paraId="15B9D6F8" w14:textId="54EDD9CD" w:rsidR="00396B3F" w:rsidRPr="00396B3F" w:rsidRDefault="00396B3F" w:rsidP="00396B3F">
      <w:r w:rsidRPr="00396B3F">
        <w:rPr>
          <w:color w:val="111111"/>
        </w:rPr>
        <w:t>“</w:t>
      </w:r>
      <w:r w:rsidRPr="00396B3F">
        <w:rPr>
          <w:i/>
          <w:iCs/>
          <w:color w:val="111111"/>
        </w:rPr>
        <w:t>A federal district court today</w:t>
      </w:r>
      <w:r w:rsidRPr="00396B3F">
        <w:rPr>
          <w:rStyle w:val="apple-converted-space"/>
          <w:i/>
          <w:iCs/>
          <w:color w:val="111111"/>
        </w:rPr>
        <w:t> </w:t>
      </w:r>
      <w:hyperlink r:id="rId8" w:history="1">
        <w:r w:rsidRPr="00396B3F">
          <w:rPr>
            <w:rStyle w:val="Hyperlink"/>
            <w:i/>
            <w:iCs/>
            <w:color w:val="0093BB"/>
          </w:rPr>
          <w:t>struck down</w:t>
        </w:r>
      </w:hyperlink>
      <w:r w:rsidRPr="00396B3F">
        <w:rPr>
          <w:rStyle w:val="apple-converted-space"/>
          <w:i/>
          <w:iCs/>
          <w:color w:val="111111"/>
        </w:rPr>
        <w:t> </w:t>
      </w:r>
      <w:r w:rsidRPr="00396B3F">
        <w:rPr>
          <w:i/>
          <w:iCs/>
          <w:color w:val="111111"/>
        </w:rPr>
        <w:t>a 2020 decision by the U.S. Fish and Wildlife Service that removed federal protections from gray wolves across much of the U.S. The Trump administration delisted the gray wolf after 45 years of protection under the Endangered Species Act despite the strong disagreement from experts who noted that the wolf’s recovery hinged on continued protections</w:t>
      </w:r>
      <w:r w:rsidRPr="00396B3F">
        <w:rPr>
          <w:i/>
          <w:iCs/>
          <w:color w:val="111111"/>
        </w:rPr>
        <w:t>”</w:t>
      </w:r>
      <w:r w:rsidRPr="00396B3F">
        <w:rPr>
          <w:i/>
          <w:iCs/>
          <w:color w:val="111111"/>
        </w:rPr>
        <w:t>.</w:t>
      </w:r>
      <w:r w:rsidRPr="00396B3F">
        <w:rPr>
          <w:rStyle w:val="apple-converted-space"/>
          <w:color w:val="111111"/>
        </w:rPr>
        <w:t> </w:t>
      </w:r>
    </w:p>
    <w:p w14:paraId="0217D9A2" w14:textId="61D7F95D" w:rsidR="00FB281B" w:rsidRDefault="00FB281B" w:rsidP="00CF2225">
      <w:pPr>
        <w:pStyle w:val="NormalWeb"/>
      </w:pPr>
      <w:r>
        <w:t>The MLNF contains suitable habitat for Gray Wolves. The EA wildlife report essentially claims there are now too many elk, Wolves would be a natural solution for addressing some Elk problems. The FS fails to consider the value of the existing vegetation communities in providing a habitat connectivity corridor and dispersal for many native species – including species completely ignored in the EA.</w:t>
      </w:r>
      <w:r w:rsidR="007A63AF">
        <w:t xml:space="preserve"> Also, what native carnivores have been extirpated from the forest, and what habitat types do these species require? Why isn’t the Forest managing for recovery of such species?</w:t>
      </w:r>
    </w:p>
    <w:p w14:paraId="7882CE34" w14:textId="173B2A6F" w:rsidR="006E18A2" w:rsidRPr="00FB281B" w:rsidRDefault="000D5544" w:rsidP="00CF2225">
      <w:pPr>
        <w:pStyle w:val="NormalWeb"/>
      </w:pPr>
      <w:r w:rsidRPr="00FB281B">
        <w:t xml:space="preserve">Imagine </w:t>
      </w:r>
      <w:r w:rsidR="006E18A2" w:rsidRPr="00FB281B">
        <w:t xml:space="preserve">the impacts </w:t>
      </w:r>
      <w:r w:rsidR="00FB281B" w:rsidRPr="00FB281B">
        <w:t xml:space="preserve">of burning a million acres here </w:t>
      </w:r>
      <w:r w:rsidR="006E18A2" w:rsidRPr="00FB281B">
        <w:t xml:space="preserve">to </w:t>
      </w:r>
      <w:r w:rsidRPr="00FB281B">
        <w:t>migrating bird</w:t>
      </w:r>
      <w:r w:rsidR="006F1497" w:rsidRPr="00FB281B">
        <w:t>s</w:t>
      </w:r>
      <w:r w:rsidRPr="00FB281B">
        <w:t xml:space="preserve"> whose food sources are </w:t>
      </w:r>
      <w:r w:rsidR="006F1497" w:rsidRPr="00FB281B">
        <w:t xml:space="preserve">greatly diminished by past </w:t>
      </w:r>
      <w:r w:rsidR="006E18A2" w:rsidRPr="00FB281B">
        <w:t>FS and BLM treatments and/or livestock grazing,</w:t>
      </w:r>
      <w:r w:rsidR="006F1497" w:rsidRPr="00FB281B">
        <w:t xml:space="preserve"> and by wildfires (which will continue and will not be stopped by agency projects</w:t>
      </w:r>
      <w:r w:rsidR="00AF404B" w:rsidRPr="00FB281B">
        <w:t xml:space="preserve"> such as this</w:t>
      </w:r>
      <w:r w:rsidR="006F1497" w:rsidRPr="00FB281B">
        <w:t>)</w:t>
      </w:r>
      <w:r w:rsidR="00244EDB" w:rsidRPr="00FB281B">
        <w:t>, drought and the climate crisis.</w:t>
      </w:r>
      <w:r w:rsidR="006F1497" w:rsidRPr="00FB281B">
        <w:t xml:space="preserve"> </w:t>
      </w:r>
      <w:r w:rsidR="00FB281B" w:rsidRPr="00FB281B">
        <w:t xml:space="preserve">See Rosenberg et al. 2019 describing the serious declines of the North American Avifauna. </w:t>
      </w:r>
      <w:r w:rsidR="006E18A2" w:rsidRPr="00FB281B">
        <w:t>T</w:t>
      </w:r>
      <w:r w:rsidR="006F1497" w:rsidRPr="00FB281B">
        <w:t>h</w:t>
      </w:r>
      <w:r w:rsidR="00FB281B" w:rsidRPr="00FB281B">
        <w:t>e project’s</w:t>
      </w:r>
      <w:r w:rsidR="006F1497" w:rsidRPr="00FB281B">
        <w:t xml:space="preserve"> high level of burning</w:t>
      </w:r>
      <w:r w:rsidRPr="00FB281B">
        <w:t xml:space="preserve"> </w:t>
      </w:r>
      <w:r w:rsidR="006E18A2" w:rsidRPr="00FB281B">
        <w:t xml:space="preserve">plus other deforestation and woody vegetation destruction treatments are planned/taking place </w:t>
      </w:r>
      <w:r w:rsidRPr="00FB281B">
        <w:t>all along the migration route</w:t>
      </w:r>
      <w:r w:rsidR="006F1497" w:rsidRPr="00FB281B">
        <w:t>. This will lead to drastic declines in</w:t>
      </w:r>
      <w:r w:rsidRPr="00FB281B">
        <w:t xml:space="preserve"> mature and o</w:t>
      </w:r>
      <w:r w:rsidR="006F1497" w:rsidRPr="00FB281B">
        <w:t>l</w:t>
      </w:r>
      <w:r w:rsidRPr="00FB281B">
        <w:t xml:space="preserve">d growth woody shrubs and forest types that produce </w:t>
      </w:r>
      <w:r w:rsidR="006F1497" w:rsidRPr="00FB281B">
        <w:t>insects/</w:t>
      </w:r>
      <w:r w:rsidRPr="00FB281B">
        <w:t>fruits/seeds need</w:t>
      </w:r>
      <w:r w:rsidR="006F1497" w:rsidRPr="00FB281B">
        <w:t>ed</w:t>
      </w:r>
      <w:r w:rsidRPr="00FB281B">
        <w:t xml:space="preserve"> in fall migration have been burned up under these huge EA schemes. </w:t>
      </w:r>
      <w:r w:rsidR="006E18A2" w:rsidRPr="00FB281B">
        <w:t xml:space="preserve">See for example, </w:t>
      </w:r>
      <w:r w:rsidR="00FB281B" w:rsidRPr="00FB281B">
        <w:t>a</w:t>
      </w:r>
      <w:r w:rsidR="006E18A2" w:rsidRPr="00FB281B">
        <w:t xml:space="preserve"> Smithsonian </w:t>
      </w:r>
      <w:r w:rsidR="00FB281B" w:rsidRPr="00FB281B">
        <w:t xml:space="preserve">article </w:t>
      </w:r>
      <w:r w:rsidR="006E18A2" w:rsidRPr="00FB281B">
        <w:t>describing starvation as a cause of the massive migratory bird die-off last fall. Birds are already facing immense threats from habitat loss, megadrought, climate stress and extreme weather, insecticides and herbicides impacting food sources on nesting, wintering and migration habitats.</w:t>
      </w:r>
    </w:p>
    <w:p w14:paraId="5E250F33" w14:textId="1AF6F158" w:rsidR="006E18A2" w:rsidRPr="006E18A2" w:rsidRDefault="006E18A2" w:rsidP="00CF2225">
      <w:pPr>
        <w:pStyle w:val="NormalWeb"/>
      </w:pPr>
      <w:hyperlink r:id="rId9" w:history="1">
        <w:r w:rsidRPr="00E23BAD">
          <w:rPr>
            <w:rStyle w:val="Hyperlink"/>
            <w:rFonts w:ascii="TimesNewRomanPSMT" w:hAnsi="TimesNewRomanPSMT"/>
            <w:sz w:val="22"/>
            <w:szCs w:val="22"/>
          </w:rPr>
          <w:t>https://www.smithsonianmag.com/smart-news/southwest-bird-die-caused-long-term-starvation-180976643/</w:t>
        </w:r>
      </w:hyperlink>
      <w:r>
        <w:rPr>
          <w:rFonts w:ascii="TimesNewRomanPSMT" w:hAnsi="TimesNewRomanPSMT"/>
          <w:sz w:val="22"/>
          <w:szCs w:val="22"/>
        </w:rPr>
        <w:t xml:space="preserve"> </w:t>
      </w:r>
    </w:p>
    <w:p w14:paraId="5841B39A" w14:textId="77777777" w:rsidR="006E18A2" w:rsidRPr="006E18A2" w:rsidRDefault="006E18A2" w:rsidP="006E18A2">
      <w:pPr>
        <w:pStyle w:val="NormalWeb"/>
        <w:rPr>
          <w:i/>
          <w:iCs/>
          <w:color w:val="000000"/>
        </w:rPr>
      </w:pPr>
      <w:r w:rsidRPr="006E18A2">
        <w:rPr>
          <w:i/>
          <w:iCs/>
        </w:rPr>
        <w:lastRenderedPageBreak/>
        <w:t>“</w:t>
      </w:r>
      <w:r w:rsidRPr="006E18A2">
        <w:rPr>
          <w:i/>
          <w:iCs/>
          <w:color w:val="000000"/>
        </w:rPr>
        <w:t>Desmond tells Audubon that the birds may have arrived in the southwestern U.S. already starving in part because of severe drought afflicting the region.</w:t>
      </w:r>
    </w:p>
    <w:p w14:paraId="7887DE89" w14:textId="278EF515" w:rsidR="006E18A2" w:rsidRPr="006E18A2" w:rsidRDefault="006E18A2" w:rsidP="006E18A2">
      <w:pPr>
        <w:spacing w:before="100" w:beforeAutospacing="1" w:after="100" w:afterAutospacing="1"/>
        <w:rPr>
          <w:i/>
          <w:iCs/>
          <w:color w:val="000000"/>
        </w:rPr>
      </w:pPr>
      <w:r w:rsidRPr="006E18A2">
        <w:rPr>
          <w:i/>
          <w:iCs/>
          <w:color w:val="000000"/>
        </w:rPr>
        <w:t>“It’s been extremely dry here this year, so seed production is low and insect numbers are low,” says Desmond, who helped organize research efforts to study the die-off. With less food, the birds would have lacked the stores of energy needed to complete their grueling migrations</w:t>
      </w:r>
      <w:r>
        <w:rPr>
          <w:i/>
          <w:iCs/>
          <w:color w:val="000000"/>
        </w:rPr>
        <w:t>”.</w:t>
      </w:r>
    </w:p>
    <w:p w14:paraId="494B90C3" w14:textId="72582161" w:rsidR="00FB281B" w:rsidRDefault="00FB281B" w:rsidP="00CF2225">
      <w:pPr>
        <w:pStyle w:val="NormalWeb"/>
        <w:rPr>
          <w:rFonts w:ascii="TimesNewRomanPSMT" w:hAnsi="TimesNewRomanPSMT"/>
          <w:sz w:val="22"/>
          <w:szCs w:val="22"/>
        </w:rPr>
      </w:pPr>
      <w:r>
        <w:rPr>
          <w:rFonts w:ascii="TimesNewRomanPSMT" w:hAnsi="TimesNewRomanPSMT"/>
          <w:sz w:val="22"/>
          <w:szCs w:val="22"/>
        </w:rPr>
        <w:t>Despite the unprecedented array of threats migratory birds face, and the serious declines taking place, here’s how the FS views migratory birds:</w:t>
      </w:r>
    </w:p>
    <w:p w14:paraId="5348C015" w14:textId="5C48B55C" w:rsidR="00FB281B" w:rsidRDefault="00FB281B" w:rsidP="00FB281B">
      <w:pPr>
        <w:spacing w:before="100" w:beforeAutospacing="1" w:after="100" w:afterAutospacing="1"/>
        <w:rPr>
          <w:rFonts w:ascii="TimesNewRomanPSMT" w:hAnsi="TimesNewRomanPSMT"/>
          <w:sz w:val="22"/>
          <w:szCs w:val="22"/>
        </w:rPr>
      </w:pPr>
      <w:r>
        <w:rPr>
          <w:rFonts w:ascii="TimesNewRomanPSMT" w:hAnsi="TimesNewRomanPSMT"/>
          <w:sz w:val="22"/>
          <w:szCs w:val="22"/>
        </w:rPr>
        <w:t xml:space="preserve">The </w:t>
      </w:r>
      <w:r w:rsidRPr="0002029F">
        <w:rPr>
          <w:rFonts w:ascii="TimesNewRomanPSMT" w:hAnsi="TimesNewRomanPSMT"/>
          <w:sz w:val="22"/>
          <w:szCs w:val="22"/>
          <w:u w:val="single"/>
        </w:rPr>
        <w:t>Terrestrial Wildlife</w:t>
      </w:r>
      <w:r>
        <w:rPr>
          <w:rFonts w:ascii="TimesNewRomanPSMT" w:hAnsi="TimesNewRomanPSMT"/>
          <w:sz w:val="22"/>
          <w:szCs w:val="22"/>
        </w:rPr>
        <w:t xml:space="preserve"> BE p. 27 states:</w:t>
      </w:r>
    </w:p>
    <w:p w14:paraId="28FDBD12" w14:textId="77777777" w:rsidR="00FB281B" w:rsidRPr="006E18A2" w:rsidRDefault="00FB281B" w:rsidP="00FB281B">
      <w:pPr>
        <w:spacing w:before="100" w:beforeAutospacing="1" w:after="100" w:afterAutospacing="1"/>
        <w:rPr>
          <w:i/>
          <w:iCs/>
        </w:rPr>
      </w:pPr>
      <w:r w:rsidRPr="006E18A2">
        <w:rPr>
          <w:rFonts w:ascii="TimesNewRomanPSMT" w:hAnsi="TimesNewRomanPSMT"/>
          <w:i/>
          <w:iCs/>
          <w:sz w:val="22"/>
          <w:szCs w:val="22"/>
        </w:rPr>
        <w:t>“</w:t>
      </w:r>
      <w:r w:rsidRPr="00776F0A">
        <w:rPr>
          <w:rFonts w:ascii="TimesNewRomanPSMT" w:hAnsi="TimesNewRomanPSMT"/>
          <w:i/>
          <w:iCs/>
          <w:sz w:val="22"/>
          <w:szCs w:val="22"/>
        </w:rPr>
        <w:t>Migratory birds are agile species and are generally able to move away from disturbances and find adjacent habitat areas when displaced</w:t>
      </w:r>
      <w:r w:rsidRPr="006E18A2">
        <w:rPr>
          <w:rFonts w:ascii="TimesNewRomanPSMT" w:hAnsi="TimesNewRomanPSMT"/>
          <w:i/>
          <w:iCs/>
          <w:sz w:val="22"/>
          <w:szCs w:val="22"/>
        </w:rPr>
        <w:t>”</w:t>
      </w:r>
      <w:r w:rsidRPr="00776F0A">
        <w:rPr>
          <w:rFonts w:ascii="TimesNewRomanPSMT" w:hAnsi="TimesNewRomanPSMT"/>
          <w:i/>
          <w:iCs/>
          <w:sz w:val="22"/>
          <w:szCs w:val="22"/>
        </w:rPr>
        <w:t xml:space="preserve">. </w:t>
      </w:r>
    </w:p>
    <w:p w14:paraId="6F349F65" w14:textId="55BB823F" w:rsidR="00FB281B" w:rsidRPr="00FB281B" w:rsidRDefault="00FB281B" w:rsidP="00FB281B">
      <w:pPr>
        <w:spacing w:before="100" w:beforeAutospacing="1" w:after="100" w:afterAutospacing="1"/>
      </w:pPr>
      <w:r w:rsidRPr="00FB281B">
        <w:t xml:space="preserve">This </w:t>
      </w:r>
      <w:r w:rsidRPr="00FB281B">
        <w:t xml:space="preserve">exposes </w:t>
      </w:r>
      <w:r w:rsidRPr="00FB281B">
        <w:t xml:space="preserve">the MLNF’s attitude toward ‘inconvenient” </w:t>
      </w:r>
      <w:r w:rsidRPr="00FB281B">
        <w:t xml:space="preserve">wildlife </w:t>
      </w:r>
      <w:r w:rsidRPr="00FB281B">
        <w:t xml:space="preserve">species like migratory songbirds - the birds who aren’t burned up (as many nestlings will be given the lack of any spring-early summer mandatory burning and treatment avoidance periods in the EA) are claimed to be “agile” and will move away. Somewhere across the rainbow – to a promised land of unburned mature forest? </w:t>
      </w:r>
      <w:r w:rsidRPr="00FB281B">
        <w:t xml:space="preserve">There is no spring early summer nesting prohibition on burning. </w:t>
      </w:r>
      <w:r w:rsidRPr="00FB281B">
        <w:t>Region 4 is working over time to drastically alter and simply habitat everywhere</w:t>
      </w:r>
      <w:r w:rsidRPr="00FB281B">
        <w:t>, and as described in these comments, s</w:t>
      </w:r>
      <w:r w:rsidRPr="00FB281B">
        <w:t>o is BLM</w:t>
      </w:r>
      <w:r w:rsidRPr="00FB281B">
        <w:t>.</w:t>
      </w:r>
      <w:r w:rsidRPr="00FB281B">
        <w:t xml:space="preserve"> </w:t>
      </w:r>
      <w:r w:rsidRPr="00FB281B">
        <w:t>Only some TES species get mentioned as receiving (hollow) protections that can be waived anyway. See EA “Design Elements” The list of “Design Elements” is full of loopholes. Nest sites and prime nesting habitat for any species can be burned up when birds are not nesting</w:t>
      </w:r>
    </w:p>
    <w:p w14:paraId="294B3468" w14:textId="784ED69D" w:rsidR="00FB281B" w:rsidRPr="00FB281B" w:rsidRDefault="00FB281B" w:rsidP="00FB281B">
      <w:pPr>
        <w:spacing w:before="100" w:beforeAutospacing="1" w:after="100" w:afterAutospacing="1"/>
      </w:pPr>
      <w:r w:rsidRPr="00FB281B">
        <w:t>The FS</w:t>
      </w:r>
      <w:r w:rsidRPr="00FB281B">
        <w:t>’s attitude toward migratory birds (and in reality all other wildlife here) violates NFMA’s sustainability and population viability mandates</w:t>
      </w:r>
      <w:r w:rsidRPr="00FB281B">
        <w:t xml:space="preserve">. Nearly all migratory birds have nesting territories that they defend from other birds of the same species, and they nest in specific complex habitats that contain the species-specific essential elements of food, cover and space they require are present. The FS can’t just cram more birds into an area of habitat. This shows the lengths the Region 4 FS will go to in covering up the </w:t>
      </w:r>
      <w:r w:rsidRPr="00FB281B">
        <w:t>very significant</w:t>
      </w:r>
      <w:r w:rsidRPr="00FB281B">
        <w:t xml:space="preserve"> impacts of its massive prescribed burns and other treatments on declining migratory birds of high conservation concern. See Rosenberg et al. 2019</w:t>
      </w:r>
      <w:r w:rsidRPr="00FB281B">
        <w:t>, S</w:t>
      </w:r>
      <w:r w:rsidRPr="00FB281B">
        <w:t xml:space="preserve">ee all the species in </w:t>
      </w:r>
      <w:r w:rsidRPr="00FB281B">
        <w:t xml:space="preserve">te Terrestrial </w:t>
      </w:r>
      <w:r w:rsidRPr="00FB281B">
        <w:t>BE Table 6</w:t>
      </w:r>
      <w:r w:rsidRPr="00FB281B">
        <w:t xml:space="preserve"> that rely on the specific habitat types – like Pinyon-Juniper or Sagebrush – that the EA targets and will also harm, fragment or destroy as collateral damage.</w:t>
      </w:r>
    </w:p>
    <w:p w14:paraId="45263D97" w14:textId="0178E972" w:rsidR="00FB281B" w:rsidRPr="00FB281B" w:rsidRDefault="00FB281B" w:rsidP="00FB281B">
      <w:pPr>
        <w:spacing w:before="100" w:beforeAutospacing="1" w:after="100" w:afterAutospacing="1"/>
      </w:pPr>
      <w:r w:rsidRPr="00FB281B">
        <w:t xml:space="preserve">The MLNF’s attitude </w:t>
      </w:r>
      <w:r w:rsidRPr="00FB281B">
        <w:t xml:space="preserve">and this shallow self-serving circular reasoning EA </w:t>
      </w:r>
      <w:r w:rsidRPr="00FB281B">
        <w:t xml:space="preserve">is precisely why </w:t>
      </w:r>
      <w:r w:rsidRPr="00FB281B">
        <w:t xml:space="preserve">so many wildlife </w:t>
      </w:r>
      <w:r w:rsidRPr="00FB281B">
        <w:t>species are in such sharp decline.</w:t>
      </w:r>
      <w:r w:rsidRPr="00FB281B">
        <w:t xml:space="preserve"> A</w:t>
      </w:r>
      <w:r w:rsidRPr="00FB281B">
        <w:t>gencies will make any excuses necessary to justify continuing to destroy habitat.</w:t>
      </w:r>
    </w:p>
    <w:p w14:paraId="7B8EF819" w14:textId="52B875DD" w:rsidR="00FB281B" w:rsidRPr="00FB281B" w:rsidRDefault="00FB281B" w:rsidP="00FB281B">
      <w:pPr>
        <w:spacing w:before="100" w:beforeAutospacing="1" w:after="100" w:afterAutospacing="1"/>
      </w:pPr>
      <w:r w:rsidRPr="00FB281B">
        <w:t xml:space="preserve">Region 4 FS is planning to similarly </w:t>
      </w:r>
      <w:r w:rsidRPr="00FB281B">
        <w:t>burn</w:t>
      </w:r>
      <w:r w:rsidRPr="00FB281B">
        <w:t xml:space="preserve"> </w:t>
      </w:r>
      <w:r w:rsidRPr="00FB281B">
        <w:t>6 or 7 million or more acres (in just current projects!), including vast portions of Roadless A</w:t>
      </w:r>
      <w:r w:rsidRPr="00FB281B">
        <w:t xml:space="preserve">reas </w:t>
      </w:r>
      <w:r w:rsidRPr="00FB281B">
        <w:t xml:space="preserve">crucial for biodiversity protection </w:t>
      </w:r>
      <w:r w:rsidRPr="00FB281B">
        <w:t>across the regions’ forests</w:t>
      </w:r>
      <w:r w:rsidRPr="00FB281B">
        <w:t>. See following discussion and attached comments and/or NEPA documents on CD for the Sawtooth the Caribou-Targhee, Humboldt-Toiyabe, Fishlake and Dixie Forests Fire EAs. These are in addition to all the other “treatments that have taken place, are authorized, or foreseeable. T</w:t>
      </w:r>
      <w:r w:rsidRPr="00FB281B">
        <w:t xml:space="preserve">he full range of indirect, cumulative and synergistic and additive adverse effects to migratory </w:t>
      </w:r>
      <w:r w:rsidRPr="00FB281B">
        <w:lastRenderedPageBreak/>
        <w:t xml:space="preserve">birds and </w:t>
      </w:r>
      <w:r w:rsidRPr="00FB281B">
        <w:t xml:space="preserve">all other species of concern and impacted National Forest values impacted by </w:t>
      </w:r>
      <w:r w:rsidRPr="00FB281B">
        <w:t>these Region 4 infernos must be fully examined in an EIS here</w:t>
      </w:r>
    </w:p>
    <w:p w14:paraId="29D61DDE" w14:textId="5C13CEFC" w:rsidR="006E18A2" w:rsidRPr="00FB281B" w:rsidRDefault="00FB281B" w:rsidP="00FB281B">
      <w:pPr>
        <w:pStyle w:val="NormalWeb"/>
      </w:pPr>
      <w:r w:rsidRPr="00FB281B">
        <w:t>F</w:t>
      </w:r>
      <w:r w:rsidR="006E18A2" w:rsidRPr="00FB281B">
        <w:t xml:space="preserve">ederal agency prescribed </w:t>
      </w:r>
      <w:r w:rsidR="000D5544" w:rsidRPr="00FB281B">
        <w:t>fire and treatme</w:t>
      </w:r>
      <w:r w:rsidR="006F1497" w:rsidRPr="00FB281B">
        <w:t xml:space="preserve">nt </w:t>
      </w:r>
      <w:r w:rsidR="006E18A2" w:rsidRPr="00FB281B">
        <w:t xml:space="preserve">zealots </w:t>
      </w:r>
      <w:r w:rsidR="006F1497" w:rsidRPr="00FB281B">
        <w:t>across</w:t>
      </w:r>
      <w:r w:rsidR="000D5544" w:rsidRPr="00FB281B">
        <w:t xml:space="preserve"> the </w:t>
      </w:r>
      <w:r w:rsidR="006F1497" w:rsidRPr="00FB281B">
        <w:t>I</w:t>
      </w:r>
      <w:r w:rsidR="000D5544" w:rsidRPr="00FB281B">
        <w:t>ntermount</w:t>
      </w:r>
      <w:r w:rsidR="006F1497" w:rsidRPr="00FB281B">
        <w:t>ain</w:t>
      </w:r>
      <w:r w:rsidR="000D5544" w:rsidRPr="00FB281B">
        <w:t xml:space="preserve"> region</w:t>
      </w:r>
      <w:r w:rsidR="006E18A2" w:rsidRPr="00FB281B">
        <w:t xml:space="preserve"> will</w:t>
      </w:r>
      <w:r w:rsidR="006F1497" w:rsidRPr="00FB281B">
        <w:t xml:space="preserve"> </w:t>
      </w:r>
      <w:r w:rsidR="000D5544" w:rsidRPr="00FB281B">
        <w:t>create condit</w:t>
      </w:r>
      <w:r w:rsidR="006F1497" w:rsidRPr="00FB281B">
        <w:t>i</w:t>
      </w:r>
      <w:r w:rsidR="000D5544" w:rsidRPr="00FB281B">
        <w:t xml:space="preserve">ons for massive </w:t>
      </w:r>
      <w:r w:rsidR="008737A6" w:rsidRPr="00FB281B">
        <w:t xml:space="preserve">migratory </w:t>
      </w:r>
      <w:r w:rsidR="00244EDB" w:rsidRPr="00FB281B">
        <w:t xml:space="preserve">bird </w:t>
      </w:r>
      <w:r w:rsidR="000D5544" w:rsidRPr="00FB281B">
        <w:t>die-offs du</w:t>
      </w:r>
      <w:r w:rsidR="006F1497" w:rsidRPr="00FB281B">
        <w:t>ring</w:t>
      </w:r>
      <w:r w:rsidR="000D5544" w:rsidRPr="00FB281B">
        <w:t xml:space="preserve"> continued drought and har</w:t>
      </w:r>
      <w:r w:rsidR="006F1497" w:rsidRPr="00FB281B">
        <w:t>s</w:t>
      </w:r>
      <w:r w:rsidR="000D5544" w:rsidRPr="00FB281B">
        <w:t>h weather c</w:t>
      </w:r>
      <w:r w:rsidR="006F1497" w:rsidRPr="00FB281B">
        <w:t>o</w:t>
      </w:r>
      <w:r w:rsidR="000D5544" w:rsidRPr="00FB281B">
        <w:t>nd</w:t>
      </w:r>
      <w:r w:rsidR="006F1497" w:rsidRPr="00FB281B">
        <w:t>i</w:t>
      </w:r>
      <w:r w:rsidR="000D5544" w:rsidRPr="00FB281B">
        <w:t>tions during migration</w:t>
      </w:r>
      <w:r w:rsidRPr="00FB281B">
        <w:t>.</w:t>
      </w:r>
      <w:r w:rsidR="000D5544" w:rsidRPr="00FB281B">
        <w:t xml:space="preserve"> For localized resident species</w:t>
      </w:r>
      <w:r w:rsidRPr="00FB281B">
        <w:t>.</w:t>
      </w:r>
      <w:r w:rsidR="000D5544" w:rsidRPr="00FB281B">
        <w:t xml:space="preserve"> </w:t>
      </w:r>
      <w:r w:rsidRPr="00FB281B">
        <w:t>F</w:t>
      </w:r>
      <w:r w:rsidR="000D5544" w:rsidRPr="00FB281B">
        <w:t xml:space="preserve">orest-inhabiting native carnivores </w:t>
      </w:r>
      <w:r w:rsidRPr="00FB281B">
        <w:t xml:space="preserve">and </w:t>
      </w:r>
      <w:r w:rsidR="000D5544" w:rsidRPr="00FB281B">
        <w:t>aquatic species struggling in the re</w:t>
      </w:r>
      <w:r w:rsidR="006F1497" w:rsidRPr="00FB281B">
        <w:t>gion’</w:t>
      </w:r>
      <w:r w:rsidR="000D5544" w:rsidRPr="00FB281B">
        <w:t>s tiny streams will face grave impe</w:t>
      </w:r>
      <w:r w:rsidR="006F1497" w:rsidRPr="00FB281B">
        <w:t>rilment</w:t>
      </w:r>
      <w:r w:rsidR="000D5544" w:rsidRPr="00FB281B">
        <w:t xml:space="preserve"> as watersheds are converted to hotter, d</w:t>
      </w:r>
      <w:r w:rsidR="006E18A2" w:rsidRPr="00FB281B">
        <w:t>r</w:t>
      </w:r>
      <w:r w:rsidR="000D5544" w:rsidRPr="00FB281B">
        <w:t>ier, winder, weedier bleak burn-scapes - that also continue to be gr</w:t>
      </w:r>
      <w:r w:rsidR="006F1497" w:rsidRPr="00FB281B">
        <w:t>a</w:t>
      </w:r>
      <w:r w:rsidR="000D5544" w:rsidRPr="00FB281B">
        <w:t>zed by over-stocked cattle a</w:t>
      </w:r>
      <w:r w:rsidR="006E18A2" w:rsidRPr="00FB281B">
        <w:t>n</w:t>
      </w:r>
      <w:r w:rsidR="000D5544" w:rsidRPr="00FB281B">
        <w:t xml:space="preserve">d sheep </w:t>
      </w:r>
      <w:r w:rsidRPr="00FB281B">
        <w:t>which cause cheatgrass expansion.</w:t>
      </w:r>
      <w:r w:rsidR="000D5544" w:rsidRPr="00FB281B">
        <w:t xml:space="preserve"> </w:t>
      </w:r>
      <w:r w:rsidRPr="00FB281B">
        <w:t>P</w:t>
      </w:r>
      <w:r w:rsidR="00244EDB" w:rsidRPr="00FB281B">
        <w:t>ost-treatment</w:t>
      </w:r>
      <w:r w:rsidRPr="00FB281B">
        <w:t>, livestock</w:t>
      </w:r>
      <w:r w:rsidR="00244EDB" w:rsidRPr="00FB281B">
        <w:t xml:space="preserve"> would</w:t>
      </w:r>
      <w:r w:rsidR="000D5544" w:rsidRPr="00FB281B">
        <w:t xml:space="preserve"> have even more ready access to areas previous</w:t>
      </w:r>
      <w:r w:rsidR="006F1497" w:rsidRPr="00FB281B">
        <w:t>l</w:t>
      </w:r>
      <w:r w:rsidR="000D5544" w:rsidRPr="00FB281B">
        <w:t xml:space="preserve">y less </w:t>
      </w:r>
      <w:r w:rsidRPr="00FB281B">
        <w:t>protected by woody vegetation</w:t>
      </w:r>
      <w:r w:rsidR="006F1497" w:rsidRPr="00FB281B">
        <w:t xml:space="preserve">. </w:t>
      </w:r>
    </w:p>
    <w:p w14:paraId="1FC29718" w14:textId="3D5D76BB" w:rsidR="00120F3A" w:rsidRDefault="00812C0F" w:rsidP="00120F3A">
      <w:pPr>
        <w:pStyle w:val="NormalWeb"/>
      </w:pPr>
      <w:r w:rsidRPr="00FB281B">
        <w:t xml:space="preserve">The proposed </w:t>
      </w:r>
      <w:r w:rsidR="006E18A2" w:rsidRPr="00FB281B">
        <w:t xml:space="preserve">MLNF </w:t>
      </w:r>
      <w:r w:rsidRPr="00FB281B">
        <w:t xml:space="preserve">project would authorize multiple prescribed burns on NFS lands across the Forest per year, up to </w:t>
      </w:r>
      <w:r w:rsidRPr="00FB281B">
        <w:rPr>
          <w:u w:val="single"/>
        </w:rPr>
        <w:t>31,248 acres per year</w:t>
      </w:r>
      <w:r w:rsidR="00CE4855" w:rsidRPr="00FB281B">
        <w:rPr>
          <w:u w:val="single"/>
        </w:rPr>
        <w:t xml:space="preserve"> across </w:t>
      </w:r>
      <w:r w:rsidR="00CE4855" w:rsidRPr="00FB281B">
        <w:rPr>
          <w:u w:val="single"/>
        </w:rPr>
        <w:t>1,</w:t>
      </w:r>
      <w:r w:rsidR="00120F3A" w:rsidRPr="00FB281B">
        <w:rPr>
          <w:u w:val="single"/>
        </w:rPr>
        <w:t>002,6</w:t>
      </w:r>
      <w:r w:rsidR="00CF275A">
        <w:rPr>
          <w:u w:val="single"/>
        </w:rPr>
        <w:t>0</w:t>
      </w:r>
      <w:r w:rsidR="00120F3A" w:rsidRPr="00FB281B">
        <w:rPr>
          <w:u w:val="single"/>
        </w:rPr>
        <w:t xml:space="preserve">8 </w:t>
      </w:r>
      <w:r w:rsidR="00CE4855" w:rsidRPr="00FB281B">
        <w:t>acres</w:t>
      </w:r>
      <w:r w:rsidR="00CF275A">
        <w:t xml:space="preserve"> (This is what the Aquatics BE states).</w:t>
      </w:r>
    </w:p>
    <w:p w14:paraId="6857D359" w14:textId="669DE0B7" w:rsidR="00CF275A" w:rsidRDefault="00CF275A" w:rsidP="00120F3A">
      <w:pPr>
        <w:pStyle w:val="NormalWeb"/>
      </w:pPr>
      <w:r>
        <w:t xml:space="preserve">All manner of often </w:t>
      </w:r>
      <w:r w:rsidRPr="00CF275A">
        <w:rPr>
          <w:u w:val="single"/>
        </w:rPr>
        <w:t>overlapping and/or consecutive and cumu</w:t>
      </w:r>
      <w:r>
        <w:rPr>
          <w:u w:val="single"/>
        </w:rPr>
        <w:t>lative</w:t>
      </w:r>
      <w:r w:rsidRPr="00CF275A">
        <w:rPr>
          <w:u w:val="single"/>
        </w:rPr>
        <w:t xml:space="preserve"> disturbance</w:t>
      </w:r>
      <w:r>
        <w:t xml:space="preserve"> is planned across this fragile landscape. Yet critical baseline information on soil condition , erosion susceptibility, watershed health, water quality and quantity, microbiotic crust cond</w:t>
      </w:r>
      <w:r w:rsidR="008C0F56">
        <w:t>i</w:t>
      </w:r>
      <w:r>
        <w:t>tion, health and integrity of grazed native plant communities, areas actually occupied by sensitive species (see Dobkin and Sauder 2004) – describing how sagebrush species may be much more limited in actual occurrence than gross habitat-typing mapping would indicate), whether migratory bird and TES species populations can withstand drastic FS-imposed loss of maturing, mature and old growth veg communities, the myriad harms to cultural sites, and myriad harms and losses rec</w:t>
      </w:r>
      <w:r w:rsidR="008C0F56">
        <w:t>r</w:t>
      </w:r>
      <w:r>
        <w:t xml:space="preserve">eational uses and enjoyment of these lands. </w:t>
      </w:r>
    </w:p>
    <w:p w14:paraId="0697EE33" w14:textId="00D0BDFF" w:rsidR="00CF275A" w:rsidRPr="00CF275A" w:rsidRDefault="00CF275A" w:rsidP="00CF275A">
      <w:pPr>
        <w:spacing w:before="100" w:beforeAutospacing="1" w:after="100" w:afterAutospacing="1"/>
        <w:rPr>
          <w:i/>
          <w:iCs/>
        </w:rPr>
      </w:pPr>
      <w:r w:rsidRPr="00CF275A">
        <w:rPr>
          <w:i/>
          <w:iCs/>
        </w:rPr>
        <w:t>“</w:t>
      </w:r>
      <w:r w:rsidRPr="00CF275A">
        <w:rPr>
          <w:i/>
          <w:iCs/>
        </w:rPr>
        <w:t xml:space="preserve">Smaller burn units could be used where infrastructure or other high value resources and assets are present; larger burn units could be designed where the prescribed fire objectives permit. Multiple treatment entries may be required for moving vegetation and habitat characteristics toward desired conditions. In the context of this proposed action, treatments include not only the type of fire applied to achieve an objective, but also the pre-fire actions, also known as burn preparation, needed to facilitate the application of fire. </w:t>
      </w:r>
    </w:p>
    <w:p w14:paraId="0D99D14E" w14:textId="4ED34489" w:rsidR="00CF275A" w:rsidRPr="00776F0A" w:rsidRDefault="00CF275A" w:rsidP="00CF275A">
      <w:pPr>
        <w:spacing w:before="100" w:beforeAutospacing="1" w:after="100" w:afterAutospacing="1"/>
      </w:pPr>
      <w:r w:rsidRPr="00CF275A">
        <w:rPr>
          <w:i/>
          <w:iCs/>
        </w:rPr>
        <w:t xml:space="preserve">The decision may be implemented across approximately 1,220,283 acres of the Manti-La Sal National Forest on National Forest System (NFS) lands. </w:t>
      </w:r>
      <w:r>
        <w:t>(This is what the EA states).</w:t>
      </w:r>
    </w:p>
    <w:p w14:paraId="60FF4858" w14:textId="4E76FE76" w:rsidR="00CF275A" w:rsidRPr="00776F0A" w:rsidRDefault="00CF275A" w:rsidP="00CF275A">
      <w:pPr>
        <w:spacing w:before="100" w:beforeAutospacing="1" w:after="100" w:afterAutospacing="1"/>
      </w:pPr>
      <w:r w:rsidRPr="00CF275A">
        <w:rPr>
          <w:i/>
          <w:iCs/>
        </w:rPr>
        <w:t>Underburning—a kind of low intensity prescribed fire used to reduce ladder fuels in order to remove surface fuels but not all of the overstory vegetation. It is used as both a first entry and maintenance burning primarily in conifer forests</w:t>
      </w:r>
      <w:r w:rsidRPr="00776F0A">
        <w:t xml:space="preserve">. </w:t>
      </w:r>
      <w:r>
        <w:t>[Is the plan here to burn and reburn until a sold thatch of cheatgrass takes hold?].</w:t>
      </w:r>
    </w:p>
    <w:p w14:paraId="3C873BD9" w14:textId="77777777" w:rsidR="00CF275A" w:rsidRPr="00776F0A" w:rsidRDefault="00CF275A" w:rsidP="00CF275A">
      <w:pPr>
        <w:numPr>
          <w:ilvl w:val="0"/>
          <w:numId w:val="2"/>
        </w:numPr>
        <w:spacing w:before="100" w:beforeAutospacing="1" w:after="100" w:afterAutospacing="1"/>
      </w:pPr>
      <w:r w:rsidRPr="00776F0A">
        <w:t xml:space="preserve">Broadcast burning—a type of mixed intensity prescribed fire that uses surface fire on a broad area of a burn unit, often when no overstory trees are present to increase structure, age, and species diversity (such as sagebrush, pinyon-juniper vegetation communities). In some instances, broadcast burning is used to remove overstory vegetation to create </w:t>
      </w:r>
      <w:r w:rsidRPr="00776F0A">
        <w:lastRenderedPageBreak/>
        <w:t xml:space="preserve">openings and optimal conditions for regenerating vegetation, such as in subalpine conifer or aspen vegetation communities. </w:t>
      </w:r>
    </w:p>
    <w:p w14:paraId="2B0FD28B" w14:textId="27C38F2A" w:rsidR="00CF275A" w:rsidRPr="00776F0A" w:rsidRDefault="00CF275A" w:rsidP="00CF275A">
      <w:pPr>
        <w:numPr>
          <w:ilvl w:val="0"/>
          <w:numId w:val="2"/>
        </w:numPr>
        <w:spacing w:before="100" w:beforeAutospacing="1" w:after="100" w:afterAutospacing="1"/>
      </w:pPr>
      <w:r w:rsidRPr="00CF275A">
        <w:rPr>
          <w:i/>
          <w:iCs/>
        </w:rPr>
        <w:t xml:space="preserve">Jackpot burning—a modified type of underburn or broadcast burn, where there are concentrations (or “jackpots”) of vegetative fuel that create pockets of higher intensity burning (most often in pinyon-juniper or other conifer vegetation communities). The result would be a mosaic burn pattern. It can also be used in lieu of broadcast burning to burn smaller pockets of surface fuels to meet key objectives (for example, when used in sagebrush vegetation communities). </w:t>
      </w:r>
      <w:r w:rsidRPr="00CF275A">
        <w:t>[</w:t>
      </w:r>
      <w:r>
        <w:t>T</w:t>
      </w:r>
      <w:r w:rsidRPr="00CF275A">
        <w:t>his creates severe and often uncontrollable r</w:t>
      </w:r>
      <w:r>
        <w:t>o</w:t>
      </w:r>
      <w:r w:rsidRPr="00CF275A">
        <w:t>aring c</w:t>
      </w:r>
      <w:r>
        <w:t>auldrons</w:t>
      </w:r>
      <w:r w:rsidRPr="00CF275A">
        <w:t xml:space="preserve"> of fire destr</w:t>
      </w:r>
      <w:r>
        <w:t>oying</w:t>
      </w:r>
      <w:r w:rsidRPr="00CF275A">
        <w:t xml:space="preserve"> crusts, splitting boulders apart, and</w:t>
      </w:r>
      <w:r>
        <w:t xml:space="preserve"> </w:t>
      </w:r>
      <w:r w:rsidRPr="00CF275A">
        <w:t xml:space="preserve">creating hydrophobic </w:t>
      </w:r>
      <w:r>
        <w:t>s</w:t>
      </w:r>
      <w:r w:rsidRPr="00CF275A">
        <w:t xml:space="preserve">oils – see Owyhee </w:t>
      </w:r>
      <w:r>
        <w:t xml:space="preserve">burn </w:t>
      </w:r>
      <w:r w:rsidRPr="00CF275A">
        <w:t>photos. Junipers were cut d</w:t>
      </w:r>
      <w:r>
        <w:t>own all around beautiful mature and old growth junipers, left to dry out for a couple years, and then napalmed].</w:t>
      </w:r>
    </w:p>
    <w:p w14:paraId="190CE8C1" w14:textId="57519A28" w:rsidR="00CF275A" w:rsidRPr="00776F0A" w:rsidRDefault="00CF275A" w:rsidP="00CF275A">
      <w:pPr>
        <w:numPr>
          <w:ilvl w:val="0"/>
          <w:numId w:val="2"/>
        </w:numPr>
        <w:spacing w:before="100" w:beforeAutospacing="1" w:after="100" w:afterAutospacing="1"/>
      </w:pPr>
      <w:r w:rsidRPr="00CF275A">
        <w:rPr>
          <w:i/>
          <w:iCs/>
        </w:rPr>
        <w:t>Pile burning—prescribed fire that burns discrete piles of fuels with some surface fire allowed to spread between them. This is used primarily in conifer and pinyon-juniper vegetation communities. It is used near fireline construction, near values at risk such as the wildland urban interface, or during initial burning where fuels reduction is needed to achieve the objectives of a future underburn</w:t>
      </w:r>
      <w:r w:rsidRPr="00776F0A">
        <w:t xml:space="preserve">. </w:t>
      </w:r>
      <w:r>
        <w:t>[Each pile site at mid to lower elevations is an epicenter for new cheatgrass infestation and spread. This also kill surrounding sage and/or trees.</w:t>
      </w:r>
    </w:p>
    <w:p w14:paraId="1F49E7D1" w14:textId="7EA09DE7" w:rsidR="00CF275A" w:rsidRPr="00776F0A" w:rsidRDefault="00CF275A" w:rsidP="00CF275A">
      <w:pPr>
        <w:numPr>
          <w:ilvl w:val="0"/>
          <w:numId w:val="2"/>
        </w:numPr>
        <w:spacing w:before="100" w:beforeAutospacing="1" w:after="100" w:afterAutospacing="1"/>
      </w:pPr>
      <w:r w:rsidRPr="00CF275A">
        <w:rPr>
          <w:i/>
          <w:iCs/>
        </w:rPr>
        <w:t>Tree well burning—the burning of open patches of surface fuels, beneath the canopy near tree wells, where the snow has melted or pulled back allowing surface fuel to become available to burn. Tree well burning is intended to reduce the threat of mortality to the trees by utilizing a low intensity surface fire near the bole of the tree and low hanging limbs. This type of burning reduces surface fuels (needles and/or smaller limbs). Tree well burning aids in the restoration of fire adapted ecosystems, while reducing the potential for tree mortality from wildland fires that may occur in the summer months</w:t>
      </w:r>
      <w:r w:rsidRPr="00776F0A">
        <w:t>.</w:t>
      </w:r>
      <w:r>
        <w:t xml:space="preserve"> [So why not just cut some lower limbs off? Wouldn’t that be more efficient?].</w:t>
      </w:r>
    </w:p>
    <w:p w14:paraId="714EFD23" w14:textId="2A9FEAC3" w:rsidR="00CF275A" w:rsidRPr="00776F0A" w:rsidRDefault="00CF275A" w:rsidP="00CF275A">
      <w:pPr>
        <w:numPr>
          <w:ilvl w:val="0"/>
          <w:numId w:val="3"/>
        </w:numPr>
        <w:spacing w:before="100" w:beforeAutospacing="1" w:after="100" w:afterAutospacing="1"/>
      </w:pPr>
      <w:r w:rsidRPr="00CF275A">
        <w:rPr>
          <w:i/>
          <w:iCs/>
        </w:rPr>
        <w:t>Select methods of mechanical thinning, chipping and mastication of ladder fuels, including mountain brush, may be used to reinforce control lines or as a pre-treatment to increase safety where people are working</w:t>
      </w:r>
      <w:r w:rsidRPr="00776F0A">
        <w:t>;</w:t>
      </w:r>
      <w:r>
        <w:t>[Will this take place across roadless areas?]</w:t>
      </w:r>
      <w:r w:rsidRPr="00776F0A">
        <w:t xml:space="preserve"> </w:t>
      </w:r>
    </w:p>
    <w:p w14:paraId="7E521B1A" w14:textId="7DB5E0D2" w:rsidR="00CF275A" w:rsidRPr="00776F0A" w:rsidRDefault="00CF275A" w:rsidP="00CF275A">
      <w:pPr>
        <w:numPr>
          <w:ilvl w:val="0"/>
          <w:numId w:val="3"/>
        </w:numPr>
        <w:spacing w:before="100" w:beforeAutospacing="1" w:after="100" w:afterAutospacing="1"/>
      </w:pPr>
      <w:r w:rsidRPr="00CF275A">
        <w:rPr>
          <w:i/>
          <w:iCs/>
        </w:rPr>
        <w:t>Limited cross-country motorized vehicle travel, where resource conditions allow</w:t>
      </w:r>
      <w:r w:rsidRPr="00776F0A">
        <w:t xml:space="preserve">. </w:t>
      </w:r>
      <w:r>
        <w:t>[When and where will they “allow” and how will this be determined?]</w:t>
      </w:r>
    </w:p>
    <w:p w14:paraId="2EE6AA29" w14:textId="77777777" w:rsidR="00CF275A" w:rsidRPr="00CF275A" w:rsidRDefault="00CF275A" w:rsidP="00CF275A">
      <w:pPr>
        <w:numPr>
          <w:ilvl w:val="0"/>
          <w:numId w:val="3"/>
        </w:numPr>
        <w:spacing w:before="100" w:beforeAutospacing="1" w:after="100" w:afterAutospacing="1"/>
        <w:rPr>
          <w:i/>
          <w:iCs/>
        </w:rPr>
      </w:pPr>
      <w:r w:rsidRPr="00CF275A">
        <w:rPr>
          <w:i/>
          <w:iCs/>
        </w:rPr>
        <w:t xml:space="preserve">Slash lines for subalpine fir to modify the fuel bed for the purposes of extending the burn </w:t>
      </w:r>
    </w:p>
    <w:p w14:paraId="621AA828" w14:textId="5115C304" w:rsidR="00CF275A" w:rsidRPr="00776F0A" w:rsidRDefault="00CF275A" w:rsidP="00CF275A">
      <w:pPr>
        <w:spacing w:before="100" w:beforeAutospacing="1" w:after="100" w:afterAutospacing="1"/>
        <w:ind w:left="720"/>
      </w:pPr>
      <w:r w:rsidRPr="00CF275A">
        <w:rPr>
          <w:i/>
          <w:iCs/>
        </w:rPr>
        <w:t>window into moist conditions</w:t>
      </w:r>
      <w:r w:rsidRPr="00776F0A">
        <w:t xml:space="preserve">. </w:t>
      </w:r>
      <w:r>
        <w:t>[What are these “slash lines” – are they similar to jackpot burn inferno sites? Is’nt a lot of subalpine fire or Douglas fir already dead due to insects? If so, why is there a “need” for treatments – we can find no EA or report mapping or baseline info on existing forest mortality across the project area. How much does insect or pathogen-caused mortality decrease fire “risk”].</w:t>
      </w:r>
    </w:p>
    <w:p w14:paraId="65B908EA" w14:textId="77777777" w:rsidR="00CF275A" w:rsidRDefault="00CF275A" w:rsidP="00120F3A">
      <w:pPr>
        <w:pStyle w:val="NormalWeb"/>
      </w:pPr>
    </w:p>
    <w:p w14:paraId="0824BCA4" w14:textId="77777777" w:rsidR="00CF275A" w:rsidRPr="00FB281B" w:rsidRDefault="00CF275A" w:rsidP="00120F3A">
      <w:pPr>
        <w:pStyle w:val="NormalWeb"/>
      </w:pPr>
    </w:p>
    <w:p w14:paraId="5C1AA246" w14:textId="06453C6C" w:rsidR="008737A6" w:rsidRPr="00FB281B" w:rsidRDefault="006E18A2" w:rsidP="008737A6">
      <w:pPr>
        <w:spacing w:before="100" w:beforeAutospacing="1" w:after="100" w:afterAutospacing="1"/>
      </w:pPr>
      <w:r w:rsidRPr="00FB281B">
        <w:lastRenderedPageBreak/>
        <w:t xml:space="preserve">The </w:t>
      </w:r>
      <w:r w:rsidR="00446A11" w:rsidRPr="00FB281B">
        <w:t>S</w:t>
      </w:r>
      <w:r w:rsidRPr="00FB281B">
        <w:t xml:space="preserve">ilvicultural </w:t>
      </w:r>
      <w:r w:rsidR="00446A11" w:rsidRPr="00FB281B">
        <w:t>R</w:t>
      </w:r>
      <w:r w:rsidRPr="00FB281B">
        <w:t>eport</w:t>
      </w:r>
      <w:r w:rsidR="00446A11" w:rsidRPr="00FB281B">
        <w:t xml:space="preserve"> reveals use of extremely short </w:t>
      </w:r>
      <w:r w:rsidR="00CF275A">
        <w:t xml:space="preserve">Landifre </w:t>
      </w:r>
      <w:r w:rsidR="00446A11" w:rsidRPr="00FB281B">
        <w:t xml:space="preserve">fire return intervals in these models. It </w:t>
      </w:r>
      <w:r w:rsidRPr="00FB281B">
        <w:t>lays out dozens of targeted vegetation communities – from Salt desert shrub, Mojave</w:t>
      </w:r>
      <w:r w:rsidR="00446A11" w:rsidRPr="00FB281B">
        <w:t xml:space="preserve"> shrub</w:t>
      </w:r>
      <w:r w:rsidRPr="00FB281B">
        <w:t>, all types of sagebrush habitats to alpine h</w:t>
      </w:r>
      <w:r w:rsidR="00446A11" w:rsidRPr="00FB281B">
        <w:t>a</w:t>
      </w:r>
      <w:r w:rsidRPr="00FB281B">
        <w:t>bitats</w:t>
      </w:r>
      <w:r w:rsidR="00446A11" w:rsidRPr="00FB281B">
        <w:t>.</w:t>
      </w:r>
    </w:p>
    <w:p w14:paraId="257EDA0B" w14:textId="02B2CC99" w:rsidR="00446A11" w:rsidRPr="00FB281B" w:rsidRDefault="008737A6" w:rsidP="008737A6">
      <w:r w:rsidRPr="00FB281B">
        <w:t xml:space="preserve">Conditions in </w:t>
      </w:r>
      <w:r w:rsidRPr="00FB281B">
        <w:t>many areas of the ML</w:t>
      </w:r>
      <w:r w:rsidR="00BA260C" w:rsidRPr="00FB281B">
        <w:t>NF</w:t>
      </w:r>
      <w:r w:rsidRPr="00FB281B">
        <w:t xml:space="preserve"> are harsh</w:t>
      </w:r>
      <w:r w:rsidRPr="00FB281B">
        <w:t>, arid</w:t>
      </w:r>
      <w:r w:rsidRPr="00FB281B">
        <w:t xml:space="preserve"> and are getting harsher </w:t>
      </w:r>
      <w:r w:rsidRPr="00FB281B">
        <w:t xml:space="preserve">and drier all the time </w:t>
      </w:r>
      <w:r w:rsidRPr="00FB281B">
        <w:t>under climate change stress</w:t>
      </w:r>
      <w:r w:rsidR="00446A11" w:rsidRPr="00FB281B">
        <w:t xml:space="preserve"> and the most extreme drought in 1200 years</w:t>
      </w:r>
      <w:r w:rsidRPr="00FB281B">
        <w:t xml:space="preserve">. </w:t>
      </w:r>
      <w:hyperlink r:id="rId10" w:history="1">
        <w:r w:rsidR="00120F3A" w:rsidRPr="00FB281B">
          <w:rPr>
            <w:rStyle w:val="Hyperlink"/>
          </w:rPr>
          <w:t>https://www.npr.org/2022/</w:t>
        </w:r>
        <w:r w:rsidR="00120F3A" w:rsidRPr="00FB281B">
          <w:rPr>
            <w:rStyle w:val="Hyperlink"/>
          </w:rPr>
          <w:t>0</w:t>
        </w:r>
        <w:r w:rsidR="00120F3A" w:rsidRPr="00FB281B">
          <w:rPr>
            <w:rStyle w:val="Hyperlink"/>
          </w:rPr>
          <w:t>2/14/1080302434/study-finds-western-megadrought-is-the-worst-in-1-200-years</w:t>
        </w:r>
      </w:hyperlink>
    </w:p>
    <w:p w14:paraId="205FCDD8" w14:textId="16689D28" w:rsidR="00120F3A" w:rsidRPr="00120F3A" w:rsidRDefault="00120F3A" w:rsidP="008737A6">
      <w:pPr>
        <w:rPr>
          <w:i/>
          <w:iCs/>
        </w:rPr>
      </w:pPr>
    </w:p>
    <w:p w14:paraId="4F21B025" w14:textId="3B2E8F62" w:rsidR="00FB281B" w:rsidRPr="00FB281B" w:rsidRDefault="00FB281B" w:rsidP="00FB281B">
      <w:pPr>
        <w:rPr>
          <w:i/>
          <w:iCs/>
        </w:rPr>
      </w:pPr>
      <w:r w:rsidRPr="00FB281B">
        <w:rPr>
          <w:i/>
          <w:iCs/>
          <w:color w:val="333333"/>
          <w:shd w:val="clear" w:color="auto" w:fill="FFFFFF"/>
        </w:rPr>
        <w:t>“</w:t>
      </w:r>
      <w:r w:rsidRPr="00FB281B">
        <w:rPr>
          <w:i/>
          <w:iCs/>
          <w:color w:val="333333"/>
          <w:shd w:val="clear" w:color="auto" w:fill="FFFFFF"/>
        </w:rPr>
        <w:t>The Western U.S. and northern Mexico are experiencing their driest period in at least 1,200 years, according to the new study, published in the</w:t>
      </w:r>
      <w:r w:rsidRPr="00FB281B">
        <w:rPr>
          <w:rStyle w:val="apple-converted-space"/>
          <w:i/>
          <w:iCs/>
          <w:color w:val="333333"/>
          <w:shd w:val="clear" w:color="auto" w:fill="FFFFFF"/>
        </w:rPr>
        <w:t> </w:t>
      </w:r>
      <w:hyperlink r:id="rId11" w:history="1">
        <w:r w:rsidRPr="00FB281B">
          <w:rPr>
            <w:rStyle w:val="Hyperlink"/>
            <w:i/>
            <w:iCs/>
            <w:color w:val="5076B8"/>
            <w:bdr w:val="none" w:sz="0" w:space="0" w:color="auto" w:frame="1"/>
          </w:rPr>
          <w:t>journal</w:t>
        </w:r>
        <w:r w:rsidRPr="00FB281B">
          <w:rPr>
            <w:rStyle w:val="apple-converted-space"/>
            <w:i/>
            <w:iCs/>
            <w:color w:val="5076B8"/>
            <w:bdr w:val="none" w:sz="0" w:space="0" w:color="auto" w:frame="1"/>
          </w:rPr>
          <w:t> </w:t>
        </w:r>
        <w:r w:rsidRPr="00FB281B">
          <w:rPr>
            <w:rStyle w:val="Emphasis"/>
            <w:i w:val="0"/>
            <w:iCs w:val="0"/>
            <w:color w:val="5076B8"/>
            <w:bdr w:val="none" w:sz="0" w:space="0" w:color="auto" w:frame="1"/>
          </w:rPr>
          <w:t>Nature Climate Change</w:t>
        </w:r>
      </w:hyperlink>
      <w:r w:rsidRPr="00FB281B">
        <w:rPr>
          <w:i/>
          <w:iCs/>
          <w:color w:val="333333"/>
          <w:shd w:val="clear" w:color="auto" w:fill="FFFFFF"/>
        </w:rPr>
        <w:t>. The last comparable — though not as severe — multidecade megadrought occurred in the 1500s, when the West was still largely inhabited by Native American tribes</w:t>
      </w:r>
      <w:r w:rsidRPr="00FB281B">
        <w:rPr>
          <w:i/>
          <w:iCs/>
          <w:color w:val="333333"/>
          <w:shd w:val="clear" w:color="auto" w:fill="FFFFFF"/>
        </w:rPr>
        <w:t>”</w:t>
      </w:r>
      <w:r w:rsidRPr="00FB281B">
        <w:rPr>
          <w:i/>
          <w:iCs/>
          <w:color w:val="333333"/>
          <w:shd w:val="clear" w:color="auto" w:fill="FFFFFF"/>
        </w:rPr>
        <w:t>.</w:t>
      </w:r>
    </w:p>
    <w:p w14:paraId="4FAC59F6" w14:textId="77777777" w:rsidR="00FB281B" w:rsidRDefault="00FB281B" w:rsidP="00120F3A">
      <w:pPr>
        <w:rPr>
          <w:i/>
          <w:iCs/>
        </w:rPr>
      </w:pPr>
    </w:p>
    <w:p w14:paraId="649860FC" w14:textId="23C82125" w:rsidR="00120F3A" w:rsidRPr="00120F3A" w:rsidRDefault="00120F3A" w:rsidP="00120F3A">
      <w:pPr>
        <w:rPr>
          <w:i/>
          <w:iCs/>
        </w:rPr>
      </w:pPr>
      <w:r w:rsidRPr="00120F3A">
        <w:rPr>
          <w:i/>
          <w:iCs/>
        </w:rPr>
        <w:t>“</w:t>
      </w:r>
      <w:r w:rsidRPr="00120F3A">
        <w:rPr>
          <w:i/>
          <w:iCs/>
          <w:color w:val="333333"/>
          <w:shd w:val="clear" w:color="auto" w:fill="FFFFFF"/>
        </w:rPr>
        <w:t>Williams, the study author, said roughly one-fifth of the current megadrought can be attributed to human-caused climate change. Greenhouse gas emissions are warming the world, speeding evaporation and disrupting weather patterns</w:t>
      </w:r>
      <w:r w:rsidRPr="00120F3A">
        <w:rPr>
          <w:i/>
          <w:iCs/>
          <w:color w:val="333333"/>
          <w:shd w:val="clear" w:color="auto" w:fill="FFFFFF"/>
        </w:rPr>
        <w:t>”</w:t>
      </w:r>
      <w:r w:rsidRPr="00120F3A">
        <w:rPr>
          <w:i/>
          <w:iCs/>
          <w:color w:val="333333"/>
          <w:shd w:val="clear" w:color="auto" w:fill="FFFFFF"/>
        </w:rPr>
        <w:t>.</w:t>
      </w:r>
    </w:p>
    <w:p w14:paraId="5201A57E" w14:textId="77777777" w:rsidR="00446A11" w:rsidRDefault="00446A11" w:rsidP="008737A6"/>
    <w:p w14:paraId="6AEE8E7A" w14:textId="50144119" w:rsidR="00746380" w:rsidRDefault="00746380" w:rsidP="008737A6">
      <w:r>
        <w:t xml:space="preserve">Williams paper: </w:t>
      </w:r>
    </w:p>
    <w:p w14:paraId="341239AB" w14:textId="3A3B29F1" w:rsidR="00746380" w:rsidRDefault="00746380" w:rsidP="008737A6"/>
    <w:p w14:paraId="0AC4CDB5" w14:textId="5ADDDF49" w:rsidR="00746380" w:rsidRDefault="00746380" w:rsidP="008737A6">
      <w:hyperlink r:id="rId12" w:history="1">
        <w:r w:rsidRPr="00E23BAD">
          <w:rPr>
            <w:rStyle w:val="Hyperlink"/>
          </w:rPr>
          <w:t>https://www.nature.com/articles/s41558-022-01290-z.epdf?sharing_token=mCYpYW7ncvHU28E8rotUNNRgN0jAjWel9jnR3ZoTv0OkweMbawmVFM1UCLmLxuyBpGK</w:t>
        </w:r>
        <w:r w:rsidRPr="00E23BAD">
          <w:rPr>
            <w:rStyle w:val="Hyperlink"/>
          </w:rPr>
          <w:t>t</w:t>
        </w:r>
        <w:r w:rsidRPr="00E23BAD">
          <w:rPr>
            <w:rStyle w:val="Hyperlink"/>
          </w:rPr>
          <w:t>FJa1_BxzJ7UFQSQZ6HoKWiVpxr-PXXpBdXS0aLJYrb-T2bjp5Y_Cku7vSenHblt81qi9olu_1s3zBCVWxhOj7h1yPvukczp8OW-fMInax-64I97Ydyz8yOYptdpaLuUfk5JMXGjlcK0iPR_bAbZezMr6HR87nF1y-C5ApXrPDDheDZbRuS7KnTcwWcPIrhf0J4AhCj_Wfnpjfu1E0l7NQOLUa0ML_ePi86pomeHatjFjn70nb0XEMjerDCbB&amp;tracking_referrer=www.npr.org</w:t>
        </w:r>
      </w:hyperlink>
    </w:p>
    <w:p w14:paraId="15CE58D3" w14:textId="77777777" w:rsidR="00746380" w:rsidRDefault="00746380" w:rsidP="008737A6"/>
    <w:p w14:paraId="6B7E0FEC" w14:textId="420F95B1" w:rsidR="00120F3A" w:rsidRDefault="008737A6" w:rsidP="008737A6">
      <w:r>
        <w:t xml:space="preserve">Snowpack is essential to provide </w:t>
      </w:r>
      <w:r>
        <w:t xml:space="preserve">sustainable </w:t>
      </w:r>
      <w:r>
        <w:t>water</w:t>
      </w:r>
      <w:r>
        <w:t xml:space="preserve"> flows</w:t>
      </w:r>
      <w:r w:rsidR="00446A11">
        <w:t>, and climate change is reducing snow pack persistence</w:t>
      </w:r>
      <w:r>
        <w:t xml:space="preserve">. </w:t>
      </w:r>
      <w:r w:rsidR="00120F3A">
        <w:t xml:space="preserve">Drastic MLNF-caused reduction in shading forest and other woody watershed cover will also reduce snow persistence and result in a longer fire season, reduced aquifer recharge. See Hammond Dissertation 2018, describing </w:t>
      </w:r>
    </w:p>
    <w:p w14:paraId="2F1A164D" w14:textId="60C71569" w:rsidR="00120F3A" w:rsidRDefault="00120F3A" w:rsidP="008737A6">
      <w:hyperlink r:id="rId13" w:history="1">
        <w:r w:rsidRPr="00E23BAD">
          <w:rPr>
            <w:rStyle w:val="Hyperlink"/>
          </w:rPr>
          <w:t>https://mountainscholar.org/bitstream/handle/10217/193128/Hammond_colostate_0053A_15153.pdf?sequence=1</w:t>
        </w:r>
      </w:hyperlink>
    </w:p>
    <w:p w14:paraId="47AA4F8E" w14:textId="4EBC267B" w:rsidR="00120F3A" w:rsidRPr="00120F3A" w:rsidRDefault="00120F3A" w:rsidP="00120F3A">
      <w:pPr>
        <w:pStyle w:val="NormalWeb"/>
        <w:rPr>
          <w:i/>
          <w:iCs/>
        </w:rPr>
      </w:pPr>
      <w:r w:rsidRPr="00120F3A">
        <w:rPr>
          <w:i/>
          <w:iCs/>
        </w:rPr>
        <w:t>“</w:t>
      </w:r>
      <w:r w:rsidRPr="00120F3A">
        <w:rPr>
          <w:rFonts w:ascii="TimesNewRoman" w:hAnsi="TimesNewRoman"/>
          <w:i/>
          <w:iCs/>
        </w:rPr>
        <w:t>Loss of concentrated melt from persistent snowpacks may lead to lower streamflow and compromise deep drainage, and thus aquifer recharge, in semi-arid cold regions. The consequences of streamflow and groundwater recharge loss could be severe in regions already water-stressed, and this needs to be addressed in long-term water supply planning</w:t>
      </w:r>
      <w:r w:rsidRPr="00120F3A">
        <w:rPr>
          <w:rFonts w:ascii="TimesNewRoman" w:hAnsi="TimesNewRoman"/>
          <w:i/>
          <w:iCs/>
        </w:rPr>
        <w:t>”</w:t>
      </w:r>
      <w:r w:rsidRPr="00120F3A">
        <w:rPr>
          <w:rFonts w:ascii="TimesNewRoman" w:hAnsi="TimesNewRoman"/>
          <w:i/>
          <w:iCs/>
        </w:rPr>
        <w:t xml:space="preserve">. </w:t>
      </w:r>
    </w:p>
    <w:p w14:paraId="10DF6C87" w14:textId="6A7B3984" w:rsidR="00120F3A" w:rsidRPr="00120F3A" w:rsidRDefault="00120F3A" w:rsidP="00120F3A">
      <w:pPr>
        <w:pStyle w:val="NormalWeb"/>
      </w:pPr>
      <w:r>
        <w:t>Also see Biederman et al. 2015, “</w:t>
      </w:r>
      <w:r w:rsidRPr="00120F3A">
        <w:rPr>
          <w:i/>
          <w:iCs/>
          <w:color w:val="003F72"/>
        </w:rPr>
        <w:t>Recent tree die-off has little effect on streamflow in contrast to expected increases from historical studies</w:t>
      </w:r>
      <w:r w:rsidRPr="00120F3A">
        <w:rPr>
          <w:i/>
          <w:iCs/>
          <w:color w:val="003F72"/>
        </w:rPr>
        <w:t>”.</w:t>
      </w:r>
    </w:p>
    <w:p w14:paraId="1F53C4D6" w14:textId="6F8A5928" w:rsidR="00120F3A" w:rsidRPr="00120F3A" w:rsidRDefault="00120F3A" w:rsidP="008737A6">
      <w:hyperlink r:id="rId14" w:history="1">
        <w:r w:rsidRPr="00120F3A">
          <w:rPr>
            <w:rStyle w:val="Hyperlink"/>
          </w:rPr>
          <w:t>http://naes.agnt.unr.edu/PMS/Pubs/687_2015_04.pdf</w:t>
        </w:r>
      </w:hyperlink>
    </w:p>
    <w:p w14:paraId="5D2CF240" w14:textId="32C52F9E" w:rsidR="00120F3A" w:rsidRPr="00120F3A" w:rsidRDefault="00120F3A" w:rsidP="00120F3A">
      <w:pPr>
        <w:spacing w:before="100" w:beforeAutospacing="1" w:after="100" w:afterAutospacing="1"/>
      </w:pPr>
      <w:r w:rsidRPr="00120F3A">
        <w:rPr>
          <w:color w:val="211E1E"/>
        </w:rPr>
        <w:lastRenderedPageBreak/>
        <w:t>“</w:t>
      </w:r>
      <w:r w:rsidRPr="00120F3A">
        <w:rPr>
          <w:i/>
          <w:iCs/>
          <w:color w:val="211E1E"/>
        </w:rPr>
        <w:t>T</w:t>
      </w:r>
      <w:r w:rsidRPr="00120F3A">
        <w:rPr>
          <w:i/>
          <w:iCs/>
          <w:color w:val="211E1E"/>
        </w:rPr>
        <w:t xml:space="preserve">ime-trend analysis revealed post-die-off streamflow </w:t>
      </w:r>
      <w:r w:rsidRPr="00120F3A">
        <w:rPr>
          <w:i/>
          <w:iCs/>
          <w:color w:val="211E1E"/>
          <w:u w:val="single"/>
        </w:rPr>
        <w:t>decreased in three catchments by 11–29%,</w:t>
      </w:r>
      <w:r w:rsidRPr="00120F3A">
        <w:rPr>
          <w:i/>
          <w:iCs/>
          <w:color w:val="211E1E"/>
        </w:rPr>
        <w:t xml:space="preserve"> with no change in the other five catchments. Although counter to initial expectations, these results are consistent with increased transpiration by surviving vegetation and the growing body of literature documenting increased snow sublimation and evaporation from the subcanopy following die-off in water-limited, snow-dominated forests. The observations presented here </w:t>
      </w:r>
      <w:r w:rsidRPr="00120F3A">
        <w:rPr>
          <w:i/>
          <w:iCs/>
          <w:color w:val="211E1E"/>
          <w:u w:val="single"/>
        </w:rPr>
        <w:t>challenge the widespread expectation that streamflow will increase following beetle-induced forest die-off and highlight the</w:t>
      </w:r>
      <w:r w:rsidRPr="00120F3A">
        <w:rPr>
          <w:color w:val="211E1E"/>
          <w:u w:val="single"/>
        </w:rPr>
        <w:t xml:space="preserve"> </w:t>
      </w:r>
      <w:r w:rsidRPr="00120F3A">
        <w:rPr>
          <w:i/>
          <w:iCs/>
          <w:color w:val="211E1E"/>
          <w:u w:val="single"/>
        </w:rPr>
        <w:t>need to better understand the processes driving hydrologic response to forest disturbance</w:t>
      </w:r>
      <w:r w:rsidRPr="00120F3A">
        <w:rPr>
          <w:i/>
          <w:iCs/>
          <w:color w:val="211E1E"/>
        </w:rPr>
        <w:t>”</w:t>
      </w:r>
      <w:r w:rsidRPr="00120F3A">
        <w:rPr>
          <w:i/>
          <w:iCs/>
          <w:color w:val="211E1E"/>
        </w:rPr>
        <w:t>.</w:t>
      </w:r>
      <w:r w:rsidRPr="00120F3A">
        <w:rPr>
          <w:color w:val="211E1E"/>
        </w:rPr>
        <w:t xml:space="preserve"> </w:t>
      </w:r>
    </w:p>
    <w:p w14:paraId="4BE455D8" w14:textId="3703B1C8" w:rsidR="00FB281B" w:rsidRDefault="00FB281B" w:rsidP="008737A6">
      <w:r>
        <w:t xml:space="preserve">What are current baseline flows and water quality across the stream systems of the project area? How does this compare to historical flow data? There has been speculation that rampant agency “treatments” clearing woody vegetation are being done in part under the unproven claim that stripping forests will increase water flows for downstream users. Is that the case here? </w:t>
      </w:r>
    </w:p>
    <w:p w14:paraId="29630874" w14:textId="77777777" w:rsidR="00FB281B" w:rsidRDefault="00FB281B" w:rsidP="008737A6"/>
    <w:p w14:paraId="633771A7" w14:textId="3170B534" w:rsidR="00FB281B" w:rsidRDefault="00FB281B" w:rsidP="008737A6">
      <w:r>
        <w:t>Additionally, the project will generate large amounts of dust for years following burning (and livestock grazing soil disturbance and trampling-caused destruction of microbiotic crusts is also a serious concern. The fire and other activity destroy crusts, the grazing prevents or retards crust recover, excessive dust is produced.</w:t>
      </w:r>
    </w:p>
    <w:p w14:paraId="71346D4B" w14:textId="0351DC4C" w:rsidR="00FB281B" w:rsidRDefault="00FB281B" w:rsidP="008737A6"/>
    <w:p w14:paraId="767D016F" w14:textId="6C1A5309" w:rsidR="00FB281B" w:rsidRDefault="00FB281B" w:rsidP="008737A6">
      <w:r>
        <w:t xml:space="preserve">See for example, </w:t>
      </w:r>
      <w:hyperlink r:id="rId15" w:history="1">
        <w:r w:rsidRPr="00E23BAD">
          <w:rPr>
            <w:rStyle w:val="Hyperlink"/>
          </w:rPr>
          <w:t>https://yaleclimateconnections.org/2018/03/dust-on-snowpack-a-gas-pedal-for-snowmelt/</w:t>
        </w:r>
      </w:hyperlink>
      <w:r>
        <w:t xml:space="preserve"> , “</w:t>
      </w:r>
      <w:r w:rsidRPr="00FB281B">
        <w:rPr>
          <w:i/>
          <w:iCs/>
        </w:rPr>
        <w:t>Dust on snowpack a gas pedal for snowmelt</w:t>
      </w:r>
      <w:r>
        <w:t xml:space="preserve">”. </w:t>
      </w:r>
    </w:p>
    <w:p w14:paraId="2CFEBDC9" w14:textId="60C88CE6" w:rsidR="00FB281B" w:rsidRDefault="00FB281B" w:rsidP="008737A6"/>
    <w:p w14:paraId="08D24B85" w14:textId="6FCD48DA" w:rsidR="00FB281B" w:rsidRDefault="00FB281B" w:rsidP="008737A6">
      <w:r>
        <w:t>How much will the Fire EA activities increase dust? What is the current baseline dust production? What is the erosion hazard for all project area soils? How is grazing currently impacting erosion rates?</w:t>
      </w:r>
    </w:p>
    <w:p w14:paraId="3B8D4099" w14:textId="77777777" w:rsidR="00FB281B" w:rsidRDefault="00FB281B" w:rsidP="008737A6"/>
    <w:p w14:paraId="58330D86" w14:textId="610FF094" w:rsidR="008737A6" w:rsidRDefault="008737A6" w:rsidP="008737A6">
      <w:r w:rsidRPr="00F07100">
        <w:t>Cheatgrass</w:t>
      </w:r>
      <w:r w:rsidR="00446A11">
        <w:t xml:space="preserve"> and other flammable invasive annual grasses and weeds, which thrive</w:t>
      </w:r>
      <w:r w:rsidR="00120F3A">
        <w:t xml:space="preserve"> </w:t>
      </w:r>
      <w:r w:rsidR="00446A11">
        <w:t>in burne</w:t>
      </w:r>
      <w:r w:rsidR="00120F3A">
        <w:t>d/</w:t>
      </w:r>
      <w:r w:rsidR="00446A11">
        <w:t>grazed</w:t>
      </w:r>
      <w:r w:rsidR="00120F3A">
        <w:t>/disturbed</w:t>
      </w:r>
      <w:r w:rsidR="00446A11">
        <w:t xml:space="preserve"> lands</w:t>
      </w:r>
      <w:r w:rsidR="00120F3A">
        <w:t xml:space="preserve">, are </w:t>
      </w:r>
      <w:r>
        <w:t xml:space="preserve">already </w:t>
      </w:r>
      <w:r w:rsidRPr="00F07100">
        <w:t xml:space="preserve">exploding across </w:t>
      </w:r>
      <w:r w:rsidR="00446A11">
        <w:t xml:space="preserve">many </w:t>
      </w:r>
      <w:r w:rsidRPr="00F07100">
        <w:t>lower elevation</w:t>
      </w:r>
      <w:r w:rsidR="00120F3A">
        <w:t xml:space="preserve"> areas</w:t>
      </w:r>
      <w:r w:rsidRPr="00F07100">
        <w:t xml:space="preserve"> of this region</w:t>
      </w:r>
      <w:r>
        <w:t xml:space="preserve"> </w:t>
      </w:r>
      <w:r w:rsidR="00446A11">
        <w:t xml:space="preserve"> - </w:t>
      </w:r>
      <w:r>
        <w:t>in grazing</w:t>
      </w:r>
      <w:r w:rsidR="00446A11">
        <w:t>-disturbed, sites in past treatment-disturbed</w:t>
      </w:r>
      <w:r>
        <w:t xml:space="preserve"> </w:t>
      </w:r>
      <w:r w:rsidR="00446A11">
        <w:t xml:space="preserve">areas, in </w:t>
      </w:r>
      <w:r>
        <w:t>fire</w:t>
      </w:r>
      <w:r w:rsidR="00446A11">
        <w:t xml:space="preserve">-disturbed </w:t>
      </w:r>
      <w:r>
        <w:t>sites</w:t>
      </w:r>
      <w:r w:rsidR="00446A11">
        <w:t>, and in road margins and other areas subject intensive human disturbance</w:t>
      </w:r>
      <w:r w:rsidRPr="00F07100">
        <w:t xml:space="preserve"> </w:t>
      </w:r>
      <w:r>
        <w:t xml:space="preserve"> The Forest must critically examine </w:t>
      </w:r>
      <w:r w:rsidR="00446A11">
        <w:t xml:space="preserve">and provide monitoring data for the current extent and amount of annual grass cover, and predicted risk of increase under climate change stress as a baseline. The FS must provide data and monitoring from its own and adjacent BLM </w:t>
      </w:r>
      <w:r>
        <w:t xml:space="preserve">burned </w:t>
      </w:r>
      <w:r>
        <w:t>and treated</w:t>
      </w:r>
      <w:r>
        <w:t xml:space="preserve"> and other sites to determine the extent to which cheatgrass and other weeds are capable of dominating sites post-fire (either wild or “prescribed” fire)</w:t>
      </w:r>
      <w:r w:rsidR="00446A11">
        <w:t xml:space="preserve"> and post-treatment.</w:t>
      </w:r>
    </w:p>
    <w:p w14:paraId="7E80BAD2" w14:textId="77777777" w:rsidR="008737A6" w:rsidRDefault="008737A6" w:rsidP="008737A6"/>
    <w:p w14:paraId="04D03F6F" w14:textId="792D7D65" w:rsidR="008737A6" w:rsidRPr="00F07100" w:rsidRDefault="008737A6" w:rsidP="008737A6">
      <w:r>
        <w:t>This project is made even more risky due to p</w:t>
      </w:r>
      <w:r>
        <w:t>otential</w:t>
      </w:r>
      <w:r>
        <w:t xml:space="preserve"> use of aerial fire ignitions</w:t>
      </w:r>
      <w:r>
        <w:t xml:space="preserve"> – note the FS never specifies how anything in this project will actually take p</w:t>
      </w:r>
      <w:r w:rsidR="00746380">
        <w:t xml:space="preserve">lace. How much of the activity will be aerial ignition? How may this </w:t>
      </w:r>
      <w:r w:rsidR="00F16EB5">
        <w:t xml:space="preserve">harm and </w:t>
      </w:r>
      <w:r w:rsidR="00746380">
        <w:t xml:space="preserve">impact wildlife populations with noise? </w:t>
      </w:r>
      <w:r w:rsidR="00F16EB5">
        <w:t xml:space="preserve">How much will use of aerial ignition result in in expanded collateral damage – as winds and weather vagaries in steep, rugged terrain may result in significant burning of non-targeted areas, and sites largely immune from fires due to cliffs. </w:t>
      </w:r>
      <w:r w:rsidR="00746380">
        <w:t xml:space="preserve">Use of aerial ignition in spring and summer makes incineration of nests, eggs. Nestling, small </w:t>
      </w:r>
      <w:r w:rsidR="00BA21C4">
        <w:t>m</w:t>
      </w:r>
      <w:r w:rsidR="00746380">
        <w:t>ammal and other mammal young even more likely.</w:t>
      </w:r>
      <w:r>
        <w:t xml:space="preserve"> In these</w:t>
      </w:r>
      <w:r w:rsidR="00746380">
        <w:t xml:space="preserve"> aerial ignitions,</w:t>
      </w:r>
      <w:r>
        <w:t xml:space="preserve"> ping pong balls with napalm-like highly flammable material are spit out </w:t>
      </w:r>
      <w:r w:rsidR="00120F3A">
        <w:t>of a</w:t>
      </w:r>
      <w:r>
        <w:t xml:space="preserve"> spinning device on helicopters. This type of ignition can have devastating impacts to forests. Please see </w:t>
      </w:r>
      <w:r w:rsidR="00746380">
        <w:t xml:space="preserve">following </w:t>
      </w:r>
      <w:r>
        <w:t xml:space="preserve">photos and info on cd illustrating the severe impacts </w:t>
      </w:r>
      <w:r w:rsidR="00120F3A">
        <w:t xml:space="preserve">that </w:t>
      </w:r>
      <w:r>
        <w:t xml:space="preserve">aerial ignitions in </w:t>
      </w:r>
      <w:r w:rsidR="00120F3A">
        <w:lastRenderedPageBreak/>
        <w:t>agency ar</w:t>
      </w:r>
      <w:r w:rsidR="00FB281B">
        <w:t>i</w:t>
      </w:r>
      <w:r w:rsidR="00120F3A">
        <w:t xml:space="preserve">d forest </w:t>
      </w:r>
      <w:r>
        <w:t>“prescribed” fire</w:t>
      </w:r>
      <w:r>
        <w:t xml:space="preserve"> in the Owyhee</w:t>
      </w:r>
      <w:r w:rsidR="00120F3A">
        <w:t xml:space="preserve"> region</w:t>
      </w:r>
      <w:r>
        <w:t xml:space="preserve">. </w:t>
      </w:r>
      <w:r>
        <w:t xml:space="preserve">Photos below </w:t>
      </w:r>
      <w:r w:rsidR="00120F3A">
        <w:t xml:space="preserve">show impacts </w:t>
      </w:r>
      <w:r>
        <w:t>caused by aerial ignition in rugged mountainous terrain in the Juniper Mountain area of Idaho</w:t>
      </w:r>
      <w:r>
        <w:t xml:space="preserve"> </w:t>
      </w:r>
      <w:r w:rsidR="00120F3A">
        <w:t xml:space="preserve">- </w:t>
      </w:r>
      <w:r>
        <w:t>both jackpot burning and broadcast bu</w:t>
      </w:r>
      <w:r w:rsidR="00F337C8">
        <w:t>r</w:t>
      </w:r>
      <w:r>
        <w:t>ning</w:t>
      </w:r>
      <w:r>
        <w:t xml:space="preserve">. Ancient trees and groves of old growth were destroyed after the napalm ping pong balls ignited the forest. </w:t>
      </w:r>
      <w:r w:rsidR="00FB281B">
        <w:t>We stress that the EA lacks any hard look at all of this.</w:t>
      </w:r>
    </w:p>
    <w:p w14:paraId="441E3D4C" w14:textId="77777777" w:rsidR="008737A6" w:rsidRDefault="008737A6" w:rsidP="008737A6"/>
    <w:p w14:paraId="0653711A" w14:textId="7A83EBE7" w:rsidR="00812C0F" w:rsidRPr="00F337C8" w:rsidRDefault="008737A6" w:rsidP="00F337C8">
      <w:r>
        <w:t>Th</w:t>
      </w:r>
      <w:r>
        <w:t>is mammoth burning</w:t>
      </w:r>
      <w:r>
        <w:t xml:space="preserve"> project will reversibly </w:t>
      </w:r>
      <w:r>
        <w:t>harm</w:t>
      </w:r>
      <w:r>
        <w:t xml:space="preserve"> these </w:t>
      </w:r>
      <w:r w:rsidR="00120F3A">
        <w:t xml:space="preserve">MLNF </w:t>
      </w:r>
      <w:r w:rsidR="00FB281B">
        <w:t xml:space="preserve">Roadless and other </w:t>
      </w:r>
      <w:r w:rsidR="00120F3A">
        <w:t xml:space="preserve">wild </w:t>
      </w:r>
      <w:r>
        <w:t xml:space="preserve">areas, </w:t>
      </w:r>
      <w:r w:rsidR="00120F3A">
        <w:t xml:space="preserve">and </w:t>
      </w:r>
      <w:r>
        <w:t>the essential migratory bird</w:t>
      </w:r>
      <w:r>
        <w:t>,</w:t>
      </w:r>
      <w:r>
        <w:t xml:space="preserve"> wildlife habitats </w:t>
      </w:r>
      <w:r>
        <w:t xml:space="preserve">and rare aquatic species </w:t>
      </w:r>
      <w:r w:rsidR="00120F3A">
        <w:t xml:space="preserve">habitats and recreational uses and aesthetic natural settings </w:t>
      </w:r>
      <w:r>
        <w:t xml:space="preserve">currently present in the </w:t>
      </w:r>
      <w:r>
        <w:t>ML</w:t>
      </w:r>
      <w:r w:rsidR="00BA260C">
        <w:t>NF</w:t>
      </w:r>
      <w:r>
        <w:t xml:space="preserve">. The </w:t>
      </w:r>
      <w:r w:rsidR="00120F3A">
        <w:t xml:space="preserve">MLNF </w:t>
      </w:r>
      <w:r>
        <w:t xml:space="preserve">currently contains </w:t>
      </w:r>
      <w:r w:rsidR="00120F3A">
        <w:t xml:space="preserve">often </w:t>
      </w:r>
      <w:r>
        <w:t xml:space="preserve">highly diverse </w:t>
      </w:r>
      <w:r w:rsidR="00120F3A">
        <w:t xml:space="preserve">complex </w:t>
      </w:r>
      <w:r>
        <w:t xml:space="preserve">vegetation communities </w:t>
      </w:r>
      <w:r>
        <w:t xml:space="preserve">at differing elevations, slopes and aspects and with often complicated past disturbance histories. The project will </w:t>
      </w:r>
      <w:r w:rsidR="00120F3A">
        <w:t xml:space="preserve">also cause collateral damage – and </w:t>
      </w:r>
      <w:r>
        <w:t xml:space="preserve">harm additional unplanned acres </w:t>
      </w:r>
      <w:r w:rsidR="00120F3A">
        <w:t>of</w:t>
      </w:r>
      <w:r>
        <w:t xml:space="preserve"> sagebrush</w:t>
      </w:r>
      <w:r w:rsidR="00120F3A">
        <w:t>, PJ</w:t>
      </w:r>
      <w:r w:rsidR="00FB281B">
        <w:t xml:space="preserve"> </w:t>
      </w:r>
      <w:r>
        <w:t>and other h</w:t>
      </w:r>
      <w:r w:rsidR="00F337C8">
        <w:t>a</w:t>
      </w:r>
      <w:r>
        <w:t>bitats as collateral damage</w:t>
      </w:r>
      <w:r w:rsidR="00120F3A">
        <w:t xml:space="preserve">. It </w:t>
      </w:r>
      <w:r>
        <w:t xml:space="preserve">will irreversibly alter lands that become engulfed with cheatgrass or other flammable exotic weeds in the aftermath of the </w:t>
      </w:r>
      <w:r w:rsidR="00120F3A">
        <w:t xml:space="preserve">prescribed </w:t>
      </w:r>
      <w:r>
        <w:t>fire and continued grazing disturbance under climate stress. Other areas will</w:t>
      </w:r>
      <w:r>
        <w:t xml:space="preserve"> </w:t>
      </w:r>
      <w:r>
        <w:t xml:space="preserve">be </w:t>
      </w:r>
      <w:r>
        <w:t>damage</w:t>
      </w:r>
      <w:r>
        <w:t>d</w:t>
      </w:r>
      <w:r>
        <w:t xml:space="preserve"> for centuries or longer</w:t>
      </w:r>
      <w:r>
        <w:t xml:space="preserve"> – until forest</w:t>
      </w:r>
      <w:r w:rsidR="00120F3A">
        <w:t>s</w:t>
      </w:r>
      <w:r>
        <w:t xml:space="preserve"> regain complex structure required for many sensitive species – from Mexican </w:t>
      </w:r>
      <w:r w:rsidR="00F337C8">
        <w:t>S</w:t>
      </w:r>
      <w:r>
        <w:t xml:space="preserve">potted </w:t>
      </w:r>
      <w:r w:rsidR="00F337C8">
        <w:t>O</w:t>
      </w:r>
      <w:r>
        <w:t xml:space="preserve">wl to </w:t>
      </w:r>
      <w:r w:rsidR="00F337C8">
        <w:t>F</w:t>
      </w:r>
      <w:r>
        <w:t xml:space="preserve">lammulated </w:t>
      </w:r>
      <w:r w:rsidR="00F337C8">
        <w:t>O</w:t>
      </w:r>
      <w:r>
        <w:t>wl.</w:t>
      </w:r>
      <w:r w:rsidR="00812C0F" w:rsidRPr="00B647A5">
        <w:rPr>
          <w:rFonts w:ascii="TimesNewRomanPSMT" w:hAnsi="TimesNewRomanPSMT"/>
          <w:sz w:val="22"/>
          <w:szCs w:val="22"/>
          <w:u w:val="single"/>
        </w:rPr>
        <w:t xml:space="preserve"> </w:t>
      </w:r>
    </w:p>
    <w:p w14:paraId="4B09B97D" w14:textId="77777777" w:rsidR="00F337C8" w:rsidRDefault="00F337C8" w:rsidP="00B647A5">
      <w:pPr>
        <w:pStyle w:val="Default"/>
        <w:rPr>
          <w:sz w:val="22"/>
          <w:szCs w:val="22"/>
        </w:rPr>
      </w:pPr>
    </w:p>
    <w:p w14:paraId="662E115C" w14:textId="0F9174D0" w:rsidR="006F1497" w:rsidRPr="00F337C8" w:rsidRDefault="00CF275A" w:rsidP="00B647A5">
      <w:pPr>
        <w:pStyle w:val="Default"/>
        <w:rPr>
          <w:rFonts w:ascii="Times New Roman" w:hAnsi="Times New Roman" w:cs="Times New Roman"/>
        </w:rPr>
      </w:pPr>
      <w:r>
        <w:rPr>
          <w:rFonts w:ascii="Times New Roman" w:hAnsi="Times New Roman" w:cs="Times New Roman"/>
        </w:rPr>
        <w:t>Only</w:t>
      </w:r>
      <w:r w:rsidR="00120F3A">
        <w:rPr>
          <w:rFonts w:ascii="Times New Roman" w:hAnsi="Times New Roman" w:cs="Times New Roman"/>
        </w:rPr>
        <w:t xml:space="preserve"> </w:t>
      </w:r>
      <w:r w:rsidR="00CE4855" w:rsidRPr="00F337C8">
        <w:rPr>
          <w:rFonts w:ascii="Times New Roman" w:hAnsi="Times New Roman" w:cs="Times New Roman"/>
        </w:rPr>
        <w:t>Wilderness area</w:t>
      </w:r>
      <w:r w:rsidR="00FB281B">
        <w:rPr>
          <w:rFonts w:ascii="Times New Roman" w:hAnsi="Times New Roman" w:cs="Times New Roman"/>
        </w:rPr>
        <w:t xml:space="preserve"> lands</w:t>
      </w:r>
      <w:r w:rsidR="00120F3A">
        <w:rPr>
          <w:rFonts w:ascii="Times New Roman" w:hAnsi="Times New Roman" w:cs="Times New Roman"/>
        </w:rPr>
        <w:t>, RNA</w:t>
      </w:r>
      <w:r w:rsidR="00FB281B">
        <w:rPr>
          <w:rFonts w:ascii="Times New Roman" w:hAnsi="Times New Roman" w:cs="Times New Roman"/>
        </w:rPr>
        <w:t>s,</w:t>
      </w:r>
      <w:r w:rsidR="00120F3A">
        <w:rPr>
          <w:rFonts w:ascii="Times New Roman" w:hAnsi="Times New Roman" w:cs="Times New Roman"/>
        </w:rPr>
        <w:t xml:space="preserve"> a block of Greater sage-grouse habitat and expanded Bears Ears areas)</w:t>
      </w:r>
      <w:r w:rsidR="00FB281B">
        <w:rPr>
          <w:rFonts w:ascii="Times New Roman" w:hAnsi="Times New Roman" w:cs="Times New Roman"/>
        </w:rPr>
        <w:t xml:space="preserve"> </w:t>
      </w:r>
      <w:r>
        <w:rPr>
          <w:rFonts w:ascii="Times New Roman" w:hAnsi="Times New Roman" w:cs="Times New Roman"/>
        </w:rPr>
        <w:t xml:space="preserve">are not </w:t>
      </w:r>
      <w:r w:rsidR="00FB281B">
        <w:rPr>
          <w:rFonts w:ascii="Times New Roman" w:hAnsi="Times New Roman" w:cs="Times New Roman"/>
        </w:rPr>
        <w:t>targeted</w:t>
      </w:r>
      <w:r>
        <w:rPr>
          <w:rFonts w:ascii="Times New Roman" w:hAnsi="Times New Roman" w:cs="Times New Roman"/>
        </w:rPr>
        <w:t xml:space="preserve"> for radical disturbance</w:t>
      </w:r>
      <w:r w:rsidR="00CE4855" w:rsidRPr="00F337C8">
        <w:rPr>
          <w:rFonts w:ascii="Times New Roman" w:hAnsi="Times New Roman" w:cs="Times New Roman"/>
        </w:rPr>
        <w:t>:</w:t>
      </w:r>
    </w:p>
    <w:p w14:paraId="4081A6F6" w14:textId="2078491B" w:rsidR="00B647A5" w:rsidRPr="00F337C8" w:rsidRDefault="00B647A5" w:rsidP="00B647A5">
      <w:pPr>
        <w:pStyle w:val="Default"/>
        <w:rPr>
          <w:rFonts w:ascii="Times New Roman" w:hAnsi="Times New Roman" w:cs="Times New Roman"/>
        </w:rPr>
      </w:pPr>
      <w:r w:rsidRPr="00F337C8">
        <w:rPr>
          <w:rFonts w:ascii="Times New Roman" w:hAnsi="Times New Roman" w:cs="Times New Roman"/>
        </w:rPr>
        <w:t xml:space="preserve">• _Woody plant communities across the </w:t>
      </w:r>
      <w:r w:rsidR="00120F3A">
        <w:rPr>
          <w:rFonts w:ascii="Times New Roman" w:hAnsi="Times New Roman" w:cs="Times New Roman"/>
        </w:rPr>
        <w:t>F</w:t>
      </w:r>
      <w:r w:rsidRPr="00F337C8">
        <w:rPr>
          <w:rFonts w:ascii="Times New Roman" w:hAnsi="Times New Roman" w:cs="Times New Roman"/>
        </w:rPr>
        <w:t xml:space="preserve">orest could be burned by the agency </w:t>
      </w:r>
      <w:r w:rsidRPr="00F337C8">
        <w:rPr>
          <w:rFonts w:ascii="Times New Roman" w:hAnsi="Times New Roman" w:cs="Times New Roman"/>
        </w:rPr>
        <w:t>---</w:t>
      </w:r>
      <w:r w:rsidRPr="00F337C8">
        <w:rPr>
          <w:rFonts w:ascii="Times New Roman" w:hAnsi="Times New Roman" w:cs="Times New Roman"/>
        </w:rPr>
        <w:t xml:space="preserve"> pinyon-juniper </w:t>
      </w:r>
      <w:r w:rsidRPr="00F337C8">
        <w:rPr>
          <w:rFonts w:ascii="Times New Roman" w:hAnsi="Times New Roman" w:cs="Times New Roman"/>
        </w:rPr>
        <w:t>forest</w:t>
      </w:r>
      <w:r w:rsidRPr="00F337C8">
        <w:rPr>
          <w:rFonts w:ascii="Times New Roman" w:hAnsi="Times New Roman" w:cs="Times New Roman"/>
        </w:rPr>
        <w:t xml:space="preserve">, aspen forest, aspen mixed-conifer forest and </w:t>
      </w:r>
      <w:r w:rsidRPr="00F337C8">
        <w:rPr>
          <w:rFonts w:ascii="Times New Roman" w:hAnsi="Times New Roman" w:cs="Times New Roman"/>
        </w:rPr>
        <w:t>‘woodland”</w:t>
      </w:r>
      <w:r w:rsidRPr="00F337C8">
        <w:rPr>
          <w:rFonts w:ascii="Times New Roman" w:hAnsi="Times New Roman" w:cs="Times New Roman"/>
        </w:rPr>
        <w:t xml:space="preserve">, spruce-fir forest and </w:t>
      </w:r>
      <w:r w:rsidRPr="00F337C8">
        <w:rPr>
          <w:rFonts w:ascii="Times New Roman" w:hAnsi="Times New Roman" w:cs="Times New Roman"/>
        </w:rPr>
        <w:t>woodland</w:t>
      </w:r>
      <w:r w:rsidRPr="00F337C8">
        <w:rPr>
          <w:rFonts w:ascii="Times New Roman" w:hAnsi="Times New Roman" w:cs="Times New Roman"/>
        </w:rPr>
        <w:t xml:space="preserve">, ponderosa pine woodland and savanna, big sagebrush steppe, Gambel oak-mixed montane shrublands, and a </w:t>
      </w:r>
      <w:r w:rsidR="00120F3A">
        <w:rPr>
          <w:rFonts w:ascii="Times New Roman" w:hAnsi="Times New Roman" w:cs="Times New Roman"/>
        </w:rPr>
        <w:t xml:space="preserve">dozens of other </w:t>
      </w:r>
      <w:r w:rsidRPr="00F337C8">
        <w:rPr>
          <w:rFonts w:ascii="Times New Roman" w:hAnsi="Times New Roman" w:cs="Times New Roman"/>
        </w:rPr>
        <w:t>mixed conifer and deciduous tree and brush species.</w:t>
      </w:r>
      <w:r w:rsidR="00120F3A">
        <w:rPr>
          <w:rFonts w:ascii="Times New Roman" w:hAnsi="Times New Roman" w:cs="Times New Roman"/>
        </w:rPr>
        <w:t xml:space="preserve"> See Silvicultural Report.</w:t>
      </w:r>
      <w:r w:rsidRPr="00F337C8">
        <w:rPr>
          <w:rFonts w:ascii="Times New Roman" w:hAnsi="Times New Roman" w:cs="Times New Roman"/>
        </w:rPr>
        <w:t xml:space="preserve"> </w:t>
      </w:r>
    </w:p>
    <w:p w14:paraId="48EF110B" w14:textId="165C4A07" w:rsidR="00B647A5" w:rsidRPr="00F337C8" w:rsidRDefault="00B647A5" w:rsidP="00B647A5">
      <w:pPr>
        <w:pStyle w:val="Default"/>
        <w:rPr>
          <w:rFonts w:ascii="Times New Roman" w:hAnsi="Times New Roman" w:cs="Times New Roman"/>
        </w:rPr>
      </w:pPr>
      <w:r w:rsidRPr="00F337C8">
        <w:rPr>
          <w:rFonts w:ascii="Times New Roman" w:hAnsi="Times New Roman" w:cs="Times New Roman"/>
        </w:rPr>
        <w:t xml:space="preserve">• _Prescribed fire types </w:t>
      </w:r>
      <w:r w:rsidR="00120F3A">
        <w:rPr>
          <w:rFonts w:ascii="Times New Roman" w:hAnsi="Times New Roman" w:cs="Times New Roman"/>
        </w:rPr>
        <w:t>to</w:t>
      </w:r>
      <w:r w:rsidRPr="00F337C8">
        <w:rPr>
          <w:rFonts w:ascii="Times New Roman" w:hAnsi="Times New Roman" w:cs="Times New Roman"/>
        </w:rPr>
        <w:t xml:space="preserve"> be </w:t>
      </w:r>
      <w:r w:rsidR="00120F3A">
        <w:rPr>
          <w:rFonts w:ascii="Times New Roman" w:hAnsi="Times New Roman" w:cs="Times New Roman"/>
        </w:rPr>
        <w:t xml:space="preserve">used </w:t>
      </w:r>
      <w:r w:rsidRPr="00F337C8">
        <w:rPr>
          <w:rFonts w:ascii="Times New Roman" w:hAnsi="Times New Roman" w:cs="Times New Roman"/>
        </w:rPr>
        <w:t>include under</w:t>
      </w:r>
      <w:r w:rsidRPr="00F337C8">
        <w:rPr>
          <w:rFonts w:ascii="Times New Roman" w:hAnsi="Times New Roman" w:cs="Times New Roman"/>
        </w:rPr>
        <w:t>-</w:t>
      </w:r>
      <w:r w:rsidRPr="00F337C8">
        <w:rPr>
          <w:rFonts w:ascii="Times New Roman" w:hAnsi="Times New Roman" w:cs="Times New Roman"/>
        </w:rPr>
        <w:t xml:space="preserve">burning, broadcast burning, jackpot burning, pile burning, and tree well burning. </w:t>
      </w:r>
      <w:r w:rsidRPr="00F337C8">
        <w:rPr>
          <w:rFonts w:ascii="Times New Roman" w:hAnsi="Times New Roman" w:cs="Times New Roman"/>
        </w:rPr>
        <w:t>This includes types of burning</w:t>
      </w:r>
      <w:r w:rsidR="00120F3A">
        <w:rPr>
          <w:rFonts w:ascii="Times New Roman" w:hAnsi="Times New Roman" w:cs="Times New Roman"/>
        </w:rPr>
        <w:t xml:space="preserve"> that cause severe damage to microbiotic crusts and soils, including creating hydrophobic conditions.</w:t>
      </w:r>
    </w:p>
    <w:p w14:paraId="1588AA20" w14:textId="77777777" w:rsidR="00120F3A" w:rsidRDefault="00120F3A" w:rsidP="00B647A5">
      <w:pPr>
        <w:pStyle w:val="Default"/>
        <w:rPr>
          <w:rFonts w:ascii="Times New Roman" w:hAnsi="Times New Roman" w:cs="Times New Roman"/>
        </w:rPr>
      </w:pPr>
    </w:p>
    <w:p w14:paraId="7F99A534" w14:textId="1D687C25" w:rsidR="00B647A5" w:rsidRPr="00F337C8" w:rsidRDefault="00B647A5" w:rsidP="00B647A5">
      <w:pPr>
        <w:pStyle w:val="Default"/>
        <w:rPr>
          <w:rFonts w:ascii="Times New Roman" w:hAnsi="Times New Roman" w:cs="Times New Roman"/>
        </w:rPr>
      </w:pPr>
      <w:r w:rsidRPr="00F337C8">
        <w:rPr>
          <w:rFonts w:ascii="Times New Roman" w:hAnsi="Times New Roman" w:cs="Times New Roman"/>
        </w:rPr>
        <w:t xml:space="preserve">The </w:t>
      </w:r>
      <w:r w:rsidR="00FB281B">
        <w:rPr>
          <w:rFonts w:ascii="Times New Roman" w:hAnsi="Times New Roman" w:cs="Times New Roman"/>
        </w:rPr>
        <w:t xml:space="preserve">EA greatly fails to address harmful; </w:t>
      </w:r>
      <w:r w:rsidRPr="00F337C8">
        <w:rPr>
          <w:rFonts w:ascii="Times New Roman" w:hAnsi="Times New Roman" w:cs="Times New Roman"/>
        </w:rPr>
        <w:t>effects of helicopter napalming</w:t>
      </w:r>
      <w:r w:rsidR="00FB281B">
        <w:rPr>
          <w:rFonts w:ascii="Times New Roman" w:hAnsi="Times New Roman" w:cs="Times New Roman"/>
        </w:rPr>
        <w:t>,</w:t>
      </w:r>
      <w:r w:rsidRPr="00F337C8">
        <w:rPr>
          <w:rFonts w:ascii="Times New Roman" w:hAnsi="Times New Roman" w:cs="Times New Roman"/>
        </w:rPr>
        <w:t xml:space="preserve"> g</w:t>
      </w:r>
      <w:r w:rsidR="006F1497" w:rsidRPr="00F337C8">
        <w:rPr>
          <w:rFonts w:ascii="Times New Roman" w:hAnsi="Times New Roman" w:cs="Times New Roman"/>
        </w:rPr>
        <w:t>r</w:t>
      </w:r>
      <w:r w:rsidRPr="00F337C8">
        <w:rPr>
          <w:rFonts w:ascii="Times New Roman" w:hAnsi="Times New Roman" w:cs="Times New Roman"/>
        </w:rPr>
        <w:t>ound ign</w:t>
      </w:r>
      <w:r w:rsidR="006F1497" w:rsidRPr="00F337C8">
        <w:rPr>
          <w:rFonts w:ascii="Times New Roman" w:hAnsi="Times New Roman" w:cs="Times New Roman"/>
        </w:rPr>
        <w:t>ition</w:t>
      </w:r>
      <w:r w:rsidRPr="00F337C8">
        <w:rPr>
          <w:rFonts w:ascii="Times New Roman" w:hAnsi="Times New Roman" w:cs="Times New Roman"/>
        </w:rPr>
        <w:t xml:space="preserve"> of “broadcast” burning and </w:t>
      </w:r>
      <w:r w:rsidR="00CF275A">
        <w:rPr>
          <w:rFonts w:ascii="Times New Roman" w:hAnsi="Times New Roman" w:cs="Times New Roman"/>
        </w:rPr>
        <w:t xml:space="preserve">the very harmful effects of both </w:t>
      </w:r>
      <w:r w:rsidRPr="00F337C8">
        <w:rPr>
          <w:rFonts w:ascii="Times New Roman" w:hAnsi="Times New Roman" w:cs="Times New Roman"/>
        </w:rPr>
        <w:t xml:space="preserve">jackpot </w:t>
      </w:r>
      <w:r w:rsidR="00CF275A">
        <w:rPr>
          <w:rFonts w:ascii="Times New Roman" w:hAnsi="Times New Roman" w:cs="Times New Roman"/>
        </w:rPr>
        <w:t xml:space="preserve">and pile </w:t>
      </w:r>
      <w:r w:rsidRPr="00F337C8">
        <w:rPr>
          <w:rFonts w:ascii="Times New Roman" w:hAnsi="Times New Roman" w:cs="Times New Roman"/>
        </w:rPr>
        <w:t>burning</w:t>
      </w:r>
      <w:r w:rsidR="00FB281B">
        <w:rPr>
          <w:rFonts w:ascii="Times New Roman" w:hAnsi="Times New Roman" w:cs="Times New Roman"/>
        </w:rPr>
        <w:t>.</w:t>
      </w:r>
    </w:p>
    <w:p w14:paraId="7D709AA6" w14:textId="77777777" w:rsidR="00B647A5" w:rsidRPr="00F337C8" w:rsidRDefault="00B647A5" w:rsidP="00B647A5">
      <w:pPr>
        <w:pStyle w:val="Default"/>
        <w:rPr>
          <w:rFonts w:ascii="Times New Roman" w:hAnsi="Times New Roman" w:cs="Times New Roman"/>
        </w:rPr>
      </w:pPr>
    </w:p>
    <w:p w14:paraId="166DBF7F" w14:textId="48F4CED7" w:rsidR="00B647A5" w:rsidRPr="00F337C8" w:rsidRDefault="00B647A5" w:rsidP="00B647A5">
      <w:pPr>
        <w:pStyle w:val="Default"/>
        <w:rPr>
          <w:rFonts w:ascii="Times New Roman" w:hAnsi="Times New Roman" w:cs="Times New Roman"/>
        </w:rPr>
      </w:pPr>
      <w:r w:rsidRPr="00F337C8">
        <w:rPr>
          <w:rFonts w:ascii="Times New Roman" w:hAnsi="Times New Roman" w:cs="Times New Roman"/>
        </w:rPr>
        <w:t xml:space="preserve">• Burn </w:t>
      </w:r>
      <w:r w:rsidR="00120F3A">
        <w:rPr>
          <w:rFonts w:ascii="Times New Roman" w:hAnsi="Times New Roman" w:cs="Times New Roman"/>
        </w:rPr>
        <w:t>“</w:t>
      </w:r>
      <w:r w:rsidRPr="00F337C8">
        <w:rPr>
          <w:rFonts w:ascii="Times New Roman" w:hAnsi="Times New Roman" w:cs="Times New Roman"/>
        </w:rPr>
        <w:t>preparation</w:t>
      </w:r>
      <w:r w:rsidR="00120F3A">
        <w:rPr>
          <w:rFonts w:ascii="Times New Roman" w:hAnsi="Times New Roman" w:cs="Times New Roman"/>
        </w:rPr>
        <w:t>”/pre-treatment actions</w:t>
      </w:r>
      <w:r w:rsidRPr="00F337C8">
        <w:rPr>
          <w:rFonts w:ascii="Times New Roman" w:hAnsi="Times New Roman" w:cs="Times New Roman"/>
        </w:rPr>
        <w:t xml:space="preserve"> include mechanical and hand thinning, chipping and mastication slashing, piling, pruning and pile burning. </w:t>
      </w:r>
    </w:p>
    <w:p w14:paraId="0375A8EC" w14:textId="77777777" w:rsidR="00120F3A" w:rsidRDefault="00120F3A" w:rsidP="00B647A5">
      <w:pPr>
        <w:pStyle w:val="Default"/>
        <w:rPr>
          <w:rFonts w:ascii="Times New Roman" w:hAnsi="Times New Roman" w:cs="Times New Roman"/>
        </w:rPr>
      </w:pPr>
    </w:p>
    <w:p w14:paraId="51776934" w14:textId="34816E4E" w:rsidR="00B647A5" w:rsidRDefault="00B647A5" w:rsidP="00B647A5">
      <w:pPr>
        <w:pStyle w:val="Default"/>
        <w:rPr>
          <w:rFonts w:ascii="Times New Roman" w:hAnsi="Times New Roman" w:cs="Times New Roman"/>
        </w:rPr>
      </w:pPr>
      <w:r w:rsidRPr="00F337C8">
        <w:rPr>
          <w:rFonts w:ascii="Times New Roman" w:hAnsi="Times New Roman" w:cs="Times New Roman"/>
        </w:rPr>
        <w:t>This</w:t>
      </w:r>
      <w:r w:rsidR="00120F3A">
        <w:rPr>
          <w:rFonts w:ascii="Times New Roman" w:hAnsi="Times New Roman" w:cs="Times New Roman"/>
        </w:rPr>
        <w:t xml:space="preserve"> </w:t>
      </w:r>
      <w:r w:rsidRPr="00F337C8">
        <w:rPr>
          <w:rFonts w:ascii="Times New Roman" w:hAnsi="Times New Roman" w:cs="Times New Roman"/>
        </w:rPr>
        <w:t>e</w:t>
      </w:r>
      <w:r w:rsidR="00120F3A">
        <w:rPr>
          <w:rFonts w:ascii="Times New Roman" w:hAnsi="Times New Roman" w:cs="Times New Roman"/>
        </w:rPr>
        <w:t>ntails</w:t>
      </w:r>
      <w:r w:rsidRPr="00F337C8">
        <w:rPr>
          <w:rFonts w:ascii="Times New Roman" w:hAnsi="Times New Roman" w:cs="Times New Roman"/>
        </w:rPr>
        <w:t xml:space="preserve"> a large </w:t>
      </w:r>
      <w:r w:rsidR="006F1497" w:rsidRPr="00F337C8">
        <w:rPr>
          <w:rFonts w:ascii="Times New Roman" w:hAnsi="Times New Roman" w:cs="Times New Roman"/>
        </w:rPr>
        <w:t>a</w:t>
      </w:r>
      <w:r w:rsidRPr="00F337C8">
        <w:rPr>
          <w:rFonts w:ascii="Times New Roman" w:hAnsi="Times New Roman" w:cs="Times New Roman"/>
        </w:rPr>
        <w:t>mount</w:t>
      </w:r>
      <w:r w:rsidR="006F1497" w:rsidRPr="00F337C8">
        <w:rPr>
          <w:rFonts w:ascii="Times New Roman" w:hAnsi="Times New Roman" w:cs="Times New Roman"/>
        </w:rPr>
        <w:t xml:space="preserve"> </w:t>
      </w:r>
      <w:r w:rsidRPr="00F337C8">
        <w:rPr>
          <w:rFonts w:ascii="Times New Roman" w:hAnsi="Times New Roman" w:cs="Times New Roman"/>
        </w:rPr>
        <w:t>of extensive mech</w:t>
      </w:r>
      <w:r w:rsidR="006F1497" w:rsidRPr="00F337C8">
        <w:rPr>
          <w:rFonts w:ascii="Times New Roman" w:hAnsi="Times New Roman" w:cs="Times New Roman"/>
        </w:rPr>
        <w:t>a</w:t>
      </w:r>
      <w:r w:rsidRPr="00F337C8">
        <w:rPr>
          <w:rFonts w:ascii="Times New Roman" w:hAnsi="Times New Roman" w:cs="Times New Roman"/>
        </w:rPr>
        <w:t>n</w:t>
      </w:r>
      <w:r w:rsidR="006F1497" w:rsidRPr="00F337C8">
        <w:rPr>
          <w:rFonts w:ascii="Times New Roman" w:hAnsi="Times New Roman" w:cs="Times New Roman"/>
        </w:rPr>
        <w:t>i</w:t>
      </w:r>
      <w:r w:rsidRPr="00F337C8">
        <w:rPr>
          <w:rFonts w:ascii="Times New Roman" w:hAnsi="Times New Roman" w:cs="Times New Roman"/>
        </w:rPr>
        <w:t>zed activity, cr</w:t>
      </w:r>
      <w:r w:rsidR="006F1497" w:rsidRPr="00F337C8">
        <w:rPr>
          <w:rFonts w:ascii="Times New Roman" w:hAnsi="Times New Roman" w:cs="Times New Roman"/>
        </w:rPr>
        <w:t>o</w:t>
      </w:r>
      <w:r w:rsidRPr="00F337C8">
        <w:rPr>
          <w:rFonts w:ascii="Times New Roman" w:hAnsi="Times New Roman" w:cs="Times New Roman"/>
        </w:rPr>
        <w:t>ss-c</w:t>
      </w:r>
      <w:r w:rsidR="006F1497" w:rsidRPr="00F337C8">
        <w:rPr>
          <w:rFonts w:ascii="Times New Roman" w:hAnsi="Times New Roman" w:cs="Times New Roman"/>
        </w:rPr>
        <w:t>o</w:t>
      </w:r>
      <w:r w:rsidRPr="00F337C8">
        <w:rPr>
          <w:rFonts w:ascii="Times New Roman" w:hAnsi="Times New Roman" w:cs="Times New Roman"/>
        </w:rPr>
        <w:t xml:space="preserve">untry driving, severe soil </w:t>
      </w:r>
      <w:r w:rsidR="006F1497" w:rsidRPr="00F337C8">
        <w:rPr>
          <w:rFonts w:ascii="Times New Roman" w:hAnsi="Times New Roman" w:cs="Times New Roman"/>
        </w:rPr>
        <w:t xml:space="preserve">disturbance </w:t>
      </w:r>
      <w:r w:rsidRPr="00F337C8">
        <w:rPr>
          <w:rFonts w:ascii="Times New Roman" w:hAnsi="Times New Roman" w:cs="Times New Roman"/>
        </w:rPr>
        <w:t>smothering gr</w:t>
      </w:r>
      <w:r w:rsidR="006F1497" w:rsidRPr="00F337C8">
        <w:rPr>
          <w:rFonts w:ascii="Times New Roman" w:hAnsi="Times New Roman" w:cs="Times New Roman"/>
        </w:rPr>
        <w:t>o</w:t>
      </w:r>
      <w:r w:rsidRPr="00F337C8">
        <w:rPr>
          <w:rFonts w:ascii="Times New Roman" w:hAnsi="Times New Roman" w:cs="Times New Roman"/>
        </w:rPr>
        <w:t xml:space="preserve">und in wood chips, and </w:t>
      </w:r>
      <w:r w:rsidR="00120F3A">
        <w:rPr>
          <w:rFonts w:ascii="Times New Roman" w:hAnsi="Times New Roman" w:cs="Times New Roman"/>
        </w:rPr>
        <w:t xml:space="preserve">there is also cross country driving with </w:t>
      </w:r>
      <w:r w:rsidRPr="00F337C8">
        <w:rPr>
          <w:rFonts w:ascii="Times New Roman" w:hAnsi="Times New Roman" w:cs="Times New Roman"/>
        </w:rPr>
        <w:t>highly damaging soil scalding pile bur</w:t>
      </w:r>
      <w:r w:rsidR="006F1497" w:rsidRPr="00F337C8">
        <w:rPr>
          <w:rFonts w:ascii="Times New Roman" w:hAnsi="Times New Roman" w:cs="Times New Roman"/>
        </w:rPr>
        <w:t>n</w:t>
      </w:r>
      <w:r w:rsidRPr="00F337C8">
        <w:rPr>
          <w:rFonts w:ascii="Times New Roman" w:hAnsi="Times New Roman" w:cs="Times New Roman"/>
        </w:rPr>
        <w:t xml:space="preserve">ing. </w:t>
      </w:r>
    </w:p>
    <w:p w14:paraId="6A55C92E" w14:textId="77777777" w:rsidR="00120F3A" w:rsidRPr="00F337C8" w:rsidRDefault="00120F3A" w:rsidP="00B647A5">
      <w:pPr>
        <w:pStyle w:val="Default"/>
        <w:rPr>
          <w:rFonts w:ascii="Times New Roman" w:hAnsi="Times New Roman" w:cs="Times New Roman"/>
        </w:rPr>
      </w:pPr>
    </w:p>
    <w:p w14:paraId="4A921438" w14:textId="32DEF5D4" w:rsidR="00B647A5" w:rsidRDefault="00B647A5" w:rsidP="00120F3A">
      <w:pPr>
        <w:pStyle w:val="Default"/>
        <w:rPr>
          <w:rFonts w:ascii="Times New Roman" w:hAnsi="Times New Roman" w:cs="Times New Roman"/>
        </w:rPr>
      </w:pPr>
      <w:r w:rsidRPr="00F337C8">
        <w:rPr>
          <w:rFonts w:ascii="Times New Roman" w:hAnsi="Times New Roman" w:cs="Times New Roman"/>
        </w:rPr>
        <w:t>• Pre-treatment timber harvesting could be planned under “</w:t>
      </w:r>
      <w:r w:rsidRPr="00CF275A">
        <w:rPr>
          <w:rFonts w:ascii="Times New Roman" w:hAnsi="Times New Roman" w:cs="Times New Roman"/>
          <w:i/>
          <w:iCs/>
        </w:rPr>
        <w:t>a separate NEPA process and decision</w:t>
      </w:r>
      <w:r w:rsidR="00CF275A" w:rsidRPr="00CF275A">
        <w:rPr>
          <w:rFonts w:ascii="Times New Roman" w:hAnsi="Times New Roman" w:cs="Times New Roman"/>
        </w:rPr>
        <w:t xml:space="preserve">”.  This means the FS plans to log an unrevealed expanse of the Forest, </w:t>
      </w:r>
      <w:r w:rsidR="00CF275A">
        <w:rPr>
          <w:rFonts w:ascii="Times New Roman" w:hAnsi="Times New Roman" w:cs="Times New Roman"/>
        </w:rPr>
        <w:t xml:space="preserve">too? </w:t>
      </w:r>
      <w:r w:rsidRPr="00F337C8">
        <w:rPr>
          <w:rFonts w:ascii="Times New Roman" w:hAnsi="Times New Roman" w:cs="Times New Roman"/>
        </w:rPr>
        <w:t>H</w:t>
      </w:r>
      <w:r w:rsidR="006F1497" w:rsidRPr="00F337C8">
        <w:rPr>
          <w:rFonts w:ascii="Times New Roman" w:hAnsi="Times New Roman" w:cs="Times New Roman"/>
        </w:rPr>
        <w:t>ow</w:t>
      </w:r>
      <w:r w:rsidRPr="00F337C8">
        <w:rPr>
          <w:rFonts w:ascii="Times New Roman" w:hAnsi="Times New Roman" w:cs="Times New Roman"/>
        </w:rPr>
        <w:t xml:space="preserve"> many acres is the </w:t>
      </w:r>
      <w:r w:rsidR="006F1497" w:rsidRPr="00F337C8">
        <w:rPr>
          <w:rFonts w:ascii="Times New Roman" w:hAnsi="Times New Roman" w:cs="Times New Roman"/>
        </w:rPr>
        <w:t>FS</w:t>
      </w:r>
      <w:r w:rsidRPr="00F337C8">
        <w:rPr>
          <w:rFonts w:ascii="Times New Roman" w:hAnsi="Times New Roman" w:cs="Times New Roman"/>
        </w:rPr>
        <w:t xml:space="preserve"> foreseeably planning </w:t>
      </w:r>
      <w:r w:rsidR="006F1497" w:rsidRPr="00F337C8">
        <w:rPr>
          <w:rFonts w:ascii="Times New Roman" w:hAnsi="Times New Roman" w:cs="Times New Roman"/>
        </w:rPr>
        <w:t xml:space="preserve">additional treatment actions </w:t>
      </w:r>
      <w:r w:rsidRPr="00F337C8">
        <w:rPr>
          <w:rFonts w:ascii="Times New Roman" w:hAnsi="Times New Roman" w:cs="Times New Roman"/>
        </w:rPr>
        <w:t>in</w:t>
      </w:r>
      <w:r w:rsidR="00CF275A">
        <w:rPr>
          <w:rFonts w:ascii="Times New Roman" w:hAnsi="Times New Roman" w:cs="Times New Roman"/>
        </w:rPr>
        <w:t>, including logging</w:t>
      </w:r>
      <w:r w:rsidRPr="00F337C8">
        <w:rPr>
          <w:rFonts w:ascii="Times New Roman" w:hAnsi="Times New Roman" w:cs="Times New Roman"/>
        </w:rPr>
        <w:t xml:space="preserve">? Where? Will that separate NEPA be done at least at the level of an EA and likely </w:t>
      </w:r>
      <w:r w:rsidR="00120F3A">
        <w:rPr>
          <w:rFonts w:ascii="Times New Roman" w:hAnsi="Times New Roman" w:cs="Times New Roman"/>
        </w:rPr>
        <w:t xml:space="preserve">a </w:t>
      </w:r>
      <w:r w:rsidRPr="00F337C8">
        <w:rPr>
          <w:rFonts w:ascii="Times New Roman" w:hAnsi="Times New Roman" w:cs="Times New Roman"/>
        </w:rPr>
        <w:t>necessar</w:t>
      </w:r>
      <w:r w:rsidR="00120F3A">
        <w:rPr>
          <w:rFonts w:ascii="Times New Roman" w:hAnsi="Times New Roman" w:cs="Times New Roman"/>
        </w:rPr>
        <w:t>y</w:t>
      </w:r>
      <w:r w:rsidRPr="00F337C8">
        <w:rPr>
          <w:rFonts w:ascii="Times New Roman" w:hAnsi="Times New Roman" w:cs="Times New Roman"/>
        </w:rPr>
        <w:t xml:space="preserve"> EIS? Will it </w:t>
      </w:r>
      <w:r w:rsidR="00CF275A">
        <w:rPr>
          <w:rFonts w:ascii="Times New Roman" w:hAnsi="Times New Roman" w:cs="Times New Roman"/>
        </w:rPr>
        <w:t>be a mere CX that tries tier</w:t>
      </w:r>
      <w:r w:rsidRPr="00F337C8">
        <w:rPr>
          <w:rFonts w:ascii="Times New Roman" w:hAnsi="Times New Roman" w:cs="Times New Roman"/>
        </w:rPr>
        <w:t xml:space="preserve"> to this extremely deficient EA </w:t>
      </w:r>
      <w:r w:rsidR="00120F3A">
        <w:rPr>
          <w:rFonts w:ascii="Times New Roman" w:hAnsi="Times New Roman" w:cs="Times New Roman"/>
        </w:rPr>
        <w:t xml:space="preserve">and Landfire modeling </w:t>
      </w:r>
      <w:r w:rsidR="00CF275A">
        <w:rPr>
          <w:rFonts w:ascii="Times New Roman" w:hAnsi="Times New Roman" w:cs="Times New Roman"/>
        </w:rPr>
        <w:t xml:space="preserve"> - piling logging into fuels reduction - despite this EA </w:t>
      </w:r>
      <w:r w:rsidRPr="00F337C8">
        <w:rPr>
          <w:rFonts w:ascii="Times New Roman" w:hAnsi="Times New Roman" w:cs="Times New Roman"/>
        </w:rPr>
        <w:t xml:space="preserve">greatly lacking in </w:t>
      </w:r>
      <w:r w:rsidR="006F1497" w:rsidRPr="00F337C8">
        <w:rPr>
          <w:rFonts w:ascii="Times New Roman" w:hAnsi="Times New Roman" w:cs="Times New Roman"/>
        </w:rPr>
        <w:t xml:space="preserve">high quality (or often </w:t>
      </w:r>
      <w:r w:rsidR="006F1497" w:rsidRPr="00F337C8">
        <w:rPr>
          <w:rFonts w:ascii="Times New Roman" w:hAnsi="Times New Roman" w:cs="Times New Roman"/>
          <w:u w:val="single"/>
        </w:rPr>
        <w:t>any</w:t>
      </w:r>
      <w:r w:rsidR="006F1497" w:rsidRPr="00F337C8">
        <w:rPr>
          <w:rFonts w:ascii="Times New Roman" w:hAnsi="Times New Roman" w:cs="Times New Roman"/>
        </w:rPr>
        <w:t xml:space="preserve">) </w:t>
      </w:r>
      <w:r w:rsidRPr="00F337C8">
        <w:rPr>
          <w:rFonts w:ascii="Times New Roman" w:hAnsi="Times New Roman" w:cs="Times New Roman"/>
        </w:rPr>
        <w:t>bas</w:t>
      </w:r>
      <w:r w:rsidR="006F1497" w:rsidRPr="00F337C8">
        <w:rPr>
          <w:rFonts w:ascii="Times New Roman" w:hAnsi="Times New Roman" w:cs="Times New Roman"/>
        </w:rPr>
        <w:t xml:space="preserve">eline </w:t>
      </w:r>
      <w:r w:rsidRPr="00F337C8">
        <w:rPr>
          <w:rFonts w:ascii="Times New Roman" w:hAnsi="Times New Roman" w:cs="Times New Roman"/>
        </w:rPr>
        <w:t>bi</w:t>
      </w:r>
      <w:r w:rsidR="006F1497" w:rsidRPr="00F337C8">
        <w:rPr>
          <w:rFonts w:ascii="Times New Roman" w:hAnsi="Times New Roman" w:cs="Times New Roman"/>
        </w:rPr>
        <w:t>ological</w:t>
      </w:r>
      <w:r w:rsidRPr="00F337C8">
        <w:rPr>
          <w:rFonts w:ascii="Times New Roman" w:hAnsi="Times New Roman" w:cs="Times New Roman"/>
        </w:rPr>
        <w:t xml:space="preserve"> and sensitive species</w:t>
      </w:r>
      <w:r w:rsidR="006F1497" w:rsidRPr="00F337C8">
        <w:rPr>
          <w:rFonts w:ascii="Times New Roman" w:hAnsi="Times New Roman" w:cs="Times New Roman"/>
        </w:rPr>
        <w:t xml:space="preserve"> habitat quality and quantity </w:t>
      </w:r>
      <w:r w:rsidR="00120F3A">
        <w:rPr>
          <w:rFonts w:ascii="Times New Roman" w:hAnsi="Times New Roman" w:cs="Times New Roman"/>
        </w:rPr>
        <w:t xml:space="preserve">information; </w:t>
      </w:r>
      <w:r w:rsidR="006F1497" w:rsidRPr="00F337C8">
        <w:rPr>
          <w:rFonts w:ascii="Times New Roman" w:hAnsi="Times New Roman" w:cs="Times New Roman"/>
        </w:rPr>
        <w:t>population viability</w:t>
      </w:r>
      <w:r w:rsidR="00120F3A">
        <w:rPr>
          <w:rFonts w:ascii="Times New Roman" w:hAnsi="Times New Roman" w:cs="Times New Roman"/>
        </w:rPr>
        <w:t xml:space="preserve"> information;</w:t>
      </w:r>
      <w:r w:rsidRPr="00F337C8">
        <w:rPr>
          <w:rFonts w:ascii="Times New Roman" w:hAnsi="Times New Roman" w:cs="Times New Roman"/>
        </w:rPr>
        <w:t xml:space="preserve"> watershed</w:t>
      </w:r>
      <w:r w:rsidR="00120F3A">
        <w:rPr>
          <w:rFonts w:ascii="Times New Roman" w:hAnsi="Times New Roman" w:cs="Times New Roman"/>
        </w:rPr>
        <w:t xml:space="preserve"> condition</w:t>
      </w:r>
      <w:r w:rsidRPr="00F337C8">
        <w:rPr>
          <w:rFonts w:ascii="Times New Roman" w:hAnsi="Times New Roman" w:cs="Times New Roman"/>
        </w:rPr>
        <w:t>, water quality and quantity</w:t>
      </w:r>
      <w:r w:rsidR="00120F3A">
        <w:rPr>
          <w:rFonts w:ascii="Times New Roman" w:hAnsi="Times New Roman" w:cs="Times New Roman"/>
        </w:rPr>
        <w:t xml:space="preserve">/flow data  - including </w:t>
      </w:r>
      <w:r w:rsidR="00120F3A">
        <w:rPr>
          <w:rFonts w:ascii="Times New Roman" w:hAnsi="Times New Roman" w:cs="Times New Roman"/>
        </w:rPr>
        <w:lastRenderedPageBreak/>
        <w:t>conditions being affected by grazing degradation</w:t>
      </w:r>
      <w:r w:rsidRPr="00F337C8">
        <w:rPr>
          <w:rFonts w:ascii="Times New Roman" w:hAnsi="Times New Roman" w:cs="Times New Roman"/>
        </w:rPr>
        <w:t xml:space="preserve"> invasive species presence</w:t>
      </w:r>
      <w:r w:rsidR="00120F3A">
        <w:rPr>
          <w:rFonts w:ascii="Times New Roman" w:hAnsi="Times New Roman" w:cs="Times New Roman"/>
        </w:rPr>
        <w:t xml:space="preserve"> and expansion risk including as exacerbated by grazing (see Beschta et al. 2012, 2014, Carter et al. 2014)</w:t>
      </w:r>
      <w:r w:rsidRPr="00F337C8">
        <w:rPr>
          <w:rFonts w:ascii="Times New Roman" w:hAnsi="Times New Roman" w:cs="Times New Roman"/>
        </w:rPr>
        <w:t>, and a host of other necessary baseline information</w:t>
      </w:r>
      <w:r w:rsidR="006F1497" w:rsidRPr="00F337C8">
        <w:rPr>
          <w:rFonts w:ascii="Times New Roman" w:hAnsi="Times New Roman" w:cs="Times New Roman"/>
        </w:rPr>
        <w:t>.</w:t>
      </w:r>
    </w:p>
    <w:p w14:paraId="2E18B228" w14:textId="77777777" w:rsidR="00120F3A" w:rsidRPr="00F337C8" w:rsidRDefault="00120F3A" w:rsidP="00120F3A">
      <w:pPr>
        <w:pStyle w:val="Default"/>
        <w:rPr>
          <w:rFonts w:ascii="Times New Roman" w:hAnsi="Times New Roman" w:cs="Times New Roman"/>
        </w:rPr>
      </w:pPr>
    </w:p>
    <w:p w14:paraId="65E2A26C" w14:textId="79CA646A" w:rsidR="00120F3A" w:rsidRDefault="00B647A5" w:rsidP="00B647A5">
      <w:pPr>
        <w:pStyle w:val="Default"/>
        <w:rPr>
          <w:rFonts w:ascii="Times New Roman" w:hAnsi="Times New Roman" w:cs="Times New Roman"/>
        </w:rPr>
      </w:pPr>
      <w:r w:rsidRPr="00F337C8">
        <w:rPr>
          <w:rFonts w:ascii="Times New Roman" w:hAnsi="Times New Roman" w:cs="Times New Roman"/>
        </w:rPr>
        <w:t xml:space="preserve">• </w:t>
      </w:r>
      <w:r w:rsidRPr="00CF275A">
        <w:rPr>
          <w:rFonts w:ascii="Times New Roman" w:hAnsi="Times New Roman" w:cs="Times New Roman"/>
          <w:i/>
          <w:iCs/>
        </w:rPr>
        <w:t>_Post-treatment acti</w:t>
      </w:r>
      <w:r w:rsidR="00854F29" w:rsidRPr="00CF275A">
        <w:rPr>
          <w:rFonts w:ascii="Times New Roman" w:hAnsi="Times New Roman" w:cs="Times New Roman"/>
          <w:i/>
          <w:iCs/>
        </w:rPr>
        <w:t>ons</w:t>
      </w:r>
      <w:r w:rsidRPr="00CF275A">
        <w:rPr>
          <w:rFonts w:ascii="Times New Roman" w:hAnsi="Times New Roman" w:cs="Times New Roman"/>
          <w:i/>
          <w:iCs/>
        </w:rPr>
        <w:t xml:space="preserve"> include replacing livestock grazing-associated infrastructure, revegetation, re-seeding, addressing invasive species populations, and monitoring</w:t>
      </w:r>
      <w:r w:rsidRPr="00F337C8">
        <w:rPr>
          <w:rFonts w:ascii="Times New Roman" w:hAnsi="Times New Roman" w:cs="Times New Roman"/>
        </w:rPr>
        <w:t xml:space="preserve"> t</w:t>
      </w:r>
      <w:r w:rsidR="00120F3A">
        <w:rPr>
          <w:rFonts w:ascii="Times New Roman" w:hAnsi="Times New Roman" w:cs="Times New Roman"/>
        </w:rPr>
        <w:t xml:space="preserve">o </w:t>
      </w:r>
      <w:r w:rsidRPr="00F337C8">
        <w:rPr>
          <w:rFonts w:ascii="Times New Roman" w:hAnsi="Times New Roman" w:cs="Times New Roman"/>
        </w:rPr>
        <w:t>resum</w:t>
      </w:r>
      <w:r w:rsidR="00854F29" w:rsidRPr="00F337C8">
        <w:rPr>
          <w:rFonts w:ascii="Times New Roman" w:hAnsi="Times New Roman" w:cs="Times New Roman"/>
        </w:rPr>
        <w:t xml:space="preserve">e </w:t>
      </w:r>
      <w:r w:rsidRPr="00F337C8">
        <w:rPr>
          <w:rFonts w:ascii="Times New Roman" w:hAnsi="Times New Roman" w:cs="Times New Roman"/>
        </w:rPr>
        <w:t xml:space="preserve"> gra</w:t>
      </w:r>
      <w:r w:rsidR="00854F29" w:rsidRPr="00F337C8">
        <w:rPr>
          <w:rFonts w:ascii="Times New Roman" w:hAnsi="Times New Roman" w:cs="Times New Roman"/>
        </w:rPr>
        <w:t>zing and</w:t>
      </w:r>
      <w:r w:rsidR="00120F3A">
        <w:rPr>
          <w:rFonts w:ascii="Times New Roman" w:hAnsi="Times New Roman" w:cs="Times New Roman"/>
        </w:rPr>
        <w:t xml:space="preserve"> see if there is </w:t>
      </w:r>
      <w:r w:rsidRPr="00F337C8">
        <w:rPr>
          <w:rFonts w:ascii="Times New Roman" w:hAnsi="Times New Roman" w:cs="Times New Roman"/>
        </w:rPr>
        <w:t xml:space="preserve">recovery of </w:t>
      </w:r>
      <w:r w:rsidR="00120F3A">
        <w:rPr>
          <w:rFonts w:ascii="Times New Roman" w:hAnsi="Times New Roman" w:cs="Times New Roman"/>
        </w:rPr>
        <w:t>“</w:t>
      </w:r>
      <w:r w:rsidRPr="00F337C8">
        <w:rPr>
          <w:rFonts w:ascii="Times New Roman" w:hAnsi="Times New Roman" w:cs="Times New Roman"/>
        </w:rPr>
        <w:t>forage</w:t>
      </w:r>
      <w:r w:rsidR="00120F3A">
        <w:rPr>
          <w:rFonts w:ascii="Times New Roman" w:hAnsi="Times New Roman" w:cs="Times New Roman"/>
        </w:rPr>
        <w:t>”</w:t>
      </w:r>
      <w:r w:rsidRPr="00F337C8">
        <w:rPr>
          <w:rFonts w:ascii="Times New Roman" w:hAnsi="Times New Roman" w:cs="Times New Roman"/>
        </w:rPr>
        <w:t xml:space="preserve"> and native vegetation. </w:t>
      </w:r>
      <w:r w:rsidR="006F1497" w:rsidRPr="00F337C8">
        <w:rPr>
          <w:rFonts w:ascii="Times New Roman" w:hAnsi="Times New Roman" w:cs="Times New Roman"/>
        </w:rPr>
        <w:t>Wil</w:t>
      </w:r>
      <w:r w:rsidR="00854F29" w:rsidRPr="00F337C8">
        <w:rPr>
          <w:rFonts w:ascii="Times New Roman" w:hAnsi="Times New Roman" w:cs="Times New Roman"/>
        </w:rPr>
        <w:t>l</w:t>
      </w:r>
      <w:r w:rsidR="006F1497" w:rsidRPr="00F337C8">
        <w:rPr>
          <w:rFonts w:ascii="Times New Roman" w:hAnsi="Times New Roman" w:cs="Times New Roman"/>
        </w:rPr>
        <w:t xml:space="preserve"> this </w:t>
      </w:r>
      <w:r w:rsidR="00854F29" w:rsidRPr="00F337C8">
        <w:rPr>
          <w:rFonts w:ascii="Times New Roman" w:hAnsi="Times New Roman" w:cs="Times New Roman"/>
        </w:rPr>
        <w:t xml:space="preserve">seeding </w:t>
      </w:r>
      <w:r w:rsidR="006F1497" w:rsidRPr="00F337C8">
        <w:rPr>
          <w:rFonts w:ascii="Times New Roman" w:hAnsi="Times New Roman" w:cs="Times New Roman"/>
        </w:rPr>
        <w:t>involve large-tractor-pulled drill rigs? How much herbicide of which types will be applied</w:t>
      </w:r>
      <w:r w:rsidR="00120F3A">
        <w:rPr>
          <w:rFonts w:ascii="Times New Roman" w:hAnsi="Times New Roman" w:cs="Times New Roman"/>
        </w:rPr>
        <w:t>, and</w:t>
      </w:r>
      <w:r w:rsidR="006F1497" w:rsidRPr="00F337C8">
        <w:rPr>
          <w:rFonts w:ascii="Times New Roman" w:hAnsi="Times New Roman" w:cs="Times New Roman"/>
        </w:rPr>
        <w:t xml:space="preserve"> where</w:t>
      </w:r>
      <w:r w:rsidR="00120F3A">
        <w:rPr>
          <w:rFonts w:ascii="Times New Roman" w:hAnsi="Times New Roman" w:cs="Times New Roman"/>
        </w:rPr>
        <w:t xml:space="preserve"> and by what means – cross-country driving by tractors pulling giant ‘Amazon” drills - which rip up na</w:t>
      </w:r>
      <w:r w:rsidR="00FB281B">
        <w:rPr>
          <w:rFonts w:ascii="Times New Roman" w:hAnsi="Times New Roman" w:cs="Times New Roman"/>
        </w:rPr>
        <w:t>tive</w:t>
      </w:r>
      <w:r w:rsidR="00120F3A">
        <w:rPr>
          <w:rFonts w:ascii="Times New Roman" w:hAnsi="Times New Roman" w:cs="Times New Roman"/>
        </w:rPr>
        <w:t xml:space="preserve"> grasses and forbs and shrubs hat may have survived fires? By risky drift-prone aerial applications</w:t>
      </w:r>
      <w:r w:rsidR="006F1497" w:rsidRPr="00F337C8">
        <w:rPr>
          <w:rFonts w:ascii="Times New Roman" w:hAnsi="Times New Roman" w:cs="Times New Roman"/>
        </w:rPr>
        <w:t xml:space="preserve">? </w:t>
      </w:r>
      <w:r w:rsidR="00854F29" w:rsidRPr="00F337C8">
        <w:rPr>
          <w:rFonts w:ascii="Times New Roman" w:hAnsi="Times New Roman" w:cs="Times New Roman"/>
        </w:rPr>
        <w:t>How much risk of site dominance by cheatgrass is there from each of these treatments</w:t>
      </w:r>
      <w:r w:rsidR="00120F3A">
        <w:rPr>
          <w:rFonts w:ascii="Times New Roman" w:hAnsi="Times New Roman" w:cs="Times New Roman"/>
        </w:rPr>
        <w:t>? From</w:t>
      </w:r>
      <w:r w:rsidR="00854F29" w:rsidRPr="00F337C8">
        <w:rPr>
          <w:rFonts w:ascii="Times New Roman" w:hAnsi="Times New Roman" w:cs="Times New Roman"/>
        </w:rPr>
        <w:t xml:space="preserve"> multiple and overlapping treatment disturbances in the same watersheds? How is this </w:t>
      </w:r>
      <w:r w:rsidR="00120F3A">
        <w:rPr>
          <w:rFonts w:ascii="Times New Roman" w:hAnsi="Times New Roman" w:cs="Times New Roman"/>
        </w:rPr>
        <w:t xml:space="preserve">risk </w:t>
      </w:r>
      <w:r w:rsidR="00854F29" w:rsidRPr="00F337C8">
        <w:rPr>
          <w:rFonts w:ascii="Times New Roman" w:hAnsi="Times New Roman" w:cs="Times New Roman"/>
        </w:rPr>
        <w:t>increased by chronic annual grazing disturbance?</w:t>
      </w:r>
      <w:r w:rsidR="006F1497" w:rsidRPr="00F337C8">
        <w:rPr>
          <w:rFonts w:ascii="Times New Roman" w:hAnsi="Times New Roman" w:cs="Times New Roman"/>
        </w:rPr>
        <w:t xml:space="preserve"> Please provide all current </w:t>
      </w:r>
      <w:r w:rsidR="00120F3A">
        <w:rPr>
          <w:rFonts w:ascii="Times New Roman" w:hAnsi="Times New Roman" w:cs="Times New Roman"/>
        </w:rPr>
        <w:t>MLNF</w:t>
      </w:r>
      <w:r w:rsidR="006F1497" w:rsidRPr="00F337C8">
        <w:rPr>
          <w:rFonts w:ascii="Times New Roman" w:hAnsi="Times New Roman" w:cs="Times New Roman"/>
        </w:rPr>
        <w:t xml:space="preserve"> NEPA coverage and risk assessments</w:t>
      </w:r>
      <w:r w:rsidR="00120F3A">
        <w:rPr>
          <w:rFonts w:ascii="Times New Roman" w:hAnsi="Times New Roman" w:cs="Times New Roman"/>
        </w:rPr>
        <w:t xml:space="preserve"> covering FS</w:t>
      </w:r>
      <w:r w:rsidR="006F1497" w:rsidRPr="00F337C8">
        <w:rPr>
          <w:rFonts w:ascii="Times New Roman" w:hAnsi="Times New Roman" w:cs="Times New Roman"/>
        </w:rPr>
        <w:t xml:space="preserve"> herbicide use</w:t>
      </w:r>
      <w:r w:rsidR="00F16EB5">
        <w:rPr>
          <w:rFonts w:ascii="Times New Roman" w:hAnsi="Times New Roman" w:cs="Times New Roman"/>
        </w:rPr>
        <w:t xml:space="preserve"> of all types</w:t>
      </w:r>
      <w:r w:rsidR="006F1497" w:rsidRPr="00F337C8">
        <w:rPr>
          <w:rFonts w:ascii="Times New Roman" w:hAnsi="Times New Roman" w:cs="Times New Roman"/>
        </w:rPr>
        <w:t xml:space="preserve">. </w:t>
      </w:r>
    </w:p>
    <w:p w14:paraId="063EAC5A" w14:textId="77777777" w:rsidR="00FB281B" w:rsidRDefault="00FB281B" w:rsidP="00B647A5">
      <w:pPr>
        <w:pStyle w:val="Default"/>
        <w:rPr>
          <w:rFonts w:ascii="Times New Roman" w:hAnsi="Times New Roman" w:cs="Times New Roman"/>
        </w:rPr>
      </w:pPr>
    </w:p>
    <w:p w14:paraId="51A7EE8D" w14:textId="06AF8D31" w:rsidR="00120F3A" w:rsidRDefault="00F16EB5" w:rsidP="00B647A5">
      <w:pPr>
        <w:pStyle w:val="Default"/>
        <w:rPr>
          <w:rFonts w:ascii="Times New Roman" w:hAnsi="Times New Roman" w:cs="Times New Roman"/>
        </w:rPr>
      </w:pPr>
      <w:r>
        <w:rPr>
          <w:rFonts w:ascii="Times New Roman" w:hAnsi="Times New Roman" w:cs="Times New Roman"/>
        </w:rPr>
        <w:t xml:space="preserve">The re-seeding only commits to seeding what is growing in the surrounding area -so if there is crested wheatgrass or smooth brome – apparently more of these aggressive harmful exotic species can be used,. </w:t>
      </w:r>
      <w:r w:rsidR="006F1497" w:rsidRPr="00F337C8">
        <w:rPr>
          <w:rFonts w:ascii="Times New Roman" w:hAnsi="Times New Roman" w:cs="Times New Roman"/>
        </w:rPr>
        <w:t xml:space="preserve">Further, this </w:t>
      </w:r>
      <w:r w:rsidR="00120F3A">
        <w:rPr>
          <w:rFonts w:ascii="Times New Roman" w:hAnsi="Times New Roman" w:cs="Times New Roman"/>
        </w:rPr>
        <w:t xml:space="preserve">extensive FS </w:t>
      </w:r>
      <w:r w:rsidR="006F1497" w:rsidRPr="00F337C8">
        <w:rPr>
          <w:rFonts w:ascii="Times New Roman" w:hAnsi="Times New Roman" w:cs="Times New Roman"/>
        </w:rPr>
        <w:t>re-seeding plan a</w:t>
      </w:r>
      <w:r w:rsidR="00120F3A">
        <w:rPr>
          <w:rFonts w:ascii="Times New Roman" w:hAnsi="Times New Roman" w:cs="Times New Roman"/>
        </w:rPr>
        <w:t>lso</w:t>
      </w:r>
      <w:r w:rsidR="006F1497" w:rsidRPr="00F337C8">
        <w:rPr>
          <w:rFonts w:ascii="Times New Roman" w:hAnsi="Times New Roman" w:cs="Times New Roman"/>
        </w:rPr>
        <w:t xml:space="preserve"> further cement</w:t>
      </w:r>
      <w:r w:rsidR="00120F3A">
        <w:rPr>
          <w:rFonts w:ascii="Times New Roman" w:hAnsi="Times New Roman" w:cs="Times New Roman"/>
        </w:rPr>
        <w:t>s</w:t>
      </w:r>
      <w:r w:rsidR="006F1497" w:rsidRPr="00F337C8">
        <w:rPr>
          <w:rFonts w:ascii="Times New Roman" w:hAnsi="Times New Roman" w:cs="Times New Roman"/>
        </w:rPr>
        <w:t xml:space="preserve"> in harmful and often lethal</w:t>
      </w:r>
      <w:r w:rsidR="00120F3A">
        <w:rPr>
          <w:rFonts w:ascii="Times New Roman" w:hAnsi="Times New Roman" w:cs="Times New Roman"/>
        </w:rPr>
        <w:t>-to-wildlife</w:t>
      </w:r>
      <w:r w:rsidR="006F1497" w:rsidRPr="00F337C8">
        <w:rPr>
          <w:rFonts w:ascii="Times New Roman" w:hAnsi="Times New Roman" w:cs="Times New Roman"/>
        </w:rPr>
        <w:t xml:space="preserve"> livestock infrastructure</w:t>
      </w:r>
      <w:r w:rsidR="00120F3A">
        <w:rPr>
          <w:rFonts w:ascii="Times New Roman" w:hAnsi="Times New Roman" w:cs="Times New Roman"/>
        </w:rPr>
        <w:t xml:space="preserve">. Connelly et al. 2004, Knick and Connelly 2009/2011 – West Nile virus (stock ponds, troughs, trampling pocked wet soils), Van Lanen 2016 – marked and unmarked fence mortality. There is no baseline data and analysis on the location, condition and environmental impacts, including on wildlife and recreational uses, of the huge livestock infrastructure burden on the MLNF. Please provide a detailed </w:t>
      </w:r>
      <w:r w:rsidR="00FB281B">
        <w:rPr>
          <w:rFonts w:ascii="Times New Roman" w:hAnsi="Times New Roman" w:cs="Times New Roman"/>
        </w:rPr>
        <w:t xml:space="preserve">baseline of this infrastructure burden, </w:t>
      </w:r>
      <w:r w:rsidR="00120F3A">
        <w:rPr>
          <w:rFonts w:ascii="Times New Roman" w:hAnsi="Times New Roman" w:cs="Times New Roman"/>
        </w:rPr>
        <w:t xml:space="preserve">and </w:t>
      </w:r>
      <w:r w:rsidR="00FB281B">
        <w:rPr>
          <w:rFonts w:ascii="Times New Roman" w:hAnsi="Times New Roman" w:cs="Times New Roman"/>
        </w:rPr>
        <w:t xml:space="preserve">a </w:t>
      </w:r>
      <w:r w:rsidR="00120F3A">
        <w:rPr>
          <w:rFonts w:ascii="Times New Roman" w:hAnsi="Times New Roman" w:cs="Times New Roman"/>
        </w:rPr>
        <w:t xml:space="preserve">hard </w:t>
      </w:r>
      <w:r w:rsidR="00FB281B">
        <w:rPr>
          <w:rFonts w:ascii="Times New Roman" w:hAnsi="Times New Roman" w:cs="Times New Roman"/>
        </w:rPr>
        <w:t xml:space="preserve">science-based </w:t>
      </w:r>
      <w:r w:rsidR="00120F3A">
        <w:rPr>
          <w:rFonts w:ascii="Times New Roman" w:hAnsi="Times New Roman" w:cs="Times New Roman"/>
        </w:rPr>
        <w:t>look at all direct</w:t>
      </w:r>
      <w:r w:rsidR="00FB281B">
        <w:rPr>
          <w:rFonts w:ascii="Times New Roman" w:hAnsi="Times New Roman" w:cs="Times New Roman"/>
        </w:rPr>
        <w:t>,</w:t>
      </w:r>
      <w:r w:rsidR="00120F3A">
        <w:rPr>
          <w:rFonts w:ascii="Times New Roman" w:hAnsi="Times New Roman" w:cs="Times New Roman"/>
        </w:rPr>
        <w:t xml:space="preserve"> indirect and cumulative effects</w:t>
      </w:r>
      <w:r w:rsidR="00FB281B">
        <w:rPr>
          <w:rFonts w:ascii="Times New Roman" w:hAnsi="Times New Roman" w:cs="Times New Roman"/>
        </w:rPr>
        <w:t xml:space="preserve"> and synergistic effects</w:t>
      </w:r>
      <w:r w:rsidR="00120F3A">
        <w:rPr>
          <w:rFonts w:ascii="Times New Roman" w:hAnsi="Times New Roman" w:cs="Times New Roman"/>
        </w:rPr>
        <w:t>.</w:t>
      </w:r>
    </w:p>
    <w:p w14:paraId="2C2AB99F" w14:textId="77777777" w:rsidR="00120F3A" w:rsidRDefault="00120F3A" w:rsidP="00B647A5">
      <w:pPr>
        <w:pStyle w:val="Default"/>
        <w:rPr>
          <w:rFonts w:ascii="Times New Roman" w:hAnsi="Times New Roman" w:cs="Times New Roman"/>
        </w:rPr>
      </w:pPr>
    </w:p>
    <w:p w14:paraId="5D68CC28" w14:textId="5D17B56C" w:rsidR="00120F3A" w:rsidRDefault="00120F3A" w:rsidP="00B647A5">
      <w:pPr>
        <w:pStyle w:val="Default"/>
        <w:rPr>
          <w:rFonts w:ascii="Times New Roman" w:hAnsi="Times New Roman" w:cs="Times New Roman"/>
        </w:rPr>
      </w:pPr>
      <w:r>
        <w:rPr>
          <w:rFonts w:ascii="Times New Roman" w:hAnsi="Times New Roman" w:cs="Times New Roman"/>
        </w:rPr>
        <w:t>This massive re-seeding and fortifying livestock infrastructure indicates</w:t>
      </w:r>
      <w:r w:rsidR="00B647A5" w:rsidRPr="00F337C8">
        <w:rPr>
          <w:rFonts w:ascii="Times New Roman" w:hAnsi="Times New Roman" w:cs="Times New Roman"/>
        </w:rPr>
        <w:t xml:space="preserve"> that this </w:t>
      </w:r>
      <w:r>
        <w:rPr>
          <w:rFonts w:ascii="Times New Roman" w:hAnsi="Times New Roman" w:cs="Times New Roman"/>
        </w:rPr>
        <w:t xml:space="preserve">burning </w:t>
      </w:r>
      <w:r w:rsidR="00B647A5" w:rsidRPr="00F337C8">
        <w:rPr>
          <w:rFonts w:ascii="Times New Roman" w:hAnsi="Times New Roman" w:cs="Times New Roman"/>
        </w:rPr>
        <w:t xml:space="preserve">project is </w:t>
      </w:r>
      <w:r>
        <w:rPr>
          <w:rFonts w:ascii="Times New Roman" w:hAnsi="Times New Roman" w:cs="Times New Roman"/>
        </w:rPr>
        <w:t xml:space="preserve">at its heart </w:t>
      </w:r>
      <w:r w:rsidR="00B647A5" w:rsidRPr="00F337C8">
        <w:rPr>
          <w:rFonts w:ascii="Times New Roman" w:hAnsi="Times New Roman" w:cs="Times New Roman"/>
        </w:rPr>
        <w:t>a huge livestock forage increase project. If the FS plans to burn so severely that livestock pr</w:t>
      </w:r>
      <w:r w:rsidR="006F1497" w:rsidRPr="00F337C8">
        <w:rPr>
          <w:rFonts w:ascii="Times New Roman" w:hAnsi="Times New Roman" w:cs="Times New Roman"/>
        </w:rPr>
        <w:t>o</w:t>
      </w:r>
      <w:r w:rsidR="00B647A5" w:rsidRPr="00F337C8">
        <w:rPr>
          <w:rFonts w:ascii="Times New Roman" w:hAnsi="Times New Roman" w:cs="Times New Roman"/>
        </w:rPr>
        <w:t xml:space="preserve">jects need </w:t>
      </w:r>
      <w:r>
        <w:rPr>
          <w:rFonts w:ascii="Times New Roman" w:hAnsi="Times New Roman" w:cs="Times New Roman"/>
        </w:rPr>
        <w:t>“</w:t>
      </w:r>
      <w:r w:rsidR="00B647A5" w:rsidRPr="00F337C8">
        <w:rPr>
          <w:rFonts w:ascii="Times New Roman" w:hAnsi="Times New Roman" w:cs="Times New Roman"/>
        </w:rPr>
        <w:t>rep</w:t>
      </w:r>
      <w:r w:rsidR="006F1497" w:rsidRPr="00F337C8">
        <w:rPr>
          <w:rFonts w:ascii="Times New Roman" w:hAnsi="Times New Roman" w:cs="Times New Roman"/>
        </w:rPr>
        <w:t>l</w:t>
      </w:r>
      <w:r w:rsidR="00B647A5" w:rsidRPr="00F337C8">
        <w:rPr>
          <w:rFonts w:ascii="Times New Roman" w:hAnsi="Times New Roman" w:cs="Times New Roman"/>
        </w:rPr>
        <w:t xml:space="preserve">aced” – then it is clear the agency </w:t>
      </w:r>
      <w:r>
        <w:rPr>
          <w:rFonts w:ascii="Times New Roman" w:hAnsi="Times New Roman" w:cs="Times New Roman"/>
        </w:rPr>
        <w:t xml:space="preserve">knows it </w:t>
      </w:r>
      <w:r w:rsidR="00B647A5" w:rsidRPr="00F337C8">
        <w:rPr>
          <w:rFonts w:ascii="Times New Roman" w:hAnsi="Times New Roman" w:cs="Times New Roman"/>
        </w:rPr>
        <w:t>wil</w:t>
      </w:r>
      <w:r w:rsidR="006F1497" w:rsidRPr="00F337C8">
        <w:rPr>
          <w:rFonts w:ascii="Times New Roman" w:hAnsi="Times New Roman" w:cs="Times New Roman"/>
        </w:rPr>
        <w:t>l</w:t>
      </w:r>
      <w:r w:rsidR="00B647A5" w:rsidRPr="00F337C8">
        <w:rPr>
          <w:rFonts w:ascii="Times New Roman" w:hAnsi="Times New Roman" w:cs="Times New Roman"/>
        </w:rPr>
        <w:t xml:space="preserve"> be unable to</w:t>
      </w:r>
      <w:r w:rsidR="00854F29" w:rsidRPr="00F337C8">
        <w:rPr>
          <w:rFonts w:ascii="Times New Roman" w:hAnsi="Times New Roman" w:cs="Times New Roman"/>
        </w:rPr>
        <w:t xml:space="preserve"> c</w:t>
      </w:r>
      <w:r w:rsidR="00B647A5" w:rsidRPr="00F337C8">
        <w:rPr>
          <w:rFonts w:ascii="Times New Roman" w:hAnsi="Times New Roman" w:cs="Times New Roman"/>
        </w:rPr>
        <w:t xml:space="preserve">ontrol </w:t>
      </w:r>
      <w:r>
        <w:rPr>
          <w:rFonts w:ascii="Times New Roman" w:hAnsi="Times New Roman" w:cs="Times New Roman"/>
        </w:rPr>
        <w:t xml:space="preserve">its </w:t>
      </w:r>
      <w:r w:rsidR="00B647A5" w:rsidRPr="00F337C8">
        <w:rPr>
          <w:rFonts w:ascii="Times New Roman" w:hAnsi="Times New Roman" w:cs="Times New Roman"/>
        </w:rPr>
        <w:t>hellish jackpot bur</w:t>
      </w:r>
      <w:r w:rsidR="00854F29" w:rsidRPr="00F337C8">
        <w:rPr>
          <w:rFonts w:ascii="Times New Roman" w:hAnsi="Times New Roman" w:cs="Times New Roman"/>
        </w:rPr>
        <w:t>n</w:t>
      </w:r>
      <w:r w:rsidR="00B647A5" w:rsidRPr="00F337C8">
        <w:rPr>
          <w:rFonts w:ascii="Times New Roman" w:hAnsi="Times New Roman" w:cs="Times New Roman"/>
        </w:rPr>
        <w:t>ing</w:t>
      </w:r>
      <w:r w:rsidR="00FB281B">
        <w:rPr>
          <w:rFonts w:ascii="Times New Roman" w:hAnsi="Times New Roman" w:cs="Times New Roman"/>
        </w:rPr>
        <w:t xml:space="preserve"> and </w:t>
      </w:r>
      <w:r w:rsidR="00B647A5" w:rsidRPr="00F337C8">
        <w:rPr>
          <w:rFonts w:ascii="Times New Roman" w:hAnsi="Times New Roman" w:cs="Times New Roman"/>
        </w:rPr>
        <w:t>pile bur</w:t>
      </w:r>
      <w:r w:rsidR="00854F29" w:rsidRPr="00F337C8">
        <w:rPr>
          <w:rFonts w:ascii="Times New Roman" w:hAnsi="Times New Roman" w:cs="Times New Roman"/>
        </w:rPr>
        <w:t>n</w:t>
      </w:r>
      <w:r w:rsidR="00B647A5" w:rsidRPr="00F337C8">
        <w:rPr>
          <w:rFonts w:ascii="Times New Roman" w:hAnsi="Times New Roman" w:cs="Times New Roman"/>
        </w:rPr>
        <w:t>ing</w:t>
      </w:r>
      <w:r>
        <w:rPr>
          <w:rFonts w:ascii="Times New Roman" w:hAnsi="Times New Roman" w:cs="Times New Roman"/>
        </w:rPr>
        <w:t>,</w:t>
      </w:r>
      <w:r w:rsidR="00B647A5" w:rsidRPr="00F337C8">
        <w:rPr>
          <w:rFonts w:ascii="Times New Roman" w:hAnsi="Times New Roman" w:cs="Times New Roman"/>
        </w:rPr>
        <w:t xml:space="preserve"> </w:t>
      </w:r>
      <w:r w:rsidR="00FB281B">
        <w:rPr>
          <w:rFonts w:ascii="Times New Roman" w:hAnsi="Times New Roman" w:cs="Times New Roman"/>
        </w:rPr>
        <w:t xml:space="preserve">and the </w:t>
      </w:r>
      <w:r w:rsidR="00B647A5" w:rsidRPr="00F337C8">
        <w:rPr>
          <w:rFonts w:ascii="Times New Roman" w:hAnsi="Times New Roman" w:cs="Times New Roman"/>
        </w:rPr>
        <w:t>broadcast bur</w:t>
      </w:r>
      <w:r w:rsidR="00854F29" w:rsidRPr="00F337C8">
        <w:rPr>
          <w:rFonts w:ascii="Times New Roman" w:hAnsi="Times New Roman" w:cs="Times New Roman"/>
        </w:rPr>
        <w:t>n</w:t>
      </w:r>
      <w:r w:rsidR="00B647A5" w:rsidRPr="00F337C8">
        <w:rPr>
          <w:rFonts w:ascii="Times New Roman" w:hAnsi="Times New Roman" w:cs="Times New Roman"/>
        </w:rPr>
        <w:t>ing and other fire it seeks t</w:t>
      </w:r>
      <w:r w:rsidR="00854F29" w:rsidRPr="00F337C8">
        <w:rPr>
          <w:rFonts w:ascii="Times New Roman" w:hAnsi="Times New Roman" w:cs="Times New Roman"/>
        </w:rPr>
        <w:t>o</w:t>
      </w:r>
      <w:r w:rsidR="00B647A5" w:rsidRPr="00F337C8">
        <w:rPr>
          <w:rFonts w:ascii="Times New Roman" w:hAnsi="Times New Roman" w:cs="Times New Roman"/>
        </w:rPr>
        <w:t xml:space="preserve"> unleash on mature and old growth native woody vegetation communit</w:t>
      </w:r>
      <w:r w:rsidR="00854F29" w:rsidRPr="00F337C8">
        <w:rPr>
          <w:rFonts w:ascii="Times New Roman" w:hAnsi="Times New Roman" w:cs="Times New Roman"/>
        </w:rPr>
        <w:t>i</w:t>
      </w:r>
      <w:r w:rsidR="00B647A5" w:rsidRPr="00F337C8">
        <w:rPr>
          <w:rFonts w:ascii="Times New Roman" w:hAnsi="Times New Roman" w:cs="Times New Roman"/>
        </w:rPr>
        <w:t xml:space="preserve">es that </w:t>
      </w:r>
      <w:r>
        <w:rPr>
          <w:rFonts w:ascii="Times New Roman" w:hAnsi="Times New Roman" w:cs="Times New Roman"/>
        </w:rPr>
        <w:t xml:space="preserve">right now </w:t>
      </w:r>
      <w:r w:rsidR="00B647A5" w:rsidRPr="00F337C8">
        <w:rPr>
          <w:rFonts w:ascii="Times New Roman" w:hAnsi="Times New Roman" w:cs="Times New Roman"/>
        </w:rPr>
        <w:t>pro</w:t>
      </w:r>
      <w:r w:rsidR="00854F29" w:rsidRPr="00F337C8">
        <w:rPr>
          <w:rFonts w:ascii="Times New Roman" w:hAnsi="Times New Roman" w:cs="Times New Roman"/>
        </w:rPr>
        <w:t>vide</w:t>
      </w:r>
      <w:r w:rsidR="00B647A5" w:rsidRPr="00F337C8">
        <w:rPr>
          <w:rFonts w:ascii="Times New Roman" w:hAnsi="Times New Roman" w:cs="Times New Roman"/>
        </w:rPr>
        <w:t xml:space="preserve"> essential and irreplaceable habitat for a host of sensitive species, migrat</w:t>
      </w:r>
      <w:r w:rsidR="00854F29" w:rsidRPr="00F337C8">
        <w:rPr>
          <w:rFonts w:ascii="Times New Roman" w:hAnsi="Times New Roman" w:cs="Times New Roman"/>
        </w:rPr>
        <w:t>ory</w:t>
      </w:r>
      <w:r w:rsidR="00B647A5" w:rsidRPr="00F337C8">
        <w:rPr>
          <w:rFonts w:ascii="Times New Roman" w:hAnsi="Times New Roman" w:cs="Times New Roman"/>
        </w:rPr>
        <w:t xml:space="preserve"> birds and other native b</w:t>
      </w:r>
      <w:r w:rsidR="00854F29" w:rsidRPr="00F337C8">
        <w:rPr>
          <w:rFonts w:ascii="Times New Roman" w:hAnsi="Times New Roman" w:cs="Times New Roman"/>
        </w:rPr>
        <w:t>i</w:t>
      </w:r>
      <w:r w:rsidR="00B647A5" w:rsidRPr="00F337C8">
        <w:rPr>
          <w:rFonts w:ascii="Times New Roman" w:hAnsi="Times New Roman" w:cs="Times New Roman"/>
        </w:rPr>
        <w:t xml:space="preserve">ota of significant conservation concern. </w:t>
      </w:r>
    </w:p>
    <w:p w14:paraId="293217CE" w14:textId="77777777" w:rsidR="00120F3A" w:rsidRDefault="00120F3A" w:rsidP="00B647A5">
      <w:pPr>
        <w:pStyle w:val="Default"/>
        <w:rPr>
          <w:rFonts w:ascii="Times New Roman" w:hAnsi="Times New Roman" w:cs="Times New Roman"/>
        </w:rPr>
      </w:pPr>
    </w:p>
    <w:p w14:paraId="4EB23DAC" w14:textId="3457A541" w:rsidR="00B647A5" w:rsidRDefault="006F1497" w:rsidP="00B647A5">
      <w:pPr>
        <w:pStyle w:val="Default"/>
        <w:rPr>
          <w:rFonts w:ascii="Times New Roman" w:hAnsi="Times New Roman" w:cs="Times New Roman"/>
        </w:rPr>
      </w:pPr>
      <w:r w:rsidRPr="00F337C8">
        <w:rPr>
          <w:rFonts w:ascii="Times New Roman" w:hAnsi="Times New Roman" w:cs="Times New Roman"/>
        </w:rPr>
        <w:t>What sites currently contain exotic aggressive rhizomatous grasses</w:t>
      </w:r>
      <w:r w:rsidR="00120F3A">
        <w:rPr>
          <w:rFonts w:ascii="Times New Roman" w:hAnsi="Times New Roman" w:cs="Times New Roman"/>
        </w:rPr>
        <w:t xml:space="preserve"> </w:t>
      </w:r>
      <w:r w:rsidRPr="00F337C8">
        <w:rPr>
          <w:rFonts w:ascii="Times New Roman" w:hAnsi="Times New Roman" w:cs="Times New Roman"/>
        </w:rPr>
        <w:t>like smooth brome or intermediate wheatgrass</w:t>
      </w:r>
      <w:r w:rsidR="00120F3A">
        <w:rPr>
          <w:rFonts w:ascii="Times New Roman" w:hAnsi="Times New Roman" w:cs="Times New Roman"/>
        </w:rPr>
        <w:t xml:space="preserve"> – i</w:t>
      </w:r>
      <w:r w:rsidR="00FB281B">
        <w:rPr>
          <w:rFonts w:ascii="Times New Roman" w:hAnsi="Times New Roman" w:cs="Times New Roman"/>
        </w:rPr>
        <w:t>o</w:t>
      </w:r>
      <w:r w:rsidR="00120F3A">
        <w:rPr>
          <w:rFonts w:ascii="Times New Roman" w:hAnsi="Times New Roman" w:cs="Times New Roman"/>
        </w:rPr>
        <w:t xml:space="preserve"> crested wheatgrass? Please provide detailed mapping and analysis. These have often been lavishly used in the past on Utah forests.</w:t>
      </w:r>
      <w:r w:rsidRPr="00F337C8">
        <w:rPr>
          <w:rFonts w:ascii="Times New Roman" w:hAnsi="Times New Roman" w:cs="Times New Roman"/>
        </w:rPr>
        <w:t xml:space="preserve"> </w:t>
      </w:r>
      <w:r w:rsidR="00120F3A">
        <w:rPr>
          <w:rFonts w:ascii="Times New Roman" w:hAnsi="Times New Roman" w:cs="Times New Roman"/>
        </w:rPr>
        <w:t>T</w:t>
      </w:r>
      <w:r w:rsidRPr="00F337C8">
        <w:rPr>
          <w:rFonts w:ascii="Times New Roman" w:hAnsi="Times New Roman" w:cs="Times New Roman"/>
        </w:rPr>
        <w:t>he</w:t>
      </w:r>
      <w:r w:rsidR="00120F3A">
        <w:rPr>
          <w:rFonts w:ascii="Times New Roman" w:hAnsi="Times New Roman" w:cs="Times New Roman"/>
        </w:rPr>
        <w:t>y</w:t>
      </w:r>
      <w:r w:rsidRPr="00F337C8">
        <w:rPr>
          <w:rFonts w:ascii="Times New Roman" w:hAnsi="Times New Roman" w:cs="Times New Roman"/>
        </w:rPr>
        <w:t xml:space="preserve"> will thr</w:t>
      </w:r>
      <w:r w:rsidR="00854F29" w:rsidRPr="00F337C8">
        <w:rPr>
          <w:rFonts w:ascii="Times New Roman" w:hAnsi="Times New Roman" w:cs="Times New Roman"/>
        </w:rPr>
        <w:t>i</w:t>
      </w:r>
      <w:r w:rsidRPr="00F337C8">
        <w:rPr>
          <w:rFonts w:ascii="Times New Roman" w:hAnsi="Times New Roman" w:cs="Times New Roman"/>
        </w:rPr>
        <w:t xml:space="preserve">ve in the aftermath of fire and </w:t>
      </w:r>
      <w:r w:rsidR="00120F3A">
        <w:rPr>
          <w:rFonts w:ascii="Times New Roman" w:hAnsi="Times New Roman" w:cs="Times New Roman"/>
        </w:rPr>
        <w:t xml:space="preserve">often </w:t>
      </w:r>
      <w:r w:rsidRPr="00F337C8">
        <w:rPr>
          <w:rFonts w:ascii="Times New Roman" w:hAnsi="Times New Roman" w:cs="Times New Roman"/>
        </w:rPr>
        <w:t>preclude reco</w:t>
      </w:r>
      <w:r w:rsidR="00854F29" w:rsidRPr="00F337C8">
        <w:rPr>
          <w:rFonts w:ascii="Times New Roman" w:hAnsi="Times New Roman" w:cs="Times New Roman"/>
        </w:rPr>
        <w:t xml:space="preserve">very </w:t>
      </w:r>
      <w:r w:rsidRPr="00F337C8">
        <w:rPr>
          <w:rFonts w:ascii="Times New Roman" w:hAnsi="Times New Roman" w:cs="Times New Roman"/>
        </w:rPr>
        <w:t>of shrub</w:t>
      </w:r>
      <w:r w:rsidR="00854F29" w:rsidRPr="00F337C8">
        <w:rPr>
          <w:rFonts w:ascii="Times New Roman" w:hAnsi="Times New Roman" w:cs="Times New Roman"/>
        </w:rPr>
        <w:t>s</w:t>
      </w:r>
      <w:r w:rsidRPr="00F337C8">
        <w:rPr>
          <w:rFonts w:ascii="Times New Roman" w:hAnsi="Times New Roman" w:cs="Times New Roman"/>
        </w:rPr>
        <w:t xml:space="preserve"> and tre</w:t>
      </w:r>
      <w:r w:rsidR="00854F29" w:rsidRPr="00F337C8">
        <w:rPr>
          <w:rFonts w:ascii="Times New Roman" w:hAnsi="Times New Roman" w:cs="Times New Roman"/>
        </w:rPr>
        <w:t>e</w:t>
      </w:r>
      <w:r w:rsidRPr="00F337C8">
        <w:rPr>
          <w:rFonts w:ascii="Times New Roman" w:hAnsi="Times New Roman" w:cs="Times New Roman"/>
        </w:rPr>
        <w:t>s</w:t>
      </w:r>
      <w:r w:rsidR="00120F3A">
        <w:rPr>
          <w:rFonts w:ascii="Times New Roman" w:hAnsi="Times New Roman" w:cs="Times New Roman"/>
        </w:rPr>
        <w:t xml:space="preserve"> because they grow so thickly and/or out-compete natives</w:t>
      </w:r>
      <w:r w:rsidRPr="00F337C8">
        <w:rPr>
          <w:rFonts w:ascii="Times New Roman" w:hAnsi="Times New Roman" w:cs="Times New Roman"/>
        </w:rPr>
        <w:t>. Does the FS plant to seed more aggressive rhizomatous spec</w:t>
      </w:r>
      <w:r w:rsidR="00854F29" w:rsidRPr="00F337C8">
        <w:rPr>
          <w:rFonts w:ascii="Times New Roman" w:hAnsi="Times New Roman" w:cs="Times New Roman"/>
        </w:rPr>
        <w:t>i</w:t>
      </w:r>
      <w:r w:rsidRPr="00F337C8">
        <w:rPr>
          <w:rFonts w:ascii="Times New Roman" w:hAnsi="Times New Roman" w:cs="Times New Roman"/>
        </w:rPr>
        <w:t>es</w:t>
      </w:r>
      <w:r w:rsidR="00120F3A">
        <w:rPr>
          <w:rFonts w:ascii="Times New Roman" w:hAnsi="Times New Roman" w:cs="Times New Roman"/>
        </w:rPr>
        <w:t xml:space="preserve"> or crested wheat</w:t>
      </w:r>
      <w:r w:rsidRPr="00F337C8">
        <w:rPr>
          <w:rFonts w:ascii="Times New Roman" w:hAnsi="Times New Roman" w:cs="Times New Roman"/>
        </w:rPr>
        <w:t xml:space="preserve">? </w:t>
      </w:r>
      <w:r w:rsidR="00120F3A">
        <w:rPr>
          <w:rFonts w:ascii="Times New Roman" w:hAnsi="Times New Roman" w:cs="Times New Roman"/>
        </w:rPr>
        <w:t xml:space="preserve"> </w:t>
      </w:r>
      <w:r w:rsidRPr="00F337C8">
        <w:rPr>
          <w:rFonts w:ascii="Times New Roman" w:hAnsi="Times New Roman" w:cs="Times New Roman"/>
        </w:rPr>
        <w:t>What sites currently contain crested wheatgrass – which is harmful to many species</w:t>
      </w:r>
      <w:r w:rsidR="00120F3A">
        <w:rPr>
          <w:rFonts w:ascii="Times New Roman" w:hAnsi="Times New Roman" w:cs="Times New Roman"/>
        </w:rPr>
        <w:t xml:space="preserve"> of </w:t>
      </w:r>
      <w:r w:rsidRPr="00F337C8">
        <w:rPr>
          <w:rFonts w:ascii="Times New Roman" w:hAnsi="Times New Roman" w:cs="Times New Roman"/>
        </w:rPr>
        <w:t xml:space="preserve"> native wild</w:t>
      </w:r>
      <w:r w:rsidR="00854F29" w:rsidRPr="00F337C8">
        <w:rPr>
          <w:rFonts w:ascii="Times New Roman" w:hAnsi="Times New Roman" w:cs="Times New Roman"/>
        </w:rPr>
        <w:t>li</w:t>
      </w:r>
      <w:r w:rsidRPr="00F337C8">
        <w:rPr>
          <w:rFonts w:ascii="Times New Roman" w:hAnsi="Times New Roman" w:cs="Times New Roman"/>
        </w:rPr>
        <w:t>fe? Will the FS be see</w:t>
      </w:r>
      <w:r w:rsidR="00854F29" w:rsidRPr="00F337C8">
        <w:rPr>
          <w:rFonts w:ascii="Times New Roman" w:hAnsi="Times New Roman" w:cs="Times New Roman"/>
        </w:rPr>
        <w:t>ding</w:t>
      </w:r>
      <w:r w:rsidRPr="00F337C8">
        <w:rPr>
          <w:rFonts w:ascii="Times New Roman" w:hAnsi="Times New Roman" w:cs="Times New Roman"/>
        </w:rPr>
        <w:t xml:space="preserve"> even more cwg? </w:t>
      </w:r>
      <w:r w:rsidR="00120F3A">
        <w:rPr>
          <w:rFonts w:ascii="Times New Roman" w:hAnsi="Times New Roman" w:cs="Times New Roman"/>
        </w:rPr>
        <w:t xml:space="preserve">If so, where? </w:t>
      </w:r>
      <w:r w:rsidRPr="00F337C8">
        <w:rPr>
          <w:rFonts w:ascii="Times New Roman" w:hAnsi="Times New Roman" w:cs="Times New Roman"/>
        </w:rPr>
        <w:t xml:space="preserve">Please also review and assess how much adjacent </w:t>
      </w:r>
      <w:r w:rsidR="00854F29" w:rsidRPr="00F337C8">
        <w:rPr>
          <w:rFonts w:ascii="Times New Roman" w:hAnsi="Times New Roman" w:cs="Times New Roman"/>
        </w:rPr>
        <w:t>B</w:t>
      </w:r>
      <w:r w:rsidRPr="00F337C8">
        <w:rPr>
          <w:rFonts w:ascii="Times New Roman" w:hAnsi="Times New Roman" w:cs="Times New Roman"/>
        </w:rPr>
        <w:t xml:space="preserve">LM land has been treated, </w:t>
      </w:r>
      <w:r w:rsidR="00120F3A">
        <w:rPr>
          <w:rFonts w:ascii="Times New Roman" w:hAnsi="Times New Roman" w:cs="Times New Roman"/>
        </w:rPr>
        <w:t xml:space="preserve">and/or </w:t>
      </w:r>
      <w:r w:rsidRPr="00F337C8">
        <w:rPr>
          <w:rFonts w:ascii="Times New Roman" w:hAnsi="Times New Roman" w:cs="Times New Roman"/>
        </w:rPr>
        <w:t>seeded with ex</w:t>
      </w:r>
      <w:r w:rsidR="00854F29" w:rsidRPr="00F337C8">
        <w:rPr>
          <w:rFonts w:ascii="Times New Roman" w:hAnsi="Times New Roman" w:cs="Times New Roman"/>
        </w:rPr>
        <w:t>o</w:t>
      </w:r>
      <w:r w:rsidRPr="00F337C8">
        <w:rPr>
          <w:rFonts w:ascii="Times New Roman" w:hAnsi="Times New Roman" w:cs="Times New Roman"/>
        </w:rPr>
        <w:t>tics, the density of livestock facilit</w:t>
      </w:r>
      <w:r w:rsidR="00854F29" w:rsidRPr="00F337C8">
        <w:rPr>
          <w:rFonts w:ascii="Times New Roman" w:hAnsi="Times New Roman" w:cs="Times New Roman"/>
        </w:rPr>
        <w:t>i</w:t>
      </w:r>
      <w:r w:rsidRPr="00F337C8">
        <w:rPr>
          <w:rFonts w:ascii="Times New Roman" w:hAnsi="Times New Roman" w:cs="Times New Roman"/>
        </w:rPr>
        <w:t xml:space="preserve">es, etc. </w:t>
      </w:r>
      <w:r w:rsidR="00854F29" w:rsidRPr="00F337C8">
        <w:rPr>
          <w:rFonts w:ascii="Times New Roman" w:hAnsi="Times New Roman" w:cs="Times New Roman"/>
        </w:rPr>
        <w:t>T</w:t>
      </w:r>
      <w:r w:rsidRPr="00F337C8">
        <w:rPr>
          <w:rFonts w:ascii="Times New Roman" w:hAnsi="Times New Roman" w:cs="Times New Roman"/>
        </w:rPr>
        <w:t>his</w:t>
      </w:r>
      <w:r w:rsidR="00854F29" w:rsidRPr="00F337C8">
        <w:rPr>
          <w:rFonts w:ascii="Times New Roman" w:hAnsi="Times New Roman" w:cs="Times New Roman"/>
        </w:rPr>
        <w:t xml:space="preserve"> </w:t>
      </w:r>
      <w:r w:rsidRPr="00F337C8">
        <w:rPr>
          <w:rFonts w:ascii="Times New Roman" w:hAnsi="Times New Roman" w:cs="Times New Roman"/>
        </w:rPr>
        <w:t xml:space="preserve">is necessary to understand what a </w:t>
      </w:r>
      <w:r w:rsidR="00854F29" w:rsidRPr="00F337C8">
        <w:rPr>
          <w:rFonts w:ascii="Times New Roman" w:hAnsi="Times New Roman" w:cs="Times New Roman"/>
        </w:rPr>
        <w:t xml:space="preserve">serious </w:t>
      </w:r>
      <w:r w:rsidRPr="00F337C8">
        <w:rPr>
          <w:rFonts w:ascii="Times New Roman" w:hAnsi="Times New Roman" w:cs="Times New Roman"/>
        </w:rPr>
        <w:t xml:space="preserve">threat </w:t>
      </w:r>
      <w:r w:rsidR="00120F3A">
        <w:rPr>
          <w:rFonts w:ascii="Times New Roman" w:hAnsi="Times New Roman" w:cs="Times New Roman"/>
        </w:rPr>
        <w:t xml:space="preserve">even </w:t>
      </w:r>
      <w:r w:rsidRPr="00F337C8">
        <w:rPr>
          <w:rFonts w:ascii="Times New Roman" w:hAnsi="Times New Roman" w:cs="Times New Roman"/>
        </w:rPr>
        <w:t>more agency treatm</w:t>
      </w:r>
      <w:r w:rsidR="00854F29" w:rsidRPr="00F337C8">
        <w:rPr>
          <w:rFonts w:ascii="Times New Roman" w:hAnsi="Times New Roman" w:cs="Times New Roman"/>
        </w:rPr>
        <w:t>e</w:t>
      </w:r>
      <w:r w:rsidRPr="00F337C8">
        <w:rPr>
          <w:rFonts w:ascii="Times New Roman" w:hAnsi="Times New Roman" w:cs="Times New Roman"/>
        </w:rPr>
        <w:t>nts are to species persistence and potential imp</w:t>
      </w:r>
      <w:r w:rsidR="00854F29" w:rsidRPr="00F337C8">
        <w:rPr>
          <w:rFonts w:ascii="Times New Roman" w:hAnsi="Times New Roman" w:cs="Times New Roman"/>
        </w:rPr>
        <w:t>a</w:t>
      </w:r>
      <w:r w:rsidRPr="00F337C8">
        <w:rPr>
          <w:rFonts w:ascii="Times New Roman" w:hAnsi="Times New Roman" w:cs="Times New Roman"/>
        </w:rPr>
        <w:t>cts of the large-scale prop</w:t>
      </w:r>
      <w:r w:rsidR="00854F29" w:rsidRPr="00F337C8">
        <w:rPr>
          <w:rFonts w:ascii="Times New Roman" w:hAnsi="Times New Roman" w:cs="Times New Roman"/>
        </w:rPr>
        <w:t>o</w:t>
      </w:r>
      <w:r w:rsidRPr="00F337C8">
        <w:rPr>
          <w:rFonts w:ascii="Times New Roman" w:hAnsi="Times New Roman" w:cs="Times New Roman"/>
        </w:rPr>
        <w:t>sed habitat destruction and fragmentation</w:t>
      </w:r>
      <w:r w:rsidR="00854F29" w:rsidRPr="00F337C8">
        <w:rPr>
          <w:rFonts w:ascii="Times New Roman" w:hAnsi="Times New Roman" w:cs="Times New Roman"/>
        </w:rPr>
        <w:t xml:space="preserve">, and to understand if </w:t>
      </w:r>
      <w:r w:rsidR="00120F3A">
        <w:rPr>
          <w:rFonts w:ascii="Times New Roman" w:hAnsi="Times New Roman" w:cs="Times New Roman"/>
        </w:rPr>
        <w:t xml:space="preserve">proposed MLNF </w:t>
      </w:r>
      <w:r w:rsidR="00854F29" w:rsidRPr="00F337C8">
        <w:rPr>
          <w:rFonts w:ascii="Times New Roman" w:hAnsi="Times New Roman" w:cs="Times New Roman"/>
        </w:rPr>
        <w:t>impacts can be effectively mitigated with certainty</w:t>
      </w:r>
      <w:r w:rsidRPr="00F337C8">
        <w:rPr>
          <w:rFonts w:ascii="Times New Roman" w:hAnsi="Times New Roman" w:cs="Times New Roman"/>
        </w:rPr>
        <w:t xml:space="preserve">. </w:t>
      </w:r>
    </w:p>
    <w:p w14:paraId="216B7A38" w14:textId="333C7463" w:rsidR="00BA21C4" w:rsidRDefault="00BA21C4" w:rsidP="00B647A5">
      <w:pPr>
        <w:pStyle w:val="Default"/>
        <w:rPr>
          <w:rFonts w:ascii="Times New Roman" w:hAnsi="Times New Roman" w:cs="Times New Roman"/>
        </w:rPr>
      </w:pPr>
    </w:p>
    <w:p w14:paraId="3149BCBA" w14:textId="0FB62347" w:rsidR="00BA21C4" w:rsidRDefault="00BA21C4" w:rsidP="00B647A5">
      <w:pPr>
        <w:pStyle w:val="Default"/>
        <w:rPr>
          <w:rFonts w:ascii="Times New Roman" w:hAnsi="Times New Roman" w:cs="Times New Roman"/>
        </w:rPr>
      </w:pPr>
      <w:r>
        <w:rPr>
          <w:rFonts w:ascii="Times New Roman" w:hAnsi="Times New Roman" w:cs="Times New Roman"/>
        </w:rPr>
        <w:t>Some recent MLNF deforestation p</w:t>
      </w:r>
      <w:r w:rsidR="00AC15EB">
        <w:rPr>
          <w:rFonts w:ascii="Times New Roman" w:hAnsi="Times New Roman" w:cs="Times New Roman"/>
        </w:rPr>
        <w:t>r</w:t>
      </w:r>
      <w:r>
        <w:rPr>
          <w:rFonts w:ascii="Times New Roman" w:hAnsi="Times New Roman" w:cs="Times New Roman"/>
        </w:rPr>
        <w:t>ojects are shown on this MLNF “Storymap” site:</w:t>
      </w:r>
    </w:p>
    <w:p w14:paraId="0A9BDE00" w14:textId="6988BB09" w:rsidR="00BA21C4" w:rsidRDefault="00BA21C4" w:rsidP="00B647A5">
      <w:pPr>
        <w:pStyle w:val="Default"/>
        <w:rPr>
          <w:rFonts w:ascii="Times New Roman" w:hAnsi="Times New Roman" w:cs="Times New Roman"/>
        </w:rPr>
      </w:pPr>
      <w:hyperlink r:id="rId16" w:history="1">
        <w:r w:rsidRPr="00E23BAD">
          <w:rPr>
            <w:rStyle w:val="Hyperlink"/>
            <w:rFonts w:ascii="Times New Roman" w:hAnsi="Times New Roman" w:cs="Times New Roman"/>
          </w:rPr>
          <w:t>https://usfs.maps.arcgis.com/apps/MapJournal/index.html?appid=59f0c090440b44d4b1446f46ff8b428e</w:t>
        </w:r>
      </w:hyperlink>
    </w:p>
    <w:p w14:paraId="73C19173" w14:textId="3D7C360A" w:rsidR="00BA21C4" w:rsidRDefault="00BA21C4" w:rsidP="00B647A5">
      <w:pPr>
        <w:pStyle w:val="Default"/>
        <w:rPr>
          <w:rFonts w:ascii="Times New Roman" w:hAnsi="Times New Roman" w:cs="Times New Roman"/>
        </w:rPr>
      </w:pPr>
    </w:p>
    <w:p w14:paraId="6131FB71" w14:textId="190533B6" w:rsidR="00BA21C4" w:rsidRPr="00F337C8" w:rsidRDefault="00BA21C4" w:rsidP="00B647A5">
      <w:pPr>
        <w:pStyle w:val="Default"/>
        <w:rPr>
          <w:rFonts w:ascii="Times New Roman" w:hAnsi="Times New Roman" w:cs="Times New Roman"/>
        </w:rPr>
      </w:pPr>
      <w:r>
        <w:rPr>
          <w:rFonts w:ascii="Times New Roman" w:hAnsi="Times New Roman" w:cs="Times New Roman"/>
          <w:noProof/>
        </w:rPr>
        <w:drawing>
          <wp:inline distT="0" distB="0" distL="0" distR="0" wp14:anchorId="779D9E09" wp14:editId="60DB5C91">
            <wp:extent cx="5943600" cy="3714750"/>
            <wp:effectExtent l="0" t="0" r="0" b="6350"/>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21D5BD0C" w14:textId="77777777" w:rsidR="00FB281B" w:rsidRDefault="00120F3A" w:rsidP="00B647A5">
      <w:pPr>
        <w:spacing w:before="100" w:beforeAutospacing="1" w:after="100" w:afterAutospacing="1"/>
      </w:pPr>
      <w:r>
        <w:t>The EA states that p</w:t>
      </w:r>
      <w:r w:rsidR="00B647A5" w:rsidRPr="00F337C8">
        <w:t>urposes are to (1) reduce the risk of uncharacteristic wildfire, (2) increase resiliency of existing vegetation groups, and (3) improve the ecological function</w:t>
      </w:r>
      <w:r w:rsidR="00F337C8">
        <w:t xml:space="preserve">. </w:t>
      </w:r>
    </w:p>
    <w:p w14:paraId="3E6C9927" w14:textId="212DE0BA" w:rsidR="00812C0F" w:rsidRDefault="00F337C8" w:rsidP="00B647A5">
      <w:pPr>
        <w:spacing w:before="100" w:beforeAutospacing="1" w:after="100" w:afterAutospacing="1"/>
      </w:pPr>
      <w:r>
        <w:t>T</w:t>
      </w:r>
      <w:r w:rsidR="00854F29" w:rsidRPr="00F337C8">
        <w:t xml:space="preserve">he flawed Landfire models use wildly inaccurate much too short fire return and disturbance intervals and do not accurately determine “uncharacteristic” vs., “characteristic” fire. This is highly likely to decrease resilience by making hotter, direr, weedier, windier longer fire season sites and greatly reducing the ability of lands to buffer climate stress. What assumptions doe the FS make with its sweeping claim of </w:t>
      </w:r>
      <w:r w:rsidR="00FB281B">
        <w:t>“</w:t>
      </w:r>
      <w:r w:rsidR="00854F29" w:rsidRPr="00F337C8">
        <w:t xml:space="preserve">ecological function”? How does grazing currently impact “ecological function” </w:t>
      </w:r>
      <w:r w:rsidR="00FB281B">
        <w:t xml:space="preserve">of terrestrial and aquatic systems and the species that rely upon them </w:t>
      </w:r>
      <w:r w:rsidR="00854F29" w:rsidRPr="00F337C8">
        <w:t>across the Forest?</w:t>
      </w:r>
    </w:p>
    <w:p w14:paraId="7712FEEE" w14:textId="73359D75" w:rsidR="00F16EB5" w:rsidRDefault="00FB281B" w:rsidP="00F16EB5">
      <w:pPr>
        <w:spacing w:before="100" w:beforeAutospacing="1" w:after="100" w:afterAutospacing="1"/>
      </w:pPr>
      <w:r>
        <w:t>The FS considers no alternatives such as actively planting trees in areas that are not recovering from past fires or from agency treatments. There is not even a</w:t>
      </w:r>
      <w:r>
        <w:t>ny alternative to actions in the</w:t>
      </w:r>
      <w:r>
        <w:t xml:space="preserve"> loose, uncertain laundry list of “Design Elements”</w:t>
      </w:r>
      <w:r>
        <w:t>, many of which are unsupported by current scientific research and basic common sense.</w:t>
      </w:r>
    </w:p>
    <w:p w14:paraId="39770767" w14:textId="17E85635" w:rsidR="00F16EB5" w:rsidRDefault="00F16EB5" w:rsidP="00746380">
      <w:pPr>
        <w:spacing w:before="100" w:beforeAutospacing="1" w:after="100" w:afterAutospacing="1"/>
      </w:pPr>
      <w:r>
        <w:t xml:space="preserve">Use of the flawed Landfire models, with fire return intervals based on out-dated Tausch, Rick Miller or other sage, PJ and other forest short fire return intervals, the use of the FRCC categories, the techniques of manicuring the forest and burning up moisture-holding downed </w:t>
      </w:r>
      <w:r>
        <w:lastRenderedPageBreak/>
        <w:t>wood in huge piles, or obsessively attempting to thin with fire denser forested areas that retain moisture longer, is NOT based on the reality of how wind-driven large acreage mega-fires actually burn in the West. These models are relics of the past. They are relics that will do tremendous damage to the most important forest and woody vegetation communities for combatting climate change and that are essential for sensitive species and biodiversity, while failing to ever meet fire control promises.</w:t>
      </w:r>
    </w:p>
    <w:p w14:paraId="27DCB489" w14:textId="5B0EE4D0" w:rsidR="00F16EB5" w:rsidRDefault="00F16EB5" w:rsidP="00F16EB5">
      <w:pPr>
        <w:spacing w:before="100" w:beforeAutospacing="1" w:after="100" w:afterAutospacing="1"/>
      </w:pPr>
      <w:r>
        <w:t>The FS can’t predict where fires will start. It can’t fireproof the National Forest. Instead of endless treatments making lands hotter, drier windier and choked with cheatgrass and other highly flammable weeds and more likely to burn over a longer period, the FS must take a hard honest look at how mature forests, dense forests, and downed woody vegetation help moderate fire impacts. And the FS must address the very serious livestock grazing stress across the MLNF lands that is causing significant ecological damage, fostering cheatgrass and making lands more  fire-prone.</w:t>
      </w:r>
    </w:p>
    <w:p w14:paraId="2DB88400" w14:textId="14D7106B" w:rsidR="00120F3A" w:rsidRPr="00120F3A" w:rsidRDefault="00746380" w:rsidP="00B647A5">
      <w:pPr>
        <w:spacing w:before="100" w:beforeAutospacing="1" w:after="100" w:afterAutospacing="1"/>
        <w:rPr>
          <w:b/>
          <w:bCs/>
        </w:rPr>
      </w:pPr>
      <w:r>
        <w:rPr>
          <w:b/>
          <w:bCs/>
        </w:rPr>
        <w:t xml:space="preserve">FS </w:t>
      </w:r>
      <w:r w:rsidR="00120F3A" w:rsidRPr="00120F3A">
        <w:rPr>
          <w:b/>
          <w:bCs/>
        </w:rPr>
        <w:t>Purposeful Release of Large Amounts of Carbon</w:t>
      </w:r>
      <w:r>
        <w:rPr>
          <w:b/>
          <w:bCs/>
        </w:rPr>
        <w:t xml:space="preserve"> </w:t>
      </w:r>
      <w:r w:rsidR="009F4E4B">
        <w:rPr>
          <w:b/>
          <w:bCs/>
        </w:rPr>
        <w:t>i</w:t>
      </w:r>
      <w:r>
        <w:rPr>
          <w:b/>
          <w:bCs/>
        </w:rPr>
        <w:t>nto Atmosphere</w:t>
      </w:r>
      <w:r w:rsidR="00120F3A">
        <w:rPr>
          <w:b/>
          <w:bCs/>
        </w:rPr>
        <w:t xml:space="preserve">, </w:t>
      </w:r>
      <w:r w:rsidR="00FB281B">
        <w:rPr>
          <w:b/>
          <w:bCs/>
        </w:rPr>
        <w:t xml:space="preserve">and </w:t>
      </w:r>
      <w:r>
        <w:rPr>
          <w:b/>
          <w:bCs/>
        </w:rPr>
        <w:t xml:space="preserve">FS Purposeful </w:t>
      </w:r>
      <w:r w:rsidR="00120F3A" w:rsidRPr="00120F3A">
        <w:rPr>
          <w:b/>
          <w:bCs/>
        </w:rPr>
        <w:t xml:space="preserve">of Carbon-Sequestering </w:t>
      </w:r>
      <w:r w:rsidR="00120F3A">
        <w:rPr>
          <w:b/>
          <w:bCs/>
        </w:rPr>
        <w:t>M</w:t>
      </w:r>
      <w:r w:rsidR="00120F3A" w:rsidRPr="00120F3A">
        <w:rPr>
          <w:b/>
          <w:bCs/>
        </w:rPr>
        <w:t xml:space="preserve">ature </w:t>
      </w:r>
      <w:r w:rsidR="00120F3A">
        <w:rPr>
          <w:b/>
          <w:bCs/>
        </w:rPr>
        <w:t>F</w:t>
      </w:r>
      <w:r w:rsidR="00120F3A" w:rsidRPr="00120F3A">
        <w:rPr>
          <w:b/>
          <w:bCs/>
        </w:rPr>
        <w:t xml:space="preserve">orests and </w:t>
      </w:r>
      <w:r w:rsidR="00FB281B">
        <w:rPr>
          <w:b/>
          <w:bCs/>
        </w:rPr>
        <w:t xml:space="preserve">Other Mature Woody </w:t>
      </w:r>
      <w:r>
        <w:rPr>
          <w:b/>
          <w:bCs/>
        </w:rPr>
        <w:t>V</w:t>
      </w:r>
      <w:r w:rsidR="00FB281B">
        <w:rPr>
          <w:b/>
          <w:bCs/>
        </w:rPr>
        <w:t>egetation</w:t>
      </w:r>
      <w:r w:rsidR="00120F3A" w:rsidRPr="00120F3A">
        <w:rPr>
          <w:b/>
          <w:bCs/>
        </w:rPr>
        <w:t xml:space="preserve"> Communities</w:t>
      </w:r>
    </w:p>
    <w:p w14:paraId="50C57D44" w14:textId="18C6C01F" w:rsidR="003D63D6" w:rsidRDefault="003D63D6" w:rsidP="003D63D6">
      <w:pPr>
        <w:spacing w:before="100" w:beforeAutospacing="1" w:after="100" w:afterAutospacing="1"/>
      </w:pPr>
      <w:r w:rsidRPr="00F337C8">
        <w:t>N</w:t>
      </w:r>
      <w:r w:rsidRPr="00F337C8">
        <w:t xml:space="preserve">ow, during the crucial near-term period of the ever-worsening climate crisis, when it is most imperative that greenhouse gas emissions be reduced, the </w:t>
      </w:r>
      <w:r w:rsidRPr="00F337C8">
        <w:t xml:space="preserve">Manti-La Sal Forest </w:t>
      </w:r>
      <w:r w:rsidRPr="00F337C8">
        <w:t xml:space="preserve">itself proposes to burn up </w:t>
      </w:r>
      <w:r w:rsidR="00060378" w:rsidRPr="00F337C8">
        <w:rPr>
          <w:u w:val="single"/>
        </w:rPr>
        <w:t>31,000 a</w:t>
      </w:r>
      <w:r w:rsidRPr="00F337C8">
        <w:rPr>
          <w:u w:val="single"/>
        </w:rPr>
        <w:t>cres more per year</w:t>
      </w:r>
      <w:r w:rsidRPr="00F337C8">
        <w:t xml:space="preserve"> and release large amounts of additional carbon into the atmosphere on purpose! Moreover, elements of this “prescribed burning” are highly damaging – such as cutting down trees in roadless areas and conducting massive burns in roadless areas opening them up to motorized </w:t>
      </w:r>
      <w:r w:rsidR="00854F29" w:rsidRPr="00F337C8">
        <w:t xml:space="preserve">use </w:t>
      </w:r>
      <w:r w:rsidRPr="00F337C8">
        <w:t xml:space="preserve">and high levels of recreational disturbance </w:t>
      </w:r>
      <w:r w:rsidR="00854F29" w:rsidRPr="00F337C8">
        <w:t xml:space="preserve">across all seasons including winter and thus greatly expanding </w:t>
      </w:r>
      <w:r w:rsidRPr="00F337C8">
        <w:t xml:space="preserve">in sensitive wildlife habitats and watershed areas (snowmobile use, ATV use, expanded </w:t>
      </w:r>
      <w:r w:rsidR="00854F29" w:rsidRPr="00F337C8">
        <w:t>human intrusion) ro</w:t>
      </w:r>
      <w:r w:rsidRPr="00F337C8">
        <w:t>ading, and mountain bike cross</w:t>
      </w:r>
      <w:r>
        <w:t>-country use</w:t>
      </w:r>
      <w:r w:rsidR="00854F29">
        <w:t>. M</w:t>
      </w:r>
      <w:r>
        <w:t>any of these activities punching in new trails and routes</w:t>
      </w:r>
      <w:r>
        <w:t xml:space="preserve"> further diminishing wildlife habitat security and wild lands values including in roadless areas</w:t>
      </w:r>
      <w:r>
        <w:t>). Creating tens of thousands of scorched earth sites by pile burning</w:t>
      </w:r>
      <w:r w:rsidR="00FB281B">
        <w:t xml:space="preserve"> </w:t>
      </w:r>
      <w:r>
        <w:t xml:space="preserve">and focusing burning/treatments on denser moister old growth and mature vegetation communities which </w:t>
      </w:r>
      <w:r>
        <w:t xml:space="preserve">are in fact the primary communities that </w:t>
      </w:r>
      <w:r>
        <w:t xml:space="preserve">the Forest models claim are “departed” </w:t>
      </w:r>
      <w:r w:rsidR="00854F29">
        <w:t xml:space="preserve">--- </w:t>
      </w:r>
      <w:r>
        <w:t xml:space="preserve">is </w:t>
      </w:r>
      <w:r w:rsidR="00854F29">
        <w:t xml:space="preserve">all </w:t>
      </w:r>
      <w:r w:rsidRPr="003D63D6">
        <w:rPr>
          <w:u w:val="single"/>
        </w:rPr>
        <w:t>highly unnatural</w:t>
      </w:r>
      <w:r>
        <w:t xml:space="preserve">. </w:t>
      </w:r>
      <w:r>
        <w:t>These areas are the least likely to burn</w:t>
      </w:r>
      <w:r w:rsidR="00854F29">
        <w:t xml:space="preserve"> under wildfire conditions – but the most likely to be burned up or otherwise radically “treated” by the FS. This is because the bogus Landfire models and model inputs based on out-dated and often “range” and not forestry literature – doom them</w:t>
      </w:r>
      <w:r w:rsidR="00120F3A">
        <w:t>.</w:t>
      </w:r>
    </w:p>
    <w:p w14:paraId="4FBDC737" w14:textId="0862D5B5" w:rsidR="00120F3A" w:rsidRPr="00120F3A" w:rsidRDefault="00120F3A" w:rsidP="003D63D6">
      <w:pPr>
        <w:spacing w:before="100" w:beforeAutospacing="1" w:after="100" w:afterAutospacing="1"/>
        <w:rPr>
          <w:b/>
          <w:bCs/>
        </w:rPr>
      </w:pPr>
      <w:r w:rsidRPr="00120F3A">
        <w:rPr>
          <w:b/>
          <w:bCs/>
        </w:rPr>
        <w:t xml:space="preserve">Extensive Motorized Activity - and Expanded Human Motorized and Other Roadless Area and Habitat Intrusion </w:t>
      </w:r>
      <w:r w:rsidR="00FB281B">
        <w:rPr>
          <w:b/>
          <w:bCs/>
        </w:rPr>
        <w:t>Unassessed</w:t>
      </w:r>
    </w:p>
    <w:p w14:paraId="78E1C77B" w14:textId="4521789D" w:rsidR="003D63D6" w:rsidRDefault="00060378" w:rsidP="00F337C8">
      <w:pPr>
        <w:spacing w:before="100" w:beforeAutospacing="1" w:after="100" w:afterAutospacing="1"/>
      </w:pPr>
      <w:r>
        <w:t>M</w:t>
      </w:r>
      <w:r w:rsidR="003D63D6">
        <w:t xml:space="preserve">astication </w:t>
      </w:r>
      <w:r>
        <w:t xml:space="preserve">involves heavy equipment </w:t>
      </w:r>
      <w:r w:rsidR="003D63D6">
        <w:t>driving cross-country tearing soils, destroying and/or smothering protective carbon sequestering microbiotic crusts, crushing nests and eggs and young animals, and displacing rocks and harming -including breaking and dislodging cultural materials</w:t>
      </w:r>
      <w:r w:rsidR="003D63D6" w:rsidRPr="00271ED1">
        <w:t>.</w:t>
      </w:r>
    </w:p>
    <w:p w14:paraId="0B0307CA" w14:textId="6EF62B1D" w:rsidR="00E339BA" w:rsidRDefault="00060378" w:rsidP="00E339BA">
      <w:pPr>
        <w:pStyle w:val="Default"/>
        <w:rPr>
          <w:rFonts w:ascii="Times New Roman" w:hAnsi="Times New Roman" w:cs="Times New Roman"/>
        </w:rPr>
      </w:pPr>
      <w:r>
        <w:rPr>
          <w:rFonts w:ascii="Times New Roman" w:hAnsi="Times New Roman" w:cs="Times New Roman"/>
        </w:rPr>
        <w:t xml:space="preserve">The </w:t>
      </w:r>
      <w:r w:rsidR="00E339BA">
        <w:rPr>
          <w:rFonts w:ascii="Times New Roman" w:hAnsi="Times New Roman" w:cs="Times New Roman"/>
        </w:rPr>
        <w:t xml:space="preserve">Fire </w:t>
      </w:r>
      <w:r w:rsidR="00E339BA" w:rsidRPr="00271ED1">
        <w:rPr>
          <w:rFonts w:ascii="Times New Roman" w:hAnsi="Times New Roman" w:cs="Times New Roman"/>
        </w:rPr>
        <w:t>EA is in reality</w:t>
      </w:r>
      <w:r>
        <w:rPr>
          <w:rFonts w:ascii="Times New Roman" w:hAnsi="Times New Roman" w:cs="Times New Roman"/>
        </w:rPr>
        <w:t xml:space="preserve"> also</w:t>
      </w:r>
      <w:r w:rsidR="00E339BA" w:rsidRPr="00271ED1">
        <w:rPr>
          <w:rFonts w:ascii="Times New Roman" w:hAnsi="Times New Roman" w:cs="Times New Roman"/>
        </w:rPr>
        <w:t xml:space="preserve"> a mechanical treatment </w:t>
      </w:r>
      <w:r w:rsidR="00F337C8">
        <w:rPr>
          <w:rFonts w:ascii="Times New Roman" w:hAnsi="Times New Roman" w:cs="Times New Roman"/>
        </w:rPr>
        <w:t>EA too</w:t>
      </w:r>
      <w:r w:rsidR="00E339BA" w:rsidRPr="00271ED1">
        <w:rPr>
          <w:rFonts w:ascii="Times New Roman" w:hAnsi="Times New Roman" w:cs="Times New Roman"/>
        </w:rPr>
        <w:t xml:space="preserve"> </w:t>
      </w:r>
      <w:r w:rsidR="00120F3A">
        <w:rPr>
          <w:rFonts w:ascii="Times New Roman" w:hAnsi="Times New Roman" w:cs="Times New Roman"/>
        </w:rPr>
        <w:t>–</w:t>
      </w:r>
      <w:r w:rsidR="00E339BA" w:rsidRPr="00271ED1">
        <w:rPr>
          <w:rFonts w:ascii="Times New Roman" w:hAnsi="Times New Roman" w:cs="Times New Roman"/>
        </w:rPr>
        <w:t xml:space="preserve"> </w:t>
      </w:r>
      <w:r w:rsidR="00120F3A">
        <w:rPr>
          <w:rFonts w:ascii="Times New Roman" w:hAnsi="Times New Roman" w:cs="Times New Roman"/>
        </w:rPr>
        <w:t>authorizing an unspecified amount of mechanical activities -</w:t>
      </w:r>
      <w:r w:rsidR="00F337C8">
        <w:rPr>
          <w:rFonts w:ascii="Times New Roman" w:hAnsi="Times New Roman" w:cs="Times New Roman"/>
        </w:rPr>
        <w:t xml:space="preserve"> </w:t>
      </w:r>
      <w:r w:rsidR="00120F3A">
        <w:rPr>
          <w:rFonts w:ascii="Times New Roman" w:hAnsi="Times New Roman" w:cs="Times New Roman"/>
        </w:rPr>
        <w:t xml:space="preserve">with </w:t>
      </w:r>
      <w:r w:rsidR="00E339BA" w:rsidRPr="00271ED1">
        <w:rPr>
          <w:rFonts w:ascii="Times New Roman" w:hAnsi="Times New Roman" w:cs="Times New Roman"/>
        </w:rPr>
        <w:t>chainsaw</w:t>
      </w:r>
      <w:r w:rsidR="00120F3A">
        <w:rPr>
          <w:rFonts w:ascii="Times New Roman" w:hAnsi="Times New Roman" w:cs="Times New Roman"/>
        </w:rPr>
        <w:t>s</w:t>
      </w:r>
      <w:r w:rsidR="00E339BA" w:rsidRPr="00271ED1">
        <w:rPr>
          <w:rFonts w:ascii="Times New Roman" w:hAnsi="Times New Roman" w:cs="Times New Roman"/>
        </w:rPr>
        <w:t xml:space="preserve"> </w:t>
      </w:r>
      <w:r w:rsidR="00F337C8">
        <w:rPr>
          <w:rFonts w:ascii="Times New Roman" w:hAnsi="Times New Roman" w:cs="Times New Roman"/>
        </w:rPr>
        <w:t>cutting down trees and</w:t>
      </w:r>
      <w:r w:rsidR="00E339BA" w:rsidRPr="00271ED1">
        <w:rPr>
          <w:rFonts w:ascii="Times New Roman" w:hAnsi="Times New Roman" w:cs="Times New Roman"/>
        </w:rPr>
        <w:t xml:space="preserve"> mastication </w:t>
      </w:r>
      <w:r w:rsidR="00120F3A">
        <w:rPr>
          <w:rFonts w:ascii="Times New Roman" w:hAnsi="Times New Roman" w:cs="Times New Roman"/>
        </w:rPr>
        <w:t xml:space="preserve">heavy equipment </w:t>
      </w:r>
      <w:r w:rsidR="00F337C8">
        <w:rPr>
          <w:rFonts w:ascii="Times New Roman" w:hAnsi="Times New Roman" w:cs="Times New Roman"/>
        </w:rPr>
        <w:t xml:space="preserve">grinding native forest and ancient PJ into wood chips inches deep choking protective </w:t>
      </w:r>
      <w:r w:rsidR="00F337C8">
        <w:rPr>
          <w:rFonts w:ascii="Times New Roman" w:hAnsi="Times New Roman" w:cs="Times New Roman"/>
        </w:rPr>
        <w:lastRenderedPageBreak/>
        <w:t>microbiotic crusts on the forest flo</w:t>
      </w:r>
      <w:r w:rsidR="00FB281B">
        <w:rPr>
          <w:rFonts w:ascii="Times New Roman" w:hAnsi="Times New Roman" w:cs="Times New Roman"/>
        </w:rPr>
        <w:t>or</w:t>
      </w:r>
      <w:r w:rsidR="00E339BA" w:rsidRPr="00271ED1">
        <w:rPr>
          <w:rFonts w:ascii="Times New Roman" w:hAnsi="Times New Roman" w:cs="Times New Roman"/>
        </w:rPr>
        <w:t xml:space="preserve">. </w:t>
      </w:r>
      <w:r w:rsidR="00F337C8">
        <w:rPr>
          <w:rFonts w:ascii="Times New Roman" w:hAnsi="Times New Roman" w:cs="Times New Roman"/>
        </w:rPr>
        <w:t xml:space="preserve">There is no limit on how much of this mechanical activity can occur. </w:t>
      </w:r>
      <w:r w:rsidR="00E339BA">
        <w:rPr>
          <w:rFonts w:ascii="Times New Roman" w:hAnsi="Times New Roman" w:cs="Times New Roman"/>
        </w:rPr>
        <w:t>The EA allows these “treatments</w:t>
      </w:r>
      <w:r w:rsidR="00F337C8">
        <w:rPr>
          <w:rFonts w:ascii="Times New Roman" w:hAnsi="Times New Roman" w:cs="Times New Roman"/>
        </w:rPr>
        <w:t>”</w:t>
      </w:r>
      <w:r w:rsidR="00E339BA">
        <w:rPr>
          <w:rFonts w:ascii="Times New Roman" w:hAnsi="Times New Roman" w:cs="Times New Roman"/>
        </w:rPr>
        <w:t xml:space="preserve"> </w:t>
      </w:r>
      <w:r w:rsidR="00F337C8">
        <w:rPr>
          <w:rFonts w:ascii="Times New Roman" w:hAnsi="Times New Roman" w:cs="Times New Roman"/>
        </w:rPr>
        <w:t>all over</w:t>
      </w:r>
      <w:r w:rsidR="00E339BA">
        <w:rPr>
          <w:rFonts w:ascii="Times New Roman" w:hAnsi="Times New Roman" w:cs="Times New Roman"/>
        </w:rPr>
        <w:t xml:space="preserve"> roadless areas</w:t>
      </w:r>
      <w:r w:rsidR="00FB281B">
        <w:rPr>
          <w:rFonts w:ascii="Times New Roman" w:hAnsi="Times New Roman" w:cs="Times New Roman"/>
        </w:rPr>
        <w:t>, which the Landfire models find greatly in need of radical fire intervention</w:t>
      </w:r>
      <w:r w:rsidR="009F4E4B">
        <w:rPr>
          <w:rFonts w:ascii="Times New Roman" w:hAnsi="Times New Roman" w:cs="Times New Roman"/>
        </w:rPr>
        <w:t xml:space="preserve"> – yet these are the areas that would have suffered the least fire suppression, so should have the most “natural” fire regimes, shou</w:t>
      </w:r>
      <w:r w:rsidR="00CF275A">
        <w:rPr>
          <w:rFonts w:ascii="Times New Roman" w:hAnsi="Times New Roman" w:cs="Times New Roman"/>
        </w:rPr>
        <w:t>l</w:t>
      </w:r>
      <w:r w:rsidR="009F4E4B">
        <w:rPr>
          <w:rFonts w:ascii="Times New Roman" w:hAnsi="Times New Roman" w:cs="Times New Roman"/>
        </w:rPr>
        <w:t xml:space="preserve">dn’t they? </w:t>
      </w:r>
      <w:r>
        <w:rPr>
          <w:rFonts w:ascii="Times New Roman" w:hAnsi="Times New Roman" w:cs="Times New Roman"/>
        </w:rPr>
        <w:t xml:space="preserve"> The combined EA actions</w:t>
      </w:r>
      <w:r w:rsidR="00E339BA">
        <w:rPr>
          <w:rFonts w:ascii="Times New Roman" w:hAnsi="Times New Roman" w:cs="Times New Roman"/>
        </w:rPr>
        <w:t xml:space="preserve"> will greatly alter the natural character, </w:t>
      </w:r>
      <w:r w:rsidR="00120F3A">
        <w:rPr>
          <w:rFonts w:ascii="Times New Roman" w:hAnsi="Times New Roman" w:cs="Times New Roman"/>
        </w:rPr>
        <w:t>visual setting/s</w:t>
      </w:r>
      <w:r w:rsidR="00F337C8">
        <w:rPr>
          <w:rFonts w:ascii="Times New Roman" w:hAnsi="Times New Roman" w:cs="Times New Roman"/>
        </w:rPr>
        <w:t xml:space="preserve">cenic beauty, </w:t>
      </w:r>
      <w:r w:rsidR="00E339BA">
        <w:rPr>
          <w:rFonts w:ascii="Times New Roman" w:hAnsi="Times New Roman" w:cs="Times New Roman"/>
        </w:rPr>
        <w:t xml:space="preserve">wild lands values and </w:t>
      </w:r>
      <w:r w:rsidR="00F337C8">
        <w:rPr>
          <w:rFonts w:ascii="Times New Roman" w:hAnsi="Times New Roman" w:cs="Times New Roman"/>
        </w:rPr>
        <w:t xml:space="preserve">rare </w:t>
      </w:r>
      <w:r w:rsidR="00E339BA">
        <w:rPr>
          <w:rFonts w:ascii="Times New Roman" w:hAnsi="Times New Roman" w:cs="Times New Roman"/>
        </w:rPr>
        <w:t>species habitats within roadless areas</w:t>
      </w:r>
      <w:r w:rsidR="00F337C8">
        <w:rPr>
          <w:rFonts w:ascii="Times New Roman" w:hAnsi="Times New Roman" w:cs="Times New Roman"/>
        </w:rPr>
        <w:t xml:space="preserve">. </w:t>
      </w:r>
      <w:r w:rsidR="00120F3A">
        <w:rPr>
          <w:rFonts w:ascii="Times New Roman" w:hAnsi="Times New Roman" w:cs="Times New Roman"/>
        </w:rPr>
        <w:t>T</w:t>
      </w:r>
      <w:r w:rsidR="00F337C8">
        <w:rPr>
          <w:rFonts w:ascii="Times New Roman" w:hAnsi="Times New Roman" w:cs="Times New Roman"/>
        </w:rPr>
        <w:t>hey</w:t>
      </w:r>
      <w:r w:rsidR="00E339BA">
        <w:rPr>
          <w:rFonts w:ascii="Times New Roman" w:hAnsi="Times New Roman" w:cs="Times New Roman"/>
        </w:rPr>
        <w:t xml:space="preserve"> will significantly diminish wilderness characteristics. The EA contains no baseline data and analysis of the degree to which the FS has already allowed </w:t>
      </w:r>
      <w:r>
        <w:rPr>
          <w:rFonts w:ascii="Times New Roman" w:hAnsi="Times New Roman" w:cs="Times New Roman"/>
        </w:rPr>
        <w:t xml:space="preserve">portions of </w:t>
      </w:r>
      <w:r w:rsidR="00E339BA">
        <w:rPr>
          <w:rFonts w:ascii="Times New Roman" w:hAnsi="Times New Roman" w:cs="Times New Roman"/>
        </w:rPr>
        <w:t xml:space="preserve">roadless areas to be compromised by </w:t>
      </w:r>
      <w:r>
        <w:rPr>
          <w:rFonts w:ascii="Times New Roman" w:hAnsi="Times New Roman" w:cs="Times New Roman"/>
        </w:rPr>
        <w:t xml:space="preserve">motorized or other </w:t>
      </w:r>
      <w:r w:rsidR="00E339BA">
        <w:rPr>
          <w:rFonts w:ascii="Times New Roman" w:hAnsi="Times New Roman" w:cs="Times New Roman"/>
        </w:rPr>
        <w:t xml:space="preserve">routes, </w:t>
      </w:r>
      <w:r w:rsidR="00120F3A">
        <w:rPr>
          <w:rFonts w:ascii="Times New Roman" w:hAnsi="Times New Roman" w:cs="Times New Roman"/>
        </w:rPr>
        <w:t xml:space="preserve">other veg </w:t>
      </w:r>
      <w:r w:rsidR="00E339BA">
        <w:rPr>
          <w:rFonts w:ascii="Times New Roman" w:hAnsi="Times New Roman" w:cs="Times New Roman"/>
        </w:rPr>
        <w:t>treatments</w:t>
      </w:r>
      <w:r>
        <w:rPr>
          <w:rFonts w:ascii="Times New Roman" w:hAnsi="Times New Roman" w:cs="Times New Roman"/>
        </w:rPr>
        <w:t xml:space="preserve">, livestock facilities, </w:t>
      </w:r>
      <w:r w:rsidR="00E339BA">
        <w:rPr>
          <w:rFonts w:ascii="Times New Roman" w:hAnsi="Times New Roman" w:cs="Times New Roman"/>
        </w:rPr>
        <w:t xml:space="preserve">and other disturbances. Further the EA contains no information on </w:t>
      </w:r>
      <w:r>
        <w:rPr>
          <w:rFonts w:ascii="Times New Roman" w:hAnsi="Times New Roman" w:cs="Times New Roman"/>
        </w:rPr>
        <w:t xml:space="preserve">the area </w:t>
      </w:r>
      <w:r w:rsidR="00E339BA">
        <w:rPr>
          <w:rFonts w:ascii="Times New Roman" w:hAnsi="Times New Roman" w:cs="Times New Roman"/>
        </w:rPr>
        <w:t xml:space="preserve">Travel </w:t>
      </w:r>
      <w:r w:rsidR="00120F3A">
        <w:rPr>
          <w:rFonts w:ascii="Times New Roman" w:hAnsi="Times New Roman" w:cs="Times New Roman"/>
        </w:rPr>
        <w:t>P</w:t>
      </w:r>
      <w:r w:rsidR="00E339BA">
        <w:rPr>
          <w:rFonts w:ascii="Times New Roman" w:hAnsi="Times New Roman" w:cs="Times New Roman"/>
        </w:rPr>
        <w:t xml:space="preserve">lans including travel plans that control winter motorized use </w:t>
      </w:r>
      <w:r>
        <w:rPr>
          <w:rFonts w:ascii="Times New Roman" w:hAnsi="Times New Roman" w:cs="Times New Roman"/>
        </w:rPr>
        <w:t xml:space="preserve">and cross-country use </w:t>
      </w:r>
      <w:r w:rsidR="00E339BA">
        <w:rPr>
          <w:rFonts w:ascii="Times New Roman" w:hAnsi="Times New Roman" w:cs="Times New Roman"/>
        </w:rPr>
        <w:t xml:space="preserve">cross-country. Native carnivores and other wildlife present in winter may be seriously impacted by forest </w:t>
      </w:r>
      <w:r>
        <w:rPr>
          <w:rFonts w:ascii="Times New Roman" w:hAnsi="Times New Roman" w:cs="Times New Roman"/>
        </w:rPr>
        <w:t xml:space="preserve">treatments and </w:t>
      </w:r>
      <w:r w:rsidR="00E339BA">
        <w:rPr>
          <w:rFonts w:ascii="Times New Roman" w:hAnsi="Times New Roman" w:cs="Times New Roman"/>
        </w:rPr>
        <w:t xml:space="preserve">burns opening up </w:t>
      </w:r>
      <w:r>
        <w:rPr>
          <w:rFonts w:ascii="Times New Roman" w:hAnsi="Times New Roman" w:cs="Times New Roman"/>
        </w:rPr>
        <w:t xml:space="preserve">more </w:t>
      </w:r>
      <w:r w:rsidR="00E339BA">
        <w:rPr>
          <w:rFonts w:ascii="Times New Roman" w:hAnsi="Times New Roman" w:cs="Times New Roman"/>
        </w:rPr>
        <w:t>country to high intensity off-road motorized us</w:t>
      </w:r>
      <w:r w:rsidR="00120F3A">
        <w:rPr>
          <w:rFonts w:ascii="Times New Roman" w:hAnsi="Times New Roman" w:cs="Times New Roman"/>
        </w:rPr>
        <w:t>e</w:t>
      </w:r>
      <w:r>
        <w:rPr>
          <w:rFonts w:ascii="Times New Roman" w:hAnsi="Times New Roman" w:cs="Times New Roman"/>
        </w:rPr>
        <w:t>, skiing and other human intrusion.</w:t>
      </w:r>
      <w:r w:rsidR="00120F3A">
        <w:rPr>
          <w:rFonts w:ascii="Times New Roman" w:hAnsi="Times New Roman" w:cs="Times New Roman"/>
        </w:rPr>
        <w:t xml:space="preserve"> For example, a new fad is motorized winter mountain biking.</w:t>
      </w:r>
    </w:p>
    <w:p w14:paraId="326D4DB8" w14:textId="264B5906" w:rsidR="00120F3A" w:rsidRDefault="00120F3A" w:rsidP="00E339BA">
      <w:pPr>
        <w:pStyle w:val="Default"/>
        <w:rPr>
          <w:rFonts w:ascii="Times New Roman" w:hAnsi="Times New Roman" w:cs="Times New Roman"/>
        </w:rPr>
      </w:pPr>
    </w:p>
    <w:p w14:paraId="33A2F21A" w14:textId="1FB00FA7" w:rsidR="00120F3A" w:rsidRDefault="00120F3A" w:rsidP="00E339BA">
      <w:pPr>
        <w:pStyle w:val="Default"/>
        <w:rPr>
          <w:rFonts w:ascii="Times New Roman" w:hAnsi="Times New Roman" w:cs="Times New Roman"/>
        </w:rPr>
      </w:pPr>
      <w:r>
        <w:rPr>
          <w:rFonts w:ascii="Times New Roman" w:hAnsi="Times New Roman" w:cs="Times New Roman"/>
        </w:rPr>
        <w:t xml:space="preserve">The EA also contains no current information on the number of unauthorized routes and trails across the forest, and has no baseline monitoring information </w:t>
      </w:r>
      <w:r w:rsidR="00FB281B">
        <w:rPr>
          <w:rFonts w:ascii="Times New Roman" w:hAnsi="Times New Roman" w:cs="Times New Roman"/>
        </w:rPr>
        <w:t xml:space="preserve">to assess </w:t>
      </w:r>
      <w:r>
        <w:rPr>
          <w:rFonts w:ascii="Times New Roman" w:hAnsi="Times New Roman" w:cs="Times New Roman"/>
        </w:rPr>
        <w:t xml:space="preserve">compliance </w:t>
      </w:r>
      <w:r w:rsidR="00FB281B">
        <w:rPr>
          <w:rFonts w:ascii="Times New Roman" w:hAnsi="Times New Roman" w:cs="Times New Roman"/>
        </w:rPr>
        <w:t>and the FS”s ability to enforce</w:t>
      </w:r>
      <w:r>
        <w:rPr>
          <w:rFonts w:ascii="Times New Roman" w:hAnsi="Times New Roman" w:cs="Times New Roman"/>
        </w:rPr>
        <w:t xml:space="preserve"> any Travel plans</w:t>
      </w:r>
      <w:r w:rsidR="00FB281B">
        <w:rPr>
          <w:rFonts w:ascii="Times New Roman" w:hAnsi="Times New Roman" w:cs="Times New Roman"/>
        </w:rPr>
        <w:t xml:space="preserve"> or restrictions</w:t>
      </w:r>
      <w:r>
        <w:rPr>
          <w:rFonts w:ascii="Times New Roman" w:hAnsi="Times New Roman" w:cs="Times New Roman"/>
        </w:rPr>
        <w:t xml:space="preserve">. There is no information on across snow motorized use, and how that is controlled (or not controlled) under any travel plan. </w:t>
      </w:r>
      <w:r w:rsidR="00FB281B">
        <w:rPr>
          <w:rFonts w:ascii="Times New Roman" w:hAnsi="Times New Roman" w:cs="Times New Roman"/>
        </w:rPr>
        <w:t>ALL forms of motorized, and increasingly mountain bike, activity are likely to be expanded into previously less accessible fragile habitat areas and watershed headwaters as a result of this large-scale burning.</w:t>
      </w:r>
    </w:p>
    <w:p w14:paraId="22914661" w14:textId="3A45B521" w:rsidR="00120F3A" w:rsidRDefault="00120F3A" w:rsidP="00E339BA">
      <w:pPr>
        <w:pStyle w:val="Default"/>
        <w:rPr>
          <w:rFonts w:ascii="Times New Roman" w:hAnsi="Times New Roman" w:cs="Times New Roman"/>
        </w:rPr>
      </w:pPr>
    </w:p>
    <w:p w14:paraId="1F428E2E" w14:textId="33CBED33" w:rsidR="00120F3A" w:rsidRDefault="00120F3A" w:rsidP="00E339BA">
      <w:pPr>
        <w:pStyle w:val="Default"/>
        <w:rPr>
          <w:rFonts w:ascii="Times New Roman" w:hAnsi="Times New Roman" w:cs="Times New Roman"/>
        </w:rPr>
      </w:pPr>
      <w:r>
        <w:rPr>
          <w:rFonts w:ascii="Times New Roman" w:hAnsi="Times New Roman" w:cs="Times New Roman"/>
        </w:rPr>
        <w:t>Since the FS is planning to clear woody vegetation that currently helps greatly limit off-road and cross-country motorized use, mountain bike use and other recreational intrusions having a solid current baseline is crucial to understand the magnitude of direct indirect and cumulative effects on roadless areas, rare wildlife seasonal habitats, big game seasonal habitats sensitive watersheds, etc.</w:t>
      </w:r>
    </w:p>
    <w:p w14:paraId="1040DA0B" w14:textId="31AED867" w:rsidR="00120F3A" w:rsidRPr="00120F3A" w:rsidRDefault="00120F3A" w:rsidP="00E339BA">
      <w:pPr>
        <w:spacing w:before="100" w:beforeAutospacing="1" w:after="100" w:afterAutospacing="1"/>
        <w:rPr>
          <w:b/>
          <w:bCs/>
        </w:rPr>
      </w:pPr>
      <w:r w:rsidRPr="00120F3A">
        <w:rPr>
          <w:b/>
          <w:bCs/>
        </w:rPr>
        <w:t xml:space="preserve">Weed </w:t>
      </w:r>
      <w:r>
        <w:rPr>
          <w:b/>
          <w:bCs/>
        </w:rPr>
        <w:t xml:space="preserve">Baseline </w:t>
      </w:r>
      <w:r w:rsidRPr="00120F3A">
        <w:rPr>
          <w:b/>
          <w:bCs/>
        </w:rPr>
        <w:t xml:space="preserve">Data </w:t>
      </w:r>
      <w:r>
        <w:rPr>
          <w:b/>
          <w:bCs/>
        </w:rPr>
        <w:t xml:space="preserve">and </w:t>
      </w:r>
      <w:r w:rsidR="00FB281B">
        <w:rPr>
          <w:b/>
          <w:bCs/>
        </w:rPr>
        <w:t>Weed</w:t>
      </w:r>
      <w:r w:rsidR="00CF275A">
        <w:rPr>
          <w:b/>
          <w:bCs/>
        </w:rPr>
        <w:t>/Invasive species</w:t>
      </w:r>
      <w:r w:rsidR="00FB281B">
        <w:rPr>
          <w:b/>
          <w:bCs/>
        </w:rPr>
        <w:t xml:space="preserve"> </w:t>
      </w:r>
      <w:r>
        <w:rPr>
          <w:b/>
          <w:bCs/>
        </w:rPr>
        <w:t xml:space="preserve">Treatment </w:t>
      </w:r>
      <w:r w:rsidR="00FB281B">
        <w:rPr>
          <w:b/>
          <w:bCs/>
        </w:rPr>
        <w:t>Methods and Impacts</w:t>
      </w:r>
      <w:r>
        <w:rPr>
          <w:b/>
          <w:bCs/>
        </w:rPr>
        <w:t xml:space="preserve"> </w:t>
      </w:r>
      <w:r w:rsidRPr="00120F3A">
        <w:rPr>
          <w:b/>
          <w:bCs/>
        </w:rPr>
        <w:t>Void</w:t>
      </w:r>
      <w:r w:rsidR="00FB281B">
        <w:rPr>
          <w:b/>
          <w:bCs/>
        </w:rPr>
        <w:t xml:space="preserve"> in EA</w:t>
      </w:r>
    </w:p>
    <w:p w14:paraId="6DF1788C" w14:textId="4A008025" w:rsidR="00060378" w:rsidRDefault="00060378" w:rsidP="00E339BA">
      <w:pPr>
        <w:spacing w:before="100" w:beforeAutospacing="1" w:after="100" w:afterAutospacing="1"/>
      </w:pPr>
      <w:r>
        <w:t>EA p. 9 states:</w:t>
      </w:r>
    </w:p>
    <w:p w14:paraId="650D352A" w14:textId="0D83EC43" w:rsidR="00120F3A" w:rsidRDefault="00FB281B" w:rsidP="00120F3A">
      <w:pPr>
        <w:autoSpaceDE w:val="0"/>
        <w:autoSpaceDN w:val="0"/>
        <w:adjustRightInd w:val="0"/>
        <w:rPr>
          <w:i/>
          <w:iCs/>
          <w:color w:val="000000"/>
        </w:rPr>
      </w:pPr>
      <w:r>
        <w:rPr>
          <w:i/>
          <w:iCs/>
          <w:color w:val="000000"/>
        </w:rPr>
        <w:t>“</w:t>
      </w:r>
      <w:r w:rsidR="00060378" w:rsidRPr="00060378">
        <w:rPr>
          <w:i/>
          <w:iCs/>
          <w:color w:val="000000"/>
        </w:rPr>
        <w:t>Non-native invasive species: There are 21 non-native invasive plant species currently being tracked in the Natural Resource Information System database and targeted by the forest weed management program across all districts where project activities are proposed. There are treatment activities and monitoring for non-native invasive plant species occurring on national forest system lands across the project</w:t>
      </w:r>
      <w:r>
        <w:rPr>
          <w:i/>
          <w:iCs/>
          <w:color w:val="000000"/>
        </w:rPr>
        <w:t>”</w:t>
      </w:r>
      <w:r w:rsidR="00060378" w:rsidRPr="00060378">
        <w:rPr>
          <w:i/>
          <w:iCs/>
          <w:color w:val="000000"/>
        </w:rPr>
        <w:t xml:space="preserve">. </w:t>
      </w:r>
    </w:p>
    <w:p w14:paraId="31785D4F" w14:textId="541BA734" w:rsidR="00F337C8" w:rsidRDefault="00F337C8" w:rsidP="00E339BA">
      <w:pPr>
        <w:spacing w:before="100" w:beforeAutospacing="1" w:after="100" w:afterAutospacing="1"/>
      </w:pPr>
      <w:r>
        <w:t xml:space="preserve">Does the forest </w:t>
      </w:r>
      <w:r w:rsidR="00120F3A">
        <w:t>“</w:t>
      </w:r>
      <w:r>
        <w:t>track” cheatgrass, medusahead, bulbous bluegrass and other flammable exotic grasses</w:t>
      </w:r>
      <w:r w:rsidR="00120F3A">
        <w:t xml:space="preserve"> location and changes in cover over time</w:t>
      </w:r>
      <w:r>
        <w:t xml:space="preserve">? The EA lacks baseline mapping information and analysis of these grasses occurrence and percent cover, and </w:t>
      </w:r>
      <w:r w:rsidR="00120F3A">
        <w:t>of their rate</w:t>
      </w:r>
      <w:r>
        <w:t xml:space="preserve"> of increase. </w:t>
      </w:r>
      <w:r w:rsidR="00CF275A">
        <w:t xml:space="preserve">Where are these grasses present and at what percent cover within the area is identified as needing “treatment”? </w:t>
      </w:r>
      <w:r>
        <w:t xml:space="preserve">Has the FS been </w:t>
      </w:r>
      <w:r w:rsidR="00120F3A">
        <w:t xml:space="preserve">herbiciding </w:t>
      </w:r>
      <w:r>
        <w:t xml:space="preserve">these ecosystem-dooming grasses? </w:t>
      </w:r>
      <w:r w:rsidR="00CF275A">
        <w:t>Of so, where, and how was success or failure over time monitored? Does the FS contemplate herbiciding them in the aftermath of these massive burns?</w:t>
      </w:r>
    </w:p>
    <w:p w14:paraId="0E4E9685" w14:textId="7D08E805" w:rsidR="00E339BA" w:rsidRPr="00271ED1" w:rsidRDefault="00060378" w:rsidP="00E339BA">
      <w:pPr>
        <w:spacing w:before="100" w:beforeAutospacing="1" w:after="100" w:afterAutospacing="1"/>
      </w:pPr>
      <w:r>
        <w:lastRenderedPageBreak/>
        <w:t>W</w:t>
      </w:r>
      <w:r w:rsidR="00E339BA" w:rsidRPr="00271ED1">
        <w:t>eed</w:t>
      </w:r>
      <w:r w:rsidR="00120F3A">
        <w:t>s</w:t>
      </w:r>
      <w:r w:rsidR="00F337C8">
        <w:t>, especially flammable annual grasses that unnaturally alter fire regimes ---</w:t>
      </w:r>
      <w:r w:rsidR="00E339BA" w:rsidRPr="00271ED1">
        <w:t xml:space="preserve"> will </w:t>
      </w:r>
      <w:r>
        <w:t>signif</w:t>
      </w:r>
      <w:r w:rsidR="00120F3A">
        <w:t>i</w:t>
      </w:r>
      <w:r>
        <w:t>cantly</w:t>
      </w:r>
      <w:r w:rsidR="00E339BA" w:rsidRPr="00271ED1">
        <w:t xml:space="preserve"> increase in many of the project-disturbed sites</w:t>
      </w:r>
      <w:r>
        <w:t xml:space="preserve"> including under continued grazing disturbance stress with impacts worsened by climate change making lands less resilient too</w:t>
      </w:r>
      <w:r w:rsidR="00E339BA" w:rsidRPr="00271ED1">
        <w:t xml:space="preserve">. The FS </w:t>
      </w:r>
      <w:r w:rsidR="00120F3A">
        <w:t>claims that</w:t>
      </w:r>
      <w:r w:rsidR="00E339BA" w:rsidRPr="00271ED1">
        <w:t xml:space="preserve"> use of herbicides is </w:t>
      </w:r>
      <w:r w:rsidR="00120F3A">
        <w:t>“</w:t>
      </w:r>
      <w:r w:rsidR="00E339BA" w:rsidRPr="00271ED1">
        <w:t xml:space="preserve">restoration” Please map </w:t>
      </w:r>
      <w:r>
        <w:t>all these “tracked</w:t>
      </w:r>
      <w:r w:rsidR="00120F3A">
        <w:t>”</w:t>
      </w:r>
      <w:r>
        <w:t xml:space="preserve"> species including cheatgrass/bulbous bluegrass/exotic flammable grasses. Please take a hard look at and </w:t>
      </w:r>
      <w:r w:rsidR="00E339BA" w:rsidRPr="00271ED1">
        <w:t>delineate the success of all of these treatments across the project landscape. By success, we mean the weeds are no longer present</w:t>
      </w:r>
      <w:r>
        <w:t xml:space="preserve"> </w:t>
      </w:r>
      <w:r w:rsidR="00E339BA" w:rsidRPr="00271ED1">
        <w:t>- not just that they’ve been killed back for a year or two.</w:t>
      </w:r>
      <w:r>
        <w:t xml:space="preserve"> Please provide a hard look risk assessment of flammable and other weed proliferation in the wake of treatments across all veg types, aspects, intensively grazed lands vs. ungrazed lands, etc.</w:t>
      </w:r>
    </w:p>
    <w:p w14:paraId="6AD726A6" w14:textId="20FBC000" w:rsidR="00060378" w:rsidRDefault="00E339BA" w:rsidP="00060378">
      <w:pPr>
        <w:spacing w:before="100" w:beforeAutospacing="1" w:after="100" w:afterAutospacing="1"/>
      </w:pPr>
      <w:r>
        <w:t xml:space="preserve">For all the many “treatment” methods, the site-specific details of what specific actions will occur in the landscape in what </w:t>
      </w:r>
      <w:r w:rsidR="00060378">
        <w:t xml:space="preserve">sensitive </w:t>
      </w:r>
      <w:r>
        <w:t xml:space="preserve">species habitats </w:t>
      </w:r>
      <w:r w:rsidR="00120F3A">
        <w:t>at</w:t>
      </w:r>
      <w:r>
        <w:t xml:space="preserve"> each site are absent. The EA really doesn’t analyze any concrete project – it’s all nebulous, vague lists of species with min</w:t>
      </w:r>
      <w:r w:rsidR="00060378">
        <w:t>i</w:t>
      </w:r>
      <w:r>
        <w:t xml:space="preserve">mal info and lists of uncertain loose actions that may or may not take place with projects. </w:t>
      </w:r>
    </w:p>
    <w:p w14:paraId="56B47E97" w14:textId="32A08586" w:rsidR="00120F3A" w:rsidRPr="00120F3A" w:rsidRDefault="00FB281B" w:rsidP="00120F3A">
      <w:pPr>
        <w:pStyle w:val="Default"/>
        <w:rPr>
          <w:rFonts w:ascii="Times New Roman" w:hAnsi="Times New Roman" w:cs="Times New Roman"/>
          <w:b/>
          <w:bCs/>
        </w:rPr>
      </w:pPr>
      <w:r>
        <w:rPr>
          <w:rFonts w:ascii="Times New Roman" w:hAnsi="Times New Roman" w:cs="Times New Roman"/>
          <w:b/>
          <w:bCs/>
        </w:rPr>
        <w:t xml:space="preserve">Severely </w:t>
      </w:r>
      <w:r w:rsidR="00120F3A" w:rsidRPr="00120F3A">
        <w:rPr>
          <w:rFonts w:ascii="Times New Roman" w:hAnsi="Times New Roman" w:cs="Times New Roman"/>
          <w:b/>
          <w:bCs/>
        </w:rPr>
        <w:t xml:space="preserve">Flawed </w:t>
      </w:r>
      <w:r>
        <w:rPr>
          <w:rFonts w:ascii="Times New Roman" w:hAnsi="Times New Roman" w:cs="Times New Roman"/>
          <w:b/>
          <w:bCs/>
        </w:rPr>
        <w:t xml:space="preserve">Landfire </w:t>
      </w:r>
      <w:r w:rsidR="00120F3A" w:rsidRPr="00120F3A">
        <w:rPr>
          <w:rFonts w:ascii="Times New Roman" w:hAnsi="Times New Roman" w:cs="Times New Roman"/>
          <w:b/>
          <w:bCs/>
        </w:rPr>
        <w:t xml:space="preserve">Models </w:t>
      </w:r>
      <w:r>
        <w:rPr>
          <w:rFonts w:ascii="Times New Roman" w:hAnsi="Times New Roman" w:cs="Times New Roman"/>
          <w:b/>
          <w:bCs/>
        </w:rPr>
        <w:t xml:space="preserve">Are </w:t>
      </w:r>
      <w:r w:rsidR="00120F3A" w:rsidRPr="00120F3A">
        <w:rPr>
          <w:rFonts w:ascii="Times New Roman" w:hAnsi="Times New Roman" w:cs="Times New Roman"/>
          <w:b/>
          <w:bCs/>
        </w:rPr>
        <w:t>Use</w:t>
      </w:r>
      <w:r>
        <w:rPr>
          <w:rFonts w:ascii="Times New Roman" w:hAnsi="Times New Roman" w:cs="Times New Roman"/>
          <w:b/>
          <w:bCs/>
        </w:rPr>
        <w:t>d</w:t>
      </w:r>
      <w:r w:rsidR="00120F3A" w:rsidRPr="00120F3A">
        <w:rPr>
          <w:rFonts w:ascii="Times New Roman" w:hAnsi="Times New Roman" w:cs="Times New Roman"/>
          <w:b/>
          <w:bCs/>
        </w:rPr>
        <w:t xml:space="preserve"> to Claim “Departure”</w:t>
      </w:r>
    </w:p>
    <w:p w14:paraId="75018767" w14:textId="3A32F4B9" w:rsidR="00120F3A" w:rsidRDefault="00120F3A" w:rsidP="00120F3A">
      <w:pPr>
        <w:pStyle w:val="NormalWeb"/>
      </w:pPr>
      <w:r>
        <w:t xml:space="preserve">How has “departure” been determined? How has a “characteristic” vs. an “uncharacteristic” fire been </w:t>
      </w:r>
      <w:r w:rsidR="00FB281B">
        <w:t>determined</w:t>
      </w:r>
      <w:r>
        <w:t xml:space="preserve">? How is this defined? What </w:t>
      </w:r>
      <w:r w:rsidR="00FB281B">
        <w:t>specific fire return and disturbance intervals based what specific studies are the i</w:t>
      </w:r>
      <w:r>
        <w:t xml:space="preserve">nputs used in </w:t>
      </w:r>
      <w:r w:rsidR="00FB281B">
        <w:t xml:space="preserve">Landfire </w:t>
      </w:r>
      <w:r>
        <w:t xml:space="preserve">modeling to arrive at these </w:t>
      </w:r>
      <w:r w:rsidR="00FB281B">
        <w:t xml:space="preserve">“departure” claims and other </w:t>
      </w:r>
      <w:r>
        <w:t>categor</w:t>
      </w:r>
      <w:r w:rsidR="00FB281B">
        <w:t>ies</w:t>
      </w:r>
      <w:r>
        <w:t xml:space="preserve">? Given the steep, rugged terrain, cliffs, canyons, etc. wouldn’t many fires naturally be extinguished and burn very little area, and most of this landscape burn any significant acreage only under naturally severe fire weather events? So wouldn’t that mean that the natural fire regime is one of very infrequent fires? How frequently does the USFS claim lands here should burn? How does that differ among vegetation communities? What is the natural plant climax community for sites in the Forest and adjacent BLM lands? How long does it take for that climax native plant community to develop?  </w:t>
      </w:r>
    </w:p>
    <w:p w14:paraId="6F516F9A" w14:textId="2ACED857" w:rsidR="00FB281B" w:rsidRDefault="00E339BA" w:rsidP="00E339BA">
      <w:pPr>
        <w:spacing w:before="100" w:beforeAutospacing="1" w:after="100" w:afterAutospacing="1"/>
      </w:pPr>
      <w:r>
        <w:t>FS claims of “</w:t>
      </w:r>
      <w:r w:rsidR="00060378">
        <w:t>uncharacteristic</w:t>
      </w:r>
      <w:r>
        <w:t xml:space="preserve">” </w:t>
      </w:r>
      <w:r w:rsidR="00060378">
        <w:t xml:space="preserve">or “departed” conditions </w:t>
      </w:r>
      <w:r w:rsidR="00FB281B">
        <w:t>are used to villainize mature woody plant communities</w:t>
      </w:r>
      <w:r w:rsidR="00746380">
        <w:t xml:space="preserve"> </w:t>
      </w:r>
      <w:r>
        <w:t>and</w:t>
      </w:r>
      <w:r w:rsidR="00060378">
        <w:t xml:space="preserve"> sing the praises of </w:t>
      </w:r>
      <w:r>
        <w:t xml:space="preserve">benefits of destruction of mature and old growth communities. </w:t>
      </w:r>
    </w:p>
    <w:p w14:paraId="77F12063" w14:textId="3293B4E8" w:rsidR="00E339BA" w:rsidRDefault="00E339BA" w:rsidP="00E339BA">
      <w:pPr>
        <w:spacing w:before="100" w:beforeAutospacing="1" w:after="100" w:afterAutospacing="1"/>
      </w:pPr>
      <w:r>
        <w:t xml:space="preserve">The EA </w:t>
      </w:r>
      <w:r w:rsidR="00120F3A">
        <w:t>appears to be</w:t>
      </w:r>
      <w:r>
        <w:t xml:space="preserve"> a form of </w:t>
      </w:r>
      <w:r w:rsidR="00120F3A">
        <w:t>“</w:t>
      </w:r>
      <w:r>
        <w:t>condition-based management</w:t>
      </w:r>
      <w:r w:rsidR="00120F3A">
        <w:t>”</w:t>
      </w:r>
      <w:r>
        <w:t xml:space="preserve"> that has been struck down by courts. It thwarts the very purpose of NEPA, and </w:t>
      </w:r>
      <w:r w:rsidR="00120F3A">
        <w:t xml:space="preserve">any </w:t>
      </w:r>
      <w:r>
        <w:t>informed “Look Before You Leap” decision-making, and informed public participation in agency processes. The FS essentially ask</w:t>
      </w:r>
      <w:r w:rsidR="00060378">
        <w:t>s</w:t>
      </w:r>
      <w:r>
        <w:t xml:space="preserve"> the public to put blind faith in future closed cursory site reviews </w:t>
      </w:r>
      <w:r w:rsidR="00FB281B">
        <w:t xml:space="preserve">(as far as 32 years in the future???) </w:t>
      </w:r>
      <w:r>
        <w:t>as the basis for deciding what specific land areas and habitats across the immense and highly diverse HTNF are targeted for high levels of project disturbance.</w:t>
      </w:r>
      <w:r w:rsidR="00FB281B">
        <w:t xml:space="preserve"> There are no thresholds of sensitive species habitat loss from this and other FS projects to prevent extirpation or extinction. And of course, there are no baseline population and habitat quality assessments so that a reasonable person could determine of these species can withstand ANY additional habitat loss, let alone the colossal disturbance from this project, on top of all the other agency “treatments” in the Intermountain region.</w:t>
      </w:r>
    </w:p>
    <w:p w14:paraId="678FFD06" w14:textId="14C13DA5" w:rsidR="00FB281B" w:rsidRPr="00FB281B" w:rsidRDefault="00FB281B" w:rsidP="00E339BA">
      <w:pPr>
        <w:spacing w:before="100" w:beforeAutospacing="1" w:after="100" w:afterAutospacing="1"/>
        <w:rPr>
          <w:b/>
          <w:bCs/>
        </w:rPr>
      </w:pPr>
      <w:r w:rsidRPr="00FB281B">
        <w:rPr>
          <w:b/>
          <w:bCs/>
        </w:rPr>
        <w:t>Planned Destruction of Native Biota with Utterly Minimal Minimization and Mitigation Actions Violates NFMA</w:t>
      </w:r>
    </w:p>
    <w:p w14:paraId="78747F61" w14:textId="6464E189" w:rsidR="00E339BA" w:rsidRDefault="00E339BA" w:rsidP="00E339BA">
      <w:pPr>
        <w:spacing w:before="100" w:beforeAutospacing="1" w:after="100" w:afterAutospacing="1"/>
      </w:pPr>
      <w:r w:rsidRPr="00B10B53">
        <w:lastRenderedPageBreak/>
        <w:t xml:space="preserve">The massive deforestation scheme </w:t>
      </w:r>
      <w:r>
        <w:t>will overwhelmingly</w:t>
      </w:r>
      <w:r w:rsidRPr="00B10B53">
        <w:t xml:space="preserve"> burn </w:t>
      </w:r>
      <w:r>
        <w:t>and fragment</w:t>
      </w:r>
      <w:r w:rsidRPr="00B10B53">
        <w:t xml:space="preserve"> vast areas of mature and old growth native woody vegetation communit</w:t>
      </w:r>
      <w:r w:rsidR="00FB281B">
        <w:t>y essential species habitats</w:t>
      </w:r>
      <w:r>
        <w:t xml:space="preserve"> – because these are communities that the EA’s spurious Landfire modeling claims are “departed” from the modeled ideal. </w:t>
      </w:r>
      <w:r w:rsidR="00060378">
        <w:t>B</w:t>
      </w:r>
      <w:r>
        <w:t xml:space="preserve">eautiful native plant communities and all the essential wildlife habitat they provide - will in fact soon be </w:t>
      </w:r>
      <w:r w:rsidR="00060378">
        <w:t>“</w:t>
      </w:r>
      <w:r>
        <w:t>departed</w:t>
      </w:r>
      <w:r w:rsidR="00060378">
        <w:t>”</w:t>
      </w:r>
      <w:r>
        <w:t xml:space="preserve"> from the face of the earth if this project goes forward and if the FS has its way. The</w:t>
      </w:r>
      <w:r w:rsidR="00FB281B">
        <w:t>ir molecules</w:t>
      </w:r>
      <w:r>
        <w:t xml:space="preserve"> will soon be swirling around in the atmosphere helping cook the planet and worsening the climate crisis. </w:t>
      </w:r>
    </w:p>
    <w:p w14:paraId="755E4F67" w14:textId="2FE3BE10" w:rsidR="00060378" w:rsidRDefault="00E339BA" w:rsidP="00120F3A">
      <w:pPr>
        <w:spacing w:before="100" w:beforeAutospacing="1" w:after="100" w:afterAutospacing="1"/>
      </w:pPr>
      <w:r w:rsidRPr="00B10B53">
        <w:t xml:space="preserve">If this project moves forward, it will deal an immense blow to nearly all native species of concern listed in EA Table </w:t>
      </w:r>
      <w:r w:rsidR="00060378">
        <w:t>4</w:t>
      </w:r>
      <w:r>
        <w:t xml:space="preserve"> ESA</w:t>
      </w:r>
      <w:r w:rsidR="00060378">
        <w:t xml:space="preserve"> Species</w:t>
      </w:r>
      <w:r w:rsidR="00120F3A">
        <w:t>, in</w:t>
      </w:r>
      <w:r>
        <w:t xml:space="preserve"> </w:t>
      </w:r>
      <w:r w:rsidR="00060378">
        <w:t xml:space="preserve">Table 5 Rare Plants, </w:t>
      </w:r>
      <w:r w:rsidR="00120F3A">
        <w:t xml:space="preserve">and in </w:t>
      </w:r>
      <w:r w:rsidR="00060378">
        <w:t xml:space="preserve">Table 6 </w:t>
      </w:r>
      <w:r>
        <w:t>Sensitive Species</w:t>
      </w:r>
      <w:r w:rsidR="00120F3A">
        <w:t xml:space="preserve">, plus </w:t>
      </w:r>
      <w:r w:rsidR="00A66C43">
        <w:t xml:space="preserve">to </w:t>
      </w:r>
      <w:r w:rsidR="00120F3A">
        <w:t>nearly all migratory birds on the Forest</w:t>
      </w:r>
      <w:r w:rsidR="00A66C43">
        <w:t xml:space="preserve"> because it is the species that rely on mature and forested communities that are often the most numerous and most imperiled already</w:t>
      </w:r>
      <w:r w:rsidR="00060378">
        <w:t>. The “</w:t>
      </w:r>
      <w:r>
        <w:t xml:space="preserve">Impact </w:t>
      </w:r>
      <w:r w:rsidR="00120F3A">
        <w:t>D</w:t>
      </w:r>
      <w:r>
        <w:t>etermination</w:t>
      </w:r>
      <w:r w:rsidR="00060378">
        <w:t xml:space="preserve">s” for all of these species in </w:t>
      </w:r>
      <w:r w:rsidR="00120F3A">
        <w:t>EA T</w:t>
      </w:r>
      <w:r w:rsidR="00060378">
        <w:t xml:space="preserve">ables </w:t>
      </w:r>
      <w:r w:rsidR="00FB281B">
        <w:t xml:space="preserve">4 to </w:t>
      </w:r>
      <w:r w:rsidR="00060378">
        <w:t>6 are sever</w:t>
      </w:r>
      <w:r w:rsidR="00120F3A">
        <w:t>e</w:t>
      </w:r>
      <w:r w:rsidR="00060378">
        <w:t>ly flawed</w:t>
      </w:r>
      <w:r w:rsidR="00120F3A">
        <w:t>, limited and self-serving -</w:t>
      </w:r>
      <w:r w:rsidR="00060378">
        <w:t xml:space="preserve"> and fail to consider a huge range of additional direct</w:t>
      </w:r>
      <w:r w:rsidR="00FB281B">
        <w:t>.</w:t>
      </w:r>
      <w:r w:rsidR="00060378">
        <w:t xml:space="preserve"> indirect and cumulative imp</w:t>
      </w:r>
      <w:r w:rsidR="00120F3A">
        <w:t>a</w:t>
      </w:r>
      <w:r w:rsidR="00060378">
        <w:t>cts of the EA actions</w:t>
      </w:r>
      <w:r w:rsidR="00A66C43">
        <w:t>.</w:t>
      </w:r>
      <w:r w:rsidR="00FB281B">
        <w:t xml:space="preserve"> The FS EA “analysis” consists merely of </w:t>
      </w:r>
      <w:r w:rsidR="00746380">
        <w:t>typically less than 100 words in a</w:t>
      </w:r>
      <w:r w:rsidR="00FB281B">
        <w:t xml:space="preserve"> cell in a table with the FS “mitigation” and “protection” being the loophole-ridden Design Elements.</w:t>
      </w:r>
      <w:r w:rsidR="00746380">
        <w:t xml:space="preserve"> This violates NEPA’s hard look requirement.</w:t>
      </w:r>
    </w:p>
    <w:p w14:paraId="6DECB8FC" w14:textId="715721A9" w:rsidR="00A66C43" w:rsidRDefault="00A66C43" w:rsidP="00A66C43">
      <w:pPr>
        <w:spacing w:before="100" w:beforeAutospacing="1" w:after="100" w:afterAutospacing="1"/>
      </w:pPr>
      <w:r>
        <w:t xml:space="preserve">Potential </w:t>
      </w:r>
      <w:r w:rsidR="00120F3A">
        <w:t xml:space="preserve">MLNF </w:t>
      </w:r>
      <w:r w:rsidR="00060378">
        <w:t>ESA Species include: Utah Prairie Dog</w:t>
      </w:r>
      <w:r>
        <w:t xml:space="preserve"> (FS claims not present)</w:t>
      </w:r>
      <w:r w:rsidR="00060378">
        <w:t xml:space="preserve">, California </w:t>
      </w:r>
      <w:r w:rsidR="00120F3A">
        <w:t>C</w:t>
      </w:r>
      <w:r w:rsidR="00060378">
        <w:t>ondor, Gunnison Sage-grouse (</w:t>
      </w:r>
      <w:r>
        <w:t>range not currently occupied),</w:t>
      </w:r>
      <w:r w:rsidR="00060378">
        <w:t xml:space="preserve"> Mexican Spotted Owl, Southwest Willow Flycatcher</w:t>
      </w:r>
      <w:r>
        <w:t xml:space="preserve"> (FS claims not present)</w:t>
      </w:r>
      <w:r w:rsidR="00060378">
        <w:t>, Yellow-Billed Cuckoo</w:t>
      </w:r>
      <w:r>
        <w:t xml:space="preserve"> (FS claims not present although the species certainly could use </w:t>
      </w:r>
      <w:r w:rsidR="00FB281B">
        <w:t xml:space="preserve">Forest </w:t>
      </w:r>
      <w:r>
        <w:t xml:space="preserve">habitats </w:t>
      </w:r>
      <w:r w:rsidR="00FB281B">
        <w:t>for foraging and connectivity between breeding sites</w:t>
      </w:r>
      <w:r>
        <w:t>)</w:t>
      </w:r>
      <w:r w:rsidR="00060378">
        <w:t xml:space="preserve">. Bonytail Humpback Chub, Pikeminnow, Razorback Sucker, June </w:t>
      </w:r>
      <w:r w:rsidR="00120F3A">
        <w:t>S</w:t>
      </w:r>
      <w:r w:rsidR="00060378">
        <w:t>ucker</w:t>
      </w:r>
      <w:r w:rsidR="00FB281B">
        <w:t xml:space="preserve"> (all of these preceding fish the FS claims aren’t present – but will water pollution and likely desertification and aridification from loss of forested cover impact their downstream habitats?), and</w:t>
      </w:r>
      <w:r w:rsidR="00060378">
        <w:t xml:space="preserve"> Greenback </w:t>
      </w:r>
      <w:r w:rsidR="00120F3A">
        <w:t>C</w:t>
      </w:r>
      <w:r w:rsidR="00060378">
        <w:t xml:space="preserve">utthroat </w:t>
      </w:r>
      <w:r w:rsidR="00120F3A">
        <w:t>T</w:t>
      </w:r>
      <w:r w:rsidR="00060378">
        <w:t xml:space="preserve">rout. For all rare and sensitive aquatic species, this project is likely to increase sediment and turbidity in </w:t>
      </w:r>
      <w:r>
        <w:t>aquatic habitats</w:t>
      </w:r>
      <w:r w:rsidR="00060378">
        <w:t xml:space="preserve">, </w:t>
      </w:r>
      <w:r>
        <w:t xml:space="preserve">increase extremes in </w:t>
      </w:r>
      <w:r w:rsidR="00FB281B">
        <w:t xml:space="preserve">erosive and downcutting </w:t>
      </w:r>
      <w:r>
        <w:t xml:space="preserve">runoff events, </w:t>
      </w:r>
      <w:r w:rsidR="00060378">
        <w:t>decrease sustainable cold water flow from destabilize</w:t>
      </w:r>
      <w:r>
        <w:t>d</w:t>
      </w:r>
      <w:r w:rsidR="00060378">
        <w:t xml:space="preserve"> </w:t>
      </w:r>
      <w:r>
        <w:t xml:space="preserve">burned </w:t>
      </w:r>
      <w:r w:rsidR="00060378">
        <w:t>watersheds, remove cover that cools the ground and allows water to sink into the ground and be slowly released</w:t>
      </w:r>
      <w:r w:rsidR="00FB281B">
        <w:t xml:space="preserve"> and replenish groundwater</w:t>
      </w:r>
      <w:r w:rsidR="00060378">
        <w:t xml:space="preserve">, etc. </w:t>
      </w:r>
      <w:r w:rsidR="00FB281B">
        <w:t>The project activities</w:t>
      </w:r>
      <w:r w:rsidR="00060378">
        <w:t xml:space="preserve"> </w:t>
      </w:r>
      <w:r>
        <w:t>may also</w:t>
      </w:r>
      <w:r w:rsidR="00060378">
        <w:t xml:space="preserve"> pollute and contaminate the water with toxic substances </w:t>
      </w:r>
      <w:r w:rsidR="00FB281B">
        <w:t>like</w:t>
      </w:r>
      <w:r w:rsidR="00060378">
        <w:t xml:space="preserve"> fire retardant if use in firelines and/or when prescribed burns rage out control</w:t>
      </w:r>
      <w:r>
        <w:t xml:space="preserve">. The FS ignores </w:t>
      </w:r>
      <w:r w:rsidR="00FB281B">
        <w:t xml:space="preserve">the </w:t>
      </w:r>
      <w:r>
        <w:t xml:space="preserve">impacts of </w:t>
      </w:r>
      <w:r w:rsidR="00060378">
        <w:t xml:space="preserve">use of unspecified types of toxic herbicides </w:t>
      </w:r>
      <w:r w:rsidR="00FB281B">
        <w:t xml:space="preserve">very foreseeably used to try to deal with project-caused weeds – and these toxics </w:t>
      </w:r>
      <w:r w:rsidR="00060378">
        <w:t xml:space="preserve">polluting water/soil/vegetation in unknown and unrevealed amounts. </w:t>
      </w:r>
    </w:p>
    <w:p w14:paraId="5A3C6A68" w14:textId="670B34B0" w:rsidR="007A63AF" w:rsidRPr="00CF275A" w:rsidRDefault="007A63AF" w:rsidP="00CF275A">
      <w:pPr>
        <w:tabs>
          <w:tab w:val="left" w:pos="8240"/>
        </w:tabs>
        <w:spacing w:before="100" w:beforeAutospacing="1" w:after="100" w:afterAutospacing="1"/>
      </w:pPr>
      <w:r>
        <w:t>The aquatics info greatly fails to address native fish and amphibian species.</w:t>
      </w:r>
      <w:r w:rsidR="00CF275A">
        <w:t xml:space="preserve"> </w:t>
      </w:r>
      <w:r w:rsidRPr="00AE617C">
        <w:t>W</w:t>
      </w:r>
      <w:r>
        <w:t xml:space="preserve">hat </w:t>
      </w:r>
      <w:r w:rsidRPr="00AE617C">
        <w:t>are th</w:t>
      </w:r>
      <w:r>
        <w:t>e</w:t>
      </w:r>
      <w:r w:rsidRPr="00AE617C">
        <w:t xml:space="preserve"> specific h</w:t>
      </w:r>
      <w:r>
        <w:t>a</w:t>
      </w:r>
      <w:r w:rsidRPr="00AE617C">
        <w:t>b</w:t>
      </w:r>
      <w:r>
        <w:t>i</w:t>
      </w:r>
      <w:r w:rsidRPr="00AE617C">
        <w:t>tat require</w:t>
      </w:r>
      <w:r>
        <w:t>ments</w:t>
      </w:r>
      <w:r w:rsidRPr="00AE617C">
        <w:t xml:space="preserve"> for all treatmen</w:t>
      </w:r>
      <w:r>
        <w:t>t-impacted aquatic species?</w:t>
      </w:r>
      <w:r w:rsidRPr="00636FE2">
        <w:rPr>
          <w:i/>
          <w:iCs/>
        </w:rPr>
        <w:t xml:space="preserve"> </w:t>
      </w:r>
    </w:p>
    <w:p w14:paraId="421A6A98" w14:textId="069F415D" w:rsidR="007A63AF" w:rsidRPr="00CB576C" w:rsidRDefault="007A63AF" w:rsidP="007A63AF">
      <w:pPr>
        <w:pStyle w:val="NormalWeb"/>
      </w:pPr>
      <w:r>
        <w:t xml:space="preserve">Treatments </w:t>
      </w:r>
      <w:r w:rsidRPr="00CB576C">
        <w:t xml:space="preserve">will </w:t>
      </w:r>
      <w:r>
        <w:t xml:space="preserve">exacerbate </w:t>
      </w:r>
      <w:r w:rsidRPr="00CB576C">
        <w:t>threat</w:t>
      </w:r>
      <w:r>
        <w:t xml:space="preserve">s to </w:t>
      </w:r>
      <w:r>
        <w:t>native aquatic species,</w:t>
      </w:r>
      <w:r>
        <w:t xml:space="preserve"> and the specific habitat requirements of other aquatic biota of concern. </w:t>
      </w:r>
      <w:r>
        <w:t>Non -native c</w:t>
      </w:r>
      <w:r w:rsidRPr="00CB576C">
        <w:t xml:space="preserve">ompetitors </w:t>
      </w:r>
      <w:r>
        <w:t xml:space="preserve">like Brook Trout </w:t>
      </w:r>
      <w:r w:rsidRPr="00CB576C">
        <w:t>will thrive in warmer waters that will result from this massive treatment scheme (less shade, earlier and more violent erosive runoff events leaving reduced and minimal flows in summer-fall and also reducing wetted lengths of stream segments</w:t>
      </w:r>
      <w:r>
        <w:t>)</w:t>
      </w:r>
      <w:r>
        <w:t>. Reduced flows (megadrought, climate change, treatments, grazing degradation -caused</w:t>
      </w:r>
      <w:r w:rsidRPr="00CB576C">
        <w:t xml:space="preserve"> will also reduce the ability to migrate, and have significant adverse harmful consequences for metapopulation</w:t>
      </w:r>
      <w:r>
        <w:t>s.</w:t>
      </w:r>
    </w:p>
    <w:p w14:paraId="4C83BA12" w14:textId="269B4030" w:rsidR="007A63AF" w:rsidRDefault="007A63AF" w:rsidP="00CF275A">
      <w:pPr>
        <w:tabs>
          <w:tab w:val="left" w:pos="8240"/>
        </w:tabs>
        <w:spacing w:before="100" w:beforeAutospacing="1" w:after="100" w:afterAutospacing="1"/>
      </w:pPr>
      <w:r>
        <w:lastRenderedPageBreak/>
        <w:t>What are the species numbers in each occurrence? How fragmented and isolated are these aquatic populations? What is the current status of all metapopulations of rare amphibians across the forest? How will massive prescribed burns+wildfires+grazing+climate stress+ recreational disturbance+mining+ energy development impact these metapopulations and those of other sensitive aquatic and terrestrial species?</w:t>
      </w:r>
    </w:p>
    <w:p w14:paraId="7E41C386" w14:textId="4DFDF53F" w:rsidR="00060378" w:rsidRPr="008B6062" w:rsidRDefault="00A66C43" w:rsidP="00A66C43">
      <w:pPr>
        <w:spacing w:before="100" w:beforeAutospacing="1" w:after="100" w:afterAutospacing="1"/>
      </w:pPr>
      <w:r>
        <w:t>With</w:t>
      </w:r>
      <w:r w:rsidR="00060378" w:rsidRPr="008B6062">
        <w:t xml:space="preserve"> </w:t>
      </w:r>
      <w:r w:rsidR="00C76F49" w:rsidRPr="008B6062">
        <w:t>M</w:t>
      </w:r>
      <w:r w:rsidR="00060378" w:rsidRPr="008B6062">
        <w:t>exican Spotted Owl</w:t>
      </w:r>
      <w:r>
        <w:t xml:space="preserve"> p. 12</w:t>
      </w:r>
      <w:r w:rsidR="00060378" w:rsidRPr="008B6062">
        <w:t xml:space="preserve">, the FS </w:t>
      </w:r>
      <w:r w:rsidR="008B6062">
        <w:t>shows the deficient EA owl avoidance</w:t>
      </w:r>
      <w:r w:rsidR="008B6062" w:rsidRPr="008B6062">
        <w:t xml:space="preserve">: </w:t>
      </w:r>
      <w:r w:rsidR="008B6062">
        <w:t>“</w:t>
      </w:r>
      <w:r w:rsidR="00060378" w:rsidRPr="008B6062">
        <w:rPr>
          <w:i/>
          <w:iCs/>
        </w:rPr>
        <w:t>Prey species may be displaced in the short-term but are expected to rapidly repopulate. Activities associated with treatments can directly affect a nesting or foraging Mexican spotted owl in the short term through auditory or visual disturbance. However, no prescribed fire or burn prep activities would occur in suitable habitat during the breeding season unless cleared by survey prior to implementation</w:t>
      </w:r>
      <w:r w:rsidR="008B6062">
        <w:rPr>
          <w:i/>
          <w:iCs/>
        </w:rPr>
        <w:t>”</w:t>
      </w:r>
      <w:r w:rsidR="00060378" w:rsidRPr="008B6062">
        <w:rPr>
          <w:i/>
          <w:iCs/>
        </w:rPr>
        <w:t>.</w:t>
      </w:r>
      <w:r w:rsidR="00060378" w:rsidRPr="008B6062">
        <w:t xml:space="preserve"> </w:t>
      </w:r>
      <w:r w:rsidR="00CF275A">
        <w:t>But evidently, outside the breeding season the habitat can be torched.</w:t>
      </w:r>
    </w:p>
    <w:p w14:paraId="35D2E9E3" w14:textId="68A63AF8" w:rsidR="00C76F49" w:rsidRDefault="00060378" w:rsidP="00CF275A">
      <w:pPr>
        <w:spacing w:before="100" w:beforeAutospacing="1" w:after="100" w:afterAutospacing="1"/>
      </w:pPr>
      <w:r>
        <w:t xml:space="preserve">Don’t different </w:t>
      </w:r>
      <w:r w:rsidR="00C76F49">
        <w:t>t</w:t>
      </w:r>
      <w:r>
        <w:t>ypes of prey species live</w:t>
      </w:r>
      <w:r w:rsidR="00C76F49">
        <w:t xml:space="preserve"> </w:t>
      </w:r>
      <w:r>
        <w:t>in different veg communit</w:t>
      </w:r>
      <w:r w:rsidR="00C76F49">
        <w:t>i</w:t>
      </w:r>
      <w:r>
        <w:t xml:space="preserve">es? How may </w:t>
      </w:r>
      <w:r w:rsidR="00CF275A">
        <w:t xml:space="preserve">Owl </w:t>
      </w:r>
      <w:r>
        <w:t>prey species type and numbers be altered</w:t>
      </w:r>
      <w:r w:rsidR="008B6062">
        <w:t>? It</w:t>
      </w:r>
      <w:r>
        <w:t xml:space="preserve"> is absurd to claim just because the FS won’t burn up the h</w:t>
      </w:r>
      <w:r w:rsidR="00C76F49">
        <w:t>a</w:t>
      </w:r>
      <w:r>
        <w:t xml:space="preserve">bitat when </w:t>
      </w:r>
      <w:r w:rsidR="00CF275A">
        <w:t>O</w:t>
      </w:r>
      <w:r>
        <w:t>wls are nesting, hab</w:t>
      </w:r>
      <w:r w:rsidR="00C76F49">
        <w:t>i</w:t>
      </w:r>
      <w:r>
        <w:t>tat will be</w:t>
      </w:r>
      <w:r w:rsidR="00C76F49">
        <w:t xml:space="preserve"> </w:t>
      </w:r>
      <w:r>
        <w:t>protected. Large areas of the forest are already highly fragmented or altered and are unsuitable owl h</w:t>
      </w:r>
      <w:r w:rsidR="00C76F49">
        <w:t>a</w:t>
      </w:r>
      <w:r>
        <w:t>b</w:t>
      </w:r>
      <w:r w:rsidR="00C76F49">
        <w:t>i</w:t>
      </w:r>
      <w:r>
        <w:t>tat. Now this project will significantly add to both habitat loss and habitat fragm</w:t>
      </w:r>
      <w:r w:rsidR="00C76F49">
        <w:t>e</w:t>
      </w:r>
      <w:r>
        <w:t>nta</w:t>
      </w:r>
      <w:r w:rsidR="00C76F49">
        <w:t>tion</w:t>
      </w:r>
      <w:r>
        <w:t xml:space="preserve">. </w:t>
      </w:r>
      <w:r w:rsidR="00A66C43">
        <w:t>Have surveys for winter habitat use been conducted across the Monticello RD? where?</w:t>
      </w:r>
      <w:r w:rsidR="00CF275A">
        <w:t xml:space="preserve"> </w:t>
      </w:r>
      <w:r w:rsidR="00C76F49">
        <w:t xml:space="preserve">This glib analysis ignores that in the non-nesting season the habitat can be torched – destroying forests and </w:t>
      </w:r>
      <w:r w:rsidR="00A66C43">
        <w:t>O</w:t>
      </w:r>
      <w:r w:rsidR="00C76F49">
        <w:t>wl habitat that will take centuries to recover.</w:t>
      </w:r>
    </w:p>
    <w:p w14:paraId="2847B18A" w14:textId="50FFE9DF" w:rsidR="00E339BA" w:rsidRPr="00B10B53" w:rsidRDefault="00A66C43" w:rsidP="00E339BA">
      <w:pPr>
        <w:spacing w:before="100" w:beforeAutospacing="1" w:after="100" w:afterAutospacing="1"/>
      </w:pPr>
      <w:r>
        <w:t>Regarding</w:t>
      </w:r>
      <w:r w:rsidR="00E339BA">
        <w:t xml:space="preserve"> </w:t>
      </w:r>
      <w:r w:rsidR="00C76F49">
        <w:t>Sens</w:t>
      </w:r>
      <w:r>
        <w:t>i</w:t>
      </w:r>
      <w:r w:rsidR="00C76F49">
        <w:t xml:space="preserve">tive </w:t>
      </w:r>
      <w:r>
        <w:t>S</w:t>
      </w:r>
      <w:r w:rsidR="00C76F49">
        <w:t>pecies</w:t>
      </w:r>
      <w:r>
        <w:t>:</w:t>
      </w:r>
      <w:r w:rsidR="00C76F49">
        <w:t xml:space="preserve"> </w:t>
      </w:r>
      <w:r w:rsidR="00E339BA">
        <w:t xml:space="preserve">Much of these species habitats will be up in smoke, and even more fragmented and tattered. In many of these woody vegetation types, it will take a century and often multiple centuries to regain the forest structure sufficient to support these species. With irreversible flammable grass invasion and dominance in the wake of the project massive treatment disturbance; with hotter temperatures under climate stress and prolonged unprecedented drought; and with continued high levels of grazing all across the project area --- recovery in many areas is likely to be impossible. </w:t>
      </w:r>
    </w:p>
    <w:p w14:paraId="2E739152" w14:textId="4C31327B" w:rsidR="00060378" w:rsidRDefault="00E339BA" w:rsidP="007A63AF">
      <w:pPr>
        <w:spacing w:before="100" w:beforeAutospacing="1" w:after="100" w:afterAutospacing="1"/>
      </w:pPr>
      <w:r w:rsidRPr="00B10B53">
        <w:t xml:space="preserve">The </w:t>
      </w:r>
      <w:r w:rsidR="00060378">
        <w:t>FS</w:t>
      </w:r>
      <w:r w:rsidRPr="00B10B53">
        <w:t xml:space="preserve"> uses black box </w:t>
      </w:r>
      <w:r>
        <w:t xml:space="preserve">Landfire </w:t>
      </w:r>
      <w:r w:rsidRPr="00B10B53">
        <w:t xml:space="preserve">models to justify what appears, first and foremost, </w:t>
      </w:r>
      <w:r>
        <w:t xml:space="preserve">to be </w:t>
      </w:r>
      <w:r w:rsidRPr="00B10B53">
        <w:t>a giant livestock forage grass expansion scheme on overstocked and</w:t>
      </w:r>
      <w:r w:rsidR="00A66C43">
        <w:t xml:space="preserve"> forage-depleted</w:t>
      </w:r>
      <w:r w:rsidRPr="00B10B53">
        <w:t xml:space="preserve"> </w:t>
      </w:r>
      <w:r w:rsidR="00060378">
        <w:t xml:space="preserve">grazing </w:t>
      </w:r>
      <w:r w:rsidRPr="00B10B53">
        <w:t xml:space="preserve">allotments. </w:t>
      </w:r>
      <w:r w:rsidR="00060378">
        <w:t xml:space="preserve">The </w:t>
      </w:r>
      <w:r w:rsidR="00A66C43">
        <w:t xml:space="preserve">EA </w:t>
      </w:r>
      <w:r w:rsidR="00060378">
        <w:t xml:space="preserve">plan </w:t>
      </w:r>
      <w:r w:rsidR="007A63AF">
        <w:t>actually appears to be</w:t>
      </w:r>
      <w:r w:rsidR="00060378">
        <w:t xml:space="preserve"> to have </w:t>
      </w:r>
      <w:r w:rsidR="00060378" w:rsidRPr="00A66C43">
        <w:rPr>
          <w:u w:val="single"/>
        </w:rPr>
        <w:t>no concrete site-specific plans for the public to comment on</w:t>
      </w:r>
      <w:r w:rsidR="00060378">
        <w:t xml:space="preserve">. Just long lists of loose and uncertain </w:t>
      </w:r>
      <w:r w:rsidR="00A66C43">
        <w:t xml:space="preserve">loophole riddled </w:t>
      </w:r>
      <w:r w:rsidR="00060378">
        <w:t>“design elements” and various checklists,</w:t>
      </w:r>
    </w:p>
    <w:p w14:paraId="0D66E661" w14:textId="7DC45004" w:rsidR="00060378" w:rsidRPr="00A66C43" w:rsidRDefault="00A66C43" w:rsidP="00060378">
      <w:pPr>
        <w:pStyle w:val="Default"/>
        <w:rPr>
          <w:rFonts w:ascii="Times New Roman" w:hAnsi="Times New Roman" w:cs="Times New Roman"/>
        </w:rPr>
      </w:pPr>
      <w:r w:rsidRPr="00A66C43">
        <w:rPr>
          <w:rFonts w:ascii="Times New Roman" w:hAnsi="Times New Roman" w:cs="Times New Roman"/>
        </w:rPr>
        <w:t xml:space="preserve">The FS opaquely describes: </w:t>
      </w:r>
      <w:r w:rsidR="00060378" w:rsidRPr="00A66C43">
        <w:rPr>
          <w:rFonts w:ascii="Times New Roman" w:hAnsi="Times New Roman" w:cs="Times New Roman"/>
        </w:rPr>
        <w:t>“</w:t>
      </w:r>
      <w:r w:rsidR="00060378" w:rsidRPr="00A66C43">
        <w:rPr>
          <w:rFonts w:ascii="Times New Roman" w:hAnsi="Times New Roman" w:cs="Times New Roman"/>
          <w:i/>
          <w:iCs/>
        </w:rPr>
        <w:t>Specific treatment areas would be identified through a hazard classification and landscape prioritization process. Prior to using any prescribed fire, verification of specific treatment areas would be conducted by an interdisciplinary team of resource specialists to ensure treatment location and design are consistent with prior planning decisions and direction. The design elements and implementation checklist are key elements of the proposed action which help to ensure statutory and regulatory requirements would be met</w:t>
      </w:r>
      <w:r w:rsidR="00060378" w:rsidRPr="00A66C43">
        <w:rPr>
          <w:rFonts w:ascii="Times New Roman" w:hAnsi="Times New Roman" w:cs="Times New Roman"/>
          <w:i/>
          <w:iCs/>
        </w:rPr>
        <w:t>”</w:t>
      </w:r>
      <w:r w:rsidR="00060378" w:rsidRPr="00A66C43">
        <w:rPr>
          <w:rFonts w:ascii="Times New Roman" w:hAnsi="Times New Roman" w:cs="Times New Roman"/>
          <w:i/>
          <w:iCs/>
        </w:rPr>
        <w:t>.</w:t>
      </w:r>
      <w:r w:rsidR="00060378" w:rsidRPr="00A66C43">
        <w:rPr>
          <w:rFonts w:ascii="Times New Roman" w:hAnsi="Times New Roman" w:cs="Times New Roman"/>
        </w:rPr>
        <w:t xml:space="preserve"> </w:t>
      </w:r>
    </w:p>
    <w:p w14:paraId="3C6E78F4" w14:textId="75230D0B" w:rsidR="00A66C43" w:rsidRPr="00A66C43" w:rsidRDefault="00A66C43" w:rsidP="00060378">
      <w:pPr>
        <w:pStyle w:val="Default"/>
        <w:rPr>
          <w:rFonts w:ascii="Times New Roman" w:hAnsi="Times New Roman" w:cs="Times New Roman"/>
        </w:rPr>
      </w:pPr>
    </w:p>
    <w:p w14:paraId="5CB8481E" w14:textId="5D4BE336" w:rsidR="00A66C43" w:rsidRDefault="00A66C43" w:rsidP="00060378">
      <w:pPr>
        <w:pStyle w:val="Default"/>
        <w:rPr>
          <w:rFonts w:ascii="Times New Roman" w:hAnsi="Times New Roman" w:cs="Times New Roman"/>
        </w:rPr>
      </w:pPr>
      <w:r w:rsidRPr="00A66C43">
        <w:rPr>
          <w:rFonts w:ascii="Times New Roman" w:hAnsi="Times New Roman" w:cs="Times New Roman"/>
        </w:rPr>
        <w:t>We note that the SOPA shows the MLNF is preparing a new Forest Plan. If this Fire EA is completed prior to adoption of that Plan, the el</w:t>
      </w:r>
      <w:r>
        <w:rPr>
          <w:rFonts w:ascii="Times New Roman" w:hAnsi="Times New Roman" w:cs="Times New Roman"/>
        </w:rPr>
        <w:t>e</w:t>
      </w:r>
      <w:r w:rsidRPr="00A66C43">
        <w:rPr>
          <w:rFonts w:ascii="Times New Roman" w:hAnsi="Times New Roman" w:cs="Times New Roman"/>
        </w:rPr>
        <w:t>ments of the existing plan that the FS relies on will have be</w:t>
      </w:r>
      <w:r>
        <w:rPr>
          <w:rFonts w:ascii="Times New Roman" w:hAnsi="Times New Roman" w:cs="Times New Roman"/>
        </w:rPr>
        <w:t>e</w:t>
      </w:r>
      <w:r w:rsidRPr="00A66C43">
        <w:rPr>
          <w:rFonts w:ascii="Times New Roman" w:hAnsi="Times New Roman" w:cs="Times New Roman"/>
        </w:rPr>
        <w:t xml:space="preserve">n changed. This is another mammoth future analysis </w:t>
      </w:r>
      <w:r w:rsidR="007A63AF">
        <w:rPr>
          <w:rFonts w:ascii="Times New Roman" w:hAnsi="Times New Roman" w:cs="Times New Roman"/>
        </w:rPr>
        <w:t xml:space="preserve">void if the FS proceeds with </w:t>
      </w:r>
      <w:r w:rsidR="007A63AF">
        <w:rPr>
          <w:rFonts w:ascii="Times New Roman" w:hAnsi="Times New Roman" w:cs="Times New Roman"/>
        </w:rPr>
        <w:lastRenderedPageBreak/>
        <w:t>this Fire EA – which shuts</w:t>
      </w:r>
      <w:r w:rsidRPr="00A66C43">
        <w:rPr>
          <w:rFonts w:ascii="Times New Roman" w:hAnsi="Times New Roman" w:cs="Times New Roman"/>
        </w:rPr>
        <w:t xml:space="preserve"> the public out of FS </w:t>
      </w:r>
      <w:r w:rsidR="007A63AF">
        <w:rPr>
          <w:rFonts w:ascii="Times New Roman" w:hAnsi="Times New Roman" w:cs="Times New Roman"/>
        </w:rPr>
        <w:t>“</w:t>
      </w:r>
      <w:r w:rsidRPr="00A66C43">
        <w:rPr>
          <w:rFonts w:ascii="Times New Roman" w:hAnsi="Times New Roman" w:cs="Times New Roman"/>
        </w:rPr>
        <w:t>interpretation and implementation</w:t>
      </w:r>
      <w:r w:rsidR="007A63AF">
        <w:rPr>
          <w:rFonts w:ascii="Times New Roman" w:hAnsi="Times New Roman" w:cs="Times New Roman"/>
        </w:rPr>
        <w:t>”</w:t>
      </w:r>
      <w:r w:rsidRPr="00A66C43">
        <w:rPr>
          <w:rFonts w:ascii="Times New Roman" w:hAnsi="Times New Roman" w:cs="Times New Roman"/>
        </w:rPr>
        <w:t xml:space="preserve"> of any new Forest Plan while conducting this </w:t>
      </w:r>
      <w:r w:rsidR="007A63AF">
        <w:rPr>
          <w:rFonts w:ascii="Times New Roman" w:hAnsi="Times New Roman" w:cs="Times New Roman"/>
        </w:rPr>
        <w:t xml:space="preserve">pre-authorized </w:t>
      </w:r>
      <w:r w:rsidRPr="00A66C43">
        <w:rPr>
          <w:rFonts w:ascii="Times New Roman" w:hAnsi="Times New Roman" w:cs="Times New Roman"/>
        </w:rPr>
        <w:t>massive burning destruction of sensitive species h</w:t>
      </w:r>
      <w:r>
        <w:rPr>
          <w:rFonts w:ascii="Times New Roman" w:hAnsi="Times New Roman" w:cs="Times New Roman"/>
        </w:rPr>
        <w:t>a</w:t>
      </w:r>
      <w:r w:rsidRPr="00A66C43">
        <w:rPr>
          <w:rFonts w:ascii="Times New Roman" w:hAnsi="Times New Roman" w:cs="Times New Roman"/>
        </w:rPr>
        <w:t>b</w:t>
      </w:r>
      <w:r>
        <w:rPr>
          <w:rFonts w:ascii="Times New Roman" w:hAnsi="Times New Roman" w:cs="Times New Roman"/>
        </w:rPr>
        <w:t>i</w:t>
      </w:r>
      <w:r w:rsidRPr="00A66C43">
        <w:rPr>
          <w:rFonts w:ascii="Times New Roman" w:hAnsi="Times New Roman" w:cs="Times New Roman"/>
        </w:rPr>
        <w:t>tats</w:t>
      </w:r>
      <w:r>
        <w:rPr>
          <w:rFonts w:ascii="Times New Roman" w:hAnsi="Times New Roman" w:cs="Times New Roman"/>
        </w:rPr>
        <w:t>.</w:t>
      </w:r>
    </w:p>
    <w:p w14:paraId="1DB15F91" w14:textId="38ABF473" w:rsidR="00A66C43" w:rsidRDefault="00A66C43" w:rsidP="00060378">
      <w:pPr>
        <w:pStyle w:val="Default"/>
        <w:rPr>
          <w:rFonts w:ascii="Times New Roman" w:hAnsi="Times New Roman" w:cs="Times New Roman"/>
        </w:rPr>
      </w:pPr>
    </w:p>
    <w:p w14:paraId="37CDB126" w14:textId="600F298C" w:rsidR="00A66C43" w:rsidRDefault="00A66C43" w:rsidP="00060378">
      <w:pPr>
        <w:pStyle w:val="Default"/>
        <w:rPr>
          <w:rFonts w:ascii="Times New Roman" w:hAnsi="Times New Roman" w:cs="Times New Roman"/>
        </w:rPr>
      </w:pPr>
      <w:r>
        <w:rPr>
          <w:rFonts w:ascii="Times New Roman" w:hAnsi="Times New Roman" w:cs="Times New Roman"/>
        </w:rPr>
        <w:t>And, if the FS proceeds under the current FS plan, it may be necessary to conduct numerous land use plan amendments to address numerous harms to any claimed “restoration” of burned sites – such as long-term reduction of AUMs or closure of significant areas to prevent cheatgrass inundation. We stress that the current 1986 Forest Plan never made allocations on, or considered, climate change stress now known to be causing serious harmful impacts on the forest, and these will likely be worsened by this huge treatment disturbance.</w:t>
      </w:r>
    </w:p>
    <w:p w14:paraId="40B9B9A0" w14:textId="3012F9D4" w:rsidR="00A66C43" w:rsidRDefault="00A66C43" w:rsidP="00060378">
      <w:pPr>
        <w:pStyle w:val="Default"/>
        <w:rPr>
          <w:rFonts w:ascii="Times New Roman" w:hAnsi="Times New Roman" w:cs="Times New Roman"/>
        </w:rPr>
      </w:pPr>
    </w:p>
    <w:p w14:paraId="63071786" w14:textId="76B0EAD5" w:rsidR="00A66C43" w:rsidRPr="00A66C43" w:rsidRDefault="00A66C43" w:rsidP="00060378">
      <w:pPr>
        <w:pStyle w:val="Default"/>
        <w:rPr>
          <w:rFonts w:ascii="Times New Roman" w:hAnsi="Times New Roman" w:cs="Times New Roman"/>
          <w:b/>
          <w:bCs/>
        </w:rPr>
      </w:pPr>
      <w:r w:rsidRPr="00A66C43">
        <w:rPr>
          <w:rFonts w:ascii="Times New Roman" w:hAnsi="Times New Roman" w:cs="Times New Roman"/>
          <w:b/>
          <w:bCs/>
        </w:rPr>
        <w:t xml:space="preserve">We Urgently Need to Reduce Emissions – Not Increase Emissions and Destroy Carbon-Sequestering Mature </w:t>
      </w:r>
      <w:r>
        <w:rPr>
          <w:rFonts w:ascii="Times New Roman" w:hAnsi="Times New Roman" w:cs="Times New Roman"/>
          <w:b/>
          <w:bCs/>
        </w:rPr>
        <w:t>F</w:t>
      </w:r>
      <w:r w:rsidRPr="00A66C43">
        <w:rPr>
          <w:rFonts w:ascii="Times New Roman" w:hAnsi="Times New Roman" w:cs="Times New Roman"/>
          <w:b/>
          <w:bCs/>
        </w:rPr>
        <w:t>orests</w:t>
      </w:r>
    </w:p>
    <w:p w14:paraId="08705F09" w14:textId="1CCC2E0B" w:rsidR="00E339BA" w:rsidRDefault="00E339BA" w:rsidP="00E339BA">
      <w:pPr>
        <w:spacing w:before="100" w:beforeAutospacing="1" w:after="100" w:afterAutospacing="1"/>
      </w:pPr>
      <w:r w:rsidRPr="00B10B53">
        <w:t xml:space="preserve">This massive </w:t>
      </w:r>
      <w:r>
        <w:t>burning would be</w:t>
      </w:r>
      <w:r w:rsidRPr="00B10B53">
        <w:t xml:space="preserve"> </w:t>
      </w:r>
      <w:r>
        <w:t xml:space="preserve">a </w:t>
      </w:r>
      <w:r w:rsidRPr="00B10B53">
        <w:t xml:space="preserve">huge </w:t>
      </w:r>
      <w:r w:rsidR="00A66C43">
        <w:t>and tragic</w:t>
      </w:r>
      <w:r w:rsidRPr="00B10B53">
        <w:t xml:space="preserve"> waste of federal funds that will accelerate the climate crisis right now in the immediate future – the most cr</w:t>
      </w:r>
      <w:r>
        <w:t>i</w:t>
      </w:r>
      <w:r w:rsidRPr="00B10B53">
        <w:t>tical time where we</w:t>
      </w:r>
      <w:r>
        <w:t xml:space="preserve"> </w:t>
      </w:r>
      <w:r w:rsidRPr="00B10B53">
        <w:t>must REDUCE emiss</w:t>
      </w:r>
      <w:r>
        <w:t>io</w:t>
      </w:r>
      <w:r w:rsidRPr="00B10B53">
        <w:t>ns, not concoct ways to drastically increase near-term emissions</w:t>
      </w:r>
      <w:r>
        <w:t xml:space="preserve"> and simultaneously reduce carbon sequestration ability of our National Forests. Prescribed burns, just like wildfires, release both C02 and black carbon. </w:t>
      </w:r>
      <w:hyperlink r:id="rId18" w:history="1">
        <w:r w:rsidRPr="00E23BAD">
          <w:rPr>
            <w:rStyle w:val="Hyperlink"/>
          </w:rPr>
          <w:t>https://www.newscientist.com/article/2245038-huge-amounts-of-carbon-from-forest-fires-ends-up-in-the-ocean/</w:t>
        </w:r>
      </w:hyperlink>
    </w:p>
    <w:p w14:paraId="59FA997C" w14:textId="77777777" w:rsidR="00E339BA" w:rsidRDefault="00E339BA" w:rsidP="00E339BA">
      <w:pPr>
        <w:spacing w:before="100" w:beforeAutospacing="1" w:after="100" w:afterAutospacing="1"/>
      </w:pPr>
      <w:hyperlink r:id="rId19" w:history="1">
        <w:r w:rsidRPr="00E23BAD">
          <w:rPr>
            <w:rStyle w:val="Hyperlink"/>
          </w:rPr>
          <w:t>https://www.pnas.org/content/115/50/E11595</w:t>
        </w:r>
      </w:hyperlink>
    </w:p>
    <w:p w14:paraId="7DDF133E" w14:textId="77777777" w:rsidR="00E339BA" w:rsidRPr="00074D9E" w:rsidRDefault="00E339BA" w:rsidP="00E339BA">
      <w:pPr>
        <w:rPr>
          <w:color w:val="333333"/>
          <w:shd w:val="clear" w:color="auto" w:fill="FFFFFF"/>
        </w:rPr>
      </w:pPr>
      <w:r>
        <w:rPr>
          <w:color w:val="333333"/>
          <w:shd w:val="clear" w:color="auto" w:fill="FFFFFF"/>
        </w:rPr>
        <w:t>“</w:t>
      </w:r>
      <w:r w:rsidRPr="00074D9E">
        <w:rPr>
          <w:i/>
          <w:iCs/>
          <w:color w:val="333333"/>
          <w:shd w:val="clear" w:color="auto" w:fill="FFFFFF"/>
        </w:rPr>
        <w:t>Wildfires inject large amounts of black carbon (BC) particles into the atmosphere, which can reach the lowermost stratosphere (LMS) and cause strong radiative forcing. During a 14-month period of observations on board a passenger aircraft flying between Europe and North America, we found frequent and widespread biomass burning (BB) plumes, influencing 16 of 160 flight hours in the LMS. The average BC mass concentrations in these plumes (</w:t>
      </w:r>
      <w:r w:rsidRPr="00074D9E">
        <w:rPr>
          <w:rFonts w:ascii="Cambria Math" w:hAnsi="Cambria Math" w:cs="Cambria Math"/>
          <w:i/>
          <w:iCs/>
          <w:color w:val="333333"/>
          <w:shd w:val="clear" w:color="auto" w:fill="FFFFFF"/>
        </w:rPr>
        <w:t>∼</w:t>
      </w:r>
      <w:r w:rsidRPr="00074D9E">
        <w:rPr>
          <w:i/>
          <w:iCs/>
          <w:color w:val="333333"/>
          <w:shd w:val="clear" w:color="auto" w:fill="FFFFFF"/>
        </w:rPr>
        <w:t>140 ng·m</w:t>
      </w:r>
      <w:r w:rsidRPr="00074D9E">
        <w:rPr>
          <w:i/>
          <w:iCs/>
          <w:color w:val="333333"/>
          <w:vertAlign w:val="superscript"/>
        </w:rPr>
        <w:t>−3</w:t>
      </w:r>
      <w:r w:rsidRPr="00074D9E">
        <w:rPr>
          <w:i/>
          <w:iCs/>
          <w:color w:val="333333"/>
          <w:shd w:val="clear" w:color="auto" w:fill="FFFFFF"/>
        </w:rPr>
        <w:t>, standard temperature and pressure) were over 20 times higher than the background concentration (</w:t>
      </w:r>
      <w:r w:rsidRPr="00074D9E">
        <w:rPr>
          <w:rFonts w:ascii="Cambria Math" w:hAnsi="Cambria Math" w:cs="Cambria Math"/>
          <w:i/>
          <w:iCs/>
          <w:color w:val="333333"/>
          <w:shd w:val="clear" w:color="auto" w:fill="FFFFFF"/>
        </w:rPr>
        <w:t>∼</w:t>
      </w:r>
      <w:r w:rsidRPr="00074D9E">
        <w:rPr>
          <w:i/>
          <w:iCs/>
          <w:color w:val="333333"/>
          <w:shd w:val="clear" w:color="auto" w:fill="FFFFFF"/>
        </w:rPr>
        <w:t>6 ng·m</w:t>
      </w:r>
      <w:r w:rsidRPr="00074D9E">
        <w:rPr>
          <w:i/>
          <w:iCs/>
          <w:color w:val="333333"/>
          <w:vertAlign w:val="superscript"/>
        </w:rPr>
        <w:t>−3</w:t>
      </w:r>
      <w:r w:rsidRPr="00074D9E">
        <w:rPr>
          <w:i/>
          <w:iCs/>
          <w:color w:val="333333"/>
          <w:shd w:val="clear" w:color="auto" w:fill="FFFFFF"/>
        </w:rPr>
        <w:t xml:space="preserve">) with more than 100-fold enhanced peak values (up to </w:t>
      </w:r>
      <w:r w:rsidRPr="00074D9E">
        <w:rPr>
          <w:rFonts w:ascii="Cambria Math" w:hAnsi="Cambria Math" w:cs="Cambria Math"/>
          <w:i/>
          <w:iCs/>
          <w:color w:val="333333"/>
          <w:shd w:val="clear" w:color="auto" w:fill="FFFFFF"/>
        </w:rPr>
        <w:t>∼</w:t>
      </w:r>
      <w:r w:rsidRPr="00074D9E">
        <w:rPr>
          <w:i/>
          <w:iCs/>
          <w:color w:val="333333"/>
          <w:shd w:val="clear" w:color="auto" w:fill="FFFFFF"/>
        </w:rPr>
        <w:t>720 ng·m</w:t>
      </w:r>
      <w:r w:rsidRPr="00074D9E">
        <w:rPr>
          <w:i/>
          <w:iCs/>
          <w:color w:val="333333"/>
          <w:vertAlign w:val="superscript"/>
        </w:rPr>
        <w:t>−3</w:t>
      </w:r>
      <w:r w:rsidRPr="00074D9E">
        <w:rPr>
          <w:i/>
          <w:iCs/>
          <w:color w:val="333333"/>
          <w:shd w:val="clear" w:color="auto" w:fill="FFFFFF"/>
        </w:rPr>
        <w:t>) … The observed high concentrations and thick coatings of BC particles demonstrate that wildfires can induce strong local heating in the LMS and may have a significant influence on the regional radiative forcing of climate</w:t>
      </w:r>
      <w:r w:rsidRPr="00074D9E">
        <w:rPr>
          <w:color w:val="333333"/>
          <w:shd w:val="clear" w:color="auto" w:fill="FFFFFF"/>
        </w:rPr>
        <w:t>”.</w:t>
      </w:r>
    </w:p>
    <w:p w14:paraId="71F2329F" w14:textId="77777777" w:rsidR="00E339BA" w:rsidRPr="00074D9E" w:rsidRDefault="00E339BA" w:rsidP="00E339BA">
      <w:pPr>
        <w:rPr>
          <w:color w:val="333333"/>
          <w:shd w:val="clear" w:color="auto" w:fill="FFFFFF"/>
        </w:rPr>
      </w:pPr>
    </w:p>
    <w:p w14:paraId="738CFCC3" w14:textId="77777777" w:rsidR="00E339BA" w:rsidRPr="00074D9E" w:rsidRDefault="00E339BA" w:rsidP="00E339BA">
      <w:r w:rsidRPr="00074D9E">
        <w:rPr>
          <w:color w:val="333333"/>
          <w:shd w:val="clear" w:color="auto" w:fill="FFFFFF"/>
        </w:rPr>
        <w:t xml:space="preserve">So too does prescribed burning which would dramatically increase acres burned </w:t>
      </w:r>
      <w:r>
        <w:rPr>
          <w:color w:val="333333"/>
          <w:shd w:val="clear" w:color="auto" w:fill="FFFFFF"/>
        </w:rPr>
        <w:t xml:space="preserve">acres </w:t>
      </w:r>
      <w:r w:rsidRPr="00074D9E">
        <w:rPr>
          <w:color w:val="333333"/>
          <w:shd w:val="clear" w:color="auto" w:fill="FFFFFF"/>
        </w:rPr>
        <w:t>per decade across the arid H</w:t>
      </w:r>
      <w:r>
        <w:rPr>
          <w:color w:val="333333"/>
          <w:shd w:val="clear" w:color="auto" w:fill="FFFFFF"/>
        </w:rPr>
        <w:t>T</w:t>
      </w:r>
      <w:r w:rsidRPr="00074D9E">
        <w:rPr>
          <w:color w:val="333333"/>
          <w:shd w:val="clear" w:color="auto" w:fill="FFFFFF"/>
        </w:rPr>
        <w:t>NF landscape.</w:t>
      </w:r>
      <w:r>
        <w:rPr>
          <w:color w:val="333333"/>
          <w:shd w:val="clear" w:color="auto" w:fill="FFFFFF"/>
        </w:rPr>
        <w:t xml:space="preserve"> And, at the same time, wildfires would continue. We note that clearing woody vegetation impediments to motorized use, is likely to result in more human-caused fires because of increased ease of motorized access. The majority of fires on public lands are human-caused.</w:t>
      </w:r>
    </w:p>
    <w:p w14:paraId="02C9C08D" w14:textId="2875F403" w:rsidR="00E339BA" w:rsidRDefault="00E339BA" w:rsidP="00E339BA">
      <w:pPr>
        <w:spacing w:before="100" w:beforeAutospacing="1" w:after="100" w:afterAutospacing="1"/>
      </w:pPr>
      <w:r w:rsidRPr="00B10B53">
        <w:t>The project will release copious and unrevealed amounts of carbon into the atmosphere</w:t>
      </w:r>
      <w:r>
        <w:t>,</w:t>
      </w:r>
      <w:r w:rsidRPr="00B10B53">
        <w:t xml:space="preserve"> and at the same time reduc</w:t>
      </w:r>
      <w:r>
        <w:t>e</w:t>
      </w:r>
      <w:r w:rsidRPr="00B10B53">
        <w:t xml:space="preserve"> carbon sequestration </w:t>
      </w:r>
      <w:r>
        <w:t xml:space="preserve">by Forest vegetation </w:t>
      </w:r>
      <w:r w:rsidRPr="00B10B53">
        <w:t xml:space="preserve">by destroying the very vegetation communities – mature and old growth </w:t>
      </w:r>
      <w:r>
        <w:t>woody vegetation</w:t>
      </w:r>
      <w:r w:rsidRPr="00B10B53">
        <w:t>– that are sequestering high</w:t>
      </w:r>
      <w:r>
        <w:t>er</w:t>
      </w:r>
      <w:r w:rsidRPr="00B10B53">
        <w:t xml:space="preserve"> amounts of carbon. </w:t>
      </w:r>
      <w:r>
        <w:t>See Mildrexler</w:t>
      </w:r>
      <w:r w:rsidR="00A66C43">
        <w:t xml:space="preserve">, for example. </w:t>
      </w:r>
      <w:hyperlink r:id="rId20" w:history="1">
        <w:r w:rsidR="00A66C43" w:rsidRPr="00E23BAD">
          <w:rPr>
            <w:rStyle w:val="Hyperlink"/>
          </w:rPr>
          <w:t>https://www.frontiersin.org/articles/10.3389/ffgc.2020.594274/full</w:t>
        </w:r>
      </w:hyperlink>
    </w:p>
    <w:p w14:paraId="5E187BD4" w14:textId="64F7C9F1" w:rsidR="00A66C43" w:rsidRPr="00A66C43" w:rsidRDefault="00A66C43" w:rsidP="00A66C43">
      <w:pPr>
        <w:rPr>
          <w:color w:val="3E3D40"/>
          <w:shd w:val="clear" w:color="auto" w:fill="FFFFFF"/>
        </w:rPr>
      </w:pPr>
      <w:r>
        <w:lastRenderedPageBreak/>
        <w:t>“</w:t>
      </w:r>
      <w:r w:rsidRPr="00A66C43">
        <w:rPr>
          <w:color w:val="3E3D40"/>
          <w:shd w:val="clear" w:color="auto" w:fill="FFFFFF"/>
        </w:rPr>
        <w:t>Large-diameter trees store disproportionally massive amounts of carbon and are a major driver of carbon cycle dynamics in forests worldwide. In the temperate forests of the western United States, proposed changes to Forest Plans would significantly weaken protections for a large portion of trees greater than 53 cm (21 inches) in diameter </w:t>
      </w:r>
      <w:r w:rsidRPr="00A66C43">
        <w:rPr>
          <w:color w:val="3E3D40"/>
          <w:shd w:val="clear" w:color="auto" w:fill="FFFFFF"/>
        </w:rPr>
        <w:t>…”.</w:t>
      </w:r>
    </w:p>
    <w:p w14:paraId="110B0A1B" w14:textId="6F8F6255" w:rsidR="00A66C43" w:rsidRPr="00A66C43" w:rsidRDefault="00A66C43" w:rsidP="00A66C43">
      <w:pPr>
        <w:rPr>
          <w:color w:val="3E3D40"/>
          <w:shd w:val="clear" w:color="auto" w:fill="FFFFFF"/>
        </w:rPr>
      </w:pPr>
    </w:p>
    <w:p w14:paraId="234155DF" w14:textId="7815CBEC" w:rsidR="00A66C43" w:rsidRDefault="00A66C43" w:rsidP="00A66C43">
      <w:pPr>
        <w:rPr>
          <w:i/>
          <w:iCs/>
          <w:color w:val="3E3D40"/>
          <w:shd w:val="clear" w:color="auto" w:fill="FFFFFF"/>
        </w:rPr>
      </w:pPr>
      <w:r w:rsidRPr="00A66C43">
        <w:rPr>
          <w:color w:val="3E3D40"/>
          <w:shd w:val="clear" w:color="auto" w:fill="FFFFFF"/>
        </w:rPr>
        <w:t>And: “</w:t>
      </w:r>
      <w:r w:rsidRPr="00A66C43">
        <w:rPr>
          <w:i/>
          <w:iCs/>
          <w:color w:val="3E3D40"/>
          <w:u w:val="single"/>
          <w:shd w:val="clear" w:color="auto" w:fill="FFFFFF"/>
        </w:rPr>
        <w:t>Given the urgency of keeping additional carbon out of the atmosphere and continuing carbon accumulation from the atmosphere to protect the climate system</w:t>
      </w:r>
      <w:r w:rsidRPr="00A66C43">
        <w:rPr>
          <w:i/>
          <w:iCs/>
          <w:color w:val="3E3D40"/>
          <w:shd w:val="clear" w:color="auto" w:fill="FFFFFF"/>
        </w:rPr>
        <w:t>, it would be prudent to continue protecting ecosystems with large trees for their carbon stores, and also for their co-benefits of habitat for biodiversity, resilience to drought and fire, and microclimate buffering under future climate extremes</w:t>
      </w:r>
      <w:r w:rsidRPr="00A66C43">
        <w:rPr>
          <w:i/>
          <w:iCs/>
          <w:color w:val="3E3D40"/>
          <w:shd w:val="clear" w:color="auto" w:fill="FFFFFF"/>
        </w:rPr>
        <w:t>”</w:t>
      </w:r>
      <w:r w:rsidRPr="00A66C43">
        <w:rPr>
          <w:i/>
          <w:iCs/>
          <w:color w:val="3E3D40"/>
          <w:shd w:val="clear" w:color="auto" w:fill="FFFFFF"/>
        </w:rPr>
        <w:t>.</w:t>
      </w:r>
    </w:p>
    <w:p w14:paraId="773D0542" w14:textId="77777777" w:rsidR="00A66C43" w:rsidRPr="00A66C43" w:rsidRDefault="00A66C43" w:rsidP="00A66C43"/>
    <w:p w14:paraId="3850F397" w14:textId="3B4E62A5" w:rsidR="00A66C43" w:rsidRDefault="00A66C43" w:rsidP="00A66C43">
      <w:r w:rsidRPr="00A66C43">
        <w:t xml:space="preserve">AND: </w:t>
      </w:r>
      <w:r w:rsidRPr="00A66C43">
        <w:rPr>
          <w:i/>
          <w:iCs/>
        </w:rPr>
        <w:t>“</w:t>
      </w:r>
      <w:r w:rsidRPr="00A66C43">
        <w:rPr>
          <w:i/>
          <w:iCs/>
          <w:color w:val="3E3D40"/>
          <w:shd w:val="clear" w:color="auto" w:fill="FFFFFF"/>
        </w:rPr>
        <w:t>Forest carbon accumulation is crucial for mitigating ongoing climatic change, with individual large trees storing a substantial portion of the overall carbon in living trees. Globally, forests store about 862 Gt carbon in live and dead vegetation and soil, with 42% of it stored in live biomass (above- and belowground;</w:t>
      </w:r>
      <w:r w:rsidRPr="00A66C43">
        <w:rPr>
          <w:rStyle w:val="apple-converted-space"/>
          <w:i/>
          <w:iCs/>
          <w:color w:val="3E3D40"/>
          <w:shd w:val="clear" w:color="auto" w:fill="FFFFFF"/>
        </w:rPr>
        <w:t> </w:t>
      </w:r>
      <w:hyperlink r:id="rId21" w:anchor="B87" w:history="1">
        <w:r w:rsidRPr="00A66C43">
          <w:rPr>
            <w:rStyle w:val="Hyperlink"/>
            <w:i/>
            <w:iCs/>
            <w:color w:val="D54449"/>
          </w:rPr>
          <w:t>Pan et al., 2011</w:t>
        </w:r>
      </w:hyperlink>
      <w:r w:rsidRPr="00A66C43">
        <w:rPr>
          <w:i/>
          <w:iCs/>
          <w:color w:val="3E3D40"/>
          <w:shd w:val="clear" w:color="auto" w:fill="FFFFFF"/>
        </w:rPr>
        <w:t>). Globally, forests removed the equivalent of about 30% of fossil fuel emissions annually from 2009 to 2018 (</w:t>
      </w:r>
      <w:hyperlink r:id="rId22" w:anchor="B37" w:history="1">
        <w:r w:rsidRPr="00A66C43">
          <w:rPr>
            <w:rStyle w:val="Hyperlink"/>
            <w:i/>
            <w:iCs/>
            <w:color w:val="D54449"/>
          </w:rPr>
          <w:t>Friedlingstein et al., 2019</w:t>
        </w:r>
      </w:hyperlink>
      <w:r w:rsidRPr="00A66C43">
        <w:rPr>
          <w:i/>
          <w:iCs/>
          <w:color w:val="3E3D40"/>
          <w:shd w:val="clear" w:color="auto" w:fill="FFFFFF"/>
        </w:rPr>
        <w:t>), and 44% of that was by temperate forests. Temperate forests of the United States are the largest category of land sinks in the country, consistently offsetting about 14% of the Nation’s CO</w:t>
      </w:r>
      <w:r w:rsidRPr="00A66C43">
        <w:rPr>
          <w:i/>
          <w:iCs/>
          <w:color w:val="3E3D40"/>
          <w:vertAlign w:val="subscript"/>
        </w:rPr>
        <w:t>2</w:t>
      </w:r>
      <w:r w:rsidRPr="00A66C43">
        <w:rPr>
          <w:rStyle w:val="apple-converted-space"/>
          <w:i/>
          <w:iCs/>
          <w:color w:val="3E3D40"/>
          <w:shd w:val="clear" w:color="auto" w:fill="FFFFFF"/>
        </w:rPr>
        <w:t> </w:t>
      </w:r>
      <w:r w:rsidRPr="00A66C43">
        <w:rPr>
          <w:i/>
          <w:iCs/>
          <w:color w:val="3E3D40"/>
          <w:shd w:val="clear" w:color="auto" w:fill="FFFFFF"/>
        </w:rPr>
        <w:t>emissions (</w:t>
      </w:r>
      <w:hyperlink r:id="rId23" w:anchor="B33" w:history="1">
        <w:r w:rsidRPr="00A66C43">
          <w:rPr>
            <w:rStyle w:val="Hyperlink"/>
            <w:i/>
            <w:iCs/>
            <w:color w:val="D54449"/>
          </w:rPr>
          <w:t>EPA, 2020</w:t>
        </w:r>
      </w:hyperlink>
      <w:r w:rsidRPr="00A66C43">
        <w:rPr>
          <w:i/>
          <w:iCs/>
          <w:color w:val="3E3D40"/>
          <w:shd w:val="clear" w:color="auto" w:fill="FFFFFF"/>
        </w:rPr>
        <w:t>). Projections indicate that ecological systems have significant additional climate mitigation potential, with forest carbon accumulation serving as a central component of a natural climate solutions framework (</w:t>
      </w:r>
      <w:hyperlink r:id="rId24" w:anchor="B40" w:history="1">
        <w:r w:rsidRPr="00A66C43">
          <w:rPr>
            <w:rStyle w:val="Hyperlink"/>
            <w:i/>
            <w:iCs/>
            <w:color w:val="D54449"/>
          </w:rPr>
          <w:t>Griscom et al., 2017</w:t>
        </w:r>
      </w:hyperlink>
      <w:r w:rsidRPr="00A66C43">
        <w:rPr>
          <w:i/>
          <w:iCs/>
          <w:color w:val="3E3D40"/>
          <w:shd w:val="clear" w:color="auto" w:fill="FFFFFF"/>
        </w:rPr>
        <w:t>;</w:t>
      </w:r>
      <w:r w:rsidRPr="00A66C43">
        <w:rPr>
          <w:rStyle w:val="apple-converted-space"/>
          <w:i/>
          <w:iCs/>
          <w:color w:val="3E3D40"/>
          <w:shd w:val="clear" w:color="auto" w:fill="FFFFFF"/>
        </w:rPr>
        <w:t> </w:t>
      </w:r>
      <w:hyperlink r:id="rId25" w:anchor="B35" w:history="1">
        <w:r w:rsidRPr="00A66C43">
          <w:rPr>
            <w:rStyle w:val="Hyperlink"/>
            <w:i/>
            <w:iCs/>
            <w:color w:val="D54449"/>
          </w:rPr>
          <w:t>Fargione et al., 2018</w:t>
        </w:r>
      </w:hyperlink>
      <w:r w:rsidRPr="00A66C43">
        <w:rPr>
          <w:i/>
          <w:iCs/>
          <w:color w:val="3E3D40"/>
          <w:shd w:val="clear" w:color="auto" w:fill="FFFFFF"/>
        </w:rPr>
        <w:t>;</w:t>
      </w:r>
      <w:r w:rsidRPr="00A66C43">
        <w:rPr>
          <w:rStyle w:val="apple-converted-space"/>
          <w:i/>
          <w:iCs/>
          <w:color w:val="3E3D40"/>
          <w:shd w:val="clear" w:color="auto" w:fill="FFFFFF"/>
        </w:rPr>
        <w:t> </w:t>
      </w:r>
      <w:hyperlink r:id="rId26" w:anchor="B83" w:history="1">
        <w:r w:rsidRPr="00A66C43">
          <w:rPr>
            <w:rStyle w:val="Hyperlink"/>
            <w:i/>
            <w:iCs/>
            <w:color w:val="D54449"/>
          </w:rPr>
          <w:t>Moomaw et al., 2019</w:t>
        </w:r>
      </w:hyperlink>
      <w:r w:rsidRPr="00A66C43">
        <w:rPr>
          <w:i/>
          <w:iCs/>
          <w:color w:val="3E3D40"/>
          <w:shd w:val="clear" w:color="auto" w:fill="FFFFFF"/>
        </w:rPr>
        <w:t>;</w:t>
      </w:r>
      <w:r w:rsidRPr="00A66C43">
        <w:rPr>
          <w:rStyle w:val="apple-converted-space"/>
          <w:i/>
          <w:iCs/>
          <w:color w:val="3E3D40"/>
          <w:shd w:val="clear" w:color="auto" w:fill="FFFFFF"/>
        </w:rPr>
        <w:t> </w:t>
      </w:r>
      <w:hyperlink r:id="rId27" w:anchor="B23" w:history="1">
        <w:r w:rsidRPr="00A66C43">
          <w:rPr>
            <w:rStyle w:val="Hyperlink"/>
            <w:i/>
            <w:iCs/>
            <w:color w:val="D54449"/>
          </w:rPr>
          <w:t>Cook-Patton et al., 2020</w:t>
        </w:r>
      </w:hyperlink>
      <w:r w:rsidRPr="00A66C43">
        <w:rPr>
          <w:i/>
          <w:iCs/>
          <w:color w:val="3E3D40"/>
          <w:shd w:val="clear" w:color="auto" w:fill="FFFFFF"/>
        </w:rPr>
        <w:t>)</w:t>
      </w:r>
      <w:r w:rsidRPr="00A66C43">
        <w:rPr>
          <w:i/>
          <w:iCs/>
          <w:color w:val="3E3D40"/>
          <w:shd w:val="clear" w:color="auto" w:fill="FFFFFF"/>
        </w:rPr>
        <w:t>”</w:t>
      </w:r>
      <w:r w:rsidRPr="00A66C43">
        <w:rPr>
          <w:i/>
          <w:iCs/>
          <w:color w:val="3E3D40"/>
          <w:shd w:val="clear" w:color="auto" w:fill="FFFFFF"/>
        </w:rPr>
        <w:t>.</w:t>
      </w:r>
    </w:p>
    <w:p w14:paraId="492B38CB" w14:textId="77777777" w:rsidR="00A66C43" w:rsidRPr="00A66C43" w:rsidRDefault="00A66C43" w:rsidP="00A66C43"/>
    <w:p w14:paraId="7BBBE2F8" w14:textId="3D775C0A" w:rsidR="00060378" w:rsidRPr="00A66C43" w:rsidRDefault="00060378" w:rsidP="00E339BA">
      <w:pPr>
        <w:spacing w:before="100" w:beforeAutospacing="1" w:after="100" w:afterAutospacing="1"/>
      </w:pPr>
      <w:r w:rsidRPr="00A66C43">
        <w:t xml:space="preserve">There are </w:t>
      </w:r>
      <w:r w:rsidRPr="00FB281B">
        <w:rPr>
          <w:u w:val="single"/>
        </w:rPr>
        <w:t>84 Roadless Areas within the proje</w:t>
      </w:r>
      <w:r w:rsidR="00A66C43" w:rsidRPr="00FB281B">
        <w:rPr>
          <w:u w:val="single"/>
        </w:rPr>
        <w:t>ct area</w:t>
      </w:r>
      <w:r w:rsidR="00A66C43">
        <w:t>,</w:t>
      </w:r>
      <w:r w:rsidRPr="00A66C43">
        <w:t xml:space="preserve"> total</w:t>
      </w:r>
      <w:r w:rsidR="00A66C43" w:rsidRPr="00A66C43">
        <w:t xml:space="preserve">ing around 600,000 acres, </w:t>
      </w:r>
      <w:r w:rsidR="00A66C43">
        <w:t>with</w:t>
      </w:r>
      <w:r w:rsidRPr="00A66C43">
        <w:t xml:space="preserve"> 475,450 </w:t>
      </w:r>
      <w:r w:rsidR="00A66C43">
        <w:t xml:space="preserve">roadless </w:t>
      </w:r>
      <w:r w:rsidRPr="00A66C43">
        <w:t xml:space="preserve">acres proposed for potential prescribed burn treatments. </w:t>
      </w:r>
      <w:r w:rsidR="00A66C43">
        <w:t>Instead of managing these precious areas for climate mitigation, the FS seeks to burn them up and very foreseeably seed livestock forage grasses.</w:t>
      </w:r>
    </w:p>
    <w:p w14:paraId="10EC9081" w14:textId="28B26DE5" w:rsidR="00E339BA" w:rsidRDefault="00E339BA" w:rsidP="00E339BA">
      <w:pPr>
        <w:spacing w:before="100" w:beforeAutospacing="1" w:after="100" w:afterAutospacing="1"/>
      </w:pPr>
      <w:r>
        <w:t>T</w:t>
      </w:r>
      <w:r w:rsidRPr="00B10B53">
        <w:t xml:space="preserve">he vegetation communities that will </w:t>
      </w:r>
      <w:r>
        <w:t>b</w:t>
      </w:r>
      <w:r w:rsidRPr="00B10B53">
        <w:t xml:space="preserve">e “treated” </w:t>
      </w:r>
      <w:r>
        <w:t xml:space="preserve">because the flawed </w:t>
      </w:r>
      <w:r w:rsidR="00A66C43">
        <w:t xml:space="preserve">Landfire </w:t>
      </w:r>
      <w:r>
        <w:t xml:space="preserve">models and the arbitrary inputs to the models find they are “departed” </w:t>
      </w:r>
      <w:r w:rsidR="00A66C43">
        <w:t xml:space="preserve">--- </w:t>
      </w:r>
      <w:r w:rsidRPr="00B10B53">
        <w:t>are nearly always maturing, mature and old growth woody vegetatio</w:t>
      </w:r>
      <w:r>
        <w:t>n T</w:t>
      </w:r>
      <w:r w:rsidRPr="00B10B53">
        <w:t>his intentional burni</w:t>
      </w:r>
      <w:r>
        <w:t>n</w:t>
      </w:r>
      <w:r w:rsidRPr="00B10B53">
        <w:t>g and other ass</w:t>
      </w:r>
      <w:r>
        <w:t>o</w:t>
      </w:r>
      <w:r w:rsidRPr="00B10B53">
        <w:t>c</w:t>
      </w:r>
      <w:r>
        <w:t>i</w:t>
      </w:r>
      <w:r w:rsidRPr="00B10B53">
        <w:t>ated vegetation killing activity will differentially destro</w:t>
      </w:r>
      <w:r>
        <w:t>y</w:t>
      </w:r>
      <w:r w:rsidRPr="00B10B53">
        <w:t xml:space="preserve"> vegetation communit</w:t>
      </w:r>
      <w:r>
        <w:t>i</w:t>
      </w:r>
      <w:r w:rsidRPr="00B10B53">
        <w:t>es currently sequestering and c</w:t>
      </w:r>
      <w:r>
        <w:t>o</w:t>
      </w:r>
      <w:r w:rsidRPr="00B10B53">
        <w:t>nt</w:t>
      </w:r>
      <w:r>
        <w:t>a</w:t>
      </w:r>
      <w:r w:rsidRPr="00B10B53">
        <w:t>ining the most carbon. This</w:t>
      </w:r>
      <w:r>
        <w:t xml:space="preserve"> </w:t>
      </w:r>
      <w:r w:rsidRPr="00B10B53">
        <w:t xml:space="preserve">is different from more “natural” </w:t>
      </w:r>
      <w:r>
        <w:t>wild</w:t>
      </w:r>
      <w:r w:rsidRPr="00B10B53">
        <w:t xml:space="preserve">fires – as the </w:t>
      </w:r>
      <w:r>
        <w:t>wild</w:t>
      </w:r>
      <w:r w:rsidRPr="00B10B53">
        <w:t>f</w:t>
      </w:r>
      <w:r>
        <w:t>i</w:t>
      </w:r>
      <w:r w:rsidRPr="00B10B53">
        <w:t xml:space="preserve">res do not “target” the forest sites with </w:t>
      </w:r>
      <w:r>
        <w:t>more</w:t>
      </w:r>
      <w:r w:rsidRPr="00B10B53">
        <w:t xml:space="preserve"> carbon.</w:t>
      </w:r>
      <w:r>
        <w:t xml:space="preserve"> In fact, the mature dense unfragmented forest areas are often the least likely to burn or carry fires – except under the most extreme weather events when anything will burn – and fire “control” is largely in the hands of wind and weather. </w:t>
      </w:r>
    </w:p>
    <w:p w14:paraId="5E706FF1" w14:textId="14A48DA7" w:rsidR="00E339BA" w:rsidRDefault="00E339BA" w:rsidP="00E339BA">
      <w:pPr>
        <w:spacing w:before="100" w:beforeAutospacing="1" w:after="100" w:afterAutospacing="1"/>
      </w:pPr>
      <w:r>
        <w:t>Clearing woody vegetation makes lands hotter, drier, weedier, windier and more fire prone. See Bradley et al. 2016.</w:t>
      </w:r>
      <w:r w:rsidR="00A66C43">
        <w:t xml:space="preserve"> </w:t>
      </w:r>
      <w:hyperlink r:id="rId28" w:history="1">
        <w:r w:rsidR="00A66C43" w:rsidRPr="00E23BAD">
          <w:rPr>
            <w:rStyle w:val="Hyperlink"/>
          </w:rPr>
          <w:t>https://esajournals.onlinelibrary.wiley.com/doi/full/10.1002/ecs2.1492</w:t>
        </w:r>
      </w:hyperlink>
    </w:p>
    <w:p w14:paraId="1034B14F" w14:textId="77777777" w:rsidR="00A66C43" w:rsidRPr="007A63AF" w:rsidRDefault="00A66C43" w:rsidP="00A66C43">
      <w:pPr>
        <w:pStyle w:val="Heading1"/>
        <w:spacing w:before="120" w:beforeAutospacing="0" w:after="120" w:afterAutospacing="0" w:line="450" w:lineRule="atLeast"/>
        <w:rPr>
          <w:b w:val="0"/>
          <w:bCs w:val="0"/>
          <w:i/>
          <w:iCs/>
          <w:color w:val="1C1D1E"/>
          <w:sz w:val="24"/>
          <w:szCs w:val="24"/>
        </w:rPr>
      </w:pPr>
      <w:r w:rsidRPr="007A63AF">
        <w:rPr>
          <w:b w:val="0"/>
          <w:bCs w:val="0"/>
          <w:i/>
          <w:iCs/>
          <w:color w:val="1C1D1E"/>
          <w:sz w:val="24"/>
          <w:szCs w:val="24"/>
        </w:rPr>
        <w:t>Does increased forest protection correspond to higher fire severity in frequent-fire forests of the western United States?</w:t>
      </w:r>
    </w:p>
    <w:p w14:paraId="5082E111" w14:textId="77777777" w:rsidR="00A66C43" w:rsidRPr="00A66C43" w:rsidRDefault="00A66C43" w:rsidP="00A66C43">
      <w:pPr>
        <w:rPr>
          <w:color w:val="8B8B8B"/>
        </w:rPr>
      </w:pPr>
      <w:hyperlink r:id="rId29" w:history="1">
        <w:r w:rsidRPr="00A66C43">
          <w:rPr>
            <w:rStyle w:val="Hyperlink"/>
            <w:rFonts w:eastAsiaTheme="majorEastAsia"/>
            <w:color w:val="005274"/>
            <w:bdr w:val="none" w:sz="0" w:space="0" w:color="auto" w:frame="1"/>
          </w:rPr>
          <w:t>Curtis M. Bradley</w:t>
        </w:r>
      </w:hyperlink>
      <w:r w:rsidRPr="00A66C43">
        <w:rPr>
          <w:rStyle w:val="comma-separator"/>
          <w:rFonts w:eastAsia="MS Mincho"/>
          <w:color w:val="8B8B8B"/>
          <w:bdr w:val="none" w:sz="0" w:space="0" w:color="auto" w:frame="1"/>
        </w:rPr>
        <w:t>,</w:t>
      </w:r>
      <w:r w:rsidRPr="00A66C43">
        <w:rPr>
          <w:rStyle w:val="apple-converted-space"/>
          <w:color w:val="8B8B8B"/>
          <w:bdr w:val="none" w:sz="0" w:space="0" w:color="auto" w:frame="1"/>
        </w:rPr>
        <w:t> </w:t>
      </w:r>
      <w:hyperlink r:id="rId30" w:history="1">
        <w:r w:rsidRPr="00A66C43">
          <w:rPr>
            <w:rStyle w:val="Hyperlink"/>
            <w:rFonts w:eastAsiaTheme="majorEastAsia"/>
            <w:color w:val="005274"/>
            <w:bdr w:val="none" w:sz="0" w:space="0" w:color="auto" w:frame="1"/>
          </w:rPr>
          <w:t>Chad T. Hanson</w:t>
        </w:r>
      </w:hyperlink>
      <w:r w:rsidRPr="00A66C43">
        <w:rPr>
          <w:rStyle w:val="comma-separator"/>
          <w:rFonts w:eastAsia="MS Mincho"/>
          <w:color w:val="8B8B8B"/>
          <w:bdr w:val="none" w:sz="0" w:space="0" w:color="auto" w:frame="1"/>
        </w:rPr>
        <w:t>,</w:t>
      </w:r>
      <w:r w:rsidRPr="00A66C43">
        <w:rPr>
          <w:rStyle w:val="apple-converted-space"/>
          <w:color w:val="8B8B8B"/>
          <w:bdr w:val="none" w:sz="0" w:space="0" w:color="auto" w:frame="1"/>
        </w:rPr>
        <w:t> </w:t>
      </w:r>
      <w:hyperlink r:id="rId31" w:history="1">
        <w:r w:rsidRPr="00A66C43">
          <w:rPr>
            <w:rStyle w:val="Hyperlink"/>
            <w:rFonts w:eastAsiaTheme="majorEastAsia"/>
            <w:color w:val="005274"/>
            <w:bdr w:val="none" w:sz="0" w:space="0" w:color="auto" w:frame="1"/>
          </w:rPr>
          <w:t>Dominick A. DellaSala</w:t>
        </w:r>
      </w:hyperlink>
    </w:p>
    <w:p w14:paraId="480119F3" w14:textId="77777777" w:rsidR="00A66C43" w:rsidRPr="00A66C43" w:rsidRDefault="00A66C43" w:rsidP="00A66C43">
      <w:pPr>
        <w:rPr>
          <w:color w:val="767676"/>
        </w:rPr>
      </w:pPr>
      <w:r w:rsidRPr="00A66C43">
        <w:rPr>
          <w:rStyle w:val="epub-state"/>
          <w:color w:val="8B8B8B"/>
        </w:rPr>
        <w:t xml:space="preserve">First published: </w:t>
      </w:r>
      <w:r w:rsidRPr="00A66C43">
        <w:rPr>
          <w:rStyle w:val="epub-date"/>
          <w:color w:val="1C1D1E"/>
        </w:rPr>
        <w:t>26 October 2016</w:t>
      </w:r>
    </w:p>
    <w:p w14:paraId="6D4D51C5" w14:textId="77777777" w:rsidR="00A66C43" w:rsidRPr="00A66C43" w:rsidRDefault="00A66C43" w:rsidP="00A66C43">
      <w:pPr>
        <w:rPr>
          <w:color w:val="767676"/>
        </w:rPr>
      </w:pPr>
      <w:r w:rsidRPr="00A66C43">
        <w:rPr>
          <w:rStyle w:val="apple-converted-space"/>
          <w:color w:val="767676"/>
        </w:rPr>
        <w:lastRenderedPageBreak/>
        <w:t> </w:t>
      </w:r>
    </w:p>
    <w:p w14:paraId="4A46F23E" w14:textId="77777777" w:rsidR="00A66C43" w:rsidRPr="00A66C43" w:rsidRDefault="00A66C43" w:rsidP="00A66C43">
      <w:pPr>
        <w:rPr>
          <w:color w:val="767676"/>
        </w:rPr>
      </w:pPr>
      <w:hyperlink r:id="rId32" w:history="1">
        <w:r w:rsidRPr="00A66C43">
          <w:rPr>
            <w:rStyle w:val="Hyperlink"/>
            <w:rFonts w:eastAsiaTheme="majorEastAsia"/>
            <w:color w:val="005274"/>
          </w:rPr>
          <w:t>https://doi.org/10.1002/ecs2.1492</w:t>
        </w:r>
      </w:hyperlink>
    </w:p>
    <w:p w14:paraId="17A3ACAF" w14:textId="33A0C64D" w:rsidR="00A66C43" w:rsidRPr="00A66C43" w:rsidRDefault="00A66C43" w:rsidP="00A66C43">
      <w:pPr>
        <w:pStyle w:val="Heading2"/>
        <w:spacing w:before="0" w:after="225"/>
        <w:rPr>
          <w:rFonts w:ascii="Times New Roman" w:hAnsi="Times New Roman" w:cs="Times New Roman"/>
          <w:color w:val="414246"/>
          <w:sz w:val="24"/>
          <w:szCs w:val="24"/>
        </w:rPr>
      </w:pPr>
      <w:r w:rsidRPr="00A66C43">
        <w:rPr>
          <w:rFonts w:ascii="Times New Roman" w:hAnsi="Times New Roman" w:cs="Times New Roman"/>
          <w:color w:val="414246"/>
          <w:sz w:val="24"/>
          <w:szCs w:val="24"/>
        </w:rPr>
        <w:t>Abstract</w:t>
      </w:r>
      <w:r w:rsidR="00746380">
        <w:rPr>
          <w:rFonts w:ascii="Times New Roman" w:hAnsi="Times New Roman" w:cs="Times New Roman"/>
          <w:color w:val="414246"/>
          <w:sz w:val="24"/>
          <w:szCs w:val="24"/>
        </w:rPr>
        <w:t>:</w:t>
      </w:r>
    </w:p>
    <w:p w14:paraId="7ED2B550" w14:textId="3E2670A7" w:rsidR="00A66C43" w:rsidRPr="00FB281B" w:rsidRDefault="00FB281B" w:rsidP="00A66C43">
      <w:pPr>
        <w:pStyle w:val="NormalWeb"/>
        <w:spacing w:before="75" w:beforeAutospacing="0" w:after="240" w:afterAutospacing="0"/>
        <w:rPr>
          <w:i/>
          <w:iCs/>
          <w:color w:val="1C1D1E"/>
        </w:rPr>
      </w:pPr>
      <w:r w:rsidRPr="00FB281B">
        <w:rPr>
          <w:i/>
          <w:iCs/>
          <w:color w:val="1C1D1E"/>
        </w:rPr>
        <w:t>“</w:t>
      </w:r>
      <w:r w:rsidR="00A66C43" w:rsidRPr="00FB281B">
        <w:rPr>
          <w:i/>
          <w:iCs/>
          <w:color w:val="1C1D1E"/>
        </w:rPr>
        <w:t>There is a widespread view among land managers and others that the protected status of many forestlands in the western United States corresponds with higher fire severity levels due to historical restrictions on logging that contribute to greater amounts of biomass and fuel loading in less intensively managed areas, particularly after decades of fire suppression. This view has led to recent proposals—both administrative and legislative—to reduce or eliminate forest protections and increase some forms of logging based on the belief that restrictions on active management have increased fire severity. We investigated the relationship between protected status and fire severity using the Random Forests algorithm applied to 1500 fires affecting 9.5 million hectares between 1984 and 2014 in pine (Pinus ponderosa, Pinus jeffreyi) and mixed-conifer forests of western United States, accounting for key topographic and climate variables. We found forests with higher levels of protection had lower severity values even though they are generally identified as having the highest overall levels of biomass and fuel loading. Our results suggest a need to reconsider current overly simplistic assumptions about the relationship between forest protection and fire severity in fire management and policy</w:t>
      </w:r>
      <w:r w:rsidRPr="00FB281B">
        <w:rPr>
          <w:i/>
          <w:iCs/>
          <w:color w:val="1C1D1E"/>
        </w:rPr>
        <w:t>”.</w:t>
      </w:r>
    </w:p>
    <w:p w14:paraId="1B4DC22F" w14:textId="6C3011D6" w:rsidR="007A63AF" w:rsidRDefault="007A63AF" w:rsidP="007A63AF">
      <w:pPr>
        <w:spacing w:before="100" w:beforeAutospacing="1" w:after="100" w:afterAutospacing="1"/>
      </w:pPr>
      <w:r>
        <w:t>How much hotter will soil surface temperatures be in burned PJ forests or sage habitats vs. pre-burn forested sites? What are estimates of maximum temperatures in summer now? What are estimates of post-burn temperatures?</w:t>
      </w:r>
    </w:p>
    <w:p w14:paraId="1A83618C" w14:textId="351105D5" w:rsidR="00E339BA" w:rsidRPr="00271ED1" w:rsidRDefault="00E339BA" w:rsidP="00E339BA">
      <w:pPr>
        <w:spacing w:before="100" w:beforeAutospacing="1" w:after="100" w:afterAutospacing="1"/>
      </w:pPr>
      <w:r w:rsidRPr="00271ED1">
        <w:t>See</w:t>
      </w:r>
      <w:r>
        <w:t xml:space="preserve"> Wuerthner 2021:</w:t>
      </w:r>
      <w:r w:rsidRPr="00271ED1">
        <w:t xml:space="preserve"> </w:t>
      </w:r>
    </w:p>
    <w:p w14:paraId="3D41E80A" w14:textId="6CBCD9E9" w:rsidR="00E339BA" w:rsidRPr="00271ED1" w:rsidRDefault="00E339BA" w:rsidP="00E339BA">
      <w:pPr>
        <w:autoSpaceDE w:val="0"/>
        <w:autoSpaceDN w:val="0"/>
        <w:adjustRightInd w:val="0"/>
        <w:rPr>
          <w:rFonts w:eastAsiaTheme="minorEastAsia"/>
          <w:i/>
          <w:iCs/>
          <w:color w:val="111111"/>
        </w:rPr>
      </w:pPr>
      <w:r w:rsidRPr="00271ED1">
        <w:rPr>
          <w:i/>
          <w:iCs/>
        </w:rPr>
        <w:t>“</w:t>
      </w:r>
      <w:r w:rsidRPr="00271ED1">
        <w:rPr>
          <w:rFonts w:eastAsiaTheme="minorEastAsia"/>
          <w:i/>
          <w:iCs/>
          <w:color w:val="111111"/>
        </w:rPr>
        <w:t xml:space="preserve">The non-partisan Congressional Research Service, in a review of thinning and fuel reduction effectiveness, came to the very same findings: “From a quantitative perspective, the CRS study indicates a very weak relationship between acres logged and the extent and severity of forest fires. … the data indicate that fewer acres burned in areas where logging activity was limited.” </w:t>
      </w:r>
      <w:r w:rsidRPr="00271ED1">
        <w:rPr>
          <w:rFonts w:eastAsiaTheme="minorEastAsia"/>
          <w:i/>
          <w:iCs/>
          <w:color w:val="333333"/>
        </w:rPr>
        <w:t>[iv]</w:t>
      </w:r>
      <w:r w:rsidRPr="00271ED1">
        <w:rPr>
          <w:rFonts w:eastAsiaTheme="minorEastAsia"/>
          <w:i/>
          <w:iCs/>
          <w:color w:val="111111"/>
        </w:rPr>
        <w:t xml:space="preserve"> That same finding was reached by another review of 1500 blazes in pine and mixed conifer forests. They discovered that the places with the most significant fuels like parks and wilderness had the least severe</w:t>
      </w:r>
    </w:p>
    <w:p w14:paraId="246F999B" w14:textId="77777777" w:rsidR="00E339BA" w:rsidRDefault="00E339BA" w:rsidP="00E339BA">
      <w:pPr>
        <w:autoSpaceDE w:val="0"/>
        <w:autoSpaceDN w:val="0"/>
        <w:adjustRightInd w:val="0"/>
        <w:rPr>
          <w:rFonts w:eastAsiaTheme="minorEastAsia"/>
          <w:i/>
          <w:iCs/>
          <w:color w:val="111111"/>
        </w:rPr>
      </w:pPr>
      <w:r w:rsidRPr="00271ED1">
        <w:rPr>
          <w:rFonts w:eastAsiaTheme="minorEastAsia"/>
          <w:i/>
          <w:iCs/>
          <w:color w:val="111111"/>
        </w:rPr>
        <w:t>burns. “We found forests with higher levels of protection had lower severity values even though they are generally identified as having the highest overall levels of biomass and fuel.</w:t>
      </w:r>
    </w:p>
    <w:p w14:paraId="68649E35" w14:textId="77777777" w:rsidR="00E339BA" w:rsidRDefault="00E339BA" w:rsidP="00E339BA">
      <w:pPr>
        <w:autoSpaceDE w:val="0"/>
        <w:autoSpaceDN w:val="0"/>
        <w:adjustRightInd w:val="0"/>
        <w:rPr>
          <w:rFonts w:eastAsiaTheme="minorEastAsia"/>
          <w:i/>
          <w:iCs/>
          <w:color w:val="111111"/>
        </w:rPr>
      </w:pPr>
    </w:p>
    <w:p w14:paraId="53A1E829" w14:textId="0FA5AF64" w:rsidR="00CF275A" w:rsidRPr="00CF275A" w:rsidRDefault="00E339BA" w:rsidP="00CF275A">
      <w:pPr>
        <w:rPr>
          <w:rFonts w:ascii="Times New Roman Italic" w:hAnsi="Times New Roman Italic" w:cs="Times New Roman Italic"/>
          <w:i/>
          <w:iCs/>
        </w:rPr>
      </w:pPr>
      <w:r w:rsidRPr="00271ED1">
        <w:rPr>
          <w:rFonts w:ascii="Times New Roman Italic" w:hAnsi="Times New Roman Italic" w:cs="Times New Roman Italic"/>
          <w:i/>
          <w:iCs/>
          <w:color w:val="000000"/>
          <w:shd w:val="clear" w:color="auto" w:fill="FFFFFF"/>
        </w:rPr>
        <w:t>Another counterintuitive finding is that forests that had presumably missed fires due to fire suppression or other factors burned at lower fire severity. Van Wagtendonk looking at Yosemite’s fire patterns, reported: The most long-unburned, fire-suppressed forests—those that had missed 4 or more fire return intervals (in most cases, areas that had not burned since at least 1930)—had only about 10% high-severity fir</w:t>
      </w:r>
      <w:r w:rsidR="00746380">
        <w:rPr>
          <w:rFonts w:ascii="Times New Roman Italic" w:hAnsi="Times New Roman Italic" w:cs="Times New Roman Italic"/>
          <w:i/>
          <w:iCs/>
          <w:color w:val="000000"/>
          <w:shd w:val="clear" w:color="auto" w:fill="FFFFFF"/>
        </w:rPr>
        <w:t>e”.</w:t>
      </w:r>
      <w:r w:rsidR="00746380" w:rsidRPr="00271ED1">
        <w:rPr>
          <w:rFonts w:ascii="Times New Roman Italic" w:hAnsi="Times New Roman Italic" w:cs="Times New Roman Italic"/>
          <w:i/>
          <w:iCs/>
        </w:rPr>
        <w:t xml:space="preserve"> </w:t>
      </w:r>
    </w:p>
    <w:p w14:paraId="0554574C" w14:textId="77777777" w:rsidR="00CF275A" w:rsidRPr="00271ED1" w:rsidRDefault="00CF275A" w:rsidP="00CF275A">
      <w:pPr>
        <w:spacing w:before="100" w:beforeAutospacing="1" w:after="100" w:afterAutospacing="1"/>
      </w:pPr>
      <w:hyperlink r:id="rId33" w:history="1">
        <w:r w:rsidRPr="00271ED1">
          <w:rPr>
            <w:rStyle w:val="Hyperlink"/>
          </w:rPr>
          <w:t>ht</w:t>
        </w:r>
        <w:r w:rsidRPr="00271ED1">
          <w:rPr>
            <w:rStyle w:val="Hyperlink"/>
          </w:rPr>
          <w:t>t</w:t>
        </w:r>
        <w:r w:rsidRPr="00271ED1">
          <w:rPr>
            <w:rStyle w:val="Hyperlink"/>
          </w:rPr>
          <w:t>p</w:t>
        </w:r>
        <w:r w:rsidRPr="00271ED1">
          <w:rPr>
            <w:rStyle w:val="Hyperlink"/>
          </w:rPr>
          <w:t>s://www.counterpunch.org/2021/03</w:t>
        </w:r>
        <w:r w:rsidRPr="00271ED1">
          <w:rPr>
            <w:rStyle w:val="Hyperlink"/>
          </w:rPr>
          <w:t>/</w:t>
        </w:r>
        <w:r w:rsidRPr="00271ED1">
          <w:rPr>
            <w:rStyle w:val="Hyperlink"/>
          </w:rPr>
          <w:t>18/the-active-forest-managemen</w:t>
        </w:r>
        <w:r w:rsidRPr="00271ED1">
          <w:rPr>
            <w:rStyle w:val="Hyperlink"/>
          </w:rPr>
          <w:t>t</w:t>
        </w:r>
        <w:r w:rsidRPr="00271ED1">
          <w:rPr>
            <w:rStyle w:val="Hyperlink"/>
          </w:rPr>
          <w:t>-scam/</w:t>
        </w:r>
      </w:hyperlink>
    </w:p>
    <w:p w14:paraId="375221DE" w14:textId="614A20E7" w:rsidR="00746380" w:rsidRDefault="00746380" w:rsidP="00E339BA">
      <w:pPr>
        <w:rPr>
          <w:rFonts w:ascii="Times New Roman Italic" w:hAnsi="Times New Roman Italic" w:cs="Times New Roman Italic"/>
        </w:rPr>
      </w:pPr>
      <w:r w:rsidRPr="00746380">
        <w:rPr>
          <w:rFonts w:ascii="Times New Roman Italic" w:hAnsi="Times New Roman Italic" w:cs="Times New Roman Italic"/>
        </w:rPr>
        <w:t xml:space="preserve">The </w:t>
      </w:r>
      <w:r>
        <w:rPr>
          <w:rFonts w:ascii="Times New Roman Italic" w:hAnsi="Times New Roman Italic" w:cs="Times New Roman Italic"/>
        </w:rPr>
        <w:t xml:space="preserve">MLNF EA reports </w:t>
      </w:r>
      <w:r w:rsidR="00CF275A">
        <w:rPr>
          <w:rFonts w:ascii="Times New Roman Italic" w:hAnsi="Times New Roman Italic" w:cs="Times New Roman Italic"/>
        </w:rPr>
        <w:t xml:space="preserve">use </w:t>
      </w:r>
      <w:r>
        <w:rPr>
          <w:rFonts w:ascii="Times New Roman Italic" w:hAnsi="Times New Roman Italic" w:cs="Times New Roman Italic"/>
        </w:rPr>
        <w:t xml:space="preserve">language </w:t>
      </w:r>
      <w:r w:rsidR="00CF275A">
        <w:rPr>
          <w:rFonts w:ascii="Times New Roman Italic" w:hAnsi="Times New Roman Italic" w:cs="Times New Roman Italic"/>
        </w:rPr>
        <w:t xml:space="preserve">claiming </w:t>
      </w:r>
      <w:r>
        <w:rPr>
          <w:rFonts w:ascii="Times New Roman Italic" w:hAnsi="Times New Roman Italic" w:cs="Times New Roman Italic"/>
        </w:rPr>
        <w:t xml:space="preserve">that areas have “missed fires” – as if the </w:t>
      </w:r>
      <w:r w:rsidR="00CF275A">
        <w:rPr>
          <w:rFonts w:ascii="Times New Roman Italic" w:hAnsi="Times New Roman Italic" w:cs="Times New Roman Italic"/>
        </w:rPr>
        <w:t>fact that a fire has not appeared like clockwork every 44 years is a ‘problem”. This all demonstrates how divorced from teal world reality these modes are. The FS uses</w:t>
      </w:r>
      <w:r>
        <w:rPr>
          <w:rFonts w:ascii="Times New Roman Italic" w:hAnsi="Times New Roman Italic" w:cs="Times New Roman Italic"/>
        </w:rPr>
        <w:t xml:space="preserve"> far too short fire return intervals from the Landfire models </w:t>
      </w:r>
      <w:r w:rsidR="00CF275A">
        <w:rPr>
          <w:rFonts w:ascii="Times New Roman Italic" w:hAnsi="Times New Roman Italic" w:cs="Times New Roman Italic"/>
        </w:rPr>
        <w:t xml:space="preserve">as if fires </w:t>
      </w:r>
      <w:r>
        <w:rPr>
          <w:rFonts w:ascii="Times New Roman Italic" w:hAnsi="Times New Roman Italic" w:cs="Times New Roman Italic"/>
        </w:rPr>
        <w:t>we</w:t>
      </w:r>
      <w:r w:rsidR="00CF275A">
        <w:rPr>
          <w:rFonts w:ascii="Times New Roman Italic" w:hAnsi="Times New Roman Italic" w:cs="Times New Roman Italic"/>
        </w:rPr>
        <w:t>re</w:t>
      </w:r>
      <w:r>
        <w:rPr>
          <w:rFonts w:ascii="Times New Roman Italic" w:hAnsi="Times New Roman Italic" w:cs="Times New Roman Italic"/>
        </w:rPr>
        <w:t xml:space="preserve"> to take place exactly every 44 years or 127 years or </w:t>
      </w:r>
      <w:r>
        <w:rPr>
          <w:rFonts w:ascii="Times New Roman Italic" w:hAnsi="Times New Roman Italic" w:cs="Times New Roman Italic"/>
        </w:rPr>
        <w:lastRenderedPageBreak/>
        <w:t xml:space="preserve">whatever the average fire return interval </w:t>
      </w:r>
      <w:r w:rsidR="00CF275A">
        <w:rPr>
          <w:rFonts w:ascii="Times New Roman Italic" w:hAnsi="Times New Roman Italic" w:cs="Times New Roman Italic"/>
        </w:rPr>
        <w:t>is claimed to be – in each site in each veg community on the forest.</w:t>
      </w:r>
      <w:r>
        <w:rPr>
          <w:rFonts w:ascii="Times New Roman Italic" w:hAnsi="Times New Roman Italic" w:cs="Times New Roman Italic"/>
        </w:rPr>
        <w:t xml:space="preserve"> This is </w:t>
      </w:r>
      <w:r w:rsidR="00CF275A">
        <w:rPr>
          <w:rFonts w:ascii="Times New Roman Italic" w:hAnsi="Times New Roman Italic" w:cs="Times New Roman Italic"/>
        </w:rPr>
        <w:t xml:space="preserve">irrational, </w:t>
      </w:r>
      <w:r w:rsidR="007A63AF">
        <w:rPr>
          <w:rFonts w:ascii="Times New Roman Italic" w:hAnsi="Times New Roman Italic" w:cs="Times New Roman Italic"/>
        </w:rPr>
        <w:t>arbitrary and highly damaging.</w:t>
      </w:r>
      <w:r>
        <w:rPr>
          <w:rFonts w:ascii="Times New Roman Italic" w:hAnsi="Times New Roman Italic" w:cs="Times New Roman Italic"/>
        </w:rPr>
        <w:t xml:space="preserve"> </w:t>
      </w:r>
    </w:p>
    <w:p w14:paraId="27EB1678" w14:textId="00C9CD71" w:rsidR="00746380" w:rsidRDefault="00746380" w:rsidP="00E339BA">
      <w:pPr>
        <w:rPr>
          <w:rFonts w:ascii="Times New Roman Italic" w:hAnsi="Times New Roman Italic" w:cs="Times New Roman Italic"/>
        </w:rPr>
      </w:pPr>
    </w:p>
    <w:p w14:paraId="55167BD0" w14:textId="37AA3615" w:rsidR="00E339BA" w:rsidRPr="00271ED1" w:rsidRDefault="00746380" w:rsidP="00CF275A">
      <w:r>
        <w:rPr>
          <w:rFonts w:ascii="Times New Roman Italic" w:hAnsi="Times New Roman Italic" w:cs="Times New Roman Italic"/>
        </w:rPr>
        <w:t>The MLNF analysis also ignores that climate</w:t>
      </w:r>
      <w:r w:rsidR="00CF275A">
        <w:rPr>
          <w:rFonts w:ascii="Times New Roman Italic" w:hAnsi="Times New Roman Italic" w:cs="Times New Roman Italic"/>
        </w:rPr>
        <w:t xml:space="preserve"> and </w:t>
      </w:r>
      <w:r>
        <w:rPr>
          <w:rFonts w:ascii="Times New Roman Italic" w:hAnsi="Times New Roman Italic" w:cs="Times New Roman Italic"/>
        </w:rPr>
        <w:t>weather</w:t>
      </w:r>
      <w:r w:rsidR="00CF275A">
        <w:rPr>
          <w:rFonts w:ascii="Times New Roman Italic" w:hAnsi="Times New Roman Italic" w:cs="Times New Roman Italic"/>
        </w:rPr>
        <w:t>,</w:t>
      </w:r>
      <w:r>
        <w:rPr>
          <w:rFonts w:ascii="Times New Roman Italic" w:hAnsi="Times New Roman Italic" w:cs="Times New Roman Italic"/>
        </w:rPr>
        <w:t xml:space="preserve"> particularly wind, drives all large blazes, and not fuels.  </w:t>
      </w:r>
      <w:r w:rsidR="00CF275A">
        <w:rPr>
          <w:rFonts w:ascii="Times New Roman Italic" w:hAnsi="Times New Roman Italic" w:cs="Times New Roman Italic"/>
        </w:rPr>
        <w:t xml:space="preserve">There is no baseline information provided on climate change effects, such as summer temperatures, in impacting fire control efforts. </w:t>
      </w:r>
    </w:p>
    <w:p w14:paraId="5A98BCB8" w14:textId="77777777" w:rsidR="00E339BA" w:rsidRPr="00271ED1" w:rsidRDefault="00E339BA" w:rsidP="00E339BA">
      <w:pPr>
        <w:spacing w:before="100" w:beforeAutospacing="1" w:after="100" w:afterAutospacing="1"/>
      </w:pPr>
      <w:r w:rsidRPr="00271ED1">
        <w:t>See also:</w:t>
      </w:r>
    </w:p>
    <w:p w14:paraId="308CB6BC" w14:textId="77777777" w:rsidR="00E339BA" w:rsidRPr="00271ED1" w:rsidRDefault="00E339BA" w:rsidP="00E339BA">
      <w:pPr>
        <w:rPr>
          <w:i/>
          <w:iCs/>
        </w:rPr>
      </w:pPr>
      <w:r w:rsidRPr="00271ED1">
        <w:rPr>
          <w:i/>
          <w:iCs/>
          <w:color w:val="000000"/>
        </w:rPr>
        <w:t>“Forests are our only means for removing atmospheric carbon dioxide and storing the carbon long term at the needed scale. Burning wood in place of coal is accelerating global warming and decreasing the capacity of forests to counter the buildup of heat trapping carbon dioxide,” said Dr. William Moomaw of Tufts University. Dr. Chad Hanson, a forest ecologist with the John Muir Project, observed, “The dangerous excess CO2 that we’ve put into the atmosphere with fossil fuel consumption and logging will stay there for far too long if we don’t take serious steps to bring it down, and forest protection is our best and most effective way to do that.” Dr. Dominick DellaSala, Chief Scientist with the Geos Institute, added, “The vast majority of scientists warn that in order to avoid catastrophic climate impacts in the decades ahead, including new pandemics potentially linked to deforestation, we need to keep dinosaur-carbon in the ground and store atmospheric carbon in forests.”</w:t>
      </w:r>
    </w:p>
    <w:p w14:paraId="5CBFC3F0" w14:textId="0B293C8D" w:rsidR="00A66C43" w:rsidRDefault="00A66C43" w:rsidP="00A66C43">
      <w:pPr>
        <w:spacing w:before="100" w:beforeAutospacing="1" w:after="100" w:afterAutospacing="1"/>
      </w:pPr>
      <w:hyperlink r:id="rId34" w:history="1">
        <w:r w:rsidRPr="00E23BAD">
          <w:rPr>
            <w:rStyle w:val="Hyperlink"/>
          </w:rPr>
          <w:t>https://forestlegacies.org/featured-projects/scientist-network/</w:t>
        </w:r>
      </w:hyperlink>
    </w:p>
    <w:p w14:paraId="477648A8" w14:textId="789AD75D" w:rsidR="007A63AF" w:rsidRDefault="007A63AF" w:rsidP="007A63AF">
      <w:pPr>
        <w:spacing w:before="100" w:beforeAutospacing="1" w:after="100" w:afterAutospacing="1"/>
      </w:pPr>
      <w:r>
        <w:t>How much carbon will be released into the atmosphere from this project?</w:t>
      </w:r>
    </w:p>
    <w:p w14:paraId="437E9778" w14:textId="6DB0F787" w:rsidR="007A63AF" w:rsidRDefault="007A63AF" w:rsidP="00A66C43">
      <w:pPr>
        <w:spacing w:before="100" w:beforeAutospacing="1" w:after="100" w:afterAutospacing="1"/>
      </w:pPr>
      <w:r>
        <w:t>How much carbon sequestration ability will be lost for decades or centuries</w:t>
      </w:r>
      <w:r w:rsidR="00CF275A">
        <w:t xml:space="preserve"> from this project</w:t>
      </w:r>
      <w:r>
        <w:t>?</w:t>
      </w:r>
      <w:r w:rsidR="00CF275A">
        <w:t xml:space="preserve"> What is the current baseline of carbon sequestration taking place across the Forest in maturing, mature and old growth vegetation communities?</w:t>
      </w:r>
    </w:p>
    <w:p w14:paraId="1E50BA40" w14:textId="77777777" w:rsidR="007A63AF" w:rsidRPr="00503185" w:rsidRDefault="007A63AF" w:rsidP="007A63AF">
      <w:pPr>
        <w:spacing w:before="120" w:line="336" w:lineRule="atLeast"/>
        <w:rPr>
          <w:color w:val="333333"/>
        </w:rPr>
      </w:pPr>
      <w:r>
        <w:rPr>
          <w:color w:val="333333"/>
        </w:rPr>
        <w:t>R</w:t>
      </w:r>
      <w:r w:rsidRPr="00503185">
        <w:rPr>
          <w:color w:val="333333"/>
        </w:rPr>
        <w:t>esearch show</w:t>
      </w:r>
      <w:r>
        <w:rPr>
          <w:color w:val="333333"/>
        </w:rPr>
        <w:t>s</w:t>
      </w:r>
      <w:r w:rsidRPr="00503185">
        <w:rPr>
          <w:color w:val="333333"/>
        </w:rPr>
        <w:t xml:space="preserve"> forests are not regrowing following significant disturbance:</w:t>
      </w:r>
    </w:p>
    <w:p w14:paraId="1A05E3EC" w14:textId="3914D940" w:rsidR="007A63AF" w:rsidRPr="00503185" w:rsidRDefault="007A63AF" w:rsidP="007A63AF">
      <w:r w:rsidRPr="00503185">
        <w:rPr>
          <w:color w:val="333333"/>
        </w:rPr>
        <w:t>“</w:t>
      </w:r>
      <w:r w:rsidRPr="00503185">
        <w:rPr>
          <w:color w:val="111111"/>
        </w:rPr>
        <w:t>New studies show drought and heat waves will cause massive die-offs, killing most trees alive today.” (Source: We Need to Hear These Poor Trees Scream: Unchecked Global Warming Means Big Trouble for Forests, Inside Climate News, April 25, 2020)</w:t>
      </w:r>
    </w:p>
    <w:p w14:paraId="6F0590D3" w14:textId="77777777" w:rsidR="007A63AF" w:rsidRPr="00E713C3" w:rsidRDefault="007A63AF" w:rsidP="007A63AF">
      <w:pPr>
        <w:rPr>
          <w:i/>
          <w:iCs/>
          <w:color w:val="111111"/>
        </w:rPr>
      </w:pPr>
      <w:r w:rsidRPr="00E713C3">
        <w:rPr>
          <w:i/>
          <w:iCs/>
          <w:color w:val="111111"/>
        </w:rPr>
        <w:t>According to Bill Anderegg, a forest researcher at the University of Utah: “Global warming has pushed many of the world’s forests to a knife edge… in the West, you can’t drive on a mountain highway without seeing how global warming affects forests,”.</w:t>
      </w:r>
    </w:p>
    <w:p w14:paraId="4391E26B" w14:textId="77777777" w:rsidR="007A63AF" w:rsidRPr="00E713C3" w:rsidRDefault="007A63AF" w:rsidP="007A63AF">
      <w:pPr>
        <w:rPr>
          <w:i/>
          <w:iCs/>
          <w:color w:val="000000"/>
        </w:rPr>
      </w:pPr>
    </w:p>
    <w:p w14:paraId="4EA7EEC6" w14:textId="77777777" w:rsidR="007A63AF" w:rsidRPr="00503185" w:rsidRDefault="007A63AF" w:rsidP="007A63AF">
      <w:pPr>
        <w:rPr>
          <w:color w:val="000000"/>
        </w:rPr>
      </w:pPr>
      <w:hyperlink r:id="rId35" w:history="1">
        <w:r w:rsidRPr="00503185">
          <w:rPr>
            <w:rStyle w:val="Hyperlink"/>
          </w:rPr>
          <w:t>https://www.counterpunch.org/2021/12/03/burned-out-forests-are-not-re-growing/</w:t>
        </w:r>
      </w:hyperlink>
    </w:p>
    <w:p w14:paraId="1B7FFBD9" w14:textId="77777777" w:rsidR="007A63AF" w:rsidRPr="00503185" w:rsidRDefault="007A63AF" w:rsidP="007A63AF">
      <w:pPr>
        <w:rPr>
          <w:color w:val="000000"/>
        </w:rPr>
      </w:pPr>
    </w:p>
    <w:p w14:paraId="54AD7AE6" w14:textId="21EAE35B" w:rsidR="007A63AF" w:rsidRDefault="007A63AF" w:rsidP="007A63AF">
      <w:pPr>
        <w:rPr>
          <w:color w:val="000000"/>
        </w:rPr>
      </w:pPr>
      <w:r>
        <w:rPr>
          <w:color w:val="000000"/>
        </w:rPr>
        <w:t>S</w:t>
      </w:r>
      <w:r w:rsidRPr="00503185">
        <w:rPr>
          <w:color w:val="000000"/>
        </w:rPr>
        <w:t xml:space="preserve">o what does the </w:t>
      </w:r>
      <w:r>
        <w:rPr>
          <w:color w:val="000000"/>
        </w:rPr>
        <w:t xml:space="preserve">MLNF </w:t>
      </w:r>
      <w:r w:rsidRPr="00503185">
        <w:rPr>
          <w:color w:val="000000"/>
        </w:rPr>
        <w:t>propose to do? Create huge areas of new heavily disturbed and deforested/cleared hotter, drier, windier weedier sites that will fast-forward this process, destroy trees and shrubs that are sequestering carbon, release large amounts of carbon into the atmosphere through prescribed burns</w:t>
      </w:r>
      <w:r>
        <w:rPr>
          <w:color w:val="000000"/>
        </w:rPr>
        <w:t xml:space="preserve"> and mechanized activity and expand potential for motorized use in roadless areas.</w:t>
      </w:r>
    </w:p>
    <w:p w14:paraId="4B20D387" w14:textId="77777777" w:rsidR="007A63AF" w:rsidRPr="00271ED1" w:rsidRDefault="007A63AF" w:rsidP="007A63AF"/>
    <w:p w14:paraId="5B15001E" w14:textId="442B16EE" w:rsidR="00E339BA" w:rsidRDefault="00E339BA" w:rsidP="00E339BA">
      <w:pPr>
        <w:pStyle w:val="Default"/>
        <w:rPr>
          <w:rFonts w:ascii="Times New Roman" w:hAnsi="Times New Roman" w:cs="Times New Roman"/>
        </w:rPr>
      </w:pPr>
      <w:r>
        <w:rPr>
          <w:rFonts w:ascii="Times New Roman" w:hAnsi="Times New Roman"/>
        </w:rPr>
        <w:lastRenderedPageBreak/>
        <w:t>R</w:t>
      </w:r>
      <w:r w:rsidRPr="00B10B53">
        <w:rPr>
          <w:rFonts w:ascii="Times New Roman" w:hAnsi="Times New Roman" w:cs="Times New Roman"/>
        </w:rPr>
        <w:t xml:space="preserve">esearch and </w:t>
      </w:r>
      <w:r w:rsidR="00A66C43">
        <w:rPr>
          <w:rFonts w:ascii="Times New Roman" w:hAnsi="Times New Roman" w:cs="Times New Roman"/>
        </w:rPr>
        <w:t xml:space="preserve">on the ground and on-line </w:t>
      </w:r>
      <w:r w:rsidRPr="00B10B53">
        <w:rPr>
          <w:rFonts w:ascii="Times New Roman" w:hAnsi="Times New Roman" w:cs="Times New Roman"/>
        </w:rPr>
        <w:t>observa</w:t>
      </w:r>
      <w:r>
        <w:rPr>
          <w:rFonts w:ascii="Times New Roman" w:hAnsi="Times New Roman"/>
        </w:rPr>
        <w:t xml:space="preserve">tions </w:t>
      </w:r>
      <w:r w:rsidRPr="00B10B53">
        <w:rPr>
          <w:rFonts w:ascii="Times New Roman" w:hAnsi="Times New Roman" w:cs="Times New Roman"/>
        </w:rPr>
        <w:t xml:space="preserve">of </w:t>
      </w:r>
      <w:r w:rsidR="00A66C43">
        <w:rPr>
          <w:rFonts w:ascii="Times New Roman" w:hAnsi="Times New Roman" w:cs="Times New Roman"/>
        </w:rPr>
        <w:t>how several</w:t>
      </w:r>
      <w:r w:rsidRPr="00B10B53">
        <w:rPr>
          <w:rFonts w:ascii="Times New Roman" w:hAnsi="Times New Roman" w:cs="Times New Roman"/>
        </w:rPr>
        <w:t xml:space="preserve"> recent mega-fires in CA, OR and elsewhere </w:t>
      </w:r>
      <w:r w:rsidR="00A66C43">
        <w:rPr>
          <w:rFonts w:ascii="Times New Roman" w:hAnsi="Times New Roman" w:cs="Times New Roman"/>
        </w:rPr>
        <w:t xml:space="preserve">have burned </w:t>
      </w:r>
      <w:r>
        <w:rPr>
          <w:rFonts w:ascii="Times New Roman" w:hAnsi="Times New Roman"/>
        </w:rPr>
        <w:t>are revealing this is the case.</w:t>
      </w:r>
      <w:r w:rsidRPr="00B10B53">
        <w:rPr>
          <w:rFonts w:ascii="Times New Roman" w:hAnsi="Times New Roman" w:cs="Times New Roman"/>
        </w:rPr>
        <w:t xml:space="preserve"> </w:t>
      </w:r>
      <w:r>
        <w:rPr>
          <w:rFonts w:ascii="Times New Roman" w:hAnsi="Times New Roman" w:cs="Times New Roman"/>
        </w:rPr>
        <w:t>L</w:t>
      </w:r>
      <w:r w:rsidRPr="00B10B53">
        <w:rPr>
          <w:rFonts w:ascii="Times New Roman" w:hAnsi="Times New Roman" w:cs="Times New Roman"/>
        </w:rPr>
        <w:t xml:space="preserve">arge climate-driven wildfires </w:t>
      </w:r>
      <w:r>
        <w:rPr>
          <w:rFonts w:ascii="Times New Roman" w:hAnsi="Times New Roman" w:cs="Times New Roman"/>
        </w:rPr>
        <w:t>have not been stopped by</w:t>
      </w:r>
      <w:r w:rsidRPr="00B10B53">
        <w:rPr>
          <w:rFonts w:ascii="Times New Roman" w:hAnsi="Times New Roman" w:cs="Times New Roman"/>
        </w:rPr>
        <w:t xml:space="preserve"> </w:t>
      </w:r>
      <w:r>
        <w:rPr>
          <w:rFonts w:ascii="Times New Roman" w:hAnsi="Times New Roman" w:cs="Times New Roman"/>
        </w:rPr>
        <w:t xml:space="preserve">past </w:t>
      </w:r>
      <w:r w:rsidR="00060378">
        <w:rPr>
          <w:rFonts w:ascii="Times New Roman" w:hAnsi="Times New Roman" w:cs="Times New Roman"/>
        </w:rPr>
        <w:t xml:space="preserve">agency </w:t>
      </w:r>
      <w:r w:rsidRPr="00B10B53">
        <w:rPr>
          <w:rFonts w:ascii="Times New Roman" w:hAnsi="Times New Roman" w:cs="Times New Roman"/>
        </w:rPr>
        <w:t>treatm</w:t>
      </w:r>
      <w:r>
        <w:rPr>
          <w:rFonts w:ascii="Times New Roman" w:hAnsi="Times New Roman" w:cs="Times New Roman"/>
        </w:rPr>
        <w:t>e</w:t>
      </w:r>
      <w:r w:rsidRPr="00B10B53">
        <w:rPr>
          <w:rFonts w:ascii="Times New Roman" w:hAnsi="Times New Roman" w:cs="Times New Roman"/>
        </w:rPr>
        <w:t xml:space="preserve">nts and grazing </w:t>
      </w:r>
      <w:r>
        <w:rPr>
          <w:rFonts w:ascii="Times New Roman" w:hAnsi="Times New Roman" w:cs="Times New Roman"/>
        </w:rPr>
        <w:t xml:space="preserve">- which in fact </w:t>
      </w:r>
      <w:r w:rsidRPr="00B10B53">
        <w:rPr>
          <w:rFonts w:ascii="Times New Roman" w:hAnsi="Times New Roman" w:cs="Times New Roman"/>
        </w:rPr>
        <w:t>have been singularly ineffective in stopping such fires, as the recent mega-blazes in CA and OR have shown</w:t>
      </w:r>
      <w:r>
        <w:rPr>
          <w:rFonts w:ascii="Times New Roman" w:hAnsi="Times New Roman" w:cs="Times New Roman"/>
        </w:rPr>
        <w:t>.</w:t>
      </w:r>
    </w:p>
    <w:p w14:paraId="4FB269BF" w14:textId="77777777" w:rsidR="00E339BA" w:rsidRPr="00DC6C6E" w:rsidRDefault="00E339BA" w:rsidP="00E339BA">
      <w:pPr>
        <w:pStyle w:val="Default"/>
        <w:rPr>
          <w:rFonts w:ascii="Times New Roman" w:hAnsi="Times New Roman" w:cs="Times New Roman"/>
        </w:rPr>
      </w:pPr>
    </w:p>
    <w:p w14:paraId="0A8F9EFB" w14:textId="17153F51" w:rsidR="00E339BA" w:rsidRPr="00DC6C6E" w:rsidRDefault="00E339BA" w:rsidP="00E339BA">
      <w:pPr>
        <w:rPr>
          <w:color w:val="1A1A1A"/>
          <w:shd w:val="clear" w:color="auto" w:fill="FFFFFF"/>
        </w:rPr>
      </w:pPr>
      <w:r w:rsidRPr="00DC6C6E">
        <w:rPr>
          <w:color w:val="1A1A1A"/>
          <w:shd w:val="clear" w:color="auto" w:fill="FFFFFF"/>
        </w:rPr>
        <w:t xml:space="preserve">See, </w:t>
      </w:r>
      <w:r w:rsidR="00A66C43">
        <w:rPr>
          <w:color w:val="1A1A1A"/>
          <w:shd w:val="clear" w:color="auto" w:fill="FFFFFF"/>
        </w:rPr>
        <w:t>also v</w:t>
      </w:r>
      <w:r w:rsidRPr="00DC6C6E">
        <w:rPr>
          <w:color w:val="1A1A1A"/>
          <w:shd w:val="clear" w:color="auto" w:fill="FFFFFF"/>
        </w:rPr>
        <w:t xml:space="preserve">ideo with </w:t>
      </w:r>
      <w:r>
        <w:rPr>
          <w:color w:val="1A1A1A"/>
          <w:shd w:val="clear" w:color="auto" w:fill="FFFFFF"/>
        </w:rPr>
        <w:t xml:space="preserve">Dr. </w:t>
      </w:r>
      <w:r w:rsidRPr="00DC6C6E">
        <w:rPr>
          <w:color w:val="1A1A1A"/>
          <w:shd w:val="clear" w:color="auto" w:fill="FFFFFF"/>
        </w:rPr>
        <w:t>Chad Hanson describing Paradise Fire situation and GF claim that logging and tree thinning would protect them from fire, and that it was a “fuelbreak” Start at Video Minute 35.  Yet the Paradise Fire that killed 85 people whipped right through the fuelbreaks which had given the Paradise residents a false sense of security. Minute 40. Beyond 100 ft. of structure, “treatments” make no difference. Defensible space is what matters. Minute 42. Emerging scientific evidence that thinned areas burn more intensely and fires move faster. Minute 47. Bond describes need for woody debris on the forest floor. It holds some water helping reduce fires and fire effects, is an important part of forest health, and downed logs are important wildlife habitat. Yet the Fire EA seeks to burn this up and destroy it</w:t>
      </w:r>
      <w:r w:rsidR="00060378">
        <w:rPr>
          <w:color w:val="1A1A1A"/>
          <w:shd w:val="clear" w:color="auto" w:fill="FFFFFF"/>
        </w:rPr>
        <w:t xml:space="preserve"> – including with scorched earth pile burning manicuring the forest</w:t>
      </w:r>
      <w:r w:rsidRPr="00DC6C6E">
        <w:rPr>
          <w:color w:val="1A1A1A"/>
          <w:shd w:val="clear" w:color="auto" w:fill="FFFFFF"/>
        </w:rPr>
        <w:t xml:space="preserve">. Minute 49. Chad Hanson describes the importance of downed wood and wildlife habitat, and increased erosion in thinned areas. Winds whip through thinned areas and drive flames more rapidly there because there are fewer trees to act as windbreak. Denser stands of forests act as a wind break against winds that drive the fire. There is a cooler, moister, micro-microclimate because </w:t>
      </w:r>
      <w:r w:rsidR="00060378">
        <w:rPr>
          <w:color w:val="1A1A1A"/>
          <w:shd w:val="clear" w:color="auto" w:fill="FFFFFF"/>
        </w:rPr>
        <w:t xml:space="preserve">of </w:t>
      </w:r>
      <w:r w:rsidRPr="00DC6C6E">
        <w:rPr>
          <w:color w:val="1A1A1A"/>
          <w:shd w:val="clear" w:color="auto" w:fill="FFFFFF"/>
        </w:rPr>
        <w:t>higher canopy cover in non-thinned forests – emphasizes the value of intact forest canopy.</w:t>
      </w:r>
    </w:p>
    <w:p w14:paraId="42D2A773" w14:textId="77777777" w:rsidR="00E339BA" w:rsidRPr="00DC6C6E" w:rsidRDefault="00E339BA" w:rsidP="00E339BA">
      <w:pPr>
        <w:rPr>
          <w:color w:val="1A1A1A"/>
          <w:shd w:val="clear" w:color="auto" w:fill="FFFFFF"/>
        </w:rPr>
      </w:pPr>
      <w:r w:rsidRPr="00DC6C6E">
        <w:rPr>
          <w:color w:val="1A1A1A"/>
          <w:shd w:val="clear" w:color="auto" w:fill="FFFFFF"/>
        </w:rPr>
        <w:t xml:space="preserve">Listen to: </w:t>
      </w:r>
      <w:hyperlink r:id="rId36" w:history="1">
        <w:r w:rsidRPr="00DC6C6E">
          <w:rPr>
            <w:rStyle w:val="Hyperlink"/>
            <w:rFonts w:eastAsiaTheme="majorEastAsia"/>
            <w:shd w:val="clear" w:color="auto" w:fill="FFFFFF"/>
          </w:rPr>
          <w:t>https://wildearthguardians.org/brave-new-wild/news/wildearth-webinar-fire-and-forest-ecology-in-the-american-west/</w:t>
        </w:r>
      </w:hyperlink>
    </w:p>
    <w:p w14:paraId="76667F57" w14:textId="06B64138" w:rsidR="00A66C43" w:rsidRDefault="00A66C43" w:rsidP="00E339BA">
      <w:pPr>
        <w:spacing w:before="100" w:beforeAutospacing="1" w:after="100" w:afterAutospacing="1"/>
      </w:pPr>
      <w:r>
        <w:t xml:space="preserve">Yet the series of </w:t>
      </w:r>
      <w:r w:rsidR="00FB281B">
        <w:t>R</w:t>
      </w:r>
      <w:r>
        <w:t>egion 4 Fire EAs are obsessed with</w:t>
      </w:r>
      <w:r w:rsidR="00FB281B">
        <w:t xml:space="preserve"> manicuring the land surface</w:t>
      </w:r>
      <w:r>
        <w:t xml:space="preserve"> </w:t>
      </w:r>
      <w:r w:rsidR="00746380">
        <w:t xml:space="preserve">and </w:t>
      </w:r>
      <w:r>
        <w:t>purging the Forest of downed woody debris</w:t>
      </w:r>
      <w:r w:rsidR="00FB281B">
        <w:t>,</w:t>
      </w:r>
      <w:r>
        <w:t xml:space="preserve"> a</w:t>
      </w:r>
      <w:r w:rsidR="00FB281B">
        <w:t xml:space="preserve"> further serious loss for</w:t>
      </w:r>
      <w:r>
        <w:t xml:space="preserve"> biodiversity and micro-habitats associated with it - through pile burning and what is basically incineration by the severe heating that results from jackpot burning.  (See Owyhee </w:t>
      </w:r>
      <w:r w:rsidR="00CF275A">
        <w:t xml:space="preserve">broadcast and jackpot </w:t>
      </w:r>
      <w:r>
        <w:t>burn photos).</w:t>
      </w:r>
    </w:p>
    <w:p w14:paraId="1EC63BBE" w14:textId="2B850A67" w:rsidR="00E339BA" w:rsidRPr="005366C4" w:rsidRDefault="00E339BA" w:rsidP="00A66C43">
      <w:pPr>
        <w:spacing w:before="100" w:beforeAutospacing="1" w:after="100" w:afterAutospacing="1"/>
      </w:pPr>
      <w:r>
        <w:t>S</w:t>
      </w:r>
      <w:r w:rsidR="00060378">
        <w:t>e</w:t>
      </w:r>
      <w:r>
        <w:t>e</w:t>
      </w:r>
      <w:r w:rsidR="00060378">
        <w:t xml:space="preserve"> also</w:t>
      </w:r>
      <w:r>
        <w:t xml:space="preserve">: </w:t>
      </w:r>
      <w:hyperlink r:id="rId37" w:history="1">
        <w:r w:rsidR="00A66C43" w:rsidRPr="00E23BAD">
          <w:rPr>
            <w:rStyle w:val="Hyperlink"/>
          </w:rPr>
          <w:t>https://grist.org/fix/forest-thinning-logging-makes-wildfires-worse/</w:t>
        </w:r>
      </w:hyperlink>
    </w:p>
    <w:p w14:paraId="35EEA5C4" w14:textId="77777777" w:rsidR="00E339BA" w:rsidRPr="00271ED1" w:rsidRDefault="00E339BA" w:rsidP="00A66C43">
      <w:pPr>
        <w:pStyle w:val="Heading1"/>
        <w:spacing w:before="0" w:beforeAutospacing="0" w:after="0" w:afterAutospacing="0"/>
        <w:rPr>
          <w:b w:val="0"/>
          <w:bCs w:val="0"/>
          <w:i/>
          <w:iCs/>
          <w:color w:val="3C3830"/>
          <w:spacing w:val="-5"/>
          <w:sz w:val="24"/>
          <w:szCs w:val="24"/>
        </w:rPr>
      </w:pPr>
      <w:r w:rsidRPr="00271ED1">
        <w:rPr>
          <w:b w:val="0"/>
          <w:bCs w:val="0"/>
          <w:i/>
          <w:iCs/>
          <w:color w:val="3C3830"/>
          <w:spacing w:val="-5"/>
          <w:sz w:val="24"/>
          <w:szCs w:val="24"/>
        </w:rPr>
        <w:t>Logging in disguise: How forest thinning is making wildfires worse</w:t>
      </w:r>
    </w:p>
    <w:p w14:paraId="1F5A28F5" w14:textId="0679C039" w:rsidR="00E339BA" w:rsidRPr="00271ED1" w:rsidRDefault="00A66C43" w:rsidP="00E339BA">
      <w:pPr>
        <w:pStyle w:val="Heading2"/>
        <w:spacing w:before="360"/>
        <w:jc w:val="center"/>
        <w:rPr>
          <w:rFonts w:ascii="Times New Roman" w:hAnsi="Times New Roman" w:cs="Times New Roman"/>
          <w:i/>
          <w:iCs/>
          <w:color w:val="3C3830"/>
          <w:sz w:val="24"/>
          <w:szCs w:val="24"/>
        </w:rPr>
      </w:pPr>
      <w:r>
        <w:rPr>
          <w:rFonts w:ascii="Times New Roman" w:hAnsi="Times New Roman" w:cs="Times New Roman"/>
          <w:i/>
          <w:iCs/>
          <w:color w:val="3C3830"/>
          <w:sz w:val="24"/>
          <w:szCs w:val="24"/>
        </w:rPr>
        <w:t>“</w:t>
      </w:r>
      <w:r w:rsidR="00E339BA" w:rsidRPr="00271ED1">
        <w:rPr>
          <w:rFonts w:ascii="Times New Roman" w:hAnsi="Times New Roman" w:cs="Times New Roman"/>
          <w:i/>
          <w:iCs/>
          <w:color w:val="3C3830"/>
          <w:sz w:val="24"/>
          <w:szCs w:val="24"/>
        </w:rPr>
        <w:t>The U.S. Forest Service clears trees from public lands in the name of fire prevention, but t doesn’t work. There are better strategies to protect communities, but don’t expect to hear about</w:t>
      </w:r>
      <w:r>
        <w:rPr>
          <w:rFonts w:ascii="Times New Roman" w:hAnsi="Times New Roman" w:cs="Times New Roman"/>
          <w:i/>
          <w:iCs/>
          <w:color w:val="3C3830"/>
          <w:sz w:val="24"/>
          <w:szCs w:val="24"/>
        </w:rPr>
        <w:t xml:space="preserve"> </w:t>
      </w:r>
      <w:r w:rsidR="00E339BA" w:rsidRPr="00271ED1">
        <w:rPr>
          <w:rFonts w:ascii="Times New Roman" w:hAnsi="Times New Roman" w:cs="Times New Roman"/>
          <w:i/>
          <w:iCs/>
          <w:color w:val="3C3830"/>
          <w:sz w:val="24"/>
          <w:szCs w:val="24"/>
        </w:rPr>
        <w:t>them from the logging industry</w:t>
      </w:r>
    </w:p>
    <w:p w14:paraId="60E20B94" w14:textId="77777777" w:rsidR="00E339BA" w:rsidRPr="005366C4" w:rsidRDefault="00E339BA" w:rsidP="00E339BA">
      <w:pPr>
        <w:pStyle w:val="NormalWeb"/>
        <w:spacing w:before="270" w:beforeAutospacing="0" w:after="0" w:afterAutospacing="0"/>
        <w:rPr>
          <w:i/>
          <w:iCs/>
          <w:color w:val="3C3830"/>
        </w:rPr>
      </w:pPr>
      <w:r w:rsidRPr="005366C4">
        <w:rPr>
          <w:i/>
          <w:iCs/>
        </w:rPr>
        <w:t>“</w:t>
      </w:r>
      <w:r w:rsidRPr="005366C4">
        <w:rPr>
          <w:i/>
          <w:iCs/>
          <w:color w:val="3C3830"/>
        </w:rPr>
        <w:t>Wildfires can always turn tragic, but the greater tragedy in Greenville and Paradise, which was largely destroyed during the 2018 Camp Fire, and other towns is that they put their faith in logging operations miles away rather than proven, community-based fire prevention measures”.</w:t>
      </w:r>
    </w:p>
    <w:p w14:paraId="5AE31F08" w14:textId="77777777" w:rsidR="00E339BA" w:rsidRPr="005366C4" w:rsidRDefault="00E339BA" w:rsidP="00E339BA">
      <w:pPr>
        <w:rPr>
          <w:i/>
          <w:iCs/>
          <w:color w:val="3C3830"/>
          <w:shd w:val="clear" w:color="auto" w:fill="FFFFFF"/>
        </w:rPr>
      </w:pPr>
    </w:p>
    <w:p w14:paraId="562A4FD2" w14:textId="77777777" w:rsidR="00E339BA" w:rsidRPr="00DC6C6E" w:rsidRDefault="00E339BA" w:rsidP="00E339BA">
      <w:pPr>
        <w:rPr>
          <w:i/>
          <w:iCs/>
        </w:rPr>
      </w:pPr>
      <w:r w:rsidRPr="005366C4">
        <w:rPr>
          <w:i/>
          <w:iCs/>
          <w:color w:val="3C3830"/>
          <w:shd w:val="clear" w:color="auto" w:fill="FFFFFF"/>
        </w:rPr>
        <w:t xml:space="preserve">… </w:t>
      </w:r>
      <w:r w:rsidRPr="00DC6C6E">
        <w:rPr>
          <w:i/>
          <w:iCs/>
          <w:color w:val="3C3830"/>
          <w:shd w:val="clear" w:color="auto" w:fill="FFFFFF"/>
        </w:rPr>
        <w:t>The idea of felling trees and hauling them to lumber mills in the name of fire prevention has many deceptive names: fuel reduction, forest health, ecological restoration, thinning, and even reforestation. As I detail in my book, </w:t>
      </w:r>
      <w:hyperlink r:id="rId38" w:tgtFrame="_blank" w:history="1">
        <w:r w:rsidRPr="00DC6C6E">
          <w:rPr>
            <w:i/>
            <w:iCs/>
            <w:color w:val="0000FF"/>
            <w:bdr w:val="single" w:sz="6" w:space="0" w:color="auto" w:frame="1"/>
          </w:rPr>
          <w:t>Smokescreen</w:t>
        </w:r>
      </w:hyperlink>
      <w:r w:rsidRPr="00DC6C6E">
        <w:rPr>
          <w:i/>
          <w:iCs/>
          <w:color w:val="3C3830"/>
          <w:shd w:val="clear" w:color="auto" w:fill="FFFFFF"/>
        </w:rPr>
        <w:t>, the Forest Service began using these terms in the mid-1990s as the public became more aware of the horrific realities of widespread clearcutting of mature and old forests on public lands in the Pacific Northwest, and the northern spotted owl became a household name</w:t>
      </w:r>
      <w:r>
        <w:rPr>
          <w:i/>
          <w:iCs/>
          <w:color w:val="3C3830"/>
          <w:shd w:val="clear" w:color="auto" w:fill="FFFFFF"/>
        </w:rPr>
        <w:t>’</w:t>
      </w:r>
      <w:r w:rsidRPr="00DC6C6E">
        <w:rPr>
          <w:i/>
          <w:iCs/>
          <w:color w:val="3C3830"/>
          <w:shd w:val="clear" w:color="auto" w:fill="FFFFFF"/>
        </w:rPr>
        <w:t>.</w:t>
      </w:r>
    </w:p>
    <w:p w14:paraId="53B2C796" w14:textId="77777777" w:rsidR="00A66C43" w:rsidRDefault="00A66C43" w:rsidP="00E339BA">
      <w:pPr>
        <w:pStyle w:val="NormalWeb"/>
        <w:spacing w:before="0" w:beforeAutospacing="0" w:after="0" w:afterAutospacing="0"/>
        <w:rPr>
          <w:color w:val="3C3830"/>
        </w:rPr>
      </w:pPr>
    </w:p>
    <w:p w14:paraId="304503EE" w14:textId="2D28D270" w:rsidR="00E339BA" w:rsidRPr="005366C4" w:rsidRDefault="00E339BA" w:rsidP="00E339BA">
      <w:pPr>
        <w:pStyle w:val="NormalWeb"/>
        <w:spacing w:before="0" w:beforeAutospacing="0" w:after="0" w:afterAutospacing="0"/>
        <w:rPr>
          <w:i/>
          <w:iCs/>
          <w:color w:val="3C3830"/>
        </w:rPr>
      </w:pPr>
      <w:r w:rsidRPr="005366C4">
        <w:rPr>
          <w:color w:val="3C3830"/>
        </w:rPr>
        <w:t>AND</w:t>
      </w:r>
      <w:r w:rsidR="00A66C43">
        <w:rPr>
          <w:color w:val="3C3830"/>
        </w:rPr>
        <w:t xml:space="preserve"> re: recent 2021 fires</w:t>
      </w:r>
      <w:r w:rsidRPr="005366C4">
        <w:rPr>
          <w:color w:val="3C3830"/>
        </w:rPr>
        <w:t>: “</w:t>
      </w:r>
      <w:r w:rsidRPr="005366C4">
        <w:rPr>
          <w:i/>
          <w:iCs/>
          <w:color w:val="3C3830"/>
        </w:rPr>
        <w:t>Proponents of thinning often cite specific locations that burned lightly, but these selective examples do not reflect the broad base of scientific evidence. For example, following the Bootleg Fire in south-central Oregon earlier this year, a representative of The Nature Conservancy</w:t>
      </w:r>
      <w:r w:rsidRPr="005366C4">
        <w:rPr>
          <w:rStyle w:val="apple-converted-space"/>
          <w:i/>
          <w:iCs/>
          <w:color w:val="3C3830"/>
        </w:rPr>
        <w:t> </w:t>
      </w:r>
      <w:hyperlink r:id="rId39" w:tgtFrame="_blank" w:history="1">
        <w:r w:rsidRPr="005366C4">
          <w:rPr>
            <w:rStyle w:val="Hyperlink"/>
            <w:rFonts w:eastAsiaTheme="majorEastAsia"/>
            <w:i/>
            <w:iCs/>
            <w:bdr w:val="single" w:sz="6" w:space="0" w:color="auto" w:frame="1"/>
          </w:rPr>
          <w:t>claimed</w:t>
        </w:r>
      </w:hyperlink>
      <w:r w:rsidRPr="005366C4">
        <w:rPr>
          <w:rStyle w:val="apple-converted-space"/>
          <w:i/>
          <w:iCs/>
          <w:color w:val="3C3830"/>
        </w:rPr>
        <w:t> </w:t>
      </w:r>
      <w:r w:rsidRPr="005366C4">
        <w:rPr>
          <w:i/>
          <w:iCs/>
          <w:color w:val="3C3830"/>
        </w:rPr>
        <w:t>that a combination of thinning of “small” trees and prescribed burning effectively curbed the fire. But the Conservancy also has a conflict of interest: For years, it has conducted extensive commercial logging operations in the Sycan Marsh “Preserve,” north of Beatty, Oregon,</w:t>
      </w:r>
      <w:r w:rsidRPr="005366C4">
        <w:rPr>
          <w:rStyle w:val="apple-converted-space"/>
          <w:i/>
          <w:iCs/>
          <w:color w:val="3C3830"/>
        </w:rPr>
        <w:t> </w:t>
      </w:r>
      <w:hyperlink r:id="rId40" w:tgtFrame="_blank" w:history="1">
        <w:r w:rsidRPr="005366C4">
          <w:rPr>
            <w:rStyle w:val="Hyperlink"/>
            <w:rFonts w:eastAsiaTheme="majorEastAsia"/>
            <w:i/>
            <w:iCs/>
            <w:bdr w:val="single" w:sz="6" w:space="0" w:color="auto" w:frame="1"/>
          </w:rPr>
          <w:t>under the banner of thinning</w:t>
        </w:r>
      </w:hyperlink>
      <w:r w:rsidRPr="005366C4">
        <w:rPr>
          <w:i/>
          <w:iCs/>
          <w:color w:val="3C3830"/>
        </w:rPr>
        <w:t>. Thousands of mature trees have been removed under an expansive definition of “small”: up to 21 inches in diameter. Weather is always the biggest factor in fire spread, and the Bootleg Fire began in particularly hot, dry, windy conditions. Even so, according to the Forest Service’s daily rate-of-spread maps, the Bootleg fire</w:t>
      </w:r>
      <w:r w:rsidRPr="005366C4">
        <w:rPr>
          <w:rStyle w:val="apple-converted-space"/>
          <w:i/>
          <w:iCs/>
          <w:color w:val="3C3830"/>
        </w:rPr>
        <w:t> </w:t>
      </w:r>
      <w:hyperlink r:id="rId41" w:tgtFrame="_blank" w:history="1">
        <w:r w:rsidRPr="005366C4">
          <w:rPr>
            <w:rStyle w:val="Hyperlink"/>
            <w:rFonts w:eastAsiaTheme="majorEastAsia"/>
            <w:i/>
            <w:iCs/>
            <w:bdr w:val="single" w:sz="6" w:space="0" w:color="auto" w:frame="1"/>
          </w:rPr>
          <w:t>spread fastest</w:t>
        </w:r>
      </w:hyperlink>
      <w:r w:rsidRPr="005366C4">
        <w:rPr>
          <w:rStyle w:val="apple-converted-space"/>
          <w:i/>
          <w:iCs/>
          <w:color w:val="3C3830"/>
        </w:rPr>
        <w:t> </w:t>
      </w:r>
      <w:r w:rsidRPr="005366C4">
        <w:rPr>
          <w:i/>
          <w:iCs/>
          <w:color w:val="3C3830"/>
        </w:rPr>
        <w:t>through Conservancy lands with extensive recent forest management, mostly thinning.</w:t>
      </w:r>
    </w:p>
    <w:p w14:paraId="6528B519" w14:textId="77777777" w:rsidR="00A66C43" w:rsidRDefault="00A66C43" w:rsidP="00E339BA">
      <w:pPr>
        <w:pStyle w:val="NormalWeb"/>
        <w:spacing w:before="0" w:beforeAutospacing="0" w:after="0" w:afterAutospacing="0"/>
        <w:rPr>
          <w:i/>
          <w:iCs/>
          <w:color w:val="3C3830"/>
        </w:rPr>
      </w:pPr>
    </w:p>
    <w:p w14:paraId="62B496BA" w14:textId="0C9FAFD2" w:rsidR="00E339BA" w:rsidRPr="005366C4" w:rsidRDefault="00E339BA" w:rsidP="00E339BA">
      <w:pPr>
        <w:pStyle w:val="NormalWeb"/>
        <w:spacing w:before="0" w:beforeAutospacing="0" w:after="0" w:afterAutospacing="0"/>
        <w:rPr>
          <w:i/>
          <w:iCs/>
          <w:color w:val="3C3830"/>
        </w:rPr>
      </w:pPr>
      <w:r w:rsidRPr="005366C4">
        <w:rPr>
          <w:i/>
          <w:iCs/>
          <w:color w:val="3C3830"/>
        </w:rPr>
        <w:t>Last week, the Caldor Fire swept through a large area that had been recently logged in Eldorado National Forest in the central Sierra Nevada, under the rubric of commercial thinning. It</w:t>
      </w:r>
      <w:r w:rsidRPr="005366C4">
        <w:rPr>
          <w:rStyle w:val="apple-converted-space"/>
          <w:i/>
          <w:iCs/>
          <w:color w:val="3C3830"/>
        </w:rPr>
        <w:t> </w:t>
      </w:r>
      <w:hyperlink r:id="rId42" w:tgtFrame="_blank" w:history="1">
        <w:r w:rsidRPr="005366C4">
          <w:rPr>
            <w:rStyle w:val="Hyperlink"/>
            <w:rFonts w:eastAsiaTheme="majorEastAsia"/>
            <w:i/>
            <w:iCs/>
            <w:bdr w:val="single" w:sz="6" w:space="0" w:color="auto" w:frame="1"/>
          </w:rPr>
          <w:t>destroyed</w:t>
        </w:r>
      </w:hyperlink>
      <w:r w:rsidRPr="005366C4">
        <w:rPr>
          <w:rStyle w:val="apple-converted-space"/>
          <w:i/>
          <w:iCs/>
          <w:color w:val="3C3830"/>
        </w:rPr>
        <w:t> </w:t>
      </w:r>
      <w:r w:rsidRPr="005366C4">
        <w:rPr>
          <w:i/>
          <w:iCs/>
          <w:color w:val="3C3830"/>
        </w:rPr>
        <w:t>the town of Grizzly Flats.</w:t>
      </w:r>
    </w:p>
    <w:p w14:paraId="1FBA57B8" w14:textId="77777777" w:rsidR="00A66C43" w:rsidRDefault="00A66C43" w:rsidP="00E339BA">
      <w:pPr>
        <w:pStyle w:val="NormalWeb"/>
        <w:spacing w:before="0" w:beforeAutospacing="0" w:after="0" w:afterAutospacing="0"/>
        <w:rPr>
          <w:i/>
          <w:iCs/>
          <w:color w:val="3C3830"/>
        </w:rPr>
      </w:pPr>
    </w:p>
    <w:p w14:paraId="45075289" w14:textId="121DE3D7" w:rsidR="00E339BA" w:rsidRPr="005366C4" w:rsidRDefault="00E339BA" w:rsidP="00E339BA">
      <w:pPr>
        <w:pStyle w:val="NormalWeb"/>
        <w:spacing w:before="0" w:beforeAutospacing="0" w:after="0" w:afterAutospacing="0"/>
        <w:rPr>
          <w:i/>
          <w:iCs/>
          <w:color w:val="3C3830"/>
        </w:rPr>
      </w:pPr>
      <w:r w:rsidRPr="005366C4">
        <w:rPr>
          <w:i/>
          <w:iCs/>
          <w:color w:val="3C3830"/>
        </w:rPr>
        <w:t>The forests with the most logging, of both live and dead trees, typically burn in the hottest fires, especially when</w:t>
      </w:r>
      <w:r w:rsidRPr="005366C4">
        <w:rPr>
          <w:rStyle w:val="apple-converted-space"/>
          <w:i/>
          <w:iCs/>
          <w:color w:val="3C3830"/>
        </w:rPr>
        <w:t> </w:t>
      </w:r>
      <w:hyperlink r:id="rId43" w:tgtFrame="_blank" w:history="1">
        <w:r w:rsidRPr="005366C4">
          <w:rPr>
            <w:rStyle w:val="Hyperlink"/>
            <w:rFonts w:eastAsiaTheme="majorEastAsia"/>
            <w:i/>
            <w:iCs/>
            <w:bdr w:val="single" w:sz="6" w:space="0" w:color="auto" w:frame="1"/>
          </w:rPr>
          <w:t>extreme fire weather</w:t>
        </w:r>
      </w:hyperlink>
      <w:r w:rsidRPr="005366C4">
        <w:rPr>
          <w:rStyle w:val="apple-converted-space"/>
          <w:i/>
          <w:iCs/>
          <w:color w:val="3C3830"/>
        </w:rPr>
        <w:t> </w:t>
      </w:r>
      <w:r w:rsidRPr="005366C4">
        <w:rPr>
          <w:i/>
          <w:iCs/>
          <w:color w:val="3C3830"/>
        </w:rPr>
        <w:t>interacts with heavily logged landscapes.</w:t>
      </w:r>
    </w:p>
    <w:p w14:paraId="30504FBD" w14:textId="5DF2765F" w:rsidR="00E339BA" w:rsidRPr="00A66C43" w:rsidRDefault="00E339BA" w:rsidP="00A66C43">
      <w:pPr>
        <w:pStyle w:val="NormalWeb"/>
        <w:spacing w:before="0" w:beforeAutospacing="0" w:after="0" w:afterAutospacing="0"/>
        <w:rPr>
          <w:i/>
          <w:iCs/>
          <w:color w:val="3C3830"/>
        </w:rPr>
      </w:pPr>
      <w:r w:rsidRPr="005366C4">
        <w:rPr>
          <w:i/>
          <w:iCs/>
          <w:color w:val="3C3830"/>
        </w:rPr>
        <w:t>Yes, there are exceptions, but when we look at the data on a larger scale, the pattern holds: the more trees pulled out of a forest, the more quickly and intensely a fire burns. My colleagues and I published the largest</w:t>
      </w:r>
      <w:r w:rsidRPr="005366C4">
        <w:rPr>
          <w:rStyle w:val="apple-converted-space"/>
          <w:i/>
          <w:iCs/>
          <w:color w:val="3C3830"/>
        </w:rPr>
        <w:t> </w:t>
      </w:r>
      <w:hyperlink r:id="rId44" w:tgtFrame="_blank" w:history="1">
        <w:r w:rsidRPr="005366C4">
          <w:rPr>
            <w:rStyle w:val="Hyperlink"/>
            <w:rFonts w:eastAsiaTheme="majorEastAsia"/>
            <w:i/>
            <w:iCs/>
            <w:bdr w:val="single" w:sz="6" w:space="0" w:color="auto" w:frame="1"/>
          </w:rPr>
          <w:t>scientific study</w:t>
        </w:r>
      </w:hyperlink>
      <w:r w:rsidRPr="005366C4">
        <w:rPr>
          <w:rStyle w:val="apple-converted-space"/>
          <w:i/>
          <w:iCs/>
          <w:color w:val="3C3830"/>
        </w:rPr>
        <w:t> </w:t>
      </w:r>
      <w:r w:rsidRPr="005366C4">
        <w:rPr>
          <w:i/>
          <w:iCs/>
          <w:color w:val="3C3830"/>
        </w:rPr>
        <w:t>yet on this topic, analyzing three decades of data representing more than 1,500 fires that burned 23 million acres. We found that while weather and climate were the primary factors in fire intensity and spread, forest management was a significant secondary factor. As we noted in a</w:t>
      </w:r>
      <w:r w:rsidRPr="005366C4">
        <w:rPr>
          <w:rStyle w:val="apple-converted-space"/>
          <w:i/>
          <w:iCs/>
          <w:color w:val="3C3830"/>
        </w:rPr>
        <w:t> </w:t>
      </w:r>
      <w:hyperlink r:id="rId45" w:tgtFrame="_blank" w:history="1">
        <w:r w:rsidRPr="005366C4">
          <w:rPr>
            <w:rStyle w:val="Hyperlink"/>
            <w:rFonts w:eastAsiaTheme="majorEastAsia"/>
            <w:i/>
            <w:iCs/>
            <w:bdr w:val="single" w:sz="6" w:space="0" w:color="auto" w:frame="1"/>
          </w:rPr>
          <w:t>letter</w:t>
        </w:r>
      </w:hyperlink>
      <w:r w:rsidRPr="005366C4">
        <w:rPr>
          <w:rStyle w:val="apple-converted-space"/>
          <w:i/>
          <w:iCs/>
          <w:color w:val="3C3830"/>
        </w:rPr>
        <w:t> </w:t>
      </w:r>
      <w:r w:rsidRPr="005366C4">
        <w:rPr>
          <w:i/>
          <w:iCs/>
          <w:color w:val="3C3830"/>
        </w:rPr>
        <w:t>to Congress, signed by 200 other scientists, “Reduced forest protections and increased logging tend to make wildland fires burn more intensely …”.</w:t>
      </w:r>
    </w:p>
    <w:p w14:paraId="7928705A" w14:textId="02CADBC9" w:rsidR="00A66C43" w:rsidRDefault="00E339BA" w:rsidP="00060378">
      <w:pPr>
        <w:pStyle w:val="NormalWeb"/>
        <w:spacing w:before="270" w:beforeAutospacing="0" w:after="0" w:afterAutospacing="0"/>
        <w:rPr>
          <w:color w:val="3C3830"/>
        </w:rPr>
      </w:pPr>
      <w:r>
        <w:rPr>
          <w:color w:val="3C3830"/>
        </w:rPr>
        <w:t xml:space="preserve">The </w:t>
      </w:r>
      <w:r w:rsidR="00C76F49">
        <w:rPr>
          <w:color w:val="3C3830"/>
        </w:rPr>
        <w:t>ML</w:t>
      </w:r>
      <w:r w:rsidR="00BA260C">
        <w:rPr>
          <w:color w:val="3C3830"/>
        </w:rPr>
        <w:t>NF</w:t>
      </w:r>
      <w:r>
        <w:rPr>
          <w:color w:val="3C3830"/>
        </w:rPr>
        <w:t xml:space="preserve"> Fire EA wants the public to believe that creating </w:t>
      </w:r>
      <w:r w:rsidR="00CE4855">
        <w:rPr>
          <w:color w:val="3C3830"/>
        </w:rPr>
        <w:t xml:space="preserve">innumerable </w:t>
      </w:r>
      <w:r>
        <w:rPr>
          <w:color w:val="3C3830"/>
        </w:rPr>
        <w:t xml:space="preserve">hotter, drier, windier weedier sites </w:t>
      </w:r>
      <w:r w:rsidR="00A66C43">
        <w:rPr>
          <w:color w:val="3C3830"/>
        </w:rPr>
        <w:t xml:space="preserve">and openings </w:t>
      </w:r>
      <w:r w:rsidR="00060378">
        <w:rPr>
          <w:color w:val="3C3830"/>
        </w:rPr>
        <w:t>that dry out sooner in spring</w:t>
      </w:r>
      <w:r>
        <w:rPr>
          <w:color w:val="3C3830"/>
        </w:rPr>
        <w:t xml:space="preserve"> through fire and other methods (mastication, cutting trees down in firebreaks, </w:t>
      </w:r>
      <w:r w:rsidR="00060378">
        <w:rPr>
          <w:color w:val="3C3830"/>
        </w:rPr>
        <w:t xml:space="preserve">unknown amounts and type of herbicide use </w:t>
      </w:r>
      <w:r>
        <w:rPr>
          <w:color w:val="3C3830"/>
        </w:rPr>
        <w:t>etc</w:t>
      </w:r>
      <w:r w:rsidR="00CE4855">
        <w:rPr>
          <w:color w:val="3C3830"/>
        </w:rPr>
        <w:t>.</w:t>
      </w:r>
      <w:r>
        <w:rPr>
          <w:color w:val="3C3830"/>
        </w:rPr>
        <w:t xml:space="preserve">) </w:t>
      </w:r>
      <w:r w:rsidR="00A66C43">
        <w:rPr>
          <w:color w:val="3C3830"/>
        </w:rPr>
        <w:t>-</w:t>
      </w:r>
      <w:r>
        <w:rPr>
          <w:color w:val="3C3830"/>
        </w:rPr>
        <w:t xml:space="preserve">will stop </w:t>
      </w:r>
      <w:r w:rsidR="00CE4855">
        <w:rPr>
          <w:color w:val="3C3830"/>
        </w:rPr>
        <w:t>wild</w:t>
      </w:r>
      <w:r>
        <w:rPr>
          <w:color w:val="3C3830"/>
        </w:rPr>
        <w:t xml:space="preserve">fires. </w:t>
      </w:r>
      <w:r w:rsidR="00A66C43">
        <w:rPr>
          <w:color w:val="3C3830"/>
        </w:rPr>
        <w:t>Such</w:t>
      </w:r>
      <w:r>
        <w:rPr>
          <w:color w:val="3C3830"/>
        </w:rPr>
        <w:t xml:space="preserve"> </w:t>
      </w:r>
      <w:r w:rsidR="00A66C43">
        <w:rPr>
          <w:color w:val="3C3830"/>
        </w:rPr>
        <w:t>antiquated management paradigms are</w:t>
      </w:r>
      <w:r>
        <w:rPr>
          <w:color w:val="3C3830"/>
        </w:rPr>
        <w:t xml:space="preserve"> </w:t>
      </w:r>
      <w:r w:rsidR="00746380">
        <w:rPr>
          <w:color w:val="3C3830"/>
        </w:rPr>
        <w:t xml:space="preserve">revealed </w:t>
      </w:r>
      <w:r>
        <w:rPr>
          <w:color w:val="3C3830"/>
        </w:rPr>
        <w:t xml:space="preserve">by western wildfires in recent years to </w:t>
      </w:r>
      <w:r w:rsidR="00746380">
        <w:rPr>
          <w:color w:val="3C3830"/>
        </w:rPr>
        <w:t>be flawed</w:t>
      </w:r>
      <w:r>
        <w:rPr>
          <w:color w:val="3C3830"/>
        </w:rPr>
        <w:t>.</w:t>
      </w:r>
      <w:r w:rsidR="00CE4855">
        <w:rPr>
          <w:color w:val="3C3830"/>
        </w:rPr>
        <w:t xml:space="preserve"> </w:t>
      </w:r>
    </w:p>
    <w:p w14:paraId="6E0CF34F" w14:textId="6117037B" w:rsidR="00A66C43" w:rsidRDefault="00CE4855" w:rsidP="00A66C43">
      <w:pPr>
        <w:pStyle w:val="NormalWeb"/>
        <w:spacing w:before="270" w:beforeAutospacing="0" w:after="0" w:afterAutospacing="0"/>
        <w:rPr>
          <w:color w:val="3C3830"/>
        </w:rPr>
      </w:pPr>
      <w:r>
        <w:rPr>
          <w:color w:val="3C3830"/>
        </w:rPr>
        <w:t>The FS can</w:t>
      </w:r>
      <w:r w:rsidR="00A66C43">
        <w:rPr>
          <w:color w:val="3C3830"/>
        </w:rPr>
        <w:t>’t</w:t>
      </w:r>
      <w:r>
        <w:rPr>
          <w:color w:val="3C3830"/>
        </w:rPr>
        <w:t xml:space="preserve"> predict where fires will start, </w:t>
      </w:r>
      <w:r w:rsidR="00A66C43">
        <w:rPr>
          <w:color w:val="3C3830"/>
        </w:rPr>
        <w:t xml:space="preserve">so it can’t effectively site burns in big wild lands like roadless areas. In addition, recent research is showing that right on the border with private lands – similar to the basic </w:t>
      </w:r>
      <w:r w:rsidR="00746380" w:rsidRPr="00746380">
        <w:rPr>
          <w:color w:val="3C3830"/>
          <w:u w:val="single"/>
        </w:rPr>
        <w:t xml:space="preserve">limited </w:t>
      </w:r>
      <w:r w:rsidR="00A66C43">
        <w:rPr>
          <w:color w:val="3C3830"/>
        </w:rPr>
        <w:t>WUI concept – should be a primary target – and not th</w:t>
      </w:r>
      <w:r w:rsidR="00D61291">
        <w:rPr>
          <w:color w:val="3C3830"/>
        </w:rPr>
        <w:t>ese</w:t>
      </w:r>
      <w:r w:rsidR="00A66C43">
        <w:rPr>
          <w:color w:val="3C3830"/>
        </w:rPr>
        <w:t xml:space="preserve"> </w:t>
      </w:r>
      <w:r w:rsidR="00D61291">
        <w:rPr>
          <w:color w:val="3C3830"/>
        </w:rPr>
        <w:t xml:space="preserve">sprawling </w:t>
      </w:r>
      <w:r w:rsidR="00A66C43">
        <w:rPr>
          <w:color w:val="3C3830"/>
        </w:rPr>
        <w:t>Fire EAs that target huge roadless acreages. The</w:t>
      </w:r>
      <w:r>
        <w:rPr>
          <w:color w:val="3C3830"/>
        </w:rPr>
        <w:t xml:space="preserve"> effects of treatments will only increase frequent fire and cause widespread biodiversity loss. </w:t>
      </w:r>
      <w:r w:rsidR="00746380">
        <w:rPr>
          <w:color w:val="3C3830"/>
        </w:rPr>
        <w:t xml:space="preserve">Please also review the work of Jack Cohen </w:t>
      </w:r>
      <w:r>
        <w:rPr>
          <w:color w:val="3C3830"/>
        </w:rPr>
        <w:t xml:space="preserve"> </w:t>
      </w:r>
      <w:r w:rsidR="00746380">
        <w:rPr>
          <w:color w:val="3C3830"/>
        </w:rPr>
        <w:t xml:space="preserve"> and the vital importance of focusing efforts on defensible space.</w:t>
      </w:r>
    </w:p>
    <w:p w14:paraId="62F46EAA" w14:textId="7701E1AC" w:rsidR="00D61291" w:rsidRPr="00A66C43" w:rsidRDefault="00D61291" w:rsidP="00D61291">
      <w:pPr>
        <w:spacing w:before="100" w:beforeAutospacing="1" w:after="100" w:afterAutospacing="1"/>
      </w:pPr>
      <w:r>
        <w:t>The</w:t>
      </w:r>
      <w:r>
        <w:t xml:space="preserve"> </w:t>
      </w:r>
      <w:r>
        <w:t>new</w:t>
      </w:r>
      <w:r w:rsidRPr="00A66C43">
        <w:t xml:space="preserve"> </w:t>
      </w:r>
      <w:r>
        <w:t xml:space="preserve">paper </w:t>
      </w:r>
      <w:r w:rsidRPr="00A66C43">
        <w:t>indicating private lands, and not FS lands are primary sources of wildfires:</w:t>
      </w:r>
    </w:p>
    <w:p w14:paraId="56465AAE" w14:textId="77777777" w:rsidR="00D61291" w:rsidRPr="00A66C43" w:rsidRDefault="00D61291" w:rsidP="00D61291">
      <w:pPr>
        <w:spacing w:before="100" w:beforeAutospacing="1" w:after="100" w:afterAutospacing="1"/>
      </w:pPr>
      <w:hyperlink r:id="rId46" w:history="1">
        <w:r w:rsidRPr="00A66C43">
          <w:rPr>
            <w:rStyle w:val="Hyperlink"/>
          </w:rPr>
          <w:t>https://www.fs.usda</w:t>
        </w:r>
        <w:r w:rsidRPr="00A66C43">
          <w:rPr>
            <w:rStyle w:val="Hyperlink"/>
          </w:rPr>
          <w:t>.</w:t>
        </w:r>
        <w:r w:rsidRPr="00A66C43">
          <w:rPr>
            <w:rStyle w:val="Hyperlink"/>
          </w:rPr>
          <w:t>gov/treesearch/pubs/63810</w:t>
        </w:r>
      </w:hyperlink>
    </w:p>
    <w:p w14:paraId="7670DDA8" w14:textId="1E3B87A9" w:rsidR="00D61291" w:rsidRPr="00D61291" w:rsidRDefault="00D61291" w:rsidP="00D61291">
      <w:r>
        <w:rPr>
          <w:i/>
          <w:iCs/>
          <w:color w:val="000000"/>
          <w:shd w:val="clear" w:color="auto" w:fill="FFFAFA"/>
        </w:rPr>
        <w:lastRenderedPageBreak/>
        <w:t>“</w:t>
      </w:r>
      <w:r w:rsidRPr="00AF404B">
        <w:rPr>
          <w:i/>
          <w:iCs/>
          <w:color w:val="000000"/>
          <w:shd w:val="clear" w:color="auto" w:fill="FFFAFA"/>
        </w:rPr>
        <w:t>Results show that cross-boundary fires were primarily caused by humans on private lands. Cross-boundary ignitions, area burned, and structure losses were concentrated in California. Public lands managed by the US Forest Service were not the primary source of fires that destroyed the most structures. Cross-boundary fire activity peaked in moderately populated landscapes with dense road and jurisdictional boundary networks</w:t>
      </w:r>
      <w:r>
        <w:rPr>
          <w:color w:val="000000"/>
          <w:shd w:val="clear" w:color="auto" w:fill="FFFAFA"/>
        </w:rPr>
        <w:t>”</w:t>
      </w:r>
      <w:r w:rsidRPr="00AF404B">
        <w:rPr>
          <w:color w:val="000000"/>
          <w:shd w:val="clear" w:color="auto" w:fill="FFFAFA"/>
        </w:rPr>
        <w:t>.</w:t>
      </w:r>
    </w:p>
    <w:p w14:paraId="650FB552" w14:textId="343348E3" w:rsidR="00A66C43" w:rsidRDefault="00A66C43" w:rsidP="00A66C43">
      <w:pPr>
        <w:pStyle w:val="NormalWeb"/>
        <w:spacing w:before="270" w:beforeAutospacing="0" w:after="0" w:afterAutospacing="0"/>
        <w:rPr>
          <w:color w:val="3C3830"/>
        </w:rPr>
      </w:pPr>
      <w:r>
        <w:rPr>
          <w:color w:val="3C3830"/>
        </w:rPr>
        <w:t>RE: WU</w:t>
      </w:r>
      <w:r w:rsidR="00FB281B">
        <w:rPr>
          <w:color w:val="3C3830"/>
        </w:rPr>
        <w:t>I</w:t>
      </w:r>
      <w:r w:rsidR="00D61291">
        <w:rPr>
          <w:color w:val="3C3830"/>
        </w:rPr>
        <w:t>s</w:t>
      </w:r>
      <w:r>
        <w:rPr>
          <w:color w:val="3C3830"/>
        </w:rPr>
        <w:t xml:space="preserve">. Where is mapping and information on all WUI zones in this landscape? How were they determined? We find that often WUI zones are drawn by countries or agencies to be much too large – and used to justify severe veg removal form males away from any habitations. </w:t>
      </w:r>
    </w:p>
    <w:p w14:paraId="646EA5F5" w14:textId="77777777" w:rsidR="00A66C43" w:rsidRPr="00746380" w:rsidRDefault="00A66C43" w:rsidP="00A66C43">
      <w:pPr>
        <w:pStyle w:val="NormalWeb"/>
        <w:spacing w:before="270" w:beforeAutospacing="0" w:after="0" w:afterAutospacing="0"/>
      </w:pPr>
      <w:hyperlink r:id="rId47" w:history="1">
        <w:r w:rsidRPr="00746380">
          <w:rPr>
            <w:rStyle w:val="Hyperlink"/>
          </w:rPr>
          <w:t>https://www.fs.usda.gov/nfs/11558/www/nepa/116195_FSPLT3_5899218.pdf</w:t>
        </w:r>
      </w:hyperlink>
    </w:p>
    <w:p w14:paraId="09AEA5E5" w14:textId="34FB48FB" w:rsidR="00A66C43" w:rsidRPr="00A66C43" w:rsidRDefault="00746380" w:rsidP="00A66C43">
      <w:pPr>
        <w:pStyle w:val="NormalWeb"/>
        <w:spacing w:before="270" w:beforeAutospacing="0" w:after="0" w:afterAutospacing="0"/>
      </w:pPr>
      <w:r>
        <w:t xml:space="preserve">A </w:t>
      </w:r>
      <w:r w:rsidR="00A66C43" w:rsidRPr="00A66C43">
        <w:t xml:space="preserve">Colorado Persistent PJ </w:t>
      </w:r>
      <w:r>
        <w:t xml:space="preserve">Forest </w:t>
      </w:r>
      <w:r w:rsidR="00A66C43" w:rsidRPr="00A66C43">
        <w:t>fire return interval</w:t>
      </w:r>
      <w:r>
        <w:t xml:space="preserve"> are</w:t>
      </w:r>
      <w:r w:rsidR="00A66C43" w:rsidRPr="00A66C43">
        <w:t xml:space="preserve"> shown in an NPS report:</w:t>
      </w:r>
    </w:p>
    <w:p w14:paraId="0C1F082E" w14:textId="77777777" w:rsidR="00A66C43" w:rsidRPr="00A66C43" w:rsidRDefault="00A66C43" w:rsidP="00A66C43">
      <w:pPr>
        <w:pStyle w:val="NormalWeb"/>
        <w:spacing w:before="270" w:beforeAutospacing="0" w:after="0" w:afterAutospacing="0"/>
      </w:pPr>
      <w:hyperlink r:id="rId48" w:history="1">
        <w:r w:rsidRPr="00A66C43">
          <w:rPr>
            <w:rStyle w:val="Hyperlink"/>
          </w:rPr>
          <w:t>https://www.nps.gov/articles/ncpn_colm_firehistory.htm</w:t>
        </w:r>
      </w:hyperlink>
    </w:p>
    <w:p w14:paraId="1D8989D8" w14:textId="58375DFA" w:rsidR="00A66C43" w:rsidRPr="00A66C43" w:rsidRDefault="00D61291" w:rsidP="00A66C43">
      <w:pPr>
        <w:rPr>
          <w:i/>
          <w:iCs/>
        </w:rPr>
      </w:pPr>
      <w:r>
        <w:rPr>
          <w:i/>
          <w:iCs/>
          <w:color w:val="555555"/>
          <w:shd w:val="clear" w:color="auto" w:fill="FFFFFF"/>
        </w:rPr>
        <w:t>“</w:t>
      </w:r>
      <w:r w:rsidR="00A66C43" w:rsidRPr="00A66C43">
        <w:rPr>
          <w:i/>
          <w:iCs/>
          <w:color w:val="555555"/>
          <w:shd w:val="clear" w:color="auto" w:fill="FFFFFF"/>
        </w:rPr>
        <w:t>Colorado National Monument (NM), on the northeastern edge of the Uncompahgre Plateau, supports a persistent pinyon-juniper (</w:t>
      </w:r>
      <w:r w:rsidR="00A66C43" w:rsidRPr="00A66C43">
        <w:rPr>
          <w:i/>
          <w:iCs/>
          <w:color w:val="555555"/>
        </w:rPr>
        <w:t>Pinus edulis - Juniperus osteosperma</w:t>
      </w:r>
      <w:r w:rsidR="00A66C43" w:rsidRPr="00A66C43">
        <w:rPr>
          <w:i/>
          <w:iCs/>
          <w:color w:val="555555"/>
          <w:shd w:val="clear" w:color="auto" w:fill="FFFFFF"/>
        </w:rPr>
        <w:t>) woodland that has not been disturbed by large, stand-replacing fires since modern fire recordkeeping began. In fact, when researchers from Colorado Mesa University examined fire history and woodland structure on over 1,600 hectares of the monument, they found no evidence of large, stand-replacing fires (e.g., charred wood or truncated stand structures) in the entire study area</w:t>
      </w:r>
      <w:r>
        <w:rPr>
          <w:i/>
          <w:iCs/>
          <w:color w:val="555555"/>
          <w:shd w:val="clear" w:color="auto" w:fill="FFFFFF"/>
        </w:rPr>
        <w:t>”</w:t>
      </w:r>
      <w:r w:rsidR="00A66C43" w:rsidRPr="00A66C43">
        <w:rPr>
          <w:i/>
          <w:iCs/>
          <w:color w:val="555555"/>
          <w:shd w:val="clear" w:color="auto" w:fill="FFFFFF"/>
        </w:rPr>
        <w:t>.</w:t>
      </w:r>
    </w:p>
    <w:p w14:paraId="322A7ECD" w14:textId="4BC8D319" w:rsidR="00A66C43" w:rsidRPr="00A66C43" w:rsidRDefault="00A66C43" w:rsidP="00D61291">
      <w:r w:rsidRPr="00A66C43">
        <w:t xml:space="preserve">AND: </w:t>
      </w:r>
      <w:r w:rsidR="00D61291">
        <w:t>“</w:t>
      </w:r>
      <w:r w:rsidRPr="00D61291">
        <w:rPr>
          <w:i/>
          <w:iCs/>
          <w:color w:val="555555"/>
          <w:shd w:val="clear" w:color="auto" w:fill="FFFFFF"/>
        </w:rPr>
        <w:t>Multiple lines of evidence indicated that large, stand-replacing fires have been absent from the study area (see map) for time periods approaching a millennium. For example, junipers estimated to be &gt;900 years old were found at 44% of sampling points (see figure, next page). In addition, when 11 charcoal layers, sampled from the major canyon draining the easternmost boundary of the study area, were dated with 14C techniques, the most recent date of fire shown was 1,180 YBP (years before present</w:t>
      </w:r>
      <w:r w:rsidRPr="00A66C43">
        <w:rPr>
          <w:color w:val="555555"/>
          <w:shd w:val="clear" w:color="auto" w:fill="FFFFFF"/>
        </w:rPr>
        <w:t>)</w:t>
      </w:r>
      <w:r w:rsidR="00D61291">
        <w:rPr>
          <w:color w:val="555555"/>
          <w:shd w:val="clear" w:color="auto" w:fill="FFFFFF"/>
        </w:rPr>
        <w:t>”</w:t>
      </w:r>
      <w:r w:rsidRPr="00A66C43">
        <w:rPr>
          <w:color w:val="555555"/>
          <w:shd w:val="clear" w:color="auto" w:fill="FFFFFF"/>
        </w:rPr>
        <w:t xml:space="preserve">. </w:t>
      </w:r>
    </w:p>
    <w:p w14:paraId="4E8945F9" w14:textId="54A56DD0" w:rsidR="00746380" w:rsidRDefault="00746380" w:rsidP="00A66C43">
      <w:pPr>
        <w:pStyle w:val="NormalWeb"/>
        <w:spacing w:before="270" w:beforeAutospacing="0" w:after="0" w:afterAutospacing="0"/>
      </w:pPr>
      <w:r>
        <w:t>What is the basis for the extraordinarily short PJ fire return intervals in the silvicultural report?</w:t>
      </w:r>
    </w:p>
    <w:p w14:paraId="3E2E5AFC" w14:textId="6972B45A" w:rsidR="00746380" w:rsidRDefault="00746380" w:rsidP="00A66C43">
      <w:pPr>
        <w:pStyle w:val="NormalWeb"/>
        <w:spacing w:before="270" w:beforeAutospacing="0" w:after="0" w:afterAutospacing="0"/>
      </w:pPr>
      <w:r>
        <w:rPr>
          <w:noProof/>
        </w:rPr>
        <w:lastRenderedPageBreak/>
        <w:drawing>
          <wp:inline distT="0" distB="0" distL="0" distR="0" wp14:anchorId="19D6CA1A" wp14:editId="16AF205A">
            <wp:extent cx="5943600" cy="3714750"/>
            <wp:effectExtent l="0" t="0" r="0" b="6350"/>
            <wp:docPr id="14" name="Picture 14"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table&#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6D76D952" w14:textId="4F83C639" w:rsidR="00CF275A" w:rsidRDefault="00746380" w:rsidP="00CF275A">
      <w:pPr>
        <w:pStyle w:val="NormalWeb"/>
        <w:spacing w:before="270" w:beforeAutospacing="0" w:after="0" w:afterAutospacing="0"/>
      </w:pPr>
      <w:r>
        <w:t xml:space="preserve">We note that the FS claims there is only 1 acre with a 440 yr. fire return interval - apparently blind to the similarity of PJ communities in the Great Basin and Colorado </w:t>
      </w:r>
      <w:r w:rsidR="00CF275A">
        <w:t>P</w:t>
      </w:r>
      <w:r>
        <w:t>lateau.</w:t>
      </w:r>
      <w:r w:rsidR="00CF275A">
        <w:t>, and because Bauer and Weisberg careful study exposes the falseness of the Landfire info and models.</w:t>
      </w:r>
    </w:p>
    <w:p w14:paraId="037C2298" w14:textId="77777777" w:rsidR="00CF275A" w:rsidRDefault="00CF275A" w:rsidP="00CF275A">
      <w:pPr>
        <w:pStyle w:val="Default"/>
        <w:rPr>
          <w:rFonts w:ascii="Times New Roman" w:hAnsi="Times New Roman" w:cs="Times New Roman"/>
        </w:rPr>
      </w:pPr>
    </w:p>
    <w:p w14:paraId="4C47C1D0" w14:textId="77777777" w:rsidR="00CF275A" w:rsidRDefault="00CF275A" w:rsidP="00CF275A">
      <w:pPr>
        <w:pStyle w:val="Default"/>
        <w:rPr>
          <w:rFonts w:ascii="Times New Roman" w:hAnsi="Times New Roman" w:cs="Times New Roman"/>
        </w:rPr>
      </w:pPr>
      <w:r>
        <w:rPr>
          <w:rFonts w:ascii="Times New Roman" w:hAnsi="Times New Roman" w:cs="Times New Roman"/>
        </w:rPr>
        <w:t>See Bauer and Weisberg that disturbance intervals in PJ are extremely long:</w:t>
      </w:r>
    </w:p>
    <w:p w14:paraId="77E322EC" w14:textId="77777777" w:rsidR="00CF275A" w:rsidRDefault="00CF275A" w:rsidP="00CF275A">
      <w:pPr>
        <w:pStyle w:val="Default"/>
        <w:rPr>
          <w:rFonts w:ascii="Times New Roman" w:hAnsi="Times New Roman" w:cs="Times New Roman"/>
        </w:rPr>
      </w:pPr>
    </w:p>
    <w:p w14:paraId="6B606E5D" w14:textId="28A72343" w:rsidR="00CF275A" w:rsidRPr="00CF275A" w:rsidRDefault="00CF275A" w:rsidP="00CF275A">
      <w:pPr>
        <w:pStyle w:val="Default"/>
        <w:rPr>
          <w:rFonts w:ascii="Times New Roman" w:hAnsi="Times New Roman" w:cs="Times New Roman"/>
        </w:rPr>
      </w:pPr>
      <w:r>
        <w:rPr>
          <w:rFonts w:ascii="Times New Roman" w:hAnsi="Times New Roman" w:cs="Times New Roman"/>
          <w:noProof/>
        </w:rPr>
        <w:lastRenderedPageBreak/>
        <w:drawing>
          <wp:inline distT="0" distB="0" distL="0" distR="0" wp14:anchorId="5956800E" wp14:editId="667B70E6">
            <wp:extent cx="5486400" cy="3429000"/>
            <wp:effectExtent l="0" t="0" r="0" b="0"/>
            <wp:docPr id="15" name="Picture 15"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Graphical user interface, text, application, Word&#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3F4FB30D" w14:textId="371AA30F" w:rsidR="00746380" w:rsidRDefault="00746380" w:rsidP="00CF275A">
      <w:pPr>
        <w:pStyle w:val="NormalWeb"/>
        <w:spacing w:before="270" w:beforeAutospacing="0" w:after="0" w:afterAutospacing="0"/>
      </w:pPr>
      <w:r>
        <w:t xml:space="preserve">The </w:t>
      </w:r>
      <w:r w:rsidR="00A66C43" w:rsidRPr="00A66C43">
        <w:t xml:space="preserve">Silvicultural </w:t>
      </w:r>
      <w:r w:rsidR="00D61291">
        <w:t>R</w:t>
      </w:r>
      <w:r w:rsidR="00A66C43" w:rsidRPr="00A66C43">
        <w:t xml:space="preserve">eport Table 2 appears to </w:t>
      </w:r>
      <w:r w:rsidR="00CF275A">
        <w:t xml:space="preserve">use </w:t>
      </w:r>
      <w:r w:rsidR="00A66C43" w:rsidRPr="00A66C43">
        <w:t xml:space="preserve">the artifice of mapping PJ as </w:t>
      </w:r>
      <w:r w:rsidR="00CF275A">
        <w:t>S</w:t>
      </w:r>
      <w:r w:rsidR="00A66C43" w:rsidRPr="00A66C43">
        <w:t>agebrush, because of smaller acreages of PJ vs. what is on the land.</w:t>
      </w:r>
      <w:r>
        <w:t xml:space="preserve"> Please detail whether the acres of each veg community in Table 2 are actually what is present on the land now – or if they are modeled veg communities using Landfire info</w:t>
      </w:r>
      <w:r w:rsidR="00CF275A">
        <w:t xml:space="preserve"> to claim the veg community is what SHOULD be there, based on models</w:t>
      </w:r>
      <w:r>
        <w:t>.</w:t>
      </w:r>
      <w:r w:rsidR="00CF275A">
        <w:t xml:space="preserve"> See WLD BOSH comments describing how mapping - as of Landfire BPS – does not show what is on the land – only what the models claim should be there, after an agency plugs in very short fire return intervals to models.</w:t>
      </w:r>
    </w:p>
    <w:p w14:paraId="108A9499" w14:textId="561C800E" w:rsidR="00CF275A" w:rsidRDefault="00CF275A" w:rsidP="00CF275A">
      <w:pPr>
        <w:pStyle w:val="NormalWeb"/>
        <w:spacing w:before="270" w:beforeAutospacing="0" w:after="0" w:afterAutospacing="0"/>
      </w:pPr>
      <w:r>
        <w:t>WHERE is a map that allows the public to clearly understand where each of the Silvicultural Report Table 2 and table 3 veg communities and sites are found on the Forest? That is necessary for informed public comment and for the FS to provide info sufficient for the public to effectively comment.</w:t>
      </w:r>
    </w:p>
    <w:p w14:paraId="04222DA3" w14:textId="77777777" w:rsidR="00CF275A" w:rsidRDefault="00CF275A" w:rsidP="00CF275A">
      <w:pPr>
        <w:pStyle w:val="NormalWeb"/>
        <w:spacing w:before="270" w:beforeAutospacing="0" w:after="0" w:afterAutospacing="0"/>
      </w:pPr>
    </w:p>
    <w:p w14:paraId="1058B701" w14:textId="13B153F1" w:rsidR="00746380" w:rsidRPr="00A66C43" w:rsidRDefault="00746380" w:rsidP="00CF275A">
      <w:pPr>
        <w:pStyle w:val="Default"/>
        <w:rPr>
          <w:rFonts w:ascii="Times New Roman" w:hAnsi="Times New Roman" w:cs="Times New Roman"/>
        </w:rPr>
      </w:pPr>
      <w:r>
        <w:rPr>
          <w:rFonts w:ascii="Times New Roman" w:hAnsi="Times New Roman" w:cs="Times New Roman"/>
        </w:rPr>
        <w:t>We incorporate by reference into the</w:t>
      </w:r>
      <w:r>
        <w:rPr>
          <w:rFonts w:ascii="Times New Roman" w:hAnsi="Times New Roman" w:cs="Times New Roman"/>
        </w:rPr>
        <w:t>se</w:t>
      </w:r>
      <w:r>
        <w:rPr>
          <w:rFonts w:ascii="Times New Roman" w:hAnsi="Times New Roman" w:cs="Times New Roman"/>
        </w:rPr>
        <w:t xml:space="preserve"> comments the WLD and other groups comments on the BLM Restoration PEIS, Fuelbreaks PEIS and Pinyon Juniper Categorical Exclusion CX Attached here on cd. These comments </w:t>
      </w:r>
      <w:r>
        <w:rPr>
          <w:rFonts w:ascii="Times New Roman" w:hAnsi="Times New Roman" w:cs="Times New Roman"/>
        </w:rPr>
        <w:t xml:space="preserve">further expose </w:t>
      </w:r>
      <w:r>
        <w:rPr>
          <w:rFonts w:ascii="Times New Roman" w:hAnsi="Times New Roman" w:cs="Times New Roman"/>
        </w:rPr>
        <w:t xml:space="preserve">the </w:t>
      </w:r>
      <w:r>
        <w:rPr>
          <w:rFonts w:ascii="Times New Roman" w:hAnsi="Times New Roman" w:cs="Times New Roman"/>
        </w:rPr>
        <w:t>many</w:t>
      </w:r>
      <w:r>
        <w:rPr>
          <w:rFonts w:ascii="Times New Roman" w:hAnsi="Times New Roman" w:cs="Times New Roman"/>
        </w:rPr>
        <w:t xml:space="preserve"> biases and erroneous claims of the </w:t>
      </w:r>
      <w:r>
        <w:rPr>
          <w:rFonts w:ascii="Times New Roman" w:hAnsi="Times New Roman" w:cs="Times New Roman"/>
        </w:rPr>
        <w:t>MLNF and other region 4</w:t>
      </w:r>
      <w:r>
        <w:rPr>
          <w:rFonts w:ascii="Times New Roman" w:hAnsi="Times New Roman" w:cs="Times New Roman"/>
        </w:rPr>
        <w:t xml:space="preserve"> Fire EA</w:t>
      </w:r>
      <w:r>
        <w:rPr>
          <w:rFonts w:ascii="Times New Roman" w:hAnsi="Times New Roman" w:cs="Times New Roman"/>
        </w:rPr>
        <w:t>s,</w:t>
      </w:r>
      <w:r>
        <w:rPr>
          <w:rFonts w:ascii="Times New Roman" w:hAnsi="Times New Roman" w:cs="Times New Roman"/>
        </w:rPr>
        <w:t xml:space="preserve"> and </w:t>
      </w:r>
      <w:r>
        <w:rPr>
          <w:rFonts w:ascii="Times New Roman" w:hAnsi="Times New Roman" w:cs="Times New Roman"/>
        </w:rPr>
        <w:t xml:space="preserve">the </w:t>
      </w:r>
      <w:r>
        <w:rPr>
          <w:rFonts w:ascii="Times New Roman" w:hAnsi="Times New Roman" w:cs="Times New Roman"/>
        </w:rPr>
        <w:t>fl</w:t>
      </w:r>
      <w:r>
        <w:rPr>
          <w:rFonts w:ascii="Times New Roman" w:hAnsi="Times New Roman" w:cs="Times New Roman"/>
        </w:rPr>
        <w:t xml:space="preserve">awed Landfire </w:t>
      </w:r>
      <w:r>
        <w:rPr>
          <w:rFonts w:ascii="Times New Roman" w:hAnsi="Times New Roman" w:cs="Times New Roman"/>
        </w:rPr>
        <w:t>models</w:t>
      </w:r>
      <w:r>
        <w:rPr>
          <w:rFonts w:ascii="Times New Roman" w:hAnsi="Times New Roman" w:cs="Times New Roman"/>
        </w:rPr>
        <w:t>. The FS very negligently misrepresents arid forest</w:t>
      </w:r>
      <w:r>
        <w:rPr>
          <w:rFonts w:ascii="Times New Roman" w:hAnsi="Times New Roman" w:cs="Times New Roman"/>
        </w:rPr>
        <w:t xml:space="preserve"> ecological processes, the importance </w:t>
      </w:r>
      <w:r>
        <w:rPr>
          <w:rFonts w:ascii="Times New Roman" w:hAnsi="Times New Roman" w:cs="Times New Roman"/>
        </w:rPr>
        <w:t xml:space="preserve">of undisturbed mature forests </w:t>
      </w:r>
      <w:r>
        <w:rPr>
          <w:rFonts w:ascii="Times New Roman" w:hAnsi="Times New Roman" w:cs="Times New Roman"/>
        </w:rPr>
        <w:t>to biodiversity, and their great value to the public.</w:t>
      </w:r>
    </w:p>
    <w:p w14:paraId="4771796A" w14:textId="0B0BF6E3" w:rsidR="00E339BA" w:rsidRPr="005366C4" w:rsidRDefault="00E339BA" w:rsidP="00A66C43">
      <w:pPr>
        <w:spacing w:before="100" w:beforeAutospacing="1" w:after="100" w:afterAutospacing="1"/>
      </w:pPr>
      <w:r w:rsidRPr="005366C4">
        <w:t>Recent “prescribed fire” in mature and old growth juniper forest in the Owyhee region of Idaho illustrate</w:t>
      </w:r>
      <w:r w:rsidR="00060378">
        <w:t>s</w:t>
      </w:r>
      <w:r w:rsidRPr="005366C4">
        <w:t xml:space="preserve"> the sever</w:t>
      </w:r>
      <w:r w:rsidR="00060378">
        <w:t>e</w:t>
      </w:r>
      <w:r w:rsidRPr="005366C4">
        <w:t xml:space="preserve"> </w:t>
      </w:r>
      <w:r w:rsidR="00060378">
        <w:t xml:space="preserve">impacts </w:t>
      </w:r>
      <w:r w:rsidRPr="005366C4">
        <w:t xml:space="preserve">of prescribed burning by </w:t>
      </w:r>
      <w:r w:rsidR="00060378">
        <w:t xml:space="preserve">federal </w:t>
      </w:r>
      <w:r w:rsidRPr="005366C4">
        <w:t>agencies</w:t>
      </w:r>
      <w:r w:rsidR="00060378">
        <w:t>. T</w:t>
      </w:r>
      <w:r w:rsidRPr="005366C4">
        <w:t>he photos illustrate what often happens with prescribed fire given the vagaries of sudden wind shifts and unpredictable weather events in steep, rugged mountainous terrain, and where napalm coated ping pong balls land.</w:t>
      </w:r>
    </w:p>
    <w:p w14:paraId="674BA62E" w14:textId="11F9545D" w:rsidR="00E339BA" w:rsidRPr="005366C4" w:rsidRDefault="00E339BA" w:rsidP="00E339BA">
      <w:pPr>
        <w:spacing w:before="100" w:beforeAutospacing="1" w:after="100" w:afterAutospacing="1"/>
      </w:pPr>
      <w:r w:rsidRPr="005366C4">
        <w:lastRenderedPageBreak/>
        <w:t>Here is how use of prescribed fire in “departed” mature and o</w:t>
      </w:r>
      <w:r w:rsidR="00060378">
        <w:t>l</w:t>
      </w:r>
      <w:r w:rsidRPr="005366C4">
        <w:t>d growth PJ typically happens.</w:t>
      </w:r>
    </w:p>
    <w:p w14:paraId="5C332846" w14:textId="22CD411B" w:rsidR="00E339BA" w:rsidRPr="005366C4" w:rsidRDefault="00E339BA" w:rsidP="00E339BA">
      <w:pPr>
        <w:spacing w:before="100" w:beforeAutospacing="1" w:after="100" w:afterAutospacing="1"/>
      </w:pPr>
      <w:r w:rsidRPr="005366C4">
        <w:t>See Fite Owyhee Scalded soils, severe fire intensity mature and old growth forested Juniper, mountain mahogany and sagebrush burned to a crisp, at times no wood on ancient trees remains at all - just ash and scalded soils.</w:t>
      </w:r>
    </w:p>
    <w:p w14:paraId="319CDF0C" w14:textId="29F0197D" w:rsidR="00E339BA" w:rsidRPr="005366C4" w:rsidRDefault="00A66C43" w:rsidP="00E339BA">
      <w:pPr>
        <w:spacing w:before="100" w:beforeAutospacing="1" w:after="100" w:afterAutospacing="1"/>
      </w:pPr>
      <w:hyperlink r:id="rId51" w:history="1">
        <w:r w:rsidRPr="00E23BAD">
          <w:rPr>
            <w:rStyle w:val="Hyperlink"/>
          </w:rPr>
          <w:t>https://www.counterpunch.org/2019/10/08/owyhee-ecocide-anatomy-of-blms-ancient-juniper-for</w:t>
        </w:r>
        <w:r w:rsidRPr="00E23BAD">
          <w:rPr>
            <w:rStyle w:val="Hyperlink"/>
          </w:rPr>
          <w:t>e</w:t>
        </w:r>
        <w:r w:rsidRPr="00E23BAD">
          <w:rPr>
            <w:rStyle w:val="Hyperlink"/>
          </w:rPr>
          <w:t>st-destruction/</w:t>
        </w:r>
      </w:hyperlink>
    </w:p>
    <w:p w14:paraId="6A258C20" w14:textId="77777777" w:rsidR="00E339BA" w:rsidRPr="00A20C30" w:rsidRDefault="00E339BA" w:rsidP="00E339BA">
      <w:pPr>
        <w:spacing w:line="360" w:lineRule="atLeast"/>
        <w:rPr>
          <w:color w:val="111111"/>
        </w:rPr>
      </w:pPr>
      <w:r w:rsidRPr="00A20C30">
        <w:rPr>
          <w:color w:val="111111"/>
        </w:rPr>
        <w:lastRenderedPageBreak/>
        <w:br/>
      </w:r>
      <w:r w:rsidRPr="00A20C30">
        <w:rPr>
          <w:color w:val="111111"/>
        </w:rPr>
        <w:fldChar w:fldCharType="begin"/>
      </w:r>
      <w:r w:rsidRPr="00A20C30">
        <w:rPr>
          <w:color w:val="111111"/>
        </w:rPr>
        <w:instrText xml:space="preserve"> INCLUDEPICTURE "/var/folders/rj/xnmlkjt10t14gy3f26t0n4l00000gn/T/com.microsoft.Word/WebArchiveCopyPasteTempFiles/a-close-up-of-a-tree-description-automatically-ge.jpeg" \* MERGEFORMATINET </w:instrText>
      </w:r>
      <w:r w:rsidRPr="00A20C30">
        <w:rPr>
          <w:color w:val="111111"/>
        </w:rPr>
        <w:fldChar w:fldCharType="separate"/>
      </w:r>
      <w:r w:rsidRPr="00B10B53">
        <w:rPr>
          <w:noProof/>
          <w:color w:val="111111"/>
        </w:rPr>
        <w:drawing>
          <wp:inline distT="0" distB="0" distL="0" distR="0" wp14:anchorId="68300133" wp14:editId="14AAE0D7">
            <wp:extent cx="5943600" cy="7924800"/>
            <wp:effectExtent l="0" t="0" r="0" b="0"/>
            <wp:docPr id="39" name="Picture 39"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tree&#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A20C30">
        <w:rPr>
          <w:color w:val="111111"/>
        </w:rPr>
        <w:fldChar w:fldCharType="end"/>
      </w:r>
    </w:p>
    <w:p w14:paraId="3D7D8D61"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"/var/folders/rj/xnmlkjt10t14gy3f26t0n4l00000gn/T/com.microsoft.Word/WebArchiveCopyPasteTempFiles/a-large-tree-in-a-field-description-automatically.jpeg" \* MERGEFORMATINET </w:instrText>
      </w:r>
      <w:r w:rsidRPr="00A20C30">
        <w:rPr>
          <w:color w:val="111111"/>
        </w:rPr>
        <w:fldChar w:fldCharType="separate"/>
      </w:r>
      <w:r w:rsidRPr="00B10B53">
        <w:rPr>
          <w:noProof/>
          <w:color w:val="111111"/>
        </w:rPr>
        <w:drawing>
          <wp:inline distT="0" distB="0" distL="0" distR="0" wp14:anchorId="7A804D60" wp14:editId="272561B3">
            <wp:extent cx="5943600" cy="7924800"/>
            <wp:effectExtent l="0" t="0" r="0" b="0"/>
            <wp:docPr id="38" name="Picture 38" descr="A large tre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arge tree in a field&#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A20C30">
        <w:rPr>
          <w:color w:val="111111"/>
        </w:rPr>
        <w:fldChar w:fldCharType="end"/>
      </w:r>
    </w:p>
    <w:p w14:paraId="14A58F58"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"/var/folders/rj/xnmlkjt10t14gy3f26t0n4l00000gn/T/com.microsoft.Word/WebArchiveCopyPasteTempFiles/a-close-up-of-a-tree-description-automatically-ge-1.jpeg" \* MERGEFORMATINET </w:instrText>
      </w:r>
      <w:r w:rsidRPr="00A20C30">
        <w:rPr>
          <w:color w:val="111111"/>
        </w:rPr>
        <w:fldChar w:fldCharType="separate"/>
      </w:r>
      <w:r w:rsidRPr="00B10B53">
        <w:rPr>
          <w:noProof/>
          <w:color w:val="111111"/>
        </w:rPr>
        <w:drawing>
          <wp:inline distT="0" distB="0" distL="0" distR="0" wp14:anchorId="6021D363" wp14:editId="0CB7621F">
            <wp:extent cx="5943600" cy="7924800"/>
            <wp:effectExtent l="0" t="0" r="0" b="0"/>
            <wp:docPr id="37" name="Picture 37"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tree&#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A20C30">
        <w:rPr>
          <w:color w:val="111111"/>
        </w:rPr>
        <w:fldChar w:fldCharType="end"/>
      </w:r>
    </w:p>
    <w:p w14:paraId="2E78D2ED"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"/var/folders/rj/xnmlkjt10t14gy3f26t0n4l00000gn/T/com.microsoft.Word/WebArchiveCopyPasteTempFiles/a-close-up-of-a-tree-description-automatically-ge-2.jpeg" \* MERGEFORMATINET </w:instrText>
      </w:r>
      <w:r w:rsidRPr="00A20C30">
        <w:rPr>
          <w:color w:val="111111"/>
        </w:rPr>
        <w:fldChar w:fldCharType="separate"/>
      </w:r>
      <w:r w:rsidRPr="00B10B53">
        <w:rPr>
          <w:noProof/>
          <w:color w:val="111111"/>
        </w:rPr>
        <w:drawing>
          <wp:inline distT="0" distB="0" distL="0" distR="0" wp14:anchorId="723BFAFA" wp14:editId="0218401C">
            <wp:extent cx="5943600" cy="4459605"/>
            <wp:effectExtent l="0" t="0" r="0" b="0"/>
            <wp:docPr id="36" name="Picture 36"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close up of a tree&#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r w:rsidRPr="00A20C30">
        <w:rPr>
          <w:color w:val="111111"/>
        </w:rPr>
        <w:fldChar w:fldCharType="end"/>
      </w:r>
    </w:p>
    <w:p w14:paraId="6C408B29"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"/var/folders/rj/xnmlkjt10t14gy3f26t0n4l00000gn/T/com.microsoft.Word/WebArchiveCopyPasteTempFiles/a-tree-with-a-mountain-in-the-background-descript.jpeg" \* MERGEFORMATINET </w:instrText>
      </w:r>
      <w:r w:rsidRPr="00A20C30">
        <w:rPr>
          <w:color w:val="111111"/>
        </w:rPr>
        <w:fldChar w:fldCharType="separate"/>
      </w:r>
      <w:r w:rsidRPr="00B10B53">
        <w:rPr>
          <w:noProof/>
          <w:color w:val="111111"/>
        </w:rPr>
        <w:drawing>
          <wp:inline distT="0" distB="0" distL="0" distR="0" wp14:anchorId="77602C3D" wp14:editId="3F8E1799">
            <wp:extent cx="5943600" cy="4459605"/>
            <wp:effectExtent l="0" t="0" r="0" b="0"/>
            <wp:docPr id="35" name="Picture 35" descr="A tree with a mountai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tree with a mountain in the background&#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r w:rsidRPr="00A20C30">
        <w:rPr>
          <w:color w:val="111111"/>
        </w:rPr>
        <w:fldChar w:fldCharType="end"/>
      </w:r>
    </w:p>
    <w:p w14:paraId="0327A586"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"/var/folders/rj/xnmlkjt10t14gy3f26t0n4l00000gn/T/com.microsoft.Word/WebArchiveCopyPasteTempFiles/a-close-up-of-a-tree-description-automatically-ge-3.jpeg" \* MERGEFORMATINET </w:instrText>
      </w:r>
      <w:r w:rsidRPr="00A20C30">
        <w:rPr>
          <w:color w:val="111111"/>
        </w:rPr>
        <w:fldChar w:fldCharType="separate"/>
      </w:r>
      <w:r w:rsidRPr="00B10B53">
        <w:rPr>
          <w:noProof/>
          <w:color w:val="111111"/>
        </w:rPr>
        <w:drawing>
          <wp:inline distT="0" distB="0" distL="0" distR="0" wp14:anchorId="492C27AA" wp14:editId="3DFA91DB">
            <wp:extent cx="5943600" cy="7924800"/>
            <wp:effectExtent l="0" t="0" r="0" b="0"/>
            <wp:docPr id="34" name="Picture 34"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 up of a tree&#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A20C30">
        <w:rPr>
          <w:color w:val="111111"/>
        </w:rPr>
        <w:fldChar w:fldCharType="end"/>
      </w:r>
    </w:p>
    <w:p w14:paraId="2305C273"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"/var/folders/rj/xnmlkjt10t14gy3f26t0n4l00000gn/T/com.microsoft.Word/WebArchiveCopyPasteTempFiles/a-close-up-of-a-tree-description-automatically-ge-4.jpeg" \* MERGEFORMATINET </w:instrText>
      </w:r>
      <w:r w:rsidRPr="00A20C30">
        <w:rPr>
          <w:color w:val="111111"/>
        </w:rPr>
        <w:fldChar w:fldCharType="separate"/>
      </w:r>
      <w:r w:rsidRPr="00B10B53">
        <w:rPr>
          <w:noProof/>
          <w:color w:val="111111"/>
        </w:rPr>
        <w:drawing>
          <wp:inline distT="0" distB="0" distL="0" distR="0" wp14:anchorId="50BA4404" wp14:editId="14D035E8">
            <wp:extent cx="5943600" cy="7924800"/>
            <wp:effectExtent l="0" t="0" r="0" b="0"/>
            <wp:docPr id="33" name="Picture 33"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close up of a tree&#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A20C30">
        <w:rPr>
          <w:color w:val="111111"/>
        </w:rPr>
        <w:fldChar w:fldCharType="end"/>
      </w:r>
    </w:p>
    <w:p w14:paraId="2F01752C"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"/var/folders/rj/xnmlkjt10t14gy3f26t0n4l00000gn/T/com.microsoft.Word/WebArchiveCopyPasteTempFiles/a-cat-sitting-on-a-tree-branch-description-automa.jpeg" \* MERGEFORMATINET </w:instrText>
      </w:r>
      <w:r w:rsidRPr="00A20C30">
        <w:rPr>
          <w:color w:val="111111"/>
        </w:rPr>
        <w:fldChar w:fldCharType="separate"/>
      </w:r>
      <w:r w:rsidRPr="00B10B53">
        <w:rPr>
          <w:noProof/>
          <w:color w:val="111111"/>
        </w:rPr>
        <w:drawing>
          <wp:inline distT="0" distB="0" distL="0" distR="0" wp14:anchorId="12B0C0B4" wp14:editId="21DD6E71">
            <wp:extent cx="5943600" cy="4459605"/>
            <wp:effectExtent l="0" t="0" r="0" b="0"/>
            <wp:docPr id="32" name="Picture 32" descr="A cat sitting on a tree bra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cat sitting on a tree branch&#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r w:rsidRPr="00A20C30">
        <w:rPr>
          <w:color w:val="111111"/>
        </w:rPr>
        <w:fldChar w:fldCharType="end"/>
      </w:r>
    </w:p>
    <w:p w14:paraId="65F8D6B9"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"/var/folders/rj/xnmlkjt10t14gy3f26t0n4l00000gn/T/com.microsoft.Word/WebArchiveCopyPasteTempFiles/a-horse-that-is-standing-in-the-dirt-description.jpeg" \* MERGEFORMATINET </w:instrText>
      </w:r>
      <w:r w:rsidRPr="00A20C30">
        <w:rPr>
          <w:color w:val="111111"/>
        </w:rPr>
        <w:fldChar w:fldCharType="separate"/>
      </w:r>
      <w:r w:rsidRPr="00B10B53">
        <w:rPr>
          <w:noProof/>
          <w:color w:val="111111"/>
        </w:rPr>
        <w:drawing>
          <wp:inline distT="0" distB="0" distL="0" distR="0" wp14:anchorId="46E2AF9B" wp14:editId="01779CE3">
            <wp:extent cx="5943600" cy="7924800"/>
            <wp:effectExtent l="0" t="0" r="0" b="0"/>
            <wp:docPr id="31" name="Picture 31" descr="A horse that is standing in the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horse that is standing in the dirt&#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A20C30">
        <w:rPr>
          <w:color w:val="111111"/>
        </w:rPr>
        <w:fldChar w:fldCharType="end"/>
      </w:r>
    </w:p>
    <w:p w14:paraId="16526AD3"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"/var/folders/rj/xnmlkjt10t14gy3f26t0n4l00000gn/T/com.microsoft.Word/WebArchiveCopyPasteTempFiles/a-large-tree-description-automatically-generated.jpeg" \* MERGEFORMATINET </w:instrText>
      </w:r>
      <w:r w:rsidRPr="00A20C30">
        <w:rPr>
          <w:color w:val="111111"/>
        </w:rPr>
        <w:fldChar w:fldCharType="separate"/>
      </w:r>
      <w:r w:rsidRPr="00B10B53">
        <w:rPr>
          <w:noProof/>
          <w:color w:val="111111"/>
        </w:rPr>
        <w:drawing>
          <wp:inline distT="0" distB="0" distL="0" distR="0" wp14:anchorId="64CA6031" wp14:editId="42D92CB1">
            <wp:extent cx="5943600" cy="7924800"/>
            <wp:effectExtent l="0" t="0" r="0" b="0"/>
            <wp:docPr id="30" name="Picture 30" descr="A large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large tree&#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A20C30">
        <w:rPr>
          <w:color w:val="111111"/>
        </w:rPr>
        <w:fldChar w:fldCharType="end"/>
      </w:r>
    </w:p>
    <w:p w14:paraId="72D8DE8A"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"/var/folders/rj/xnmlkjt10t14gy3f26t0n4l00000gn/T/com.microsoft.Word/WebArchiveCopyPasteTempFiles/a-herd-of-sheep-walking-down-a-dirt-road-descript.jpeg" \* MERGEFORMATINET </w:instrText>
      </w:r>
      <w:r w:rsidRPr="00A20C30">
        <w:rPr>
          <w:color w:val="111111"/>
        </w:rPr>
        <w:fldChar w:fldCharType="separate"/>
      </w:r>
      <w:r w:rsidRPr="00B10B53">
        <w:rPr>
          <w:noProof/>
          <w:color w:val="111111"/>
        </w:rPr>
        <w:drawing>
          <wp:inline distT="0" distB="0" distL="0" distR="0" wp14:anchorId="20944F08" wp14:editId="74A89961">
            <wp:extent cx="5943600" cy="4459605"/>
            <wp:effectExtent l="0" t="0" r="0" b="0"/>
            <wp:docPr id="29" name="Picture 29" descr="A herd of sheep walking dow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herd of sheep walking down a dirt road&#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r w:rsidRPr="00A20C30">
        <w:rPr>
          <w:color w:val="111111"/>
        </w:rPr>
        <w:fldChar w:fldCharType="end"/>
      </w:r>
    </w:p>
    <w:p w14:paraId="04DE55B0"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"/var/folders/rj/xnmlkjt10t14gy3f26t0n4l00000gn/T/com.microsoft.Word/WebArchiveCopyPasteTempFiles/a-close-up-of-a-tree-description-automatically-ge-5.jpeg" \* MERGEFORMATINET </w:instrText>
      </w:r>
      <w:r w:rsidRPr="00A20C30">
        <w:rPr>
          <w:color w:val="111111"/>
        </w:rPr>
        <w:fldChar w:fldCharType="separate"/>
      </w:r>
      <w:r w:rsidRPr="00B10B53">
        <w:rPr>
          <w:noProof/>
          <w:color w:val="111111"/>
        </w:rPr>
        <w:drawing>
          <wp:inline distT="0" distB="0" distL="0" distR="0" wp14:anchorId="03111647" wp14:editId="419054F8">
            <wp:extent cx="5943600" cy="4459605"/>
            <wp:effectExtent l="0" t="0" r="0" b="0"/>
            <wp:docPr id="28" name="Picture 28"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lose up of a tree&#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r w:rsidRPr="00A20C30">
        <w:rPr>
          <w:color w:val="111111"/>
        </w:rPr>
        <w:fldChar w:fldCharType="end"/>
      </w:r>
    </w:p>
    <w:p w14:paraId="6089F6A9" w14:textId="77777777" w:rsidR="00E339BA" w:rsidRPr="00A20C30"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"/var/folders/rj/xnmlkjt10t14gy3f26t0n4l00000gn/T/com.microsoft.Word/WebArchiveCopyPasteTempFiles/a-close-up-of-a-tree-description-automatically-ge-6.jpeg" \* MERGEFORMATINET </w:instrText>
      </w:r>
      <w:r w:rsidRPr="00A20C30">
        <w:rPr>
          <w:color w:val="111111"/>
        </w:rPr>
        <w:fldChar w:fldCharType="separate"/>
      </w:r>
      <w:r w:rsidRPr="00B10B53">
        <w:rPr>
          <w:noProof/>
          <w:color w:val="111111"/>
        </w:rPr>
        <w:drawing>
          <wp:inline distT="0" distB="0" distL="0" distR="0" wp14:anchorId="59188A42" wp14:editId="1D7CE07E">
            <wp:extent cx="5943600" cy="4459605"/>
            <wp:effectExtent l="0" t="0" r="0" b="0"/>
            <wp:docPr id="27" name="Picture 27"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close up of a tree&#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r w:rsidRPr="00A20C30">
        <w:rPr>
          <w:color w:val="111111"/>
        </w:rPr>
        <w:fldChar w:fldCharType="end"/>
      </w:r>
    </w:p>
    <w:p w14:paraId="27C8944D" w14:textId="77777777" w:rsidR="00E339BA" w:rsidRPr="00B10B53" w:rsidRDefault="00E339BA" w:rsidP="00E339BA">
      <w:pPr>
        <w:spacing w:line="360" w:lineRule="atLeast"/>
        <w:rPr>
          <w:color w:val="111111"/>
        </w:rPr>
      </w:pPr>
      <w:r w:rsidRPr="00A20C30">
        <w:rPr>
          <w:color w:val="111111"/>
        </w:rPr>
        <w:lastRenderedPageBreak/>
        <w:fldChar w:fldCharType="begin"/>
      </w:r>
      <w:r w:rsidRPr="00A20C30">
        <w:rPr>
          <w:color w:val="111111"/>
        </w:rPr>
        <w:instrText xml:space="preserve"> INCLUDEPICTURE "/var/folders/rj/xnmlkjt10t14gy3f26t0n4l00000gn/T/com.microsoft.Word/WebArchiveCopyPasteTempFiles/a-tree-in-a-forest-description-automatically-gene.jpeg" \* MERGEFORMATINET </w:instrText>
      </w:r>
      <w:r w:rsidRPr="00A20C30">
        <w:rPr>
          <w:color w:val="111111"/>
        </w:rPr>
        <w:fldChar w:fldCharType="separate"/>
      </w:r>
      <w:r w:rsidRPr="00B10B53">
        <w:rPr>
          <w:noProof/>
          <w:color w:val="111111"/>
        </w:rPr>
        <w:drawing>
          <wp:inline distT="0" distB="0" distL="0" distR="0" wp14:anchorId="5ABD056F" wp14:editId="20864DFD">
            <wp:extent cx="5943600" cy="7924800"/>
            <wp:effectExtent l="0" t="0" r="0" b="0"/>
            <wp:docPr id="26" name="Picture 26" descr="A tree in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tree in a forest&#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Pr="00A20C30">
        <w:rPr>
          <w:color w:val="111111"/>
        </w:rPr>
        <w:fldChar w:fldCharType="end"/>
      </w:r>
    </w:p>
    <w:p w14:paraId="54EE1ED2" w14:textId="77777777" w:rsidR="00E339BA" w:rsidRPr="00A20C30" w:rsidRDefault="00E339BA" w:rsidP="00E339BA">
      <w:pPr>
        <w:spacing w:line="360" w:lineRule="atLeast"/>
        <w:rPr>
          <w:color w:val="111111"/>
        </w:rPr>
      </w:pPr>
      <w:r w:rsidRPr="00B10B53">
        <w:rPr>
          <w:color w:val="111111"/>
        </w:rPr>
        <w:lastRenderedPageBreak/>
        <w:t>Beautiful lichens (also sequestering carbon) and an ancient juniper killed by proximity to the scorched earth burn.</w:t>
      </w:r>
    </w:p>
    <w:p w14:paraId="4E2137C1" w14:textId="77777777" w:rsidR="00E339BA" w:rsidRPr="00A20C30" w:rsidRDefault="00E339BA" w:rsidP="00E339BA">
      <w:pPr>
        <w:spacing w:line="360" w:lineRule="atLeast"/>
        <w:rPr>
          <w:color w:val="111111"/>
        </w:rPr>
      </w:pPr>
      <w:r w:rsidRPr="00A20C30">
        <w:rPr>
          <w:color w:val="111111"/>
        </w:rPr>
        <w:fldChar w:fldCharType="begin"/>
      </w:r>
      <w:r w:rsidRPr="00A20C30">
        <w:rPr>
          <w:color w:val="111111"/>
        </w:rPr>
        <w:instrText xml:space="preserve"> INCLUDEPICTURE "/var/folders/rj/xnmlkjt10t14gy3f26t0n4l00000gn/T/com.microsoft.Word/WebArchiveCopyPasteTempFiles/a-close-up-of-a-tree-description-automatically-ge-7.jpeg" \* MERGEFORMATINET </w:instrText>
      </w:r>
      <w:r w:rsidRPr="00A20C30">
        <w:rPr>
          <w:color w:val="111111"/>
        </w:rPr>
        <w:fldChar w:fldCharType="separate"/>
      </w:r>
      <w:r w:rsidRPr="00B10B53">
        <w:rPr>
          <w:noProof/>
          <w:color w:val="111111"/>
        </w:rPr>
        <w:drawing>
          <wp:inline distT="0" distB="0" distL="0" distR="0" wp14:anchorId="5B6AB481" wp14:editId="279BB1A6">
            <wp:extent cx="5943600" cy="4459605"/>
            <wp:effectExtent l="0" t="0" r="0" b="0"/>
            <wp:docPr id="25" name="Picture 25"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close up of a tree&#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r w:rsidRPr="00A20C30">
        <w:rPr>
          <w:color w:val="111111"/>
        </w:rPr>
        <w:fldChar w:fldCharType="end"/>
      </w:r>
    </w:p>
    <w:p w14:paraId="6B64BC4E" w14:textId="77777777" w:rsidR="00E339BA" w:rsidRPr="00A20C30" w:rsidRDefault="00E339BA" w:rsidP="00E339BA">
      <w:pPr>
        <w:spacing w:line="360" w:lineRule="atLeast"/>
        <w:rPr>
          <w:color w:val="111111"/>
        </w:rPr>
      </w:pPr>
    </w:p>
    <w:p w14:paraId="1298EA55" w14:textId="0210C95C" w:rsidR="00E339BA" w:rsidRPr="00B10B53" w:rsidRDefault="00E339BA" w:rsidP="00E339BA">
      <w:pPr>
        <w:rPr>
          <w:color w:val="111111"/>
        </w:rPr>
      </w:pPr>
      <w:r w:rsidRPr="00B10B53">
        <w:rPr>
          <w:color w:val="111111"/>
        </w:rPr>
        <w:t xml:space="preserve">Beautiful ancient forests destroyed – </w:t>
      </w:r>
      <w:r>
        <w:rPr>
          <w:color w:val="111111"/>
        </w:rPr>
        <w:t xml:space="preserve">tremendous </w:t>
      </w:r>
      <w:r w:rsidRPr="00B10B53">
        <w:rPr>
          <w:color w:val="111111"/>
        </w:rPr>
        <w:t xml:space="preserve">migratory bird habitat including nesting cavities destroyed. </w:t>
      </w:r>
      <w:r w:rsidR="00060378">
        <w:rPr>
          <w:color w:val="111111"/>
        </w:rPr>
        <w:t>Forested previously secure d</w:t>
      </w:r>
      <w:r w:rsidRPr="00B10B53">
        <w:rPr>
          <w:color w:val="111111"/>
        </w:rPr>
        <w:t>eer and elk fawning a</w:t>
      </w:r>
      <w:r>
        <w:rPr>
          <w:color w:val="111111"/>
        </w:rPr>
        <w:t>n</w:t>
      </w:r>
      <w:r w:rsidRPr="00B10B53">
        <w:rPr>
          <w:color w:val="111111"/>
        </w:rPr>
        <w:t>d security</w:t>
      </w:r>
      <w:r w:rsidR="00060378">
        <w:rPr>
          <w:color w:val="111111"/>
        </w:rPr>
        <w:t>/escape</w:t>
      </w:r>
      <w:r w:rsidRPr="00B10B53">
        <w:rPr>
          <w:color w:val="111111"/>
        </w:rPr>
        <w:t xml:space="preserve"> habitat </w:t>
      </w:r>
      <w:r w:rsidR="00060378">
        <w:rPr>
          <w:color w:val="111111"/>
        </w:rPr>
        <w:t xml:space="preserve">from an area with a significant poaching threat </w:t>
      </w:r>
      <w:r>
        <w:rPr>
          <w:color w:val="111111"/>
        </w:rPr>
        <w:t xml:space="preserve">was </w:t>
      </w:r>
      <w:r w:rsidRPr="00B10B53">
        <w:rPr>
          <w:color w:val="111111"/>
        </w:rPr>
        <w:t>obliterated</w:t>
      </w:r>
      <w:r w:rsidR="00060378">
        <w:rPr>
          <w:color w:val="111111"/>
        </w:rPr>
        <w:t>. Now b</w:t>
      </w:r>
      <w:r>
        <w:rPr>
          <w:color w:val="111111"/>
        </w:rPr>
        <w:t xml:space="preserve">ig game </w:t>
      </w:r>
      <w:r w:rsidR="00CF275A">
        <w:rPr>
          <w:color w:val="111111"/>
        </w:rPr>
        <w:t xml:space="preserve">species </w:t>
      </w:r>
      <w:r w:rsidR="00D61291">
        <w:rPr>
          <w:color w:val="111111"/>
        </w:rPr>
        <w:t xml:space="preserve">(Mule Deer and Elk) </w:t>
      </w:r>
      <w:r>
        <w:rPr>
          <w:color w:val="111111"/>
        </w:rPr>
        <w:t>are much more susceptible to human intrusion and disturbance in previously secure habitats</w:t>
      </w:r>
      <w:r w:rsidRPr="00B10B53">
        <w:rPr>
          <w:color w:val="111111"/>
        </w:rPr>
        <w:t xml:space="preserve">. Soils </w:t>
      </w:r>
      <w:r w:rsidR="00060378">
        <w:rPr>
          <w:color w:val="111111"/>
        </w:rPr>
        <w:t xml:space="preserve">were </w:t>
      </w:r>
      <w:r w:rsidRPr="00B10B53">
        <w:rPr>
          <w:color w:val="111111"/>
        </w:rPr>
        <w:t>severely burned and scalded</w:t>
      </w:r>
      <w:r w:rsidR="00060378">
        <w:rPr>
          <w:color w:val="111111"/>
        </w:rPr>
        <w:t xml:space="preserve"> t</w:t>
      </w:r>
      <w:r w:rsidRPr="00B10B53">
        <w:rPr>
          <w:color w:val="111111"/>
        </w:rPr>
        <w:t>rees in what sho</w:t>
      </w:r>
      <w:r>
        <w:rPr>
          <w:color w:val="111111"/>
        </w:rPr>
        <w:t>u</w:t>
      </w:r>
      <w:r w:rsidRPr="00B10B53">
        <w:rPr>
          <w:color w:val="111111"/>
        </w:rPr>
        <w:t>ld be fire refugia</w:t>
      </w:r>
      <w:r w:rsidR="00060378">
        <w:rPr>
          <w:color w:val="111111"/>
        </w:rPr>
        <w:t xml:space="preserve"> like rock outcrops. But these were purposefully torched</w:t>
      </w:r>
      <w:r w:rsidRPr="00B10B53">
        <w:rPr>
          <w:color w:val="111111"/>
        </w:rPr>
        <w:t xml:space="preserve">– as </w:t>
      </w:r>
      <w:r>
        <w:rPr>
          <w:color w:val="111111"/>
        </w:rPr>
        <w:t>“</w:t>
      </w:r>
      <w:r w:rsidRPr="00B10B53">
        <w:rPr>
          <w:color w:val="111111"/>
        </w:rPr>
        <w:t>prescr</w:t>
      </w:r>
      <w:r>
        <w:rPr>
          <w:color w:val="111111"/>
        </w:rPr>
        <w:t>i</w:t>
      </w:r>
      <w:r w:rsidRPr="00B10B53">
        <w:rPr>
          <w:color w:val="111111"/>
        </w:rPr>
        <w:t>bed</w:t>
      </w:r>
      <w:r>
        <w:rPr>
          <w:color w:val="111111"/>
        </w:rPr>
        <w:t>”</w:t>
      </w:r>
      <w:r w:rsidRPr="00B10B53">
        <w:rPr>
          <w:color w:val="111111"/>
        </w:rPr>
        <w:t xml:space="preserve"> fire and helicopter napalming </w:t>
      </w:r>
      <w:r w:rsidR="00060378">
        <w:rPr>
          <w:color w:val="111111"/>
        </w:rPr>
        <w:t xml:space="preserve">burned </w:t>
      </w:r>
      <w:r w:rsidRPr="00B10B53">
        <w:rPr>
          <w:color w:val="111111"/>
        </w:rPr>
        <w:t>it all.</w:t>
      </w:r>
    </w:p>
    <w:p w14:paraId="0F628B3C" w14:textId="5A6611F0" w:rsidR="00E339BA" w:rsidRPr="00B10B53" w:rsidRDefault="00E339BA" w:rsidP="00E339BA">
      <w:pPr>
        <w:spacing w:before="100" w:beforeAutospacing="1" w:after="100" w:afterAutospacing="1"/>
      </w:pPr>
      <w:r w:rsidRPr="00B10B53">
        <w:t>The</w:t>
      </w:r>
      <w:r>
        <w:t xml:space="preserve"> </w:t>
      </w:r>
      <w:r w:rsidR="00CE4855">
        <w:t xml:space="preserve">2022 Region 4 HTNF </w:t>
      </w:r>
      <w:r>
        <w:t>Fire EA</w:t>
      </w:r>
      <w:r w:rsidRPr="00B10B53">
        <w:t xml:space="preserve"> claims:</w:t>
      </w:r>
    </w:p>
    <w:p w14:paraId="29717D76" w14:textId="18CB1675" w:rsidR="00060378" w:rsidRDefault="00E339BA" w:rsidP="00CE4855">
      <w:pPr>
        <w:spacing w:before="100" w:beforeAutospacing="1" w:after="100" w:afterAutospacing="1"/>
        <w:rPr>
          <w:i/>
          <w:iCs/>
        </w:rPr>
      </w:pPr>
      <w:r w:rsidRPr="00532EC4">
        <w:rPr>
          <w:i/>
          <w:iCs/>
        </w:rPr>
        <w:t xml:space="preserve">“The </w:t>
      </w:r>
      <w:r w:rsidRPr="00532EC4">
        <w:rPr>
          <w:i/>
          <w:iCs/>
          <w:u w:val="single"/>
        </w:rPr>
        <w:t>most departed</w:t>
      </w:r>
      <w:r w:rsidRPr="00532EC4">
        <w:rPr>
          <w:i/>
          <w:iCs/>
        </w:rPr>
        <w:t xml:space="preserve"> vegetation types are in the conifer, shrubland, and hardwood vegetation communities. For wildlife this translates to the eastern Sierra mixed conifer/pine, yellow pine, Great Basin pinyon-juniper, chaparral, aspen, riparian woodland, and some sagebrush habitat types.” </w:t>
      </w:r>
      <w:r w:rsidR="00060378">
        <w:rPr>
          <w:i/>
          <w:iCs/>
        </w:rPr>
        <w:t>HTNF Fire EA.</w:t>
      </w:r>
    </w:p>
    <w:p w14:paraId="0FCB8CDB" w14:textId="07BAAA1A" w:rsidR="00060378" w:rsidRPr="00C76F49" w:rsidRDefault="00060378" w:rsidP="00E339BA">
      <w:pPr>
        <w:spacing w:before="100" w:beforeAutospacing="1" w:after="100" w:afterAutospacing="1"/>
      </w:pPr>
      <w:r w:rsidRPr="00C76F49">
        <w:t xml:space="preserve">Now </w:t>
      </w:r>
      <w:r w:rsidR="00A66C43">
        <w:t xml:space="preserve">the </w:t>
      </w:r>
      <w:r w:rsidR="00CE4855">
        <w:t xml:space="preserve">2022 </w:t>
      </w:r>
      <w:r w:rsidR="00C76F49">
        <w:t>ML</w:t>
      </w:r>
      <w:r w:rsidR="00BA260C">
        <w:t>NF</w:t>
      </w:r>
      <w:r w:rsidRPr="00C76F49">
        <w:t xml:space="preserve"> EA</w:t>
      </w:r>
      <w:r w:rsidR="00BA260C">
        <w:t xml:space="preserve"> claims</w:t>
      </w:r>
      <w:r w:rsidRPr="00C76F49">
        <w:t>:</w:t>
      </w:r>
    </w:p>
    <w:p w14:paraId="457B20B7" w14:textId="2818D3F6" w:rsidR="00060378" w:rsidRDefault="00A66C43" w:rsidP="00060378">
      <w:pPr>
        <w:autoSpaceDE w:val="0"/>
        <w:autoSpaceDN w:val="0"/>
        <w:adjustRightInd w:val="0"/>
        <w:rPr>
          <w:color w:val="000000"/>
        </w:rPr>
      </w:pPr>
      <w:r>
        <w:rPr>
          <w:color w:val="000000"/>
        </w:rPr>
        <w:lastRenderedPageBreak/>
        <w:t>“</w:t>
      </w:r>
      <w:r w:rsidR="00060378" w:rsidRPr="00060378">
        <w:rPr>
          <w:i/>
          <w:iCs/>
          <w:color w:val="000000"/>
        </w:rPr>
        <w:t>The most departed vegetation types are in the aspen forest, woodland and parkland community and the pinyon-juniper community</w:t>
      </w:r>
      <w:r>
        <w:rPr>
          <w:color w:val="000000"/>
        </w:rPr>
        <w:t>”</w:t>
      </w:r>
      <w:r w:rsidR="00060378" w:rsidRPr="00060378">
        <w:rPr>
          <w:color w:val="000000"/>
        </w:rPr>
        <w:t xml:space="preserve">. </w:t>
      </w:r>
    </w:p>
    <w:p w14:paraId="3F7161E9" w14:textId="779178B5" w:rsidR="00CE4855" w:rsidRDefault="00CE4855" w:rsidP="00060378">
      <w:pPr>
        <w:autoSpaceDE w:val="0"/>
        <w:autoSpaceDN w:val="0"/>
        <w:adjustRightInd w:val="0"/>
        <w:rPr>
          <w:color w:val="000000"/>
        </w:rPr>
      </w:pPr>
    </w:p>
    <w:p w14:paraId="1FA2F83B" w14:textId="5B8842EE" w:rsidR="00060378" w:rsidRPr="00CE4855" w:rsidRDefault="00CE4855" w:rsidP="00A66C43">
      <w:pPr>
        <w:autoSpaceDE w:val="0"/>
        <w:autoSpaceDN w:val="0"/>
        <w:adjustRightInd w:val="0"/>
        <w:rPr>
          <w:color w:val="000000"/>
        </w:rPr>
      </w:pPr>
      <w:r>
        <w:rPr>
          <w:color w:val="000000"/>
        </w:rPr>
        <w:t xml:space="preserve">Also: </w:t>
      </w:r>
      <w:r w:rsidR="00060378" w:rsidRPr="00060378">
        <w:rPr>
          <w:i/>
          <w:iCs/>
          <w:color w:val="000000"/>
        </w:rPr>
        <w:t>LANDFIRE data were also used to compare historic range mean fire return interval as well as approximate acres burned for each vegetation type (LANDFIRE 2016). This information provides an approximation of how many acres should be targeted for burning on an annual basis to restore a more resilient stand composition and structure. Based on the natural fire regime and the proportion of the Forest that is highly departed from these conditions, the data supports an annual prescribed fire objective of up to 31,248 acres per year on the Manti-La Sal National Forest.</w:t>
      </w:r>
      <w:r w:rsidR="00060378" w:rsidRPr="00060378">
        <w:rPr>
          <w:color w:val="000000"/>
        </w:rPr>
        <w:t xml:space="preserve"> </w:t>
      </w:r>
    </w:p>
    <w:p w14:paraId="430D005A" w14:textId="64D34EBD" w:rsidR="00CE4855" w:rsidRDefault="00CE4855" w:rsidP="00060378">
      <w:pPr>
        <w:autoSpaceDE w:val="0"/>
        <w:autoSpaceDN w:val="0"/>
        <w:adjustRightInd w:val="0"/>
        <w:rPr>
          <w:color w:val="000000"/>
        </w:rPr>
      </w:pPr>
    </w:p>
    <w:p w14:paraId="67E01549" w14:textId="5839834C" w:rsidR="00A66C43" w:rsidRDefault="00A66C43" w:rsidP="00060378">
      <w:pPr>
        <w:autoSpaceDE w:val="0"/>
        <w:autoSpaceDN w:val="0"/>
        <w:adjustRightInd w:val="0"/>
        <w:rPr>
          <w:color w:val="000000"/>
        </w:rPr>
      </w:pPr>
      <w:r>
        <w:rPr>
          <w:color w:val="000000"/>
        </w:rPr>
        <w:t xml:space="preserve">Note that the FS varies what vintage of </w:t>
      </w:r>
      <w:r w:rsidR="00D61291">
        <w:rPr>
          <w:color w:val="000000"/>
        </w:rPr>
        <w:t>L</w:t>
      </w:r>
      <w:r>
        <w:rPr>
          <w:color w:val="000000"/>
        </w:rPr>
        <w:t xml:space="preserve">andfire it uses - in the series of Region 4 EAs – 2014 or 2016. </w:t>
      </w:r>
      <w:r w:rsidR="00D61291">
        <w:rPr>
          <w:color w:val="000000"/>
        </w:rPr>
        <w:t xml:space="preserve">Is there also </w:t>
      </w:r>
      <w:r>
        <w:rPr>
          <w:color w:val="000000"/>
        </w:rPr>
        <w:t>2020 version</w:t>
      </w:r>
      <w:r w:rsidR="00D61291">
        <w:rPr>
          <w:color w:val="000000"/>
        </w:rPr>
        <w:t xml:space="preserve"> available?</w:t>
      </w:r>
    </w:p>
    <w:p w14:paraId="24FE50A8" w14:textId="77777777" w:rsidR="00A66C43" w:rsidRDefault="00A66C43" w:rsidP="00060378">
      <w:pPr>
        <w:autoSpaceDE w:val="0"/>
        <w:autoSpaceDN w:val="0"/>
        <w:adjustRightInd w:val="0"/>
        <w:rPr>
          <w:color w:val="000000"/>
        </w:rPr>
      </w:pPr>
    </w:p>
    <w:p w14:paraId="1980A4E5" w14:textId="40242C43" w:rsidR="00CE4855" w:rsidRPr="00776F0A" w:rsidRDefault="00CE4855" w:rsidP="00060378">
      <w:pPr>
        <w:autoSpaceDE w:val="0"/>
        <w:autoSpaceDN w:val="0"/>
        <w:adjustRightInd w:val="0"/>
        <w:rPr>
          <w:color w:val="000000"/>
        </w:rPr>
      </w:pPr>
      <w:r w:rsidRPr="00776F0A">
        <w:rPr>
          <w:color w:val="000000"/>
        </w:rPr>
        <w:t xml:space="preserve">When one views the sources cited, the </w:t>
      </w:r>
      <w:r w:rsidR="00776F0A" w:rsidRPr="00776F0A">
        <w:rPr>
          <w:color w:val="000000"/>
        </w:rPr>
        <w:t>L</w:t>
      </w:r>
      <w:r w:rsidRPr="00776F0A">
        <w:rPr>
          <w:color w:val="000000"/>
        </w:rPr>
        <w:t>andf</w:t>
      </w:r>
      <w:r w:rsidR="00776F0A" w:rsidRPr="00776F0A">
        <w:rPr>
          <w:color w:val="000000"/>
        </w:rPr>
        <w:t>i</w:t>
      </w:r>
      <w:r w:rsidRPr="00776F0A">
        <w:rPr>
          <w:color w:val="000000"/>
        </w:rPr>
        <w:t xml:space="preserve">re link </w:t>
      </w:r>
      <w:r w:rsidR="00776F0A" w:rsidRPr="00776F0A">
        <w:rPr>
          <w:color w:val="000000"/>
        </w:rPr>
        <w:t xml:space="preserve">in the Silvicultural and EA Lit. </w:t>
      </w:r>
      <w:r w:rsidRPr="00776F0A">
        <w:rPr>
          <w:color w:val="000000"/>
        </w:rPr>
        <w:t>does not provide any clarity on how the FS modeled supposed “departure”. See:</w:t>
      </w:r>
    </w:p>
    <w:p w14:paraId="07096DF9" w14:textId="0FCCA0D5" w:rsidR="00CE4855" w:rsidRPr="00776F0A" w:rsidRDefault="00CE4855" w:rsidP="00060378">
      <w:pPr>
        <w:autoSpaceDE w:val="0"/>
        <w:autoSpaceDN w:val="0"/>
        <w:adjustRightInd w:val="0"/>
        <w:rPr>
          <w:color w:val="000000"/>
        </w:rPr>
      </w:pPr>
    </w:p>
    <w:p w14:paraId="3842C7C6" w14:textId="0B3DF5E4" w:rsidR="00CE4855" w:rsidRPr="00776F0A" w:rsidRDefault="00CE4855" w:rsidP="00060378">
      <w:pPr>
        <w:autoSpaceDE w:val="0"/>
        <w:autoSpaceDN w:val="0"/>
        <w:adjustRightInd w:val="0"/>
        <w:rPr>
          <w:color w:val="000000"/>
        </w:rPr>
      </w:pPr>
      <w:hyperlink r:id="rId67" w:history="1">
        <w:r w:rsidRPr="00776F0A">
          <w:rPr>
            <w:rStyle w:val="Hyperlink"/>
          </w:rPr>
          <w:t>https://landfire.gov/fuel.php</w:t>
        </w:r>
      </w:hyperlink>
    </w:p>
    <w:p w14:paraId="2B3B1CF1" w14:textId="630EDC15" w:rsidR="00CE4855" w:rsidRPr="00776F0A" w:rsidRDefault="00CE4855" w:rsidP="00060378">
      <w:pPr>
        <w:autoSpaceDE w:val="0"/>
        <w:autoSpaceDN w:val="0"/>
        <w:adjustRightInd w:val="0"/>
        <w:rPr>
          <w:color w:val="000000"/>
        </w:rPr>
      </w:pPr>
    </w:p>
    <w:p w14:paraId="3F8FEB2F" w14:textId="265EC078" w:rsidR="00CE4855" w:rsidRPr="00A66C43" w:rsidRDefault="00A66C43" w:rsidP="00A66C43">
      <w:r>
        <w:rPr>
          <w:color w:val="000000"/>
          <w:shd w:val="clear" w:color="auto" w:fill="FFFFFF"/>
        </w:rPr>
        <w:t xml:space="preserve">Review of Opaque </w:t>
      </w:r>
      <w:r w:rsidR="00CE4855" w:rsidRPr="00776F0A">
        <w:rPr>
          <w:color w:val="000000"/>
          <w:shd w:val="clear" w:color="auto" w:fill="FFFFFF"/>
        </w:rPr>
        <w:t xml:space="preserve">LANDFIRE (LF) </w:t>
      </w:r>
      <w:r>
        <w:rPr>
          <w:color w:val="000000"/>
          <w:shd w:val="clear" w:color="auto" w:fill="FFFFFF"/>
        </w:rPr>
        <w:t>“F</w:t>
      </w:r>
      <w:r w:rsidR="00CE4855" w:rsidRPr="00776F0A">
        <w:rPr>
          <w:color w:val="000000"/>
          <w:shd w:val="clear" w:color="auto" w:fill="FFFFFF"/>
        </w:rPr>
        <w:t xml:space="preserve">uel </w:t>
      </w:r>
      <w:r>
        <w:rPr>
          <w:color w:val="000000"/>
          <w:shd w:val="clear" w:color="auto" w:fill="FFFFFF"/>
        </w:rPr>
        <w:t>P</w:t>
      </w:r>
      <w:r w:rsidR="00CE4855" w:rsidRPr="00776F0A">
        <w:rPr>
          <w:color w:val="000000"/>
          <w:shd w:val="clear" w:color="auto" w:fill="FFFFFF"/>
        </w:rPr>
        <w:t>roduct</w:t>
      </w:r>
      <w:r>
        <w:rPr>
          <w:color w:val="000000"/>
          <w:shd w:val="clear" w:color="auto" w:fill="FFFFFF"/>
        </w:rPr>
        <w:t>”</w:t>
      </w:r>
      <w:r>
        <w:t xml:space="preserve">: </w:t>
      </w:r>
      <w:r>
        <w:rPr>
          <w:color w:val="000000"/>
        </w:rPr>
        <w:t>When one clicks on the land fire links in the Citations, t</w:t>
      </w:r>
      <w:r w:rsidR="00CE4855" w:rsidRPr="00776F0A">
        <w:rPr>
          <w:color w:val="000000"/>
        </w:rPr>
        <w:t>here’s 6 surface fu</w:t>
      </w:r>
      <w:r>
        <w:rPr>
          <w:color w:val="000000"/>
        </w:rPr>
        <w:t>e</w:t>
      </w:r>
      <w:r w:rsidR="00CE4855" w:rsidRPr="00776F0A">
        <w:rPr>
          <w:color w:val="000000"/>
        </w:rPr>
        <w:t xml:space="preserve">l </w:t>
      </w:r>
      <w:r>
        <w:rPr>
          <w:color w:val="000000"/>
        </w:rPr>
        <w:t>types</w:t>
      </w:r>
      <w:r w:rsidR="00CE4855" w:rsidRPr="00776F0A">
        <w:rPr>
          <w:color w:val="000000"/>
        </w:rPr>
        <w:t>, 4 canopy fuel categories, and others.</w:t>
      </w:r>
    </w:p>
    <w:p w14:paraId="558F3E82" w14:textId="735DF3CA" w:rsidR="00CE4855" w:rsidRPr="00776F0A" w:rsidRDefault="00CE4855" w:rsidP="00060378">
      <w:pPr>
        <w:autoSpaceDE w:val="0"/>
        <w:autoSpaceDN w:val="0"/>
        <w:adjustRightInd w:val="0"/>
        <w:rPr>
          <w:color w:val="000000"/>
        </w:rPr>
      </w:pPr>
    </w:p>
    <w:p w14:paraId="7E829B52" w14:textId="6ABAAE06" w:rsidR="00CE4855" w:rsidRPr="00746380" w:rsidRDefault="00CE4855" w:rsidP="00746380">
      <w:pPr>
        <w:autoSpaceDE w:val="0"/>
        <w:autoSpaceDN w:val="0"/>
        <w:adjustRightInd w:val="0"/>
        <w:rPr>
          <w:color w:val="000000"/>
        </w:rPr>
      </w:pPr>
      <w:r w:rsidRPr="00776F0A">
        <w:rPr>
          <w:color w:val="000000"/>
        </w:rPr>
        <w:t xml:space="preserve">It is also </w:t>
      </w:r>
      <w:r w:rsidR="00A66C43">
        <w:rPr>
          <w:color w:val="000000"/>
        </w:rPr>
        <w:t>seems that</w:t>
      </w:r>
      <w:r w:rsidRPr="00776F0A">
        <w:rPr>
          <w:color w:val="000000"/>
        </w:rPr>
        <w:t xml:space="preserve"> that the FS used old information</w:t>
      </w:r>
      <w:r w:rsidR="00A66C43">
        <w:rPr>
          <w:color w:val="000000"/>
        </w:rPr>
        <w:t xml:space="preserve"> because there appears to be newer </w:t>
      </w:r>
      <w:r w:rsidR="00746380">
        <w:rPr>
          <w:color w:val="000000"/>
        </w:rPr>
        <w:t xml:space="preserve">2020 Landfire </w:t>
      </w:r>
      <w:r w:rsidR="00A66C43">
        <w:rPr>
          <w:color w:val="000000"/>
        </w:rPr>
        <w:t>info</w:t>
      </w:r>
      <w:r w:rsidR="00746380">
        <w:rPr>
          <w:color w:val="000000"/>
        </w:rPr>
        <w:t>???</w:t>
      </w:r>
    </w:p>
    <w:p w14:paraId="192D85B7" w14:textId="44D932BD" w:rsidR="00CE4855" w:rsidRPr="00776F0A" w:rsidRDefault="00CE4855" w:rsidP="00E339BA">
      <w:pPr>
        <w:spacing w:before="100" w:beforeAutospacing="1" w:after="100" w:afterAutospacing="1"/>
      </w:pPr>
      <w:r w:rsidRPr="00776F0A">
        <w:t xml:space="preserve">We also stress that the FS relies on extremely minimal scientific information. Yet somehow the FS plows ahead to make sweeping assertions about project impacts on TES and sensitive species, and the use of highly uncertain minimal </w:t>
      </w:r>
      <w:r w:rsidR="00D61291">
        <w:t>EA “</w:t>
      </w:r>
      <w:r w:rsidRPr="00776F0A">
        <w:t>Design Elements</w:t>
      </w:r>
      <w:r w:rsidR="00D61291">
        <w:t>” list</w:t>
      </w:r>
      <w:r w:rsidRPr="00776F0A">
        <w:t xml:space="preserve"> that jeopardize the sustainability of sensitive species watersheds, cultural sites and recreational and aesthetic uses on the Forest, violating NFMA. Perhaps the extreme lack of scientific literature and lack of real world current baseline inventories of ecological condition such as the extent of grazing degradation, the lack of surveys for sensitive species and migratory birds and the lack of crucial watershed water flow and quality information is because any actual hard look under NEPA would reveal how circular and arbitrary the EA is.</w:t>
      </w:r>
    </w:p>
    <w:p w14:paraId="586992B2" w14:textId="00D0F3E3" w:rsidR="00CE4855" w:rsidRPr="00776F0A" w:rsidRDefault="00E339BA" w:rsidP="00CE4855">
      <w:pPr>
        <w:spacing w:before="100" w:beforeAutospacing="1" w:after="100" w:afterAutospacing="1"/>
      </w:pPr>
      <w:r w:rsidRPr="00776F0A">
        <w:t xml:space="preserve">The FS </w:t>
      </w:r>
      <w:r w:rsidR="00CE4855" w:rsidRPr="00776F0A">
        <w:t xml:space="preserve">basically </w:t>
      </w:r>
      <w:r w:rsidRPr="00776F0A">
        <w:t xml:space="preserve">plans a </w:t>
      </w:r>
      <w:r w:rsidRPr="00A66C43">
        <w:rPr>
          <w:u w:val="single"/>
        </w:rPr>
        <w:t>“type-conversion</w:t>
      </w:r>
      <w:r w:rsidRPr="00776F0A">
        <w:t>” of veg communities</w:t>
      </w:r>
      <w:r w:rsidR="00CE4855" w:rsidRPr="00776F0A">
        <w:t>.</w:t>
      </w:r>
      <w:r w:rsidRPr="00776F0A">
        <w:t xml:space="preserve"> </w:t>
      </w:r>
      <w:r w:rsidR="00CE4855" w:rsidRPr="00776F0A">
        <w:t>This is overtly stated in the HTNF Fire EA. In ML</w:t>
      </w:r>
      <w:r w:rsidR="00BA260C">
        <w:t>NF</w:t>
      </w:r>
      <w:r w:rsidR="00CE4855" w:rsidRPr="00776F0A">
        <w:t xml:space="preserve">, the re-seeding (which can be done with aggressive exotic livestock forage species that effectively exclude native veg recovery), actions to further cement in livestock facilities, etc. will help lock in high levels of grazing </w:t>
      </w:r>
      <w:r w:rsidRPr="00776F0A">
        <w:t xml:space="preserve">– which means converting it in a “baptism by fire” like in the Owyhee example above, into scalded soil and after a while – some grass for cattle and sheep forage with minimal to no residual woody native veg. community remaining. </w:t>
      </w:r>
    </w:p>
    <w:p w14:paraId="18A0B95F" w14:textId="196E4EA4" w:rsidR="00CE4855" w:rsidRPr="00776F0A" w:rsidRDefault="00A66C43" w:rsidP="00CE4855">
      <w:pPr>
        <w:spacing w:before="100" w:beforeAutospacing="1" w:after="100" w:afterAutospacing="1"/>
        <w:rPr>
          <w:rFonts w:eastAsia="MS Mincho"/>
          <w:lang w:eastAsia="en-US"/>
        </w:rPr>
      </w:pPr>
      <w:r>
        <w:t xml:space="preserve">Such extreme amounts and types of fire and other treatments </w:t>
      </w:r>
      <w:r w:rsidR="00CE4855" w:rsidRPr="00776F0A">
        <w:t>violate NFMA which requires sustainability of forest resources – and not obliteration</w:t>
      </w:r>
      <w:r>
        <w:t xml:space="preserve">. The MLNF Must openly reveal if it seeks “type conversions”. We note that the silvicultural report Table 2 lists veg communities and acres </w:t>
      </w:r>
      <w:r>
        <w:lastRenderedPageBreak/>
        <w:t xml:space="preserve">across the Forest – but it is unclear of these are actual current on the ground acres of veg types, or if these are modes acres of what the models predict should be present. This is important for the FS to describe - as in these slippery Landfire-derived projects, we have seen BLM when using Landfire churn out maps that show “sagebrush” all over sites with mature </w:t>
      </w:r>
      <w:r w:rsidR="00746380">
        <w:t xml:space="preserve">and even old growth </w:t>
      </w:r>
      <w:r>
        <w:t>Juniper communities – and then use th</w:t>
      </w:r>
      <w:r w:rsidR="00746380">
        <w:t xml:space="preserve">e mapping </w:t>
      </w:r>
      <w:r>
        <w:t xml:space="preserve">to claim </w:t>
      </w:r>
      <w:r w:rsidR="00746380">
        <w:t xml:space="preserve">that </w:t>
      </w:r>
      <w:r>
        <w:t>because juniper</w:t>
      </w:r>
      <w:r w:rsidR="00746380">
        <w:t>s are wrongfully present under the modeling scheme</w:t>
      </w:r>
      <w:r>
        <w:t xml:space="preserve">, the site must undergo massive deforestation. See WLD BOSH Comments (attached on CD) for example. </w:t>
      </w:r>
    </w:p>
    <w:p w14:paraId="20F36C31" w14:textId="037A34DB" w:rsidR="00E339BA" w:rsidRPr="00074D9E" w:rsidRDefault="00E339BA" w:rsidP="00E339BA">
      <w:pPr>
        <w:autoSpaceDE w:val="0"/>
        <w:autoSpaceDN w:val="0"/>
        <w:adjustRightInd w:val="0"/>
        <w:rPr>
          <w:rFonts w:eastAsiaTheme="minorEastAsia"/>
          <w:color w:val="000000"/>
        </w:rPr>
      </w:pPr>
      <w:r w:rsidRPr="00776F0A">
        <w:rPr>
          <w:rFonts w:eastAsiaTheme="minorEastAsia"/>
          <w:color w:val="000000"/>
        </w:rPr>
        <w:t>Which sensitive species will have their essential seasonal or year-round habitats converted to a new uninhabitable state? Which species will be the losers here?</w:t>
      </w:r>
      <w:r w:rsidR="00CE4855" w:rsidRPr="00776F0A">
        <w:rPr>
          <w:rFonts w:eastAsiaTheme="minorEastAsia"/>
          <w:color w:val="000000"/>
        </w:rPr>
        <w:t xml:space="preserve"> </w:t>
      </w:r>
    </w:p>
    <w:p w14:paraId="1721E658" w14:textId="1C65B074" w:rsidR="00E339BA" w:rsidRPr="00776F0A" w:rsidRDefault="00E339BA" w:rsidP="00E339BA">
      <w:pPr>
        <w:spacing w:before="100" w:beforeAutospacing="1" w:after="100" w:afterAutospacing="1"/>
      </w:pPr>
      <w:r w:rsidRPr="00776F0A">
        <w:t>Sadly, the FS is most likely to achieve across sage, PJ, mountain mahogany, is cheatgrass, medusahead, red brome and other weeds. We are aware of no areas where the BLM and/or FS has successfully “treated” and stopped such flammable annual grass invasions in the West over an</w:t>
      </w:r>
      <w:r w:rsidR="00CE4855" w:rsidRPr="00776F0A">
        <w:t>y</w:t>
      </w:r>
      <w:r w:rsidRPr="00776F0A">
        <w:t xml:space="preserve"> significant acreage – no matter how much toxic herbicide is applied.</w:t>
      </w:r>
    </w:p>
    <w:p w14:paraId="0A8E7C8A" w14:textId="59096FEA" w:rsidR="00E339BA" w:rsidRPr="00776F0A" w:rsidRDefault="00E339BA" w:rsidP="00E339BA">
      <w:pPr>
        <w:spacing w:before="100" w:beforeAutospacing="1" w:after="100" w:afterAutospacing="1"/>
      </w:pPr>
      <w:r w:rsidRPr="00776F0A">
        <w:t xml:space="preserve">At the same time, arid forests across the West, and the species that inhabit them, are under grave threat from climate change. This has worsened with the extreme heat and mega-drought of the past several years. But this Fire EA is firmly rooted in past </w:t>
      </w:r>
      <w:r w:rsidR="00CE4855" w:rsidRPr="00776F0A">
        <w:t>using</w:t>
      </w:r>
      <w:r w:rsidRPr="00776F0A">
        <w:t xml:space="preserve"> </w:t>
      </w:r>
      <w:r w:rsidR="00CE4855" w:rsidRPr="00776F0A">
        <w:t xml:space="preserve">murky </w:t>
      </w:r>
      <w:r w:rsidRPr="00776F0A">
        <w:t>Landfire</w:t>
      </w:r>
      <w:r w:rsidR="00D61291">
        <w:t xml:space="preserve"> </w:t>
      </w:r>
      <w:r w:rsidR="00CE4855" w:rsidRPr="00776F0A">
        <w:t>modeling</w:t>
      </w:r>
      <w:r w:rsidRPr="00776F0A">
        <w:t xml:space="preserve"> as the backbone of a massive planned conflagration that will dramatically impact this landscape for centuries.</w:t>
      </w:r>
    </w:p>
    <w:p w14:paraId="1B56665D" w14:textId="5CA1AE30" w:rsidR="003D63D6" w:rsidRPr="00776F0A" w:rsidRDefault="003D63D6" w:rsidP="00B647A5">
      <w:pPr>
        <w:spacing w:before="100" w:beforeAutospacing="1" w:after="100" w:afterAutospacing="1"/>
      </w:pPr>
    </w:p>
    <w:p w14:paraId="57A29998" w14:textId="637BB44D" w:rsidR="00323C39" w:rsidRPr="00776F0A" w:rsidRDefault="00323C39"/>
    <w:p w14:paraId="101DA787" w14:textId="5CB08CC6" w:rsidR="00422949" w:rsidRPr="00776F0A" w:rsidRDefault="00422949"/>
    <w:p w14:paraId="7DDE6288" w14:textId="77777777" w:rsidR="00C76F49" w:rsidRPr="00776F0A" w:rsidRDefault="00C76F49" w:rsidP="00CF2225">
      <w:pPr>
        <w:spacing w:before="100" w:beforeAutospacing="1" w:after="100" w:afterAutospacing="1"/>
      </w:pPr>
    </w:p>
    <w:p w14:paraId="0A9F616C" w14:textId="61ACB5A5" w:rsidR="00C76F49" w:rsidRPr="00776F0A" w:rsidRDefault="00C76F49" w:rsidP="00CF2225">
      <w:pPr>
        <w:spacing w:before="100" w:beforeAutospacing="1" w:after="100" w:afterAutospacing="1"/>
      </w:pPr>
      <w:r w:rsidRPr="00776F0A">
        <w:rPr>
          <w:noProof/>
        </w:rPr>
        <w:lastRenderedPageBreak/>
        <w:drawing>
          <wp:inline distT="0" distB="0" distL="0" distR="0" wp14:anchorId="4C7FCD42" wp14:editId="7C764E74">
            <wp:extent cx="5943600" cy="3714750"/>
            <wp:effectExtent l="0" t="0" r="0" b="6350"/>
            <wp:docPr id="6" name="Picture 6"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able&#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39C15E5F" w14:textId="195D0641" w:rsidR="00C76F49" w:rsidRPr="00776F0A" w:rsidRDefault="00C76F49" w:rsidP="00CF2225">
      <w:pPr>
        <w:spacing w:before="100" w:beforeAutospacing="1" w:after="100" w:afterAutospacing="1"/>
      </w:pPr>
      <w:r w:rsidRPr="00776F0A">
        <w:t>Th</w:t>
      </w:r>
      <w:r w:rsidR="00CE4855" w:rsidRPr="00776F0A">
        <w:t>e above screenshot of the laundry list of Design Elements</w:t>
      </w:r>
      <w:r w:rsidRPr="00776F0A">
        <w:t xml:space="preserve"> shows how widespread habitat bur</w:t>
      </w:r>
      <w:r w:rsidR="006A2B85" w:rsidRPr="00776F0A">
        <w:t>ning</w:t>
      </w:r>
      <w:r w:rsidRPr="00776F0A">
        <w:t xml:space="preserve"> in essential sea</w:t>
      </w:r>
      <w:r w:rsidR="006A2B85" w:rsidRPr="00776F0A">
        <w:t>sonal</w:t>
      </w:r>
      <w:r w:rsidRPr="00776F0A">
        <w:t xml:space="preserve"> habitats would </w:t>
      </w:r>
      <w:r w:rsidR="006A2B85" w:rsidRPr="00776F0A">
        <w:t>be</w:t>
      </w:r>
      <w:r w:rsidRPr="00776F0A">
        <w:t xml:space="preserve"> authorized under the </w:t>
      </w:r>
      <w:r w:rsidR="006A2B85" w:rsidRPr="00776F0A">
        <w:t xml:space="preserve">flimsy and highly uncertain </w:t>
      </w:r>
      <w:r w:rsidRPr="00776F0A">
        <w:t>EA.</w:t>
      </w:r>
    </w:p>
    <w:p w14:paraId="0F19F412" w14:textId="1E535111" w:rsidR="00C76F49" w:rsidRPr="00776F0A" w:rsidRDefault="006A2B85" w:rsidP="00CF2225">
      <w:pPr>
        <w:spacing w:before="100" w:beforeAutospacing="1" w:after="100" w:afterAutospacing="1"/>
      </w:pPr>
      <w:r w:rsidRPr="00776F0A">
        <w:t xml:space="preserve">EA </w:t>
      </w:r>
      <w:r w:rsidR="00256F7D">
        <w:t>D</w:t>
      </w:r>
      <w:r w:rsidR="00CE4855" w:rsidRPr="00776F0A">
        <w:t>esign Element</w:t>
      </w:r>
      <w:r w:rsidR="00256F7D">
        <w:t>s</w:t>
      </w:r>
      <w:r w:rsidR="00CE4855" w:rsidRPr="00776F0A">
        <w:t xml:space="preserve"> </w:t>
      </w:r>
      <w:r w:rsidR="00C76F49" w:rsidRPr="00776F0A">
        <w:t>p. 49</w:t>
      </w:r>
      <w:r w:rsidR="00CE4855" w:rsidRPr="00776F0A">
        <w:t xml:space="preserve"> states</w:t>
      </w:r>
      <w:r w:rsidR="00C76F49" w:rsidRPr="00776F0A">
        <w:t>:</w:t>
      </w:r>
    </w:p>
    <w:p w14:paraId="28C99D18" w14:textId="77777777" w:rsidR="00C76F49" w:rsidRPr="00C76F49" w:rsidRDefault="00C76F49" w:rsidP="00C76F49">
      <w:pPr>
        <w:autoSpaceDE w:val="0"/>
        <w:autoSpaceDN w:val="0"/>
        <w:adjustRightInd w:val="0"/>
        <w:rPr>
          <w:color w:val="000000"/>
        </w:rPr>
      </w:pPr>
    </w:p>
    <w:p w14:paraId="599C73EA" w14:textId="77777777" w:rsidR="00C76F49" w:rsidRPr="00C76F49" w:rsidRDefault="00C76F49" w:rsidP="00C76F49">
      <w:pPr>
        <w:autoSpaceDE w:val="0"/>
        <w:autoSpaceDN w:val="0"/>
        <w:adjustRightInd w:val="0"/>
        <w:spacing w:after="80"/>
        <w:rPr>
          <w:color w:val="000000"/>
        </w:rPr>
      </w:pPr>
      <w:r w:rsidRPr="00C76F49">
        <w:rPr>
          <w:color w:val="000000"/>
        </w:rPr>
        <w:t xml:space="preserve">Wildlife biologist would review the proposed locations and: </w:t>
      </w:r>
    </w:p>
    <w:p w14:paraId="6217BBCF" w14:textId="77777777" w:rsidR="00C76F49" w:rsidRPr="00C76F49" w:rsidRDefault="00C76F49" w:rsidP="00C76F49">
      <w:pPr>
        <w:autoSpaceDE w:val="0"/>
        <w:autoSpaceDN w:val="0"/>
        <w:adjustRightInd w:val="0"/>
        <w:spacing w:after="80"/>
        <w:rPr>
          <w:color w:val="000000"/>
        </w:rPr>
      </w:pPr>
      <w:r w:rsidRPr="00C76F49">
        <w:rPr>
          <w:color w:val="000000"/>
        </w:rPr>
        <w:t xml:space="preserve"> _Review existing data for forest sensitive species and priority migratory bird species in and adjacent to the specific burn area. </w:t>
      </w:r>
    </w:p>
    <w:p w14:paraId="438CF24E" w14:textId="1694CAC1" w:rsidR="00C76F49" w:rsidRPr="00776F0A" w:rsidRDefault="00C76F49" w:rsidP="00C76F49">
      <w:pPr>
        <w:autoSpaceDE w:val="0"/>
        <w:autoSpaceDN w:val="0"/>
        <w:adjustRightInd w:val="0"/>
        <w:rPr>
          <w:color w:val="000000"/>
        </w:rPr>
      </w:pPr>
      <w:r w:rsidRPr="00C76F49">
        <w:rPr>
          <w:color w:val="000000"/>
        </w:rPr>
        <w:t xml:space="preserve"> _If burning or ground-disturbing activities would occur between February 15 and August 15, determine if pre-implementation surveys for active migratory bird or raptor nests are needed. If needed, these surveys would be completed before implementation activities occur. </w:t>
      </w:r>
    </w:p>
    <w:p w14:paraId="653300C3" w14:textId="70B130F2" w:rsidR="006A2B85" w:rsidRPr="00776F0A" w:rsidRDefault="006A2B85" w:rsidP="00C76F49">
      <w:pPr>
        <w:autoSpaceDE w:val="0"/>
        <w:autoSpaceDN w:val="0"/>
        <w:adjustRightInd w:val="0"/>
        <w:rPr>
          <w:color w:val="000000"/>
        </w:rPr>
      </w:pPr>
    </w:p>
    <w:p w14:paraId="58AFBAA2" w14:textId="2BDB7CFB" w:rsidR="006A2B85" w:rsidRPr="00C76F49" w:rsidRDefault="00256F7D" w:rsidP="00C76F49">
      <w:pPr>
        <w:autoSpaceDE w:val="0"/>
        <w:autoSpaceDN w:val="0"/>
        <w:adjustRightInd w:val="0"/>
        <w:rPr>
          <w:color w:val="000000"/>
        </w:rPr>
      </w:pPr>
      <w:r>
        <w:rPr>
          <w:color w:val="000000"/>
        </w:rPr>
        <w:t xml:space="preserve">There’s no prohibition against burning throughout nesting period. </w:t>
      </w:r>
      <w:r w:rsidR="006A2B85" w:rsidRPr="00776F0A">
        <w:rPr>
          <w:color w:val="000000"/>
        </w:rPr>
        <w:t xml:space="preserve">This means that burning can indeed take place when birds are nesting, and so countless migratory birds would have nests and eggs burn. How much “take” of what species in each habitat type will take place? The FS is required to protect migratory birds under the migratory Bird Treaty Act? What is population status and trend of all affected migratory bird species whose habitat may be burned up during nesting season? </w:t>
      </w:r>
    </w:p>
    <w:p w14:paraId="4AF1D23B" w14:textId="2337D551" w:rsidR="00C76F49" w:rsidRPr="00776F0A" w:rsidRDefault="006A2B85" w:rsidP="00CF2225">
      <w:pPr>
        <w:spacing w:before="100" w:beforeAutospacing="1" w:after="100" w:afterAutospacing="1"/>
      </w:pPr>
      <w:r w:rsidRPr="00776F0A">
        <w:t>FS should draw a 10 mile buffer zone around all Sage-grouse habitats. To prevent risk of escaped fire decimating sensitive species habitats.</w:t>
      </w:r>
    </w:p>
    <w:p w14:paraId="48009C20" w14:textId="5DE6A1C7" w:rsidR="00C76F49" w:rsidRPr="00776F0A" w:rsidRDefault="006A2B85" w:rsidP="00CF275A">
      <w:pPr>
        <w:spacing w:before="100" w:beforeAutospacing="1" w:after="100" w:afterAutospacing="1"/>
      </w:pPr>
      <w:r w:rsidRPr="00776F0A">
        <w:lastRenderedPageBreak/>
        <w:t xml:space="preserve">Are there Pygmy Rabbits on the Forest? </w:t>
      </w:r>
      <w:r w:rsidR="00CF275A">
        <w:t>Why a</w:t>
      </w:r>
      <w:r w:rsidRPr="00776F0A">
        <w:t>ren’t they treated as a sensitive species?</w:t>
      </w:r>
      <w:r w:rsidR="00CF275A">
        <w:t xml:space="preserve"> Where are all historical records of Pygmy rabbit on the Forest and/or adjacent BLM lands?</w:t>
      </w:r>
    </w:p>
    <w:p w14:paraId="7C157CFC" w14:textId="036E6DD7" w:rsidR="00422949" w:rsidRPr="00776F0A" w:rsidRDefault="00422949"/>
    <w:p w14:paraId="3E787DC3" w14:textId="681C060C" w:rsidR="00CF2225" w:rsidRPr="00776F0A" w:rsidRDefault="00CF2225">
      <w:r w:rsidRPr="00776F0A">
        <w:rPr>
          <w:noProof/>
        </w:rPr>
        <w:drawing>
          <wp:inline distT="0" distB="0" distL="0" distR="0" wp14:anchorId="4CCAB80F" wp14:editId="26F6E0D5">
            <wp:extent cx="5943600" cy="3714750"/>
            <wp:effectExtent l="0" t="0" r="0" b="6350"/>
            <wp:docPr id="3" name="Picture 3"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Word&#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1620DCD1" w14:textId="1F619DBF" w:rsidR="00CF2225" w:rsidRPr="00776F0A" w:rsidRDefault="00CF2225"/>
    <w:p w14:paraId="7EED6AB2" w14:textId="0AB0C3B3" w:rsidR="00CE4855" w:rsidRDefault="00CE4855">
      <w:r w:rsidRPr="00776F0A">
        <w:t xml:space="preserve">How does the FS know that the population of Northern Goshawk, Flammulated Owl, Mexican Spotted Owl, and </w:t>
      </w:r>
      <w:r w:rsidR="007A63AF">
        <w:t>all the other TES</w:t>
      </w:r>
      <w:r w:rsidRPr="00776F0A">
        <w:t xml:space="preserve"> species are NOT significantly dependent on roadless areas? The EA provides not even a map of the</w:t>
      </w:r>
      <w:r w:rsidR="007A63AF">
        <w:t xml:space="preserve"> species</w:t>
      </w:r>
      <w:r w:rsidRPr="00776F0A">
        <w:t xml:space="preserve"> habitat </w:t>
      </w:r>
      <w:r w:rsidR="007950E7" w:rsidRPr="00776F0A">
        <w:t xml:space="preserve">and land area actually </w:t>
      </w:r>
      <w:r w:rsidRPr="00776F0A">
        <w:t xml:space="preserve">occupied </w:t>
      </w:r>
      <w:r w:rsidR="007950E7" w:rsidRPr="00776F0A">
        <w:t xml:space="preserve">by ESA-listed, </w:t>
      </w:r>
      <w:r w:rsidRPr="00776F0A">
        <w:t xml:space="preserve">sensitive and MIS species </w:t>
      </w:r>
      <w:r w:rsidR="007950E7" w:rsidRPr="00776F0A">
        <w:t xml:space="preserve">here </w:t>
      </w:r>
      <w:r w:rsidRPr="00776F0A">
        <w:t xml:space="preserve">– let alone any </w:t>
      </w:r>
      <w:r w:rsidR="007950E7" w:rsidRPr="00776F0A">
        <w:t xml:space="preserve">actual </w:t>
      </w:r>
      <w:r w:rsidRPr="00776F0A">
        <w:t>baseline data on each species occurrence and abundance across the ML</w:t>
      </w:r>
      <w:r w:rsidR="00BA260C">
        <w:t xml:space="preserve">NF, </w:t>
      </w:r>
      <w:r w:rsidR="00462E55">
        <w:t xml:space="preserve">livestock grazing </w:t>
      </w:r>
      <w:r w:rsidR="00BA260C">
        <w:t>degrades</w:t>
      </w:r>
      <w:r w:rsidR="00462E55">
        <w:t xml:space="preserve"> soils pr</w:t>
      </w:r>
      <w:r w:rsidR="00BA260C">
        <w:t>iming</w:t>
      </w:r>
      <w:r w:rsidR="00462E55">
        <w:t xml:space="preserve"> them for erosion with treatment. The FS also fails to</w:t>
      </w:r>
      <w:r w:rsidR="00BA260C">
        <w:t xml:space="preserve"> </w:t>
      </w:r>
      <w:r w:rsidR="00462E55">
        <w:t>pr</w:t>
      </w:r>
      <w:r w:rsidR="00BA260C">
        <w:t>o</w:t>
      </w:r>
      <w:r w:rsidR="00462E55">
        <w:t>vide any data on s</w:t>
      </w:r>
      <w:r w:rsidR="00BA260C">
        <w:t>pecific</w:t>
      </w:r>
      <w:r w:rsidR="00462E55">
        <w:t xml:space="preserve"> areas of high soils e</w:t>
      </w:r>
      <w:r w:rsidR="00BA260C">
        <w:t>r</w:t>
      </w:r>
      <w:r w:rsidR="00462E55">
        <w:t>osion potential, and any monitoring of current e</w:t>
      </w:r>
      <w:r w:rsidR="00BA260C">
        <w:t>rosion</w:t>
      </w:r>
      <w:r w:rsidR="00462E55">
        <w:t xml:space="preserve"> rates </w:t>
      </w:r>
      <w:r w:rsidR="00BA260C">
        <w:t xml:space="preserve">(in wind and water) </w:t>
      </w:r>
      <w:r w:rsidR="00462E55">
        <w:t>across watersheds in the project area. We can also find no sedi</w:t>
      </w:r>
      <w:r w:rsidR="00BA260C">
        <w:t>ment</w:t>
      </w:r>
      <w:r w:rsidR="00462E55">
        <w:t xml:space="preserve"> data as a bas</w:t>
      </w:r>
      <w:r w:rsidR="00BA260C">
        <w:t>e</w:t>
      </w:r>
      <w:r w:rsidR="00462E55">
        <w:t>line in streams hom</w:t>
      </w:r>
      <w:r w:rsidR="00BA260C">
        <w:t>e</w:t>
      </w:r>
      <w:r w:rsidR="00462E55">
        <w:t xml:space="preserve"> </w:t>
      </w:r>
      <w:r w:rsidR="00BA260C">
        <w:t>to</w:t>
      </w:r>
      <w:r w:rsidR="00462E55">
        <w:t xml:space="preserve"> sensitive</w:t>
      </w:r>
      <w:r w:rsidR="00BA260C">
        <w:t>/TES</w:t>
      </w:r>
      <w:r w:rsidR="00462E55">
        <w:t xml:space="preserve"> </w:t>
      </w:r>
      <w:r w:rsidR="00BA260C">
        <w:t>species</w:t>
      </w:r>
      <w:r w:rsidR="00462E55">
        <w:t xml:space="preserve"> and o</w:t>
      </w:r>
      <w:r w:rsidR="00BA260C">
        <w:t>t</w:t>
      </w:r>
      <w:r w:rsidR="00462E55">
        <w:t>her important values.</w:t>
      </w:r>
    </w:p>
    <w:p w14:paraId="0AFF05F9" w14:textId="7494E258" w:rsidR="00462E55" w:rsidRDefault="00462E55"/>
    <w:p w14:paraId="0EBC2F5A" w14:textId="3C95923E" w:rsidR="00462E55" w:rsidRDefault="00462E55" w:rsidP="00BA260C">
      <w:r>
        <w:t xml:space="preserve">The FS provides no baseline data on </w:t>
      </w:r>
      <w:r w:rsidR="00BA260C">
        <w:t xml:space="preserve">current </w:t>
      </w:r>
      <w:r>
        <w:t xml:space="preserve">water </w:t>
      </w:r>
      <w:r w:rsidR="00BA260C">
        <w:t>quality</w:t>
      </w:r>
      <w:r>
        <w:t xml:space="preserve"> and quantity – and no analysis of how bur</w:t>
      </w:r>
      <w:r w:rsidR="00BA260C">
        <w:t>n</w:t>
      </w:r>
      <w:r>
        <w:t xml:space="preserve">ing a million acres will make </w:t>
      </w:r>
      <w:r w:rsidR="00BA260C">
        <w:t>watersheds</w:t>
      </w:r>
      <w:r>
        <w:t xml:space="preserve"> hotter</w:t>
      </w:r>
      <w:r w:rsidR="00BA260C">
        <w:t>,</w:t>
      </w:r>
      <w:r>
        <w:t xml:space="preserve"> d</w:t>
      </w:r>
      <w:r w:rsidR="00BA260C">
        <w:t>rier</w:t>
      </w:r>
      <w:r>
        <w:t xml:space="preserve"> windier we</w:t>
      </w:r>
      <w:r w:rsidR="00BA260C">
        <w:t>edier</w:t>
      </w:r>
      <w:r>
        <w:t xml:space="preserve"> less ab</w:t>
      </w:r>
      <w:r w:rsidR="00BA260C">
        <w:t>l</w:t>
      </w:r>
      <w:r>
        <w:t>e to retain moisture on site</w:t>
      </w:r>
      <w:r w:rsidR="00BA260C">
        <w:t>,</w:t>
      </w:r>
      <w:r>
        <w:t xml:space="preserve"> and </w:t>
      </w:r>
      <w:r w:rsidR="00BA260C">
        <w:t>expand</w:t>
      </w:r>
      <w:r>
        <w:t xml:space="preserve"> watershed desert</w:t>
      </w:r>
      <w:r w:rsidR="00BA260C">
        <w:t>i</w:t>
      </w:r>
      <w:r>
        <w:t>fic</w:t>
      </w:r>
      <w:r w:rsidR="00BA260C">
        <w:t>ation</w:t>
      </w:r>
      <w:r>
        <w:t xml:space="preserve"> and aridific</w:t>
      </w:r>
      <w:r w:rsidR="00BA260C">
        <w:t>ation</w:t>
      </w:r>
      <w:r>
        <w:t xml:space="preserve"> </w:t>
      </w:r>
      <w:r w:rsidR="00BA260C">
        <w:t>processes.</w:t>
      </w:r>
      <w:r>
        <w:t xml:space="preserve"> </w:t>
      </w:r>
    </w:p>
    <w:p w14:paraId="75BA6959" w14:textId="0B6880EF" w:rsidR="00462E55" w:rsidRDefault="00462E55"/>
    <w:p w14:paraId="4326FF34" w14:textId="7E4B243F" w:rsidR="00462E55" w:rsidRDefault="00462E55">
      <w:r>
        <w:t>In fact, the Design Elements specifically allow burning of intermittent and ephemeral drainages – opening areas protected by woody vegetation up to intensive livestock impacts and destroying cooling shade and protective stabilizing vegetation on banks.</w:t>
      </w:r>
    </w:p>
    <w:p w14:paraId="7D22CC1F" w14:textId="3AFDCDAE" w:rsidR="00462E55" w:rsidRDefault="00462E55"/>
    <w:p w14:paraId="35C84EF9" w14:textId="3F153D93" w:rsidR="00462E55" w:rsidRDefault="00462E55">
      <w:r>
        <w:t xml:space="preserve">The Report states that habitat for TES species is dependent on large undisturbed land areas. </w:t>
      </w:r>
    </w:p>
    <w:p w14:paraId="2CE7F88F" w14:textId="5A375CB7" w:rsidR="00462E55" w:rsidRDefault="00462E55"/>
    <w:p w14:paraId="18ECBF5C" w14:textId="68E47AC0" w:rsidR="00462E55" w:rsidRDefault="00462E55">
      <w:r>
        <w:lastRenderedPageBreak/>
        <w:t>Well, that now includes the need to analyze habitat for the Gray Wolf, whose de-listing in Utah was just overturned by a federal court. What other native carnivores are of conservation concern? Don’t Goshawks have large territories – and need large undisturbed areas? What is “large”?</w:t>
      </w:r>
    </w:p>
    <w:p w14:paraId="3A1491B6" w14:textId="04993687" w:rsidR="00462E55" w:rsidRDefault="00462E55">
      <w:r>
        <w:t xml:space="preserve"> Pinyon Jays also need large areas largely undisturbed due to the large variations in Pinyon seed production. Despite the FS seeking to destroy vast areas of Pinyon Jay habitat including ion roadless areas, the FS has no MIS species for this essential arid for</w:t>
      </w:r>
      <w:r w:rsidR="004157A2">
        <w:t>e</w:t>
      </w:r>
      <w:r>
        <w:t>st ha</w:t>
      </w:r>
      <w:r w:rsidR="004157A2">
        <w:t>b</w:t>
      </w:r>
      <w:r>
        <w:t>itat type home to a large number of migratory birds and that provides extensive habitat for big game and other wildlife. See Cornell data documenting a 85% decline, and Boone et al. 221 describing Pinyon Jay using a wide variety of areas of PJ forest</w:t>
      </w:r>
    </w:p>
    <w:p w14:paraId="34A82486" w14:textId="318DF927" w:rsidR="00462E55" w:rsidRDefault="00462E55"/>
    <w:p w14:paraId="2E9C2A28" w14:textId="341D4FA3" w:rsidR="00462E55" w:rsidRDefault="00462E55">
      <w:r>
        <w:t>The IRA report claims “no impacts to soil, water, air”. This ignores the extreme damage to microbiotic crusts protecting soils from wind and water erosion, and the effects of the burning and other disturbance in greatly expanding shallow-rooted very poor watershed stabilizing cheatgrass - resulting in a long-term and unnatural increase in soil erosion across the project area.</w:t>
      </w:r>
    </w:p>
    <w:p w14:paraId="6384EEF6" w14:textId="7DD04FE5" w:rsidR="0076035A" w:rsidRDefault="0076035A"/>
    <w:p w14:paraId="72300423" w14:textId="77777777" w:rsidR="0076035A" w:rsidRDefault="0076035A">
      <w:r>
        <w:t>Please provide mapping of the 427 + 256 mi. of trails and roads in IRAs. When were these inventoried? How much has roading increased since then?  The FS Must provide a current up to date route inventory as part of this project that will greatly increase risk of route expansion and motorized and bike intrusion on previously inaccessible wildlife habitats and wild primitive landscapes. This must occur across all of the Forest lands. Has there been Oil and gas leasing or mining explo and development here that may have added new routes?</w:t>
      </w:r>
    </w:p>
    <w:p w14:paraId="3861A485" w14:textId="77777777" w:rsidR="0076035A" w:rsidRDefault="0076035A"/>
    <w:p w14:paraId="3B96000C" w14:textId="4A4DC81E" w:rsidR="0076035A" w:rsidRDefault="0076035A">
      <w:r>
        <w:t>What is the current road density on the forest in sensitive wildlife species h</w:t>
      </w:r>
      <w:r w:rsidR="004157A2">
        <w:t>a</w:t>
      </w:r>
      <w:r>
        <w:t xml:space="preserve">bitats? Or in sensitive big game winter, fawning and other habitats?  </w:t>
      </w:r>
    </w:p>
    <w:p w14:paraId="2502F7AC" w14:textId="7DE453FA" w:rsidR="004157A2" w:rsidRDefault="004157A2"/>
    <w:p w14:paraId="3B769D80" w14:textId="3FCE55A2" w:rsidR="004157A2" w:rsidRDefault="004157A2">
      <w:r>
        <w:t>How will sediment, ash, fire retardant, herbicide use and other water pollution impact macroinvertebrates? How will loss of shade and increased water temperature also – including cumulatively- impact macroinvertebrates? How will livestock grazing exacerbate these impacts? Please provide current macroinvertebrate sampling data from across the ML</w:t>
      </w:r>
      <w:r w:rsidR="00BA260C">
        <w:t>NF</w:t>
      </w:r>
      <w:r>
        <w:t>. How ill high and medium severity fire in watershed areas impact macronvertebrate communities and other aquatic biota?</w:t>
      </w:r>
    </w:p>
    <w:p w14:paraId="27CC329C" w14:textId="4320A329" w:rsidR="004157A2" w:rsidRDefault="004157A2"/>
    <w:p w14:paraId="56204099" w14:textId="6AE3C58C" w:rsidR="004157A2" w:rsidRDefault="004157A2">
      <w:r>
        <w:t>The ML</w:t>
      </w:r>
      <w:r w:rsidR="00BA260C">
        <w:t>NF</w:t>
      </w:r>
      <w:r>
        <w:t xml:space="preserve"> is not meeting mule deer population objectives – yet proposes to radically alter crucial habitats. Where are all mule deer wintering habitats? All fawning habitats? How much will these projects impact security, escape and thermal cover?</w:t>
      </w:r>
    </w:p>
    <w:p w14:paraId="140C504C" w14:textId="377123A4" w:rsidR="004157A2" w:rsidRDefault="004157A2"/>
    <w:p w14:paraId="0A710E9E" w14:textId="69B7F95F" w:rsidR="004157A2" w:rsidRDefault="004157A2">
      <w:r>
        <w:t xml:space="preserve">How </w:t>
      </w:r>
      <w:r w:rsidR="00BA260C">
        <w:t>w</w:t>
      </w:r>
      <w:r>
        <w:t>ill cheatgrass invasion of burned sites impact bighorn sheep herds? Where are all current bighorn herds? What is each herd’s current population status (is it viable) and population trend?</w:t>
      </w:r>
    </w:p>
    <w:p w14:paraId="77DCDEFF" w14:textId="6F63CE9A" w:rsidR="004157A2" w:rsidRDefault="004157A2"/>
    <w:p w14:paraId="62F9CE6C" w14:textId="0F20B164" w:rsidR="004157A2" w:rsidRDefault="004157A2">
      <w:r>
        <w:t>Where have bighorn herds succumbed to pneumonia-like diseases since the Forest Plan was adopted? What areas have been identified as bighorn habitat but are currently unoccupied? Has the ML</w:t>
      </w:r>
      <w:r w:rsidR="00BA260C">
        <w:t>NF</w:t>
      </w:r>
      <w:r>
        <w:t xml:space="preserve"> run the Payette NF modeling of bighorn sheep =domestic sheep disease conflicts? If so, please provide that information. It is essential that this be done to serve as a baseline for understanding current potential transmission  - and how burning large areas may facilitate bighorn-domestic sheep contact. Since dense forested cover may inhibit bighorn movement to some extent-  clearing mature veg communities would appear likely to increase disease risk.</w:t>
      </w:r>
    </w:p>
    <w:p w14:paraId="6CC6EA4D" w14:textId="26177FE3" w:rsidR="004157A2" w:rsidRDefault="004157A2"/>
    <w:p w14:paraId="6E92014D" w14:textId="09212631" w:rsidR="004157A2" w:rsidRDefault="004157A2">
      <w:r>
        <w:t>How will large-scale burning foreseeably expand domestic livestock use of bighorn habitats?</w:t>
      </w:r>
    </w:p>
    <w:p w14:paraId="57C2DDEC" w14:textId="69C88272" w:rsidR="0063721D" w:rsidRDefault="0063721D"/>
    <w:p w14:paraId="4C4135D7" w14:textId="4A464C20" w:rsidR="0063721D" w:rsidRDefault="0063721D">
      <w:r>
        <w:t>Goshawks relay extensively on forests with closed canopies, and like thermal protection. The project will create harsh, hot, sites for decades – and at times centuries until a mature forest recovers (in those areas not over-run by cheatgrass and general aridification from the results of climate stress, grazing stress and project deforestation.</w:t>
      </w:r>
    </w:p>
    <w:p w14:paraId="04849A3D" w14:textId="6E1DC5E3" w:rsidR="0063721D" w:rsidRDefault="0063721D"/>
    <w:p w14:paraId="039E5457" w14:textId="1D18B9E0" w:rsidR="0063721D" w:rsidRDefault="0063721D">
      <w:r>
        <w:t xml:space="preserve">The FS cites a Wasatch study that found that 80% of goshawk nests in mixed conifer – aspen forest. Yet the FS burning is highly likely to purge conifers from aspen in quest of a “pure” newly burned aspen stand. The Silvicultural report shows bast areas of aspen and mixed conifer to be torched. </w:t>
      </w:r>
    </w:p>
    <w:p w14:paraId="2E864063" w14:textId="77777777" w:rsidR="0063721D" w:rsidRDefault="0063721D"/>
    <w:p w14:paraId="5667A49F" w14:textId="19F2F33F" w:rsidR="0063721D" w:rsidRDefault="0063721D">
      <w:r>
        <w:t>We stress that the FS Range report and review of the Forest Plan shows the antiquated 1986 plan includes grazing of young aspen as “forage”. It is clear that large areas of the Plan must be amended, as they clash greatly with current forest and ecological science. The Pan never considered climate change stress, the unprecedented western megadrought, ad stacks of new scientific information about aspen community sensitive  to disturbance.</w:t>
      </w:r>
    </w:p>
    <w:p w14:paraId="21CEF4A7" w14:textId="77777777" w:rsidR="0063721D" w:rsidRDefault="0063721D"/>
    <w:p w14:paraId="073D8A5B" w14:textId="17752AAF" w:rsidR="0063721D" w:rsidRDefault="0063721D">
      <w:r>
        <w:t xml:space="preserve">treats aspen as a livestock forage plant -  </w:t>
      </w:r>
    </w:p>
    <w:p w14:paraId="753DA981" w14:textId="599CAF46" w:rsidR="0063721D" w:rsidRDefault="0063721D"/>
    <w:p w14:paraId="6AFD028B" w14:textId="49D7822F" w:rsidR="0063721D" w:rsidRDefault="0063721D">
      <w:r>
        <w:t>See Charles Kay report, “Aspen management guidelines for BLM lands in North-Central Nevada showing the significant negative impacts that livestock grazing can have on aspen communities.</w:t>
      </w:r>
    </w:p>
    <w:p w14:paraId="6BAA2C06" w14:textId="7A67D20B" w:rsidR="0063721D" w:rsidRDefault="0063721D"/>
    <w:p w14:paraId="7BF1F78A" w14:textId="183FF8A2" w:rsidR="0063721D" w:rsidRPr="0063721D" w:rsidRDefault="0063721D">
      <w:r w:rsidRPr="0063721D">
        <w:t>Shinneman et al. re: Aspen and fire dependence Abstract described:</w:t>
      </w:r>
    </w:p>
    <w:p w14:paraId="3CDF0905" w14:textId="5369E207" w:rsidR="0063721D" w:rsidRPr="0063721D" w:rsidRDefault="0063721D"/>
    <w:p w14:paraId="2010FEE3" w14:textId="6E2B7A11" w:rsidR="0063721D" w:rsidRPr="0002029F" w:rsidRDefault="0063721D" w:rsidP="0002029F">
      <w:pPr>
        <w:autoSpaceDE w:val="0"/>
        <w:autoSpaceDN w:val="0"/>
        <w:adjustRightInd w:val="0"/>
        <w:rPr>
          <w:rFonts w:eastAsiaTheme="minorEastAsia"/>
          <w:i/>
          <w:iCs/>
        </w:rPr>
      </w:pPr>
      <w:r w:rsidRPr="0002029F">
        <w:rPr>
          <w:rFonts w:eastAsiaTheme="minorEastAsia"/>
          <w:i/>
          <w:iCs/>
        </w:rPr>
        <w:t>Aspen</w:t>
      </w:r>
      <w:r w:rsidR="0002029F" w:rsidRPr="0002029F">
        <w:rPr>
          <w:rFonts w:eastAsiaTheme="minorEastAsia"/>
          <w:i/>
          <w:iCs/>
        </w:rPr>
        <w:t xml:space="preserve"> </w:t>
      </w:r>
      <w:r w:rsidRPr="0002029F">
        <w:rPr>
          <w:rFonts w:eastAsiaTheme="minorEastAsia"/>
          <w:i/>
          <w:iCs/>
        </w:rPr>
        <w:t>typically regenerates asexually and prolifically after fire, and due to its seral status in many western conifer</w:t>
      </w:r>
      <w:r w:rsidR="0002029F" w:rsidRPr="0002029F">
        <w:rPr>
          <w:rFonts w:eastAsiaTheme="minorEastAsia"/>
          <w:i/>
          <w:iCs/>
        </w:rPr>
        <w:t xml:space="preserve"> </w:t>
      </w:r>
      <w:r w:rsidRPr="0002029F">
        <w:rPr>
          <w:rFonts w:eastAsiaTheme="minorEastAsia"/>
          <w:i/>
          <w:iCs/>
        </w:rPr>
        <w:t>forests, aspen is often considered dependent upon disturbance for persistence. In many landscapes,</w:t>
      </w:r>
      <w:r w:rsidR="0002029F" w:rsidRPr="0002029F">
        <w:rPr>
          <w:rFonts w:eastAsiaTheme="minorEastAsia"/>
          <w:i/>
          <w:iCs/>
        </w:rPr>
        <w:t xml:space="preserve"> </w:t>
      </w:r>
      <w:r w:rsidRPr="0002029F">
        <w:rPr>
          <w:rFonts w:eastAsiaTheme="minorEastAsia"/>
          <w:i/>
          <w:iCs/>
        </w:rPr>
        <w:t>historical evidence for post-fire aspen establishment is clear, and following extended fire-free periods</w:t>
      </w:r>
      <w:r w:rsidR="0002029F" w:rsidRPr="0002029F">
        <w:rPr>
          <w:rFonts w:eastAsiaTheme="minorEastAsia"/>
          <w:i/>
          <w:iCs/>
        </w:rPr>
        <w:t xml:space="preserve"> </w:t>
      </w:r>
      <w:r w:rsidRPr="0002029F">
        <w:rPr>
          <w:rFonts w:eastAsiaTheme="minorEastAsia"/>
          <w:i/>
          <w:iCs/>
        </w:rPr>
        <w:t>senescing or declining aspen overstories sometimes lack adequate regeneration and are succeeding to</w:t>
      </w:r>
      <w:r w:rsidR="0002029F" w:rsidRPr="0002029F">
        <w:rPr>
          <w:rFonts w:eastAsiaTheme="minorEastAsia"/>
          <w:i/>
          <w:iCs/>
        </w:rPr>
        <w:t xml:space="preserve"> </w:t>
      </w:r>
      <w:r w:rsidRPr="0002029F">
        <w:rPr>
          <w:rFonts w:eastAsiaTheme="minorEastAsia"/>
          <w:i/>
          <w:iCs/>
        </w:rPr>
        <w:t>conifers. However, aspen also forms relatively stable stands that contain little or no evidence of historical</w:t>
      </w:r>
      <w:r w:rsidR="0002029F" w:rsidRPr="0002029F">
        <w:rPr>
          <w:rFonts w:eastAsiaTheme="minorEastAsia"/>
          <w:i/>
          <w:iCs/>
        </w:rPr>
        <w:t xml:space="preserve"> </w:t>
      </w:r>
      <w:r w:rsidRPr="0002029F">
        <w:rPr>
          <w:rFonts w:eastAsiaTheme="minorEastAsia"/>
          <w:i/>
          <w:iCs/>
        </w:rPr>
        <w:t>fire. In fact, aspen woodlands range from highly fire-dependent, seral communities to relatively stable,</w:t>
      </w:r>
      <w:r w:rsidR="0002029F" w:rsidRPr="0002029F">
        <w:rPr>
          <w:rFonts w:eastAsiaTheme="minorEastAsia"/>
          <w:i/>
          <w:iCs/>
        </w:rPr>
        <w:t xml:space="preserve"> </w:t>
      </w:r>
      <w:r w:rsidRPr="0002029F">
        <w:rPr>
          <w:rFonts w:eastAsiaTheme="minorEastAsia"/>
          <w:i/>
          <w:iCs/>
        </w:rPr>
        <w:t>self-replacing, non-seral communities that do not require fire for persistence</w:t>
      </w:r>
      <w:r w:rsidRPr="0063721D">
        <w:rPr>
          <w:rFonts w:eastAsiaTheme="minorEastAsia"/>
        </w:rPr>
        <w:t>.</w:t>
      </w:r>
    </w:p>
    <w:p w14:paraId="0C9F1CCA" w14:textId="1AD958EE" w:rsidR="0063721D" w:rsidRPr="0063721D" w:rsidRDefault="0063721D"/>
    <w:p w14:paraId="1F357509" w14:textId="60D79430" w:rsidR="0063721D" w:rsidRPr="0063721D" w:rsidRDefault="0063721D"/>
    <w:p w14:paraId="45B06972" w14:textId="77777777" w:rsidR="0063721D" w:rsidRPr="0063721D" w:rsidRDefault="0063721D" w:rsidP="0063721D">
      <w:pPr>
        <w:autoSpaceDE w:val="0"/>
        <w:autoSpaceDN w:val="0"/>
        <w:adjustRightInd w:val="0"/>
        <w:rPr>
          <w:rFonts w:eastAsiaTheme="minorEastAsia"/>
          <w:color w:val="000000"/>
        </w:rPr>
      </w:pPr>
      <w:r w:rsidRPr="0063721D">
        <w:t xml:space="preserve">Forest ecology and Managemnt . </w:t>
      </w:r>
      <w:r w:rsidRPr="0063721D">
        <w:rPr>
          <w:rFonts w:eastAsiaTheme="minorEastAsia"/>
          <w:color w:val="000000"/>
        </w:rPr>
        <w:t>Fire regimes of quaking aspen in the Mountain West</w:t>
      </w:r>
    </w:p>
    <w:p w14:paraId="00CF8AC4" w14:textId="70299285" w:rsidR="004157A2" w:rsidRPr="0063721D" w:rsidRDefault="0063721D" w:rsidP="0063721D">
      <w:pPr>
        <w:rPr>
          <w:rFonts w:eastAsiaTheme="minorEastAsia"/>
          <w:color w:val="000000"/>
        </w:rPr>
      </w:pPr>
      <w:r w:rsidRPr="0063721D">
        <w:rPr>
          <w:rFonts w:eastAsiaTheme="minorEastAsia"/>
          <w:color w:val="000000"/>
        </w:rPr>
        <w:t>Douglas J. Shinneman</w:t>
      </w:r>
      <w:r>
        <w:rPr>
          <w:rFonts w:eastAsiaTheme="minorEastAsia"/>
          <w:color w:val="000000"/>
        </w:rPr>
        <w:t xml:space="preserve">, </w:t>
      </w:r>
      <w:r w:rsidRPr="0063721D">
        <w:rPr>
          <w:rFonts w:eastAsiaTheme="minorEastAsia"/>
          <w:color w:val="000000"/>
        </w:rPr>
        <w:t xml:space="preserve">William L. Baker </w:t>
      </w:r>
      <w:r w:rsidRPr="0063721D">
        <w:rPr>
          <w:rFonts w:eastAsiaTheme="minorEastAsia"/>
          <w:color w:val="000066"/>
        </w:rPr>
        <w:t>b</w:t>
      </w:r>
      <w:r w:rsidRPr="0063721D">
        <w:rPr>
          <w:rFonts w:eastAsiaTheme="minorEastAsia"/>
          <w:color w:val="000000"/>
        </w:rPr>
        <w:t xml:space="preserve">, Paul C. Rogers </w:t>
      </w:r>
      <w:r w:rsidRPr="0063721D">
        <w:rPr>
          <w:rFonts w:eastAsiaTheme="minorEastAsia"/>
          <w:color w:val="000066"/>
        </w:rPr>
        <w:t>c</w:t>
      </w:r>
      <w:r w:rsidRPr="0063721D">
        <w:rPr>
          <w:rFonts w:eastAsiaTheme="minorEastAsia"/>
          <w:color w:val="000000"/>
        </w:rPr>
        <w:t>, Dominik Kulakows</w:t>
      </w:r>
      <w:r w:rsidRPr="0063721D">
        <w:rPr>
          <w:rFonts w:eastAsiaTheme="minorEastAsia"/>
          <w:color w:val="000000"/>
        </w:rPr>
        <w:t>i</w:t>
      </w:r>
    </w:p>
    <w:p w14:paraId="1DBEFEFF" w14:textId="43494684" w:rsidR="0063721D" w:rsidRPr="0063721D" w:rsidRDefault="0063721D" w:rsidP="0063721D">
      <w:pPr>
        <w:rPr>
          <w:rFonts w:eastAsiaTheme="minorEastAsia"/>
          <w:color w:val="000000"/>
        </w:rPr>
      </w:pPr>
    </w:p>
    <w:p w14:paraId="6D231389" w14:textId="758F3E84" w:rsidR="0063721D" w:rsidRDefault="0063721D" w:rsidP="0063721D">
      <w:pPr>
        <w:rPr>
          <w:rFonts w:eastAsiaTheme="minorEastAsia"/>
          <w:color w:val="000000"/>
        </w:rPr>
      </w:pPr>
      <w:r w:rsidRPr="0063721D">
        <w:rPr>
          <w:rFonts w:eastAsiaTheme="minorEastAsia"/>
          <w:color w:val="000000"/>
        </w:rPr>
        <w:t>We also note that Shinneman et al. describe how some communit</w:t>
      </w:r>
      <w:r>
        <w:rPr>
          <w:rFonts w:eastAsiaTheme="minorEastAsia"/>
          <w:color w:val="000000"/>
        </w:rPr>
        <w:t>i</w:t>
      </w:r>
      <w:r w:rsidRPr="0063721D">
        <w:rPr>
          <w:rFonts w:eastAsiaTheme="minorEastAsia"/>
          <w:color w:val="000000"/>
        </w:rPr>
        <w:t>es do</w:t>
      </w:r>
      <w:r>
        <w:rPr>
          <w:rFonts w:eastAsiaTheme="minorEastAsia"/>
          <w:color w:val="000000"/>
        </w:rPr>
        <w:t>n’t</w:t>
      </w:r>
      <w:r w:rsidRPr="0063721D">
        <w:rPr>
          <w:rFonts w:eastAsiaTheme="minorEastAsia"/>
          <w:color w:val="000000"/>
        </w:rPr>
        <w:t xml:space="preserve"> recover foll</w:t>
      </w:r>
      <w:r>
        <w:rPr>
          <w:rFonts w:eastAsiaTheme="minorEastAsia"/>
          <w:color w:val="000000"/>
        </w:rPr>
        <w:t>o</w:t>
      </w:r>
      <w:r w:rsidRPr="0063721D">
        <w:rPr>
          <w:rFonts w:eastAsiaTheme="minorEastAsia"/>
          <w:color w:val="000000"/>
        </w:rPr>
        <w:t>w</w:t>
      </w:r>
      <w:r>
        <w:rPr>
          <w:rFonts w:eastAsiaTheme="minorEastAsia"/>
          <w:color w:val="000000"/>
        </w:rPr>
        <w:t>i</w:t>
      </w:r>
      <w:r w:rsidRPr="0063721D">
        <w:rPr>
          <w:rFonts w:eastAsiaTheme="minorEastAsia"/>
          <w:color w:val="000000"/>
        </w:rPr>
        <w:t>ng fire. The FS runs a high risk of el</w:t>
      </w:r>
      <w:r>
        <w:rPr>
          <w:rFonts w:eastAsiaTheme="minorEastAsia"/>
          <w:color w:val="000000"/>
        </w:rPr>
        <w:t>i</w:t>
      </w:r>
      <w:r w:rsidRPr="0063721D">
        <w:rPr>
          <w:rFonts w:eastAsiaTheme="minorEastAsia"/>
          <w:color w:val="000000"/>
        </w:rPr>
        <w:t>minating lower to mid elevation clones in some areas with the combo of bur</w:t>
      </w:r>
      <w:r>
        <w:rPr>
          <w:rFonts w:eastAsiaTheme="minorEastAsia"/>
          <w:color w:val="000000"/>
        </w:rPr>
        <w:t>n</w:t>
      </w:r>
      <w:r w:rsidRPr="0063721D">
        <w:rPr>
          <w:rFonts w:eastAsiaTheme="minorEastAsia"/>
          <w:color w:val="000000"/>
        </w:rPr>
        <w:t>ing creating a hot, dry, harsh site and chr</w:t>
      </w:r>
      <w:r>
        <w:rPr>
          <w:rFonts w:eastAsiaTheme="minorEastAsia"/>
          <w:color w:val="000000"/>
        </w:rPr>
        <w:t>o</w:t>
      </w:r>
      <w:r w:rsidRPr="0063721D">
        <w:rPr>
          <w:rFonts w:eastAsiaTheme="minorEastAsia"/>
          <w:color w:val="000000"/>
        </w:rPr>
        <w:t>nic livestock gra</w:t>
      </w:r>
      <w:r>
        <w:rPr>
          <w:rFonts w:eastAsiaTheme="minorEastAsia"/>
          <w:color w:val="000000"/>
        </w:rPr>
        <w:t>z</w:t>
      </w:r>
      <w:r w:rsidRPr="0063721D">
        <w:rPr>
          <w:rFonts w:eastAsiaTheme="minorEastAsia"/>
          <w:color w:val="000000"/>
        </w:rPr>
        <w:t>ing under a Forest pan that views aspen as livestock forage.</w:t>
      </w:r>
    </w:p>
    <w:p w14:paraId="6C03A9AE" w14:textId="63916EAC" w:rsidR="0063721D" w:rsidRDefault="0063721D" w:rsidP="0063721D">
      <w:pPr>
        <w:rPr>
          <w:rFonts w:eastAsiaTheme="minorEastAsia"/>
          <w:color w:val="000000"/>
        </w:rPr>
      </w:pPr>
    </w:p>
    <w:p w14:paraId="5D4F9D11" w14:textId="23839CB4" w:rsidR="0063721D" w:rsidRDefault="0063721D" w:rsidP="0063721D">
      <w:pPr>
        <w:rPr>
          <w:rFonts w:eastAsiaTheme="minorEastAsia"/>
          <w:color w:val="000000"/>
        </w:rPr>
      </w:pPr>
      <w:r>
        <w:rPr>
          <w:rFonts w:eastAsiaTheme="minorEastAsia"/>
          <w:color w:val="000000"/>
        </w:rPr>
        <w:lastRenderedPageBreak/>
        <w:t>The FS refers to beetle-killed spruce. How has the FS factored current and foreseeable conifer insect death and sagebrush Aroga moth or other sage killing insects into its plans to radically alter nearly all the mature woody veg communities outside Wilderness?</w:t>
      </w:r>
    </w:p>
    <w:p w14:paraId="0B1F6C34" w14:textId="4F86ACF4" w:rsidR="0063721D" w:rsidRDefault="0063721D" w:rsidP="0063721D">
      <w:pPr>
        <w:rPr>
          <w:rFonts w:eastAsiaTheme="minorEastAsia"/>
          <w:color w:val="000000"/>
        </w:rPr>
      </w:pPr>
    </w:p>
    <w:p w14:paraId="7CA5F0F7" w14:textId="04C3691A" w:rsidR="0063721D" w:rsidRDefault="0063721D" w:rsidP="0063721D">
      <w:pPr>
        <w:rPr>
          <w:rFonts w:eastAsiaTheme="minorEastAsia"/>
          <w:color w:val="000000"/>
        </w:rPr>
      </w:pPr>
      <w:r>
        <w:rPr>
          <w:rFonts w:eastAsiaTheme="minorEastAsia"/>
          <w:color w:val="000000"/>
        </w:rPr>
        <w:t>How do the models the FS uses deal with patches of insect-killed trees? Are they targeted to be burned up – even though ‘natural succession” is likely taking place - by aspen or regenerating seedlings? How many acres of beetle-killed or other dead tress are currently found on the ML</w:t>
      </w:r>
      <w:r w:rsidR="00BA260C">
        <w:rPr>
          <w:rFonts w:eastAsiaTheme="minorEastAsia"/>
          <w:color w:val="000000"/>
        </w:rPr>
        <w:t>NF</w:t>
      </w:r>
      <w:r>
        <w:rPr>
          <w:rFonts w:eastAsiaTheme="minorEastAsia"/>
          <w:color w:val="000000"/>
        </w:rPr>
        <w:t xml:space="preserve"> – and where?</w:t>
      </w:r>
    </w:p>
    <w:p w14:paraId="37FDBE9B" w14:textId="1C861548" w:rsidR="0063721D" w:rsidRDefault="0063721D" w:rsidP="0063721D">
      <w:pPr>
        <w:rPr>
          <w:rFonts w:eastAsiaTheme="minorEastAsia"/>
          <w:color w:val="000000"/>
        </w:rPr>
      </w:pPr>
    </w:p>
    <w:p w14:paraId="5EEB1DE2" w14:textId="0D442B4F" w:rsidR="0063721D" w:rsidRDefault="0063721D" w:rsidP="0063721D">
      <w:pPr>
        <w:rPr>
          <w:rFonts w:eastAsiaTheme="minorEastAsia"/>
          <w:color w:val="000000"/>
        </w:rPr>
      </w:pPr>
      <w:r>
        <w:rPr>
          <w:rFonts w:eastAsiaTheme="minorEastAsia"/>
          <w:color w:val="000000"/>
        </w:rPr>
        <w:t>How will this project exacerbate forest health problems – for example, by wounding trees, spreading pathogens in cross-country travel by heavy equipment, creating harsher hotter and drier sites that result in hotter drier local microclimates?</w:t>
      </w:r>
    </w:p>
    <w:p w14:paraId="0B3E3697" w14:textId="6CC0FDDE" w:rsidR="00EB5244" w:rsidRDefault="00EB5244" w:rsidP="0063721D">
      <w:pPr>
        <w:rPr>
          <w:rFonts w:eastAsiaTheme="minorEastAsia"/>
          <w:color w:val="000000"/>
        </w:rPr>
      </w:pPr>
    </w:p>
    <w:p w14:paraId="42D824A2" w14:textId="5869105D" w:rsidR="00EB5244" w:rsidRDefault="00EB5244" w:rsidP="00EB5244">
      <w:pPr>
        <w:autoSpaceDE w:val="0"/>
        <w:autoSpaceDN w:val="0"/>
        <w:adjustRightInd w:val="0"/>
        <w:rPr>
          <w:rFonts w:eastAsiaTheme="minorEastAsia"/>
          <w:color w:val="0D0D0D"/>
        </w:rPr>
      </w:pPr>
      <w:r>
        <w:rPr>
          <w:rFonts w:eastAsiaTheme="minorEastAsia"/>
          <w:color w:val="000000"/>
        </w:rPr>
        <w:t xml:space="preserve">See for example, Forester Position paper, describing: </w:t>
      </w:r>
      <w:r>
        <w:rPr>
          <w:rFonts w:eastAsiaTheme="minorEastAsia"/>
          <w:color w:val="0D0D0D"/>
        </w:rPr>
        <w:t>Mechanical activities in pinyon stands infected with black stain root disease can result in</w:t>
      </w:r>
      <w:r>
        <w:rPr>
          <w:rFonts w:eastAsiaTheme="minorEastAsia"/>
          <w:color w:val="0D0D0D"/>
        </w:rPr>
        <w:t xml:space="preserve"> </w:t>
      </w:r>
      <w:r>
        <w:rPr>
          <w:rFonts w:eastAsiaTheme="minorEastAsia"/>
          <w:color w:val="0D0D0D"/>
        </w:rPr>
        <w:t>spread of the disease, and there are currently no known control measures</w:t>
      </w:r>
      <w:r>
        <w:rPr>
          <w:rFonts w:eastAsiaTheme="minorEastAsia"/>
          <w:color w:val="0D0D0D"/>
        </w:rPr>
        <w:t xml:space="preserve"> …</w:t>
      </w:r>
    </w:p>
    <w:p w14:paraId="51A597AD" w14:textId="58B8A428" w:rsidR="00EB5244" w:rsidRDefault="00EB5244" w:rsidP="00EB5244">
      <w:pPr>
        <w:autoSpaceDE w:val="0"/>
        <w:autoSpaceDN w:val="0"/>
        <w:adjustRightInd w:val="0"/>
        <w:rPr>
          <w:rFonts w:eastAsiaTheme="minorEastAsia"/>
          <w:color w:val="0D0D0D"/>
        </w:rPr>
      </w:pPr>
    </w:p>
    <w:p w14:paraId="0B37400F" w14:textId="5CF6BC15" w:rsidR="0076035A" w:rsidRPr="00120F3A" w:rsidRDefault="00EB5244" w:rsidP="00120F3A">
      <w:pPr>
        <w:autoSpaceDE w:val="0"/>
        <w:autoSpaceDN w:val="0"/>
        <w:adjustRightInd w:val="0"/>
        <w:rPr>
          <w:rFonts w:eastAsiaTheme="minorEastAsia"/>
          <w:color w:val="0D0D0D"/>
        </w:rPr>
      </w:pPr>
      <w:r>
        <w:rPr>
          <w:rFonts w:eastAsiaTheme="minorEastAsia"/>
          <w:color w:val="0D0D0D"/>
        </w:rPr>
        <w:t>The project includes an unknown amount of mastication heavy equipment, h</w:t>
      </w:r>
      <w:r w:rsidR="007A63AF">
        <w:rPr>
          <w:rFonts w:eastAsiaTheme="minorEastAsia"/>
          <w:color w:val="0D0D0D"/>
        </w:rPr>
        <w:t>i</w:t>
      </w:r>
      <w:r>
        <w:rPr>
          <w:rFonts w:eastAsiaTheme="minorEastAsia"/>
          <w:color w:val="0D0D0D"/>
        </w:rPr>
        <w:t>ghly foreseeable bulldozer activity if fires rage out of control, and other mechanical equipment crossc</w:t>
      </w:r>
      <w:r w:rsidR="00120F3A">
        <w:rPr>
          <w:rFonts w:eastAsiaTheme="minorEastAsia"/>
          <w:color w:val="0D0D0D"/>
        </w:rPr>
        <w:t>o</w:t>
      </w:r>
      <w:r>
        <w:rPr>
          <w:rFonts w:eastAsiaTheme="minorEastAsia"/>
          <w:color w:val="0D0D0D"/>
        </w:rPr>
        <w:t>untry travel.</w:t>
      </w:r>
    </w:p>
    <w:p w14:paraId="2682A416" w14:textId="7CDDA359" w:rsidR="003031DB" w:rsidRPr="00776F0A" w:rsidRDefault="003031DB"/>
    <w:p w14:paraId="5DD098D9" w14:textId="4247A60A" w:rsidR="003031DB" w:rsidRPr="00776F0A" w:rsidRDefault="003031DB">
      <w:r w:rsidRPr="00776F0A">
        <w:t>The EA reveals that ML</w:t>
      </w:r>
      <w:r w:rsidR="00BA260C">
        <w:t>NF</w:t>
      </w:r>
      <w:r w:rsidRPr="00776F0A">
        <w:t xml:space="preserve"> does not currently identify old growth.</w:t>
      </w:r>
    </w:p>
    <w:p w14:paraId="56DFAF1A" w14:textId="5E4D623E" w:rsidR="003031DB" w:rsidRPr="00776F0A" w:rsidRDefault="003031DB"/>
    <w:p w14:paraId="59BED0A5" w14:textId="76F4F048" w:rsidR="003031DB" w:rsidRPr="00776F0A" w:rsidRDefault="003031DB">
      <w:r w:rsidRPr="00776F0A">
        <w:t>“</w:t>
      </w:r>
      <w:r w:rsidRPr="00776F0A">
        <w:t>A stand of trees that is past full maturity and showing decadence; the last stage in forest succession (USDA, Forest Service. 1986). However, currently there are no stands formally classified as old growth</w:t>
      </w:r>
      <w:r w:rsidRPr="00776F0A">
        <w:t>”</w:t>
      </w:r>
      <w:r w:rsidRPr="00776F0A">
        <w:t>.</w:t>
      </w:r>
    </w:p>
    <w:p w14:paraId="2DB2ECA6" w14:textId="442D64C3" w:rsidR="003031DB" w:rsidRPr="00776F0A" w:rsidRDefault="003031DB"/>
    <w:p w14:paraId="1C7F591F" w14:textId="46827738" w:rsidR="003031DB" w:rsidRPr="00776F0A" w:rsidRDefault="003031DB">
      <w:r w:rsidRPr="00776F0A">
        <w:t>How many stands like this were present in 1986? How many now?</w:t>
      </w:r>
    </w:p>
    <w:p w14:paraId="16246F5F" w14:textId="0ED142B1" w:rsidR="003031DB" w:rsidRPr="00776F0A" w:rsidRDefault="003031DB"/>
    <w:p w14:paraId="0CF8361A" w14:textId="3B1049A6" w:rsidR="003031DB" w:rsidRPr="00776F0A" w:rsidRDefault="003031DB">
      <w:r w:rsidRPr="00776F0A">
        <w:t>What timber sales have taken place and where were they located  - please provide mapping -between 1986 and 2022?</w:t>
      </w:r>
    </w:p>
    <w:p w14:paraId="1A52697B" w14:textId="66A55565" w:rsidR="003031DB" w:rsidRPr="00776F0A" w:rsidRDefault="003031DB"/>
    <w:p w14:paraId="6FC9E8FE" w14:textId="53C1BF8B" w:rsidR="003031DB" w:rsidRPr="00776F0A" w:rsidRDefault="003031DB">
      <w:r w:rsidRPr="00776F0A">
        <w:t>What vegetation manipulation treatments have taken place and where were the located – please provide mapping – between 1986 and 2022?</w:t>
      </w:r>
    </w:p>
    <w:p w14:paraId="4ADE130F" w14:textId="448DFEF1" w:rsidR="003031DB" w:rsidRPr="00776F0A" w:rsidRDefault="003031DB"/>
    <w:p w14:paraId="167A2AE3" w14:textId="74B09B4F" w:rsidR="003031DB" w:rsidRPr="00776F0A" w:rsidRDefault="003031DB">
      <w:r w:rsidRPr="00776F0A">
        <w:t>Where have wildfires burned since 1986? Again here, please provide mapping.</w:t>
      </w:r>
    </w:p>
    <w:p w14:paraId="3BB5B5CF" w14:textId="3F5DF1A9" w:rsidR="003031DB" w:rsidRPr="00776F0A" w:rsidRDefault="003031DB"/>
    <w:p w14:paraId="731054A1" w14:textId="3E285A5B" w:rsidR="003031DB" w:rsidRPr="00776F0A" w:rsidRDefault="003031DB" w:rsidP="003031DB">
      <w:pPr>
        <w:pStyle w:val="Default"/>
        <w:rPr>
          <w:rFonts w:ascii="Times New Roman" w:hAnsi="Times New Roman" w:cs="Times New Roman"/>
        </w:rPr>
      </w:pPr>
      <w:r w:rsidRPr="00776F0A">
        <w:rPr>
          <w:rFonts w:ascii="Times New Roman" w:hAnsi="Times New Roman" w:cs="Times New Roman"/>
        </w:rPr>
        <w:t>“</w:t>
      </w:r>
      <w:r w:rsidRPr="00776F0A">
        <w:rPr>
          <w:rFonts w:ascii="Times New Roman" w:hAnsi="Times New Roman" w:cs="Times New Roman"/>
        </w:rPr>
        <w:t>Vegetation Classification, Mapping, and Quantitative Inventory VCMQ data indicates 50 acres having trees &gt;24” DBH; and about 7,800 acres having trees between 18-23.9” DBH, mostly occurring among ponderosa pine types, and the amount of acres represent less than 1% among all forested types</w:t>
      </w:r>
      <w:r w:rsidRPr="00776F0A">
        <w:rPr>
          <w:rFonts w:ascii="Times New Roman" w:hAnsi="Times New Roman" w:cs="Times New Roman"/>
        </w:rPr>
        <w:t>”</w:t>
      </w:r>
      <w:r w:rsidRPr="00776F0A">
        <w:rPr>
          <w:rFonts w:ascii="Times New Roman" w:hAnsi="Times New Roman" w:cs="Times New Roman"/>
        </w:rPr>
        <w:t>. The Forest Plan describe two distinct conditions of ponderosa pine types: The first is mature to overmature stands</w:t>
      </w:r>
      <w:r w:rsidRPr="00776F0A">
        <w:rPr>
          <w:rFonts w:ascii="Times New Roman" w:hAnsi="Times New Roman" w:cs="Times New Roman"/>
        </w:rPr>
        <w:t xml:space="preserve"> </w:t>
      </w:r>
      <w:r w:rsidRPr="00776F0A">
        <w:rPr>
          <w:rFonts w:ascii="Times New Roman" w:hAnsi="Times New Roman" w:cs="Times New Roman"/>
        </w:rPr>
        <w:t xml:space="preserve">open grown and generally poorly stocked, which need to be harvested and the areas regenerated. </w:t>
      </w:r>
      <w:r w:rsidRPr="00776F0A">
        <w:rPr>
          <w:rFonts w:ascii="Times New Roman" w:hAnsi="Times New Roman" w:cs="Times New Roman"/>
        </w:rPr>
        <w:t>[</w:t>
      </w:r>
      <w:r w:rsidRPr="00776F0A">
        <w:rPr>
          <w:rFonts w:ascii="Times New Roman" w:hAnsi="Times New Roman" w:cs="Times New Roman"/>
        </w:rPr>
        <w:t xml:space="preserve">[Define an overmature stand?], The second is stands released from an overstory which was removed during the earlier accelerated harvest. These stands are young, becoming stagnated or are stagnated and in need of thinning. </w:t>
      </w:r>
      <w:r w:rsidRPr="00776F0A">
        <w:rPr>
          <w:rFonts w:ascii="Times New Roman" w:hAnsi="Times New Roman" w:cs="Times New Roman"/>
        </w:rPr>
        <w:t>[How is st</w:t>
      </w:r>
      <w:r w:rsidR="007A63AF">
        <w:rPr>
          <w:rFonts w:ascii="Times New Roman" w:hAnsi="Times New Roman" w:cs="Times New Roman"/>
        </w:rPr>
        <w:t>a</w:t>
      </w:r>
      <w:r w:rsidRPr="00776F0A">
        <w:rPr>
          <w:rFonts w:ascii="Times New Roman" w:hAnsi="Times New Roman" w:cs="Times New Roman"/>
        </w:rPr>
        <w:t>gn</w:t>
      </w:r>
      <w:r w:rsidR="007A63AF">
        <w:rPr>
          <w:rFonts w:ascii="Times New Roman" w:hAnsi="Times New Roman" w:cs="Times New Roman"/>
        </w:rPr>
        <w:t>a</w:t>
      </w:r>
      <w:r w:rsidRPr="00776F0A">
        <w:rPr>
          <w:rFonts w:ascii="Times New Roman" w:hAnsi="Times New Roman" w:cs="Times New Roman"/>
        </w:rPr>
        <w:t>ted defined?]</w:t>
      </w:r>
      <w:r w:rsidR="007A63AF">
        <w:rPr>
          <w:rFonts w:ascii="Times New Roman" w:hAnsi="Times New Roman" w:cs="Times New Roman"/>
        </w:rPr>
        <w:t xml:space="preserve"> </w:t>
      </w:r>
      <w:r w:rsidRPr="00776F0A">
        <w:rPr>
          <w:rFonts w:ascii="Times New Roman" w:hAnsi="Times New Roman" w:cs="Times New Roman"/>
        </w:rPr>
        <w:t xml:space="preserve">Many of them are of minimum merchantability, being available for </w:t>
      </w:r>
      <w:r w:rsidRPr="00776F0A">
        <w:rPr>
          <w:rFonts w:ascii="Times New Roman" w:hAnsi="Times New Roman" w:cs="Times New Roman"/>
        </w:rPr>
        <w:lastRenderedPageBreak/>
        <w:t xml:space="preserve">commercial thinning entries (USDA, p. II-13). However, describing conditions as “mature” or “overmature” seem to speak to timber and volume viability but provide little insight into old growth conditions. </w:t>
      </w:r>
    </w:p>
    <w:p w14:paraId="49D557DF" w14:textId="77777777" w:rsidR="003031DB" w:rsidRPr="00776F0A" w:rsidRDefault="003031DB" w:rsidP="003031DB">
      <w:pPr>
        <w:autoSpaceDE w:val="0"/>
        <w:autoSpaceDN w:val="0"/>
        <w:adjustRightInd w:val="0"/>
        <w:rPr>
          <w:rFonts w:eastAsiaTheme="minorEastAsia"/>
          <w:color w:val="000000"/>
        </w:rPr>
      </w:pPr>
      <w:r w:rsidRPr="003031DB">
        <w:rPr>
          <w:rFonts w:eastAsiaTheme="minorEastAsia"/>
          <w:color w:val="000000"/>
        </w:rPr>
        <w:t xml:space="preserve">The Forest Plan also applies “old growth” to characterize the amount of mature sawtimber size </w:t>
      </w:r>
      <w:r w:rsidRPr="003031DB">
        <w:rPr>
          <w:rFonts w:eastAsiaTheme="minorEastAsia"/>
          <w:i/>
          <w:iCs/>
          <w:color w:val="000000"/>
        </w:rPr>
        <w:t>class within lands suitable for timber (USDA Forest Service. 1986), however this is generally not the shared vision of old growth. The shared philosophy among most research managers regarding what is old growth imagines old growth forests varying extensively in tree size, age classes, possessing a presence and abundance of structural elements, stability, and presence of understory (Helms 1998). Old growth refers to specific habitat components that occur in forests and woodlands- old trees, dead trees (snags), downed wood (coarse woody debris), and structure diversity (Franklin and Spies 1989, Helms 1998, Kaufmann et al. 2007). These important habitat features may occur in small areas, with only a few components, or over larger areas as stands or forests where old growth is concentrated (Kaufmann et al. 2007). Old growth has been considered “transitional” (Oliver and Larson 1996), given that the location of old growth shifts on the landscape over time because of succession and disturbance (tree growth and mortality). Some species, notably certain plants, require “old forest” communities that may or may not have the amount of typical old growth components (large trees) but have escaped significant disturbance for lengths of time necessary to provide the suitable stability and environment</w:t>
      </w:r>
      <w:r w:rsidRPr="003031DB">
        <w:rPr>
          <w:rFonts w:eastAsiaTheme="minorEastAsia"/>
          <w:color w:val="000000"/>
        </w:rPr>
        <w:t xml:space="preserve">. </w:t>
      </w:r>
    </w:p>
    <w:p w14:paraId="3B0A28CB" w14:textId="77777777" w:rsidR="003031DB" w:rsidRPr="00776F0A" w:rsidRDefault="003031DB" w:rsidP="003031DB">
      <w:pPr>
        <w:autoSpaceDE w:val="0"/>
        <w:autoSpaceDN w:val="0"/>
        <w:adjustRightInd w:val="0"/>
        <w:rPr>
          <w:rFonts w:eastAsiaTheme="minorEastAsia"/>
          <w:color w:val="000000"/>
        </w:rPr>
      </w:pPr>
    </w:p>
    <w:p w14:paraId="548B8DC3" w14:textId="6BB3E770" w:rsidR="003031DB" w:rsidRDefault="003031DB" w:rsidP="003031DB">
      <w:pPr>
        <w:autoSpaceDE w:val="0"/>
        <w:autoSpaceDN w:val="0"/>
        <w:adjustRightInd w:val="0"/>
        <w:rPr>
          <w:rFonts w:eastAsiaTheme="minorEastAsia"/>
          <w:color w:val="000000"/>
        </w:rPr>
      </w:pPr>
      <w:r w:rsidRPr="00776F0A">
        <w:rPr>
          <w:rFonts w:eastAsiaTheme="minorEastAsia"/>
          <w:color w:val="000000"/>
        </w:rPr>
        <w:t>[OK</w:t>
      </w:r>
      <w:r w:rsidR="007A63AF">
        <w:rPr>
          <w:rFonts w:eastAsiaTheme="minorEastAsia"/>
          <w:color w:val="000000"/>
        </w:rPr>
        <w:t>-</w:t>
      </w:r>
      <w:r w:rsidRPr="00776F0A">
        <w:rPr>
          <w:rFonts w:eastAsiaTheme="minorEastAsia"/>
          <w:color w:val="000000"/>
        </w:rPr>
        <w:t xml:space="preserve"> so where are these specific forest stands located, across all vegetation communities? Please provide mapping and analysis???</w:t>
      </w:r>
      <w:r w:rsidR="007A63AF">
        <w:rPr>
          <w:rFonts w:eastAsiaTheme="minorEastAsia"/>
          <w:color w:val="000000"/>
        </w:rPr>
        <w:t xml:space="preserve"> Where all stands containing old growth? All stands containing mature forested communities?</w:t>
      </w:r>
      <w:r w:rsidRPr="00776F0A">
        <w:rPr>
          <w:rFonts w:eastAsiaTheme="minorEastAsia"/>
          <w:color w:val="000000"/>
        </w:rPr>
        <w:t>].</w:t>
      </w:r>
      <w:r w:rsidR="007A63AF">
        <w:rPr>
          <w:rFonts w:eastAsiaTheme="minorEastAsia"/>
          <w:color w:val="000000"/>
        </w:rPr>
        <w:t xml:space="preserve"> </w:t>
      </w:r>
    </w:p>
    <w:p w14:paraId="6FC2AF51" w14:textId="1ACCAB8B" w:rsidR="007A63AF" w:rsidRDefault="007A63AF" w:rsidP="003031DB">
      <w:pPr>
        <w:autoSpaceDE w:val="0"/>
        <w:autoSpaceDN w:val="0"/>
        <w:adjustRightInd w:val="0"/>
        <w:rPr>
          <w:rFonts w:eastAsiaTheme="minorEastAsia"/>
          <w:color w:val="000000"/>
        </w:rPr>
      </w:pPr>
    </w:p>
    <w:p w14:paraId="38DDA360" w14:textId="7A680AF5" w:rsidR="007A63AF" w:rsidRPr="00776F0A" w:rsidRDefault="007A63AF" w:rsidP="003031DB">
      <w:pPr>
        <w:autoSpaceDE w:val="0"/>
        <w:autoSpaceDN w:val="0"/>
        <w:adjustRightInd w:val="0"/>
        <w:rPr>
          <w:rFonts w:eastAsiaTheme="minorEastAsia"/>
          <w:color w:val="000000"/>
        </w:rPr>
      </w:pPr>
      <w:r>
        <w:rPr>
          <w:rFonts w:eastAsiaTheme="minorEastAsia"/>
          <w:color w:val="000000"/>
        </w:rPr>
        <w:t>To cover up for the drastic new forest fragmentation the project will cause, the FS states;:</w:t>
      </w:r>
    </w:p>
    <w:p w14:paraId="520E90F7" w14:textId="13DC427A" w:rsidR="003031DB" w:rsidRPr="00776F0A" w:rsidRDefault="003031DB" w:rsidP="003031DB">
      <w:pPr>
        <w:autoSpaceDE w:val="0"/>
        <w:autoSpaceDN w:val="0"/>
        <w:adjustRightInd w:val="0"/>
        <w:rPr>
          <w:rFonts w:eastAsiaTheme="minorEastAsia"/>
          <w:color w:val="000000"/>
        </w:rPr>
      </w:pPr>
    </w:p>
    <w:p w14:paraId="64584810" w14:textId="77777777" w:rsidR="003031DB" w:rsidRPr="003031DB" w:rsidRDefault="003031DB" w:rsidP="003031DB">
      <w:pPr>
        <w:autoSpaceDE w:val="0"/>
        <w:autoSpaceDN w:val="0"/>
        <w:adjustRightInd w:val="0"/>
        <w:rPr>
          <w:rFonts w:eastAsiaTheme="minorEastAsia"/>
          <w:i/>
          <w:iCs/>
          <w:color w:val="000000"/>
        </w:rPr>
      </w:pPr>
      <w:r w:rsidRPr="003031DB">
        <w:rPr>
          <w:rFonts w:eastAsiaTheme="minorEastAsia"/>
          <w:i/>
          <w:iCs/>
          <w:color w:val="000000"/>
        </w:rPr>
        <w:t xml:space="preserve">In frequent, mixed severity-fire forests, old growth is naturally fragmented, and occurs as tree groups, clumps, individual trees, and occasional patches in an uneven-aged forest landscape. Research has demonstrated an inverse relationship between fire frequency and old growth contiguity. In the ponderosa pine and frequent-fire ecosystems, research has shown that old growth did not occur in large contiguous areas, but rather as fine-scale components of the uneven- aged system (Reynolds et al. 2013). There is no scientific basis to support managing for contiguous old growth conditions at larger scales for these vegetation types; however, large contiguous areas may exist over time due to management for desired conditions of goshawk nest areas and their frequency across the project area. </w:t>
      </w:r>
    </w:p>
    <w:p w14:paraId="34B57EDC" w14:textId="36C25427" w:rsidR="007950E7" w:rsidRPr="00776F0A" w:rsidRDefault="003031DB" w:rsidP="003031DB">
      <w:pPr>
        <w:autoSpaceDE w:val="0"/>
        <w:autoSpaceDN w:val="0"/>
        <w:adjustRightInd w:val="0"/>
        <w:rPr>
          <w:rFonts w:eastAsiaTheme="minorEastAsia"/>
          <w:color w:val="000000"/>
        </w:rPr>
      </w:pPr>
      <w:r w:rsidRPr="003031DB">
        <w:rPr>
          <w:rFonts w:eastAsiaTheme="minorEastAsia"/>
          <w:i/>
          <w:iCs/>
          <w:color w:val="000000"/>
        </w:rPr>
        <w:t>On a stand, or mid- and eventually landscape scale level, the proposed action would likely provide for a flow of old growth conditions and function over time. Spatial shifting or transition of old growth on the landscape over time would remain somewhat consistent with historic conditions. While the proposed action may likely remove some large, mature, and old trees for safety reasons or to prevent fire spread across holding areas, it would be foreseeable that the proposed action would result in a net gain of large trees over time. Minimal mortality to trees in this size class would be anticipated because large, older ponderosa pine (and to a similar but slightly less extent Douglas fir) are more fire resistant than young, thin barked trees</w:t>
      </w:r>
      <w:r w:rsidR="007A63AF">
        <w:rPr>
          <w:rFonts w:eastAsiaTheme="minorEastAsia"/>
          <w:i/>
          <w:iCs/>
          <w:color w:val="000000"/>
        </w:rPr>
        <w:t>”</w:t>
      </w:r>
      <w:r w:rsidRPr="003031DB">
        <w:rPr>
          <w:rFonts w:eastAsiaTheme="minorEastAsia"/>
          <w:color w:val="000000"/>
        </w:rPr>
        <w:t xml:space="preserve">. </w:t>
      </w:r>
    </w:p>
    <w:p w14:paraId="26D9926F" w14:textId="03D37EF9" w:rsidR="003031DB" w:rsidRPr="00776F0A" w:rsidRDefault="003031DB" w:rsidP="003031DB">
      <w:pPr>
        <w:autoSpaceDE w:val="0"/>
        <w:autoSpaceDN w:val="0"/>
        <w:adjustRightInd w:val="0"/>
        <w:rPr>
          <w:rFonts w:eastAsiaTheme="minorEastAsia"/>
          <w:color w:val="000000"/>
        </w:rPr>
      </w:pPr>
    </w:p>
    <w:p w14:paraId="57F31262" w14:textId="061D69A0" w:rsidR="007A63AF" w:rsidRDefault="007A63AF" w:rsidP="003031DB">
      <w:pPr>
        <w:autoSpaceDE w:val="0"/>
        <w:autoSpaceDN w:val="0"/>
        <w:adjustRightInd w:val="0"/>
        <w:rPr>
          <w:rFonts w:eastAsiaTheme="minorEastAsia"/>
          <w:color w:val="000000"/>
        </w:rPr>
      </w:pPr>
      <w:r>
        <w:rPr>
          <w:rFonts w:eastAsiaTheme="minorEastAsia"/>
          <w:color w:val="000000"/>
        </w:rPr>
        <w:t>First, there won’t be minimal mortality with jackpot burning, or helicopter napalming in many instances – especially in this drought-stressed landscape.</w:t>
      </w:r>
    </w:p>
    <w:p w14:paraId="63BAD758" w14:textId="58232945" w:rsidR="003031DB" w:rsidRPr="00776F0A" w:rsidRDefault="003031DB" w:rsidP="003031DB">
      <w:pPr>
        <w:autoSpaceDE w:val="0"/>
        <w:autoSpaceDN w:val="0"/>
        <w:adjustRightInd w:val="0"/>
        <w:rPr>
          <w:rFonts w:eastAsiaTheme="minorEastAsia"/>
          <w:color w:val="000000"/>
        </w:rPr>
      </w:pPr>
      <w:r w:rsidRPr="00776F0A">
        <w:rPr>
          <w:rFonts w:eastAsiaTheme="minorEastAsia"/>
          <w:color w:val="000000"/>
        </w:rPr>
        <w:lastRenderedPageBreak/>
        <w:t>The FS goes to great lengths to cover up the serious adverse impacts of this scheme on any older or mature forests – and ignores the fact that the supposed ”flow” of old growth will be only be in one direction – backwards to further loss  - as the Landfire models -  based on “fuels” specifically target areas with more older trees.</w:t>
      </w:r>
    </w:p>
    <w:p w14:paraId="6A449620" w14:textId="64404807" w:rsidR="003031DB" w:rsidRPr="00776F0A" w:rsidRDefault="003031DB" w:rsidP="003031DB">
      <w:pPr>
        <w:autoSpaceDE w:val="0"/>
        <w:autoSpaceDN w:val="0"/>
        <w:adjustRightInd w:val="0"/>
        <w:rPr>
          <w:rFonts w:eastAsiaTheme="minorEastAsia"/>
          <w:color w:val="000000"/>
        </w:rPr>
      </w:pPr>
    </w:p>
    <w:p w14:paraId="11181ECB" w14:textId="41923352" w:rsidR="003031DB" w:rsidRPr="00776F0A" w:rsidRDefault="003031DB" w:rsidP="003031DB">
      <w:pPr>
        <w:autoSpaceDE w:val="0"/>
        <w:autoSpaceDN w:val="0"/>
        <w:adjustRightInd w:val="0"/>
        <w:rPr>
          <w:rFonts w:eastAsiaTheme="minorEastAsia"/>
          <w:color w:val="000000"/>
        </w:rPr>
      </w:pPr>
      <w:r w:rsidRPr="00776F0A">
        <w:rPr>
          <w:rFonts w:eastAsiaTheme="minorEastAsia"/>
          <w:color w:val="000000"/>
        </w:rPr>
        <w:t>We note that the silvicultural report refers to</w:t>
      </w:r>
      <w:r w:rsidR="00657231">
        <w:rPr>
          <w:rFonts w:eastAsiaTheme="minorEastAsia"/>
          <w:color w:val="000000"/>
        </w:rPr>
        <w:t xml:space="preserve"> </w:t>
      </w:r>
      <w:r w:rsidRPr="00776F0A">
        <w:rPr>
          <w:rFonts w:eastAsiaTheme="minorEastAsia"/>
          <w:color w:val="000000"/>
        </w:rPr>
        <w:t>veg classes that are not shown specifically in Table 1, and the 3 “departure’ ca</w:t>
      </w:r>
      <w:r w:rsidR="00657231">
        <w:rPr>
          <w:rFonts w:eastAsiaTheme="minorEastAsia"/>
          <w:color w:val="000000"/>
        </w:rPr>
        <w:t>t</w:t>
      </w:r>
      <w:r w:rsidRPr="00776F0A">
        <w:rPr>
          <w:rFonts w:eastAsiaTheme="minorEastAsia"/>
          <w:color w:val="000000"/>
        </w:rPr>
        <w:t>eg</w:t>
      </w:r>
      <w:r w:rsidR="00657231">
        <w:rPr>
          <w:rFonts w:eastAsiaTheme="minorEastAsia"/>
          <w:color w:val="000000"/>
        </w:rPr>
        <w:t>o</w:t>
      </w:r>
      <w:r w:rsidRPr="00776F0A">
        <w:rPr>
          <w:rFonts w:eastAsiaTheme="minorEastAsia"/>
          <w:color w:val="000000"/>
        </w:rPr>
        <w:t xml:space="preserve">ries are so broad and overlap that the info is largely meaningless. This shows the high degree of uncertainty with this project, and </w:t>
      </w:r>
      <w:r w:rsidR="00657231">
        <w:rPr>
          <w:rFonts w:eastAsiaTheme="minorEastAsia"/>
          <w:color w:val="000000"/>
        </w:rPr>
        <w:t>this further shows</w:t>
      </w:r>
      <w:r w:rsidRPr="00776F0A">
        <w:rPr>
          <w:rFonts w:eastAsiaTheme="minorEastAsia"/>
          <w:color w:val="000000"/>
        </w:rPr>
        <w:t xml:space="preserve"> the need for an EIS </w:t>
      </w:r>
      <w:r w:rsidR="007A63AF">
        <w:rPr>
          <w:rFonts w:eastAsiaTheme="minorEastAsia"/>
          <w:color w:val="000000"/>
        </w:rPr>
        <w:t xml:space="preserve">analysis </w:t>
      </w:r>
      <w:r w:rsidRPr="00776F0A">
        <w:rPr>
          <w:rFonts w:eastAsiaTheme="minorEastAsia"/>
          <w:color w:val="000000"/>
        </w:rPr>
        <w:t>under NEPA.</w:t>
      </w:r>
    </w:p>
    <w:p w14:paraId="5C2EDB58" w14:textId="0CA19404" w:rsidR="003031DB" w:rsidRPr="00776F0A" w:rsidRDefault="003031DB" w:rsidP="003031DB">
      <w:pPr>
        <w:autoSpaceDE w:val="0"/>
        <w:autoSpaceDN w:val="0"/>
        <w:adjustRightInd w:val="0"/>
        <w:rPr>
          <w:rFonts w:eastAsiaTheme="minorEastAsia"/>
          <w:color w:val="000000"/>
        </w:rPr>
      </w:pPr>
    </w:p>
    <w:p w14:paraId="2DB81726" w14:textId="5258138C" w:rsidR="003031DB" w:rsidRPr="00776F0A" w:rsidRDefault="003031DB" w:rsidP="003031DB">
      <w:pPr>
        <w:autoSpaceDE w:val="0"/>
        <w:autoSpaceDN w:val="0"/>
        <w:adjustRightInd w:val="0"/>
        <w:rPr>
          <w:rFonts w:eastAsiaTheme="minorEastAsia"/>
          <w:color w:val="000000"/>
        </w:rPr>
      </w:pPr>
      <w:r w:rsidRPr="00776F0A">
        <w:rPr>
          <w:rFonts w:eastAsiaTheme="minorEastAsia"/>
          <w:noProof/>
          <w:color w:val="000000"/>
        </w:rPr>
        <w:drawing>
          <wp:inline distT="0" distB="0" distL="0" distR="0" wp14:anchorId="17F2BB54" wp14:editId="4DC05BFD">
            <wp:extent cx="5943600" cy="3714750"/>
            <wp:effectExtent l="0" t="0" r="0" b="6350"/>
            <wp:docPr id="8" name="Picture 8"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with low confidence"/>
                    <pic:cNvPicPr/>
                  </pic:nvPicPr>
                  <pic:blipFill>
                    <a:blip r:embed="rId70">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7A1F96F4" w14:textId="77777777" w:rsidR="003031DB" w:rsidRPr="00776F0A" w:rsidRDefault="003031DB" w:rsidP="003031DB">
      <w:pPr>
        <w:autoSpaceDE w:val="0"/>
        <w:autoSpaceDN w:val="0"/>
        <w:adjustRightInd w:val="0"/>
      </w:pPr>
    </w:p>
    <w:p w14:paraId="7BA5CBB1" w14:textId="546B46EC" w:rsidR="003031DB" w:rsidRPr="00776F0A" w:rsidRDefault="003031DB">
      <w:r w:rsidRPr="00776F0A">
        <w:t>Look at the “Moderate” to low range – Yet this is described as “moderate departure”. Why not “low departure”???</w:t>
      </w:r>
    </w:p>
    <w:p w14:paraId="00DA7331" w14:textId="5781CAC8" w:rsidR="003031DB" w:rsidRPr="00776F0A" w:rsidRDefault="003031DB"/>
    <w:p w14:paraId="294D4C66" w14:textId="67AF9250" w:rsidR="003031DB" w:rsidRPr="00776F0A" w:rsidRDefault="003031DB">
      <w:r w:rsidRPr="00776F0A">
        <w:t>Table 2 shows the extreme degree to which the FS targets PJ communities – see “Colorado Plateau PJ Woodland”. Plus other Conifer forest types, Aspen-Mixed conifer Woodland and Ponderosa Pine , and Intermountain Basins Montane steppe. And again, the categories here are not the same as categories in Table 1.</w:t>
      </w:r>
    </w:p>
    <w:p w14:paraId="40FD6E3E" w14:textId="557B08AE" w:rsidR="003031DB" w:rsidRPr="00776F0A" w:rsidRDefault="003031DB"/>
    <w:p w14:paraId="6C08D1FA" w14:textId="0AE3FEB8" w:rsidR="003031DB" w:rsidRPr="00776F0A" w:rsidRDefault="003031DB">
      <w:r w:rsidRPr="00776F0A">
        <w:t>We are alarmed that it appears the FS may be planning to b urn up limber pine and bristlecone pine stands, since the flawed models pigeonhole 10,000+ acres is in what looks like a sentenced-to-be burned – VCC IIa category.</w:t>
      </w:r>
    </w:p>
    <w:p w14:paraId="57B7EBC0" w14:textId="05C95DA0" w:rsidR="003031DB" w:rsidRPr="00776F0A" w:rsidRDefault="003031DB"/>
    <w:p w14:paraId="19197062" w14:textId="558CED1D" w:rsidR="003031DB" w:rsidRPr="00776F0A" w:rsidRDefault="003031DB">
      <w:r w:rsidRPr="00776F0A">
        <w:t>So now that the FS has tables with “departure” – WHAT were the inputs to modeling to  determine “departure”?</w:t>
      </w:r>
    </w:p>
    <w:p w14:paraId="1A715A83" w14:textId="09AA196D" w:rsidR="003031DB" w:rsidRPr="00776F0A" w:rsidRDefault="003031DB"/>
    <w:p w14:paraId="5D9E2929" w14:textId="395E73EE" w:rsidR="003031DB" w:rsidRPr="00776F0A" w:rsidRDefault="003031DB">
      <w:r w:rsidRPr="00776F0A">
        <w:t>There is no science-based rationale provided for the “Degree of effect” determination. Just “no”.</w:t>
      </w:r>
    </w:p>
    <w:p w14:paraId="4714FB7D" w14:textId="77777777" w:rsidR="003031DB" w:rsidRPr="00776F0A" w:rsidRDefault="003031DB"/>
    <w:p w14:paraId="72CFC68E" w14:textId="1DF69762" w:rsidR="003031DB" w:rsidRPr="00776F0A" w:rsidRDefault="007950E7">
      <w:r w:rsidRPr="00776F0A">
        <w:t xml:space="preserve">We are </w:t>
      </w:r>
      <w:r w:rsidR="007A63AF">
        <w:t xml:space="preserve">very </w:t>
      </w:r>
      <w:r w:rsidRPr="00776F0A">
        <w:t xml:space="preserve">concerned about the </w:t>
      </w:r>
      <w:r w:rsidR="003031DB" w:rsidRPr="00776F0A">
        <w:t xml:space="preserve">FS management </w:t>
      </w:r>
      <w:r w:rsidRPr="00776F0A">
        <w:t xml:space="preserve">of old growth. </w:t>
      </w:r>
    </w:p>
    <w:p w14:paraId="5162592A" w14:textId="77777777" w:rsidR="003031DB" w:rsidRPr="00776F0A" w:rsidRDefault="003031DB"/>
    <w:p w14:paraId="28BA1844" w14:textId="3AFB5E79" w:rsidR="007950E7" w:rsidRPr="00776F0A" w:rsidRDefault="003031DB">
      <w:hyperlink r:id="rId71" w:history="1">
        <w:r w:rsidRPr="00776F0A">
          <w:rPr>
            <w:rStyle w:val="Hyperlink"/>
          </w:rPr>
          <w:t>https://www.sciencedirect.com/science/article/abs/pii/0006320795001301</w:t>
        </w:r>
      </w:hyperlink>
    </w:p>
    <w:p w14:paraId="26747870" w14:textId="5D3D2911" w:rsidR="007950E7" w:rsidRPr="00776F0A" w:rsidRDefault="007950E7"/>
    <w:p w14:paraId="0E5D5CDA" w14:textId="37D62888" w:rsidR="007950E7" w:rsidRDefault="007950E7">
      <w:r w:rsidRPr="00776F0A">
        <w:t>Lesica (1996) evaluat</w:t>
      </w:r>
      <w:r w:rsidRPr="00776F0A">
        <w:t>ed</w:t>
      </w:r>
      <w:r w:rsidRPr="00776F0A">
        <w:t xml:space="preserve"> fire regimes in the Northern Rockies, </w:t>
      </w:r>
      <w:r w:rsidRPr="00776F0A">
        <w:t xml:space="preserve">and determined that </w:t>
      </w:r>
      <w:r w:rsidRPr="00776F0A">
        <w:t>old growth forests ranged from 20-50% of the forested landscapes.</w:t>
      </w:r>
      <w:r w:rsidRPr="00776F0A">
        <w:t xml:space="preserve"> How has the ML</w:t>
      </w:r>
      <w:r w:rsidR="00BA260C">
        <w:t>NF</w:t>
      </w:r>
      <w:r w:rsidRPr="00776F0A">
        <w:t xml:space="preserve"> evaluated f</w:t>
      </w:r>
      <w:r w:rsidR="007A63AF">
        <w:t xml:space="preserve">ire </w:t>
      </w:r>
      <w:r w:rsidRPr="00776F0A">
        <w:t xml:space="preserve">regimes of all affected vegetation communities so that a comparison can be made between historical presence of old growth, and what certainly appears to use to be a very large and increasing deficit in old growth communities? How does the FS define mature veg communities? If both old growth and mature communities are “treated” and/or suffer significant collateral damage, won’t this result in a far greater Please provide this information for all affected communities – sagebrush, mountain shrubs, Pinyon-juniper, subalpine fire, Douglas fir, aspen etc. For example, see Baker chapter in Knick and Connelly, eds. 2009/2011, Studies in Avian </w:t>
      </w:r>
      <w:r w:rsidR="001F0F2F" w:rsidRPr="00776F0A">
        <w:t>B</w:t>
      </w:r>
      <w:r w:rsidRPr="00776F0A">
        <w:t xml:space="preserve">iology, </w:t>
      </w:r>
      <w:r w:rsidR="00EB5244">
        <w:t xml:space="preserve">Lanner the Pinyon Pine, </w:t>
      </w:r>
      <w:r w:rsidRPr="00776F0A">
        <w:t>Lanner and Frazier 2011, Bauer and Weisberg, Intermountain Foresters Position paper on PJ. It is impossible for the public to understand how the FS arrived at claims of treatment “needs”.</w:t>
      </w:r>
    </w:p>
    <w:p w14:paraId="71C9EE40" w14:textId="6AC609C7" w:rsidR="00EB5244" w:rsidRDefault="00EB5244"/>
    <w:p w14:paraId="7404C79D" w14:textId="77777777" w:rsidR="00EB5244" w:rsidRPr="00EB5244" w:rsidRDefault="00EB5244" w:rsidP="00EB5244">
      <w:pPr>
        <w:autoSpaceDE w:val="0"/>
        <w:autoSpaceDN w:val="0"/>
        <w:adjustRightInd w:val="0"/>
        <w:rPr>
          <w:rFonts w:eastAsiaTheme="minorEastAsia"/>
          <w:i/>
          <w:iCs/>
          <w:color w:val="0D0D0D"/>
        </w:rPr>
      </w:pPr>
      <w:r w:rsidRPr="00EB5244">
        <w:rPr>
          <w:rFonts w:eastAsiaTheme="minorEastAsia"/>
          <w:i/>
          <w:iCs/>
          <w:color w:val="0D0D0D"/>
        </w:rPr>
        <w:t>Lanner, Ronald M. 1981. The Piñon Pine: A Natural and Cultural History. University of</w:t>
      </w:r>
    </w:p>
    <w:p w14:paraId="4A72134D" w14:textId="766AC9EB" w:rsidR="00EB5244" w:rsidRDefault="00EB5244" w:rsidP="00EB5244">
      <w:r w:rsidRPr="00EB5244">
        <w:rPr>
          <w:rFonts w:eastAsiaTheme="minorEastAsia"/>
          <w:i/>
          <w:iCs/>
          <w:color w:val="0D0D0D"/>
        </w:rPr>
        <w:t>Nevada Press, Reno. 208 p</w:t>
      </w:r>
      <w:r>
        <w:rPr>
          <w:rFonts w:eastAsiaTheme="minorEastAsia"/>
          <w:color w:val="0D0D0D"/>
        </w:rPr>
        <w:t>.</w:t>
      </w:r>
    </w:p>
    <w:p w14:paraId="59019253" w14:textId="2C575D49" w:rsidR="00EB5244" w:rsidRDefault="00EB5244"/>
    <w:p w14:paraId="0763FB30" w14:textId="6602DD67" w:rsidR="00EB5244" w:rsidRDefault="00EB5244">
      <w:r>
        <w:t xml:space="preserve">The Intermountain Foresters Position Paper lists many analyses that must take place to responsibly and sustainably “manage” PJ forests. For example, it is necessary to identify Persistent PJ forests. The EA lacks any mapping and analysis of local and extent of persistent PJ forests. </w:t>
      </w:r>
    </w:p>
    <w:p w14:paraId="5F3DA9D4" w14:textId="5BA90A13" w:rsidR="00EB5244" w:rsidRDefault="00EB5244"/>
    <w:p w14:paraId="4D3E0F58" w14:textId="2E86DC78" w:rsidR="00EB5244" w:rsidRPr="00EB5244" w:rsidRDefault="00EB5244" w:rsidP="00EB5244">
      <w:pPr>
        <w:autoSpaceDE w:val="0"/>
        <w:autoSpaceDN w:val="0"/>
        <w:adjustRightInd w:val="0"/>
        <w:rPr>
          <w:rFonts w:eastAsiaTheme="minorEastAsia"/>
          <w:i/>
          <w:iCs/>
          <w:color w:val="0D0D0D"/>
        </w:rPr>
      </w:pPr>
      <w:r w:rsidRPr="00EB5244">
        <w:rPr>
          <w:rFonts w:eastAsiaTheme="minorEastAsia"/>
          <w:i/>
          <w:iCs/>
          <w:color w:val="0D0D0D"/>
        </w:rPr>
        <w:t xml:space="preserve">“Persistent PJ </w:t>
      </w:r>
      <w:r w:rsidRPr="00EB5244">
        <w:rPr>
          <w:rFonts w:eastAsiaTheme="minorEastAsia"/>
          <w:i/>
          <w:iCs/>
          <w:color w:val="0D0D0D"/>
        </w:rPr>
        <w:t>sites: those where pre-settlement aged trees may be present, trees can be</w:t>
      </w:r>
    </w:p>
    <w:p w14:paraId="60DF7430" w14:textId="77777777" w:rsidR="00EB5244" w:rsidRPr="00EB5244" w:rsidRDefault="00EB5244" w:rsidP="00EB5244">
      <w:pPr>
        <w:autoSpaceDE w:val="0"/>
        <w:autoSpaceDN w:val="0"/>
        <w:adjustRightInd w:val="0"/>
        <w:rPr>
          <w:rFonts w:eastAsiaTheme="minorEastAsia"/>
          <w:i/>
          <w:iCs/>
          <w:color w:val="0D0D0D"/>
        </w:rPr>
      </w:pPr>
      <w:r w:rsidRPr="00EB5244">
        <w:rPr>
          <w:rFonts w:eastAsiaTheme="minorEastAsia"/>
          <w:i/>
          <w:iCs/>
          <w:color w:val="0D0D0D"/>
        </w:rPr>
        <w:t>expected, or trees will regenerate in a very short time after a disturbance event. They may</w:t>
      </w:r>
    </w:p>
    <w:p w14:paraId="777951BE" w14:textId="77777777" w:rsidR="00EB5244" w:rsidRPr="00EB5244" w:rsidRDefault="00EB5244" w:rsidP="00EB5244">
      <w:pPr>
        <w:autoSpaceDE w:val="0"/>
        <w:autoSpaceDN w:val="0"/>
        <w:adjustRightInd w:val="0"/>
        <w:rPr>
          <w:rFonts w:eastAsiaTheme="minorEastAsia"/>
          <w:i/>
          <w:iCs/>
          <w:color w:val="0D0D0D"/>
        </w:rPr>
      </w:pPr>
      <w:r w:rsidRPr="00EB5244">
        <w:rPr>
          <w:rFonts w:eastAsiaTheme="minorEastAsia"/>
          <w:i/>
          <w:iCs/>
          <w:color w:val="0D0D0D"/>
        </w:rPr>
        <w:t>also be categorized as sites where woody vegetation can be expected to dominate due to site</w:t>
      </w:r>
    </w:p>
    <w:p w14:paraId="7EF44F7E" w14:textId="2700EB15" w:rsidR="00EB5244" w:rsidRDefault="00EB5244" w:rsidP="00EB5244">
      <w:r w:rsidRPr="00EB5244">
        <w:rPr>
          <w:rFonts w:eastAsiaTheme="minorEastAsia"/>
          <w:i/>
          <w:iCs/>
          <w:color w:val="0D0D0D"/>
        </w:rPr>
        <w:t>conditions (soils, etc.). Persistence relates closely to the ecological potential for long term</w:t>
      </w:r>
      <w:r w:rsidRPr="00EB5244">
        <w:rPr>
          <w:rFonts w:eastAsiaTheme="minorEastAsia"/>
          <w:i/>
          <w:iCs/>
          <w:color w:val="0D0D0D"/>
        </w:rPr>
        <w:t xml:space="preserve"> site dominance by PJ</w:t>
      </w:r>
      <w:r>
        <w:rPr>
          <w:rFonts w:eastAsiaTheme="minorEastAsia"/>
          <w:color w:val="0D0D0D"/>
        </w:rPr>
        <w:t>”.</w:t>
      </w:r>
    </w:p>
    <w:p w14:paraId="45A105BE" w14:textId="694744C4" w:rsidR="00EB5244" w:rsidRDefault="00EB5244"/>
    <w:p w14:paraId="6E25FF9F" w14:textId="4DD14BD6" w:rsidR="00EB5244" w:rsidRDefault="00EB5244">
      <w:r>
        <w:t xml:space="preserve">Please explain how the Landfire models and model inputs used by the FS here identify Manti-La Sal </w:t>
      </w:r>
      <w:r w:rsidR="007A63AF">
        <w:t>P</w:t>
      </w:r>
      <w:r>
        <w:t>ersistent PJ sites. Where are these Persistent PJ sites located?</w:t>
      </w:r>
      <w:r w:rsidR="007A63AF">
        <w:t xml:space="preserve"> Please provide current baseline detailed mapping and analysis. What areas of Persistent PJ have suffered FS treatmwents in recnet decades?</w:t>
      </w:r>
    </w:p>
    <w:p w14:paraId="2F1E6A5E" w14:textId="77777777" w:rsidR="00EB5244" w:rsidRDefault="00EB5244"/>
    <w:p w14:paraId="6432732B" w14:textId="5DF64157" w:rsidR="00EB5244" w:rsidRDefault="00EB5244">
      <w:r>
        <w:t xml:space="preserve">Review of historical survey and mining records is also critical. See for example, Bukowski and </w:t>
      </w:r>
      <w:r w:rsidR="00F337C8">
        <w:t>B</w:t>
      </w:r>
      <w:r>
        <w:t>aker 20</w:t>
      </w:r>
      <w:r w:rsidR="00F337C8">
        <w:t>13</w:t>
      </w:r>
      <w:r>
        <w:t xml:space="preserve"> describing dense big sagebrush, and sagebrush interspersed with juniper. See Dr. Ronald Lanner the Pinyon Pine and Svecjar and Young, and Svecjar Thesis describing large-scale deforestation. What areas of the ML</w:t>
      </w:r>
      <w:r w:rsidR="00BA260C">
        <w:t>NF</w:t>
      </w:r>
      <w:r>
        <w:t xml:space="preserve"> suffered historical mining era deforestation? Note an important older paper by Young describes promiscuous burning by sheepherders – including in Utah – to get spring grass the next year – the forest would be lit on fire as the herds left in the </w:t>
      </w:r>
      <w:r>
        <w:lastRenderedPageBreak/>
        <w:t>fall. The FS claims of large-scale fire suppression appear to not accurately reflect what really went on in the historical aera.</w:t>
      </w:r>
    </w:p>
    <w:p w14:paraId="770F02A3" w14:textId="15E516F0" w:rsidR="00EB5244" w:rsidRDefault="00EB5244"/>
    <w:p w14:paraId="10ADA213" w14:textId="0E7A6082" w:rsidR="00EB5244" w:rsidRDefault="00EB5244">
      <w:r>
        <w:t>Further, Baker and others have done important work on fire scar studies, critiquing how fire scar studies bias determination of past fire return intervals. Basically many studies conducted were based on selection of sites with noticeable fire scars. For a variety of reasons, these may have been sites most likely to burn more frequently.</w:t>
      </w:r>
    </w:p>
    <w:p w14:paraId="07D51DC4" w14:textId="15E3A712" w:rsidR="00F337C8" w:rsidRDefault="00F337C8"/>
    <w:p w14:paraId="02F8D4D3" w14:textId="4B359054" w:rsidR="00F337C8" w:rsidRPr="00BA260C" w:rsidRDefault="00F337C8" w:rsidP="00BA260C">
      <w:pPr>
        <w:outlineLvl w:val="0"/>
        <w:rPr>
          <w:i/>
          <w:iCs/>
          <w:color w:val="000000"/>
          <w:spacing w:val="5"/>
          <w:kern w:val="36"/>
        </w:rPr>
      </w:pPr>
      <w:r w:rsidRPr="00F45A96">
        <w:rPr>
          <w:i/>
          <w:iCs/>
          <w:color w:val="000000"/>
          <w:spacing w:val="5"/>
          <w:kern w:val="36"/>
        </w:rPr>
        <w:t>Fire scientists fight over what Western forests should look like</w:t>
      </w:r>
    </w:p>
    <w:p w14:paraId="1F0949D8" w14:textId="77777777" w:rsidR="00F337C8" w:rsidRPr="00375BBE" w:rsidRDefault="00F337C8" w:rsidP="00F337C8">
      <w:pPr>
        <w:autoSpaceDE w:val="0"/>
        <w:autoSpaceDN w:val="0"/>
        <w:adjustRightInd w:val="0"/>
        <w:spacing w:before="240"/>
        <w:rPr>
          <w:color w:val="000000"/>
        </w:rPr>
      </w:pPr>
      <w:hyperlink r:id="rId72" w:history="1">
        <w:r w:rsidRPr="00375BBE">
          <w:rPr>
            <w:rStyle w:val="Hyperlink"/>
          </w:rPr>
          <w:t>https://www.hcn.org/issues/44.16/fire-scientists-fight-over-what-western-forests-should-look-like</w:t>
        </w:r>
      </w:hyperlink>
    </w:p>
    <w:p w14:paraId="426296DF" w14:textId="027FDF2C" w:rsidR="00F337C8" w:rsidRPr="00F337C8" w:rsidRDefault="00F337C8" w:rsidP="00F337C8">
      <w:pPr>
        <w:pStyle w:val="NormalWeb"/>
        <w:rPr>
          <w:i/>
          <w:iCs/>
          <w:color w:val="000000"/>
          <w:spacing w:val="5"/>
        </w:rPr>
      </w:pPr>
      <w:r w:rsidRPr="00F337C8">
        <w:rPr>
          <w:i/>
          <w:iCs/>
          <w:color w:val="000000"/>
        </w:rPr>
        <w:t>“</w:t>
      </w:r>
      <w:r w:rsidRPr="00F337C8">
        <w:rPr>
          <w:i/>
          <w:iCs/>
          <w:color w:val="000000"/>
        </w:rPr>
        <w:t>I</w:t>
      </w:r>
      <w:r w:rsidRPr="00F337C8">
        <w:rPr>
          <w:i/>
          <w:iCs/>
          <w:color w:val="000000"/>
          <w:spacing w:val="5"/>
        </w:rPr>
        <w:t>f that sounds counterintuitive, it is. Conventional wildfire wisdom is generally the opposite. Many scientists say that dry Western forests were once open and park-like, with large, widely spaced trees and little undergrowth.  Now, however, due to fire suppression and logging practices, they've become overgrown with small trees and shrubs. The result is that frequent low-severity fires have been replaced by a new era of megafires that are hotter and more severe than ever before.</w:t>
      </w:r>
    </w:p>
    <w:p w14:paraId="5B42CAB8" w14:textId="77777777" w:rsidR="00F337C8" w:rsidRPr="00F337C8" w:rsidRDefault="00F337C8" w:rsidP="00F337C8">
      <w:pPr>
        <w:pStyle w:val="NormalWeb"/>
        <w:rPr>
          <w:i/>
          <w:iCs/>
          <w:color w:val="000000"/>
          <w:spacing w:val="5"/>
        </w:rPr>
      </w:pPr>
      <w:r w:rsidRPr="00F337C8">
        <w:rPr>
          <w:i/>
          <w:iCs/>
          <w:color w:val="000000"/>
          <w:spacing w:val="5"/>
        </w:rPr>
        <w:t>That's true in some parts of the West, say Baker and Williams, a recent Ph.D. student, but not everywhere; many dry forests throughout the region historically were more dense and prone to severe fires. They also disagree with the idea that thinning and prescribed burns can prevent such fires.  That kind of treatment, applied in the wrong places, is not only misguided, they say, but could do more harm than good”.</w:t>
      </w:r>
    </w:p>
    <w:p w14:paraId="2C67C94A" w14:textId="65FED940" w:rsidR="00F337C8" w:rsidRPr="00375BBE" w:rsidRDefault="00F337C8" w:rsidP="00F337C8">
      <w:pPr>
        <w:rPr>
          <w:color w:val="000000"/>
          <w:spacing w:val="5"/>
        </w:rPr>
      </w:pPr>
      <w:r w:rsidRPr="00375BBE">
        <w:rPr>
          <w:color w:val="000000"/>
        </w:rPr>
        <w:t>AND: “</w:t>
      </w:r>
      <w:r w:rsidRPr="00F337C8">
        <w:rPr>
          <w:i/>
          <w:iCs/>
          <w:color w:val="000000"/>
          <w:spacing w:val="5"/>
        </w:rPr>
        <w:t>A set of laws, policies and initiatives that aim to uniformly reduce fuels and fire severity is likely to (have) adverse effects on biological diversity," wrote Baker and Williams in their recent paper in Global Ecology and Biogeography</w:t>
      </w:r>
      <w:r w:rsidRPr="00375BBE">
        <w:rPr>
          <w:color w:val="000000"/>
          <w:spacing w:val="5"/>
        </w:rPr>
        <w:t xml:space="preserve">”. </w:t>
      </w:r>
      <w:r>
        <w:rPr>
          <w:color w:val="000000"/>
          <w:spacing w:val="5"/>
        </w:rPr>
        <w:t>The FS has greatly failed</w:t>
      </w:r>
      <w:r w:rsidRPr="00375BBE">
        <w:rPr>
          <w:color w:val="000000"/>
          <w:spacing w:val="5"/>
        </w:rPr>
        <w:t xml:space="preserve"> to take a hard look at a b</w:t>
      </w:r>
      <w:r>
        <w:rPr>
          <w:color w:val="000000"/>
          <w:spacing w:val="5"/>
        </w:rPr>
        <w:t>r</w:t>
      </w:r>
      <w:r w:rsidRPr="00375BBE">
        <w:rPr>
          <w:color w:val="000000"/>
          <w:spacing w:val="5"/>
        </w:rPr>
        <w:t>oad range of current science.</w:t>
      </w:r>
    </w:p>
    <w:p w14:paraId="24A1EA8F" w14:textId="77777777" w:rsidR="00F337C8" w:rsidRPr="00375BBE" w:rsidRDefault="00F337C8" w:rsidP="00F337C8">
      <w:pPr>
        <w:rPr>
          <w:color w:val="000000"/>
          <w:spacing w:val="5"/>
        </w:rPr>
      </w:pPr>
    </w:p>
    <w:p w14:paraId="72B03F25" w14:textId="77777777" w:rsidR="00F337C8" w:rsidRPr="00375BBE" w:rsidRDefault="00F337C8" w:rsidP="00F337C8">
      <w:r w:rsidRPr="00375BBE">
        <w:rPr>
          <w:color w:val="000000"/>
          <w:spacing w:val="5"/>
        </w:rPr>
        <w:t xml:space="preserve">AND: </w:t>
      </w:r>
      <w:r w:rsidRPr="00F337C8">
        <w:rPr>
          <w:i/>
          <w:iCs/>
          <w:color w:val="000000"/>
          <w:spacing w:val="5"/>
        </w:rPr>
        <w:t>“It's important to tailor treatment work to local conditions, says Hutto, the Montana biologist, because the federal government is spending money thinning forests that actually have a long history of dense stands and severe fires. "If they knew severe is natural, there's less justification for that kind of behavior," he says. "I think it's very important to taxpayers to be worried about whether we're going about things in a way that's kind of a waste</w:t>
      </w:r>
      <w:r w:rsidRPr="00375BBE">
        <w:rPr>
          <w:color w:val="000000"/>
          <w:spacing w:val="5"/>
        </w:rPr>
        <w:t>."</w:t>
      </w:r>
    </w:p>
    <w:p w14:paraId="5D5FE200" w14:textId="0A72D8CD" w:rsidR="00F337C8" w:rsidRPr="00F337C8" w:rsidRDefault="00F337C8" w:rsidP="00F337C8">
      <w:pPr>
        <w:pStyle w:val="NormalWeb"/>
        <w:rPr>
          <w:i/>
          <w:iCs/>
        </w:rPr>
      </w:pPr>
      <w:r w:rsidRPr="00F337C8">
        <w:rPr>
          <w:i/>
          <w:iCs/>
        </w:rPr>
        <w:t>Reference: Spatially extensive reconstructions show variable-severity fire and heterogeneous structure in historical western United States dry forests</w:t>
      </w:r>
      <w:r w:rsidRPr="00F337C8">
        <w:rPr>
          <w:i/>
          <w:iCs/>
          <w:color w:val="FFFFFF"/>
        </w:rPr>
        <w:t xml:space="preserve">geb_750 1042..1052 </w:t>
      </w:r>
    </w:p>
    <w:p w14:paraId="426DFFD4" w14:textId="77777777" w:rsidR="00F337C8" w:rsidRPr="00F337C8" w:rsidRDefault="00F337C8" w:rsidP="00F337C8">
      <w:pPr>
        <w:pStyle w:val="NormalWeb"/>
        <w:rPr>
          <w:i/>
          <w:iCs/>
        </w:rPr>
      </w:pPr>
      <w:r w:rsidRPr="00F337C8">
        <w:rPr>
          <w:i/>
          <w:iCs/>
        </w:rPr>
        <w:t>Mark A. Williams and William L. Baker</w:t>
      </w:r>
    </w:p>
    <w:p w14:paraId="10FC3C17" w14:textId="77777777" w:rsidR="00F337C8" w:rsidRPr="00375BBE" w:rsidRDefault="00F337C8" w:rsidP="00F337C8">
      <w:pPr>
        <w:autoSpaceDE w:val="0"/>
        <w:autoSpaceDN w:val="0"/>
        <w:adjustRightInd w:val="0"/>
        <w:spacing w:before="240"/>
        <w:rPr>
          <w:color w:val="000000"/>
        </w:rPr>
      </w:pPr>
      <w:hyperlink r:id="rId73" w:history="1">
        <w:r w:rsidRPr="00375BBE">
          <w:rPr>
            <w:rStyle w:val="Hyperlink"/>
          </w:rPr>
          <w:t>https://lpfw.org/wp-content/uploads/2020/06/2012_Williams-and-Baker_Variable-severity-fire-and-heterogeneous-structure-in-western-forests.pdf</w:t>
        </w:r>
      </w:hyperlink>
    </w:p>
    <w:p w14:paraId="2FCF523A" w14:textId="77777777" w:rsidR="00F337C8" w:rsidRDefault="00F337C8" w:rsidP="00F337C8">
      <w:pPr>
        <w:outlineLvl w:val="0"/>
        <w:rPr>
          <w:color w:val="000000"/>
        </w:rPr>
      </w:pPr>
    </w:p>
    <w:p w14:paraId="26BA173E" w14:textId="6C27AC81" w:rsidR="00F337C8" w:rsidRPr="00F45A96" w:rsidRDefault="00F337C8" w:rsidP="00F337C8">
      <w:pPr>
        <w:outlineLvl w:val="0"/>
        <w:rPr>
          <w:i/>
          <w:iCs/>
          <w:color w:val="333333"/>
          <w:kern w:val="36"/>
        </w:rPr>
      </w:pPr>
      <w:r>
        <w:rPr>
          <w:color w:val="000000"/>
        </w:rPr>
        <w:t>A</w:t>
      </w:r>
      <w:r>
        <w:rPr>
          <w:color w:val="333333"/>
          <w:kern w:val="36"/>
        </w:rPr>
        <w:t xml:space="preserve">lso see: </w:t>
      </w:r>
      <w:r w:rsidRPr="00F45A96">
        <w:rPr>
          <w:i/>
          <w:iCs/>
          <w:color w:val="333333"/>
          <w:kern w:val="36"/>
        </w:rPr>
        <w:t>Smokescreen: Debunking Wildfire Myths to Save Our Forests and Our Climate</w:t>
      </w:r>
    </w:p>
    <w:p w14:paraId="4C1A7D44" w14:textId="77777777" w:rsidR="00F337C8" w:rsidRPr="00F45A96" w:rsidRDefault="00F337C8" w:rsidP="00F337C8">
      <w:pPr>
        <w:rPr>
          <w:i/>
          <w:iCs/>
        </w:rPr>
      </w:pPr>
      <w:r w:rsidRPr="00F45A96">
        <w:rPr>
          <w:i/>
          <w:iCs/>
          <w:color w:val="333333"/>
        </w:rPr>
        <w:t>By Chad T. Hanson</w:t>
      </w:r>
    </w:p>
    <w:p w14:paraId="56476FD8" w14:textId="0D9A8684" w:rsidR="00EB5244" w:rsidRDefault="00EB5244"/>
    <w:p w14:paraId="7C272FA5" w14:textId="6CA4EDC8" w:rsidR="00EB5244" w:rsidRDefault="00EB5244">
      <w:r>
        <w:t>Another serious flaw in the FS’s claims about nearly all areas requiring massive disturbance because they haven’t been disturbed/burned enough due to ‘fire suppression” is that nearly all roadless area lands are considered by the flawed Landfire modeling to “departed” and thus in need of being reduced to ashes. However areas without roads are the LEAST likely sites to have undergone significant fire suppression in the past – due to the difficulty of “fighting” fires in roadless wild lands in rugged western terrain.</w:t>
      </w:r>
    </w:p>
    <w:p w14:paraId="0DDFFF40" w14:textId="654FFEE2" w:rsidR="00EB5244" w:rsidRDefault="00EB5244"/>
    <w:p w14:paraId="48F20CA0" w14:textId="66CB9724" w:rsidR="00EB5244" w:rsidRDefault="00EB5244">
      <w:r>
        <w:t xml:space="preserve">Also, the </w:t>
      </w:r>
      <w:r w:rsidR="00D61291">
        <w:t xml:space="preserve">Intermountain </w:t>
      </w:r>
      <w:r>
        <w:t>Forester’s paper cautions:</w:t>
      </w:r>
    </w:p>
    <w:p w14:paraId="3E6207F7" w14:textId="580EAA71" w:rsidR="00EB5244" w:rsidRPr="00EB5244" w:rsidRDefault="00EB5244" w:rsidP="00EB5244">
      <w:pPr>
        <w:autoSpaceDE w:val="0"/>
        <w:autoSpaceDN w:val="0"/>
        <w:adjustRightInd w:val="0"/>
        <w:rPr>
          <w:rFonts w:eastAsiaTheme="minorEastAsia"/>
          <w:i/>
          <w:iCs/>
          <w:color w:val="0D0D0D"/>
        </w:rPr>
      </w:pPr>
      <w:r w:rsidRPr="00EB5244">
        <w:rPr>
          <w:rFonts w:eastAsiaTheme="minorEastAsia"/>
          <w:i/>
          <w:iCs/>
          <w:color w:val="0D0D0D"/>
        </w:rPr>
        <w:t>“</w:t>
      </w:r>
      <w:r w:rsidRPr="00EB5244">
        <w:rPr>
          <w:rFonts w:eastAsiaTheme="minorEastAsia"/>
          <w:i/>
          <w:iCs/>
          <w:color w:val="0D0D0D"/>
        </w:rPr>
        <w:t>Fire may be a silvicultural tool in some vegetation types, but is typically detrimental to</w:t>
      </w:r>
    </w:p>
    <w:p w14:paraId="51D86306" w14:textId="77777777" w:rsidR="00EB5244" w:rsidRPr="00EB5244" w:rsidRDefault="00EB5244" w:rsidP="00EB5244">
      <w:pPr>
        <w:autoSpaceDE w:val="0"/>
        <w:autoSpaceDN w:val="0"/>
        <w:adjustRightInd w:val="0"/>
        <w:rPr>
          <w:rFonts w:eastAsiaTheme="minorEastAsia"/>
          <w:i/>
          <w:iCs/>
          <w:color w:val="0D0D0D"/>
        </w:rPr>
      </w:pPr>
      <w:r w:rsidRPr="00EB5244">
        <w:rPr>
          <w:rFonts w:eastAsiaTheme="minorEastAsia"/>
          <w:i/>
          <w:iCs/>
          <w:color w:val="0D0D0D"/>
        </w:rPr>
        <w:t>pinyon and juniper. Fires in PJ are typically wind-driven crown fires. Pinyon is very</w:t>
      </w:r>
    </w:p>
    <w:p w14:paraId="755BC447" w14:textId="77777777" w:rsidR="00EB5244" w:rsidRPr="00EB5244" w:rsidRDefault="00EB5244" w:rsidP="00EB5244">
      <w:pPr>
        <w:autoSpaceDE w:val="0"/>
        <w:autoSpaceDN w:val="0"/>
        <w:adjustRightInd w:val="0"/>
        <w:rPr>
          <w:rFonts w:eastAsiaTheme="minorEastAsia"/>
          <w:i/>
          <w:iCs/>
          <w:color w:val="0D0D0D"/>
        </w:rPr>
      </w:pPr>
      <w:r w:rsidRPr="00EB5244">
        <w:rPr>
          <w:rFonts w:eastAsiaTheme="minorEastAsia"/>
          <w:i/>
          <w:iCs/>
          <w:color w:val="0D0D0D"/>
        </w:rPr>
        <w:t>intolerant of fire and even moderate to low intensities of surface fire will cause mortality,</w:t>
      </w:r>
    </w:p>
    <w:p w14:paraId="5C85D599" w14:textId="77777777" w:rsidR="00EB5244" w:rsidRPr="00EB5244" w:rsidRDefault="00EB5244" w:rsidP="00EB5244">
      <w:pPr>
        <w:autoSpaceDE w:val="0"/>
        <w:autoSpaceDN w:val="0"/>
        <w:adjustRightInd w:val="0"/>
        <w:rPr>
          <w:rFonts w:eastAsiaTheme="minorEastAsia"/>
          <w:i/>
          <w:iCs/>
          <w:color w:val="0D0D0D"/>
        </w:rPr>
      </w:pPr>
      <w:r w:rsidRPr="00EB5244">
        <w:rPr>
          <w:rFonts w:eastAsiaTheme="minorEastAsia"/>
          <w:i/>
          <w:iCs/>
          <w:color w:val="0D0D0D"/>
        </w:rPr>
        <w:t>either directly or indirectly. Most juniper trees are typically killed in fires, however, some</w:t>
      </w:r>
    </w:p>
    <w:p w14:paraId="15602786" w14:textId="77777777" w:rsidR="00EB5244" w:rsidRPr="00EB5244" w:rsidRDefault="00EB5244" w:rsidP="00EB5244">
      <w:pPr>
        <w:autoSpaceDE w:val="0"/>
        <w:autoSpaceDN w:val="0"/>
        <w:adjustRightInd w:val="0"/>
        <w:rPr>
          <w:rFonts w:eastAsiaTheme="minorEastAsia"/>
          <w:i/>
          <w:iCs/>
          <w:color w:val="0D0D0D"/>
        </w:rPr>
      </w:pPr>
      <w:r w:rsidRPr="00EB5244">
        <w:rPr>
          <w:rFonts w:eastAsiaTheme="minorEastAsia"/>
          <w:i/>
          <w:iCs/>
          <w:color w:val="0D0D0D"/>
        </w:rPr>
        <w:t>few may escape as juniper can tolerate some fire and survive, as long as a substantial</w:t>
      </w:r>
    </w:p>
    <w:p w14:paraId="6ECBA3BE" w14:textId="363FA064" w:rsidR="00EB5244" w:rsidRDefault="00EB5244" w:rsidP="00EB5244">
      <w:pPr>
        <w:rPr>
          <w:rFonts w:eastAsiaTheme="minorEastAsia"/>
          <w:i/>
          <w:iCs/>
          <w:color w:val="0D0D0D"/>
        </w:rPr>
      </w:pPr>
      <w:r w:rsidRPr="00EB5244">
        <w:rPr>
          <w:rFonts w:eastAsiaTheme="minorEastAsia"/>
          <w:i/>
          <w:iCs/>
          <w:color w:val="0D0D0D"/>
        </w:rPr>
        <w:t>portion of the crown survives and the trunk is not totally girdled</w:t>
      </w:r>
      <w:r w:rsidRPr="00EB5244">
        <w:rPr>
          <w:rFonts w:eastAsiaTheme="minorEastAsia"/>
          <w:i/>
          <w:iCs/>
          <w:color w:val="0D0D0D"/>
        </w:rPr>
        <w:t xml:space="preserve"> …”.</w:t>
      </w:r>
    </w:p>
    <w:p w14:paraId="08F385F2" w14:textId="77777777" w:rsidR="00EB5244" w:rsidRPr="00EB5244" w:rsidRDefault="00EB5244">
      <w:pPr>
        <w:rPr>
          <w:i/>
          <w:iCs/>
        </w:rPr>
      </w:pPr>
    </w:p>
    <w:p w14:paraId="62268743" w14:textId="30ADB43A" w:rsidR="00EB5244" w:rsidRDefault="00EB5244">
      <w:r>
        <w:t>See also attached WLD and other environmental group comments on cd on the BLM Pinyon-Juniper Categorical Exclusion and the BLM Restoration PEIS.</w:t>
      </w:r>
    </w:p>
    <w:p w14:paraId="133BA87B" w14:textId="77777777" w:rsidR="00EB5244" w:rsidRDefault="00EB5244"/>
    <w:p w14:paraId="2EA278E9" w14:textId="185595F8" w:rsidR="00EB5244" w:rsidRDefault="00EB5244">
      <w:r>
        <w:t>The IM Forester’s Position paper also describes managing for pine nut production in sites, as well as identifying lands in need of tree planting - i.e. actual forest restoration work. This is another alternative that the ML</w:t>
      </w:r>
      <w:r w:rsidR="00BA260C">
        <w:t>NF</w:t>
      </w:r>
      <w:r>
        <w:t xml:space="preserve"> has completely ignored.</w:t>
      </w:r>
      <w:r w:rsidR="00D61291">
        <w:t xml:space="preserve"> </w:t>
      </w:r>
    </w:p>
    <w:p w14:paraId="26670BC2" w14:textId="5A3AE1F3" w:rsidR="00D61291" w:rsidRDefault="00D61291"/>
    <w:p w14:paraId="1FFB0444" w14:textId="5682E356" w:rsidR="00D61291" w:rsidRPr="00776F0A" w:rsidRDefault="00D61291">
      <w:r>
        <w:t>Where are all current sites with cone-bearing Pinyon Pine? Please provide detailed mapping and analysis of how much of this habitat is targeted for destruction under the EA.</w:t>
      </w:r>
    </w:p>
    <w:p w14:paraId="3774034C" w14:textId="78AF4190" w:rsidR="001F0F2F" w:rsidRPr="00776F0A" w:rsidRDefault="001F0F2F"/>
    <w:p w14:paraId="76733209" w14:textId="2B721BCB" w:rsidR="001F0F2F" w:rsidRPr="00776F0A" w:rsidRDefault="001F0F2F">
      <w:r w:rsidRPr="00776F0A">
        <w:t xml:space="preserve">EA p. </w:t>
      </w:r>
      <w:r w:rsidR="003031DB" w:rsidRPr="00776F0A">
        <w:t>7</w:t>
      </w:r>
      <w:r w:rsidRPr="00776F0A">
        <w:t xml:space="preserve"> shows the FS specifically rejected an alternative that would protect old growth vegetation and some other values. Of course, that’s because the out-dated flawed black</w:t>
      </w:r>
      <w:r w:rsidR="00D61291">
        <w:t xml:space="preserve"> </w:t>
      </w:r>
      <w:r w:rsidRPr="00776F0A">
        <w:t xml:space="preserve">box Landfire models focus on eliminating fuels </w:t>
      </w:r>
      <w:r w:rsidR="00BA260C">
        <w:t>(</w:t>
      </w:r>
      <w:r w:rsidRPr="00776F0A">
        <w:t>and thus woody vegetation required by nearly all FS sensitive species). They use out-dated limited studies with extremely short fire return intervals as justification. This is all hidden by the FS, as there is no clear explanation of the specific steps and specific assumptions made and the specific inputs into the Landfire models.</w:t>
      </w:r>
    </w:p>
    <w:p w14:paraId="4DFFDD98" w14:textId="48AC805D" w:rsidR="008737A6" w:rsidRDefault="008737A6" w:rsidP="008737A6">
      <w:pPr>
        <w:spacing w:before="100" w:beforeAutospacing="1"/>
      </w:pPr>
      <w:r>
        <w:t xml:space="preserve">What are the various fire categories, fire return intervals, and other information used in drafting up this proposal? What are the scientific and site-specific studies these are based on? How has the Forest determined that an individual site is to be treated? Have you conducted fire scar and other studies, as described in work by William Baker and others? How do these assumptions take into account the natural patchy and variable patterns of wildfires? Have you reviewed General Land Office Records </w:t>
      </w:r>
      <w:r w:rsidR="00D61291">
        <w:t xml:space="preserve">(see Svecjar and Young and Svecjar, and Bukowski and Baker 2013, and other Baker papers) </w:t>
      </w:r>
      <w:r>
        <w:t xml:space="preserve">and early settlement era accounts and mining records to try to understand historic vegetation communities in the region and project area? We request that you do so before making sweeping claims about Potential vegetation or fire/disturbance intervals. Further, the Forest cannot only look at the specific project area </w:t>
      </w:r>
      <w:r>
        <w:t xml:space="preserve">– yet </w:t>
      </w:r>
      <w:r>
        <w:t>ignor</w:t>
      </w:r>
      <w:r>
        <w:t>e</w:t>
      </w:r>
      <w:r>
        <w:t xml:space="preserve"> the many past and proposed veg treatments and fires in th</w:t>
      </w:r>
      <w:r>
        <w:t>e</w:t>
      </w:r>
      <w:r>
        <w:t xml:space="preserve"> surrounding </w:t>
      </w:r>
      <w:r>
        <w:t xml:space="preserve">BLM, state and private </w:t>
      </w:r>
      <w:r>
        <w:t>landscape in recent decades. Full and detailed mapping and analysis of the scale and effects of recent fires on these communities at a landscape basis must be provided.</w:t>
      </w:r>
    </w:p>
    <w:p w14:paraId="6C13C881" w14:textId="77777777" w:rsidR="008737A6" w:rsidRPr="00776F0A" w:rsidRDefault="008737A6"/>
    <w:p w14:paraId="03E31353" w14:textId="07CB1A10" w:rsidR="001F0F2F" w:rsidRPr="00776F0A" w:rsidRDefault="001F0F2F">
      <w:r w:rsidRPr="00776F0A">
        <w:t>The FS refers to “fire-adapted” veg communities? Please provide a detailed explanation and analysis of which communities are fire-adapted, and how the FS determined this. What species or subspecies of sagebrush is considered “fire-adapted”? What specific literatures is this based on? Are PJ forests fire-adapted? If so, what specific literature is this based on?</w:t>
      </w:r>
    </w:p>
    <w:p w14:paraId="636DE4F7" w14:textId="09F5C787" w:rsidR="001F0F2F" w:rsidRPr="00776F0A" w:rsidRDefault="001F0F2F"/>
    <w:p w14:paraId="34F439D2" w14:textId="051381A3" w:rsidR="001F0F2F" w:rsidRPr="00776F0A" w:rsidRDefault="001F0F2F">
      <w:r w:rsidRPr="00776F0A">
        <w:t>What certainly appears to be a current deficit in old growth and mature forests is also shown by the ML</w:t>
      </w:r>
      <w:r w:rsidR="00BA260C">
        <w:t>NF</w:t>
      </w:r>
      <w:r w:rsidRPr="00776F0A">
        <w:t xml:space="preserve"> sensitive species, many of these require expanses of mature and/or old growth forests. These species are sensitive because they require mature and/or old growth forests.</w:t>
      </w:r>
    </w:p>
    <w:p w14:paraId="3EC8414C" w14:textId="28250303" w:rsidR="007950E7" w:rsidRPr="00776F0A" w:rsidRDefault="007950E7"/>
    <w:p w14:paraId="5C0A2CAD" w14:textId="77777777" w:rsidR="007950E7" w:rsidRPr="00776F0A" w:rsidRDefault="007950E7" w:rsidP="007950E7">
      <w:r w:rsidRPr="00776F0A">
        <w:rPr>
          <w:color w:val="2E2E2E"/>
        </w:rPr>
        <w:t>Mature and post-mature stands may be under-represented in many modern forest landscapes as a result of preferential harvest of these age classes. It is important for land managers concerned with protecting biological diversity to know the approximate proportion of old growth in forest landscapes prior to European interference.</w:t>
      </w:r>
      <w:r w:rsidRPr="00776F0A">
        <w:rPr>
          <w:rStyle w:val="apple-converted-space"/>
          <w:color w:val="2E2E2E"/>
        </w:rPr>
        <w:t> </w:t>
      </w:r>
    </w:p>
    <w:p w14:paraId="505D2CFC" w14:textId="2193944B" w:rsidR="00CE4855" w:rsidRPr="00776F0A" w:rsidRDefault="00CE4855"/>
    <w:p w14:paraId="35ACC56F" w14:textId="2251A1B6" w:rsidR="00CE4855" w:rsidRPr="00776F0A" w:rsidRDefault="00CE4855">
      <w:r w:rsidRPr="00776F0A">
        <w:t xml:space="preserve">How much recreation activity is from “coal mine[r]s” vs. other users? </w:t>
      </w:r>
    </w:p>
    <w:p w14:paraId="30B585CE" w14:textId="3EDAFCA3" w:rsidR="00CE4855" w:rsidRPr="00776F0A" w:rsidRDefault="00CE4855"/>
    <w:p w14:paraId="721ADA05" w14:textId="05DA93CE" w:rsidR="00CE4855" w:rsidRPr="00776F0A" w:rsidRDefault="00CE4855">
      <w:r w:rsidRPr="00776F0A">
        <w:t>How many of the roadless areas are grazed? Just about a</w:t>
      </w:r>
      <w:r w:rsidR="003031DB" w:rsidRPr="00776F0A">
        <w:t>l</w:t>
      </w:r>
      <w:r w:rsidRPr="00776F0A">
        <w:t>l of them? If so</w:t>
      </w:r>
      <w:r w:rsidR="003031DB" w:rsidRPr="00776F0A">
        <w:t>, w</w:t>
      </w:r>
      <w:r w:rsidRPr="00776F0A">
        <w:t>hy is</w:t>
      </w:r>
      <w:r w:rsidR="003031DB" w:rsidRPr="00776F0A">
        <w:t>n’</w:t>
      </w:r>
      <w:r w:rsidRPr="00776F0A">
        <w:t>t the g</w:t>
      </w:r>
      <w:r w:rsidR="003031DB" w:rsidRPr="00776F0A">
        <w:t>r</w:t>
      </w:r>
      <w:r w:rsidRPr="00776F0A">
        <w:t xml:space="preserve">azing disturbance </w:t>
      </w:r>
      <w:r w:rsidR="003031DB" w:rsidRPr="00776F0A">
        <w:t>foo</w:t>
      </w:r>
      <w:r w:rsidRPr="00776F0A">
        <w:t xml:space="preserve">tprint and facility footprint and </w:t>
      </w:r>
      <w:r w:rsidR="003031DB" w:rsidRPr="00776F0A">
        <w:t>linked adverse</w:t>
      </w:r>
      <w:r w:rsidRPr="00776F0A">
        <w:t xml:space="preserve"> effects on natural</w:t>
      </w:r>
      <w:r w:rsidR="003031DB" w:rsidRPr="00776F0A">
        <w:t>,</w:t>
      </w:r>
      <w:r w:rsidRPr="00776F0A">
        <w:t xml:space="preserve"> biological values and wild</w:t>
      </w:r>
      <w:r w:rsidR="003031DB" w:rsidRPr="00776F0A">
        <w:t>lands</w:t>
      </w:r>
      <w:r w:rsidRPr="00776F0A">
        <w:t xml:space="preserve"> values as well as negative effects</w:t>
      </w:r>
      <w:r w:rsidR="003031DB" w:rsidRPr="00776F0A">
        <w:t xml:space="preserve"> </w:t>
      </w:r>
      <w:r w:rsidRPr="00776F0A">
        <w:t>on solitude and primit</w:t>
      </w:r>
      <w:r w:rsidR="003031DB" w:rsidRPr="00776F0A">
        <w:t>iv</w:t>
      </w:r>
      <w:r w:rsidRPr="00776F0A">
        <w:t>e and unconfined recreation descr</w:t>
      </w:r>
      <w:r w:rsidR="003031DB" w:rsidRPr="00776F0A">
        <w:t>i</w:t>
      </w:r>
      <w:r w:rsidRPr="00776F0A">
        <w:t>bed? Please provide detailed analysis of these neg</w:t>
      </w:r>
      <w:r w:rsidR="003031DB" w:rsidRPr="00776F0A">
        <w:t>a</w:t>
      </w:r>
      <w:r w:rsidRPr="00776F0A">
        <w:t>tive im</w:t>
      </w:r>
      <w:r w:rsidR="003031DB" w:rsidRPr="00776F0A">
        <w:t>pa</w:t>
      </w:r>
      <w:r w:rsidRPr="00776F0A">
        <w:t>cts.</w:t>
      </w:r>
    </w:p>
    <w:p w14:paraId="292FEA76" w14:textId="55B12660" w:rsidR="00CF2225" w:rsidRPr="00776F0A" w:rsidRDefault="00CF2225">
      <w:r w:rsidRPr="00776F0A">
        <w:rPr>
          <w:noProof/>
        </w:rPr>
        <w:drawing>
          <wp:inline distT="0" distB="0" distL="0" distR="0" wp14:anchorId="70317B3F" wp14:editId="75FBBDE6">
            <wp:extent cx="5943600" cy="3714750"/>
            <wp:effectExtent l="0" t="0" r="0" b="635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74">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1FAE167B" w14:textId="7756A536" w:rsidR="00CF2225" w:rsidRPr="00776F0A" w:rsidRDefault="00CF2225"/>
    <w:p w14:paraId="520D05AC" w14:textId="55DF1421" w:rsidR="003031DB" w:rsidRPr="00776F0A" w:rsidRDefault="003031DB">
      <w:r w:rsidRPr="00776F0A">
        <w:t>The Report claims this is consistent with the ML</w:t>
      </w:r>
      <w:r w:rsidR="00BA260C">
        <w:t>NF</w:t>
      </w:r>
      <w:r w:rsidRPr="00776F0A">
        <w:t xml:space="preserve"> forestry elements – but does not provide any evidence of sustainability and there is no hard look, or consideration of any negative information or opposing points of view regarding the project.</w:t>
      </w:r>
    </w:p>
    <w:p w14:paraId="10672A24" w14:textId="0C0F0F81" w:rsidR="00174754" w:rsidRPr="00776F0A" w:rsidRDefault="00174754" w:rsidP="00657231">
      <w:pPr>
        <w:pStyle w:val="NormalWeb"/>
      </w:pPr>
      <w:r w:rsidRPr="00776F0A">
        <w:lastRenderedPageBreak/>
        <w:t xml:space="preserve">Silvicultural </w:t>
      </w:r>
      <w:r w:rsidR="00657231">
        <w:t>R</w:t>
      </w:r>
      <w:r w:rsidRPr="00776F0A">
        <w:t xml:space="preserve">eport </w:t>
      </w:r>
      <w:r w:rsidR="003031DB" w:rsidRPr="00776F0A">
        <w:t xml:space="preserve">Table 3 “Average Annual Target Acres” : </w:t>
      </w:r>
      <w:r w:rsidRPr="00776F0A">
        <w:t xml:space="preserve">Table 3. Existing vegetation type estimated total acres and average annual target </w:t>
      </w:r>
      <w:r w:rsidRPr="00776F0A">
        <w:t>shows extraordinarily short fire return and disturbance intervals.</w:t>
      </w:r>
    </w:p>
    <w:p w14:paraId="1118FCEC" w14:textId="25E73D2C" w:rsidR="00174754" w:rsidRPr="00776F0A" w:rsidRDefault="00174754">
      <w:r w:rsidRPr="00776F0A">
        <w:t xml:space="preserve">The FS plans to burn 18,670 barren acres, </w:t>
      </w:r>
      <w:r w:rsidR="00657231">
        <w:t xml:space="preserve">some water areas, </w:t>
      </w:r>
      <w:r w:rsidRPr="00776F0A">
        <w:t xml:space="preserve">and even plans to burn up some greasewood and also Mojave veg. is the agency desperate </w:t>
      </w:r>
      <w:r w:rsidR="00A61EAA" w:rsidRPr="00776F0A">
        <w:t>t</w:t>
      </w:r>
      <w:r w:rsidRPr="00776F0A">
        <w:t xml:space="preserve">o get </w:t>
      </w:r>
      <w:r w:rsidR="00A61EAA" w:rsidRPr="00776F0A">
        <w:t xml:space="preserve">cheatgrass and/or </w:t>
      </w:r>
      <w:r w:rsidRPr="00776F0A">
        <w:t>red brome established on the Forest?</w:t>
      </w:r>
    </w:p>
    <w:p w14:paraId="1C580AE3" w14:textId="78A6730A" w:rsidR="00A61EAA" w:rsidRPr="00776F0A" w:rsidRDefault="00A61EAA"/>
    <w:p w14:paraId="249838E7" w14:textId="76583EB8" w:rsidR="00A61EAA" w:rsidRPr="00776F0A" w:rsidRDefault="00A61EAA">
      <w:r w:rsidRPr="00776F0A">
        <w:t>The FS plans insanely to burn up 4,474 acres of salt desert shrub! No one in their right mind would propose burning highly cheatgrass-vulnerable salt desert shrub communities in 2022. Please provide the studies this modeling was based on. Is salt-desert shrub too considered a “fire adapted” veg. community?</w:t>
      </w:r>
      <w:r w:rsidR="00657231">
        <w:t xml:space="preserve"> Where are the ciiations for this?</w:t>
      </w:r>
    </w:p>
    <w:p w14:paraId="2EAFBC17" w14:textId="26CF79C7" w:rsidR="00A61EAA" w:rsidRPr="00776F0A" w:rsidRDefault="00A61EAA"/>
    <w:p w14:paraId="007F7C59" w14:textId="023BE2F6" w:rsidR="00A61EAA" w:rsidRPr="00776F0A" w:rsidRDefault="00A61EAA">
      <w:r w:rsidRPr="00776F0A">
        <w:t xml:space="preserve">Sadly, this project appears based on the same severely flawed modeling that involved TNC data that is described here for the Dixie Forest. Was TNC or TNC modeling involved in this project? What is TNC’s role associated with the Landfire site and Landfire models and data? </w:t>
      </w:r>
    </w:p>
    <w:p w14:paraId="007BB523" w14:textId="77777777" w:rsidR="00174754" w:rsidRPr="00776F0A" w:rsidRDefault="00174754"/>
    <w:p w14:paraId="0D6C4A3C" w14:textId="0B093F02" w:rsidR="00174754" w:rsidRDefault="00174754" w:rsidP="00657231">
      <w:r w:rsidRPr="00776F0A">
        <w:t>Also</w:t>
      </w:r>
      <w:r w:rsidR="00657231">
        <w:t xml:space="preserve"> the FS claims a need to destroy</w:t>
      </w:r>
      <w:r w:rsidRPr="00776F0A">
        <w:t xml:space="preserve">103,164 acres </w:t>
      </w:r>
      <w:r w:rsidR="00657231">
        <w:t xml:space="preserve">of </w:t>
      </w:r>
      <w:r w:rsidRPr="00776F0A">
        <w:t xml:space="preserve">Pinyon-Juniper based on </w:t>
      </w:r>
      <w:r w:rsidR="00657231">
        <w:t xml:space="preserve">a mere </w:t>
      </w:r>
      <w:r w:rsidRPr="00776F0A">
        <w:t>127 year fire return intervals. This is contradicted by Lanner and Frazier 2011, Bauer and Weisberg, Romme et al. 2009</w:t>
      </w:r>
      <w:r w:rsidR="00657231">
        <w:t>, Intermountain Foresters Position paper 2015</w:t>
      </w:r>
      <w:r w:rsidRPr="00776F0A">
        <w:t xml:space="preserve">. </w:t>
      </w:r>
    </w:p>
    <w:p w14:paraId="7CC2F209" w14:textId="5DCC39F4" w:rsidR="00BA260C" w:rsidRDefault="00BA260C" w:rsidP="00657231"/>
    <w:p w14:paraId="485E53C3" w14:textId="3DBE38B7" w:rsidR="00BA260C" w:rsidRDefault="00BA260C" w:rsidP="00BA260C">
      <w:pPr>
        <w:pStyle w:val="Default"/>
        <w:rPr>
          <w:rFonts w:ascii="Times New Roman" w:hAnsi="Times New Roman" w:cs="Times New Roman"/>
        </w:rPr>
      </w:pPr>
      <w:r>
        <w:rPr>
          <w:rFonts w:ascii="Times New Roman" w:hAnsi="Times New Roman" w:cs="Times New Roman"/>
        </w:rPr>
        <w:t xml:space="preserve">See Bauer and Weisberg </w:t>
      </w:r>
      <w:r>
        <w:rPr>
          <w:rFonts w:ascii="Times New Roman" w:hAnsi="Times New Roman" w:cs="Times New Roman"/>
        </w:rPr>
        <w:t xml:space="preserve">2009 </w:t>
      </w:r>
      <w:r>
        <w:rPr>
          <w:rFonts w:ascii="Times New Roman" w:hAnsi="Times New Roman" w:cs="Times New Roman"/>
        </w:rPr>
        <w:t xml:space="preserve">– </w:t>
      </w:r>
      <w:r>
        <w:rPr>
          <w:rFonts w:ascii="Times New Roman" w:hAnsi="Times New Roman" w:cs="Times New Roman"/>
        </w:rPr>
        <w:t>exposing</w:t>
      </w:r>
      <w:r>
        <w:rPr>
          <w:rFonts w:ascii="Times New Roman" w:hAnsi="Times New Roman" w:cs="Times New Roman"/>
        </w:rPr>
        <w:t xml:space="preserve"> how the FS modeling is severely flawed – as fire return and disturbance intervals in PJ are extremely long:</w:t>
      </w:r>
    </w:p>
    <w:p w14:paraId="65C04B5C" w14:textId="77777777" w:rsidR="00BA260C" w:rsidRDefault="00BA260C" w:rsidP="00BA260C">
      <w:pPr>
        <w:pStyle w:val="Default"/>
        <w:rPr>
          <w:rFonts w:ascii="Times New Roman" w:hAnsi="Times New Roman" w:cs="Times New Roman"/>
        </w:rPr>
      </w:pPr>
    </w:p>
    <w:p w14:paraId="1D17FB5D" w14:textId="77777777" w:rsidR="00BA260C" w:rsidRDefault="00BA260C" w:rsidP="00BA260C">
      <w:pPr>
        <w:pStyle w:val="Default"/>
        <w:rPr>
          <w:rFonts w:ascii="Times New Roman" w:hAnsi="Times New Roman" w:cs="Times New Roman"/>
        </w:rPr>
      </w:pPr>
      <w:r>
        <w:rPr>
          <w:rFonts w:ascii="Times New Roman" w:hAnsi="Times New Roman" w:cs="Times New Roman"/>
          <w:noProof/>
        </w:rPr>
        <w:drawing>
          <wp:inline distT="0" distB="0" distL="0" distR="0" wp14:anchorId="3CC23BDA" wp14:editId="027EF2D7">
            <wp:extent cx="5486400" cy="3429000"/>
            <wp:effectExtent l="0" t="0" r="0" b="0"/>
            <wp:docPr id="40" name="Picture 40"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Graphical user interface, text, application, Word&#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3C12EAB0" w14:textId="77777777" w:rsidR="00BA260C" w:rsidRDefault="00BA260C" w:rsidP="00BA260C">
      <w:pPr>
        <w:pStyle w:val="Default"/>
        <w:rPr>
          <w:rFonts w:ascii="Times New Roman" w:hAnsi="Times New Roman" w:cs="Times New Roman"/>
        </w:rPr>
      </w:pPr>
    </w:p>
    <w:p w14:paraId="7ED83B0D" w14:textId="6439C77D" w:rsidR="00BA260C" w:rsidRDefault="00BA260C" w:rsidP="00657231">
      <w:r>
        <w:t>“There is little ecological justification for reintroducing fire to areas of historic woodland, where effects of fire exclusion have been minimal” – note the fire history study from 1445 to 2006.</w:t>
      </w:r>
    </w:p>
    <w:p w14:paraId="17A6F861" w14:textId="7B935F47" w:rsidR="00BA260C" w:rsidRDefault="00BA260C" w:rsidP="00657231"/>
    <w:p w14:paraId="5FBB0FEA" w14:textId="77777777" w:rsidR="00BA260C" w:rsidRPr="00776F0A" w:rsidRDefault="00BA260C" w:rsidP="00657231"/>
    <w:p w14:paraId="06010313" w14:textId="6FDFABFE" w:rsidR="00174754" w:rsidRPr="00776F0A" w:rsidRDefault="00174754"/>
    <w:p w14:paraId="72D62309" w14:textId="6EFDC64B" w:rsidR="00174754" w:rsidRPr="00776F0A" w:rsidRDefault="00174754">
      <w:r w:rsidRPr="00776F0A">
        <w:t>83,951 acres. Intermountain Basin montane sagebrush steppe – mountain big sagebrush.</w:t>
      </w:r>
    </w:p>
    <w:p w14:paraId="18AD18CB" w14:textId="439CECCD" w:rsidR="006113DF" w:rsidRPr="00776F0A" w:rsidRDefault="006113DF"/>
    <w:p w14:paraId="76355221" w14:textId="6FE8619D" w:rsidR="006113DF" w:rsidRPr="00776F0A" w:rsidRDefault="006113DF">
      <w:r w:rsidRPr="00776F0A">
        <w:t>Intermountain Basins big sagebrush shrublands. 9,043 acres.</w:t>
      </w:r>
    </w:p>
    <w:p w14:paraId="40F5A451" w14:textId="2AADA100" w:rsidR="006113DF" w:rsidRPr="00776F0A" w:rsidRDefault="006113DF"/>
    <w:p w14:paraId="62065437" w14:textId="53D2955D" w:rsidR="006113DF" w:rsidRPr="00776F0A" w:rsidRDefault="006113DF">
      <w:r w:rsidRPr="00776F0A">
        <w:t>Low sagebrush. 754 acres. FS claims fire return interval is 79 years. Yet sagebrush experts agree it is typically much longer. See Knick and Connelly Baker chapter.</w:t>
      </w:r>
    </w:p>
    <w:p w14:paraId="0334CA0A" w14:textId="1B378334" w:rsidR="00174754" w:rsidRPr="00776F0A" w:rsidRDefault="00174754"/>
    <w:p w14:paraId="3BB123C1" w14:textId="47FB8025" w:rsidR="00174754" w:rsidRDefault="00174754">
      <w:r w:rsidRPr="00776F0A">
        <w:t xml:space="preserve">16,440 acres Intermountain </w:t>
      </w:r>
      <w:r w:rsidR="006113DF" w:rsidRPr="00776F0A">
        <w:t>B</w:t>
      </w:r>
      <w:r w:rsidRPr="00776F0A">
        <w:t xml:space="preserve">asins </w:t>
      </w:r>
      <w:r w:rsidR="006113DF" w:rsidRPr="00776F0A">
        <w:t>b</w:t>
      </w:r>
      <w:r w:rsidRPr="00776F0A">
        <w:t>ig sagebrush steppe.</w:t>
      </w:r>
      <w:r w:rsidR="00A61EAA" w:rsidRPr="00776F0A">
        <w:t xml:space="preserve"> So the FS is planning to burn up </w:t>
      </w:r>
      <w:r w:rsidR="00BA260C">
        <w:t>an immense acreage of</w:t>
      </w:r>
      <w:r w:rsidR="00A61EAA" w:rsidRPr="00776F0A">
        <w:t xml:space="preserve"> sagebrush.</w:t>
      </w:r>
    </w:p>
    <w:p w14:paraId="166FEFB3" w14:textId="5F4B5ADA" w:rsidR="00BA260C" w:rsidRDefault="00BA260C"/>
    <w:p w14:paraId="15B4B5DC" w14:textId="68CBA450" w:rsidR="00BA260C" w:rsidRDefault="00BA260C" w:rsidP="00BA260C">
      <w:pPr>
        <w:autoSpaceDE w:val="0"/>
        <w:autoSpaceDN w:val="0"/>
        <w:adjustRightInd w:val="0"/>
        <w:rPr>
          <w:rFonts w:eastAsiaTheme="minorEastAsia"/>
          <w:color w:val="000000"/>
        </w:rPr>
      </w:pPr>
      <w:r w:rsidRPr="00BA260C">
        <w:rPr>
          <w:rFonts w:eastAsiaTheme="minorEastAsia"/>
          <w:color w:val="000000"/>
        </w:rPr>
        <w:t xml:space="preserve">Kitchen, S, and D. MacArthur. 2007. Big and black sagebrush landscapes. Chapter 4 in Fire Ecology and Management of the Major Ecosystems of Southern Utah. USDA Forest Service Gen. Tech. Rep. RMRS-GTR-202. 2007. </w:t>
      </w:r>
      <w:hyperlink r:id="rId75" w:history="1">
        <w:r w:rsidRPr="00BA260C">
          <w:rPr>
            <w:rStyle w:val="Hyperlink"/>
            <w:rFonts w:eastAsiaTheme="minorEastAsia"/>
          </w:rPr>
          <w:t>https://www.fs.fed.us/rm/pubs/rmrs_gtr202/rmrs_gtr202_073_095.pdf</w:t>
        </w:r>
      </w:hyperlink>
    </w:p>
    <w:p w14:paraId="3DCA6CA8" w14:textId="2ACD0139" w:rsidR="00BA260C" w:rsidRDefault="00BA260C" w:rsidP="00BA260C">
      <w:pPr>
        <w:autoSpaceDE w:val="0"/>
        <w:autoSpaceDN w:val="0"/>
        <w:adjustRightInd w:val="0"/>
        <w:rPr>
          <w:rFonts w:eastAsiaTheme="minorEastAsia"/>
          <w:color w:val="000000"/>
        </w:rPr>
      </w:pPr>
      <w:r w:rsidRPr="00BA260C">
        <w:rPr>
          <w:rFonts w:eastAsiaTheme="minorEastAsia"/>
          <w:color w:val="000000"/>
        </w:rPr>
        <w:t xml:space="preserve"> </w:t>
      </w:r>
    </w:p>
    <w:p w14:paraId="63540EEA" w14:textId="77777777" w:rsidR="00BA260C" w:rsidRPr="00BA260C" w:rsidRDefault="00BA260C" w:rsidP="00BA260C">
      <w:pPr>
        <w:autoSpaceDE w:val="0"/>
        <w:autoSpaceDN w:val="0"/>
        <w:adjustRightInd w:val="0"/>
        <w:rPr>
          <w:rFonts w:eastAsiaTheme="minorEastAsia"/>
          <w:color w:val="000000"/>
        </w:rPr>
      </w:pPr>
    </w:p>
    <w:p w14:paraId="19B741C0" w14:textId="1FBD0869" w:rsidR="00BA260C" w:rsidRPr="00BA260C" w:rsidRDefault="00BA260C" w:rsidP="00BA260C">
      <w:pPr>
        <w:pageBreakBefore/>
        <w:autoSpaceDE w:val="0"/>
        <w:autoSpaceDN w:val="0"/>
        <w:adjustRightInd w:val="0"/>
        <w:rPr>
          <w:rFonts w:eastAsiaTheme="minorEastAsia"/>
          <w:color w:val="000000"/>
        </w:rPr>
      </w:pPr>
      <w:r w:rsidRPr="00BA260C">
        <w:rPr>
          <w:rFonts w:eastAsiaTheme="minorEastAsia"/>
          <w:color w:val="000000"/>
        </w:rPr>
        <w:lastRenderedPageBreak/>
        <w:t xml:space="preserve"> </w:t>
      </w:r>
    </w:p>
    <w:p w14:paraId="68E93935" w14:textId="1174F513" w:rsidR="00BA260C" w:rsidRPr="00BA260C" w:rsidRDefault="00BA260C" w:rsidP="00BA260C">
      <w:r>
        <w:rPr>
          <w:rFonts w:eastAsiaTheme="minorEastAsia"/>
          <w:color w:val="000000"/>
        </w:rPr>
        <w:t xml:space="preserve">Even the FS’s own publications show: </w:t>
      </w:r>
      <w:r w:rsidRPr="00BA260C">
        <w:rPr>
          <w:rFonts w:eastAsiaTheme="minorEastAsia"/>
          <w:color w:val="000000"/>
        </w:rPr>
        <w:t>Prescribed fire</w:t>
      </w:r>
      <w:r>
        <w:rPr>
          <w:rFonts w:eastAsiaTheme="minorEastAsia"/>
          <w:color w:val="000000"/>
        </w:rPr>
        <w:t xml:space="preserve"> </w:t>
      </w:r>
      <w:r w:rsidRPr="00BA260C">
        <w:rPr>
          <w:rFonts w:eastAsiaTheme="minorEastAsia"/>
          <w:color w:val="000000"/>
        </w:rPr>
        <w:t>should be limited to stands where perennial grasses and forbs are sufficiently abundant to preclude the risk of expansion by cheatgrass or other fire tolerant invasives.</w:t>
      </w:r>
      <w:r>
        <w:rPr>
          <w:rFonts w:eastAsiaTheme="minorEastAsia"/>
          <w:color w:val="000000"/>
        </w:rPr>
        <w:t xml:space="preserve"> WHERE are all sites on the MLNF where native perennial grasses and forbs are currently sufficiently abundant to effectively resist invasion? </w:t>
      </w:r>
    </w:p>
    <w:p w14:paraId="51A84387" w14:textId="3F33715A" w:rsidR="00174754" w:rsidRPr="00BA260C" w:rsidRDefault="00174754"/>
    <w:p w14:paraId="08B745E4" w14:textId="0B25E62A" w:rsidR="00174754" w:rsidRPr="00776F0A" w:rsidRDefault="00174754" w:rsidP="00174754">
      <w:r w:rsidRPr="00776F0A">
        <w:t>183,309 acres intermountain basins aspen-mixed conifer high elevation. The Report ridiculously claims the mean fire return interval was 32 Years! W</w:t>
      </w:r>
      <w:r w:rsidR="00BA260C">
        <w:t>hat</w:t>
      </w:r>
      <w:r w:rsidRPr="00776F0A">
        <w:t xml:space="preserve"> in the world is the basis for this? High elevations are the least likely to burn.</w:t>
      </w:r>
    </w:p>
    <w:p w14:paraId="3FE4606C" w14:textId="3753E733" w:rsidR="00174754" w:rsidRPr="00776F0A" w:rsidRDefault="00174754"/>
    <w:p w14:paraId="28D972CF" w14:textId="40F59496" w:rsidR="00174754" w:rsidRPr="00776F0A" w:rsidRDefault="00A61EAA">
      <w:r w:rsidRPr="00776F0A">
        <w:t>I</w:t>
      </w:r>
      <w:r w:rsidR="00174754" w:rsidRPr="00776F0A">
        <w:t xml:space="preserve">ntermountain </w:t>
      </w:r>
      <w:r w:rsidR="006113DF" w:rsidRPr="00776F0A">
        <w:t>B</w:t>
      </w:r>
      <w:r w:rsidR="00174754" w:rsidRPr="00776F0A">
        <w:t>asins</w:t>
      </w:r>
      <w:r w:rsidR="00174754" w:rsidRPr="00776F0A">
        <w:t xml:space="preserve"> </w:t>
      </w:r>
      <w:r w:rsidR="00D61291">
        <w:t>A</w:t>
      </w:r>
      <w:r w:rsidR="00174754" w:rsidRPr="00776F0A">
        <w:t xml:space="preserve">spen-mixed Conifer </w:t>
      </w:r>
      <w:r w:rsidR="00174754" w:rsidRPr="00776F0A">
        <w:t>low</w:t>
      </w:r>
      <w:r w:rsidR="00174754" w:rsidRPr="00776F0A">
        <w:t xml:space="preserve"> elevation</w:t>
      </w:r>
      <w:r w:rsidR="006113DF" w:rsidRPr="00776F0A">
        <w:t>. 43, 859 acres.</w:t>
      </w:r>
    </w:p>
    <w:p w14:paraId="564481BE" w14:textId="1D32467E" w:rsidR="00174754" w:rsidRPr="00776F0A" w:rsidRDefault="00174754"/>
    <w:p w14:paraId="2CC71BE7" w14:textId="2D9A2843" w:rsidR="00174754" w:rsidRPr="00776F0A" w:rsidRDefault="00174754">
      <w:r w:rsidRPr="00776F0A">
        <w:t>Rocky Mountain Gambel oak</w:t>
      </w:r>
      <w:r w:rsidR="00A61EAA" w:rsidRPr="00776F0A">
        <w:t xml:space="preserve"> </w:t>
      </w:r>
      <w:r w:rsidRPr="00776F0A">
        <w:t>42,202</w:t>
      </w:r>
      <w:r w:rsidR="00A61EAA" w:rsidRPr="00776F0A">
        <w:t xml:space="preserve"> acres</w:t>
      </w:r>
      <w:r w:rsidRPr="00776F0A">
        <w:t>. Has the FS not noticed the proliferation of cheatgrass acr</w:t>
      </w:r>
      <w:r w:rsidR="00A61EAA" w:rsidRPr="00776F0A">
        <w:t>o</w:t>
      </w:r>
      <w:r w:rsidRPr="00776F0A">
        <w:t>ss many areas of burned Gambel Oak communit</w:t>
      </w:r>
      <w:r w:rsidR="00A61EAA" w:rsidRPr="00776F0A">
        <w:t>i</w:t>
      </w:r>
      <w:r w:rsidRPr="00776F0A">
        <w:t>es along the Wasatch Front and canyons – right on Region 4 H</w:t>
      </w:r>
      <w:r w:rsidR="00A61EAA" w:rsidRPr="00776F0A">
        <w:t>eadquarters</w:t>
      </w:r>
      <w:r w:rsidRPr="00776F0A">
        <w:t xml:space="preserve"> doorsteps in Ogden.</w:t>
      </w:r>
    </w:p>
    <w:p w14:paraId="0E074D50" w14:textId="492DA7AA" w:rsidR="00A61EAA" w:rsidRPr="00776F0A" w:rsidRDefault="00A61EAA"/>
    <w:p w14:paraId="77860809" w14:textId="3CAE5B65" w:rsidR="00A61EAA" w:rsidRPr="00776F0A" w:rsidRDefault="00A61EAA">
      <w:r w:rsidRPr="00776F0A">
        <w:t xml:space="preserve">Rocky Mountain Big </w:t>
      </w:r>
      <w:r w:rsidR="00BA21C4">
        <w:t>T</w:t>
      </w:r>
      <w:r w:rsidRPr="00776F0A">
        <w:t xml:space="preserve">ooth Maple. </w:t>
      </w:r>
      <w:r w:rsidR="00BA21C4">
        <w:t>10</w:t>
      </w:r>
      <w:r w:rsidRPr="00776F0A">
        <w:t>,</w:t>
      </w:r>
      <w:r w:rsidR="00BA21C4">
        <w:t>046</w:t>
      </w:r>
      <w:r w:rsidRPr="00776F0A">
        <w:t xml:space="preserve"> acres.</w:t>
      </w:r>
      <w:r w:rsidR="00D61291">
        <w:t xml:space="preserve"> </w:t>
      </w:r>
    </w:p>
    <w:p w14:paraId="3A228374" w14:textId="5919D3BA" w:rsidR="00A61EAA" w:rsidRPr="00776F0A" w:rsidRDefault="00A61EAA"/>
    <w:p w14:paraId="4EDC7790" w14:textId="0141F205" w:rsidR="00A61EAA" w:rsidRPr="00776F0A" w:rsidRDefault="00A61EAA">
      <w:r w:rsidRPr="00776F0A">
        <w:t xml:space="preserve">Southern </w:t>
      </w:r>
      <w:r w:rsidR="00D61291">
        <w:t>R</w:t>
      </w:r>
      <w:r w:rsidRPr="00776F0A">
        <w:t>ocky Mou</w:t>
      </w:r>
      <w:r w:rsidR="006113DF" w:rsidRPr="00776F0A">
        <w:t>n</w:t>
      </w:r>
      <w:r w:rsidRPr="00776F0A">
        <w:t>tain Ponderosa Pine. 57,321 acres.</w:t>
      </w:r>
    </w:p>
    <w:p w14:paraId="1DC3F7CF" w14:textId="020690FA" w:rsidR="00A61EAA" w:rsidRPr="00776F0A" w:rsidRDefault="00A61EAA"/>
    <w:p w14:paraId="50F472F4" w14:textId="59EE53A0" w:rsidR="00A61EAA" w:rsidRPr="00776F0A" w:rsidRDefault="00A61EAA">
      <w:r w:rsidRPr="00776F0A">
        <w:t xml:space="preserve">Rocky Mountain </w:t>
      </w:r>
      <w:r w:rsidR="00D61291">
        <w:t>D</w:t>
      </w:r>
      <w:r w:rsidRPr="00776F0A">
        <w:t xml:space="preserve">ry </w:t>
      </w:r>
      <w:r w:rsidR="00D61291">
        <w:t>M</w:t>
      </w:r>
      <w:r w:rsidRPr="00776F0A">
        <w:t xml:space="preserve">esic </w:t>
      </w:r>
      <w:r w:rsidR="00D61291">
        <w:t>W</w:t>
      </w:r>
      <w:r w:rsidRPr="00776F0A">
        <w:t xml:space="preserve">oodland, 37,527 acres. </w:t>
      </w:r>
    </w:p>
    <w:p w14:paraId="3469C368" w14:textId="587A31CA" w:rsidR="006113DF" w:rsidRPr="00776F0A" w:rsidRDefault="006113DF"/>
    <w:p w14:paraId="62D4F762" w14:textId="20D938F9" w:rsidR="006113DF" w:rsidRDefault="006113DF">
      <w:r w:rsidRPr="00776F0A">
        <w:t xml:space="preserve">Intermountain </w:t>
      </w:r>
      <w:r w:rsidR="00D61291">
        <w:t>C</w:t>
      </w:r>
      <w:r w:rsidRPr="00776F0A">
        <w:t>urlleaf Mountain Mahogany and shrubland. 16,</w:t>
      </w:r>
      <w:r w:rsidR="00776F0A">
        <w:t xml:space="preserve">440 </w:t>
      </w:r>
      <w:r w:rsidRPr="00776F0A">
        <w:t>acres</w:t>
      </w:r>
      <w:r w:rsidR="00776F0A">
        <w:t xml:space="preserve"> and claims a 64 year fire return interval</w:t>
      </w:r>
      <w:r w:rsidR="00BA21C4">
        <w:t xml:space="preserve"> which is far too short, as this is an extremely slow growing species.</w:t>
      </w:r>
    </w:p>
    <w:p w14:paraId="79986394" w14:textId="66312411" w:rsidR="00776F0A" w:rsidRDefault="00776F0A"/>
    <w:p w14:paraId="06419165" w14:textId="1C999F88" w:rsidR="00776F0A" w:rsidRPr="00776F0A" w:rsidRDefault="00776F0A" w:rsidP="00D61291">
      <w:r w:rsidRPr="00776F0A">
        <w:t>85,328 acres. Subalpine dry-mesic-spruce,</w:t>
      </w:r>
    </w:p>
    <w:p w14:paraId="77BD3B16" w14:textId="3190A564" w:rsidR="00174754" w:rsidRPr="00776F0A" w:rsidRDefault="00174754"/>
    <w:p w14:paraId="1525C479" w14:textId="33B4662E" w:rsidR="00174754" w:rsidRPr="00776F0A" w:rsidRDefault="00174754">
      <w:r w:rsidRPr="00776F0A">
        <w:t xml:space="preserve">30,840 acres. Rocky </w:t>
      </w:r>
      <w:r w:rsidR="00D61291">
        <w:t>M</w:t>
      </w:r>
      <w:r w:rsidRPr="00776F0A">
        <w:t xml:space="preserve">ountain </w:t>
      </w:r>
      <w:r w:rsidR="00D61291">
        <w:t>R</w:t>
      </w:r>
      <w:r w:rsidRPr="00776F0A">
        <w:t>iparian.</w:t>
      </w:r>
    </w:p>
    <w:p w14:paraId="6CAFC40D" w14:textId="2E0119F7" w:rsidR="00174754" w:rsidRPr="00776F0A" w:rsidRDefault="00174754"/>
    <w:p w14:paraId="7B4DDA4A" w14:textId="44270B5C" w:rsidR="00174754" w:rsidRPr="00776F0A" w:rsidRDefault="00174754">
      <w:r w:rsidRPr="00776F0A">
        <w:t>It is clear that the FS plans to burn many fragile g</w:t>
      </w:r>
      <w:r w:rsidR="00A61EAA" w:rsidRPr="00776F0A">
        <w:t>r</w:t>
      </w:r>
      <w:r w:rsidRPr="00776F0A">
        <w:t>azing-damaged riparian areas, de-stab</w:t>
      </w:r>
      <w:r w:rsidR="00A61EAA" w:rsidRPr="00776F0A">
        <w:t>i</w:t>
      </w:r>
      <w:r w:rsidRPr="00776F0A">
        <w:t>lizing watersheds, releasing copious amounts of sediments into streams, and increasing water temperatures duri</w:t>
      </w:r>
      <w:r w:rsidR="00A61EAA" w:rsidRPr="00776F0A">
        <w:t>n</w:t>
      </w:r>
      <w:r w:rsidRPr="00776F0A">
        <w:t>g a period of eve</w:t>
      </w:r>
      <w:r w:rsidR="00A61EAA" w:rsidRPr="00776F0A">
        <w:t>r-</w:t>
      </w:r>
      <w:r w:rsidRPr="00776F0A">
        <w:t>hotter temperatures under climate change st</w:t>
      </w:r>
      <w:r w:rsidR="00A61EAA" w:rsidRPr="00776F0A">
        <w:t>r</w:t>
      </w:r>
      <w:r w:rsidRPr="00776F0A">
        <w:t>ess.</w:t>
      </w:r>
    </w:p>
    <w:p w14:paraId="793EF55A" w14:textId="7F578520" w:rsidR="00174754" w:rsidRPr="00776F0A" w:rsidRDefault="00174754"/>
    <w:p w14:paraId="5B9B15C8" w14:textId="6776CE64" w:rsidR="00174754" w:rsidRPr="00776F0A" w:rsidRDefault="00174754">
      <w:r w:rsidRPr="00776F0A">
        <w:t>I</w:t>
      </w:r>
      <w:r w:rsidR="00A61EAA" w:rsidRPr="00776F0A">
        <w:t>n</w:t>
      </w:r>
      <w:r w:rsidRPr="00776F0A">
        <w:t xml:space="preserve"> fact, the F</w:t>
      </w:r>
      <w:r w:rsidR="00A61EAA" w:rsidRPr="00776F0A">
        <w:t>S</w:t>
      </w:r>
      <w:r w:rsidRPr="00776F0A">
        <w:t xml:space="preserve"> </w:t>
      </w:r>
      <w:r w:rsidR="00A61EAA" w:rsidRPr="00776F0A">
        <w:t xml:space="preserve">flat out </w:t>
      </w:r>
      <w:r w:rsidRPr="00776F0A">
        <w:t xml:space="preserve">rejected alternative actions </w:t>
      </w:r>
      <w:r w:rsidR="00A61EAA" w:rsidRPr="00776F0A">
        <w:t>that</w:t>
      </w:r>
      <w:r w:rsidRPr="00776F0A">
        <w:t xml:space="preserve"> would have protected riparian areas, stating: “</w:t>
      </w:r>
      <w:r w:rsidRPr="00776F0A">
        <w:t xml:space="preserve">Some commenters suggested that there should be an alternative that specifically addresses climate change, livestock grazing impacts, old growth protection, burning in riparian areas and pinyon jay and boreal toad locations. Alternatives were considered but not analyzed </w:t>
      </w:r>
      <w:r w:rsidRPr="00776F0A">
        <w:t>…</w:t>
      </w:r>
    </w:p>
    <w:p w14:paraId="63888020" w14:textId="06A8368D" w:rsidR="00174754" w:rsidRPr="00776F0A" w:rsidRDefault="00174754"/>
    <w:p w14:paraId="12AB0E0D" w14:textId="23026275" w:rsidR="00657231" w:rsidRDefault="00174754" w:rsidP="006113DF">
      <w:r w:rsidRPr="00776F0A">
        <w:t>The FS then states</w:t>
      </w:r>
      <w:r w:rsidR="006113DF" w:rsidRPr="00776F0A">
        <w:t>,</w:t>
      </w:r>
      <w:r w:rsidRPr="00776F0A">
        <w:t xml:space="preserve"> when casting aside serous concerns about project impacts on Bonneville Cutthroat Trout, Colorado Cutthroat Trout and Leatherside Chub and several other aquatic species</w:t>
      </w:r>
      <w:r w:rsidR="00D61291">
        <w:t>, stated</w:t>
      </w:r>
      <w:r w:rsidRPr="00776F0A">
        <w:t>: “</w:t>
      </w:r>
      <w:r w:rsidRPr="00776F0A">
        <w:t>Design elements include protections for streams, riparian areas, and water quality</w:t>
      </w:r>
      <w:r w:rsidRPr="00776F0A">
        <w:t xml:space="preserve">. </w:t>
      </w:r>
    </w:p>
    <w:p w14:paraId="00EDD3D9" w14:textId="77777777" w:rsidR="00657231" w:rsidRDefault="00657231" w:rsidP="006113DF"/>
    <w:p w14:paraId="4F58026C" w14:textId="35270399" w:rsidR="00A61EAA" w:rsidRDefault="00174754" w:rsidP="006113DF">
      <w:r w:rsidRPr="00776F0A">
        <w:t xml:space="preserve">The only “protection” is that the FS would not set the fire in the riparian zone – NOT that the fire would </w:t>
      </w:r>
      <w:r w:rsidR="00657231">
        <w:t xml:space="preserve">be prevented from </w:t>
      </w:r>
      <w:r w:rsidRPr="00776F0A">
        <w:t>burn</w:t>
      </w:r>
      <w:r w:rsidR="00657231">
        <w:t>ing</w:t>
      </w:r>
      <w:r w:rsidRPr="00776F0A">
        <w:t xml:space="preserve"> up substantial areas in and near the riparian zone.</w:t>
      </w:r>
    </w:p>
    <w:p w14:paraId="0FC67320" w14:textId="77777777" w:rsidR="00657231" w:rsidRPr="00776F0A" w:rsidRDefault="00657231" w:rsidP="006113DF"/>
    <w:p w14:paraId="7E61C252" w14:textId="70643C0D" w:rsidR="00A61EAA" w:rsidRPr="00A61EAA" w:rsidRDefault="00A61EAA" w:rsidP="00A61EAA">
      <w:pPr>
        <w:autoSpaceDE w:val="0"/>
        <w:autoSpaceDN w:val="0"/>
        <w:adjustRightInd w:val="0"/>
        <w:rPr>
          <w:rFonts w:eastAsiaTheme="minorEastAsia"/>
          <w:color w:val="000000"/>
        </w:rPr>
      </w:pPr>
      <w:r w:rsidRPr="00A61EAA">
        <w:rPr>
          <w:rFonts w:eastAsiaTheme="minorEastAsia"/>
          <w:color w:val="000000"/>
        </w:rPr>
        <w:lastRenderedPageBreak/>
        <w:t>Design elements preclude direct ignition within 100 feet of riparian vegetation near perennial strea</w:t>
      </w:r>
      <w:r w:rsidRPr="00776F0A">
        <w:rPr>
          <w:rFonts w:eastAsiaTheme="minorEastAsia"/>
          <w:color w:val="000000"/>
        </w:rPr>
        <w:t xml:space="preserve">ms”. The FS doesn’t even bother to protect the most fragile sites and often sites that are most highly degraded by livestock on the Forest - springs, intermittent and ephemeral drainages – even though all of these areas are highly vulnerable to fire harms, retardant, herbicide use, and the burning here will open up habitats to increased concentration of cows and sheep all over areas that were previously protected by riparian vegetation. </w:t>
      </w:r>
      <w:r w:rsidRPr="00A61EAA">
        <w:rPr>
          <w:rFonts w:eastAsiaTheme="minorEastAsia"/>
          <w:color w:val="000000"/>
        </w:rPr>
        <w:t xml:space="preserve"> </w:t>
      </w:r>
    </w:p>
    <w:p w14:paraId="34AE34AE" w14:textId="0768CE56" w:rsidR="00174754" w:rsidRPr="00776F0A" w:rsidRDefault="00174754" w:rsidP="00174754">
      <w:pPr>
        <w:pStyle w:val="Default"/>
        <w:rPr>
          <w:rFonts w:ascii="Times New Roman" w:hAnsi="Times New Roman" w:cs="Times New Roman"/>
        </w:rPr>
      </w:pPr>
    </w:p>
    <w:p w14:paraId="77859110" w14:textId="34C1E384" w:rsidR="00174754" w:rsidRPr="00776F0A" w:rsidRDefault="006113DF">
      <w:r w:rsidRPr="00776F0A">
        <w:t>Similarly, e</w:t>
      </w:r>
      <w:r w:rsidR="00A61EAA" w:rsidRPr="00776F0A">
        <w:t xml:space="preserve">ach and every one of the </w:t>
      </w:r>
      <w:r w:rsidRPr="00776F0A">
        <w:t xml:space="preserve">highly uncertain </w:t>
      </w:r>
      <w:r w:rsidR="00A61EAA" w:rsidRPr="00776F0A">
        <w:t>wildlife protections we reviewed can be waived and/or has a loophole in it that allows burning to proceed – even the design element for Golden Eagles, Mexican Spotted Owl. “No ignitions within 0.5 miles of PAC – yet of “cleared by a survey” this are</w:t>
      </w:r>
      <w:r w:rsidR="00657231">
        <w:t>a</w:t>
      </w:r>
      <w:r w:rsidR="00A61EAA" w:rsidRPr="00776F0A">
        <w:t xml:space="preserve"> can be burned up at any time of year. There are no mandatory surveys prior to burning in the Design Elements. </w:t>
      </w:r>
    </w:p>
    <w:p w14:paraId="43C8A1F4" w14:textId="02F9E3AA" w:rsidR="00174754" w:rsidRPr="00776F0A" w:rsidRDefault="00174754"/>
    <w:p w14:paraId="479F91F3" w14:textId="3C8A0C3D" w:rsidR="00174754" w:rsidRDefault="00174754">
      <w:r w:rsidRPr="00776F0A">
        <w:t xml:space="preserve">The Silvicultural </w:t>
      </w:r>
      <w:r w:rsidR="00A61EAA" w:rsidRPr="00776F0A">
        <w:t>Report’s m</w:t>
      </w:r>
      <w:r w:rsidRPr="00776F0A">
        <w:t xml:space="preserve">igratory bird analysis </w:t>
      </w:r>
      <w:r w:rsidR="006113DF" w:rsidRPr="00776F0A">
        <w:t>is flat out insane</w:t>
      </w:r>
      <w:r w:rsidRPr="00776F0A">
        <w:t xml:space="preserve">. The FS claims, in defiance of common sense and reason, that the impacts of its conflagrations will mainly be limited to the year in which a burn occurs – ignoring that decades or centuries of development of complex woody vegetation structure is essential to provides the necessary and essential habitat features for a host of migratory bird species – from Hermit Thrush to Black-throated Gray Warbler to Ash-Throated Flycatcher to Pileated </w:t>
      </w:r>
      <w:r w:rsidR="006113DF" w:rsidRPr="00776F0A">
        <w:t>W</w:t>
      </w:r>
      <w:r w:rsidRPr="00776F0A">
        <w:t xml:space="preserve">oodpecker to Flammulated </w:t>
      </w:r>
      <w:r w:rsidR="00657231">
        <w:t>O</w:t>
      </w:r>
      <w:r w:rsidRPr="00776F0A">
        <w:t>wl.</w:t>
      </w:r>
    </w:p>
    <w:p w14:paraId="2A428C0E" w14:textId="5603B380" w:rsidR="00776F0A" w:rsidRDefault="00776F0A"/>
    <w:p w14:paraId="15068156" w14:textId="77777777" w:rsidR="00776F0A" w:rsidRPr="00776F0A" w:rsidRDefault="00776F0A" w:rsidP="00776F0A">
      <w:pPr>
        <w:spacing w:before="100" w:beforeAutospacing="1" w:after="100" w:afterAutospacing="1"/>
      </w:pPr>
      <w:r w:rsidRPr="00776F0A">
        <w:t xml:space="preserve">Under the 1982 Planning Rule, the Act states “Fish and wildlife habitat shall be managed to maintain viable populations of existing native and desired non-native vertebrate species in the planning area” (36 C.F.R. § 219.19). A viable population is defined as, “[a population] which has the estimated numbers and distribution of reproductive individuals to ensure its continued existence is well distributed in the planning area”. In order to ensure that viable populations will be maintained, habitat must be provided to support, at least, a minimum number of reproductive individuals and that habitat must be well distributed so that those individuals can interact with others in the planning area. </w:t>
      </w:r>
    </w:p>
    <w:p w14:paraId="359C88EC" w14:textId="51183A20" w:rsidR="00776F0A" w:rsidRDefault="00776F0A" w:rsidP="00776F0A">
      <w:pPr>
        <w:spacing w:before="100" w:beforeAutospacing="1" w:after="100" w:afterAutospacing="1"/>
      </w:pPr>
      <w:r w:rsidRPr="00776F0A">
        <w:t xml:space="preserve">A requirement under this Act was the development of MIS which states “In order to estimate the effects of each alternative on fish and wildlife populations, certain vertebrate and/or invertebrate species present in the area shall be identified and selected as MIS and the reasons for their selection will be stated. These species shall be selected because their population changes are believed to indicate the effects of management activities” (36 C.F.R. § 219.19 (1)). “Population trends of the MIS will be monitored and relationships to habitat changes determined” (36 C.F.R. § 219.19 (6)). </w:t>
      </w:r>
    </w:p>
    <w:p w14:paraId="297AC328" w14:textId="5DA3CD8A" w:rsidR="007A63AF" w:rsidRPr="007A63AF" w:rsidRDefault="007A63AF" w:rsidP="00776F0A">
      <w:pPr>
        <w:spacing w:before="100" w:beforeAutospacing="1" w:after="100" w:afterAutospacing="1"/>
      </w:pPr>
      <w:r>
        <w:t>What is the current population of all MIS species on the Forest? What specific types do they use, and what is the habitat quality and quantity? Please provide detailed mapping and analysis in an EIS.</w:t>
      </w:r>
    </w:p>
    <w:p w14:paraId="62567706" w14:textId="15461991" w:rsidR="00D61291" w:rsidRPr="007A63AF" w:rsidRDefault="00D61291" w:rsidP="00776F0A">
      <w:pPr>
        <w:spacing w:before="100" w:beforeAutospacing="1" w:after="100" w:afterAutospacing="1"/>
      </w:pPr>
      <w:r w:rsidRPr="007A63AF">
        <w:t>Pity the poor Pinyon Jay here</w:t>
      </w:r>
      <w:r w:rsidR="007A63AF">
        <w:t>. The FS has no MIS species for its much-maligned PJ habitat type. T</w:t>
      </w:r>
      <w:r w:rsidRPr="007A63AF">
        <w:t>he FS is clearly not managing for viability as it proceeds to lay waste to PJ across region 4. The Pinyon Jay is a species of great conservation concern. It is declining at an average rate of 3.6% from 1968 to 2015. See Cornell Website, and Boone et al. 2021.</w:t>
      </w:r>
    </w:p>
    <w:p w14:paraId="5297AEF5" w14:textId="77777777" w:rsidR="00D61291" w:rsidRPr="007A63AF" w:rsidRDefault="00D61291" w:rsidP="00776F0A">
      <w:pPr>
        <w:spacing w:before="100" w:beforeAutospacing="1" w:after="100" w:afterAutospacing="1"/>
      </w:pPr>
    </w:p>
    <w:p w14:paraId="3A146EFF" w14:textId="3C8CD54F" w:rsidR="00D61291" w:rsidRPr="007A63AF" w:rsidRDefault="00D61291" w:rsidP="00D61291">
      <w:pPr>
        <w:spacing w:before="100" w:beforeAutospacing="1" w:after="100" w:afterAutospacing="1"/>
      </w:pPr>
      <w:r w:rsidRPr="007A63AF">
        <w:t xml:space="preserve">Here is the abstract from Boone et al. 2021, </w:t>
      </w:r>
      <w:r w:rsidRPr="007A63AF">
        <w:rPr>
          <w:rFonts w:eastAsiaTheme="minorEastAsia"/>
          <w:color w:val="000000"/>
        </w:rPr>
        <w:t>Behavior-specific occurrence patterns of</w:t>
      </w:r>
      <w:r w:rsidRPr="007A63AF">
        <w:t xml:space="preserve"> </w:t>
      </w:r>
      <w:r w:rsidRPr="007A63AF">
        <w:rPr>
          <w:rFonts w:eastAsiaTheme="minorEastAsia"/>
          <w:color w:val="000000"/>
        </w:rPr>
        <w:t>Pinyon Jays (Gymnorhinus cyanocephalus) in</w:t>
      </w:r>
      <w:r w:rsidRPr="007A63AF">
        <w:t xml:space="preserve"> </w:t>
      </w:r>
      <w:r w:rsidRPr="007A63AF">
        <w:rPr>
          <w:rFonts w:eastAsiaTheme="minorEastAsia"/>
          <w:color w:val="000000"/>
        </w:rPr>
        <w:t>three Great Basin study areas and significance</w:t>
      </w:r>
      <w:r w:rsidRPr="007A63AF">
        <w:t xml:space="preserve"> f</w:t>
      </w:r>
      <w:r w:rsidRPr="007A63AF">
        <w:rPr>
          <w:rFonts w:eastAsiaTheme="minorEastAsia"/>
          <w:color w:val="000000"/>
        </w:rPr>
        <w:t>or pinyon-juniper woodland management</w:t>
      </w:r>
      <w:r w:rsidRPr="007A63AF">
        <w:t xml:space="preserve">. </w:t>
      </w:r>
      <w:r w:rsidRPr="007A63AF">
        <w:rPr>
          <w:rFonts w:eastAsiaTheme="minorEastAsia"/>
          <w:color w:val="000000"/>
        </w:rPr>
        <w:t>John D. Boone</w:t>
      </w:r>
      <w:r w:rsidRPr="007A63AF">
        <w:rPr>
          <w:rFonts w:eastAsiaTheme="minorEastAsia"/>
          <w:color w:val="FFFFFF"/>
        </w:rPr>
        <w:t xml:space="preserve">, </w:t>
      </w:r>
      <w:r w:rsidRPr="007A63AF">
        <w:rPr>
          <w:rFonts w:eastAsiaTheme="minorEastAsia"/>
          <w:color w:val="000000"/>
        </w:rPr>
        <w:t>Chris Witt2, Elisabeth M. Ammon1</w:t>
      </w:r>
    </w:p>
    <w:p w14:paraId="4525D169" w14:textId="089B3483" w:rsidR="00D61291" w:rsidRPr="00D61291" w:rsidRDefault="00D61291" w:rsidP="00D61291">
      <w:pPr>
        <w:autoSpaceDE w:val="0"/>
        <w:autoSpaceDN w:val="0"/>
        <w:adjustRightInd w:val="0"/>
        <w:rPr>
          <w:rFonts w:eastAsiaTheme="minorEastAsia"/>
          <w:i/>
          <w:iCs/>
        </w:rPr>
      </w:pPr>
      <w:r w:rsidRPr="00D61291">
        <w:rPr>
          <w:rFonts w:eastAsiaTheme="minorEastAsia"/>
          <w:color w:val="000000"/>
        </w:rPr>
        <w:t>“</w:t>
      </w:r>
      <w:r w:rsidRPr="00D61291">
        <w:rPr>
          <w:rFonts w:eastAsiaTheme="minorEastAsia"/>
          <w:i/>
          <w:iCs/>
        </w:rPr>
        <w:t>Pinyon Jays used a distinct</w:t>
      </w:r>
      <w:r w:rsidRPr="00D61291">
        <w:rPr>
          <w:rFonts w:eastAsiaTheme="minorEastAsia"/>
          <w:i/>
          <w:iCs/>
        </w:rPr>
        <w:t xml:space="preserve"> </w:t>
      </w:r>
      <w:r w:rsidRPr="00D61291">
        <w:rPr>
          <w:rFonts w:eastAsiaTheme="minorEastAsia"/>
          <w:i/>
          <w:iCs/>
        </w:rPr>
        <w:t>subset of available pinyon-juniper woodland habitat, and further suggested that Pinyon</w:t>
      </w:r>
    </w:p>
    <w:p w14:paraId="56DF7EB6" w14:textId="77777777" w:rsidR="00D61291" w:rsidRPr="00D61291" w:rsidRDefault="00D61291" w:rsidP="00D61291">
      <w:pPr>
        <w:autoSpaceDE w:val="0"/>
        <w:autoSpaceDN w:val="0"/>
        <w:adjustRightInd w:val="0"/>
        <w:rPr>
          <w:rFonts w:eastAsiaTheme="minorEastAsia"/>
          <w:i/>
          <w:iCs/>
        </w:rPr>
      </w:pPr>
      <w:r w:rsidRPr="00D61291">
        <w:rPr>
          <w:rFonts w:eastAsiaTheme="minorEastAsia"/>
          <w:i/>
          <w:iCs/>
        </w:rPr>
        <w:t>Jays used different but overlapping habitats for seed caching, foraging, and nesting. Caching</w:t>
      </w:r>
    </w:p>
    <w:p w14:paraId="570CF697" w14:textId="77777777" w:rsidR="00D61291" w:rsidRPr="00D61291" w:rsidRDefault="00D61291" w:rsidP="00D61291">
      <w:pPr>
        <w:autoSpaceDE w:val="0"/>
        <w:autoSpaceDN w:val="0"/>
        <w:adjustRightInd w:val="0"/>
        <w:rPr>
          <w:rFonts w:eastAsiaTheme="minorEastAsia"/>
          <w:i/>
          <w:iCs/>
        </w:rPr>
      </w:pPr>
      <w:r w:rsidRPr="00D61291">
        <w:rPr>
          <w:rFonts w:eastAsiaTheme="minorEastAsia"/>
          <w:i/>
          <w:iCs/>
        </w:rPr>
        <w:t>was concentrated in low-elevation, relatively flat areas with low tree cover; foraging</w:t>
      </w:r>
    </w:p>
    <w:p w14:paraId="275CDCF8" w14:textId="77777777" w:rsidR="00D61291" w:rsidRPr="00D61291" w:rsidRDefault="00D61291" w:rsidP="00D61291">
      <w:pPr>
        <w:autoSpaceDE w:val="0"/>
        <w:autoSpaceDN w:val="0"/>
        <w:adjustRightInd w:val="0"/>
        <w:rPr>
          <w:rFonts w:eastAsiaTheme="minorEastAsia"/>
          <w:i/>
          <w:iCs/>
        </w:rPr>
      </w:pPr>
      <w:r w:rsidRPr="00D61291">
        <w:rPr>
          <w:rFonts w:eastAsiaTheme="minorEastAsia"/>
          <w:i/>
          <w:iCs/>
        </w:rPr>
        <w:t>occurred at slightly higher elevations with generally moderate but variable tree cover; and</w:t>
      </w:r>
    </w:p>
    <w:p w14:paraId="3095CEF7" w14:textId="77777777" w:rsidR="00D61291" w:rsidRPr="00D61291" w:rsidRDefault="00D61291" w:rsidP="00D61291">
      <w:pPr>
        <w:autoSpaceDE w:val="0"/>
        <w:autoSpaceDN w:val="0"/>
        <w:adjustRightInd w:val="0"/>
        <w:rPr>
          <w:rFonts w:eastAsiaTheme="minorEastAsia"/>
          <w:i/>
          <w:iCs/>
        </w:rPr>
      </w:pPr>
      <w:r w:rsidRPr="00D61291">
        <w:rPr>
          <w:rFonts w:eastAsiaTheme="minorEastAsia"/>
          <w:i/>
          <w:iCs/>
        </w:rPr>
        <w:t>nesting was concentrated in slightly higher areas with high tree and vegetation cover. All</w:t>
      </w:r>
    </w:p>
    <w:p w14:paraId="7E31AE65" w14:textId="77777777" w:rsidR="00D61291" w:rsidRPr="00D61291" w:rsidRDefault="00D61291" w:rsidP="00D61291">
      <w:pPr>
        <w:autoSpaceDE w:val="0"/>
        <w:autoSpaceDN w:val="0"/>
        <w:adjustRightInd w:val="0"/>
        <w:rPr>
          <w:rFonts w:eastAsiaTheme="minorEastAsia"/>
          <w:i/>
          <w:iCs/>
        </w:rPr>
      </w:pPr>
      <w:r w:rsidRPr="00D61291">
        <w:rPr>
          <w:rFonts w:eastAsiaTheme="minorEastAsia"/>
          <w:i/>
          <w:iCs/>
        </w:rPr>
        <w:t>three of these Pinyon Jay behavior types were highly concentrated within the lower-elevation</w:t>
      </w:r>
    </w:p>
    <w:p w14:paraId="52FC62A2" w14:textId="77777777" w:rsidR="00D61291" w:rsidRPr="00D61291" w:rsidRDefault="00D61291" w:rsidP="00D61291">
      <w:pPr>
        <w:autoSpaceDE w:val="0"/>
        <w:autoSpaceDN w:val="0"/>
        <w:adjustRightInd w:val="0"/>
        <w:rPr>
          <w:rFonts w:eastAsiaTheme="minorEastAsia"/>
          <w:i/>
          <w:iCs/>
        </w:rPr>
      </w:pPr>
      <w:r w:rsidRPr="00D61291">
        <w:rPr>
          <w:rFonts w:eastAsiaTheme="minorEastAsia"/>
          <w:i/>
          <w:iCs/>
        </w:rPr>
        <w:t>band of pinyon-juniper woodland close to the woodland-shrubland ecotone. Woodland</w:t>
      </w:r>
    </w:p>
    <w:p w14:paraId="3760CA20" w14:textId="77777777" w:rsidR="00D61291" w:rsidRPr="00D61291" w:rsidRDefault="00D61291" w:rsidP="00D61291">
      <w:pPr>
        <w:autoSpaceDE w:val="0"/>
        <w:autoSpaceDN w:val="0"/>
        <w:adjustRightInd w:val="0"/>
        <w:rPr>
          <w:rFonts w:eastAsiaTheme="minorEastAsia"/>
          <w:i/>
          <w:iCs/>
        </w:rPr>
      </w:pPr>
      <w:r w:rsidRPr="00D61291">
        <w:rPr>
          <w:rFonts w:eastAsiaTheme="minorEastAsia"/>
          <w:i/>
          <w:iCs/>
        </w:rPr>
        <w:t>removal projects in the Great Basin are often concentrated in these same areas, so it is</w:t>
      </w:r>
    </w:p>
    <w:p w14:paraId="17370F56" w14:textId="77777777" w:rsidR="00D61291" w:rsidRPr="00D61291" w:rsidRDefault="00D61291" w:rsidP="00D61291">
      <w:pPr>
        <w:autoSpaceDE w:val="0"/>
        <w:autoSpaceDN w:val="0"/>
        <w:adjustRightInd w:val="0"/>
        <w:rPr>
          <w:rFonts w:eastAsiaTheme="minorEastAsia"/>
          <w:i/>
          <w:iCs/>
        </w:rPr>
      </w:pPr>
      <w:r w:rsidRPr="00D61291">
        <w:rPr>
          <w:rFonts w:eastAsiaTheme="minorEastAsia"/>
          <w:i/>
          <w:iCs/>
        </w:rPr>
        <w:t>potentially important to incorporate conservation measures informed by Pinyon Jay occurrence</w:t>
      </w:r>
    </w:p>
    <w:p w14:paraId="62134547" w14:textId="56994315" w:rsidR="00D61291" w:rsidRPr="00D61291" w:rsidRDefault="00D61291" w:rsidP="00D61291">
      <w:pPr>
        <w:autoSpaceDE w:val="0"/>
        <w:autoSpaceDN w:val="0"/>
        <w:adjustRightInd w:val="0"/>
        <w:rPr>
          <w:rFonts w:eastAsiaTheme="minorEastAsia"/>
          <w:color w:val="000000"/>
        </w:rPr>
      </w:pPr>
      <w:r w:rsidRPr="00D61291">
        <w:rPr>
          <w:rFonts w:eastAsiaTheme="minorEastAsia"/>
          <w:i/>
          <w:iCs/>
        </w:rPr>
        <w:t>patterns into existing woodland management paradigms, protocols, and practices</w:t>
      </w:r>
      <w:r w:rsidRPr="00D61291">
        <w:rPr>
          <w:rFonts w:eastAsiaTheme="minorEastAsia"/>
          <w:i/>
          <w:iCs/>
        </w:rPr>
        <w:t>”</w:t>
      </w:r>
      <w:r w:rsidRPr="00D61291">
        <w:rPr>
          <w:rFonts w:eastAsiaTheme="minorEastAsia"/>
          <w:i/>
          <w:iCs/>
        </w:rPr>
        <w:t>.</w:t>
      </w:r>
    </w:p>
    <w:p w14:paraId="36C9C5F8" w14:textId="77777777" w:rsidR="00D61291" w:rsidRPr="00D61291" w:rsidRDefault="00D61291" w:rsidP="00D61291">
      <w:pPr>
        <w:autoSpaceDE w:val="0"/>
        <w:autoSpaceDN w:val="0"/>
        <w:adjustRightInd w:val="0"/>
        <w:rPr>
          <w:rFonts w:eastAsiaTheme="minorEastAsia"/>
          <w:color w:val="000000"/>
        </w:rPr>
      </w:pPr>
    </w:p>
    <w:p w14:paraId="3B77BAC0" w14:textId="77777777" w:rsidR="00D61291" w:rsidRPr="007A63AF" w:rsidRDefault="00D61291" w:rsidP="00D61291">
      <w:pPr>
        <w:autoSpaceDE w:val="0"/>
        <w:autoSpaceDN w:val="0"/>
        <w:adjustRightInd w:val="0"/>
        <w:rPr>
          <w:rFonts w:eastAsiaTheme="minorEastAsia"/>
          <w:color w:val="000000"/>
        </w:rPr>
      </w:pPr>
      <w:r w:rsidRPr="00D61291">
        <w:rPr>
          <w:rFonts w:eastAsiaTheme="minorEastAsia"/>
          <w:color w:val="000000"/>
        </w:rPr>
        <w:t xml:space="preserve">The Fish and Wildlife Service Conservation Strategy for the Pinyon Jay (Somershoe et al. 2020) </w:t>
      </w:r>
      <w:r w:rsidRPr="007A63AF">
        <w:rPr>
          <w:rFonts w:eastAsiaTheme="minorEastAsia"/>
          <w:color w:val="000000"/>
        </w:rPr>
        <w:t>guides</w:t>
      </w:r>
      <w:r w:rsidRPr="00D61291">
        <w:rPr>
          <w:rFonts w:eastAsiaTheme="minorEastAsia"/>
          <w:color w:val="000000"/>
        </w:rPr>
        <w:t xml:space="preserve"> </w:t>
      </w:r>
      <w:r w:rsidRPr="007A63AF">
        <w:rPr>
          <w:rFonts w:eastAsiaTheme="minorEastAsia"/>
          <w:color w:val="000000"/>
        </w:rPr>
        <w:t xml:space="preserve">managers to </w:t>
      </w:r>
      <w:r w:rsidRPr="00D61291">
        <w:rPr>
          <w:rFonts w:eastAsiaTheme="minorEastAsia"/>
          <w:color w:val="000000"/>
        </w:rPr>
        <w:t>minimiz</w:t>
      </w:r>
      <w:r w:rsidRPr="007A63AF">
        <w:rPr>
          <w:rFonts w:eastAsiaTheme="minorEastAsia"/>
          <w:color w:val="000000"/>
        </w:rPr>
        <w:t>e</w:t>
      </w:r>
      <w:r w:rsidRPr="00D61291">
        <w:rPr>
          <w:rFonts w:eastAsiaTheme="minorEastAsia"/>
          <w:color w:val="000000"/>
        </w:rPr>
        <w:t xml:space="preserve"> impacts to </w:t>
      </w:r>
      <w:r w:rsidRPr="007A63AF">
        <w:rPr>
          <w:rFonts w:eastAsiaTheme="minorEastAsia"/>
          <w:color w:val="000000"/>
        </w:rPr>
        <w:t>P</w:t>
      </w:r>
      <w:r w:rsidRPr="00D61291">
        <w:rPr>
          <w:rFonts w:eastAsiaTheme="minorEastAsia"/>
          <w:color w:val="000000"/>
        </w:rPr>
        <w:t xml:space="preserve">inyon </w:t>
      </w:r>
      <w:r w:rsidRPr="007A63AF">
        <w:rPr>
          <w:rFonts w:eastAsiaTheme="minorEastAsia"/>
          <w:color w:val="000000"/>
        </w:rPr>
        <w:t>J</w:t>
      </w:r>
      <w:r w:rsidRPr="00D61291">
        <w:rPr>
          <w:rFonts w:eastAsiaTheme="minorEastAsia"/>
          <w:color w:val="000000"/>
        </w:rPr>
        <w:t>ay.</w:t>
      </w:r>
      <w:r w:rsidRPr="007A63AF">
        <w:rPr>
          <w:rFonts w:eastAsiaTheme="minorEastAsia"/>
          <w:color w:val="000000"/>
        </w:rPr>
        <w:t xml:space="preserve"> This includes:</w:t>
      </w:r>
    </w:p>
    <w:p w14:paraId="0365B190" w14:textId="77777777" w:rsidR="00D61291" w:rsidRPr="007A63AF" w:rsidRDefault="00D61291" w:rsidP="00D61291">
      <w:pPr>
        <w:autoSpaceDE w:val="0"/>
        <w:autoSpaceDN w:val="0"/>
        <w:adjustRightInd w:val="0"/>
        <w:rPr>
          <w:rFonts w:eastAsiaTheme="minorEastAsia"/>
          <w:color w:val="000000"/>
        </w:rPr>
      </w:pPr>
    </w:p>
    <w:p w14:paraId="53B052D8" w14:textId="77777777" w:rsidR="00D61291" w:rsidRPr="007A63AF" w:rsidRDefault="00D61291" w:rsidP="00D61291">
      <w:pPr>
        <w:autoSpaceDE w:val="0"/>
        <w:autoSpaceDN w:val="0"/>
        <w:adjustRightInd w:val="0"/>
        <w:rPr>
          <w:rFonts w:eastAsiaTheme="minorEastAsia"/>
          <w:color w:val="000000"/>
        </w:rPr>
      </w:pPr>
      <w:r w:rsidRPr="007A63AF">
        <w:rPr>
          <w:rFonts w:eastAsiaTheme="minorEastAsia"/>
          <w:color w:val="000000"/>
        </w:rPr>
        <w:t xml:space="preserve"> </w:t>
      </w:r>
      <w:r w:rsidRPr="007A63AF">
        <w:rPr>
          <w:rFonts w:eastAsiaTheme="minorEastAsia"/>
          <w:color w:val="000000"/>
          <w:u w:val="single"/>
        </w:rPr>
        <w:t>A</w:t>
      </w:r>
      <w:r w:rsidRPr="00D61291">
        <w:rPr>
          <w:rFonts w:eastAsiaTheme="minorEastAsia"/>
          <w:color w:val="000000"/>
          <w:u w:val="single"/>
        </w:rPr>
        <w:t>void nest colony sites</w:t>
      </w:r>
      <w:r w:rsidRPr="00D61291">
        <w:rPr>
          <w:rFonts w:eastAsiaTheme="minorEastAsia"/>
          <w:color w:val="000000"/>
        </w:rPr>
        <w:t xml:space="preserve">, which are characterized by large trees with dense crowns used year after year. A 500-meter buffer of undisturbed habitat around a known breeding colony is recommended by Somershoe et al. 2020. </w:t>
      </w:r>
    </w:p>
    <w:p w14:paraId="401B4A85" w14:textId="77777777" w:rsidR="00D61291" w:rsidRPr="007A63AF" w:rsidRDefault="00D61291" w:rsidP="00D61291">
      <w:pPr>
        <w:autoSpaceDE w:val="0"/>
        <w:autoSpaceDN w:val="0"/>
        <w:adjustRightInd w:val="0"/>
        <w:rPr>
          <w:rFonts w:eastAsiaTheme="minorEastAsia"/>
          <w:color w:val="000000"/>
        </w:rPr>
      </w:pPr>
    </w:p>
    <w:p w14:paraId="080655AF" w14:textId="7FCEC91E" w:rsidR="00D61291" w:rsidRPr="00D61291" w:rsidRDefault="00D61291" w:rsidP="00D61291">
      <w:pPr>
        <w:autoSpaceDE w:val="0"/>
        <w:autoSpaceDN w:val="0"/>
        <w:adjustRightInd w:val="0"/>
        <w:rPr>
          <w:rFonts w:eastAsiaTheme="minorEastAsia"/>
          <w:color w:val="000000"/>
        </w:rPr>
      </w:pPr>
      <w:r w:rsidRPr="007A63AF">
        <w:rPr>
          <w:rFonts w:eastAsiaTheme="minorEastAsia"/>
          <w:color w:val="000000"/>
          <w:u w:val="single"/>
        </w:rPr>
        <w:t xml:space="preserve">Avoid nut-bearing age </w:t>
      </w:r>
      <w:r w:rsidRPr="00D61291">
        <w:rPr>
          <w:rFonts w:eastAsiaTheme="minorEastAsia"/>
          <w:color w:val="000000"/>
          <w:u w:val="single"/>
        </w:rPr>
        <w:t>trees that produce pinyon nuts</w:t>
      </w:r>
      <w:r w:rsidRPr="00D61291">
        <w:rPr>
          <w:rFonts w:eastAsiaTheme="minorEastAsia"/>
          <w:color w:val="000000"/>
        </w:rPr>
        <w:t xml:space="preserve">, which are critical to species survival. These are often older trees, </w:t>
      </w:r>
      <w:r w:rsidRPr="007A63AF">
        <w:rPr>
          <w:rFonts w:eastAsiaTheme="minorEastAsia"/>
          <w:color w:val="000000"/>
        </w:rPr>
        <w:t xml:space="preserve">plus </w:t>
      </w:r>
      <w:r w:rsidRPr="00D61291">
        <w:rPr>
          <w:rFonts w:eastAsiaTheme="minorEastAsia"/>
          <w:color w:val="000000"/>
        </w:rPr>
        <w:t xml:space="preserve">trees that are younger are important to retain for future pinyon nut production. </w:t>
      </w:r>
    </w:p>
    <w:p w14:paraId="373D491C" w14:textId="0CEBA7FF" w:rsidR="007A63AF" w:rsidRDefault="00D61291" w:rsidP="00D61291">
      <w:pPr>
        <w:spacing w:before="100" w:beforeAutospacing="1" w:after="100" w:afterAutospacing="1"/>
        <w:rPr>
          <w:rFonts w:eastAsiaTheme="minorEastAsia"/>
          <w:color w:val="000000"/>
        </w:rPr>
      </w:pPr>
      <w:r w:rsidRPr="007A63AF">
        <w:rPr>
          <w:rFonts w:eastAsiaTheme="minorEastAsia"/>
          <w:color w:val="000000"/>
        </w:rPr>
        <w:t>The MLNF greatly</w:t>
      </w:r>
      <w:r w:rsidRPr="007A63AF">
        <w:rPr>
          <w:rFonts w:eastAsiaTheme="minorEastAsia"/>
          <w:color w:val="000000"/>
        </w:rPr>
        <w:t xml:space="preserve"> fails to consider and analyze potential significant cumulative impacts to </w:t>
      </w:r>
      <w:r w:rsidRPr="007A63AF">
        <w:rPr>
          <w:rFonts w:eastAsiaTheme="minorEastAsia"/>
          <w:color w:val="000000"/>
        </w:rPr>
        <w:t>P</w:t>
      </w:r>
      <w:r w:rsidRPr="007A63AF">
        <w:rPr>
          <w:rFonts w:eastAsiaTheme="minorEastAsia"/>
          <w:color w:val="000000"/>
        </w:rPr>
        <w:t xml:space="preserve">inyon </w:t>
      </w:r>
      <w:r w:rsidRPr="007A63AF">
        <w:rPr>
          <w:rFonts w:eastAsiaTheme="minorEastAsia"/>
          <w:color w:val="000000"/>
        </w:rPr>
        <w:t>J</w:t>
      </w:r>
      <w:r w:rsidRPr="007A63AF">
        <w:rPr>
          <w:rFonts w:eastAsiaTheme="minorEastAsia"/>
          <w:color w:val="000000"/>
        </w:rPr>
        <w:t xml:space="preserve">ays and other </w:t>
      </w:r>
      <w:r w:rsidRPr="007A63AF">
        <w:rPr>
          <w:rFonts w:eastAsiaTheme="minorEastAsia"/>
          <w:color w:val="000000"/>
        </w:rPr>
        <w:t xml:space="preserve">PJ </w:t>
      </w:r>
      <w:r w:rsidRPr="007A63AF">
        <w:rPr>
          <w:rFonts w:eastAsiaTheme="minorEastAsia"/>
          <w:color w:val="000000"/>
        </w:rPr>
        <w:t xml:space="preserve">woodland birds from </w:t>
      </w:r>
      <w:r w:rsidRPr="007A63AF">
        <w:rPr>
          <w:rFonts w:eastAsiaTheme="minorEastAsia"/>
          <w:color w:val="000000"/>
        </w:rPr>
        <w:t xml:space="preserve">vast </w:t>
      </w:r>
      <w:r w:rsidRPr="007A63AF">
        <w:rPr>
          <w:rFonts w:eastAsiaTheme="minorEastAsia"/>
          <w:color w:val="000000"/>
        </w:rPr>
        <w:t xml:space="preserve">acres of treatments combined with </w:t>
      </w:r>
      <w:r w:rsidRPr="007A63AF">
        <w:rPr>
          <w:rFonts w:eastAsiaTheme="minorEastAsia"/>
          <w:color w:val="000000"/>
        </w:rPr>
        <w:t>ongoing wildfire and all manner of other (past, ongoing and foreseeable) mechanical PJ treatments in the region, livestock grazing impacts, mining and energy impacts, climate stress and drought. In its recent “Restoration</w:t>
      </w:r>
      <w:r w:rsidR="007A63AF">
        <w:rPr>
          <w:rFonts w:eastAsiaTheme="minorEastAsia"/>
          <w:color w:val="000000"/>
        </w:rPr>
        <w:t>”</w:t>
      </w:r>
      <w:r w:rsidRPr="007A63AF">
        <w:rPr>
          <w:rFonts w:eastAsiaTheme="minorEastAsia"/>
          <w:color w:val="000000"/>
        </w:rPr>
        <w:t xml:space="preserve"> Programm</w:t>
      </w:r>
      <w:r w:rsidR="007A63AF">
        <w:rPr>
          <w:rFonts w:eastAsiaTheme="minorEastAsia"/>
          <w:color w:val="000000"/>
        </w:rPr>
        <w:t>atic</w:t>
      </w:r>
      <w:r w:rsidRPr="007A63AF">
        <w:rPr>
          <w:rFonts w:eastAsiaTheme="minorEastAsia"/>
          <w:color w:val="000000"/>
        </w:rPr>
        <w:t xml:space="preserve"> EIS, t</w:t>
      </w:r>
      <w:r w:rsidRPr="007A63AF">
        <w:rPr>
          <w:rFonts w:eastAsiaTheme="minorEastAsia"/>
          <w:color w:val="000000"/>
        </w:rPr>
        <w:t>he BLM assert</w:t>
      </w:r>
      <w:r w:rsidRPr="007A63AF">
        <w:rPr>
          <w:rFonts w:eastAsiaTheme="minorEastAsia"/>
          <w:color w:val="000000"/>
        </w:rPr>
        <w:t xml:space="preserve">ed </w:t>
      </w:r>
      <w:r w:rsidRPr="007A63AF">
        <w:rPr>
          <w:rFonts w:eastAsiaTheme="minorEastAsia"/>
          <w:color w:val="000000"/>
        </w:rPr>
        <w:t xml:space="preserve">that </w:t>
      </w:r>
      <w:r w:rsidR="007A63AF">
        <w:rPr>
          <w:rFonts w:eastAsiaTheme="minorEastAsia"/>
          <w:color w:val="000000"/>
        </w:rPr>
        <w:t>P</w:t>
      </w:r>
      <w:r w:rsidRPr="007A63AF">
        <w:rPr>
          <w:rFonts w:eastAsiaTheme="minorEastAsia"/>
          <w:color w:val="000000"/>
        </w:rPr>
        <w:t xml:space="preserve">inyon </w:t>
      </w:r>
      <w:r w:rsidR="007A63AF">
        <w:rPr>
          <w:rFonts w:eastAsiaTheme="minorEastAsia"/>
          <w:color w:val="000000"/>
        </w:rPr>
        <w:t>J</w:t>
      </w:r>
      <w:r w:rsidRPr="007A63AF">
        <w:rPr>
          <w:rFonts w:eastAsiaTheme="minorEastAsia"/>
          <w:color w:val="000000"/>
        </w:rPr>
        <w:t>ays and other species can simply</w:t>
      </w:r>
      <w:r w:rsidRPr="007A63AF">
        <w:rPr>
          <w:rFonts w:eastAsiaTheme="minorEastAsia"/>
          <w:color w:val="000000"/>
        </w:rPr>
        <w:t xml:space="preserve"> move away. This, in fact, is the same </w:t>
      </w:r>
      <w:r w:rsidR="007A63AF">
        <w:rPr>
          <w:rFonts w:eastAsiaTheme="minorEastAsia"/>
          <w:color w:val="000000"/>
        </w:rPr>
        <w:t xml:space="preserve">reprehensible </w:t>
      </w:r>
      <w:r w:rsidRPr="007A63AF">
        <w:rPr>
          <w:rFonts w:eastAsiaTheme="minorEastAsia"/>
          <w:color w:val="000000"/>
        </w:rPr>
        <w:t>claim made by the MLNF for migratory birds</w:t>
      </w:r>
      <w:r w:rsidR="007A63AF">
        <w:rPr>
          <w:rFonts w:eastAsiaTheme="minorEastAsia"/>
          <w:color w:val="000000"/>
        </w:rPr>
        <w:t xml:space="preserve"> </w:t>
      </w:r>
      <w:r w:rsidRPr="007A63AF">
        <w:rPr>
          <w:rFonts w:eastAsiaTheme="minorEastAsia"/>
          <w:color w:val="000000"/>
        </w:rPr>
        <w:t xml:space="preserve">in </w:t>
      </w:r>
      <w:r w:rsidR="007A63AF">
        <w:rPr>
          <w:rFonts w:eastAsiaTheme="minorEastAsia"/>
          <w:color w:val="000000"/>
        </w:rPr>
        <w:t>the MLNF W</w:t>
      </w:r>
      <w:r w:rsidRPr="007A63AF">
        <w:rPr>
          <w:rFonts w:eastAsiaTheme="minorEastAsia"/>
          <w:color w:val="000000"/>
        </w:rPr>
        <w:t>ild</w:t>
      </w:r>
      <w:r w:rsidR="007A63AF">
        <w:rPr>
          <w:rFonts w:eastAsiaTheme="minorEastAsia"/>
          <w:color w:val="000000"/>
        </w:rPr>
        <w:t>l</w:t>
      </w:r>
      <w:r w:rsidRPr="007A63AF">
        <w:rPr>
          <w:rFonts w:eastAsiaTheme="minorEastAsia"/>
          <w:color w:val="000000"/>
        </w:rPr>
        <w:t xml:space="preserve">ife Report in its recent large-scale “Restoration PEIS” where BLM seeks to destroy vast areas of Pinyon-Juniper on lands it manages. </w:t>
      </w:r>
    </w:p>
    <w:p w14:paraId="14C54E9C" w14:textId="2127ACA2" w:rsidR="00D61291" w:rsidRPr="007A63AF" w:rsidRDefault="00D61291" w:rsidP="00D61291">
      <w:pPr>
        <w:spacing w:before="100" w:beforeAutospacing="1" w:after="100" w:afterAutospacing="1"/>
        <w:rPr>
          <w:rFonts w:eastAsiaTheme="minorEastAsia"/>
          <w:color w:val="000000"/>
        </w:rPr>
      </w:pPr>
      <w:r w:rsidRPr="007A63AF">
        <w:rPr>
          <w:rFonts w:eastAsiaTheme="minorEastAsia"/>
          <w:color w:val="000000"/>
        </w:rPr>
        <w:t>The FS must fully assess the l</w:t>
      </w:r>
      <w:r w:rsidR="007A63AF">
        <w:rPr>
          <w:rFonts w:eastAsiaTheme="minorEastAsia"/>
          <w:color w:val="000000"/>
        </w:rPr>
        <w:t>o</w:t>
      </w:r>
      <w:r w:rsidRPr="007A63AF">
        <w:rPr>
          <w:rFonts w:eastAsiaTheme="minorEastAsia"/>
          <w:color w:val="000000"/>
        </w:rPr>
        <w:t xml:space="preserve">cal and regional indirect, </w:t>
      </w:r>
      <w:r w:rsidR="007A63AF">
        <w:rPr>
          <w:rFonts w:eastAsiaTheme="minorEastAsia"/>
          <w:color w:val="000000"/>
        </w:rPr>
        <w:t>cumulative</w:t>
      </w:r>
      <w:r w:rsidRPr="007A63AF">
        <w:rPr>
          <w:rFonts w:eastAsiaTheme="minorEastAsia"/>
          <w:color w:val="000000"/>
        </w:rPr>
        <w:t>, additive and synergistic imp</w:t>
      </w:r>
      <w:r w:rsidR="007A63AF">
        <w:rPr>
          <w:rFonts w:eastAsiaTheme="minorEastAsia"/>
          <w:color w:val="000000"/>
        </w:rPr>
        <w:t>a</w:t>
      </w:r>
      <w:r w:rsidRPr="007A63AF">
        <w:rPr>
          <w:rFonts w:eastAsiaTheme="minorEastAsia"/>
          <w:color w:val="000000"/>
        </w:rPr>
        <w:t xml:space="preserve">cts of </w:t>
      </w:r>
      <w:r w:rsidR="007A63AF">
        <w:rPr>
          <w:rFonts w:eastAsiaTheme="minorEastAsia"/>
          <w:color w:val="000000"/>
        </w:rPr>
        <w:t>BLM’s proposed massive treatments</w:t>
      </w:r>
      <w:r w:rsidRPr="007A63AF">
        <w:rPr>
          <w:rFonts w:eastAsiaTheme="minorEastAsia"/>
          <w:color w:val="000000"/>
        </w:rPr>
        <w:t xml:space="preserve"> – which seek to </w:t>
      </w:r>
      <w:r w:rsidR="007A63AF">
        <w:rPr>
          <w:rFonts w:eastAsiaTheme="minorEastAsia"/>
          <w:color w:val="000000"/>
        </w:rPr>
        <w:t>“</w:t>
      </w:r>
      <w:r w:rsidRPr="007A63AF">
        <w:rPr>
          <w:rFonts w:eastAsiaTheme="minorEastAsia"/>
          <w:color w:val="000000"/>
        </w:rPr>
        <w:t xml:space="preserve">treat” 38 million acres of PJ, </w:t>
      </w:r>
      <w:r w:rsidR="007A63AF">
        <w:rPr>
          <w:rFonts w:eastAsiaTheme="minorEastAsia"/>
          <w:color w:val="000000"/>
        </w:rPr>
        <w:t>S</w:t>
      </w:r>
      <w:r w:rsidRPr="007A63AF">
        <w:rPr>
          <w:rFonts w:eastAsiaTheme="minorEastAsia"/>
          <w:color w:val="000000"/>
        </w:rPr>
        <w:t xml:space="preserve">age and other </w:t>
      </w:r>
      <w:r w:rsidR="007A63AF">
        <w:rPr>
          <w:rFonts w:eastAsiaTheme="minorEastAsia"/>
          <w:color w:val="000000"/>
        </w:rPr>
        <w:t xml:space="preserve">arid lands </w:t>
      </w:r>
      <w:r w:rsidRPr="007A63AF">
        <w:rPr>
          <w:rFonts w:eastAsiaTheme="minorEastAsia"/>
          <w:color w:val="000000"/>
        </w:rPr>
        <w:t>veg in the Great Basin Region and p</w:t>
      </w:r>
      <w:r w:rsidR="007A63AF">
        <w:rPr>
          <w:rFonts w:eastAsiaTheme="minorEastAsia"/>
          <w:color w:val="000000"/>
        </w:rPr>
        <w:t>arts</w:t>
      </w:r>
      <w:r w:rsidRPr="007A63AF">
        <w:rPr>
          <w:rFonts w:eastAsiaTheme="minorEastAsia"/>
          <w:color w:val="000000"/>
        </w:rPr>
        <w:t xml:space="preserve"> of the</w:t>
      </w:r>
      <w:r w:rsidR="007A63AF">
        <w:rPr>
          <w:rFonts w:eastAsiaTheme="minorEastAsia"/>
          <w:color w:val="000000"/>
        </w:rPr>
        <w:t xml:space="preserve"> </w:t>
      </w:r>
      <w:r w:rsidRPr="007A63AF">
        <w:rPr>
          <w:rFonts w:eastAsiaTheme="minorEastAsia"/>
          <w:color w:val="000000"/>
        </w:rPr>
        <w:t>Co</w:t>
      </w:r>
      <w:r w:rsidR="007A63AF">
        <w:rPr>
          <w:rFonts w:eastAsiaTheme="minorEastAsia"/>
          <w:color w:val="000000"/>
        </w:rPr>
        <w:t>lorado</w:t>
      </w:r>
      <w:r w:rsidRPr="007A63AF">
        <w:rPr>
          <w:rFonts w:eastAsiaTheme="minorEastAsia"/>
          <w:color w:val="000000"/>
        </w:rPr>
        <w:t xml:space="preserve"> Plat</w:t>
      </w:r>
      <w:r w:rsidR="007A63AF">
        <w:rPr>
          <w:rFonts w:eastAsiaTheme="minorEastAsia"/>
          <w:color w:val="000000"/>
        </w:rPr>
        <w:t>eau</w:t>
      </w:r>
      <w:r w:rsidRPr="007A63AF">
        <w:rPr>
          <w:rFonts w:eastAsiaTheme="minorEastAsia"/>
          <w:color w:val="000000"/>
        </w:rPr>
        <w:t>.</w:t>
      </w:r>
    </w:p>
    <w:p w14:paraId="1CB3DA38" w14:textId="287F14A6" w:rsidR="00D61291" w:rsidRPr="007A63AF" w:rsidRDefault="00D61291" w:rsidP="00D61291">
      <w:pPr>
        <w:spacing w:before="100" w:beforeAutospacing="1" w:after="100" w:afterAutospacing="1"/>
      </w:pPr>
      <w:hyperlink r:id="rId76" w:history="1">
        <w:r w:rsidRPr="007A63AF">
          <w:rPr>
            <w:rStyle w:val="Hyperlink"/>
          </w:rPr>
          <w:t>https://eplanning.blm.gov/public_projects/122968/200314561/20030350/250036549/FRRR_FinalPEIS-VolumeI.pdf</w:t>
        </w:r>
      </w:hyperlink>
    </w:p>
    <w:p w14:paraId="2E47FFCB" w14:textId="1B2CE045" w:rsidR="00D61291" w:rsidRPr="007A63AF" w:rsidRDefault="00D61291" w:rsidP="00D61291">
      <w:pPr>
        <w:spacing w:before="100" w:beforeAutospacing="1" w:after="100" w:afterAutospacing="1"/>
      </w:pPr>
    </w:p>
    <w:p w14:paraId="23A48285" w14:textId="6491F128" w:rsidR="00D61291" w:rsidRPr="007A63AF" w:rsidRDefault="007A63AF" w:rsidP="00D61291">
      <w:pPr>
        <w:spacing w:before="100" w:beforeAutospacing="1" w:after="100" w:afterAutospacing="1"/>
      </w:pPr>
      <w:r>
        <w:lastRenderedPageBreak/>
        <w:t xml:space="preserve">The Fuelbreaks EIS will impose giant weed corridors on sagebrush and arid forest habitats across a huge region. </w:t>
      </w:r>
      <w:r w:rsidR="00D61291" w:rsidRPr="007A63AF">
        <w:t>As CBD et al. descri</w:t>
      </w:r>
      <w:r>
        <w:t>b</w:t>
      </w:r>
      <w:r w:rsidR="00D61291" w:rsidRPr="007A63AF">
        <w:t xml:space="preserve">ed in a 60-Day Notice Letter for the </w:t>
      </w:r>
      <w:r>
        <w:t xml:space="preserve">BLM </w:t>
      </w:r>
      <w:r w:rsidR="00D61291" w:rsidRPr="007A63AF">
        <w:t>fu</w:t>
      </w:r>
      <w:r>
        <w:t>elb</w:t>
      </w:r>
      <w:r w:rsidR="00D61291" w:rsidRPr="007A63AF">
        <w:t>reaks EIS:</w:t>
      </w:r>
    </w:p>
    <w:p w14:paraId="33634597" w14:textId="2E73A110" w:rsidR="00D61291" w:rsidRPr="00D61291" w:rsidRDefault="007A63AF" w:rsidP="00D61291">
      <w:pPr>
        <w:spacing w:before="100" w:beforeAutospacing="1" w:after="100" w:afterAutospacing="1"/>
        <w:rPr>
          <w:i/>
          <w:iCs/>
        </w:rPr>
      </w:pPr>
      <w:r>
        <w:t>“</w:t>
      </w:r>
      <w:r w:rsidRPr="007A63AF">
        <w:rPr>
          <w:i/>
          <w:iCs/>
        </w:rPr>
        <w:t xml:space="preserve">The </w:t>
      </w:r>
      <w:r w:rsidR="00D61291" w:rsidRPr="00D61291">
        <w:rPr>
          <w:i/>
          <w:iCs/>
        </w:rPr>
        <w:t xml:space="preserve">Fuel Breaks PEIS and the Fuels Reduction PEIS authorize large-scale disturbance of vegetation, soils, and wildlife habitat across a six-state, 223-million-acre project area. The Fuel Breaks PEIS would allow for the construction of 11,000 miles of linear fuel breaks, each up to 500 feet wide, while the Fuels Reduction PEIS would permit high-impact vegetation removal methods including chaining, mastication (wood-chipping), prescribed fire, so-called “targeted” livestock grazing, and herbicide application across 38.5 million acres of public lands. Both the Fuel Breaks PEIS and Fuels Reduction PEIS rely on unproven methods and untested assumptions, meaning that both projects together comprise a grand experiment in intensive land management on a scale never before attempted. See D.J. Shinneman, et al., A Conservation Paradox in the Great Basin— Altering Sagebrush Landscapes with Fuel Breaks to Reduce Habitat Loss from Wildfire, USGS Open File Report 2018-1034 (2018); A. Jones, Do Mechanical Vegetation Treatments of Pinyon- Juniper and Sagebrush Communities Work? A Review of the Literature (Wild Utah Project 201 </w:t>
      </w:r>
    </w:p>
    <w:p w14:paraId="4F1AF854" w14:textId="4F4775C6" w:rsidR="00D61291" w:rsidRPr="00D61291" w:rsidRDefault="00D61291" w:rsidP="00D61291">
      <w:pPr>
        <w:spacing w:before="100" w:beforeAutospacing="1" w:after="100" w:afterAutospacing="1"/>
        <w:rPr>
          <w:i/>
          <w:iCs/>
        </w:rPr>
      </w:pPr>
      <w:r w:rsidRPr="00D61291">
        <w:rPr>
          <w:rFonts w:ascii="TimesNewRomanPSMT" w:hAnsi="TimesNewRomanPSMT"/>
          <w:i/>
          <w:iCs/>
        </w:rPr>
        <w:t>Notwithstanding the ambitious and unprecedented nature of these projects, BLM and FWS have ignored or minimized potential impacts to threatened and endangered species, in violation of the ESA. According to BLM’s own analysis, the project area is home to over 130 listed species. Many of these threatened and endangered species are endemic to isolated and ecologically unique environments, meaning that even seemingly small impacts fuel break construction or fuels reduction could have significant implications for their long-term survival and recovery. BLM, however, failed to even consider impacts to listed aquatic species, assuming without analysis that “design features” such as riparian buffers will prevent all direct, indirect, and cumulative impacts across the entire project area for the foreseeable future. BLM and FWS also failed to adequately consider impacts to listed terrestrial species, focusing only on direct impacts from project activities and ignoring various foreseeable indirect and cumulative consequences of the large-scale ecological manipulation authorized under each PEIS</w:t>
      </w:r>
      <w:r w:rsidR="007A63AF">
        <w:rPr>
          <w:rFonts w:ascii="TimesNewRomanPSMT" w:hAnsi="TimesNewRomanPSMT"/>
          <w:i/>
          <w:iCs/>
        </w:rPr>
        <w:t>”.</w:t>
      </w:r>
      <w:r w:rsidRPr="00D61291">
        <w:rPr>
          <w:rFonts w:ascii="TimesNewRomanPSMT" w:hAnsi="TimesNewRomanPSMT"/>
          <w:i/>
          <w:iCs/>
        </w:rPr>
        <w:t xml:space="preserve"> </w:t>
      </w:r>
    </w:p>
    <w:p w14:paraId="783B90C0" w14:textId="23E71323" w:rsidR="00D61291" w:rsidRDefault="00D61291" w:rsidP="00D61291">
      <w:pPr>
        <w:spacing w:before="100" w:beforeAutospacing="1" w:after="100" w:afterAutospacing="1"/>
        <w:rPr>
          <w:rFonts w:ascii="TimesNewRomanPSMT" w:hAnsi="TimesNewRomanPSMT"/>
          <w:sz w:val="22"/>
          <w:szCs w:val="22"/>
        </w:rPr>
      </w:pPr>
      <w:hyperlink r:id="rId77" w:history="1">
        <w:r w:rsidRPr="00E23BAD">
          <w:rPr>
            <w:rStyle w:val="Hyperlink"/>
            <w:rFonts w:ascii="TimesNewRomanPSMT" w:hAnsi="TimesNewRomanPSMT"/>
            <w:sz w:val="22"/>
            <w:szCs w:val="22"/>
          </w:rPr>
          <w:t>https://www.biologicaldiversity.org/programs/public_lands/grazing/pdfs/Fuel-Breaks-Fuels-Reduction-NOI-Draft.pdf</w:t>
        </w:r>
      </w:hyperlink>
    </w:p>
    <w:p w14:paraId="1D755CF3" w14:textId="1699AF01" w:rsidR="00776F0A" w:rsidRPr="007A63AF" w:rsidRDefault="00D61291" w:rsidP="00FB281B">
      <w:pPr>
        <w:spacing w:before="100" w:beforeAutospacing="1" w:after="100" w:afterAutospacing="1"/>
      </w:pPr>
      <w:r w:rsidRPr="007A63AF">
        <w:t xml:space="preserve">These massive region 4 Prescribed Burn EAs  - within the same landscape areas and veg communities as as the BLM Fuelbreaks </w:t>
      </w:r>
      <w:r w:rsidR="007A63AF" w:rsidRPr="007A63AF">
        <w:t xml:space="preserve">PEIS </w:t>
      </w:r>
      <w:r w:rsidRPr="007A63AF">
        <w:t xml:space="preserve">and </w:t>
      </w:r>
      <w:r w:rsidR="007A63AF" w:rsidRPr="007A63AF">
        <w:t xml:space="preserve">BLM </w:t>
      </w:r>
      <w:r w:rsidRPr="007A63AF">
        <w:t>Restoration PEIS  - were plagued with all these same issues, and are even worse analy</w:t>
      </w:r>
      <w:r w:rsidR="007A63AF" w:rsidRPr="007A63AF">
        <w:t xml:space="preserve">sis-wise </w:t>
      </w:r>
      <w:r w:rsidRPr="007A63AF">
        <w:t xml:space="preserve"> as the FS uses a series of segmented cookie cutter EAs to </w:t>
      </w:r>
      <w:r w:rsidR="007A63AF" w:rsidRPr="007A63AF">
        <w:t>sweep</w:t>
      </w:r>
      <w:r w:rsidRPr="007A63AF">
        <w:t xml:space="preserve"> the colossal biodiversity loss, desertification, full throttle weed expansion, and massive r</w:t>
      </w:r>
      <w:r w:rsidR="00FB281B" w:rsidRPr="007A63AF">
        <w:t>e</w:t>
      </w:r>
      <w:r w:rsidRPr="007A63AF">
        <w:t>leases of carbon and destruction of the very veg communities that are typically sequestering the most carbon</w:t>
      </w:r>
      <w:r w:rsidR="007A63AF" w:rsidRPr="007A63AF">
        <w:t xml:space="preserve"> – all under the rug in this severely flawed NEPA process</w:t>
      </w:r>
      <w:r w:rsidRPr="007A63AF">
        <w:t>.</w:t>
      </w:r>
    </w:p>
    <w:p w14:paraId="20DB6D5E" w14:textId="20A5EE92" w:rsidR="007A63AF" w:rsidRPr="007A63AF" w:rsidRDefault="007A63AF" w:rsidP="00FB281B">
      <w:pPr>
        <w:spacing w:before="100" w:beforeAutospacing="1" w:after="100" w:afterAutospacing="1"/>
      </w:pPr>
      <w:r w:rsidRPr="007A63AF">
        <w:t xml:space="preserve">Other Mammoth Region 4 Burns </w:t>
      </w:r>
    </w:p>
    <w:p w14:paraId="33D5DAF4" w14:textId="1A3D4FF3" w:rsidR="00776F0A" w:rsidRPr="007A63AF" w:rsidRDefault="00776F0A" w:rsidP="00776F0A">
      <w:pPr>
        <w:spacing w:before="100" w:beforeAutospacing="1" w:after="100" w:afterAutospacing="1"/>
        <w:rPr>
          <w:u w:val="single"/>
        </w:rPr>
      </w:pPr>
      <w:r w:rsidRPr="007A63AF">
        <w:rPr>
          <w:u w:val="single"/>
        </w:rPr>
        <w:t>Dixie</w:t>
      </w:r>
      <w:r w:rsidR="00BB2CE4" w:rsidRPr="007A63AF">
        <w:rPr>
          <w:u w:val="single"/>
        </w:rPr>
        <w:t xml:space="preserve"> Forest</w:t>
      </w:r>
    </w:p>
    <w:p w14:paraId="40963809" w14:textId="1276CA1F" w:rsidR="00BB2CE4" w:rsidRPr="007A63AF" w:rsidRDefault="00BB2CE4" w:rsidP="00776F0A">
      <w:pPr>
        <w:spacing w:before="100" w:beforeAutospacing="1" w:after="100" w:afterAutospacing="1"/>
      </w:pPr>
      <w:r w:rsidRPr="007A63AF">
        <w:t>Burn 1.</w:t>
      </w:r>
      <w:r w:rsidR="00D61291" w:rsidRPr="007A63AF">
        <w:t>5+</w:t>
      </w:r>
      <w:r w:rsidRPr="007A63AF">
        <w:t xml:space="preserve"> million acres of </w:t>
      </w:r>
      <w:r w:rsidR="006E18A2" w:rsidRPr="007A63AF">
        <w:t>1.9</w:t>
      </w:r>
      <w:r w:rsidRPr="007A63AF">
        <w:t xml:space="preserve"> million acre DNF, </w:t>
      </w:r>
      <w:r w:rsidR="00D61291" w:rsidRPr="007A63AF">
        <w:t xml:space="preserve">burn </w:t>
      </w:r>
      <w:r w:rsidRPr="007A63AF">
        <w:t>52,000 acres/year.</w:t>
      </w:r>
    </w:p>
    <w:p w14:paraId="3A045B92" w14:textId="40784EA8" w:rsidR="00BB2CE4" w:rsidRPr="007A63AF" w:rsidRDefault="00BB2CE4" w:rsidP="00776F0A">
      <w:pPr>
        <w:spacing w:before="100" w:beforeAutospacing="1" w:after="100" w:afterAutospacing="1"/>
      </w:pPr>
      <w:hyperlink r:id="rId78" w:history="1">
        <w:r w:rsidRPr="007A63AF">
          <w:rPr>
            <w:rStyle w:val="Hyperlink"/>
          </w:rPr>
          <w:t>https://www.fs.usda.gov/nfs/11558/www/nepa/116786_FSPLT3_5672608.pdf</w:t>
        </w:r>
      </w:hyperlink>
    </w:p>
    <w:p w14:paraId="274C1061" w14:textId="5379CECF" w:rsidR="0002029F" w:rsidRPr="007A63AF" w:rsidRDefault="00BB2CE4" w:rsidP="00BB2CE4">
      <w:pPr>
        <w:spacing w:before="100" w:beforeAutospacing="1" w:after="100" w:afterAutospacing="1"/>
      </w:pPr>
      <w:hyperlink r:id="rId79" w:history="1">
        <w:r w:rsidRPr="007A63AF">
          <w:rPr>
            <w:rStyle w:val="Hyperlink"/>
          </w:rPr>
          <w:t>https://www.fs.usda.gov/nfs/1155</w:t>
        </w:r>
        <w:r w:rsidRPr="007A63AF">
          <w:rPr>
            <w:rStyle w:val="Hyperlink"/>
          </w:rPr>
          <w:t>8</w:t>
        </w:r>
        <w:r w:rsidRPr="007A63AF">
          <w:rPr>
            <w:rStyle w:val="Hyperlink"/>
          </w:rPr>
          <w:t>/www/nepa/116786_FSPLT3_5672609.pdf</w:t>
        </w:r>
      </w:hyperlink>
    </w:p>
    <w:p w14:paraId="02FFB6D7" w14:textId="7D08700B" w:rsidR="00657231" w:rsidRPr="007A63AF" w:rsidRDefault="00657231" w:rsidP="00BB2CE4">
      <w:pPr>
        <w:spacing w:before="100" w:beforeAutospacing="1" w:after="100" w:afterAutospacing="1"/>
      </w:pPr>
      <w:r w:rsidRPr="007A63AF">
        <w:t>Please see critique of a previous plan to destroy nearly all the maturing, mature and old growth Dixie Forest lands, based on similar spurious Landfire and TNC modeling claims of “departed” conditions:</w:t>
      </w:r>
    </w:p>
    <w:p w14:paraId="155A8553" w14:textId="58AF3772" w:rsidR="00657231" w:rsidRPr="007A63AF" w:rsidRDefault="00657231" w:rsidP="00BA21C4">
      <w:pPr>
        <w:spacing w:before="100" w:beforeAutospacing="1" w:after="100" w:afterAutospacing="1"/>
      </w:pPr>
      <w:hyperlink r:id="rId80" w:history="1">
        <w:r w:rsidRPr="007A63AF">
          <w:rPr>
            <w:rStyle w:val="Hyperlink"/>
          </w:rPr>
          <w:t>https://www.counterpunch.org/2019/12/20/voodoo-vegetation-modeling-dooms-native-forests-and-wildlife-habitat/</w:t>
        </w:r>
      </w:hyperlink>
      <w:r w:rsidRPr="007A63AF">
        <w:t xml:space="preserve"> </w:t>
      </w:r>
    </w:p>
    <w:p w14:paraId="32B8EF3A" w14:textId="7BBE5C68" w:rsidR="00657231" w:rsidRPr="007A63AF" w:rsidRDefault="00657231" w:rsidP="00657231"/>
    <w:p w14:paraId="1BC513CF" w14:textId="7213AFF3" w:rsidR="00657231" w:rsidRDefault="00BA21C4" w:rsidP="00657231">
      <w:pPr>
        <w:rPr>
          <w:color w:val="111111"/>
          <w:shd w:val="clear" w:color="auto" w:fill="FFFFFF"/>
        </w:rPr>
      </w:pPr>
      <w:r>
        <w:rPr>
          <w:color w:val="111111"/>
          <w:shd w:val="clear" w:color="auto" w:fill="FFFFFF"/>
        </w:rPr>
        <w:t>“</w:t>
      </w:r>
      <w:r w:rsidR="00657231" w:rsidRPr="00BA21C4">
        <w:rPr>
          <w:i/>
          <w:iCs/>
          <w:color w:val="111111"/>
          <w:shd w:val="clear" w:color="auto" w:fill="FFFFFF"/>
        </w:rPr>
        <w:t>TNC’s Pine Valley modeling for Wyoming Sagebrush (85,000 acres, 100% “departed”) and other communities follows the Serviceberry pattern in lockstep. Areas occupied by trees are categorized as sage sites, found to be highly “departed” and “uncharacteristic”. In the immortal words of</w:t>
      </w:r>
      <w:r w:rsidR="00657231" w:rsidRPr="00BA21C4">
        <w:rPr>
          <w:rStyle w:val="apple-converted-space"/>
          <w:i/>
          <w:iCs/>
          <w:color w:val="111111"/>
          <w:shd w:val="clear" w:color="auto" w:fill="FFFFFF"/>
        </w:rPr>
        <w:t> </w:t>
      </w:r>
      <w:hyperlink r:id="rId81" w:history="1">
        <w:r w:rsidR="00657231" w:rsidRPr="00BA21C4">
          <w:rPr>
            <w:rStyle w:val="Hyperlink"/>
            <w:i/>
            <w:iCs/>
            <w:color w:val="333333"/>
          </w:rPr>
          <w:t>Ely BLM</w:t>
        </w:r>
      </w:hyperlink>
      <w:r w:rsidR="00657231" w:rsidRPr="00BA21C4">
        <w:rPr>
          <w:rStyle w:val="apple-converted-space"/>
          <w:i/>
          <w:iCs/>
          <w:color w:val="111111"/>
          <w:shd w:val="clear" w:color="auto" w:fill="FFFFFF"/>
        </w:rPr>
        <w:t> </w:t>
      </w:r>
      <w:r w:rsidR="00657231" w:rsidRPr="00BA21C4">
        <w:rPr>
          <w:i/>
          <w:iCs/>
          <w:color w:val="111111"/>
          <w:shd w:val="clear" w:color="auto" w:fill="FFFFFF"/>
        </w:rPr>
        <w:t>whose massive PJ killing projects have long relied on TNC methods, the forests are “out of whack”. This can only be cured by laying them to waste. For the 100,000 acres of Pine Valley Pinyon-Juniper forest that TNC concedes is present, 83% of the PJ is in a state of “Departure”. Across the landscape, TNC finds “</w:t>
      </w:r>
      <w:r w:rsidR="00657231" w:rsidRPr="00BA21C4">
        <w:rPr>
          <w:rStyle w:val="Emphasis"/>
          <w:i w:val="0"/>
          <w:iCs w:val="0"/>
          <w:color w:val="111111"/>
        </w:rPr>
        <w:t>an out of balance build up of conifers</w:t>
      </w:r>
      <w:r w:rsidR="00657231" w:rsidRPr="00BA21C4">
        <w:rPr>
          <w:i/>
          <w:iCs/>
          <w:color w:val="111111"/>
          <w:shd w:val="clear" w:color="auto" w:fill="FFFFFF"/>
        </w:rPr>
        <w:t>”.</w:t>
      </w:r>
    </w:p>
    <w:p w14:paraId="6B7C8377" w14:textId="22CC69AA" w:rsidR="00D61291" w:rsidRDefault="00D61291" w:rsidP="00657231">
      <w:pPr>
        <w:rPr>
          <w:color w:val="111111"/>
          <w:shd w:val="clear" w:color="auto" w:fill="FFFFFF"/>
        </w:rPr>
      </w:pPr>
    </w:p>
    <w:p w14:paraId="1DF55BC3" w14:textId="422F58F0" w:rsidR="00D61291" w:rsidRPr="00BA21C4" w:rsidRDefault="00D61291" w:rsidP="00BA21C4">
      <w:pPr>
        <w:rPr>
          <w:color w:val="111111"/>
          <w:shd w:val="clear" w:color="auto" w:fill="FFFFFF"/>
        </w:rPr>
      </w:pPr>
      <w:r>
        <w:rPr>
          <w:color w:val="111111"/>
          <w:shd w:val="clear" w:color="auto" w:fill="FFFFFF"/>
        </w:rPr>
        <w:t xml:space="preserve">Now, fast forward </w:t>
      </w:r>
      <w:r w:rsidR="00BA21C4">
        <w:rPr>
          <w:color w:val="111111"/>
          <w:shd w:val="clear" w:color="auto" w:fill="FFFFFF"/>
        </w:rPr>
        <w:t xml:space="preserve">a couple years </w:t>
      </w:r>
      <w:r>
        <w:rPr>
          <w:color w:val="111111"/>
          <w:shd w:val="clear" w:color="auto" w:fill="FFFFFF"/>
        </w:rPr>
        <w:t xml:space="preserve">to 2022 and </w:t>
      </w:r>
      <w:r w:rsidR="00BA21C4">
        <w:rPr>
          <w:color w:val="111111"/>
          <w:shd w:val="clear" w:color="auto" w:fill="FFFFFF"/>
        </w:rPr>
        <w:t>the Dixie Forest Scoping is nearly identical</w:t>
      </w:r>
      <w:r>
        <w:rPr>
          <w:color w:val="111111"/>
          <w:shd w:val="clear" w:color="auto" w:fill="FFFFFF"/>
        </w:rPr>
        <w:t xml:space="preserve"> </w:t>
      </w:r>
      <w:r w:rsidR="00BA21C4">
        <w:rPr>
          <w:color w:val="111111"/>
          <w:shd w:val="clear" w:color="auto" w:fill="FFFFFF"/>
        </w:rPr>
        <w:t>to the previous proposal.</w:t>
      </w:r>
    </w:p>
    <w:p w14:paraId="7417002C" w14:textId="17869064" w:rsidR="0002029F" w:rsidRPr="00D61291" w:rsidRDefault="00776F0A" w:rsidP="00776F0A">
      <w:pPr>
        <w:spacing w:before="100" w:beforeAutospacing="1" w:after="100" w:afterAutospacing="1"/>
        <w:rPr>
          <w:u w:val="single"/>
        </w:rPr>
      </w:pPr>
      <w:r w:rsidRPr="00D61291">
        <w:rPr>
          <w:u w:val="single"/>
        </w:rPr>
        <w:t>S</w:t>
      </w:r>
      <w:r w:rsidR="00FC0808" w:rsidRPr="00D61291">
        <w:rPr>
          <w:u w:val="single"/>
        </w:rPr>
        <w:t>a</w:t>
      </w:r>
      <w:r w:rsidRPr="00D61291">
        <w:rPr>
          <w:u w:val="single"/>
        </w:rPr>
        <w:t>w</w:t>
      </w:r>
      <w:r w:rsidR="00FC0808" w:rsidRPr="00D61291">
        <w:rPr>
          <w:u w:val="single"/>
        </w:rPr>
        <w:t>t</w:t>
      </w:r>
      <w:r w:rsidRPr="00D61291">
        <w:rPr>
          <w:u w:val="single"/>
        </w:rPr>
        <w:t>ooth</w:t>
      </w:r>
      <w:r w:rsidR="00BB2CE4" w:rsidRPr="00D61291">
        <w:rPr>
          <w:u w:val="single"/>
        </w:rPr>
        <w:t xml:space="preserve"> Forest</w:t>
      </w:r>
    </w:p>
    <w:p w14:paraId="04D79869" w14:textId="43E09518" w:rsidR="00776F0A" w:rsidRPr="00D61291" w:rsidRDefault="0002029F" w:rsidP="00776F0A">
      <w:pPr>
        <w:spacing w:before="100" w:beforeAutospacing="1" w:after="100" w:afterAutospacing="1"/>
      </w:pPr>
      <w:r w:rsidRPr="00D61291">
        <w:fldChar w:fldCharType="begin"/>
      </w:r>
      <w:r w:rsidRPr="00D61291">
        <w:instrText xml:space="preserve"> HYPERLINK "</w:instrText>
      </w:r>
      <w:r w:rsidRPr="00D61291">
        <w:instrText>https://www.fs.usda.gov/project/?project=59503</w:instrText>
      </w:r>
      <w:r w:rsidRPr="00D61291">
        <w:instrText xml:space="preserve">" </w:instrText>
      </w:r>
      <w:r w:rsidRPr="00D61291">
        <w:fldChar w:fldCharType="separate"/>
      </w:r>
      <w:r w:rsidRPr="00D61291">
        <w:rPr>
          <w:rStyle w:val="Hyperlink"/>
        </w:rPr>
        <w:t>https://www.fs.usda.gov/project/?project=59503</w:t>
      </w:r>
      <w:r w:rsidRPr="00D61291">
        <w:fldChar w:fldCharType="end"/>
      </w:r>
    </w:p>
    <w:p w14:paraId="37289BA6" w14:textId="205DFBD6" w:rsidR="0002029F" w:rsidRPr="00D61291" w:rsidRDefault="0002029F" w:rsidP="00BB2CE4">
      <w:pPr>
        <w:spacing w:before="100" w:beforeAutospacing="1" w:after="100" w:afterAutospacing="1"/>
      </w:pPr>
      <w:hyperlink r:id="rId82" w:history="1">
        <w:r w:rsidRPr="00D61291">
          <w:rPr>
            <w:rStyle w:val="Hyperlink"/>
          </w:rPr>
          <w:t>https://www.fs.usda.gov/nfs/11558/www/nepa/115235_FSPLT3_5720172.pdf</w:t>
        </w:r>
      </w:hyperlink>
    </w:p>
    <w:p w14:paraId="581DC7A7" w14:textId="7EC53D9D" w:rsidR="0002029F" w:rsidRPr="00D61291" w:rsidRDefault="0002029F" w:rsidP="00D61291">
      <w:pPr>
        <w:spacing w:before="100" w:beforeAutospacing="1" w:after="100" w:afterAutospacing="1"/>
      </w:pPr>
      <w:r w:rsidRPr="00D61291">
        <w:rPr>
          <w:u w:val="single"/>
        </w:rPr>
        <w:t>950,000 acres</w:t>
      </w:r>
      <w:r w:rsidRPr="00D61291">
        <w:t>,</w:t>
      </w:r>
      <w:r w:rsidR="00D61291">
        <w:t xml:space="preserve"> (55 percent of analysis area) </w:t>
      </w:r>
      <w:r w:rsidRPr="00D61291">
        <w:t xml:space="preserve"> burn 40,000 acres/year. </w:t>
      </w:r>
    </w:p>
    <w:p w14:paraId="2629E13A" w14:textId="4025D230" w:rsidR="0002029F" w:rsidRPr="00D61291" w:rsidRDefault="0002029F" w:rsidP="0002029F">
      <w:pPr>
        <w:spacing w:before="100" w:beforeAutospacing="1" w:after="100" w:afterAutospacing="1"/>
      </w:pPr>
      <w:r w:rsidRPr="00D61291">
        <w:t xml:space="preserve">Note the STNF </w:t>
      </w:r>
      <w:r w:rsidR="00D61291">
        <w:t xml:space="preserve">and other EAs </w:t>
      </w:r>
      <w:r w:rsidRPr="00D61291">
        <w:t xml:space="preserve">term this a “large-scale” action. </w:t>
      </w:r>
    </w:p>
    <w:p w14:paraId="157BC68C" w14:textId="6E60E1B1" w:rsidR="0002029F" w:rsidRPr="00D61291" w:rsidRDefault="0002029F" w:rsidP="0002029F">
      <w:pPr>
        <w:spacing w:before="100" w:beforeAutospacing="1" w:after="100" w:afterAutospacing="1"/>
        <w:rPr>
          <w:u w:val="single"/>
        </w:rPr>
      </w:pPr>
      <w:r w:rsidRPr="00D61291">
        <w:rPr>
          <w:u w:val="single"/>
        </w:rPr>
        <w:t>Caribou-Targhee</w:t>
      </w:r>
      <w:r w:rsidR="00BB2CE4" w:rsidRPr="00D61291">
        <w:rPr>
          <w:u w:val="single"/>
        </w:rPr>
        <w:t xml:space="preserve"> Forest </w:t>
      </w:r>
    </w:p>
    <w:p w14:paraId="12603C67" w14:textId="71AE0DE7" w:rsidR="0002029F" w:rsidRPr="00D61291" w:rsidRDefault="0002029F" w:rsidP="0002029F">
      <w:pPr>
        <w:spacing w:before="100" w:beforeAutospacing="1" w:after="100" w:afterAutospacing="1"/>
      </w:pPr>
      <w:hyperlink r:id="rId83" w:history="1">
        <w:r w:rsidRPr="00D61291">
          <w:rPr>
            <w:rStyle w:val="Hyperlink"/>
          </w:rPr>
          <w:t>https://www.fs.usda.gov/project/?project=59025</w:t>
        </w:r>
      </w:hyperlink>
    </w:p>
    <w:p w14:paraId="638E796B" w14:textId="77777777" w:rsidR="0002029F" w:rsidRPr="00D61291" w:rsidRDefault="0002029F" w:rsidP="0002029F">
      <w:pPr>
        <w:spacing w:before="100" w:beforeAutospacing="1" w:after="100" w:afterAutospacing="1"/>
      </w:pPr>
      <w:hyperlink r:id="rId84" w:history="1">
        <w:r w:rsidRPr="00D61291">
          <w:rPr>
            <w:rStyle w:val="Hyperlink"/>
          </w:rPr>
          <w:t>https://www.fs.usda.gov/nfs/11558/www/nepa/114677_FSPLT3_5749952.pdf</w:t>
        </w:r>
      </w:hyperlink>
    </w:p>
    <w:p w14:paraId="7422B0EF" w14:textId="29B436FD" w:rsidR="0002029F" w:rsidRPr="00D61291" w:rsidRDefault="0002029F" w:rsidP="00BB2CE4">
      <w:pPr>
        <w:spacing w:before="100" w:beforeAutospacing="1" w:after="100" w:afterAutospacing="1"/>
      </w:pPr>
      <w:r w:rsidRPr="00D61291">
        <w:t xml:space="preserve">Prescribed fire may be implemented across approximately </w:t>
      </w:r>
      <w:r w:rsidRPr="00D61291">
        <w:rPr>
          <w:u w:val="single"/>
        </w:rPr>
        <w:t>266,000</w:t>
      </w:r>
      <w:r w:rsidRPr="00D61291">
        <w:t xml:space="preserve"> acres of the </w:t>
      </w:r>
      <w:r w:rsidR="00D61291">
        <w:t xml:space="preserve">Caribou part of the </w:t>
      </w:r>
      <w:r w:rsidRPr="00D61291">
        <w:t>Caribou-Targhee N</w:t>
      </w:r>
      <w:r w:rsidR="00D61291">
        <w:t>F.</w:t>
      </w:r>
      <w:r w:rsidRPr="00D61291">
        <w:t xml:space="preserve"> Large burn blocks (averaging about 12,000 acres in size) </w:t>
      </w:r>
      <w:r w:rsidR="00D61291">
        <w:t xml:space="preserve"> - and as with all these Fire EAs, the</w:t>
      </w:r>
      <w:r w:rsidRPr="00D61291">
        <w:t xml:space="preserve"> specific locations for prescribed fire within the burn blocks have not been identified at this time. </w:t>
      </w:r>
    </w:p>
    <w:p w14:paraId="0BC789F3" w14:textId="779682FF" w:rsidR="00776F0A" w:rsidRPr="00D81215" w:rsidRDefault="0002029F" w:rsidP="00776F0A">
      <w:pPr>
        <w:spacing w:before="100" w:beforeAutospacing="1" w:after="100" w:afterAutospacing="1"/>
        <w:rPr>
          <w:u w:val="single"/>
          <w:lang w:val="nb-NO"/>
        </w:rPr>
      </w:pPr>
      <w:r w:rsidRPr="00D81215">
        <w:rPr>
          <w:u w:val="single"/>
          <w:lang w:val="nb-NO"/>
        </w:rPr>
        <w:t>Fishlake</w:t>
      </w:r>
      <w:r w:rsidR="00BB2CE4" w:rsidRPr="00D81215">
        <w:rPr>
          <w:u w:val="single"/>
          <w:lang w:val="nb-NO"/>
        </w:rPr>
        <w:t xml:space="preserve"> Forest</w:t>
      </w:r>
    </w:p>
    <w:p w14:paraId="0EF45839" w14:textId="3B969E6F" w:rsidR="0002029F" w:rsidRPr="00D81215" w:rsidRDefault="0002029F" w:rsidP="00776F0A">
      <w:pPr>
        <w:spacing w:before="100" w:beforeAutospacing="1" w:after="100" w:afterAutospacing="1"/>
        <w:rPr>
          <w:lang w:val="nb-NO"/>
        </w:rPr>
      </w:pPr>
      <w:hyperlink r:id="rId85" w:history="1">
        <w:r w:rsidRPr="00D81215">
          <w:rPr>
            <w:rStyle w:val="Hyperlink"/>
            <w:lang w:val="nb-NO"/>
          </w:rPr>
          <w:t>https://www.fs.usda.gov/project/?project=59899</w:t>
        </w:r>
      </w:hyperlink>
    </w:p>
    <w:p w14:paraId="1C48EE4E" w14:textId="6E0B33DA" w:rsidR="0002029F" w:rsidRPr="00D81215" w:rsidRDefault="0002029F" w:rsidP="00776F0A">
      <w:pPr>
        <w:spacing w:before="100" w:beforeAutospacing="1" w:after="100" w:afterAutospacing="1"/>
        <w:rPr>
          <w:lang w:val="nb-NO"/>
        </w:rPr>
      </w:pPr>
      <w:hyperlink r:id="rId86" w:history="1">
        <w:r w:rsidRPr="00D81215">
          <w:rPr>
            <w:rStyle w:val="Hyperlink"/>
            <w:lang w:val="nb-NO"/>
          </w:rPr>
          <w:t>https://www.fs.usda.gov/nfs/11558/www/nepa/115632_FSPLT3_5670474.pdf</w:t>
        </w:r>
      </w:hyperlink>
    </w:p>
    <w:p w14:paraId="62447744" w14:textId="77777777" w:rsidR="0002029F" w:rsidRPr="0002029F" w:rsidRDefault="0002029F" w:rsidP="0002029F">
      <w:pPr>
        <w:spacing w:before="100" w:beforeAutospacing="1" w:after="100" w:afterAutospacing="1"/>
        <w:rPr>
          <w:i/>
          <w:iCs/>
        </w:rPr>
      </w:pPr>
      <w:r w:rsidRPr="0002029F">
        <w:rPr>
          <w:i/>
          <w:iCs/>
          <w:color w:val="053560"/>
        </w:rPr>
        <w:t xml:space="preserve">Landscape-scale Fire Modeling </w:t>
      </w:r>
    </w:p>
    <w:p w14:paraId="5D73FA4A" w14:textId="2DEEB0B9" w:rsidR="0002029F" w:rsidRPr="00BB2CE4" w:rsidRDefault="0002029F" w:rsidP="0002029F">
      <w:pPr>
        <w:spacing w:before="100" w:beforeAutospacing="1" w:after="100" w:afterAutospacing="1"/>
        <w:rPr>
          <w:i/>
          <w:iCs/>
        </w:rPr>
      </w:pPr>
      <w:r w:rsidRPr="0002029F">
        <w:rPr>
          <w:i/>
          <w:iCs/>
        </w:rPr>
        <w:t>LANDFIRE data were also used to compare the current and historic ranges of mean fire return interval</w:t>
      </w:r>
      <w:r w:rsidR="00D61291">
        <w:rPr>
          <w:i/>
          <w:iCs/>
        </w:rPr>
        <w:t xml:space="preserve"> … </w:t>
      </w:r>
      <w:r w:rsidRPr="0002029F">
        <w:rPr>
          <w:i/>
          <w:iCs/>
        </w:rPr>
        <w:t xml:space="preserve">Based on the natural fire regime and the proportion of the Fishlake that is highly departed from these conditions, the data supports an annual prescribed fire objective of approximately 40,000 acres per year on the Fishlake. </w:t>
      </w:r>
    </w:p>
    <w:p w14:paraId="050AE259" w14:textId="6DFD96A9" w:rsidR="00D61291" w:rsidRDefault="007A63AF" w:rsidP="0002029F">
      <w:pPr>
        <w:spacing w:before="100" w:beforeAutospacing="1" w:after="100" w:afterAutospacing="1"/>
        <w:rPr>
          <w:i/>
          <w:iCs/>
        </w:rPr>
      </w:pPr>
      <w:r>
        <w:t xml:space="preserve">The Fishlake Forest has </w:t>
      </w:r>
      <w:r w:rsidR="00D61291">
        <w:t>1,000,000 acres</w:t>
      </w:r>
      <w:r w:rsidR="0002029F" w:rsidRPr="00D61291">
        <w:t xml:space="preserve"> </w:t>
      </w:r>
      <w:r w:rsidR="00D61291">
        <w:t>targeted</w:t>
      </w:r>
      <w:r w:rsidR="0002029F" w:rsidRPr="00D61291">
        <w:t xml:space="preserve"> </w:t>
      </w:r>
      <w:r w:rsidR="00D61291">
        <w:t>–</w:t>
      </w:r>
      <w:r w:rsidR="0002029F" w:rsidRPr="00D61291">
        <w:t xml:space="preserve"> </w:t>
      </w:r>
      <w:r>
        <w:t xml:space="preserve">and plans </w:t>
      </w:r>
      <w:r w:rsidR="00D61291">
        <w:t xml:space="preserve">burn </w:t>
      </w:r>
      <w:r w:rsidR="0002029F" w:rsidRPr="00D61291">
        <w:t>40,000 acres/year. Total Forest size: 1.8 million acres. Of course, a HUGE acreage has already been authorized for massive mechanical manipulation and deforestation</w:t>
      </w:r>
      <w:r w:rsidR="00D61291">
        <w:t>.</w:t>
      </w:r>
    </w:p>
    <w:p w14:paraId="7ED94FED" w14:textId="51395630" w:rsidR="00D61291" w:rsidRPr="00D61291" w:rsidRDefault="00D61291" w:rsidP="00D61291">
      <w:pPr>
        <w:autoSpaceDE w:val="0"/>
        <w:autoSpaceDN w:val="0"/>
        <w:adjustRightInd w:val="0"/>
      </w:pPr>
      <w:r w:rsidRPr="00D61291">
        <w:t xml:space="preserve">Note that in 2019, the Fishlake </w:t>
      </w:r>
      <w:r>
        <w:t xml:space="preserve">Forest </w:t>
      </w:r>
      <w:r w:rsidR="007A63AF">
        <w:t xml:space="preserve">just </w:t>
      </w:r>
      <w:r>
        <w:t>approved a PJ “Restoration” EA aimed at killing and/or drastically altering 341,722 acres out of 1.8 million on the Forest</w:t>
      </w:r>
      <w:r w:rsidR="007A63AF">
        <w:t xml:space="preserve">! </w:t>
      </w:r>
    </w:p>
    <w:p w14:paraId="0DA24718" w14:textId="1A6194F2" w:rsidR="00D61291" w:rsidRPr="007A63AF" w:rsidRDefault="00D61291" w:rsidP="0002029F">
      <w:pPr>
        <w:spacing w:before="100" w:beforeAutospacing="1" w:after="100" w:afterAutospacing="1"/>
        <w:rPr>
          <w:u w:val="single"/>
        </w:rPr>
      </w:pPr>
      <w:r w:rsidRPr="00D61291">
        <w:rPr>
          <w:u w:val="single"/>
        </w:rPr>
        <w:t>Humboldt-Toiyabe</w:t>
      </w:r>
      <w:r w:rsidR="007A63AF">
        <w:t xml:space="preserve"> </w:t>
      </w:r>
      <w:r w:rsidR="007A63AF" w:rsidRPr="007A63AF">
        <w:rPr>
          <w:u w:val="single"/>
        </w:rPr>
        <w:t>Forest</w:t>
      </w:r>
    </w:p>
    <w:p w14:paraId="21F96476" w14:textId="77777777" w:rsidR="007A63AF" w:rsidRDefault="007A63AF" w:rsidP="00310AE3">
      <w:pPr>
        <w:spacing w:before="100" w:beforeAutospacing="1" w:after="100" w:afterAutospacing="1"/>
      </w:pPr>
    </w:p>
    <w:p w14:paraId="62809B0A" w14:textId="473B3AB0" w:rsidR="007A63AF" w:rsidRPr="007A63AF" w:rsidRDefault="007A63AF" w:rsidP="00310AE3">
      <w:pPr>
        <w:spacing w:before="100" w:beforeAutospacing="1" w:after="100" w:afterAutospacing="1"/>
        <w:rPr>
          <w:b/>
          <w:bCs/>
        </w:rPr>
      </w:pPr>
      <w:r w:rsidRPr="007A63AF">
        <w:rPr>
          <w:b/>
          <w:bCs/>
        </w:rPr>
        <w:t>Flammulated Owl Threatened – Illustrates Serious Threats to TES Species</w:t>
      </w:r>
    </w:p>
    <w:p w14:paraId="38E51AF3" w14:textId="1F7E316C" w:rsidR="007A63AF" w:rsidRPr="00061FBB" w:rsidRDefault="007A63AF" w:rsidP="007A63AF">
      <w:pPr>
        <w:rPr>
          <w:u w:val="single"/>
        </w:rPr>
      </w:pPr>
      <w:r>
        <w:t xml:space="preserve">The HTNF Forest </w:t>
      </w:r>
      <w:r>
        <w:t xml:space="preserve">Walton </w:t>
      </w:r>
      <w:r w:rsidRPr="00DE1426">
        <w:t>Wildlife report described</w:t>
      </w:r>
      <w:r>
        <w:rPr>
          <w:u w:val="single"/>
        </w:rPr>
        <w:t>:</w:t>
      </w:r>
    </w:p>
    <w:p w14:paraId="48479C57" w14:textId="77777777" w:rsidR="007A63AF" w:rsidRPr="00061FBB" w:rsidRDefault="007A63AF" w:rsidP="007A63AF">
      <w:pPr>
        <w:pStyle w:val="Default"/>
        <w:rPr>
          <w:rFonts w:ascii="Times New Roman" w:hAnsi="Times New Roman" w:cs="Times New Roman"/>
          <w:i/>
          <w:iCs/>
        </w:rPr>
      </w:pPr>
      <w:r>
        <w:rPr>
          <w:rFonts w:ascii="Times New Roman" w:hAnsi="Times New Roman" w:cs="Times New Roman"/>
        </w:rPr>
        <w:t>“</w:t>
      </w:r>
      <w:r w:rsidRPr="00061FBB">
        <w:rPr>
          <w:rFonts w:ascii="Times New Roman" w:hAnsi="Times New Roman" w:cs="Times New Roman"/>
          <w:i/>
          <w:iCs/>
        </w:rPr>
        <w:t xml:space="preserve">Flammulated owls are small, insectivorous, migratory raptors with a breeding distribution extending from the highlands of Mexico (and possibly as far south as Guatemala and El Salvador) north to southern British Columbia and east to the western edge of the Great Plains (McCallum 1994). Flammulated owls forage almost entirely on insects such as moths, grasshoppers, and beetles (McCallum 1994), which they glean from vegetation or from the ground. They breed in coniferous and deciduous forests in montane habitats. Although flammulated owls have been closely associated with yellow pine species (Pinus ponderosa, P. jeffreyi), in Nevada they are also found in mature aspen stands, in riparian zones with other poplar species, and may occur in whitebark pine-subalpine fir (P. albicaulis, Abies lasiocarpa) stands. They prefer mature stands of forest with relatively high densities of snags and woodpecker activity. Flammulated owls are known to nest in conifer patches less than 123 acres (50 hectares) in size (Neel 1999). In Nevada, mature aspen with a somewhat open understory is often a nesting habitat component (Mika and Riddle 2007). </w:t>
      </w:r>
    </w:p>
    <w:p w14:paraId="7E459B0E" w14:textId="77777777" w:rsidR="007A63AF" w:rsidRPr="00061FBB" w:rsidRDefault="007A63AF" w:rsidP="007A63AF">
      <w:pPr>
        <w:pStyle w:val="Default"/>
        <w:rPr>
          <w:rFonts w:ascii="Times New Roman" w:hAnsi="Times New Roman" w:cs="Times New Roman"/>
          <w:i/>
          <w:iCs/>
        </w:rPr>
      </w:pPr>
      <w:r w:rsidRPr="00061FBB">
        <w:rPr>
          <w:rFonts w:ascii="Times New Roman" w:hAnsi="Times New Roman" w:cs="Times New Roman"/>
          <w:i/>
          <w:iCs/>
        </w:rPr>
        <w:t xml:space="preserve">Flammulated owls arrive on Nevada breeding grounds in mid-May (Neel 1999). Fall migration begins in late July, and migrants have been recorded in Nevada from August through early October (Neel 1999). There is evidence of a connection between available food resources in a breeding territory and number of young (Mika 2003). Flammulated owls tend to be quite tolerant of human presence and activities, including during nesting season and while feeding young (McCallum 1994). </w:t>
      </w:r>
    </w:p>
    <w:p w14:paraId="4F5A660A" w14:textId="315E90D6" w:rsidR="007A63AF" w:rsidRPr="00061FBB" w:rsidRDefault="007A63AF" w:rsidP="007A63AF">
      <w:pPr>
        <w:pStyle w:val="Default"/>
        <w:rPr>
          <w:rFonts w:ascii="Times New Roman" w:hAnsi="Times New Roman" w:cs="Times New Roman"/>
          <w:i/>
          <w:iCs/>
        </w:rPr>
      </w:pPr>
      <w:r w:rsidRPr="00061FBB">
        <w:rPr>
          <w:rFonts w:ascii="Times New Roman" w:hAnsi="Times New Roman" w:cs="Times New Roman"/>
          <w:i/>
          <w:iCs/>
        </w:rPr>
        <w:t>Historical sightings of flammulated owls have been recorded throughout Nevada, and in the Jarbidge Mountains (Dunham et al. 1996). A three year study of flammulated owls in Nevada (2003-2006) recorded their presence in the project</w:t>
      </w:r>
      <w:r>
        <w:rPr>
          <w:rFonts w:ascii="Times New Roman" w:hAnsi="Times New Roman" w:cs="Times New Roman"/>
          <w:i/>
          <w:iCs/>
        </w:rPr>
        <w:t xml:space="preserve"> area …</w:t>
      </w:r>
      <w:r w:rsidRPr="00061FBB">
        <w:rPr>
          <w:rFonts w:ascii="Times New Roman" w:hAnsi="Times New Roman" w:cs="Times New Roman"/>
          <w:i/>
          <w:iCs/>
        </w:rPr>
        <w:t xml:space="preserve">. State-wide, canyons surveyed in Wilderness Areas had significantly higher flammulated owl territory densities compared to </w:t>
      </w:r>
      <w:r w:rsidRPr="00061FBB">
        <w:rPr>
          <w:rFonts w:ascii="Times New Roman" w:hAnsi="Times New Roman" w:cs="Times New Roman"/>
          <w:i/>
          <w:iCs/>
        </w:rPr>
        <w:lastRenderedPageBreak/>
        <w:t xml:space="preserve">canyons surveyed outside Wilderness Areas (Mika and Riddle 2007). Corporate GIS data shows one flammulated owl nest location west of Bear Creek Meadows within the Jarbidge Wilderness. The location was surveyed in June 2009 and yielded a positive response. At least one pair of flammulated owls nested in the Bear Creek Meadows area during 2009. Seven other areas were surveyed for flammulated owl in the northern part of the district but did not yield a positive result (Breckel and Keehn 2009). </w:t>
      </w:r>
    </w:p>
    <w:p w14:paraId="5A097482" w14:textId="77777777" w:rsidR="007A63AF" w:rsidRPr="00061FBB" w:rsidRDefault="007A63AF" w:rsidP="007A63AF">
      <w:pPr>
        <w:rPr>
          <w:i/>
          <w:iCs/>
        </w:rPr>
      </w:pPr>
      <w:r w:rsidRPr="00061FBB">
        <w:rPr>
          <w:i/>
          <w:iCs/>
        </w:rPr>
        <w:t>Using remote sensing data from 2006, areas of potential habitat were assessed across the Jarbidge Ranger District. The parameters of the habitat model included aspen and conifer habitats at all elevations. More specific parameters were not used since little is know about this species in northeastern Nevada (Mika and Riddle 2007). See the following figures and tables for more information regarding suitable habitat</w:t>
      </w:r>
      <w:r>
        <w:rPr>
          <w:i/>
          <w:iCs/>
        </w:rPr>
        <w:t xml:space="preserve"> …”.</w:t>
      </w:r>
    </w:p>
    <w:p w14:paraId="0F4E3799" w14:textId="46AC5541" w:rsidR="007A63AF" w:rsidRDefault="007A63AF" w:rsidP="007A63AF">
      <w:pPr>
        <w:pStyle w:val="Default"/>
        <w:rPr>
          <w:rFonts w:ascii="Times New Roman" w:hAnsi="Times New Roman" w:cs="Times New Roman"/>
        </w:rPr>
      </w:pPr>
      <w:r w:rsidRPr="00061FBB">
        <w:rPr>
          <w:rFonts w:ascii="Times New Roman" w:hAnsi="Times New Roman" w:cs="Times New Roman"/>
        </w:rPr>
        <w:t xml:space="preserve">The </w:t>
      </w:r>
      <w:r>
        <w:rPr>
          <w:rFonts w:ascii="Times New Roman" w:hAnsi="Times New Roman" w:cs="Times New Roman"/>
        </w:rPr>
        <w:t xml:space="preserve">FS must conduct systematic current surveys and survey-based, habitat assessment (quality and quantity, fragmentation, need for expansion, actions needed to increase habitat connectivity) for Flammulated Owls and all other species of concern. The FS must fully assess project risks and jeopardy to </w:t>
      </w:r>
      <w:r>
        <w:rPr>
          <w:rFonts w:ascii="Times New Roman" w:hAnsi="Times New Roman" w:cs="Times New Roman"/>
        </w:rPr>
        <w:t xml:space="preserve">Flammulated Owl and </w:t>
      </w:r>
      <w:r>
        <w:rPr>
          <w:rFonts w:ascii="Times New Roman" w:hAnsi="Times New Roman" w:cs="Times New Roman"/>
        </w:rPr>
        <w:t>all species of concern – and their habitats and populations. Full consideration of grazing harms, plus climate change stress, plus treatment habitat loss and habitat expanded fragmentation must be fully examined in an EIS.</w:t>
      </w:r>
    </w:p>
    <w:p w14:paraId="46B7946A" w14:textId="77777777" w:rsidR="007A63AF" w:rsidRDefault="007A63AF" w:rsidP="007A63AF">
      <w:pPr>
        <w:pStyle w:val="Default"/>
        <w:rPr>
          <w:rFonts w:ascii="Times New Roman" w:hAnsi="Times New Roman" w:cs="Times New Roman"/>
        </w:rPr>
      </w:pPr>
    </w:p>
    <w:p w14:paraId="0BC58A51" w14:textId="77777777" w:rsidR="007A63AF" w:rsidRPr="00CB576C" w:rsidRDefault="007A63AF" w:rsidP="007A63AF">
      <w:r w:rsidRPr="00CB576C">
        <w:t xml:space="preserve">The project is likely to </w:t>
      </w:r>
      <w:r>
        <w:t>expand</w:t>
      </w:r>
      <w:r w:rsidRPr="00CB576C">
        <w:t xml:space="preserve"> concentrated livestock use </w:t>
      </w:r>
      <w:r>
        <w:t xml:space="preserve">degrading </w:t>
      </w:r>
      <w:r w:rsidRPr="00CB576C">
        <w:t>F</w:t>
      </w:r>
      <w:r>
        <w:t xml:space="preserve">lammulated Owl and other sensitive and important species </w:t>
      </w:r>
      <w:r w:rsidRPr="00CB576C">
        <w:t>habitats.</w:t>
      </w:r>
    </w:p>
    <w:p w14:paraId="4647506C" w14:textId="77777777" w:rsidR="007A63AF" w:rsidRDefault="007A63AF" w:rsidP="00310AE3">
      <w:pPr>
        <w:spacing w:before="100" w:beforeAutospacing="1" w:after="100" w:afterAutospacing="1"/>
      </w:pPr>
    </w:p>
    <w:p w14:paraId="7E56139C" w14:textId="77777777" w:rsidR="007A63AF" w:rsidRDefault="007A63AF" w:rsidP="00310AE3">
      <w:pPr>
        <w:spacing w:before="100" w:beforeAutospacing="1" w:after="100" w:afterAutospacing="1"/>
      </w:pPr>
    </w:p>
    <w:p w14:paraId="27A2D79F" w14:textId="77777777" w:rsidR="007A63AF" w:rsidRDefault="007A63AF" w:rsidP="00310AE3">
      <w:pPr>
        <w:spacing w:before="100" w:beforeAutospacing="1" w:after="100" w:afterAutospacing="1"/>
      </w:pPr>
    </w:p>
    <w:p w14:paraId="323DE9C1" w14:textId="778FCB8B" w:rsidR="0081359B" w:rsidRDefault="0081359B" w:rsidP="00310AE3">
      <w:pPr>
        <w:spacing w:before="100" w:beforeAutospacing="1" w:after="100" w:afterAutospacing="1"/>
      </w:pPr>
      <w:r>
        <w:t>Go</w:t>
      </w:r>
      <w:r w:rsidR="00310AE3">
        <w:t>s</w:t>
      </w:r>
      <w:r>
        <w:t>hawks – percent occupied territories.</w:t>
      </w:r>
    </w:p>
    <w:p w14:paraId="68A34311" w14:textId="486B7855" w:rsidR="00310AE3" w:rsidRDefault="0081359B" w:rsidP="0002029F">
      <w:pPr>
        <w:spacing w:before="100" w:beforeAutospacing="1" w:after="100" w:afterAutospacing="1"/>
        <w:rPr>
          <w:sz w:val="22"/>
          <w:szCs w:val="22"/>
        </w:rPr>
      </w:pPr>
      <w:r>
        <w:t>Abert</w:t>
      </w:r>
      <w:r w:rsidR="00310AE3">
        <w:t>’</w:t>
      </w:r>
      <w:r>
        <w:t>s Squirrel lives in the Abajo and La</w:t>
      </w:r>
      <w:r w:rsidR="00BA21C4">
        <w:t xml:space="preserve"> </w:t>
      </w:r>
      <w:r>
        <w:t xml:space="preserve">Sal mountains – the population is impacted by drought, snow, declining areas of denser of trees. </w:t>
      </w:r>
      <w:r w:rsidR="00310AE3">
        <w:t>The FS plans large-scale manipulation of Ponderosa pine and essential habitat elements. The FS analysis claims: “</w:t>
      </w:r>
      <w:r w:rsidR="00310AE3" w:rsidRPr="00310AE3">
        <w:rPr>
          <w:i/>
          <w:iCs/>
          <w:sz w:val="22"/>
          <w:szCs w:val="22"/>
        </w:rPr>
        <w:t>Abert's squirrels will be able to escape proposed prescribed fires</w:t>
      </w:r>
      <w:r w:rsidR="00310AE3" w:rsidRPr="00310AE3">
        <w:rPr>
          <w:i/>
          <w:iCs/>
          <w:sz w:val="22"/>
          <w:szCs w:val="22"/>
        </w:rPr>
        <w:t>”</w:t>
      </w:r>
      <w:r w:rsidR="00310AE3">
        <w:rPr>
          <w:sz w:val="22"/>
          <w:szCs w:val="22"/>
        </w:rPr>
        <w:t xml:space="preserve"> – and only takes a minimal, cursory self-serving look at how the large-scale manipulation and simplification of their habitat – including disruption of soil and soil fungi food through fire and wood chips smothering soil surface, will impact Abert’s squirrel food supply and ability to survive, find enough to eat and escape predation. The squirrels also build nests high up on pine trees. If the pine trees are killed, there will be no food, and no live pine tree nest sites</w:t>
      </w:r>
      <w:r w:rsidR="00310AE3">
        <w:rPr>
          <w:sz w:val="22"/>
          <w:szCs w:val="22"/>
        </w:rPr>
        <w:t xml:space="preserve">. </w:t>
      </w:r>
    </w:p>
    <w:p w14:paraId="27FE29B0" w14:textId="75917786" w:rsidR="0081359B" w:rsidRDefault="0081359B" w:rsidP="0002029F">
      <w:pPr>
        <w:spacing w:before="100" w:beforeAutospacing="1" w:after="100" w:afterAutospacing="1"/>
      </w:pPr>
      <w:r>
        <w:t>How will all of effects of climate change exacerbate habitat declines and loss of resilience of grazed, burned habitat? Seed failures?</w:t>
      </w:r>
    </w:p>
    <w:p w14:paraId="570E9482" w14:textId="00EFDA1E" w:rsidR="0081359B" w:rsidRDefault="0081359B" w:rsidP="0081359B">
      <w:pPr>
        <w:spacing w:before="100" w:beforeAutospacing="1" w:after="100" w:afterAutospacing="1"/>
      </w:pPr>
      <w:r>
        <w:t>Terrestrial BE Table 6, Migratory Birds. Brewer’s Sparrow, Cassin’s Finch, Calliope Hummingbird, Evening Grosbeak, Ferruginous Hawk, Fox Sparrow, Grace’s Warbler, Gray Vireo, PJ, Juniper Titmouse PJ, Lewis’ Woodpecker, Loggerhead Shrike, Long-Eared Owl, Olive-sided Flycatcher, Pinyon Jay, Prairie Falcon, Sage Thrasher, Virginia’s Warbler (PJ_ Williamson’s Sapsucker, Willow Flycatcher.</w:t>
      </w:r>
    </w:p>
    <w:p w14:paraId="0C8F68B9" w14:textId="63041EFC" w:rsidR="0081359B" w:rsidRDefault="0081359B" w:rsidP="0081359B">
      <w:pPr>
        <w:spacing w:before="100" w:beforeAutospacing="1" w:after="100" w:afterAutospacing="1"/>
      </w:pPr>
      <w:r>
        <w:lastRenderedPageBreak/>
        <w:t xml:space="preserve">Why is </w:t>
      </w:r>
      <w:r w:rsidR="00D61291">
        <w:t>B</w:t>
      </w:r>
      <w:r>
        <w:t xml:space="preserve">lue </w:t>
      </w:r>
      <w:r w:rsidR="00D61291">
        <w:t>G</w:t>
      </w:r>
      <w:r>
        <w:t>rouse crossed out in the Forest plan -this project will destroy vast areas of habitat for this declining native forest grouse. They must have conifer needles - typically in large mature and old growth conifers to eat all winter long. What is the current population status and trend of Blue Grouse across the forest?</w:t>
      </w:r>
    </w:p>
    <w:p w14:paraId="79C324F8" w14:textId="79F7D4E0" w:rsidR="0081359B" w:rsidRDefault="0081359B" w:rsidP="0081359B">
      <w:pPr>
        <w:spacing w:before="100" w:beforeAutospacing="1" w:after="100" w:afterAutospacing="1"/>
      </w:pPr>
      <w:r>
        <w:t xml:space="preserve">For Goshawk, the FS must address a desired percent of the land area in mature or old growth forest. 40% conifer, 30% aspen. But the as the silviculture report shows, the FS intends to burn up nearly all the maturing mature and old growth conifers. The FS is also required </w:t>
      </w:r>
      <w:r w:rsidR="00BA260C">
        <w:t>t</w:t>
      </w:r>
      <w:r>
        <w:t>o manage for enhanced structural attr</w:t>
      </w:r>
      <w:r w:rsidR="00BA260C">
        <w:t>i</w:t>
      </w:r>
      <w:r>
        <w:t>butes – yet fire destroys structural attributes, and the FS even plans to manicure any downed wood that might provide prey refugia by h</w:t>
      </w:r>
      <w:r w:rsidR="00BA260C">
        <w:t>e</w:t>
      </w:r>
      <w:r>
        <w:t>aping it all in a big pile and torching it.</w:t>
      </w:r>
    </w:p>
    <w:p w14:paraId="4253F0E2" w14:textId="03A68DF6" w:rsidR="0081359B" w:rsidRDefault="0081359B" w:rsidP="00D61291">
      <w:pPr>
        <w:spacing w:before="100" w:beforeAutospacing="1" w:after="100" w:afterAutospacing="1"/>
      </w:pPr>
      <w:r>
        <w:t>When is the last time the ML</w:t>
      </w:r>
      <w:r w:rsidR="00BA260C">
        <w:t>NF</w:t>
      </w:r>
      <w:r>
        <w:t xml:space="preserve"> has be</w:t>
      </w:r>
      <w:r w:rsidR="00BA260C">
        <w:t>e</w:t>
      </w:r>
      <w:r>
        <w:t>n inten</w:t>
      </w:r>
      <w:r w:rsidR="00BA260C">
        <w:t>sively</w:t>
      </w:r>
      <w:r>
        <w:t xml:space="preserve"> s</w:t>
      </w:r>
      <w:r w:rsidR="00BA260C">
        <w:t>urveyed</w:t>
      </w:r>
      <w:r>
        <w:t xml:space="preserve"> for Goshawk nesting territories? Note that Goshawks may have alternate nest sites. The active nest period is March 1 to Sept. 30, yet the design elem</w:t>
      </w:r>
      <w:r w:rsidR="00BA260C">
        <w:t>e</w:t>
      </w:r>
      <w:r>
        <w:t xml:space="preserve">nts allow the FS to burn up the habitat </w:t>
      </w:r>
      <w:r w:rsidR="00BA260C">
        <w:t>o</w:t>
      </w:r>
      <w:r>
        <w:t>utside these periods, and to waive any av</w:t>
      </w:r>
      <w:r w:rsidR="00BA260C">
        <w:t>o</w:t>
      </w:r>
      <w:r>
        <w:t xml:space="preserve">idance period as well. Please provide current </w:t>
      </w:r>
      <w:r w:rsidR="00BA260C">
        <w:t>F</w:t>
      </w:r>
      <w:r>
        <w:t xml:space="preserve">lammulated </w:t>
      </w:r>
      <w:r w:rsidR="00BA260C">
        <w:t>O</w:t>
      </w:r>
      <w:r>
        <w:t xml:space="preserve">wl </w:t>
      </w:r>
      <w:r w:rsidR="00BA260C">
        <w:t>i</w:t>
      </w:r>
      <w:r>
        <w:t>nven</w:t>
      </w:r>
      <w:r w:rsidR="00BA260C">
        <w:t>tories</w:t>
      </w:r>
      <w:r>
        <w:t xml:space="preserve"> across the Forest. How many territories are there, and where are they located? What did past surveys show? </w:t>
      </w:r>
      <w:r w:rsidR="00BA260C">
        <w:t xml:space="preserve">See attached on cd WLD et al. HTNF </w:t>
      </w:r>
      <w:r w:rsidR="00BA21C4">
        <w:t xml:space="preserve">Fire EA </w:t>
      </w:r>
      <w:r w:rsidR="00BA260C">
        <w:t xml:space="preserve">comments and </w:t>
      </w:r>
      <w:r w:rsidR="00BA21C4">
        <w:t xml:space="preserve">Jarbidge </w:t>
      </w:r>
      <w:r w:rsidR="00BA260C">
        <w:t xml:space="preserve">HTNF wildlife report </w:t>
      </w:r>
      <w:r w:rsidR="00BA21C4">
        <w:t>demonstrating serious</w:t>
      </w:r>
      <w:r w:rsidR="00BA260C">
        <w:t xml:space="preserve"> loss</w:t>
      </w:r>
      <w:r w:rsidR="00BA21C4">
        <w:t>es</w:t>
      </w:r>
      <w:r w:rsidR="00BA260C">
        <w:t xml:space="preserve"> of Flammulated Owl habitat with fire.</w:t>
      </w:r>
    </w:p>
    <w:p w14:paraId="39582345" w14:textId="386687C0" w:rsidR="0081359B" w:rsidRDefault="0081359B" w:rsidP="006E18A2">
      <w:pPr>
        <w:spacing w:before="100" w:beforeAutospacing="1" w:after="100" w:afterAutospacing="1"/>
      </w:pPr>
      <w:r>
        <w:t xml:space="preserve">For all sensitive and/or MIS </w:t>
      </w:r>
      <w:r w:rsidR="00D61291">
        <w:t>species, the FS must take a hard data-based current look at w</w:t>
      </w:r>
      <w:r>
        <w:t xml:space="preserve">here </w:t>
      </w:r>
      <w:r w:rsidR="00D61291">
        <w:t xml:space="preserve">there currently is and isn’t </w:t>
      </w:r>
      <w:r>
        <w:t>habitat connectivity</w:t>
      </w:r>
      <w:r w:rsidR="00D61291">
        <w:t>.</w:t>
      </w:r>
      <w:r>
        <w:t xml:space="preserve"> How fragmented is the habitat at present? </w:t>
      </w:r>
    </w:p>
    <w:p w14:paraId="5A708418" w14:textId="77777777" w:rsidR="0081359B" w:rsidRDefault="0081359B" w:rsidP="0081359B">
      <w:pPr>
        <w:spacing w:before="100" w:beforeAutospacing="1" w:after="100" w:afterAutospacing="1"/>
      </w:pPr>
      <w:r>
        <w:t>The FS is supposed to adjust grazing where it is contributing to risks.</w:t>
      </w:r>
    </w:p>
    <w:p w14:paraId="05C421BA" w14:textId="11AD9AAF" w:rsidR="0081359B" w:rsidRDefault="0081359B" w:rsidP="0081359B">
      <w:pPr>
        <w:spacing w:before="100" w:beforeAutospacing="1" w:after="100" w:afterAutospacing="1"/>
      </w:pPr>
      <w:r>
        <w:t>Are raptor territories remaining occupied?</w:t>
      </w:r>
      <w:r w:rsidR="00BA21C4">
        <w:t xml:space="preserve"> How has the FS been tracking raptor territories over time? How many known raptor territories are within veg communities deemed “departed” by the EA Landfire modeling?</w:t>
      </w:r>
    </w:p>
    <w:p w14:paraId="74D21783" w14:textId="26D59889" w:rsidR="0081359B" w:rsidRDefault="0081359B" w:rsidP="0081359B">
      <w:pPr>
        <w:spacing w:before="100" w:beforeAutospacing="1" w:after="100" w:afterAutospacing="1"/>
      </w:pPr>
      <w:r>
        <w:t>How old does the FS estimate the trees are where the Goshawk nests are found/ Flammulated Owl nests? Other forest raptors – including those like Cooper’s hawk?</w:t>
      </w:r>
    </w:p>
    <w:p w14:paraId="4F95C9FF" w14:textId="5A3B040A" w:rsidR="0081359B" w:rsidRDefault="0081359B" w:rsidP="0081359B">
      <w:pPr>
        <w:spacing w:before="100" w:beforeAutospacing="1" w:after="100" w:afterAutospacing="1"/>
      </w:pPr>
      <w:r>
        <w:t xml:space="preserve">The FS is supposed to manage the habitat for sensitive species to keep them from being listed. </w:t>
      </w:r>
    </w:p>
    <w:p w14:paraId="18BE49FF" w14:textId="08D817FB" w:rsidR="0081359B" w:rsidRDefault="0081359B" w:rsidP="0081359B">
      <w:pPr>
        <w:spacing w:before="100" w:beforeAutospacing="1" w:after="100" w:afterAutospacing="1"/>
      </w:pPr>
      <w:r>
        <w:t xml:space="preserve">Even </w:t>
      </w:r>
      <w:r w:rsidR="00D61291">
        <w:t>G</w:t>
      </w:r>
      <w:r>
        <w:t xml:space="preserve">olden </w:t>
      </w:r>
      <w:r w:rsidR="00D61291">
        <w:t>E</w:t>
      </w:r>
      <w:r>
        <w:t>agle nest protections can be waived under the design elements, and all the area around the nest can be burned up outside the nesting period anyway.</w:t>
      </w:r>
    </w:p>
    <w:p w14:paraId="7D5B794B" w14:textId="34908D60" w:rsidR="0081359B" w:rsidRDefault="0081359B" w:rsidP="0081359B">
      <w:pPr>
        <w:spacing w:before="100" w:beforeAutospacing="1" w:after="100" w:afterAutospacing="1"/>
      </w:pPr>
      <w:r>
        <w:t xml:space="preserve">The Mexican </w:t>
      </w:r>
      <w:r w:rsidR="00D61291">
        <w:t>S</w:t>
      </w:r>
      <w:r>
        <w:t>potted Owl inhabits the western half of the Monticello RD. it requires mature, mixed conifer forest, and dense stands. It is intolerant of high temperatur</w:t>
      </w:r>
      <w:r w:rsidR="00D61291">
        <w:t>e</w:t>
      </w:r>
      <w:r>
        <w:t xml:space="preserve">s. Examples steep canyons, Douglas fir, mixed conifers. These are the very habitat types the Silvicultural report targets. There is 203,825 acres of critical habitat, The FS plans </w:t>
      </w:r>
      <w:r w:rsidR="00D61291">
        <w:t xml:space="preserve">to </w:t>
      </w:r>
      <w:r>
        <w:t xml:space="preserve">burn 1,929 acres, plus 11,682 acres of ‘available” habitat. Noise is to be kept ½ mile away. Certainly the fire fragmenting habitat will allow increased ease of livestock disturbance of prey base, noise associated with herding including by ranchers who often ride ATVs cross country these days, </w:t>
      </w:r>
    </w:p>
    <w:p w14:paraId="7B191DEA" w14:textId="72089D4F" w:rsidR="00310AE3" w:rsidRDefault="00D61291" w:rsidP="00310AE3">
      <w:pPr>
        <w:spacing w:before="100" w:beforeAutospacing="1" w:after="100" w:afterAutospacing="1"/>
        <w:rPr>
          <w:sz w:val="22"/>
          <w:szCs w:val="22"/>
        </w:rPr>
      </w:pPr>
      <w:r>
        <w:rPr>
          <w:sz w:val="22"/>
          <w:szCs w:val="22"/>
        </w:rPr>
        <w:t xml:space="preserve">See </w:t>
      </w:r>
      <w:r w:rsidR="00310AE3">
        <w:rPr>
          <w:sz w:val="22"/>
          <w:szCs w:val="22"/>
        </w:rPr>
        <w:t xml:space="preserve">FWS 2012 </w:t>
      </w:r>
      <w:r>
        <w:rPr>
          <w:sz w:val="22"/>
          <w:szCs w:val="22"/>
        </w:rPr>
        <w:t xml:space="preserve">map, and FWS </w:t>
      </w:r>
      <w:r w:rsidR="00310AE3">
        <w:rPr>
          <w:sz w:val="22"/>
          <w:szCs w:val="22"/>
        </w:rPr>
        <w:t>states:</w:t>
      </w:r>
    </w:p>
    <w:p w14:paraId="4FCABA2E" w14:textId="27B8A7C3" w:rsidR="00310AE3" w:rsidRPr="00310AE3" w:rsidRDefault="00D61291" w:rsidP="00310AE3">
      <w:pPr>
        <w:spacing w:before="100" w:beforeAutospacing="1" w:after="100" w:afterAutospacing="1"/>
        <w:rPr>
          <w:i/>
          <w:iCs/>
        </w:rPr>
      </w:pPr>
      <w:r>
        <w:rPr>
          <w:sz w:val="22"/>
          <w:szCs w:val="22"/>
        </w:rPr>
        <w:lastRenderedPageBreak/>
        <w:t>“</w:t>
      </w:r>
      <w:r w:rsidR="00310AE3" w:rsidRPr="00310AE3">
        <w:rPr>
          <w:i/>
          <w:iCs/>
          <w:sz w:val="22"/>
          <w:szCs w:val="22"/>
        </w:rPr>
        <w:t>The lack of mapped sites within potential owl habitat is an artifact of a lack of data and does not necessarily indicate absence of owl sites</w:t>
      </w:r>
      <w:r>
        <w:rPr>
          <w:i/>
          <w:iCs/>
          <w:sz w:val="22"/>
          <w:szCs w:val="22"/>
        </w:rPr>
        <w:t>”</w:t>
      </w:r>
      <w:r w:rsidR="00310AE3" w:rsidRPr="00310AE3">
        <w:rPr>
          <w:i/>
          <w:iCs/>
          <w:sz w:val="22"/>
          <w:szCs w:val="22"/>
        </w:rPr>
        <w:t xml:space="preserve">. </w:t>
      </w:r>
    </w:p>
    <w:p w14:paraId="6CE0C633" w14:textId="1D09C29B" w:rsidR="0081359B" w:rsidRDefault="00310AE3" w:rsidP="0081359B">
      <w:pPr>
        <w:spacing w:before="100" w:beforeAutospacing="1" w:after="100" w:afterAutospacing="1"/>
      </w:pPr>
      <w:r>
        <w:rPr>
          <w:noProof/>
        </w:rPr>
        <w:drawing>
          <wp:inline distT="0" distB="0" distL="0" distR="0" wp14:anchorId="34810C67" wp14:editId="391606A5">
            <wp:extent cx="5943600" cy="3714750"/>
            <wp:effectExtent l="0" t="0" r="0" b="6350"/>
            <wp:docPr id="10" name="Picture 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10;&#10;Description automatically generated"/>
                    <pic:cNvPicPr/>
                  </pic:nvPicPr>
                  <pic:blipFill>
                    <a:blip r:embed="rId87">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43FA48E0" w14:textId="627896A6" w:rsidR="006E18A2" w:rsidRPr="00310AE3" w:rsidRDefault="006E18A2" w:rsidP="00310AE3">
      <w:pPr>
        <w:spacing w:before="100" w:beforeAutospacing="1" w:after="100" w:afterAutospacing="1"/>
      </w:pPr>
      <w:r>
        <w:rPr>
          <w:rFonts w:ascii="Times New Roman,Bold" w:hAnsi="Times New Roman,Bold"/>
        </w:rPr>
        <w:t>The FS ad</w:t>
      </w:r>
      <w:r w:rsidR="00D61291">
        <w:rPr>
          <w:rFonts w:ascii="Times New Roman,Bold" w:hAnsi="Times New Roman,Bold"/>
        </w:rPr>
        <w:t>mits</w:t>
      </w:r>
      <w:r>
        <w:rPr>
          <w:rFonts w:ascii="Times New Roman,Bold" w:hAnsi="Times New Roman,Bold"/>
        </w:rPr>
        <w:t>:</w:t>
      </w:r>
    </w:p>
    <w:p w14:paraId="00711DF8" w14:textId="645EF7D2" w:rsidR="00310AE3" w:rsidRPr="00310AE3" w:rsidRDefault="006E18A2" w:rsidP="00310AE3">
      <w:pPr>
        <w:spacing w:before="100" w:beforeAutospacing="1" w:after="100" w:afterAutospacing="1"/>
        <w:rPr>
          <w:i/>
          <w:iCs/>
        </w:rPr>
      </w:pPr>
      <w:r>
        <w:t>“</w:t>
      </w:r>
      <w:r w:rsidR="00310AE3" w:rsidRPr="00310AE3">
        <w:rPr>
          <w:i/>
          <w:iCs/>
        </w:rPr>
        <w:t xml:space="preserve">Although Mexican </w:t>
      </w:r>
      <w:r w:rsidRPr="00D61291">
        <w:rPr>
          <w:i/>
          <w:iCs/>
        </w:rPr>
        <w:t>S</w:t>
      </w:r>
      <w:r w:rsidR="00310AE3" w:rsidRPr="00310AE3">
        <w:rPr>
          <w:i/>
          <w:iCs/>
        </w:rPr>
        <w:t xml:space="preserve">potted </w:t>
      </w:r>
      <w:r w:rsidRPr="00D61291">
        <w:rPr>
          <w:i/>
          <w:iCs/>
        </w:rPr>
        <w:t>O</w:t>
      </w:r>
      <w:r w:rsidR="00310AE3" w:rsidRPr="00310AE3">
        <w:rPr>
          <w:i/>
          <w:iCs/>
        </w:rPr>
        <w:t xml:space="preserve">wls have been observed to nest, roost, forage, and disperse among a diverse array of biotic communities, the owl is typically considered a “habitat specialist” in that roost and nest habitats classically occur in late seral forests or rocky canyon habitats. Some Mexican spotted owls undergo altitudinal migrations during winter to areas where habitat structure and composition differ from that used during breeding (refer to Appendix B for a more comprehensive discussion). </w:t>
      </w:r>
    </w:p>
    <w:p w14:paraId="1A7B85E8" w14:textId="2D73CFEC" w:rsidR="00310AE3" w:rsidRDefault="00310AE3" w:rsidP="0081359B">
      <w:pPr>
        <w:spacing w:before="100" w:beforeAutospacing="1" w:after="100" w:afterAutospacing="1"/>
      </w:pPr>
      <w:r>
        <w:t>These are the forest types th</w:t>
      </w:r>
      <w:r w:rsidR="00D61291">
        <w:t>e Landfire models find “departed” and fit only for treatment destruction:</w:t>
      </w:r>
    </w:p>
    <w:p w14:paraId="4E484DEE" w14:textId="77777777" w:rsidR="00310AE3" w:rsidRPr="00310AE3" w:rsidRDefault="00310AE3" w:rsidP="00310AE3">
      <w:pPr>
        <w:spacing w:before="100" w:beforeAutospacing="1" w:after="100" w:afterAutospacing="1"/>
        <w:rPr>
          <w:i/>
          <w:iCs/>
        </w:rPr>
      </w:pPr>
      <w:r w:rsidRPr="00310AE3">
        <w:t>1. Nesting and Roosting Habitat</w:t>
      </w:r>
      <w:r w:rsidRPr="00310AE3">
        <w:br/>
      </w:r>
      <w:r w:rsidRPr="00310AE3">
        <w:rPr>
          <w:i/>
          <w:iCs/>
        </w:rPr>
        <w:t xml:space="preserve">Owls occur in both forested and rocky-canyon habitats. Forests used for roosting and nesting often contain mature or old-growth stands with complex structure (USDI FWS 1995:26). Forests used by spotted owls are typically uneven-aged, are multistoried, and have high canopy cover (USDI FWS 1995:27). </w:t>
      </w:r>
    </w:p>
    <w:p w14:paraId="5F47B43F" w14:textId="5EAF9012" w:rsidR="00310AE3" w:rsidRDefault="00310AE3" w:rsidP="0081359B">
      <w:pPr>
        <w:spacing w:before="100" w:beforeAutospacing="1" w:after="100" w:afterAutospacing="1"/>
      </w:pPr>
      <w:r>
        <w:t xml:space="preserve">These are the habitat types the spurious Landfire models claim are “departed”. </w:t>
      </w:r>
    </w:p>
    <w:p w14:paraId="6B73F2ED" w14:textId="77777777" w:rsidR="00310AE3" w:rsidRPr="00310AE3" w:rsidRDefault="00310AE3" w:rsidP="00310AE3">
      <w:pPr>
        <w:spacing w:before="100" w:beforeAutospacing="1" w:after="100" w:afterAutospacing="1"/>
        <w:rPr>
          <w:i/>
          <w:iCs/>
        </w:rPr>
      </w:pPr>
      <w:r w:rsidRPr="00310AE3">
        <w:rPr>
          <w:i/>
          <w:iCs/>
        </w:rPr>
        <w:lastRenderedPageBreak/>
        <w:t>Migration and Wintering Areas</w:t>
      </w:r>
      <w:r w:rsidRPr="00310AE3">
        <w:rPr>
          <w:i/>
          <w:iCs/>
        </w:rPr>
        <w:br/>
        <w:t xml:space="preserve">Although most radio-marked adult Mexican spotted owls have been found to remain on or near their breeding territory throughout the year, some territorial owls migrated during winter. This migration generally entailed a change in elevation as Mexican spotted owls moved down slope in winter (Willey 1998a, Ganey and Block 2005b). Migrating radio-marked owls typically left study areas in November or December and returned from January to April. Distances moved typically ranged from 5 to 50 km (3 to 31 mi), although Gutiérrez et al. (1996) recorded a color- banded adult moving &gt;160 km (&gt;99 mi) south of its breeding territory. At present, there is little information on specific habitat features that migratory Mexican spotted owls use in wintering areas. Further, wintering owls are unlikely to vocalize (Ganey 1990), thus reducing detection. Low winter detection rates make it difficult to locate migratory or wintering areas, and thus, we are left with no rigorous methods to identify such areas for protection (Ganey and Block 2005a). The types of lowland areas in which wintering owls have been observed cover vast areas, and we presently have no evidence that suitable wintering areas are limiting. Nevertheless, this is a topic on which further research would be valuable. </w:t>
      </w:r>
    </w:p>
    <w:p w14:paraId="42102C50" w14:textId="77777777" w:rsidR="00310AE3" w:rsidRPr="00310AE3" w:rsidRDefault="00310AE3" w:rsidP="00310AE3">
      <w:pPr>
        <w:spacing w:before="100" w:beforeAutospacing="1" w:after="100" w:afterAutospacing="1"/>
        <w:rPr>
          <w:i/>
          <w:iCs/>
        </w:rPr>
      </w:pPr>
      <w:r w:rsidRPr="00310AE3">
        <w:rPr>
          <w:i/>
          <w:iCs/>
        </w:rPr>
        <w:t xml:space="preserve">Mexican spotted owls nest in caves, in stick nests built by other birds, on debris platforms in trees, and in tree cavities (Johnson and Johnson 1985, Ganey 1988, Gutiérrez et al. 1995, Seamans and Gutiérrez 1995, Johnson 1997, Willey 1998a). They do not build nests; instead they rely on existing structures. Spotted owls exhibit one of the lowest clutch sizes among North American owls (Johnsgard 1988, Gutiérrez et al. 1995). Females normally lay one to three eggs, two being most common, and four observed rarely (LaHaye 1997, Gutiérrez et al. 2003). Re- nesting following nest failure is uncommon, but has been observed (Kroel and Zwank 1992, Gutiérrez et al. 1995). </w:t>
      </w:r>
    </w:p>
    <w:p w14:paraId="29D07281" w14:textId="27BDAECB" w:rsidR="00310AE3" w:rsidRPr="00D61291" w:rsidRDefault="00310AE3" w:rsidP="00310AE3">
      <w:pPr>
        <w:spacing w:before="100" w:beforeAutospacing="1" w:after="100" w:afterAutospacing="1"/>
        <w:rPr>
          <w:i/>
          <w:iCs/>
        </w:rPr>
      </w:pPr>
      <w:r w:rsidRPr="00310AE3">
        <w:rPr>
          <w:rFonts w:ascii="Times New Roman,BoldItalic" w:hAnsi="Times New Roman,BoldItalic"/>
          <w:i/>
          <w:iCs/>
        </w:rPr>
        <w:t xml:space="preserve">Predation. </w:t>
      </w:r>
      <w:r w:rsidRPr="00310AE3">
        <w:rPr>
          <w:i/>
          <w:iCs/>
        </w:rPr>
        <w:t xml:space="preserve">Mexican spotted owls are preyed upon by great horned owls, northern goshawks, red-tailed hawks, and golden eagles. </w:t>
      </w:r>
      <w:r w:rsidRPr="00D61291">
        <w:rPr>
          <w:i/>
          <w:iCs/>
        </w:rPr>
        <w:t xml:space="preserve">Which habitat features directly influence reproduction and/or survival of Mexican spotted owls? </w:t>
      </w:r>
    </w:p>
    <w:p w14:paraId="14471B1C" w14:textId="41AE9C50" w:rsidR="00D61291" w:rsidRPr="00BA21C4" w:rsidRDefault="00D61291" w:rsidP="00BA21C4">
      <w:pPr>
        <w:pStyle w:val="NormalWeb"/>
        <w:rPr>
          <w:i/>
          <w:iCs/>
        </w:rPr>
      </w:pPr>
      <w:r>
        <w:t xml:space="preserve">How might expanded fragmentation affect potential predation? </w:t>
      </w:r>
      <w:r w:rsidR="00310AE3" w:rsidRPr="00D61291">
        <w:rPr>
          <w:i/>
          <w:iCs/>
        </w:rPr>
        <w:t xml:space="preserve">How do stochastic environmental disturbances alter key habitat constituents and owl demography? Which habitat features help buffer the influence of weather effects on reproduction and survival? How do various planned management activities alter key habitat constituents (including prey) and owl demography? This question is particularly important relative to landscape-scale restoration projects currently in planning, because </w:t>
      </w:r>
      <w:r w:rsidR="00310AE3" w:rsidRPr="00D61291">
        <w:rPr>
          <w:i/>
          <w:iCs/>
          <w:u w:val="single"/>
        </w:rPr>
        <w:t xml:space="preserve">these projects have the potential to impact vast acreages in short time frames. </w:t>
      </w:r>
      <w:r w:rsidR="00310AE3" w:rsidRPr="00D61291">
        <w:rPr>
          <w:i/>
          <w:iCs/>
        </w:rPr>
        <w:t xml:space="preserve">What proportion of Mexican spotted owl populations migrate seasonally, where are winter habitats located, what habitat features do owls use to select these areas, and how important are these areas for owl dispersal and survival? How will climate change alter distribution, structure, and composition of owl habitat? </w:t>
      </w:r>
      <w:r w:rsidR="00310AE3" w:rsidRPr="00D61291">
        <w:rPr>
          <w:i/>
          <w:iCs/>
        </w:rPr>
        <w:t xml:space="preserve"> </w:t>
      </w:r>
      <w:r w:rsidR="00310AE3" w:rsidRPr="00D61291">
        <w:rPr>
          <w:i/>
          <w:iCs/>
        </w:rPr>
        <w:t>How will climate change influence owl and prey distribution and a</w:t>
      </w:r>
      <w:r w:rsidR="00310AE3" w:rsidRPr="00D61291">
        <w:rPr>
          <w:i/>
          <w:iCs/>
        </w:rPr>
        <w:t xml:space="preserve">ctivity? </w:t>
      </w:r>
      <w:r w:rsidR="00310AE3" w:rsidRPr="00D61291">
        <w:rPr>
          <w:i/>
          <w:iCs/>
        </w:rPr>
        <w:t xml:space="preserve"> If livestock grazing occurs within owl nesting, roosting, and foraging habitats, what livestock grazing strategies can be implemented to best maintain suitable habitat conditions for owl prey species and alleviate grazing impacts on the development of future owl nesting/roosting habitats (e.g., oak/cottonwood/willow/alder trees)? What are the effects of various recreational activities (hiking, climbing, OHV use) on Mexican spotted owl behavior, habitat use and demography? </w:t>
      </w:r>
    </w:p>
    <w:p w14:paraId="115E46F0" w14:textId="4EFC5751" w:rsidR="0081359B" w:rsidRDefault="00D61291" w:rsidP="00D61291">
      <w:pPr>
        <w:pStyle w:val="NormalWeb"/>
      </w:pPr>
      <w:r>
        <w:lastRenderedPageBreak/>
        <w:t>All of t</w:t>
      </w:r>
      <w:r w:rsidR="00BA21C4">
        <w:t>h</w:t>
      </w:r>
      <w:r>
        <w:t xml:space="preserve">is information in not critically examined with a hard look for the MSO or any other species in the EA and reports. </w:t>
      </w:r>
      <w:r w:rsidR="0081359B">
        <w:t>The FS must maintain hab</w:t>
      </w:r>
      <w:r w:rsidR="00310AE3">
        <w:t>i</w:t>
      </w:r>
      <w:r w:rsidR="0081359B">
        <w:t>tat for viable populations of fish, and instream flows, and not detract.</w:t>
      </w:r>
    </w:p>
    <w:p w14:paraId="1AE44A62" w14:textId="2B6DE45A" w:rsidR="00D61291" w:rsidRPr="00D61291" w:rsidRDefault="00D61291" w:rsidP="00D61291">
      <w:pPr>
        <w:pStyle w:val="NormalWeb"/>
        <w:rPr>
          <w:b/>
          <w:bCs/>
        </w:rPr>
      </w:pPr>
      <w:r w:rsidRPr="00D61291">
        <w:rPr>
          <w:b/>
          <w:bCs/>
        </w:rPr>
        <w:t>Baseline Grazing Information Void</w:t>
      </w:r>
    </w:p>
    <w:p w14:paraId="2DF59879" w14:textId="41E72ACE" w:rsidR="00BA21C4" w:rsidRDefault="00310AE3" w:rsidP="00BA21C4">
      <w:pPr>
        <w:spacing w:before="100" w:beforeAutospacing="1" w:after="100" w:afterAutospacing="1"/>
      </w:pPr>
      <w:r>
        <w:t xml:space="preserve">The FS is to manage grazing to reduce conflicts – yet there is no actual current information on ecological conditions in relation to grazing, and the level and intensity of grazing conflicts with sensitive species, clean and sustainable water flows, roadless and other recreational uses, etc. </w:t>
      </w:r>
    </w:p>
    <w:p w14:paraId="174685C1" w14:textId="159D7738" w:rsidR="0081359B" w:rsidRDefault="0081359B" w:rsidP="0081359B">
      <w:pPr>
        <w:spacing w:before="100" w:beforeAutospacing="1" w:after="100" w:afterAutospacing="1"/>
      </w:pPr>
      <w:r>
        <w:t xml:space="preserve">There are 118 grazing allotments 144,205 AUMs and 214 </w:t>
      </w:r>
      <w:r w:rsidR="006E18A2">
        <w:t>permittees</w:t>
      </w:r>
      <w:r>
        <w:t>. The FS claims th</w:t>
      </w:r>
      <w:r w:rsidR="00310AE3">
        <w:t>ere</w:t>
      </w:r>
      <w:r>
        <w:t xml:space="preserve"> cou</w:t>
      </w:r>
      <w:r w:rsidR="00310AE3">
        <w:t>l</w:t>
      </w:r>
      <w:r>
        <w:t xml:space="preserve">d be a </w:t>
      </w:r>
      <w:r w:rsidR="00310AE3">
        <w:t>“</w:t>
      </w:r>
      <w:r>
        <w:t>te</w:t>
      </w:r>
      <w:r w:rsidR="00310AE3">
        <w:t>m</w:t>
      </w:r>
      <w:r>
        <w:t>porary:” suspen</w:t>
      </w:r>
      <w:r w:rsidR="00310AE3">
        <w:t>s</w:t>
      </w:r>
      <w:r>
        <w:t>ion of AUMs p</w:t>
      </w:r>
      <w:r w:rsidR="00310AE3">
        <w:t>o</w:t>
      </w:r>
      <w:r>
        <w:t xml:space="preserve">st-fire. What about resting in advance of fire? What is the current actual use across all allotments – as it is critical that the FS not merely shift and INCREASE AUMs far exceeding actual use in unburned areas while burned areas are being rested? What is the current carrying capacity of which pasture? of each allotment? Does the FS count cheatgrass in determining carrying capacity and stocking rates? What are mandatory or aspirational standards of use that are applied across all allotments? </w:t>
      </w:r>
      <w:r w:rsidR="00BA21C4">
        <w:t xml:space="preserve">What has actual use stocking been in all </w:t>
      </w:r>
      <w:r w:rsidR="00AC15EB">
        <w:t xml:space="preserve">MLNF </w:t>
      </w:r>
      <w:r w:rsidR="00BA21C4">
        <w:t xml:space="preserve">units and allotments over the past decade? </w:t>
      </w:r>
      <w:r>
        <w:t>Where does spring grazing conflict with nesting migratory birds, Sage-grouse, Pygmy Rabbits and ither wildlife? Or fawning and birthing small and large mammals? Where is mapping and analysis of the harms caused by the already very dense fence and livestock facility network on MIUS and sensitive spec</w:t>
      </w:r>
      <w:r w:rsidR="00575F29">
        <w:t>i</w:t>
      </w:r>
      <w:r>
        <w:t>es wildlife h</w:t>
      </w:r>
      <w:r w:rsidR="00575F29">
        <w:t>a</w:t>
      </w:r>
      <w:r>
        <w:t>b</w:t>
      </w:r>
      <w:r w:rsidR="00575F29">
        <w:t>i</w:t>
      </w:r>
      <w:r>
        <w:t>tats and populations? Will the FS consider alternatives of reducing the livestock facility density – rather than rebuilding all facilities and further cementing in lethal and injurious pr</w:t>
      </w:r>
      <w:r w:rsidR="00575F29">
        <w:t>o</w:t>
      </w:r>
      <w:r>
        <w:t>jects?</w:t>
      </w:r>
    </w:p>
    <w:p w14:paraId="75870640" w14:textId="77777777" w:rsidR="00BA21C4" w:rsidRPr="00271ED1" w:rsidRDefault="00BA21C4" w:rsidP="00BA21C4">
      <w:pPr>
        <w:autoSpaceDE w:val="0"/>
        <w:autoSpaceDN w:val="0"/>
        <w:adjustRightInd w:val="0"/>
      </w:pPr>
      <w:r w:rsidRPr="00271ED1">
        <w:t xml:space="preserve">A full analysis of ecological conditions as currently affected by the livestock grazing burden on these lands, and of grazing of capability, suitability, grazing conflicts, grazing weed spread, competition with wildlife for food/cover/space, effects on all species of conservation concern including rare plants, aquatic and riparian species and migratory birds must take place. How and where are livestock are damaging soils, protective microbiotic soil crusts (fix carbon, prevent erosion in wind and water, help prevent irreversible flammable cheatgrass), water quality (hotter temperature from grazing stripping riparian vegetation, preventing willow/alder/cottonwood growth and altering potential of wetted areas and floodplains – see Belsky et al. riparian paper, hotter temperatures from treatments within and adjacent to – including on sideslopes riparian areas that reduce and destroy cooling shade and moderate micro-site conditions as well as allow livestock readier access to waters and riparian zones;)  - and now the EA’s contemplated treatments with adverse effects amplified by climate change stress (Catlin et al. 2011, Livestock grazing management in the face of climate change, Beschta et al. 2012 </w:t>
      </w:r>
      <w:r w:rsidRPr="00271ED1">
        <w:rPr>
          <w:rFonts w:eastAsiaTheme="minorEastAsia"/>
        </w:rPr>
        <w:t>Adapting to Climate Change on Western Public Lands: Addressing the Ecological Effects of Domestic, Wild, and Feral Ungulates</w:t>
      </w:r>
      <w:r w:rsidRPr="00271ED1">
        <w:t xml:space="preserve">,  and 2014) – and similarly shade loss, sedimentation and cobble embeddedness increases with adverse effects on aquatic biota, algae including potential toxic algae from the combination of heat and livestock pollution (manure, urine, dead livestock) in and near waters, etc.)  and reductions in flows and water quantity. </w:t>
      </w:r>
    </w:p>
    <w:p w14:paraId="5807B7F7" w14:textId="77777777" w:rsidR="00BA21C4" w:rsidRPr="00271ED1" w:rsidRDefault="00BA21C4" w:rsidP="00BA21C4">
      <w:pPr>
        <w:autoSpaceDE w:val="0"/>
        <w:autoSpaceDN w:val="0"/>
        <w:adjustRightInd w:val="0"/>
      </w:pPr>
    </w:p>
    <w:p w14:paraId="35CC312B" w14:textId="01F0CB51" w:rsidR="00BA21C4" w:rsidRDefault="00BA21C4" w:rsidP="00BA21C4">
      <w:pPr>
        <w:autoSpaceDE w:val="0"/>
        <w:autoSpaceDN w:val="0"/>
        <w:adjustRightInd w:val="0"/>
      </w:pPr>
      <w:r w:rsidRPr="00271ED1">
        <w:t xml:space="preserve">Site-specific data and analysis are critical. For example, where are headcuts in impacted springs/meadows/streams and stream tribs? Is the drainage network stable or unraveling – </w:t>
      </w:r>
      <w:r w:rsidRPr="00271ED1">
        <w:lastRenderedPageBreak/>
        <w:t xml:space="preserve">especially given the highly erodible granitic soils across much of the project area? How much have streams become entrenched? Will the combined effects of deforestation + “regular” permitted livestock grazing + </w:t>
      </w:r>
      <w:r>
        <w:t xml:space="preserve">potentially </w:t>
      </w:r>
      <w:r w:rsidRPr="00271ED1">
        <w:t>hordes of additional livestock (goats, sheep, cows, horses</w:t>
      </w:r>
      <w:r>
        <w:t xml:space="preserve"> if the FS tries to sneak in “targeted grazing” after the fire ROD is signed</w:t>
      </w:r>
      <w:r w:rsidRPr="00271ED1">
        <w:t>) grazed repetitively in unknown places in an unknown ways and with no specified trampling standards and very high watershed-destab</w:t>
      </w:r>
      <w:r>
        <w:t>i</w:t>
      </w:r>
      <w:r w:rsidRPr="00271ED1">
        <w:t xml:space="preserve">lizing herbaceous use levels in upland and riparian areas  - and turned out anticipating basically a scorched earth style intensity of impacts taking place,? How much grazing-attributable degradation and flow loss is there/ What are underlying trends in flows and perennial vs. intermittent vs. ephemeral stream lengths?), watershed health and integrity and processes - including the watershed’s ability to cope with weather extremes under climate stress, ecological condition of habitats for aquatic and territorial species, cultural sites, etc. must be established as a baseline for understanding  where any “treatment” of livestock-impacted and often highly damaged sites/watershed/habitats may be appropriate, and where lands have the ability to recover under climate stress and on top of the current levels of grazing/road/logging/treatment disturbances. </w:t>
      </w:r>
    </w:p>
    <w:p w14:paraId="0DB497DA" w14:textId="64324D3A" w:rsidR="00D8032C" w:rsidRDefault="00D8032C" w:rsidP="00BA21C4">
      <w:pPr>
        <w:autoSpaceDE w:val="0"/>
        <w:autoSpaceDN w:val="0"/>
        <w:adjustRightInd w:val="0"/>
      </w:pPr>
    </w:p>
    <w:p w14:paraId="6A683EAE" w14:textId="135D2C3D" w:rsidR="00D8032C" w:rsidRPr="00B95495" w:rsidRDefault="00D8032C" w:rsidP="00D8032C">
      <w:pPr>
        <w:rPr>
          <w:b/>
          <w:bCs/>
        </w:rPr>
      </w:pPr>
      <w:r w:rsidRPr="00B95495">
        <w:rPr>
          <w:b/>
          <w:bCs/>
        </w:rPr>
        <w:t>Excessive</w:t>
      </w:r>
      <w:r>
        <w:rPr>
          <w:b/>
          <w:bCs/>
        </w:rPr>
        <w:t xml:space="preserve"> Forest</w:t>
      </w:r>
      <w:r w:rsidRPr="00B95495">
        <w:rPr>
          <w:b/>
          <w:bCs/>
        </w:rPr>
        <w:t xml:space="preserve"> Grazing Standards</w:t>
      </w:r>
      <w:r>
        <w:rPr>
          <w:b/>
          <w:bCs/>
        </w:rPr>
        <w:t xml:space="preserve"> Fail to Protect Lands Pre and Post-Treatment. </w:t>
      </w:r>
      <w:r>
        <w:rPr>
          <w:b/>
          <w:bCs/>
        </w:rPr>
        <w:t>T</w:t>
      </w:r>
      <w:r>
        <w:rPr>
          <w:b/>
          <w:bCs/>
        </w:rPr>
        <w:t xml:space="preserve">hese Aid </w:t>
      </w:r>
      <w:r>
        <w:rPr>
          <w:b/>
          <w:bCs/>
        </w:rPr>
        <w:t>o</w:t>
      </w:r>
      <w:r>
        <w:rPr>
          <w:b/>
          <w:bCs/>
        </w:rPr>
        <w:t>n Significant Pre-Treatment Degradation Making Lands More Vulnerable to Irreparable Harm from Treatments</w:t>
      </w:r>
    </w:p>
    <w:p w14:paraId="3C397D64" w14:textId="77777777" w:rsidR="00D8032C" w:rsidRPr="00CB576C" w:rsidRDefault="00D8032C" w:rsidP="00D8032C"/>
    <w:p w14:paraId="048C398D" w14:textId="0E668951" w:rsidR="00D8032C" w:rsidRDefault="00D8032C" w:rsidP="00D8032C">
      <w:r>
        <w:t>T</w:t>
      </w:r>
      <w:r w:rsidRPr="00CB576C">
        <w:t>he</w:t>
      </w:r>
      <w:r>
        <w:t xml:space="preserve"> </w:t>
      </w:r>
      <w:r w:rsidRPr="00CB576C">
        <w:t xml:space="preserve">FS </w:t>
      </w:r>
      <w:r>
        <w:t xml:space="preserve">grazing </w:t>
      </w:r>
      <w:r w:rsidRPr="00CB576C">
        <w:t xml:space="preserve">“standards” allow very high levels of </w:t>
      </w:r>
      <w:r>
        <w:t xml:space="preserve">livestock riparian </w:t>
      </w:r>
      <w:r w:rsidRPr="00CB576C">
        <w:t xml:space="preserve">use – </w:t>
      </w:r>
      <w:r>
        <w:t xml:space="preserve">such as </w:t>
      </w:r>
      <w:r>
        <w:t>6</w:t>
      </w:r>
      <w:r w:rsidRPr="00CB576C">
        <w:t xml:space="preserve">5% </w:t>
      </w:r>
      <w:r>
        <w:t xml:space="preserve">upland </w:t>
      </w:r>
      <w:r w:rsidRPr="00CB576C">
        <w:t xml:space="preserve">utilization when much lower use standards </w:t>
      </w:r>
      <w:r>
        <w:t>are desperately needed, and must be applied post-treatment.</w:t>
      </w:r>
      <w:r>
        <w:t xml:space="preserve"> and even 60% utilization </w:t>
      </w:r>
      <w:r>
        <w:t xml:space="preserve">on riparian sites. </w:t>
      </w:r>
      <w:r w:rsidRPr="00CB576C">
        <w:t>The FS also applies no bank trampling standards whatsoever</w:t>
      </w:r>
      <w:r>
        <w:t xml:space="preserve">, </w:t>
      </w:r>
      <w:r>
        <w:t xml:space="preserve">and allows highly vulnerable </w:t>
      </w:r>
      <w:r>
        <w:t>spring systems to suffer 60% utilization.</w:t>
      </w:r>
      <w:r>
        <w:t xml:space="preserve"> Please specify that these standards are what is applied to springs and meadows across the forest?</w:t>
      </w:r>
    </w:p>
    <w:p w14:paraId="3D355932" w14:textId="42ABACC7" w:rsidR="00D8032C" w:rsidRDefault="00D8032C" w:rsidP="00D8032C"/>
    <w:p w14:paraId="4F10316C" w14:textId="3B44E1FD" w:rsidR="00D8032C" w:rsidRPr="00CB576C" w:rsidRDefault="00D8032C" w:rsidP="00D8032C">
      <w:r>
        <w:rPr>
          <w:noProof/>
        </w:rPr>
        <w:lastRenderedPageBreak/>
        <w:drawing>
          <wp:inline distT="0" distB="0" distL="0" distR="0" wp14:anchorId="5C9E7403" wp14:editId="27E200BD">
            <wp:extent cx="5943600" cy="3714750"/>
            <wp:effectExtent l="0" t="0" r="0" b="6350"/>
            <wp:docPr id="18" name="Picture 1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10;&#10;Description automatically generated"/>
                    <pic:cNvPicPr/>
                  </pic:nvPicPr>
                  <pic:blipFill>
                    <a:blip r:embed="rId88">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12888FFF" w14:textId="77777777" w:rsidR="00D8032C" w:rsidRPr="00CB576C" w:rsidRDefault="00D8032C" w:rsidP="00D8032C"/>
    <w:p w14:paraId="1C08DED7" w14:textId="080F4940" w:rsidR="00D8032C" w:rsidRPr="00CB576C" w:rsidRDefault="00D8032C" w:rsidP="00D8032C">
      <w:r w:rsidRPr="00CB576C">
        <w:t xml:space="preserve">This </w:t>
      </w:r>
      <w:r>
        <w:t>adds to the</w:t>
      </w:r>
      <w:r w:rsidRPr="00CB576C">
        <w:t xml:space="preserve"> risk and uncertainty with this project - as the </w:t>
      </w:r>
      <w:r>
        <w:t xml:space="preserve">fire </w:t>
      </w:r>
      <w:r w:rsidRPr="00CB576C">
        <w:t>treatments will create</w:t>
      </w:r>
      <w:r>
        <w:t xml:space="preserve"> </w:t>
      </w:r>
      <w:r w:rsidRPr="00CB576C">
        <w:t>highly weed-vulnerable soils, will destroy crusts, will level protective woody vegetation, and will denude watershed slopes. Removal of protective woody vegetation will make any areas currently protected from cows by woody vegetation highly vulnerable to new and expanded cow damage</w:t>
      </w:r>
      <w:r>
        <w:t xml:space="preserve">. The treatments will seriously de-stabilize the majority of </w:t>
      </w:r>
      <w:r>
        <w:t>watersheds</w:t>
      </w:r>
      <w:r w:rsidRPr="00CB576C">
        <w:t>.</w:t>
      </w:r>
      <w:r>
        <w:t xml:space="preserve"> </w:t>
      </w:r>
      <w:r>
        <w:t>As the FS broadcast and other burning will also remove not only riparian cover, but also adjacent cover making it easy for livestock herds to have access to previously less accessible areas, this wil be even worse.</w:t>
      </w:r>
    </w:p>
    <w:p w14:paraId="1B59903C" w14:textId="77777777" w:rsidR="00D8032C" w:rsidRPr="00CB576C" w:rsidRDefault="00D8032C" w:rsidP="00D8032C"/>
    <w:p w14:paraId="55FF1521" w14:textId="2E652EB6" w:rsidR="00D8032C" w:rsidRDefault="00D8032C" w:rsidP="00D8032C">
      <w:r w:rsidRPr="00CB576C">
        <w:t xml:space="preserve">These same slopes/springs/seep/meadows/headwaters have been suffering and will continue to suffer these over-stocked numbers of cattle </w:t>
      </w:r>
      <w:r>
        <w:t xml:space="preserve">and sheep </w:t>
      </w:r>
      <w:r w:rsidRPr="00CB576C">
        <w:t xml:space="preserve">post-treatment </w:t>
      </w:r>
      <w:r>
        <w:t>with typical</w:t>
      </w:r>
      <w:r w:rsidRPr="00CB576C">
        <w:t xml:space="preserve"> minimal and insufficient “rest”</w:t>
      </w:r>
      <w:r>
        <w:t xml:space="preserve"> of only a couple to few years</w:t>
      </w:r>
      <w:r w:rsidRPr="00CB576C">
        <w:t xml:space="preserve">. </w:t>
      </w:r>
      <w:r>
        <w:t>The Fire EA</w:t>
      </w:r>
      <w:r>
        <w:t xml:space="preserve"> fails</w:t>
      </w:r>
      <w:r>
        <w:t xml:space="preserve"> to </w:t>
      </w:r>
      <w:r>
        <w:t xml:space="preserve">adequately </w:t>
      </w:r>
      <w:r>
        <w:t xml:space="preserve">quantify rest periods and </w:t>
      </w:r>
      <w:r>
        <w:t xml:space="preserve">specific </w:t>
      </w:r>
      <w:r>
        <w:t xml:space="preserve">recovery standards </w:t>
      </w:r>
    </w:p>
    <w:p w14:paraId="35DA69D5" w14:textId="77777777" w:rsidR="00D8032C" w:rsidRDefault="00D8032C" w:rsidP="00D8032C"/>
    <w:p w14:paraId="171AD7DD" w14:textId="77777777" w:rsidR="00D8032C" w:rsidRPr="00530245" w:rsidRDefault="00D8032C" w:rsidP="00D8032C">
      <w:pPr>
        <w:rPr>
          <w:i/>
          <w:iCs/>
        </w:rPr>
      </w:pPr>
      <w:r>
        <w:t>With any treatment disturbance actions here, t</w:t>
      </w:r>
      <w:r w:rsidRPr="00CB576C">
        <w:t xml:space="preserve">he FS must consider a broad range of alternatives to remove livestock from the entirety of project-disturbed watersheds for a significant period of time until native woody vegetation, protective microbiotic crusts and other crucial stabilizing elements can recover. This </w:t>
      </w:r>
      <w:r>
        <w:t>will</w:t>
      </w:r>
      <w:r w:rsidRPr="00CB576C">
        <w:t xml:space="preserve"> take decades. See for example Baker chapter in Knick and Connelly, eds, 2011, </w:t>
      </w:r>
      <w:r w:rsidRPr="00530245">
        <w:rPr>
          <w:i/>
          <w:iCs/>
        </w:rPr>
        <w:t>Studies in Avian Biology.</w:t>
      </w:r>
    </w:p>
    <w:p w14:paraId="7BD7F7B2" w14:textId="77777777" w:rsidR="00D8032C" w:rsidRPr="00CB576C" w:rsidRDefault="00D8032C" w:rsidP="00D8032C"/>
    <w:p w14:paraId="78C9A267" w14:textId="6F129728" w:rsidR="00D8032C" w:rsidRDefault="00D8032C" w:rsidP="00D8032C">
      <w:r w:rsidRPr="00CB576C">
        <w:t>Specific adequate protective measurable recovery criteria for soils, crusts, upland and riparian sh</w:t>
      </w:r>
      <w:r>
        <w:t>rubs</w:t>
      </w:r>
      <w:r w:rsidRPr="00CB576C">
        <w:t>/trees, and essential species habitat elements must be met prior to any livestock grazing resuming.</w:t>
      </w:r>
    </w:p>
    <w:p w14:paraId="373DD490" w14:textId="5A107C0A" w:rsidR="00D8032C" w:rsidRDefault="00D8032C" w:rsidP="00D8032C"/>
    <w:p w14:paraId="41A41FEB" w14:textId="1B44CED5" w:rsidR="00D8032C" w:rsidRDefault="00D8032C" w:rsidP="00D8032C">
      <w:r>
        <w:lastRenderedPageBreak/>
        <w:t xml:space="preserve">Sample </w:t>
      </w:r>
      <w:r>
        <w:t xml:space="preserve">AOIs </w:t>
      </w:r>
      <w:r>
        <w:t>(on cd) and nearly all AOIs see:</w:t>
      </w:r>
      <w:hyperlink r:id="rId89" w:history="1">
        <w:r w:rsidR="007A63AF" w:rsidRPr="00E23BAD">
          <w:rPr>
            <w:rStyle w:val="Hyperlink"/>
          </w:rPr>
          <w:t>https://www.fs.usda.gov/detail/mantilasal/landmanagement/resourcemanagement/?cid=STELPRDB5305896</w:t>
        </w:r>
      </w:hyperlink>
    </w:p>
    <w:p w14:paraId="7F9E9D94" w14:textId="77777777" w:rsidR="00D8032C" w:rsidRDefault="00D8032C" w:rsidP="00D8032C"/>
    <w:p w14:paraId="7B6C920F" w14:textId="088D6C5E" w:rsidR="00D8032C" w:rsidRDefault="00D8032C" w:rsidP="00D8032C">
      <w:r>
        <w:t xml:space="preserve">are used to illustrate how deficient the riparian protections are, and how densely stocked areas of often steep, rugged HTNF watershed terrain are. The end result is that large numbers of cattle </w:t>
      </w:r>
      <w:r w:rsidR="007A63AF">
        <w:t xml:space="preserve">and sheep </w:t>
      </w:r>
      <w:r>
        <w:t xml:space="preserve">use drainages to trail along – worsening any </w:t>
      </w:r>
      <w:r w:rsidR="007A63AF">
        <w:t xml:space="preserve">post-treatment </w:t>
      </w:r>
      <w:r>
        <w:t xml:space="preserve">recovery prospects, and worsening biodiversity loss from additive, synergistic and cumulative effects of the massive fire treatments the HTNF seeks to impose based on use of deeply flawed out-dated Landfire models. </w:t>
      </w:r>
    </w:p>
    <w:p w14:paraId="0F2C4921" w14:textId="77777777" w:rsidR="00D8032C" w:rsidRDefault="00D8032C" w:rsidP="00D8032C"/>
    <w:p w14:paraId="30FE3E3F" w14:textId="3483143C" w:rsidR="00D8032C" w:rsidRDefault="00D8032C" w:rsidP="00D8032C">
      <w:r>
        <w:t>Analysis must be conducted under NEPA for all affected allotments so that treatment risks can be understood. This project must consider a range of alternatives and mitigation actions placing much more conservative use standards post-treatment on all riparian areas affected by the massive treatments to reduce site vulnerability to grazing damage.</w:t>
      </w:r>
    </w:p>
    <w:p w14:paraId="23AC2395" w14:textId="1DDDC02E" w:rsidR="007A63AF" w:rsidRDefault="007A63AF" w:rsidP="00D8032C"/>
    <w:p w14:paraId="457382C5" w14:textId="1061CDEB" w:rsidR="00D8032C" w:rsidRDefault="007A63AF" w:rsidP="007A63AF">
      <w:r>
        <w:t>Many MLNF</w:t>
      </w:r>
      <w:r>
        <w:t xml:space="preserve"> </w:t>
      </w:r>
      <w:r w:rsidRPr="00CB576C">
        <w:t>watersheds are steep and rugged</w:t>
      </w:r>
      <w:r>
        <w:t xml:space="preserve">. Watersheds thus experience significant </w:t>
      </w:r>
      <w:r w:rsidRPr="00CB576C">
        <w:t xml:space="preserve">erosion </w:t>
      </w:r>
      <w:r>
        <w:t xml:space="preserve">in snowmelt and following spring storms and summer thunderstorms. Grazing threats that worsen erosion include: Livestock-disturbed streambanks and side slopes, of livestock trails that spill sediment into drainage networks, and also </w:t>
      </w:r>
      <w:r w:rsidRPr="00CB576C">
        <w:t xml:space="preserve">sediment pouring down </w:t>
      </w:r>
      <w:r>
        <w:t xml:space="preserve">minor </w:t>
      </w:r>
      <w:r w:rsidRPr="00CB576C">
        <w:t>roads</w:t>
      </w:r>
      <w:r>
        <w:t xml:space="preserve"> linked to grazing activity. There are</w:t>
      </w:r>
      <w:r w:rsidRPr="00CB576C">
        <w:t xml:space="preserve"> extensive </w:t>
      </w:r>
      <w:r>
        <w:t xml:space="preserve">upland watershed </w:t>
      </w:r>
      <w:r w:rsidRPr="00CB576C">
        <w:t xml:space="preserve">fragmentation by piecemeal </w:t>
      </w:r>
      <w:r>
        <w:t>livestock</w:t>
      </w:r>
      <w:r w:rsidRPr="00CB576C">
        <w:t xml:space="preserve"> water pipelines (many of which have become </w:t>
      </w:r>
      <w:r>
        <w:t xml:space="preserve">motorized </w:t>
      </w:r>
      <w:r w:rsidRPr="00CB576C">
        <w:t xml:space="preserve">routes, </w:t>
      </w:r>
      <w:r>
        <w:t xml:space="preserve">as </w:t>
      </w:r>
      <w:r w:rsidRPr="00CB576C">
        <w:t>the FS backdoored in different grazing system</w:t>
      </w:r>
      <w:r>
        <w:t>s</w:t>
      </w:r>
      <w:r w:rsidRPr="00CB576C">
        <w:t xml:space="preserve"> piece by piece </w:t>
      </w:r>
      <w:r>
        <w:t>as</w:t>
      </w:r>
      <w:r>
        <w:t xml:space="preserve"> livestock</w:t>
      </w:r>
      <w:r w:rsidRPr="00CB576C">
        <w:t xml:space="preserve"> projects</w:t>
      </w:r>
      <w:r>
        <w:t xml:space="preserve"> expanded) and salt/supplement feeding sites. S</w:t>
      </w:r>
      <w:r w:rsidRPr="00CB576C">
        <w:t xml:space="preserve">ignificant areas of non-capable lands are </w:t>
      </w:r>
      <w:r>
        <w:t xml:space="preserve">also </w:t>
      </w:r>
      <w:r w:rsidRPr="00CB576C">
        <w:t>being grazed</w:t>
      </w:r>
      <w:r>
        <w:t>. Because of topographical constraints - livestock</w:t>
      </w:r>
      <w:r w:rsidRPr="00CB576C">
        <w:t xml:space="preserve"> chronically damage the very same areas of the landscape – particularly deeper soil sites and drainage networks. </w:t>
      </w:r>
      <w:r>
        <w:t>Where are current baseline grazing capability and suitability analyses? Please provide these.</w:t>
      </w:r>
    </w:p>
    <w:p w14:paraId="7FEAA45B" w14:textId="67B03FE0" w:rsidR="00BA21C4" w:rsidRDefault="00BA21C4" w:rsidP="00BA21C4">
      <w:pPr>
        <w:autoSpaceDE w:val="0"/>
        <w:autoSpaceDN w:val="0"/>
        <w:adjustRightInd w:val="0"/>
      </w:pPr>
    </w:p>
    <w:p w14:paraId="6F8F6849" w14:textId="335FF58A" w:rsidR="00BA21C4" w:rsidRPr="00BA21C4" w:rsidRDefault="00BA21C4" w:rsidP="00BA21C4">
      <w:pPr>
        <w:autoSpaceDE w:val="0"/>
        <w:autoSpaceDN w:val="0"/>
        <w:adjustRightInd w:val="0"/>
        <w:rPr>
          <w:b/>
          <w:bCs/>
        </w:rPr>
      </w:pPr>
      <w:r w:rsidRPr="00BA21C4">
        <w:rPr>
          <w:b/>
          <w:bCs/>
        </w:rPr>
        <w:t>Herbicide Use and other Invasive “Treatment” Analysis Void</w:t>
      </w:r>
    </w:p>
    <w:p w14:paraId="67CC1B8D" w14:textId="77777777" w:rsidR="00BA21C4" w:rsidRDefault="00BA21C4" w:rsidP="00BA21C4">
      <w:pPr>
        <w:autoSpaceDE w:val="0"/>
        <w:autoSpaceDN w:val="0"/>
        <w:adjustRightInd w:val="0"/>
      </w:pPr>
    </w:p>
    <w:p w14:paraId="0FA112C2" w14:textId="0F7C1968" w:rsidR="00D81215" w:rsidRPr="00310AE3" w:rsidRDefault="00D81215" w:rsidP="00D81215">
      <w:r>
        <w:t xml:space="preserve">The FS describes </w:t>
      </w:r>
      <w:r w:rsidR="00310AE3">
        <w:t xml:space="preserve">that it has been </w:t>
      </w:r>
      <w:r>
        <w:t>“treating” noxious weeds with herbicides. Please provide baseline Forest-wide noxious weed inventories and risk assessments</w:t>
      </w:r>
      <w:r w:rsidR="00310AE3">
        <w:t xml:space="preserve"> associated with this massive project</w:t>
      </w:r>
      <w:r>
        <w:t>. Please detail herbicides being used and amounts at present, and herbicides and amounts that can be anticipated to be used</w:t>
      </w:r>
      <w:r w:rsidR="00310AE3">
        <w:t xml:space="preserve"> under this project treating a million acre.</w:t>
      </w:r>
      <w:r>
        <w:t xml:space="preserve"> Please provide current risk assessments for all </w:t>
      </w:r>
      <w:r w:rsidR="00310AE3">
        <w:t xml:space="preserve">herbicide </w:t>
      </w:r>
      <w:r>
        <w:t xml:space="preserve">chemicals involved – active ingredients, carriers, adjuvants, break down products. Please assess specific herbicide threats to aquatic biota (for example, does the herbicide infiltrate ground water? See recent Round Up studies showing impacts to insects and birds. </w:t>
      </w:r>
      <w:r w:rsidRPr="00310AE3">
        <w:t>T</w:t>
      </w:r>
      <w:r w:rsidRPr="00310AE3">
        <w:rPr>
          <w:color w:val="202124"/>
          <w:shd w:val="clear" w:color="auto" w:fill="FFFFFF"/>
        </w:rPr>
        <w:t>he surfactant ingredient in Roundup is more </w:t>
      </w:r>
      <w:r w:rsidRPr="00310AE3">
        <w:rPr>
          <w:color w:val="202124"/>
        </w:rPr>
        <w:t>acutely toxic</w:t>
      </w:r>
      <w:r w:rsidRPr="00310AE3">
        <w:rPr>
          <w:color w:val="202124"/>
          <w:shd w:val="clear" w:color="auto" w:fill="FFFFFF"/>
        </w:rPr>
        <w:t> than glyphosate itself and the combination of the two is yet more toxic. Glyphosate is suspected of causing genetic damage. Glyphosate is acutely toxic to fish and birds and can kill beneficial insects and soil organisms that maintain ecological balanc</w:t>
      </w:r>
      <w:r w:rsidRPr="00310AE3">
        <w:rPr>
          <w:color w:val="202124"/>
          <w:shd w:val="clear" w:color="auto" w:fill="FFFFFF"/>
        </w:rPr>
        <w:t>e.</w:t>
      </w:r>
    </w:p>
    <w:p w14:paraId="0D87B2F6" w14:textId="5DDA92ED" w:rsidR="003D64BE" w:rsidRDefault="00D81215" w:rsidP="003D64BE">
      <w:pPr>
        <w:spacing w:before="100" w:beforeAutospacing="1" w:after="100" w:afterAutospacing="1"/>
      </w:pPr>
      <w:r>
        <w:t xml:space="preserve">How do the herbicides the FS currently uses and will </w:t>
      </w:r>
      <w:r w:rsidR="00310AE3">
        <w:t xml:space="preserve">foreseeably </w:t>
      </w:r>
      <w:r>
        <w:t>use under this EA impact aquatic species</w:t>
      </w:r>
      <w:r w:rsidR="00310AE3">
        <w:t>? Or imp</w:t>
      </w:r>
      <w:r w:rsidR="006E18A2">
        <w:t>a</w:t>
      </w:r>
      <w:r w:rsidR="00310AE3">
        <w:t>ct</w:t>
      </w:r>
      <w:r>
        <w:t xml:space="preserve"> </w:t>
      </w:r>
      <w:r w:rsidR="006E18A2">
        <w:t xml:space="preserve">migratory and resident </w:t>
      </w:r>
      <w:r>
        <w:t>birds that rely on native insects harmed by these chemicals, or that suffer other forms of exposure</w:t>
      </w:r>
      <w:r w:rsidR="00310AE3">
        <w:t>. The FS must</w:t>
      </w:r>
      <w:r>
        <w:t xml:space="preserve"> take a hard look at harms to sensitive and MIS species that consume </w:t>
      </w:r>
      <w:r w:rsidR="00310AE3">
        <w:t xml:space="preserve">sprayed </w:t>
      </w:r>
      <w:r>
        <w:t xml:space="preserve">herbaceous vegetation, and to collateral damage t ono-target species. See attached Sawtooth Forest herbicide comments. Please apply all of these </w:t>
      </w:r>
      <w:r>
        <w:lastRenderedPageBreak/>
        <w:t>concerns to ML</w:t>
      </w:r>
      <w:r w:rsidR="00BA260C">
        <w:t>NF</w:t>
      </w:r>
      <w:r>
        <w:t xml:space="preserve"> analysis of direct indirect and cumulative effects. What current NEPA document does the FS rely on for herbicide use – when was it prepared, what is the vintage of the risk assessments, is the science used stale? How much will the FS herbicide use increase under this massive project disturbance? How much more of each herbicide may be used?</w:t>
      </w:r>
    </w:p>
    <w:p w14:paraId="749175FB" w14:textId="6474171A" w:rsidR="003D64BE" w:rsidRDefault="003D64BE" w:rsidP="00D81215">
      <w:pPr>
        <w:spacing w:before="100" w:beforeAutospacing="1" w:after="100" w:afterAutospacing="1"/>
      </w:pPr>
      <w:r>
        <w:t>How will any herbicide use occur? Will there be aerial herbicide application? If so, what NEPA analysis is this based on, and where will this use occur? What is the potential for drift and collateral damage to non-target species?</w:t>
      </w:r>
    </w:p>
    <w:p w14:paraId="24DA2019" w14:textId="3C4AA965" w:rsidR="009C09AA" w:rsidRDefault="00D81215" w:rsidP="00310AE3">
      <w:pPr>
        <w:spacing w:before="100" w:beforeAutospacing="1" w:after="100" w:afterAutospacing="1"/>
      </w:pPr>
      <w:r>
        <w:t>“Targeted” grazing is increasingly being fo</w:t>
      </w:r>
      <w:r w:rsidR="003D64BE">
        <w:t>i</w:t>
      </w:r>
      <w:r>
        <w:t>sted on public lands by BLM and FS offices that seek to placate grazing permittees. Does the FS plant to, or may it foreseeably, impose so-called “targeted grazing” to deal with weeds spawned by the massive project treatments? Will this be done in a segmented NEPA manner. Please see attached Scientist Fuelbreak letter describing harms caused by intensive grazing – which begets even worse weed problems. Also see Williamson et al. 2019 describing how grazing causes cheatgrass.</w:t>
      </w:r>
    </w:p>
    <w:p w14:paraId="23CC6EF9" w14:textId="035B7352" w:rsidR="00D61291" w:rsidRDefault="009C09AA" w:rsidP="0081359B">
      <w:pPr>
        <w:spacing w:before="100" w:beforeAutospacing="1" w:after="100" w:afterAutospacing="1"/>
      </w:pPr>
      <w:r>
        <w:t xml:space="preserve">The FS must </w:t>
      </w:r>
      <w:r w:rsidRPr="00BA21C4">
        <w:rPr>
          <w:u w:val="single"/>
        </w:rPr>
        <w:t>maintain viable populat</w:t>
      </w:r>
      <w:r w:rsidR="00DC0BBA" w:rsidRPr="00BA21C4">
        <w:rPr>
          <w:u w:val="single"/>
        </w:rPr>
        <w:t>i</w:t>
      </w:r>
      <w:r w:rsidRPr="00BA21C4">
        <w:rPr>
          <w:u w:val="single"/>
        </w:rPr>
        <w:t>ons of existing vertebrate species</w:t>
      </w:r>
      <w:r w:rsidR="00DC0BBA">
        <w:t xml:space="preserve"> (what ARE the </w:t>
      </w:r>
      <w:r w:rsidR="006E18A2">
        <w:t xml:space="preserve">baseline 2022 </w:t>
      </w:r>
      <w:r w:rsidR="00DC0BBA">
        <w:t>current po</w:t>
      </w:r>
      <w:r w:rsidR="00EB5244">
        <w:t>p</w:t>
      </w:r>
      <w:r w:rsidR="00DC0BBA">
        <w:t>ulat</w:t>
      </w:r>
      <w:r w:rsidR="00EB5244">
        <w:t>i</w:t>
      </w:r>
      <w:r w:rsidR="00DC0BBA">
        <w:t>ons of vertebrates of concern</w:t>
      </w:r>
      <w:r w:rsidR="006E18A2">
        <w:t xml:space="preserve"> so a hard look analysis can determine if they can withstand in some cases a likely 80% or more reduction in habitat from burning </w:t>
      </w:r>
      <w:r w:rsidR="00D61291">
        <w:t>and other project activities</w:t>
      </w:r>
      <w:r w:rsidR="00DC0BBA">
        <w:t>?)</w:t>
      </w:r>
      <w:r w:rsidR="00D61291">
        <w:t>.</w:t>
      </w:r>
    </w:p>
    <w:p w14:paraId="7B4075DB" w14:textId="6663CF81" w:rsidR="00EB5244" w:rsidRDefault="00D61291" w:rsidP="0081359B">
      <w:pPr>
        <w:spacing w:before="100" w:beforeAutospacing="1" w:after="100" w:afterAutospacing="1"/>
      </w:pPr>
      <w:r>
        <w:t xml:space="preserve">The FS must </w:t>
      </w:r>
      <w:r w:rsidR="009C09AA" w:rsidRPr="00BA21C4">
        <w:rPr>
          <w:u w:val="single"/>
        </w:rPr>
        <w:t>maintain key species habitat</w:t>
      </w:r>
      <w:r w:rsidR="00BA21C4">
        <w:t>s</w:t>
      </w:r>
      <w:r w:rsidR="00DC0BBA">
        <w:t xml:space="preserve"> </w:t>
      </w:r>
      <w:r>
        <w:t xml:space="preserve">- </w:t>
      </w:r>
      <w:r w:rsidR="00DC0BBA">
        <w:t>please</w:t>
      </w:r>
      <w:r w:rsidR="00EB5244">
        <w:t xml:space="preserve"> </w:t>
      </w:r>
      <w:r w:rsidR="00DC0BBA">
        <w:t>map</w:t>
      </w:r>
      <w:r w:rsidR="00EB5244">
        <w:t>, assess</w:t>
      </w:r>
      <w:r w:rsidR="00DC0BBA">
        <w:t xml:space="preserve"> and ident</w:t>
      </w:r>
      <w:r w:rsidR="00EB5244">
        <w:t>if</w:t>
      </w:r>
      <w:r w:rsidR="00DC0BBA">
        <w:t>y quality and qua</w:t>
      </w:r>
      <w:r w:rsidR="00EB5244">
        <w:t>l</w:t>
      </w:r>
      <w:r w:rsidR="00DC0BBA">
        <w:t>ity of key species h</w:t>
      </w:r>
      <w:r w:rsidR="00EB5244">
        <w:t>a</w:t>
      </w:r>
      <w:r w:rsidR="00DC0BBA">
        <w:t>bitats, and identify which species are key species – where are all moni</w:t>
      </w:r>
      <w:r w:rsidR="00EB5244">
        <w:t>toring</w:t>
      </w:r>
      <w:r w:rsidR="00DC0BBA">
        <w:t xml:space="preserve"> reports on habitats</w:t>
      </w:r>
      <w:r w:rsidR="00EB5244">
        <w:t xml:space="preserve"> and other Forest plan elements</w:t>
      </w:r>
      <w:r w:rsidR="00DC0BBA">
        <w:t>?</w:t>
      </w:r>
      <w:r w:rsidR="00310AE3">
        <w:t xml:space="preserve"> How is livestock grazing impacting species viability for species of concern?</w:t>
      </w:r>
      <w:r w:rsidR="00DC0BBA">
        <w:t>)</w:t>
      </w:r>
      <w:r w:rsidR="00310AE3">
        <w:t>. The Forest plan requires that r</w:t>
      </w:r>
      <w:r w:rsidR="009C09AA">
        <w:t>iparian habitat must be maintained or improve</w:t>
      </w:r>
      <w:r w:rsidR="00310AE3">
        <w:t>d. W</w:t>
      </w:r>
      <w:r w:rsidR="00DC0BBA">
        <w:t xml:space="preserve">here is all current </w:t>
      </w:r>
      <w:r w:rsidR="00310AE3">
        <w:t xml:space="preserve">ecological </w:t>
      </w:r>
      <w:r w:rsidR="00DC0BBA">
        <w:t xml:space="preserve">monitoring </w:t>
      </w:r>
      <w:r w:rsidR="00EB5244">
        <w:t>o</w:t>
      </w:r>
      <w:r w:rsidR="00DC0BBA">
        <w:t>n riparian cond</w:t>
      </w:r>
      <w:r w:rsidR="00EB5244">
        <w:t>i</w:t>
      </w:r>
      <w:r w:rsidR="00DC0BBA">
        <w:t>tion</w:t>
      </w:r>
      <w:r w:rsidR="00EB5244">
        <w:t xml:space="preserve"> </w:t>
      </w:r>
      <w:r w:rsidR="00310AE3">
        <w:t xml:space="preserve">including riparian vegetation/water quantity/water quantity and aquatic habitat condition </w:t>
      </w:r>
      <w:r w:rsidR="00EB5244">
        <w:t>across affected watersheds (</w:t>
      </w:r>
      <w:r w:rsidR="00310AE3">
        <w:t xml:space="preserve">both </w:t>
      </w:r>
      <w:r w:rsidR="00DC0BBA">
        <w:t>perennial and intermittent</w:t>
      </w:r>
      <w:r w:rsidR="00EB5244">
        <w:t xml:space="preserve"> systems</w:t>
      </w:r>
      <w:r w:rsidR="00DC0BBA">
        <w:t>)– including streams, spr</w:t>
      </w:r>
      <w:r w:rsidR="00EB5244">
        <w:t>i</w:t>
      </w:r>
      <w:r w:rsidR="00DC0BBA">
        <w:t>ngs</w:t>
      </w:r>
      <w:r w:rsidR="00EB5244">
        <w:t xml:space="preserve">? </w:t>
      </w:r>
      <w:r w:rsidR="00310AE3">
        <w:t xml:space="preserve">See Sada et al. BLM Tech. Bull on Great Basin springs, and Sada and Lutz 2016, Belsky et al. 1998 riparian paper. </w:t>
      </w:r>
      <w:r w:rsidR="00EB5244">
        <w:t>What are the adverse impacts in each</w:t>
      </w:r>
      <w:r w:rsidR="00310AE3">
        <w:t xml:space="preserve"> ranger district </w:t>
      </w:r>
      <w:r w:rsidR="00EB5244">
        <w:t xml:space="preserve">of livestock water developments, pipelines, and water diversions? </w:t>
      </w:r>
      <w:r w:rsidR="00310AE3">
        <w:t xml:space="preserve">What is the project density, and how are these facilities impacting TES species, ecological conditions, recreational uses, cultural sites? How might facility impacts be exacerbated by this project </w:t>
      </w:r>
      <w:r w:rsidR="00EB5244">
        <w:t xml:space="preserve">What adverse impact is grazing in the 100+ allotments having on riparian </w:t>
      </w:r>
      <w:r w:rsidR="00310AE3">
        <w:t xml:space="preserve">and upland </w:t>
      </w:r>
      <w:r w:rsidR="00EB5244">
        <w:t xml:space="preserve">ecological conditions? Where are watersheds being degraded and </w:t>
      </w:r>
      <w:r w:rsidR="00310AE3">
        <w:t>a</w:t>
      </w:r>
      <w:r w:rsidR="00EB5244">
        <w:t>t significant risk from accelerated runoff events?</w:t>
      </w:r>
      <w:r w:rsidR="009C09AA">
        <w:t xml:space="preserve"> </w:t>
      </w:r>
    </w:p>
    <w:p w14:paraId="1007E0D1" w14:textId="77777777" w:rsidR="00D61291" w:rsidRDefault="009C09AA" w:rsidP="0081359B">
      <w:pPr>
        <w:spacing w:before="100" w:beforeAutospacing="1" w:after="100" w:afterAutospacing="1"/>
        <w:rPr>
          <w:lang w:val="da-DK"/>
        </w:rPr>
      </w:pPr>
      <w:r>
        <w:t>For big game, the FS must maintain adequate hiding cover, with at least 25% hiding cover, and 15% thermal cover.</w:t>
      </w:r>
      <w:r w:rsidR="00DC0BBA">
        <w:t xml:space="preserve"> What are the current pe</w:t>
      </w:r>
      <w:r w:rsidR="00EB5244">
        <w:t>r</w:t>
      </w:r>
      <w:r w:rsidR="00DC0BBA">
        <w:t>centages of these cover types across the forest? The FS claims of “short</w:t>
      </w:r>
      <w:r w:rsidR="00EB5244">
        <w:t>-</w:t>
      </w:r>
      <w:r w:rsidR="00DC0BBA">
        <w:t>term disturb</w:t>
      </w:r>
      <w:r w:rsidR="00EB5244">
        <w:t>a</w:t>
      </w:r>
      <w:r w:rsidR="00DC0BBA">
        <w:t>nce</w:t>
      </w:r>
      <w:r w:rsidR="00EB5244">
        <w:t>”</w:t>
      </w:r>
      <w:r w:rsidR="00DC0BBA">
        <w:t xml:space="preserve"> ignore the very long recovery times – and </w:t>
      </w:r>
      <w:r w:rsidR="00EB5244">
        <w:t xml:space="preserve">risks </w:t>
      </w:r>
      <w:r w:rsidR="00DC0BBA">
        <w:t xml:space="preserve">of </w:t>
      </w:r>
      <w:r w:rsidR="00EB5244">
        <w:t xml:space="preserve">climate stressed forests and grazing-stressed forests </w:t>
      </w:r>
      <w:r w:rsidR="00DC0BBA">
        <w:t>non-recovery as</w:t>
      </w:r>
      <w:r w:rsidR="00EB5244">
        <w:t xml:space="preserve"> current scientific literature sh</w:t>
      </w:r>
      <w:r w:rsidR="00310AE3">
        <w:t>o</w:t>
      </w:r>
      <w:r w:rsidR="00EB5244">
        <w:t xml:space="preserve">ws some </w:t>
      </w:r>
      <w:r w:rsidR="00DC0BBA">
        <w:t xml:space="preserve">forests </w:t>
      </w:r>
      <w:r w:rsidR="00EB5244">
        <w:t xml:space="preserve">are </w:t>
      </w:r>
      <w:r w:rsidR="00DC0BBA">
        <w:t>becom</w:t>
      </w:r>
      <w:r w:rsidR="00EB5244">
        <w:t>ing</w:t>
      </w:r>
      <w:r w:rsidR="00DC0BBA">
        <w:t xml:space="preserve"> treeless</w:t>
      </w:r>
      <w:r w:rsidR="00EB5244">
        <w:t xml:space="preserve"> in the aftermath of disturbance</w:t>
      </w:r>
      <w:r w:rsidR="00DC0BBA">
        <w:t xml:space="preserve">. </w:t>
      </w:r>
      <w:r w:rsidR="00310AE3">
        <w:t xml:space="preserve">How will this impact TES </w:t>
      </w:r>
      <w:r w:rsidR="00310AE3" w:rsidRPr="00310AE3">
        <w:t xml:space="preserve">species, migratory birds and big game – if sites fail to recover? </w:t>
      </w:r>
      <w:r w:rsidR="00DC0BBA" w:rsidRPr="00310AE3">
        <w:t>See Fusc</w:t>
      </w:r>
      <w:r w:rsidR="00EB5244" w:rsidRPr="00310AE3">
        <w:t>o</w:t>
      </w:r>
      <w:r w:rsidR="00DC0BBA" w:rsidRPr="00310AE3">
        <w:t xml:space="preserve"> et al. 2019. </w:t>
      </w:r>
      <w:r w:rsidR="00DC0BBA" w:rsidRPr="00310AE3">
        <w:rPr>
          <w:lang w:val="da-DK"/>
        </w:rPr>
        <w:t xml:space="preserve">Kerns et al. </w:t>
      </w:r>
      <w:r w:rsidR="00D61291">
        <w:rPr>
          <w:lang w:val="da-DK"/>
        </w:rPr>
        <w:t>2020.</w:t>
      </w:r>
    </w:p>
    <w:p w14:paraId="3AB9C04F" w14:textId="2DE099F9" w:rsidR="009C09AA" w:rsidRPr="00310AE3" w:rsidRDefault="00D61291" w:rsidP="0081359B">
      <w:pPr>
        <w:spacing w:before="100" w:beforeAutospacing="1" w:after="100" w:afterAutospacing="1"/>
        <w:rPr>
          <w:lang w:val="da-DK"/>
        </w:rPr>
      </w:pPr>
      <w:r>
        <w:rPr>
          <w:lang w:val="da-DK"/>
        </w:rPr>
        <w:t>Fusco et al. 2020 describe:</w:t>
      </w:r>
      <w:r w:rsidR="00DC0BBA" w:rsidRPr="00310AE3">
        <w:rPr>
          <w:lang w:val="da-DK"/>
        </w:rPr>
        <w:t xml:space="preserve"> </w:t>
      </w:r>
    </w:p>
    <w:p w14:paraId="583AA1B3" w14:textId="4224A660" w:rsidR="00EB5244" w:rsidRPr="00310AE3" w:rsidRDefault="00EB5244" w:rsidP="00310AE3">
      <w:pPr>
        <w:autoSpaceDE w:val="0"/>
        <w:autoSpaceDN w:val="0"/>
        <w:adjustRightInd w:val="0"/>
        <w:rPr>
          <w:rFonts w:eastAsiaTheme="minorEastAsia"/>
        </w:rPr>
      </w:pPr>
      <w:r w:rsidRPr="00A66C43">
        <w:rPr>
          <w:rFonts w:eastAsiaTheme="minorEastAsia"/>
          <w:i/>
          <w:iCs/>
        </w:rPr>
        <w:lastRenderedPageBreak/>
        <w:t>Fire-prone invasive grasses create novel ecosystem threats by increasing</w:t>
      </w:r>
      <w:r w:rsidRPr="00A66C43">
        <w:rPr>
          <w:rFonts w:eastAsiaTheme="minorEastAsia"/>
          <w:i/>
          <w:iCs/>
        </w:rPr>
        <w:t xml:space="preserve"> </w:t>
      </w:r>
      <w:r w:rsidRPr="00A66C43">
        <w:rPr>
          <w:rFonts w:eastAsiaTheme="minorEastAsia"/>
          <w:i/>
          <w:iCs/>
        </w:rPr>
        <w:t>fine-fuel loads and continuity, which can alter fire regimes.</w:t>
      </w:r>
      <w:r w:rsidR="00310AE3" w:rsidRPr="00A66C43">
        <w:rPr>
          <w:rFonts w:eastAsiaTheme="minorEastAsia"/>
          <w:i/>
          <w:iCs/>
        </w:rPr>
        <w:t xml:space="preserve"> </w:t>
      </w:r>
      <w:r w:rsidRPr="00A66C43">
        <w:rPr>
          <w:rFonts w:eastAsiaTheme="minorEastAsia"/>
          <w:i/>
          <w:iCs/>
        </w:rPr>
        <w:t>Here, we quantify the effects</w:t>
      </w:r>
      <w:r w:rsidR="00310AE3" w:rsidRPr="00A66C43">
        <w:rPr>
          <w:rFonts w:eastAsiaTheme="minorEastAsia"/>
          <w:i/>
          <w:iCs/>
        </w:rPr>
        <w:t xml:space="preserve"> </w:t>
      </w:r>
      <w:r w:rsidRPr="00A66C43">
        <w:rPr>
          <w:rFonts w:eastAsiaTheme="minorEastAsia"/>
          <w:i/>
          <w:iCs/>
        </w:rPr>
        <w:t>of 12 nonnative, invasive grasses on fire occurrence, size, and</w:t>
      </w:r>
      <w:r w:rsidR="00310AE3" w:rsidRPr="00A66C43">
        <w:rPr>
          <w:rFonts w:eastAsiaTheme="minorEastAsia"/>
          <w:i/>
          <w:iCs/>
        </w:rPr>
        <w:t xml:space="preserve"> </w:t>
      </w:r>
      <w:r w:rsidRPr="00A66C43">
        <w:rPr>
          <w:rFonts w:eastAsiaTheme="minorEastAsia"/>
          <w:i/>
          <w:iCs/>
        </w:rPr>
        <w:t>frequency across 29 US ecoregions encompassing more than one</w:t>
      </w:r>
      <w:r w:rsidR="00310AE3" w:rsidRPr="00A66C43">
        <w:rPr>
          <w:rFonts w:eastAsiaTheme="minorEastAsia"/>
          <w:i/>
          <w:iCs/>
        </w:rPr>
        <w:t xml:space="preserve"> </w:t>
      </w:r>
      <w:r w:rsidRPr="00A66C43">
        <w:rPr>
          <w:rFonts w:eastAsiaTheme="minorEastAsia"/>
          <w:i/>
          <w:iCs/>
        </w:rPr>
        <w:t>third of the conterminous United States. These 12 grass species</w:t>
      </w:r>
      <w:r w:rsidR="00310AE3" w:rsidRPr="00A66C43">
        <w:rPr>
          <w:rFonts w:eastAsiaTheme="minorEastAsia"/>
          <w:i/>
          <w:iCs/>
        </w:rPr>
        <w:t xml:space="preserve"> </w:t>
      </w:r>
      <w:r w:rsidRPr="00A66C43">
        <w:rPr>
          <w:rFonts w:eastAsiaTheme="minorEastAsia"/>
          <w:i/>
          <w:iCs/>
        </w:rPr>
        <w:t>promote fire locally and have extensive spatial records of abundant</w:t>
      </w:r>
      <w:r w:rsidR="00310AE3" w:rsidRPr="00A66C43">
        <w:rPr>
          <w:rFonts w:eastAsiaTheme="minorEastAsia"/>
          <w:i/>
          <w:iCs/>
        </w:rPr>
        <w:t xml:space="preserve"> </w:t>
      </w:r>
      <w:r w:rsidRPr="00A66C43">
        <w:rPr>
          <w:rFonts w:eastAsiaTheme="minorEastAsia"/>
          <w:i/>
          <w:iCs/>
        </w:rPr>
        <w:t>infestations</w:t>
      </w:r>
      <w:r w:rsidRPr="00310AE3">
        <w:rPr>
          <w:rFonts w:eastAsiaTheme="minorEastAsia"/>
        </w:rPr>
        <w:t>.</w:t>
      </w:r>
    </w:p>
    <w:p w14:paraId="15760308" w14:textId="6B5EF536" w:rsidR="00EB5244" w:rsidRPr="00310AE3" w:rsidRDefault="00EB5244" w:rsidP="00EB5244">
      <w:pPr>
        <w:autoSpaceDE w:val="0"/>
        <w:autoSpaceDN w:val="0"/>
        <w:adjustRightInd w:val="0"/>
        <w:rPr>
          <w:rFonts w:eastAsiaTheme="minorEastAsia"/>
        </w:rPr>
      </w:pPr>
    </w:p>
    <w:p w14:paraId="34F2185F" w14:textId="57638E7F" w:rsidR="00EB5244" w:rsidRPr="00A66C43" w:rsidRDefault="00EB5244" w:rsidP="00A66C43">
      <w:pPr>
        <w:autoSpaceDE w:val="0"/>
        <w:autoSpaceDN w:val="0"/>
        <w:adjustRightInd w:val="0"/>
        <w:rPr>
          <w:rFonts w:eastAsiaTheme="minorEastAsia"/>
          <w:i/>
          <w:iCs/>
        </w:rPr>
      </w:pPr>
      <w:r w:rsidRPr="00A66C43">
        <w:rPr>
          <w:rFonts w:eastAsiaTheme="minorEastAsia"/>
          <w:i/>
          <w:iCs/>
        </w:rPr>
        <w:t>Nonnative invasive grasses can promote fire, creating new fire</w:t>
      </w:r>
      <w:r w:rsidR="00310AE3" w:rsidRPr="00A66C43">
        <w:rPr>
          <w:rFonts w:eastAsiaTheme="minorEastAsia"/>
          <w:i/>
          <w:iCs/>
        </w:rPr>
        <w:t xml:space="preserve"> </w:t>
      </w:r>
      <w:r w:rsidRPr="00A66C43">
        <w:rPr>
          <w:rFonts w:eastAsiaTheme="minorEastAsia"/>
          <w:i/>
          <w:iCs/>
        </w:rPr>
        <w:t>regimes that are unsuitable for native species and lead to</w:t>
      </w:r>
      <w:r w:rsidR="00310AE3" w:rsidRPr="00A66C43">
        <w:rPr>
          <w:rFonts w:eastAsiaTheme="minorEastAsia"/>
          <w:i/>
          <w:iCs/>
        </w:rPr>
        <w:t xml:space="preserve"> </w:t>
      </w:r>
      <w:r w:rsidRPr="00A66C43">
        <w:rPr>
          <w:rFonts w:eastAsiaTheme="minorEastAsia"/>
          <w:i/>
          <w:iCs/>
        </w:rPr>
        <w:t>lower</w:t>
      </w:r>
      <w:r w:rsidR="00310AE3" w:rsidRPr="00A66C43">
        <w:rPr>
          <w:rFonts w:eastAsiaTheme="minorEastAsia"/>
          <w:i/>
          <w:iCs/>
        </w:rPr>
        <w:t xml:space="preserve"> </w:t>
      </w:r>
      <w:r w:rsidRPr="00A66C43">
        <w:rPr>
          <w:rFonts w:eastAsiaTheme="minorEastAsia"/>
          <w:i/>
          <w:iCs/>
        </w:rPr>
        <w:t>diversity and localized extinctions (1, 2). The altered fire</w:t>
      </w:r>
      <w:r w:rsidR="00310AE3" w:rsidRPr="00A66C43">
        <w:rPr>
          <w:rFonts w:eastAsiaTheme="minorEastAsia"/>
          <w:i/>
          <w:iCs/>
        </w:rPr>
        <w:t xml:space="preserve"> </w:t>
      </w:r>
      <w:r w:rsidRPr="00A66C43">
        <w:rPr>
          <w:rFonts w:eastAsiaTheme="minorEastAsia"/>
          <w:i/>
          <w:iCs/>
        </w:rPr>
        <w:t>regimes also create favorable conditions for the invasive grasses,</w:t>
      </w:r>
      <w:r w:rsidR="006E18A2" w:rsidRPr="00A66C43">
        <w:rPr>
          <w:rFonts w:eastAsiaTheme="minorEastAsia"/>
          <w:i/>
          <w:iCs/>
        </w:rPr>
        <w:t xml:space="preserve"> </w:t>
      </w:r>
      <w:r w:rsidRPr="00A66C43">
        <w:rPr>
          <w:rFonts w:eastAsiaTheme="minorEastAsia"/>
          <w:i/>
          <w:iCs/>
        </w:rPr>
        <w:t>which recover and spread quickly postfire, resulting in a “grassfire</w:t>
      </w:r>
      <w:r w:rsidR="00310AE3" w:rsidRPr="00A66C43">
        <w:rPr>
          <w:rFonts w:eastAsiaTheme="minorEastAsia"/>
          <w:i/>
          <w:iCs/>
        </w:rPr>
        <w:t xml:space="preserve"> </w:t>
      </w:r>
      <w:r w:rsidRPr="00A66C43">
        <w:rPr>
          <w:rFonts w:eastAsiaTheme="minorEastAsia"/>
          <w:i/>
          <w:iCs/>
        </w:rPr>
        <w:t>cycle” (1). Despite the ubiquity of invasive grasses identified</w:t>
      </w:r>
      <w:r w:rsidR="006E18A2" w:rsidRPr="00A66C43">
        <w:rPr>
          <w:rFonts w:eastAsiaTheme="minorEastAsia"/>
          <w:i/>
          <w:iCs/>
        </w:rPr>
        <w:t xml:space="preserve"> </w:t>
      </w:r>
      <w:r w:rsidRPr="00A66C43">
        <w:rPr>
          <w:rFonts w:eastAsiaTheme="minorEastAsia"/>
          <w:i/>
          <w:iCs/>
        </w:rPr>
        <w:t>as fire-prone (e.g., ref. 3), alteration of fire regimes at a regional</w:t>
      </w:r>
      <w:r w:rsidR="00310AE3" w:rsidRPr="00A66C43">
        <w:rPr>
          <w:rFonts w:eastAsiaTheme="minorEastAsia"/>
          <w:i/>
          <w:iCs/>
        </w:rPr>
        <w:t xml:space="preserve"> </w:t>
      </w:r>
      <w:r w:rsidRPr="00A66C43">
        <w:rPr>
          <w:rFonts w:eastAsiaTheme="minorEastAsia"/>
          <w:i/>
          <w:iCs/>
        </w:rPr>
        <w:t>scale has been quantified for only a single species, cheatgrass</w:t>
      </w:r>
      <w:r w:rsidR="00A66C43">
        <w:rPr>
          <w:rFonts w:eastAsiaTheme="minorEastAsia"/>
          <w:i/>
          <w:iCs/>
        </w:rPr>
        <w:t xml:space="preserve"> </w:t>
      </w:r>
      <w:r w:rsidRPr="00A66C43">
        <w:rPr>
          <w:rFonts w:eastAsiaTheme="minorEastAsia"/>
          <w:i/>
          <w:iCs/>
        </w:rPr>
        <w:t>(Bromus tectorum; refs. 4–6).</w:t>
      </w:r>
    </w:p>
    <w:p w14:paraId="172272F3" w14:textId="1FA09D1C" w:rsidR="00EB5244" w:rsidRPr="00310AE3" w:rsidRDefault="00EB5244" w:rsidP="00EB5244">
      <w:pPr>
        <w:autoSpaceDE w:val="0"/>
        <w:autoSpaceDN w:val="0"/>
        <w:adjustRightInd w:val="0"/>
        <w:rPr>
          <w:rFonts w:eastAsiaTheme="minorEastAsia"/>
        </w:rPr>
      </w:pPr>
    </w:p>
    <w:p w14:paraId="261A78C4" w14:textId="1897F630" w:rsidR="00EB5244" w:rsidRPr="00A66C43" w:rsidRDefault="00EB5244" w:rsidP="006E18A2">
      <w:pPr>
        <w:autoSpaceDE w:val="0"/>
        <w:autoSpaceDN w:val="0"/>
        <w:adjustRightInd w:val="0"/>
        <w:rPr>
          <w:rFonts w:eastAsiaTheme="minorEastAsia"/>
          <w:i/>
          <w:iCs/>
        </w:rPr>
      </w:pPr>
      <w:r w:rsidRPr="00A66C43">
        <w:rPr>
          <w:rFonts w:eastAsiaTheme="minorEastAsia"/>
          <w:i/>
          <w:iCs/>
        </w:rPr>
        <w:t>Grass invasion adds abundant and novel fuels to ecosystems,</w:t>
      </w:r>
      <w:r w:rsidR="00310AE3" w:rsidRPr="00A66C43">
        <w:rPr>
          <w:rFonts w:eastAsiaTheme="minorEastAsia"/>
          <w:i/>
          <w:iCs/>
        </w:rPr>
        <w:t xml:space="preserve"> </w:t>
      </w:r>
      <w:r w:rsidRPr="00A66C43">
        <w:rPr>
          <w:rFonts w:eastAsiaTheme="minorEastAsia"/>
          <w:i/>
          <w:iCs/>
        </w:rPr>
        <w:t>altering fuel properties in ways that promote fire (1, 2). For</w:t>
      </w:r>
      <w:r w:rsidR="006E18A2" w:rsidRPr="00A66C43">
        <w:rPr>
          <w:rFonts w:eastAsiaTheme="minorEastAsia"/>
          <w:i/>
          <w:iCs/>
        </w:rPr>
        <w:t xml:space="preserve"> </w:t>
      </w:r>
      <w:r w:rsidRPr="00A66C43">
        <w:rPr>
          <w:rFonts w:eastAsiaTheme="minorEastAsia"/>
          <w:i/>
          <w:iCs/>
        </w:rPr>
        <w:t>example, invasive grasses can increase rates of fire occurrence by</w:t>
      </w:r>
      <w:r w:rsidR="00310AE3" w:rsidRPr="00A66C43">
        <w:rPr>
          <w:rFonts w:eastAsiaTheme="minorEastAsia"/>
          <w:i/>
          <w:iCs/>
        </w:rPr>
        <w:t xml:space="preserve"> </w:t>
      </w:r>
      <w:r w:rsidRPr="00A66C43">
        <w:rPr>
          <w:rFonts w:eastAsiaTheme="minorEastAsia"/>
          <w:i/>
          <w:iCs/>
        </w:rPr>
        <w:t>providing continuous fine fuels which cure quickly relative to</w:t>
      </w:r>
      <w:r w:rsidR="006E18A2" w:rsidRPr="00A66C43">
        <w:rPr>
          <w:rFonts w:eastAsiaTheme="minorEastAsia"/>
          <w:i/>
          <w:iCs/>
        </w:rPr>
        <w:t xml:space="preserve"> </w:t>
      </w:r>
      <w:r w:rsidRPr="00A66C43">
        <w:rPr>
          <w:rFonts w:eastAsiaTheme="minorEastAsia"/>
          <w:i/>
          <w:iCs/>
        </w:rPr>
        <w:t>other vegetation types (1, 2, 10), increasing the range of conditions</w:t>
      </w:r>
      <w:r w:rsidR="00310AE3" w:rsidRPr="00A66C43">
        <w:rPr>
          <w:rFonts w:eastAsiaTheme="minorEastAsia"/>
          <w:i/>
          <w:iCs/>
        </w:rPr>
        <w:t xml:space="preserve"> </w:t>
      </w:r>
      <w:r w:rsidRPr="00A66C43">
        <w:rPr>
          <w:rFonts w:eastAsiaTheme="minorEastAsia"/>
          <w:i/>
          <w:iCs/>
        </w:rPr>
        <w:t>favorable for fire ignition (1). The presence of invasive</w:t>
      </w:r>
    </w:p>
    <w:p w14:paraId="6FB803ED" w14:textId="7AC56641" w:rsidR="00EB5244" w:rsidRPr="00A66C43" w:rsidRDefault="00EB5244" w:rsidP="00A66C43">
      <w:pPr>
        <w:autoSpaceDE w:val="0"/>
        <w:autoSpaceDN w:val="0"/>
        <w:adjustRightInd w:val="0"/>
        <w:rPr>
          <w:rFonts w:eastAsiaTheme="minorEastAsia"/>
          <w:i/>
          <w:iCs/>
        </w:rPr>
      </w:pPr>
      <w:r w:rsidRPr="00A66C43">
        <w:rPr>
          <w:rFonts w:eastAsiaTheme="minorEastAsia"/>
          <w:i/>
          <w:iCs/>
        </w:rPr>
        <w:t>grasses can increase fire size by creating horizontal and vertical</w:t>
      </w:r>
      <w:r w:rsidR="00310AE3" w:rsidRPr="00A66C43">
        <w:rPr>
          <w:rFonts w:eastAsiaTheme="minorEastAsia"/>
          <w:i/>
          <w:iCs/>
        </w:rPr>
        <w:t xml:space="preserve"> </w:t>
      </w:r>
      <w:r w:rsidRPr="00A66C43">
        <w:rPr>
          <w:rFonts w:eastAsiaTheme="minorEastAsia"/>
          <w:i/>
          <w:iCs/>
        </w:rPr>
        <w:t>fuel continuity, resulting in faster fire spread and the potential</w:t>
      </w:r>
      <w:r w:rsidR="006E18A2" w:rsidRPr="00A66C43">
        <w:rPr>
          <w:rFonts w:eastAsiaTheme="minorEastAsia"/>
          <w:i/>
          <w:iCs/>
        </w:rPr>
        <w:t xml:space="preserve"> </w:t>
      </w:r>
      <w:r w:rsidRPr="00A66C43">
        <w:rPr>
          <w:rFonts w:eastAsiaTheme="minorEastAsia"/>
          <w:i/>
          <w:iCs/>
        </w:rPr>
        <w:t>for crown fires (1, 2). Larger fuel loads from grass invasion can</w:t>
      </w:r>
      <w:r w:rsidR="00310AE3" w:rsidRPr="00A66C43">
        <w:rPr>
          <w:rFonts w:eastAsiaTheme="minorEastAsia"/>
          <w:i/>
          <w:iCs/>
        </w:rPr>
        <w:t xml:space="preserve"> </w:t>
      </w:r>
      <w:r w:rsidRPr="00A66C43">
        <w:rPr>
          <w:rFonts w:eastAsiaTheme="minorEastAsia"/>
          <w:i/>
          <w:iCs/>
        </w:rPr>
        <w:t>also lead to higher fire intensity (2), and hotter fires have been</w:t>
      </w:r>
      <w:r w:rsidR="006E18A2" w:rsidRPr="00A66C43">
        <w:rPr>
          <w:rFonts w:eastAsiaTheme="minorEastAsia"/>
          <w:i/>
          <w:iCs/>
        </w:rPr>
        <w:t xml:space="preserve"> </w:t>
      </w:r>
      <w:r w:rsidRPr="00A66C43">
        <w:rPr>
          <w:rFonts w:eastAsiaTheme="minorEastAsia"/>
          <w:i/>
          <w:iCs/>
        </w:rPr>
        <w:t>documented in areas occupied by grass species currently invading</w:t>
      </w:r>
      <w:r w:rsidR="00310AE3" w:rsidRPr="00A66C43">
        <w:rPr>
          <w:rFonts w:eastAsiaTheme="minorEastAsia"/>
          <w:i/>
          <w:iCs/>
        </w:rPr>
        <w:t xml:space="preserve"> </w:t>
      </w:r>
      <w:r w:rsidRPr="00A66C43">
        <w:rPr>
          <w:rFonts w:eastAsiaTheme="minorEastAsia"/>
          <w:i/>
          <w:iCs/>
        </w:rPr>
        <w:t>the United States (e.g., refs. 11–13). Finally, invasivegrasses can increase fire frequency because they recover quickly</w:t>
      </w:r>
      <w:r w:rsidRPr="00A66C43">
        <w:rPr>
          <w:rFonts w:eastAsiaTheme="minorEastAsia"/>
          <w:i/>
          <w:iCs/>
        </w:rPr>
        <w:t xml:space="preserve"> </w:t>
      </w:r>
      <w:r w:rsidRPr="00A66C43">
        <w:rPr>
          <w:rFonts w:eastAsiaTheme="minorEastAsia"/>
          <w:i/>
          <w:iCs/>
        </w:rPr>
        <w:t>postfire, providing renewed fuel sources and potentially resulting</w:t>
      </w:r>
      <w:r w:rsidR="00310AE3" w:rsidRPr="00A66C43">
        <w:rPr>
          <w:rFonts w:eastAsiaTheme="minorEastAsia"/>
          <w:i/>
          <w:iCs/>
        </w:rPr>
        <w:t xml:space="preserve"> </w:t>
      </w:r>
      <w:r w:rsidRPr="00A66C43">
        <w:rPr>
          <w:rFonts w:eastAsiaTheme="minorEastAsia"/>
          <w:i/>
          <w:iCs/>
        </w:rPr>
        <w:t xml:space="preserve">in shortened fire-return intervals </w:t>
      </w:r>
      <w:r w:rsidR="00A66C43">
        <w:rPr>
          <w:rFonts w:eastAsiaTheme="minorEastAsia"/>
          <w:i/>
          <w:iCs/>
        </w:rPr>
        <w:t>…</w:t>
      </w:r>
    </w:p>
    <w:p w14:paraId="29D49FD8" w14:textId="5D04E26E" w:rsidR="00EB5244" w:rsidRPr="00310AE3" w:rsidRDefault="00EB5244" w:rsidP="00EB5244">
      <w:pPr>
        <w:autoSpaceDE w:val="0"/>
        <w:autoSpaceDN w:val="0"/>
        <w:adjustRightInd w:val="0"/>
        <w:rPr>
          <w:rFonts w:eastAsiaTheme="minorEastAsia"/>
        </w:rPr>
      </w:pPr>
    </w:p>
    <w:p w14:paraId="1F6F824F" w14:textId="0BCDE106" w:rsidR="00EB5244" w:rsidRPr="00A66C43" w:rsidRDefault="00EB5244" w:rsidP="006E18A2">
      <w:pPr>
        <w:autoSpaceDE w:val="0"/>
        <w:autoSpaceDN w:val="0"/>
        <w:adjustRightInd w:val="0"/>
        <w:rPr>
          <w:rFonts w:eastAsiaTheme="minorEastAsia"/>
          <w:i/>
          <w:iCs/>
        </w:rPr>
      </w:pPr>
      <w:r w:rsidRPr="00A66C43">
        <w:rPr>
          <w:rFonts w:eastAsiaTheme="minorEastAsia"/>
          <w:i/>
          <w:iCs/>
        </w:rPr>
        <w:t>People undoubtedly influence fire regimes (24, 41): increasing</w:t>
      </w:r>
      <w:r w:rsidR="00310AE3" w:rsidRPr="00A66C43">
        <w:rPr>
          <w:rFonts w:eastAsiaTheme="minorEastAsia"/>
          <w:i/>
          <w:iCs/>
        </w:rPr>
        <w:t xml:space="preserve"> </w:t>
      </w:r>
      <w:r w:rsidRPr="00A66C43">
        <w:rPr>
          <w:rFonts w:eastAsiaTheme="minorEastAsia"/>
          <w:i/>
          <w:iCs/>
        </w:rPr>
        <w:t>fire occurrence by providing ignition sources (e.g., refs. 9 and 42–</w:t>
      </w:r>
      <w:r w:rsidR="006E18A2" w:rsidRPr="00A66C43">
        <w:rPr>
          <w:rFonts w:eastAsiaTheme="minorEastAsia"/>
          <w:i/>
          <w:iCs/>
        </w:rPr>
        <w:t xml:space="preserve"> </w:t>
      </w:r>
      <w:r w:rsidRPr="00A66C43">
        <w:rPr>
          <w:rFonts w:eastAsiaTheme="minorEastAsia"/>
          <w:i/>
          <w:iCs/>
        </w:rPr>
        <w:t>44), changing climate (e.g., refs. 7 and 45), and altering fuels</w:t>
      </w:r>
      <w:r w:rsidR="00310AE3" w:rsidRPr="00A66C43">
        <w:rPr>
          <w:rFonts w:eastAsiaTheme="minorEastAsia"/>
          <w:i/>
          <w:iCs/>
        </w:rPr>
        <w:t xml:space="preserve"> </w:t>
      </w:r>
      <w:r w:rsidRPr="00A66C43">
        <w:rPr>
          <w:rFonts w:eastAsiaTheme="minorEastAsia"/>
          <w:i/>
          <w:iCs/>
        </w:rPr>
        <w:t>through the introduction of nonnative, invasive species (1, 2, 5).</w:t>
      </w:r>
    </w:p>
    <w:p w14:paraId="46CD8D24" w14:textId="56AC68DB" w:rsidR="00EB5244" w:rsidRPr="00310AE3" w:rsidRDefault="00EB5244" w:rsidP="00EB5244">
      <w:pPr>
        <w:autoSpaceDE w:val="0"/>
        <w:autoSpaceDN w:val="0"/>
        <w:adjustRightInd w:val="0"/>
        <w:rPr>
          <w:rFonts w:eastAsiaTheme="minorEastAsia"/>
        </w:rPr>
      </w:pPr>
    </w:p>
    <w:p w14:paraId="2F3F7E0A" w14:textId="162848DC" w:rsidR="00EB5244" w:rsidRPr="006E18A2" w:rsidRDefault="00EB5244" w:rsidP="00EB5244">
      <w:pPr>
        <w:autoSpaceDE w:val="0"/>
        <w:autoSpaceDN w:val="0"/>
        <w:adjustRightInd w:val="0"/>
        <w:rPr>
          <w:rFonts w:eastAsiaTheme="minorEastAsia"/>
          <w:u w:val="single"/>
        </w:rPr>
      </w:pPr>
      <w:r w:rsidRPr="006E18A2">
        <w:rPr>
          <w:rFonts w:eastAsiaTheme="minorEastAsia"/>
          <w:u w:val="single"/>
        </w:rPr>
        <w:t>Kerns et al. 2020.</w:t>
      </w:r>
    </w:p>
    <w:p w14:paraId="6CA47E2A" w14:textId="77777777" w:rsidR="00EB5244" w:rsidRPr="00310AE3" w:rsidRDefault="00EB5244" w:rsidP="00EB5244">
      <w:pPr>
        <w:autoSpaceDE w:val="0"/>
        <w:autoSpaceDN w:val="0"/>
        <w:adjustRightInd w:val="0"/>
        <w:rPr>
          <w:rFonts w:eastAsiaTheme="minorEastAsia"/>
        </w:rPr>
      </w:pPr>
      <w:r w:rsidRPr="00310AE3">
        <w:rPr>
          <w:rFonts w:eastAsiaTheme="minorEastAsia"/>
        </w:rPr>
        <w:t>I</w:t>
      </w:r>
      <w:r w:rsidRPr="00A66C43">
        <w:rPr>
          <w:rFonts w:eastAsiaTheme="minorEastAsia"/>
          <w:i/>
          <w:iCs/>
        </w:rPr>
        <w:t>nvasive grasses: A new perfect storm for forested ecosystems?</w:t>
      </w:r>
    </w:p>
    <w:p w14:paraId="7D8908FD" w14:textId="01F0C91F" w:rsidR="00EB5244" w:rsidRPr="00310AE3" w:rsidRDefault="00EB5244" w:rsidP="00EB5244">
      <w:pPr>
        <w:autoSpaceDE w:val="0"/>
        <w:autoSpaceDN w:val="0"/>
        <w:adjustRightInd w:val="0"/>
        <w:rPr>
          <w:rFonts w:eastAsiaTheme="minorEastAsia"/>
        </w:rPr>
      </w:pPr>
      <w:r w:rsidRPr="00310AE3">
        <w:rPr>
          <w:rFonts w:eastAsiaTheme="minorEastAsia"/>
        </w:rPr>
        <w:t>Becky K. Kernsa,, Claire Tortorellib, Michelle A. Dayc, Ty Nietupskib, Ana M.G. Barrosb,</w:t>
      </w:r>
    </w:p>
    <w:p w14:paraId="0D2ADC4E" w14:textId="77777777" w:rsidR="00EB5244" w:rsidRPr="00310AE3" w:rsidRDefault="00EB5244" w:rsidP="00EB5244">
      <w:pPr>
        <w:autoSpaceDE w:val="0"/>
        <w:autoSpaceDN w:val="0"/>
        <w:adjustRightInd w:val="0"/>
        <w:rPr>
          <w:rFonts w:eastAsiaTheme="minorEastAsia"/>
        </w:rPr>
      </w:pPr>
      <w:r w:rsidRPr="00310AE3">
        <w:rPr>
          <w:rFonts w:eastAsiaTheme="minorEastAsia"/>
        </w:rPr>
        <w:t>John B. Kima, Meg A. Krawchukb</w:t>
      </w:r>
    </w:p>
    <w:p w14:paraId="3432FA7B" w14:textId="129B67DA" w:rsidR="00EB5244" w:rsidRPr="00310AE3" w:rsidRDefault="00310AE3" w:rsidP="00EB5244">
      <w:pPr>
        <w:autoSpaceDE w:val="0"/>
        <w:autoSpaceDN w:val="0"/>
        <w:adjustRightInd w:val="0"/>
        <w:rPr>
          <w:rFonts w:eastAsiaTheme="minorEastAsia"/>
        </w:rPr>
      </w:pPr>
      <w:r>
        <w:rPr>
          <w:rFonts w:eastAsiaTheme="minorEastAsia"/>
        </w:rPr>
        <w:t xml:space="preserve">From the Kerns et al. </w:t>
      </w:r>
      <w:r w:rsidR="00EB5244" w:rsidRPr="00310AE3">
        <w:rPr>
          <w:rFonts w:eastAsiaTheme="minorEastAsia"/>
        </w:rPr>
        <w:t>Abstract</w:t>
      </w:r>
      <w:r>
        <w:rPr>
          <w:rFonts w:eastAsiaTheme="minorEastAsia"/>
        </w:rPr>
        <w:t>:</w:t>
      </w:r>
    </w:p>
    <w:p w14:paraId="776D7B7D" w14:textId="3E276FA2" w:rsidR="00EB5244" w:rsidRPr="00310AE3" w:rsidRDefault="00EB5244" w:rsidP="00EB5244">
      <w:pPr>
        <w:autoSpaceDE w:val="0"/>
        <w:autoSpaceDN w:val="0"/>
        <w:adjustRightInd w:val="0"/>
        <w:rPr>
          <w:rFonts w:eastAsiaTheme="minorEastAsia"/>
        </w:rPr>
      </w:pPr>
    </w:p>
    <w:p w14:paraId="11C7E385" w14:textId="62DA427C" w:rsidR="00EB5244" w:rsidRPr="00310AE3" w:rsidRDefault="00EB5244" w:rsidP="00310AE3">
      <w:pPr>
        <w:autoSpaceDE w:val="0"/>
        <w:autoSpaceDN w:val="0"/>
        <w:adjustRightInd w:val="0"/>
        <w:rPr>
          <w:rFonts w:eastAsiaTheme="minorEastAsia"/>
          <w:i/>
          <w:iCs/>
        </w:rPr>
      </w:pPr>
      <w:r w:rsidRPr="00310AE3">
        <w:rPr>
          <w:rFonts w:eastAsiaTheme="minorEastAsia"/>
          <w:i/>
          <w:iCs/>
        </w:rPr>
        <w:t>“ …</w:t>
      </w:r>
      <w:r w:rsidRPr="00310AE3">
        <w:rPr>
          <w:rFonts w:eastAsiaTheme="minorEastAsia"/>
          <w:i/>
          <w:iCs/>
        </w:rPr>
        <w:t>invasive grasses could create a “perfect storm” that</w:t>
      </w:r>
      <w:r w:rsidR="00310AE3" w:rsidRPr="00310AE3">
        <w:rPr>
          <w:rFonts w:eastAsiaTheme="minorEastAsia"/>
          <w:i/>
          <w:iCs/>
        </w:rPr>
        <w:t xml:space="preserve"> </w:t>
      </w:r>
      <w:r w:rsidRPr="00310AE3">
        <w:rPr>
          <w:rFonts w:eastAsiaTheme="minorEastAsia"/>
          <w:i/>
          <w:iCs/>
        </w:rPr>
        <w:t>threatens forest resilience. Invasive grasses can be successful in forested environments or develop strongholds</w:t>
      </w:r>
      <w:r w:rsidR="00310AE3" w:rsidRPr="00310AE3">
        <w:rPr>
          <w:rFonts w:eastAsiaTheme="minorEastAsia"/>
          <w:i/>
          <w:iCs/>
        </w:rPr>
        <w:t xml:space="preserve"> </w:t>
      </w:r>
      <w:r w:rsidRPr="00310AE3">
        <w:rPr>
          <w:rFonts w:eastAsiaTheme="minorEastAsia"/>
          <w:i/>
          <w:iCs/>
        </w:rPr>
        <w:t>within forested mosaics and could provide the literal seeds for rapid change and vegetation type conversion</w:t>
      </w:r>
    </w:p>
    <w:p w14:paraId="1432196C" w14:textId="2AE2C8F2" w:rsidR="00EB5244" w:rsidRPr="00310AE3" w:rsidRDefault="00EB5244" w:rsidP="00310AE3">
      <w:pPr>
        <w:autoSpaceDE w:val="0"/>
        <w:autoSpaceDN w:val="0"/>
        <w:adjustRightInd w:val="0"/>
        <w:rPr>
          <w:rFonts w:eastAsiaTheme="minorEastAsia"/>
          <w:i/>
          <w:iCs/>
        </w:rPr>
      </w:pPr>
      <w:r w:rsidRPr="00310AE3">
        <w:rPr>
          <w:rFonts w:eastAsiaTheme="minorEastAsia"/>
          <w:i/>
          <w:iCs/>
        </w:rPr>
        <w:t>catalyzed by wildfire or changes in climate. Although invasive grass populations may now be on the edge of</w:t>
      </w:r>
      <w:r w:rsidR="00310AE3" w:rsidRPr="00310AE3">
        <w:rPr>
          <w:rFonts w:eastAsiaTheme="minorEastAsia"/>
          <w:i/>
          <w:iCs/>
        </w:rPr>
        <w:t xml:space="preserve"> </w:t>
      </w:r>
      <w:r w:rsidRPr="00310AE3">
        <w:rPr>
          <w:rFonts w:eastAsiaTheme="minorEastAsia"/>
          <w:i/>
          <w:iCs/>
        </w:rPr>
        <w:t>forests or consist of relatively rare populations with limited spatial extent, these species may disrupt stabilizing</w:t>
      </w:r>
      <w:r w:rsidR="00310AE3" w:rsidRPr="00310AE3">
        <w:rPr>
          <w:rFonts w:eastAsiaTheme="minorEastAsia"/>
          <w:i/>
          <w:iCs/>
        </w:rPr>
        <w:t xml:space="preserve"> </w:t>
      </w:r>
      <w:r w:rsidRPr="00310AE3">
        <w:rPr>
          <w:rFonts w:eastAsiaTheme="minorEastAsia"/>
          <w:i/>
          <w:iCs/>
        </w:rPr>
        <w:t>feedbacks and disturbance regimes if a grass-fire cycle takes hold, forcing large portions of forests into alternative</w:t>
      </w:r>
      <w:r w:rsidR="00310AE3" w:rsidRPr="00310AE3">
        <w:rPr>
          <w:rFonts w:eastAsiaTheme="minorEastAsia"/>
          <w:i/>
          <w:iCs/>
        </w:rPr>
        <w:t xml:space="preserve"> </w:t>
      </w:r>
      <w:r w:rsidRPr="00310AE3">
        <w:rPr>
          <w:rFonts w:eastAsiaTheme="minorEastAsia"/>
          <w:i/>
          <w:iCs/>
        </w:rPr>
        <w:t>non</w:t>
      </w:r>
      <w:r w:rsidR="00310AE3" w:rsidRPr="00310AE3">
        <w:rPr>
          <w:rFonts w:eastAsiaTheme="minorEastAsia"/>
          <w:i/>
          <w:iCs/>
        </w:rPr>
        <w:t>-</w:t>
      </w:r>
      <w:r w:rsidRPr="00310AE3">
        <w:rPr>
          <w:rFonts w:eastAsiaTheme="minorEastAsia"/>
          <w:i/>
          <w:iCs/>
        </w:rPr>
        <w:t>forested states. In addition, forest management actions such as thinning, prescribed fire, and fuel</w:t>
      </w:r>
      <w:r w:rsidR="00310AE3" w:rsidRPr="00310AE3">
        <w:rPr>
          <w:rFonts w:eastAsiaTheme="minorEastAsia"/>
          <w:i/>
          <w:iCs/>
        </w:rPr>
        <w:t xml:space="preserve"> </w:t>
      </w:r>
      <w:r w:rsidRPr="00310AE3">
        <w:rPr>
          <w:rFonts w:eastAsiaTheme="minorEastAsia"/>
          <w:i/>
          <w:iCs/>
        </w:rPr>
        <w:t>reduction may actually exacerbate invasive grass populations and increase the potential for further invasion, as</w:t>
      </w:r>
      <w:r w:rsidR="00310AE3" w:rsidRPr="00310AE3">
        <w:rPr>
          <w:rFonts w:eastAsiaTheme="minorEastAsia"/>
          <w:i/>
          <w:iCs/>
        </w:rPr>
        <w:t xml:space="preserve"> </w:t>
      </w:r>
      <w:r w:rsidRPr="00310AE3">
        <w:rPr>
          <w:rFonts w:eastAsiaTheme="minorEastAsia"/>
          <w:i/>
          <w:iCs/>
        </w:rPr>
        <w:t>well as broader landscape level changes through increased fire spread and frequency. Lack of understanding</w:t>
      </w:r>
    </w:p>
    <w:p w14:paraId="48601EB1" w14:textId="156CB6C0" w:rsidR="00EB5244" w:rsidRPr="00310AE3" w:rsidRDefault="00EB5244" w:rsidP="00310AE3">
      <w:pPr>
        <w:autoSpaceDE w:val="0"/>
        <w:autoSpaceDN w:val="0"/>
        <w:adjustRightInd w:val="0"/>
        <w:rPr>
          <w:rFonts w:eastAsiaTheme="minorEastAsia"/>
          <w:i/>
          <w:iCs/>
        </w:rPr>
      </w:pPr>
      <w:r w:rsidRPr="00310AE3">
        <w:rPr>
          <w:rFonts w:eastAsiaTheme="minorEastAsia"/>
          <w:i/>
          <w:iCs/>
        </w:rPr>
        <w:lastRenderedPageBreak/>
        <w:t>regarding the ecological consequences and importance of managing invasive grasses as a fuel may lead to unintended</w:t>
      </w:r>
      <w:r w:rsidR="00310AE3" w:rsidRPr="00310AE3">
        <w:rPr>
          <w:rFonts w:eastAsiaTheme="minorEastAsia"/>
          <w:i/>
          <w:iCs/>
        </w:rPr>
        <w:t xml:space="preserve"> </w:t>
      </w:r>
      <w:r w:rsidRPr="00310AE3">
        <w:rPr>
          <w:rFonts w:eastAsiaTheme="minorEastAsia"/>
          <w:i/>
          <w:iCs/>
        </w:rPr>
        <w:t>consequences and outcomes as we enter an age of novel and rapid ecological changes</w:t>
      </w:r>
      <w:r w:rsidRPr="00310AE3">
        <w:rPr>
          <w:rFonts w:eastAsiaTheme="minorEastAsia"/>
          <w:i/>
          <w:iCs/>
        </w:rPr>
        <w:t>”</w:t>
      </w:r>
      <w:r w:rsidR="00310AE3">
        <w:rPr>
          <w:rFonts w:eastAsiaTheme="minorEastAsia"/>
          <w:i/>
          <w:iCs/>
        </w:rPr>
        <w:t>.</w:t>
      </w:r>
    </w:p>
    <w:p w14:paraId="7E4BAD14" w14:textId="77777777" w:rsidR="00EB5244" w:rsidRPr="00310AE3" w:rsidRDefault="00EB5244" w:rsidP="00EB5244">
      <w:pPr>
        <w:autoSpaceDE w:val="0"/>
        <w:autoSpaceDN w:val="0"/>
        <w:adjustRightInd w:val="0"/>
        <w:rPr>
          <w:rFonts w:eastAsiaTheme="minorEastAsia"/>
          <w:i/>
          <w:iCs/>
        </w:rPr>
      </w:pPr>
    </w:p>
    <w:p w14:paraId="3A2B618A" w14:textId="0DB93681" w:rsidR="00EB5244" w:rsidRPr="00310AE3" w:rsidRDefault="00310AE3" w:rsidP="00310AE3">
      <w:pPr>
        <w:autoSpaceDE w:val="0"/>
        <w:autoSpaceDN w:val="0"/>
        <w:adjustRightInd w:val="0"/>
        <w:rPr>
          <w:rFonts w:eastAsiaTheme="minorEastAsia"/>
          <w:i/>
          <w:iCs/>
        </w:rPr>
      </w:pPr>
      <w:r>
        <w:rPr>
          <w:rFonts w:eastAsiaTheme="minorEastAsia"/>
          <w:i/>
          <w:iCs/>
        </w:rPr>
        <w:t>“</w:t>
      </w:r>
      <w:r w:rsidR="00EB5244" w:rsidRPr="00310AE3">
        <w:rPr>
          <w:rFonts w:eastAsiaTheme="minorEastAsia"/>
          <w:i/>
          <w:iCs/>
        </w:rPr>
        <w:t>Almost three decades ago D'Antonio and Vitousek (1992) published</w:t>
      </w:r>
      <w:r w:rsidRPr="00310AE3">
        <w:rPr>
          <w:rFonts w:eastAsiaTheme="minorEastAsia"/>
          <w:i/>
          <w:iCs/>
        </w:rPr>
        <w:t xml:space="preserve"> </w:t>
      </w:r>
      <w:r w:rsidR="00EB5244" w:rsidRPr="00310AE3">
        <w:rPr>
          <w:rFonts w:eastAsiaTheme="minorEastAsia"/>
          <w:i/>
          <w:iCs/>
        </w:rPr>
        <w:t>a landmark paper cautioning that invasive grasses may become widespread</w:t>
      </w:r>
      <w:r w:rsidRPr="00310AE3">
        <w:rPr>
          <w:rFonts w:eastAsiaTheme="minorEastAsia"/>
          <w:i/>
          <w:iCs/>
        </w:rPr>
        <w:t xml:space="preserve"> </w:t>
      </w:r>
      <w:r w:rsidR="00EB5244" w:rsidRPr="00310AE3">
        <w:rPr>
          <w:rFonts w:eastAsiaTheme="minorEastAsia"/>
          <w:i/>
          <w:iCs/>
        </w:rPr>
        <w:t>and effective enough to alter regional and global aspects of</w:t>
      </w:r>
      <w:r w:rsidRPr="00310AE3">
        <w:rPr>
          <w:rFonts w:eastAsiaTheme="minorEastAsia"/>
          <w:i/>
          <w:iCs/>
        </w:rPr>
        <w:t xml:space="preserve"> </w:t>
      </w:r>
      <w:r w:rsidR="00EB5244" w:rsidRPr="00310AE3">
        <w:rPr>
          <w:rFonts w:eastAsiaTheme="minorEastAsia"/>
          <w:i/>
          <w:iCs/>
        </w:rPr>
        <w:t>ecosystem function. There is ample evidence to suggest that we are now</w:t>
      </w:r>
    </w:p>
    <w:p w14:paraId="02A612B2" w14:textId="392C4A1F" w:rsidR="00EB5244" w:rsidRPr="00310AE3" w:rsidRDefault="00EB5244" w:rsidP="00EB5244">
      <w:pPr>
        <w:autoSpaceDE w:val="0"/>
        <w:autoSpaceDN w:val="0"/>
        <w:adjustRightInd w:val="0"/>
        <w:rPr>
          <w:rFonts w:eastAsiaTheme="minorEastAsia"/>
          <w:i/>
          <w:iCs/>
        </w:rPr>
      </w:pPr>
      <w:r w:rsidRPr="00310AE3">
        <w:rPr>
          <w:rFonts w:eastAsiaTheme="minorEastAsia"/>
          <w:i/>
          <w:iCs/>
        </w:rPr>
        <w:t>living in that future</w:t>
      </w:r>
      <w:r w:rsidR="00310AE3">
        <w:rPr>
          <w:rFonts w:eastAsiaTheme="minorEastAsia"/>
          <w:i/>
          <w:iCs/>
        </w:rPr>
        <w:t>”</w:t>
      </w:r>
      <w:r w:rsidRPr="00310AE3">
        <w:rPr>
          <w:rFonts w:eastAsiaTheme="minorEastAsia"/>
          <w:i/>
          <w:iCs/>
        </w:rPr>
        <w:t>.</w:t>
      </w:r>
    </w:p>
    <w:p w14:paraId="6BE44B8D" w14:textId="77777777" w:rsidR="00EB5244" w:rsidRPr="00310AE3" w:rsidRDefault="00EB5244" w:rsidP="00EB5244">
      <w:pPr>
        <w:autoSpaceDE w:val="0"/>
        <w:autoSpaceDN w:val="0"/>
        <w:adjustRightInd w:val="0"/>
        <w:rPr>
          <w:rFonts w:eastAsiaTheme="minorEastAsia"/>
        </w:rPr>
      </w:pPr>
    </w:p>
    <w:p w14:paraId="4668DCC8" w14:textId="77777777" w:rsidR="00A66C43" w:rsidRDefault="00EB5244" w:rsidP="00310AE3">
      <w:pPr>
        <w:autoSpaceDE w:val="0"/>
        <w:autoSpaceDN w:val="0"/>
        <w:adjustRightInd w:val="0"/>
        <w:rPr>
          <w:rFonts w:eastAsiaTheme="minorEastAsia"/>
        </w:rPr>
      </w:pPr>
      <w:r w:rsidRPr="00310AE3">
        <w:rPr>
          <w:rFonts w:eastAsiaTheme="minorEastAsia"/>
          <w:noProof/>
        </w:rPr>
        <w:drawing>
          <wp:inline distT="0" distB="0" distL="0" distR="0" wp14:anchorId="1CF84B20" wp14:editId="087AC338">
            <wp:extent cx="5943600" cy="3714750"/>
            <wp:effectExtent l="0" t="0" r="0" b="635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90">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2AAC4A8B" w14:textId="77777777" w:rsidR="00A66C43" w:rsidRDefault="00A66C43" w:rsidP="00310AE3">
      <w:pPr>
        <w:autoSpaceDE w:val="0"/>
        <w:autoSpaceDN w:val="0"/>
        <w:adjustRightInd w:val="0"/>
        <w:rPr>
          <w:rFonts w:eastAsiaTheme="minorEastAsia"/>
        </w:rPr>
      </w:pPr>
    </w:p>
    <w:p w14:paraId="6002EB3C" w14:textId="06797614" w:rsidR="00A66C43" w:rsidRPr="00A66C43" w:rsidRDefault="00A66C43" w:rsidP="00A66C43">
      <w:pPr>
        <w:pStyle w:val="NormalWeb"/>
      </w:pPr>
      <w:r>
        <w:rPr>
          <w:rFonts w:eastAsiaTheme="minorEastAsia"/>
        </w:rPr>
        <w:t>Beyond the dire cheatgrass/flammable weed consequences of massive prescribed burning is the fact that Pinyon Pine and increasingly Juniper in many areas – are under great stress. See, for example, Ronald Kyllo</w:t>
      </w:r>
      <w:r w:rsidRPr="00A66C43">
        <w:rPr>
          <w:rFonts w:eastAsiaTheme="minorEastAsia"/>
          <w:i/>
          <w:iCs/>
        </w:rPr>
        <w:t xml:space="preserve">, </w:t>
      </w:r>
      <w:r w:rsidRPr="00A66C43">
        <w:rPr>
          <w:i/>
          <w:iCs/>
        </w:rPr>
        <w:t>Piñon-Juniper Woodlands of the Western United States: Are we on the Brink of Piñon Oblivion?</w:t>
      </w:r>
      <w:r w:rsidRPr="00A66C43">
        <w:rPr>
          <w:rFonts w:ascii="TimesNewRomanPSMT" w:hAnsi="TimesNewRomanPSMT"/>
          <w:sz w:val="52"/>
          <w:szCs w:val="52"/>
        </w:rPr>
        <w:t xml:space="preserve"> </w:t>
      </w:r>
    </w:p>
    <w:p w14:paraId="60EADD98" w14:textId="0D60563F" w:rsidR="00A66C43" w:rsidRDefault="00A66C43" w:rsidP="00310AE3">
      <w:pPr>
        <w:autoSpaceDE w:val="0"/>
        <w:autoSpaceDN w:val="0"/>
        <w:adjustRightInd w:val="0"/>
        <w:rPr>
          <w:rFonts w:eastAsiaTheme="minorEastAsia"/>
        </w:rPr>
      </w:pPr>
      <w:hyperlink r:id="rId91" w:history="1">
        <w:r w:rsidRPr="00E23BAD">
          <w:rPr>
            <w:rStyle w:val="Hyperlink"/>
            <w:rFonts w:eastAsiaTheme="minorEastAsia"/>
          </w:rPr>
          <w:t>https://nau.edu/wp-content/uploads/sites/140/2016.RonaldKyllo.PinonJuniperWoodlandsWesternUS.pdf</w:t>
        </w:r>
      </w:hyperlink>
      <w:r>
        <w:rPr>
          <w:rFonts w:eastAsiaTheme="minorEastAsia"/>
        </w:rPr>
        <w:t xml:space="preserve"> </w:t>
      </w:r>
    </w:p>
    <w:p w14:paraId="43D95D6B" w14:textId="04E1A3FF" w:rsidR="00A66C43" w:rsidRDefault="00A66C43" w:rsidP="00310AE3">
      <w:pPr>
        <w:autoSpaceDE w:val="0"/>
        <w:autoSpaceDN w:val="0"/>
        <w:adjustRightInd w:val="0"/>
        <w:rPr>
          <w:rFonts w:eastAsiaTheme="minorEastAsia"/>
        </w:rPr>
      </w:pPr>
    </w:p>
    <w:p w14:paraId="446ED05A" w14:textId="4C9E3C3B" w:rsidR="00A66C43" w:rsidRPr="00A66C43" w:rsidRDefault="00D61291" w:rsidP="00A66C43">
      <w:pPr>
        <w:spacing w:before="100" w:beforeAutospacing="1" w:after="100" w:afterAutospacing="1"/>
        <w:rPr>
          <w:i/>
          <w:iCs/>
        </w:rPr>
      </w:pPr>
      <w:r w:rsidRPr="00D61291">
        <w:rPr>
          <w:rFonts w:ascii="TimesNewRomanPSMT" w:hAnsi="TimesNewRomanPSMT"/>
          <w:i/>
          <w:iCs/>
        </w:rPr>
        <w:t>“</w:t>
      </w:r>
      <w:r w:rsidR="00A66C43" w:rsidRPr="00A66C43">
        <w:rPr>
          <w:rFonts w:ascii="TimesNewRomanPSMT" w:hAnsi="TimesNewRomanPSMT"/>
          <w:i/>
          <w:iCs/>
        </w:rPr>
        <w:t xml:space="preserve">Most mortality in piñon-juniper woodlands is due to a web of interactions between drought, diseases, and insects (Allen &amp; Breshears 1998; Shaw et al. 2005). While there was extensive mortality in the 1980s and 1990s, a majority of mortality has occurred since 2000 (Hicke et al. 2016). Landscape-scale mortality in piñon-juniper woodlands are expected to increase in the future due to climate change, causing dramatic shifts in ecotones (Breshears et al. 2005). </w:t>
      </w:r>
    </w:p>
    <w:p w14:paraId="4F381F44" w14:textId="43061DFD" w:rsidR="00A66C43" w:rsidRPr="00A66C43" w:rsidRDefault="00A66C43" w:rsidP="00D61291">
      <w:pPr>
        <w:spacing w:before="100" w:beforeAutospacing="1" w:after="100" w:afterAutospacing="1"/>
        <w:rPr>
          <w:i/>
          <w:iCs/>
        </w:rPr>
      </w:pPr>
      <w:r w:rsidRPr="00A66C43">
        <w:rPr>
          <w:rFonts w:ascii="TimesNewRomanPSMT" w:hAnsi="TimesNewRomanPSMT"/>
          <w:i/>
          <w:iCs/>
        </w:rPr>
        <w:lastRenderedPageBreak/>
        <w:t>The resulting stand structure after drought shows a decrease in overall canopy cover (Clifford et al. 2005), large amounts of woody debris on the ground, and a change in dominant species (Shaw et al. 2005). These changes often will have lasting effects on stand characteristics. The severe drought of the early 2000s caused widespread mortality of Colorado piñon many</w:t>
      </w:r>
      <w:r w:rsidR="00D61291">
        <w:rPr>
          <w:rFonts w:ascii="TimesNewRomanPSMT" w:hAnsi="TimesNewRomanPSMT"/>
          <w:i/>
          <w:iCs/>
        </w:rPr>
        <w:t xml:space="preserve"> </w:t>
      </w:r>
      <w:r w:rsidRPr="00A66C43">
        <w:rPr>
          <w:rFonts w:ascii="TimesNewRomanPSMT" w:hAnsi="TimesNewRomanPSMT"/>
          <w:i/>
          <w:iCs/>
        </w:rPr>
        <w:t xml:space="preserve">magnitudes higher than the associated juniper species (Mueller et al. 2005; Floyd et al. 2009). The shift in species dominance in these areas will have a profound effect on stand dynamics into the future (Mueller et al. 2005). </w:t>
      </w:r>
    </w:p>
    <w:p w14:paraId="3FC4F117" w14:textId="318B7AA4" w:rsidR="00A66C43" w:rsidRPr="00A66C43" w:rsidRDefault="00D61291" w:rsidP="00A66C43">
      <w:pPr>
        <w:spacing w:before="100" w:beforeAutospacing="1" w:after="100" w:afterAutospacing="1"/>
        <w:rPr>
          <w:i/>
          <w:iCs/>
        </w:rPr>
      </w:pPr>
      <w:r>
        <w:rPr>
          <w:rFonts w:ascii="TimesNewRomanPSMT" w:hAnsi="TimesNewRomanPSMT"/>
          <w:i/>
          <w:iCs/>
        </w:rPr>
        <w:t xml:space="preserve"> … </w:t>
      </w:r>
      <w:r w:rsidR="00A66C43" w:rsidRPr="00A66C43">
        <w:rPr>
          <w:rFonts w:ascii="TimesNewRomanPSMT" w:hAnsi="TimesNewRomanPSMT"/>
          <w:i/>
          <w:iCs/>
        </w:rPr>
        <w:t xml:space="preserve">higher elevation piñon-juniper woodlands, but were infrequent (~300+ years) and high-severity. Other studies have also shown evidence of long fire return intervals, suggesting a frequent low-intensity fire regime was uncommon (Baker &amp; Shinneman 2004; Huffman et al. 2008). Romme et al. (2003) suggested a combination of topography and fuel patchiness makes it difficult for a fire to be carried through the system until large amounts of woody debris have accumulated. </w:t>
      </w:r>
    </w:p>
    <w:p w14:paraId="0161C2B9" w14:textId="77777777" w:rsidR="00A66C43" w:rsidRPr="00A66C43" w:rsidRDefault="00A66C43" w:rsidP="00A66C43">
      <w:pPr>
        <w:spacing w:before="100" w:beforeAutospacing="1" w:after="100" w:afterAutospacing="1"/>
        <w:rPr>
          <w:i/>
          <w:iCs/>
        </w:rPr>
      </w:pPr>
      <w:r w:rsidRPr="00A66C43">
        <w:rPr>
          <w:rFonts w:ascii="TimesNewRomanPSMT" w:hAnsi="TimesNewRomanPSMT"/>
          <w:i/>
          <w:iCs/>
        </w:rPr>
        <w:t xml:space="preserve">The total proportion of yearly precipitation during the growing season is one of the many climatic factors that dictates variability across piñon-juniper woodlands by mediating types and abundance of understory cover (Jacobs 2008; Poulos et al 2009; Bauer &amp; Wiesberg 2009; Kennard &amp; Moore 2009; Margolis 2014). </w:t>
      </w:r>
    </w:p>
    <w:p w14:paraId="5F5D241C" w14:textId="409AC654" w:rsidR="00A66C43" w:rsidRDefault="00A66C43" w:rsidP="00310AE3">
      <w:pPr>
        <w:autoSpaceDE w:val="0"/>
        <w:autoSpaceDN w:val="0"/>
        <w:adjustRightInd w:val="0"/>
        <w:rPr>
          <w:rFonts w:eastAsiaTheme="minorEastAsia"/>
        </w:rPr>
      </w:pPr>
      <w:r>
        <w:rPr>
          <w:rFonts w:eastAsiaTheme="minorEastAsia"/>
          <w:noProof/>
        </w:rPr>
        <w:drawing>
          <wp:inline distT="0" distB="0" distL="0" distR="0" wp14:anchorId="0CB76CAB" wp14:editId="3BDFA378">
            <wp:extent cx="5943600" cy="3714750"/>
            <wp:effectExtent l="0" t="0" r="0" b="6350"/>
            <wp:docPr id="13" name="Picture 13"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 website&#10;&#10;Description automatically generated"/>
                    <pic:cNvPicPr/>
                  </pic:nvPicPr>
                  <pic:blipFill>
                    <a:blip r:embed="rId92">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5F852B40" w14:textId="50EAF5F7" w:rsidR="00A66C43" w:rsidRDefault="00A66C43" w:rsidP="00310AE3">
      <w:pPr>
        <w:autoSpaceDE w:val="0"/>
        <w:autoSpaceDN w:val="0"/>
        <w:adjustRightInd w:val="0"/>
        <w:rPr>
          <w:rFonts w:eastAsiaTheme="minorEastAsia"/>
        </w:rPr>
      </w:pPr>
      <w:r>
        <w:rPr>
          <w:rFonts w:eastAsiaTheme="minorEastAsia"/>
        </w:rPr>
        <w:t xml:space="preserve"> </w:t>
      </w:r>
    </w:p>
    <w:p w14:paraId="2DBDE359" w14:textId="77777777" w:rsidR="00A66C43" w:rsidRDefault="00A66C43" w:rsidP="00310AE3">
      <w:pPr>
        <w:autoSpaceDE w:val="0"/>
        <w:autoSpaceDN w:val="0"/>
        <w:adjustRightInd w:val="0"/>
        <w:rPr>
          <w:rFonts w:eastAsiaTheme="minorEastAsia"/>
        </w:rPr>
      </w:pPr>
    </w:p>
    <w:p w14:paraId="1A6DA83A" w14:textId="7AFA58AE" w:rsidR="00A66C43" w:rsidRDefault="00310AE3" w:rsidP="00310AE3">
      <w:pPr>
        <w:autoSpaceDE w:val="0"/>
        <w:autoSpaceDN w:val="0"/>
        <w:adjustRightInd w:val="0"/>
        <w:rPr>
          <w:rFonts w:eastAsiaTheme="minorEastAsia"/>
        </w:rPr>
      </w:pPr>
      <w:r>
        <w:rPr>
          <w:rFonts w:eastAsiaTheme="minorEastAsia"/>
        </w:rPr>
        <w:t>Th</w:t>
      </w:r>
      <w:r w:rsidR="00A66C43">
        <w:rPr>
          <w:rFonts w:eastAsiaTheme="minorEastAsia"/>
        </w:rPr>
        <w:t>ere is clear scientific evidence for large-scale uncertainty and risk with these massive treatments. It is frankly alarming that the FS would embark on such an extreme region-wide deforestation crusade as climate change stress and drought bears down hard on the Region.</w:t>
      </w:r>
    </w:p>
    <w:p w14:paraId="3088F2DD" w14:textId="77777777" w:rsidR="00A66C43" w:rsidRDefault="00A66C43" w:rsidP="00310AE3">
      <w:pPr>
        <w:autoSpaceDE w:val="0"/>
        <w:autoSpaceDN w:val="0"/>
        <w:adjustRightInd w:val="0"/>
        <w:rPr>
          <w:rFonts w:eastAsiaTheme="minorEastAsia"/>
        </w:rPr>
      </w:pPr>
    </w:p>
    <w:p w14:paraId="7BF90FA8" w14:textId="3B9E954D" w:rsidR="009C09AA" w:rsidRPr="00310AE3" w:rsidRDefault="00A66C43" w:rsidP="00310AE3">
      <w:pPr>
        <w:autoSpaceDE w:val="0"/>
        <w:autoSpaceDN w:val="0"/>
        <w:adjustRightInd w:val="0"/>
        <w:rPr>
          <w:rFonts w:eastAsiaTheme="minorEastAsia"/>
        </w:rPr>
      </w:pPr>
      <w:r>
        <w:rPr>
          <w:rFonts w:eastAsiaTheme="minorEastAsia"/>
        </w:rPr>
        <w:t xml:space="preserve">This </w:t>
      </w:r>
      <w:r w:rsidR="00310AE3">
        <w:rPr>
          <w:rFonts w:eastAsiaTheme="minorEastAsia"/>
        </w:rPr>
        <w:t xml:space="preserve">all demonstrates that the FS can’t </w:t>
      </w:r>
      <w:r>
        <w:rPr>
          <w:rFonts w:eastAsiaTheme="minorEastAsia"/>
        </w:rPr>
        <w:t xml:space="preserve">possibly </w:t>
      </w:r>
      <w:r w:rsidR="00310AE3">
        <w:rPr>
          <w:rFonts w:eastAsiaTheme="minorEastAsia"/>
        </w:rPr>
        <w:t>sign a FONSI for this massive burning and mechanical disturbance “treatment” and deforestation EA</w:t>
      </w:r>
      <w:r>
        <w:rPr>
          <w:rFonts w:eastAsiaTheme="minorEastAsia"/>
        </w:rPr>
        <w:t xml:space="preserve"> planned to be used by the agency for decades without any additional NEPA and public involvement. In reality </w:t>
      </w:r>
      <w:r w:rsidR="00310AE3">
        <w:rPr>
          <w:rFonts w:eastAsiaTheme="minorEastAsia"/>
        </w:rPr>
        <w:t>an EIS (actually whole series of EIS’s with much more detailed baseline information and greatly reduced disturbance footprints</w:t>
      </w:r>
      <w:r>
        <w:rPr>
          <w:rFonts w:eastAsiaTheme="minorEastAsia"/>
        </w:rPr>
        <w:t>,</w:t>
      </w:r>
      <w:r w:rsidR="00310AE3">
        <w:rPr>
          <w:rFonts w:eastAsiaTheme="minorEastAsia"/>
        </w:rPr>
        <w:t xml:space="preserve"> are </w:t>
      </w:r>
      <w:r>
        <w:rPr>
          <w:rFonts w:eastAsiaTheme="minorEastAsia"/>
        </w:rPr>
        <w:t>what the FS must apply/</w:t>
      </w:r>
    </w:p>
    <w:p w14:paraId="24C51E64" w14:textId="5A723518" w:rsidR="00310AE3" w:rsidRPr="006E18A2" w:rsidRDefault="003D64BE" w:rsidP="006E18A2">
      <w:pPr>
        <w:spacing w:before="100" w:beforeAutospacing="1" w:after="100" w:afterAutospacing="1"/>
        <w:rPr>
          <w:b/>
          <w:bCs/>
        </w:rPr>
      </w:pPr>
      <w:r w:rsidRPr="003D64BE">
        <w:rPr>
          <w:b/>
          <w:bCs/>
        </w:rPr>
        <w:t xml:space="preserve">FS Sage-grouse </w:t>
      </w:r>
      <w:r>
        <w:rPr>
          <w:b/>
          <w:bCs/>
        </w:rPr>
        <w:t>H</w:t>
      </w:r>
      <w:r w:rsidRPr="003D64BE">
        <w:rPr>
          <w:b/>
          <w:bCs/>
        </w:rPr>
        <w:t>abitats A</w:t>
      </w:r>
      <w:r w:rsidR="00D61291">
        <w:rPr>
          <w:b/>
          <w:bCs/>
        </w:rPr>
        <w:t>re</w:t>
      </w:r>
      <w:r w:rsidRPr="003D64BE">
        <w:rPr>
          <w:b/>
          <w:bCs/>
        </w:rPr>
        <w:t xml:space="preserve"> Threatened </w:t>
      </w:r>
      <w:r w:rsidR="00310AE3">
        <w:rPr>
          <w:b/>
          <w:bCs/>
        </w:rPr>
        <w:t>b</w:t>
      </w:r>
      <w:r w:rsidRPr="003D64BE">
        <w:rPr>
          <w:b/>
          <w:bCs/>
        </w:rPr>
        <w:t>y Massive Burning Scheme</w:t>
      </w:r>
    </w:p>
    <w:p w14:paraId="518A28A6" w14:textId="7E6AD0D0" w:rsidR="003D64BE" w:rsidRDefault="003D64BE" w:rsidP="0081359B">
      <w:pPr>
        <w:spacing w:before="100" w:beforeAutospacing="1" w:after="100" w:afterAutospacing="1"/>
      </w:pPr>
      <w:r>
        <w:t xml:space="preserve">The EA and </w:t>
      </w:r>
      <w:r w:rsidR="00310AE3">
        <w:t>W</w:t>
      </w:r>
      <w:r>
        <w:t xml:space="preserve">ildlife </w:t>
      </w:r>
      <w:r w:rsidR="00310AE3">
        <w:t>R</w:t>
      </w:r>
      <w:r>
        <w:t xml:space="preserve">eport seek to dismiss harms caused by this project to both Gunnison and Greater Sage-grouse habitats – by claiming no GSG are present, and GRSG habitat will be avoided. This is despite serious adverse impacts to sagebrush </w:t>
      </w:r>
    </w:p>
    <w:p w14:paraId="592D055A" w14:textId="359B2E19" w:rsidR="00310AE3" w:rsidRPr="00310AE3" w:rsidRDefault="00310AE3" w:rsidP="00310AE3">
      <w:pPr>
        <w:spacing w:before="100" w:beforeAutospacing="1" w:after="100" w:afterAutospacing="1"/>
        <w:rPr>
          <w:u w:val="single"/>
        </w:rPr>
      </w:pPr>
      <w:r w:rsidRPr="00310AE3">
        <w:rPr>
          <w:u w:val="single"/>
        </w:rPr>
        <w:t>Gunnison Sage-grouse</w:t>
      </w:r>
    </w:p>
    <w:p w14:paraId="2D1E8652" w14:textId="0266A7A9" w:rsidR="00310AE3" w:rsidRDefault="003D64BE" w:rsidP="00310AE3">
      <w:pPr>
        <w:spacing w:before="100" w:beforeAutospacing="1" w:after="100" w:afterAutospacing="1"/>
      </w:pPr>
      <w:r>
        <w:t xml:space="preserve">First, </w:t>
      </w:r>
      <w:r w:rsidR="00310AE3">
        <w:t>portions of</w:t>
      </w:r>
      <w:r>
        <w:t xml:space="preserve"> the </w:t>
      </w:r>
      <w:r w:rsidR="00A66C43">
        <w:t xml:space="preserve">southeastern </w:t>
      </w:r>
      <w:r>
        <w:t>p</w:t>
      </w:r>
      <w:r w:rsidR="00310AE3">
        <w:t>roject</w:t>
      </w:r>
      <w:r>
        <w:t xml:space="preserve"> area </w:t>
      </w:r>
      <w:r w:rsidR="00A66C43">
        <w:t xml:space="preserve">lie </w:t>
      </w:r>
      <w:r>
        <w:t>wit</w:t>
      </w:r>
      <w:r w:rsidR="00310AE3">
        <w:t>h</w:t>
      </w:r>
      <w:r>
        <w:t xml:space="preserve">in the Historic range of Gunnison sage-grouse? </w:t>
      </w:r>
      <w:r w:rsidR="00310AE3">
        <w:t>I</w:t>
      </w:r>
      <w:r>
        <w:t xml:space="preserve">f so, the FS must work to recover </w:t>
      </w:r>
      <w:r w:rsidR="00310AE3">
        <w:t>and restore habitat, as the species is already listed as threatened under the ESA, and in</w:t>
      </w:r>
      <w:r w:rsidR="006E18A2">
        <w:t xml:space="preserve"> reality </w:t>
      </w:r>
      <w:r w:rsidR="00A66C43">
        <w:t xml:space="preserve">this separate species </w:t>
      </w:r>
      <w:r w:rsidR="006E18A2">
        <w:t>desperately needs</w:t>
      </w:r>
      <w:r w:rsidR="00310AE3">
        <w:t xml:space="preserve"> Endangered status</w:t>
      </w:r>
      <w:r w:rsidR="00A66C43">
        <w:t>,</w:t>
      </w:r>
      <w:r w:rsidR="006E18A2">
        <w:t xml:space="preserve"> a</w:t>
      </w:r>
      <w:r w:rsidR="00A66C43">
        <w:t xml:space="preserve">s the actions and management of federal agencies are greatly failing it. Agencies make endless excuses </w:t>
      </w:r>
      <w:r w:rsidR="006E18A2">
        <w:t>to</w:t>
      </w:r>
      <w:r w:rsidR="00A66C43">
        <w:t xml:space="preserve"> not take effective action</w:t>
      </w:r>
      <w:r w:rsidR="006E18A2">
        <w:t xml:space="preserve"> to preserve the species on federal lands</w:t>
      </w:r>
      <w:r w:rsidR="00A66C43">
        <w:t xml:space="preserve"> -such as removing or greatly reducing grazing and exotic crested wheatgrass seedings</w:t>
      </w:r>
      <w:r w:rsidR="00310AE3">
        <w:t xml:space="preserve">. </w:t>
      </w:r>
      <w:r w:rsidR="00310AE3">
        <w:t xml:space="preserve">The FS is to manage grazing to reduce conflicts – yet there is no actual current information on ecological conditions in relation to grazing, and the level and intensity of grazing conflicts with sensitive species, clean and sustainable water flows, roadless and other recreational uses, etc. </w:t>
      </w:r>
      <w:r w:rsidR="00310AE3">
        <w:t>By using large-scale prescribed burning and mechanized heavy equipment “treatments</w:t>
      </w:r>
      <w:r w:rsidR="00A66C43">
        <w:t>” and aggressive “seeding”</w:t>
      </w:r>
      <w:r w:rsidR="00310AE3">
        <w:t xml:space="preserve">, as well as purposeful targeting of </w:t>
      </w:r>
      <w:r w:rsidR="00A66C43">
        <w:t xml:space="preserve">large expanses of </w:t>
      </w:r>
      <w:r w:rsidR="00310AE3">
        <w:t>sagebrush for destruction under the flawed models, the FS is highly likely to expand areas of domination by annual grasses and further degrade, destroy and fragment sagebrush habitats</w:t>
      </w:r>
      <w:r w:rsidR="00A66C43">
        <w:t xml:space="preserve"> needed for eecovery of GSG  - and</w:t>
      </w:r>
      <w:r w:rsidR="00310AE3">
        <w:t xml:space="preserve"> foreclos</w:t>
      </w:r>
      <w:r w:rsidR="00A66C43">
        <w:t>e</w:t>
      </w:r>
      <w:r w:rsidR="00310AE3">
        <w:t xml:space="preserve"> on effective restoration actions on FS lands. It is FWS’s goal to recover this species. Yet the FS dismissively states in the Wildlife BE: </w:t>
      </w:r>
    </w:p>
    <w:p w14:paraId="47CAA2DE" w14:textId="1FCAEECA" w:rsidR="00310AE3" w:rsidRPr="00310AE3" w:rsidRDefault="00310AE3" w:rsidP="00310AE3">
      <w:pPr>
        <w:pStyle w:val="Default"/>
        <w:rPr>
          <w:rFonts w:ascii="Times New Roman" w:hAnsi="Times New Roman" w:cs="Times New Roman"/>
          <w:i/>
          <w:iCs/>
        </w:rPr>
      </w:pPr>
      <w:r w:rsidRPr="00310AE3">
        <w:rPr>
          <w:rFonts w:ascii="Times New Roman" w:hAnsi="Times New Roman" w:cs="Times New Roman"/>
          <w:i/>
          <w:iCs/>
        </w:rPr>
        <w:t>No Occurrence</w:t>
      </w:r>
      <w:r w:rsidRPr="00310AE3">
        <w:rPr>
          <w:rFonts w:ascii="Times New Roman" w:hAnsi="Times New Roman" w:cs="Times New Roman"/>
          <w:i/>
          <w:iCs/>
        </w:rPr>
        <w:t>.</w:t>
      </w:r>
      <w:r w:rsidRPr="00310AE3">
        <w:rPr>
          <w:rFonts w:ascii="Times New Roman" w:hAnsi="Times New Roman" w:cs="Times New Roman"/>
          <w:i/>
          <w:iCs/>
        </w:rPr>
        <w:t xml:space="preserve"> Gunnison Sage-grouse occur in sage-brush steppe habitat. Although there is habitat within the forest, Gunnison sage-grouse are not known to occur on the Forest (USDA Forest Service 2018). Designated critical habitat does not occur within the project area. Therefore, it is my determination that the proposed project will have No Effect on the Gunnison sage grouse or its habitat and it will not be evaluated </w:t>
      </w:r>
      <w:r w:rsidRPr="00310AE3">
        <w:rPr>
          <w:rFonts w:ascii="Times New Roman" w:hAnsi="Times New Roman" w:cs="Times New Roman"/>
          <w:i/>
          <w:iCs/>
        </w:rPr>
        <w:t>…</w:t>
      </w:r>
      <w:r w:rsidRPr="00310AE3">
        <w:rPr>
          <w:rFonts w:ascii="Times New Roman" w:hAnsi="Times New Roman" w:cs="Times New Roman"/>
          <w:i/>
          <w:iCs/>
        </w:rPr>
        <w:t xml:space="preserve"> </w:t>
      </w:r>
    </w:p>
    <w:p w14:paraId="3FB03455" w14:textId="77777777" w:rsidR="00310AE3" w:rsidRDefault="00310AE3" w:rsidP="0081359B">
      <w:pPr>
        <w:spacing w:before="100" w:beforeAutospacing="1" w:after="100" w:afterAutospacing="1"/>
      </w:pPr>
      <w:r w:rsidRPr="00310AE3">
        <w:rPr>
          <w:u w:val="single"/>
        </w:rPr>
        <w:t>Greater Sage-grouse</w:t>
      </w:r>
      <w:r>
        <w:t>:</w:t>
      </w:r>
    </w:p>
    <w:p w14:paraId="2CA34CC9" w14:textId="59262F73" w:rsidR="00310AE3" w:rsidRDefault="00310AE3" w:rsidP="00310AE3">
      <w:pPr>
        <w:spacing w:before="100" w:beforeAutospacing="1" w:after="100" w:afterAutospacing="1"/>
      </w:pPr>
      <w:r>
        <w:t>Predictably, the FS also writes off any analysis of effects on Greater Sage-grouse. BLM and the FS are required to manage sagebrush habitat to conserve, enhance and restore Greater sage-grouse. The EA also ignores that it is to manage to prevent ESA listing.</w:t>
      </w:r>
    </w:p>
    <w:p w14:paraId="346E220D" w14:textId="69C9E647" w:rsidR="00310AE3" w:rsidRDefault="00310AE3" w:rsidP="00310AE3">
      <w:pPr>
        <w:spacing w:before="100" w:beforeAutospacing="1" w:after="100" w:afterAutospacing="1"/>
      </w:pPr>
      <w:hyperlink r:id="rId93" w:history="1">
        <w:r w:rsidRPr="00E23BAD">
          <w:rPr>
            <w:rStyle w:val="Hyperlink"/>
          </w:rPr>
          <w:t>https://eplanning.blm.gov/public_projects/lup/68351/87600/104856/Utah_ARMPA.pdf</w:t>
        </w:r>
      </w:hyperlink>
    </w:p>
    <w:p w14:paraId="4A7FA7B2" w14:textId="4A017BC4" w:rsidR="00310AE3" w:rsidRDefault="00310AE3" w:rsidP="00310AE3">
      <w:pPr>
        <w:spacing w:before="100" w:beforeAutospacing="1" w:after="100" w:afterAutospacing="1"/>
      </w:pPr>
      <w:r>
        <w:lastRenderedPageBreak/>
        <w:t>There is only extremely fragmented habitat still remaining on the project area. Look at how tenuous connectivity is in the project area. How has this changed since the ML</w:t>
      </w:r>
      <w:r w:rsidR="00BA260C">
        <w:t>NF</w:t>
      </w:r>
      <w:r>
        <w:t xml:space="preserve"> Forest Plan was adopted? Where have leks blinked out across BLM and FS lands in this area?</w:t>
      </w:r>
    </w:p>
    <w:p w14:paraId="30649E77" w14:textId="7FE1E0E4" w:rsidR="00310AE3" w:rsidRDefault="00310AE3" w:rsidP="00310AE3">
      <w:pPr>
        <w:spacing w:before="100" w:beforeAutospacing="1" w:after="100" w:afterAutospacing="1"/>
      </w:pPr>
      <w:r>
        <w:rPr>
          <w:noProof/>
        </w:rPr>
        <w:drawing>
          <wp:inline distT="0" distB="0" distL="0" distR="0" wp14:anchorId="121BC0CD" wp14:editId="0416F5D7">
            <wp:extent cx="5943600" cy="3714750"/>
            <wp:effectExtent l="0" t="0" r="0" b="6350"/>
            <wp:docPr id="11" name="Picture 1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computer&#10;&#10;Description automatically generated with medium confidence"/>
                    <pic:cNvPicPr/>
                  </pic:nvPicPr>
                  <pic:blipFill>
                    <a:blip r:embed="rId94">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r>
        <w:t xml:space="preserve"> </w:t>
      </w:r>
    </w:p>
    <w:p w14:paraId="177D75FA" w14:textId="0A39B671" w:rsidR="00310AE3" w:rsidRDefault="00310AE3" w:rsidP="00310AE3">
      <w:pPr>
        <w:spacing w:before="100" w:beforeAutospacing="1" w:after="100" w:afterAutospacing="1"/>
      </w:pPr>
      <w:r>
        <w:rPr>
          <w:noProof/>
        </w:rPr>
        <w:lastRenderedPageBreak/>
        <w:drawing>
          <wp:inline distT="0" distB="0" distL="0" distR="0" wp14:anchorId="6318BE21" wp14:editId="2544E21B">
            <wp:extent cx="5943600" cy="3714750"/>
            <wp:effectExtent l="0" t="0" r="0" b="6350"/>
            <wp:docPr id="12" name="Picture 12" descr="Graphical user interface,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able, Excel&#10;&#10;Description automatically generated"/>
                    <pic:cNvPicPr/>
                  </pic:nvPicPr>
                  <pic:blipFill>
                    <a:blip r:embed="rId95">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5DDA9D8D" w14:textId="310E10E2" w:rsidR="00A66C43" w:rsidRDefault="00310AE3" w:rsidP="00A66C43">
      <w:pPr>
        <w:spacing w:before="100" w:beforeAutospacing="1" w:after="100" w:afterAutospacing="1"/>
      </w:pPr>
      <w:r>
        <w:t>What is the current number of birds in the PACs identified here? What is the trend in the PACs? Have population triggers been tripped? See Garton et al. 2015, Connelly et al. 2019 “agencies in denial of Sage-grouse declines paper 2019, and more recent USGS reports, Remington et al. 2021, Herren et al. 2012, Coates et al. 2021</w:t>
      </w:r>
      <w:r w:rsidR="00A66C43">
        <w:t>.</w:t>
      </w:r>
    </w:p>
    <w:p w14:paraId="3FD23676" w14:textId="3B6A52DD" w:rsidR="00A66C43" w:rsidRDefault="00A66C43" w:rsidP="00310AE3">
      <w:pPr>
        <w:spacing w:before="100" w:beforeAutospacing="1" w:after="100" w:afterAutospacing="1"/>
      </w:pPr>
      <w:r>
        <w:t>How much “treatment” and removal or thinning of sagebrush has already taken place in the GRSG habitats? How has that impacted GRSG population numbers? Please provide individual lek aad lek route counts and trends for all periods available. Is the population currently viable? What is the current population? Have population triggers been tripped?</w:t>
      </w:r>
    </w:p>
    <w:p w14:paraId="5E3F0F62" w14:textId="303C85C5" w:rsidR="00A66C43" w:rsidRDefault="00A66C43" w:rsidP="00310AE3">
      <w:pPr>
        <w:spacing w:before="100" w:beforeAutospacing="1" w:after="100" w:afterAutospacing="1"/>
      </w:pPr>
      <w:r>
        <w:t>Were there historic lek sites within the areas of sagebrush, or within 5 miles, of the areas if sagebrush that WILL be treated under this EA? If so, where? What caused them to blink out? Is there seasonal habitat or movement areas in the treatment zone?</w:t>
      </w:r>
    </w:p>
    <w:p w14:paraId="28EFCC9F" w14:textId="1289C628" w:rsidR="00A66C43" w:rsidRDefault="00310AE3" w:rsidP="00E2099C">
      <w:pPr>
        <w:spacing w:before="100" w:beforeAutospacing="1" w:after="100" w:afterAutospacing="1"/>
      </w:pPr>
      <w:r>
        <w:t xml:space="preserve">We are concerned that </w:t>
      </w:r>
      <w:r w:rsidR="006E18A2">
        <w:t xml:space="preserve">livestock </w:t>
      </w:r>
      <w:r>
        <w:t xml:space="preserve">AUMs may be substantially </w:t>
      </w:r>
      <w:r w:rsidR="00A66C43">
        <w:t xml:space="preserve">shifted, and in fact </w:t>
      </w:r>
      <w:r>
        <w:t xml:space="preserve">increased </w:t>
      </w:r>
      <w:r w:rsidR="00A66C43">
        <w:t>for a while,</w:t>
      </w:r>
      <w:r>
        <w:t xml:space="preserve"> in and near </w:t>
      </w:r>
      <w:r w:rsidR="006E18A2">
        <w:t>S</w:t>
      </w:r>
      <w:r>
        <w:t>age-grouse habitats as the project-treated lands are “rested” to recover</w:t>
      </w:r>
      <w:r w:rsidR="006E18A2">
        <w:t xml:space="preserve"> from the massive EA treatments</w:t>
      </w:r>
      <w:r>
        <w:t xml:space="preserve">. </w:t>
      </w:r>
      <w:r w:rsidR="00A66C43">
        <w:t xml:space="preserve">We are also concerned that this project plans to rebuild an unknown number of often injurious and lethal livestock facilities. </w:t>
      </w:r>
    </w:p>
    <w:p w14:paraId="4A83B091" w14:textId="128C28F7" w:rsidR="00A66C43" w:rsidRDefault="00A66C43" w:rsidP="00E2099C">
      <w:pPr>
        <w:spacing w:before="100" w:beforeAutospacing="1" w:after="100" w:afterAutospacing="1"/>
      </w:pPr>
      <w:r>
        <w:t xml:space="preserve">What livestock grazing upland and riparian standards does the FS apply across GRSG - and all other sensitive Forest species habitats? Please provide specifics. Please provide monitoring reports that show standard effectiveness and compliance. </w:t>
      </w:r>
      <w:r w:rsidR="00D8032C">
        <w:t>T</w:t>
      </w:r>
      <w:r>
        <w:t>he</w:t>
      </w:r>
      <w:r w:rsidR="00D8032C">
        <w:t xml:space="preserve"> standards shown in the AOIs </w:t>
      </w:r>
      <w:r>
        <w:t xml:space="preserve"> </w:t>
      </w:r>
      <w:r w:rsidR="00D8032C">
        <w:t xml:space="preserve">will not </w:t>
      </w:r>
      <w:r>
        <w:t>leave 7 to 9 inches of residual nesting cover</w:t>
      </w:r>
      <w:r w:rsidR="00D8032C">
        <w:t>.</w:t>
      </w:r>
      <w:r>
        <w:t xml:space="preserve"> See Braun 1998, Connelly et al. 2002, Connelly </w:t>
      </w:r>
      <w:r>
        <w:lastRenderedPageBreak/>
        <w:t xml:space="preserve">et al. 2004, Braun 2006, Knick and Connelly 2009/2011, Coates et al. 2016, Connelly et al. 2019, and the recent USGS reports by Herren, Remington, Coates and associates. </w:t>
      </w:r>
    </w:p>
    <w:p w14:paraId="6EBD5FB2" w14:textId="2114EBC1" w:rsidR="00AC15EB" w:rsidRDefault="00AC15EB" w:rsidP="00D8032C">
      <w:pPr>
        <w:spacing w:before="100" w:beforeAutospacing="1" w:after="100" w:afterAutospacing="1"/>
      </w:pPr>
      <w:r>
        <w:t xml:space="preserve">Our review of the MLNF permits show greatly excessive riparian use allowed, no trampling standards, no browse standards and upland use that will not provide adequate nesting cover for Sage-grouse or essential habitats for </w:t>
      </w:r>
      <w:r w:rsidR="00D8032C">
        <w:t xml:space="preserve">many </w:t>
      </w:r>
      <w:r>
        <w:t xml:space="preserve">other </w:t>
      </w:r>
      <w:r w:rsidR="00D8032C">
        <w:t xml:space="preserve">sensitive </w:t>
      </w:r>
      <w:r>
        <w:t>species</w:t>
      </w:r>
      <w:r w:rsidR="00D8032C">
        <w:t xml:space="preserve"> and migratory birds</w:t>
      </w:r>
      <w:r>
        <w:t xml:space="preserve">. In fact, some of the AOIs </w:t>
      </w:r>
      <w:r w:rsidR="00D8032C">
        <w:t xml:space="preserve">like in Monticello RD </w:t>
      </w:r>
      <w:r>
        <w:t>don’t even have standards on them.</w:t>
      </w:r>
    </w:p>
    <w:p w14:paraId="374017E2" w14:textId="3AA51152" w:rsidR="00AC15EB" w:rsidRDefault="00AC15EB" w:rsidP="00E2099C">
      <w:pPr>
        <w:spacing w:before="100" w:beforeAutospacing="1" w:after="100" w:afterAutospacing="1"/>
      </w:pPr>
      <w:r>
        <w:t>Th</w:t>
      </w:r>
      <w:r w:rsidR="00D8032C">
        <w:t>e</w:t>
      </w:r>
      <w:r>
        <w:t>re are also large numbers of sheep in many areas, which means a large amount of native predator killing. This massive deforestation will greatly increase conflicts between native predators and conflicts with other wildlife – as sheep will be able to move unencumbered over cleared and downed wood purges MLNF lands. Please provide a detailed analysis of Wildlife services current predator-killing activities here, and the toll on native predators and ecosystems.</w:t>
      </w:r>
    </w:p>
    <w:p w14:paraId="0432996C" w14:textId="008CC81F" w:rsidR="00AC15EB" w:rsidRDefault="00AC15EB" w:rsidP="00AC15EB">
      <w:pPr>
        <w:spacing w:before="100" w:beforeAutospacing="1" w:after="100" w:afterAutospacing="1"/>
      </w:pPr>
      <w:r>
        <w:t>There also appear to be serious conflicts with aquatic species and riparian condition with excessive hot season use, and extensive spring use that conflicts with breeding period needs for many wildlife species.</w:t>
      </w:r>
    </w:p>
    <w:p w14:paraId="0C4E8DE1" w14:textId="3D54DD4E" w:rsidR="00AC15EB" w:rsidRDefault="00AC15EB" w:rsidP="00E2099C">
      <w:pPr>
        <w:spacing w:before="100" w:beforeAutospacing="1" w:after="100" w:afterAutospacing="1"/>
      </w:pPr>
      <w:r>
        <w:t>These concerns represent serious adverse impacts on sensitive species and habitats that will be targeted by this massive use of fire, and these cumulative and synergistic adverse impacts must be fully assessed in an EIS.</w:t>
      </w:r>
    </w:p>
    <w:p w14:paraId="578ED246" w14:textId="73B95B48" w:rsidR="00310AE3" w:rsidRDefault="00310AE3" w:rsidP="00E2099C">
      <w:pPr>
        <w:spacing w:before="100" w:beforeAutospacing="1" w:after="100" w:afterAutospacing="1"/>
      </w:pPr>
      <w:r>
        <w:t xml:space="preserve">It is essential that a full accounting of </w:t>
      </w:r>
      <w:r w:rsidR="006E18A2">
        <w:t xml:space="preserve">livestock </w:t>
      </w:r>
      <w:r>
        <w:t xml:space="preserve">actual use numbers </w:t>
      </w:r>
      <w:r w:rsidR="006E18A2">
        <w:t xml:space="preserve">over the past decade </w:t>
      </w:r>
      <w:r>
        <w:t xml:space="preserve">by pasture and allotment on both FS and BLM lands be laid out and assessed. </w:t>
      </w:r>
      <w:r w:rsidR="006E18A2">
        <w:t>Actual use is the number of AUMs actually grazed which may often be far less that active pr permitted use which is very often greatly over-allocated. This is very important, as w</w:t>
      </w:r>
      <w:r>
        <w:t>e</w:t>
      </w:r>
      <w:r w:rsidR="006E18A2">
        <w:t>’ve frequently</w:t>
      </w:r>
      <w:r>
        <w:t xml:space="preserve"> seen agencies shift high levels of grazing impacts into unburned areas </w:t>
      </w:r>
      <w:r w:rsidR="006E18A2">
        <w:t xml:space="preserve">after wildfires, </w:t>
      </w:r>
      <w:r>
        <w:t xml:space="preserve">and stock </w:t>
      </w:r>
      <w:r w:rsidR="006E18A2">
        <w:t xml:space="preserve">unburned </w:t>
      </w:r>
      <w:r>
        <w:t xml:space="preserve">pastures greatly in excess of actual use following fires to the detriment of wildlife </w:t>
      </w:r>
      <w:r w:rsidR="006E18A2">
        <w:t>species (which are already suffering from fire loss). This is done</w:t>
      </w:r>
      <w:r>
        <w:t xml:space="preserve"> for the sole benefit of already greatly subsidized public lands ranchers. </w:t>
      </w:r>
      <w:r w:rsidR="00E2099C">
        <w:t xml:space="preserve">See Donahue Capture paper, Moskowicz and Romaniello 2001. </w:t>
      </w:r>
    </w:p>
    <w:p w14:paraId="35CF41F3" w14:textId="4F5947CF" w:rsidR="00310AE3" w:rsidRDefault="00310AE3" w:rsidP="00E2099C">
      <w:pPr>
        <w:spacing w:before="100" w:beforeAutospacing="1" w:after="100" w:afterAutospacing="1"/>
      </w:pPr>
      <w:r>
        <w:t>The project does not p</w:t>
      </w:r>
      <w:r w:rsidR="00E2099C">
        <w:t>l</w:t>
      </w:r>
      <w:r>
        <w:t xml:space="preserve">ace an adequate buffer around currently occupied </w:t>
      </w:r>
      <w:r w:rsidR="00E2099C">
        <w:t xml:space="preserve">GRSG </w:t>
      </w:r>
      <w:r>
        <w:t>habitats – in the event of fire esc</w:t>
      </w:r>
      <w:r w:rsidR="00E2099C">
        <w:t>a</w:t>
      </w:r>
      <w:r>
        <w:t>pe, or significant cheatgrass</w:t>
      </w:r>
      <w:r w:rsidR="00E2099C">
        <w:t xml:space="preserve">/medusahead </w:t>
      </w:r>
      <w:r>
        <w:t>infestation that wo</w:t>
      </w:r>
      <w:r w:rsidR="00E2099C">
        <w:t>uld</w:t>
      </w:r>
      <w:r>
        <w:t xml:space="preserve"> spill over (including weed seed transport by livestock0 into project area lands that are not to be treated. The extremely poor EA mapping does not provide sufficient </w:t>
      </w:r>
    </w:p>
    <w:p w14:paraId="2D8CFC53" w14:textId="41129BD3" w:rsidR="00E2099C" w:rsidRDefault="00310AE3" w:rsidP="00A66C43">
      <w:pPr>
        <w:spacing w:before="100" w:beforeAutospacing="1" w:after="100" w:afterAutospacing="1"/>
      </w:pPr>
      <w:r>
        <w:t xml:space="preserve">Please identify where all historic </w:t>
      </w:r>
      <w:r w:rsidR="00D8032C">
        <w:t xml:space="preserve">Sage-grouse </w:t>
      </w:r>
      <w:r>
        <w:t>habitat is located on and</w:t>
      </w:r>
      <w:r w:rsidR="00E2099C">
        <w:t>/or</w:t>
      </w:r>
      <w:r>
        <w:t xml:space="preserve"> in proximity to the project area land, and </w:t>
      </w:r>
      <w:r w:rsidR="00E2099C">
        <w:t xml:space="preserve">all </w:t>
      </w:r>
      <w:r>
        <w:t>potential habitat</w:t>
      </w:r>
      <w:r w:rsidR="00D8032C">
        <w:t>?</w:t>
      </w:r>
    </w:p>
    <w:p w14:paraId="43594D13" w14:textId="67BBF188" w:rsidR="003D64BE" w:rsidRPr="00A66C43" w:rsidRDefault="00E2099C" w:rsidP="00A66C43">
      <w:pPr>
        <w:spacing w:before="100" w:beforeAutospacing="1" w:after="100" w:afterAutospacing="1"/>
      </w:pPr>
      <w:r>
        <w:rPr>
          <w:color w:val="21231E"/>
        </w:rPr>
        <w:t>With the</w:t>
      </w:r>
      <w:r w:rsidR="00310AE3">
        <w:rPr>
          <w:color w:val="21231E"/>
        </w:rPr>
        <w:t xml:space="preserve"> new process to update the failing Obama era Sage-grouse plans, </w:t>
      </w:r>
      <w:r>
        <w:rPr>
          <w:color w:val="21231E"/>
        </w:rPr>
        <w:t xml:space="preserve">BLM </w:t>
      </w:r>
      <w:r w:rsidR="00310AE3">
        <w:rPr>
          <w:color w:val="21231E"/>
        </w:rPr>
        <w:t>stat</w:t>
      </w:r>
      <w:r>
        <w:rPr>
          <w:color w:val="21231E"/>
        </w:rPr>
        <w:t>ed</w:t>
      </w:r>
      <w:r w:rsidR="003D64BE" w:rsidRPr="007F45BB">
        <w:rPr>
          <w:color w:val="21231E"/>
        </w:rPr>
        <w:t>:</w:t>
      </w:r>
    </w:p>
    <w:p w14:paraId="53EEB93A" w14:textId="77777777" w:rsidR="003D64BE" w:rsidRPr="007F45BB" w:rsidRDefault="003D64BE" w:rsidP="003D64BE">
      <w:pPr>
        <w:rPr>
          <w:color w:val="000000"/>
          <w:shd w:val="clear" w:color="auto" w:fill="FFFFFF"/>
        </w:rPr>
      </w:pPr>
      <w:r w:rsidRPr="00B24C91">
        <w:rPr>
          <w:i/>
          <w:iCs/>
          <w:color w:val="000000"/>
          <w:shd w:val="clear" w:color="auto" w:fill="FFFFFF"/>
        </w:rPr>
        <w:t>In order to protect the long-term health of Greater sage-grouse populations, consider new science and comply with court direction, the BLM is beginning to consider updates to the range-wide management plans for sagebrush habitat adopted in 2015 and amended in 2019</w:t>
      </w:r>
      <w:r w:rsidRPr="007F45BB">
        <w:rPr>
          <w:color w:val="000000"/>
          <w:shd w:val="clear" w:color="auto" w:fill="FFFFFF"/>
        </w:rPr>
        <w:t>.</w:t>
      </w:r>
    </w:p>
    <w:p w14:paraId="0844D26C" w14:textId="77777777" w:rsidR="003D64BE" w:rsidRDefault="003D64BE" w:rsidP="003D64BE">
      <w:pPr>
        <w:rPr>
          <w:color w:val="000000"/>
          <w:shd w:val="clear" w:color="auto" w:fill="FFFFFF"/>
        </w:rPr>
      </w:pPr>
    </w:p>
    <w:p w14:paraId="5EF179F1" w14:textId="70DFFCCC" w:rsidR="00A66C43" w:rsidRPr="00A66C43" w:rsidRDefault="00A66C43" w:rsidP="00A66C43">
      <w:pPr>
        <w:rPr>
          <w:color w:val="000000"/>
          <w:shd w:val="clear" w:color="auto" w:fill="FFFFFF"/>
        </w:rPr>
      </w:pPr>
      <w:r>
        <w:rPr>
          <w:color w:val="000000"/>
          <w:shd w:val="clear" w:color="auto" w:fill="FFFFFF"/>
        </w:rPr>
        <w:lastRenderedPageBreak/>
        <w:t xml:space="preserve">See: </w:t>
      </w:r>
      <w:r w:rsidR="003D64BE" w:rsidRPr="00B24C91">
        <w:t xml:space="preserve">Herren, V., E. Kachergis, A. Titolo, K. Mayne, S. Glazer, K. Lambert, B. Newman, and B. Franey. 2021. </w:t>
      </w:r>
      <w:r w:rsidR="003D64BE" w:rsidRPr="00D61291">
        <w:rPr>
          <w:i/>
          <w:iCs/>
        </w:rPr>
        <w:t xml:space="preserve">Greater sage-grouse plan implementation: Rangewide monitoring report for 2015–2020. </w:t>
      </w:r>
      <w:r w:rsidR="003D64BE" w:rsidRPr="00B24C91">
        <w:t>U.S. Department of the Interior, Bureau of Land Management, Denver, CO</w:t>
      </w:r>
      <w:r w:rsidR="003D64BE">
        <w:t xml:space="preserve">, and other recent compiled information. We stress that populations have continued to decline in the past couple years.  </w:t>
      </w:r>
      <w:r w:rsidR="003D64BE" w:rsidRPr="007F45BB">
        <w:t xml:space="preserve">GRSG habitats and populations thought to be secure a little over a decade ago, are increasingly in significant trouble. </w:t>
      </w:r>
    </w:p>
    <w:p w14:paraId="7D1F653B" w14:textId="0A9A5D14" w:rsidR="003D64BE" w:rsidRDefault="003D64BE" w:rsidP="003D64BE">
      <w:pPr>
        <w:spacing w:before="100" w:beforeAutospacing="1" w:after="100" w:afterAutospacing="1"/>
      </w:pPr>
      <w:r w:rsidRPr="007F45BB">
        <w:t>Agenci</w:t>
      </w:r>
      <w:r>
        <w:t>es (BLM, USFS, individual western state Game agencies and WAFWA)</w:t>
      </w:r>
      <w:r w:rsidRPr="007F45BB">
        <w:t xml:space="preserve"> long been in denial of serious recent Sage-grouse population declines, See Connelly et al. 2019 for example: </w:t>
      </w:r>
      <w:hyperlink r:id="rId96" w:history="1">
        <w:r w:rsidRPr="007F45BB">
          <w:rPr>
            <w:rStyle w:val="Hyperlink"/>
            <w:rFonts w:eastAsiaTheme="majorEastAsia"/>
          </w:rPr>
          <w:t>https://www.researchgate.net/publication/337818762_CONSERVATION_NEWS_Sage-Grouse_Population_Declines_Species_in_Crisis_and_Agencies_in_Denial</w:t>
        </w:r>
      </w:hyperlink>
      <w:r w:rsidRPr="007F45BB">
        <w:t xml:space="preserve"> .</w:t>
      </w:r>
    </w:p>
    <w:p w14:paraId="387B8710" w14:textId="7D7C3611" w:rsidR="003D64BE" w:rsidRPr="007F45BB" w:rsidRDefault="003D64BE" w:rsidP="003D64BE">
      <w:pPr>
        <w:spacing w:before="100" w:beforeAutospacing="1" w:after="100" w:afterAutospacing="1"/>
      </w:pPr>
      <w:r>
        <w:t>These agencies and entities habituall</w:t>
      </w:r>
      <w:r w:rsidR="00A66C43">
        <w:t>y</w:t>
      </w:r>
      <w:r>
        <w:t xml:space="preserve"> minimize </w:t>
      </w:r>
      <w:r w:rsidR="00A66C43">
        <w:t xml:space="preserve">info on </w:t>
      </w:r>
      <w:r>
        <w:t>the extent of ongoing sage-grouse declines. They also make public access to information on population status increasingly difficult for the public to access, don’t provide it at all or block public access.</w:t>
      </w:r>
    </w:p>
    <w:p w14:paraId="75F949C0" w14:textId="77777777" w:rsidR="003D64BE" w:rsidRPr="007F45BB" w:rsidRDefault="003D64BE" w:rsidP="003D64BE">
      <w:r w:rsidRPr="007F45BB">
        <w:t xml:space="preserve">See also Remington et al. 2021, and Herren et al 2021: </w:t>
      </w:r>
      <w:hyperlink r:id="rId97" w:history="1">
        <w:r w:rsidRPr="007F45BB">
          <w:rPr>
            <w:rStyle w:val="Hyperlink"/>
            <w:rFonts w:eastAsiaTheme="majorEastAsia"/>
          </w:rPr>
          <w:t>https://eplanning.blm.gov/public_projects/2016719/200502020/20050224/250056407/Greater%20Sage-Grouse%20Five-year%20Monitoring%20Report%202020.pdf</w:t>
        </w:r>
      </w:hyperlink>
      <w:r w:rsidRPr="007F45BB">
        <w:t xml:space="preserve"> .</w:t>
      </w:r>
    </w:p>
    <w:p w14:paraId="778F3BE3" w14:textId="77777777" w:rsidR="003D64BE" w:rsidRPr="00ED617B" w:rsidRDefault="003D64BE" w:rsidP="003D64BE">
      <w:pPr>
        <w:pStyle w:val="NormalWeb"/>
        <w:rPr>
          <w:i/>
          <w:iCs/>
        </w:rPr>
      </w:pPr>
      <w:r w:rsidRPr="00ED617B">
        <w:rPr>
          <w:i/>
          <w:iCs/>
        </w:rPr>
        <w:t>“The report focuses on Priority Habitat Management Areas and Important Habitat Management Areas, as defined by the BLM’s land use plans, in the Rocky Mountain and Great Basin Regions. The analysis determined that sagebrush availability in all land ownership categories declined by approximately 3% (approximately 1.9 million acres total; 1.4 million acres in the Great Basin Region and 529,000 acres in the Rocky Mountain Region) between 2012 and 2018. Wildfire accounted for approximately 72% of the sagebrush loss in both regions and represents the largest driver of sagebrush loss in the Great Basin Region (87% of the loss in the Great Basin was from wildfire) …</w:t>
      </w:r>
    </w:p>
    <w:p w14:paraId="4CF97E75" w14:textId="77777777" w:rsidR="003D64BE" w:rsidRPr="00ED617B" w:rsidRDefault="003D64BE" w:rsidP="003D64BE">
      <w:pPr>
        <w:pStyle w:val="NormalWeb"/>
      </w:pPr>
      <w:r w:rsidRPr="00ED617B">
        <w:rPr>
          <w:i/>
          <w:iCs/>
        </w:rPr>
        <w:t>Rangewide … nonbeneficial habitat attributes (e.g., nonnative/ invasive species and annual grasses) displayed an increase in presence and abundance</w:t>
      </w:r>
      <w:r>
        <w:rPr>
          <w:i/>
          <w:iCs/>
        </w:rPr>
        <w:t>”</w:t>
      </w:r>
      <w:r w:rsidRPr="00ED617B">
        <w:rPr>
          <w:i/>
          <w:iCs/>
        </w:rPr>
        <w:t>.</w:t>
      </w:r>
      <w:r w:rsidRPr="00ED617B">
        <w:t xml:space="preserve"> P. vii.</w:t>
      </w:r>
    </w:p>
    <w:p w14:paraId="1A75263F" w14:textId="77777777" w:rsidR="003D64BE" w:rsidRPr="00ED617B" w:rsidRDefault="003D64BE" w:rsidP="003D64BE">
      <w:pPr>
        <w:pStyle w:val="NormalWeb"/>
      </w:pPr>
      <w:r w:rsidRPr="007F45BB">
        <w:t xml:space="preserve">Herren, V., E. Kachergis, A. Titolo, K. Mayne, S. Glazer, K. Lambert, B. Newman, and B. Franey. 2021. Greater sage-grouse plan implementation: Rangewide monitoring report for 2015–2020. U.S. Department of the Interior, Bureau of Land Management, Denver, CO. </w:t>
      </w:r>
    </w:p>
    <w:p w14:paraId="1B490D44" w14:textId="77777777" w:rsidR="003D64BE" w:rsidRDefault="003D64BE" w:rsidP="003D64BE">
      <w:pPr>
        <w:spacing w:before="100" w:beforeAutospacing="1" w:after="100" w:afterAutospacing="1"/>
      </w:pPr>
      <w:r w:rsidRPr="001C679D">
        <w:t>Th</w:t>
      </w:r>
      <w:r>
        <w:t>e</w:t>
      </w:r>
      <w:r w:rsidRPr="001C679D">
        <w:t xml:space="preserve"> </w:t>
      </w:r>
      <w:r>
        <w:t>Herren et al 2021 R</w:t>
      </w:r>
      <w:r w:rsidRPr="001C679D">
        <w:t xml:space="preserve">eport also found that </w:t>
      </w:r>
      <w:r>
        <w:rPr>
          <w:i/>
          <w:iCs/>
          <w:u w:val="single"/>
        </w:rPr>
        <w:t>42</w:t>
      </w:r>
      <w:r w:rsidRPr="001C679D">
        <w:rPr>
          <w:i/>
          <w:iCs/>
          <w:u w:val="single"/>
        </w:rPr>
        <w:t xml:space="preserve"> habitat triggers ha</w:t>
      </w:r>
      <w:r w:rsidRPr="00EE1EA1">
        <w:rPr>
          <w:i/>
          <w:iCs/>
          <w:u w:val="single"/>
        </w:rPr>
        <w:t>d</w:t>
      </w:r>
      <w:r w:rsidRPr="001C679D">
        <w:rPr>
          <w:i/>
          <w:iCs/>
          <w:u w:val="single"/>
        </w:rPr>
        <w:t xml:space="preserve"> been tripped, indicating that habitat losses have exceeded thresholds set in the respective land use plan</w:t>
      </w:r>
      <w:r>
        <w:t>.</w:t>
      </w:r>
      <w:r w:rsidRPr="001C679D">
        <w:t xml:space="preserve"> </w:t>
      </w:r>
      <w:r w:rsidRPr="00A53DEC">
        <w:t>Vii-vii</w:t>
      </w:r>
      <w:r>
        <w:t>.</w:t>
      </w:r>
    </w:p>
    <w:p w14:paraId="5C8E9D07" w14:textId="77777777" w:rsidR="003D64BE" w:rsidRPr="00ED617B" w:rsidRDefault="003D64BE" w:rsidP="003D64BE">
      <w:pPr>
        <w:pStyle w:val="NormalWeb"/>
        <w:rPr>
          <w:i/>
          <w:iCs/>
        </w:rPr>
      </w:pPr>
      <w:r>
        <w:rPr>
          <w:i/>
          <w:iCs/>
        </w:rPr>
        <w:t>“</w:t>
      </w:r>
      <w:r w:rsidRPr="00ED617B">
        <w:rPr>
          <w:i/>
          <w:iCs/>
        </w:rPr>
        <w:t xml:space="preserve">Greater Sage-Grouse populations are declining in some areas of their range more markedly than in others. For adaptive management, the BLM includes soft and hard population triggers in land use plans. Altogether, </w:t>
      </w:r>
      <w:r w:rsidRPr="00ED617B">
        <w:rPr>
          <w:i/>
          <w:iCs/>
          <w:u w:val="single"/>
        </w:rPr>
        <w:t>42 population triggers have been tripped, indicating that population declines have exceeded thresholds set in the respective land use plan’s adaptive management appendix.</w:t>
      </w:r>
      <w:r w:rsidRPr="00ED617B">
        <w:rPr>
          <w:i/>
          <w:iCs/>
        </w:rPr>
        <w:t xml:space="preserve"> These findings align with population trends in the U.S. Geological Survey’s rangewide population monitoring report (Coates et al. 2021). </w:t>
      </w:r>
    </w:p>
    <w:p w14:paraId="662AFFA4" w14:textId="77777777" w:rsidR="003D64BE" w:rsidRPr="00ED617B" w:rsidRDefault="003D64BE" w:rsidP="003D64BE">
      <w:pPr>
        <w:pStyle w:val="NormalWeb"/>
        <w:rPr>
          <w:i/>
          <w:iCs/>
        </w:rPr>
      </w:pPr>
      <w:r w:rsidRPr="00ED617B">
        <w:rPr>
          <w:i/>
          <w:iCs/>
        </w:rPr>
        <w:lastRenderedPageBreak/>
        <w:t xml:space="preserve">The results presented in this report, in combination with the U.S. Geological Survey’s rangewide population monitoring report (Coates et al. 2021) and sagebrush conservation strategy (Remington et al. 2021), emphasize the </w:t>
      </w:r>
      <w:r w:rsidRPr="00ED617B">
        <w:rPr>
          <w:i/>
          <w:iCs/>
          <w:u w:val="single"/>
        </w:rPr>
        <w:t>urgent need to expand ongoing efforts to conserve currently functional habitat and restore currently degraded habitat</w:t>
      </w:r>
      <w:r w:rsidRPr="00ED617B">
        <w:rPr>
          <w:i/>
          <w:iCs/>
        </w:rPr>
        <w:t>. Expanding these efforts aligns with Executive Order 14008, which calls for the conservation and restoration of public lands and waters”.  Herren et al. pp. 1-2.</w:t>
      </w:r>
    </w:p>
    <w:p w14:paraId="1A9E1836" w14:textId="77777777" w:rsidR="003D64BE" w:rsidRDefault="003D64BE" w:rsidP="003D64BE">
      <w:r>
        <w:t xml:space="preserve">We request that BLM provide clear and detailed mapping of each of these populations and describe in detail the habitat management taking place and management conflicts. (livestock grazing conflicts, mining conflicts, energy/transmission conflicts, fires) </w:t>
      </w:r>
    </w:p>
    <w:p w14:paraId="3E139D18" w14:textId="77777777" w:rsidR="003D64BE" w:rsidRDefault="003D64BE" w:rsidP="003D64BE"/>
    <w:p w14:paraId="7F4471C2" w14:textId="6A41B39A" w:rsidR="00A66C43" w:rsidRDefault="003D64BE" w:rsidP="003D64BE">
      <w:r>
        <w:t xml:space="preserve">The Herren Report describes </w:t>
      </w:r>
      <w:r w:rsidR="00D61291">
        <w:t>h</w:t>
      </w:r>
      <w:r w:rsidRPr="001C679D">
        <w:t xml:space="preserve">abitat </w:t>
      </w:r>
      <w:r w:rsidR="00D61291">
        <w:t>d</w:t>
      </w:r>
      <w:r w:rsidRPr="001C679D">
        <w:t xml:space="preserve">egradation and </w:t>
      </w:r>
      <w:r w:rsidR="00D61291">
        <w:t>i</w:t>
      </w:r>
      <w:r w:rsidRPr="001C679D">
        <w:t xml:space="preserve">ntensity of </w:t>
      </w:r>
      <w:r w:rsidR="00D61291">
        <w:t>a</w:t>
      </w:r>
      <w:r w:rsidRPr="001C679D">
        <w:t>ctivities</w:t>
      </w:r>
      <w:r w:rsidR="00A66C43">
        <w:t xml:space="preserve">. </w:t>
      </w:r>
    </w:p>
    <w:p w14:paraId="78CFA434" w14:textId="77777777" w:rsidR="00A66C43" w:rsidRDefault="00A66C43" w:rsidP="003D64BE"/>
    <w:p w14:paraId="117E7485" w14:textId="7FCD0F44" w:rsidR="003D64BE" w:rsidRPr="00E62B60" w:rsidRDefault="00A66C43" w:rsidP="003D64BE">
      <w:r>
        <w:t>Q</w:t>
      </w:r>
      <w:r w:rsidR="003D64BE">
        <w:t>uestions that apply to this pro</w:t>
      </w:r>
      <w:r>
        <w:t>ject</w:t>
      </w:r>
      <w:r w:rsidR="003D64BE" w:rsidRPr="001C679D">
        <w:t xml:space="preserve">: </w:t>
      </w:r>
      <w:r w:rsidR="003D64BE" w:rsidRPr="00E62B60">
        <w:t>What is the current population estimation of Sage-grouse and what is its viability?</w:t>
      </w:r>
      <w:r w:rsidR="003D64BE">
        <w:t xml:space="preserve"> </w:t>
      </w:r>
      <w:r w:rsidR="003D64BE" w:rsidRPr="00E62B60">
        <w:t>P</w:t>
      </w:r>
      <w:r w:rsidR="003D64BE">
        <w:t>lease use</w:t>
      </w:r>
      <w:r w:rsidR="003D64BE" w:rsidRPr="00E62B60">
        <w:t xml:space="preserve"> data </w:t>
      </w:r>
      <w:r w:rsidR="003D64BE">
        <w:t>up to and including 2022 i</w:t>
      </w:r>
      <w:r w:rsidR="003D64BE" w:rsidRPr="00E62B60">
        <w:t xml:space="preserve">n </w:t>
      </w:r>
      <w:r>
        <w:t>project</w:t>
      </w:r>
      <w:r w:rsidR="003D64BE" w:rsidRPr="00E62B60">
        <w:t xml:space="preserve"> analysis.  What number of the birds is considered to be a viable population? </w:t>
      </w:r>
      <w:r w:rsidR="003D64BE">
        <w:t xml:space="preserve">How much have local and regional populations declined since the plans were adopted? </w:t>
      </w:r>
      <w:r w:rsidR="003D64BE" w:rsidRPr="00E62B60">
        <w:t xml:space="preserve">How are the BLM and USFS contributing to changes in the amount of sagebrush, and significant declines in sagebrush? </w:t>
      </w:r>
      <w:r w:rsidR="003D64BE">
        <w:t xml:space="preserve">How much more disturbance is being planned or foreseeable? </w:t>
      </w:r>
      <w:r w:rsidR="003D64BE" w:rsidRPr="00E62B60">
        <w:t>How are agency activities contributing to disturbance activities? How are BLM and USFS contributing to weed expansion?</w:t>
      </w:r>
      <w:r w:rsidR="003D64BE">
        <w:t xml:space="preserve"> Please see Attached Summary of Public Lands Habitat Disturbance Projects. Many of these are Orwellianly branded “restoration” when instead they are habitat degradation, habitat destruction and habitat fragmentation projects that render “treated” lands highly vulnerable to cheatgrass and other weed invasion and expansion, as well as INCREASE fire risk. Grass is more likely to burn readily and dry out quicker than sagebrush. Cheatgrass and other flammable exotics notoriously cause fires to flash across landscapes.  </w:t>
      </w:r>
    </w:p>
    <w:p w14:paraId="3B48BAC7" w14:textId="77777777" w:rsidR="003D64BE" w:rsidRPr="00E62B60" w:rsidRDefault="003D64BE" w:rsidP="003D64BE"/>
    <w:p w14:paraId="7032416D" w14:textId="77777777" w:rsidR="003D64BE" w:rsidRDefault="003D64BE" w:rsidP="003D64BE">
      <w:r>
        <w:t>The Herren report also states:</w:t>
      </w:r>
    </w:p>
    <w:p w14:paraId="5304EA55" w14:textId="77777777" w:rsidR="003D64BE" w:rsidRDefault="003D64BE" w:rsidP="003D64BE">
      <w:pPr>
        <w:pStyle w:val="NormalWeb"/>
        <w:rPr>
          <w:rFonts w:ascii="TimesNewRomanPSMT" w:hAnsi="TimesNewRomanPSMT" w:hint="eastAsia"/>
        </w:rPr>
      </w:pPr>
      <w:r>
        <w:t xml:space="preserve">“… </w:t>
      </w:r>
      <w:r w:rsidRPr="00BD1EB5">
        <w:rPr>
          <w:rFonts w:ascii="TimesNewRomanPSMT" w:hAnsi="TimesNewRomanPSMT"/>
          <w:i/>
          <w:iCs/>
        </w:rPr>
        <w:t>invasive plants are a threat to Greater Sage-Grouse habitat condition that appears to be increasing within type I Greater Sage-Grouse habitat areas. Invasive plants were present on nearly 70% of habitat in 2018, a number that has increased from a little over 50% in 2013 (figure 9). The percent of rangelands where invasive plants were abundant (≥25% of vegetation cover) has also increased, from about 10% in 2013 to nearly 30%in 2018 (figure 10). Annual grasses such as cheatgrass (</w:t>
      </w:r>
      <w:r w:rsidRPr="00BD1EB5">
        <w:rPr>
          <w:rFonts w:ascii="TimesNewRomanPS" w:hAnsi="TimesNewRomanPS"/>
          <w:i/>
          <w:iCs/>
        </w:rPr>
        <w:t>Bromus tectorum</w:t>
      </w:r>
      <w:r w:rsidRPr="00BD1EB5">
        <w:rPr>
          <w:rFonts w:ascii="TimesNewRomanPSMT" w:hAnsi="TimesNewRomanPSMT"/>
          <w:i/>
          <w:iCs/>
        </w:rPr>
        <w:t>) and medusahead (</w:t>
      </w:r>
      <w:r w:rsidRPr="00BD1EB5">
        <w:rPr>
          <w:rFonts w:ascii="TimesNewRomanPS" w:hAnsi="TimesNewRomanPS"/>
          <w:i/>
          <w:iCs/>
        </w:rPr>
        <w:t>Taeniatherum capitatum</w:t>
      </w:r>
      <w:r w:rsidRPr="00BD1EB5">
        <w:rPr>
          <w:rFonts w:ascii="TimesNewRomanPSMT" w:hAnsi="TimesNewRomanPSMT"/>
          <w:i/>
          <w:iCs/>
        </w:rPr>
        <w:t>) are important components of invasion that make up about 15% of vegetation on average, an increase of 7% over the last 5 years (figure 11). The proportion of vegetation that is composed of all invasive plants is also steadily increasing from 7% in 2013 to 17% in 2018 (figure 12)”.</w:t>
      </w:r>
      <w:r w:rsidRPr="00952D63">
        <w:rPr>
          <w:rFonts w:ascii="TimesNewRomanPSMT" w:hAnsi="TimesNewRomanPSMT"/>
        </w:rPr>
        <w:t xml:space="preserve"> </w:t>
      </w:r>
      <w:r>
        <w:rPr>
          <w:rFonts w:ascii="TimesNewRomanPSMT" w:hAnsi="TimesNewRomanPSMT"/>
        </w:rPr>
        <w:t xml:space="preserve"> Herren et al. p. 16.</w:t>
      </w:r>
    </w:p>
    <w:p w14:paraId="7E9EA2E8" w14:textId="0F71A2F5" w:rsidR="003D64BE" w:rsidRDefault="003D64BE" w:rsidP="003D64BE">
      <w:pPr>
        <w:pStyle w:val="NormalWeb"/>
      </w:pPr>
      <w:r w:rsidRPr="00ED617B">
        <w:t xml:space="preserve">The report describes </w:t>
      </w:r>
      <w:r w:rsidRPr="00E2099C">
        <w:rPr>
          <w:u w:val="single"/>
        </w:rPr>
        <w:t>fire effects</w:t>
      </w:r>
      <w:r>
        <w:t>. Yet it</w:t>
      </w:r>
      <w:r w:rsidRPr="00ED617B">
        <w:t xml:space="preserve"> glosses over </w:t>
      </w:r>
      <w:r w:rsidRPr="00A66C43">
        <w:rPr>
          <w:u w:val="single"/>
        </w:rPr>
        <w:t xml:space="preserve">livestock grazing as a highly significant cause of cheatgrass and then causing frequent flashy fires locking in cheatgrass monocultures with no shrub </w:t>
      </w:r>
      <w:r w:rsidR="00A66C43">
        <w:rPr>
          <w:u w:val="single"/>
        </w:rPr>
        <w:t xml:space="preserve">(and increasingly as described by Kerns et al. 2020 no forested site) </w:t>
      </w:r>
      <w:r w:rsidRPr="00A66C43">
        <w:rPr>
          <w:u w:val="single"/>
        </w:rPr>
        <w:t>recovery.</w:t>
      </w:r>
      <w:r w:rsidRPr="00ED617B">
        <w:t xml:space="preserve"> </w:t>
      </w:r>
      <w:r>
        <w:t>T</w:t>
      </w:r>
      <w:r w:rsidRPr="00ED617B">
        <w:t>he Williamson et al. 2019/2020 study</w:t>
      </w:r>
      <w:r>
        <w:t xml:space="preserve">, as did Reisner et al. 2013 demonstrate this. Over two decades ago, Belsky and Gelbard described the many ways in which livestock grazing causes weeds in arid western landscapes whose sagebrush vegetation communities did not evolve with large </w:t>
      </w:r>
      <w:r>
        <w:lastRenderedPageBreak/>
        <w:t>herds of large</w:t>
      </w:r>
      <w:r w:rsidR="00E2099C">
        <w:t>,</w:t>
      </w:r>
      <w:r>
        <w:t xml:space="preserve"> hoofed mammals, see Mack and Thompson 1982.</w:t>
      </w:r>
      <w:r w:rsidR="00E2099C">
        <w:t xml:space="preserve"> It is quite shocking that the ML</w:t>
      </w:r>
      <w:r w:rsidR="00BA260C">
        <w:t>NF</w:t>
      </w:r>
      <w:r w:rsidR="00E2099C">
        <w:t xml:space="preserve"> in this day and age when the great vulnerability of sagebrush to post-fire wed invasion is known, and the impacts of climate stress on exacerbating grazing effects in causing cheatgrass is known , that the FS would propose such profligate fire use (see Reisner et al. 2013, </w:t>
      </w:r>
      <w:r w:rsidR="00BA260C">
        <w:t>R</w:t>
      </w:r>
      <w:r w:rsidR="00E2099C">
        <w:t>eisner Dissertat</w:t>
      </w:r>
      <w:r w:rsidR="00BA260C">
        <w:t>i</w:t>
      </w:r>
      <w:r w:rsidR="00E2099C">
        <w:t xml:space="preserve">on 2010, Williamson et al. 2019, </w:t>
      </w:r>
      <w:r w:rsidR="00A66C43">
        <w:t xml:space="preserve">fusco et al. 2019, </w:t>
      </w:r>
      <w:r w:rsidR="00E2099C">
        <w:t>Kerns et al. 2020, and the recent USGS reports).</w:t>
      </w:r>
    </w:p>
    <w:p w14:paraId="26DC8AEE" w14:textId="345DD544" w:rsidR="003D64BE" w:rsidRDefault="003D64BE" w:rsidP="003D64BE">
      <w:pPr>
        <w:pStyle w:val="NormalWeb"/>
      </w:pPr>
      <w:r>
        <w:t>Basic on-the-ground ecological observations across sagebrush landscapes show that sites more intensively grazed by livestock</w:t>
      </w:r>
      <w:r w:rsidR="00F1640A">
        <w:t xml:space="preserve"> are highly susceptible to cheatgrass, medusahead, bulbous blegrass, etc</w:t>
      </w:r>
      <w:r>
        <w:t>. More intensively disturbed sites are not even evaluated in nearly all</w:t>
      </w:r>
      <w:r w:rsidR="00F1640A">
        <w:t xml:space="preserve"> agency</w:t>
      </w:r>
      <w:r>
        <w:t xml:space="preserve"> land health assessments.  These assessments are plagued by myriad biases that favor the livestock industry.</w:t>
      </w:r>
    </w:p>
    <w:p w14:paraId="75CA8E9F" w14:textId="443CA824" w:rsidR="003D64BE" w:rsidRPr="00ED617B" w:rsidRDefault="003D64BE" w:rsidP="003D64BE">
      <w:pPr>
        <w:pStyle w:val="NormalWeb"/>
      </w:pPr>
      <w:r>
        <w:t xml:space="preserve">The USGS Williamson </w:t>
      </w:r>
      <w:r w:rsidR="00D61291">
        <w:t xml:space="preserve">2019 </w:t>
      </w:r>
      <w:r>
        <w:t xml:space="preserve">et al </w:t>
      </w:r>
      <w:r w:rsidR="00F1640A">
        <w:t>cheatgrass and grazing</w:t>
      </w:r>
      <w:r w:rsidR="00D61291">
        <w:t xml:space="preserve"> </w:t>
      </w:r>
      <w:r>
        <w:t xml:space="preserve">research </w:t>
      </w:r>
      <w:r w:rsidRPr="00ED617B">
        <w:t xml:space="preserve">exposes how grazing (including following fire) increases fire-causing cheatgrass risk. </w:t>
      </w:r>
      <w:r>
        <w:t xml:space="preserve">See for example, </w:t>
      </w:r>
      <w:r w:rsidRPr="00ED617B">
        <w:t>“Study shows grazing encourages cheatgrass growth”.</w:t>
      </w:r>
    </w:p>
    <w:p w14:paraId="76CE5282" w14:textId="77777777" w:rsidR="003D64BE" w:rsidRPr="00ED617B" w:rsidRDefault="003D64BE" w:rsidP="003D64BE">
      <w:pPr>
        <w:pStyle w:val="NormalWeb"/>
      </w:pPr>
      <w:hyperlink r:id="rId98" w:history="1">
        <w:r w:rsidRPr="00ED617B">
          <w:rPr>
            <w:rStyle w:val="Hyperlink"/>
            <w:rFonts w:eastAsiaTheme="majorEastAsia"/>
          </w:rPr>
          <w:t>https://www.boisestate.edu/news/2020/03/13/study-by-matthew-williamson-shows-grazing-encourages-cheatgrass-growth/</w:t>
        </w:r>
      </w:hyperlink>
      <w:r w:rsidRPr="00ED617B">
        <w:t xml:space="preserve"> .</w:t>
      </w:r>
    </w:p>
    <w:p w14:paraId="64404307" w14:textId="77777777" w:rsidR="003D64BE" w:rsidRPr="00BD1EB5" w:rsidRDefault="003D64BE" w:rsidP="003D64BE">
      <w:pPr>
        <w:rPr>
          <w:i/>
          <w:iCs/>
        </w:rPr>
      </w:pPr>
      <w:r w:rsidRPr="00BD1EB5">
        <w:rPr>
          <w:i/>
          <w:iCs/>
        </w:rPr>
        <w:t>“</w:t>
      </w:r>
      <w:r w:rsidRPr="00BD1EB5">
        <w:rPr>
          <w:i/>
          <w:iCs/>
          <w:color w:val="141827"/>
          <w:shd w:val="clear" w:color="auto" w:fill="FFFFFF"/>
        </w:rPr>
        <w:t>A group of scientists led by Matthew Williamson, an assistant professor in Human-Environment Systems at Boise State University, has found that grazing plays a major role in determining the prevalence of cheatgrass; even in places that have not burned. Their results suggest that grazing increases the potential for cheatgrass occurrence by 10-20 percent and that more frequent grazing can almost double cheatgrass prevalence when controlling for variation in climate, topography, fire history and site variation. These results highlight the challenges associated with using grazing as a land management tool for reducing fire and cheatgrass spread”.</w:t>
      </w:r>
    </w:p>
    <w:p w14:paraId="105862D9" w14:textId="77777777" w:rsidR="003D64BE" w:rsidRDefault="003D64BE" w:rsidP="003D64BE">
      <w:pPr>
        <w:pStyle w:val="NormalWeb"/>
        <w:rPr>
          <w:color w:val="21231E"/>
        </w:rPr>
      </w:pPr>
      <w:r>
        <w:rPr>
          <w:color w:val="21231E"/>
        </w:rPr>
        <w:t>Sage-grouse clearly face a cheatgrass emergency that is ever-worsening under climate change stress.</w:t>
      </w:r>
    </w:p>
    <w:p w14:paraId="29D4E99D" w14:textId="6A7CCECA" w:rsidR="003D64BE" w:rsidRPr="004B4C5A" w:rsidRDefault="003D64BE" w:rsidP="00F1640A">
      <w:pPr>
        <w:pStyle w:val="NormalWeb"/>
        <w:rPr>
          <w:color w:val="21231E"/>
        </w:rPr>
      </w:pPr>
      <w:r>
        <w:rPr>
          <w:color w:val="21231E"/>
        </w:rPr>
        <w:t xml:space="preserve">The 2015 </w:t>
      </w:r>
      <w:r w:rsidR="00F1640A">
        <w:rPr>
          <w:color w:val="21231E"/>
        </w:rPr>
        <w:t xml:space="preserve">plans </w:t>
      </w:r>
      <w:r>
        <w:rPr>
          <w:color w:val="21231E"/>
        </w:rPr>
        <w:t>have</w:t>
      </w:r>
      <w:r w:rsidRPr="004B4C5A">
        <w:rPr>
          <w:color w:val="21231E"/>
        </w:rPr>
        <w:t xml:space="preserve"> </w:t>
      </w:r>
      <w:r>
        <w:rPr>
          <w:color w:val="21231E"/>
        </w:rPr>
        <w:t>been</w:t>
      </w:r>
      <w:r w:rsidRPr="004B4C5A">
        <w:rPr>
          <w:color w:val="21231E"/>
        </w:rPr>
        <w:t xml:space="preserve"> singularly </w:t>
      </w:r>
      <w:r w:rsidRPr="00ED617B">
        <w:rPr>
          <w:color w:val="21231E"/>
          <w:u w:val="single"/>
        </w:rPr>
        <w:t>ineffective</w:t>
      </w:r>
      <w:r w:rsidRPr="004B4C5A">
        <w:rPr>
          <w:color w:val="21231E"/>
        </w:rPr>
        <w:t xml:space="preserve"> in conserving, enhancing and restoring Sage-grouse habitats and populations. The “livestock grazing” section was we</w:t>
      </w:r>
      <w:r>
        <w:rPr>
          <w:color w:val="21231E"/>
        </w:rPr>
        <w:t>a</w:t>
      </w:r>
      <w:r w:rsidRPr="004B4C5A">
        <w:rPr>
          <w:color w:val="21231E"/>
        </w:rPr>
        <w:t>k and toothless</w:t>
      </w:r>
      <w:r>
        <w:rPr>
          <w:color w:val="21231E"/>
        </w:rPr>
        <w:t xml:space="preserve"> and was basically a template for continuing grazing practices as usual. To make matters worse,</w:t>
      </w:r>
      <w:r w:rsidRPr="004B4C5A">
        <w:rPr>
          <w:color w:val="21231E"/>
        </w:rPr>
        <w:t xml:space="preserve"> as imple</w:t>
      </w:r>
      <w:r>
        <w:rPr>
          <w:color w:val="21231E"/>
        </w:rPr>
        <w:t>men</w:t>
      </w:r>
      <w:r w:rsidRPr="004B4C5A">
        <w:rPr>
          <w:color w:val="21231E"/>
        </w:rPr>
        <w:t>ted by BLM</w:t>
      </w:r>
      <w:r w:rsidR="00F1640A">
        <w:rPr>
          <w:color w:val="21231E"/>
        </w:rPr>
        <w:t xml:space="preserve"> and FS</w:t>
      </w:r>
      <w:r w:rsidRPr="004B4C5A">
        <w:rPr>
          <w:color w:val="21231E"/>
        </w:rPr>
        <w:t xml:space="preserve"> offices, </w:t>
      </w:r>
      <w:r>
        <w:rPr>
          <w:color w:val="21231E"/>
        </w:rPr>
        <w:t xml:space="preserve">it </w:t>
      </w:r>
      <w:r w:rsidRPr="004B4C5A">
        <w:rPr>
          <w:color w:val="21231E"/>
        </w:rPr>
        <w:t>was used as an excuse to pepper and</w:t>
      </w:r>
      <w:r>
        <w:rPr>
          <w:color w:val="21231E"/>
        </w:rPr>
        <w:t xml:space="preserve"> fragment</w:t>
      </w:r>
      <w:r w:rsidRPr="004B4C5A">
        <w:rPr>
          <w:color w:val="21231E"/>
        </w:rPr>
        <w:t xml:space="preserve"> the landscape with more </w:t>
      </w:r>
      <w:r>
        <w:rPr>
          <w:color w:val="21231E"/>
        </w:rPr>
        <w:t xml:space="preserve">lethal and injurious habitat fragmenting </w:t>
      </w:r>
      <w:r w:rsidRPr="004B4C5A">
        <w:rPr>
          <w:color w:val="21231E"/>
        </w:rPr>
        <w:t>fences, more harmful water developm</w:t>
      </w:r>
      <w:r>
        <w:rPr>
          <w:color w:val="21231E"/>
        </w:rPr>
        <w:t>e</w:t>
      </w:r>
      <w:r w:rsidRPr="004B4C5A">
        <w:rPr>
          <w:color w:val="21231E"/>
        </w:rPr>
        <w:t xml:space="preserve">nts, </w:t>
      </w:r>
      <w:r>
        <w:rPr>
          <w:color w:val="21231E"/>
        </w:rPr>
        <w:t xml:space="preserve">expanded salt/supplement destruction of sagebrush uplands creating even more epicenters for cheatgrass infestation and spread, and to continue </w:t>
      </w:r>
      <w:r w:rsidRPr="004B4C5A">
        <w:rPr>
          <w:color w:val="21231E"/>
        </w:rPr>
        <w:t>g</w:t>
      </w:r>
      <w:r>
        <w:rPr>
          <w:color w:val="21231E"/>
        </w:rPr>
        <w:t>r</w:t>
      </w:r>
      <w:r w:rsidRPr="004B4C5A">
        <w:rPr>
          <w:color w:val="21231E"/>
        </w:rPr>
        <w:t>az</w:t>
      </w:r>
      <w:r>
        <w:rPr>
          <w:color w:val="21231E"/>
        </w:rPr>
        <w:t>ing</w:t>
      </w:r>
      <w:r w:rsidRPr="004B4C5A">
        <w:rPr>
          <w:color w:val="21231E"/>
        </w:rPr>
        <w:t xml:space="preserve"> </w:t>
      </w:r>
      <w:r>
        <w:rPr>
          <w:color w:val="21231E"/>
        </w:rPr>
        <w:t>livestock at</w:t>
      </w:r>
      <w:r w:rsidRPr="004B4C5A">
        <w:rPr>
          <w:color w:val="21231E"/>
        </w:rPr>
        <w:t xml:space="preserve"> very high levels </w:t>
      </w:r>
      <w:r>
        <w:rPr>
          <w:color w:val="21231E"/>
        </w:rPr>
        <w:t xml:space="preserve">of even </w:t>
      </w:r>
      <w:r w:rsidRPr="004B4C5A">
        <w:rPr>
          <w:color w:val="21231E"/>
        </w:rPr>
        <w:t>50</w:t>
      </w:r>
      <w:r>
        <w:rPr>
          <w:color w:val="21231E"/>
        </w:rPr>
        <w:t>%</w:t>
      </w:r>
      <w:r w:rsidRPr="004B4C5A">
        <w:rPr>
          <w:color w:val="21231E"/>
        </w:rPr>
        <w:t xml:space="preserve"> utilization</w:t>
      </w:r>
      <w:r>
        <w:rPr>
          <w:color w:val="21231E"/>
        </w:rPr>
        <w:t xml:space="preserve">. </w:t>
      </w:r>
      <w:r w:rsidRPr="004B4C5A">
        <w:rPr>
          <w:color w:val="21231E"/>
        </w:rPr>
        <w:t xml:space="preserve">not reduce AUMs, </w:t>
      </w:r>
      <w:r>
        <w:rPr>
          <w:color w:val="21231E"/>
        </w:rPr>
        <w:t>conduct</w:t>
      </w:r>
      <w:r w:rsidRPr="004B4C5A">
        <w:rPr>
          <w:color w:val="21231E"/>
        </w:rPr>
        <w:t xml:space="preserve"> assessments </w:t>
      </w:r>
      <w:r>
        <w:rPr>
          <w:color w:val="21231E"/>
        </w:rPr>
        <w:t>with biases downplaying</w:t>
      </w:r>
      <w:r w:rsidRPr="004B4C5A">
        <w:rPr>
          <w:color w:val="21231E"/>
        </w:rPr>
        <w:t xml:space="preserve"> </w:t>
      </w:r>
      <w:r>
        <w:rPr>
          <w:color w:val="21231E"/>
        </w:rPr>
        <w:t>adverse impacts of</w:t>
      </w:r>
      <w:r w:rsidRPr="004B4C5A">
        <w:rPr>
          <w:color w:val="21231E"/>
        </w:rPr>
        <w:t xml:space="preserve"> chronic livestock deg</w:t>
      </w:r>
      <w:r>
        <w:rPr>
          <w:color w:val="21231E"/>
        </w:rPr>
        <w:t>r</w:t>
      </w:r>
      <w:r w:rsidRPr="004B4C5A">
        <w:rPr>
          <w:color w:val="21231E"/>
        </w:rPr>
        <w:t xml:space="preserve">adation </w:t>
      </w:r>
      <w:r>
        <w:rPr>
          <w:color w:val="21231E"/>
        </w:rPr>
        <w:t xml:space="preserve">and disturbance </w:t>
      </w:r>
      <w:r w:rsidRPr="004B4C5A">
        <w:rPr>
          <w:color w:val="21231E"/>
        </w:rPr>
        <w:t>effects, seed even more ex</w:t>
      </w:r>
      <w:r>
        <w:rPr>
          <w:color w:val="21231E"/>
        </w:rPr>
        <w:t>o</w:t>
      </w:r>
      <w:r w:rsidRPr="004B4C5A">
        <w:rPr>
          <w:color w:val="21231E"/>
        </w:rPr>
        <w:t>tic crested wheatg</w:t>
      </w:r>
      <w:r>
        <w:rPr>
          <w:color w:val="21231E"/>
        </w:rPr>
        <w:t>r</w:t>
      </w:r>
      <w:r w:rsidRPr="004B4C5A">
        <w:rPr>
          <w:color w:val="21231E"/>
        </w:rPr>
        <w:t>ass, and generally</w:t>
      </w:r>
      <w:r>
        <w:rPr>
          <w:color w:val="21231E"/>
        </w:rPr>
        <w:t xml:space="preserve"> make matters Worse for Sage-grouse – all while focusing agency actions on radical deforestation and habitat manipulation schemes (many of which both expanded cheatgrass and increase</w:t>
      </w:r>
      <w:r w:rsidR="00F1640A">
        <w:rPr>
          <w:color w:val="21231E"/>
        </w:rPr>
        <w:t>d</w:t>
      </w:r>
      <w:r>
        <w:rPr>
          <w:color w:val="21231E"/>
        </w:rPr>
        <w:t xml:space="preserve"> fire risk and </w:t>
      </w:r>
      <w:r w:rsidR="00F1640A">
        <w:rPr>
          <w:color w:val="21231E"/>
        </w:rPr>
        <w:t xml:space="preserve">are </w:t>
      </w:r>
      <w:r>
        <w:rPr>
          <w:color w:val="21231E"/>
        </w:rPr>
        <w:t>push</w:t>
      </w:r>
      <w:r w:rsidR="00F1640A">
        <w:rPr>
          <w:color w:val="21231E"/>
        </w:rPr>
        <w:t>ing</w:t>
      </w:r>
      <w:r>
        <w:rPr>
          <w:color w:val="21231E"/>
        </w:rPr>
        <w:t xml:space="preserve"> species like Pinyon Jay closer to ESA listing), </w:t>
      </w:r>
      <w:r w:rsidR="00F1640A">
        <w:rPr>
          <w:color w:val="21231E"/>
        </w:rPr>
        <w:t>while also distracting from livestock damage to habitats by</w:t>
      </w:r>
      <w:r>
        <w:rPr>
          <w:color w:val="21231E"/>
        </w:rPr>
        <w:t xml:space="preserve"> excessively blaming wild horses for degradation. </w:t>
      </w:r>
    </w:p>
    <w:p w14:paraId="516DF3A8" w14:textId="660B3887" w:rsidR="00A66C43" w:rsidRDefault="003D64BE" w:rsidP="00D61291">
      <w:pPr>
        <w:pStyle w:val="NormalWeb"/>
        <w:rPr>
          <w:color w:val="21231E"/>
        </w:rPr>
      </w:pPr>
      <w:r>
        <w:rPr>
          <w:color w:val="21231E"/>
        </w:rPr>
        <w:lastRenderedPageBreak/>
        <w:t xml:space="preserve">Manier et al. 2013 emphasize the importance of de-stocking, yet BLM has increasingly used the plans as an excuse to increase stocking and neatly always to issue new grazing decisions far exceeding actual use levels during the assessment period. </w:t>
      </w:r>
    </w:p>
    <w:p w14:paraId="670A1B1A" w14:textId="1D516181" w:rsidR="00776F0A" w:rsidRPr="00C44951" w:rsidRDefault="00C44951" w:rsidP="00C44951">
      <w:pPr>
        <w:pStyle w:val="NormalWeb"/>
        <w:rPr>
          <w:b/>
          <w:bCs/>
          <w:color w:val="21231E"/>
        </w:rPr>
      </w:pPr>
      <w:r>
        <w:rPr>
          <w:b/>
          <w:bCs/>
          <w:color w:val="21231E"/>
        </w:rPr>
        <w:t xml:space="preserve">Region 4 </w:t>
      </w:r>
      <w:r w:rsidR="00A66C43" w:rsidRPr="00A66C43">
        <w:rPr>
          <w:b/>
          <w:bCs/>
          <w:color w:val="21231E"/>
        </w:rPr>
        <w:t>Condition-Based Management Schemes</w:t>
      </w:r>
      <w:r>
        <w:rPr>
          <w:b/>
          <w:bCs/>
          <w:color w:val="21231E"/>
        </w:rPr>
        <w:t xml:space="preserve"> Violate NEPA</w:t>
      </w:r>
    </w:p>
    <w:p w14:paraId="3F2501D3" w14:textId="49B98207" w:rsidR="006E18A2" w:rsidRPr="006E18A2" w:rsidRDefault="00A66C43" w:rsidP="00D61291">
      <w:r w:rsidRPr="00A66C43">
        <w:t>NEPA prohibits uninformed agency actions.</w:t>
      </w:r>
      <w:r w:rsidR="00D61291">
        <w:t xml:space="preserve"> </w:t>
      </w:r>
      <w:r w:rsidR="006E18A2" w:rsidRPr="006E18A2">
        <w:t>“An EIS must ‘reasonably set forth sufficient information to enable the decisionmaker to consider the environmental factors and make a reasoned decision.</w:t>
      </w:r>
      <w:r w:rsidR="006E18A2" w:rsidRPr="006E18A2">
        <w:rPr>
          <w:position w:val="10"/>
        </w:rPr>
        <w:t xml:space="preserve"> </w:t>
      </w:r>
      <w:r w:rsidR="006E18A2" w:rsidRPr="006E18A2">
        <w:t>The agency meets this obligation if its EIS “contains a reasonably thorough discussion of the significant aspects of the probable environmental consequences.”</w:t>
      </w:r>
      <w:r w:rsidR="006E18A2" w:rsidRPr="006E18A2">
        <w:rPr>
          <w:position w:val="10"/>
        </w:rPr>
        <w:t xml:space="preserve"> </w:t>
      </w:r>
      <w:r w:rsidR="006E18A2" w:rsidRPr="006E18A2">
        <w:t xml:space="preserve">The NEPA process “serves two fundamental objectives”: “First, it ‘ensures that the agency, in reaching its decision, will have available, and will carefully consider, </w:t>
      </w:r>
      <w:r w:rsidR="006E18A2" w:rsidRPr="006E18A2">
        <w:rPr>
          <w:u w:val="single"/>
        </w:rPr>
        <w:t>detailed information concerning significant environmental impacts,”</w:t>
      </w:r>
      <w:r w:rsidR="006E18A2" w:rsidRPr="006E18A2">
        <w:t xml:space="preserve"> and “second, it requires ‘that the relevant information will be made available to the larger audience that may also play a role in both the decision</w:t>
      </w:r>
      <w:r w:rsidR="00D61291">
        <w:t>-</w:t>
      </w:r>
      <w:r w:rsidR="006E18A2" w:rsidRPr="006E18A2">
        <w:t>making</w:t>
      </w:r>
      <w:r w:rsidR="00D61291">
        <w:t xml:space="preserve"> </w:t>
      </w:r>
      <w:r w:rsidR="006E18A2" w:rsidRPr="006E18A2">
        <w:t>process and the implementation of that decision.</w:t>
      </w:r>
      <w:r w:rsidR="006E18A2" w:rsidRPr="006E18A2">
        <w:rPr>
          <w:position w:val="8"/>
        </w:rPr>
        <w:t xml:space="preserve"> </w:t>
      </w:r>
    </w:p>
    <w:p w14:paraId="3147C484" w14:textId="258D63E6" w:rsidR="006E18A2" w:rsidRDefault="006E18A2"/>
    <w:p w14:paraId="3C3E3969" w14:textId="70CF66D9" w:rsidR="00D61291" w:rsidRPr="00A66C43" w:rsidRDefault="00D61291">
      <w:r>
        <w:t>The court found this method did not provide</w:t>
      </w:r>
      <w:r>
        <w:t xml:space="preserve"> the clear hard site-specific look that NEPA requires. Now in these cookie cutter region 4 NEPA, each of these is a mere EA, with no alternatives, and with a false FONSI where the FS makes the ridiculous claim that there will be no significant impacts</w:t>
      </w:r>
      <w:r w:rsidR="00C44951">
        <w:t>.</w:t>
      </w:r>
      <w:r>
        <w:t xml:space="preserve"> In the AK case that was overturned, the FS had first prepared a NEW Forest plan that included “condton-based management score cards/lists, and then an EIS to apply them, </w:t>
      </w:r>
    </w:p>
    <w:p w14:paraId="17A49D2F" w14:textId="28E8C2F0" w:rsidR="006E18A2" w:rsidRPr="00A66C43" w:rsidRDefault="00D61291" w:rsidP="006E18A2">
      <w:pPr>
        <w:pStyle w:val="NormalWeb"/>
      </w:pPr>
      <w:r>
        <w:t>T</w:t>
      </w:r>
      <w:r w:rsidR="006E18A2" w:rsidRPr="006E18A2">
        <w:t>he Court evaluate</w:t>
      </w:r>
      <w:r>
        <w:t>d</w:t>
      </w:r>
      <w:r w:rsidR="006E18A2" w:rsidRPr="006E18A2">
        <w:t xml:space="preserve"> the analytical method that the agency employed and determine</w:t>
      </w:r>
      <w:r>
        <w:t>d</w:t>
      </w:r>
      <w:r w:rsidR="006E18A2" w:rsidRPr="006E18A2">
        <w:t xml:space="preserve"> whether the Project EIS, a landscape-level long-term planning document, adequately evaluated the site-specific impacts of as-yet undefined timber sales that cou</w:t>
      </w:r>
      <w:r w:rsidR="006E18A2" w:rsidRPr="00A66C43">
        <w:t xml:space="preserve">ld </w:t>
      </w:r>
      <w:r w:rsidR="006E18A2" w:rsidRPr="00A66C43">
        <w:t>potentially occur on certain acreag</w:t>
      </w:r>
      <w:r w:rsidR="006E18A2" w:rsidRPr="00A66C43">
        <w:t>e.</w:t>
      </w:r>
    </w:p>
    <w:p w14:paraId="699C01F0" w14:textId="5A36057F" w:rsidR="006E18A2" w:rsidRPr="00A66C43" w:rsidRDefault="006E18A2" w:rsidP="006E18A2">
      <w:pPr>
        <w:spacing w:before="100" w:beforeAutospacing="1" w:after="100" w:afterAutospacing="1"/>
      </w:pPr>
      <w:r w:rsidRPr="006E18A2">
        <w:t>NEPA requires that environmental analysis be specific enough to ensure informed decision- making and meaningful public participation.</w:t>
      </w:r>
      <w:r w:rsidRPr="006E18A2">
        <w:rPr>
          <w:position w:val="8"/>
        </w:rPr>
        <w:t xml:space="preserve"> </w:t>
      </w:r>
      <w:r w:rsidR="00D61291">
        <w:t>The Region 4 Fire EAs</w:t>
      </w:r>
      <w:r w:rsidRPr="006E18A2">
        <w:t xml:space="preserve"> omission of the actual location of proposed </w:t>
      </w:r>
      <w:r w:rsidR="00D61291">
        <w:t>burn treatments and the near-total lack of baseline ecological data on fish and wildlife, grazing degradation and many other critical elements</w:t>
      </w:r>
      <w:r w:rsidRPr="006E18A2">
        <w:t xml:space="preserve"> within the Project Area </w:t>
      </w:r>
      <w:r w:rsidR="00D61291">
        <w:t xml:space="preserve">also </w:t>
      </w:r>
      <w:r w:rsidRPr="006E18A2">
        <w:t xml:space="preserve">falls </w:t>
      </w:r>
      <w:r w:rsidR="00D61291">
        <w:t xml:space="preserve">far </w:t>
      </w:r>
      <w:r w:rsidRPr="006E18A2">
        <w:t xml:space="preserve">short of that mandate. </w:t>
      </w:r>
    </w:p>
    <w:p w14:paraId="63B42537" w14:textId="501C919F" w:rsidR="00AF404B" w:rsidRDefault="00AF404B" w:rsidP="00D61291">
      <w:pPr>
        <w:spacing w:before="100" w:beforeAutospacing="1" w:after="100" w:afterAutospacing="1"/>
      </w:pPr>
      <w:hyperlink r:id="rId99" w:history="1">
        <w:r w:rsidRPr="00A66C43">
          <w:rPr>
            <w:rStyle w:val="Hyperlink"/>
          </w:rPr>
          <w:t>https://earthjustice.org/sites/default/files/files/40-order-granting-msj_3-11-20.pdf</w:t>
        </w:r>
      </w:hyperlink>
    </w:p>
    <w:p w14:paraId="730B7319" w14:textId="19385A4A" w:rsidR="00C44951" w:rsidRPr="00C44951" w:rsidRDefault="00C44951" w:rsidP="00D61291">
      <w:pPr>
        <w:spacing w:before="100" w:beforeAutospacing="1" w:after="100" w:afterAutospacing="1"/>
        <w:rPr>
          <w:b/>
          <w:bCs/>
        </w:rPr>
      </w:pPr>
      <w:r w:rsidRPr="00C44951">
        <w:rPr>
          <w:b/>
          <w:bCs/>
        </w:rPr>
        <w:t xml:space="preserve">Crucial Crusts Greatly Threatened BY Massive Burns, Treatment  and Continued Livestock Grazing </w:t>
      </w:r>
    </w:p>
    <w:p w14:paraId="5FA9955B" w14:textId="41305FDE" w:rsidR="00C44951" w:rsidRDefault="00C44951" w:rsidP="00C44951">
      <w:pPr>
        <w:pStyle w:val="NormalWeb"/>
      </w:pPr>
      <w:r>
        <w:t xml:space="preserve">The </w:t>
      </w:r>
      <w:r>
        <w:t>FS ignores the drastic fire and project impacts to</w:t>
      </w:r>
      <w:r>
        <w:t xml:space="preserve"> microbiotic crusts, a very important component of PJ communities</w:t>
      </w:r>
      <w:r>
        <w:t>, sagebrush and arid shrub communiites, and many forested sites</w:t>
      </w:r>
      <w:r>
        <w:t xml:space="preserve"> that the project will harm – through heavy equipment cross</w:t>
      </w:r>
      <w:r>
        <w:t>-</w:t>
      </w:r>
      <w:r>
        <w:t xml:space="preserve">country travel damage, covering and killing with wood chips, and other methods. </w:t>
      </w:r>
      <w:r>
        <w:t>C</w:t>
      </w:r>
      <w:r>
        <w:t xml:space="preserve">rusts in </w:t>
      </w:r>
      <w:r>
        <w:t xml:space="preserve">arid communities and </w:t>
      </w:r>
      <w:r>
        <w:t>forests stabilize soils, protect them from erosion</w:t>
      </w:r>
      <w:r>
        <w:t xml:space="preserve"> in wind and water</w:t>
      </w:r>
      <w:r>
        <w:t xml:space="preserve">, and are a frontline defense against cheatgrass and other invasive species. </w:t>
      </w:r>
      <w:r>
        <w:t xml:space="preserve">They also sequester carbon. Both fire and livestock grazing destroy crusts. </w:t>
      </w:r>
      <w:r>
        <w:t xml:space="preserve">See for example: </w:t>
      </w:r>
    </w:p>
    <w:p w14:paraId="07D3AE16" w14:textId="007BEB9E" w:rsidR="00C44951" w:rsidRDefault="00C44951" w:rsidP="00C44951">
      <w:pPr>
        <w:pStyle w:val="NormalWeb"/>
      </w:pPr>
      <w:r>
        <w:lastRenderedPageBreak/>
        <w:t xml:space="preserve">Beymer et al 1992. Effects of cattle grazing on microbiotic crusts. The project’s clearing trees </w:t>
      </w:r>
      <w:r>
        <w:t xml:space="preserve">and shrubs </w:t>
      </w:r>
      <w:r>
        <w:t>gives cows access to previously ungrazable sites protected by tree limbs, These sites are very often covered in mosses, lichens and native grasses</w:t>
      </w:r>
      <w:r>
        <w:t xml:space="preserve"> or forbs.</w:t>
      </w:r>
    </w:p>
    <w:p w14:paraId="5ECA364A" w14:textId="2D307078" w:rsidR="00C44951" w:rsidRDefault="00C44951" w:rsidP="00C44951">
      <w:pPr>
        <w:pStyle w:val="NormalWeb"/>
      </w:pPr>
      <w:r>
        <w:t xml:space="preserve">Bowker et al. 2008. Crusts as soil function indicators. Yet the project ignores and completely sacrifices crusts – heavy equipment, pile burning, </w:t>
      </w:r>
      <w:r>
        <w:t xml:space="preserve">jackpot burning, broadcast burning kill crust. Mastication </w:t>
      </w:r>
      <w:r>
        <w:t>wood chips smother them, and deforestation expos</w:t>
      </w:r>
      <w:r>
        <w:t>es</w:t>
      </w:r>
      <w:r>
        <w:t xml:space="preserve"> sites to even more intensive cow impacts such as weed-causing soil/crust trampling, deposition of weed-causing manure, eating fragile native plants previously protected.</w:t>
      </w:r>
    </w:p>
    <w:p w14:paraId="0E91ACD9" w14:textId="77777777" w:rsidR="00C44951" w:rsidRDefault="00C44951" w:rsidP="00C44951">
      <w:pPr>
        <w:pStyle w:val="NormalWeb"/>
      </w:pPr>
      <w:r>
        <w:t xml:space="preserve">Bortherson et al. 1984. This describes adverse effects of long-term grazing on crusts. </w:t>
      </w:r>
    </w:p>
    <w:p w14:paraId="05A0ACE5" w14:textId="77777777" w:rsidR="00C44951" w:rsidRDefault="00C44951" w:rsidP="00C44951">
      <w:pPr>
        <w:pStyle w:val="NormalWeb"/>
      </w:pPr>
      <w:r>
        <w:t xml:space="preserve">Concostrino-Zubiri et al. describe effects of exposure and grazing  - example Bryophytes (mosses). </w:t>
      </w:r>
    </w:p>
    <w:p w14:paraId="0015792E" w14:textId="53510B68" w:rsidR="00C44951" w:rsidRDefault="00C44951" w:rsidP="00C44951">
      <w:pPr>
        <w:pStyle w:val="NormalWeb"/>
      </w:pPr>
      <w:r>
        <w:t xml:space="preserve">Deines et al. 2007.Lichen cover resulted in </w:t>
      </w:r>
      <w:r>
        <w:t xml:space="preserve">a </w:t>
      </w:r>
      <w:r>
        <w:t>significant decrease in cheatgrass.</w:t>
      </w:r>
    </w:p>
    <w:p w14:paraId="52D67EBA" w14:textId="405F3964" w:rsidR="00C44951" w:rsidRDefault="00C44951" w:rsidP="00C44951">
      <w:pPr>
        <w:pStyle w:val="NormalWeb"/>
      </w:pPr>
      <w:r>
        <w:t xml:space="preserve">Evans and Belnap 1999. Effects of loss of nitrogen from soils in arid communities. The project includes pile burning with loss of nitrogen from the system and resultant air pollution too, severe pile </w:t>
      </w:r>
      <w:r>
        <w:t xml:space="preserve">and jackpt </w:t>
      </w:r>
      <w:r>
        <w:t>burning damage to crusts, heavy equipment cross</w:t>
      </w:r>
      <w:r>
        <w:t>-</w:t>
      </w:r>
      <w:r>
        <w:t>country travel damaging crusts.</w:t>
      </w:r>
    </w:p>
    <w:p w14:paraId="09C87513" w14:textId="77777777" w:rsidR="00C44951" w:rsidRDefault="00C44951" w:rsidP="00C44951">
      <w:pPr>
        <w:widowControl w:val="0"/>
        <w:autoSpaceDE w:val="0"/>
        <w:autoSpaceDN w:val="0"/>
        <w:adjustRightInd w:val="0"/>
        <w:spacing w:after="240" w:line="280" w:lineRule="atLeast"/>
        <w:rPr>
          <w:rFonts w:ascii="Times" w:hAnsi="Times" w:cs="Times"/>
        </w:rPr>
      </w:pPr>
      <w:r>
        <w:t xml:space="preserve">Fernandez et al. 2007. </w:t>
      </w:r>
      <w:r>
        <w:rPr>
          <w:rFonts w:ascii="Times" w:hAnsi="Times" w:cs="Times"/>
        </w:rPr>
        <w:t xml:space="preserve">Results show that areas used by domestic livestock have 20% less plant cover and 100% less soil organic carbon and nitrogen compared to relict sites browsed by native ungulates. In actively grazed sites, domestic livestock grazing also appears to lead to clustered, rather than random, spatial distribution of soil resources. </w:t>
      </w:r>
    </w:p>
    <w:p w14:paraId="6A40104C" w14:textId="77777777" w:rsidR="00C44951" w:rsidRDefault="00C44951" w:rsidP="00C44951">
      <w:pPr>
        <w:pStyle w:val="NormalWeb"/>
      </w:pPr>
      <w:r>
        <w:t>Kettering 2009.  Soil crusts were not totally recovered following 40 years of disturbance. Also impacts carbon sequestration.</w:t>
      </w:r>
    </w:p>
    <w:p w14:paraId="36BE2EDE" w14:textId="4C9CB2F4" w:rsidR="00C44951" w:rsidRDefault="00C44951" w:rsidP="00C44951">
      <w:pPr>
        <w:pStyle w:val="NormalWeb"/>
      </w:pPr>
      <w:r>
        <w:t>NRCS 2007. This describes microbiotic crusts and disturbance impacts. It’s too bad NRCS veg models (such as those used in the Ecosites</w:t>
      </w:r>
      <w:r>
        <w:t xml:space="preserve"> or the</w:t>
      </w:r>
      <w:r>
        <w:t>,</w:t>
      </w:r>
      <w:r>
        <w:t xml:space="preserve"> Landfire </w:t>
      </w:r>
      <w:r>
        <w:t>disturbance intervals, and other info the FS relies on) today greatly ignore the natural occurrence of, and role, of crusts.</w:t>
      </w:r>
    </w:p>
    <w:p w14:paraId="3918CCC5" w14:textId="77777777" w:rsidR="00C44951" w:rsidRDefault="00C44951" w:rsidP="00C44951">
      <w:pPr>
        <w:pStyle w:val="NormalWeb"/>
      </w:pPr>
      <w:r>
        <w:t>Ponzetti and McCune 2007. This describes adverse effects of soil disturbance increased incident radiation, increased heat load, and topographic position in crust recovery. Of course, the project area will drastically increase heat load (by how much? – 30 to 40 degrees or more on a summer day? And how much will it increase incident radiation?).</w:t>
      </w:r>
    </w:p>
    <w:p w14:paraId="07747E68" w14:textId="77777777" w:rsidR="00C44951" w:rsidRDefault="00C44951" w:rsidP="00C44951">
      <w:pPr>
        <w:pStyle w:val="NormalWeb"/>
      </w:pPr>
      <w:r>
        <w:t>Rosentreter et al. Field Guide. Lichens and mosses typical of the region. Which species have been found, and where, in the Goose Creek project area and surroundings? What about lichens growing on trees?</w:t>
      </w:r>
    </w:p>
    <w:p w14:paraId="1B221148" w14:textId="77777777" w:rsidR="00C44951" w:rsidRDefault="00C44951" w:rsidP="00C44951">
      <w:pPr>
        <w:pStyle w:val="NormalWeb"/>
      </w:pPr>
      <w:r>
        <w:t>Serpe et al. crusts. 2008. Crusts tend to reduce the spread of invasive species. The project will harm and/or destroy or lead to the cow-caused destruction of crusts – over vast areas, and the Forest ignores this harm.</w:t>
      </w:r>
    </w:p>
    <w:p w14:paraId="04FDC529" w14:textId="04067FEB" w:rsidR="00C44951" w:rsidRDefault="00C44951" w:rsidP="00C44951">
      <w:pPr>
        <w:pStyle w:val="NormalWeb"/>
      </w:pPr>
      <w:r w:rsidRPr="00C44951">
        <w:rPr>
          <w:lang w:val="da-DK"/>
        </w:rPr>
        <w:lastRenderedPageBreak/>
        <w:t xml:space="preserve">USDI BLM Belnap et al. 2001. </w:t>
      </w:r>
      <w:r>
        <w:t>Tech. Ref. on Biological Crusts. Describes grazing and mechanical impacts to crusts, and their vital role in the ecosystem protecting soils from erosion in wind and water and other ecological functions.</w:t>
      </w:r>
    </w:p>
    <w:p w14:paraId="086618CA" w14:textId="09DC0A8C" w:rsidR="00BA21C4" w:rsidRPr="00BA21C4" w:rsidRDefault="00BA21C4" w:rsidP="00C44951">
      <w:pPr>
        <w:pStyle w:val="NormalWeb"/>
        <w:rPr>
          <w:b/>
          <w:bCs/>
        </w:rPr>
      </w:pPr>
      <w:r w:rsidRPr="00BA21C4">
        <w:rPr>
          <w:b/>
          <w:bCs/>
        </w:rPr>
        <w:t>Enormous Additive and Cumulative Impacts</w:t>
      </w:r>
      <w:r>
        <w:rPr>
          <w:b/>
          <w:bCs/>
        </w:rPr>
        <w:t xml:space="preserve"> to Biodiversity, Sensitive Species, Wild Land Roadless Areas and Public Uses of Public Lands</w:t>
      </w:r>
    </w:p>
    <w:p w14:paraId="5B49C77E" w14:textId="77777777" w:rsidR="00BA21C4" w:rsidRDefault="00BA21C4" w:rsidP="00A66C43">
      <w:pPr>
        <w:pStyle w:val="NormalWeb"/>
        <w:spacing w:before="270" w:beforeAutospacing="0" w:after="0" w:afterAutospacing="0"/>
        <w:rPr>
          <w:color w:val="3C3830"/>
        </w:rPr>
      </w:pPr>
      <w:r w:rsidRPr="00BA21C4">
        <w:rPr>
          <w:color w:val="3C3830"/>
        </w:rPr>
        <w:t xml:space="preserve">We </w:t>
      </w:r>
      <w:r>
        <w:rPr>
          <w:color w:val="3C3830"/>
        </w:rPr>
        <w:t>can’t</w:t>
      </w:r>
      <w:r w:rsidRPr="00BA21C4">
        <w:rPr>
          <w:color w:val="3C3830"/>
        </w:rPr>
        <w:t xml:space="preserve"> over-emph</w:t>
      </w:r>
      <w:r>
        <w:rPr>
          <w:color w:val="3C3830"/>
        </w:rPr>
        <w:t>a</w:t>
      </w:r>
      <w:r w:rsidRPr="00BA21C4">
        <w:rPr>
          <w:color w:val="3C3830"/>
        </w:rPr>
        <w:t xml:space="preserve">size how </w:t>
      </w:r>
      <w:r>
        <w:rPr>
          <w:color w:val="3C3830"/>
        </w:rPr>
        <w:t xml:space="preserve">large </w:t>
      </w:r>
      <w:r w:rsidRPr="00BA21C4">
        <w:rPr>
          <w:color w:val="3C3830"/>
        </w:rPr>
        <w:t>loss</w:t>
      </w:r>
      <w:r>
        <w:rPr>
          <w:color w:val="3C3830"/>
        </w:rPr>
        <w:t>es</w:t>
      </w:r>
      <w:r w:rsidRPr="00BA21C4">
        <w:rPr>
          <w:color w:val="3C3830"/>
        </w:rPr>
        <w:t xml:space="preserve"> from a</w:t>
      </w:r>
      <w:r>
        <w:rPr>
          <w:color w:val="3C3830"/>
        </w:rPr>
        <w:t>l</w:t>
      </w:r>
      <w:r w:rsidRPr="00BA21C4">
        <w:rPr>
          <w:color w:val="3C3830"/>
        </w:rPr>
        <w:t xml:space="preserve">l the </w:t>
      </w:r>
      <w:r>
        <w:rPr>
          <w:color w:val="3C3830"/>
        </w:rPr>
        <w:t>Re</w:t>
      </w:r>
      <w:r w:rsidRPr="00BA21C4">
        <w:rPr>
          <w:color w:val="3C3830"/>
        </w:rPr>
        <w:t>gion 4 bur</w:t>
      </w:r>
      <w:r>
        <w:rPr>
          <w:color w:val="3C3830"/>
        </w:rPr>
        <w:t>n</w:t>
      </w:r>
      <w:r w:rsidRPr="00BA21C4">
        <w:rPr>
          <w:color w:val="3C3830"/>
        </w:rPr>
        <w:t>ing will be.</w:t>
      </w:r>
      <w:r>
        <w:rPr>
          <w:color w:val="3C3830"/>
        </w:rPr>
        <w:t xml:space="preserve"> In most EA instances.</w:t>
      </w:r>
    </w:p>
    <w:p w14:paraId="37FD1493" w14:textId="564FF2CE" w:rsidR="00A66C43" w:rsidRPr="00BA21C4" w:rsidRDefault="00BA21C4" w:rsidP="00A66C43">
      <w:pPr>
        <w:pStyle w:val="NormalWeb"/>
        <w:spacing w:before="270" w:beforeAutospacing="0" w:after="0" w:afterAutospacing="0"/>
        <w:rPr>
          <w:color w:val="3C3830"/>
        </w:rPr>
      </w:pPr>
      <w:r>
        <w:rPr>
          <w:color w:val="3C3830"/>
        </w:rPr>
        <w:t xml:space="preserve">MLNF Roadless areas: </w:t>
      </w:r>
    </w:p>
    <w:p w14:paraId="5D75A58A" w14:textId="1E5662BB" w:rsidR="00A66C43" w:rsidRPr="00A66C43" w:rsidRDefault="00256F7D" w:rsidP="00A66C43">
      <w:pPr>
        <w:pStyle w:val="NormalWeb"/>
        <w:spacing w:before="270" w:beforeAutospacing="0" w:after="0" w:afterAutospacing="0"/>
        <w:rPr>
          <w:color w:val="3C3830"/>
          <w:u w:val="single"/>
        </w:rPr>
      </w:pPr>
      <w:r w:rsidRPr="00776F0A">
        <w:rPr>
          <w:noProof/>
        </w:rPr>
        <w:drawing>
          <wp:inline distT="0" distB="0" distL="0" distR="0" wp14:anchorId="73166697" wp14:editId="0821D8AB">
            <wp:extent cx="5943600" cy="3714750"/>
            <wp:effectExtent l="0" t="0" r="0" b="635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00">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055C8231" w14:textId="059901F7" w:rsidR="00A66C43" w:rsidRPr="00A66C43" w:rsidRDefault="00BA21C4" w:rsidP="00A66C43">
      <w:pPr>
        <w:pStyle w:val="NormalWeb"/>
        <w:spacing w:before="270" w:beforeAutospacing="0" w:after="0" w:afterAutospacing="0"/>
      </w:pPr>
      <w:r w:rsidRPr="00BA21C4">
        <w:rPr>
          <w:color w:val="3C3830"/>
        </w:rPr>
        <w:t xml:space="preserve">This shows 349,000 Roadless acres. </w:t>
      </w:r>
      <w:r w:rsidR="00256F7D" w:rsidRPr="00BA21C4">
        <w:rPr>
          <w:color w:val="3C3830"/>
        </w:rPr>
        <w:t>The EA states there ar</w:t>
      </w:r>
      <w:r w:rsidR="00256F7D">
        <w:rPr>
          <w:color w:val="3C3830"/>
          <w:u w:val="single"/>
        </w:rPr>
        <w:t>e</w:t>
      </w:r>
      <w:r w:rsidR="00A66C43" w:rsidRPr="00A66C43">
        <w:rPr>
          <w:color w:val="3C3830"/>
        </w:rPr>
        <w:t xml:space="preserve"> </w:t>
      </w:r>
      <w:r w:rsidR="00256F7D">
        <w:rPr>
          <w:color w:val="3C3830"/>
        </w:rPr>
        <w:t>a</w:t>
      </w:r>
      <w:r w:rsidR="00A66C43" w:rsidRPr="00A66C43">
        <w:rPr>
          <w:color w:val="3C3830"/>
        </w:rPr>
        <w:t>pprox</w:t>
      </w:r>
      <w:r w:rsidR="00256F7D">
        <w:rPr>
          <w:color w:val="3C3830"/>
        </w:rPr>
        <w:t>imately</w:t>
      </w:r>
      <w:r w:rsidR="00A66C43" w:rsidRPr="00A66C43">
        <w:rPr>
          <w:color w:val="3C3830"/>
        </w:rPr>
        <w:t xml:space="preserve"> 600,000 total </w:t>
      </w:r>
      <w:r>
        <w:rPr>
          <w:color w:val="3C3830"/>
        </w:rPr>
        <w:t xml:space="preserve">MLNF </w:t>
      </w:r>
      <w:r w:rsidR="00A66C43" w:rsidRPr="00A66C43">
        <w:rPr>
          <w:color w:val="3C3830"/>
        </w:rPr>
        <w:t>Roadless acres</w:t>
      </w:r>
      <w:r w:rsidR="00256F7D">
        <w:rPr>
          <w:color w:val="3C3830"/>
        </w:rPr>
        <w:t xml:space="preserve">, and </w:t>
      </w:r>
      <w:r w:rsidR="00A66C43" w:rsidRPr="00A66C43">
        <w:t>84 Roadless Areas within the project area, with 475,450 roadless acres proposed for potential prescribed burn treatments.</w:t>
      </w:r>
      <w:r w:rsidR="00256F7D">
        <w:t xml:space="preserve"> EA p. 9. What is the difference here? Is it the Bears Ears acreage?</w:t>
      </w:r>
    </w:p>
    <w:p w14:paraId="5866BB71" w14:textId="499A608E" w:rsidR="00A66C43" w:rsidRPr="00BA21C4" w:rsidRDefault="00BA21C4" w:rsidP="00BA21C4">
      <w:pPr>
        <w:pStyle w:val="NormalWeb"/>
        <w:spacing w:before="270" w:beforeAutospacing="0" w:after="0" w:afterAutospacing="0"/>
      </w:pPr>
      <w:r>
        <w:t>The FS targets c</w:t>
      </w:r>
      <w:r w:rsidR="00A66C43" w:rsidRPr="00A66C43">
        <w:t>lose to 100,000 acres of sagebrush communities.</w:t>
      </w:r>
      <w:r w:rsidRPr="00A66C43">
        <w:t xml:space="preserve"> </w:t>
      </w:r>
      <w:r w:rsidR="00A66C43" w:rsidRPr="00A66C43">
        <w:rPr>
          <w:lang w:val="pt-BR"/>
        </w:rPr>
        <w:t>MLNF Silvicultural Repor</w:t>
      </w:r>
      <w:r>
        <w:rPr>
          <w:lang w:val="pt-BR"/>
        </w:rPr>
        <w:t>t.</w:t>
      </w:r>
    </w:p>
    <w:p w14:paraId="67FCB1CD" w14:textId="385C8C0F" w:rsidR="00A66C43" w:rsidRPr="00BA21C4" w:rsidRDefault="00A66C43" w:rsidP="00BA21C4">
      <w:pPr>
        <w:pStyle w:val="NormalWeb"/>
        <w:spacing w:before="270" w:beforeAutospacing="0" w:after="0" w:afterAutospacing="0"/>
        <w:rPr>
          <w:lang w:val="pt-BR"/>
        </w:rPr>
      </w:pPr>
      <w:hyperlink r:id="rId101" w:history="1">
        <w:r w:rsidRPr="00A66C43">
          <w:rPr>
            <w:rStyle w:val="Hyperlink"/>
            <w:lang w:val="pt-BR"/>
          </w:rPr>
          <w:t>https://www.fs.usda.gov/nfs/11558/www/nepa/116195_</w:t>
        </w:r>
        <w:r w:rsidRPr="00A66C43">
          <w:rPr>
            <w:rStyle w:val="Hyperlink"/>
            <w:lang w:val="pt-BR"/>
          </w:rPr>
          <w:t>F</w:t>
        </w:r>
        <w:r w:rsidRPr="00A66C43">
          <w:rPr>
            <w:rStyle w:val="Hyperlink"/>
            <w:lang w:val="pt-BR"/>
          </w:rPr>
          <w:t>SPLT3_5899218.pdf</w:t>
        </w:r>
      </w:hyperlink>
    </w:p>
    <w:p w14:paraId="45A08922" w14:textId="2E478174" w:rsidR="00A66C43" w:rsidRPr="00A66C43" w:rsidRDefault="00A66C43" w:rsidP="00256F7D">
      <w:pPr>
        <w:pStyle w:val="NormalWeb"/>
        <w:spacing w:before="270" w:beforeAutospacing="0" w:after="0" w:afterAutospacing="0"/>
        <w:rPr>
          <w:i/>
          <w:iCs/>
        </w:rPr>
      </w:pPr>
      <w:r w:rsidRPr="00256F7D">
        <w:rPr>
          <w:i/>
          <w:iCs/>
          <w:u w:val="single"/>
        </w:rPr>
        <w:t>Humboldt-Toiyabe</w:t>
      </w:r>
      <w:r w:rsidRPr="00256F7D">
        <w:rPr>
          <w:i/>
          <w:iCs/>
        </w:rPr>
        <w:t xml:space="preserve">: </w:t>
      </w:r>
    </w:p>
    <w:p w14:paraId="3AB9B611" w14:textId="77777777" w:rsidR="00A66C43" w:rsidRPr="00C44951" w:rsidRDefault="00A66C43" w:rsidP="00A66C43">
      <w:pPr>
        <w:autoSpaceDE w:val="0"/>
        <w:autoSpaceDN w:val="0"/>
        <w:adjustRightInd w:val="0"/>
        <w:rPr>
          <w:rFonts w:eastAsiaTheme="minorEastAsia"/>
          <w:color w:val="000000"/>
        </w:rPr>
      </w:pPr>
    </w:p>
    <w:p w14:paraId="018A866B" w14:textId="77777777" w:rsidR="00A66C43" w:rsidRPr="00C44951" w:rsidRDefault="00A66C43" w:rsidP="00A66C43">
      <w:pPr>
        <w:autoSpaceDE w:val="0"/>
        <w:autoSpaceDN w:val="0"/>
        <w:adjustRightInd w:val="0"/>
        <w:rPr>
          <w:rFonts w:eastAsiaTheme="minorEastAsia"/>
          <w:color w:val="000000"/>
        </w:rPr>
      </w:pPr>
      <w:r w:rsidRPr="00C44951">
        <w:rPr>
          <w:rFonts w:eastAsiaTheme="minorEastAsia"/>
          <w:color w:val="000000"/>
        </w:rPr>
        <w:t xml:space="preserve">EA: </w:t>
      </w:r>
      <w:hyperlink r:id="rId102" w:history="1">
        <w:r w:rsidRPr="00C44951">
          <w:rPr>
            <w:rStyle w:val="Hyperlink"/>
            <w:rFonts w:eastAsiaTheme="minorEastAsia"/>
          </w:rPr>
          <w:t>https://www.fs.usda.gov/project/?project=57860</w:t>
        </w:r>
      </w:hyperlink>
    </w:p>
    <w:p w14:paraId="7DDB01A1" w14:textId="796F4B1E" w:rsidR="00A66C43" w:rsidRPr="00C44951" w:rsidRDefault="00BA21C4" w:rsidP="00BA21C4">
      <w:pPr>
        <w:autoSpaceDE w:val="0"/>
        <w:autoSpaceDN w:val="0"/>
        <w:adjustRightInd w:val="0"/>
        <w:rPr>
          <w:rFonts w:eastAsiaTheme="minorEastAsia"/>
          <w:color w:val="000000"/>
        </w:rPr>
      </w:pPr>
      <w:r>
        <w:rPr>
          <w:rFonts w:eastAsiaTheme="minorEastAsia"/>
          <w:color w:val="000000"/>
        </w:rPr>
        <w:lastRenderedPageBreak/>
        <w:t xml:space="preserve">There are </w:t>
      </w:r>
      <w:r w:rsidRPr="00C44951">
        <w:rPr>
          <w:rFonts w:eastAsiaTheme="minorEastAsia"/>
          <w:color w:val="000000"/>
        </w:rPr>
        <w:t>5.1 million acres outside wilderness in project area</w:t>
      </w:r>
      <w:r w:rsidR="007A63AF">
        <w:rPr>
          <w:rFonts w:eastAsiaTheme="minorEastAsia"/>
          <w:color w:val="000000"/>
        </w:rPr>
        <w:t>, and the EA targets approx. 4 million acres, burning 100,000 acres each year</w:t>
      </w:r>
      <w:r w:rsidRPr="00C44951">
        <w:rPr>
          <w:rFonts w:eastAsiaTheme="minorEastAsia"/>
          <w:color w:val="000000"/>
        </w:rPr>
        <w:t>.</w:t>
      </w:r>
      <w:r>
        <w:rPr>
          <w:rFonts w:eastAsiaTheme="minorEastAsia"/>
          <w:color w:val="000000"/>
        </w:rPr>
        <w:t xml:space="preserve"> </w:t>
      </w:r>
      <w:r>
        <w:rPr>
          <w:rFonts w:eastAsiaTheme="minorEastAsia"/>
          <w:color w:val="000000"/>
          <w:u w:val="single"/>
        </w:rPr>
        <w:t>The Fire EA targets 342</w:t>
      </w:r>
      <w:r w:rsidR="00A66C43" w:rsidRPr="00A66C43">
        <w:rPr>
          <w:rFonts w:eastAsiaTheme="minorEastAsia"/>
          <w:color w:val="000000"/>
          <w:u w:val="single"/>
        </w:rPr>
        <w:t xml:space="preserve"> roadless areas</w:t>
      </w:r>
      <w:r w:rsidR="00A66C43" w:rsidRPr="00A66C43">
        <w:rPr>
          <w:rFonts w:eastAsiaTheme="minorEastAsia"/>
          <w:color w:val="000000"/>
        </w:rPr>
        <w:t xml:space="preserve"> totaling approximately </w:t>
      </w:r>
      <w:r w:rsidR="00A66C43" w:rsidRPr="00A66C43">
        <w:rPr>
          <w:rFonts w:eastAsiaTheme="minorEastAsia"/>
          <w:color w:val="000000"/>
          <w:u w:val="single"/>
        </w:rPr>
        <w:t>3 million acres</w:t>
      </w:r>
      <w:r w:rsidR="00A66C43" w:rsidRPr="00A66C43">
        <w:rPr>
          <w:rFonts w:eastAsiaTheme="minorEastAsia"/>
          <w:color w:val="000000"/>
        </w:rPr>
        <w:t xml:space="preserve"> across all Ranger</w:t>
      </w:r>
      <w:r w:rsidR="00A66C43" w:rsidRPr="00C44951">
        <w:rPr>
          <w:rFonts w:eastAsiaTheme="minorEastAsia"/>
          <w:color w:val="000000"/>
        </w:rPr>
        <w:t xml:space="preserve"> </w:t>
      </w:r>
      <w:r w:rsidR="00A66C43" w:rsidRPr="00A66C43">
        <w:rPr>
          <w:rFonts w:eastAsiaTheme="minorEastAsia"/>
          <w:color w:val="000000"/>
        </w:rPr>
        <w:t>Districts. This is about 60 percent of the National Forest System lands outside of designated</w:t>
      </w:r>
      <w:r w:rsidR="00A66C43" w:rsidRPr="00C44951">
        <w:rPr>
          <w:rFonts w:eastAsiaTheme="minorEastAsia"/>
          <w:color w:val="000000"/>
        </w:rPr>
        <w:t xml:space="preserve"> </w:t>
      </w:r>
      <w:r w:rsidR="00A66C43" w:rsidRPr="00A66C43">
        <w:rPr>
          <w:rFonts w:eastAsiaTheme="minorEastAsia"/>
          <w:color w:val="000000"/>
        </w:rPr>
        <w:t xml:space="preserve">wilderness (the project area). Landscape analysis using LANDFIRE shows us that about </w:t>
      </w:r>
      <w:r w:rsidR="00A66C43" w:rsidRPr="00A66C43">
        <w:rPr>
          <w:rFonts w:eastAsiaTheme="minorEastAsia"/>
          <w:color w:val="000000"/>
          <w:u w:val="single"/>
        </w:rPr>
        <w:t>84 percent of</w:t>
      </w:r>
      <w:r w:rsidR="00A66C43" w:rsidRPr="00256F7D">
        <w:rPr>
          <w:rFonts w:eastAsiaTheme="minorEastAsia"/>
          <w:color w:val="000000"/>
          <w:u w:val="single"/>
        </w:rPr>
        <w:t xml:space="preserve"> </w:t>
      </w:r>
      <w:r w:rsidR="00A66C43" w:rsidRPr="00A66C43">
        <w:rPr>
          <w:rFonts w:eastAsiaTheme="minorEastAsia"/>
          <w:color w:val="000000"/>
          <w:u w:val="single"/>
        </w:rPr>
        <w:t xml:space="preserve">this </w:t>
      </w:r>
      <w:r w:rsidR="00A66C43" w:rsidRPr="00256F7D">
        <w:rPr>
          <w:rFonts w:eastAsiaTheme="minorEastAsia"/>
          <w:color w:val="000000"/>
          <w:u w:val="single"/>
        </w:rPr>
        <w:t xml:space="preserve">[Roadless] </w:t>
      </w:r>
      <w:r w:rsidR="00A66C43" w:rsidRPr="00A66C43">
        <w:rPr>
          <w:rFonts w:eastAsiaTheme="minorEastAsia"/>
          <w:color w:val="000000"/>
          <w:u w:val="single"/>
        </w:rPr>
        <w:t xml:space="preserve">area is at moderate to very highly departed. </w:t>
      </w:r>
    </w:p>
    <w:p w14:paraId="7EE52099" w14:textId="420C983E" w:rsidR="00A66C43" w:rsidRPr="00C44951" w:rsidRDefault="00256F7D" w:rsidP="00A66C43">
      <w:pPr>
        <w:pStyle w:val="NormalWeb"/>
      </w:pPr>
      <w:r>
        <w:rPr>
          <w:rFonts w:eastAsiaTheme="minorEastAsia"/>
          <w:color w:val="000000"/>
        </w:rPr>
        <w:t xml:space="preserve">The FS claims with </w:t>
      </w:r>
      <w:r w:rsidR="00A66C43" w:rsidRPr="00C44951">
        <w:rPr>
          <w:rFonts w:eastAsiaTheme="minorEastAsia"/>
          <w:color w:val="000000"/>
        </w:rPr>
        <w:t xml:space="preserve">Sagebrush: </w:t>
      </w:r>
      <w:r w:rsidR="00A66C43" w:rsidRPr="00C44951">
        <w:t>In sage-grouse habitats, burn plans for broadcast burns, and jackpot burns will be designed to retain at least 15% sagebrush canopy cover. In wintering, breeding, and nesting habitat, sagebrush removal or manipulation should be restricted unless necessary to facilitate restoration of habita</w:t>
      </w:r>
      <w:r>
        <w:t>t</w:t>
      </w:r>
      <w:r w:rsidR="00A66C43" w:rsidRPr="00C44951">
        <w:t xml:space="preserve"> </w:t>
      </w:r>
      <w:r>
        <w:t>… The FS cannot “underburn” sagebrush. The sagebrush plants are highly susceptible to fire. The HTNF drastically underestimates mortality impacts.</w:t>
      </w:r>
      <w:r w:rsidR="00BA21C4">
        <w:t xml:space="preserve"> The bottom line is that this, as with the loopholes in the MLNF Design Elements allows widespread burning of sagebrush.</w:t>
      </w:r>
    </w:p>
    <w:p w14:paraId="4B327158" w14:textId="07698C4C" w:rsidR="00A66C43" w:rsidRDefault="00BA21C4" w:rsidP="00BA21C4">
      <w:pPr>
        <w:pStyle w:val="NormalWeb"/>
      </w:pPr>
      <w:r>
        <w:t>The FS</w:t>
      </w:r>
      <w:r w:rsidR="00256F7D">
        <w:t xml:space="preserve"> even plans to “broadcast burn” sagebrush: </w:t>
      </w:r>
      <w:r w:rsidR="00A66C43" w:rsidRPr="00BA21C4">
        <w:rPr>
          <w:i/>
          <w:iCs/>
        </w:rPr>
        <w:t>Broadcast burning—a type of mixed intensity prescribed fire that uses surface fire on a broad area of a burn unit</w:t>
      </w:r>
      <w:r>
        <w:t xml:space="preserve"> ..</w:t>
      </w:r>
    </w:p>
    <w:p w14:paraId="773801C5" w14:textId="42955D34" w:rsidR="00BA21C4" w:rsidRPr="00256F7D" w:rsidRDefault="00BA21C4" w:rsidP="00BA21C4">
      <w:pPr>
        <w:pStyle w:val="NormalWeb"/>
      </w:pPr>
      <w:r>
        <w:t>Vast acreages targeted in the HTNF are highly vulnerable to cheatgrass invasion and spread with use of fire disturbance – in particular, sagebrush and PJ communities.</w:t>
      </w:r>
    </w:p>
    <w:p w14:paraId="69331FCC" w14:textId="77777777" w:rsidR="00A66C43" w:rsidRPr="00256F7D" w:rsidRDefault="00A66C43" w:rsidP="00A66C43">
      <w:pPr>
        <w:pStyle w:val="NormalWeb"/>
        <w:spacing w:before="270" w:beforeAutospacing="0" w:after="0" w:afterAutospacing="0"/>
        <w:rPr>
          <w:i/>
          <w:iCs/>
          <w:u w:val="single"/>
        </w:rPr>
      </w:pPr>
      <w:r w:rsidRPr="00256F7D">
        <w:rPr>
          <w:i/>
          <w:iCs/>
          <w:u w:val="single"/>
        </w:rPr>
        <w:t xml:space="preserve">Sawtooth: </w:t>
      </w:r>
    </w:p>
    <w:p w14:paraId="6957C55A" w14:textId="77777777" w:rsidR="00A66C43" w:rsidRPr="00C44951" w:rsidRDefault="00A66C43" w:rsidP="00A66C43">
      <w:pPr>
        <w:pStyle w:val="NormalWeb"/>
        <w:spacing w:before="270" w:beforeAutospacing="0" w:after="0" w:afterAutospacing="0"/>
        <w:rPr>
          <w:u w:val="single"/>
        </w:rPr>
      </w:pPr>
      <w:r w:rsidRPr="00C44951">
        <w:rPr>
          <w:u w:val="single"/>
        </w:rPr>
        <w:t xml:space="preserve">EA: </w:t>
      </w:r>
      <w:hyperlink r:id="rId103" w:history="1">
        <w:r w:rsidRPr="00C44951">
          <w:rPr>
            <w:rStyle w:val="Hyperlink"/>
          </w:rPr>
          <w:t>https://www.fs.usda.gov/nfs/11558/www/nepa/115235_FSPLT3_5720172.pdf</w:t>
        </w:r>
      </w:hyperlink>
    </w:p>
    <w:p w14:paraId="5A60FDF9" w14:textId="43EC1F8F" w:rsidR="00A66C43" w:rsidRPr="00C44951" w:rsidRDefault="00A66C43" w:rsidP="00A66C43">
      <w:pPr>
        <w:pStyle w:val="NormalWeb"/>
      </w:pPr>
      <w:r w:rsidRPr="00C44951">
        <w:t>Analysis area</w:t>
      </w:r>
      <w:r w:rsidR="00BA21C4">
        <w:t xml:space="preserve"> is </w:t>
      </w:r>
      <w:r w:rsidRPr="00C44951">
        <w:t xml:space="preserve">2 million acres. Acres in Wilderness, </w:t>
      </w:r>
      <w:r w:rsidR="00256F7D">
        <w:t xml:space="preserve">and </w:t>
      </w:r>
      <w:r w:rsidR="00BA21C4">
        <w:t xml:space="preserve">the FS </w:t>
      </w:r>
      <w:r w:rsidR="00256F7D">
        <w:t>plans to b</w:t>
      </w:r>
      <w:r w:rsidRPr="00C44951">
        <w:t>urn approximately 40,000</w:t>
      </w:r>
      <w:r w:rsidR="00256F7D">
        <w:t xml:space="preserve"> acres </w:t>
      </w:r>
      <w:r w:rsidRPr="00C44951">
        <w:t xml:space="preserve">annually. </w:t>
      </w:r>
    </w:p>
    <w:p w14:paraId="55FC2AF9" w14:textId="77777777" w:rsidR="00A66C43" w:rsidRPr="00C44951" w:rsidRDefault="00A66C43" w:rsidP="00A66C43">
      <w:pPr>
        <w:spacing w:before="100" w:beforeAutospacing="1" w:after="100" w:afterAutospacing="1"/>
      </w:pPr>
      <w:r w:rsidRPr="00A66C43">
        <w:rPr>
          <w:u w:val="single"/>
        </w:rPr>
        <w:t>Fifty-nine percent of the analysis area is within inventoried roadless areas, including 26 areas (1.04 million acres</w:t>
      </w:r>
      <w:r w:rsidRPr="00A66C43">
        <w:t xml:space="preserve">) </w:t>
      </w:r>
    </w:p>
    <w:p w14:paraId="4609736A" w14:textId="2BB3BCBC" w:rsidR="00A66C43" w:rsidRPr="00A66C43" w:rsidRDefault="00A66C43" w:rsidP="00A66C43">
      <w:pPr>
        <w:spacing w:before="100" w:beforeAutospacing="1" w:after="100" w:afterAutospacing="1"/>
      </w:pPr>
      <w:r w:rsidRPr="00A66C43">
        <w:t xml:space="preserve">There are 33 rivers determined to be eligible for designation as wild and scenic rivers in the Sawtooth Forest Plan, Appendix D. Approximately 221 miles occur within the potentially affected area. There are no congressionally designated wild and scenic rivers. </w:t>
      </w:r>
      <w:r w:rsidR="00BA21C4">
        <w:t>Note that none of the other Fire EA Forests mention potential WSRs. Are there potential WSRs on the Manti? Is there any current review of potential WSRs?</w:t>
      </w:r>
    </w:p>
    <w:p w14:paraId="739D84FE" w14:textId="44AC65D4" w:rsidR="00A66C43" w:rsidRPr="00C44951" w:rsidRDefault="00A66C43" w:rsidP="00A66C43">
      <w:pPr>
        <w:spacing w:before="100" w:beforeAutospacing="1" w:after="100" w:afterAutospacing="1"/>
      </w:pPr>
      <w:r w:rsidRPr="00C44951">
        <w:t>T</w:t>
      </w:r>
      <w:r w:rsidRPr="00A66C43">
        <w:t>here are over 950,000 acres on the Sawtooth National Forest within the project analysis area</w:t>
      </w:r>
      <w:r w:rsidRPr="00A66C43">
        <w:rPr>
          <w:position w:val="6"/>
        </w:rPr>
        <w:t xml:space="preserve"> </w:t>
      </w:r>
      <w:r w:rsidRPr="00A66C43">
        <w:t>(or 55 percent of the analysis area) that can be characterized as being moderately to very highly departed from their natural (historic) regime of vegetation characteristics</w:t>
      </w:r>
      <w:r w:rsidRPr="00C44951">
        <w:t>.</w:t>
      </w:r>
      <w:r w:rsidR="00BA21C4">
        <w:t xml:space="preserve"> Much of the southern Sawtooth is highly vulnerable to cheatgrass and other weeds with fire use.</w:t>
      </w:r>
    </w:p>
    <w:p w14:paraId="7D03FC28" w14:textId="379AC71B" w:rsidR="00A66C43" w:rsidRPr="00C44951" w:rsidRDefault="00A66C43" w:rsidP="00A66C43">
      <w:pPr>
        <w:spacing w:before="100" w:beforeAutospacing="1" w:after="100" w:afterAutospacing="1"/>
      </w:pPr>
      <w:r w:rsidRPr="00C44951">
        <w:t xml:space="preserve">No specific roadless </w:t>
      </w:r>
      <w:r w:rsidR="00256F7D">
        <w:t xml:space="preserve">area </w:t>
      </w:r>
      <w:r w:rsidRPr="00C44951">
        <w:t>“departure” is provide in the documents provided to the public</w:t>
      </w:r>
      <w:r w:rsidR="00256F7D">
        <w:t>, but the acres targeted for burning up</w:t>
      </w:r>
      <w:r w:rsidR="00BA21C4">
        <w:t xml:space="preserve"> </w:t>
      </w:r>
      <w:r w:rsidR="00256F7D">
        <w:t>will obviously be immense.</w:t>
      </w:r>
    </w:p>
    <w:p w14:paraId="313EFF8A" w14:textId="78BA196F" w:rsidR="00A66C43" w:rsidRPr="00C44951" w:rsidRDefault="00256F7D" w:rsidP="00256F7D">
      <w:pPr>
        <w:pStyle w:val="NormalWeb"/>
      </w:pPr>
      <w:r>
        <w:lastRenderedPageBreak/>
        <w:t>The Sawtooth also plans to a</w:t>
      </w:r>
      <w:r w:rsidR="00A66C43" w:rsidRPr="00C44951">
        <w:t>ttack sagebrush: The LANDFIRE analysis shows that sagebrush communities (specifically mountain sagebrush) are some of the most highly departed non-forested vegetation types and may benefit from limited application of prescribed fire. In addition, sagebrush communities exist adjacent to other vegetation types where we may want to implement landscape burning, so fire may be used to develop holding lines or support management of those burns</w:t>
      </w:r>
    </w:p>
    <w:p w14:paraId="58DE1E62" w14:textId="77777777" w:rsidR="00A66C43" w:rsidRPr="00C44951" w:rsidRDefault="00A66C43" w:rsidP="00A66C43">
      <w:pPr>
        <w:pStyle w:val="NormalWeb"/>
        <w:spacing w:before="270" w:beforeAutospacing="0" w:after="0" w:afterAutospacing="0"/>
      </w:pPr>
      <w:r w:rsidRPr="00256F7D">
        <w:rPr>
          <w:i/>
          <w:iCs/>
          <w:u w:val="single"/>
        </w:rPr>
        <w:t>Caribou Targhee</w:t>
      </w:r>
      <w:r w:rsidRPr="00C44951">
        <w:t xml:space="preserve">: </w:t>
      </w:r>
    </w:p>
    <w:p w14:paraId="5C4079DB" w14:textId="166EA89E" w:rsidR="00A66C43" w:rsidRPr="00A66C43" w:rsidRDefault="00A66C43" w:rsidP="00A66C43">
      <w:pPr>
        <w:spacing w:before="100" w:beforeAutospacing="1" w:after="100" w:afterAutospacing="1"/>
      </w:pPr>
      <w:r w:rsidRPr="00C44951">
        <w:t xml:space="preserve">Roadless Report: </w:t>
      </w:r>
      <w:r w:rsidRPr="00A66C43">
        <w:rPr>
          <w:u w:val="single"/>
        </w:rPr>
        <w:t xml:space="preserve">Total acres of </w:t>
      </w:r>
      <w:r w:rsidRPr="00256F7D">
        <w:rPr>
          <w:u w:val="single"/>
        </w:rPr>
        <w:t>22</w:t>
      </w:r>
      <w:r w:rsidRPr="00A66C43">
        <w:rPr>
          <w:u w:val="single"/>
        </w:rPr>
        <w:t xml:space="preserve"> burn blocks are 266,034 acres </w:t>
      </w:r>
      <w:r w:rsidRPr="00256F7D">
        <w:rPr>
          <w:u w:val="single"/>
        </w:rPr>
        <w:t xml:space="preserve">in the Caribou portion of the CT </w:t>
      </w:r>
      <w:r w:rsidRPr="00A66C43">
        <w:rPr>
          <w:u w:val="single"/>
        </w:rPr>
        <w:t>with approximately 81% of the acreage designated as roadless</w:t>
      </w:r>
      <w:r w:rsidR="00256F7D" w:rsidRPr="00256F7D">
        <w:rPr>
          <w:u w:val="single"/>
        </w:rPr>
        <w:t>.</w:t>
      </w:r>
      <w:r w:rsidRPr="00A66C43">
        <w:t xml:space="preserve"> </w:t>
      </w:r>
    </w:p>
    <w:p w14:paraId="308FA1BF" w14:textId="77777777" w:rsidR="00A66C43" w:rsidRPr="00C44951" w:rsidRDefault="00A66C43" w:rsidP="00A66C43">
      <w:pPr>
        <w:pStyle w:val="NormalWeb"/>
        <w:spacing w:before="270" w:beforeAutospacing="0" w:after="0" w:afterAutospacing="0"/>
      </w:pPr>
      <w:hyperlink r:id="rId104" w:history="1">
        <w:r w:rsidRPr="00C44951">
          <w:rPr>
            <w:rStyle w:val="Hyperlink"/>
          </w:rPr>
          <w:t>https://www.fs.usda.gov/nfs/11558/www/nepa/114677_FSPLT3_6371833.pdf</w:t>
        </w:r>
      </w:hyperlink>
    </w:p>
    <w:p w14:paraId="113CF867" w14:textId="2ADEC9FF" w:rsidR="00A66C43" w:rsidRPr="00C44951" w:rsidRDefault="00BA21C4" w:rsidP="00A66C43">
      <w:pPr>
        <w:spacing w:before="100" w:beforeAutospacing="1" w:after="100" w:afterAutospacing="1"/>
      </w:pPr>
      <w:r>
        <w:t xml:space="preserve">From the CTNF </w:t>
      </w:r>
      <w:r w:rsidR="00A66C43" w:rsidRPr="00C44951">
        <w:t>EA:</w:t>
      </w:r>
    </w:p>
    <w:p w14:paraId="6B123CFD" w14:textId="77777777" w:rsidR="00A66C43" w:rsidRPr="00BA21C4" w:rsidRDefault="00A66C43" w:rsidP="00A66C43">
      <w:pPr>
        <w:pStyle w:val="NormalWeb"/>
        <w:rPr>
          <w:i/>
          <w:iCs/>
        </w:rPr>
      </w:pPr>
      <w:r w:rsidRPr="00BA21C4">
        <w:rPr>
          <w:i/>
          <w:iCs/>
        </w:rPr>
        <w:t xml:space="preserve">This information provides an approximation of how many acres should be targeted for burning on an annual basis to restore a more resilient stand composition and structure. Approximately 98 percent of the forest stands in the project area are classified as </w:t>
      </w:r>
      <w:r w:rsidRPr="00BA21C4">
        <w:rPr>
          <w:i/>
          <w:iCs/>
          <w:u w:val="single"/>
        </w:rPr>
        <w:t>mature/late seral age class</w:t>
      </w:r>
      <w:r w:rsidRPr="00BA21C4">
        <w:rPr>
          <w:i/>
          <w:iCs/>
        </w:rPr>
        <w:t xml:space="preserve">, while the 2003 Revised Forest Plan for the Caribou National Forest (Revised Forest Plan) identifies a desired condition of 20 to 40 percent mature/late seral stands across the forest. Prescribed fire is a management tool that can introduce disturbance incrementally into forest stands to create a greater diversity of age classes to improve resiliency. When considering this information and guidance from the Revised Forest Plan, the Caribou Prescribed Fire Restoration Project proposes to treat approximately 6,000 acres annually, with up to 60,000 acres to be treated over the next decade. </w:t>
      </w:r>
    </w:p>
    <w:p w14:paraId="35BAB13E" w14:textId="77777777" w:rsidR="00A66C43" w:rsidRPr="00C44951" w:rsidRDefault="00A66C43" w:rsidP="00A66C43">
      <w:pPr>
        <w:spacing w:before="100" w:beforeAutospacing="1" w:after="100" w:afterAutospacing="1"/>
      </w:pPr>
      <w:hyperlink r:id="rId105" w:history="1">
        <w:r w:rsidRPr="00C44951">
          <w:rPr>
            <w:rStyle w:val="Hyperlink"/>
          </w:rPr>
          <w:t>https://www.fs.usda.gov/nfs/11558/www/nepa/114677_FSPLT3_5749952.pdf</w:t>
        </w:r>
      </w:hyperlink>
    </w:p>
    <w:p w14:paraId="562E70C3" w14:textId="77777777" w:rsidR="00A66C43" w:rsidRPr="00BA21C4" w:rsidRDefault="00A66C43" w:rsidP="00BA21C4">
      <w:pPr>
        <w:pStyle w:val="NormalWeb"/>
        <w:rPr>
          <w:i/>
          <w:iCs/>
        </w:rPr>
      </w:pPr>
      <w:r w:rsidRPr="00BA21C4">
        <w:rPr>
          <w:i/>
          <w:iCs/>
        </w:rPr>
        <w:t xml:space="preserve">Prescribed fire may be implemented across approximately 266,000 acres of the Caribou-Targhee National Forest in both Idaho and Wyoming (figure 1). Large burn blocks (averaging about 12,000 acres in size) have been identified as areas to be evaluated for treatment, although the specific locations for prescribed fire within the burn blocks have not been identified at this time. </w:t>
      </w:r>
    </w:p>
    <w:p w14:paraId="3D2CE8C5" w14:textId="29899E13" w:rsidR="00A66C43" w:rsidRPr="00C44951" w:rsidRDefault="00A66C43" w:rsidP="00BA21C4">
      <w:pPr>
        <w:spacing w:before="100" w:beforeAutospacing="1" w:after="100" w:afterAutospacing="1"/>
      </w:pPr>
      <w:r w:rsidRPr="00C44951">
        <w:t>Broadcast burning of sagebrush communities:</w:t>
      </w:r>
      <w:r w:rsidR="00BA21C4">
        <w:t xml:space="preserve"> </w:t>
      </w:r>
      <w:r w:rsidRPr="00C44951">
        <w:t xml:space="preserve">Broadcast burning—a type of mixed intensity prescribed fire that uses surface fire on a broad area of a burn unit, often when no overstory trees are present to increase structure, age, and species diversity (such as sagebrush, pinyon-juniper vegetation communities) </w:t>
      </w:r>
    </w:p>
    <w:p w14:paraId="579F3A85" w14:textId="7FFB752F" w:rsidR="00A66C43" w:rsidRPr="00C44951" w:rsidRDefault="00A66C43" w:rsidP="00BA21C4">
      <w:pPr>
        <w:pStyle w:val="NormalWeb"/>
      </w:pPr>
      <w:r w:rsidRPr="00C44951">
        <w:t xml:space="preserve">Suffice it to say </w:t>
      </w:r>
      <w:r w:rsidR="00BA21C4">
        <w:t>that a very large amount</w:t>
      </w:r>
      <w:r w:rsidRPr="00C44951">
        <w:t xml:space="preserve"> of sagebrush</w:t>
      </w:r>
      <w:r w:rsidR="00BA21C4">
        <w:t xml:space="preserve"> here too will be burned up and sites subject to weed invasion: </w:t>
      </w:r>
      <w:r w:rsidRPr="00A66C43">
        <w:t>Non-Forested vegetation types accounts for approximately 32 percent or 85,000 acres within the project area. The predominate non-forested vegetation type is sagebrush/mountain brush, which accounts for 94 percent of the non-forested acres</w:t>
      </w:r>
      <w:r w:rsidR="00BA21C4">
        <w:t xml:space="preserve">. </w:t>
      </w:r>
      <w:r w:rsidR="00BA21C4" w:rsidRPr="00BA21C4">
        <w:rPr>
          <w:i/>
          <w:iCs/>
        </w:rPr>
        <w:t xml:space="preserve">There is </w:t>
      </w:r>
      <w:r w:rsidRPr="00A66C43">
        <w:rPr>
          <w:i/>
          <w:iCs/>
        </w:rPr>
        <w:t>an annual prescribed fire objective of up to 21,000 to 26,000 acres per year in the Caribou Prescribed Fire Restoration Project Area</w:t>
      </w:r>
      <w:r w:rsidR="00BA21C4" w:rsidRPr="00BA21C4">
        <w:rPr>
          <w:i/>
          <w:iCs/>
        </w:rPr>
        <w:t>.</w:t>
      </w:r>
      <w:r w:rsidRPr="00A66C43">
        <w:t xml:space="preserve"> </w:t>
      </w:r>
    </w:p>
    <w:p w14:paraId="7F03FDF0" w14:textId="34D7A388" w:rsidR="00BA21C4" w:rsidRDefault="00A66C43" w:rsidP="00BA21C4">
      <w:pPr>
        <w:pStyle w:val="NormalWeb"/>
        <w:spacing w:before="270" w:beforeAutospacing="0" w:after="0" w:afterAutospacing="0"/>
      </w:pPr>
      <w:r w:rsidRPr="00BA21C4">
        <w:rPr>
          <w:u w:val="single"/>
        </w:rPr>
        <w:lastRenderedPageBreak/>
        <w:t>Salmon-Challis</w:t>
      </w:r>
      <w:r w:rsidRPr="00C44951">
        <w:t xml:space="preserve">: </w:t>
      </w:r>
      <w:r w:rsidR="00BA21C4">
        <w:t>E</w:t>
      </w:r>
      <w:r w:rsidRPr="00C44951">
        <w:t xml:space="preserve">very </w:t>
      </w:r>
      <w:r w:rsidR="00BA21C4">
        <w:t xml:space="preserve">larger </w:t>
      </w:r>
      <w:r w:rsidRPr="00C44951">
        <w:t>rec</w:t>
      </w:r>
      <w:r w:rsidR="00BA21C4">
        <w:t>e</w:t>
      </w:r>
      <w:r w:rsidRPr="00C44951">
        <w:t xml:space="preserve">nt burn project includes a significant portion of </w:t>
      </w:r>
      <w:r w:rsidR="00BA21C4">
        <w:t>R</w:t>
      </w:r>
      <w:r w:rsidRPr="00C44951">
        <w:t>oadless areas.</w:t>
      </w:r>
      <w:r w:rsidR="00BA21C4">
        <w:t xml:space="preserve"> One CX alone, for the cheatgrass-prone Southern Lost River Range, targets 100,000 acres with no actual analysis. The Big Creek CX targets 71,000 acres, much if it roadless, in the Lemhi Range. </w:t>
      </w:r>
    </w:p>
    <w:p w14:paraId="4FA974DE" w14:textId="77777777" w:rsidR="00BA21C4" w:rsidRDefault="00BA21C4" w:rsidP="00BA21C4">
      <w:pPr>
        <w:pStyle w:val="NormalWeb"/>
        <w:spacing w:before="270" w:beforeAutospacing="0" w:after="0" w:afterAutospacing="0"/>
      </w:pPr>
    </w:p>
    <w:p w14:paraId="34D00E4E" w14:textId="0DE84B2E" w:rsidR="00BA21C4" w:rsidRPr="00271ED1" w:rsidRDefault="00BA21C4" w:rsidP="00BA21C4">
      <w:pPr>
        <w:autoSpaceDE w:val="0"/>
        <w:autoSpaceDN w:val="0"/>
        <w:adjustRightInd w:val="0"/>
      </w:pPr>
      <w:r w:rsidRPr="00271ED1">
        <w:t xml:space="preserve">The condition of lands prior to any treatment affects the condition of lands following a project, and vulnerability to irreversible erosion, weed dominance, etc. Very long periods of rest are needed for recovery of arid western watersheds from disturbance. </w:t>
      </w:r>
      <w:r>
        <w:t>The</w:t>
      </w:r>
      <w:r w:rsidRPr="00271ED1">
        <w:t xml:space="preserve"> EA </w:t>
      </w:r>
      <w:r>
        <w:t xml:space="preserve">greatly </w:t>
      </w:r>
      <w:r w:rsidRPr="00271ED1">
        <w:t>suffer</w:t>
      </w:r>
      <w:r>
        <w:t>s</w:t>
      </w:r>
      <w:r w:rsidRPr="00271ED1">
        <w:t xml:space="preserve"> from a lack of systematic science-based current baseline data and have no hard look analysis of grazing degradation. The EA re</w:t>
      </w:r>
      <w:r>
        <w:t xml:space="preserve">lies </w:t>
      </w:r>
      <w:r w:rsidRPr="00271ED1">
        <w:t xml:space="preserve">on </w:t>
      </w:r>
      <w:r>
        <w:t xml:space="preserve">a </w:t>
      </w:r>
      <w:r w:rsidRPr="00271ED1">
        <w:t>laundry lis</w:t>
      </w:r>
      <w:r>
        <w:t>t</w:t>
      </w:r>
      <w:r w:rsidRPr="00271ED1">
        <w:t>s of possible uncertain actions</w:t>
      </w:r>
      <w:r>
        <w:t xml:space="preserve"> with many loopholes rendering them ineffective</w:t>
      </w:r>
      <w:r w:rsidRPr="00271ED1">
        <w:t xml:space="preserve">. This makes any coherent NEPA “hard look” at what exactly will take place at each site in the context of each site’s unique characteristics impossible to determine. </w:t>
      </w:r>
      <w:r>
        <w:t>This</w:t>
      </w:r>
      <w:r w:rsidRPr="00271ED1">
        <w:t xml:space="preserve"> thwart</w:t>
      </w:r>
      <w:r>
        <w:t>s</w:t>
      </w:r>
      <w:r w:rsidRPr="00271ED1">
        <w:t xml:space="preserve"> the whole purpose of NEPA – and informed </w:t>
      </w:r>
      <w:r>
        <w:t xml:space="preserve">agency </w:t>
      </w:r>
      <w:r w:rsidRPr="00271ED1">
        <w:t xml:space="preserve">decisions with harm </w:t>
      </w:r>
      <w:r>
        <w:t xml:space="preserve">effectively </w:t>
      </w:r>
      <w:r w:rsidRPr="00271ED1">
        <w:t>mitigated or minimized.</w:t>
      </w:r>
    </w:p>
    <w:p w14:paraId="2CC1972F" w14:textId="77777777" w:rsidR="00BA21C4" w:rsidRPr="00271ED1" w:rsidRDefault="00BA21C4" w:rsidP="00BA21C4">
      <w:pPr>
        <w:autoSpaceDE w:val="0"/>
        <w:autoSpaceDN w:val="0"/>
        <w:adjustRightInd w:val="0"/>
      </w:pPr>
    </w:p>
    <w:p w14:paraId="19D1BF8B" w14:textId="77777777" w:rsidR="00BA21C4" w:rsidRPr="00271ED1" w:rsidRDefault="00BA21C4" w:rsidP="00BA21C4">
      <w:r w:rsidRPr="00271ED1">
        <w:t>Sincerely,</w:t>
      </w:r>
    </w:p>
    <w:p w14:paraId="1EADE654" w14:textId="77777777" w:rsidR="00BA21C4" w:rsidRPr="00B10B53" w:rsidRDefault="00BA21C4" w:rsidP="00BA21C4"/>
    <w:p w14:paraId="1069EC26" w14:textId="77777777" w:rsidR="00BA21C4" w:rsidRPr="00B10B53" w:rsidRDefault="00BA21C4" w:rsidP="00BA21C4">
      <w:r w:rsidRPr="00B10B53">
        <w:rPr>
          <w:noProof/>
        </w:rPr>
        <w:drawing>
          <wp:inline distT="0" distB="0" distL="0" distR="0" wp14:anchorId="3E76E126" wp14:editId="71A83F33">
            <wp:extent cx="1329267" cy="909096"/>
            <wp:effectExtent l="0" t="0" r="4445" b="5715"/>
            <wp:docPr id="16"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Text, letter&#10;&#10;Description automatically generated"/>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329760" cy="909433"/>
                    </a:xfrm>
                    <a:prstGeom prst="rect">
                      <a:avLst/>
                    </a:prstGeom>
                    <a:noFill/>
                    <a:ln>
                      <a:noFill/>
                    </a:ln>
                  </pic:spPr>
                </pic:pic>
              </a:graphicData>
            </a:graphic>
          </wp:inline>
        </w:drawing>
      </w:r>
    </w:p>
    <w:p w14:paraId="4A953A28" w14:textId="77777777" w:rsidR="00BA21C4" w:rsidRPr="00B10B53" w:rsidRDefault="00BA21C4" w:rsidP="00BA21C4">
      <w:pPr>
        <w:ind w:left="3600" w:firstLine="720"/>
      </w:pPr>
    </w:p>
    <w:p w14:paraId="59E4EDE4" w14:textId="77777777" w:rsidR="00BA21C4" w:rsidRPr="00B10B53" w:rsidRDefault="00BA21C4" w:rsidP="00BA21C4">
      <w:pPr>
        <w:rPr>
          <w:lang w:val="nl-NL"/>
        </w:rPr>
      </w:pPr>
      <w:r w:rsidRPr="00B10B53">
        <w:rPr>
          <w:lang w:val="nl-NL"/>
        </w:rPr>
        <w:t>Katie Fite</w:t>
      </w:r>
    </w:p>
    <w:p w14:paraId="3E872A1B" w14:textId="77777777" w:rsidR="00BA21C4" w:rsidRPr="00B10B53" w:rsidRDefault="00BA21C4" w:rsidP="00BA21C4">
      <w:pPr>
        <w:rPr>
          <w:lang w:val="nl-NL"/>
        </w:rPr>
      </w:pPr>
      <w:r w:rsidRPr="00B10B53">
        <w:rPr>
          <w:lang w:val="nl-NL"/>
        </w:rPr>
        <w:t>Public Lands Director</w:t>
      </w:r>
    </w:p>
    <w:p w14:paraId="62672553" w14:textId="77777777" w:rsidR="00BA21C4" w:rsidRPr="00B10B53" w:rsidRDefault="00BA21C4" w:rsidP="00BA21C4">
      <w:pPr>
        <w:rPr>
          <w:lang w:val="nl-NL"/>
        </w:rPr>
      </w:pPr>
      <w:r w:rsidRPr="00B10B53">
        <w:rPr>
          <w:lang w:val="nl-NL"/>
        </w:rPr>
        <w:t>WildLands Defense</w:t>
      </w:r>
    </w:p>
    <w:p w14:paraId="2A0FC0FD" w14:textId="77777777" w:rsidR="00BA21C4" w:rsidRPr="00B10B53" w:rsidRDefault="00BA21C4" w:rsidP="00BA21C4">
      <w:pPr>
        <w:rPr>
          <w:lang w:val="it-IT"/>
        </w:rPr>
      </w:pPr>
      <w:r w:rsidRPr="00B10B53">
        <w:rPr>
          <w:lang w:val="it-IT"/>
        </w:rPr>
        <w:t>PO Box 125</w:t>
      </w:r>
    </w:p>
    <w:p w14:paraId="396B699A" w14:textId="77777777" w:rsidR="00BA21C4" w:rsidRPr="00B10B53" w:rsidRDefault="00BA21C4" w:rsidP="00BA21C4">
      <w:pPr>
        <w:rPr>
          <w:lang w:val="it-IT"/>
        </w:rPr>
      </w:pPr>
      <w:r w:rsidRPr="00B10B53">
        <w:rPr>
          <w:lang w:val="it-IT"/>
        </w:rPr>
        <w:t>Boise, ID 83701</w:t>
      </w:r>
    </w:p>
    <w:p w14:paraId="68BEFB8E" w14:textId="77777777" w:rsidR="00BA21C4" w:rsidRPr="00B10B53" w:rsidRDefault="00BA21C4" w:rsidP="00BA21C4">
      <w:pPr>
        <w:rPr>
          <w:lang w:val="it-IT"/>
        </w:rPr>
      </w:pPr>
      <w:r w:rsidRPr="00B10B53">
        <w:rPr>
          <w:lang w:val="it-IT"/>
        </w:rPr>
        <w:t>208-871-5738</w:t>
      </w:r>
    </w:p>
    <w:p w14:paraId="01C562C9" w14:textId="77777777" w:rsidR="00BA21C4" w:rsidRPr="00B10B53" w:rsidRDefault="00BA21C4" w:rsidP="00BA21C4">
      <w:pPr>
        <w:rPr>
          <w:rStyle w:val="Hyperlink"/>
          <w:lang w:val="it-IT"/>
        </w:rPr>
      </w:pPr>
      <w:hyperlink r:id="rId107" w:history="1">
        <w:r w:rsidRPr="00B10B53">
          <w:rPr>
            <w:rStyle w:val="Hyperlink"/>
            <w:lang w:val="it-IT"/>
          </w:rPr>
          <w:t>katie@wildlandsdefense.org</w:t>
        </w:r>
      </w:hyperlink>
    </w:p>
    <w:p w14:paraId="11D782AC" w14:textId="77777777" w:rsidR="00BA21C4" w:rsidRPr="00B10B53" w:rsidRDefault="00BA21C4" w:rsidP="00BA21C4">
      <w:pPr>
        <w:rPr>
          <w:lang w:val="it-IT"/>
        </w:rPr>
      </w:pPr>
    </w:p>
    <w:p w14:paraId="13BCCE67" w14:textId="77777777" w:rsidR="00BA21C4" w:rsidRPr="00BA21C4" w:rsidRDefault="00BA21C4" w:rsidP="00BA21C4">
      <w:r w:rsidRPr="00BA21C4">
        <w:t>/MG</w:t>
      </w:r>
    </w:p>
    <w:p w14:paraId="4D470C69" w14:textId="77777777" w:rsidR="00BA21C4" w:rsidRPr="00BA21C4" w:rsidRDefault="00BA21C4" w:rsidP="00BA21C4">
      <w:r w:rsidRPr="00BA21C4">
        <w:t>Mike Garrity</w:t>
      </w:r>
    </w:p>
    <w:p w14:paraId="39B4092D" w14:textId="77777777" w:rsidR="00BA21C4" w:rsidRPr="00B10B53" w:rsidRDefault="00BA21C4" w:rsidP="00BA21C4">
      <w:r w:rsidRPr="00B10B53">
        <w:t>Alliance for the Wild Rockies</w:t>
      </w:r>
    </w:p>
    <w:p w14:paraId="4AD0CA3B" w14:textId="77777777" w:rsidR="00BA21C4" w:rsidRPr="00B10B53" w:rsidRDefault="00BA21C4" w:rsidP="00BA21C4">
      <w:r w:rsidRPr="00B10B53">
        <w:t>PO Box 505</w:t>
      </w:r>
    </w:p>
    <w:p w14:paraId="46EB0CD4" w14:textId="01E485B2" w:rsidR="00BA21C4" w:rsidRDefault="00BA21C4" w:rsidP="00BA21C4">
      <w:r w:rsidRPr="00B10B53">
        <w:t>Helena, MT  59624</w:t>
      </w:r>
    </w:p>
    <w:p w14:paraId="36E9BB8E" w14:textId="61297CA4" w:rsidR="007B64FD" w:rsidRDefault="007B64FD" w:rsidP="00BA21C4">
      <w:hyperlink r:id="rId108" w:history="1">
        <w:r w:rsidRPr="00E23BAD">
          <w:rPr>
            <w:rStyle w:val="Hyperlink"/>
          </w:rPr>
          <w:t>wildrockies@gmail.com</w:t>
        </w:r>
      </w:hyperlink>
    </w:p>
    <w:p w14:paraId="02841B69" w14:textId="77777777" w:rsidR="007B64FD" w:rsidRPr="00B10B53" w:rsidRDefault="007B64FD" w:rsidP="00BA21C4"/>
    <w:p w14:paraId="42580139" w14:textId="77777777" w:rsidR="00BA21C4" w:rsidRPr="00B10B53" w:rsidRDefault="00BA21C4" w:rsidP="00BA21C4"/>
    <w:p w14:paraId="4533CA3D" w14:textId="77777777" w:rsidR="00BA21C4" w:rsidRPr="00B10B53" w:rsidRDefault="00BA21C4" w:rsidP="00BA21C4">
      <w:r w:rsidRPr="00B10B53">
        <w:t>/SJ</w:t>
      </w:r>
    </w:p>
    <w:p w14:paraId="6EE25A87" w14:textId="77777777" w:rsidR="00BA21C4" w:rsidRPr="00B10B53" w:rsidRDefault="00BA21C4" w:rsidP="00BA21C4">
      <w:r w:rsidRPr="00B10B53">
        <w:t>Sara Johnson</w:t>
      </w:r>
    </w:p>
    <w:p w14:paraId="7CB7DB1C" w14:textId="77777777" w:rsidR="00BA21C4" w:rsidRPr="00B10B53" w:rsidRDefault="00BA21C4" w:rsidP="00BA21C4">
      <w:r w:rsidRPr="00B10B53">
        <w:t>Native Ecosystem Council</w:t>
      </w:r>
    </w:p>
    <w:p w14:paraId="345DBAEE" w14:textId="77777777" w:rsidR="00BA21C4" w:rsidRPr="00B10B53" w:rsidRDefault="00BA21C4" w:rsidP="00BA21C4">
      <w:r w:rsidRPr="00B10B53">
        <w:t>PO Box 125</w:t>
      </w:r>
    </w:p>
    <w:p w14:paraId="0AD91CBF" w14:textId="77777777" w:rsidR="00BA21C4" w:rsidRPr="00B10B53" w:rsidRDefault="00BA21C4" w:rsidP="00BA21C4">
      <w:r w:rsidRPr="00B10B53">
        <w:t>Willow Creek, MT 59760</w:t>
      </w:r>
    </w:p>
    <w:p w14:paraId="46308E86" w14:textId="17139651" w:rsidR="00BA21C4" w:rsidRDefault="007B64FD" w:rsidP="00BA21C4">
      <w:hyperlink r:id="rId109" w:history="1">
        <w:r w:rsidRPr="00E23BAD">
          <w:rPr>
            <w:rStyle w:val="Hyperlink"/>
          </w:rPr>
          <w:t>sjjohnsonkoa@yahoo.com</w:t>
        </w:r>
      </w:hyperlink>
    </w:p>
    <w:p w14:paraId="61D30BE0" w14:textId="77777777" w:rsidR="007B64FD" w:rsidRPr="00B10B53" w:rsidRDefault="007B64FD" w:rsidP="00BA21C4"/>
    <w:p w14:paraId="4FD87AED" w14:textId="77777777" w:rsidR="00BA21C4" w:rsidRPr="00B10B53" w:rsidRDefault="00BA21C4" w:rsidP="00BA21C4">
      <w:r w:rsidRPr="00B10B53">
        <w:t>/JC</w:t>
      </w:r>
    </w:p>
    <w:p w14:paraId="3EF0C48B" w14:textId="77777777" w:rsidR="00BA21C4" w:rsidRPr="00B10B53" w:rsidRDefault="00BA21C4" w:rsidP="00BA21C4">
      <w:r w:rsidRPr="00B10B53">
        <w:t>Jason Christensen</w:t>
      </w:r>
    </w:p>
    <w:p w14:paraId="35B0D84C" w14:textId="77777777" w:rsidR="00BA21C4" w:rsidRPr="00B10B53" w:rsidRDefault="00BA21C4" w:rsidP="00BA21C4">
      <w:r w:rsidRPr="00B10B53">
        <w:t>Yellowstone to Uintas Connection</w:t>
      </w:r>
    </w:p>
    <w:p w14:paraId="5C66A03E" w14:textId="77777777" w:rsidR="00BA21C4" w:rsidRPr="00BA21C4" w:rsidRDefault="00BA21C4" w:rsidP="00BA21C4">
      <w:r w:rsidRPr="00BA21C4">
        <w:t>PO Box 363</w:t>
      </w:r>
    </w:p>
    <w:p w14:paraId="681E530C" w14:textId="657A660F" w:rsidR="00BA21C4" w:rsidRDefault="00BA21C4" w:rsidP="00BA21C4">
      <w:r w:rsidRPr="00BA21C4">
        <w:t>Paris, ID 83261</w:t>
      </w:r>
    </w:p>
    <w:p w14:paraId="23AA35FA" w14:textId="518B5113" w:rsidR="007B64FD" w:rsidRDefault="007B64FD" w:rsidP="00BA21C4">
      <w:pPr>
        <w:rPr>
          <w:lang w:val="de-DE"/>
        </w:rPr>
      </w:pPr>
      <w:hyperlink r:id="rId110" w:history="1">
        <w:r w:rsidRPr="00E23BAD">
          <w:rPr>
            <w:rStyle w:val="Hyperlink"/>
            <w:lang w:val="de-DE"/>
          </w:rPr>
          <w:t>jason@yellowstoneuintas.org</w:t>
        </w:r>
      </w:hyperlink>
    </w:p>
    <w:p w14:paraId="0FF09E1E" w14:textId="77777777" w:rsidR="007B64FD" w:rsidRPr="007B64FD" w:rsidRDefault="007B64FD" w:rsidP="00BA21C4">
      <w:pPr>
        <w:rPr>
          <w:lang w:val="de-DE"/>
        </w:rPr>
      </w:pPr>
    </w:p>
    <w:p w14:paraId="6E64DC1B" w14:textId="77777777" w:rsidR="00BA21C4" w:rsidRPr="007B64FD" w:rsidRDefault="00BA21C4" w:rsidP="00BA21C4">
      <w:pPr>
        <w:rPr>
          <w:lang w:val="de-DE"/>
        </w:rPr>
      </w:pPr>
    </w:p>
    <w:p w14:paraId="2E5CF577" w14:textId="41009AF8" w:rsidR="00BA21C4" w:rsidRPr="007B64FD" w:rsidRDefault="00137738" w:rsidP="00BA21C4">
      <w:pPr>
        <w:rPr>
          <w:u w:val="single"/>
          <w:lang w:val="de-DE"/>
        </w:rPr>
      </w:pPr>
      <w:r w:rsidRPr="007B64FD">
        <w:rPr>
          <w:u w:val="single"/>
          <w:lang w:val="de-DE"/>
        </w:rPr>
        <w:t xml:space="preserve">Photo </w:t>
      </w:r>
      <w:r w:rsidR="00BA21C4" w:rsidRPr="007B64FD">
        <w:rPr>
          <w:u w:val="single"/>
          <w:lang w:val="de-DE"/>
        </w:rPr>
        <w:t>Attachment:</w:t>
      </w:r>
    </w:p>
    <w:p w14:paraId="3F41A13C" w14:textId="77777777" w:rsidR="00BA21C4" w:rsidRPr="007B64FD" w:rsidRDefault="00BA21C4" w:rsidP="00BA21C4">
      <w:pPr>
        <w:rPr>
          <w:lang w:val="de-DE"/>
        </w:rPr>
      </w:pPr>
    </w:p>
    <w:p w14:paraId="53D34DD1" w14:textId="4B812E1E" w:rsidR="00BA21C4" w:rsidRDefault="00BA21C4" w:rsidP="00BA21C4">
      <w:r w:rsidRPr="00CE4216">
        <w:t>WLD Photos documenting rampant cheatgrass and medus</w:t>
      </w:r>
      <w:r>
        <w:t>a</w:t>
      </w:r>
      <w:r w:rsidRPr="00CE4216">
        <w:t>head infestation at Hart Mountain NWR in SE OR following juniper cutting and pile burning in sagebrush habitats.</w:t>
      </w:r>
      <w:r>
        <w:t xml:space="preserve"> This demonstrates the consequences of the proposed pile burning.</w:t>
      </w:r>
      <w:r w:rsidR="00137738">
        <w:t xml:space="preserve"> Also, Photos documenting domestic sheep being run all over scalded soil burn piles on the Region 4 Humboldt-Toiyabe Forest Bridgeport RD in 2021.</w:t>
      </w:r>
    </w:p>
    <w:p w14:paraId="6C5D2EA7" w14:textId="77777777" w:rsidR="00BA21C4" w:rsidRDefault="00BA21C4" w:rsidP="00BA21C4"/>
    <w:p w14:paraId="4DD3B3CE" w14:textId="77777777" w:rsidR="00BA21C4" w:rsidRPr="00CE4216" w:rsidRDefault="00BA21C4" w:rsidP="00BA21C4">
      <w:pPr>
        <w:rPr>
          <w:b/>
          <w:bCs/>
        </w:rPr>
      </w:pPr>
      <w:r w:rsidRPr="00CE4216">
        <w:rPr>
          <w:b/>
          <w:bCs/>
        </w:rPr>
        <w:t xml:space="preserve">Pile Burning and Juniper Deforestation Hart Mountain 2016 – Or How to Cause Rapid Cheatgrass Invasion Across a Landscape with </w:t>
      </w:r>
      <w:r>
        <w:rPr>
          <w:b/>
          <w:bCs/>
        </w:rPr>
        <w:t xml:space="preserve">Federal Agency Vegetation Manipulation </w:t>
      </w:r>
      <w:r w:rsidRPr="00CE4216">
        <w:rPr>
          <w:b/>
          <w:bCs/>
        </w:rPr>
        <w:t>Treatments</w:t>
      </w:r>
    </w:p>
    <w:p w14:paraId="4DA5B87B" w14:textId="77777777" w:rsidR="00BA21C4" w:rsidRDefault="00BA21C4" w:rsidP="00BA21C4"/>
    <w:p w14:paraId="69A32DEF" w14:textId="77777777" w:rsidR="00BA21C4" w:rsidRDefault="00BA21C4" w:rsidP="00BA21C4">
      <w:r>
        <w:rPr>
          <w:rFonts w:ascii="Helvetica" w:hAnsi="Helvetica" w:cs="Helvetica"/>
          <w:noProof/>
        </w:rPr>
        <w:drawing>
          <wp:inline distT="0" distB="0" distL="0" distR="0" wp14:anchorId="5E8D83E8" wp14:editId="760A4933">
            <wp:extent cx="5486400" cy="4114800"/>
            <wp:effectExtent l="0" t="0" r="0" b="0"/>
            <wp:docPr id="41" name="Picture 41" descr="A picture containing grass, outdoor, sk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grass, outdoor, sky, field&#10;&#10;Description automatically generated"/>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34260F34" w14:textId="77777777" w:rsidR="00BA21C4" w:rsidRDefault="00BA21C4" w:rsidP="00BA21C4"/>
    <w:p w14:paraId="33220E84" w14:textId="77777777" w:rsidR="00BA21C4" w:rsidRDefault="00BA21C4" w:rsidP="00BA21C4">
      <w:r>
        <w:rPr>
          <w:rFonts w:ascii="Helvetica" w:hAnsi="Helvetica" w:cs="Helvetica"/>
          <w:noProof/>
        </w:rPr>
        <w:lastRenderedPageBreak/>
        <w:drawing>
          <wp:inline distT="0" distB="0" distL="0" distR="0" wp14:anchorId="03A71547" wp14:editId="3BE80010">
            <wp:extent cx="5486400" cy="4114800"/>
            <wp:effectExtent l="0" t="0" r="0" b="0"/>
            <wp:docPr id="42" name="Picture 42" descr="A group of animals in a fiel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group of animals in a field&#10;&#10;Description automatically generated with low confidenc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3C93A283" w14:textId="77777777" w:rsidR="00BA21C4" w:rsidRDefault="00BA21C4" w:rsidP="00BA21C4"/>
    <w:p w14:paraId="06CE5D26" w14:textId="77777777" w:rsidR="00BA21C4" w:rsidRDefault="00BA21C4" w:rsidP="00BA21C4">
      <w:r>
        <w:t>Cheatgrass and exotic Mustards at Pile Burn Site</w:t>
      </w:r>
    </w:p>
    <w:p w14:paraId="35D84150" w14:textId="77777777" w:rsidR="00BA21C4" w:rsidRDefault="00BA21C4" w:rsidP="00BA21C4"/>
    <w:p w14:paraId="444E70FB" w14:textId="77777777" w:rsidR="00BA21C4" w:rsidRDefault="00BA21C4" w:rsidP="00BA21C4">
      <w:r>
        <w:rPr>
          <w:rFonts w:ascii="Helvetica" w:hAnsi="Helvetica" w:cs="Helvetica"/>
          <w:noProof/>
        </w:rPr>
        <w:lastRenderedPageBreak/>
        <w:drawing>
          <wp:inline distT="0" distB="0" distL="0" distR="0" wp14:anchorId="4E57334A" wp14:editId="025770AF">
            <wp:extent cx="5486400" cy="4114800"/>
            <wp:effectExtent l="0" t="0" r="0" b="0"/>
            <wp:docPr id="43" name="Picture 43" descr="A picture containing grass, outdoor, sk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grass, outdoor, sky, field&#10;&#10;Description automatically generated"/>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10511BA3" w14:textId="77777777" w:rsidR="00BA21C4" w:rsidRDefault="00BA21C4" w:rsidP="00BA21C4"/>
    <w:p w14:paraId="129DF683" w14:textId="77777777" w:rsidR="00BA21C4" w:rsidRDefault="00BA21C4" w:rsidP="00BA21C4">
      <w:r>
        <w:t>Pile burn sites are areas with pale cheatgrass mottling the landscape.</w:t>
      </w:r>
    </w:p>
    <w:p w14:paraId="5106BF34" w14:textId="77777777" w:rsidR="00BA21C4" w:rsidRDefault="00BA21C4" w:rsidP="00BA21C4"/>
    <w:p w14:paraId="0AE20FE7" w14:textId="77777777" w:rsidR="00BA21C4" w:rsidRDefault="00BA21C4" w:rsidP="00BA21C4"/>
    <w:p w14:paraId="1D88B483" w14:textId="77777777" w:rsidR="00BA21C4" w:rsidRDefault="00BA21C4" w:rsidP="00BA21C4">
      <w:r>
        <w:rPr>
          <w:rFonts w:ascii="Helvetica" w:hAnsi="Helvetica" w:cs="Helvetica"/>
          <w:noProof/>
        </w:rPr>
        <w:lastRenderedPageBreak/>
        <w:drawing>
          <wp:inline distT="0" distB="0" distL="0" distR="0" wp14:anchorId="6F8A9208" wp14:editId="32114069">
            <wp:extent cx="5486400" cy="4114800"/>
            <wp:effectExtent l="0" t="0" r="0" b="0"/>
            <wp:docPr id="44" name="Picture 44" descr="A picture containing grass, outdoor, sk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grass, outdoor, sky, field&#10;&#10;Description automatically generated"/>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2081C3C8" w14:textId="77777777" w:rsidR="00BA21C4" w:rsidRDefault="00BA21C4" w:rsidP="00BA21C4"/>
    <w:p w14:paraId="2D40A05B" w14:textId="77777777" w:rsidR="00BA21C4" w:rsidRDefault="00BA21C4" w:rsidP="00BA21C4">
      <w:r>
        <w:t>More pile burn sites with cheatgrass mottling the landscape.</w:t>
      </w:r>
    </w:p>
    <w:p w14:paraId="23548E97" w14:textId="77777777" w:rsidR="00BA21C4" w:rsidRDefault="00BA21C4" w:rsidP="00BA21C4"/>
    <w:p w14:paraId="7DEEEDED" w14:textId="77777777" w:rsidR="00BA21C4" w:rsidRDefault="00BA21C4" w:rsidP="00BA21C4">
      <w:r>
        <w:rPr>
          <w:rFonts w:ascii="Helvetica" w:hAnsi="Helvetica" w:cs="Helvetica"/>
          <w:noProof/>
        </w:rPr>
        <w:lastRenderedPageBreak/>
        <w:drawing>
          <wp:inline distT="0" distB="0" distL="0" distR="0" wp14:anchorId="5AE0BE28" wp14:editId="7AEBDF57">
            <wp:extent cx="5486400" cy="4114800"/>
            <wp:effectExtent l="0" t="0" r="0" b="0"/>
            <wp:docPr id="45" name="Picture 45" descr="A picture containing grass, outdoor, sk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grass, outdoor, sky, field&#10;&#10;Description automatically generated"/>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522A8A58" w14:textId="77777777" w:rsidR="00BA21C4" w:rsidRDefault="00BA21C4" w:rsidP="00BA21C4"/>
    <w:p w14:paraId="450A2584" w14:textId="77777777" w:rsidR="00BA21C4" w:rsidRDefault="00BA21C4" w:rsidP="00BA21C4">
      <w:r>
        <w:t>More deforestation pile burn sites mottling the landscape. You can detect where the piles were by the dense pale tan-colored  flammable annual grasses.</w:t>
      </w:r>
    </w:p>
    <w:p w14:paraId="314E00BC" w14:textId="77777777" w:rsidR="00BA21C4" w:rsidRDefault="00BA21C4" w:rsidP="00BA21C4"/>
    <w:p w14:paraId="187F0697" w14:textId="77777777" w:rsidR="00BA21C4" w:rsidRDefault="00BA21C4" w:rsidP="00BA21C4">
      <w:r>
        <w:rPr>
          <w:rFonts w:ascii="Helvetica" w:hAnsi="Helvetica" w:cs="Helvetica"/>
          <w:noProof/>
        </w:rPr>
        <w:lastRenderedPageBreak/>
        <w:drawing>
          <wp:inline distT="0" distB="0" distL="0" distR="0" wp14:anchorId="45E41281" wp14:editId="59A6A91E">
            <wp:extent cx="5486400" cy="4114800"/>
            <wp:effectExtent l="0" t="0" r="0" b="0"/>
            <wp:docPr id="46" name="Picture 46" descr="A picture containing grass, outdoor, sk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grass, outdoor, sky, field&#10;&#10;Description automatically generated"/>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1CE2B0CF" w14:textId="30E9D178" w:rsidR="007A63AF" w:rsidRDefault="007A63AF" w:rsidP="00BA21C4"/>
    <w:p w14:paraId="1515BDB7" w14:textId="642373D0" w:rsidR="007A63AF" w:rsidRDefault="007A63AF" w:rsidP="00BA21C4">
      <w:r>
        <w:rPr>
          <w:rFonts w:ascii="Helvetica" w:hAnsi="Helvetica" w:cs="Helvetica"/>
          <w:noProof/>
        </w:rPr>
        <w:lastRenderedPageBreak/>
        <w:drawing>
          <wp:inline distT="0" distB="0" distL="0" distR="0" wp14:anchorId="3F1ED671" wp14:editId="1D158BC3">
            <wp:extent cx="5486400" cy="4114800"/>
            <wp:effectExtent l="0" t="0" r="0" b="0"/>
            <wp:docPr id="47" name="Picture 47" descr="A picture containing grass, outdoor, sk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grass, outdoor, sky, field&#10;&#10;Description automatically generated"/>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5286B809" w14:textId="77777777" w:rsidR="007A63AF" w:rsidRDefault="007A63AF" w:rsidP="00BA21C4"/>
    <w:p w14:paraId="606F8469" w14:textId="32AE1FA7" w:rsidR="007A63AF" w:rsidRPr="007A63AF" w:rsidRDefault="007A63AF" w:rsidP="00BA21C4">
      <w:pPr>
        <w:rPr>
          <w:b/>
          <w:bCs/>
        </w:rPr>
      </w:pPr>
      <w:r w:rsidRPr="007A63AF">
        <w:rPr>
          <w:b/>
          <w:bCs/>
        </w:rPr>
        <w:t>2021 PILE BURNING in Region 4 Humboldt-Toiyabe Forest Bridgeport RD</w:t>
      </w:r>
    </w:p>
    <w:p w14:paraId="2886D06C" w14:textId="56F67E8C" w:rsidR="007A63AF" w:rsidRDefault="007A63AF" w:rsidP="00BA21C4"/>
    <w:p w14:paraId="1C7D7EC1" w14:textId="5BFDA585" w:rsidR="007A63AF" w:rsidRPr="00137738" w:rsidRDefault="007A63AF" w:rsidP="00137738">
      <w:r>
        <w:t>The FS, in an effort to manicure the Forest, burned old piles of cut wood that had been in place for many years. The sheep grazing operation then ran the sheep all over top the scalded soil burn pile ash.</w:t>
      </w:r>
      <w:r w:rsidR="00137738">
        <w:t xml:space="preserve">n </w:t>
      </w:r>
      <w:r>
        <w:rPr>
          <w:rFonts w:eastAsiaTheme="minorEastAsia"/>
          <w:color w:val="000000"/>
          <w:sz w:val="22"/>
          <w:szCs w:val="22"/>
        </w:rPr>
        <w:t>The FS burned years old p</w:t>
      </w:r>
      <w:r w:rsidR="00137738">
        <w:rPr>
          <w:rFonts w:eastAsiaTheme="minorEastAsia"/>
          <w:color w:val="000000"/>
          <w:sz w:val="22"/>
          <w:szCs w:val="22"/>
        </w:rPr>
        <w:t>i</w:t>
      </w:r>
      <w:r>
        <w:rPr>
          <w:rFonts w:eastAsiaTheme="minorEastAsia"/>
          <w:color w:val="000000"/>
          <w:sz w:val="22"/>
          <w:szCs w:val="22"/>
        </w:rPr>
        <w:t>les of wood, some of it already rotting. This very predictably burned extremely hot, and scalded soils.</w:t>
      </w:r>
    </w:p>
    <w:p w14:paraId="157468BD" w14:textId="77777777" w:rsidR="007A63AF" w:rsidRDefault="007A63AF" w:rsidP="007A63AF">
      <w:pPr>
        <w:autoSpaceDE w:val="0"/>
        <w:autoSpaceDN w:val="0"/>
        <w:adjustRightInd w:val="0"/>
        <w:rPr>
          <w:rFonts w:eastAsiaTheme="minorEastAsia"/>
          <w:color w:val="000000"/>
          <w:sz w:val="22"/>
          <w:szCs w:val="22"/>
        </w:rPr>
      </w:pPr>
    </w:p>
    <w:p w14:paraId="2DE2DE19" w14:textId="77777777" w:rsidR="007A63AF" w:rsidRDefault="007A63AF" w:rsidP="007A63AF">
      <w:pPr>
        <w:autoSpaceDE w:val="0"/>
        <w:autoSpaceDN w:val="0"/>
        <w:adjustRightInd w:val="0"/>
        <w:rPr>
          <w:rFonts w:eastAsiaTheme="minorEastAsia"/>
          <w:color w:val="000000"/>
          <w:sz w:val="22"/>
          <w:szCs w:val="22"/>
        </w:rPr>
      </w:pPr>
      <w:r>
        <w:rPr>
          <w:rFonts w:eastAsiaTheme="minorEastAsia"/>
          <w:noProof/>
          <w:color w:val="000000"/>
          <w:sz w:val="22"/>
          <w:szCs w:val="22"/>
        </w:rPr>
        <w:lastRenderedPageBreak/>
        <w:drawing>
          <wp:inline distT="0" distB="0" distL="0" distR="0" wp14:anchorId="46B9256C" wp14:editId="47DD6E62">
            <wp:extent cx="5486400" cy="4114800"/>
            <wp:effectExtent l="0" t="0" r="0" b="0"/>
            <wp:docPr id="19" name="Picture 19" descr="A fallen tree in the woo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fallen tree in the woods&#10;&#10;Description automatically generated with medium confidence"/>
                    <pic:cNvPicPr/>
                  </pic:nvPicPr>
                  <pic:blipFill>
                    <a:blip r:embed="rId118">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736F2AD6" w14:textId="77777777" w:rsidR="007A63AF" w:rsidRDefault="007A63AF" w:rsidP="007A63AF">
      <w:pPr>
        <w:autoSpaceDE w:val="0"/>
        <w:autoSpaceDN w:val="0"/>
        <w:adjustRightInd w:val="0"/>
        <w:rPr>
          <w:rFonts w:eastAsiaTheme="minorEastAsia"/>
          <w:color w:val="000000"/>
          <w:sz w:val="22"/>
          <w:szCs w:val="22"/>
        </w:rPr>
      </w:pPr>
      <w:r>
        <w:rPr>
          <w:rFonts w:eastAsiaTheme="minorEastAsia"/>
          <w:noProof/>
          <w:color w:val="000000"/>
          <w:sz w:val="22"/>
          <w:szCs w:val="22"/>
        </w:rPr>
        <w:drawing>
          <wp:inline distT="0" distB="0" distL="0" distR="0" wp14:anchorId="14E090C1" wp14:editId="061DE5DA">
            <wp:extent cx="5486400" cy="4114800"/>
            <wp:effectExtent l="0" t="0" r="0" b="0"/>
            <wp:docPr id="20" name="Picture 20" descr="A picture containing tree, outdoor, grass,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ree, outdoor, grass, forest&#10;&#10;Description automatically generated"/>
                    <pic:cNvPicPr/>
                  </pic:nvPicPr>
                  <pic:blipFill>
                    <a:blip r:embed="rId119">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0ACB5812" w14:textId="77777777" w:rsidR="007A63AF" w:rsidRDefault="007A63AF" w:rsidP="007A63AF">
      <w:pPr>
        <w:autoSpaceDE w:val="0"/>
        <w:autoSpaceDN w:val="0"/>
        <w:adjustRightInd w:val="0"/>
        <w:rPr>
          <w:rFonts w:eastAsiaTheme="minorEastAsia"/>
          <w:color w:val="000000"/>
          <w:sz w:val="22"/>
          <w:szCs w:val="22"/>
        </w:rPr>
      </w:pPr>
    </w:p>
    <w:p w14:paraId="35FE55A0" w14:textId="77777777" w:rsidR="007A63AF" w:rsidRDefault="007A63AF" w:rsidP="007A63AF">
      <w:pPr>
        <w:autoSpaceDE w:val="0"/>
        <w:autoSpaceDN w:val="0"/>
        <w:adjustRightInd w:val="0"/>
        <w:rPr>
          <w:rFonts w:eastAsiaTheme="minorEastAsia"/>
          <w:color w:val="000000"/>
          <w:sz w:val="22"/>
          <w:szCs w:val="22"/>
        </w:rPr>
      </w:pPr>
    </w:p>
    <w:p w14:paraId="79279F9B" w14:textId="77777777" w:rsidR="007A63AF" w:rsidRDefault="007A63AF" w:rsidP="007A63AF">
      <w:pPr>
        <w:autoSpaceDE w:val="0"/>
        <w:autoSpaceDN w:val="0"/>
        <w:adjustRightInd w:val="0"/>
        <w:rPr>
          <w:rFonts w:eastAsiaTheme="minorEastAsia"/>
          <w:color w:val="000000"/>
          <w:sz w:val="22"/>
          <w:szCs w:val="22"/>
        </w:rPr>
      </w:pPr>
      <w:r>
        <w:rPr>
          <w:rFonts w:eastAsiaTheme="minorEastAsia"/>
          <w:noProof/>
          <w:color w:val="000000"/>
          <w:sz w:val="22"/>
          <w:szCs w:val="22"/>
        </w:rPr>
        <w:lastRenderedPageBreak/>
        <w:drawing>
          <wp:inline distT="0" distB="0" distL="0" distR="0" wp14:anchorId="44079657" wp14:editId="721F5FA5">
            <wp:extent cx="5486400" cy="4114800"/>
            <wp:effectExtent l="0" t="0" r="0" b="0"/>
            <wp:docPr id="21" name="Picture 21" descr="A picture containing ground, outdoor, nature,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ground, outdoor, nature, dirt&#10;&#10;Description automatically generated"/>
                    <pic:cNvPicPr/>
                  </pic:nvPicPr>
                  <pic:blipFill>
                    <a:blip r:embed="rId120">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r>
        <w:rPr>
          <w:rFonts w:eastAsiaTheme="minorEastAsia"/>
          <w:noProof/>
          <w:color w:val="000000"/>
          <w:sz w:val="22"/>
          <w:szCs w:val="22"/>
        </w:rPr>
        <w:drawing>
          <wp:inline distT="0" distB="0" distL="0" distR="0" wp14:anchorId="38A52731" wp14:editId="32DD4C28">
            <wp:extent cx="5486400" cy="4114800"/>
            <wp:effectExtent l="0" t="0" r="0" b="0"/>
            <wp:docPr id="22" name="Picture 22" descr="A picture containing tree, ground, outdoor,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ree, ground, outdoor, dirt&#10;&#10;Description automatically generated"/>
                    <pic:cNvPicPr/>
                  </pic:nvPicPr>
                  <pic:blipFill>
                    <a:blip r:embed="rId121">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r>
        <w:rPr>
          <w:rFonts w:eastAsiaTheme="minorEastAsia"/>
          <w:noProof/>
          <w:color w:val="000000"/>
          <w:sz w:val="22"/>
          <w:szCs w:val="22"/>
        </w:rPr>
        <w:lastRenderedPageBreak/>
        <w:drawing>
          <wp:inline distT="0" distB="0" distL="0" distR="0" wp14:anchorId="6EBF6DB3" wp14:editId="40E05DB2">
            <wp:extent cx="5486400" cy="4114800"/>
            <wp:effectExtent l="0" t="0" r="0" b="0"/>
            <wp:docPr id="23" name="Picture 23" descr="A picture containing ground, outdoor, grass,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ground, outdoor, grass, dirt&#10;&#10;Description automatically generated"/>
                    <pic:cNvPicPr/>
                  </pic:nvPicPr>
                  <pic:blipFill>
                    <a:blip r:embed="rId122">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r>
        <w:rPr>
          <w:rFonts w:eastAsiaTheme="minorEastAsia"/>
          <w:noProof/>
          <w:color w:val="000000"/>
          <w:sz w:val="22"/>
          <w:szCs w:val="22"/>
        </w:rPr>
        <w:drawing>
          <wp:inline distT="0" distB="0" distL="0" distR="0" wp14:anchorId="7A773E44" wp14:editId="4B9CB748">
            <wp:extent cx="5486400" cy="4114800"/>
            <wp:effectExtent l="0" t="0" r="0" b="0"/>
            <wp:docPr id="24" name="Picture 24" descr="A picture containing tree, outdoor, ground,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ree, outdoor, ground, forest&#10;&#10;Description automatically generated"/>
                    <pic:cNvPicPr/>
                  </pic:nvPicPr>
                  <pic:blipFill>
                    <a:blip r:embed="rId123">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0022FE44" w14:textId="77777777" w:rsidR="007A63AF" w:rsidRDefault="007A63AF" w:rsidP="007A63AF">
      <w:pPr>
        <w:autoSpaceDE w:val="0"/>
        <w:autoSpaceDN w:val="0"/>
        <w:adjustRightInd w:val="0"/>
        <w:rPr>
          <w:rFonts w:eastAsiaTheme="minorEastAsia"/>
          <w:color w:val="000000"/>
          <w:sz w:val="22"/>
          <w:szCs w:val="22"/>
        </w:rPr>
      </w:pPr>
    </w:p>
    <w:p w14:paraId="6BFF0110" w14:textId="77777777" w:rsidR="00137738" w:rsidRDefault="007A63AF" w:rsidP="007A63AF">
      <w:pPr>
        <w:autoSpaceDE w:val="0"/>
        <w:autoSpaceDN w:val="0"/>
        <w:adjustRightInd w:val="0"/>
        <w:rPr>
          <w:rFonts w:eastAsiaTheme="minorEastAsia"/>
          <w:color w:val="000000"/>
          <w:sz w:val="22"/>
          <w:szCs w:val="22"/>
        </w:rPr>
      </w:pPr>
      <w:r>
        <w:rPr>
          <w:rFonts w:eastAsiaTheme="minorEastAsia"/>
          <w:noProof/>
          <w:color w:val="000000"/>
          <w:sz w:val="22"/>
          <w:szCs w:val="22"/>
        </w:rPr>
        <w:drawing>
          <wp:inline distT="0" distB="0" distL="0" distR="0" wp14:anchorId="5630134E" wp14:editId="0D61827D">
            <wp:extent cx="5486400" cy="4114800"/>
            <wp:effectExtent l="0" t="0" r="0" b="0"/>
            <wp:docPr id="48" name="Picture 48" descr="A picture containing ground, outdoor, rock, roc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ground, outdoor, rock, rocky&#10;&#10;Description automatically generated"/>
                    <pic:cNvPicPr/>
                  </pic:nvPicPr>
                  <pic:blipFill>
                    <a:blip r:embed="rId124">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04291FF3" w14:textId="77777777" w:rsidR="00137738" w:rsidRDefault="00137738" w:rsidP="007A63AF">
      <w:pPr>
        <w:autoSpaceDE w:val="0"/>
        <w:autoSpaceDN w:val="0"/>
        <w:adjustRightInd w:val="0"/>
        <w:rPr>
          <w:rFonts w:eastAsiaTheme="minorEastAsia"/>
          <w:color w:val="000000"/>
          <w:sz w:val="22"/>
          <w:szCs w:val="22"/>
        </w:rPr>
      </w:pPr>
    </w:p>
    <w:p w14:paraId="59811B0B" w14:textId="30D8B1C8" w:rsidR="007A63AF" w:rsidRDefault="007A63AF" w:rsidP="007A63AF">
      <w:pPr>
        <w:autoSpaceDE w:val="0"/>
        <w:autoSpaceDN w:val="0"/>
        <w:adjustRightInd w:val="0"/>
        <w:rPr>
          <w:rFonts w:eastAsiaTheme="minorEastAsia"/>
          <w:color w:val="000000"/>
          <w:sz w:val="22"/>
          <w:szCs w:val="22"/>
        </w:rPr>
      </w:pPr>
      <w:r>
        <w:rPr>
          <w:rFonts w:eastAsiaTheme="minorEastAsia"/>
          <w:noProof/>
          <w:color w:val="000000"/>
          <w:sz w:val="22"/>
          <w:szCs w:val="22"/>
        </w:rPr>
        <w:lastRenderedPageBreak/>
        <w:drawing>
          <wp:inline distT="0" distB="0" distL="0" distR="0" wp14:anchorId="70D79F24" wp14:editId="1B012EF4">
            <wp:extent cx="5486400" cy="4114800"/>
            <wp:effectExtent l="0" t="0" r="0" b="0"/>
            <wp:docPr id="49" name="Picture 49" descr="A picture containing ground, outdoor, tree,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ound, outdoor, tree, nature&#10;&#10;Description automatically generated"/>
                    <pic:cNvPicPr/>
                  </pic:nvPicPr>
                  <pic:blipFill>
                    <a:blip r:embed="rId125">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48F75282" w14:textId="77777777" w:rsidR="007A63AF" w:rsidRDefault="007A63AF" w:rsidP="007A63AF">
      <w:pPr>
        <w:autoSpaceDE w:val="0"/>
        <w:autoSpaceDN w:val="0"/>
        <w:adjustRightInd w:val="0"/>
        <w:rPr>
          <w:rFonts w:eastAsiaTheme="minorEastAsia"/>
          <w:color w:val="000000"/>
          <w:sz w:val="22"/>
          <w:szCs w:val="22"/>
        </w:rPr>
      </w:pPr>
    </w:p>
    <w:p w14:paraId="53252176" w14:textId="77777777" w:rsidR="007A63AF" w:rsidRPr="009153F1" w:rsidRDefault="007A63AF" w:rsidP="007A63AF">
      <w:pPr>
        <w:autoSpaceDE w:val="0"/>
        <w:autoSpaceDN w:val="0"/>
        <w:adjustRightInd w:val="0"/>
        <w:rPr>
          <w:rFonts w:eastAsiaTheme="minorEastAsia"/>
          <w:color w:val="000000"/>
          <w:sz w:val="22"/>
          <w:szCs w:val="22"/>
        </w:rPr>
      </w:pPr>
    </w:p>
    <w:p w14:paraId="52819CB5" w14:textId="77777777" w:rsidR="007A63AF" w:rsidRPr="009153F1" w:rsidRDefault="007A63AF" w:rsidP="007A63AF">
      <w:pPr>
        <w:autoSpaceDE w:val="0"/>
        <w:autoSpaceDN w:val="0"/>
        <w:adjustRightInd w:val="0"/>
        <w:rPr>
          <w:rFonts w:eastAsiaTheme="minorEastAsia"/>
          <w:color w:val="000000"/>
          <w:sz w:val="22"/>
          <w:szCs w:val="22"/>
        </w:rPr>
      </w:pPr>
    </w:p>
    <w:p w14:paraId="58B114F2" w14:textId="77777777" w:rsidR="007A63AF" w:rsidRDefault="007A63AF" w:rsidP="00BA21C4"/>
    <w:p w14:paraId="1CC69E60" w14:textId="0AB68CC3" w:rsidR="007A63AF" w:rsidRDefault="007A63AF" w:rsidP="00BA21C4"/>
    <w:p w14:paraId="1842DE0C" w14:textId="77777777" w:rsidR="007A63AF" w:rsidRDefault="007A63AF" w:rsidP="00BA21C4"/>
    <w:p w14:paraId="31DBB0B3" w14:textId="57494506" w:rsidR="00BA21C4" w:rsidRDefault="00BA21C4" w:rsidP="00BA21C4"/>
    <w:p w14:paraId="54169380" w14:textId="77777777" w:rsidR="00BA21C4" w:rsidRDefault="00BA21C4" w:rsidP="00BA21C4"/>
    <w:p w14:paraId="0125727D" w14:textId="77777777" w:rsidR="00BA21C4" w:rsidRDefault="00BA21C4" w:rsidP="00BA21C4"/>
    <w:p w14:paraId="14A5E8D9" w14:textId="77777777" w:rsidR="00BA21C4" w:rsidRPr="00CE4216" w:rsidRDefault="00BA21C4" w:rsidP="00BA21C4"/>
    <w:p w14:paraId="3BE29298" w14:textId="77777777" w:rsidR="00BA21C4" w:rsidRPr="00CE4216" w:rsidRDefault="00BA21C4" w:rsidP="00BA21C4">
      <w:pPr>
        <w:rPr>
          <w:rStyle w:val="Hyperlink"/>
        </w:rPr>
      </w:pPr>
    </w:p>
    <w:p w14:paraId="7E1E9450" w14:textId="77777777" w:rsidR="00BA21C4" w:rsidRPr="00CE4216" w:rsidRDefault="00BA21C4" w:rsidP="00BA21C4">
      <w:pPr>
        <w:rPr>
          <w:rStyle w:val="Hyperlink"/>
        </w:rPr>
      </w:pPr>
    </w:p>
    <w:p w14:paraId="762CC755" w14:textId="77777777" w:rsidR="00BA21C4" w:rsidRPr="00CE4216" w:rsidRDefault="00BA21C4" w:rsidP="00BA21C4"/>
    <w:p w14:paraId="2EE7F4E7" w14:textId="77777777" w:rsidR="00BA21C4" w:rsidRPr="00CE4216" w:rsidRDefault="00BA21C4" w:rsidP="00BA21C4"/>
    <w:p w14:paraId="13AB007C" w14:textId="77777777" w:rsidR="00BA21C4" w:rsidRPr="00CE4216" w:rsidRDefault="00BA21C4" w:rsidP="00BA21C4"/>
    <w:p w14:paraId="223E623A" w14:textId="77777777" w:rsidR="00BA21C4" w:rsidRPr="00CE4216" w:rsidRDefault="00BA21C4" w:rsidP="00BA21C4"/>
    <w:p w14:paraId="4E4B01FE" w14:textId="77777777" w:rsidR="00BA21C4" w:rsidRPr="00CE4216" w:rsidRDefault="00BA21C4" w:rsidP="00BA21C4"/>
    <w:p w14:paraId="2E984C95" w14:textId="77777777" w:rsidR="00BA21C4" w:rsidRPr="00CE4216" w:rsidRDefault="00BA21C4" w:rsidP="00BA21C4"/>
    <w:p w14:paraId="23BECBC5" w14:textId="77777777" w:rsidR="00BA21C4" w:rsidRPr="00CE4216" w:rsidRDefault="00BA21C4" w:rsidP="00BA21C4"/>
    <w:p w14:paraId="699BFDA9" w14:textId="77777777" w:rsidR="00BA21C4" w:rsidRPr="00CE4216" w:rsidRDefault="00BA21C4" w:rsidP="00BA21C4"/>
    <w:p w14:paraId="205F25F9" w14:textId="77777777" w:rsidR="00BA21C4" w:rsidRPr="00CE4216" w:rsidRDefault="00BA21C4" w:rsidP="00BA21C4">
      <w:pPr>
        <w:pStyle w:val="NormalWeb"/>
      </w:pPr>
    </w:p>
    <w:p w14:paraId="7D40724F" w14:textId="77777777" w:rsidR="00BA21C4" w:rsidRPr="00CE4216" w:rsidRDefault="00BA21C4" w:rsidP="00BA21C4">
      <w:pPr>
        <w:rPr>
          <w:color w:val="000000"/>
          <w:shd w:val="clear" w:color="auto" w:fill="FFFAFA"/>
        </w:rPr>
      </w:pPr>
    </w:p>
    <w:p w14:paraId="2C6E2B06" w14:textId="77777777" w:rsidR="00BA21C4" w:rsidRPr="00CE4216" w:rsidRDefault="00BA21C4" w:rsidP="00BA21C4"/>
    <w:p w14:paraId="1975556E" w14:textId="77777777" w:rsidR="00BA21C4" w:rsidRPr="00CE4216" w:rsidRDefault="00BA21C4" w:rsidP="00BA21C4">
      <w:pPr>
        <w:rPr>
          <w:strike/>
        </w:rPr>
      </w:pPr>
    </w:p>
    <w:p w14:paraId="455B250B" w14:textId="77777777" w:rsidR="00BA21C4" w:rsidRPr="00CE4216" w:rsidRDefault="00BA21C4" w:rsidP="00BA21C4"/>
    <w:p w14:paraId="54A8E6CB" w14:textId="77777777" w:rsidR="00BA21C4" w:rsidRPr="00CE4216" w:rsidRDefault="00BA21C4" w:rsidP="00BA21C4"/>
    <w:p w14:paraId="6EAAE4BE" w14:textId="77777777" w:rsidR="00BA21C4" w:rsidRPr="00CE4216" w:rsidRDefault="00BA21C4" w:rsidP="00BA21C4"/>
    <w:p w14:paraId="2D16358D" w14:textId="77777777" w:rsidR="00BA21C4" w:rsidRPr="00CE4216" w:rsidRDefault="00BA21C4" w:rsidP="00BA21C4"/>
    <w:p w14:paraId="481124AF" w14:textId="77777777" w:rsidR="00BA21C4" w:rsidRPr="00CE4216" w:rsidRDefault="00BA21C4" w:rsidP="00BA21C4"/>
    <w:p w14:paraId="54B92BD5" w14:textId="77777777" w:rsidR="00BA21C4" w:rsidRPr="00CE4216" w:rsidRDefault="00BA21C4" w:rsidP="00BA21C4"/>
    <w:p w14:paraId="5ED3778C" w14:textId="77777777" w:rsidR="00BA21C4" w:rsidRPr="00CE4216" w:rsidRDefault="00BA21C4" w:rsidP="00BA21C4"/>
    <w:p w14:paraId="719E28A6" w14:textId="77777777" w:rsidR="00BA21C4" w:rsidRPr="00CE4216" w:rsidRDefault="00BA21C4" w:rsidP="00BA21C4"/>
    <w:p w14:paraId="5B8A4CA2" w14:textId="77777777" w:rsidR="00BA21C4" w:rsidRPr="00CE4216" w:rsidRDefault="00BA21C4" w:rsidP="00BA21C4"/>
    <w:p w14:paraId="63AAC515" w14:textId="77777777" w:rsidR="00BA21C4" w:rsidRPr="00CE4216" w:rsidRDefault="00BA21C4" w:rsidP="00BA21C4"/>
    <w:p w14:paraId="2957957D" w14:textId="77777777" w:rsidR="00BA21C4" w:rsidRPr="00CE4216" w:rsidRDefault="00BA21C4" w:rsidP="00BA21C4">
      <w:pPr>
        <w:pStyle w:val="NoSpacing"/>
        <w:rPr>
          <w:rFonts w:ascii="Times New Roman" w:hAnsi="Times New Roman"/>
        </w:rPr>
      </w:pPr>
    </w:p>
    <w:p w14:paraId="200EB49A" w14:textId="77777777" w:rsidR="00BA21C4" w:rsidRPr="00CE4216" w:rsidRDefault="00BA21C4" w:rsidP="00BA21C4">
      <w:pPr>
        <w:pStyle w:val="NoSpacing"/>
        <w:rPr>
          <w:rFonts w:ascii="Times New Roman" w:hAnsi="Times New Roman"/>
        </w:rPr>
      </w:pPr>
    </w:p>
    <w:p w14:paraId="6F3349C4" w14:textId="77777777" w:rsidR="00BA21C4" w:rsidRPr="00CE4216" w:rsidRDefault="00BA21C4" w:rsidP="00BA21C4"/>
    <w:p w14:paraId="1DA1CB88" w14:textId="77777777" w:rsidR="00BA21C4" w:rsidRPr="00CE4216" w:rsidRDefault="00BA21C4" w:rsidP="00BA21C4"/>
    <w:p w14:paraId="6309E676" w14:textId="77777777" w:rsidR="00BA21C4" w:rsidRPr="00CE4216" w:rsidRDefault="00BA21C4" w:rsidP="00BA21C4"/>
    <w:p w14:paraId="0DDB36B4" w14:textId="77777777" w:rsidR="00BA21C4" w:rsidRPr="00CE4216" w:rsidRDefault="00BA21C4" w:rsidP="00BA21C4"/>
    <w:p w14:paraId="2DCE5834" w14:textId="77777777" w:rsidR="00BA21C4" w:rsidRPr="00CE4216" w:rsidRDefault="00BA21C4" w:rsidP="00BA21C4"/>
    <w:p w14:paraId="601AA14C" w14:textId="77777777" w:rsidR="00BA21C4" w:rsidRPr="00CE4216" w:rsidRDefault="00BA21C4" w:rsidP="00BA21C4"/>
    <w:p w14:paraId="78AADBB7" w14:textId="77777777" w:rsidR="00BA21C4" w:rsidRPr="00CE4216" w:rsidRDefault="00BA21C4" w:rsidP="00BA21C4"/>
    <w:p w14:paraId="4DBBE607" w14:textId="77777777" w:rsidR="00BA21C4" w:rsidRPr="00CE4216" w:rsidRDefault="00BA21C4" w:rsidP="00BA21C4"/>
    <w:p w14:paraId="3C747FC6" w14:textId="77777777" w:rsidR="00BA21C4" w:rsidRPr="00CE4216" w:rsidRDefault="00BA21C4" w:rsidP="00BA21C4"/>
    <w:p w14:paraId="5C56919D" w14:textId="77777777" w:rsidR="00BA21C4" w:rsidRPr="00CE4216" w:rsidRDefault="00BA21C4" w:rsidP="00BA21C4">
      <w:pPr>
        <w:autoSpaceDE w:val="0"/>
        <w:autoSpaceDN w:val="0"/>
        <w:adjustRightInd w:val="0"/>
      </w:pPr>
    </w:p>
    <w:p w14:paraId="001D2734" w14:textId="77777777" w:rsidR="00BA21C4" w:rsidRPr="00CE4216" w:rsidRDefault="00BA21C4" w:rsidP="00BA21C4">
      <w:pPr>
        <w:spacing w:before="100" w:beforeAutospacing="1" w:after="100" w:afterAutospacing="1"/>
      </w:pPr>
    </w:p>
    <w:p w14:paraId="7975B055" w14:textId="77777777" w:rsidR="00BA21C4" w:rsidRPr="00CE4216" w:rsidRDefault="00BA21C4" w:rsidP="00BA21C4">
      <w:pPr>
        <w:spacing w:before="100" w:beforeAutospacing="1" w:after="100" w:afterAutospacing="1"/>
      </w:pPr>
    </w:p>
    <w:p w14:paraId="32FAA0CC" w14:textId="77777777" w:rsidR="00BA21C4" w:rsidRPr="00CE4216" w:rsidRDefault="00BA21C4" w:rsidP="00BA21C4">
      <w:pPr>
        <w:spacing w:before="100" w:beforeAutospacing="1" w:after="100" w:afterAutospacing="1"/>
      </w:pPr>
      <w:r w:rsidRPr="00CE4216">
        <w:t xml:space="preserve"> </w:t>
      </w:r>
    </w:p>
    <w:p w14:paraId="53F773F8" w14:textId="77777777" w:rsidR="00BA21C4" w:rsidRPr="00CE4216" w:rsidRDefault="00BA21C4" w:rsidP="00BA21C4">
      <w:pPr>
        <w:spacing w:before="100" w:beforeAutospacing="1" w:after="100" w:afterAutospacing="1"/>
      </w:pPr>
    </w:p>
    <w:p w14:paraId="5728E455" w14:textId="77777777" w:rsidR="00BA21C4" w:rsidRPr="00CE4216" w:rsidRDefault="00BA21C4" w:rsidP="00BA21C4">
      <w:pPr>
        <w:spacing w:before="100" w:beforeAutospacing="1" w:after="100" w:afterAutospacing="1"/>
      </w:pPr>
    </w:p>
    <w:p w14:paraId="56CC78A7" w14:textId="77777777" w:rsidR="00BA21C4" w:rsidRPr="00CE4216" w:rsidRDefault="00BA21C4" w:rsidP="00BA21C4">
      <w:pPr>
        <w:pStyle w:val="NormalWeb"/>
      </w:pPr>
    </w:p>
    <w:p w14:paraId="7D3D8E75" w14:textId="77777777" w:rsidR="00BA21C4" w:rsidRPr="00CE4216" w:rsidRDefault="00BA21C4" w:rsidP="00BA21C4">
      <w:pPr>
        <w:pStyle w:val="NormalWeb"/>
      </w:pPr>
    </w:p>
    <w:p w14:paraId="3D8F1F02" w14:textId="77777777" w:rsidR="00BA21C4" w:rsidRPr="00CE4216" w:rsidRDefault="00BA21C4" w:rsidP="00BA21C4">
      <w:pPr>
        <w:pStyle w:val="NormalWeb"/>
      </w:pPr>
    </w:p>
    <w:p w14:paraId="36A556FC" w14:textId="77777777" w:rsidR="00BA21C4" w:rsidRPr="00CE4216" w:rsidRDefault="00BA21C4" w:rsidP="00BA21C4">
      <w:pPr>
        <w:pStyle w:val="NormalWeb"/>
      </w:pPr>
    </w:p>
    <w:p w14:paraId="0006D16D" w14:textId="77777777" w:rsidR="00BA21C4" w:rsidRPr="00CE4216" w:rsidRDefault="00BA21C4" w:rsidP="00BA21C4">
      <w:pPr>
        <w:shd w:val="clear" w:color="auto" w:fill="FFFFFF"/>
        <w:spacing w:before="100" w:beforeAutospacing="1" w:after="100" w:afterAutospacing="1"/>
      </w:pPr>
    </w:p>
    <w:p w14:paraId="209CE7D7" w14:textId="77777777" w:rsidR="00BA21C4" w:rsidRPr="00CE4216" w:rsidRDefault="00BA21C4" w:rsidP="00BA21C4">
      <w:pPr>
        <w:shd w:val="clear" w:color="auto" w:fill="FFFFFF"/>
        <w:spacing w:before="100" w:beforeAutospacing="1" w:after="100" w:afterAutospacing="1"/>
      </w:pPr>
    </w:p>
    <w:p w14:paraId="64655C4B" w14:textId="77777777" w:rsidR="00BA21C4" w:rsidRPr="00BA21C4" w:rsidRDefault="00BA21C4" w:rsidP="00BA21C4">
      <w:pPr>
        <w:pStyle w:val="NormalWeb"/>
        <w:spacing w:before="270" w:beforeAutospacing="0" w:after="0" w:afterAutospacing="0"/>
        <w:rPr>
          <w:color w:val="3C3830"/>
        </w:rPr>
      </w:pPr>
    </w:p>
    <w:p w14:paraId="0215FC56" w14:textId="3F1B8B80" w:rsidR="006E18A2" w:rsidRPr="00FB281B" w:rsidRDefault="006E18A2" w:rsidP="006E18A2">
      <w:pPr>
        <w:pStyle w:val="NormalWeb"/>
        <w:rPr>
          <w:b/>
          <w:bCs/>
        </w:rPr>
      </w:pPr>
    </w:p>
    <w:p w14:paraId="7471E22A" w14:textId="5E1F525A" w:rsidR="00FB281B" w:rsidRPr="00FB281B" w:rsidRDefault="00FB281B" w:rsidP="006E18A2">
      <w:pPr>
        <w:spacing w:before="100" w:beforeAutospacing="1" w:after="100" w:afterAutospacing="1"/>
        <w:rPr>
          <w:b/>
          <w:bCs/>
        </w:rPr>
      </w:pPr>
      <w:r w:rsidRPr="00FB281B">
        <w:rPr>
          <w:b/>
          <w:bCs/>
        </w:rPr>
        <w:t>ATTACHMENTS</w:t>
      </w:r>
      <w:r w:rsidR="00F12CA1">
        <w:rPr>
          <w:b/>
          <w:bCs/>
        </w:rPr>
        <w:t xml:space="preserve"> </w:t>
      </w:r>
      <w:r w:rsidRPr="00FB281B">
        <w:rPr>
          <w:b/>
          <w:bCs/>
        </w:rPr>
        <w:t>SUBMITTED ON CD IN SUPPORT OF COMME</w:t>
      </w:r>
      <w:r>
        <w:rPr>
          <w:b/>
          <w:bCs/>
        </w:rPr>
        <w:t>NTS</w:t>
      </w:r>
    </w:p>
    <w:p w14:paraId="37F71ADA" w14:textId="46928F48" w:rsidR="00FB281B" w:rsidRPr="00BA21C4" w:rsidRDefault="00FB281B" w:rsidP="006E18A2">
      <w:pPr>
        <w:spacing w:before="100" w:beforeAutospacing="1" w:after="100" w:afterAutospacing="1"/>
      </w:pPr>
      <w:r w:rsidRPr="00BA21C4">
        <w:rPr>
          <w:lang w:val="fr-FR"/>
        </w:rPr>
        <w:t xml:space="preserve">WLD, AWE, NEC, Y2U et al. Region 4 Sawtooth Forest Prescribed Fire EA, Caribou-Targhee Prescribed Fire EA, Humboldt-Toiyabe Prescribed Fire EA, Salmon-Challis South Lost River </w:t>
      </w:r>
      <w:r w:rsidRPr="00BA21C4">
        <w:rPr>
          <w:lang w:val="fr-FR"/>
        </w:rPr>
        <w:t>R</w:t>
      </w:r>
      <w:r w:rsidRPr="00BA21C4">
        <w:rPr>
          <w:lang w:val="fr-FR"/>
        </w:rPr>
        <w:t xml:space="preserve">estoration </w:t>
      </w:r>
      <w:r w:rsidRPr="00BA21C4">
        <w:rPr>
          <w:lang w:val="fr-FR"/>
        </w:rPr>
        <w:t>T</w:t>
      </w:r>
      <w:r w:rsidRPr="00BA21C4">
        <w:rPr>
          <w:lang w:val="fr-FR"/>
        </w:rPr>
        <w:t xml:space="preserve">reatment CX and other comments/Objections, and FS documents on cd. </w:t>
      </w:r>
      <w:r w:rsidRPr="00BA21C4">
        <w:t xml:space="preserve">Also see Region 4 Dixie Forest Prescribed </w:t>
      </w:r>
      <w:r w:rsidRPr="00BA21C4">
        <w:t>Fire</w:t>
      </w:r>
      <w:r w:rsidRPr="00BA21C4">
        <w:t xml:space="preserve"> EA Scoping, and Fishlake Forest Fire EA</w:t>
      </w:r>
    </w:p>
    <w:p w14:paraId="4CC167C9" w14:textId="4C295D6D" w:rsidR="006E18A2" w:rsidRPr="006E18A2" w:rsidRDefault="00FB281B" w:rsidP="006E18A2">
      <w:pPr>
        <w:spacing w:before="100" w:beforeAutospacing="1" w:after="100" w:afterAutospacing="1"/>
      </w:pPr>
      <w:r w:rsidRPr="00BA21C4">
        <w:t>Extensive scientific ecological literature refer</w:t>
      </w:r>
      <w:r w:rsidR="00BA21C4" w:rsidRPr="00BA21C4">
        <w:t>e</w:t>
      </w:r>
      <w:r w:rsidRPr="00BA21C4">
        <w:t>nces.</w:t>
      </w:r>
      <w:r w:rsidR="006E18A2" w:rsidRPr="006E18A2">
        <w:t xml:space="preserve"> </w:t>
      </w:r>
    </w:p>
    <w:p w14:paraId="366A54D2" w14:textId="77777777" w:rsidR="006E18A2" w:rsidRPr="00C44951" w:rsidRDefault="006E18A2"/>
    <w:p w14:paraId="1D03F6EB" w14:textId="3C24512A" w:rsidR="006E18A2" w:rsidRPr="00C44951" w:rsidRDefault="006E18A2"/>
    <w:p w14:paraId="584A9026" w14:textId="77777777" w:rsidR="006E18A2" w:rsidRPr="00C44951" w:rsidRDefault="006E18A2"/>
    <w:sectPr w:rsidR="006E18A2" w:rsidRPr="00C44951" w:rsidSect="00266AD5">
      <w:footerReference w:type="even" r:id="rId126"/>
      <w:footerReference w:type="default" r:id="rId1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72F22" w14:textId="77777777" w:rsidR="00DB5F9F" w:rsidRDefault="00DB5F9F" w:rsidP="00BA260C">
      <w:r>
        <w:separator/>
      </w:r>
    </w:p>
  </w:endnote>
  <w:endnote w:type="continuationSeparator" w:id="0">
    <w:p w14:paraId="20285382" w14:textId="77777777" w:rsidR="00DB5F9F" w:rsidRDefault="00DB5F9F" w:rsidP="00BA2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Georgia">
    <w:altName w:val="Georgia"/>
    <w:panose1 w:val="020405020504050203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20B0604020202020204"/>
    <w:charset w:val="00"/>
    <w:family w:val="roman"/>
    <w:notTrueType/>
    <w:pitch w:val="default"/>
    <w:sig w:usb0="00000003" w:usb1="00000000" w:usb2="00000000" w:usb3="00000000" w:csb0="00000001" w:csb1="00000000"/>
  </w:font>
  <w:font w:name="TimesNewRoman">
    <w:altName w:val="Times New 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Times New Roman Italic">
    <w:altName w:val="Times New Roman"/>
    <w:panose1 w:val="020B0604020202020204"/>
    <w:charset w:val="00"/>
    <w:family w:val="auto"/>
    <w:pitch w:val="variable"/>
    <w:sig w:usb0="E0000AFF" w:usb1="00007843" w:usb2="00000001" w:usb3="00000000" w:csb0="000001BF" w:csb1="00000000"/>
  </w:font>
  <w:font w:name="Times New Roman,Bold">
    <w:altName w:val="Times New Roman"/>
    <w:panose1 w:val="00000800000000020000"/>
    <w:charset w:val="00"/>
    <w:family w:val="roman"/>
    <w:notTrueType/>
    <w:pitch w:val="default"/>
  </w:font>
  <w:font w:name="Times New Roman,BoldItalic">
    <w:altName w:val="Times New Roman"/>
    <w:panose1 w:val="00000800000000090000"/>
    <w:charset w:val="00"/>
    <w:family w:val="roman"/>
    <w:notTrueType/>
    <w:pitch w:val="default"/>
  </w:font>
  <w:font w:name="TimesNewRomanPS">
    <w:altName w:val="Times New Roman"/>
    <w:panose1 w:val="020B0604020202020204"/>
    <w:charset w:val="00"/>
    <w:family w:val="roman"/>
    <w:notTrueType/>
    <w:pitch w:val="default"/>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5396026"/>
      <w:docPartObj>
        <w:docPartGallery w:val="Page Numbers (Bottom of Page)"/>
        <w:docPartUnique/>
      </w:docPartObj>
    </w:sdtPr>
    <w:sdtContent>
      <w:p w14:paraId="02FFEB85" w14:textId="6D7447C4" w:rsidR="00BA260C" w:rsidRDefault="00BA260C" w:rsidP="00E23BA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AF8EA3" w14:textId="77777777" w:rsidR="00BA260C" w:rsidRDefault="00BA26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0880670"/>
      <w:docPartObj>
        <w:docPartGallery w:val="Page Numbers (Bottom of Page)"/>
        <w:docPartUnique/>
      </w:docPartObj>
    </w:sdtPr>
    <w:sdtContent>
      <w:p w14:paraId="5CD8517F" w14:textId="6B2E5D50" w:rsidR="00BA260C" w:rsidRDefault="00BA260C" w:rsidP="00E23BA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DA0AAD" w14:textId="77777777" w:rsidR="00BA260C" w:rsidRDefault="00BA26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F29E2" w14:textId="77777777" w:rsidR="00DB5F9F" w:rsidRDefault="00DB5F9F" w:rsidP="00BA260C">
      <w:r>
        <w:separator/>
      </w:r>
    </w:p>
  </w:footnote>
  <w:footnote w:type="continuationSeparator" w:id="0">
    <w:p w14:paraId="74EB9D3B" w14:textId="77777777" w:rsidR="00DB5F9F" w:rsidRDefault="00DB5F9F" w:rsidP="00BA2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84A39"/>
    <w:multiLevelType w:val="multilevel"/>
    <w:tmpl w:val="7512BA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E575E1"/>
    <w:multiLevelType w:val="multilevel"/>
    <w:tmpl w:val="F274E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316FEC"/>
    <w:multiLevelType w:val="multilevel"/>
    <w:tmpl w:val="EA709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39282F"/>
    <w:multiLevelType w:val="multilevel"/>
    <w:tmpl w:val="B62E9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A16524"/>
    <w:multiLevelType w:val="multilevel"/>
    <w:tmpl w:val="B330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0C4E02"/>
    <w:multiLevelType w:val="multilevel"/>
    <w:tmpl w:val="E16A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E16A86"/>
    <w:multiLevelType w:val="multilevel"/>
    <w:tmpl w:val="C66CCCB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4713FB"/>
    <w:multiLevelType w:val="multilevel"/>
    <w:tmpl w:val="59F6C7DC"/>
    <w:lvl w:ilvl="0">
      <w:start w:val="1"/>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8" w15:restartNumberingAfterBreak="0">
    <w:nsid w:val="587423F6"/>
    <w:multiLevelType w:val="multilevel"/>
    <w:tmpl w:val="974C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067EB7"/>
    <w:multiLevelType w:val="multilevel"/>
    <w:tmpl w:val="0F523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2E77BF"/>
    <w:multiLevelType w:val="multilevel"/>
    <w:tmpl w:val="354AA5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3"/>
  </w:num>
  <w:num w:numId="3">
    <w:abstractNumId w:val="8"/>
  </w:num>
  <w:num w:numId="4">
    <w:abstractNumId w:val="0"/>
  </w:num>
  <w:num w:numId="5">
    <w:abstractNumId w:val="9"/>
  </w:num>
  <w:num w:numId="6">
    <w:abstractNumId w:val="7"/>
  </w:num>
  <w:num w:numId="7">
    <w:abstractNumId w:val="6"/>
  </w:num>
  <w:num w:numId="8">
    <w:abstractNumId w:val="1"/>
  </w:num>
  <w:num w:numId="9">
    <w:abstractNumId w:val="2"/>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08C"/>
    <w:rsid w:val="0002029F"/>
    <w:rsid w:val="00060378"/>
    <w:rsid w:val="0006105F"/>
    <w:rsid w:val="000D5544"/>
    <w:rsid w:val="00120F3A"/>
    <w:rsid w:val="00137738"/>
    <w:rsid w:val="00174754"/>
    <w:rsid w:val="001F0F2F"/>
    <w:rsid w:val="00244EDB"/>
    <w:rsid w:val="00256F7D"/>
    <w:rsid w:val="00266AD5"/>
    <w:rsid w:val="003031DB"/>
    <w:rsid w:val="00310AE3"/>
    <w:rsid w:val="00323C39"/>
    <w:rsid w:val="00396B3F"/>
    <w:rsid w:val="003D63D6"/>
    <w:rsid w:val="003D64BE"/>
    <w:rsid w:val="004157A2"/>
    <w:rsid w:val="00422949"/>
    <w:rsid w:val="00446A11"/>
    <w:rsid w:val="00462E55"/>
    <w:rsid w:val="004C508C"/>
    <w:rsid w:val="005659BC"/>
    <w:rsid w:val="00575F29"/>
    <w:rsid w:val="006113DF"/>
    <w:rsid w:val="006323D4"/>
    <w:rsid w:val="0063721D"/>
    <w:rsid w:val="00657231"/>
    <w:rsid w:val="006A2B85"/>
    <w:rsid w:val="006E18A2"/>
    <w:rsid w:val="006F1497"/>
    <w:rsid w:val="00746380"/>
    <w:rsid w:val="0076035A"/>
    <w:rsid w:val="00776F0A"/>
    <w:rsid w:val="007950E7"/>
    <w:rsid w:val="007A63AF"/>
    <w:rsid w:val="007B64FD"/>
    <w:rsid w:val="00812C0F"/>
    <w:rsid w:val="0081359B"/>
    <w:rsid w:val="00854F29"/>
    <w:rsid w:val="008737A6"/>
    <w:rsid w:val="008B6062"/>
    <w:rsid w:val="008C0F56"/>
    <w:rsid w:val="009630FA"/>
    <w:rsid w:val="009C09AA"/>
    <w:rsid w:val="009F4E4B"/>
    <w:rsid w:val="00A61EAA"/>
    <w:rsid w:val="00A66C43"/>
    <w:rsid w:val="00AC15EB"/>
    <w:rsid w:val="00AF404B"/>
    <w:rsid w:val="00B647A5"/>
    <w:rsid w:val="00BA21C4"/>
    <w:rsid w:val="00BA260C"/>
    <w:rsid w:val="00BB2CE4"/>
    <w:rsid w:val="00C44951"/>
    <w:rsid w:val="00C76F49"/>
    <w:rsid w:val="00CE4855"/>
    <w:rsid w:val="00CF2225"/>
    <w:rsid w:val="00CF275A"/>
    <w:rsid w:val="00D61291"/>
    <w:rsid w:val="00D8032C"/>
    <w:rsid w:val="00D81215"/>
    <w:rsid w:val="00D82BA5"/>
    <w:rsid w:val="00DB5F9F"/>
    <w:rsid w:val="00DC0BBA"/>
    <w:rsid w:val="00DD0CBE"/>
    <w:rsid w:val="00E2099C"/>
    <w:rsid w:val="00E339BA"/>
    <w:rsid w:val="00EB5244"/>
    <w:rsid w:val="00F12CA1"/>
    <w:rsid w:val="00F1640A"/>
    <w:rsid w:val="00F16EB5"/>
    <w:rsid w:val="00F337C8"/>
    <w:rsid w:val="00F73C6B"/>
    <w:rsid w:val="00FB281B"/>
    <w:rsid w:val="00FC08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3519A6E"/>
  <w15:chartTrackingRefBased/>
  <w15:docId w15:val="{3EF7B90F-D478-B742-A43B-811F540D4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AE3"/>
    <w:rPr>
      <w:rFonts w:ascii="Times New Roman" w:eastAsia="Times New Roman" w:hAnsi="Times New Roman" w:cs="Times New Roman"/>
    </w:rPr>
  </w:style>
  <w:style w:type="paragraph" w:styleId="Heading1">
    <w:name w:val="heading 1"/>
    <w:basedOn w:val="Normal"/>
    <w:link w:val="Heading1Char"/>
    <w:uiPriority w:val="9"/>
    <w:qFormat/>
    <w:rsid w:val="00E339BA"/>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E339BA"/>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508C"/>
    <w:pPr>
      <w:spacing w:before="100" w:beforeAutospacing="1" w:after="100" w:afterAutospacing="1"/>
    </w:pPr>
  </w:style>
  <w:style w:type="paragraph" w:customStyle="1" w:styleId="Default">
    <w:name w:val="Default"/>
    <w:rsid w:val="00B647A5"/>
    <w:pPr>
      <w:autoSpaceDE w:val="0"/>
      <w:autoSpaceDN w:val="0"/>
      <w:adjustRightInd w:val="0"/>
    </w:pPr>
    <w:rPr>
      <w:rFonts w:ascii="Georgia" w:hAnsi="Georgia" w:cs="Georgia"/>
      <w:color w:val="000000"/>
    </w:rPr>
  </w:style>
  <w:style w:type="character" w:customStyle="1" w:styleId="Heading1Char">
    <w:name w:val="Heading 1 Char"/>
    <w:basedOn w:val="DefaultParagraphFont"/>
    <w:link w:val="Heading1"/>
    <w:uiPriority w:val="9"/>
    <w:rsid w:val="00E339B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E339BA"/>
    <w:rPr>
      <w:rFonts w:asciiTheme="majorHAnsi" w:eastAsiaTheme="majorEastAsia" w:hAnsiTheme="majorHAnsi" w:cstheme="majorBidi"/>
      <w:color w:val="2F5496" w:themeColor="accent1" w:themeShade="BF"/>
      <w:sz w:val="26"/>
      <w:szCs w:val="26"/>
      <w:lang w:eastAsia="en-US"/>
    </w:rPr>
  </w:style>
  <w:style w:type="paragraph" w:styleId="Header">
    <w:name w:val="header"/>
    <w:basedOn w:val="Normal"/>
    <w:link w:val="HeaderChar"/>
    <w:uiPriority w:val="99"/>
    <w:unhideWhenUsed/>
    <w:rsid w:val="00E339BA"/>
    <w:pPr>
      <w:tabs>
        <w:tab w:val="center" w:pos="4320"/>
        <w:tab w:val="right" w:pos="8640"/>
      </w:tabs>
    </w:pPr>
    <w:rPr>
      <w:rFonts w:ascii="Cambria" w:eastAsia="MS Mincho" w:hAnsi="Cambria"/>
      <w:lang w:eastAsia="en-US"/>
    </w:rPr>
  </w:style>
  <w:style w:type="character" w:customStyle="1" w:styleId="HeaderChar">
    <w:name w:val="Header Char"/>
    <w:basedOn w:val="DefaultParagraphFont"/>
    <w:link w:val="Header"/>
    <w:uiPriority w:val="99"/>
    <w:rsid w:val="00E339BA"/>
    <w:rPr>
      <w:rFonts w:ascii="Cambria" w:eastAsia="MS Mincho" w:hAnsi="Cambria" w:cs="Times New Roman"/>
      <w:lang w:eastAsia="en-US"/>
    </w:rPr>
  </w:style>
  <w:style w:type="character" w:styleId="Hyperlink">
    <w:name w:val="Hyperlink"/>
    <w:uiPriority w:val="99"/>
    <w:rsid w:val="00E339BA"/>
    <w:rPr>
      <w:color w:val="0000FF"/>
      <w:u w:val="single"/>
    </w:rPr>
  </w:style>
  <w:style w:type="paragraph" w:styleId="NoSpacing">
    <w:name w:val="No Spacing"/>
    <w:aliases w:val="Single Space"/>
    <w:basedOn w:val="Normal"/>
    <w:uiPriority w:val="1"/>
    <w:qFormat/>
    <w:rsid w:val="00E339BA"/>
    <w:rPr>
      <w:rFonts w:ascii="Cambria" w:eastAsia="MS Mincho" w:hAnsi="Cambria"/>
      <w:lang w:eastAsia="ja-JP"/>
    </w:rPr>
  </w:style>
  <w:style w:type="character" w:styleId="UnresolvedMention">
    <w:name w:val="Unresolved Mention"/>
    <w:basedOn w:val="DefaultParagraphFont"/>
    <w:uiPriority w:val="99"/>
    <w:semiHidden/>
    <w:unhideWhenUsed/>
    <w:rsid w:val="00E339BA"/>
    <w:rPr>
      <w:color w:val="605E5C"/>
      <w:shd w:val="clear" w:color="auto" w:fill="E1DFDD"/>
    </w:rPr>
  </w:style>
  <w:style w:type="paragraph" w:styleId="Footer">
    <w:name w:val="footer"/>
    <w:basedOn w:val="Normal"/>
    <w:link w:val="FooterChar"/>
    <w:uiPriority w:val="99"/>
    <w:unhideWhenUsed/>
    <w:rsid w:val="00E339BA"/>
    <w:pPr>
      <w:tabs>
        <w:tab w:val="center" w:pos="4680"/>
        <w:tab w:val="right" w:pos="9360"/>
      </w:tabs>
    </w:pPr>
  </w:style>
  <w:style w:type="character" w:customStyle="1" w:styleId="FooterChar">
    <w:name w:val="Footer Char"/>
    <w:basedOn w:val="DefaultParagraphFont"/>
    <w:link w:val="Footer"/>
    <w:uiPriority w:val="99"/>
    <w:rsid w:val="00E339BA"/>
  </w:style>
  <w:style w:type="character" w:styleId="PageNumber">
    <w:name w:val="page number"/>
    <w:basedOn w:val="DefaultParagraphFont"/>
    <w:uiPriority w:val="99"/>
    <w:semiHidden/>
    <w:unhideWhenUsed/>
    <w:rsid w:val="00E339BA"/>
  </w:style>
  <w:style w:type="character" w:customStyle="1" w:styleId="apple-converted-space">
    <w:name w:val="apple-converted-space"/>
    <w:basedOn w:val="DefaultParagraphFont"/>
    <w:rsid w:val="00E339BA"/>
  </w:style>
  <w:style w:type="paragraph" w:customStyle="1" w:styleId="metadata">
    <w:name w:val="metadata"/>
    <w:basedOn w:val="Normal"/>
    <w:rsid w:val="00E339BA"/>
    <w:pPr>
      <w:spacing w:before="100" w:beforeAutospacing="1" w:after="100" w:afterAutospacing="1"/>
    </w:pPr>
  </w:style>
  <w:style w:type="character" w:customStyle="1" w:styleId="agencies">
    <w:name w:val="agencies"/>
    <w:basedOn w:val="DefaultParagraphFont"/>
    <w:rsid w:val="00E339BA"/>
  </w:style>
  <w:style w:type="character" w:styleId="Emphasis">
    <w:name w:val="Emphasis"/>
    <w:basedOn w:val="DefaultParagraphFont"/>
    <w:uiPriority w:val="20"/>
    <w:qFormat/>
    <w:rsid w:val="00E339BA"/>
    <w:rPr>
      <w:i/>
      <w:iCs/>
    </w:rPr>
  </w:style>
  <w:style w:type="character" w:styleId="FollowedHyperlink">
    <w:name w:val="FollowedHyperlink"/>
    <w:basedOn w:val="DefaultParagraphFont"/>
    <w:uiPriority w:val="99"/>
    <w:semiHidden/>
    <w:unhideWhenUsed/>
    <w:rsid w:val="00E339BA"/>
    <w:rPr>
      <w:color w:val="954F72" w:themeColor="followedHyperlink"/>
      <w:u w:val="single"/>
    </w:rPr>
  </w:style>
  <w:style w:type="character" w:customStyle="1" w:styleId="accordion-tabbedtab-mobile">
    <w:name w:val="accordion-tabbed__tab-mobile"/>
    <w:basedOn w:val="DefaultParagraphFont"/>
    <w:rsid w:val="00A66C43"/>
  </w:style>
  <w:style w:type="character" w:customStyle="1" w:styleId="comma-separator">
    <w:name w:val="comma-separator"/>
    <w:basedOn w:val="DefaultParagraphFont"/>
    <w:rsid w:val="00A66C43"/>
  </w:style>
  <w:style w:type="character" w:customStyle="1" w:styleId="epub-state">
    <w:name w:val="epub-state"/>
    <w:basedOn w:val="DefaultParagraphFont"/>
    <w:rsid w:val="00A66C43"/>
  </w:style>
  <w:style w:type="character" w:customStyle="1" w:styleId="epub-date">
    <w:name w:val="epub-date"/>
    <w:basedOn w:val="DefaultParagraphFont"/>
    <w:rsid w:val="00A66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7039">
      <w:bodyDiv w:val="1"/>
      <w:marLeft w:val="0"/>
      <w:marRight w:val="0"/>
      <w:marTop w:val="0"/>
      <w:marBottom w:val="0"/>
      <w:divBdr>
        <w:top w:val="none" w:sz="0" w:space="0" w:color="auto"/>
        <w:left w:val="none" w:sz="0" w:space="0" w:color="auto"/>
        <w:bottom w:val="none" w:sz="0" w:space="0" w:color="auto"/>
        <w:right w:val="none" w:sz="0" w:space="0" w:color="auto"/>
      </w:divBdr>
      <w:divsChild>
        <w:div w:id="373389277">
          <w:marLeft w:val="0"/>
          <w:marRight w:val="0"/>
          <w:marTop w:val="0"/>
          <w:marBottom w:val="0"/>
          <w:divBdr>
            <w:top w:val="none" w:sz="0" w:space="0" w:color="auto"/>
            <w:left w:val="none" w:sz="0" w:space="0" w:color="auto"/>
            <w:bottom w:val="none" w:sz="0" w:space="0" w:color="auto"/>
            <w:right w:val="none" w:sz="0" w:space="0" w:color="auto"/>
          </w:divBdr>
          <w:divsChild>
            <w:div w:id="448206977">
              <w:marLeft w:val="0"/>
              <w:marRight w:val="0"/>
              <w:marTop w:val="0"/>
              <w:marBottom w:val="0"/>
              <w:divBdr>
                <w:top w:val="none" w:sz="0" w:space="0" w:color="auto"/>
                <w:left w:val="none" w:sz="0" w:space="0" w:color="auto"/>
                <w:bottom w:val="none" w:sz="0" w:space="0" w:color="auto"/>
                <w:right w:val="none" w:sz="0" w:space="0" w:color="auto"/>
              </w:divBdr>
              <w:divsChild>
                <w:div w:id="14447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9918">
      <w:bodyDiv w:val="1"/>
      <w:marLeft w:val="0"/>
      <w:marRight w:val="0"/>
      <w:marTop w:val="0"/>
      <w:marBottom w:val="0"/>
      <w:divBdr>
        <w:top w:val="none" w:sz="0" w:space="0" w:color="auto"/>
        <w:left w:val="none" w:sz="0" w:space="0" w:color="auto"/>
        <w:bottom w:val="none" w:sz="0" w:space="0" w:color="auto"/>
        <w:right w:val="none" w:sz="0" w:space="0" w:color="auto"/>
      </w:divBdr>
    </w:div>
    <w:div w:id="103694031">
      <w:bodyDiv w:val="1"/>
      <w:marLeft w:val="0"/>
      <w:marRight w:val="0"/>
      <w:marTop w:val="0"/>
      <w:marBottom w:val="0"/>
      <w:divBdr>
        <w:top w:val="none" w:sz="0" w:space="0" w:color="auto"/>
        <w:left w:val="none" w:sz="0" w:space="0" w:color="auto"/>
        <w:bottom w:val="none" w:sz="0" w:space="0" w:color="auto"/>
        <w:right w:val="none" w:sz="0" w:space="0" w:color="auto"/>
      </w:divBdr>
      <w:divsChild>
        <w:div w:id="1724478579">
          <w:marLeft w:val="0"/>
          <w:marRight w:val="0"/>
          <w:marTop w:val="0"/>
          <w:marBottom w:val="0"/>
          <w:divBdr>
            <w:top w:val="none" w:sz="0" w:space="0" w:color="auto"/>
            <w:left w:val="none" w:sz="0" w:space="0" w:color="auto"/>
            <w:bottom w:val="none" w:sz="0" w:space="0" w:color="auto"/>
            <w:right w:val="none" w:sz="0" w:space="0" w:color="auto"/>
          </w:divBdr>
          <w:divsChild>
            <w:div w:id="1038169031">
              <w:marLeft w:val="0"/>
              <w:marRight w:val="0"/>
              <w:marTop w:val="0"/>
              <w:marBottom w:val="0"/>
              <w:divBdr>
                <w:top w:val="none" w:sz="0" w:space="0" w:color="auto"/>
                <w:left w:val="none" w:sz="0" w:space="0" w:color="auto"/>
                <w:bottom w:val="none" w:sz="0" w:space="0" w:color="auto"/>
                <w:right w:val="none" w:sz="0" w:space="0" w:color="auto"/>
              </w:divBdr>
              <w:divsChild>
                <w:div w:id="213721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6036">
      <w:bodyDiv w:val="1"/>
      <w:marLeft w:val="0"/>
      <w:marRight w:val="0"/>
      <w:marTop w:val="0"/>
      <w:marBottom w:val="0"/>
      <w:divBdr>
        <w:top w:val="none" w:sz="0" w:space="0" w:color="auto"/>
        <w:left w:val="none" w:sz="0" w:space="0" w:color="auto"/>
        <w:bottom w:val="none" w:sz="0" w:space="0" w:color="auto"/>
        <w:right w:val="none" w:sz="0" w:space="0" w:color="auto"/>
      </w:divBdr>
      <w:divsChild>
        <w:div w:id="1318614501">
          <w:marLeft w:val="0"/>
          <w:marRight w:val="0"/>
          <w:marTop w:val="0"/>
          <w:marBottom w:val="0"/>
          <w:divBdr>
            <w:top w:val="none" w:sz="0" w:space="0" w:color="auto"/>
            <w:left w:val="none" w:sz="0" w:space="0" w:color="auto"/>
            <w:bottom w:val="none" w:sz="0" w:space="0" w:color="auto"/>
            <w:right w:val="none" w:sz="0" w:space="0" w:color="auto"/>
          </w:divBdr>
          <w:divsChild>
            <w:div w:id="273287634">
              <w:marLeft w:val="0"/>
              <w:marRight w:val="0"/>
              <w:marTop w:val="0"/>
              <w:marBottom w:val="0"/>
              <w:divBdr>
                <w:top w:val="none" w:sz="0" w:space="0" w:color="auto"/>
                <w:left w:val="none" w:sz="0" w:space="0" w:color="auto"/>
                <w:bottom w:val="none" w:sz="0" w:space="0" w:color="auto"/>
                <w:right w:val="none" w:sz="0" w:space="0" w:color="auto"/>
              </w:divBdr>
              <w:divsChild>
                <w:div w:id="44597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5157">
      <w:bodyDiv w:val="1"/>
      <w:marLeft w:val="0"/>
      <w:marRight w:val="0"/>
      <w:marTop w:val="0"/>
      <w:marBottom w:val="0"/>
      <w:divBdr>
        <w:top w:val="none" w:sz="0" w:space="0" w:color="auto"/>
        <w:left w:val="none" w:sz="0" w:space="0" w:color="auto"/>
        <w:bottom w:val="none" w:sz="0" w:space="0" w:color="auto"/>
        <w:right w:val="none" w:sz="0" w:space="0" w:color="auto"/>
      </w:divBdr>
    </w:div>
    <w:div w:id="177622118">
      <w:bodyDiv w:val="1"/>
      <w:marLeft w:val="0"/>
      <w:marRight w:val="0"/>
      <w:marTop w:val="0"/>
      <w:marBottom w:val="0"/>
      <w:divBdr>
        <w:top w:val="none" w:sz="0" w:space="0" w:color="auto"/>
        <w:left w:val="none" w:sz="0" w:space="0" w:color="auto"/>
        <w:bottom w:val="none" w:sz="0" w:space="0" w:color="auto"/>
        <w:right w:val="none" w:sz="0" w:space="0" w:color="auto"/>
      </w:divBdr>
      <w:divsChild>
        <w:div w:id="1059402712">
          <w:marLeft w:val="0"/>
          <w:marRight w:val="0"/>
          <w:marTop w:val="0"/>
          <w:marBottom w:val="0"/>
          <w:divBdr>
            <w:top w:val="none" w:sz="0" w:space="0" w:color="auto"/>
            <w:left w:val="none" w:sz="0" w:space="0" w:color="auto"/>
            <w:bottom w:val="none" w:sz="0" w:space="0" w:color="auto"/>
            <w:right w:val="none" w:sz="0" w:space="0" w:color="auto"/>
          </w:divBdr>
          <w:divsChild>
            <w:div w:id="1503352973">
              <w:marLeft w:val="0"/>
              <w:marRight w:val="0"/>
              <w:marTop w:val="0"/>
              <w:marBottom w:val="0"/>
              <w:divBdr>
                <w:top w:val="none" w:sz="0" w:space="0" w:color="auto"/>
                <w:left w:val="none" w:sz="0" w:space="0" w:color="auto"/>
                <w:bottom w:val="none" w:sz="0" w:space="0" w:color="auto"/>
                <w:right w:val="none" w:sz="0" w:space="0" w:color="auto"/>
              </w:divBdr>
              <w:divsChild>
                <w:div w:id="138825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65735">
      <w:bodyDiv w:val="1"/>
      <w:marLeft w:val="0"/>
      <w:marRight w:val="0"/>
      <w:marTop w:val="0"/>
      <w:marBottom w:val="0"/>
      <w:divBdr>
        <w:top w:val="none" w:sz="0" w:space="0" w:color="auto"/>
        <w:left w:val="none" w:sz="0" w:space="0" w:color="auto"/>
        <w:bottom w:val="none" w:sz="0" w:space="0" w:color="auto"/>
        <w:right w:val="none" w:sz="0" w:space="0" w:color="auto"/>
      </w:divBdr>
      <w:divsChild>
        <w:div w:id="560555866">
          <w:marLeft w:val="0"/>
          <w:marRight w:val="0"/>
          <w:marTop w:val="0"/>
          <w:marBottom w:val="0"/>
          <w:divBdr>
            <w:top w:val="none" w:sz="0" w:space="0" w:color="auto"/>
            <w:left w:val="none" w:sz="0" w:space="0" w:color="auto"/>
            <w:bottom w:val="none" w:sz="0" w:space="0" w:color="auto"/>
            <w:right w:val="none" w:sz="0" w:space="0" w:color="auto"/>
          </w:divBdr>
          <w:divsChild>
            <w:div w:id="447744895">
              <w:marLeft w:val="0"/>
              <w:marRight w:val="0"/>
              <w:marTop w:val="0"/>
              <w:marBottom w:val="0"/>
              <w:divBdr>
                <w:top w:val="none" w:sz="0" w:space="0" w:color="auto"/>
                <w:left w:val="none" w:sz="0" w:space="0" w:color="auto"/>
                <w:bottom w:val="none" w:sz="0" w:space="0" w:color="auto"/>
                <w:right w:val="none" w:sz="0" w:space="0" w:color="auto"/>
              </w:divBdr>
              <w:divsChild>
                <w:div w:id="1930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9074">
      <w:bodyDiv w:val="1"/>
      <w:marLeft w:val="0"/>
      <w:marRight w:val="0"/>
      <w:marTop w:val="0"/>
      <w:marBottom w:val="0"/>
      <w:divBdr>
        <w:top w:val="none" w:sz="0" w:space="0" w:color="auto"/>
        <w:left w:val="none" w:sz="0" w:space="0" w:color="auto"/>
        <w:bottom w:val="none" w:sz="0" w:space="0" w:color="auto"/>
        <w:right w:val="none" w:sz="0" w:space="0" w:color="auto"/>
      </w:divBdr>
      <w:divsChild>
        <w:div w:id="1490831178">
          <w:marLeft w:val="0"/>
          <w:marRight w:val="0"/>
          <w:marTop w:val="0"/>
          <w:marBottom w:val="0"/>
          <w:divBdr>
            <w:top w:val="none" w:sz="0" w:space="0" w:color="auto"/>
            <w:left w:val="none" w:sz="0" w:space="0" w:color="auto"/>
            <w:bottom w:val="none" w:sz="0" w:space="0" w:color="auto"/>
            <w:right w:val="none" w:sz="0" w:space="0" w:color="auto"/>
          </w:divBdr>
          <w:divsChild>
            <w:div w:id="1114061797">
              <w:marLeft w:val="0"/>
              <w:marRight w:val="0"/>
              <w:marTop w:val="0"/>
              <w:marBottom w:val="0"/>
              <w:divBdr>
                <w:top w:val="none" w:sz="0" w:space="0" w:color="auto"/>
                <w:left w:val="none" w:sz="0" w:space="0" w:color="auto"/>
                <w:bottom w:val="none" w:sz="0" w:space="0" w:color="auto"/>
                <w:right w:val="none" w:sz="0" w:space="0" w:color="auto"/>
              </w:divBdr>
              <w:divsChild>
                <w:div w:id="75643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738441">
      <w:bodyDiv w:val="1"/>
      <w:marLeft w:val="0"/>
      <w:marRight w:val="0"/>
      <w:marTop w:val="0"/>
      <w:marBottom w:val="0"/>
      <w:divBdr>
        <w:top w:val="none" w:sz="0" w:space="0" w:color="auto"/>
        <w:left w:val="none" w:sz="0" w:space="0" w:color="auto"/>
        <w:bottom w:val="none" w:sz="0" w:space="0" w:color="auto"/>
        <w:right w:val="none" w:sz="0" w:space="0" w:color="auto"/>
      </w:divBdr>
      <w:divsChild>
        <w:div w:id="1651448264">
          <w:marLeft w:val="0"/>
          <w:marRight w:val="0"/>
          <w:marTop w:val="0"/>
          <w:marBottom w:val="0"/>
          <w:divBdr>
            <w:top w:val="none" w:sz="0" w:space="0" w:color="auto"/>
            <w:left w:val="none" w:sz="0" w:space="0" w:color="auto"/>
            <w:bottom w:val="none" w:sz="0" w:space="0" w:color="auto"/>
            <w:right w:val="none" w:sz="0" w:space="0" w:color="auto"/>
          </w:divBdr>
          <w:divsChild>
            <w:div w:id="1782341705">
              <w:marLeft w:val="0"/>
              <w:marRight w:val="0"/>
              <w:marTop w:val="0"/>
              <w:marBottom w:val="0"/>
              <w:divBdr>
                <w:top w:val="none" w:sz="0" w:space="0" w:color="auto"/>
                <w:left w:val="none" w:sz="0" w:space="0" w:color="auto"/>
                <w:bottom w:val="none" w:sz="0" w:space="0" w:color="auto"/>
                <w:right w:val="none" w:sz="0" w:space="0" w:color="auto"/>
              </w:divBdr>
              <w:divsChild>
                <w:div w:id="87839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177908">
      <w:bodyDiv w:val="1"/>
      <w:marLeft w:val="0"/>
      <w:marRight w:val="0"/>
      <w:marTop w:val="0"/>
      <w:marBottom w:val="0"/>
      <w:divBdr>
        <w:top w:val="none" w:sz="0" w:space="0" w:color="auto"/>
        <w:left w:val="none" w:sz="0" w:space="0" w:color="auto"/>
        <w:bottom w:val="none" w:sz="0" w:space="0" w:color="auto"/>
        <w:right w:val="none" w:sz="0" w:space="0" w:color="auto"/>
      </w:divBdr>
      <w:divsChild>
        <w:div w:id="2128699476">
          <w:marLeft w:val="0"/>
          <w:marRight w:val="0"/>
          <w:marTop w:val="0"/>
          <w:marBottom w:val="0"/>
          <w:divBdr>
            <w:top w:val="none" w:sz="0" w:space="0" w:color="auto"/>
            <w:left w:val="none" w:sz="0" w:space="0" w:color="auto"/>
            <w:bottom w:val="none" w:sz="0" w:space="0" w:color="auto"/>
            <w:right w:val="none" w:sz="0" w:space="0" w:color="auto"/>
          </w:divBdr>
          <w:divsChild>
            <w:div w:id="697388758">
              <w:marLeft w:val="0"/>
              <w:marRight w:val="0"/>
              <w:marTop w:val="0"/>
              <w:marBottom w:val="0"/>
              <w:divBdr>
                <w:top w:val="none" w:sz="0" w:space="0" w:color="auto"/>
                <w:left w:val="none" w:sz="0" w:space="0" w:color="auto"/>
                <w:bottom w:val="none" w:sz="0" w:space="0" w:color="auto"/>
                <w:right w:val="none" w:sz="0" w:space="0" w:color="auto"/>
              </w:divBdr>
              <w:divsChild>
                <w:div w:id="1072658001">
                  <w:marLeft w:val="0"/>
                  <w:marRight w:val="0"/>
                  <w:marTop w:val="0"/>
                  <w:marBottom w:val="0"/>
                  <w:divBdr>
                    <w:top w:val="none" w:sz="0" w:space="0" w:color="auto"/>
                    <w:left w:val="none" w:sz="0" w:space="0" w:color="auto"/>
                    <w:bottom w:val="none" w:sz="0" w:space="0" w:color="auto"/>
                    <w:right w:val="none" w:sz="0" w:space="0" w:color="auto"/>
                  </w:divBdr>
                  <w:divsChild>
                    <w:div w:id="15817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408957">
      <w:bodyDiv w:val="1"/>
      <w:marLeft w:val="0"/>
      <w:marRight w:val="0"/>
      <w:marTop w:val="0"/>
      <w:marBottom w:val="0"/>
      <w:divBdr>
        <w:top w:val="none" w:sz="0" w:space="0" w:color="auto"/>
        <w:left w:val="none" w:sz="0" w:space="0" w:color="auto"/>
        <w:bottom w:val="none" w:sz="0" w:space="0" w:color="auto"/>
        <w:right w:val="none" w:sz="0" w:space="0" w:color="auto"/>
      </w:divBdr>
      <w:divsChild>
        <w:div w:id="1221747603">
          <w:marLeft w:val="0"/>
          <w:marRight w:val="0"/>
          <w:marTop w:val="0"/>
          <w:marBottom w:val="0"/>
          <w:divBdr>
            <w:top w:val="none" w:sz="0" w:space="0" w:color="auto"/>
            <w:left w:val="none" w:sz="0" w:space="0" w:color="auto"/>
            <w:bottom w:val="none" w:sz="0" w:space="0" w:color="auto"/>
            <w:right w:val="none" w:sz="0" w:space="0" w:color="auto"/>
          </w:divBdr>
          <w:divsChild>
            <w:div w:id="151797766">
              <w:marLeft w:val="0"/>
              <w:marRight w:val="0"/>
              <w:marTop w:val="0"/>
              <w:marBottom w:val="0"/>
              <w:divBdr>
                <w:top w:val="none" w:sz="0" w:space="0" w:color="auto"/>
                <w:left w:val="none" w:sz="0" w:space="0" w:color="auto"/>
                <w:bottom w:val="none" w:sz="0" w:space="0" w:color="auto"/>
                <w:right w:val="none" w:sz="0" w:space="0" w:color="auto"/>
              </w:divBdr>
              <w:divsChild>
                <w:div w:id="179019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9564">
      <w:bodyDiv w:val="1"/>
      <w:marLeft w:val="0"/>
      <w:marRight w:val="0"/>
      <w:marTop w:val="0"/>
      <w:marBottom w:val="0"/>
      <w:divBdr>
        <w:top w:val="none" w:sz="0" w:space="0" w:color="auto"/>
        <w:left w:val="none" w:sz="0" w:space="0" w:color="auto"/>
        <w:bottom w:val="none" w:sz="0" w:space="0" w:color="auto"/>
        <w:right w:val="none" w:sz="0" w:space="0" w:color="auto"/>
      </w:divBdr>
      <w:divsChild>
        <w:div w:id="455376043">
          <w:marLeft w:val="0"/>
          <w:marRight w:val="0"/>
          <w:marTop w:val="0"/>
          <w:marBottom w:val="0"/>
          <w:divBdr>
            <w:top w:val="none" w:sz="0" w:space="0" w:color="auto"/>
            <w:left w:val="none" w:sz="0" w:space="0" w:color="auto"/>
            <w:bottom w:val="none" w:sz="0" w:space="0" w:color="auto"/>
            <w:right w:val="none" w:sz="0" w:space="0" w:color="auto"/>
          </w:divBdr>
          <w:divsChild>
            <w:div w:id="1159881258">
              <w:marLeft w:val="0"/>
              <w:marRight w:val="0"/>
              <w:marTop w:val="0"/>
              <w:marBottom w:val="0"/>
              <w:divBdr>
                <w:top w:val="none" w:sz="0" w:space="0" w:color="auto"/>
                <w:left w:val="none" w:sz="0" w:space="0" w:color="auto"/>
                <w:bottom w:val="none" w:sz="0" w:space="0" w:color="auto"/>
                <w:right w:val="none" w:sz="0" w:space="0" w:color="auto"/>
              </w:divBdr>
              <w:divsChild>
                <w:div w:id="1562982376">
                  <w:marLeft w:val="0"/>
                  <w:marRight w:val="0"/>
                  <w:marTop w:val="0"/>
                  <w:marBottom w:val="0"/>
                  <w:divBdr>
                    <w:top w:val="none" w:sz="0" w:space="0" w:color="auto"/>
                    <w:left w:val="none" w:sz="0" w:space="0" w:color="auto"/>
                    <w:bottom w:val="none" w:sz="0" w:space="0" w:color="auto"/>
                    <w:right w:val="none" w:sz="0" w:space="0" w:color="auto"/>
                  </w:divBdr>
                </w:div>
              </w:divsChild>
            </w:div>
            <w:div w:id="1209604452">
              <w:marLeft w:val="0"/>
              <w:marRight w:val="0"/>
              <w:marTop w:val="0"/>
              <w:marBottom w:val="0"/>
              <w:divBdr>
                <w:top w:val="none" w:sz="0" w:space="0" w:color="auto"/>
                <w:left w:val="none" w:sz="0" w:space="0" w:color="auto"/>
                <w:bottom w:val="none" w:sz="0" w:space="0" w:color="auto"/>
                <w:right w:val="none" w:sz="0" w:space="0" w:color="auto"/>
              </w:divBdr>
              <w:divsChild>
                <w:div w:id="32724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03950">
          <w:marLeft w:val="0"/>
          <w:marRight w:val="0"/>
          <w:marTop w:val="0"/>
          <w:marBottom w:val="0"/>
          <w:divBdr>
            <w:top w:val="none" w:sz="0" w:space="0" w:color="auto"/>
            <w:left w:val="none" w:sz="0" w:space="0" w:color="auto"/>
            <w:bottom w:val="none" w:sz="0" w:space="0" w:color="auto"/>
            <w:right w:val="none" w:sz="0" w:space="0" w:color="auto"/>
          </w:divBdr>
          <w:divsChild>
            <w:div w:id="777406186">
              <w:marLeft w:val="0"/>
              <w:marRight w:val="0"/>
              <w:marTop w:val="0"/>
              <w:marBottom w:val="0"/>
              <w:divBdr>
                <w:top w:val="none" w:sz="0" w:space="0" w:color="auto"/>
                <w:left w:val="none" w:sz="0" w:space="0" w:color="auto"/>
                <w:bottom w:val="none" w:sz="0" w:space="0" w:color="auto"/>
                <w:right w:val="none" w:sz="0" w:space="0" w:color="auto"/>
              </w:divBdr>
              <w:divsChild>
                <w:div w:id="176117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42489">
      <w:bodyDiv w:val="1"/>
      <w:marLeft w:val="0"/>
      <w:marRight w:val="0"/>
      <w:marTop w:val="0"/>
      <w:marBottom w:val="0"/>
      <w:divBdr>
        <w:top w:val="none" w:sz="0" w:space="0" w:color="auto"/>
        <w:left w:val="none" w:sz="0" w:space="0" w:color="auto"/>
        <w:bottom w:val="none" w:sz="0" w:space="0" w:color="auto"/>
        <w:right w:val="none" w:sz="0" w:space="0" w:color="auto"/>
      </w:divBdr>
    </w:div>
    <w:div w:id="352730315">
      <w:bodyDiv w:val="1"/>
      <w:marLeft w:val="0"/>
      <w:marRight w:val="0"/>
      <w:marTop w:val="0"/>
      <w:marBottom w:val="0"/>
      <w:divBdr>
        <w:top w:val="none" w:sz="0" w:space="0" w:color="auto"/>
        <w:left w:val="none" w:sz="0" w:space="0" w:color="auto"/>
        <w:bottom w:val="none" w:sz="0" w:space="0" w:color="auto"/>
        <w:right w:val="none" w:sz="0" w:space="0" w:color="auto"/>
      </w:divBdr>
      <w:divsChild>
        <w:div w:id="911159213">
          <w:marLeft w:val="0"/>
          <w:marRight w:val="0"/>
          <w:marTop w:val="0"/>
          <w:marBottom w:val="0"/>
          <w:divBdr>
            <w:top w:val="none" w:sz="0" w:space="0" w:color="auto"/>
            <w:left w:val="none" w:sz="0" w:space="0" w:color="auto"/>
            <w:bottom w:val="none" w:sz="0" w:space="0" w:color="auto"/>
            <w:right w:val="none" w:sz="0" w:space="0" w:color="auto"/>
          </w:divBdr>
          <w:divsChild>
            <w:div w:id="22368493">
              <w:marLeft w:val="0"/>
              <w:marRight w:val="0"/>
              <w:marTop w:val="0"/>
              <w:marBottom w:val="0"/>
              <w:divBdr>
                <w:top w:val="none" w:sz="0" w:space="0" w:color="auto"/>
                <w:left w:val="none" w:sz="0" w:space="0" w:color="auto"/>
                <w:bottom w:val="none" w:sz="0" w:space="0" w:color="auto"/>
                <w:right w:val="none" w:sz="0" w:space="0" w:color="auto"/>
              </w:divBdr>
              <w:divsChild>
                <w:div w:id="140328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189743">
      <w:bodyDiv w:val="1"/>
      <w:marLeft w:val="0"/>
      <w:marRight w:val="0"/>
      <w:marTop w:val="0"/>
      <w:marBottom w:val="0"/>
      <w:divBdr>
        <w:top w:val="none" w:sz="0" w:space="0" w:color="auto"/>
        <w:left w:val="none" w:sz="0" w:space="0" w:color="auto"/>
        <w:bottom w:val="none" w:sz="0" w:space="0" w:color="auto"/>
        <w:right w:val="none" w:sz="0" w:space="0" w:color="auto"/>
      </w:divBdr>
      <w:divsChild>
        <w:div w:id="1009454952">
          <w:marLeft w:val="0"/>
          <w:marRight w:val="0"/>
          <w:marTop w:val="0"/>
          <w:marBottom w:val="0"/>
          <w:divBdr>
            <w:top w:val="none" w:sz="0" w:space="0" w:color="auto"/>
            <w:left w:val="none" w:sz="0" w:space="0" w:color="auto"/>
            <w:bottom w:val="none" w:sz="0" w:space="0" w:color="auto"/>
            <w:right w:val="none" w:sz="0" w:space="0" w:color="auto"/>
          </w:divBdr>
          <w:divsChild>
            <w:div w:id="209339999">
              <w:marLeft w:val="0"/>
              <w:marRight w:val="0"/>
              <w:marTop w:val="0"/>
              <w:marBottom w:val="0"/>
              <w:divBdr>
                <w:top w:val="none" w:sz="0" w:space="0" w:color="auto"/>
                <w:left w:val="none" w:sz="0" w:space="0" w:color="auto"/>
                <w:bottom w:val="none" w:sz="0" w:space="0" w:color="auto"/>
                <w:right w:val="none" w:sz="0" w:space="0" w:color="auto"/>
              </w:divBdr>
              <w:divsChild>
                <w:div w:id="161972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518314">
      <w:bodyDiv w:val="1"/>
      <w:marLeft w:val="0"/>
      <w:marRight w:val="0"/>
      <w:marTop w:val="0"/>
      <w:marBottom w:val="0"/>
      <w:divBdr>
        <w:top w:val="none" w:sz="0" w:space="0" w:color="auto"/>
        <w:left w:val="none" w:sz="0" w:space="0" w:color="auto"/>
        <w:bottom w:val="none" w:sz="0" w:space="0" w:color="auto"/>
        <w:right w:val="none" w:sz="0" w:space="0" w:color="auto"/>
      </w:divBdr>
      <w:divsChild>
        <w:div w:id="39331917">
          <w:marLeft w:val="0"/>
          <w:marRight w:val="0"/>
          <w:marTop w:val="0"/>
          <w:marBottom w:val="0"/>
          <w:divBdr>
            <w:top w:val="none" w:sz="0" w:space="0" w:color="auto"/>
            <w:left w:val="none" w:sz="0" w:space="0" w:color="auto"/>
            <w:bottom w:val="none" w:sz="0" w:space="0" w:color="auto"/>
            <w:right w:val="none" w:sz="0" w:space="0" w:color="auto"/>
          </w:divBdr>
          <w:divsChild>
            <w:div w:id="2081171442">
              <w:marLeft w:val="0"/>
              <w:marRight w:val="0"/>
              <w:marTop w:val="0"/>
              <w:marBottom w:val="0"/>
              <w:divBdr>
                <w:top w:val="none" w:sz="0" w:space="0" w:color="auto"/>
                <w:left w:val="none" w:sz="0" w:space="0" w:color="auto"/>
                <w:bottom w:val="none" w:sz="0" w:space="0" w:color="auto"/>
                <w:right w:val="none" w:sz="0" w:space="0" w:color="auto"/>
              </w:divBdr>
              <w:divsChild>
                <w:div w:id="137982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259244">
      <w:bodyDiv w:val="1"/>
      <w:marLeft w:val="0"/>
      <w:marRight w:val="0"/>
      <w:marTop w:val="0"/>
      <w:marBottom w:val="0"/>
      <w:divBdr>
        <w:top w:val="none" w:sz="0" w:space="0" w:color="auto"/>
        <w:left w:val="none" w:sz="0" w:space="0" w:color="auto"/>
        <w:bottom w:val="none" w:sz="0" w:space="0" w:color="auto"/>
        <w:right w:val="none" w:sz="0" w:space="0" w:color="auto"/>
      </w:divBdr>
      <w:divsChild>
        <w:div w:id="471143553">
          <w:marLeft w:val="0"/>
          <w:marRight w:val="0"/>
          <w:marTop w:val="0"/>
          <w:marBottom w:val="0"/>
          <w:divBdr>
            <w:top w:val="none" w:sz="0" w:space="0" w:color="auto"/>
            <w:left w:val="none" w:sz="0" w:space="0" w:color="auto"/>
            <w:bottom w:val="none" w:sz="0" w:space="0" w:color="auto"/>
            <w:right w:val="none" w:sz="0" w:space="0" w:color="auto"/>
          </w:divBdr>
          <w:divsChild>
            <w:div w:id="1942568721">
              <w:marLeft w:val="0"/>
              <w:marRight w:val="0"/>
              <w:marTop w:val="0"/>
              <w:marBottom w:val="0"/>
              <w:divBdr>
                <w:top w:val="none" w:sz="0" w:space="0" w:color="auto"/>
                <w:left w:val="none" w:sz="0" w:space="0" w:color="auto"/>
                <w:bottom w:val="none" w:sz="0" w:space="0" w:color="auto"/>
                <w:right w:val="none" w:sz="0" w:space="0" w:color="auto"/>
              </w:divBdr>
              <w:divsChild>
                <w:div w:id="1813672047">
                  <w:marLeft w:val="0"/>
                  <w:marRight w:val="0"/>
                  <w:marTop w:val="0"/>
                  <w:marBottom w:val="0"/>
                  <w:divBdr>
                    <w:top w:val="none" w:sz="0" w:space="0" w:color="auto"/>
                    <w:left w:val="none" w:sz="0" w:space="0" w:color="auto"/>
                    <w:bottom w:val="none" w:sz="0" w:space="0" w:color="auto"/>
                    <w:right w:val="none" w:sz="0" w:space="0" w:color="auto"/>
                  </w:divBdr>
                  <w:divsChild>
                    <w:div w:id="143019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39636">
      <w:bodyDiv w:val="1"/>
      <w:marLeft w:val="0"/>
      <w:marRight w:val="0"/>
      <w:marTop w:val="0"/>
      <w:marBottom w:val="0"/>
      <w:divBdr>
        <w:top w:val="none" w:sz="0" w:space="0" w:color="auto"/>
        <w:left w:val="none" w:sz="0" w:space="0" w:color="auto"/>
        <w:bottom w:val="none" w:sz="0" w:space="0" w:color="auto"/>
        <w:right w:val="none" w:sz="0" w:space="0" w:color="auto"/>
      </w:divBdr>
      <w:divsChild>
        <w:div w:id="562639012">
          <w:marLeft w:val="0"/>
          <w:marRight w:val="0"/>
          <w:marTop w:val="0"/>
          <w:marBottom w:val="0"/>
          <w:divBdr>
            <w:top w:val="none" w:sz="0" w:space="0" w:color="auto"/>
            <w:left w:val="none" w:sz="0" w:space="0" w:color="auto"/>
            <w:bottom w:val="none" w:sz="0" w:space="0" w:color="auto"/>
            <w:right w:val="none" w:sz="0" w:space="0" w:color="auto"/>
          </w:divBdr>
          <w:divsChild>
            <w:div w:id="1991399438">
              <w:marLeft w:val="0"/>
              <w:marRight w:val="0"/>
              <w:marTop w:val="0"/>
              <w:marBottom w:val="0"/>
              <w:divBdr>
                <w:top w:val="none" w:sz="0" w:space="0" w:color="auto"/>
                <w:left w:val="none" w:sz="0" w:space="0" w:color="auto"/>
                <w:bottom w:val="none" w:sz="0" w:space="0" w:color="auto"/>
                <w:right w:val="none" w:sz="0" w:space="0" w:color="auto"/>
              </w:divBdr>
              <w:divsChild>
                <w:div w:id="4816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587762">
      <w:bodyDiv w:val="1"/>
      <w:marLeft w:val="0"/>
      <w:marRight w:val="0"/>
      <w:marTop w:val="0"/>
      <w:marBottom w:val="0"/>
      <w:divBdr>
        <w:top w:val="none" w:sz="0" w:space="0" w:color="auto"/>
        <w:left w:val="none" w:sz="0" w:space="0" w:color="auto"/>
        <w:bottom w:val="none" w:sz="0" w:space="0" w:color="auto"/>
        <w:right w:val="none" w:sz="0" w:space="0" w:color="auto"/>
      </w:divBdr>
    </w:div>
    <w:div w:id="501743961">
      <w:bodyDiv w:val="1"/>
      <w:marLeft w:val="0"/>
      <w:marRight w:val="0"/>
      <w:marTop w:val="0"/>
      <w:marBottom w:val="0"/>
      <w:divBdr>
        <w:top w:val="none" w:sz="0" w:space="0" w:color="auto"/>
        <w:left w:val="none" w:sz="0" w:space="0" w:color="auto"/>
        <w:bottom w:val="none" w:sz="0" w:space="0" w:color="auto"/>
        <w:right w:val="none" w:sz="0" w:space="0" w:color="auto"/>
      </w:divBdr>
      <w:divsChild>
        <w:div w:id="1030958968">
          <w:marLeft w:val="0"/>
          <w:marRight w:val="0"/>
          <w:marTop w:val="0"/>
          <w:marBottom w:val="0"/>
          <w:divBdr>
            <w:top w:val="none" w:sz="0" w:space="0" w:color="auto"/>
            <w:left w:val="none" w:sz="0" w:space="0" w:color="auto"/>
            <w:bottom w:val="none" w:sz="0" w:space="0" w:color="auto"/>
            <w:right w:val="none" w:sz="0" w:space="0" w:color="auto"/>
          </w:divBdr>
          <w:divsChild>
            <w:div w:id="1770738759">
              <w:marLeft w:val="0"/>
              <w:marRight w:val="0"/>
              <w:marTop w:val="0"/>
              <w:marBottom w:val="0"/>
              <w:divBdr>
                <w:top w:val="none" w:sz="0" w:space="0" w:color="auto"/>
                <w:left w:val="none" w:sz="0" w:space="0" w:color="auto"/>
                <w:bottom w:val="none" w:sz="0" w:space="0" w:color="auto"/>
                <w:right w:val="none" w:sz="0" w:space="0" w:color="auto"/>
              </w:divBdr>
              <w:divsChild>
                <w:div w:id="16394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09989">
      <w:bodyDiv w:val="1"/>
      <w:marLeft w:val="0"/>
      <w:marRight w:val="0"/>
      <w:marTop w:val="0"/>
      <w:marBottom w:val="0"/>
      <w:divBdr>
        <w:top w:val="none" w:sz="0" w:space="0" w:color="auto"/>
        <w:left w:val="none" w:sz="0" w:space="0" w:color="auto"/>
        <w:bottom w:val="none" w:sz="0" w:space="0" w:color="auto"/>
        <w:right w:val="none" w:sz="0" w:space="0" w:color="auto"/>
      </w:divBdr>
      <w:divsChild>
        <w:div w:id="1088040534">
          <w:marLeft w:val="0"/>
          <w:marRight w:val="0"/>
          <w:marTop w:val="0"/>
          <w:marBottom w:val="0"/>
          <w:divBdr>
            <w:top w:val="none" w:sz="0" w:space="0" w:color="auto"/>
            <w:left w:val="none" w:sz="0" w:space="0" w:color="auto"/>
            <w:bottom w:val="none" w:sz="0" w:space="0" w:color="auto"/>
            <w:right w:val="none" w:sz="0" w:space="0" w:color="auto"/>
          </w:divBdr>
          <w:divsChild>
            <w:div w:id="813328950">
              <w:marLeft w:val="0"/>
              <w:marRight w:val="0"/>
              <w:marTop w:val="0"/>
              <w:marBottom w:val="0"/>
              <w:divBdr>
                <w:top w:val="none" w:sz="0" w:space="0" w:color="auto"/>
                <w:left w:val="none" w:sz="0" w:space="0" w:color="auto"/>
                <w:bottom w:val="none" w:sz="0" w:space="0" w:color="auto"/>
                <w:right w:val="none" w:sz="0" w:space="0" w:color="auto"/>
              </w:divBdr>
              <w:divsChild>
                <w:div w:id="15435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04301">
      <w:bodyDiv w:val="1"/>
      <w:marLeft w:val="0"/>
      <w:marRight w:val="0"/>
      <w:marTop w:val="0"/>
      <w:marBottom w:val="0"/>
      <w:divBdr>
        <w:top w:val="none" w:sz="0" w:space="0" w:color="auto"/>
        <w:left w:val="none" w:sz="0" w:space="0" w:color="auto"/>
        <w:bottom w:val="none" w:sz="0" w:space="0" w:color="auto"/>
        <w:right w:val="none" w:sz="0" w:space="0" w:color="auto"/>
      </w:divBdr>
      <w:divsChild>
        <w:div w:id="429619112">
          <w:marLeft w:val="0"/>
          <w:marRight w:val="0"/>
          <w:marTop w:val="0"/>
          <w:marBottom w:val="0"/>
          <w:divBdr>
            <w:top w:val="none" w:sz="0" w:space="0" w:color="auto"/>
            <w:left w:val="none" w:sz="0" w:space="0" w:color="auto"/>
            <w:bottom w:val="none" w:sz="0" w:space="0" w:color="auto"/>
            <w:right w:val="none" w:sz="0" w:space="0" w:color="auto"/>
          </w:divBdr>
          <w:divsChild>
            <w:div w:id="1562788102">
              <w:marLeft w:val="0"/>
              <w:marRight w:val="0"/>
              <w:marTop w:val="0"/>
              <w:marBottom w:val="0"/>
              <w:divBdr>
                <w:top w:val="none" w:sz="0" w:space="0" w:color="auto"/>
                <w:left w:val="none" w:sz="0" w:space="0" w:color="auto"/>
                <w:bottom w:val="none" w:sz="0" w:space="0" w:color="auto"/>
                <w:right w:val="none" w:sz="0" w:space="0" w:color="auto"/>
              </w:divBdr>
              <w:divsChild>
                <w:div w:id="7794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410933">
      <w:bodyDiv w:val="1"/>
      <w:marLeft w:val="0"/>
      <w:marRight w:val="0"/>
      <w:marTop w:val="0"/>
      <w:marBottom w:val="0"/>
      <w:divBdr>
        <w:top w:val="none" w:sz="0" w:space="0" w:color="auto"/>
        <w:left w:val="none" w:sz="0" w:space="0" w:color="auto"/>
        <w:bottom w:val="none" w:sz="0" w:space="0" w:color="auto"/>
        <w:right w:val="none" w:sz="0" w:space="0" w:color="auto"/>
      </w:divBdr>
      <w:divsChild>
        <w:div w:id="722756139">
          <w:marLeft w:val="0"/>
          <w:marRight w:val="0"/>
          <w:marTop w:val="0"/>
          <w:marBottom w:val="0"/>
          <w:divBdr>
            <w:top w:val="none" w:sz="0" w:space="0" w:color="auto"/>
            <w:left w:val="none" w:sz="0" w:space="0" w:color="auto"/>
            <w:bottom w:val="none" w:sz="0" w:space="0" w:color="auto"/>
            <w:right w:val="none" w:sz="0" w:space="0" w:color="auto"/>
          </w:divBdr>
          <w:divsChild>
            <w:div w:id="1361393382">
              <w:marLeft w:val="0"/>
              <w:marRight w:val="0"/>
              <w:marTop w:val="0"/>
              <w:marBottom w:val="0"/>
              <w:divBdr>
                <w:top w:val="none" w:sz="0" w:space="0" w:color="auto"/>
                <w:left w:val="none" w:sz="0" w:space="0" w:color="auto"/>
                <w:bottom w:val="none" w:sz="0" w:space="0" w:color="auto"/>
                <w:right w:val="none" w:sz="0" w:space="0" w:color="auto"/>
              </w:divBdr>
              <w:divsChild>
                <w:div w:id="8182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406088">
      <w:bodyDiv w:val="1"/>
      <w:marLeft w:val="0"/>
      <w:marRight w:val="0"/>
      <w:marTop w:val="0"/>
      <w:marBottom w:val="0"/>
      <w:divBdr>
        <w:top w:val="none" w:sz="0" w:space="0" w:color="auto"/>
        <w:left w:val="none" w:sz="0" w:space="0" w:color="auto"/>
        <w:bottom w:val="none" w:sz="0" w:space="0" w:color="auto"/>
        <w:right w:val="none" w:sz="0" w:space="0" w:color="auto"/>
      </w:divBdr>
    </w:div>
    <w:div w:id="539170186">
      <w:bodyDiv w:val="1"/>
      <w:marLeft w:val="0"/>
      <w:marRight w:val="0"/>
      <w:marTop w:val="0"/>
      <w:marBottom w:val="0"/>
      <w:divBdr>
        <w:top w:val="none" w:sz="0" w:space="0" w:color="auto"/>
        <w:left w:val="none" w:sz="0" w:space="0" w:color="auto"/>
        <w:bottom w:val="none" w:sz="0" w:space="0" w:color="auto"/>
        <w:right w:val="none" w:sz="0" w:space="0" w:color="auto"/>
      </w:divBdr>
    </w:div>
    <w:div w:id="543906629">
      <w:bodyDiv w:val="1"/>
      <w:marLeft w:val="0"/>
      <w:marRight w:val="0"/>
      <w:marTop w:val="0"/>
      <w:marBottom w:val="0"/>
      <w:divBdr>
        <w:top w:val="none" w:sz="0" w:space="0" w:color="auto"/>
        <w:left w:val="none" w:sz="0" w:space="0" w:color="auto"/>
        <w:bottom w:val="none" w:sz="0" w:space="0" w:color="auto"/>
        <w:right w:val="none" w:sz="0" w:space="0" w:color="auto"/>
      </w:divBdr>
      <w:divsChild>
        <w:div w:id="1906066761">
          <w:marLeft w:val="0"/>
          <w:marRight w:val="0"/>
          <w:marTop w:val="0"/>
          <w:marBottom w:val="0"/>
          <w:divBdr>
            <w:top w:val="none" w:sz="0" w:space="0" w:color="auto"/>
            <w:left w:val="none" w:sz="0" w:space="0" w:color="auto"/>
            <w:bottom w:val="none" w:sz="0" w:space="0" w:color="auto"/>
            <w:right w:val="none" w:sz="0" w:space="0" w:color="auto"/>
          </w:divBdr>
          <w:divsChild>
            <w:div w:id="391541337">
              <w:marLeft w:val="0"/>
              <w:marRight w:val="0"/>
              <w:marTop w:val="0"/>
              <w:marBottom w:val="0"/>
              <w:divBdr>
                <w:top w:val="none" w:sz="0" w:space="0" w:color="auto"/>
                <w:left w:val="none" w:sz="0" w:space="0" w:color="auto"/>
                <w:bottom w:val="none" w:sz="0" w:space="0" w:color="auto"/>
                <w:right w:val="none" w:sz="0" w:space="0" w:color="auto"/>
              </w:divBdr>
              <w:divsChild>
                <w:div w:id="174110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029656">
      <w:bodyDiv w:val="1"/>
      <w:marLeft w:val="0"/>
      <w:marRight w:val="0"/>
      <w:marTop w:val="0"/>
      <w:marBottom w:val="0"/>
      <w:divBdr>
        <w:top w:val="none" w:sz="0" w:space="0" w:color="auto"/>
        <w:left w:val="none" w:sz="0" w:space="0" w:color="auto"/>
        <w:bottom w:val="none" w:sz="0" w:space="0" w:color="auto"/>
        <w:right w:val="none" w:sz="0" w:space="0" w:color="auto"/>
      </w:divBdr>
      <w:divsChild>
        <w:div w:id="1736929489">
          <w:marLeft w:val="0"/>
          <w:marRight w:val="0"/>
          <w:marTop w:val="0"/>
          <w:marBottom w:val="0"/>
          <w:divBdr>
            <w:top w:val="none" w:sz="0" w:space="0" w:color="auto"/>
            <w:left w:val="none" w:sz="0" w:space="0" w:color="auto"/>
            <w:bottom w:val="none" w:sz="0" w:space="0" w:color="auto"/>
            <w:right w:val="none" w:sz="0" w:space="0" w:color="auto"/>
          </w:divBdr>
          <w:divsChild>
            <w:div w:id="1475172548">
              <w:marLeft w:val="0"/>
              <w:marRight w:val="0"/>
              <w:marTop w:val="0"/>
              <w:marBottom w:val="0"/>
              <w:divBdr>
                <w:top w:val="none" w:sz="0" w:space="0" w:color="auto"/>
                <w:left w:val="none" w:sz="0" w:space="0" w:color="auto"/>
                <w:bottom w:val="none" w:sz="0" w:space="0" w:color="auto"/>
                <w:right w:val="none" w:sz="0" w:space="0" w:color="auto"/>
              </w:divBdr>
              <w:divsChild>
                <w:div w:id="213381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948922">
      <w:bodyDiv w:val="1"/>
      <w:marLeft w:val="0"/>
      <w:marRight w:val="0"/>
      <w:marTop w:val="0"/>
      <w:marBottom w:val="0"/>
      <w:divBdr>
        <w:top w:val="none" w:sz="0" w:space="0" w:color="auto"/>
        <w:left w:val="none" w:sz="0" w:space="0" w:color="auto"/>
        <w:bottom w:val="none" w:sz="0" w:space="0" w:color="auto"/>
        <w:right w:val="none" w:sz="0" w:space="0" w:color="auto"/>
      </w:divBdr>
      <w:divsChild>
        <w:div w:id="610630852">
          <w:marLeft w:val="0"/>
          <w:marRight w:val="0"/>
          <w:marTop w:val="0"/>
          <w:marBottom w:val="0"/>
          <w:divBdr>
            <w:top w:val="none" w:sz="0" w:space="0" w:color="auto"/>
            <w:left w:val="none" w:sz="0" w:space="0" w:color="auto"/>
            <w:bottom w:val="none" w:sz="0" w:space="0" w:color="auto"/>
            <w:right w:val="none" w:sz="0" w:space="0" w:color="auto"/>
          </w:divBdr>
          <w:divsChild>
            <w:div w:id="840051225">
              <w:marLeft w:val="0"/>
              <w:marRight w:val="0"/>
              <w:marTop w:val="0"/>
              <w:marBottom w:val="0"/>
              <w:divBdr>
                <w:top w:val="none" w:sz="0" w:space="0" w:color="auto"/>
                <w:left w:val="none" w:sz="0" w:space="0" w:color="auto"/>
                <w:bottom w:val="none" w:sz="0" w:space="0" w:color="auto"/>
                <w:right w:val="none" w:sz="0" w:space="0" w:color="auto"/>
              </w:divBdr>
              <w:divsChild>
                <w:div w:id="3677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228464">
      <w:bodyDiv w:val="1"/>
      <w:marLeft w:val="0"/>
      <w:marRight w:val="0"/>
      <w:marTop w:val="0"/>
      <w:marBottom w:val="0"/>
      <w:divBdr>
        <w:top w:val="none" w:sz="0" w:space="0" w:color="auto"/>
        <w:left w:val="none" w:sz="0" w:space="0" w:color="auto"/>
        <w:bottom w:val="none" w:sz="0" w:space="0" w:color="auto"/>
        <w:right w:val="none" w:sz="0" w:space="0" w:color="auto"/>
      </w:divBdr>
    </w:div>
    <w:div w:id="689137187">
      <w:bodyDiv w:val="1"/>
      <w:marLeft w:val="0"/>
      <w:marRight w:val="0"/>
      <w:marTop w:val="0"/>
      <w:marBottom w:val="0"/>
      <w:divBdr>
        <w:top w:val="none" w:sz="0" w:space="0" w:color="auto"/>
        <w:left w:val="none" w:sz="0" w:space="0" w:color="auto"/>
        <w:bottom w:val="none" w:sz="0" w:space="0" w:color="auto"/>
        <w:right w:val="none" w:sz="0" w:space="0" w:color="auto"/>
      </w:divBdr>
      <w:divsChild>
        <w:div w:id="1679427372">
          <w:marLeft w:val="0"/>
          <w:marRight w:val="0"/>
          <w:marTop w:val="0"/>
          <w:marBottom w:val="0"/>
          <w:divBdr>
            <w:top w:val="none" w:sz="0" w:space="0" w:color="auto"/>
            <w:left w:val="none" w:sz="0" w:space="0" w:color="auto"/>
            <w:bottom w:val="none" w:sz="0" w:space="0" w:color="auto"/>
            <w:right w:val="none" w:sz="0" w:space="0" w:color="auto"/>
          </w:divBdr>
          <w:divsChild>
            <w:div w:id="2063016878">
              <w:marLeft w:val="0"/>
              <w:marRight w:val="0"/>
              <w:marTop w:val="0"/>
              <w:marBottom w:val="0"/>
              <w:divBdr>
                <w:top w:val="none" w:sz="0" w:space="0" w:color="auto"/>
                <w:left w:val="none" w:sz="0" w:space="0" w:color="auto"/>
                <w:bottom w:val="none" w:sz="0" w:space="0" w:color="auto"/>
                <w:right w:val="none" w:sz="0" w:space="0" w:color="auto"/>
              </w:divBdr>
              <w:divsChild>
                <w:div w:id="147135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960288">
      <w:bodyDiv w:val="1"/>
      <w:marLeft w:val="0"/>
      <w:marRight w:val="0"/>
      <w:marTop w:val="0"/>
      <w:marBottom w:val="0"/>
      <w:divBdr>
        <w:top w:val="none" w:sz="0" w:space="0" w:color="auto"/>
        <w:left w:val="none" w:sz="0" w:space="0" w:color="auto"/>
        <w:bottom w:val="none" w:sz="0" w:space="0" w:color="auto"/>
        <w:right w:val="none" w:sz="0" w:space="0" w:color="auto"/>
      </w:divBdr>
      <w:divsChild>
        <w:div w:id="1198472978">
          <w:marLeft w:val="0"/>
          <w:marRight w:val="0"/>
          <w:marTop w:val="0"/>
          <w:marBottom w:val="0"/>
          <w:divBdr>
            <w:top w:val="none" w:sz="0" w:space="0" w:color="auto"/>
            <w:left w:val="none" w:sz="0" w:space="0" w:color="auto"/>
            <w:bottom w:val="none" w:sz="0" w:space="0" w:color="auto"/>
            <w:right w:val="none" w:sz="0" w:space="0" w:color="auto"/>
          </w:divBdr>
        </w:div>
      </w:divsChild>
    </w:div>
    <w:div w:id="733626083">
      <w:bodyDiv w:val="1"/>
      <w:marLeft w:val="0"/>
      <w:marRight w:val="0"/>
      <w:marTop w:val="0"/>
      <w:marBottom w:val="0"/>
      <w:divBdr>
        <w:top w:val="none" w:sz="0" w:space="0" w:color="auto"/>
        <w:left w:val="none" w:sz="0" w:space="0" w:color="auto"/>
        <w:bottom w:val="none" w:sz="0" w:space="0" w:color="auto"/>
        <w:right w:val="none" w:sz="0" w:space="0" w:color="auto"/>
      </w:divBdr>
    </w:div>
    <w:div w:id="751004836">
      <w:bodyDiv w:val="1"/>
      <w:marLeft w:val="0"/>
      <w:marRight w:val="0"/>
      <w:marTop w:val="0"/>
      <w:marBottom w:val="0"/>
      <w:divBdr>
        <w:top w:val="none" w:sz="0" w:space="0" w:color="auto"/>
        <w:left w:val="none" w:sz="0" w:space="0" w:color="auto"/>
        <w:bottom w:val="none" w:sz="0" w:space="0" w:color="auto"/>
        <w:right w:val="none" w:sz="0" w:space="0" w:color="auto"/>
      </w:divBdr>
    </w:div>
    <w:div w:id="776755920">
      <w:bodyDiv w:val="1"/>
      <w:marLeft w:val="0"/>
      <w:marRight w:val="0"/>
      <w:marTop w:val="0"/>
      <w:marBottom w:val="0"/>
      <w:divBdr>
        <w:top w:val="none" w:sz="0" w:space="0" w:color="auto"/>
        <w:left w:val="none" w:sz="0" w:space="0" w:color="auto"/>
        <w:bottom w:val="none" w:sz="0" w:space="0" w:color="auto"/>
        <w:right w:val="none" w:sz="0" w:space="0" w:color="auto"/>
      </w:divBdr>
      <w:divsChild>
        <w:div w:id="1496843883">
          <w:marLeft w:val="0"/>
          <w:marRight w:val="0"/>
          <w:marTop w:val="0"/>
          <w:marBottom w:val="0"/>
          <w:divBdr>
            <w:top w:val="none" w:sz="0" w:space="0" w:color="auto"/>
            <w:left w:val="none" w:sz="0" w:space="0" w:color="auto"/>
            <w:bottom w:val="none" w:sz="0" w:space="0" w:color="auto"/>
            <w:right w:val="none" w:sz="0" w:space="0" w:color="auto"/>
          </w:divBdr>
          <w:divsChild>
            <w:div w:id="935866657">
              <w:marLeft w:val="0"/>
              <w:marRight w:val="0"/>
              <w:marTop w:val="0"/>
              <w:marBottom w:val="0"/>
              <w:divBdr>
                <w:top w:val="none" w:sz="0" w:space="0" w:color="auto"/>
                <w:left w:val="none" w:sz="0" w:space="0" w:color="auto"/>
                <w:bottom w:val="none" w:sz="0" w:space="0" w:color="auto"/>
                <w:right w:val="none" w:sz="0" w:space="0" w:color="auto"/>
              </w:divBdr>
              <w:divsChild>
                <w:div w:id="151028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104647">
      <w:bodyDiv w:val="1"/>
      <w:marLeft w:val="0"/>
      <w:marRight w:val="0"/>
      <w:marTop w:val="0"/>
      <w:marBottom w:val="0"/>
      <w:divBdr>
        <w:top w:val="none" w:sz="0" w:space="0" w:color="auto"/>
        <w:left w:val="none" w:sz="0" w:space="0" w:color="auto"/>
        <w:bottom w:val="none" w:sz="0" w:space="0" w:color="auto"/>
        <w:right w:val="none" w:sz="0" w:space="0" w:color="auto"/>
      </w:divBdr>
      <w:divsChild>
        <w:div w:id="826088194">
          <w:marLeft w:val="0"/>
          <w:marRight w:val="0"/>
          <w:marTop w:val="0"/>
          <w:marBottom w:val="0"/>
          <w:divBdr>
            <w:top w:val="none" w:sz="0" w:space="0" w:color="auto"/>
            <w:left w:val="none" w:sz="0" w:space="0" w:color="auto"/>
            <w:bottom w:val="none" w:sz="0" w:space="0" w:color="auto"/>
            <w:right w:val="none" w:sz="0" w:space="0" w:color="auto"/>
          </w:divBdr>
          <w:divsChild>
            <w:div w:id="473177001">
              <w:marLeft w:val="0"/>
              <w:marRight w:val="0"/>
              <w:marTop w:val="0"/>
              <w:marBottom w:val="0"/>
              <w:divBdr>
                <w:top w:val="none" w:sz="0" w:space="0" w:color="auto"/>
                <w:left w:val="none" w:sz="0" w:space="0" w:color="auto"/>
                <w:bottom w:val="none" w:sz="0" w:space="0" w:color="auto"/>
                <w:right w:val="none" w:sz="0" w:space="0" w:color="auto"/>
              </w:divBdr>
              <w:divsChild>
                <w:div w:id="1244030203">
                  <w:marLeft w:val="0"/>
                  <w:marRight w:val="0"/>
                  <w:marTop w:val="0"/>
                  <w:marBottom w:val="0"/>
                  <w:divBdr>
                    <w:top w:val="none" w:sz="0" w:space="0" w:color="auto"/>
                    <w:left w:val="none" w:sz="0" w:space="0" w:color="auto"/>
                    <w:bottom w:val="none" w:sz="0" w:space="0" w:color="auto"/>
                    <w:right w:val="none" w:sz="0" w:space="0" w:color="auto"/>
                  </w:divBdr>
                  <w:divsChild>
                    <w:div w:id="136244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760619">
      <w:bodyDiv w:val="1"/>
      <w:marLeft w:val="0"/>
      <w:marRight w:val="0"/>
      <w:marTop w:val="0"/>
      <w:marBottom w:val="0"/>
      <w:divBdr>
        <w:top w:val="none" w:sz="0" w:space="0" w:color="auto"/>
        <w:left w:val="none" w:sz="0" w:space="0" w:color="auto"/>
        <w:bottom w:val="none" w:sz="0" w:space="0" w:color="auto"/>
        <w:right w:val="none" w:sz="0" w:space="0" w:color="auto"/>
      </w:divBdr>
    </w:div>
    <w:div w:id="894238829">
      <w:bodyDiv w:val="1"/>
      <w:marLeft w:val="0"/>
      <w:marRight w:val="0"/>
      <w:marTop w:val="0"/>
      <w:marBottom w:val="0"/>
      <w:divBdr>
        <w:top w:val="none" w:sz="0" w:space="0" w:color="auto"/>
        <w:left w:val="none" w:sz="0" w:space="0" w:color="auto"/>
        <w:bottom w:val="none" w:sz="0" w:space="0" w:color="auto"/>
        <w:right w:val="none" w:sz="0" w:space="0" w:color="auto"/>
      </w:divBdr>
      <w:divsChild>
        <w:div w:id="59715055">
          <w:marLeft w:val="0"/>
          <w:marRight w:val="0"/>
          <w:marTop w:val="0"/>
          <w:marBottom w:val="0"/>
          <w:divBdr>
            <w:top w:val="none" w:sz="0" w:space="0" w:color="auto"/>
            <w:left w:val="none" w:sz="0" w:space="0" w:color="auto"/>
            <w:bottom w:val="none" w:sz="0" w:space="0" w:color="auto"/>
            <w:right w:val="none" w:sz="0" w:space="0" w:color="auto"/>
          </w:divBdr>
          <w:divsChild>
            <w:div w:id="1132557684">
              <w:marLeft w:val="0"/>
              <w:marRight w:val="0"/>
              <w:marTop w:val="0"/>
              <w:marBottom w:val="0"/>
              <w:divBdr>
                <w:top w:val="none" w:sz="0" w:space="0" w:color="auto"/>
                <w:left w:val="none" w:sz="0" w:space="0" w:color="auto"/>
                <w:bottom w:val="none" w:sz="0" w:space="0" w:color="auto"/>
                <w:right w:val="none" w:sz="0" w:space="0" w:color="auto"/>
              </w:divBdr>
              <w:divsChild>
                <w:div w:id="15191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780223">
      <w:bodyDiv w:val="1"/>
      <w:marLeft w:val="0"/>
      <w:marRight w:val="0"/>
      <w:marTop w:val="0"/>
      <w:marBottom w:val="0"/>
      <w:divBdr>
        <w:top w:val="none" w:sz="0" w:space="0" w:color="auto"/>
        <w:left w:val="none" w:sz="0" w:space="0" w:color="auto"/>
        <w:bottom w:val="none" w:sz="0" w:space="0" w:color="auto"/>
        <w:right w:val="none" w:sz="0" w:space="0" w:color="auto"/>
      </w:divBdr>
    </w:div>
    <w:div w:id="1002508050">
      <w:bodyDiv w:val="1"/>
      <w:marLeft w:val="0"/>
      <w:marRight w:val="0"/>
      <w:marTop w:val="0"/>
      <w:marBottom w:val="0"/>
      <w:divBdr>
        <w:top w:val="none" w:sz="0" w:space="0" w:color="auto"/>
        <w:left w:val="none" w:sz="0" w:space="0" w:color="auto"/>
        <w:bottom w:val="none" w:sz="0" w:space="0" w:color="auto"/>
        <w:right w:val="none" w:sz="0" w:space="0" w:color="auto"/>
      </w:divBdr>
      <w:divsChild>
        <w:div w:id="540898914">
          <w:marLeft w:val="0"/>
          <w:marRight w:val="0"/>
          <w:marTop w:val="0"/>
          <w:marBottom w:val="0"/>
          <w:divBdr>
            <w:top w:val="none" w:sz="0" w:space="0" w:color="auto"/>
            <w:left w:val="none" w:sz="0" w:space="0" w:color="auto"/>
            <w:bottom w:val="none" w:sz="0" w:space="0" w:color="auto"/>
            <w:right w:val="none" w:sz="0" w:space="0" w:color="auto"/>
          </w:divBdr>
          <w:divsChild>
            <w:div w:id="1358314561">
              <w:marLeft w:val="0"/>
              <w:marRight w:val="0"/>
              <w:marTop w:val="0"/>
              <w:marBottom w:val="0"/>
              <w:divBdr>
                <w:top w:val="none" w:sz="0" w:space="0" w:color="auto"/>
                <w:left w:val="none" w:sz="0" w:space="0" w:color="auto"/>
                <w:bottom w:val="none" w:sz="0" w:space="0" w:color="auto"/>
                <w:right w:val="none" w:sz="0" w:space="0" w:color="auto"/>
              </w:divBdr>
              <w:divsChild>
                <w:div w:id="149031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99147">
      <w:bodyDiv w:val="1"/>
      <w:marLeft w:val="0"/>
      <w:marRight w:val="0"/>
      <w:marTop w:val="0"/>
      <w:marBottom w:val="0"/>
      <w:divBdr>
        <w:top w:val="none" w:sz="0" w:space="0" w:color="auto"/>
        <w:left w:val="none" w:sz="0" w:space="0" w:color="auto"/>
        <w:bottom w:val="none" w:sz="0" w:space="0" w:color="auto"/>
        <w:right w:val="none" w:sz="0" w:space="0" w:color="auto"/>
      </w:divBdr>
      <w:divsChild>
        <w:div w:id="589894602">
          <w:marLeft w:val="0"/>
          <w:marRight w:val="0"/>
          <w:marTop w:val="0"/>
          <w:marBottom w:val="0"/>
          <w:divBdr>
            <w:top w:val="none" w:sz="0" w:space="0" w:color="auto"/>
            <w:left w:val="none" w:sz="0" w:space="0" w:color="auto"/>
            <w:bottom w:val="none" w:sz="0" w:space="0" w:color="auto"/>
            <w:right w:val="none" w:sz="0" w:space="0" w:color="auto"/>
          </w:divBdr>
          <w:divsChild>
            <w:div w:id="1683044934">
              <w:marLeft w:val="0"/>
              <w:marRight w:val="0"/>
              <w:marTop w:val="0"/>
              <w:marBottom w:val="0"/>
              <w:divBdr>
                <w:top w:val="none" w:sz="0" w:space="0" w:color="auto"/>
                <w:left w:val="none" w:sz="0" w:space="0" w:color="auto"/>
                <w:bottom w:val="none" w:sz="0" w:space="0" w:color="auto"/>
                <w:right w:val="none" w:sz="0" w:space="0" w:color="auto"/>
              </w:divBdr>
              <w:divsChild>
                <w:div w:id="1742216740">
                  <w:marLeft w:val="0"/>
                  <w:marRight w:val="0"/>
                  <w:marTop w:val="0"/>
                  <w:marBottom w:val="0"/>
                  <w:divBdr>
                    <w:top w:val="none" w:sz="0" w:space="0" w:color="auto"/>
                    <w:left w:val="none" w:sz="0" w:space="0" w:color="auto"/>
                    <w:bottom w:val="none" w:sz="0" w:space="0" w:color="auto"/>
                    <w:right w:val="none" w:sz="0" w:space="0" w:color="auto"/>
                  </w:divBdr>
                  <w:divsChild>
                    <w:div w:id="117244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778164">
      <w:bodyDiv w:val="1"/>
      <w:marLeft w:val="0"/>
      <w:marRight w:val="0"/>
      <w:marTop w:val="0"/>
      <w:marBottom w:val="0"/>
      <w:divBdr>
        <w:top w:val="none" w:sz="0" w:space="0" w:color="auto"/>
        <w:left w:val="none" w:sz="0" w:space="0" w:color="auto"/>
        <w:bottom w:val="none" w:sz="0" w:space="0" w:color="auto"/>
        <w:right w:val="none" w:sz="0" w:space="0" w:color="auto"/>
      </w:divBdr>
    </w:div>
    <w:div w:id="1059206806">
      <w:bodyDiv w:val="1"/>
      <w:marLeft w:val="0"/>
      <w:marRight w:val="0"/>
      <w:marTop w:val="0"/>
      <w:marBottom w:val="0"/>
      <w:divBdr>
        <w:top w:val="none" w:sz="0" w:space="0" w:color="auto"/>
        <w:left w:val="none" w:sz="0" w:space="0" w:color="auto"/>
        <w:bottom w:val="none" w:sz="0" w:space="0" w:color="auto"/>
        <w:right w:val="none" w:sz="0" w:space="0" w:color="auto"/>
      </w:divBdr>
      <w:divsChild>
        <w:div w:id="1686863455">
          <w:marLeft w:val="0"/>
          <w:marRight w:val="0"/>
          <w:marTop w:val="0"/>
          <w:marBottom w:val="0"/>
          <w:divBdr>
            <w:top w:val="none" w:sz="0" w:space="0" w:color="auto"/>
            <w:left w:val="none" w:sz="0" w:space="0" w:color="auto"/>
            <w:bottom w:val="none" w:sz="0" w:space="0" w:color="auto"/>
            <w:right w:val="none" w:sz="0" w:space="0" w:color="auto"/>
          </w:divBdr>
          <w:divsChild>
            <w:div w:id="1215772445">
              <w:marLeft w:val="0"/>
              <w:marRight w:val="0"/>
              <w:marTop w:val="0"/>
              <w:marBottom w:val="0"/>
              <w:divBdr>
                <w:top w:val="none" w:sz="0" w:space="0" w:color="auto"/>
                <w:left w:val="none" w:sz="0" w:space="0" w:color="auto"/>
                <w:bottom w:val="none" w:sz="0" w:space="0" w:color="auto"/>
                <w:right w:val="none" w:sz="0" w:space="0" w:color="auto"/>
              </w:divBdr>
              <w:divsChild>
                <w:div w:id="10533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5988">
      <w:bodyDiv w:val="1"/>
      <w:marLeft w:val="0"/>
      <w:marRight w:val="0"/>
      <w:marTop w:val="0"/>
      <w:marBottom w:val="0"/>
      <w:divBdr>
        <w:top w:val="none" w:sz="0" w:space="0" w:color="auto"/>
        <w:left w:val="none" w:sz="0" w:space="0" w:color="auto"/>
        <w:bottom w:val="none" w:sz="0" w:space="0" w:color="auto"/>
        <w:right w:val="none" w:sz="0" w:space="0" w:color="auto"/>
      </w:divBdr>
      <w:divsChild>
        <w:div w:id="1070427666">
          <w:marLeft w:val="0"/>
          <w:marRight w:val="0"/>
          <w:marTop w:val="0"/>
          <w:marBottom w:val="0"/>
          <w:divBdr>
            <w:top w:val="none" w:sz="0" w:space="0" w:color="auto"/>
            <w:left w:val="none" w:sz="0" w:space="0" w:color="auto"/>
            <w:bottom w:val="none" w:sz="0" w:space="0" w:color="auto"/>
            <w:right w:val="none" w:sz="0" w:space="0" w:color="auto"/>
          </w:divBdr>
          <w:divsChild>
            <w:div w:id="461272861">
              <w:marLeft w:val="0"/>
              <w:marRight w:val="0"/>
              <w:marTop w:val="0"/>
              <w:marBottom w:val="0"/>
              <w:divBdr>
                <w:top w:val="none" w:sz="0" w:space="0" w:color="auto"/>
                <w:left w:val="none" w:sz="0" w:space="0" w:color="auto"/>
                <w:bottom w:val="none" w:sz="0" w:space="0" w:color="auto"/>
                <w:right w:val="none" w:sz="0" w:space="0" w:color="auto"/>
              </w:divBdr>
              <w:divsChild>
                <w:div w:id="141833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703136">
      <w:bodyDiv w:val="1"/>
      <w:marLeft w:val="0"/>
      <w:marRight w:val="0"/>
      <w:marTop w:val="0"/>
      <w:marBottom w:val="0"/>
      <w:divBdr>
        <w:top w:val="none" w:sz="0" w:space="0" w:color="auto"/>
        <w:left w:val="none" w:sz="0" w:space="0" w:color="auto"/>
        <w:bottom w:val="none" w:sz="0" w:space="0" w:color="auto"/>
        <w:right w:val="none" w:sz="0" w:space="0" w:color="auto"/>
      </w:divBdr>
      <w:divsChild>
        <w:div w:id="1231117790">
          <w:marLeft w:val="0"/>
          <w:marRight w:val="0"/>
          <w:marTop w:val="0"/>
          <w:marBottom w:val="0"/>
          <w:divBdr>
            <w:top w:val="none" w:sz="0" w:space="0" w:color="auto"/>
            <w:left w:val="none" w:sz="0" w:space="0" w:color="auto"/>
            <w:bottom w:val="none" w:sz="0" w:space="0" w:color="auto"/>
            <w:right w:val="none" w:sz="0" w:space="0" w:color="auto"/>
          </w:divBdr>
          <w:divsChild>
            <w:div w:id="124125319">
              <w:marLeft w:val="0"/>
              <w:marRight w:val="0"/>
              <w:marTop w:val="0"/>
              <w:marBottom w:val="0"/>
              <w:divBdr>
                <w:top w:val="none" w:sz="0" w:space="0" w:color="auto"/>
                <w:left w:val="none" w:sz="0" w:space="0" w:color="auto"/>
                <w:bottom w:val="none" w:sz="0" w:space="0" w:color="auto"/>
                <w:right w:val="none" w:sz="0" w:space="0" w:color="auto"/>
              </w:divBdr>
              <w:divsChild>
                <w:div w:id="184551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90">
      <w:bodyDiv w:val="1"/>
      <w:marLeft w:val="0"/>
      <w:marRight w:val="0"/>
      <w:marTop w:val="0"/>
      <w:marBottom w:val="0"/>
      <w:divBdr>
        <w:top w:val="none" w:sz="0" w:space="0" w:color="auto"/>
        <w:left w:val="none" w:sz="0" w:space="0" w:color="auto"/>
        <w:bottom w:val="none" w:sz="0" w:space="0" w:color="auto"/>
        <w:right w:val="none" w:sz="0" w:space="0" w:color="auto"/>
      </w:divBdr>
      <w:divsChild>
        <w:div w:id="311492857">
          <w:marLeft w:val="0"/>
          <w:marRight w:val="0"/>
          <w:marTop w:val="225"/>
          <w:marBottom w:val="225"/>
          <w:divBdr>
            <w:top w:val="none" w:sz="0" w:space="0" w:color="auto"/>
            <w:left w:val="none" w:sz="0" w:space="0" w:color="auto"/>
            <w:bottom w:val="none" w:sz="0" w:space="0" w:color="auto"/>
            <w:right w:val="none" w:sz="0" w:space="0" w:color="auto"/>
          </w:divBdr>
          <w:divsChild>
            <w:div w:id="2001035311">
              <w:marLeft w:val="0"/>
              <w:marRight w:val="0"/>
              <w:marTop w:val="0"/>
              <w:marBottom w:val="0"/>
              <w:divBdr>
                <w:top w:val="none" w:sz="0" w:space="0" w:color="auto"/>
                <w:left w:val="none" w:sz="0" w:space="0" w:color="auto"/>
                <w:bottom w:val="none" w:sz="0" w:space="0" w:color="auto"/>
                <w:right w:val="none" w:sz="0" w:space="0" w:color="auto"/>
              </w:divBdr>
              <w:divsChild>
                <w:div w:id="990132808">
                  <w:marLeft w:val="0"/>
                  <w:marRight w:val="0"/>
                  <w:marTop w:val="0"/>
                  <w:marBottom w:val="0"/>
                  <w:divBdr>
                    <w:top w:val="none" w:sz="0" w:space="0" w:color="auto"/>
                    <w:left w:val="none" w:sz="0" w:space="0" w:color="auto"/>
                    <w:bottom w:val="none" w:sz="0" w:space="0" w:color="auto"/>
                    <w:right w:val="none" w:sz="0" w:space="0" w:color="auto"/>
                  </w:divBdr>
                  <w:divsChild>
                    <w:div w:id="122922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201530">
          <w:marLeft w:val="0"/>
          <w:marRight w:val="0"/>
          <w:marTop w:val="225"/>
          <w:marBottom w:val="225"/>
          <w:divBdr>
            <w:top w:val="none" w:sz="0" w:space="0" w:color="auto"/>
            <w:left w:val="none" w:sz="0" w:space="0" w:color="auto"/>
            <w:bottom w:val="none" w:sz="0" w:space="0" w:color="auto"/>
            <w:right w:val="none" w:sz="0" w:space="0" w:color="auto"/>
          </w:divBdr>
          <w:divsChild>
            <w:div w:id="1206484108">
              <w:marLeft w:val="0"/>
              <w:marRight w:val="0"/>
              <w:marTop w:val="0"/>
              <w:marBottom w:val="0"/>
              <w:divBdr>
                <w:top w:val="none" w:sz="0" w:space="0" w:color="auto"/>
                <w:left w:val="none" w:sz="0" w:space="0" w:color="auto"/>
                <w:bottom w:val="none" w:sz="0" w:space="0" w:color="auto"/>
                <w:right w:val="none" w:sz="0" w:space="0" w:color="auto"/>
              </w:divBdr>
            </w:div>
            <w:div w:id="97768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256828">
      <w:bodyDiv w:val="1"/>
      <w:marLeft w:val="0"/>
      <w:marRight w:val="0"/>
      <w:marTop w:val="0"/>
      <w:marBottom w:val="0"/>
      <w:divBdr>
        <w:top w:val="none" w:sz="0" w:space="0" w:color="auto"/>
        <w:left w:val="none" w:sz="0" w:space="0" w:color="auto"/>
        <w:bottom w:val="none" w:sz="0" w:space="0" w:color="auto"/>
        <w:right w:val="none" w:sz="0" w:space="0" w:color="auto"/>
      </w:divBdr>
      <w:divsChild>
        <w:div w:id="1649625458">
          <w:marLeft w:val="0"/>
          <w:marRight w:val="0"/>
          <w:marTop w:val="0"/>
          <w:marBottom w:val="0"/>
          <w:divBdr>
            <w:top w:val="none" w:sz="0" w:space="0" w:color="auto"/>
            <w:left w:val="none" w:sz="0" w:space="0" w:color="auto"/>
            <w:bottom w:val="none" w:sz="0" w:space="0" w:color="auto"/>
            <w:right w:val="none" w:sz="0" w:space="0" w:color="auto"/>
          </w:divBdr>
          <w:divsChild>
            <w:div w:id="1753316033">
              <w:marLeft w:val="0"/>
              <w:marRight w:val="0"/>
              <w:marTop w:val="0"/>
              <w:marBottom w:val="0"/>
              <w:divBdr>
                <w:top w:val="none" w:sz="0" w:space="0" w:color="auto"/>
                <w:left w:val="none" w:sz="0" w:space="0" w:color="auto"/>
                <w:bottom w:val="none" w:sz="0" w:space="0" w:color="auto"/>
                <w:right w:val="none" w:sz="0" w:space="0" w:color="auto"/>
              </w:divBdr>
              <w:divsChild>
                <w:div w:id="19551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397176">
      <w:bodyDiv w:val="1"/>
      <w:marLeft w:val="0"/>
      <w:marRight w:val="0"/>
      <w:marTop w:val="0"/>
      <w:marBottom w:val="0"/>
      <w:divBdr>
        <w:top w:val="none" w:sz="0" w:space="0" w:color="auto"/>
        <w:left w:val="none" w:sz="0" w:space="0" w:color="auto"/>
        <w:bottom w:val="none" w:sz="0" w:space="0" w:color="auto"/>
        <w:right w:val="none" w:sz="0" w:space="0" w:color="auto"/>
      </w:divBdr>
    </w:div>
    <w:div w:id="1243563618">
      <w:bodyDiv w:val="1"/>
      <w:marLeft w:val="0"/>
      <w:marRight w:val="0"/>
      <w:marTop w:val="0"/>
      <w:marBottom w:val="0"/>
      <w:divBdr>
        <w:top w:val="none" w:sz="0" w:space="0" w:color="auto"/>
        <w:left w:val="none" w:sz="0" w:space="0" w:color="auto"/>
        <w:bottom w:val="none" w:sz="0" w:space="0" w:color="auto"/>
        <w:right w:val="none" w:sz="0" w:space="0" w:color="auto"/>
      </w:divBdr>
    </w:div>
    <w:div w:id="1291011833">
      <w:bodyDiv w:val="1"/>
      <w:marLeft w:val="0"/>
      <w:marRight w:val="0"/>
      <w:marTop w:val="0"/>
      <w:marBottom w:val="0"/>
      <w:divBdr>
        <w:top w:val="none" w:sz="0" w:space="0" w:color="auto"/>
        <w:left w:val="none" w:sz="0" w:space="0" w:color="auto"/>
        <w:bottom w:val="none" w:sz="0" w:space="0" w:color="auto"/>
        <w:right w:val="none" w:sz="0" w:space="0" w:color="auto"/>
      </w:divBdr>
      <w:divsChild>
        <w:div w:id="2100171125">
          <w:marLeft w:val="0"/>
          <w:marRight w:val="0"/>
          <w:marTop w:val="0"/>
          <w:marBottom w:val="0"/>
          <w:divBdr>
            <w:top w:val="none" w:sz="0" w:space="0" w:color="auto"/>
            <w:left w:val="none" w:sz="0" w:space="0" w:color="auto"/>
            <w:bottom w:val="none" w:sz="0" w:space="0" w:color="auto"/>
            <w:right w:val="none" w:sz="0" w:space="0" w:color="auto"/>
          </w:divBdr>
          <w:divsChild>
            <w:div w:id="264969852">
              <w:marLeft w:val="0"/>
              <w:marRight w:val="0"/>
              <w:marTop w:val="0"/>
              <w:marBottom w:val="0"/>
              <w:divBdr>
                <w:top w:val="none" w:sz="0" w:space="0" w:color="auto"/>
                <w:left w:val="none" w:sz="0" w:space="0" w:color="auto"/>
                <w:bottom w:val="none" w:sz="0" w:space="0" w:color="auto"/>
                <w:right w:val="none" w:sz="0" w:space="0" w:color="auto"/>
              </w:divBdr>
              <w:divsChild>
                <w:div w:id="194380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306905">
      <w:bodyDiv w:val="1"/>
      <w:marLeft w:val="0"/>
      <w:marRight w:val="0"/>
      <w:marTop w:val="0"/>
      <w:marBottom w:val="0"/>
      <w:divBdr>
        <w:top w:val="none" w:sz="0" w:space="0" w:color="auto"/>
        <w:left w:val="none" w:sz="0" w:space="0" w:color="auto"/>
        <w:bottom w:val="none" w:sz="0" w:space="0" w:color="auto"/>
        <w:right w:val="none" w:sz="0" w:space="0" w:color="auto"/>
      </w:divBdr>
      <w:divsChild>
        <w:div w:id="459962502">
          <w:marLeft w:val="0"/>
          <w:marRight w:val="0"/>
          <w:marTop w:val="0"/>
          <w:marBottom w:val="0"/>
          <w:divBdr>
            <w:top w:val="none" w:sz="0" w:space="0" w:color="auto"/>
            <w:left w:val="none" w:sz="0" w:space="0" w:color="auto"/>
            <w:bottom w:val="none" w:sz="0" w:space="0" w:color="auto"/>
            <w:right w:val="none" w:sz="0" w:space="0" w:color="auto"/>
          </w:divBdr>
          <w:divsChild>
            <w:div w:id="1215893258">
              <w:marLeft w:val="0"/>
              <w:marRight w:val="0"/>
              <w:marTop w:val="0"/>
              <w:marBottom w:val="0"/>
              <w:divBdr>
                <w:top w:val="none" w:sz="0" w:space="0" w:color="auto"/>
                <w:left w:val="none" w:sz="0" w:space="0" w:color="auto"/>
                <w:bottom w:val="none" w:sz="0" w:space="0" w:color="auto"/>
                <w:right w:val="none" w:sz="0" w:space="0" w:color="auto"/>
              </w:divBdr>
              <w:divsChild>
                <w:div w:id="313723303">
                  <w:marLeft w:val="0"/>
                  <w:marRight w:val="0"/>
                  <w:marTop w:val="0"/>
                  <w:marBottom w:val="0"/>
                  <w:divBdr>
                    <w:top w:val="none" w:sz="0" w:space="0" w:color="auto"/>
                    <w:left w:val="none" w:sz="0" w:space="0" w:color="auto"/>
                    <w:bottom w:val="none" w:sz="0" w:space="0" w:color="auto"/>
                    <w:right w:val="none" w:sz="0" w:space="0" w:color="auto"/>
                  </w:divBdr>
                </w:div>
              </w:divsChild>
            </w:div>
            <w:div w:id="528684124">
              <w:marLeft w:val="0"/>
              <w:marRight w:val="0"/>
              <w:marTop w:val="0"/>
              <w:marBottom w:val="0"/>
              <w:divBdr>
                <w:top w:val="none" w:sz="0" w:space="0" w:color="auto"/>
                <w:left w:val="none" w:sz="0" w:space="0" w:color="auto"/>
                <w:bottom w:val="none" w:sz="0" w:space="0" w:color="auto"/>
                <w:right w:val="none" w:sz="0" w:space="0" w:color="auto"/>
              </w:divBdr>
              <w:divsChild>
                <w:div w:id="212187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10733">
          <w:marLeft w:val="0"/>
          <w:marRight w:val="0"/>
          <w:marTop w:val="0"/>
          <w:marBottom w:val="0"/>
          <w:divBdr>
            <w:top w:val="none" w:sz="0" w:space="0" w:color="auto"/>
            <w:left w:val="none" w:sz="0" w:space="0" w:color="auto"/>
            <w:bottom w:val="none" w:sz="0" w:space="0" w:color="auto"/>
            <w:right w:val="none" w:sz="0" w:space="0" w:color="auto"/>
          </w:divBdr>
          <w:divsChild>
            <w:div w:id="319432215">
              <w:marLeft w:val="0"/>
              <w:marRight w:val="0"/>
              <w:marTop w:val="0"/>
              <w:marBottom w:val="0"/>
              <w:divBdr>
                <w:top w:val="none" w:sz="0" w:space="0" w:color="auto"/>
                <w:left w:val="none" w:sz="0" w:space="0" w:color="auto"/>
                <w:bottom w:val="none" w:sz="0" w:space="0" w:color="auto"/>
                <w:right w:val="none" w:sz="0" w:space="0" w:color="auto"/>
              </w:divBdr>
              <w:divsChild>
                <w:div w:id="1452553851">
                  <w:marLeft w:val="0"/>
                  <w:marRight w:val="0"/>
                  <w:marTop w:val="0"/>
                  <w:marBottom w:val="0"/>
                  <w:divBdr>
                    <w:top w:val="none" w:sz="0" w:space="0" w:color="auto"/>
                    <w:left w:val="none" w:sz="0" w:space="0" w:color="auto"/>
                    <w:bottom w:val="none" w:sz="0" w:space="0" w:color="auto"/>
                    <w:right w:val="none" w:sz="0" w:space="0" w:color="auto"/>
                  </w:divBdr>
                </w:div>
              </w:divsChild>
            </w:div>
            <w:div w:id="240061786">
              <w:marLeft w:val="0"/>
              <w:marRight w:val="0"/>
              <w:marTop w:val="0"/>
              <w:marBottom w:val="0"/>
              <w:divBdr>
                <w:top w:val="none" w:sz="0" w:space="0" w:color="auto"/>
                <w:left w:val="none" w:sz="0" w:space="0" w:color="auto"/>
                <w:bottom w:val="none" w:sz="0" w:space="0" w:color="auto"/>
                <w:right w:val="none" w:sz="0" w:space="0" w:color="auto"/>
              </w:divBdr>
              <w:divsChild>
                <w:div w:id="131448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645432">
      <w:bodyDiv w:val="1"/>
      <w:marLeft w:val="0"/>
      <w:marRight w:val="0"/>
      <w:marTop w:val="0"/>
      <w:marBottom w:val="0"/>
      <w:divBdr>
        <w:top w:val="none" w:sz="0" w:space="0" w:color="auto"/>
        <w:left w:val="none" w:sz="0" w:space="0" w:color="auto"/>
        <w:bottom w:val="none" w:sz="0" w:space="0" w:color="auto"/>
        <w:right w:val="none" w:sz="0" w:space="0" w:color="auto"/>
      </w:divBdr>
      <w:divsChild>
        <w:div w:id="543444946">
          <w:marLeft w:val="0"/>
          <w:marRight w:val="0"/>
          <w:marTop w:val="0"/>
          <w:marBottom w:val="0"/>
          <w:divBdr>
            <w:top w:val="none" w:sz="0" w:space="0" w:color="auto"/>
            <w:left w:val="none" w:sz="0" w:space="0" w:color="auto"/>
            <w:bottom w:val="none" w:sz="0" w:space="0" w:color="auto"/>
            <w:right w:val="none" w:sz="0" w:space="0" w:color="auto"/>
          </w:divBdr>
          <w:divsChild>
            <w:div w:id="130901290">
              <w:marLeft w:val="0"/>
              <w:marRight w:val="0"/>
              <w:marTop w:val="0"/>
              <w:marBottom w:val="0"/>
              <w:divBdr>
                <w:top w:val="none" w:sz="0" w:space="0" w:color="auto"/>
                <w:left w:val="none" w:sz="0" w:space="0" w:color="auto"/>
                <w:bottom w:val="none" w:sz="0" w:space="0" w:color="auto"/>
                <w:right w:val="none" w:sz="0" w:space="0" w:color="auto"/>
              </w:divBdr>
              <w:divsChild>
                <w:div w:id="210587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82250">
      <w:bodyDiv w:val="1"/>
      <w:marLeft w:val="0"/>
      <w:marRight w:val="0"/>
      <w:marTop w:val="0"/>
      <w:marBottom w:val="0"/>
      <w:divBdr>
        <w:top w:val="none" w:sz="0" w:space="0" w:color="auto"/>
        <w:left w:val="none" w:sz="0" w:space="0" w:color="auto"/>
        <w:bottom w:val="none" w:sz="0" w:space="0" w:color="auto"/>
        <w:right w:val="none" w:sz="0" w:space="0" w:color="auto"/>
      </w:divBdr>
      <w:divsChild>
        <w:div w:id="484975487">
          <w:marLeft w:val="0"/>
          <w:marRight w:val="0"/>
          <w:marTop w:val="0"/>
          <w:marBottom w:val="0"/>
          <w:divBdr>
            <w:top w:val="none" w:sz="0" w:space="0" w:color="auto"/>
            <w:left w:val="none" w:sz="0" w:space="0" w:color="auto"/>
            <w:bottom w:val="none" w:sz="0" w:space="0" w:color="auto"/>
            <w:right w:val="none" w:sz="0" w:space="0" w:color="auto"/>
          </w:divBdr>
          <w:divsChild>
            <w:div w:id="1786192879">
              <w:marLeft w:val="0"/>
              <w:marRight w:val="0"/>
              <w:marTop w:val="0"/>
              <w:marBottom w:val="0"/>
              <w:divBdr>
                <w:top w:val="none" w:sz="0" w:space="0" w:color="auto"/>
                <w:left w:val="none" w:sz="0" w:space="0" w:color="auto"/>
                <w:bottom w:val="none" w:sz="0" w:space="0" w:color="auto"/>
                <w:right w:val="none" w:sz="0" w:space="0" w:color="auto"/>
              </w:divBdr>
              <w:divsChild>
                <w:div w:id="176091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262330">
      <w:bodyDiv w:val="1"/>
      <w:marLeft w:val="0"/>
      <w:marRight w:val="0"/>
      <w:marTop w:val="0"/>
      <w:marBottom w:val="0"/>
      <w:divBdr>
        <w:top w:val="none" w:sz="0" w:space="0" w:color="auto"/>
        <w:left w:val="none" w:sz="0" w:space="0" w:color="auto"/>
        <w:bottom w:val="none" w:sz="0" w:space="0" w:color="auto"/>
        <w:right w:val="none" w:sz="0" w:space="0" w:color="auto"/>
      </w:divBdr>
      <w:divsChild>
        <w:div w:id="1682273924">
          <w:marLeft w:val="0"/>
          <w:marRight w:val="0"/>
          <w:marTop w:val="0"/>
          <w:marBottom w:val="0"/>
          <w:divBdr>
            <w:top w:val="none" w:sz="0" w:space="0" w:color="auto"/>
            <w:left w:val="none" w:sz="0" w:space="0" w:color="auto"/>
            <w:bottom w:val="none" w:sz="0" w:space="0" w:color="auto"/>
            <w:right w:val="none" w:sz="0" w:space="0" w:color="auto"/>
          </w:divBdr>
          <w:divsChild>
            <w:div w:id="2082604011">
              <w:marLeft w:val="0"/>
              <w:marRight w:val="0"/>
              <w:marTop w:val="0"/>
              <w:marBottom w:val="0"/>
              <w:divBdr>
                <w:top w:val="none" w:sz="0" w:space="0" w:color="auto"/>
                <w:left w:val="none" w:sz="0" w:space="0" w:color="auto"/>
                <w:bottom w:val="none" w:sz="0" w:space="0" w:color="auto"/>
                <w:right w:val="none" w:sz="0" w:space="0" w:color="auto"/>
              </w:divBdr>
              <w:divsChild>
                <w:div w:id="156633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985691">
      <w:bodyDiv w:val="1"/>
      <w:marLeft w:val="0"/>
      <w:marRight w:val="0"/>
      <w:marTop w:val="0"/>
      <w:marBottom w:val="0"/>
      <w:divBdr>
        <w:top w:val="none" w:sz="0" w:space="0" w:color="auto"/>
        <w:left w:val="none" w:sz="0" w:space="0" w:color="auto"/>
        <w:bottom w:val="none" w:sz="0" w:space="0" w:color="auto"/>
        <w:right w:val="none" w:sz="0" w:space="0" w:color="auto"/>
      </w:divBdr>
      <w:divsChild>
        <w:div w:id="305399010">
          <w:marLeft w:val="0"/>
          <w:marRight w:val="0"/>
          <w:marTop w:val="0"/>
          <w:marBottom w:val="0"/>
          <w:divBdr>
            <w:top w:val="none" w:sz="0" w:space="0" w:color="auto"/>
            <w:left w:val="none" w:sz="0" w:space="0" w:color="auto"/>
            <w:bottom w:val="none" w:sz="0" w:space="0" w:color="auto"/>
            <w:right w:val="none" w:sz="0" w:space="0" w:color="auto"/>
          </w:divBdr>
          <w:divsChild>
            <w:div w:id="1842698520">
              <w:marLeft w:val="0"/>
              <w:marRight w:val="0"/>
              <w:marTop w:val="0"/>
              <w:marBottom w:val="0"/>
              <w:divBdr>
                <w:top w:val="none" w:sz="0" w:space="0" w:color="auto"/>
                <w:left w:val="none" w:sz="0" w:space="0" w:color="auto"/>
                <w:bottom w:val="none" w:sz="0" w:space="0" w:color="auto"/>
                <w:right w:val="none" w:sz="0" w:space="0" w:color="auto"/>
              </w:divBdr>
              <w:divsChild>
                <w:div w:id="85407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649243">
      <w:bodyDiv w:val="1"/>
      <w:marLeft w:val="0"/>
      <w:marRight w:val="0"/>
      <w:marTop w:val="0"/>
      <w:marBottom w:val="0"/>
      <w:divBdr>
        <w:top w:val="none" w:sz="0" w:space="0" w:color="auto"/>
        <w:left w:val="none" w:sz="0" w:space="0" w:color="auto"/>
        <w:bottom w:val="none" w:sz="0" w:space="0" w:color="auto"/>
        <w:right w:val="none" w:sz="0" w:space="0" w:color="auto"/>
      </w:divBdr>
    </w:div>
    <w:div w:id="1474518986">
      <w:bodyDiv w:val="1"/>
      <w:marLeft w:val="0"/>
      <w:marRight w:val="0"/>
      <w:marTop w:val="0"/>
      <w:marBottom w:val="0"/>
      <w:divBdr>
        <w:top w:val="none" w:sz="0" w:space="0" w:color="auto"/>
        <w:left w:val="none" w:sz="0" w:space="0" w:color="auto"/>
        <w:bottom w:val="none" w:sz="0" w:space="0" w:color="auto"/>
        <w:right w:val="none" w:sz="0" w:space="0" w:color="auto"/>
      </w:divBdr>
      <w:divsChild>
        <w:div w:id="1017737847">
          <w:marLeft w:val="0"/>
          <w:marRight w:val="0"/>
          <w:marTop w:val="0"/>
          <w:marBottom w:val="0"/>
          <w:divBdr>
            <w:top w:val="none" w:sz="0" w:space="0" w:color="auto"/>
            <w:left w:val="none" w:sz="0" w:space="0" w:color="auto"/>
            <w:bottom w:val="none" w:sz="0" w:space="0" w:color="auto"/>
            <w:right w:val="none" w:sz="0" w:space="0" w:color="auto"/>
          </w:divBdr>
          <w:divsChild>
            <w:div w:id="516895282">
              <w:marLeft w:val="0"/>
              <w:marRight w:val="0"/>
              <w:marTop w:val="0"/>
              <w:marBottom w:val="0"/>
              <w:divBdr>
                <w:top w:val="none" w:sz="0" w:space="0" w:color="auto"/>
                <w:left w:val="none" w:sz="0" w:space="0" w:color="auto"/>
                <w:bottom w:val="none" w:sz="0" w:space="0" w:color="auto"/>
                <w:right w:val="none" w:sz="0" w:space="0" w:color="auto"/>
              </w:divBdr>
              <w:divsChild>
                <w:div w:id="146697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58122">
      <w:bodyDiv w:val="1"/>
      <w:marLeft w:val="0"/>
      <w:marRight w:val="0"/>
      <w:marTop w:val="0"/>
      <w:marBottom w:val="0"/>
      <w:divBdr>
        <w:top w:val="none" w:sz="0" w:space="0" w:color="auto"/>
        <w:left w:val="none" w:sz="0" w:space="0" w:color="auto"/>
        <w:bottom w:val="none" w:sz="0" w:space="0" w:color="auto"/>
        <w:right w:val="none" w:sz="0" w:space="0" w:color="auto"/>
      </w:divBdr>
      <w:divsChild>
        <w:div w:id="1745178058">
          <w:marLeft w:val="0"/>
          <w:marRight w:val="0"/>
          <w:marTop w:val="0"/>
          <w:marBottom w:val="0"/>
          <w:divBdr>
            <w:top w:val="none" w:sz="0" w:space="0" w:color="auto"/>
            <w:left w:val="none" w:sz="0" w:space="0" w:color="auto"/>
            <w:bottom w:val="none" w:sz="0" w:space="0" w:color="auto"/>
            <w:right w:val="none" w:sz="0" w:space="0" w:color="auto"/>
          </w:divBdr>
          <w:divsChild>
            <w:div w:id="547836666">
              <w:marLeft w:val="0"/>
              <w:marRight w:val="0"/>
              <w:marTop w:val="0"/>
              <w:marBottom w:val="0"/>
              <w:divBdr>
                <w:top w:val="none" w:sz="0" w:space="0" w:color="auto"/>
                <w:left w:val="none" w:sz="0" w:space="0" w:color="auto"/>
                <w:bottom w:val="none" w:sz="0" w:space="0" w:color="auto"/>
                <w:right w:val="none" w:sz="0" w:space="0" w:color="auto"/>
              </w:divBdr>
              <w:divsChild>
                <w:div w:id="126815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79710">
      <w:bodyDiv w:val="1"/>
      <w:marLeft w:val="0"/>
      <w:marRight w:val="0"/>
      <w:marTop w:val="0"/>
      <w:marBottom w:val="0"/>
      <w:divBdr>
        <w:top w:val="none" w:sz="0" w:space="0" w:color="auto"/>
        <w:left w:val="none" w:sz="0" w:space="0" w:color="auto"/>
        <w:bottom w:val="none" w:sz="0" w:space="0" w:color="auto"/>
        <w:right w:val="none" w:sz="0" w:space="0" w:color="auto"/>
      </w:divBdr>
      <w:divsChild>
        <w:div w:id="1093626856">
          <w:marLeft w:val="0"/>
          <w:marRight w:val="0"/>
          <w:marTop w:val="0"/>
          <w:marBottom w:val="0"/>
          <w:divBdr>
            <w:top w:val="none" w:sz="0" w:space="0" w:color="auto"/>
            <w:left w:val="none" w:sz="0" w:space="0" w:color="auto"/>
            <w:bottom w:val="none" w:sz="0" w:space="0" w:color="auto"/>
            <w:right w:val="none" w:sz="0" w:space="0" w:color="auto"/>
          </w:divBdr>
          <w:divsChild>
            <w:div w:id="1788162440">
              <w:marLeft w:val="0"/>
              <w:marRight w:val="0"/>
              <w:marTop w:val="0"/>
              <w:marBottom w:val="0"/>
              <w:divBdr>
                <w:top w:val="none" w:sz="0" w:space="0" w:color="auto"/>
                <w:left w:val="none" w:sz="0" w:space="0" w:color="auto"/>
                <w:bottom w:val="none" w:sz="0" w:space="0" w:color="auto"/>
                <w:right w:val="none" w:sz="0" w:space="0" w:color="auto"/>
              </w:divBdr>
              <w:divsChild>
                <w:div w:id="288558634">
                  <w:marLeft w:val="0"/>
                  <w:marRight w:val="0"/>
                  <w:marTop w:val="0"/>
                  <w:marBottom w:val="0"/>
                  <w:divBdr>
                    <w:top w:val="none" w:sz="0" w:space="0" w:color="auto"/>
                    <w:left w:val="none" w:sz="0" w:space="0" w:color="auto"/>
                    <w:bottom w:val="none" w:sz="0" w:space="0" w:color="auto"/>
                    <w:right w:val="none" w:sz="0" w:space="0" w:color="auto"/>
                  </w:divBdr>
                  <w:divsChild>
                    <w:div w:id="5291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010900">
      <w:bodyDiv w:val="1"/>
      <w:marLeft w:val="0"/>
      <w:marRight w:val="0"/>
      <w:marTop w:val="0"/>
      <w:marBottom w:val="0"/>
      <w:divBdr>
        <w:top w:val="none" w:sz="0" w:space="0" w:color="auto"/>
        <w:left w:val="none" w:sz="0" w:space="0" w:color="auto"/>
        <w:bottom w:val="none" w:sz="0" w:space="0" w:color="auto"/>
        <w:right w:val="none" w:sz="0" w:space="0" w:color="auto"/>
      </w:divBdr>
      <w:divsChild>
        <w:div w:id="1232814220">
          <w:marLeft w:val="0"/>
          <w:marRight w:val="0"/>
          <w:marTop w:val="0"/>
          <w:marBottom w:val="0"/>
          <w:divBdr>
            <w:top w:val="none" w:sz="0" w:space="0" w:color="auto"/>
            <w:left w:val="none" w:sz="0" w:space="0" w:color="auto"/>
            <w:bottom w:val="none" w:sz="0" w:space="0" w:color="auto"/>
            <w:right w:val="none" w:sz="0" w:space="0" w:color="auto"/>
          </w:divBdr>
          <w:divsChild>
            <w:div w:id="2012289561">
              <w:marLeft w:val="0"/>
              <w:marRight w:val="0"/>
              <w:marTop w:val="0"/>
              <w:marBottom w:val="0"/>
              <w:divBdr>
                <w:top w:val="none" w:sz="0" w:space="0" w:color="auto"/>
                <w:left w:val="none" w:sz="0" w:space="0" w:color="auto"/>
                <w:bottom w:val="none" w:sz="0" w:space="0" w:color="auto"/>
                <w:right w:val="none" w:sz="0" w:space="0" w:color="auto"/>
              </w:divBdr>
              <w:divsChild>
                <w:div w:id="195775867">
                  <w:marLeft w:val="0"/>
                  <w:marRight w:val="0"/>
                  <w:marTop w:val="0"/>
                  <w:marBottom w:val="0"/>
                  <w:divBdr>
                    <w:top w:val="none" w:sz="0" w:space="0" w:color="auto"/>
                    <w:left w:val="none" w:sz="0" w:space="0" w:color="auto"/>
                    <w:bottom w:val="none" w:sz="0" w:space="0" w:color="auto"/>
                    <w:right w:val="none" w:sz="0" w:space="0" w:color="auto"/>
                  </w:divBdr>
                  <w:divsChild>
                    <w:div w:id="22506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206970">
      <w:bodyDiv w:val="1"/>
      <w:marLeft w:val="0"/>
      <w:marRight w:val="0"/>
      <w:marTop w:val="0"/>
      <w:marBottom w:val="0"/>
      <w:divBdr>
        <w:top w:val="none" w:sz="0" w:space="0" w:color="auto"/>
        <w:left w:val="none" w:sz="0" w:space="0" w:color="auto"/>
        <w:bottom w:val="none" w:sz="0" w:space="0" w:color="auto"/>
        <w:right w:val="none" w:sz="0" w:space="0" w:color="auto"/>
      </w:divBdr>
      <w:divsChild>
        <w:div w:id="1852260155">
          <w:marLeft w:val="0"/>
          <w:marRight w:val="0"/>
          <w:marTop w:val="0"/>
          <w:marBottom w:val="0"/>
          <w:divBdr>
            <w:top w:val="none" w:sz="0" w:space="0" w:color="auto"/>
            <w:left w:val="none" w:sz="0" w:space="0" w:color="auto"/>
            <w:bottom w:val="none" w:sz="0" w:space="0" w:color="auto"/>
            <w:right w:val="none" w:sz="0" w:space="0" w:color="auto"/>
          </w:divBdr>
          <w:divsChild>
            <w:div w:id="1975477728">
              <w:marLeft w:val="0"/>
              <w:marRight w:val="0"/>
              <w:marTop w:val="0"/>
              <w:marBottom w:val="0"/>
              <w:divBdr>
                <w:top w:val="none" w:sz="0" w:space="0" w:color="auto"/>
                <w:left w:val="none" w:sz="0" w:space="0" w:color="auto"/>
                <w:bottom w:val="none" w:sz="0" w:space="0" w:color="auto"/>
                <w:right w:val="none" w:sz="0" w:space="0" w:color="auto"/>
              </w:divBdr>
              <w:divsChild>
                <w:div w:id="8607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82786">
      <w:bodyDiv w:val="1"/>
      <w:marLeft w:val="0"/>
      <w:marRight w:val="0"/>
      <w:marTop w:val="0"/>
      <w:marBottom w:val="0"/>
      <w:divBdr>
        <w:top w:val="none" w:sz="0" w:space="0" w:color="auto"/>
        <w:left w:val="none" w:sz="0" w:space="0" w:color="auto"/>
        <w:bottom w:val="none" w:sz="0" w:space="0" w:color="auto"/>
        <w:right w:val="none" w:sz="0" w:space="0" w:color="auto"/>
      </w:divBdr>
      <w:divsChild>
        <w:div w:id="1472090150">
          <w:marLeft w:val="0"/>
          <w:marRight w:val="0"/>
          <w:marTop w:val="0"/>
          <w:marBottom w:val="0"/>
          <w:divBdr>
            <w:top w:val="none" w:sz="0" w:space="0" w:color="auto"/>
            <w:left w:val="none" w:sz="0" w:space="0" w:color="auto"/>
            <w:bottom w:val="none" w:sz="0" w:space="0" w:color="auto"/>
            <w:right w:val="none" w:sz="0" w:space="0" w:color="auto"/>
          </w:divBdr>
          <w:divsChild>
            <w:div w:id="966013474">
              <w:marLeft w:val="0"/>
              <w:marRight w:val="0"/>
              <w:marTop w:val="0"/>
              <w:marBottom w:val="0"/>
              <w:divBdr>
                <w:top w:val="none" w:sz="0" w:space="0" w:color="auto"/>
                <w:left w:val="none" w:sz="0" w:space="0" w:color="auto"/>
                <w:bottom w:val="none" w:sz="0" w:space="0" w:color="auto"/>
                <w:right w:val="none" w:sz="0" w:space="0" w:color="auto"/>
              </w:divBdr>
              <w:divsChild>
                <w:div w:id="53165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777508">
      <w:bodyDiv w:val="1"/>
      <w:marLeft w:val="0"/>
      <w:marRight w:val="0"/>
      <w:marTop w:val="0"/>
      <w:marBottom w:val="0"/>
      <w:divBdr>
        <w:top w:val="none" w:sz="0" w:space="0" w:color="auto"/>
        <w:left w:val="none" w:sz="0" w:space="0" w:color="auto"/>
        <w:bottom w:val="none" w:sz="0" w:space="0" w:color="auto"/>
        <w:right w:val="none" w:sz="0" w:space="0" w:color="auto"/>
      </w:divBdr>
      <w:divsChild>
        <w:div w:id="1028677208">
          <w:marLeft w:val="0"/>
          <w:marRight w:val="0"/>
          <w:marTop w:val="0"/>
          <w:marBottom w:val="0"/>
          <w:divBdr>
            <w:top w:val="none" w:sz="0" w:space="0" w:color="auto"/>
            <w:left w:val="none" w:sz="0" w:space="0" w:color="auto"/>
            <w:bottom w:val="none" w:sz="0" w:space="0" w:color="auto"/>
            <w:right w:val="none" w:sz="0" w:space="0" w:color="auto"/>
          </w:divBdr>
        </w:div>
        <w:div w:id="1810433306">
          <w:marLeft w:val="0"/>
          <w:marRight w:val="0"/>
          <w:marTop w:val="0"/>
          <w:marBottom w:val="0"/>
          <w:divBdr>
            <w:top w:val="none" w:sz="0" w:space="0" w:color="auto"/>
            <w:left w:val="none" w:sz="0" w:space="0" w:color="auto"/>
            <w:bottom w:val="none" w:sz="0" w:space="0" w:color="auto"/>
            <w:right w:val="none" w:sz="0" w:space="0" w:color="auto"/>
          </w:divBdr>
        </w:div>
        <w:div w:id="1049841183">
          <w:marLeft w:val="0"/>
          <w:marRight w:val="0"/>
          <w:marTop w:val="0"/>
          <w:marBottom w:val="0"/>
          <w:divBdr>
            <w:top w:val="none" w:sz="0" w:space="0" w:color="auto"/>
            <w:left w:val="none" w:sz="0" w:space="0" w:color="auto"/>
            <w:bottom w:val="none" w:sz="0" w:space="0" w:color="auto"/>
            <w:right w:val="none" w:sz="0" w:space="0" w:color="auto"/>
          </w:divBdr>
        </w:div>
        <w:div w:id="464083260">
          <w:marLeft w:val="0"/>
          <w:marRight w:val="0"/>
          <w:marTop w:val="0"/>
          <w:marBottom w:val="0"/>
          <w:divBdr>
            <w:top w:val="none" w:sz="0" w:space="0" w:color="auto"/>
            <w:left w:val="none" w:sz="0" w:space="0" w:color="auto"/>
            <w:bottom w:val="none" w:sz="0" w:space="0" w:color="auto"/>
            <w:right w:val="none" w:sz="0" w:space="0" w:color="auto"/>
          </w:divBdr>
        </w:div>
        <w:div w:id="1665934570">
          <w:marLeft w:val="0"/>
          <w:marRight w:val="0"/>
          <w:marTop w:val="0"/>
          <w:marBottom w:val="0"/>
          <w:divBdr>
            <w:top w:val="none" w:sz="0" w:space="0" w:color="auto"/>
            <w:left w:val="none" w:sz="0" w:space="0" w:color="auto"/>
            <w:bottom w:val="none" w:sz="0" w:space="0" w:color="auto"/>
            <w:right w:val="none" w:sz="0" w:space="0" w:color="auto"/>
          </w:divBdr>
        </w:div>
        <w:div w:id="688723351">
          <w:marLeft w:val="0"/>
          <w:marRight w:val="0"/>
          <w:marTop w:val="0"/>
          <w:marBottom w:val="0"/>
          <w:divBdr>
            <w:top w:val="none" w:sz="0" w:space="0" w:color="auto"/>
            <w:left w:val="none" w:sz="0" w:space="0" w:color="auto"/>
            <w:bottom w:val="none" w:sz="0" w:space="0" w:color="auto"/>
            <w:right w:val="none" w:sz="0" w:space="0" w:color="auto"/>
          </w:divBdr>
        </w:div>
        <w:div w:id="1500002708">
          <w:marLeft w:val="0"/>
          <w:marRight w:val="0"/>
          <w:marTop w:val="0"/>
          <w:marBottom w:val="0"/>
          <w:divBdr>
            <w:top w:val="none" w:sz="0" w:space="0" w:color="auto"/>
            <w:left w:val="none" w:sz="0" w:space="0" w:color="auto"/>
            <w:bottom w:val="none" w:sz="0" w:space="0" w:color="auto"/>
            <w:right w:val="none" w:sz="0" w:space="0" w:color="auto"/>
          </w:divBdr>
        </w:div>
        <w:div w:id="141318316">
          <w:marLeft w:val="0"/>
          <w:marRight w:val="0"/>
          <w:marTop w:val="0"/>
          <w:marBottom w:val="0"/>
          <w:divBdr>
            <w:top w:val="none" w:sz="0" w:space="0" w:color="auto"/>
            <w:left w:val="none" w:sz="0" w:space="0" w:color="auto"/>
            <w:bottom w:val="none" w:sz="0" w:space="0" w:color="auto"/>
            <w:right w:val="none" w:sz="0" w:space="0" w:color="auto"/>
          </w:divBdr>
        </w:div>
      </w:divsChild>
    </w:div>
    <w:div w:id="1591699689">
      <w:bodyDiv w:val="1"/>
      <w:marLeft w:val="0"/>
      <w:marRight w:val="0"/>
      <w:marTop w:val="0"/>
      <w:marBottom w:val="0"/>
      <w:divBdr>
        <w:top w:val="none" w:sz="0" w:space="0" w:color="auto"/>
        <w:left w:val="none" w:sz="0" w:space="0" w:color="auto"/>
        <w:bottom w:val="none" w:sz="0" w:space="0" w:color="auto"/>
        <w:right w:val="none" w:sz="0" w:space="0" w:color="auto"/>
      </w:divBdr>
    </w:div>
    <w:div w:id="1640573409">
      <w:bodyDiv w:val="1"/>
      <w:marLeft w:val="0"/>
      <w:marRight w:val="0"/>
      <w:marTop w:val="0"/>
      <w:marBottom w:val="0"/>
      <w:divBdr>
        <w:top w:val="none" w:sz="0" w:space="0" w:color="auto"/>
        <w:left w:val="none" w:sz="0" w:space="0" w:color="auto"/>
        <w:bottom w:val="none" w:sz="0" w:space="0" w:color="auto"/>
        <w:right w:val="none" w:sz="0" w:space="0" w:color="auto"/>
      </w:divBdr>
      <w:divsChild>
        <w:div w:id="1338924214">
          <w:marLeft w:val="0"/>
          <w:marRight w:val="0"/>
          <w:marTop w:val="0"/>
          <w:marBottom w:val="0"/>
          <w:divBdr>
            <w:top w:val="none" w:sz="0" w:space="0" w:color="auto"/>
            <w:left w:val="none" w:sz="0" w:space="0" w:color="auto"/>
            <w:bottom w:val="none" w:sz="0" w:space="0" w:color="auto"/>
            <w:right w:val="none" w:sz="0" w:space="0" w:color="auto"/>
          </w:divBdr>
          <w:divsChild>
            <w:div w:id="1496801989">
              <w:marLeft w:val="0"/>
              <w:marRight w:val="0"/>
              <w:marTop w:val="0"/>
              <w:marBottom w:val="0"/>
              <w:divBdr>
                <w:top w:val="none" w:sz="0" w:space="0" w:color="auto"/>
                <w:left w:val="none" w:sz="0" w:space="0" w:color="auto"/>
                <w:bottom w:val="none" w:sz="0" w:space="0" w:color="auto"/>
                <w:right w:val="none" w:sz="0" w:space="0" w:color="auto"/>
              </w:divBdr>
              <w:divsChild>
                <w:div w:id="104911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754496">
      <w:bodyDiv w:val="1"/>
      <w:marLeft w:val="0"/>
      <w:marRight w:val="0"/>
      <w:marTop w:val="0"/>
      <w:marBottom w:val="0"/>
      <w:divBdr>
        <w:top w:val="none" w:sz="0" w:space="0" w:color="auto"/>
        <w:left w:val="none" w:sz="0" w:space="0" w:color="auto"/>
        <w:bottom w:val="none" w:sz="0" w:space="0" w:color="auto"/>
        <w:right w:val="none" w:sz="0" w:space="0" w:color="auto"/>
      </w:divBdr>
    </w:div>
    <w:div w:id="1694840159">
      <w:bodyDiv w:val="1"/>
      <w:marLeft w:val="0"/>
      <w:marRight w:val="0"/>
      <w:marTop w:val="0"/>
      <w:marBottom w:val="0"/>
      <w:divBdr>
        <w:top w:val="none" w:sz="0" w:space="0" w:color="auto"/>
        <w:left w:val="none" w:sz="0" w:space="0" w:color="auto"/>
        <w:bottom w:val="none" w:sz="0" w:space="0" w:color="auto"/>
        <w:right w:val="none" w:sz="0" w:space="0" w:color="auto"/>
      </w:divBdr>
      <w:divsChild>
        <w:div w:id="2062511047">
          <w:marLeft w:val="0"/>
          <w:marRight w:val="0"/>
          <w:marTop w:val="0"/>
          <w:marBottom w:val="0"/>
          <w:divBdr>
            <w:top w:val="none" w:sz="0" w:space="0" w:color="auto"/>
            <w:left w:val="none" w:sz="0" w:space="0" w:color="auto"/>
            <w:bottom w:val="none" w:sz="0" w:space="0" w:color="auto"/>
            <w:right w:val="none" w:sz="0" w:space="0" w:color="auto"/>
          </w:divBdr>
          <w:divsChild>
            <w:div w:id="1783644748">
              <w:marLeft w:val="0"/>
              <w:marRight w:val="0"/>
              <w:marTop w:val="0"/>
              <w:marBottom w:val="0"/>
              <w:divBdr>
                <w:top w:val="none" w:sz="0" w:space="0" w:color="auto"/>
                <w:left w:val="none" w:sz="0" w:space="0" w:color="auto"/>
                <w:bottom w:val="none" w:sz="0" w:space="0" w:color="auto"/>
                <w:right w:val="none" w:sz="0" w:space="0" w:color="auto"/>
              </w:divBdr>
              <w:divsChild>
                <w:div w:id="114920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291743">
      <w:bodyDiv w:val="1"/>
      <w:marLeft w:val="0"/>
      <w:marRight w:val="0"/>
      <w:marTop w:val="0"/>
      <w:marBottom w:val="0"/>
      <w:divBdr>
        <w:top w:val="none" w:sz="0" w:space="0" w:color="auto"/>
        <w:left w:val="none" w:sz="0" w:space="0" w:color="auto"/>
        <w:bottom w:val="none" w:sz="0" w:space="0" w:color="auto"/>
        <w:right w:val="none" w:sz="0" w:space="0" w:color="auto"/>
      </w:divBdr>
      <w:divsChild>
        <w:div w:id="101072906">
          <w:marLeft w:val="0"/>
          <w:marRight w:val="0"/>
          <w:marTop w:val="0"/>
          <w:marBottom w:val="0"/>
          <w:divBdr>
            <w:top w:val="none" w:sz="0" w:space="0" w:color="auto"/>
            <w:left w:val="none" w:sz="0" w:space="0" w:color="auto"/>
            <w:bottom w:val="none" w:sz="0" w:space="0" w:color="auto"/>
            <w:right w:val="none" w:sz="0" w:space="0" w:color="auto"/>
          </w:divBdr>
          <w:divsChild>
            <w:div w:id="1939366979">
              <w:marLeft w:val="0"/>
              <w:marRight w:val="0"/>
              <w:marTop w:val="0"/>
              <w:marBottom w:val="0"/>
              <w:divBdr>
                <w:top w:val="none" w:sz="0" w:space="0" w:color="auto"/>
                <w:left w:val="none" w:sz="0" w:space="0" w:color="auto"/>
                <w:bottom w:val="none" w:sz="0" w:space="0" w:color="auto"/>
                <w:right w:val="none" w:sz="0" w:space="0" w:color="auto"/>
              </w:divBdr>
              <w:divsChild>
                <w:div w:id="26627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529850">
      <w:bodyDiv w:val="1"/>
      <w:marLeft w:val="0"/>
      <w:marRight w:val="0"/>
      <w:marTop w:val="0"/>
      <w:marBottom w:val="0"/>
      <w:divBdr>
        <w:top w:val="none" w:sz="0" w:space="0" w:color="auto"/>
        <w:left w:val="none" w:sz="0" w:space="0" w:color="auto"/>
        <w:bottom w:val="none" w:sz="0" w:space="0" w:color="auto"/>
        <w:right w:val="none" w:sz="0" w:space="0" w:color="auto"/>
      </w:divBdr>
      <w:divsChild>
        <w:div w:id="1086225423">
          <w:marLeft w:val="0"/>
          <w:marRight w:val="0"/>
          <w:marTop w:val="0"/>
          <w:marBottom w:val="0"/>
          <w:divBdr>
            <w:top w:val="none" w:sz="0" w:space="0" w:color="auto"/>
            <w:left w:val="none" w:sz="0" w:space="0" w:color="auto"/>
            <w:bottom w:val="none" w:sz="0" w:space="0" w:color="auto"/>
            <w:right w:val="none" w:sz="0" w:space="0" w:color="auto"/>
          </w:divBdr>
          <w:divsChild>
            <w:div w:id="939601524">
              <w:marLeft w:val="0"/>
              <w:marRight w:val="0"/>
              <w:marTop w:val="0"/>
              <w:marBottom w:val="0"/>
              <w:divBdr>
                <w:top w:val="none" w:sz="0" w:space="0" w:color="auto"/>
                <w:left w:val="none" w:sz="0" w:space="0" w:color="auto"/>
                <w:bottom w:val="none" w:sz="0" w:space="0" w:color="auto"/>
                <w:right w:val="none" w:sz="0" w:space="0" w:color="auto"/>
              </w:divBdr>
              <w:divsChild>
                <w:div w:id="19522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156275">
      <w:bodyDiv w:val="1"/>
      <w:marLeft w:val="0"/>
      <w:marRight w:val="0"/>
      <w:marTop w:val="0"/>
      <w:marBottom w:val="0"/>
      <w:divBdr>
        <w:top w:val="none" w:sz="0" w:space="0" w:color="auto"/>
        <w:left w:val="none" w:sz="0" w:space="0" w:color="auto"/>
        <w:bottom w:val="none" w:sz="0" w:space="0" w:color="auto"/>
        <w:right w:val="none" w:sz="0" w:space="0" w:color="auto"/>
      </w:divBdr>
      <w:divsChild>
        <w:div w:id="1855992585">
          <w:marLeft w:val="0"/>
          <w:marRight w:val="0"/>
          <w:marTop w:val="0"/>
          <w:marBottom w:val="0"/>
          <w:divBdr>
            <w:top w:val="none" w:sz="0" w:space="0" w:color="auto"/>
            <w:left w:val="none" w:sz="0" w:space="0" w:color="auto"/>
            <w:bottom w:val="none" w:sz="0" w:space="0" w:color="auto"/>
            <w:right w:val="none" w:sz="0" w:space="0" w:color="auto"/>
          </w:divBdr>
          <w:divsChild>
            <w:div w:id="1205093660">
              <w:marLeft w:val="0"/>
              <w:marRight w:val="0"/>
              <w:marTop w:val="0"/>
              <w:marBottom w:val="0"/>
              <w:divBdr>
                <w:top w:val="none" w:sz="0" w:space="0" w:color="auto"/>
                <w:left w:val="none" w:sz="0" w:space="0" w:color="auto"/>
                <w:bottom w:val="none" w:sz="0" w:space="0" w:color="auto"/>
                <w:right w:val="none" w:sz="0" w:space="0" w:color="auto"/>
              </w:divBdr>
              <w:divsChild>
                <w:div w:id="45359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7142">
      <w:bodyDiv w:val="1"/>
      <w:marLeft w:val="0"/>
      <w:marRight w:val="0"/>
      <w:marTop w:val="0"/>
      <w:marBottom w:val="0"/>
      <w:divBdr>
        <w:top w:val="none" w:sz="0" w:space="0" w:color="auto"/>
        <w:left w:val="none" w:sz="0" w:space="0" w:color="auto"/>
        <w:bottom w:val="none" w:sz="0" w:space="0" w:color="auto"/>
        <w:right w:val="none" w:sz="0" w:space="0" w:color="auto"/>
      </w:divBdr>
      <w:divsChild>
        <w:div w:id="348455209">
          <w:marLeft w:val="0"/>
          <w:marRight w:val="0"/>
          <w:marTop w:val="0"/>
          <w:marBottom w:val="0"/>
          <w:divBdr>
            <w:top w:val="none" w:sz="0" w:space="0" w:color="auto"/>
            <w:left w:val="none" w:sz="0" w:space="0" w:color="auto"/>
            <w:bottom w:val="none" w:sz="0" w:space="0" w:color="auto"/>
            <w:right w:val="none" w:sz="0" w:space="0" w:color="auto"/>
          </w:divBdr>
          <w:divsChild>
            <w:div w:id="1670518779">
              <w:marLeft w:val="0"/>
              <w:marRight w:val="0"/>
              <w:marTop w:val="0"/>
              <w:marBottom w:val="0"/>
              <w:divBdr>
                <w:top w:val="none" w:sz="0" w:space="0" w:color="auto"/>
                <w:left w:val="none" w:sz="0" w:space="0" w:color="auto"/>
                <w:bottom w:val="none" w:sz="0" w:space="0" w:color="auto"/>
                <w:right w:val="none" w:sz="0" w:space="0" w:color="auto"/>
              </w:divBdr>
              <w:divsChild>
                <w:div w:id="163382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96398">
      <w:bodyDiv w:val="1"/>
      <w:marLeft w:val="0"/>
      <w:marRight w:val="0"/>
      <w:marTop w:val="0"/>
      <w:marBottom w:val="0"/>
      <w:divBdr>
        <w:top w:val="none" w:sz="0" w:space="0" w:color="auto"/>
        <w:left w:val="none" w:sz="0" w:space="0" w:color="auto"/>
        <w:bottom w:val="none" w:sz="0" w:space="0" w:color="auto"/>
        <w:right w:val="none" w:sz="0" w:space="0" w:color="auto"/>
      </w:divBdr>
      <w:divsChild>
        <w:div w:id="213277969">
          <w:marLeft w:val="0"/>
          <w:marRight w:val="0"/>
          <w:marTop w:val="0"/>
          <w:marBottom w:val="0"/>
          <w:divBdr>
            <w:top w:val="none" w:sz="0" w:space="0" w:color="auto"/>
            <w:left w:val="none" w:sz="0" w:space="0" w:color="auto"/>
            <w:bottom w:val="none" w:sz="0" w:space="0" w:color="auto"/>
            <w:right w:val="none" w:sz="0" w:space="0" w:color="auto"/>
          </w:divBdr>
          <w:divsChild>
            <w:div w:id="1732607919">
              <w:marLeft w:val="0"/>
              <w:marRight w:val="0"/>
              <w:marTop w:val="0"/>
              <w:marBottom w:val="0"/>
              <w:divBdr>
                <w:top w:val="none" w:sz="0" w:space="0" w:color="auto"/>
                <w:left w:val="none" w:sz="0" w:space="0" w:color="auto"/>
                <w:bottom w:val="none" w:sz="0" w:space="0" w:color="auto"/>
                <w:right w:val="none" w:sz="0" w:space="0" w:color="auto"/>
              </w:divBdr>
              <w:divsChild>
                <w:div w:id="10457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7.jpeg"/><Relationship Id="rId21" Type="http://schemas.openxmlformats.org/officeDocument/2006/relationships/hyperlink" Target="https://www.frontiersin.org/articles/10.3389/ffgc.2020.594274/full" TargetMode="External"/><Relationship Id="rId42" Type="http://schemas.openxmlformats.org/officeDocument/2006/relationships/hyperlink" Target="https://www.theguardian.com/us-news/2021/aug/18/california-wildfires-caldor-dixie-fire-weather-grizzly-flats" TargetMode="External"/><Relationship Id="rId47" Type="http://schemas.openxmlformats.org/officeDocument/2006/relationships/hyperlink" Target="https://www.fs.usda.gov/nfs/11558/www/nepa/116195_FSPLT3_5899218.pdf" TargetMode="External"/><Relationship Id="rId63" Type="http://schemas.openxmlformats.org/officeDocument/2006/relationships/image" Target="media/image15.jpeg"/><Relationship Id="rId68" Type="http://schemas.openxmlformats.org/officeDocument/2006/relationships/image" Target="media/image19.png"/><Relationship Id="rId84" Type="http://schemas.openxmlformats.org/officeDocument/2006/relationships/hyperlink" Target="https://www.fs.usda.gov/nfs/11558/www/nepa/114677_FSPLT3_5749952.pdf" TargetMode="External"/><Relationship Id="rId89" Type="http://schemas.openxmlformats.org/officeDocument/2006/relationships/hyperlink" Target="https://www.fs.usda.gov/detail/mantilasal/landmanagement/resourcemanagement/?cid=STELPRDB5305896" TargetMode="External"/><Relationship Id="rId112" Type="http://schemas.openxmlformats.org/officeDocument/2006/relationships/image" Target="media/image32.jpeg"/><Relationship Id="rId16" Type="http://schemas.openxmlformats.org/officeDocument/2006/relationships/hyperlink" Target="https://usfs.maps.arcgis.com/apps/MapJournal/index.html?appid=59f0c090440b44d4b1446f46ff8b428e" TargetMode="External"/><Relationship Id="rId107" Type="http://schemas.openxmlformats.org/officeDocument/2006/relationships/hyperlink" Target="mailto:katie@wildlandsdefense.org" TargetMode="External"/><Relationship Id="rId11" Type="http://schemas.openxmlformats.org/officeDocument/2006/relationships/hyperlink" Target="https://www.nature.com/articles/s41558-022-01290-z" TargetMode="External"/><Relationship Id="rId32" Type="http://schemas.openxmlformats.org/officeDocument/2006/relationships/hyperlink" Target="https://doi.org/10.1002/ecs2.1492" TargetMode="External"/><Relationship Id="rId37" Type="http://schemas.openxmlformats.org/officeDocument/2006/relationships/hyperlink" Target="https://grist.org/fix/forest-thinning-logging-makes-wildfires-worse/" TargetMode="External"/><Relationship Id="rId53" Type="http://schemas.openxmlformats.org/officeDocument/2006/relationships/image" Target="media/image5.jpeg"/><Relationship Id="rId58" Type="http://schemas.openxmlformats.org/officeDocument/2006/relationships/image" Target="media/image10.jpeg"/><Relationship Id="rId74" Type="http://schemas.openxmlformats.org/officeDocument/2006/relationships/image" Target="media/image22.png"/><Relationship Id="rId79" Type="http://schemas.openxmlformats.org/officeDocument/2006/relationships/hyperlink" Target="https://www.fs.usda.gov/nfs/11558/www/nepa/116786_FSPLT3_5672609.pdf" TargetMode="External"/><Relationship Id="rId102" Type="http://schemas.openxmlformats.org/officeDocument/2006/relationships/hyperlink" Target="https://www.fs.usda.gov/project/?project=57860" TargetMode="External"/><Relationship Id="rId123" Type="http://schemas.openxmlformats.org/officeDocument/2006/relationships/image" Target="media/image43.jpg"/><Relationship Id="rId128"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image" Target="media/image25.png"/><Relationship Id="rId95" Type="http://schemas.openxmlformats.org/officeDocument/2006/relationships/image" Target="media/image28.png"/><Relationship Id="rId22" Type="http://schemas.openxmlformats.org/officeDocument/2006/relationships/hyperlink" Target="https://www.frontiersin.org/articles/10.3389/ffgc.2020.594274/full" TargetMode="External"/><Relationship Id="rId27" Type="http://schemas.openxmlformats.org/officeDocument/2006/relationships/hyperlink" Target="https://www.frontiersin.org/articles/10.3389/ffgc.2020.594274/full" TargetMode="External"/><Relationship Id="rId43" Type="http://schemas.openxmlformats.org/officeDocument/2006/relationships/hyperlink" Target="https://www.researchgate.net/publication/324786837_Severe_fire_weather_and_intensive_forest_management_increase_fire_severity_in_a_multi-ownership_landscape" TargetMode="External"/><Relationship Id="rId48" Type="http://schemas.openxmlformats.org/officeDocument/2006/relationships/hyperlink" Target="https://www.nps.gov/articles/ncpn_colm_firehistory.htm" TargetMode="External"/><Relationship Id="rId64" Type="http://schemas.openxmlformats.org/officeDocument/2006/relationships/image" Target="media/image16.jpeg"/><Relationship Id="rId69" Type="http://schemas.openxmlformats.org/officeDocument/2006/relationships/image" Target="media/image20.png"/><Relationship Id="rId113" Type="http://schemas.openxmlformats.org/officeDocument/2006/relationships/image" Target="media/image33.jpeg"/><Relationship Id="rId118" Type="http://schemas.openxmlformats.org/officeDocument/2006/relationships/image" Target="media/image38.jpg"/><Relationship Id="rId80" Type="http://schemas.openxmlformats.org/officeDocument/2006/relationships/hyperlink" Target="https://www.counterpunch.org/2019/12/20/voodoo-vegetation-modeling-dooms-native-forests-and-wildlife-habitat/" TargetMode="External"/><Relationship Id="rId85" Type="http://schemas.openxmlformats.org/officeDocument/2006/relationships/hyperlink" Target="https://www.fs.usda.gov/project/?project=59899" TargetMode="External"/><Relationship Id="rId12" Type="http://schemas.openxmlformats.org/officeDocument/2006/relationships/hyperlink" Target="https://www.nature.com/articles/s41558-022-01290-z.epdf?sharing_token=mCYpYW7ncvHU28E8rotUNNRgN0jAjWel9jnR3ZoTv0OkweMbawmVFM1UCLmLxuyBpGKtFJa1_BxzJ7UFQSQZ6HoKWiVpxr-PXXpBdXS0aLJYrb-T2bjp5Y_Cku7vSenHblt81qi9olu_1s3zBCVWxhOj7h1yPvukczp8OW-fMInax-64I97Ydyz8yOYptdpaLuUfk5JMXGjlcK0iPR_bAbZezMr6HR87nF1y-C5ApXrPDDheDZbRuS7KnTcwWcPIrhf0J4AhCj_Wfnpjfu1E0l7NQOLUa0ML_ePi86pomeHatjFjn70nb0XEMjerDCbB&amp;tracking_referrer=www.npr.org" TargetMode="External"/><Relationship Id="rId17" Type="http://schemas.openxmlformats.org/officeDocument/2006/relationships/image" Target="media/image1.png"/><Relationship Id="rId33" Type="http://schemas.openxmlformats.org/officeDocument/2006/relationships/hyperlink" Target="https://www.counterpunch.org/2021/03/18/the-active-forest-management-scam/" TargetMode="External"/><Relationship Id="rId38" Type="http://schemas.openxmlformats.org/officeDocument/2006/relationships/hyperlink" Target="https://www.kentuckypress.com/9780813181073/smokescreen/" TargetMode="External"/><Relationship Id="rId59" Type="http://schemas.openxmlformats.org/officeDocument/2006/relationships/image" Target="media/image11.jpeg"/><Relationship Id="rId103" Type="http://schemas.openxmlformats.org/officeDocument/2006/relationships/hyperlink" Target="https://www.fs.usda.gov/nfs/11558/www/nepa/115235_FSPLT3_5720172.pdf" TargetMode="External"/><Relationship Id="rId108" Type="http://schemas.openxmlformats.org/officeDocument/2006/relationships/hyperlink" Target="mailto:wildrockies@gmail.com" TargetMode="External"/><Relationship Id="rId124" Type="http://schemas.openxmlformats.org/officeDocument/2006/relationships/image" Target="media/image44.jpg"/><Relationship Id="rId129" Type="http://schemas.openxmlformats.org/officeDocument/2006/relationships/theme" Target="theme/theme1.xml"/><Relationship Id="rId54" Type="http://schemas.openxmlformats.org/officeDocument/2006/relationships/image" Target="media/image6.jpeg"/><Relationship Id="rId70" Type="http://schemas.openxmlformats.org/officeDocument/2006/relationships/image" Target="media/image21.png"/><Relationship Id="rId75" Type="http://schemas.openxmlformats.org/officeDocument/2006/relationships/hyperlink" Target="https://www.fs.fed.us/rm/pubs/rmrs_gtr202/rmrs_gtr202_073_095.pdf" TargetMode="External"/><Relationship Id="rId91" Type="http://schemas.openxmlformats.org/officeDocument/2006/relationships/hyperlink" Target="https://nau.edu/wp-content/uploads/sites/140/2016.RonaldKyllo.PinonJuniperWoodlandsWesternUS.pdf" TargetMode="External"/><Relationship Id="rId96" Type="http://schemas.openxmlformats.org/officeDocument/2006/relationships/hyperlink" Target="https://www.researchgate.net/publication/337818762_CONSERVATION_NEWS_Sage-Grouse_Population_Declines_Species_in_Crisis_and_Agencies_in_Denial"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frontiersin.org/articles/10.3389/ffgc.2020.594274/full" TargetMode="External"/><Relationship Id="rId28" Type="http://schemas.openxmlformats.org/officeDocument/2006/relationships/hyperlink" Target="https://esajournals.onlinelibrary.wiley.com/doi/full/10.1002/ecs2.1492" TargetMode="External"/><Relationship Id="rId49" Type="http://schemas.openxmlformats.org/officeDocument/2006/relationships/image" Target="media/image2.png"/><Relationship Id="rId114" Type="http://schemas.openxmlformats.org/officeDocument/2006/relationships/image" Target="media/image34.jpeg"/><Relationship Id="rId119" Type="http://schemas.openxmlformats.org/officeDocument/2006/relationships/image" Target="media/image39.jpg"/><Relationship Id="rId44" Type="http://schemas.openxmlformats.org/officeDocument/2006/relationships/hyperlink" Target="https://esajournals.onlinelibrary.wiley.com/doi/pdf/10.1002/ecs2.1492" TargetMode="External"/><Relationship Id="rId60" Type="http://schemas.openxmlformats.org/officeDocument/2006/relationships/image" Target="media/image12.jpeg"/><Relationship Id="rId65" Type="http://schemas.openxmlformats.org/officeDocument/2006/relationships/image" Target="media/image17.jpeg"/><Relationship Id="rId81" Type="http://schemas.openxmlformats.org/officeDocument/2006/relationships/hyperlink" Target="https://www.counterpunch.org/2018/12/28/the-terrible-destruction-of-pinyon-juniper-forests/" TargetMode="External"/><Relationship Id="rId86" Type="http://schemas.openxmlformats.org/officeDocument/2006/relationships/hyperlink" Target="https://www.fs.usda.gov/nfs/11558/www/nepa/115632_FSPLT3_5670474.pdf" TargetMode="External"/><Relationship Id="rId13" Type="http://schemas.openxmlformats.org/officeDocument/2006/relationships/hyperlink" Target="https://mountainscholar.org/bitstream/handle/10217/193128/Hammond_colostate_0053A_15153.pdf?sequence=1" TargetMode="External"/><Relationship Id="rId18" Type="http://schemas.openxmlformats.org/officeDocument/2006/relationships/hyperlink" Target="https://www.newscientist.com/article/2245038-huge-amounts-of-carbon-from-forest-fires-ends-up-in-the-ocean/" TargetMode="External"/><Relationship Id="rId39" Type="http://schemas.openxmlformats.org/officeDocument/2006/relationships/hyperlink" Target="https://www.theguardian.com/world/2021/aug/12/the-fire-moved-around-it-success-story-in-oregon-fuels-calls-for-prescribed-burns" TargetMode="External"/><Relationship Id="rId109" Type="http://schemas.openxmlformats.org/officeDocument/2006/relationships/hyperlink" Target="mailto:sjjohnsonkoa@yahoo.com" TargetMode="External"/><Relationship Id="rId34" Type="http://schemas.openxmlformats.org/officeDocument/2006/relationships/hyperlink" Target="https://forestlegacies.org/featured-projects/scientist-network/" TargetMode="External"/><Relationship Id="rId50" Type="http://schemas.openxmlformats.org/officeDocument/2006/relationships/image" Target="media/image3.png"/><Relationship Id="rId55" Type="http://schemas.openxmlformats.org/officeDocument/2006/relationships/image" Target="media/image7.jpeg"/><Relationship Id="rId76" Type="http://schemas.openxmlformats.org/officeDocument/2006/relationships/hyperlink" Target="https://eplanning.blm.gov/public_projects/122968/200314561/20030350/250036549/FRRR_FinalPEIS-VolumeI.pdf" TargetMode="External"/><Relationship Id="rId97" Type="http://schemas.openxmlformats.org/officeDocument/2006/relationships/hyperlink" Target="https://eplanning.blm.gov/public_projects/2016719/200502020/20050224/250056407/Greater%20Sage-Grouse%20Five-year%20Monitoring%20Report%202020.pdf" TargetMode="External"/><Relationship Id="rId104" Type="http://schemas.openxmlformats.org/officeDocument/2006/relationships/hyperlink" Target="https://www.fs.usda.gov/nfs/11558/www/nepa/114677_FSPLT3_6371833.pdf" TargetMode="External"/><Relationship Id="rId120" Type="http://schemas.openxmlformats.org/officeDocument/2006/relationships/image" Target="media/image40.jpg"/><Relationship Id="rId125" Type="http://schemas.openxmlformats.org/officeDocument/2006/relationships/image" Target="media/image45.jpg"/><Relationship Id="rId7" Type="http://schemas.openxmlformats.org/officeDocument/2006/relationships/hyperlink" Target="https://earthjustice.org/news/press/2022/gray-wolves-regain-federal-endangered-species-act-protections" TargetMode="External"/><Relationship Id="rId71" Type="http://schemas.openxmlformats.org/officeDocument/2006/relationships/hyperlink" Target="https://www.sciencedirect.com/science/article/abs/pii/0006320795001301" TargetMode="External"/><Relationship Id="rId92" Type="http://schemas.openxmlformats.org/officeDocument/2006/relationships/image" Target="media/image26.png"/><Relationship Id="rId2" Type="http://schemas.openxmlformats.org/officeDocument/2006/relationships/styles" Target="styles.xml"/><Relationship Id="rId29" Type="http://schemas.openxmlformats.org/officeDocument/2006/relationships/hyperlink" Target="https://esajournals.onlinelibrary.wiley.com/action/doSearch?ContribAuthorRaw=Bradley%2C+Curtis+M" TargetMode="External"/><Relationship Id="rId24" Type="http://schemas.openxmlformats.org/officeDocument/2006/relationships/hyperlink" Target="https://www.frontiersin.org/articles/10.3389/ffgc.2020.594274/full" TargetMode="External"/><Relationship Id="rId40" Type="http://schemas.openxmlformats.org/officeDocument/2006/relationships/hyperlink" Target="https://www.fs.usda.gov/nfs/11558/www/nepa/101283_FSPLT3_4247331.pdf" TargetMode="External"/><Relationship Id="rId45" Type="http://schemas.openxmlformats.org/officeDocument/2006/relationships/hyperlink" Target="https://johnmuirproject.org/2020/05/breaking-news-over-200-top-u-s-climate-and-forest-scientists-urge-congress-protect-forests-to-mitigate-climate-crisis/" TargetMode="External"/><Relationship Id="rId66" Type="http://schemas.openxmlformats.org/officeDocument/2006/relationships/image" Target="media/image18.jpeg"/><Relationship Id="rId87" Type="http://schemas.openxmlformats.org/officeDocument/2006/relationships/image" Target="media/image23.png"/><Relationship Id="rId110" Type="http://schemas.openxmlformats.org/officeDocument/2006/relationships/hyperlink" Target="mailto:jason@yellowstoneuintas.org" TargetMode="External"/><Relationship Id="rId115" Type="http://schemas.openxmlformats.org/officeDocument/2006/relationships/image" Target="media/image35.jpeg"/><Relationship Id="rId61" Type="http://schemas.openxmlformats.org/officeDocument/2006/relationships/image" Target="media/image13.jpeg"/><Relationship Id="rId82" Type="http://schemas.openxmlformats.org/officeDocument/2006/relationships/hyperlink" Target="https://www.fs.usda.gov/nfs/11558/www/nepa/115235_FSPLT3_5720172.pdf" TargetMode="External"/><Relationship Id="rId19" Type="http://schemas.openxmlformats.org/officeDocument/2006/relationships/hyperlink" Target="https://www.pnas.org/content/115/50/E11595" TargetMode="External"/><Relationship Id="rId14" Type="http://schemas.openxmlformats.org/officeDocument/2006/relationships/hyperlink" Target="http://naes.agnt.unr.edu/PMS/Pubs/687_2015_04.pdf" TargetMode="External"/><Relationship Id="rId30" Type="http://schemas.openxmlformats.org/officeDocument/2006/relationships/hyperlink" Target="https://esajournals.onlinelibrary.wiley.com/action/doSearch?ContribAuthorRaw=Hanson%2C+Chad+T" TargetMode="External"/><Relationship Id="rId35" Type="http://schemas.openxmlformats.org/officeDocument/2006/relationships/hyperlink" Target="https://www.counterpunch.org/2021/12/03/burned-out-forests-are-not-re-growing/" TargetMode="External"/><Relationship Id="rId56" Type="http://schemas.openxmlformats.org/officeDocument/2006/relationships/image" Target="media/image8.jpeg"/><Relationship Id="rId77" Type="http://schemas.openxmlformats.org/officeDocument/2006/relationships/hyperlink" Target="https://www.biologicaldiversity.org/programs/public_lands/grazing/pdfs/Fuel-Breaks-Fuels-Reduction-NOI-Draft.pdf" TargetMode="External"/><Relationship Id="rId100" Type="http://schemas.openxmlformats.org/officeDocument/2006/relationships/image" Target="media/image29.png"/><Relationship Id="rId105" Type="http://schemas.openxmlformats.org/officeDocument/2006/relationships/hyperlink" Target="https://www.fs.usda.gov/nfs/11558/www/nepa/114677_FSPLT3_5749952.pdf" TargetMode="External"/><Relationship Id="rId126" Type="http://schemas.openxmlformats.org/officeDocument/2006/relationships/footer" Target="footer1.xml"/><Relationship Id="rId8" Type="http://schemas.openxmlformats.org/officeDocument/2006/relationships/hyperlink" Target="https://earthjustice.org/documents/legal-document/gray-wolf-delisting-court-decision" TargetMode="External"/><Relationship Id="rId51" Type="http://schemas.openxmlformats.org/officeDocument/2006/relationships/hyperlink" Target="https://www.counterpunch.org/2019/10/08/owyhee-ecocide-anatomy-of-blms-ancient-juniper-forest-destruction/" TargetMode="External"/><Relationship Id="rId72" Type="http://schemas.openxmlformats.org/officeDocument/2006/relationships/hyperlink" Target="https://www.hcn.org/issues/44.16/fire-scientists-fight-over-what-western-forests-should-look-like" TargetMode="External"/><Relationship Id="rId93" Type="http://schemas.openxmlformats.org/officeDocument/2006/relationships/hyperlink" Target="https://eplanning.blm.gov/public_projects/lup/68351/87600/104856/Utah_ARMPA.pdf" TargetMode="External"/><Relationship Id="rId98" Type="http://schemas.openxmlformats.org/officeDocument/2006/relationships/hyperlink" Target="https://www.boisestate.edu/news/2020/03/13/study-by-matthew-williamson-shows-grazing-encourages-cheatgrass-growth/" TargetMode="External"/><Relationship Id="rId121" Type="http://schemas.openxmlformats.org/officeDocument/2006/relationships/image" Target="media/image41.jpg"/><Relationship Id="rId3" Type="http://schemas.openxmlformats.org/officeDocument/2006/relationships/settings" Target="settings.xml"/><Relationship Id="rId25" Type="http://schemas.openxmlformats.org/officeDocument/2006/relationships/hyperlink" Target="https://www.frontiersin.org/articles/10.3389/ffgc.2020.594274/full" TargetMode="External"/><Relationship Id="rId46" Type="http://schemas.openxmlformats.org/officeDocument/2006/relationships/hyperlink" Target="https://www.fs.usda.gov/treesearch/pubs/63810" TargetMode="External"/><Relationship Id="rId67" Type="http://schemas.openxmlformats.org/officeDocument/2006/relationships/hyperlink" Target="https://landfire.gov/fuel.php" TargetMode="External"/><Relationship Id="rId116" Type="http://schemas.openxmlformats.org/officeDocument/2006/relationships/image" Target="media/image36.jpeg"/><Relationship Id="rId20" Type="http://schemas.openxmlformats.org/officeDocument/2006/relationships/hyperlink" Target="https://www.frontiersin.org/articles/10.3389/ffgc.2020.594274/full" TargetMode="External"/><Relationship Id="rId41" Type="http://schemas.openxmlformats.org/officeDocument/2006/relationships/hyperlink" Target="https://lpfw.org/oregons-bootleg-fire-grew-rapidly-in-areas-subject-to-logging-and-other-management-activities/" TargetMode="External"/><Relationship Id="rId62" Type="http://schemas.openxmlformats.org/officeDocument/2006/relationships/image" Target="media/image14.jpeg"/><Relationship Id="rId83" Type="http://schemas.openxmlformats.org/officeDocument/2006/relationships/hyperlink" Target="https://www.fs.usda.gov/project/?project=59025" TargetMode="External"/><Relationship Id="rId88" Type="http://schemas.openxmlformats.org/officeDocument/2006/relationships/image" Target="media/image24.png"/><Relationship Id="rId111" Type="http://schemas.openxmlformats.org/officeDocument/2006/relationships/image" Target="media/image31.jpeg"/><Relationship Id="rId15" Type="http://schemas.openxmlformats.org/officeDocument/2006/relationships/hyperlink" Target="https://yaleclimateconnections.org/2018/03/dust-on-snowpack-a-gas-pedal-for-snowmelt/" TargetMode="External"/><Relationship Id="rId36" Type="http://schemas.openxmlformats.org/officeDocument/2006/relationships/hyperlink" Target="https://wildearthguardians.org/brave-new-wild/news/wildearth-webinar-fire-and-forest-ecology-in-the-american-west/" TargetMode="External"/><Relationship Id="rId57" Type="http://schemas.openxmlformats.org/officeDocument/2006/relationships/image" Target="media/image9.jpeg"/><Relationship Id="rId106" Type="http://schemas.openxmlformats.org/officeDocument/2006/relationships/image" Target="media/image30.png"/><Relationship Id="rId127" Type="http://schemas.openxmlformats.org/officeDocument/2006/relationships/footer" Target="footer2.xml"/><Relationship Id="rId10" Type="http://schemas.openxmlformats.org/officeDocument/2006/relationships/hyperlink" Target="https://www.npr.org/2022/02/14/1080302434/study-finds-western-megadrought-is-the-worst-in-1-200-years" TargetMode="External"/><Relationship Id="rId31" Type="http://schemas.openxmlformats.org/officeDocument/2006/relationships/hyperlink" Target="https://esajournals.onlinelibrary.wiley.com/action/doSearch?ContribAuthorRaw=DellaSala%2C+Dominick+A" TargetMode="External"/><Relationship Id="rId52" Type="http://schemas.openxmlformats.org/officeDocument/2006/relationships/image" Target="media/image4.jpeg"/><Relationship Id="rId73" Type="http://schemas.openxmlformats.org/officeDocument/2006/relationships/hyperlink" Target="https://lpfw.org/wp-content/uploads/2020/06/2012_Williams-and-Baker_Variable-severity-fire-and-heterogeneous-structure-in-western-forests.pdf" TargetMode="External"/><Relationship Id="rId78" Type="http://schemas.openxmlformats.org/officeDocument/2006/relationships/hyperlink" Target="https://www.fs.usda.gov/nfs/11558/www/nepa/116786_FSPLT3_5672608.pdf" TargetMode="External"/><Relationship Id="rId94" Type="http://schemas.openxmlformats.org/officeDocument/2006/relationships/image" Target="media/image27.png"/><Relationship Id="rId99" Type="http://schemas.openxmlformats.org/officeDocument/2006/relationships/hyperlink" Target="https://earthjustice.org/sites/default/files/files/40-order-granting-msj_3-11-20.pdf" TargetMode="External"/><Relationship Id="rId101" Type="http://schemas.openxmlformats.org/officeDocument/2006/relationships/hyperlink" Target="https://www.fs.usda.gov/nfs/11558/www/nepa/116195_FSPLT3_5899218.pdf" TargetMode="External"/><Relationship Id="rId122" Type="http://schemas.openxmlformats.org/officeDocument/2006/relationships/image" Target="media/image42.jpg"/><Relationship Id="rId4" Type="http://schemas.openxmlformats.org/officeDocument/2006/relationships/webSettings" Target="webSettings.xml"/><Relationship Id="rId9" Type="http://schemas.openxmlformats.org/officeDocument/2006/relationships/hyperlink" Target="https://www.smithsonianmag.com/smart-news/southwest-bird-die-caused-long-term-starvation-180976643/" TargetMode="External"/><Relationship Id="rId26" Type="http://schemas.openxmlformats.org/officeDocument/2006/relationships/hyperlink" Target="https://www.frontiersin.org/articles/10.3389/ffgc.2020.594274/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101</Pages>
  <Words>29694</Words>
  <Characters>169262</Characters>
  <Application>Microsoft Office Word</Application>
  <DocSecurity>0</DocSecurity>
  <Lines>1410</Lines>
  <Paragraphs>397</Paragraphs>
  <ScaleCrop>false</ScaleCrop>
  <Company/>
  <LinksUpToDate>false</LinksUpToDate>
  <CharactersWithSpaces>198559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6</cp:revision>
  <dcterms:created xsi:type="dcterms:W3CDTF">2022-02-23T02:46:00Z</dcterms:created>
  <dcterms:modified xsi:type="dcterms:W3CDTF">2022-02-24T23:12:00Z</dcterms:modified>
</cp:coreProperties>
</file>