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BF04A" w14:textId="794AC929" w:rsidR="00A83179" w:rsidRPr="005012CA" w:rsidRDefault="004F500C" w:rsidP="004F500C">
      <w:pPr>
        <w:rPr>
          <w:rFonts w:ascii="Calibri" w:hAnsi="Calibri" w:cs="Calibri"/>
          <w:b/>
          <w:bCs/>
          <w:sz w:val="28"/>
          <w:szCs w:val="28"/>
        </w:rPr>
      </w:pPr>
      <w:r>
        <w:rPr>
          <w:rFonts w:ascii="Calibri" w:hAnsi="Calibri" w:cs="Calibri"/>
          <w:b/>
          <w:bCs/>
          <w:sz w:val="28"/>
          <w:szCs w:val="28"/>
        </w:rPr>
        <w:t xml:space="preserve">Subject: </w:t>
      </w:r>
      <w:r w:rsidR="002A69D4" w:rsidRPr="005012CA">
        <w:rPr>
          <w:rFonts w:ascii="Calibri" w:hAnsi="Calibri" w:cs="Calibri"/>
          <w:b/>
          <w:bCs/>
          <w:sz w:val="28"/>
          <w:szCs w:val="28"/>
        </w:rPr>
        <w:t>Response to CTNF Forest Service Environmental Impact Statement</w:t>
      </w:r>
    </w:p>
    <w:p w14:paraId="4EAEA6B5" w14:textId="63275673" w:rsidR="002A69D4" w:rsidRPr="005012CA" w:rsidRDefault="002A69D4" w:rsidP="00B56146">
      <w:pPr>
        <w:rPr>
          <w:rFonts w:ascii="Calibri" w:hAnsi="Calibri" w:cs="Calibri"/>
          <w:b/>
          <w:bCs/>
          <w:sz w:val="28"/>
          <w:szCs w:val="28"/>
        </w:rPr>
      </w:pPr>
      <w:r w:rsidRPr="005012CA">
        <w:rPr>
          <w:rFonts w:ascii="Calibri" w:hAnsi="Calibri" w:cs="Calibri"/>
          <w:b/>
          <w:bCs/>
          <w:sz w:val="28"/>
          <w:szCs w:val="28"/>
        </w:rPr>
        <w:t>Grand Targhee Master Development Plan Projects</w:t>
      </w:r>
    </w:p>
    <w:p w14:paraId="3F1EE937" w14:textId="6E5B9CE7" w:rsidR="002A69D4" w:rsidRDefault="002A69D4" w:rsidP="00B56146">
      <w:pPr>
        <w:rPr>
          <w:rFonts w:ascii="Calibri" w:hAnsi="Calibri" w:cs="Calibri"/>
          <w:b/>
          <w:bCs/>
          <w:sz w:val="28"/>
          <w:szCs w:val="28"/>
        </w:rPr>
      </w:pPr>
      <w:r w:rsidRPr="005012CA">
        <w:rPr>
          <w:rFonts w:ascii="Calibri" w:hAnsi="Calibri" w:cs="Calibri"/>
          <w:b/>
          <w:bCs/>
          <w:sz w:val="28"/>
          <w:szCs w:val="28"/>
        </w:rPr>
        <w:t>Livestock and Grazing</w:t>
      </w:r>
    </w:p>
    <w:p w14:paraId="14C7B8ED" w14:textId="3A3753FC" w:rsidR="007F124D" w:rsidRDefault="004F500C" w:rsidP="007F124D">
      <w:pPr>
        <w:rPr>
          <w:rFonts w:ascii="Calibri" w:hAnsi="Calibri" w:cs="Calibri"/>
          <w:b/>
          <w:bCs/>
          <w:sz w:val="28"/>
          <w:szCs w:val="28"/>
        </w:rPr>
      </w:pPr>
      <w:r>
        <w:rPr>
          <w:rFonts w:ascii="Calibri" w:hAnsi="Calibri" w:cs="Calibri"/>
          <w:b/>
          <w:bCs/>
          <w:sz w:val="28"/>
          <w:szCs w:val="28"/>
        </w:rPr>
        <w:t xml:space="preserve">To: </w:t>
      </w:r>
      <w:r w:rsidR="00F859B5">
        <w:rPr>
          <w:rFonts w:ascii="Calibri" w:hAnsi="Calibri" w:cs="Calibri"/>
          <w:b/>
          <w:bCs/>
          <w:sz w:val="28"/>
          <w:szCs w:val="28"/>
        </w:rPr>
        <w:t xml:space="preserve">Jay Pence, Forest Supervisor, </w:t>
      </w:r>
      <w:r w:rsidR="00F11DE4">
        <w:rPr>
          <w:rFonts w:ascii="Calibri" w:hAnsi="Calibri" w:cs="Calibri"/>
          <w:b/>
          <w:bCs/>
          <w:sz w:val="28"/>
          <w:szCs w:val="28"/>
        </w:rPr>
        <w:t>Teton Basin Ranger District</w:t>
      </w:r>
      <w:r w:rsidR="002E3744">
        <w:rPr>
          <w:rFonts w:ascii="Calibri" w:hAnsi="Calibri" w:cs="Calibri"/>
          <w:b/>
          <w:bCs/>
          <w:sz w:val="28"/>
          <w:szCs w:val="28"/>
        </w:rPr>
        <w:t>, Caribou Targhee National Forest</w:t>
      </w:r>
    </w:p>
    <w:p w14:paraId="62D63058" w14:textId="4AFF60BA" w:rsidR="00F11DE4" w:rsidRDefault="00F11DE4" w:rsidP="007F124D">
      <w:pPr>
        <w:rPr>
          <w:rFonts w:ascii="Calibri" w:hAnsi="Calibri" w:cs="Calibri"/>
          <w:b/>
          <w:bCs/>
          <w:sz w:val="28"/>
          <w:szCs w:val="28"/>
        </w:rPr>
      </w:pPr>
      <w:r>
        <w:rPr>
          <w:rFonts w:ascii="Calibri" w:hAnsi="Calibri" w:cs="Calibri"/>
          <w:b/>
          <w:bCs/>
          <w:sz w:val="28"/>
          <w:szCs w:val="28"/>
        </w:rPr>
        <w:t xml:space="preserve">From: </w:t>
      </w:r>
      <w:r w:rsidR="00B56146">
        <w:rPr>
          <w:rFonts w:ascii="Calibri" w:hAnsi="Calibri" w:cs="Calibri"/>
          <w:b/>
          <w:bCs/>
          <w:sz w:val="28"/>
          <w:szCs w:val="28"/>
        </w:rPr>
        <w:t>Clyde Waddell</w:t>
      </w:r>
      <w:r w:rsidR="00B813CE">
        <w:rPr>
          <w:rFonts w:ascii="Calibri" w:hAnsi="Calibri" w:cs="Calibri"/>
          <w:b/>
          <w:bCs/>
          <w:sz w:val="28"/>
          <w:szCs w:val="28"/>
        </w:rPr>
        <w:t xml:space="preserve"> (</w:t>
      </w:r>
      <w:r w:rsidR="00B90AD4">
        <w:rPr>
          <w:rFonts w:ascii="Calibri" w:hAnsi="Calibri" w:cs="Calibri"/>
          <w:b/>
          <w:bCs/>
          <w:sz w:val="28"/>
          <w:szCs w:val="28"/>
        </w:rPr>
        <w:t>2570 E2500N, Hastings Lane, Driggs, ID 83422</w:t>
      </w:r>
      <w:r w:rsidR="003C40EE">
        <w:rPr>
          <w:rFonts w:ascii="Calibri" w:hAnsi="Calibri" w:cs="Calibri"/>
          <w:b/>
          <w:bCs/>
          <w:sz w:val="28"/>
          <w:szCs w:val="28"/>
        </w:rPr>
        <w:t>)</w:t>
      </w:r>
      <w:r w:rsidR="00B56146">
        <w:rPr>
          <w:rFonts w:ascii="Calibri" w:hAnsi="Calibri" w:cs="Calibri"/>
          <w:b/>
          <w:bCs/>
          <w:sz w:val="28"/>
          <w:szCs w:val="28"/>
        </w:rPr>
        <w:t xml:space="preserve"> </w:t>
      </w:r>
      <w:r w:rsidR="00FE26DE">
        <w:rPr>
          <w:rFonts w:ascii="Calibri" w:hAnsi="Calibri" w:cs="Calibri"/>
          <w:b/>
          <w:bCs/>
          <w:sz w:val="28"/>
          <w:szCs w:val="28"/>
        </w:rPr>
        <w:t xml:space="preserve">“Lead Objector” </w:t>
      </w:r>
      <w:r w:rsidR="00B56146">
        <w:rPr>
          <w:rFonts w:ascii="Calibri" w:hAnsi="Calibri" w:cs="Calibri"/>
          <w:b/>
          <w:bCs/>
          <w:sz w:val="28"/>
          <w:szCs w:val="28"/>
        </w:rPr>
        <w:t>and Janet Heslin</w:t>
      </w:r>
      <w:r w:rsidR="003C40EE">
        <w:rPr>
          <w:rFonts w:ascii="Calibri" w:hAnsi="Calibri" w:cs="Calibri"/>
          <w:b/>
          <w:bCs/>
          <w:sz w:val="28"/>
          <w:szCs w:val="28"/>
        </w:rPr>
        <w:t xml:space="preserve"> (465 E. Rigby Rd., Alta, WY 83414)</w:t>
      </w:r>
    </w:p>
    <w:p w14:paraId="5CDAAF74" w14:textId="242587EB" w:rsidR="002A69D4" w:rsidRPr="00CF62BC" w:rsidRDefault="00B56146" w:rsidP="002A69D4">
      <w:pPr>
        <w:rPr>
          <w:rFonts w:ascii="Calibri" w:hAnsi="Calibri" w:cs="Calibri"/>
          <w:b/>
          <w:bCs/>
          <w:sz w:val="28"/>
          <w:szCs w:val="28"/>
        </w:rPr>
      </w:pPr>
      <w:r>
        <w:rPr>
          <w:rFonts w:ascii="Calibri" w:hAnsi="Calibri" w:cs="Calibri"/>
          <w:b/>
          <w:bCs/>
          <w:sz w:val="28"/>
          <w:szCs w:val="28"/>
        </w:rPr>
        <w:t xml:space="preserve">Date: </w:t>
      </w:r>
      <w:r w:rsidR="000D799A">
        <w:rPr>
          <w:rFonts w:ascii="Calibri" w:hAnsi="Calibri" w:cs="Calibri"/>
          <w:b/>
          <w:bCs/>
          <w:sz w:val="28"/>
          <w:szCs w:val="28"/>
        </w:rPr>
        <w:t>June 1</w:t>
      </w:r>
      <w:r w:rsidR="0085508A">
        <w:rPr>
          <w:rFonts w:ascii="Calibri" w:hAnsi="Calibri" w:cs="Calibri"/>
          <w:b/>
          <w:bCs/>
          <w:sz w:val="28"/>
          <w:szCs w:val="28"/>
        </w:rPr>
        <w:t>6</w:t>
      </w:r>
      <w:r>
        <w:rPr>
          <w:rFonts w:ascii="Calibri" w:hAnsi="Calibri" w:cs="Calibri"/>
          <w:b/>
          <w:bCs/>
          <w:sz w:val="28"/>
          <w:szCs w:val="28"/>
        </w:rPr>
        <w:t>, 202</w:t>
      </w:r>
      <w:r w:rsidR="000D799A">
        <w:rPr>
          <w:rFonts w:ascii="Calibri" w:hAnsi="Calibri" w:cs="Calibri"/>
          <w:b/>
          <w:bCs/>
          <w:sz w:val="28"/>
          <w:szCs w:val="28"/>
        </w:rPr>
        <w:t>6</w:t>
      </w:r>
    </w:p>
    <w:p w14:paraId="615FBC1E" w14:textId="2F70D7C6" w:rsidR="002A69D4" w:rsidRPr="00FA1F91" w:rsidRDefault="002A69D4" w:rsidP="002A69D4">
      <w:pPr>
        <w:pStyle w:val="ListParagraph"/>
        <w:numPr>
          <w:ilvl w:val="0"/>
          <w:numId w:val="1"/>
        </w:numPr>
        <w:rPr>
          <w:rFonts w:ascii="Calibri" w:hAnsi="Calibri" w:cs="Calibri"/>
          <w:b/>
          <w:bCs/>
          <w:sz w:val="28"/>
          <w:szCs w:val="28"/>
        </w:rPr>
      </w:pPr>
      <w:r w:rsidRPr="00FA1F91">
        <w:rPr>
          <w:rFonts w:ascii="Calibri" w:hAnsi="Calibri" w:cs="Calibri"/>
          <w:b/>
          <w:bCs/>
          <w:sz w:val="28"/>
          <w:szCs w:val="28"/>
        </w:rPr>
        <w:t>Introduction</w:t>
      </w:r>
    </w:p>
    <w:p w14:paraId="51B0601F" w14:textId="6C7F4E17" w:rsidR="007E4C6C" w:rsidRDefault="00A62B91" w:rsidP="003B101C">
      <w:pPr>
        <w:pStyle w:val="ListParagraph"/>
        <w:rPr>
          <w:rFonts w:ascii="Calibri" w:hAnsi="Calibri" w:cs="Calibri"/>
          <w:sz w:val="28"/>
          <w:szCs w:val="28"/>
        </w:rPr>
      </w:pPr>
      <w:r>
        <w:rPr>
          <w:rFonts w:ascii="Calibri" w:hAnsi="Calibri" w:cs="Calibri"/>
          <w:sz w:val="28"/>
          <w:szCs w:val="28"/>
        </w:rPr>
        <w:t xml:space="preserve">This </w:t>
      </w:r>
      <w:r w:rsidR="000F4099">
        <w:rPr>
          <w:rFonts w:ascii="Calibri" w:hAnsi="Calibri" w:cs="Calibri"/>
          <w:sz w:val="28"/>
          <w:szCs w:val="28"/>
        </w:rPr>
        <w:t xml:space="preserve">document is a </w:t>
      </w:r>
      <w:r w:rsidR="00033835">
        <w:rPr>
          <w:rFonts w:ascii="Calibri" w:hAnsi="Calibri" w:cs="Calibri"/>
          <w:sz w:val="28"/>
          <w:szCs w:val="28"/>
        </w:rPr>
        <w:t>response to the Grand Targhee Resort Master Development plan</w:t>
      </w:r>
      <w:r w:rsidR="00CF23AB">
        <w:rPr>
          <w:rFonts w:ascii="Calibri" w:hAnsi="Calibri" w:cs="Calibri"/>
          <w:sz w:val="28"/>
          <w:szCs w:val="28"/>
        </w:rPr>
        <w:t xml:space="preserve">, </w:t>
      </w:r>
      <w:r w:rsidR="000D799A">
        <w:rPr>
          <w:rFonts w:ascii="Calibri" w:hAnsi="Calibri" w:cs="Calibri"/>
          <w:sz w:val="28"/>
          <w:szCs w:val="28"/>
        </w:rPr>
        <w:t xml:space="preserve">Final </w:t>
      </w:r>
      <w:r w:rsidR="00033835">
        <w:rPr>
          <w:rFonts w:ascii="Calibri" w:hAnsi="Calibri" w:cs="Calibri"/>
          <w:sz w:val="28"/>
          <w:szCs w:val="28"/>
        </w:rPr>
        <w:t xml:space="preserve">Environmental Impact Statement </w:t>
      </w:r>
      <w:r w:rsidR="00052D45">
        <w:rPr>
          <w:rFonts w:ascii="Calibri" w:hAnsi="Calibri" w:cs="Calibri"/>
          <w:sz w:val="28"/>
          <w:szCs w:val="28"/>
        </w:rPr>
        <w:t>05282026</w:t>
      </w:r>
      <w:r w:rsidR="00845BAF">
        <w:rPr>
          <w:rFonts w:ascii="Calibri" w:hAnsi="Calibri" w:cs="Calibri"/>
          <w:sz w:val="28"/>
          <w:szCs w:val="28"/>
        </w:rPr>
        <w:t xml:space="preserve"> </w:t>
      </w:r>
      <w:r w:rsidR="00D46A21">
        <w:rPr>
          <w:rFonts w:ascii="Calibri" w:hAnsi="Calibri" w:cs="Calibri"/>
          <w:sz w:val="28"/>
          <w:szCs w:val="28"/>
        </w:rPr>
        <w:t>and Record of Decision</w:t>
      </w:r>
      <w:r w:rsidR="00CE0CF9">
        <w:rPr>
          <w:rFonts w:ascii="Calibri" w:hAnsi="Calibri" w:cs="Calibri"/>
          <w:sz w:val="28"/>
          <w:szCs w:val="28"/>
        </w:rPr>
        <w:t xml:space="preserve"> (ROD)</w:t>
      </w:r>
      <w:r w:rsidR="00052D45">
        <w:rPr>
          <w:rFonts w:ascii="Calibri" w:hAnsi="Calibri" w:cs="Calibri"/>
          <w:sz w:val="28"/>
          <w:szCs w:val="28"/>
        </w:rPr>
        <w:t xml:space="preserve"> </w:t>
      </w:r>
      <w:r w:rsidR="00033835">
        <w:rPr>
          <w:rFonts w:ascii="Calibri" w:hAnsi="Calibri" w:cs="Calibri"/>
          <w:sz w:val="28"/>
          <w:szCs w:val="28"/>
        </w:rPr>
        <w:t xml:space="preserve">prepared by </w:t>
      </w:r>
      <w:r w:rsidR="00EC2E71">
        <w:rPr>
          <w:rFonts w:ascii="Calibri" w:hAnsi="Calibri" w:cs="Calibri"/>
          <w:sz w:val="28"/>
          <w:szCs w:val="28"/>
        </w:rPr>
        <w:t>Caribou Targhee National</w:t>
      </w:r>
      <w:r w:rsidR="00033835">
        <w:rPr>
          <w:rFonts w:ascii="Calibri" w:hAnsi="Calibri" w:cs="Calibri"/>
          <w:sz w:val="28"/>
          <w:szCs w:val="28"/>
        </w:rPr>
        <w:t xml:space="preserve"> Forest </w:t>
      </w:r>
      <w:r w:rsidR="00EC2E71">
        <w:rPr>
          <w:rFonts w:ascii="Calibri" w:hAnsi="Calibri" w:cs="Calibri"/>
          <w:sz w:val="28"/>
          <w:szCs w:val="28"/>
        </w:rPr>
        <w:t>(CTNF)</w:t>
      </w:r>
      <w:r w:rsidR="000F4099">
        <w:rPr>
          <w:rFonts w:ascii="Calibri" w:hAnsi="Calibri" w:cs="Calibri"/>
          <w:sz w:val="28"/>
          <w:szCs w:val="28"/>
        </w:rPr>
        <w:t xml:space="preserve">.  It </w:t>
      </w:r>
      <w:r w:rsidR="00FD2E7C">
        <w:rPr>
          <w:rFonts w:ascii="Calibri" w:hAnsi="Calibri" w:cs="Calibri"/>
          <w:sz w:val="28"/>
          <w:szCs w:val="28"/>
        </w:rPr>
        <w:t>provide</w:t>
      </w:r>
      <w:r w:rsidR="00B97598">
        <w:rPr>
          <w:rFonts w:ascii="Calibri" w:hAnsi="Calibri" w:cs="Calibri"/>
          <w:sz w:val="28"/>
          <w:szCs w:val="28"/>
        </w:rPr>
        <w:t>s</w:t>
      </w:r>
      <w:r w:rsidR="00FD2E7C">
        <w:rPr>
          <w:rFonts w:ascii="Calibri" w:hAnsi="Calibri" w:cs="Calibri"/>
          <w:sz w:val="28"/>
          <w:szCs w:val="28"/>
        </w:rPr>
        <w:t xml:space="preserve"> </w:t>
      </w:r>
      <w:r w:rsidR="00D2047A">
        <w:rPr>
          <w:rFonts w:ascii="Calibri" w:hAnsi="Calibri" w:cs="Calibri"/>
          <w:sz w:val="28"/>
          <w:szCs w:val="28"/>
        </w:rPr>
        <w:t xml:space="preserve">specific </w:t>
      </w:r>
      <w:r w:rsidR="00FD2E7C">
        <w:rPr>
          <w:rFonts w:ascii="Calibri" w:hAnsi="Calibri" w:cs="Calibri"/>
          <w:sz w:val="28"/>
          <w:szCs w:val="28"/>
        </w:rPr>
        <w:t xml:space="preserve">comments </w:t>
      </w:r>
      <w:r w:rsidR="00D2047A">
        <w:rPr>
          <w:rFonts w:ascii="Calibri" w:hAnsi="Calibri" w:cs="Calibri"/>
          <w:sz w:val="28"/>
          <w:szCs w:val="28"/>
        </w:rPr>
        <w:t xml:space="preserve">during the </w:t>
      </w:r>
      <w:r w:rsidR="00033835">
        <w:rPr>
          <w:rFonts w:ascii="Calibri" w:hAnsi="Calibri" w:cs="Calibri"/>
          <w:sz w:val="28"/>
          <w:szCs w:val="28"/>
        </w:rPr>
        <w:t xml:space="preserve">public </w:t>
      </w:r>
      <w:r w:rsidR="00D2047A">
        <w:rPr>
          <w:rFonts w:ascii="Calibri" w:hAnsi="Calibri" w:cs="Calibri"/>
          <w:sz w:val="28"/>
          <w:szCs w:val="28"/>
        </w:rPr>
        <w:t xml:space="preserve">comment period through </w:t>
      </w:r>
      <w:r w:rsidR="00514A4E">
        <w:rPr>
          <w:rFonts w:ascii="Calibri" w:hAnsi="Calibri" w:cs="Calibri"/>
          <w:sz w:val="28"/>
          <w:szCs w:val="28"/>
        </w:rPr>
        <w:t>July 28, 2026</w:t>
      </w:r>
      <w:r w:rsidR="00033835">
        <w:rPr>
          <w:rFonts w:ascii="Calibri" w:hAnsi="Calibri" w:cs="Calibri"/>
          <w:sz w:val="28"/>
          <w:szCs w:val="28"/>
        </w:rPr>
        <w:t>.</w:t>
      </w:r>
      <w:r w:rsidR="00D2047A">
        <w:rPr>
          <w:rFonts w:ascii="Calibri" w:hAnsi="Calibri" w:cs="Calibri"/>
          <w:sz w:val="28"/>
          <w:szCs w:val="28"/>
        </w:rPr>
        <w:t xml:space="preserve"> </w:t>
      </w:r>
      <w:r w:rsidR="007A1698">
        <w:rPr>
          <w:rFonts w:ascii="Calibri" w:hAnsi="Calibri" w:cs="Calibri"/>
          <w:sz w:val="28"/>
          <w:szCs w:val="28"/>
        </w:rPr>
        <w:t xml:space="preserve">The scope of this </w:t>
      </w:r>
      <w:r w:rsidR="00933F54">
        <w:rPr>
          <w:rFonts w:ascii="Calibri" w:hAnsi="Calibri" w:cs="Calibri"/>
          <w:sz w:val="28"/>
          <w:szCs w:val="28"/>
        </w:rPr>
        <w:t xml:space="preserve">document is focused on the impacts </w:t>
      </w:r>
      <w:r w:rsidR="00B532E2">
        <w:rPr>
          <w:rFonts w:ascii="Calibri" w:hAnsi="Calibri" w:cs="Calibri"/>
          <w:sz w:val="28"/>
          <w:szCs w:val="28"/>
        </w:rPr>
        <w:t xml:space="preserve">to the </w:t>
      </w:r>
      <w:r w:rsidR="00B532E2" w:rsidRPr="00883B46">
        <w:rPr>
          <w:rFonts w:ascii="Calibri" w:hAnsi="Calibri" w:cs="Calibri"/>
          <w:b/>
          <w:bCs/>
          <w:sz w:val="28"/>
          <w:szCs w:val="28"/>
        </w:rPr>
        <w:t>Mill Creek/Teton Grazing Allotment</w:t>
      </w:r>
      <w:r w:rsidR="00B2279A">
        <w:rPr>
          <w:rFonts w:ascii="Calibri" w:hAnsi="Calibri" w:cs="Calibri"/>
          <w:sz w:val="28"/>
          <w:szCs w:val="28"/>
        </w:rPr>
        <w:t xml:space="preserve"> </w:t>
      </w:r>
      <w:r w:rsidR="00341F19">
        <w:rPr>
          <w:rFonts w:ascii="Calibri" w:hAnsi="Calibri" w:cs="Calibri"/>
          <w:sz w:val="28"/>
          <w:szCs w:val="28"/>
        </w:rPr>
        <w:t xml:space="preserve">from GTR’s </w:t>
      </w:r>
      <w:r w:rsidR="006F7F75">
        <w:rPr>
          <w:rFonts w:ascii="Calibri" w:hAnsi="Calibri" w:cs="Calibri"/>
          <w:sz w:val="28"/>
          <w:szCs w:val="28"/>
        </w:rPr>
        <w:t>approved</w:t>
      </w:r>
      <w:r w:rsidR="00341F19">
        <w:rPr>
          <w:rFonts w:ascii="Calibri" w:hAnsi="Calibri" w:cs="Calibri"/>
          <w:sz w:val="28"/>
          <w:szCs w:val="28"/>
        </w:rPr>
        <w:t xml:space="preserve"> expansion </w:t>
      </w:r>
      <w:r w:rsidR="007A4FCD">
        <w:rPr>
          <w:rFonts w:ascii="Calibri" w:hAnsi="Calibri" w:cs="Calibri"/>
          <w:sz w:val="28"/>
          <w:szCs w:val="28"/>
        </w:rPr>
        <w:t xml:space="preserve">into </w:t>
      </w:r>
      <w:r w:rsidR="002201E5">
        <w:rPr>
          <w:rFonts w:ascii="Calibri" w:hAnsi="Calibri" w:cs="Calibri"/>
          <w:sz w:val="28"/>
          <w:szCs w:val="28"/>
        </w:rPr>
        <w:t>adjacent</w:t>
      </w:r>
      <w:r w:rsidR="00341F19">
        <w:rPr>
          <w:rFonts w:ascii="Calibri" w:hAnsi="Calibri" w:cs="Calibri"/>
          <w:sz w:val="28"/>
          <w:szCs w:val="28"/>
        </w:rPr>
        <w:t xml:space="preserve"> </w:t>
      </w:r>
      <w:r w:rsidR="00F31267">
        <w:rPr>
          <w:rFonts w:ascii="Calibri" w:hAnsi="Calibri" w:cs="Calibri"/>
          <w:sz w:val="28"/>
          <w:szCs w:val="28"/>
        </w:rPr>
        <w:t>CTNF</w:t>
      </w:r>
      <w:r w:rsidR="00341F19">
        <w:rPr>
          <w:rFonts w:ascii="Calibri" w:hAnsi="Calibri" w:cs="Calibri"/>
          <w:sz w:val="28"/>
          <w:szCs w:val="28"/>
        </w:rPr>
        <w:t xml:space="preserve"> lands</w:t>
      </w:r>
      <w:r w:rsidR="002201E5">
        <w:rPr>
          <w:rFonts w:ascii="Calibri" w:hAnsi="Calibri" w:cs="Calibri"/>
          <w:sz w:val="28"/>
          <w:szCs w:val="28"/>
        </w:rPr>
        <w:t>.</w:t>
      </w:r>
      <w:r w:rsidR="00803472">
        <w:rPr>
          <w:rFonts w:ascii="Calibri" w:hAnsi="Calibri" w:cs="Calibri"/>
          <w:sz w:val="28"/>
          <w:szCs w:val="28"/>
        </w:rPr>
        <w:t xml:space="preserve"> </w:t>
      </w:r>
    </w:p>
    <w:p w14:paraId="0D17BC85" w14:textId="04226E74" w:rsidR="00057700" w:rsidRDefault="006B42FE" w:rsidP="003B101C">
      <w:pPr>
        <w:pStyle w:val="ListParagraph"/>
        <w:rPr>
          <w:rFonts w:ascii="Calibri" w:hAnsi="Calibri" w:cs="Calibri"/>
          <w:sz w:val="28"/>
          <w:szCs w:val="28"/>
        </w:rPr>
      </w:pPr>
      <w:r>
        <w:rPr>
          <w:rFonts w:ascii="Calibri" w:hAnsi="Calibri" w:cs="Calibri"/>
          <w:sz w:val="28"/>
          <w:szCs w:val="28"/>
        </w:rPr>
        <w:t xml:space="preserve">The CTNF has </w:t>
      </w:r>
      <w:r w:rsidR="004077DA">
        <w:rPr>
          <w:rFonts w:ascii="Calibri" w:hAnsi="Calibri" w:cs="Calibri"/>
          <w:sz w:val="28"/>
          <w:szCs w:val="28"/>
        </w:rPr>
        <w:t>approved Alternative 2 proposed action with modifications</w:t>
      </w:r>
      <w:r w:rsidR="00072A91">
        <w:rPr>
          <w:rFonts w:ascii="Calibri" w:hAnsi="Calibri" w:cs="Calibri"/>
          <w:sz w:val="28"/>
          <w:szCs w:val="28"/>
        </w:rPr>
        <w:t xml:space="preserve">, </w:t>
      </w:r>
      <w:r w:rsidR="00884532">
        <w:rPr>
          <w:rFonts w:ascii="Calibri" w:hAnsi="Calibri" w:cs="Calibri"/>
          <w:sz w:val="28"/>
          <w:szCs w:val="28"/>
        </w:rPr>
        <w:t>expand</w:t>
      </w:r>
      <w:r w:rsidR="00072A91">
        <w:rPr>
          <w:rFonts w:ascii="Calibri" w:hAnsi="Calibri" w:cs="Calibri"/>
          <w:sz w:val="28"/>
          <w:szCs w:val="28"/>
        </w:rPr>
        <w:t>ing</w:t>
      </w:r>
      <w:r w:rsidR="00884532">
        <w:rPr>
          <w:rFonts w:ascii="Calibri" w:hAnsi="Calibri" w:cs="Calibri"/>
          <w:sz w:val="28"/>
          <w:szCs w:val="28"/>
        </w:rPr>
        <w:t xml:space="preserve"> the SUP operational boundary by </w:t>
      </w:r>
      <w:r w:rsidR="003B159C">
        <w:rPr>
          <w:rFonts w:ascii="Calibri" w:hAnsi="Calibri" w:cs="Calibri"/>
          <w:sz w:val="28"/>
          <w:szCs w:val="28"/>
        </w:rPr>
        <w:t xml:space="preserve">459 acres </w:t>
      </w:r>
      <w:r w:rsidR="00572BEF">
        <w:rPr>
          <w:rFonts w:ascii="Calibri" w:hAnsi="Calibri" w:cs="Calibri"/>
          <w:sz w:val="28"/>
          <w:szCs w:val="28"/>
        </w:rPr>
        <w:t xml:space="preserve">in the Mono Trees area. </w:t>
      </w:r>
      <w:r w:rsidR="00CA064D">
        <w:rPr>
          <w:rFonts w:ascii="Calibri" w:hAnsi="Calibri" w:cs="Calibri"/>
          <w:sz w:val="28"/>
          <w:szCs w:val="28"/>
        </w:rPr>
        <w:t xml:space="preserve">This document will </w:t>
      </w:r>
      <w:r w:rsidR="00824952">
        <w:rPr>
          <w:rFonts w:ascii="Calibri" w:hAnsi="Calibri" w:cs="Calibri"/>
          <w:sz w:val="28"/>
          <w:szCs w:val="28"/>
        </w:rPr>
        <w:t xml:space="preserve">oppose </w:t>
      </w:r>
      <w:r w:rsidR="004A20B5">
        <w:rPr>
          <w:rFonts w:ascii="Calibri" w:hAnsi="Calibri" w:cs="Calibri"/>
          <w:sz w:val="28"/>
          <w:szCs w:val="28"/>
        </w:rPr>
        <w:t xml:space="preserve">the </w:t>
      </w:r>
      <w:r w:rsidR="00D801C2">
        <w:rPr>
          <w:rFonts w:ascii="Calibri" w:hAnsi="Calibri" w:cs="Calibri"/>
          <w:sz w:val="28"/>
          <w:szCs w:val="28"/>
        </w:rPr>
        <w:t xml:space="preserve">recently </w:t>
      </w:r>
      <w:r w:rsidR="004A20B5">
        <w:rPr>
          <w:rFonts w:ascii="Calibri" w:hAnsi="Calibri" w:cs="Calibri"/>
          <w:sz w:val="28"/>
          <w:szCs w:val="28"/>
        </w:rPr>
        <w:t xml:space="preserve">updated Project Design Criteria and offer two alternatives to the </w:t>
      </w:r>
      <w:r w:rsidR="00057700">
        <w:rPr>
          <w:rFonts w:ascii="Calibri" w:hAnsi="Calibri" w:cs="Calibri"/>
          <w:sz w:val="28"/>
          <w:szCs w:val="28"/>
        </w:rPr>
        <w:t xml:space="preserve">development plan and timeline for the Mono Trees area. </w:t>
      </w:r>
      <w:r w:rsidR="008C0085">
        <w:rPr>
          <w:rFonts w:ascii="Calibri" w:hAnsi="Calibri" w:cs="Calibri"/>
          <w:sz w:val="28"/>
          <w:szCs w:val="28"/>
        </w:rPr>
        <w:t xml:space="preserve"> </w:t>
      </w:r>
      <w:r w:rsidR="00BA5DA1">
        <w:rPr>
          <w:rFonts w:ascii="Calibri" w:hAnsi="Calibri" w:cs="Calibri"/>
          <w:sz w:val="28"/>
          <w:szCs w:val="28"/>
        </w:rPr>
        <w:t xml:space="preserve">These alternatives are not mutually </w:t>
      </w:r>
      <w:r w:rsidR="00A6182F">
        <w:rPr>
          <w:rFonts w:ascii="Calibri" w:hAnsi="Calibri" w:cs="Calibri"/>
          <w:sz w:val="28"/>
          <w:szCs w:val="28"/>
        </w:rPr>
        <w:t>exclusive,</w:t>
      </w:r>
      <w:r w:rsidR="00BA5DA1">
        <w:rPr>
          <w:rFonts w:ascii="Calibri" w:hAnsi="Calibri" w:cs="Calibri"/>
          <w:sz w:val="28"/>
          <w:szCs w:val="28"/>
        </w:rPr>
        <w:t xml:space="preserve"> and </w:t>
      </w:r>
      <w:r w:rsidR="004D1B15">
        <w:rPr>
          <w:rFonts w:ascii="Calibri" w:hAnsi="Calibri" w:cs="Calibri"/>
          <w:sz w:val="28"/>
          <w:szCs w:val="28"/>
        </w:rPr>
        <w:t xml:space="preserve">we seek your approval to implement </w:t>
      </w:r>
      <w:r w:rsidR="004D1B15" w:rsidRPr="00A6182F">
        <w:rPr>
          <w:rFonts w:ascii="Calibri" w:hAnsi="Calibri" w:cs="Calibri"/>
          <w:b/>
          <w:bCs/>
          <w:sz w:val="28"/>
          <w:szCs w:val="28"/>
        </w:rPr>
        <w:t>both</w:t>
      </w:r>
      <w:r w:rsidR="004D1B15">
        <w:rPr>
          <w:rFonts w:ascii="Calibri" w:hAnsi="Calibri" w:cs="Calibri"/>
          <w:sz w:val="28"/>
          <w:szCs w:val="28"/>
        </w:rPr>
        <w:t>.</w:t>
      </w:r>
    </w:p>
    <w:p w14:paraId="04386129" w14:textId="1173BD3F" w:rsidR="00AA3C53" w:rsidRDefault="0030130A" w:rsidP="003B101C">
      <w:pPr>
        <w:pStyle w:val="ListParagraph"/>
        <w:rPr>
          <w:rFonts w:ascii="Calibri" w:hAnsi="Calibri" w:cs="Calibri"/>
          <w:sz w:val="28"/>
          <w:szCs w:val="28"/>
        </w:rPr>
      </w:pPr>
      <w:r>
        <w:rPr>
          <w:rFonts w:ascii="Calibri" w:hAnsi="Calibri" w:cs="Calibri"/>
          <w:sz w:val="28"/>
          <w:szCs w:val="28"/>
        </w:rPr>
        <w:t xml:space="preserve">The grazing allotment permittee, Mr. Clyde Waddell acknowledges the </w:t>
      </w:r>
      <w:r w:rsidR="00065650">
        <w:rPr>
          <w:rFonts w:ascii="Calibri" w:hAnsi="Calibri" w:cs="Calibri"/>
          <w:sz w:val="28"/>
          <w:szCs w:val="28"/>
        </w:rPr>
        <w:t xml:space="preserve">effort put forth by CTNF and GTR to accommodate the grazing activities before, during and after the expansion and construction of the new lift and runs in this area.  </w:t>
      </w:r>
      <w:r w:rsidR="00747FB3">
        <w:rPr>
          <w:rFonts w:ascii="Calibri" w:hAnsi="Calibri" w:cs="Calibri"/>
          <w:sz w:val="28"/>
          <w:szCs w:val="28"/>
        </w:rPr>
        <w:t xml:space="preserve">GTR and the FS have </w:t>
      </w:r>
      <w:r w:rsidR="00627059">
        <w:rPr>
          <w:rFonts w:ascii="Calibri" w:hAnsi="Calibri" w:cs="Calibri"/>
          <w:sz w:val="28"/>
          <w:szCs w:val="28"/>
        </w:rPr>
        <w:t xml:space="preserve">agreed to cooperate with the permittee in all phases of the </w:t>
      </w:r>
      <w:r w:rsidR="004E2B91">
        <w:rPr>
          <w:rFonts w:ascii="Calibri" w:hAnsi="Calibri" w:cs="Calibri"/>
          <w:sz w:val="28"/>
          <w:szCs w:val="28"/>
        </w:rPr>
        <w:t xml:space="preserve">expansion.  They have agreed to </w:t>
      </w:r>
      <w:r w:rsidR="00B65434">
        <w:rPr>
          <w:rFonts w:ascii="Calibri" w:hAnsi="Calibri" w:cs="Calibri"/>
          <w:sz w:val="28"/>
          <w:szCs w:val="28"/>
        </w:rPr>
        <w:t>install and maintain</w:t>
      </w:r>
      <w:r w:rsidR="004E2B91">
        <w:rPr>
          <w:rFonts w:ascii="Calibri" w:hAnsi="Calibri" w:cs="Calibri"/>
          <w:sz w:val="28"/>
          <w:szCs w:val="28"/>
        </w:rPr>
        <w:t xml:space="preserve"> vegetative buffers</w:t>
      </w:r>
      <w:r w:rsidR="00B65434">
        <w:rPr>
          <w:rFonts w:ascii="Calibri" w:hAnsi="Calibri" w:cs="Calibri"/>
          <w:sz w:val="28"/>
          <w:szCs w:val="28"/>
        </w:rPr>
        <w:t xml:space="preserve"> and fencing to </w:t>
      </w:r>
      <w:r w:rsidR="00A866E4">
        <w:rPr>
          <w:rFonts w:ascii="Calibri" w:hAnsi="Calibri" w:cs="Calibri"/>
          <w:sz w:val="28"/>
          <w:szCs w:val="28"/>
        </w:rPr>
        <w:t xml:space="preserve">curtail the </w:t>
      </w:r>
      <w:r w:rsidR="002225F1">
        <w:rPr>
          <w:rFonts w:ascii="Calibri" w:hAnsi="Calibri" w:cs="Calibri"/>
          <w:sz w:val="28"/>
          <w:szCs w:val="28"/>
        </w:rPr>
        <w:t xml:space="preserve">movement of the cattle herd into areas under construction or revegetation.  And to bear the expense of such </w:t>
      </w:r>
      <w:r w:rsidR="00970E1F">
        <w:rPr>
          <w:rFonts w:ascii="Calibri" w:hAnsi="Calibri" w:cs="Calibri"/>
          <w:sz w:val="28"/>
          <w:szCs w:val="28"/>
        </w:rPr>
        <w:t xml:space="preserve">barriers.  We </w:t>
      </w:r>
      <w:r w:rsidR="00C560FA">
        <w:rPr>
          <w:rFonts w:ascii="Calibri" w:hAnsi="Calibri" w:cs="Calibri"/>
          <w:sz w:val="28"/>
          <w:szCs w:val="28"/>
        </w:rPr>
        <w:t>oppose the</w:t>
      </w:r>
      <w:r w:rsidR="0022691D">
        <w:rPr>
          <w:rFonts w:ascii="Calibri" w:hAnsi="Calibri" w:cs="Calibri"/>
          <w:sz w:val="28"/>
          <w:szCs w:val="28"/>
        </w:rPr>
        <w:t xml:space="preserve"> current plan and </w:t>
      </w:r>
      <w:r w:rsidR="00970E1F">
        <w:rPr>
          <w:rFonts w:ascii="Calibri" w:hAnsi="Calibri" w:cs="Calibri"/>
          <w:sz w:val="28"/>
          <w:szCs w:val="28"/>
        </w:rPr>
        <w:t xml:space="preserve">believe there is a </w:t>
      </w:r>
      <w:r w:rsidR="00970E1F">
        <w:rPr>
          <w:rFonts w:ascii="Calibri" w:hAnsi="Calibri" w:cs="Calibri"/>
          <w:sz w:val="28"/>
          <w:szCs w:val="28"/>
        </w:rPr>
        <w:lastRenderedPageBreak/>
        <w:t xml:space="preserve">better alternative to the proposed use of barriers and fencing and this document will </w:t>
      </w:r>
      <w:r w:rsidR="00AA3C53">
        <w:rPr>
          <w:rFonts w:ascii="Calibri" w:hAnsi="Calibri" w:cs="Calibri"/>
          <w:sz w:val="28"/>
          <w:szCs w:val="28"/>
        </w:rPr>
        <w:t>detail the use of this alternative.</w:t>
      </w:r>
    </w:p>
    <w:p w14:paraId="04322988" w14:textId="3B6B6216" w:rsidR="0040593A" w:rsidRPr="00952912" w:rsidRDefault="00FC2DF7" w:rsidP="00952912">
      <w:pPr>
        <w:ind w:left="360"/>
        <w:rPr>
          <w:rFonts w:ascii="Calibri" w:hAnsi="Calibri" w:cs="Calibri"/>
          <w:sz w:val="28"/>
          <w:szCs w:val="28"/>
        </w:rPr>
      </w:pPr>
      <w:r>
        <w:rPr>
          <w:rFonts w:ascii="Calibri" w:hAnsi="Calibri" w:cs="Calibri"/>
          <w:sz w:val="28"/>
          <w:szCs w:val="28"/>
        </w:rPr>
        <w:t xml:space="preserve">In addition to barriers and fencing, the updated Project Design Criteria </w:t>
      </w:r>
      <w:r w:rsidR="00EB5218">
        <w:rPr>
          <w:rFonts w:ascii="Calibri" w:hAnsi="Calibri" w:cs="Calibri"/>
          <w:sz w:val="28"/>
          <w:szCs w:val="28"/>
        </w:rPr>
        <w:t xml:space="preserve">specify that construction will be sequenced to </w:t>
      </w:r>
      <w:r w:rsidR="00126189">
        <w:rPr>
          <w:rFonts w:ascii="Calibri" w:hAnsi="Calibri" w:cs="Calibri"/>
          <w:sz w:val="28"/>
          <w:szCs w:val="28"/>
        </w:rPr>
        <w:t xml:space="preserve">avoid eliminating </w:t>
      </w:r>
      <w:r w:rsidR="00B741B8">
        <w:rPr>
          <w:rFonts w:ascii="Calibri" w:hAnsi="Calibri" w:cs="Calibri"/>
          <w:sz w:val="28"/>
          <w:szCs w:val="28"/>
        </w:rPr>
        <w:t>all</w:t>
      </w:r>
      <w:r w:rsidR="00126189">
        <w:rPr>
          <w:rFonts w:ascii="Calibri" w:hAnsi="Calibri" w:cs="Calibri"/>
          <w:sz w:val="28"/>
          <w:szCs w:val="28"/>
        </w:rPr>
        <w:t xml:space="preserve"> the grazing forage the cattle depend upon</w:t>
      </w:r>
      <w:r w:rsidR="00B2734A">
        <w:rPr>
          <w:rFonts w:ascii="Calibri" w:hAnsi="Calibri" w:cs="Calibri"/>
          <w:sz w:val="28"/>
          <w:szCs w:val="28"/>
        </w:rPr>
        <w:t xml:space="preserve"> during the </w:t>
      </w:r>
      <w:r w:rsidR="008565CF">
        <w:rPr>
          <w:rFonts w:ascii="Calibri" w:hAnsi="Calibri" w:cs="Calibri"/>
          <w:sz w:val="28"/>
          <w:szCs w:val="28"/>
        </w:rPr>
        <w:t>period</w:t>
      </w:r>
      <w:r w:rsidR="00B2734A">
        <w:rPr>
          <w:rFonts w:ascii="Calibri" w:hAnsi="Calibri" w:cs="Calibri"/>
          <w:sz w:val="28"/>
          <w:szCs w:val="28"/>
        </w:rPr>
        <w:t xml:space="preserve"> they reside on the Mono Trees/Mill Creek grazing allotment.  </w:t>
      </w:r>
      <w:r w:rsidR="00E60E55">
        <w:rPr>
          <w:rFonts w:ascii="Calibri" w:hAnsi="Calibri" w:cs="Calibri"/>
          <w:sz w:val="28"/>
          <w:szCs w:val="28"/>
        </w:rPr>
        <w:t>T</w:t>
      </w:r>
      <w:r w:rsidR="003E7F7D">
        <w:rPr>
          <w:rFonts w:ascii="Calibri" w:hAnsi="Calibri" w:cs="Calibri"/>
          <w:sz w:val="28"/>
          <w:szCs w:val="28"/>
        </w:rPr>
        <w:t>he</w:t>
      </w:r>
      <w:r w:rsidR="008565CF">
        <w:rPr>
          <w:rFonts w:ascii="Calibri" w:hAnsi="Calibri" w:cs="Calibri"/>
          <w:sz w:val="28"/>
          <w:szCs w:val="28"/>
        </w:rPr>
        <w:t xml:space="preserve"> s</w:t>
      </w:r>
      <w:r w:rsidR="00B741B8">
        <w:rPr>
          <w:rFonts w:ascii="Calibri" w:hAnsi="Calibri" w:cs="Calibri"/>
          <w:sz w:val="28"/>
          <w:szCs w:val="28"/>
        </w:rPr>
        <w:t xml:space="preserve">equencing of the logging and grading </w:t>
      </w:r>
      <w:r w:rsidR="003E7F7D">
        <w:rPr>
          <w:rFonts w:ascii="Calibri" w:hAnsi="Calibri" w:cs="Calibri"/>
          <w:sz w:val="28"/>
          <w:szCs w:val="28"/>
        </w:rPr>
        <w:t xml:space="preserve">will be scheduled during a time when the cattle are not on the </w:t>
      </w:r>
      <w:r w:rsidR="00BE6B84">
        <w:rPr>
          <w:rFonts w:ascii="Calibri" w:hAnsi="Calibri" w:cs="Calibri"/>
          <w:sz w:val="28"/>
          <w:szCs w:val="28"/>
        </w:rPr>
        <w:t>allotment</w:t>
      </w:r>
      <w:r w:rsidR="003E7F7D">
        <w:rPr>
          <w:rFonts w:ascii="Calibri" w:hAnsi="Calibri" w:cs="Calibri"/>
          <w:sz w:val="28"/>
          <w:szCs w:val="28"/>
        </w:rPr>
        <w:t>.</w:t>
      </w:r>
      <w:r w:rsidR="00BE6B84">
        <w:rPr>
          <w:rFonts w:ascii="Calibri" w:hAnsi="Calibri" w:cs="Calibri"/>
          <w:sz w:val="28"/>
          <w:szCs w:val="28"/>
        </w:rPr>
        <w:t xml:space="preserve">  The permittee </w:t>
      </w:r>
      <w:r w:rsidR="009E2924">
        <w:rPr>
          <w:rFonts w:ascii="Calibri" w:hAnsi="Calibri" w:cs="Calibri"/>
          <w:sz w:val="28"/>
          <w:szCs w:val="28"/>
        </w:rPr>
        <w:t>acknowledges the rationale and intent of these measures</w:t>
      </w:r>
      <w:r w:rsidR="00C047FB">
        <w:rPr>
          <w:rFonts w:ascii="Calibri" w:hAnsi="Calibri" w:cs="Calibri"/>
          <w:sz w:val="28"/>
          <w:szCs w:val="28"/>
        </w:rPr>
        <w:t xml:space="preserve">.  </w:t>
      </w:r>
      <w:r w:rsidR="00A26404">
        <w:rPr>
          <w:rFonts w:ascii="Calibri" w:hAnsi="Calibri" w:cs="Calibri"/>
          <w:sz w:val="28"/>
          <w:szCs w:val="28"/>
        </w:rPr>
        <w:t xml:space="preserve">This document </w:t>
      </w:r>
      <w:r w:rsidR="008A55B2">
        <w:rPr>
          <w:rFonts w:ascii="Calibri" w:hAnsi="Calibri" w:cs="Calibri"/>
          <w:sz w:val="28"/>
          <w:szCs w:val="28"/>
        </w:rPr>
        <w:t xml:space="preserve">opposes the current plan and </w:t>
      </w:r>
      <w:r w:rsidR="00A26404">
        <w:rPr>
          <w:rFonts w:ascii="Calibri" w:hAnsi="Calibri" w:cs="Calibri"/>
          <w:sz w:val="28"/>
          <w:szCs w:val="28"/>
        </w:rPr>
        <w:t>propose</w:t>
      </w:r>
      <w:r w:rsidR="008A55B2">
        <w:rPr>
          <w:rFonts w:ascii="Calibri" w:hAnsi="Calibri" w:cs="Calibri"/>
          <w:sz w:val="28"/>
          <w:szCs w:val="28"/>
        </w:rPr>
        <w:t>s</w:t>
      </w:r>
      <w:r w:rsidR="00A26404">
        <w:rPr>
          <w:rFonts w:ascii="Calibri" w:hAnsi="Calibri" w:cs="Calibri"/>
          <w:sz w:val="28"/>
          <w:szCs w:val="28"/>
        </w:rPr>
        <w:t xml:space="preserve"> alternative project design criteria that </w:t>
      </w:r>
      <w:r w:rsidR="00C8495F">
        <w:rPr>
          <w:rFonts w:ascii="Calibri" w:hAnsi="Calibri" w:cs="Calibri"/>
          <w:sz w:val="28"/>
          <w:szCs w:val="28"/>
        </w:rPr>
        <w:t xml:space="preserve">are consistent with existing </w:t>
      </w:r>
      <w:r w:rsidR="00342E01" w:rsidRPr="00347A13">
        <w:rPr>
          <w:rFonts w:ascii="Calibri" w:hAnsi="Calibri" w:cs="Calibri"/>
          <w:sz w:val="28"/>
          <w:szCs w:val="28"/>
        </w:rPr>
        <w:t xml:space="preserve">Forest Service range policy (FSM 2200 series and Grazing Permit Administration Handbook) </w:t>
      </w:r>
      <w:r w:rsidR="00D65C35">
        <w:rPr>
          <w:rFonts w:ascii="Calibri" w:hAnsi="Calibri" w:cs="Calibri"/>
          <w:sz w:val="28"/>
          <w:szCs w:val="28"/>
        </w:rPr>
        <w:t xml:space="preserve">that </w:t>
      </w:r>
      <w:r w:rsidR="00342E01" w:rsidRPr="00347A13">
        <w:rPr>
          <w:rFonts w:ascii="Calibri" w:hAnsi="Calibri" w:cs="Calibri"/>
          <w:sz w:val="28"/>
          <w:szCs w:val="28"/>
        </w:rPr>
        <w:t xml:space="preserve">requires grazing be managed to maintain rangeland health. </w:t>
      </w:r>
      <w:r w:rsidR="004F052E">
        <w:rPr>
          <w:rFonts w:ascii="Calibri" w:hAnsi="Calibri" w:cs="Calibri"/>
          <w:sz w:val="28"/>
          <w:szCs w:val="28"/>
        </w:rPr>
        <w:t xml:space="preserve">Specifically, we will describe current FS policy that stipulates that </w:t>
      </w:r>
      <w:r w:rsidR="002D2693">
        <w:rPr>
          <w:rFonts w:ascii="Calibri" w:hAnsi="Calibri" w:cs="Calibri"/>
          <w:sz w:val="28"/>
          <w:szCs w:val="28"/>
        </w:rPr>
        <w:t xml:space="preserve">ground that has been </w:t>
      </w:r>
      <w:r w:rsidR="006A2E39">
        <w:rPr>
          <w:rFonts w:ascii="Calibri" w:hAnsi="Calibri" w:cs="Calibri"/>
          <w:sz w:val="28"/>
          <w:szCs w:val="28"/>
        </w:rPr>
        <w:t xml:space="preserve">disturbed, </w:t>
      </w:r>
      <w:r w:rsidR="002D2693">
        <w:rPr>
          <w:rFonts w:ascii="Calibri" w:hAnsi="Calibri" w:cs="Calibri"/>
          <w:sz w:val="28"/>
          <w:szCs w:val="28"/>
        </w:rPr>
        <w:t>burned</w:t>
      </w:r>
      <w:r w:rsidR="00590BFC">
        <w:rPr>
          <w:rFonts w:ascii="Calibri" w:hAnsi="Calibri" w:cs="Calibri"/>
          <w:sz w:val="28"/>
          <w:szCs w:val="28"/>
        </w:rPr>
        <w:t xml:space="preserve">, graded, and revegetated must not be grazed </w:t>
      </w:r>
      <w:r w:rsidR="00952912">
        <w:rPr>
          <w:rFonts w:ascii="Calibri" w:hAnsi="Calibri" w:cs="Calibri"/>
          <w:sz w:val="28"/>
          <w:szCs w:val="28"/>
        </w:rPr>
        <w:t>until</w:t>
      </w:r>
      <w:r w:rsidR="003E61BC" w:rsidRPr="00347A13">
        <w:rPr>
          <w:rFonts w:ascii="Calibri" w:hAnsi="Calibri" w:cs="Calibri"/>
          <w:sz w:val="28"/>
          <w:szCs w:val="28"/>
        </w:rPr>
        <w:t xml:space="preserve"> vegetation has reached “readiness criteria” (e.g., percent regrowth, root reserves, soil stability)</w:t>
      </w:r>
      <w:r w:rsidR="00952912">
        <w:rPr>
          <w:rFonts w:ascii="Calibri" w:hAnsi="Calibri" w:cs="Calibri"/>
          <w:sz w:val="28"/>
          <w:szCs w:val="28"/>
        </w:rPr>
        <w:t xml:space="preserve">, typically a period of </w:t>
      </w:r>
      <w:r w:rsidR="00590BFC" w:rsidRPr="00952912">
        <w:rPr>
          <w:rFonts w:ascii="Calibri" w:hAnsi="Calibri" w:cs="Calibri"/>
          <w:sz w:val="28"/>
          <w:szCs w:val="28"/>
        </w:rPr>
        <w:t xml:space="preserve">2 years. </w:t>
      </w:r>
      <w:r w:rsidR="007441BC" w:rsidRPr="00952912">
        <w:rPr>
          <w:rFonts w:ascii="Calibri" w:hAnsi="Calibri" w:cs="Calibri"/>
          <w:sz w:val="28"/>
          <w:szCs w:val="28"/>
        </w:rPr>
        <w:t xml:space="preserve">We believe that </w:t>
      </w:r>
      <w:r w:rsidR="00DE6CB3" w:rsidRPr="00952912">
        <w:rPr>
          <w:rFonts w:ascii="Calibri" w:hAnsi="Calibri" w:cs="Calibri"/>
          <w:sz w:val="28"/>
          <w:szCs w:val="28"/>
        </w:rPr>
        <w:t xml:space="preserve">our new proposal will allow GTR to </w:t>
      </w:r>
      <w:r w:rsidR="00475151" w:rsidRPr="00952912">
        <w:rPr>
          <w:rFonts w:ascii="Calibri" w:hAnsi="Calibri" w:cs="Calibri"/>
          <w:sz w:val="28"/>
          <w:szCs w:val="28"/>
        </w:rPr>
        <w:t xml:space="preserve">proceed with a more aggressive </w:t>
      </w:r>
      <w:r w:rsidR="007B1525" w:rsidRPr="00952912">
        <w:rPr>
          <w:rFonts w:ascii="Calibri" w:hAnsi="Calibri" w:cs="Calibri"/>
          <w:sz w:val="28"/>
          <w:szCs w:val="28"/>
        </w:rPr>
        <w:t>timeline</w:t>
      </w:r>
      <w:r w:rsidR="00475151" w:rsidRPr="00952912">
        <w:rPr>
          <w:rFonts w:ascii="Calibri" w:hAnsi="Calibri" w:cs="Calibri"/>
          <w:sz w:val="28"/>
          <w:szCs w:val="28"/>
        </w:rPr>
        <w:t xml:space="preserve"> for completing the development of Mono Trees whil</w:t>
      </w:r>
      <w:r w:rsidR="00CE3684" w:rsidRPr="00952912">
        <w:rPr>
          <w:rFonts w:ascii="Calibri" w:hAnsi="Calibri" w:cs="Calibri"/>
          <w:sz w:val="28"/>
          <w:szCs w:val="28"/>
        </w:rPr>
        <w:t xml:space="preserve">e the permittee utilizes a 2 year “non-use” </w:t>
      </w:r>
      <w:r w:rsidR="009A12DE" w:rsidRPr="00952912">
        <w:rPr>
          <w:rFonts w:ascii="Calibri" w:hAnsi="Calibri" w:cs="Calibri"/>
          <w:sz w:val="28"/>
          <w:szCs w:val="28"/>
        </w:rPr>
        <w:t>option combined with supplemental grazing acreage at another location.</w:t>
      </w:r>
    </w:p>
    <w:p w14:paraId="62BD0FDB" w14:textId="77777777" w:rsidR="002A16CC" w:rsidRDefault="002A16CC" w:rsidP="001F4410">
      <w:pPr>
        <w:pStyle w:val="ListParagraph"/>
        <w:rPr>
          <w:rFonts w:ascii="Calibri" w:hAnsi="Calibri" w:cs="Calibri"/>
          <w:b/>
          <w:bCs/>
          <w:sz w:val="28"/>
          <w:szCs w:val="28"/>
        </w:rPr>
      </w:pPr>
    </w:p>
    <w:p w14:paraId="534F39F1" w14:textId="77777777" w:rsidR="00A7602C" w:rsidRDefault="00664271" w:rsidP="00664271">
      <w:pPr>
        <w:pStyle w:val="ListParagraph"/>
        <w:numPr>
          <w:ilvl w:val="0"/>
          <w:numId w:val="1"/>
        </w:numPr>
        <w:rPr>
          <w:rFonts w:ascii="Calibri" w:hAnsi="Calibri" w:cs="Calibri"/>
          <w:b/>
          <w:bCs/>
          <w:sz w:val="28"/>
          <w:szCs w:val="28"/>
        </w:rPr>
      </w:pPr>
      <w:r>
        <w:rPr>
          <w:rFonts w:ascii="Calibri" w:hAnsi="Calibri" w:cs="Calibri"/>
          <w:b/>
          <w:bCs/>
          <w:sz w:val="28"/>
          <w:szCs w:val="28"/>
        </w:rPr>
        <w:t>Proposed Alternative Project Design Criteria in lieu of permanent or semi-permanent fencing or vegetative barriers.</w:t>
      </w:r>
    </w:p>
    <w:p w14:paraId="3145028F" w14:textId="77777777" w:rsidR="00A7602C" w:rsidRDefault="00A7602C" w:rsidP="00A7602C">
      <w:pPr>
        <w:pStyle w:val="ListParagraph"/>
        <w:ind w:left="360"/>
        <w:rPr>
          <w:rFonts w:ascii="Calibri" w:hAnsi="Calibri" w:cs="Calibri"/>
          <w:b/>
          <w:bCs/>
          <w:sz w:val="28"/>
          <w:szCs w:val="28"/>
        </w:rPr>
      </w:pPr>
    </w:p>
    <w:p w14:paraId="012BD4AA" w14:textId="6EA3BB0C" w:rsidR="005B01C7" w:rsidRDefault="00A7602C" w:rsidP="0004545A">
      <w:pPr>
        <w:pStyle w:val="ListParagraph"/>
        <w:ind w:left="360"/>
        <w:rPr>
          <w:rFonts w:ascii="Calibri" w:hAnsi="Calibri" w:cs="Calibri"/>
          <w:sz w:val="28"/>
          <w:szCs w:val="28"/>
        </w:rPr>
      </w:pPr>
      <w:r>
        <w:rPr>
          <w:rFonts w:ascii="Calibri" w:hAnsi="Calibri" w:cs="Calibri"/>
          <w:sz w:val="28"/>
          <w:szCs w:val="28"/>
        </w:rPr>
        <w:t xml:space="preserve">We propose using a </w:t>
      </w:r>
      <w:r w:rsidR="001F4410" w:rsidRPr="00A7602C">
        <w:rPr>
          <w:rFonts w:ascii="Calibri" w:hAnsi="Calibri" w:cs="Calibri"/>
          <w:b/>
          <w:bCs/>
          <w:sz w:val="28"/>
          <w:szCs w:val="28"/>
        </w:rPr>
        <w:t>virtual fencing system</w:t>
      </w:r>
      <w:r w:rsidR="001F4410" w:rsidRPr="00A7602C">
        <w:rPr>
          <w:rFonts w:ascii="Calibri" w:hAnsi="Calibri" w:cs="Calibri"/>
          <w:sz w:val="28"/>
          <w:szCs w:val="28"/>
        </w:rPr>
        <w:t xml:space="preserve"> — the modern alternative to physical fences for rotational or targeted grazing. These systems use </w:t>
      </w:r>
      <w:r w:rsidR="001F4410" w:rsidRPr="00A7602C">
        <w:rPr>
          <w:rFonts w:ascii="Calibri" w:hAnsi="Calibri" w:cs="Calibri"/>
          <w:b/>
          <w:bCs/>
          <w:sz w:val="28"/>
          <w:szCs w:val="28"/>
        </w:rPr>
        <w:t>GPS</w:t>
      </w:r>
      <w:r w:rsidR="001F4410" w:rsidRPr="00A7602C">
        <w:rPr>
          <w:rFonts w:ascii="Calibri" w:hAnsi="Calibri" w:cs="Calibri"/>
          <w:b/>
          <w:bCs/>
          <w:sz w:val="28"/>
          <w:szCs w:val="28"/>
        </w:rPr>
        <w:noBreakHyphen/>
        <w:t>enabled cattle collars</w:t>
      </w:r>
      <w:r w:rsidR="001F4410" w:rsidRPr="00A7602C">
        <w:rPr>
          <w:rFonts w:ascii="Calibri" w:hAnsi="Calibri" w:cs="Calibri"/>
          <w:sz w:val="28"/>
          <w:szCs w:val="28"/>
        </w:rPr>
        <w:t xml:space="preserve"> and </w:t>
      </w:r>
      <w:r w:rsidR="001F4410" w:rsidRPr="00A7602C">
        <w:rPr>
          <w:rFonts w:ascii="Calibri" w:hAnsi="Calibri" w:cs="Calibri"/>
          <w:b/>
          <w:bCs/>
          <w:sz w:val="28"/>
          <w:szCs w:val="28"/>
        </w:rPr>
        <w:t>base stations (“towers”)</w:t>
      </w:r>
      <w:r w:rsidR="001F4410" w:rsidRPr="00A7602C">
        <w:rPr>
          <w:rFonts w:ascii="Calibri" w:hAnsi="Calibri" w:cs="Calibri"/>
          <w:sz w:val="28"/>
          <w:szCs w:val="28"/>
        </w:rPr>
        <w:t xml:space="preserve"> to control where cattle graze without building or moving wire.</w:t>
      </w:r>
      <w:r w:rsidR="009F4313">
        <w:rPr>
          <w:rFonts w:ascii="Calibri" w:hAnsi="Calibri" w:cs="Calibri"/>
          <w:sz w:val="28"/>
          <w:szCs w:val="28"/>
        </w:rPr>
        <w:t xml:space="preserve"> </w:t>
      </w:r>
      <w:r w:rsidR="00CC31E9">
        <w:rPr>
          <w:rFonts w:ascii="Calibri" w:hAnsi="Calibri" w:cs="Calibri"/>
          <w:sz w:val="28"/>
          <w:szCs w:val="28"/>
        </w:rPr>
        <w:t xml:space="preserve">The following is a brief description of the system, </w:t>
      </w:r>
      <w:r w:rsidR="001903D2">
        <w:rPr>
          <w:rFonts w:ascii="Calibri" w:hAnsi="Calibri" w:cs="Calibri"/>
          <w:sz w:val="28"/>
          <w:szCs w:val="28"/>
        </w:rPr>
        <w:t>its</w:t>
      </w:r>
      <w:r w:rsidR="00CC31E9">
        <w:rPr>
          <w:rFonts w:ascii="Calibri" w:hAnsi="Calibri" w:cs="Calibri"/>
          <w:sz w:val="28"/>
          <w:szCs w:val="28"/>
        </w:rPr>
        <w:t xml:space="preserve"> components</w:t>
      </w:r>
      <w:r w:rsidR="005B01C7">
        <w:rPr>
          <w:rFonts w:ascii="Calibri" w:hAnsi="Calibri" w:cs="Calibri"/>
          <w:sz w:val="28"/>
          <w:szCs w:val="28"/>
        </w:rPr>
        <w:t>, how it works, what it does, and why it is better than fencing.</w:t>
      </w:r>
    </w:p>
    <w:p w14:paraId="5E793339" w14:textId="098A3941" w:rsidR="001F4410" w:rsidRPr="0004545A" w:rsidRDefault="001F4410" w:rsidP="0004545A">
      <w:pPr>
        <w:pStyle w:val="ListParagraph"/>
        <w:ind w:left="360"/>
        <w:rPr>
          <w:rFonts w:ascii="Calibri" w:hAnsi="Calibri" w:cs="Calibri"/>
          <w:b/>
          <w:bCs/>
          <w:sz w:val="28"/>
          <w:szCs w:val="28"/>
        </w:rPr>
      </w:pPr>
      <w:r w:rsidRPr="0004545A">
        <w:rPr>
          <w:rFonts w:ascii="Calibri" w:hAnsi="Calibri" w:cs="Calibri"/>
          <w:b/>
          <w:bCs/>
          <w:sz w:val="28"/>
          <w:szCs w:val="28"/>
        </w:rPr>
        <w:t>Virtual fencing</w:t>
      </w:r>
      <w:r w:rsidRPr="0004545A">
        <w:rPr>
          <w:rFonts w:ascii="Calibri" w:hAnsi="Calibri" w:cs="Calibri"/>
          <w:sz w:val="28"/>
          <w:szCs w:val="28"/>
        </w:rPr>
        <w:t xml:space="preserve"> uses:</w:t>
      </w:r>
    </w:p>
    <w:p w14:paraId="6AAEE7A6" w14:textId="77777777" w:rsidR="001F4410" w:rsidRPr="001F4410" w:rsidRDefault="001F4410" w:rsidP="001F4410">
      <w:pPr>
        <w:pStyle w:val="ListParagraph"/>
        <w:numPr>
          <w:ilvl w:val="0"/>
          <w:numId w:val="6"/>
        </w:numPr>
        <w:rPr>
          <w:rFonts w:ascii="Calibri" w:hAnsi="Calibri" w:cs="Calibri"/>
          <w:sz w:val="28"/>
          <w:szCs w:val="28"/>
        </w:rPr>
      </w:pPr>
      <w:r w:rsidRPr="0004545A">
        <w:rPr>
          <w:rFonts w:ascii="Calibri" w:hAnsi="Calibri" w:cs="Calibri"/>
          <w:sz w:val="28"/>
          <w:szCs w:val="28"/>
        </w:rPr>
        <w:t>GPS collars</w:t>
      </w:r>
      <w:r w:rsidRPr="001F4410">
        <w:rPr>
          <w:rFonts w:ascii="Calibri" w:hAnsi="Calibri" w:cs="Calibri"/>
          <w:sz w:val="28"/>
          <w:szCs w:val="28"/>
        </w:rPr>
        <w:t xml:space="preserve"> on each cow</w:t>
      </w:r>
    </w:p>
    <w:p w14:paraId="52F9B241" w14:textId="79121210" w:rsidR="001F4410" w:rsidRPr="001F4410" w:rsidRDefault="001F4410" w:rsidP="001F4410">
      <w:pPr>
        <w:pStyle w:val="ListParagraph"/>
        <w:numPr>
          <w:ilvl w:val="0"/>
          <w:numId w:val="6"/>
        </w:numPr>
        <w:rPr>
          <w:rFonts w:ascii="Calibri" w:hAnsi="Calibri" w:cs="Calibri"/>
          <w:sz w:val="28"/>
          <w:szCs w:val="28"/>
        </w:rPr>
      </w:pPr>
      <w:r w:rsidRPr="0004545A">
        <w:rPr>
          <w:rFonts w:ascii="Calibri" w:hAnsi="Calibri" w:cs="Calibri"/>
          <w:sz w:val="28"/>
          <w:szCs w:val="28"/>
        </w:rPr>
        <w:lastRenderedPageBreak/>
        <w:t>A base station / tower</w:t>
      </w:r>
      <w:r w:rsidRPr="001F4410">
        <w:rPr>
          <w:rFonts w:ascii="Calibri" w:hAnsi="Calibri" w:cs="Calibri"/>
          <w:sz w:val="28"/>
          <w:szCs w:val="28"/>
        </w:rPr>
        <w:t xml:space="preserve"> </w:t>
      </w:r>
      <w:r w:rsidR="0004545A">
        <w:rPr>
          <w:rFonts w:ascii="Calibri" w:hAnsi="Calibri" w:cs="Calibri"/>
          <w:sz w:val="28"/>
          <w:szCs w:val="28"/>
        </w:rPr>
        <w:t xml:space="preserve">on or near the boundary of the </w:t>
      </w:r>
      <w:r w:rsidR="006D0C02">
        <w:rPr>
          <w:rFonts w:ascii="Calibri" w:hAnsi="Calibri" w:cs="Calibri"/>
          <w:sz w:val="28"/>
          <w:szCs w:val="28"/>
        </w:rPr>
        <w:t>Mill Creek allotment.  It is possible that 2 towers may be required.</w:t>
      </w:r>
    </w:p>
    <w:p w14:paraId="5038577B" w14:textId="75E578E7" w:rsidR="001F4410" w:rsidRPr="001F4410" w:rsidRDefault="001F4410" w:rsidP="001F4410">
      <w:pPr>
        <w:pStyle w:val="ListParagraph"/>
        <w:numPr>
          <w:ilvl w:val="0"/>
          <w:numId w:val="6"/>
        </w:numPr>
        <w:rPr>
          <w:rFonts w:ascii="Calibri" w:hAnsi="Calibri" w:cs="Calibri"/>
          <w:sz w:val="28"/>
          <w:szCs w:val="28"/>
        </w:rPr>
      </w:pPr>
      <w:r w:rsidRPr="006D0C02">
        <w:rPr>
          <w:rFonts w:ascii="Calibri" w:hAnsi="Calibri" w:cs="Calibri"/>
          <w:sz w:val="28"/>
          <w:szCs w:val="28"/>
        </w:rPr>
        <w:t>Software</w:t>
      </w:r>
      <w:r w:rsidRPr="001F4410">
        <w:rPr>
          <w:rFonts w:ascii="Calibri" w:hAnsi="Calibri" w:cs="Calibri"/>
          <w:sz w:val="28"/>
          <w:szCs w:val="28"/>
        </w:rPr>
        <w:t xml:space="preserve"> (phone or computer) where </w:t>
      </w:r>
      <w:r w:rsidR="005E2990">
        <w:rPr>
          <w:rFonts w:ascii="Calibri" w:hAnsi="Calibri" w:cs="Calibri"/>
          <w:sz w:val="28"/>
          <w:szCs w:val="28"/>
        </w:rPr>
        <w:t>the permittee</w:t>
      </w:r>
      <w:r w:rsidRPr="001F4410">
        <w:rPr>
          <w:rFonts w:ascii="Calibri" w:hAnsi="Calibri" w:cs="Calibri"/>
          <w:sz w:val="28"/>
          <w:szCs w:val="28"/>
        </w:rPr>
        <w:t xml:space="preserve"> draw</w:t>
      </w:r>
      <w:r w:rsidR="005E2990">
        <w:rPr>
          <w:rFonts w:ascii="Calibri" w:hAnsi="Calibri" w:cs="Calibri"/>
          <w:sz w:val="28"/>
          <w:szCs w:val="28"/>
        </w:rPr>
        <w:t>s</w:t>
      </w:r>
      <w:r w:rsidRPr="001F4410">
        <w:rPr>
          <w:rFonts w:ascii="Calibri" w:hAnsi="Calibri" w:cs="Calibri"/>
          <w:sz w:val="28"/>
          <w:szCs w:val="28"/>
        </w:rPr>
        <w:t xml:space="preserve"> </w:t>
      </w:r>
      <w:r w:rsidR="005E2990">
        <w:rPr>
          <w:rFonts w:ascii="Calibri" w:hAnsi="Calibri" w:cs="Calibri"/>
          <w:sz w:val="28"/>
          <w:szCs w:val="28"/>
        </w:rPr>
        <w:t>the</w:t>
      </w:r>
      <w:r w:rsidRPr="001F4410">
        <w:rPr>
          <w:rFonts w:ascii="Calibri" w:hAnsi="Calibri" w:cs="Calibri"/>
          <w:sz w:val="28"/>
          <w:szCs w:val="28"/>
        </w:rPr>
        <w:t xml:space="preserve"> grazing boundaries</w:t>
      </w:r>
    </w:p>
    <w:p w14:paraId="1C80EACB" w14:textId="77777777" w:rsidR="001F4410" w:rsidRPr="00B22B07" w:rsidRDefault="001F4410" w:rsidP="00B22B07">
      <w:pPr>
        <w:ind w:left="360"/>
        <w:rPr>
          <w:rFonts w:ascii="Calibri" w:hAnsi="Calibri" w:cs="Calibri"/>
          <w:sz w:val="28"/>
          <w:szCs w:val="28"/>
        </w:rPr>
      </w:pPr>
      <w:r w:rsidRPr="00B22B07">
        <w:rPr>
          <w:rFonts w:ascii="Calibri" w:hAnsi="Calibri" w:cs="Calibri"/>
          <w:sz w:val="28"/>
          <w:szCs w:val="28"/>
        </w:rPr>
        <w:t>When a cow approaches the virtual boundary:</w:t>
      </w:r>
    </w:p>
    <w:p w14:paraId="18BC30CF" w14:textId="77777777" w:rsidR="001F4410" w:rsidRPr="001F4410" w:rsidRDefault="001F4410" w:rsidP="001F4410">
      <w:pPr>
        <w:pStyle w:val="ListParagraph"/>
        <w:numPr>
          <w:ilvl w:val="0"/>
          <w:numId w:val="7"/>
        </w:numPr>
        <w:rPr>
          <w:rFonts w:ascii="Calibri" w:hAnsi="Calibri" w:cs="Calibri"/>
          <w:sz w:val="28"/>
          <w:szCs w:val="28"/>
        </w:rPr>
      </w:pPr>
      <w:r w:rsidRPr="001F4410">
        <w:rPr>
          <w:rFonts w:ascii="Calibri" w:hAnsi="Calibri" w:cs="Calibri"/>
          <w:sz w:val="28"/>
          <w:szCs w:val="28"/>
        </w:rPr>
        <w:t xml:space="preserve">The collar gives an </w:t>
      </w:r>
      <w:r w:rsidRPr="00A11659">
        <w:rPr>
          <w:rFonts w:ascii="Calibri" w:hAnsi="Calibri" w:cs="Calibri"/>
          <w:sz w:val="28"/>
          <w:szCs w:val="28"/>
        </w:rPr>
        <w:t>audio cue</w:t>
      </w:r>
    </w:p>
    <w:p w14:paraId="06A93E7C" w14:textId="77777777" w:rsidR="001F4410" w:rsidRPr="001F4410" w:rsidRDefault="001F4410" w:rsidP="001F4410">
      <w:pPr>
        <w:pStyle w:val="ListParagraph"/>
        <w:numPr>
          <w:ilvl w:val="0"/>
          <w:numId w:val="7"/>
        </w:numPr>
        <w:rPr>
          <w:rFonts w:ascii="Calibri" w:hAnsi="Calibri" w:cs="Calibri"/>
          <w:sz w:val="28"/>
          <w:szCs w:val="28"/>
        </w:rPr>
      </w:pPr>
      <w:r w:rsidRPr="001F4410">
        <w:rPr>
          <w:rFonts w:ascii="Calibri" w:hAnsi="Calibri" w:cs="Calibri"/>
          <w:sz w:val="28"/>
          <w:szCs w:val="28"/>
        </w:rPr>
        <w:t xml:space="preserve">If she keeps going, it gives a </w:t>
      </w:r>
      <w:r w:rsidRPr="00A11659">
        <w:rPr>
          <w:rFonts w:ascii="Calibri" w:hAnsi="Calibri" w:cs="Calibri"/>
          <w:sz w:val="28"/>
          <w:szCs w:val="28"/>
        </w:rPr>
        <w:t>mild electrical stimulus</w:t>
      </w:r>
    </w:p>
    <w:p w14:paraId="25CEC0E3" w14:textId="77777777" w:rsidR="001F4410" w:rsidRPr="001F4410" w:rsidRDefault="001F4410" w:rsidP="001F4410">
      <w:pPr>
        <w:pStyle w:val="ListParagraph"/>
        <w:numPr>
          <w:ilvl w:val="0"/>
          <w:numId w:val="7"/>
        </w:numPr>
        <w:rPr>
          <w:rFonts w:ascii="Calibri" w:hAnsi="Calibri" w:cs="Calibri"/>
          <w:sz w:val="28"/>
          <w:szCs w:val="28"/>
        </w:rPr>
      </w:pPr>
      <w:r w:rsidRPr="001F4410">
        <w:rPr>
          <w:rFonts w:ascii="Calibri" w:hAnsi="Calibri" w:cs="Calibri"/>
          <w:sz w:val="28"/>
          <w:szCs w:val="28"/>
        </w:rPr>
        <w:t>Cattle quickly learn to turn at the sound alone</w:t>
      </w:r>
    </w:p>
    <w:p w14:paraId="1460479C" w14:textId="77777777" w:rsidR="00C43403" w:rsidRDefault="00BC227B" w:rsidP="00C43403">
      <w:pPr>
        <w:ind w:left="360"/>
        <w:rPr>
          <w:rFonts w:ascii="Calibri" w:hAnsi="Calibri" w:cs="Calibri"/>
          <w:sz w:val="28"/>
          <w:szCs w:val="28"/>
        </w:rPr>
      </w:pPr>
      <w:r w:rsidRPr="00C43403">
        <w:rPr>
          <w:rFonts w:ascii="Calibri" w:hAnsi="Calibri" w:cs="Calibri"/>
          <w:sz w:val="28"/>
          <w:szCs w:val="28"/>
        </w:rPr>
        <w:t>The permittee</w:t>
      </w:r>
      <w:r w:rsidR="001F4410" w:rsidRPr="00C43403">
        <w:rPr>
          <w:rFonts w:ascii="Calibri" w:hAnsi="Calibri" w:cs="Calibri"/>
          <w:sz w:val="28"/>
          <w:szCs w:val="28"/>
        </w:rPr>
        <w:t xml:space="preserve"> can move the “fence line” </w:t>
      </w:r>
      <w:r w:rsidRPr="00C43403">
        <w:rPr>
          <w:rFonts w:ascii="Calibri" w:hAnsi="Calibri" w:cs="Calibri"/>
          <w:sz w:val="28"/>
          <w:szCs w:val="28"/>
        </w:rPr>
        <w:t>using his</w:t>
      </w:r>
      <w:r w:rsidR="001F4410" w:rsidRPr="00C43403">
        <w:rPr>
          <w:rFonts w:ascii="Calibri" w:hAnsi="Calibri" w:cs="Calibri"/>
          <w:sz w:val="28"/>
          <w:szCs w:val="28"/>
        </w:rPr>
        <w:t xml:space="preserve"> phone in seconds.</w:t>
      </w:r>
      <w:r w:rsidRPr="00C43403">
        <w:rPr>
          <w:rFonts w:ascii="Calibri" w:hAnsi="Calibri" w:cs="Calibri"/>
          <w:sz w:val="28"/>
          <w:szCs w:val="28"/>
        </w:rPr>
        <w:t xml:space="preserve"> </w:t>
      </w:r>
      <w:r w:rsidR="00631470" w:rsidRPr="00C43403">
        <w:rPr>
          <w:rFonts w:ascii="Calibri" w:hAnsi="Calibri" w:cs="Calibri"/>
          <w:sz w:val="28"/>
          <w:szCs w:val="28"/>
        </w:rPr>
        <w:t>T</w:t>
      </w:r>
      <w:r w:rsidRPr="00C43403">
        <w:rPr>
          <w:rFonts w:ascii="Calibri" w:hAnsi="Calibri" w:cs="Calibri"/>
          <w:sz w:val="28"/>
          <w:szCs w:val="28"/>
        </w:rPr>
        <w:t>he Mill Creek allotment</w:t>
      </w:r>
      <w:r w:rsidR="00DA5070" w:rsidRPr="00C43403">
        <w:rPr>
          <w:rFonts w:ascii="Calibri" w:hAnsi="Calibri" w:cs="Calibri"/>
          <w:sz w:val="28"/>
          <w:szCs w:val="28"/>
        </w:rPr>
        <w:t xml:space="preserve"> landscape </w:t>
      </w:r>
      <w:r w:rsidR="00631470" w:rsidRPr="00C43403">
        <w:rPr>
          <w:rFonts w:ascii="Calibri" w:hAnsi="Calibri" w:cs="Calibri"/>
          <w:sz w:val="28"/>
          <w:szCs w:val="28"/>
        </w:rPr>
        <w:t xml:space="preserve">has </w:t>
      </w:r>
      <w:r w:rsidR="00DA5070" w:rsidRPr="00C43403">
        <w:rPr>
          <w:rFonts w:ascii="Calibri" w:hAnsi="Calibri" w:cs="Calibri"/>
          <w:sz w:val="28"/>
          <w:szCs w:val="28"/>
        </w:rPr>
        <w:t xml:space="preserve">steep draws, sagebrush, timber pockets, </w:t>
      </w:r>
      <w:r w:rsidR="00631470" w:rsidRPr="00C43403">
        <w:rPr>
          <w:rFonts w:ascii="Calibri" w:hAnsi="Calibri" w:cs="Calibri"/>
          <w:sz w:val="28"/>
          <w:szCs w:val="28"/>
        </w:rPr>
        <w:t xml:space="preserve">and </w:t>
      </w:r>
      <w:r w:rsidR="00DA5070" w:rsidRPr="00C43403">
        <w:rPr>
          <w:rFonts w:ascii="Calibri" w:hAnsi="Calibri" w:cs="Calibri"/>
          <w:sz w:val="28"/>
          <w:szCs w:val="28"/>
        </w:rPr>
        <w:t>riparian areas — virtual fencing solves problems that barbed wire or hot wire can’t.</w:t>
      </w:r>
    </w:p>
    <w:p w14:paraId="02429E17" w14:textId="276C01DC" w:rsidR="00017151" w:rsidRDefault="0074234D" w:rsidP="00017151">
      <w:pPr>
        <w:ind w:left="360"/>
        <w:rPr>
          <w:rFonts w:ascii="Calibri" w:hAnsi="Calibri" w:cs="Calibri"/>
          <w:sz w:val="28"/>
          <w:szCs w:val="28"/>
        </w:rPr>
      </w:pPr>
      <w:r w:rsidRPr="00C43403">
        <w:rPr>
          <w:rFonts w:ascii="Calibri" w:hAnsi="Calibri" w:cs="Calibri"/>
          <w:sz w:val="28"/>
          <w:szCs w:val="28"/>
        </w:rPr>
        <w:t>The k</w:t>
      </w:r>
      <w:r w:rsidR="00DA5070" w:rsidRPr="00C43403">
        <w:rPr>
          <w:rFonts w:ascii="Calibri" w:hAnsi="Calibri" w:cs="Calibri"/>
          <w:sz w:val="28"/>
          <w:szCs w:val="28"/>
        </w:rPr>
        <w:t>ey advantages</w:t>
      </w:r>
      <w:r w:rsidRPr="00C43403">
        <w:rPr>
          <w:rFonts w:ascii="Calibri" w:hAnsi="Calibri" w:cs="Calibri"/>
          <w:sz w:val="28"/>
          <w:szCs w:val="28"/>
        </w:rPr>
        <w:t xml:space="preserve"> of the use of virtual fencing on the Mill Creek </w:t>
      </w:r>
      <w:r w:rsidR="003A03AB" w:rsidRPr="00C43403">
        <w:rPr>
          <w:rFonts w:ascii="Calibri" w:hAnsi="Calibri" w:cs="Calibri"/>
          <w:sz w:val="28"/>
          <w:szCs w:val="28"/>
        </w:rPr>
        <w:t>allotment</w:t>
      </w:r>
      <w:r w:rsidRPr="00C43403">
        <w:rPr>
          <w:rFonts w:ascii="Calibri" w:hAnsi="Calibri" w:cs="Calibri"/>
          <w:sz w:val="28"/>
          <w:szCs w:val="28"/>
        </w:rPr>
        <w:t xml:space="preserve"> are</w:t>
      </w:r>
      <w:r w:rsidR="00DA5070" w:rsidRPr="00C43403">
        <w:rPr>
          <w:rFonts w:ascii="Calibri" w:hAnsi="Calibri" w:cs="Calibri"/>
          <w:sz w:val="28"/>
          <w:szCs w:val="28"/>
        </w:rPr>
        <w:t>:</w:t>
      </w:r>
      <w:r w:rsidR="001528D7" w:rsidRPr="00C43403">
        <w:rPr>
          <w:rFonts w:ascii="Calibri" w:hAnsi="Calibri" w:cs="Calibri"/>
          <w:sz w:val="28"/>
          <w:szCs w:val="28"/>
        </w:rPr>
        <w:t xml:space="preserve"> </w:t>
      </w:r>
      <w:r w:rsidR="00DA5070" w:rsidRPr="00C43403">
        <w:rPr>
          <w:rFonts w:ascii="Calibri" w:hAnsi="Calibri" w:cs="Calibri"/>
          <w:sz w:val="28"/>
          <w:szCs w:val="28"/>
        </w:rPr>
        <w:t>Rotational grazing without moving physical fence</w:t>
      </w:r>
      <w:r w:rsidR="001528D7" w:rsidRPr="00C43403">
        <w:rPr>
          <w:rFonts w:ascii="Calibri" w:hAnsi="Calibri" w:cs="Calibri"/>
          <w:sz w:val="28"/>
          <w:szCs w:val="28"/>
        </w:rPr>
        <w:t xml:space="preserve">, </w:t>
      </w:r>
      <w:r w:rsidR="003A03AB" w:rsidRPr="00C43403">
        <w:rPr>
          <w:rFonts w:ascii="Calibri" w:hAnsi="Calibri" w:cs="Calibri"/>
          <w:sz w:val="28"/>
          <w:szCs w:val="28"/>
        </w:rPr>
        <w:t>p</w:t>
      </w:r>
      <w:r w:rsidR="00DA5070" w:rsidRPr="00C43403">
        <w:rPr>
          <w:rFonts w:ascii="Calibri" w:hAnsi="Calibri" w:cs="Calibri"/>
          <w:sz w:val="28"/>
          <w:szCs w:val="28"/>
        </w:rPr>
        <w:t>rotect</w:t>
      </w:r>
      <w:r w:rsidR="003A03AB" w:rsidRPr="00C43403">
        <w:rPr>
          <w:rFonts w:ascii="Calibri" w:hAnsi="Calibri" w:cs="Calibri"/>
          <w:sz w:val="28"/>
          <w:szCs w:val="28"/>
        </w:rPr>
        <w:t xml:space="preserve">ing </w:t>
      </w:r>
      <w:r w:rsidR="00DA5070" w:rsidRPr="00C43403">
        <w:rPr>
          <w:rFonts w:ascii="Calibri" w:hAnsi="Calibri" w:cs="Calibri"/>
          <w:sz w:val="28"/>
          <w:szCs w:val="28"/>
        </w:rPr>
        <w:t>riparian zones by drawing exclusion zones</w:t>
      </w:r>
      <w:r w:rsidR="00455994" w:rsidRPr="00C43403">
        <w:rPr>
          <w:rFonts w:ascii="Calibri" w:hAnsi="Calibri" w:cs="Calibri"/>
          <w:sz w:val="28"/>
          <w:szCs w:val="28"/>
        </w:rPr>
        <w:t xml:space="preserve">, protecting construction zones, preventing incursions into </w:t>
      </w:r>
      <w:r w:rsidR="00B44623" w:rsidRPr="00C43403">
        <w:rPr>
          <w:rFonts w:ascii="Calibri" w:hAnsi="Calibri" w:cs="Calibri"/>
          <w:sz w:val="28"/>
          <w:szCs w:val="28"/>
        </w:rPr>
        <w:t>excavations</w:t>
      </w:r>
      <w:r w:rsidR="00BC57D5">
        <w:rPr>
          <w:rFonts w:ascii="Calibri" w:hAnsi="Calibri" w:cs="Calibri"/>
          <w:sz w:val="28"/>
          <w:szCs w:val="28"/>
        </w:rPr>
        <w:t xml:space="preserve">, </w:t>
      </w:r>
      <w:r w:rsidR="00B44623" w:rsidRPr="00C43403">
        <w:rPr>
          <w:rFonts w:ascii="Calibri" w:hAnsi="Calibri" w:cs="Calibri"/>
          <w:sz w:val="28"/>
          <w:szCs w:val="28"/>
        </w:rPr>
        <w:t>slash piles</w:t>
      </w:r>
      <w:r w:rsidR="00BC57D5">
        <w:rPr>
          <w:rFonts w:ascii="Calibri" w:hAnsi="Calibri" w:cs="Calibri"/>
          <w:sz w:val="28"/>
          <w:szCs w:val="28"/>
        </w:rPr>
        <w:t xml:space="preserve"> and busy roads</w:t>
      </w:r>
      <w:r w:rsidR="00B44623" w:rsidRPr="00C43403">
        <w:rPr>
          <w:rFonts w:ascii="Calibri" w:hAnsi="Calibri" w:cs="Calibri"/>
          <w:sz w:val="28"/>
          <w:szCs w:val="28"/>
        </w:rPr>
        <w:t>.  This system is flexible and enables g</w:t>
      </w:r>
      <w:r w:rsidR="00DA5070" w:rsidRPr="00C43403">
        <w:rPr>
          <w:rFonts w:ascii="Calibri" w:hAnsi="Calibri" w:cs="Calibri"/>
          <w:sz w:val="28"/>
          <w:szCs w:val="28"/>
        </w:rPr>
        <w:t>raz</w:t>
      </w:r>
      <w:r w:rsidR="00995411" w:rsidRPr="00C43403">
        <w:rPr>
          <w:rFonts w:ascii="Calibri" w:hAnsi="Calibri" w:cs="Calibri"/>
          <w:sz w:val="28"/>
          <w:szCs w:val="28"/>
        </w:rPr>
        <w:t>ing on</w:t>
      </w:r>
      <w:r w:rsidR="00DA5070" w:rsidRPr="00C43403">
        <w:rPr>
          <w:rFonts w:ascii="Calibri" w:hAnsi="Calibri" w:cs="Calibri"/>
          <w:sz w:val="28"/>
          <w:szCs w:val="28"/>
        </w:rPr>
        <w:t xml:space="preserve"> steep </w:t>
      </w:r>
      <w:r w:rsidR="00995411" w:rsidRPr="00C43403">
        <w:rPr>
          <w:rFonts w:ascii="Calibri" w:hAnsi="Calibri" w:cs="Calibri"/>
          <w:sz w:val="28"/>
          <w:szCs w:val="28"/>
        </w:rPr>
        <w:t>and</w:t>
      </w:r>
      <w:r w:rsidR="00DA5070" w:rsidRPr="00C43403">
        <w:rPr>
          <w:rFonts w:ascii="Calibri" w:hAnsi="Calibri" w:cs="Calibri"/>
          <w:sz w:val="28"/>
          <w:szCs w:val="28"/>
        </w:rPr>
        <w:t xml:space="preserve"> remote </w:t>
      </w:r>
      <w:r w:rsidR="00995411" w:rsidRPr="00C43403">
        <w:rPr>
          <w:rFonts w:ascii="Calibri" w:hAnsi="Calibri" w:cs="Calibri"/>
          <w:sz w:val="28"/>
          <w:szCs w:val="28"/>
        </w:rPr>
        <w:t>sections of the allotment</w:t>
      </w:r>
      <w:r w:rsidR="00DA5070" w:rsidRPr="00C43403">
        <w:rPr>
          <w:rFonts w:ascii="Calibri" w:hAnsi="Calibri" w:cs="Calibri"/>
          <w:sz w:val="28"/>
          <w:szCs w:val="28"/>
        </w:rPr>
        <w:t xml:space="preserve"> where fencing is impossible</w:t>
      </w:r>
      <w:r w:rsidR="00995411" w:rsidRPr="00C43403">
        <w:rPr>
          <w:rFonts w:ascii="Calibri" w:hAnsi="Calibri" w:cs="Calibri"/>
          <w:sz w:val="28"/>
          <w:szCs w:val="28"/>
        </w:rPr>
        <w:t xml:space="preserve">. </w:t>
      </w:r>
      <w:r w:rsidR="00860D7F">
        <w:rPr>
          <w:rFonts w:ascii="Calibri" w:hAnsi="Calibri" w:cs="Calibri"/>
          <w:sz w:val="28"/>
          <w:szCs w:val="28"/>
        </w:rPr>
        <w:t xml:space="preserve">This method is wild-life friendly </w:t>
      </w:r>
      <w:r w:rsidR="00AC5244">
        <w:rPr>
          <w:rFonts w:ascii="Calibri" w:hAnsi="Calibri" w:cs="Calibri"/>
          <w:sz w:val="28"/>
          <w:szCs w:val="28"/>
        </w:rPr>
        <w:t xml:space="preserve">in that </w:t>
      </w:r>
      <w:r w:rsidR="00132191">
        <w:rPr>
          <w:rFonts w:ascii="Calibri" w:hAnsi="Calibri" w:cs="Calibri"/>
          <w:sz w:val="28"/>
          <w:szCs w:val="28"/>
        </w:rPr>
        <w:t xml:space="preserve">common injuries </w:t>
      </w:r>
      <w:r w:rsidR="00606077">
        <w:rPr>
          <w:rFonts w:ascii="Calibri" w:hAnsi="Calibri" w:cs="Calibri"/>
          <w:sz w:val="28"/>
          <w:szCs w:val="28"/>
        </w:rPr>
        <w:t xml:space="preserve">caused by entanglement in barbed wire are prevented and </w:t>
      </w:r>
      <w:r w:rsidR="00F24CA3">
        <w:rPr>
          <w:rFonts w:ascii="Calibri" w:hAnsi="Calibri" w:cs="Calibri"/>
          <w:sz w:val="28"/>
          <w:szCs w:val="28"/>
        </w:rPr>
        <w:t xml:space="preserve">there are no barriers to migration.  </w:t>
      </w:r>
      <w:r w:rsidR="00790917" w:rsidRPr="00C43403">
        <w:rPr>
          <w:rFonts w:ascii="Calibri" w:hAnsi="Calibri" w:cs="Calibri"/>
          <w:sz w:val="28"/>
          <w:szCs w:val="28"/>
        </w:rPr>
        <w:t>This system r</w:t>
      </w:r>
      <w:r w:rsidR="00DA5070" w:rsidRPr="00C43403">
        <w:rPr>
          <w:rFonts w:ascii="Calibri" w:hAnsi="Calibri" w:cs="Calibri"/>
          <w:sz w:val="28"/>
          <w:szCs w:val="28"/>
        </w:rPr>
        <w:t>educe</w:t>
      </w:r>
      <w:r w:rsidR="00790917" w:rsidRPr="00C43403">
        <w:rPr>
          <w:rFonts w:ascii="Calibri" w:hAnsi="Calibri" w:cs="Calibri"/>
          <w:sz w:val="28"/>
          <w:szCs w:val="28"/>
        </w:rPr>
        <w:t>s</w:t>
      </w:r>
      <w:r w:rsidR="00DA5070" w:rsidRPr="00C43403">
        <w:rPr>
          <w:rFonts w:ascii="Calibri" w:hAnsi="Calibri" w:cs="Calibri"/>
          <w:sz w:val="28"/>
          <w:szCs w:val="28"/>
        </w:rPr>
        <w:t xml:space="preserve"> labor (no fencing crews, no repairs after elk/moose)</w:t>
      </w:r>
      <w:r w:rsidR="00790917" w:rsidRPr="00C43403">
        <w:rPr>
          <w:rFonts w:ascii="Calibri" w:hAnsi="Calibri" w:cs="Calibri"/>
          <w:sz w:val="28"/>
          <w:szCs w:val="28"/>
        </w:rPr>
        <w:t>.  C</w:t>
      </w:r>
      <w:r w:rsidR="00DA5070" w:rsidRPr="00C43403">
        <w:rPr>
          <w:rFonts w:ascii="Calibri" w:hAnsi="Calibri" w:cs="Calibri"/>
          <w:sz w:val="28"/>
          <w:szCs w:val="28"/>
        </w:rPr>
        <w:t xml:space="preserve">attle location </w:t>
      </w:r>
      <w:r w:rsidR="00790917" w:rsidRPr="00C43403">
        <w:rPr>
          <w:rFonts w:ascii="Calibri" w:hAnsi="Calibri" w:cs="Calibri"/>
          <w:sz w:val="28"/>
          <w:szCs w:val="28"/>
        </w:rPr>
        <w:t xml:space="preserve">can be tracked </w:t>
      </w:r>
      <w:r w:rsidR="00DA5070" w:rsidRPr="00C43403">
        <w:rPr>
          <w:rFonts w:ascii="Calibri" w:hAnsi="Calibri" w:cs="Calibri"/>
          <w:sz w:val="28"/>
          <w:szCs w:val="28"/>
        </w:rPr>
        <w:t>in real time</w:t>
      </w:r>
      <w:r w:rsidR="00F9603A" w:rsidRPr="00C43403">
        <w:rPr>
          <w:rFonts w:ascii="Calibri" w:hAnsi="Calibri" w:cs="Calibri"/>
          <w:sz w:val="28"/>
          <w:szCs w:val="28"/>
        </w:rPr>
        <w:t xml:space="preserve"> and </w:t>
      </w:r>
      <w:r w:rsidR="00DA5070" w:rsidRPr="00C43403">
        <w:rPr>
          <w:rFonts w:ascii="Calibri" w:hAnsi="Calibri" w:cs="Calibri"/>
          <w:sz w:val="28"/>
          <w:szCs w:val="28"/>
        </w:rPr>
        <w:t xml:space="preserve">behavior </w:t>
      </w:r>
      <w:r w:rsidR="00F9603A" w:rsidRPr="00C43403">
        <w:rPr>
          <w:rFonts w:ascii="Calibri" w:hAnsi="Calibri" w:cs="Calibri"/>
          <w:sz w:val="28"/>
          <w:szCs w:val="28"/>
        </w:rPr>
        <w:t xml:space="preserve">monitored </w:t>
      </w:r>
      <w:r w:rsidR="00DA5070" w:rsidRPr="00C43403">
        <w:rPr>
          <w:rFonts w:ascii="Calibri" w:hAnsi="Calibri" w:cs="Calibri"/>
          <w:sz w:val="28"/>
          <w:szCs w:val="28"/>
        </w:rPr>
        <w:t>(grazing time, movement, potential illness)</w:t>
      </w:r>
      <w:r w:rsidR="00F9603A" w:rsidRPr="00C43403">
        <w:rPr>
          <w:rFonts w:ascii="Calibri" w:hAnsi="Calibri" w:cs="Calibri"/>
          <w:sz w:val="28"/>
          <w:szCs w:val="28"/>
        </w:rPr>
        <w:t xml:space="preserve">.  </w:t>
      </w:r>
      <w:r w:rsidR="00624737" w:rsidRPr="00C43403">
        <w:rPr>
          <w:rFonts w:ascii="Calibri" w:hAnsi="Calibri" w:cs="Calibri"/>
          <w:sz w:val="28"/>
          <w:szCs w:val="28"/>
        </w:rPr>
        <w:t xml:space="preserve">The USDA is currently evaluating these systems </w:t>
      </w:r>
      <w:r w:rsidR="00D32ACE">
        <w:rPr>
          <w:rFonts w:ascii="Calibri" w:hAnsi="Calibri" w:cs="Calibri"/>
          <w:sz w:val="28"/>
          <w:szCs w:val="28"/>
        </w:rPr>
        <w:t>in</w:t>
      </w:r>
      <w:r w:rsidR="00624737" w:rsidRPr="00C43403">
        <w:rPr>
          <w:rFonts w:ascii="Calibri" w:hAnsi="Calibri" w:cs="Calibri"/>
          <w:sz w:val="28"/>
          <w:szCs w:val="28"/>
        </w:rPr>
        <w:t xml:space="preserve"> Idaho and may, in the future, mandate their use on all FS grazing allotments</w:t>
      </w:r>
      <w:r w:rsidR="000150EA">
        <w:rPr>
          <w:rFonts w:ascii="Calibri" w:hAnsi="Calibri" w:cs="Calibri"/>
          <w:sz w:val="28"/>
          <w:szCs w:val="28"/>
        </w:rPr>
        <w:t xml:space="preserve">. </w:t>
      </w:r>
    </w:p>
    <w:p w14:paraId="5616D29F" w14:textId="5C30FA4C" w:rsidR="00923CB4" w:rsidRDefault="00DA5070" w:rsidP="000E2768">
      <w:pPr>
        <w:ind w:left="360"/>
        <w:rPr>
          <w:rFonts w:ascii="Calibri" w:hAnsi="Calibri" w:cs="Calibri"/>
          <w:sz w:val="28"/>
          <w:szCs w:val="28"/>
        </w:rPr>
      </w:pPr>
      <w:r w:rsidRPr="00017151">
        <w:rPr>
          <w:rFonts w:ascii="Calibri" w:hAnsi="Calibri" w:cs="Calibri"/>
          <w:sz w:val="28"/>
          <w:szCs w:val="28"/>
        </w:rPr>
        <w:t>How the Towers Work</w:t>
      </w:r>
      <w:r w:rsidR="00EB2FBA" w:rsidRPr="00017151">
        <w:rPr>
          <w:rFonts w:ascii="Calibri" w:hAnsi="Calibri" w:cs="Calibri"/>
          <w:sz w:val="28"/>
          <w:szCs w:val="28"/>
        </w:rPr>
        <w:t xml:space="preserve">:  </w:t>
      </w:r>
      <w:r w:rsidRPr="00017151">
        <w:rPr>
          <w:rFonts w:ascii="Calibri" w:hAnsi="Calibri" w:cs="Calibri"/>
          <w:sz w:val="28"/>
          <w:szCs w:val="28"/>
        </w:rPr>
        <w:t>The “tower” is usually</w:t>
      </w:r>
      <w:r w:rsidR="00EB2FBA" w:rsidRPr="00017151">
        <w:rPr>
          <w:rFonts w:ascii="Calibri" w:hAnsi="Calibri" w:cs="Calibri"/>
          <w:sz w:val="28"/>
          <w:szCs w:val="28"/>
        </w:rPr>
        <w:t xml:space="preserve"> a</w:t>
      </w:r>
      <w:r w:rsidRPr="00017151">
        <w:rPr>
          <w:rFonts w:ascii="Calibri" w:hAnsi="Calibri" w:cs="Calibri"/>
          <w:sz w:val="28"/>
          <w:szCs w:val="28"/>
        </w:rPr>
        <w:t xml:space="preserve"> solar</w:t>
      </w:r>
      <w:r w:rsidRPr="00017151">
        <w:rPr>
          <w:rFonts w:ascii="Calibri" w:hAnsi="Calibri" w:cs="Calibri"/>
          <w:sz w:val="28"/>
          <w:szCs w:val="28"/>
        </w:rPr>
        <w:noBreakHyphen/>
        <w:t>powered base station</w:t>
      </w:r>
      <w:r w:rsidR="00042FA7" w:rsidRPr="00017151">
        <w:rPr>
          <w:rFonts w:ascii="Calibri" w:hAnsi="Calibri" w:cs="Calibri"/>
          <w:sz w:val="28"/>
          <w:szCs w:val="28"/>
        </w:rPr>
        <w:t>, m</w:t>
      </w:r>
      <w:r w:rsidRPr="00017151">
        <w:rPr>
          <w:rFonts w:ascii="Calibri" w:hAnsi="Calibri" w:cs="Calibri"/>
          <w:sz w:val="28"/>
          <w:szCs w:val="28"/>
        </w:rPr>
        <w:t xml:space="preserve">ounted on a </w:t>
      </w:r>
      <w:r w:rsidR="00042FA7" w:rsidRPr="00017151">
        <w:rPr>
          <w:rFonts w:ascii="Calibri" w:hAnsi="Calibri" w:cs="Calibri"/>
          <w:sz w:val="28"/>
          <w:szCs w:val="28"/>
        </w:rPr>
        <w:t xml:space="preserve">trailer or </w:t>
      </w:r>
      <w:r w:rsidRPr="00017151">
        <w:rPr>
          <w:rFonts w:ascii="Calibri" w:hAnsi="Calibri" w:cs="Calibri"/>
          <w:sz w:val="28"/>
          <w:szCs w:val="28"/>
        </w:rPr>
        <w:t>post</w:t>
      </w:r>
      <w:r w:rsidR="00042FA7" w:rsidRPr="00017151">
        <w:rPr>
          <w:rFonts w:ascii="Calibri" w:hAnsi="Calibri" w:cs="Calibri"/>
          <w:sz w:val="28"/>
          <w:szCs w:val="28"/>
        </w:rPr>
        <w:t>.  The tower p</w:t>
      </w:r>
      <w:r w:rsidRPr="00017151">
        <w:rPr>
          <w:rFonts w:ascii="Calibri" w:hAnsi="Calibri" w:cs="Calibri"/>
          <w:sz w:val="28"/>
          <w:szCs w:val="28"/>
        </w:rPr>
        <w:t>rovides LoRa or cellular communication to the collars</w:t>
      </w:r>
      <w:r w:rsidR="00EB43F9" w:rsidRPr="00017151">
        <w:rPr>
          <w:rFonts w:ascii="Calibri" w:hAnsi="Calibri" w:cs="Calibri"/>
          <w:sz w:val="28"/>
          <w:szCs w:val="28"/>
        </w:rPr>
        <w:t xml:space="preserve"> with c</w:t>
      </w:r>
      <w:r w:rsidRPr="00017151">
        <w:rPr>
          <w:rFonts w:ascii="Calibri" w:hAnsi="Calibri" w:cs="Calibri"/>
          <w:sz w:val="28"/>
          <w:szCs w:val="28"/>
        </w:rPr>
        <w:t>overage radius generally</w:t>
      </w:r>
      <w:r w:rsidR="0087653B" w:rsidRPr="00017151">
        <w:rPr>
          <w:rFonts w:ascii="Calibri" w:hAnsi="Calibri" w:cs="Calibri"/>
          <w:sz w:val="28"/>
          <w:szCs w:val="28"/>
        </w:rPr>
        <w:t xml:space="preserve"> </w:t>
      </w:r>
      <w:r w:rsidRPr="00017151">
        <w:rPr>
          <w:rFonts w:ascii="Calibri" w:hAnsi="Calibri" w:cs="Calibri"/>
          <w:sz w:val="28"/>
          <w:szCs w:val="28"/>
        </w:rPr>
        <w:t>1–3 miles for LoRa towers</w:t>
      </w:r>
      <w:r w:rsidR="0087653B" w:rsidRPr="00017151">
        <w:rPr>
          <w:rFonts w:ascii="Calibri" w:hAnsi="Calibri" w:cs="Calibri"/>
          <w:sz w:val="28"/>
          <w:szCs w:val="28"/>
        </w:rPr>
        <w:t>.  Terrain affects range, meaning that ridges and timber reduce LoRa coverage.</w:t>
      </w:r>
      <w:r w:rsidR="00C51794" w:rsidRPr="00017151">
        <w:rPr>
          <w:rFonts w:ascii="Calibri" w:hAnsi="Calibri" w:cs="Calibri"/>
          <w:sz w:val="28"/>
          <w:szCs w:val="28"/>
        </w:rPr>
        <w:t xml:space="preserve">  Coverage is theoretically u</w:t>
      </w:r>
      <w:r w:rsidRPr="00017151">
        <w:rPr>
          <w:rFonts w:ascii="Calibri" w:hAnsi="Calibri" w:cs="Calibri"/>
          <w:sz w:val="28"/>
          <w:szCs w:val="28"/>
        </w:rPr>
        <w:t>nlimited if the system uses cellular collars</w:t>
      </w:r>
      <w:r w:rsidR="00C51794" w:rsidRPr="00017151">
        <w:rPr>
          <w:rFonts w:ascii="Calibri" w:hAnsi="Calibri" w:cs="Calibri"/>
          <w:sz w:val="28"/>
          <w:szCs w:val="28"/>
        </w:rPr>
        <w:t>.</w:t>
      </w:r>
      <w:r w:rsidR="00017151" w:rsidRPr="00017151">
        <w:rPr>
          <w:rFonts w:ascii="Calibri" w:hAnsi="Calibri" w:cs="Calibri"/>
          <w:sz w:val="28"/>
          <w:szCs w:val="28"/>
        </w:rPr>
        <w:t xml:space="preserve"> Given </w:t>
      </w:r>
      <w:r w:rsidR="00017151">
        <w:rPr>
          <w:rFonts w:ascii="Calibri" w:hAnsi="Calibri" w:cs="Calibri"/>
          <w:sz w:val="28"/>
          <w:szCs w:val="28"/>
        </w:rPr>
        <w:t>the</w:t>
      </w:r>
      <w:r w:rsidR="00017151" w:rsidRPr="00017151">
        <w:rPr>
          <w:rFonts w:ascii="Calibri" w:hAnsi="Calibri" w:cs="Calibri"/>
          <w:sz w:val="28"/>
          <w:szCs w:val="28"/>
        </w:rPr>
        <w:t xml:space="preserve"> location </w:t>
      </w:r>
      <w:r w:rsidR="00017151">
        <w:rPr>
          <w:rFonts w:ascii="Calibri" w:hAnsi="Calibri" w:cs="Calibri"/>
          <w:sz w:val="28"/>
          <w:szCs w:val="28"/>
        </w:rPr>
        <w:t>of the grazing allotment</w:t>
      </w:r>
      <w:r w:rsidR="005A23E6">
        <w:rPr>
          <w:rFonts w:ascii="Calibri" w:hAnsi="Calibri" w:cs="Calibri"/>
          <w:sz w:val="28"/>
          <w:szCs w:val="28"/>
        </w:rPr>
        <w:t xml:space="preserve">, the most important factor is the </w:t>
      </w:r>
      <w:r w:rsidR="005A23E6">
        <w:rPr>
          <w:rFonts w:ascii="Calibri" w:hAnsi="Calibri" w:cs="Calibri"/>
          <w:sz w:val="28"/>
          <w:szCs w:val="28"/>
        </w:rPr>
        <w:lastRenderedPageBreak/>
        <w:t xml:space="preserve">quality of the cell service.  </w:t>
      </w:r>
      <w:r w:rsidR="00017151" w:rsidRPr="005A23E6">
        <w:rPr>
          <w:rFonts w:ascii="Calibri" w:hAnsi="Calibri" w:cs="Calibri"/>
          <w:sz w:val="28"/>
          <w:szCs w:val="28"/>
        </w:rPr>
        <w:t xml:space="preserve">If </w:t>
      </w:r>
      <w:r w:rsidR="002C762E">
        <w:rPr>
          <w:rFonts w:ascii="Calibri" w:hAnsi="Calibri" w:cs="Calibri"/>
          <w:sz w:val="28"/>
          <w:szCs w:val="28"/>
        </w:rPr>
        <w:t>the</w:t>
      </w:r>
      <w:r w:rsidR="00017151" w:rsidRPr="005A23E6">
        <w:rPr>
          <w:rFonts w:ascii="Calibri" w:hAnsi="Calibri" w:cs="Calibri"/>
          <w:sz w:val="28"/>
          <w:szCs w:val="28"/>
        </w:rPr>
        <w:t xml:space="preserve"> cell coverage </w:t>
      </w:r>
      <w:r w:rsidR="002C762E">
        <w:rPr>
          <w:rFonts w:ascii="Calibri" w:hAnsi="Calibri" w:cs="Calibri"/>
          <w:sz w:val="28"/>
          <w:szCs w:val="28"/>
        </w:rPr>
        <w:t xml:space="preserve">is adequate, </w:t>
      </w:r>
      <w:r w:rsidR="00017151" w:rsidRPr="005A23E6">
        <w:rPr>
          <w:rFonts w:ascii="Calibri" w:hAnsi="Calibri" w:cs="Calibri"/>
          <w:sz w:val="28"/>
          <w:szCs w:val="28"/>
        </w:rPr>
        <w:t>cellular collars are easiest.</w:t>
      </w:r>
      <w:r w:rsidRPr="0031517A">
        <w:rPr>
          <w:rFonts w:ascii="Calibri" w:hAnsi="Calibri" w:cs="Calibri"/>
          <w:b/>
          <w:bCs/>
          <w:sz w:val="28"/>
          <w:szCs w:val="28"/>
        </w:rPr>
        <w:t xml:space="preserve"> </w:t>
      </w:r>
      <w:r w:rsidRPr="00BB1E51">
        <w:rPr>
          <w:rFonts w:ascii="Calibri" w:hAnsi="Calibri" w:cs="Calibri"/>
          <w:sz w:val="28"/>
          <w:szCs w:val="28"/>
        </w:rPr>
        <w:t xml:space="preserve">Practical </w:t>
      </w:r>
      <w:r w:rsidR="00BB1E51">
        <w:rPr>
          <w:rFonts w:ascii="Calibri" w:hAnsi="Calibri" w:cs="Calibri"/>
          <w:sz w:val="28"/>
          <w:szCs w:val="28"/>
        </w:rPr>
        <w:t>concerns are related to t</w:t>
      </w:r>
      <w:r w:rsidRPr="00BB1E51">
        <w:rPr>
          <w:rFonts w:ascii="Calibri" w:hAnsi="Calibri" w:cs="Calibri"/>
          <w:sz w:val="28"/>
          <w:szCs w:val="28"/>
        </w:rPr>
        <w:t>opography</w:t>
      </w:r>
      <w:r w:rsidR="00BB1E51">
        <w:rPr>
          <w:rFonts w:ascii="Calibri" w:hAnsi="Calibri" w:cs="Calibri"/>
          <w:sz w:val="28"/>
          <w:szCs w:val="28"/>
        </w:rPr>
        <w:t>.  I</w:t>
      </w:r>
      <w:r w:rsidRPr="00BB1E51">
        <w:rPr>
          <w:rFonts w:ascii="Calibri" w:hAnsi="Calibri" w:cs="Calibri"/>
          <w:sz w:val="28"/>
          <w:szCs w:val="28"/>
        </w:rPr>
        <w:t>n broken terrain,</w:t>
      </w:r>
      <w:r w:rsidR="00D52AE3">
        <w:rPr>
          <w:rFonts w:ascii="Calibri" w:hAnsi="Calibri" w:cs="Calibri"/>
          <w:sz w:val="28"/>
          <w:szCs w:val="28"/>
        </w:rPr>
        <w:t xml:space="preserve"> m</w:t>
      </w:r>
      <w:r w:rsidRPr="00BB1E51">
        <w:rPr>
          <w:rFonts w:ascii="Calibri" w:hAnsi="Calibri" w:cs="Calibri"/>
          <w:sz w:val="28"/>
          <w:szCs w:val="28"/>
        </w:rPr>
        <w:t>ultiple LoRa towers</w:t>
      </w:r>
      <w:r w:rsidR="00D52AE3">
        <w:rPr>
          <w:rFonts w:ascii="Calibri" w:hAnsi="Calibri" w:cs="Calibri"/>
          <w:sz w:val="28"/>
          <w:szCs w:val="28"/>
        </w:rPr>
        <w:t xml:space="preserve"> may be needed</w:t>
      </w:r>
      <w:r w:rsidR="0063569C">
        <w:rPr>
          <w:rFonts w:ascii="Calibri" w:hAnsi="Calibri" w:cs="Calibri"/>
          <w:sz w:val="28"/>
          <w:szCs w:val="28"/>
        </w:rPr>
        <w:t>; o</w:t>
      </w:r>
      <w:r w:rsidRPr="0063569C">
        <w:rPr>
          <w:rFonts w:ascii="Calibri" w:hAnsi="Calibri" w:cs="Calibri"/>
          <w:sz w:val="28"/>
          <w:szCs w:val="28"/>
        </w:rPr>
        <w:t>r a system that doesn’t rely on line</w:t>
      </w:r>
      <w:r w:rsidRPr="0063569C">
        <w:rPr>
          <w:rFonts w:ascii="Calibri" w:hAnsi="Calibri" w:cs="Calibri"/>
          <w:sz w:val="28"/>
          <w:szCs w:val="28"/>
        </w:rPr>
        <w:noBreakHyphen/>
        <w:t>of</w:t>
      </w:r>
      <w:r w:rsidRPr="0063569C">
        <w:rPr>
          <w:rFonts w:ascii="Calibri" w:hAnsi="Calibri" w:cs="Calibri"/>
          <w:sz w:val="28"/>
          <w:szCs w:val="28"/>
        </w:rPr>
        <w:noBreakHyphen/>
        <w:t>sight towers</w:t>
      </w:r>
      <w:r w:rsidR="0063569C">
        <w:rPr>
          <w:rFonts w:ascii="Calibri" w:hAnsi="Calibri" w:cs="Calibri"/>
          <w:sz w:val="28"/>
          <w:szCs w:val="28"/>
        </w:rPr>
        <w:t>.</w:t>
      </w:r>
      <w:r w:rsidR="000B39F6">
        <w:rPr>
          <w:rFonts w:ascii="Calibri" w:hAnsi="Calibri" w:cs="Calibri"/>
          <w:sz w:val="28"/>
          <w:szCs w:val="28"/>
        </w:rPr>
        <w:t xml:space="preserve"> </w:t>
      </w:r>
      <w:r w:rsidR="000E2768">
        <w:rPr>
          <w:rFonts w:ascii="Calibri" w:hAnsi="Calibri" w:cs="Calibri"/>
          <w:sz w:val="28"/>
          <w:szCs w:val="28"/>
        </w:rPr>
        <w:t>With regard to h</w:t>
      </w:r>
      <w:r w:rsidRPr="000E2768">
        <w:rPr>
          <w:rFonts w:ascii="Calibri" w:hAnsi="Calibri" w:cs="Calibri"/>
          <w:sz w:val="28"/>
          <w:szCs w:val="28"/>
        </w:rPr>
        <w:t>erd size</w:t>
      </w:r>
      <w:r w:rsidR="000E2768">
        <w:rPr>
          <w:rFonts w:ascii="Calibri" w:hAnsi="Calibri" w:cs="Calibri"/>
          <w:sz w:val="28"/>
          <w:szCs w:val="28"/>
        </w:rPr>
        <w:t>,</w:t>
      </w:r>
      <w:r w:rsidR="000B39F6">
        <w:rPr>
          <w:rFonts w:ascii="Calibri" w:hAnsi="Calibri" w:cs="Calibri"/>
          <w:sz w:val="28"/>
          <w:szCs w:val="28"/>
        </w:rPr>
        <w:t xml:space="preserve"> </w:t>
      </w:r>
      <w:r w:rsidR="000E2768">
        <w:rPr>
          <w:rFonts w:ascii="Calibri" w:hAnsi="Calibri" w:cs="Calibri"/>
          <w:sz w:val="28"/>
          <w:szCs w:val="28"/>
        </w:rPr>
        <w:t>s</w:t>
      </w:r>
      <w:r w:rsidR="00923CB4" w:rsidRPr="000B39F6">
        <w:rPr>
          <w:rFonts w:ascii="Calibri" w:hAnsi="Calibri" w:cs="Calibri"/>
          <w:sz w:val="28"/>
          <w:szCs w:val="28"/>
        </w:rPr>
        <w:t>ystems scale differently — some are better for 20–50 head, others for 500+.</w:t>
      </w:r>
      <w:r w:rsidR="000E2768">
        <w:rPr>
          <w:rFonts w:ascii="Calibri" w:hAnsi="Calibri" w:cs="Calibri"/>
          <w:sz w:val="28"/>
          <w:szCs w:val="28"/>
        </w:rPr>
        <w:t xml:space="preserve"> The expected t</w:t>
      </w:r>
      <w:r w:rsidR="00923CB4" w:rsidRPr="000E2768">
        <w:rPr>
          <w:rFonts w:ascii="Calibri" w:hAnsi="Calibri" w:cs="Calibri"/>
          <w:sz w:val="28"/>
          <w:szCs w:val="28"/>
        </w:rPr>
        <w:t>raining period</w:t>
      </w:r>
      <w:r w:rsidR="000E2768">
        <w:rPr>
          <w:rFonts w:ascii="Calibri" w:hAnsi="Calibri" w:cs="Calibri"/>
          <w:sz w:val="28"/>
          <w:szCs w:val="28"/>
        </w:rPr>
        <w:t xml:space="preserve"> is </w:t>
      </w:r>
      <w:r w:rsidR="00923CB4" w:rsidRPr="000E2768">
        <w:rPr>
          <w:rFonts w:ascii="Calibri" w:hAnsi="Calibri" w:cs="Calibri"/>
          <w:sz w:val="28"/>
          <w:szCs w:val="28"/>
        </w:rPr>
        <w:t>3–7 days for cattle to learn the audio cue.</w:t>
      </w:r>
    </w:p>
    <w:p w14:paraId="597E146B" w14:textId="505C5799" w:rsidR="00923CB4" w:rsidRDefault="003A01FC" w:rsidP="006102B8">
      <w:pPr>
        <w:ind w:left="360"/>
        <w:rPr>
          <w:rFonts w:ascii="Calibri" w:hAnsi="Calibri" w:cs="Calibri"/>
          <w:sz w:val="28"/>
          <w:szCs w:val="28"/>
        </w:rPr>
      </w:pPr>
      <w:r>
        <w:rPr>
          <w:rFonts w:ascii="Calibri" w:hAnsi="Calibri" w:cs="Calibri"/>
          <w:sz w:val="28"/>
          <w:szCs w:val="28"/>
        </w:rPr>
        <w:t xml:space="preserve">The cost of the system </w:t>
      </w:r>
      <w:r w:rsidR="00522AFC">
        <w:rPr>
          <w:rFonts w:ascii="Calibri" w:hAnsi="Calibri" w:cs="Calibri"/>
          <w:sz w:val="28"/>
          <w:szCs w:val="28"/>
        </w:rPr>
        <w:t>is dependent on herd size and the number of towers.</w:t>
      </w:r>
      <w:r w:rsidR="006102B8">
        <w:rPr>
          <w:rFonts w:ascii="Calibri" w:hAnsi="Calibri" w:cs="Calibri"/>
          <w:sz w:val="28"/>
          <w:szCs w:val="28"/>
        </w:rPr>
        <w:t xml:space="preserve"> </w:t>
      </w:r>
      <w:r w:rsidR="00923CB4" w:rsidRPr="006102B8">
        <w:rPr>
          <w:rFonts w:ascii="Calibri" w:hAnsi="Calibri" w:cs="Calibri"/>
          <w:sz w:val="28"/>
          <w:szCs w:val="28"/>
        </w:rPr>
        <w:t>Collars are a per</w:t>
      </w:r>
      <w:r w:rsidR="00923CB4" w:rsidRPr="006102B8">
        <w:rPr>
          <w:rFonts w:ascii="Calibri" w:hAnsi="Calibri" w:cs="Calibri"/>
          <w:sz w:val="28"/>
          <w:szCs w:val="28"/>
        </w:rPr>
        <w:noBreakHyphen/>
        <w:t>head cost</w:t>
      </w:r>
      <w:r w:rsidR="006102B8">
        <w:rPr>
          <w:rFonts w:ascii="Calibri" w:hAnsi="Calibri" w:cs="Calibri"/>
          <w:sz w:val="28"/>
          <w:szCs w:val="28"/>
        </w:rPr>
        <w:t xml:space="preserve"> and t</w:t>
      </w:r>
      <w:r w:rsidR="00923CB4" w:rsidRPr="006102B8">
        <w:rPr>
          <w:rFonts w:ascii="Calibri" w:hAnsi="Calibri" w:cs="Calibri"/>
          <w:sz w:val="28"/>
          <w:szCs w:val="28"/>
        </w:rPr>
        <w:t>here’s a subscription or service fee</w:t>
      </w:r>
      <w:r w:rsidR="006102B8">
        <w:rPr>
          <w:rFonts w:ascii="Calibri" w:hAnsi="Calibri" w:cs="Calibri"/>
          <w:sz w:val="28"/>
          <w:szCs w:val="28"/>
        </w:rPr>
        <w:t xml:space="preserve">. </w:t>
      </w:r>
      <w:r w:rsidR="00923CB4" w:rsidRPr="006102B8">
        <w:rPr>
          <w:rFonts w:ascii="Calibri" w:hAnsi="Calibri" w:cs="Calibri"/>
          <w:sz w:val="28"/>
          <w:szCs w:val="28"/>
        </w:rPr>
        <w:t>Towers are a one</w:t>
      </w:r>
      <w:r w:rsidR="00923CB4" w:rsidRPr="006102B8">
        <w:rPr>
          <w:rFonts w:ascii="Calibri" w:hAnsi="Calibri" w:cs="Calibri"/>
          <w:sz w:val="28"/>
          <w:szCs w:val="28"/>
        </w:rPr>
        <w:noBreakHyphen/>
        <w:t>time hardware cost</w:t>
      </w:r>
      <w:r w:rsidR="006102B8">
        <w:rPr>
          <w:rFonts w:ascii="Calibri" w:hAnsi="Calibri" w:cs="Calibri"/>
          <w:sz w:val="28"/>
          <w:szCs w:val="28"/>
        </w:rPr>
        <w:t>.</w:t>
      </w:r>
    </w:p>
    <w:p w14:paraId="285682E7" w14:textId="37053971" w:rsidR="00C37EE3" w:rsidRPr="006102B8" w:rsidRDefault="00C37EE3" w:rsidP="006102B8">
      <w:pPr>
        <w:ind w:left="360"/>
        <w:rPr>
          <w:rFonts w:ascii="Calibri" w:hAnsi="Calibri" w:cs="Calibri"/>
          <w:sz w:val="28"/>
          <w:szCs w:val="28"/>
        </w:rPr>
      </w:pPr>
      <w:r>
        <w:rPr>
          <w:rFonts w:ascii="Calibri" w:hAnsi="Calibri" w:cs="Calibri"/>
          <w:sz w:val="28"/>
          <w:szCs w:val="28"/>
        </w:rPr>
        <w:t xml:space="preserve">Mr. Waddell would like GTR to cover the costs associated with utilizing the virtual </w:t>
      </w:r>
      <w:r w:rsidR="008D0249">
        <w:rPr>
          <w:rFonts w:ascii="Calibri" w:hAnsi="Calibri" w:cs="Calibri"/>
          <w:sz w:val="28"/>
          <w:szCs w:val="28"/>
        </w:rPr>
        <w:t xml:space="preserve">fencing system on the Mill Creek grazing allotment.  We believe this is the most cost-effective option for </w:t>
      </w:r>
      <w:r w:rsidR="00BE7F7C">
        <w:rPr>
          <w:rFonts w:ascii="Calibri" w:hAnsi="Calibri" w:cs="Calibri"/>
          <w:sz w:val="28"/>
          <w:szCs w:val="28"/>
        </w:rPr>
        <w:t xml:space="preserve">managing </w:t>
      </w:r>
      <w:r w:rsidR="00175EAA">
        <w:rPr>
          <w:rFonts w:ascii="Calibri" w:hAnsi="Calibri" w:cs="Calibri"/>
          <w:sz w:val="28"/>
          <w:szCs w:val="28"/>
        </w:rPr>
        <w:t xml:space="preserve">the boundaries </w:t>
      </w:r>
      <w:r w:rsidR="00F25CCE">
        <w:rPr>
          <w:rFonts w:ascii="Calibri" w:hAnsi="Calibri" w:cs="Calibri"/>
          <w:sz w:val="28"/>
          <w:szCs w:val="28"/>
        </w:rPr>
        <w:t xml:space="preserve">during a time when these boundaries need to be </w:t>
      </w:r>
      <w:r w:rsidR="00230F53">
        <w:rPr>
          <w:rFonts w:ascii="Calibri" w:hAnsi="Calibri" w:cs="Calibri"/>
          <w:sz w:val="28"/>
          <w:szCs w:val="28"/>
        </w:rPr>
        <w:t xml:space="preserve">frequently </w:t>
      </w:r>
      <w:r w:rsidR="00F25CCE">
        <w:rPr>
          <w:rFonts w:ascii="Calibri" w:hAnsi="Calibri" w:cs="Calibri"/>
          <w:sz w:val="28"/>
          <w:szCs w:val="28"/>
        </w:rPr>
        <w:t>changed in response to new development</w:t>
      </w:r>
      <w:r w:rsidR="00230F53">
        <w:rPr>
          <w:rFonts w:ascii="Calibri" w:hAnsi="Calibri" w:cs="Calibri"/>
          <w:sz w:val="28"/>
          <w:szCs w:val="28"/>
        </w:rPr>
        <w:t xml:space="preserve"> </w:t>
      </w:r>
      <w:r w:rsidR="00D365AD">
        <w:rPr>
          <w:rFonts w:ascii="Calibri" w:hAnsi="Calibri" w:cs="Calibri"/>
          <w:sz w:val="28"/>
          <w:szCs w:val="28"/>
        </w:rPr>
        <w:t>at the resort.</w:t>
      </w:r>
      <w:r w:rsidR="00146FC9">
        <w:rPr>
          <w:rFonts w:ascii="Calibri" w:hAnsi="Calibri" w:cs="Calibri"/>
          <w:sz w:val="28"/>
          <w:szCs w:val="28"/>
        </w:rPr>
        <w:t xml:space="preserve">  The virtual fencing system would allow the permittee to </w:t>
      </w:r>
      <w:r w:rsidR="001B1503">
        <w:rPr>
          <w:rFonts w:ascii="Calibri" w:hAnsi="Calibri" w:cs="Calibri"/>
          <w:sz w:val="28"/>
          <w:szCs w:val="28"/>
        </w:rPr>
        <w:t xml:space="preserve">graze </w:t>
      </w:r>
      <w:r w:rsidR="00090748">
        <w:rPr>
          <w:rFonts w:ascii="Calibri" w:hAnsi="Calibri" w:cs="Calibri"/>
          <w:sz w:val="28"/>
          <w:szCs w:val="28"/>
        </w:rPr>
        <w:t>adjace</w:t>
      </w:r>
      <w:r w:rsidR="00DA75B7">
        <w:rPr>
          <w:rFonts w:ascii="Calibri" w:hAnsi="Calibri" w:cs="Calibri"/>
          <w:sz w:val="28"/>
          <w:szCs w:val="28"/>
        </w:rPr>
        <w:t xml:space="preserve">nt areas </w:t>
      </w:r>
      <w:r w:rsidR="003218FB">
        <w:rPr>
          <w:rFonts w:ascii="Calibri" w:hAnsi="Calibri" w:cs="Calibri"/>
          <w:sz w:val="28"/>
          <w:szCs w:val="28"/>
        </w:rPr>
        <w:t xml:space="preserve">while preventing incursions into the </w:t>
      </w:r>
      <w:r w:rsidR="00090748">
        <w:rPr>
          <w:rFonts w:ascii="Calibri" w:hAnsi="Calibri" w:cs="Calibri"/>
          <w:sz w:val="28"/>
          <w:szCs w:val="28"/>
        </w:rPr>
        <w:t>Mono Trees section.</w:t>
      </w:r>
    </w:p>
    <w:p w14:paraId="5C1C001B" w14:textId="77777777" w:rsidR="007C27DC" w:rsidRDefault="008B15AF" w:rsidP="007C27DC">
      <w:pPr>
        <w:pStyle w:val="ListParagraph"/>
        <w:numPr>
          <w:ilvl w:val="0"/>
          <w:numId w:val="1"/>
        </w:numPr>
        <w:rPr>
          <w:rFonts w:ascii="Calibri" w:hAnsi="Calibri" w:cs="Calibri"/>
          <w:b/>
          <w:bCs/>
          <w:sz w:val="28"/>
          <w:szCs w:val="28"/>
        </w:rPr>
      </w:pPr>
      <w:r>
        <w:rPr>
          <w:rFonts w:ascii="Calibri" w:hAnsi="Calibri" w:cs="Calibri"/>
          <w:b/>
          <w:bCs/>
          <w:sz w:val="28"/>
          <w:szCs w:val="28"/>
        </w:rPr>
        <w:t xml:space="preserve">Proposed Alternative Project Design Criteria in lieu of </w:t>
      </w:r>
      <w:r w:rsidR="000B14A7">
        <w:rPr>
          <w:rFonts w:ascii="Calibri" w:hAnsi="Calibri" w:cs="Calibri"/>
          <w:b/>
          <w:bCs/>
          <w:sz w:val="28"/>
          <w:szCs w:val="28"/>
        </w:rPr>
        <w:t xml:space="preserve">sequenced ground disturbances both during and after grazing </w:t>
      </w:r>
      <w:r w:rsidR="00467DC4">
        <w:rPr>
          <w:rFonts w:ascii="Calibri" w:hAnsi="Calibri" w:cs="Calibri"/>
          <w:b/>
          <w:bCs/>
          <w:sz w:val="28"/>
          <w:szCs w:val="28"/>
        </w:rPr>
        <w:t>season</w:t>
      </w:r>
      <w:r>
        <w:rPr>
          <w:rFonts w:ascii="Calibri" w:hAnsi="Calibri" w:cs="Calibri"/>
          <w:b/>
          <w:bCs/>
          <w:sz w:val="28"/>
          <w:szCs w:val="28"/>
        </w:rPr>
        <w:t>.</w:t>
      </w:r>
    </w:p>
    <w:p w14:paraId="24C11897" w14:textId="44C66517" w:rsidR="00156D3C" w:rsidRDefault="00893CC6" w:rsidP="00156D3C">
      <w:pPr>
        <w:ind w:left="360"/>
        <w:rPr>
          <w:rFonts w:ascii="Calibri" w:hAnsi="Calibri" w:cs="Calibri"/>
          <w:sz w:val="28"/>
          <w:szCs w:val="28"/>
        </w:rPr>
      </w:pPr>
      <w:r w:rsidRPr="007C27DC">
        <w:rPr>
          <w:rFonts w:ascii="Calibri" w:hAnsi="Calibri" w:cs="Calibri"/>
          <w:sz w:val="28"/>
          <w:szCs w:val="28"/>
        </w:rPr>
        <w:t xml:space="preserve">Mr. Clyde Waddell </w:t>
      </w:r>
      <w:r w:rsidR="005B5A35" w:rsidRPr="007C27DC">
        <w:rPr>
          <w:rFonts w:ascii="Calibri" w:hAnsi="Calibri" w:cs="Calibri"/>
          <w:sz w:val="28"/>
          <w:szCs w:val="28"/>
        </w:rPr>
        <w:t xml:space="preserve">is </w:t>
      </w:r>
      <w:r w:rsidR="007C445E">
        <w:rPr>
          <w:rFonts w:ascii="Calibri" w:hAnsi="Calibri" w:cs="Calibri"/>
          <w:sz w:val="28"/>
          <w:szCs w:val="28"/>
        </w:rPr>
        <w:t>permitted</w:t>
      </w:r>
      <w:r w:rsidR="005B5A35" w:rsidRPr="007C27DC">
        <w:rPr>
          <w:rFonts w:ascii="Calibri" w:hAnsi="Calibri" w:cs="Calibri"/>
          <w:sz w:val="28"/>
          <w:szCs w:val="28"/>
        </w:rPr>
        <w:t xml:space="preserve"> to </w:t>
      </w:r>
      <w:r w:rsidR="00A321BA" w:rsidRPr="007C27DC">
        <w:rPr>
          <w:rFonts w:ascii="Calibri" w:hAnsi="Calibri" w:cs="Calibri"/>
          <w:sz w:val="28"/>
          <w:szCs w:val="28"/>
        </w:rPr>
        <w:t xml:space="preserve">use the </w:t>
      </w:r>
      <w:r w:rsidR="009B5B9F">
        <w:rPr>
          <w:rFonts w:ascii="Calibri" w:hAnsi="Calibri" w:cs="Calibri"/>
          <w:sz w:val="28"/>
          <w:szCs w:val="28"/>
        </w:rPr>
        <w:t xml:space="preserve">Mill Creek/Teton </w:t>
      </w:r>
      <w:r w:rsidR="00A321BA" w:rsidRPr="007C27DC">
        <w:rPr>
          <w:rFonts w:ascii="Calibri" w:hAnsi="Calibri" w:cs="Calibri"/>
          <w:sz w:val="28"/>
          <w:szCs w:val="28"/>
        </w:rPr>
        <w:t>allotment</w:t>
      </w:r>
      <w:r w:rsidR="00F369AE" w:rsidRPr="007C27DC">
        <w:rPr>
          <w:rFonts w:ascii="Calibri" w:hAnsi="Calibri" w:cs="Calibri"/>
          <w:sz w:val="28"/>
          <w:szCs w:val="28"/>
        </w:rPr>
        <w:t>,</w:t>
      </w:r>
      <w:r w:rsidR="00A321BA" w:rsidRPr="007C27DC">
        <w:rPr>
          <w:rFonts w:ascii="Calibri" w:hAnsi="Calibri" w:cs="Calibri"/>
          <w:sz w:val="28"/>
          <w:szCs w:val="28"/>
        </w:rPr>
        <w:t xml:space="preserve"> </w:t>
      </w:r>
      <w:r w:rsidR="00F369AE" w:rsidRPr="007C27DC">
        <w:rPr>
          <w:rFonts w:ascii="Calibri" w:hAnsi="Calibri" w:cs="Calibri"/>
          <w:sz w:val="28"/>
          <w:szCs w:val="28"/>
        </w:rPr>
        <w:t xml:space="preserve">divided into 3 areas, </w:t>
      </w:r>
      <w:r w:rsidR="00AB50AF" w:rsidRPr="007C27DC">
        <w:rPr>
          <w:rFonts w:ascii="Calibri" w:hAnsi="Calibri" w:cs="Calibri"/>
          <w:sz w:val="28"/>
          <w:szCs w:val="28"/>
        </w:rPr>
        <w:t>t</w:t>
      </w:r>
      <w:r w:rsidR="00A321BA" w:rsidRPr="007C27DC">
        <w:rPr>
          <w:rFonts w:ascii="Calibri" w:hAnsi="Calibri" w:cs="Calibri"/>
          <w:sz w:val="28"/>
          <w:szCs w:val="28"/>
        </w:rPr>
        <w:t>o graze 55 cow/calf pairs from June 16 to September 30.  He ha</w:t>
      </w:r>
      <w:r w:rsidR="000346F7" w:rsidRPr="007C27DC">
        <w:rPr>
          <w:rFonts w:ascii="Calibri" w:hAnsi="Calibri" w:cs="Calibri"/>
          <w:sz w:val="28"/>
          <w:szCs w:val="28"/>
        </w:rPr>
        <w:t xml:space="preserve">s been the permit holder under </w:t>
      </w:r>
      <w:r w:rsidR="00AB50AF" w:rsidRPr="007C27DC">
        <w:rPr>
          <w:rFonts w:ascii="Calibri" w:hAnsi="Calibri" w:cs="Calibri"/>
          <w:sz w:val="28"/>
          <w:szCs w:val="28"/>
        </w:rPr>
        <w:t>an FS</w:t>
      </w:r>
      <w:r w:rsidR="007E4D41" w:rsidRPr="007C27DC">
        <w:rPr>
          <w:rFonts w:ascii="Calibri" w:hAnsi="Calibri" w:cs="Calibri"/>
          <w:sz w:val="28"/>
          <w:szCs w:val="28"/>
        </w:rPr>
        <w:t xml:space="preserve"> system that grants permits for a 10-year period.  </w:t>
      </w:r>
      <w:r w:rsidR="00243167">
        <w:rPr>
          <w:rFonts w:ascii="Calibri" w:hAnsi="Calibri" w:cs="Calibri"/>
          <w:sz w:val="28"/>
          <w:szCs w:val="28"/>
        </w:rPr>
        <w:t>The Final EIS and ROD acknowledge that there will be significant impacts to</w:t>
      </w:r>
      <w:r w:rsidR="00EF6C1A" w:rsidRPr="00D408D3">
        <w:rPr>
          <w:rFonts w:ascii="Calibri" w:hAnsi="Calibri" w:cs="Calibri"/>
          <w:sz w:val="28"/>
          <w:szCs w:val="28"/>
        </w:rPr>
        <w:t xml:space="preserve"> the </w:t>
      </w:r>
      <w:r w:rsidR="00E9670A">
        <w:rPr>
          <w:rFonts w:ascii="Calibri" w:hAnsi="Calibri" w:cs="Calibri"/>
          <w:sz w:val="28"/>
          <w:szCs w:val="28"/>
        </w:rPr>
        <w:t xml:space="preserve">Mill Creek/Teton </w:t>
      </w:r>
      <w:r w:rsidR="009E188D" w:rsidRPr="00D408D3">
        <w:rPr>
          <w:rFonts w:ascii="Calibri" w:hAnsi="Calibri" w:cs="Calibri"/>
          <w:sz w:val="28"/>
          <w:szCs w:val="28"/>
        </w:rPr>
        <w:t>allotment</w:t>
      </w:r>
      <w:r w:rsidR="00B34C9E" w:rsidRPr="00D408D3">
        <w:rPr>
          <w:rFonts w:ascii="Calibri" w:hAnsi="Calibri" w:cs="Calibri"/>
          <w:sz w:val="28"/>
          <w:szCs w:val="28"/>
        </w:rPr>
        <w:t>.</w:t>
      </w:r>
      <w:r w:rsidR="0046464E">
        <w:rPr>
          <w:rFonts w:ascii="Calibri" w:hAnsi="Calibri" w:cs="Calibri"/>
          <w:sz w:val="28"/>
          <w:szCs w:val="28"/>
        </w:rPr>
        <w:t xml:space="preserve"> </w:t>
      </w:r>
      <w:r w:rsidR="00682B49">
        <w:rPr>
          <w:rFonts w:ascii="Calibri" w:hAnsi="Calibri" w:cs="Calibri"/>
          <w:sz w:val="28"/>
          <w:szCs w:val="28"/>
        </w:rPr>
        <w:t xml:space="preserve">Construction of roads, lifts, </w:t>
      </w:r>
      <w:r w:rsidR="00031A1F">
        <w:rPr>
          <w:rFonts w:ascii="Calibri" w:hAnsi="Calibri" w:cs="Calibri"/>
          <w:sz w:val="28"/>
          <w:szCs w:val="28"/>
        </w:rPr>
        <w:t xml:space="preserve">and </w:t>
      </w:r>
      <w:r w:rsidR="00682B49">
        <w:rPr>
          <w:rFonts w:ascii="Calibri" w:hAnsi="Calibri" w:cs="Calibri"/>
          <w:sz w:val="28"/>
          <w:szCs w:val="28"/>
        </w:rPr>
        <w:t>ski runs</w:t>
      </w:r>
      <w:r w:rsidR="00031A1F">
        <w:rPr>
          <w:rFonts w:ascii="Calibri" w:hAnsi="Calibri" w:cs="Calibri"/>
          <w:sz w:val="28"/>
          <w:szCs w:val="28"/>
        </w:rPr>
        <w:t xml:space="preserve"> will eliminate </w:t>
      </w:r>
      <w:r w:rsidR="00A009FB">
        <w:rPr>
          <w:rFonts w:ascii="Calibri" w:hAnsi="Calibri" w:cs="Calibri"/>
          <w:sz w:val="28"/>
          <w:szCs w:val="28"/>
        </w:rPr>
        <w:t xml:space="preserve">trees and </w:t>
      </w:r>
      <w:r w:rsidR="00031A1F">
        <w:rPr>
          <w:rFonts w:ascii="Calibri" w:hAnsi="Calibri" w:cs="Calibri"/>
          <w:sz w:val="28"/>
          <w:szCs w:val="28"/>
        </w:rPr>
        <w:t xml:space="preserve">vegetation, natural terrain, </w:t>
      </w:r>
      <w:r w:rsidR="00FB22B1">
        <w:rPr>
          <w:rFonts w:ascii="Calibri" w:hAnsi="Calibri" w:cs="Calibri"/>
          <w:sz w:val="28"/>
          <w:szCs w:val="28"/>
        </w:rPr>
        <w:t xml:space="preserve">and </w:t>
      </w:r>
      <w:r w:rsidR="00031A1F">
        <w:rPr>
          <w:rFonts w:ascii="Calibri" w:hAnsi="Calibri" w:cs="Calibri"/>
          <w:sz w:val="28"/>
          <w:szCs w:val="28"/>
        </w:rPr>
        <w:t>water sources</w:t>
      </w:r>
      <w:r w:rsidR="00FB22B1">
        <w:rPr>
          <w:rFonts w:ascii="Calibri" w:hAnsi="Calibri" w:cs="Calibri"/>
          <w:sz w:val="28"/>
          <w:szCs w:val="28"/>
        </w:rPr>
        <w:t xml:space="preserve"> that sustain the grazing operation in the summer months.</w:t>
      </w:r>
      <w:r w:rsidR="006371B0">
        <w:rPr>
          <w:rFonts w:ascii="Calibri" w:hAnsi="Calibri" w:cs="Calibri"/>
          <w:sz w:val="28"/>
          <w:szCs w:val="28"/>
        </w:rPr>
        <w:t xml:space="preserve">  </w:t>
      </w:r>
      <w:r w:rsidR="00723012">
        <w:rPr>
          <w:rFonts w:ascii="Calibri" w:hAnsi="Calibri" w:cs="Calibri"/>
          <w:sz w:val="28"/>
          <w:szCs w:val="28"/>
        </w:rPr>
        <w:t xml:space="preserve">Restoration of vegetation will </w:t>
      </w:r>
      <w:r w:rsidR="0009167B">
        <w:rPr>
          <w:rFonts w:ascii="Calibri" w:hAnsi="Calibri" w:cs="Calibri"/>
          <w:sz w:val="28"/>
          <w:szCs w:val="28"/>
        </w:rPr>
        <w:t xml:space="preserve">be a slow process and will </w:t>
      </w:r>
      <w:r w:rsidR="00520082">
        <w:rPr>
          <w:rFonts w:ascii="Calibri" w:hAnsi="Calibri" w:cs="Calibri"/>
          <w:sz w:val="28"/>
          <w:szCs w:val="28"/>
        </w:rPr>
        <w:t>alter</w:t>
      </w:r>
      <w:r w:rsidR="0009167B">
        <w:rPr>
          <w:rFonts w:ascii="Calibri" w:hAnsi="Calibri" w:cs="Calibri"/>
          <w:sz w:val="28"/>
          <w:szCs w:val="28"/>
        </w:rPr>
        <w:t xml:space="preserve"> the character and suitability of the range for </w:t>
      </w:r>
      <w:r w:rsidR="00E9670A">
        <w:rPr>
          <w:rFonts w:ascii="Calibri" w:hAnsi="Calibri" w:cs="Calibri"/>
          <w:sz w:val="28"/>
          <w:szCs w:val="28"/>
        </w:rPr>
        <w:t xml:space="preserve">an extended </w:t>
      </w:r>
      <w:r w:rsidR="00665FCC">
        <w:rPr>
          <w:rFonts w:ascii="Calibri" w:hAnsi="Calibri" w:cs="Calibri"/>
          <w:sz w:val="28"/>
          <w:szCs w:val="28"/>
        </w:rPr>
        <w:t>period</w:t>
      </w:r>
      <w:r w:rsidR="001C3D07">
        <w:rPr>
          <w:rFonts w:ascii="Calibri" w:hAnsi="Calibri" w:cs="Calibri"/>
          <w:sz w:val="28"/>
          <w:szCs w:val="28"/>
        </w:rPr>
        <w:t xml:space="preserve">, </w:t>
      </w:r>
      <w:r w:rsidR="000F7345" w:rsidRPr="00D408D3">
        <w:rPr>
          <w:rFonts w:ascii="Calibri" w:hAnsi="Calibri" w:cs="Calibri"/>
          <w:sz w:val="28"/>
          <w:szCs w:val="28"/>
        </w:rPr>
        <w:t>result</w:t>
      </w:r>
      <w:r w:rsidR="001C3D07">
        <w:rPr>
          <w:rFonts w:ascii="Calibri" w:hAnsi="Calibri" w:cs="Calibri"/>
          <w:sz w:val="28"/>
          <w:szCs w:val="28"/>
        </w:rPr>
        <w:t>ing</w:t>
      </w:r>
      <w:r w:rsidR="000F7345" w:rsidRPr="00D408D3">
        <w:rPr>
          <w:rFonts w:ascii="Calibri" w:hAnsi="Calibri" w:cs="Calibri"/>
          <w:sz w:val="28"/>
          <w:szCs w:val="28"/>
        </w:rPr>
        <w:t xml:space="preserve"> </w:t>
      </w:r>
      <w:r w:rsidR="00CF06D4" w:rsidRPr="00D408D3">
        <w:rPr>
          <w:rFonts w:ascii="Calibri" w:hAnsi="Calibri" w:cs="Calibri"/>
          <w:sz w:val="28"/>
          <w:szCs w:val="28"/>
        </w:rPr>
        <w:t xml:space="preserve">in </w:t>
      </w:r>
      <w:r w:rsidR="000F7345" w:rsidRPr="00D408D3">
        <w:rPr>
          <w:rFonts w:ascii="Calibri" w:hAnsi="Calibri" w:cs="Calibri"/>
          <w:sz w:val="28"/>
          <w:szCs w:val="28"/>
        </w:rPr>
        <w:t xml:space="preserve">a significant loss </w:t>
      </w:r>
      <w:r w:rsidR="00722A33">
        <w:rPr>
          <w:rFonts w:ascii="Calibri" w:hAnsi="Calibri" w:cs="Calibri"/>
          <w:sz w:val="28"/>
          <w:szCs w:val="28"/>
        </w:rPr>
        <w:t>of</w:t>
      </w:r>
      <w:r w:rsidR="000F7345" w:rsidRPr="00D408D3">
        <w:rPr>
          <w:rFonts w:ascii="Calibri" w:hAnsi="Calibri" w:cs="Calibri"/>
          <w:sz w:val="28"/>
          <w:szCs w:val="28"/>
        </w:rPr>
        <w:t xml:space="preserve"> income</w:t>
      </w:r>
      <w:r w:rsidR="00566F9C">
        <w:rPr>
          <w:rFonts w:ascii="Calibri" w:hAnsi="Calibri" w:cs="Calibri"/>
          <w:sz w:val="28"/>
          <w:szCs w:val="28"/>
        </w:rPr>
        <w:t xml:space="preserve"> for </w:t>
      </w:r>
      <w:r w:rsidR="004432CF">
        <w:rPr>
          <w:rFonts w:ascii="Calibri" w:hAnsi="Calibri" w:cs="Calibri"/>
          <w:sz w:val="28"/>
          <w:szCs w:val="28"/>
        </w:rPr>
        <w:t>the permittee</w:t>
      </w:r>
      <w:r w:rsidR="00CF06D4" w:rsidRPr="00D408D3">
        <w:rPr>
          <w:rFonts w:ascii="Calibri" w:hAnsi="Calibri" w:cs="Calibri"/>
          <w:sz w:val="28"/>
          <w:szCs w:val="28"/>
        </w:rPr>
        <w:t>.</w:t>
      </w:r>
      <w:r w:rsidR="00156D3C">
        <w:rPr>
          <w:rFonts w:ascii="Calibri" w:hAnsi="Calibri" w:cs="Calibri"/>
          <w:sz w:val="28"/>
          <w:szCs w:val="28"/>
        </w:rPr>
        <w:t xml:space="preserve"> </w:t>
      </w:r>
    </w:p>
    <w:p w14:paraId="21813757" w14:textId="62399904" w:rsidR="00156D3C" w:rsidRPr="00BE1B50" w:rsidRDefault="00DB2DCA" w:rsidP="00156D3C">
      <w:pPr>
        <w:ind w:left="360"/>
        <w:rPr>
          <w:rFonts w:ascii="Calibri" w:hAnsi="Calibri" w:cs="Calibri"/>
          <w:sz w:val="28"/>
          <w:szCs w:val="28"/>
        </w:rPr>
      </w:pPr>
      <w:r>
        <w:rPr>
          <w:rFonts w:ascii="Calibri" w:eastAsia="Times New Roman" w:hAnsi="Calibri" w:cs="Calibri"/>
          <w:kern w:val="0"/>
          <w:sz w:val="28"/>
          <w:szCs w:val="28"/>
          <w14:ligatures w14:val="none"/>
        </w:rPr>
        <w:t>In t</w:t>
      </w:r>
      <w:r w:rsidR="00156D3C">
        <w:rPr>
          <w:rFonts w:ascii="Calibri" w:eastAsia="Times New Roman" w:hAnsi="Calibri" w:cs="Calibri"/>
          <w:kern w:val="0"/>
          <w:sz w:val="28"/>
          <w:szCs w:val="28"/>
          <w14:ligatures w14:val="none"/>
        </w:rPr>
        <w:t>he current PDC for Livestock and Grazing</w:t>
      </w:r>
      <w:r>
        <w:rPr>
          <w:rFonts w:ascii="Calibri" w:eastAsia="Times New Roman" w:hAnsi="Calibri" w:cs="Calibri"/>
          <w:kern w:val="0"/>
          <w:sz w:val="28"/>
          <w:szCs w:val="28"/>
          <w14:ligatures w14:val="none"/>
        </w:rPr>
        <w:t xml:space="preserve">, </w:t>
      </w:r>
      <w:r w:rsidR="00156D3C">
        <w:rPr>
          <w:rFonts w:ascii="Calibri" w:eastAsia="Times New Roman" w:hAnsi="Calibri" w:cs="Calibri"/>
          <w:kern w:val="0"/>
          <w:sz w:val="28"/>
          <w:szCs w:val="28"/>
          <w14:ligatures w14:val="none"/>
        </w:rPr>
        <w:t xml:space="preserve">GTR </w:t>
      </w:r>
      <w:r>
        <w:rPr>
          <w:rFonts w:ascii="Calibri" w:eastAsia="Times New Roman" w:hAnsi="Calibri" w:cs="Calibri"/>
          <w:kern w:val="0"/>
          <w:sz w:val="28"/>
          <w:szCs w:val="28"/>
          <w14:ligatures w14:val="none"/>
        </w:rPr>
        <w:t>will</w:t>
      </w:r>
      <w:r w:rsidR="00156D3C">
        <w:rPr>
          <w:rFonts w:ascii="Calibri" w:eastAsia="Times New Roman" w:hAnsi="Calibri" w:cs="Calibri"/>
          <w:kern w:val="0"/>
          <w:sz w:val="28"/>
          <w:szCs w:val="28"/>
          <w14:ligatures w14:val="none"/>
        </w:rPr>
        <w:t xml:space="preserve"> engage in construction activities within areas overlapping the grazing </w:t>
      </w:r>
      <w:r w:rsidR="006C0DF7">
        <w:rPr>
          <w:rFonts w:ascii="Calibri" w:eastAsia="Times New Roman" w:hAnsi="Calibri" w:cs="Calibri"/>
          <w:kern w:val="0"/>
          <w:sz w:val="28"/>
          <w:szCs w:val="28"/>
          <w14:ligatures w14:val="none"/>
        </w:rPr>
        <w:t>allotment but</w:t>
      </w:r>
      <w:r w:rsidR="00156D3C">
        <w:rPr>
          <w:rFonts w:ascii="Calibri" w:eastAsia="Times New Roman" w:hAnsi="Calibri" w:cs="Calibri"/>
          <w:kern w:val="0"/>
          <w:sz w:val="28"/>
          <w:szCs w:val="28"/>
          <w14:ligatures w14:val="none"/>
        </w:rPr>
        <w:t xml:space="preserve"> endeavors not to </w:t>
      </w:r>
      <w:r w:rsidR="00156D3C">
        <w:rPr>
          <w:rFonts w:ascii="Calibri" w:eastAsia="Times New Roman" w:hAnsi="Calibri" w:cs="Calibri"/>
          <w:kern w:val="0"/>
          <w:sz w:val="28"/>
          <w:szCs w:val="28"/>
          <w14:ligatures w14:val="none"/>
        </w:rPr>
        <w:lastRenderedPageBreak/>
        <w:t>destroy all forage in any given grazing season.  To do this the construction will be sequenced such that selected portions of the allotment are logged and graded during any one year.  Then these areas will be replanted with vegetation and monitored by range staff for recovery of vegetation and stability of soil.  Due to the severity of the disturbance, it is anticipated that each portion will be closed for a period of 2 years. GTR has agreed to schedule intensive ground-disturbing activities outside the peak grazing periods.  This practice shifts the timing of the disturbance but does not abdicate the need for a lengthy period of non-use during restoration.</w:t>
      </w:r>
      <w:r w:rsidR="008C33A3">
        <w:rPr>
          <w:rFonts w:ascii="Calibri" w:eastAsia="Times New Roman" w:hAnsi="Calibri" w:cs="Calibri"/>
          <w:kern w:val="0"/>
          <w:sz w:val="28"/>
          <w:szCs w:val="28"/>
          <w14:ligatures w14:val="none"/>
        </w:rPr>
        <w:t xml:space="preserve">  Sequencing the </w:t>
      </w:r>
      <w:r w:rsidR="00F767BE">
        <w:rPr>
          <w:rFonts w:ascii="Calibri" w:eastAsia="Times New Roman" w:hAnsi="Calibri" w:cs="Calibri"/>
          <w:kern w:val="0"/>
          <w:sz w:val="28"/>
          <w:szCs w:val="28"/>
          <w14:ligatures w14:val="none"/>
        </w:rPr>
        <w:t xml:space="preserve">construction related soil disturbance will result in prolonging the period of </w:t>
      </w:r>
      <w:r w:rsidR="008E6654">
        <w:rPr>
          <w:rFonts w:ascii="Calibri" w:eastAsia="Times New Roman" w:hAnsi="Calibri" w:cs="Calibri"/>
          <w:kern w:val="0"/>
          <w:sz w:val="28"/>
          <w:szCs w:val="28"/>
          <w14:ligatures w14:val="none"/>
        </w:rPr>
        <w:t>n</w:t>
      </w:r>
      <w:r w:rsidR="00F767BE">
        <w:rPr>
          <w:rFonts w:ascii="Calibri" w:eastAsia="Times New Roman" w:hAnsi="Calibri" w:cs="Calibri"/>
          <w:kern w:val="0"/>
          <w:sz w:val="28"/>
          <w:szCs w:val="28"/>
          <w14:ligatures w14:val="none"/>
        </w:rPr>
        <w:t>on-use well beyond 2 years.</w:t>
      </w:r>
      <w:r w:rsidR="008E6654">
        <w:rPr>
          <w:rFonts w:ascii="Calibri" w:eastAsia="Times New Roman" w:hAnsi="Calibri" w:cs="Calibri"/>
          <w:kern w:val="0"/>
          <w:sz w:val="28"/>
          <w:szCs w:val="28"/>
          <w14:ligatures w14:val="none"/>
        </w:rPr>
        <w:t xml:space="preserve">  It could also result in </w:t>
      </w:r>
      <w:r w:rsidR="009A532D">
        <w:rPr>
          <w:rFonts w:ascii="Calibri" w:eastAsia="Times New Roman" w:hAnsi="Calibri" w:cs="Calibri"/>
          <w:kern w:val="0"/>
          <w:sz w:val="28"/>
          <w:szCs w:val="28"/>
          <w14:ligatures w14:val="none"/>
        </w:rPr>
        <w:t xml:space="preserve">the area containing </w:t>
      </w:r>
      <w:r w:rsidR="00E479F6">
        <w:rPr>
          <w:rFonts w:ascii="Calibri" w:eastAsia="Times New Roman" w:hAnsi="Calibri" w:cs="Calibri"/>
          <w:kern w:val="0"/>
          <w:sz w:val="28"/>
          <w:szCs w:val="28"/>
          <w14:ligatures w14:val="none"/>
        </w:rPr>
        <w:t xml:space="preserve">the sole source of stock </w:t>
      </w:r>
      <w:r w:rsidR="009A532D">
        <w:rPr>
          <w:rFonts w:ascii="Calibri" w:eastAsia="Times New Roman" w:hAnsi="Calibri" w:cs="Calibri"/>
          <w:kern w:val="0"/>
          <w:sz w:val="28"/>
          <w:szCs w:val="28"/>
          <w14:ligatures w14:val="none"/>
        </w:rPr>
        <w:t>water</w:t>
      </w:r>
      <w:r w:rsidR="00E479F6">
        <w:rPr>
          <w:rFonts w:ascii="Calibri" w:eastAsia="Times New Roman" w:hAnsi="Calibri" w:cs="Calibri"/>
          <w:kern w:val="0"/>
          <w:sz w:val="28"/>
          <w:szCs w:val="28"/>
          <w14:ligatures w14:val="none"/>
        </w:rPr>
        <w:t xml:space="preserve"> (Mill Creek)</w:t>
      </w:r>
      <w:r w:rsidR="009A532D">
        <w:rPr>
          <w:rFonts w:ascii="Calibri" w:eastAsia="Times New Roman" w:hAnsi="Calibri" w:cs="Calibri"/>
          <w:kern w:val="0"/>
          <w:sz w:val="28"/>
          <w:szCs w:val="28"/>
          <w14:ligatures w14:val="none"/>
        </w:rPr>
        <w:t xml:space="preserve"> to be off-limits while grazing </w:t>
      </w:r>
      <w:r w:rsidR="00625BE1">
        <w:rPr>
          <w:rFonts w:ascii="Calibri" w:eastAsia="Times New Roman" w:hAnsi="Calibri" w:cs="Calibri"/>
          <w:kern w:val="0"/>
          <w:sz w:val="28"/>
          <w:szCs w:val="28"/>
          <w14:ligatures w14:val="none"/>
        </w:rPr>
        <w:t>i</w:t>
      </w:r>
      <w:r w:rsidR="009A532D">
        <w:rPr>
          <w:rFonts w:ascii="Calibri" w:eastAsia="Times New Roman" w:hAnsi="Calibri" w:cs="Calibri"/>
          <w:kern w:val="0"/>
          <w:sz w:val="28"/>
          <w:szCs w:val="28"/>
          <w14:ligatures w14:val="none"/>
        </w:rPr>
        <w:t xml:space="preserve">s permitted on adjacent sections.  Such a plan would </w:t>
      </w:r>
      <w:r w:rsidR="00EB3741">
        <w:rPr>
          <w:rFonts w:ascii="Calibri" w:eastAsia="Times New Roman" w:hAnsi="Calibri" w:cs="Calibri"/>
          <w:kern w:val="0"/>
          <w:sz w:val="28"/>
          <w:szCs w:val="28"/>
          <w14:ligatures w14:val="none"/>
        </w:rPr>
        <w:t>render</w:t>
      </w:r>
      <w:r w:rsidR="009A532D">
        <w:rPr>
          <w:rFonts w:ascii="Calibri" w:eastAsia="Times New Roman" w:hAnsi="Calibri" w:cs="Calibri"/>
          <w:kern w:val="0"/>
          <w:sz w:val="28"/>
          <w:szCs w:val="28"/>
          <w14:ligatures w14:val="none"/>
        </w:rPr>
        <w:t xml:space="preserve"> the whole </w:t>
      </w:r>
      <w:r w:rsidR="00EB3741">
        <w:rPr>
          <w:rFonts w:ascii="Calibri" w:eastAsia="Times New Roman" w:hAnsi="Calibri" w:cs="Calibri"/>
          <w:kern w:val="0"/>
          <w:sz w:val="28"/>
          <w:szCs w:val="28"/>
          <w14:ligatures w14:val="none"/>
        </w:rPr>
        <w:t>allotment unusable.</w:t>
      </w:r>
    </w:p>
    <w:p w14:paraId="5F6AD5ED" w14:textId="29721E76" w:rsidR="00661CDB" w:rsidRPr="00860769" w:rsidRDefault="00156D3C" w:rsidP="00860769">
      <w:pPr>
        <w:ind w:left="360"/>
        <w:rPr>
          <w:rFonts w:ascii="Calibri" w:hAnsi="Calibri" w:cs="Calibri"/>
          <w:sz w:val="32"/>
          <w:szCs w:val="32"/>
        </w:rPr>
      </w:pPr>
      <w:r>
        <w:rPr>
          <w:rFonts w:ascii="Calibri" w:eastAsia="Times New Roman" w:hAnsi="Calibri" w:cs="Calibri"/>
          <w:kern w:val="0"/>
          <w:sz w:val="28"/>
          <w:szCs w:val="28"/>
          <w14:ligatures w14:val="none"/>
        </w:rPr>
        <w:t xml:space="preserve">We propose an alternative to the current PDC.  Our plan would encourage GTR to initiate and </w:t>
      </w:r>
      <w:r w:rsidR="00437B67">
        <w:rPr>
          <w:rFonts w:ascii="Calibri" w:eastAsia="Times New Roman" w:hAnsi="Calibri" w:cs="Calibri"/>
          <w:kern w:val="0"/>
          <w:sz w:val="28"/>
          <w:szCs w:val="28"/>
          <w14:ligatures w14:val="none"/>
        </w:rPr>
        <w:t xml:space="preserve">rapidly </w:t>
      </w:r>
      <w:r>
        <w:rPr>
          <w:rFonts w:ascii="Calibri" w:eastAsia="Times New Roman" w:hAnsi="Calibri" w:cs="Calibri"/>
          <w:kern w:val="0"/>
          <w:sz w:val="28"/>
          <w:szCs w:val="28"/>
          <w14:ligatures w14:val="none"/>
        </w:rPr>
        <w:t>complete construction throughout the entire allotment in the most efficient manner possible. Upon completion, the vegetation restoration would commence over the entire allotment.  During the construction and restoration non-use period, the permittee requests that GTR fund the lease of private pastureland, suitable for the size of the herd</w:t>
      </w:r>
      <w:r w:rsidR="0092496A">
        <w:rPr>
          <w:rFonts w:ascii="Calibri" w:eastAsia="Times New Roman" w:hAnsi="Calibri" w:cs="Calibri"/>
          <w:kern w:val="0"/>
          <w:sz w:val="28"/>
          <w:szCs w:val="28"/>
          <w14:ligatures w14:val="none"/>
        </w:rPr>
        <w:t>,</w:t>
      </w:r>
      <w:r>
        <w:rPr>
          <w:rFonts w:ascii="Calibri" w:eastAsia="Times New Roman" w:hAnsi="Calibri" w:cs="Calibri"/>
          <w:kern w:val="0"/>
          <w:sz w:val="28"/>
          <w:szCs w:val="28"/>
          <w14:ligatures w14:val="none"/>
        </w:rPr>
        <w:t xml:space="preserve"> for </w:t>
      </w:r>
      <w:r w:rsidR="006D11B3">
        <w:rPr>
          <w:rFonts w:ascii="Calibri" w:eastAsia="Times New Roman" w:hAnsi="Calibri" w:cs="Calibri"/>
          <w:kern w:val="0"/>
          <w:sz w:val="28"/>
          <w:szCs w:val="28"/>
          <w14:ligatures w14:val="none"/>
        </w:rPr>
        <w:t>30 days (July 20-Aug 15)</w:t>
      </w:r>
      <w:r>
        <w:rPr>
          <w:rFonts w:ascii="Calibri" w:eastAsia="Times New Roman" w:hAnsi="Calibri" w:cs="Calibri"/>
          <w:kern w:val="0"/>
          <w:sz w:val="28"/>
          <w:szCs w:val="28"/>
          <w14:ligatures w14:val="none"/>
        </w:rPr>
        <w:t xml:space="preserve"> in each of the </w:t>
      </w:r>
      <w:r w:rsidR="002E10B6">
        <w:rPr>
          <w:rFonts w:ascii="Calibri" w:eastAsia="Times New Roman" w:hAnsi="Calibri" w:cs="Calibri"/>
          <w:kern w:val="0"/>
          <w:sz w:val="28"/>
          <w:szCs w:val="28"/>
          <w14:ligatures w14:val="none"/>
        </w:rPr>
        <w:t xml:space="preserve">2 </w:t>
      </w:r>
      <w:r>
        <w:rPr>
          <w:rFonts w:ascii="Calibri" w:eastAsia="Times New Roman" w:hAnsi="Calibri" w:cs="Calibri"/>
          <w:kern w:val="0"/>
          <w:sz w:val="28"/>
          <w:szCs w:val="28"/>
          <w14:ligatures w14:val="none"/>
        </w:rPr>
        <w:t>years of non-use.</w:t>
      </w:r>
    </w:p>
    <w:p w14:paraId="429C88AB" w14:textId="2E831AB8" w:rsidR="00347A13" w:rsidRPr="00347A13" w:rsidRDefault="0029734A" w:rsidP="00FE7BCE">
      <w:pPr>
        <w:ind w:left="360"/>
        <w:rPr>
          <w:rFonts w:ascii="Calibri" w:hAnsi="Calibri" w:cs="Calibri"/>
          <w:sz w:val="28"/>
          <w:szCs w:val="28"/>
        </w:rPr>
      </w:pPr>
      <w:r>
        <w:rPr>
          <w:rFonts w:ascii="Calibri" w:hAnsi="Calibri" w:cs="Calibri"/>
          <w:sz w:val="28"/>
          <w:szCs w:val="28"/>
        </w:rPr>
        <w:t>We are providing some background on the FS regulations that mandate period</w:t>
      </w:r>
      <w:r w:rsidR="00993358">
        <w:rPr>
          <w:rFonts w:ascii="Calibri" w:hAnsi="Calibri" w:cs="Calibri"/>
          <w:sz w:val="28"/>
          <w:szCs w:val="28"/>
        </w:rPr>
        <w:t xml:space="preserve">s </w:t>
      </w:r>
      <w:r>
        <w:rPr>
          <w:rFonts w:ascii="Calibri" w:hAnsi="Calibri" w:cs="Calibri"/>
          <w:sz w:val="28"/>
          <w:szCs w:val="28"/>
        </w:rPr>
        <w:t xml:space="preserve">of non-use following soil disturbances.  </w:t>
      </w:r>
      <w:r w:rsidR="00993358">
        <w:rPr>
          <w:rFonts w:ascii="Calibri" w:hAnsi="Calibri" w:cs="Calibri"/>
          <w:sz w:val="28"/>
          <w:szCs w:val="28"/>
        </w:rPr>
        <w:t xml:space="preserve">This is relevant because </w:t>
      </w:r>
      <w:r w:rsidR="007A47E1">
        <w:rPr>
          <w:rFonts w:ascii="Calibri" w:hAnsi="Calibri" w:cs="Calibri"/>
          <w:sz w:val="28"/>
          <w:szCs w:val="28"/>
        </w:rPr>
        <w:t xml:space="preserve">Mr. Waddell </w:t>
      </w:r>
      <w:r w:rsidR="004A040B">
        <w:rPr>
          <w:rFonts w:ascii="Calibri" w:hAnsi="Calibri" w:cs="Calibri"/>
          <w:sz w:val="28"/>
          <w:szCs w:val="28"/>
        </w:rPr>
        <w:t xml:space="preserve">is required to follow Forest Service regulations </w:t>
      </w:r>
      <w:r w:rsidR="00B61DEB">
        <w:rPr>
          <w:rFonts w:ascii="Calibri" w:hAnsi="Calibri" w:cs="Calibri"/>
          <w:sz w:val="28"/>
          <w:szCs w:val="28"/>
        </w:rPr>
        <w:t xml:space="preserve">that govern range health and sustainability.  </w:t>
      </w:r>
      <w:r w:rsidR="000F27D8" w:rsidRPr="00D73FE3">
        <w:rPr>
          <w:rFonts w:ascii="Calibri" w:hAnsi="Calibri" w:cs="Calibri"/>
          <w:sz w:val="28"/>
          <w:szCs w:val="28"/>
        </w:rPr>
        <w:t>T</w:t>
      </w:r>
      <w:r w:rsidR="00347A13" w:rsidRPr="00D73FE3">
        <w:rPr>
          <w:rFonts w:ascii="Calibri" w:hAnsi="Calibri" w:cs="Calibri"/>
          <w:sz w:val="28"/>
          <w:szCs w:val="28"/>
        </w:rPr>
        <w:t>he Forest Service requires</w:t>
      </w:r>
      <w:r w:rsidR="000F27D8" w:rsidRPr="00D73FE3">
        <w:rPr>
          <w:rFonts w:ascii="Calibri" w:hAnsi="Calibri" w:cs="Calibri"/>
          <w:sz w:val="28"/>
          <w:szCs w:val="28"/>
        </w:rPr>
        <w:t xml:space="preserve"> a </w:t>
      </w:r>
      <w:r w:rsidR="007B6554" w:rsidRPr="00D73FE3">
        <w:rPr>
          <w:rFonts w:ascii="Calibri" w:hAnsi="Calibri" w:cs="Calibri"/>
          <w:sz w:val="28"/>
          <w:szCs w:val="28"/>
        </w:rPr>
        <w:t>r</w:t>
      </w:r>
      <w:r w:rsidR="00347A13" w:rsidRPr="00D73FE3">
        <w:rPr>
          <w:rFonts w:ascii="Calibri" w:hAnsi="Calibri" w:cs="Calibri"/>
          <w:sz w:val="28"/>
          <w:szCs w:val="28"/>
        </w:rPr>
        <w:t>ecovery</w:t>
      </w:r>
      <w:r w:rsidR="00347A13" w:rsidRPr="00D73FE3">
        <w:rPr>
          <w:rFonts w:ascii="Calibri" w:hAnsi="Calibri" w:cs="Calibri"/>
          <w:sz w:val="28"/>
          <w:szCs w:val="28"/>
        </w:rPr>
        <w:noBreakHyphen/>
        <w:t>based, not date</w:t>
      </w:r>
      <w:r w:rsidR="00347A13" w:rsidRPr="00D73FE3">
        <w:rPr>
          <w:rFonts w:ascii="Calibri" w:hAnsi="Calibri" w:cs="Calibri"/>
          <w:sz w:val="28"/>
          <w:szCs w:val="28"/>
        </w:rPr>
        <w:noBreakHyphen/>
        <w:t>based</w:t>
      </w:r>
      <w:r w:rsidR="000F27D8" w:rsidRPr="00D73FE3">
        <w:rPr>
          <w:rFonts w:ascii="Calibri" w:hAnsi="Calibri" w:cs="Calibri"/>
          <w:sz w:val="28"/>
          <w:szCs w:val="28"/>
        </w:rPr>
        <w:t xml:space="preserve"> </w:t>
      </w:r>
      <w:r w:rsidR="00D73FE3" w:rsidRPr="00D73FE3">
        <w:rPr>
          <w:rFonts w:ascii="Calibri" w:hAnsi="Calibri" w:cs="Calibri"/>
          <w:sz w:val="28"/>
          <w:szCs w:val="28"/>
        </w:rPr>
        <w:t>reintroduction plan for grazing following a disturbance.</w:t>
      </w:r>
      <w:r w:rsidR="00D73FE3">
        <w:rPr>
          <w:rFonts w:ascii="Calibri" w:hAnsi="Calibri" w:cs="Calibri"/>
          <w:sz w:val="28"/>
          <w:szCs w:val="28"/>
        </w:rPr>
        <w:t xml:space="preserve">  </w:t>
      </w:r>
      <w:r w:rsidR="00347A13" w:rsidRPr="00347A13">
        <w:rPr>
          <w:rFonts w:ascii="Calibri" w:hAnsi="Calibri" w:cs="Calibri"/>
          <w:sz w:val="28"/>
          <w:szCs w:val="28"/>
        </w:rPr>
        <w:t>Forest Service range policy (FSM 2200 series and Grazing Permit Administration Handbook) requires that grazing be managed to maintain rangeland health. After a prescribed burn</w:t>
      </w:r>
      <w:r w:rsidR="000F27D8">
        <w:rPr>
          <w:rFonts w:ascii="Calibri" w:hAnsi="Calibri" w:cs="Calibri"/>
          <w:sz w:val="28"/>
          <w:szCs w:val="28"/>
        </w:rPr>
        <w:t xml:space="preserve"> or other disturbance</w:t>
      </w:r>
      <w:r w:rsidR="00347A13" w:rsidRPr="00347A13">
        <w:rPr>
          <w:rFonts w:ascii="Calibri" w:hAnsi="Calibri" w:cs="Calibri"/>
          <w:sz w:val="28"/>
          <w:szCs w:val="28"/>
        </w:rPr>
        <w:t xml:space="preserve">, the deciding factor is </w:t>
      </w:r>
      <w:r w:rsidR="00347A13" w:rsidRPr="00D73FE3">
        <w:rPr>
          <w:rFonts w:ascii="Calibri" w:hAnsi="Calibri" w:cs="Calibri"/>
          <w:sz w:val="28"/>
          <w:szCs w:val="28"/>
        </w:rPr>
        <w:t>whether key forage species have recovered sufficiently</w:t>
      </w:r>
      <w:r w:rsidR="00347A13" w:rsidRPr="00347A13">
        <w:rPr>
          <w:rFonts w:ascii="Calibri" w:hAnsi="Calibri" w:cs="Calibri"/>
          <w:sz w:val="28"/>
          <w:szCs w:val="28"/>
        </w:rPr>
        <w:t>, not a fixed number of days. This is handled through:</w:t>
      </w:r>
      <w:r w:rsidR="00FE7BCE">
        <w:rPr>
          <w:rFonts w:ascii="Calibri" w:hAnsi="Calibri" w:cs="Calibri"/>
          <w:sz w:val="28"/>
          <w:szCs w:val="28"/>
        </w:rPr>
        <w:t xml:space="preserve"> </w:t>
      </w:r>
      <w:r w:rsidR="00347A13" w:rsidRPr="009A7886">
        <w:rPr>
          <w:rFonts w:ascii="Calibri" w:hAnsi="Calibri" w:cs="Calibri"/>
          <w:sz w:val="28"/>
          <w:szCs w:val="28"/>
        </w:rPr>
        <w:t>Annual Operating Instructions (AOIs)</w:t>
      </w:r>
      <w:r w:rsidR="00FE7BCE">
        <w:rPr>
          <w:rFonts w:ascii="Calibri" w:hAnsi="Calibri" w:cs="Calibri"/>
          <w:sz w:val="28"/>
          <w:szCs w:val="28"/>
        </w:rPr>
        <w:t xml:space="preserve">, </w:t>
      </w:r>
      <w:r w:rsidR="00347A13" w:rsidRPr="009A7886">
        <w:rPr>
          <w:rFonts w:ascii="Calibri" w:hAnsi="Calibri" w:cs="Calibri"/>
          <w:sz w:val="28"/>
          <w:szCs w:val="28"/>
        </w:rPr>
        <w:t>Allotment Management Plans (AMPs)</w:t>
      </w:r>
      <w:r w:rsidR="00FE7BCE">
        <w:rPr>
          <w:rFonts w:ascii="Calibri" w:hAnsi="Calibri" w:cs="Calibri"/>
          <w:sz w:val="28"/>
          <w:szCs w:val="28"/>
        </w:rPr>
        <w:t xml:space="preserve">, and </w:t>
      </w:r>
      <w:r w:rsidR="00347A13" w:rsidRPr="009A7886">
        <w:rPr>
          <w:rFonts w:ascii="Calibri" w:hAnsi="Calibri" w:cs="Calibri"/>
          <w:sz w:val="28"/>
          <w:szCs w:val="28"/>
        </w:rPr>
        <w:t>Burn plans and post</w:t>
      </w:r>
      <w:r w:rsidR="00347A13" w:rsidRPr="009A7886">
        <w:rPr>
          <w:rFonts w:ascii="Calibri" w:hAnsi="Calibri" w:cs="Calibri"/>
          <w:sz w:val="28"/>
          <w:szCs w:val="28"/>
        </w:rPr>
        <w:noBreakHyphen/>
        <w:t>burn monitoring</w:t>
      </w:r>
      <w:r w:rsidR="00FE7BCE">
        <w:rPr>
          <w:rFonts w:ascii="Calibri" w:hAnsi="Calibri" w:cs="Calibri"/>
          <w:sz w:val="28"/>
          <w:szCs w:val="28"/>
        </w:rPr>
        <w:t xml:space="preserve">.  </w:t>
      </w:r>
      <w:r w:rsidR="00347A13" w:rsidRPr="00347A13">
        <w:rPr>
          <w:rFonts w:ascii="Calibri" w:hAnsi="Calibri" w:cs="Calibri"/>
          <w:sz w:val="28"/>
          <w:szCs w:val="28"/>
        </w:rPr>
        <w:t xml:space="preserve">These documents specify when </w:t>
      </w:r>
      <w:r w:rsidR="00347A13" w:rsidRPr="00347A13">
        <w:rPr>
          <w:rFonts w:ascii="Calibri" w:hAnsi="Calibri" w:cs="Calibri"/>
          <w:sz w:val="28"/>
          <w:szCs w:val="28"/>
        </w:rPr>
        <w:lastRenderedPageBreak/>
        <w:t xml:space="preserve">vegetation has reached “readiness criteria” (e.g., percent regrowth, root reserves, soil stability) before livestock can return. </w:t>
      </w:r>
    </w:p>
    <w:p w14:paraId="00CFCA4E" w14:textId="1F0156AE" w:rsidR="00347A13" w:rsidRPr="00347A13" w:rsidRDefault="00BF3B49" w:rsidP="00347A13">
      <w:pPr>
        <w:ind w:left="360"/>
        <w:rPr>
          <w:rFonts w:ascii="Calibri" w:hAnsi="Calibri" w:cs="Calibri"/>
          <w:sz w:val="28"/>
          <w:szCs w:val="28"/>
        </w:rPr>
      </w:pPr>
      <w:r>
        <w:rPr>
          <w:rFonts w:ascii="Calibri" w:hAnsi="Calibri" w:cs="Calibri"/>
          <w:sz w:val="28"/>
          <w:szCs w:val="28"/>
        </w:rPr>
        <w:t xml:space="preserve">Mr. Waddell’s </w:t>
      </w:r>
      <w:r w:rsidR="00347A13" w:rsidRPr="00347A13">
        <w:rPr>
          <w:rFonts w:ascii="Calibri" w:hAnsi="Calibri" w:cs="Calibri"/>
          <w:sz w:val="28"/>
          <w:szCs w:val="28"/>
        </w:rPr>
        <w:t>grazing permit (term permit or AOI) include</w:t>
      </w:r>
      <w:r>
        <w:rPr>
          <w:rFonts w:ascii="Calibri" w:hAnsi="Calibri" w:cs="Calibri"/>
          <w:sz w:val="28"/>
          <w:szCs w:val="28"/>
        </w:rPr>
        <w:t>s</w:t>
      </w:r>
      <w:r w:rsidR="00347A13" w:rsidRPr="00347A13">
        <w:rPr>
          <w:rFonts w:ascii="Calibri" w:hAnsi="Calibri" w:cs="Calibri"/>
          <w:sz w:val="28"/>
          <w:szCs w:val="28"/>
        </w:rPr>
        <w:t xml:space="preserve"> </w:t>
      </w:r>
      <w:r w:rsidR="00347A13" w:rsidRPr="00BF3B49">
        <w:rPr>
          <w:rFonts w:ascii="Calibri" w:hAnsi="Calibri" w:cs="Calibri"/>
          <w:sz w:val="28"/>
          <w:szCs w:val="28"/>
        </w:rPr>
        <w:t>nonuse periods</w:t>
      </w:r>
      <w:r w:rsidR="00347A13" w:rsidRPr="00347A13">
        <w:rPr>
          <w:rFonts w:ascii="Calibri" w:hAnsi="Calibri" w:cs="Calibri"/>
          <w:sz w:val="28"/>
          <w:szCs w:val="28"/>
        </w:rPr>
        <w:t xml:space="preserve"> or </w:t>
      </w:r>
      <w:r w:rsidR="00347A13" w:rsidRPr="00BF3B49">
        <w:rPr>
          <w:rFonts w:ascii="Calibri" w:hAnsi="Calibri" w:cs="Calibri"/>
          <w:sz w:val="28"/>
          <w:szCs w:val="28"/>
        </w:rPr>
        <w:t>delayed turnout</w:t>
      </w:r>
      <w:r w:rsidR="00347A13" w:rsidRPr="00347A13">
        <w:rPr>
          <w:rFonts w:ascii="Calibri" w:hAnsi="Calibri" w:cs="Calibri"/>
          <w:sz w:val="28"/>
          <w:szCs w:val="28"/>
        </w:rPr>
        <w:t xml:space="preserve"> requirements after disturbances such as prescribed burns</w:t>
      </w:r>
      <w:r>
        <w:rPr>
          <w:rFonts w:ascii="Calibri" w:hAnsi="Calibri" w:cs="Calibri"/>
          <w:sz w:val="28"/>
          <w:szCs w:val="28"/>
        </w:rPr>
        <w:t xml:space="preserve"> </w:t>
      </w:r>
      <w:r w:rsidR="00CD6159">
        <w:rPr>
          <w:rFonts w:ascii="Calibri" w:hAnsi="Calibri" w:cs="Calibri"/>
          <w:sz w:val="28"/>
          <w:szCs w:val="28"/>
        </w:rPr>
        <w:t>(</w:t>
      </w:r>
      <w:r>
        <w:rPr>
          <w:rFonts w:ascii="Calibri" w:hAnsi="Calibri" w:cs="Calibri"/>
          <w:sz w:val="28"/>
          <w:szCs w:val="28"/>
        </w:rPr>
        <w:t>or the construction of lifts and ski runs</w:t>
      </w:r>
      <w:r w:rsidR="00CD6159">
        <w:rPr>
          <w:rFonts w:ascii="Calibri" w:hAnsi="Calibri" w:cs="Calibri"/>
          <w:sz w:val="28"/>
          <w:szCs w:val="28"/>
        </w:rPr>
        <w:t>)</w:t>
      </w:r>
      <w:r w:rsidR="00347A13" w:rsidRPr="00347A13">
        <w:rPr>
          <w:rFonts w:ascii="Calibri" w:hAnsi="Calibri" w:cs="Calibri"/>
          <w:sz w:val="28"/>
          <w:szCs w:val="28"/>
        </w:rPr>
        <w:t xml:space="preserve">. These are enforceable permit terms under 36 CFR Part 222. </w:t>
      </w:r>
      <w:r w:rsidR="00A078BE">
        <w:rPr>
          <w:rFonts w:ascii="Calibri" w:hAnsi="Calibri" w:cs="Calibri"/>
          <w:sz w:val="28"/>
          <w:szCs w:val="28"/>
        </w:rPr>
        <w:t xml:space="preserve"> </w:t>
      </w:r>
      <w:r w:rsidR="00DF1343">
        <w:rPr>
          <w:rFonts w:ascii="Calibri" w:hAnsi="Calibri" w:cs="Calibri"/>
          <w:sz w:val="28"/>
          <w:szCs w:val="28"/>
        </w:rPr>
        <w:t>The Final EIS and ROD do not release Mr. Waddell from his</w:t>
      </w:r>
      <w:r w:rsidR="0030640E">
        <w:rPr>
          <w:rFonts w:ascii="Calibri" w:hAnsi="Calibri" w:cs="Calibri"/>
          <w:sz w:val="28"/>
          <w:szCs w:val="28"/>
        </w:rPr>
        <w:t xml:space="preserve"> requirement to follow</w:t>
      </w:r>
      <w:r w:rsidR="0082210B">
        <w:rPr>
          <w:rFonts w:ascii="Calibri" w:hAnsi="Calibri" w:cs="Calibri"/>
          <w:sz w:val="28"/>
          <w:szCs w:val="28"/>
        </w:rPr>
        <w:t xml:space="preserve"> </w:t>
      </w:r>
      <w:r w:rsidR="0030640E">
        <w:rPr>
          <w:rFonts w:ascii="Calibri" w:hAnsi="Calibri" w:cs="Calibri"/>
          <w:sz w:val="28"/>
          <w:szCs w:val="28"/>
        </w:rPr>
        <w:t>FS regulations.</w:t>
      </w:r>
      <w:r w:rsidR="00196E90">
        <w:rPr>
          <w:rFonts w:ascii="Calibri" w:hAnsi="Calibri" w:cs="Calibri"/>
          <w:sz w:val="28"/>
          <w:szCs w:val="28"/>
        </w:rPr>
        <w:t xml:space="preserve">  </w:t>
      </w:r>
      <w:r w:rsidR="00FD0808">
        <w:rPr>
          <w:rFonts w:ascii="Calibri" w:hAnsi="Calibri" w:cs="Calibri"/>
          <w:sz w:val="28"/>
          <w:szCs w:val="28"/>
        </w:rPr>
        <w:t>To be clear we are not asking for the CTNF to waive these requirements</w:t>
      </w:r>
      <w:r w:rsidR="006C0410">
        <w:rPr>
          <w:rFonts w:ascii="Calibri" w:hAnsi="Calibri" w:cs="Calibri"/>
          <w:sz w:val="28"/>
          <w:szCs w:val="28"/>
        </w:rPr>
        <w:t xml:space="preserve">, or to request that cows be allowed to return quickly to </w:t>
      </w:r>
      <w:r w:rsidR="00E815A0">
        <w:rPr>
          <w:rFonts w:ascii="Calibri" w:hAnsi="Calibri" w:cs="Calibri"/>
          <w:sz w:val="28"/>
          <w:szCs w:val="28"/>
        </w:rPr>
        <w:t>ground that has been recently re-vegetated.</w:t>
      </w:r>
    </w:p>
    <w:p w14:paraId="1A89B7A4" w14:textId="39BFC3F7" w:rsidR="00347A13" w:rsidRPr="00347A13" w:rsidRDefault="00347A13" w:rsidP="00B26A1B">
      <w:pPr>
        <w:ind w:left="360"/>
        <w:rPr>
          <w:rFonts w:ascii="Calibri" w:hAnsi="Calibri" w:cs="Calibri"/>
          <w:sz w:val="28"/>
          <w:szCs w:val="28"/>
        </w:rPr>
      </w:pPr>
      <w:r w:rsidRPr="00347A13">
        <w:rPr>
          <w:rFonts w:ascii="Calibri" w:hAnsi="Calibri" w:cs="Calibri"/>
          <w:sz w:val="28"/>
          <w:szCs w:val="28"/>
        </w:rPr>
        <w:t>After a prescribed burn</w:t>
      </w:r>
      <w:r w:rsidR="009C594F">
        <w:rPr>
          <w:rFonts w:ascii="Calibri" w:hAnsi="Calibri" w:cs="Calibri"/>
          <w:sz w:val="28"/>
          <w:szCs w:val="28"/>
        </w:rPr>
        <w:t xml:space="preserve"> or other significant disturbance</w:t>
      </w:r>
      <w:r w:rsidRPr="00347A13">
        <w:rPr>
          <w:rFonts w:ascii="Calibri" w:hAnsi="Calibri" w:cs="Calibri"/>
          <w:sz w:val="28"/>
          <w:szCs w:val="28"/>
        </w:rPr>
        <w:t>, the Forest Service must ensure:</w:t>
      </w:r>
      <w:r w:rsidR="009C594F">
        <w:rPr>
          <w:rFonts w:ascii="Calibri" w:hAnsi="Calibri" w:cs="Calibri"/>
          <w:sz w:val="28"/>
          <w:szCs w:val="28"/>
        </w:rPr>
        <w:t xml:space="preserve"> </w:t>
      </w:r>
      <w:r w:rsidR="00923C14">
        <w:rPr>
          <w:rFonts w:ascii="Calibri" w:hAnsi="Calibri" w:cs="Calibri"/>
          <w:sz w:val="28"/>
          <w:szCs w:val="28"/>
        </w:rPr>
        <w:t>the s</w:t>
      </w:r>
      <w:r w:rsidRPr="00347A13">
        <w:rPr>
          <w:rFonts w:ascii="Calibri" w:hAnsi="Calibri" w:cs="Calibri"/>
          <w:sz w:val="28"/>
          <w:szCs w:val="28"/>
        </w:rPr>
        <w:t>oil is stable</w:t>
      </w:r>
      <w:r w:rsidR="00923C14">
        <w:rPr>
          <w:rFonts w:ascii="Calibri" w:hAnsi="Calibri" w:cs="Calibri"/>
          <w:sz w:val="28"/>
          <w:szCs w:val="28"/>
        </w:rPr>
        <w:t>, d</w:t>
      </w:r>
      <w:r w:rsidRPr="00347A13">
        <w:rPr>
          <w:rFonts w:ascii="Calibri" w:hAnsi="Calibri" w:cs="Calibri"/>
          <w:sz w:val="28"/>
          <w:szCs w:val="28"/>
        </w:rPr>
        <w:t>esired vegetation is recovering</w:t>
      </w:r>
      <w:r w:rsidR="00923C14">
        <w:rPr>
          <w:rFonts w:ascii="Calibri" w:hAnsi="Calibri" w:cs="Calibri"/>
          <w:sz w:val="28"/>
          <w:szCs w:val="28"/>
        </w:rPr>
        <w:t>, i</w:t>
      </w:r>
      <w:r w:rsidRPr="00347A13">
        <w:rPr>
          <w:rFonts w:ascii="Calibri" w:hAnsi="Calibri" w:cs="Calibri"/>
          <w:sz w:val="28"/>
          <w:szCs w:val="28"/>
        </w:rPr>
        <w:t>nvasive species are controlled</w:t>
      </w:r>
      <w:r w:rsidR="00923C14">
        <w:rPr>
          <w:rFonts w:ascii="Calibri" w:hAnsi="Calibri" w:cs="Calibri"/>
          <w:sz w:val="28"/>
          <w:szCs w:val="28"/>
        </w:rPr>
        <w:t xml:space="preserve"> and w</w:t>
      </w:r>
      <w:r w:rsidRPr="00347A13">
        <w:rPr>
          <w:rFonts w:ascii="Calibri" w:hAnsi="Calibri" w:cs="Calibri"/>
          <w:sz w:val="28"/>
          <w:szCs w:val="28"/>
        </w:rPr>
        <w:t>ildlife habitat objectives are not compromised</w:t>
      </w:r>
      <w:r w:rsidR="00923C14">
        <w:rPr>
          <w:rFonts w:ascii="Calibri" w:hAnsi="Calibri" w:cs="Calibri"/>
          <w:sz w:val="28"/>
          <w:szCs w:val="28"/>
        </w:rPr>
        <w:t>.</w:t>
      </w:r>
      <w:r w:rsidR="00B26A1B">
        <w:rPr>
          <w:rFonts w:ascii="Calibri" w:hAnsi="Calibri" w:cs="Calibri"/>
          <w:sz w:val="28"/>
          <w:szCs w:val="28"/>
        </w:rPr>
        <w:t xml:space="preserve">  </w:t>
      </w:r>
      <w:r w:rsidRPr="00347A13">
        <w:rPr>
          <w:rFonts w:ascii="Calibri" w:hAnsi="Calibri" w:cs="Calibri"/>
          <w:sz w:val="28"/>
          <w:szCs w:val="28"/>
        </w:rPr>
        <w:t>Grazing is typically delayed until these conditions are met.</w:t>
      </w:r>
      <w:r w:rsidR="00166487">
        <w:rPr>
          <w:rFonts w:ascii="Calibri" w:hAnsi="Calibri" w:cs="Calibri"/>
          <w:sz w:val="28"/>
          <w:szCs w:val="28"/>
        </w:rPr>
        <w:t xml:space="preserve">  </w:t>
      </w:r>
      <w:r w:rsidR="008C15AE">
        <w:rPr>
          <w:rFonts w:ascii="Calibri" w:hAnsi="Calibri" w:cs="Calibri"/>
          <w:sz w:val="28"/>
          <w:szCs w:val="28"/>
        </w:rPr>
        <w:t>We agree that this is appropriate.</w:t>
      </w:r>
    </w:p>
    <w:p w14:paraId="084A0AE1" w14:textId="762B614E" w:rsidR="00F2538B" w:rsidRPr="00F2538B" w:rsidRDefault="00B26A1B" w:rsidP="005617C5">
      <w:pPr>
        <w:ind w:left="360"/>
        <w:rPr>
          <w:rFonts w:ascii="Calibri" w:hAnsi="Calibri" w:cs="Calibri"/>
          <w:sz w:val="28"/>
          <w:szCs w:val="28"/>
        </w:rPr>
      </w:pPr>
      <w:r>
        <w:rPr>
          <w:rFonts w:ascii="Calibri" w:hAnsi="Calibri" w:cs="Calibri"/>
          <w:sz w:val="28"/>
          <w:szCs w:val="28"/>
        </w:rPr>
        <w:t>I</w:t>
      </w:r>
      <w:r w:rsidR="00F2538B" w:rsidRPr="00F2538B">
        <w:rPr>
          <w:rFonts w:ascii="Calibri" w:hAnsi="Calibri" w:cs="Calibri"/>
          <w:sz w:val="28"/>
          <w:szCs w:val="28"/>
        </w:rPr>
        <w:t>n Region 4 (which includes the Caribou–Targhee NF), post</w:t>
      </w:r>
      <w:r w:rsidR="00F2538B" w:rsidRPr="00F2538B">
        <w:rPr>
          <w:rFonts w:ascii="Calibri" w:hAnsi="Calibri" w:cs="Calibri"/>
          <w:sz w:val="28"/>
          <w:szCs w:val="28"/>
        </w:rPr>
        <w:noBreakHyphen/>
        <w:t xml:space="preserve">burn grazing decisions are usually made </w:t>
      </w:r>
      <w:r w:rsidR="00F2538B" w:rsidRPr="0086769E">
        <w:rPr>
          <w:rFonts w:ascii="Calibri" w:hAnsi="Calibri" w:cs="Calibri"/>
          <w:sz w:val="28"/>
          <w:szCs w:val="28"/>
        </w:rPr>
        <w:t>allotment</w:t>
      </w:r>
      <w:r w:rsidR="00F2538B" w:rsidRPr="0086769E">
        <w:rPr>
          <w:rFonts w:ascii="Calibri" w:hAnsi="Calibri" w:cs="Calibri"/>
          <w:sz w:val="28"/>
          <w:szCs w:val="28"/>
        </w:rPr>
        <w:noBreakHyphen/>
        <w:t>by</w:t>
      </w:r>
      <w:r w:rsidR="00F2538B" w:rsidRPr="0086769E">
        <w:rPr>
          <w:rFonts w:ascii="Calibri" w:hAnsi="Calibri" w:cs="Calibri"/>
          <w:sz w:val="28"/>
          <w:szCs w:val="28"/>
        </w:rPr>
        <w:noBreakHyphen/>
        <w:t>allotment</w:t>
      </w:r>
      <w:r w:rsidR="00F2538B" w:rsidRPr="00F2538B">
        <w:rPr>
          <w:rFonts w:ascii="Calibri" w:hAnsi="Calibri" w:cs="Calibri"/>
          <w:sz w:val="28"/>
          <w:szCs w:val="28"/>
        </w:rPr>
        <w:t>. Typical requirements include:</w:t>
      </w:r>
      <w:r w:rsidR="0086769E">
        <w:rPr>
          <w:rFonts w:ascii="Calibri" w:hAnsi="Calibri" w:cs="Calibri"/>
          <w:sz w:val="28"/>
          <w:szCs w:val="28"/>
        </w:rPr>
        <w:t xml:space="preserve"> </w:t>
      </w:r>
      <w:r w:rsidR="00F2538B" w:rsidRPr="0086769E">
        <w:rPr>
          <w:rFonts w:ascii="Calibri" w:hAnsi="Calibri" w:cs="Calibri"/>
          <w:sz w:val="28"/>
          <w:szCs w:val="28"/>
        </w:rPr>
        <w:t>1–2 growing seasons of rest</w:t>
      </w:r>
      <w:r w:rsidR="00F2538B" w:rsidRPr="00F2538B">
        <w:rPr>
          <w:rFonts w:ascii="Calibri" w:hAnsi="Calibri" w:cs="Calibri"/>
          <w:sz w:val="28"/>
          <w:szCs w:val="28"/>
        </w:rPr>
        <w:t xml:space="preserve"> in more sensitive or heavily </w:t>
      </w:r>
      <w:r w:rsidR="00166487">
        <w:rPr>
          <w:rFonts w:ascii="Calibri" w:hAnsi="Calibri" w:cs="Calibri"/>
          <w:sz w:val="28"/>
          <w:szCs w:val="28"/>
        </w:rPr>
        <w:t>disturbed</w:t>
      </w:r>
      <w:r w:rsidR="00F2538B" w:rsidRPr="00F2538B">
        <w:rPr>
          <w:rFonts w:ascii="Calibri" w:hAnsi="Calibri" w:cs="Calibri"/>
          <w:sz w:val="28"/>
          <w:szCs w:val="28"/>
        </w:rPr>
        <w:t xml:space="preserve"> areas</w:t>
      </w:r>
      <w:r w:rsidR="0086769E">
        <w:rPr>
          <w:rFonts w:ascii="Calibri" w:hAnsi="Calibri" w:cs="Calibri"/>
          <w:sz w:val="28"/>
          <w:szCs w:val="28"/>
        </w:rPr>
        <w:t>.</w:t>
      </w:r>
      <w:r w:rsidR="00C556FB">
        <w:rPr>
          <w:rFonts w:ascii="Calibri" w:hAnsi="Calibri" w:cs="Calibri"/>
          <w:sz w:val="28"/>
          <w:szCs w:val="28"/>
        </w:rPr>
        <w:t xml:space="preserve"> </w:t>
      </w:r>
      <w:r w:rsidR="00F2538B" w:rsidRPr="00C556FB">
        <w:rPr>
          <w:rFonts w:ascii="Calibri" w:hAnsi="Calibri" w:cs="Calibri"/>
          <w:sz w:val="28"/>
          <w:szCs w:val="28"/>
        </w:rPr>
        <w:t>Shorter delays</w:t>
      </w:r>
      <w:r w:rsidR="00F2538B" w:rsidRPr="00F2538B">
        <w:rPr>
          <w:rFonts w:ascii="Calibri" w:hAnsi="Calibri" w:cs="Calibri"/>
          <w:sz w:val="28"/>
          <w:szCs w:val="28"/>
        </w:rPr>
        <w:t xml:space="preserve"> </w:t>
      </w:r>
      <w:r w:rsidR="00352345">
        <w:rPr>
          <w:rFonts w:ascii="Calibri" w:hAnsi="Calibri" w:cs="Calibri"/>
          <w:sz w:val="28"/>
          <w:szCs w:val="28"/>
        </w:rPr>
        <w:t xml:space="preserve">are imposed </w:t>
      </w:r>
      <w:r w:rsidR="00F2538B" w:rsidRPr="00F2538B">
        <w:rPr>
          <w:rFonts w:ascii="Calibri" w:hAnsi="Calibri" w:cs="Calibri"/>
          <w:sz w:val="28"/>
          <w:szCs w:val="28"/>
        </w:rPr>
        <w:t>(sometimes weeks to months) in low</w:t>
      </w:r>
      <w:r w:rsidR="00F2538B" w:rsidRPr="00F2538B">
        <w:rPr>
          <w:rFonts w:ascii="Calibri" w:hAnsi="Calibri" w:cs="Calibri"/>
          <w:sz w:val="28"/>
          <w:szCs w:val="28"/>
        </w:rPr>
        <w:noBreakHyphen/>
        <w:t xml:space="preserve">severity </w:t>
      </w:r>
      <w:r w:rsidR="00352345">
        <w:rPr>
          <w:rFonts w:ascii="Calibri" w:hAnsi="Calibri" w:cs="Calibri"/>
          <w:sz w:val="28"/>
          <w:szCs w:val="28"/>
        </w:rPr>
        <w:t xml:space="preserve">disturbances </w:t>
      </w:r>
      <w:r w:rsidR="00F2538B" w:rsidRPr="00F2538B">
        <w:rPr>
          <w:rFonts w:ascii="Calibri" w:hAnsi="Calibri" w:cs="Calibri"/>
          <w:sz w:val="28"/>
          <w:szCs w:val="28"/>
        </w:rPr>
        <w:t>where root crowns and soil are intact</w:t>
      </w:r>
      <w:r w:rsidR="00352345">
        <w:rPr>
          <w:rFonts w:ascii="Calibri" w:hAnsi="Calibri" w:cs="Calibri"/>
          <w:sz w:val="28"/>
          <w:szCs w:val="28"/>
        </w:rPr>
        <w:t>.</w:t>
      </w:r>
      <w:r w:rsidR="00915B31">
        <w:rPr>
          <w:rFonts w:ascii="Calibri" w:hAnsi="Calibri" w:cs="Calibri"/>
          <w:sz w:val="28"/>
          <w:szCs w:val="28"/>
        </w:rPr>
        <w:t xml:space="preserve">  Turnout of stock is based on monitoring by </w:t>
      </w:r>
      <w:r w:rsidR="00F2538B" w:rsidRPr="00F2538B">
        <w:rPr>
          <w:rFonts w:ascii="Calibri" w:hAnsi="Calibri" w:cs="Calibri"/>
          <w:sz w:val="28"/>
          <w:szCs w:val="28"/>
        </w:rPr>
        <w:t xml:space="preserve">range staff </w:t>
      </w:r>
      <w:r w:rsidR="00915B31">
        <w:rPr>
          <w:rFonts w:ascii="Calibri" w:hAnsi="Calibri" w:cs="Calibri"/>
          <w:sz w:val="28"/>
          <w:szCs w:val="28"/>
        </w:rPr>
        <w:t xml:space="preserve">that </w:t>
      </w:r>
      <w:r w:rsidR="00F2538B" w:rsidRPr="00F2538B">
        <w:rPr>
          <w:rFonts w:ascii="Calibri" w:hAnsi="Calibri" w:cs="Calibri"/>
          <w:sz w:val="28"/>
          <w:szCs w:val="28"/>
        </w:rPr>
        <w:t>check regrowth before authorizing livestock entry</w:t>
      </w:r>
      <w:r w:rsidR="005617C5">
        <w:rPr>
          <w:rFonts w:ascii="Calibri" w:hAnsi="Calibri" w:cs="Calibri"/>
          <w:sz w:val="28"/>
          <w:szCs w:val="28"/>
        </w:rPr>
        <w:t xml:space="preserve">.  </w:t>
      </w:r>
    </w:p>
    <w:p w14:paraId="75A33F08" w14:textId="77777777" w:rsidR="009C0505" w:rsidRDefault="000D7CFD" w:rsidP="009E5703">
      <w:pPr>
        <w:ind w:left="360"/>
        <w:rPr>
          <w:rFonts w:ascii="Calibri" w:hAnsi="Calibri" w:cs="Calibri"/>
          <w:sz w:val="28"/>
          <w:szCs w:val="28"/>
        </w:rPr>
      </w:pPr>
      <w:r w:rsidRPr="009E7CE1">
        <w:rPr>
          <w:rFonts w:ascii="Calibri" w:hAnsi="Calibri" w:cs="Calibri"/>
          <w:sz w:val="28"/>
          <w:szCs w:val="28"/>
        </w:rPr>
        <w:t xml:space="preserve">Caribou–Targhee NF requires </w:t>
      </w:r>
      <w:r w:rsidR="004D0C91">
        <w:rPr>
          <w:rFonts w:ascii="Calibri" w:hAnsi="Calibri" w:cs="Calibri"/>
          <w:sz w:val="28"/>
          <w:szCs w:val="28"/>
        </w:rPr>
        <w:t>that</w:t>
      </w:r>
      <w:r w:rsidR="009E7CE1">
        <w:rPr>
          <w:rFonts w:ascii="Calibri" w:hAnsi="Calibri" w:cs="Calibri"/>
          <w:sz w:val="28"/>
          <w:szCs w:val="28"/>
        </w:rPr>
        <w:t xml:space="preserve"> </w:t>
      </w:r>
      <w:r w:rsidR="004D0C91">
        <w:rPr>
          <w:rFonts w:ascii="Calibri" w:hAnsi="Calibri" w:cs="Calibri"/>
          <w:sz w:val="28"/>
          <w:szCs w:val="28"/>
        </w:rPr>
        <w:t>s</w:t>
      </w:r>
      <w:r w:rsidRPr="009E7CE1">
        <w:rPr>
          <w:rFonts w:ascii="Calibri" w:hAnsi="Calibri" w:cs="Calibri"/>
          <w:sz w:val="28"/>
          <w:szCs w:val="28"/>
        </w:rPr>
        <w:t xml:space="preserve">oil protection and stability </w:t>
      </w:r>
      <w:r w:rsidR="004D0C91">
        <w:rPr>
          <w:rFonts w:ascii="Calibri" w:hAnsi="Calibri" w:cs="Calibri"/>
          <w:sz w:val="28"/>
          <w:szCs w:val="28"/>
        </w:rPr>
        <w:t xml:space="preserve">are the highest priorities.  </w:t>
      </w:r>
      <w:r w:rsidRPr="000D7CFD">
        <w:rPr>
          <w:rFonts w:ascii="Calibri" w:hAnsi="Calibri" w:cs="Calibri"/>
          <w:sz w:val="28"/>
          <w:szCs w:val="28"/>
        </w:rPr>
        <w:t xml:space="preserve">The Forest’s Soil &amp; Air Program states that after </w:t>
      </w:r>
      <w:r w:rsidR="00CA08E4">
        <w:rPr>
          <w:rFonts w:ascii="Calibri" w:hAnsi="Calibri" w:cs="Calibri"/>
          <w:sz w:val="28"/>
          <w:szCs w:val="28"/>
        </w:rPr>
        <w:t xml:space="preserve">a disturbance such as a major fire </w:t>
      </w:r>
      <w:r w:rsidR="00096BAD">
        <w:rPr>
          <w:rFonts w:ascii="Calibri" w:hAnsi="Calibri" w:cs="Calibri"/>
          <w:sz w:val="28"/>
          <w:szCs w:val="28"/>
        </w:rPr>
        <w:t>(</w:t>
      </w:r>
      <w:r w:rsidR="00CA08E4">
        <w:rPr>
          <w:rFonts w:ascii="Calibri" w:hAnsi="Calibri" w:cs="Calibri"/>
          <w:sz w:val="28"/>
          <w:szCs w:val="28"/>
        </w:rPr>
        <w:t>or construction of lifts and ski runs</w:t>
      </w:r>
      <w:r w:rsidR="00096BAD">
        <w:rPr>
          <w:rFonts w:ascii="Calibri" w:hAnsi="Calibri" w:cs="Calibri"/>
          <w:sz w:val="28"/>
          <w:szCs w:val="28"/>
        </w:rPr>
        <w:t>)</w:t>
      </w:r>
      <w:r w:rsidRPr="000D7CFD">
        <w:rPr>
          <w:rFonts w:ascii="Calibri" w:hAnsi="Calibri" w:cs="Calibri"/>
          <w:sz w:val="28"/>
          <w:szCs w:val="28"/>
        </w:rPr>
        <w:t xml:space="preserve">, the loss of canopy and forest floor creates </w:t>
      </w:r>
      <w:r w:rsidRPr="00CA08E4">
        <w:rPr>
          <w:rFonts w:ascii="Calibri" w:hAnsi="Calibri" w:cs="Calibri"/>
          <w:sz w:val="28"/>
          <w:szCs w:val="28"/>
        </w:rPr>
        <w:t>erosion and land</w:t>
      </w:r>
      <w:r w:rsidRPr="00CA08E4">
        <w:rPr>
          <w:rFonts w:ascii="Calibri" w:hAnsi="Calibri" w:cs="Calibri"/>
          <w:sz w:val="28"/>
          <w:szCs w:val="28"/>
        </w:rPr>
        <w:noBreakHyphen/>
        <w:t>instability risks</w:t>
      </w:r>
      <w:r w:rsidRPr="000D7CFD">
        <w:rPr>
          <w:rFonts w:ascii="Calibri" w:hAnsi="Calibri" w:cs="Calibri"/>
          <w:sz w:val="28"/>
          <w:szCs w:val="28"/>
        </w:rPr>
        <w:t>, and the F</w:t>
      </w:r>
      <w:r w:rsidR="009C0505">
        <w:rPr>
          <w:rFonts w:ascii="Calibri" w:hAnsi="Calibri" w:cs="Calibri"/>
          <w:sz w:val="28"/>
          <w:szCs w:val="28"/>
        </w:rPr>
        <w:t>S</w:t>
      </w:r>
      <w:r w:rsidRPr="000D7CFD">
        <w:rPr>
          <w:rFonts w:ascii="Calibri" w:hAnsi="Calibri" w:cs="Calibri"/>
          <w:sz w:val="28"/>
          <w:szCs w:val="28"/>
        </w:rPr>
        <w:t xml:space="preserve"> conducts </w:t>
      </w:r>
      <w:r w:rsidRPr="00CA08E4">
        <w:rPr>
          <w:rFonts w:ascii="Calibri" w:hAnsi="Calibri" w:cs="Calibri"/>
          <w:sz w:val="28"/>
          <w:szCs w:val="28"/>
        </w:rPr>
        <w:t>erosion and sediment hazard assessments</w:t>
      </w:r>
      <w:r w:rsidRPr="000D7CFD">
        <w:rPr>
          <w:rFonts w:ascii="Calibri" w:hAnsi="Calibri" w:cs="Calibri"/>
          <w:sz w:val="28"/>
          <w:szCs w:val="28"/>
        </w:rPr>
        <w:t xml:space="preserve"> before allowing normal land uses to resume. This means grazing cannot resume until soils are stable enough to avoid further degradation</w:t>
      </w:r>
      <w:r w:rsidR="00CE2269">
        <w:rPr>
          <w:rFonts w:ascii="Calibri" w:hAnsi="Calibri" w:cs="Calibri"/>
          <w:sz w:val="28"/>
          <w:szCs w:val="28"/>
        </w:rPr>
        <w:t>, typically 2 years of non-use.</w:t>
      </w:r>
      <w:r w:rsidR="00E66368">
        <w:rPr>
          <w:rFonts w:ascii="Calibri" w:hAnsi="Calibri" w:cs="Calibri"/>
          <w:sz w:val="28"/>
          <w:szCs w:val="28"/>
        </w:rPr>
        <w:t xml:space="preserve">  </w:t>
      </w:r>
      <w:r w:rsidR="006E08E4">
        <w:rPr>
          <w:rFonts w:ascii="Calibri" w:hAnsi="Calibri" w:cs="Calibri"/>
          <w:sz w:val="28"/>
          <w:szCs w:val="28"/>
        </w:rPr>
        <w:t xml:space="preserve">The </w:t>
      </w:r>
      <w:r w:rsidR="00805508">
        <w:rPr>
          <w:rFonts w:ascii="Calibri" w:hAnsi="Calibri" w:cs="Calibri"/>
          <w:sz w:val="28"/>
          <w:szCs w:val="28"/>
        </w:rPr>
        <w:t>FS</w:t>
      </w:r>
      <w:r w:rsidR="00805508" w:rsidRPr="000D7CFD">
        <w:rPr>
          <w:rFonts w:ascii="Calibri" w:hAnsi="Calibri" w:cs="Calibri"/>
          <w:sz w:val="28"/>
          <w:szCs w:val="28"/>
        </w:rPr>
        <w:t xml:space="preserve"> specif</w:t>
      </w:r>
      <w:r w:rsidR="006E08E4">
        <w:rPr>
          <w:rFonts w:ascii="Calibri" w:hAnsi="Calibri" w:cs="Calibri"/>
          <w:sz w:val="28"/>
          <w:szCs w:val="28"/>
        </w:rPr>
        <w:t>ies</w:t>
      </w:r>
      <w:r w:rsidR="00805508" w:rsidRPr="000D7CFD">
        <w:rPr>
          <w:rFonts w:ascii="Calibri" w:hAnsi="Calibri" w:cs="Calibri"/>
          <w:sz w:val="28"/>
          <w:szCs w:val="28"/>
        </w:rPr>
        <w:t xml:space="preserve"> </w:t>
      </w:r>
      <w:r w:rsidR="00805508" w:rsidRPr="005A0B62">
        <w:rPr>
          <w:rFonts w:ascii="Calibri" w:hAnsi="Calibri" w:cs="Calibri"/>
          <w:sz w:val="28"/>
          <w:szCs w:val="28"/>
        </w:rPr>
        <w:t>readiness criteria</w:t>
      </w:r>
      <w:r w:rsidR="00805508" w:rsidRPr="000D7CFD">
        <w:rPr>
          <w:rFonts w:ascii="Calibri" w:hAnsi="Calibri" w:cs="Calibri"/>
          <w:sz w:val="28"/>
          <w:szCs w:val="28"/>
        </w:rPr>
        <w:t xml:space="preserve"> (e.g., regrowth height, root</w:t>
      </w:r>
      <w:r w:rsidR="00805508" w:rsidRPr="000D7CFD">
        <w:rPr>
          <w:rFonts w:ascii="Calibri" w:hAnsi="Calibri" w:cs="Calibri"/>
          <w:sz w:val="28"/>
          <w:szCs w:val="28"/>
        </w:rPr>
        <w:noBreakHyphen/>
        <w:t>reserve recovery, soil cover).</w:t>
      </w:r>
      <w:r w:rsidR="00805508">
        <w:rPr>
          <w:rFonts w:ascii="Calibri" w:hAnsi="Calibri" w:cs="Calibri"/>
          <w:sz w:val="28"/>
          <w:szCs w:val="28"/>
        </w:rPr>
        <w:t xml:space="preserve">  </w:t>
      </w:r>
    </w:p>
    <w:p w14:paraId="4DDA30A0" w14:textId="002E6DBE" w:rsidR="003D03C1" w:rsidRDefault="00805508" w:rsidP="009E5703">
      <w:pPr>
        <w:ind w:left="360"/>
        <w:rPr>
          <w:rFonts w:ascii="Calibri" w:hAnsi="Calibri" w:cs="Calibri"/>
          <w:sz w:val="28"/>
          <w:szCs w:val="28"/>
        </w:rPr>
      </w:pPr>
      <w:r>
        <w:rPr>
          <w:rFonts w:ascii="Calibri" w:hAnsi="Calibri" w:cs="Calibri"/>
          <w:sz w:val="28"/>
          <w:szCs w:val="28"/>
        </w:rPr>
        <w:lastRenderedPageBreak/>
        <w:t>Unique p</w:t>
      </w:r>
      <w:r w:rsidRPr="00383632">
        <w:rPr>
          <w:rFonts w:ascii="Calibri" w:hAnsi="Calibri" w:cs="Calibri"/>
          <w:sz w:val="28"/>
          <w:szCs w:val="28"/>
        </w:rPr>
        <w:t>ost</w:t>
      </w:r>
      <w:r w:rsidRPr="00383632">
        <w:rPr>
          <w:rFonts w:ascii="Calibri" w:hAnsi="Calibri" w:cs="Calibri"/>
          <w:sz w:val="28"/>
          <w:szCs w:val="28"/>
        </w:rPr>
        <w:noBreakHyphen/>
      </w:r>
      <w:r>
        <w:rPr>
          <w:rFonts w:ascii="Calibri" w:hAnsi="Calibri" w:cs="Calibri"/>
          <w:sz w:val="28"/>
          <w:szCs w:val="28"/>
        </w:rPr>
        <w:t>disturbance</w:t>
      </w:r>
      <w:r w:rsidRPr="00383632">
        <w:rPr>
          <w:rFonts w:ascii="Calibri" w:hAnsi="Calibri" w:cs="Calibri"/>
          <w:sz w:val="28"/>
          <w:szCs w:val="28"/>
        </w:rPr>
        <w:t xml:space="preserve"> decisions </w:t>
      </w:r>
      <w:r>
        <w:rPr>
          <w:rFonts w:ascii="Calibri" w:hAnsi="Calibri" w:cs="Calibri"/>
          <w:sz w:val="28"/>
          <w:szCs w:val="28"/>
        </w:rPr>
        <w:t>will be</w:t>
      </w:r>
      <w:r w:rsidRPr="00383632">
        <w:rPr>
          <w:rFonts w:ascii="Calibri" w:hAnsi="Calibri" w:cs="Calibri"/>
          <w:sz w:val="28"/>
          <w:szCs w:val="28"/>
        </w:rPr>
        <w:t xml:space="preserve"> made </w:t>
      </w:r>
      <w:r>
        <w:rPr>
          <w:rFonts w:ascii="Calibri" w:hAnsi="Calibri" w:cs="Calibri"/>
          <w:sz w:val="28"/>
          <w:szCs w:val="28"/>
        </w:rPr>
        <w:t xml:space="preserve">for the Mill Creek/Teton </w:t>
      </w:r>
      <w:r w:rsidRPr="00383632">
        <w:rPr>
          <w:rFonts w:ascii="Calibri" w:hAnsi="Calibri" w:cs="Calibri"/>
          <w:sz w:val="28"/>
          <w:szCs w:val="28"/>
        </w:rPr>
        <w:t>allotment</w:t>
      </w:r>
      <w:r>
        <w:rPr>
          <w:rFonts w:ascii="Calibri" w:hAnsi="Calibri" w:cs="Calibri"/>
          <w:sz w:val="28"/>
          <w:szCs w:val="28"/>
        </w:rPr>
        <w:t xml:space="preserve"> by the CT</w:t>
      </w:r>
      <w:r w:rsidRPr="0020338A">
        <w:rPr>
          <w:rFonts w:ascii="Calibri" w:hAnsi="Calibri" w:cs="Calibri"/>
          <w:sz w:val="28"/>
          <w:szCs w:val="28"/>
        </w:rPr>
        <w:t>NF district</w:t>
      </w:r>
      <w:r w:rsidRPr="0020338A">
        <w:rPr>
          <w:rFonts w:ascii="Calibri" w:hAnsi="Calibri" w:cs="Calibri"/>
          <w:sz w:val="28"/>
          <w:szCs w:val="28"/>
        </w:rPr>
        <w:noBreakHyphen/>
        <w:t xml:space="preserve">level AOIs (Teton Basin, Palisades, Dubois, etc.). These AOIs </w:t>
      </w:r>
      <w:r w:rsidR="00626FD4">
        <w:rPr>
          <w:rFonts w:ascii="Calibri" w:hAnsi="Calibri" w:cs="Calibri"/>
          <w:sz w:val="28"/>
          <w:szCs w:val="28"/>
        </w:rPr>
        <w:t>are</w:t>
      </w:r>
      <w:r w:rsidRPr="0020338A">
        <w:rPr>
          <w:rFonts w:ascii="Calibri" w:hAnsi="Calibri" w:cs="Calibri"/>
          <w:sz w:val="28"/>
          <w:szCs w:val="28"/>
        </w:rPr>
        <w:t xml:space="preserve"> updated yearly and include any </w:t>
      </w:r>
      <w:r w:rsidRPr="00161E00">
        <w:rPr>
          <w:rFonts w:ascii="Calibri" w:hAnsi="Calibri" w:cs="Calibri"/>
          <w:sz w:val="28"/>
          <w:szCs w:val="28"/>
        </w:rPr>
        <w:t>delayed</w:t>
      </w:r>
      <w:r w:rsidRPr="0020338A">
        <w:rPr>
          <w:rFonts w:ascii="Calibri" w:hAnsi="Calibri" w:cs="Calibri"/>
          <w:b/>
          <w:bCs/>
          <w:sz w:val="28"/>
          <w:szCs w:val="28"/>
        </w:rPr>
        <w:t xml:space="preserve"> </w:t>
      </w:r>
      <w:r w:rsidRPr="00161E00">
        <w:rPr>
          <w:rFonts w:ascii="Calibri" w:hAnsi="Calibri" w:cs="Calibri"/>
          <w:sz w:val="28"/>
          <w:szCs w:val="28"/>
        </w:rPr>
        <w:t>turnout</w:t>
      </w:r>
      <w:r w:rsidRPr="0020338A">
        <w:rPr>
          <w:rFonts w:ascii="Calibri" w:hAnsi="Calibri" w:cs="Calibri"/>
          <w:sz w:val="28"/>
          <w:szCs w:val="28"/>
        </w:rPr>
        <w:t xml:space="preserve"> or </w:t>
      </w:r>
      <w:r w:rsidRPr="00161E00">
        <w:rPr>
          <w:rFonts w:ascii="Calibri" w:hAnsi="Calibri" w:cs="Calibri"/>
          <w:sz w:val="28"/>
          <w:szCs w:val="28"/>
        </w:rPr>
        <w:t xml:space="preserve">nonuse </w:t>
      </w:r>
      <w:r w:rsidRPr="0020338A">
        <w:rPr>
          <w:rFonts w:ascii="Calibri" w:hAnsi="Calibri" w:cs="Calibri"/>
          <w:sz w:val="28"/>
          <w:szCs w:val="28"/>
        </w:rPr>
        <w:t xml:space="preserve">required after </w:t>
      </w:r>
      <w:r>
        <w:rPr>
          <w:rFonts w:ascii="Calibri" w:hAnsi="Calibri" w:cs="Calibri"/>
          <w:sz w:val="28"/>
          <w:szCs w:val="28"/>
        </w:rPr>
        <w:t>the GTR construction in Mill Creek</w:t>
      </w:r>
      <w:r w:rsidRPr="0020338A">
        <w:rPr>
          <w:rFonts w:ascii="Calibri" w:hAnsi="Calibri" w:cs="Calibri"/>
          <w:sz w:val="28"/>
          <w:szCs w:val="28"/>
        </w:rPr>
        <w:t xml:space="preserve">. The Forest’s grazing program emphasizes </w:t>
      </w:r>
      <w:r w:rsidRPr="00161E00">
        <w:rPr>
          <w:rFonts w:ascii="Calibri" w:hAnsi="Calibri" w:cs="Calibri"/>
          <w:sz w:val="28"/>
          <w:szCs w:val="28"/>
        </w:rPr>
        <w:t>site</w:t>
      </w:r>
      <w:r w:rsidRPr="00161E00">
        <w:rPr>
          <w:rFonts w:ascii="Calibri" w:hAnsi="Calibri" w:cs="Calibri"/>
          <w:sz w:val="28"/>
          <w:szCs w:val="28"/>
        </w:rPr>
        <w:noBreakHyphen/>
        <w:t>specific management</w:t>
      </w:r>
      <w:r w:rsidRPr="0020338A">
        <w:rPr>
          <w:rFonts w:ascii="Calibri" w:hAnsi="Calibri" w:cs="Calibri"/>
          <w:sz w:val="28"/>
          <w:szCs w:val="28"/>
        </w:rPr>
        <w:t xml:space="preserve"> rather than blanket rules. </w:t>
      </w:r>
      <w:r>
        <w:rPr>
          <w:rFonts w:ascii="Calibri" w:hAnsi="Calibri" w:cs="Calibri"/>
          <w:sz w:val="28"/>
          <w:szCs w:val="28"/>
        </w:rPr>
        <w:t>G</w:t>
      </w:r>
      <w:r w:rsidRPr="009C6426">
        <w:rPr>
          <w:rFonts w:ascii="Calibri" w:hAnsi="Calibri" w:cs="Calibri"/>
          <w:sz w:val="28"/>
          <w:szCs w:val="28"/>
        </w:rPr>
        <w:t>razing is allowed only when it will not impair vegetation recovery.</w:t>
      </w:r>
      <w:r>
        <w:rPr>
          <w:rFonts w:ascii="Calibri" w:hAnsi="Calibri" w:cs="Calibri"/>
          <w:sz w:val="28"/>
          <w:szCs w:val="28"/>
        </w:rPr>
        <w:t xml:space="preserve">  </w:t>
      </w:r>
      <w:r w:rsidR="00E01BE5">
        <w:rPr>
          <w:rFonts w:ascii="Calibri" w:hAnsi="Calibri" w:cs="Calibri"/>
          <w:sz w:val="28"/>
          <w:szCs w:val="28"/>
        </w:rPr>
        <w:t>There are u</w:t>
      </w:r>
      <w:r w:rsidR="00E01BE5" w:rsidRPr="00D860B5">
        <w:rPr>
          <w:rFonts w:ascii="Calibri" w:hAnsi="Calibri" w:cs="Calibri"/>
          <w:sz w:val="28"/>
          <w:szCs w:val="28"/>
        </w:rPr>
        <w:t>pcoming regulatory changes (2026 proposed rule)</w:t>
      </w:r>
      <w:r w:rsidR="00E01BE5">
        <w:rPr>
          <w:rFonts w:ascii="Calibri" w:hAnsi="Calibri" w:cs="Calibri"/>
          <w:sz w:val="28"/>
          <w:szCs w:val="28"/>
        </w:rPr>
        <w:t xml:space="preserve">.  </w:t>
      </w:r>
      <w:r w:rsidR="00E01BE5" w:rsidRPr="00347A13">
        <w:rPr>
          <w:rFonts w:ascii="Calibri" w:hAnsi="Calibri" w:cs="Calibri"/>
          <w:sz w:val="28"/>
          <w:szCs w:val="28"/>
        </w:rPr>
        <w:t>The Forest Service is currently updating 36 CFR Part 222 to</w:t>
      </w:r>
      <w:r w:rsidR="00E01BE5">
        <w:rPr>
          <w:rFonts w:ascii="Calibri" w:hAnsi="Calibri" w:cs="Calibri"/>
          <w:sz w:val="28"/>
          <w:szCs w:val="28"/>
        </w:rPr>
        <w:t xml:space="preserve"> a</w:t>
      </w:r>
      <w:r w:rsidR="00E01BE5" w:rsidRPr="00347A13">
        <w:rPr>
          <w:rFonts w:ascii="Calibri" w:hAnsi="Calibri" w:cs="Calibri"/>
          <w:sz w:val="28"/>
          <w:szCs w:val="28"/>
        </w:rPr>
        <w:t xml:space="preserve">dd </w:t>
      </w:r>
      <w:r w:rsidR="00E01BE5" w:rsidRPr="00D860B5">
        <w:rPr>
          <w:rFonts w:ascii="Calibri" w:hAnsi="Calibri" w:cs="Calibri"/>
          <w:sz w:val="28"/>
          <w:szCs w:val="28"/>
        </w:rPr>
        <w:t>flexibility for responding to drought, wildfire, and other emergencies</w:t>
      </w:r>
      <w:r w:rsidR="00E01BE5">
        <w:rPr>
          <w:rFonts w:ascii="Calibri" w:hAnsi="Calibri" w:cs="Calibri"/>
          <w:sz w:val="28"/>
          <w:szCs w:val="28"/>
        </w:rPr>
        <w:t>.  The FS plans to c</w:t>
      </w:r>
      <w:r w:rsidR="00E01BE5" w:rsidRPr="00347A13">
        <w:rPr>
          <w:rFonts w:ascii="Calibri" w:hAnsi="Calibri" w:cs="Calibri"/>
          <w:sz w:val="28"/>
          <w:szCs w:val="28"/>
        </w:rPr>
        <w:t xml:space="preserve">reate </w:t>
      </w:r>
      <w:r w:rsidR="00E01BE5" w:rsidRPr="00965508">
        <w:rPr>
          <w:rFonts w:ascii="Calibri" w:hAnsi="Calibri" w:cs="Calibri"/>
          <w:sz w:val="28"/>
          <w:szCs w:val="28"/>
        </w:rPr>
        <w:t>Outcome</w:t>
      </w:r>
      <w:r w:rsidR="00E01BE5" w:rsidRPr="00965508">
        <w:rPr>
          <w:rFonts w:ascii="Calibri" w:hAnsi="Calibri" w:cs="Calibri"/>
          <w:sz w:val="28"/>
          <w:szCs w:val="28"/>
        </w:rPr>
        <w:noBreakHyphen/>
        <w:t>Based Grazing Permits</w:t>
      </w:r>
      <w:r w:rsidR="00E01BE5" w:rsidRPr="00347A13">
        <w:rPr>
          <w:rFonts w:ascii="Calibri" w:hAnsi="Calibri" w:cs="Calibri"/>
          <w:sz w:val="28"/>
          <w:szCs w:val="28"/>
        </w:rPr>
        <w:t xml:space="preserve"> that allow livestock to be used for vegetation management</w:t>
      </w:r>
      <w:r w:rsidR="00E01BE5">
        <w:rPr>
          <w:rFonts w:ascii="Calibri" w:hAnsi="Calibri" w:cs="Calibri"/>
          <w:sz w:val="28"/>
          <w:szCs w:val="28"/>
        </w:rPr>
        <w:t xml:space="preserve"> and to c</w:t>
      </w:r>
      <w:r w:rsidR="00E01BE5" w:rsidRPr="00347A13">
        <w:rPr>
          <w:rFonts w:ascii="Calibri" w:hAnsi="Calibri" w:cs="Calibri"/>
          <w:sz w:val="28"/>
          <w:szCs w:val="28"/>
        </w:rPr>
        <w:t xml:space="preserve">larify </w:t>
      </w:r>
      <w:r w:rsidR="00E01BE5" w:rsidRPr="00981856">
        <w:rPr>
          <w:rFonts w:ascii="Calibri" w:hAnsi="Calibri" w:cs="Calibri"/>
          <w:sz w:val="28"/>
          <w:szCs w:val="28"/>
        </w:rPr>
        <w:t>nonuse and eligibility</w:t>
      </w:r>
      <w:r w:rsidR="00E01BE5" w:rsidRPr="00347A13">
        <w:rPr>
          <w:rFonts w:ascii="Calibri" w:hAnsi="Calibri" w:cs="Calibri"/>
          <w:sz w:val="28"/>
          <w:szCs w:val="28"/>
        </w:rPr>
        <w:t xml:space="preserve"> requirements</w:t>
      </w:r>
      <w:r w:rsidR="006C1F88">
        <w:rPr>
          <w:rFonts w:ascii="Calibri" w:hAnsi="Calibri" w:cs="Calibri"/>
          <w:sz w:val="28"/>
          <w:szCs w:val="28"/>
        </w:rPr>
        <w:t xml:space="preserve">, possibly making </w:t>
      </w:r>
      <w:r w:rsidR="00E01BE5">
        <w:rPr>
          <w:rFonts w:ascii="Calibri" w:hAnsi="Calibri" w:cs="Calibri"/>
          <w:sz w:val="28"/>
          <w:szCs w:val="28"/>
        </w:rPr>
        <w:t xml:space="preserve">post-ski hill development </w:t>
      </w:r>
      <w:r w:rsidR="00E01BE5" w:rsidRPr="00347A13">
        <w:rPr>
          <w:rFonts w:ascii="Calibri" w:hAnsi="Calibri" w:cs="Calibri"/>
          <w:sz w:val="28"/>
          <w:szCs w:val="28"/>
        </w:rPr>
        <w:t xml:space="preserve">grazing decisions more adaptive and locally tailored. </w:t>
      </w:r>
    </w:p>
    <w:p w14:paraId="4276F55D" w14:textId="77777777" w:rsidR="000F4999" w:rsidRPr="007E2B40" w:rsidRDefault="00706505" w:rsidP="000F4999">
      <w:pPr>
        <w:ind w:left="360"/>
        <w:rPr>
          <w:rFonts w:ascii="Calibri" w:hAnsi="Calibri" w:cs="Calibri"/>
          <w:sz w:val="28"/>
          <w:szCs w:val="28"/>
        </w:rPr>
      </w:pPr>
      <w:r>
        <w:rPr>
          <w:rFonts w:ascii="Calibri" w:hAnsi="Calibri" w:cs="Calibri"/>
          <w:sz w:val="28"/>
          <w:szCs w:val="28"/>
        </w:rPr>
        <w:t xml:space="preserve">We </w:t>
      </w:r>
      <w:r w:rsidR="00024010">
        <w:rPr>
          <w:rFonts w:ascii="Calibri" w:hAnsi="Calibri" w:cs="Calibri"/>
          <w:sz w:val="28"/>
          <w:szCs w:val="28"/>
        </w:rPr>
        <w:t xml:space="preserve">acknowledge that </w:t>
      </w:r>
      <w:r w:rsidR="00135C02">
        <w:rPr>
          <w:rFonts w:ascii="Calibri" w:hAnsi="Calibri" w:cs="Calibri"/>
          <w:sz w:val="28"/>
          <w:szCs w:val="28"/>
        </w:rPr>
        <w:t>CTNF’s</w:t>
      </w:r>
      <w:r w:rsidR="00024010">
        <w:rPr>
          <w:rFonts w:ascii="Calibri" w:hAnsi="Calibri" w:cs="Calibri"/>
          <w:sz w:val="28"/>
          <w:szCs w:val="28"/>
        </w:rPr>
        <w:t xml:space="preserve"> process </w:t>
      </w:r>
      <w:r w:rsidR="00EC7460">
        <w:rPr>
          <w:rFonts w:ascii="Calibri" w:hAnsi="Calibri" w:cs="Calibri"/>
          <w:sz w:val="28"/>
          <w:szCs w:val="28"/>
        </w:rPr>
        <w:t xml:space="preserve">is a good one.  </w:t>
      </w:r>
      <w:r w:rsidR="00C528F4">
        <w:rPr>
          <w:rFonts w:ascii="Calibri" w:hAnsi="Calibri" w:cs="Calibri"/>
          <w:sz w:val="28"/>
          <w:szCs w:val="28"/>
        </w:rPr>
        <w:t>During GTR’s construction phase in Mono Trees, Mr. Waddell’s</w:t>
      </w:r>
      <w:r w:rsidR="00C528F4" w:rsidRPr="00F2538B">
        <w:rPr>
          <w:rFonts w:ascii="Calibri" w:hAnsi="Calibri" w:cs="Calibri"/>
          <w:sz w:val="28"/>
          <w:szCs w:val="28"/>
        </w:rPr>
        <w:t xml:space="preserve"> AOI</w:t>
      </w:r>
      <w:r w:rsidR="00AE5108">
        <w:rPr>
          <w:rFonts w:ascii="Calibri" w:hAnsi="Calibri" w:cs="Calibri"/>
          <w:sz w:val="28"/>
          <w:szCs w:val="28"/>
        </w:rPr>
        <w:t xml:space="preserve"> and Allotment Management Plans</w:t>
      </w:r>
      <w:r w:rsidR="00C528F4" w:rsidRPr="00F2538B">
        <w:rPr>
          <w:rFonts w:ascii="Calibri" w:hAnsi="Calibri" w:cs="Calibri"/>
          <w:sz w:val="28"/>
          <w:szCs w:val="28"/>
        </w:rPr>
        <w:t xml:space="preserve"> will specify the timing </w:t>
      </w:r>
      <w:r w:rsidR="00C528F4">
        <w:rPr>
          <w:rFonts w:ascii="Calibri" w:hAnsi="Calibri" w:cs="Calibri"/>
          <w:sz w:val="28"/>
          <w:szCs w:val="28"/>
        </w:rPr>
        <w:t xml:space="preserve">of the grading, glading, tree removal, and restoration activities.  </w:t>
      </w:r>
      <w:r w:rsidR="00BD0C74">
        <w:rPr>
          <w:rFonts w:ascii="Calibri" w:hAnsi="Calibri" w:cs="Calibri"/>
          <w:sz w:val="28"/>
          <w:szCs w:val="28"/>
        </w:rPr>
        <w:t xml:space="preserve">After construction the </w:t>
      </w:r>
      <w:r w:rsidR="003B77ED" w:rsidRPr="000D7CFD">
        <w:rPr>
          <w:rFonts w:ascii="Calibri" w:hAnsi="Calibri" w:cs="Calibri"/>
          <w:sz w:val="28"/>
          <w:szCs w:val="28"/>
        </w:rPr>
        <w:t>AOIs</w:t>
      </w:r>
      <w:r w:rsidR="00BD0C74">
        <w:rPr>
          <w:rFonts w:ascii="Calibri" w:hAnsi="Calibri" w:cs="Calibri"/>
          <w:sz w:val="28"/>
          <w:szCs w:val="28"/>
        </w:rPr>
        <w:t xml:space="preserve"> and </w:t>
      </w:r>
      <w:r w:rsidR="003B77ED" w:rsidRPr="000D7CFD">
        <w:rPr>
          <w:rFonts w:ascii="Calibri" w:hAnsi="Calibri" w:cs="Calibri"/>
          <w:sz w:val="28"/>
          <w:szCs w:val="28"/>
        </w:rPr>
        <w:t>Allotment Management Plans</w:t>
      </w:r>
      <w:r w:rsidR="00BD0C74">
        <w:rPr>
          <w:rFonts w:ascii="Calibri" w:hAnsi="Calibri" w:cs="Calibri"/>
          <w:sz w:val="28"/>
          <w:szCs w:val="28"/>
        </w:rPr>
        <w:t xml:space="preserve"> will include</w:t>
      </w:r>
      <w:r w:rsidR="003B612F">
        <w:rPr>
          <w:rFonts w:ascii="Calibri" w:hAnsi="Calibri" w:cs="Calibri"/>
          <w:sz w:val="28"/>
          <w:szCs w:val="28"/>
        </w:rPr>
        <w:t xml:space="preserve"> </w:t>
      </w:r>
      <w:r w:rsidR="00E7425B" w:rsidRPr="009B552B">
        <w:rPr>
          <w:rFonts w:ascii="Calibri" w:hAnsi="Calibri" w:cs="Calibri"/>
          <w:sz w:val="28"/>
          <w:szCs w:val="28"/>
        </w:rPr>
        <w:t>post</w:t>
      </w:r>
      <w:r w:rsidR="00E7425B" w:rsidRPr="009B552B">
        <w:rPr>
          <w:rFonts w:ascii="Calibri" w:hAnsi="Calibri" w:cs="Calibri"/>
          <w:sz w:val="28"/>
          <w:szCs w:val="28"/>
        </w:rPr>
        <w:noBreakHyphen/>
      </w:r>
      <w:r w:rsidR="00E7425B">
        <w:rPr>
          <w:rFonts w:ascii="Calibri" w:hAnsi="Calibri" w:cs="Calibri"/>
          <w:sz w:val="28"/>
          <w:szCs w:val="28"/>
        </w:rPr>
        <w:t>disturbance</w:t>
      </w:r>
      <w:r w:rsidR="00E7425B" w:rsidRPr="009B552B">
        <w:rPr>
          <w:rFonts w:ascii="Calibri" w:hAnsi="Calibri" w:cs="Calibri"/>
          <w:sz w:val="28"/>
          <w:szCs w:val="28"/>
        </w:rPr>
        <w:t xml:space="preserve"> soil/vegetation monitoring</w:t>
      </w:r>
      <w:r w:rsidR="00BD0C74">
        <w:rPr>
          <w:rFonts w:ascii="Calibri" w:hAnsi="Calibri" w:cs="Calibri"/>
          <w:sz w:val="28"/>
          <w:szCs w:val="28"/>
        </w:rPr>
        <w:t xml:space="preserve">, </w:t>
      </w:r>
      <w:r w:rsidR="009A3F25">
        <w:rPr>
          <w:rFonts w:ascii="Calibri" w:hAnsi="Calibri" w:cs="Calibri"/>
          <w:sz w:val="28"/>
          <w:szCs w:val="28"/>
        </w:rPr>
        <w:t xml:space="preserve">regularly updated with the best information on </w:t>
      </w:r>
      <w:r w:rsidR="00503B50">
        <w:rPr>
          <w:rFonts w:ascii="Calibri" w:hAnsi="Calibri" w:cs="Calibri"/>
          <w:sz w:val="28"/>
          <w:szCs w:val="28"/>
        </w:rPr>
        <w:t xml:space="preserve">land conditions </w:t>
      </w:r>
      <w:r w:rsidR="00EA3A9B">
        <w:rPr>
          <w:rFonts w:ascii="Calibri" w:hAnsi="Calibri" w:cs="Calibri"/>
          <w:sz w:val="28"/>
          <w:szCs w:val="28"/>
        </w:rPr>
        <w:t>in the</w:t>
      </w:r>
      <w:r w:rsidR="00503B50">
        <w:rPr>
          <w:rFonts w:ascii="Calibri" w:hAnsi="Calibri" w:cs="Calibri"/>
          <w:sz w:val="28"/>
          <w:szCs w:val="28"/>
        </w:rPr>
        <w:t xml:space="preserve"> areas of re</w:t>
      </w:r>
      <w:r w:rsidR="00EA3A9B">
        <w:rPr>
          <w:rFonts w:ascii="Calibri" w:hAnsi="Calibri" w:cs="Calibri"/>
          <w:sz w:val="28"/>
          <w:szCs w:val="28"/>
        </w:rPr>
        <w:t>vegetation</w:t>
      </w:r>
      <w:r w:rsidR="003B612F">
        <w:rPr>
          <w:rFonts w:ascii="Calibri" w:hAnsi="Calibri" w:cs="Calibri"/>
          <w:sz w:val="28"/>
          <w:szCs w:val="28"/>
        </w:rPr>
        <w:t>.</w:t>
      </w:r>
      <w:r w:rsidR="006E6217">
        <w:rPr>
          <w:rFonts w:ascii="Calibri" w:hAnsi="Calibri" w:cs="Calibri"/>
          <w:sz w:val="28"/>
          <w:szCs w:val="28"/>
        </w:rPr>
        <w:t xml:space="preserve">  </w:t>
      </w:r>
      <w:r w:rsidR="000F4999" w:rsidRPr="00D57ED9">
        <w:rPr>
          <w:rFonts w:ascii="Calibri" w:hAnsi="Calibri" w:cs="Calibri"/>
          <w:sz w:val="28"/>
          <w:szCs w:val="28"/>
        </w:rPr>
        <w:t>What is enforceable for Mill Creek (based on Forest Service policy)</w:t>
      </w:r>
      <w:r w:rsidR="000F4999">
        <w:rPr>
          <w:rFonts w:ascii="Calibri" w:hAnsi="Calibri" w:cs="Calibri"/>
          <w:sz w:val="28"/>
          <w:szCs w:val="28"/>
        </w:rPr>
        <w:t xml:space="preserve"> is the following </w:t>
      </w:r>
      <w:r w:rsidR="000F4999" w:rsidRPr="0085728B">
        <w:rPr>
          <w:rFonts w:ascii="Calibri" w:hAnsi="Calibri" w:cs="Calibri"/>
          <w:sz w:val="28"/>
          <w:szCs w:val="28"/>
        </w:rPr>
        <w:t xml:space="preserve">regulatory framework that applies to </w:t>
      </w:r>
      <w:r w:rsidR="000F4999">
        <w:rPr>
          <w:rFonts w:ascii="Calibri" w:hAnsi="Calibri" w:cs="Calibri"/>
          <w:sz w:val="28"/>
          <w:szCs w:val="28"/>
        </w:rPr>
        <w:t>the Mill Creek/Teton</w:t>
      </w:r>
      <w:r w:rsidR="000F4999" w:rsidRPr="0085728B">
        <w:rPr>
          <w:rFonts w:ascii="Calibri" w:hAnsi="Calibri" w:cs="Calibri"/>
          <w:sz w:val="28"/>
          <w:szCs w:val="28"/>
        </w:rPr>
        <w:t xml:space="preserve"> allotment:</w:t>
      </w:r>
      <w:r w:rsidR="000F4999">
        <w:rPr>
          <w:rFonts w:ascii="Calibri" w:hAnsi="Calibri" w:cs="Calibri"/>
          <w:sz w:val="28"/>
          <w:szCs w:val="28"/>
        </w:rPr>
        <w:t xml:space="preserve"> </w:t>
      </w:r>
      <w:r w:rsidR="000F4999" w:rsidRPr="00817D5D">
        <w:rPr>
          <w:rFonts w:ascii="Calibri" w:hAnsi="Calibri" w:cs="Calibri"/>
          <w:sz w:val="28"/>
          <w:szCs w:val="28"/>
        </w:rPr>
        <w:t>Grazing cannot resume until vegetation recovery standards are met</w:t>
      </w:r>
      <w:r w:rsidR="000F4999">
        <w:rPr>
          <w:rFonts w:ascii="Calibri" w:hAnsi="Calibri" w:cs="Calibri"/>
          <w:sz w:val="28"/>
          <w:szCs w:val="28"/>
        </w:rPr>
        <w:t xml:space="preserve"> (FSM 2200, FSH 2209.13 and Region 4 direction).  </w:t>
      </w:r>
      <w:r w:rsidR="000F4999" w:rsidRPr="007E2B40">
        <w:rPr>
          <w:rFonts w:ascii="Calibri" w:hAnsi="Calibri" w:cs="Calibri"/>
          <w:sz w:val="28"/>
          <w:szCs w:val="28"/>
        </w:rPr>
        <w:t>The required conditions are:</w:t>
      </w:r>
    </w:p>
    <w:p w14:paraId="68AFB917" w14:textId="77777777" w:rsidR="000F4999" w:rsidRPr="007E2B40" w:rsidRDefault="000F4999" w:rsidP="000F4999">
      <w:pPr>
        <w:numPr>
          <w:ilvl w:val="0"/>
          <w:numId w:val="23"/>
        </w:numPr>
        <w:rPr>
          <w:rFonts w:ascii="Calibri" w:hAnsi="Calibri" w:cs="Calibri"/>
          <w:sz w:val="28"/>
          <w:szCs w:val="28"/>
        </w:rPr>
      </w:pPr>
      <w:r w:rsidRPr="006C0B75">
        <w:rPr>
          <w:rFonts w:ascii="Calibri" w:hAnsi="Calibri" w:cs="Calibri"/>
          <w:sz w:val="28"/>
          <w:szCs w:val="28"/>
        </w:rPr>
        <w:t>Key forage species have recovered</w:t>
      </w:r>
      <w:r w:rsidRPr="007E2B40">
        <w:rPr>
          <w:rFonts w:ascii="Calibri" w:hAnsi="Calibri" w:cs="Calibri"/>
          <w:sz w:val="28"/>
          <w:szCs w:val="28"/>
        </w:rPr>
        <w:t xml:space="preserve"> (root reserves + regrowth height)</w:t>
      </w:r>
    </w:p>
    <w:p w14:paraId="385C8C0F" w14:textId="77777777" w:rsidR="000F4999" w:rsidRPr="007E2B40" w:rsidRDefault="000F4999" w:rsidP="000F4999">
      <w:pPr>
        <w:numPr>
          <w:ilvl w:val="0"/>
          <w:numId w:val="23"/>
        </w:numPr>
        <w:rPr>
          <w:rFonts w:ascii="Calibri" w:hAnsi="Calibri" w:cs="Calibri"/>
          <w:sz w:val="28"/>
          <w:szCs w:val="28"/>
        </w:rPr>
      </w:pPr>
      <w:r w:rsidRPr="006C0B75">
        <w:rPr>
          <w:rFonts w:ascii="Calibri" w:hAnsi="Calibri" w:cs="Calibri"/>
          <w:sz w:val="28"/>
          <w:szCs w:val="28"/>
        </w:rPr>
        <w:t>Soil stability is adequate</w:t>
      </w:r>
      <w:r w:rsidRPr="007E2B40">
        <w:rPr>
          <w:rFonts w:ascii="Calibri" w:hAnsi="Calibri" w:cs="Calibri"/>
          <w:sz w:val="28"/>
          <w:szCs w:val="28"/>
        </w:rPr>
        <w:t xml:space="preserve"> (no risk of erosion or loss of ground cover)</w:t>
      </w:r>
    </w:p>
    <w:p w14:paraId="5175FA15" w14:textId="77777777" w:rsidR="000F4999" w:rsidRDefault="000F4999" w:rsidP="000F4999">
      <w:pPr>
        <w:numPr>
          <w:ilvl w:val="0"/>
          <w:numId w:val="24"/>
        </w:numPr>
        <w:rPr>
          <w:rFonts w:ascii="Calibri" w:hAnsi="Calibri" w:cs="Calibri"/>
          <w:sz w:val="28"/>
          <w:szCs w:val="28"/>
        </w:rPr>
      </w:pPr>
      <w:r>
        <w:rPr>
          <w:rFonts w:ascii="Calibri" w:hAnsi="Calibri" w:cs="Calibri"/>
          <w:sz w:val="28"/>
          <w:szCs w:val="28"/>
        </w:rPr>
        <w:t>Disturbance</w:t>
      </w:r>
      <w:r w:rsidRPr="006C0B75">
        <w:rPr>
          <w:rFonts w:ascii="Calibri" w:hAnsi="Calibri" w:cs="Calibri"/>
          <w:sz w:val="28"/>
          <w:szCs w:val="28"/>
        </w:rPr>
        <w:t xml:space="preserve"> severity does not require a rest period</w:t>
      </w:r>
      <w:r w:rsidRPr="007E2B40">
        <w:rPr>
          <w:rFonts w:ascii="Calibri" w:hAnsi="Calibri" w:cs="Calibri"/>
          <w:sz w:val="28"/>
          <w:szCs w:val="28"/>
        </w:rPr>
        <w:t xml:space="preserve"> (moderate/high severity = rest)</w:t>
      </w:r>
      <w:r>
        <w:rPr>
          <w:rFonts w:ascii="Calibri" w:hAnsi="Calibri" w:cs="Calibri"/>
          <w:sz w:val="28"/>
          <w:szCs w:val="28"/>
        </w:rPr>
        <w:t xml:space="preserve">. </w:t>
      </w:r>
    </w:p>
    <w:p w14:paraId="3607E147" w14:textId="77777777" w:rsidR="000F4999" w:rsidRPr="008147D1" w:rsidRDefault="000F4999" w:rsidP="000F4999">
      <w:pPr>
        <w:numPr>
          <w:ilvl w:val="0"/>
          <w:numId w:val="24"/>
        </w:numPr>
        <w:rPr>
          <w:rFonts w:ascii="Calibri" w:hAnsi="Calibri" w:cs="Calibri"/>
          <w:sz w:val="28"/>
          <w:szCs w:val="28"/>
        </w:rPr>
      </w:pPr>
      <w:r w:rsidRPr="0049271C">
        <w:rPr>
          <w:rFonts w:ascii="Calibri" w:hAnsi="Calibri" w:cs="Calibri"/>
          <w:sz w:val="28"/>
          <w:szCs w:val="28"/>
        </w:rPr>
        <w:t>1 growing season of rest</w:t>
      </w:r>
      <w:r w:rsidRPr="007E2B40">
        <w:rPr>
          <w:rFonts w:ascii="Calibri" w:hAnsi="Calibri" w:cs="Calibri"/>
          <w:sz w:val="28"/>
          <w:szCs w:val="28"/>
        </w:rPr>
        <w:t xml:space="preserve"> for moderate severity</w:t>
      </w:r>
      <w:r>
        <w:rPr>
          <w:rFonts w:ascii="Calibri" w:hAnsi="Calibri" w:cs="Calibri"/>
          <w:sz w:val="28"/>
          <w:szCs w:val="28"/>
        </w:rPr>
        <w:t xml:space="preserve">, </w:t>
      </w:r>
      <w:r w:rsidRPr="0049271C">
        <w:rPr>
          <w:rFonts w:ascii="Calibri" w:hAnsi="Calibri" w:cs="Calibri"/>
          <w:sz w:val="28"/>
          <w:szCs w:val="28"/>
        </w:rPr>
        <w:t>2 growing seasons of rest for high severity</w:t>
      </w:r>
      <w:r>
        <w:rPr>
          <w:rFonts w:ascii="Calibri" w:hAnsi="Calibri" w:cs="Calibri"/>
          <w:sz w:val="28"/>
          <w:szCs w:val="28"/>
        </w:rPr>
        <w:t>.</w:t>
      </w:r>
      <w:r w:rsidRPr="0049271C">
        <w:rPr>
          <w:rFonts w:ascii="Calibri" w:hAnsi="Calibri" w:cs="Calibri"/>
          <w:sz w:val="28"/>
          <w:szCs w:val="28"/>
        </w:rPr>
        <w:t xml:space="preserve"> These are not “rules,” but they are the default management prescription unless monitoring shows otherwise.</w:t>
      </w:r>
      <w:r>
        <w:rPr>
          <w:rFonts w:ascii="Calibri" w:hAnsi="Calibri" w:cs="Calibri"/>
          <w:sz w:val="28"/>
          <w:szCs w:val="28"/>
        </w:rPr>
        <w:t xml:space="preserve">  </w:t>
      </w:r>
      <w:r w:rsidRPr="008147D1">
        <w:rPr>
          <w:rFonts w:ascii="Calibri" w:hAnsi="Calibri" w:cs="Calibri"/>
          <w:sz w:val="28"/>
          <w:szCs w:val="28"/>
        </w:rPr>
        <w:t>Range staff have documented conditions in a monitoring report or AOI addendum</w:t>
      </w:r>
      <w:r>
        <w:rPr>
          <w:rFonts w:ascii="Calibri" w:hAnsi="Calibri" w:cs="Calibri"/>
          <w:sz w:val="28"/>
          <w:szCs w:val="28"/>
        </w:rPr>
        <w:t>.</w:t>
      </w:r>
    </w:p>
    <w:p w14:paraId="0316223A" w14:textId="567FC07D" w:rsidR="000F4999" w:rsidRDefault="00AF0700" w:rsidP="000F4999">
      <w:pPr>
        <w:ind w:left="360"/>
        <w:rPr>
          <w:rFonts w:ascii="Calibri" w:eastAsia="Times New Roman" w:hAnsi="Calibri" w:cs="Calibri"/>
          <w:kern w:val="0"/>
          <w:sz w:val="28"/>
          <w:szCs w:val="28"/>
          <w14:ligatures w14:val="none"/>
        </w:rPr>
      </w:pPr>
      <w:r w:rsidRPr="0085728B">
        <w:rPr>
          <w:rFonts w:ascii="Calibri" w:hAnsi="Calibri" w:cs="Calibri"/>
          <w:sz w:val="28"/>
          <w:szCs w:val="28"/>
        </w:rPr>
        <w:lastRenderedPageBreak/>
        <w:t>Th</w:t>
      </w:r>
      <w:r>
        <w:rPr>
          <w:rFonts w:ascii="Calibri" w:hAnsi="Calibri" w:cs="Calibri"/>
          <w:sz w:val="28"/>
          <w:szCs w:val="28"/>
        </w:rPr>
        <w:t>e</w:t>
      </w:r>
      <w:r w:rsidRPr="0085728B">
        <w:rPr>
          <w:rFonts w:ascii="Calibri" w:hAnsi="Calibri" w:cs="Calibri"/>
          <w:sz w:val="28"/>
          <w:szCs w:val="28"/>
        </w:rPr>
        <w:t>se documents override general F</w:t>
      </w:r>
      <w:r w:rsidR="0041051B">
        <w:rPr>
          <w:rFonts w:ascii="Calibri" w:hAnsi="Calibri" w:cs="Calibri"/>
          <w:sz w:val="28"/>
          <w:szCs w:val="28"/>
        </w:rPr>
        <w:t>S</w:t>
      </w:r>
      <w:r w:rsidRPr="0085728B">
        <w:rPr>
          <w:rFonts w:ascii="Calibri" w:hAnsi="Calibri" w:cs="Calibri"/>
          <w:sz w:val="28"/>
          <w:szCs w:val="28"/>
        </w:rPr>
        <w:t xml:space="preserve"> guidance.</w:t>
      </w:r>
      <w:r>
        <w:rPr>
          <w:rFonts w:ascii="Calibri" w:hAnsi="Calibri" w:cs="Calibri"/>
          <w:sz w:val="28"/>
          <w:szCs w:val="28"/>
        </w:rPr>
        <w:t xml:space="preserve">  </w:t>
      </w:r>
      <w:r w:rsidR="000F4999" w:rsidRPr="007E2B40">
        <w:rPr>
          <w:rFonts w:ascii="Calibri" w:hAnsi="Calibri" w:cs="Calibri"/>
          <w:sz w:val="28"/>
          <w:szCs w:val="28"/>
        </w:rPr>
        <w:t xml:space="preserve">This is enforceable because it is tied to </w:t>
      </w:r>
      <w:r w:rsidR="000F4999">
        <w:rPr>
          <w:rFonts w:ascii="Calibri" w:hAnsi="Calibri" w:cs="Calibri"/>
          <w:sz w:val="28"/>
          <w:szCs w:val="28"/>
        </w:rPr>
        <w:t xml:space="preserve">Mr. Waddell’s </w:t>
      </w:r>
      <w:r w:rsidR="000F4999" w:rsidRPr="006C0B75">
        <w:rPr>
          <w:rFonts w:ascii="Calibri" w:hAnsi="Calibri" w:cs="Calibri"/>
          <w:sz w:val="28"/>
          <w:szCs w:val="28"/>
        </w:rPr>
        <w:t>term permit</w:t>
      </w:r>
      <w:r w:rsidR="000F4999" w:rsidRPr="007E2B40">
        <w:rPr>
          <w:rFonts w:ascii="Calibri" w:hAnsi="Calibri" w:cs="Calibri"/>
          <w:sz w:val="28"/>
          <w:szCs w:val="28"/>
        </w:rPr>
        <w:t xml:space="preserve"> and </w:t>
      </w:r>
      <w:r w:rsidR="000F4999" w:rsidRPr="006C0B75">
        <w:rPr>
          <w:rFonts w:ascii="Calibri" w:hAnsi="Calibri" w:cs="Calibri"/>
          <w:sz w:val="28"/>
          <w:szCs w:val="28"/>
        </w:rPr>
        <w:t>36 CFR 222.1–222.4.</w:t>
      </w:r>
      <w:r w:rsidR="000F4999">
        <w:rPr>
          <w:rFonts w:ascii="Calibri" w:hAnsi="Calibri" w:cs="Calibri"/>
          <w:sz w:val="28"/>
          <w:szCs w:val="28"/>
        </w:rPr>
        <w:t xml:space="preserve">  For m</w:t>
      </w:r>
      <w:r w:rsidR="000F4999" w:rsidRPr="006C0B75">
        <w:rPr>
          <w:rFonts w:ascii="Calibri" w:hAnsi="Calibri" w:cs="Calibri"/>
          <w:sz w:val="28"/>
          <w:szCs w:val="28"/>
        </w:rPr>
        <w:t>oderate or high severity</w:t>
      </w:r>
      <w:r w:rsidR="000F4999">
        <w:rPr>
          <w:rFonts w:ascii="Calibri" w:hAnsi="Calibri" w:cs="Calibri"/>
          <w:sz w:val="28"/>
          <w:szCs w:val="28"/>
        </w:rPr>
        <w:t xml:space="preserve"> disturbances</w:t>
      </w:r>
      <w:r w:rsidR="000F4999" w:rsidRPr="006C0B75">
        <w:rPr>
          <w:rFonts w:ascii="Calibri" w:hAnsi="Calibri" w:cs="Calibri"/>
          <w:sz w:val="28"/>
          <w:szCs w:val="28"/>
        </w:rPr>
        <w:t xml:space="preserve">, </w:t>
      </w:r>
      <w:r w:rsidR="000F4999">
        <w:rPr>
          <w:rFonts w:ascii="Calibri" w:hAnsi="Calibri" w:cs="Calibri"/>
          <w:sz w:val="28"/>
          <w:szCs w:val="28"/>
        </w:rPr>
        <w:t xml:space="preserve">the </w:t>
      </w:r>
      <w:r w:rsidR="000F4999" w:rsidRPr="006C0B75">
        <w:rPr>
          <w:rFonts w:ascii="Calibri" w:hAnsi="Calibri" w:cs="Calibri"/>
          <w:sz w:val="28"/>
          <w:szCs w:val="28"/>
        </w:rPr>
        <w:t>Region 4 standard practice is:</w:t>
      </w:r>
      <w:r w:rsidR="000F4999">
        <w:rPr>
          <w:rFonts w:ascii="Calibri" w:hAnsi="Calibri" w:cs="Calibri"/>
          <w:sz w:val="28"/>
          <w:szCs w:val="28"/>
        </w:rPr>
        <w:t xml:space="preserve"> </w:t>
      </w:r>
      <w:r w:rsidR="000F4999" w:rsidRPr="009E69F3">
        <w:rPr>
          <w:rFonts w:ascii="Calibri" w:eastAsia="Times New Roman" w:hAnsi="Calibri" w:cs="Calibri"/>
          <w:kern w:val="0"/>
          <w:sz w:val="28"/>
          <w:szCs w:val="28"/>
          <w14:ligatures w14:val="none"/>
        </w:rPr>
        <w:t>The District Ranger must authorize turnout in writi</w:t>
      </w:r>
      <w:r w:rsidR="000F4999">
        <w:rPr>
          <w:rFonts w:ascii="Calibri" w:eastAsia="Times New Roman" w:hAnsi="Calibri" w:cs="Calibri"/>
          <w:kern w:val="0"/>
          <w:sz w:val="28"/>
          <w:szCs w:val="28"/>
          <w14:ligatures w14:val="none"/>
        </w:rPr>
        <w:t xml:space="preserve">ng. </w:t>
      </w:r>
      <w:r w:rsidR="000F4999" w:rsidRPr="00FA481A">
        <w:rPr>
          <w:rFonts w:ascii="Calibri" w:eastAsia="Times New Roman" w:hAnsi="Calibri" w:cs="Calibri"/>
          <w:kern w:val="0"/>
          <w:sz w:val="28"/>
          <w:szCs w:val="28"/>
          <w14:ligatures w14:val="none"/>
        </w:rPr>
        <w:t>Verbal approval is not legally sufficient.</w:t>
      </w:r>
    </w:p>
    <w:p w14:paraId="530953A3" w14:textId="032BC658" w:rsidR="00523DE7" w:rsidRDefault="00AF0700" w:rsidP="00523DE7">
      <w:pPr>
        <w:ind w:left="360"/>
        <w:rPr>
          <w:rFonts w:ascii="Calibri" w:hAnsi="Calibri" w:cs="Calibri"/>
          <w:sz w:val="28"/>
          <w:szCs w:val="28"/>
        </w:rPr>
      </w:pPr>
      <w:r>
        <w:rPr>
          <w:rFonts w:ascii="Calibri" w:hAnsi="Calibri" w:cs="Calibri"/>
          <w:sz w:val="28"/>
          <w:szCs w:val="28"/>
        </w:rPr>
        <w:t xml:space="preserve">Mr. Waddell is </w:t>
      </w:r>
      <w:r w:rsidR="00523DE7">
        <w:rPr>
          <w:rFonts w:ascii="Calibri" w:hAnsi="Calibri" w:cs="Calibri"/>
          <w:sz w:val="28"/>
          <w:szCs w:val="28"/>
        </w:rPr>
        <w:t>legally bound</w:t>
      </w:r>
      <w:r>
        <w:rPr>
          <w:rFonts w:ascii="Calibri" w:hAnsi="Calibri" w:cs="Calibri"/>
          <w:sz w:val="28"/>
          <w:szCs w:val="28"/>
        </w:rPr>
        <w:t xml:space="preserve"> to comply with these regulations.  </w:t>
      </w:r>
      <w:r w:rsidR="007F3257">
        <w:rPr>
          <w:rFonts w:ascii="Calibri" w:hAnsi="Calibri" w:cs="Calibri"/>
          <w:sz w:val="28"/>
          <w:szCs w:val="28"/>
        </w:rPr>
        <w:t>Because t</w:t>
      </w:r>
      <w:r>
        <w:rPr>
          <w:rFonts w:ascii="Calibri" w:hAnsi="Calibri" w:cs="Calibri"/>
          <w:sz w:val="28"/>
          <w:szCs w:val="28"/>
        </w:rPr>
        <w:t xml:space="preserve">he Final EIS and ROD </w:t>
      </w:r>
      <w:r w:rsidR="007F3257">
        <w:rPr>
          <w:rFonts w:ascii="Calibri" w:hAnsi="Calibri" w:cs="Calibri"/>
          <w:sz w:val="28"/>
          <w:szCs w:val="28"/>
        </w:rPr>
        <w:t>did</w:t>
      </w:r>
      <w:r>
        <w:rPr>
          <w:rFonts w:ascii="Calibri" w:hAnsi="Calibri" w:cs="Calibri"/>
          <w:sz w:val="28"/>
          <w:szCs w:val="28"/>
        </w:rPr>
        <w:t xml:space="preserve"> not acknowledge </w:t>
      </w:r>
      <w:r w:rsidR="00DB5332">
        <w:rPr>
          <w:rFonts w:ascii="Calibri" w:hAnsi="Calibri" w:cs="Calibri"/>
          <w:sz w:val="28"/>
          <w:szCs w:val="28"/>
        </w:rPr>
        <w:t xml:space="preserve">or waive </w:t>
      </w:r>
      <w:r>
        <w:rPr>
          <w:rFonts w:ascii="Calibri" w:hAnsi="Calibri" w:cs="Calibri"/>
          <w:sz w:val="28"/>
          <w:szCs w:val="28"/>
        </w:rPr>
        <w:t xml:space="preserve">the </w:t>
      </w:r>
      <w:r w:rsidR="00A60821">
        <w:rPr>
          <w:rFonts w:ascii="Calibri" w:hAnsi="Calibri" w:cs="Calibri"/>
          <w:sz w:val="28"/>
          <w:szCs w:val="28"/>
        </w:rPr>
        <w:t xml:space="preserve">permittee’s legal </w:t>
      </w:r>
      <w:r w:rsidR="00B35A4E">
        <w:rPr>
          <w:rFonts w:ascii="Calibri" w:hAnsi="Calibri" w:cs="Calibri"/>
          <w:sz w:val="28"/>
          <w:szCs w:val="28"/>
        </w:rPr>
        <w:t>obligations</w:t>
      </w:r>
      <w:r w:rsidR="00DB5332">
        <w:rPr>
          <w:rFonts w:ascii="Calibri" w:hAnsi="Calibri" w:cs="Calibri"/>
          <w:sz w:val="28"/>
          <w:szCs w:val="28"/>
        </w:rPr>
        <w:t>, we</w:t>
      </w:r>
      <w:r w:rsidR="004761CB">
        <w:rPr>
          <w:rFonts w:ascii="Calibri" w:hAnsi="Calibri" w:cs="Calibri"/>
          <w:sz w:val="28"/>
          <w:szCs w:val="28"/>
        </w:rPr>
        <w:t xml:space="preserve"> must assume that he is still legally bound to </w:t>
      </w:r>
      <w:r w:rsidR="006E0841">
        <w:rPr>
          <w:rFonts w:ascii="Calibri" w:hAnsi="Calibri" w:cs="Calibri"/>
          <w:sz w:val="28"/>
          <w:szCs w:val="28"/>
        </w:rPr>
        <w:t>comply.</w:t>
      </w:r>
      <w:r>
        <w:rPr>
          <w:rFonts w:ascii="Calibri" w:hAnsi="Calibri" w:cs="Calibri"/>
          <w:sz w:val="28"/>
          <w:szCs w:val="28"/>
        </w:rPr>
        <w:t xml:space="preserve">  </w:t>
      </w:r>
    </w:p>
    <w:p w14:paraId="3DAAF04E" w14:textId="3540553B" w:rsidR="003578AA" w:rsidRDefault="00A91BC0" w:rsidP="00290113">
      <w:pPr>
        <w:ind w:left="360"/>
        <w:rPr>
          <w:rFonts w:ascii="Calibri" w:hAnsi="Calibri" w:cs="Calibri"/>
          <w:sz w:val="28"/>
          <w:szCs w:val="28"/>
        </w:rPr>
      </w:pPr>
      <w:r>
        <w:rPr>
          <w:rFonts w:ascii="Calibri" w:hAnsi="Calibri" w:cs="Calibri"/>
          <w:sz w:val="28"/>
          <w:szCs w:val="28"/>
        </w:rPr>
        <w:t xml:space="preserve">Given </w:t>
      </w:r>
      <w:r w:rsidR="006D1DC8">
        <w:rPr>
          <w:rFonts w:ascii="Calibri" w:hAnsi="Calibri" w:cs="Calibri"/>
          <w:sz w:val="28"/>
          <w:szCs w:val="28"/>
        </w:rPr>
        <w:t>all</w:t>
      </w:r>
      <w:r w:rsidR="00A053D8">
        <w:rPr>
          <w:rFonts w:ascii="Calibri" w:hAnsi="Calibri" w:cs="Calibri"/>
          <w:sz w:val="28"/>
          <w:szCs w:val="28"/>
        </w:rPr>
        <w:t xml:space="preserve"> the above</w:t>
      </w:r>
      <w:r w:rsidR="00C35304">
        <w:rPr>
          <w:rFonts w:ascii="Calibri" w:hAnsi="Calibri" w:cs="Calibri"/>
          <w:sz w:val="28"/>
          <w:szCs w:val="28"/>
        </w:rPr>
        <w:t xml:space="preserve">, </w:t>
      </w:r>
      <w:r w:rsidR="00A053D8">
        <w:rPr>
          <w:rFonts w:ascii="Calibri" w:hAnsi="Calibri" w:cs="Calibri"/>
          <w:sz w:val="28"/>
          <w:szCs w:val="28"/>
        </w:rPr>
        <w:t xml:space="preserve">we believe </w:t>
      </w:r>
      <w:r w:rsidR="00C35304">
        <w:rPr>
          <w:rFonts w:ascii="Calibri" w:hAnsi="Calibri" w:cs="Calibri"/>
          <w:sz w:val="28"/>
          <w:szCs w:val="28"/>
        </w:rPr>
        <w:t>t</w:t>
      </w:r>
      <w:r w:rsidR="00DD457D">
        <w:rPr>
          <w:rFonts w:ascii="Calibri" w:hAnsi="Calibri" w:cs="Calibri"/>
          <w:sz w:val="28"/>
          <w:szCs w:val="28"/>
        </w:rPr>
        <w:t>he</w:t>
      </w:r>
      <w:r w:rsidR="00D868AE">
        <w:rPr>
          <w:rFonts w:ascii="Calibri" w:hAnsi="Calibri" w:cs="Calibri"/>
          <w:sz w:val="28"/>
          <w:szCs w:val="28"/>
        </w:rPr>
        <w:t>re is considerable</w:t>
      </w:r>
      <w:r w:rsidR="00DD457D">
        <w:rPr>
          <w:rFonts w:ascii="Calibri" w:hAnsi="Calibri" w:cs="Calibri"/>
          <w:sz w:val="28"/>
          <w:szCs w:val="28"/>
        </w:rPr>
        <w:t xml:space="preserve"> uncertainty </w:t>
      </w:r>
      <w:r w:rsidR="00D868AE">
        <w:rPr>
          <w:rFonts w:ascii="Calibri" w:hAnsi="Calibri" w:cs="Calibri"/>
          <w:sz w:val="28"/>
          <w:szCs w:val="28"/>
        </w:rPr>
        <w:t>around</w:t>
      </w:r>
      <w:r w:rsidR="00DD457D">
        <w:rPr>
          <w:rFonts w:ascii="Calibri" w:hAnsi="Calibri" w:cs="Calibri"/>
          <w:sz w:val="28"/>
          <w:szCs w:val="28"/>
        </w:rPr>
        <w:t xml:space="preserve"> the timing of when the range soils and vegetation </w:t>
      </w:r>
      <w:r w:rsidR="00D868AE">
        <w:rPr>
          <w:rFonts w:ascii="Calibri" w:hAnsi="Calibri" w:cs="Calibri"/>
          <w:sz w:val="28"/>
          <w:szCs w:val="28"/>
        </w:rPr>
        <w:t>will be</w:t>
      </w:r>
      <w:r w:rsidR="00DD457D">
        <w:rPr>
          <w:rFonts w:ascii="Calibri" w:hAnsi="Calibri" w:cs="Calibri"/>
          <w:sz w:val="28"/>
          <w:szCs w:val="28"/>
        </w:rPr>
        <w:t xml:space="preserve"> stable and mature</w:t>
      </w:r>
      <w:r w:rsidR="00D868AE">
        <w:rPr>
          <w:rFonts w:ascii="Calibri" w:hAnsi="Calibri" w:cs="Calibri"/>
          <w:sz w:val="28"/>
          <w:szCs w:val="28"/>
        </w:rPr>
        <w:t>.  Therefore</w:t>
      </w:r>
      <w:r w:rsidR="00C65B9C">
        <w:rPr>
          <w:rFonts w:ascii="Calibri" w:hAnsi="Calibri" w:cs="Calibri"/>
          <w:sz w:val="28"/>
          <w:szCs w:val="28"/>
        </w:rPr>
        <w:t>, we are requesting that CTNF and GTR collaborate with the permittee</w:t>
      </w:r>
      <w:r w:rsidR="00E52F8D">
        <w:rPr>
          <w:rFonts w:ascii="Calibri" w:hAnsi="Calibri" w:cs="Calibri"/>
          <w:sz w:val="28"/>
          <w:szCs w:val="28"/>
        </w:rPr>
        <w:t xml:space="preserve"> to </w:t>
      </w:r>
      <w:r w:rsidR="001F52A0">
        <w:rPr>
          <w:rFonts w:ascii="Calibri" w:hAnsi="Calibri" w:cs="Calibri"/>
          <w:sz w:val="28"/>
          <w:szCs w:val="28"/>
        </w:rPr>
        <w:t xml:space="preserve">implement </w:t>
      </w:r>
      <w:r w:rsidR="00716FA5" w:rsidRPr="00716FA5">
        <w:rPr>
          <w:rFonts w:ascii="Calibri" w:hAnsi="Calibri" w:cs="Calibri"/>
          <w:b/>
          <w:bCs/>
          <w:sz w:val="28"/>
          <w:szCs w:val="28"/>
        </w:rPr>
        <w:t>both</w:t>
      </w:r>
      <w:r w:rsidR="009E08BF">
        <w:rPr>
          <w:rFonts w:ascii="Calibri" w:hAnsi="Calibri" w:cs="Calibri"/>
          <w:sz w:val="28"/>
          <w:szCs w:val="28"/>
        </w:rPr>
        <w:t xml:space="preserve"> </w:t>
      </w:r>
      <w:r w:rsidR="00290113">
        <w:rPr>
          <w:rFonts w:ascii="Calibri" w:hAnsi="Calibri" w:cs="Calibri"/>
          <w:sz w:val="28"/>
          <w:szCs w:val="28"/>
        </w:rPr>
        <w:t>proposed</w:t>
      </w:r>
      <w:r w:rsidR="001F52A0">
        <w:rPr>
          <w:rFonts w:ascii="Calibri" w:hAnsi="Calibri" w:cs="Calibri"/>
          <w:sz w:val="28"/>
          <w:szCs w:val="28"/>
        </w:rPr>
        <w:t xml:space="preserve"> </w:t>
      </w:r>
      <w:r w:rsidR="00DD457D">
        <w:rPr>
          <w:rFonts w:ascii="Calibri" w:hAnsi="Calibri" w:cs="Calibri"/>
          <w:sz w:val="28"/>
          <w:szCs w:val="28"/>
        </w:rPr>
        <w:t>alternative</w:t>
      </w:r>
      <w:r w:rsidR="009E08BF">
        <w:rPr>
          <w:rFonts w:ascii="Calibri" w:hAnsi="Calibri" w:cs="Calibri"/>
          <w:sz w:val="28"/>
          <w:szCs w:val="28"/>
        </w:rPr>
        <w:t>s</w:t>
      </w:r>
      <w:r w:rsidR="00DD457D">
        <w:rPr>
          <w:rFonts w:ascii="Calibri" w:hAnsi="Calibri" w:cs="Calibri"/>
          <w:sz w:val="28"/>
          <w:szCs w:val="28"/>
        </w:rPr>
        <w:t xml:space="preserve"> for Mr. Waddell</w:t>
      </w:r>
      <w:r w:rsidR="009975E5">
        <w:rPr>
          <w:rFonts w:ascii="Calibri" w:hAnsi="Calibri" w:cs="Calibri"/>
          <w:sz w:val="28"/>
          <w:szCs w:val="28"/>
        </w:rPr>
        <w:t>: virtual fencing and short-term supplemental pasture rental</w:t>
      </w:r>
      <w:r w:rsidR="00DD457D">
        <w:rPr>
          <w:rFonts w:ascii="Calibri" w:hAnsi="Calibri" w:cs="Calibri"/>
          <w:sz w:val="28"/>
          <w:szCs w:val="28"/>
        </w:rPr>
        <w:t>.</w:t>
      </w:r>
      <w:r w:rsidR="003B1D74">
        <w:rPr>
          <w:rFonts w:ascii="Calibri" w:hAnsi="Calibri" w:cs="Calibri"/>
          <w:sz w:val="28"/>
          <w:szCs w:val="28"/>
        </w:rPr>
        <w:t xml:space="preserve">  </w:t>
      </w:r>
      <w:r w:rsidR="00290113">
        <w:rPr>
          <w:rFonts w:ascii="Calibri" w:hAnsi="Calibri" w:cs="Calibri"/>
          <w:sz w:val="28"/>
          <w:szCs w:val="28"/>
        </w:rPr>
        <w:t xml:space="preserve">We propose that GTR’s construction </w:t>
      </w:r>
      <w:r w:rsidR="00F6049B">
        <w:rPr>
          <w:rFonts w:ascii="Calibri" w:hAnsi="Calibri" w:cs="Calibri"/>
          <w:sz w:val="28"/>
          <w:szCs w:val="28"/>
        </w:rPr>
        <w:t>is not</w:t>
      </w:r>
      <w:r w:rsidR="00610545">
        <w:rPr>
          <w:rFonts w:ascii="Calibri" w:hAnsi="Calibri" w:cs="Calibri"/>
          <w:sz w:val="28"/>
          <w:szCs w:val="28"/>
        </w:rPr>
        <w:t xml:space="preserve"> </w:t>
      </w:r>
      <w:r w:rsidR="00290113">
        <w:rPr>
          <w:rFonts w:ascii="Calibri" w:hAnsi="Calibri" w:cs="Calibri"/>
          <w:sz w:val="28"/>
          <w:szCs w:val="28"/>
        </w:rPr>
        <w:t>sequenced</w:t>
      </w:r>
      <w:r w:rsidR="00174909">
        <w:rPr>
          <w:rFonts w:ascii="Calibri" w:hAnsi="Calibri" w:cs="Calibri"/>
          <w:sz w:val="28"/>
          <w:szCs w:val="28"/>
        </w:rPr>
        <w:t xml:space="preserve"> and that Mr. Waddell </w:t>
      </w:r>
      <w:r w:rsidR="00700F06">
        <w:rPr>
          <w:rFonts w:ascii="Calibri" w:hAnsi="Calibri" w:cs="Calibri"/>
          <w:sz w:val="28"/>
          <w:szCs w:val="28"/>
        </w:rPr>
        <w:t>agree</w:t>
      </w:r>
      <w:r w:rsidR="00F6049B">
        <w:rPr>
          <w:rFonts w:ascii="Calibri" w:hAnsi="Calibri" w:cs="Calibri"/>
          <w:sz w:val="28"/>
          <w:szCs w:val="28"/>
        </w:rPr>
        <w:t>s</w:t>
      </w:r>
      <w:r w:rsidR="00700F06">
        <w:rPr>
          <w:rFonts w:ascii="Calibri" w:hAnsi="Calibri" w:cs="Calibri"/>
          <w:sz w:val="28"/>
          <w:szCs w:val="28"/>
        </w:rPr>
        <w:t xml:space="preserve"> to take a </w:t>
      </w:r>
      <w:r w:rsidR="00F6049B">
        <w:rPr>
          <w:rFonts w:ascii="Calibri" w:hAnsi="Calibri" w:cs="Calibri"/>
          <w:sz w:val="28"/>
          <w:szCs w:val="28"/>
        </w:rPr>
        <w:t>2-year</w:t>
      </w:r>
      <w:r w:rsidR="00700F06">
        <w:rPr>
          <w:rFonts w:ascii="Calibri" w:hAnsi="Calibri" w:cs="Calibri"/>
          <w:sz w:val="28"/>
          <w:szCs w:val="28"/>
        </w:rPr>
        <w:t xml:space="preserve"> period of non-use</w:t>
      </w:r>
      <w:r w:rsidR="00625A20">
        <w:rPr>
          <w:rFonts w:ascii="Calibri" w:hAnsi="Calibri" w:cs="Calibri"/>
          <w:sz w:val="28"/>
          <w:szCs w:val="28"/>
        </w:rPr>
        <w:t xml:space="preserve"> on the Mon</w:t>
      </w:r>
      <w:r w:rsidR="00DB3E48">
        <w:rPr>
          <w:rFonts w:ascii="Calibri" w:hAnsi="Calibri" w:cs="Calibri"/>
          <w:sz w:val="28"/>
          <w:szCs w:val="28"/>
        </w:rPr>
        <w:t>o Trees section</w:t>
      </w:r>
      <w:r w:rsidR="00CA729D">
        <w:rPr>
          <w:rFonts w:ascii="Calibri" w:hAnsi="Calibri" w:cs="Calibri"/>
          <w:sz w:val="28"/>
          <w:szCs w:val="28"/>
        </w:rPr>
        <w:t>, while continuing t</w:t>
      </w:r>
      <w:r w:rsidR="00AB550F">
        <w:rPr>
          <w:rFonts w:ascii="Calibri" w:hAnsi="Calibri" w:cs="Calibri"/>
          <w:sz w:val="28"/>
          <w:szCs w:val="28"/>
        </w:rPr>
        <w:t>o</w:t>
      </w:r>
      <w:r w:rsidR="00CA729D">
        <w:rPr>
          <w:rFonts w:ascii="Calibri" w:hAnsi="Calibri" w:cs="Calibri"/>
          <w:sz w:val="28"/>
          <w:szCs w:val="28"/>
        </w:rPr>
        <w:t xml:space="preserve"> utilize adjacent sections</w:t>
      </w:r>
      <w:r w:rsidR="00AB550F">
        <w:rPr>
          <w:rFonts w:ascii="Calibri" w:hAnsi="Calibri" w:cs="Calibri"/>
          <w:sz w:val="28"/>
          <w:szCs w:val="28"/>
        </w:rPr>
        <w:t xml:space="preserve"> in conjunction with virtual fencing</w:t>
      </w:r>
      <w:r w:rsidR="00700F06">
        <w:rPr>
          <w:rFonts w:ascii="Calibri" w:hAnsi="Calibri" w:cs="Calibri"/>
          <w:sz w:val="28"/>
          <w:szCs w:val="28"/>
        </w:rPr>
        <w:t xml:space="preserve">.  </w:t>
      </w:r>
      <w:r w:rsidR="00A459DA">
        <w:rPr>
          <w:rFonts w:ascii="Calibri" w:hAnsi="Calibri" w:cs="Calibri"/>
          <w:sz w:val="28"/>
          <w:szCs w:val="28"/>
        </w:rPr>
        <w:t xml:space="preserve">During this period of non-use, Mr. Waddell is requesting that CTNF and GTR fund the lease of pasture for a period of 30 days </w:t>
      </w:r>
      <w:r w:rsidR="00BE74DC">
        <w:rPr>
          <w:rFonts w:ascii="Calibri" w:hAnsi="Calibri" w:cs="Calibri"/>
          <w:sz w:val="28"/>
          <w:szCs w:val="28"/>
        </w:rPr>
        <w:t>(</w:t>
      </w:r>
      <w:r w:rsidR="00A459DA">
        <w:rPr>
          <w:rFonts w:ascii="Calibri" w:hAnsi="Calibri" w:cs="Calibri"/>
          <w:sz w:val="28"/>
          <w:szCs w:val="28"/>
        </w:rPr>
        <w:t>July 20- August 14</w:t>
      </w:r>
      <w:r w:rsidR="00BE74DC">
        <w:rPr>
          <w:rFonts w:ascii="Calibri" w:hAnsi="Calibri" w:cs="Calibri"/>
          <w:sz w:val="28"/>
          <w:szCs w:val="28"/>
        </w:rPr>
        <w:t>)</w:t>
      </w:r>
      <w:r w:rsidR="00ED3F07">
        <w:rPr>
          <w:rFonts w:ascii="Calibri" w:hAnsi="Calibri" w:cs="Calibri"/>
          <w:sz w:val="28"/>
          <w:szCs w:val="28"/>
        </w:rPr>
        <w:t>.</w:t>
      </w:r>
      <w:r w:rsidR="00BE1B50">
        <w:rPr>
          <w:rFonts w:ascii="Calibri" w:hAnsi="Calibri" w:cs="Calibri"/>
          <w:sz w:val="28"/>
          <w:szCs w:val="28"/>
        </w:rPr>
        <w:t xml:space="preserve">  </w:t>
      </w:r>
    </w:p>
    <w:p w14:paraId="5F813CB9" w14:textId="6E8E4770" w:rsidR="000207EF" w:rsidRPr="00290113" w:rsidRDefault="000E4D73" w:rsidP="00290113">
      <w:pPr>
        <w:ind w:left="360"/>
        <w:rPr>
          <w:rFonts w:ascii="Calibri" w:hAnsi="Calibri" w:cs="Calibri"/>
          <w:sz w:val="28"/>
          <w:szCs w:val="28"/>
        </w:rPr>
      </w:pPr>
      <w:r>
        <w:rPr>
          <w:rFonts w:ascii="Calibri" w:hAnsi="Calibri" w:cs="Calibri"/>
          <w:sz w:val="28"/>
          <w:szCs w:val="28"/>
        </w:rPr>
        <w:t>The</w:t>
      </w:r>
      <w:r w:rsidR="00743ECE">
        <w:rPr>
          <w:rFonts w:ascii="Calibri" w:hAnsi="Calibri" w:cs="Calibri"/>
          <w:sz w:val="28"/>
          <w:szCs w:val="28"/>
        </w:rPr>
        <w:t xml:space="preserve"> changes </w:t>
      </w:r>
      <w:r w:rsidR="007274F4">
        <w:rPr>
          <w:rFonts w:ascii="Calibri" w:hAnsi="Calibri" w:cs="Calibri"/>
          <w:sz w:val="28"/>
          <w:szCs w:val="28"/>
        </w:rPr>
        <w:t xml:space="preserve">we propose </w:t>
      </w:r>
      <w:r w:rsidR="00743ECE">
        <w:rPr>
          <w:rFonts w:ascii="Calibri" w:hAnsi="Calibri" w:cs="Calibri"/>
          <w:sz w:val="28"/>
          <w:szCs w:val="28"/>
        </w:rPr>
        <w:t xml:space="preserve">to the PDC </w:t>
      </w:r>
      <w:r>
        <w:rPr>
          <w:rFonts w:ascii="Calibri" w:hAnsi="Calibri" w:cs="Calibri"/>
          <w:sz w:val="28"/>
          <w:szCs w:val="28"/>
        </w:rPr>
        <w:t>are linke</w:t>
      </w:r>
      <w:r w:rsidR="003A7795">
        <w:rPr>
          <w:rFonts w:ascii="Calibri" w:hAnsi="Calibri" w:cs="Calibri"/>
          <w:sz w:val="28"/>
          <w:szCs w:val="28"/>
        </w:rPr>
        <w:t>d;</w:t>
      </w:r>
      <w:r w:rsidR="00743ECE">
        <w:rPr>
          <w:rFonts w:ascii="Calibri" w:hAnsi="Calibri" w:cs="Calibri"/>
          <w:sz w:val="28"/>
          <w:szCs w:val="28"/>
        </w:rPr>
        <w:t xml:space="preserve"> </w:t>
      </w:r>
      <w:r w:rsidR="00B92749">
        <w:rPr>
          <w:rFonts w:ascii="Calibri" w:hAnsi="Calibri" w:cs="Calibri"/>
          <w:sz w:val="28"/>
          <w:szCs w:val="28"/>
        </w:rPr>
        <w:t>CT</w:t>
      </w:r>
      <w:r w:rsidR="00AF0B7A">
        <w:rPr>
          <w:rFonts w:ascii="Calibri" w:hAnsi="Calibri" w:cs="Calibri"/>
          <w:sz w:val="28"/>
          <w:szCs w:val="28"/>
        </w:rPr>
        <w:t>NF</w:t>
      </w:r>
      <w:r w:rsidR="00B92749">
        <w:rPr>
          <w:rFonts w:ascii="Calibri" w:hAnsi="Calibri" w:cs="Calibri"/>
          <w:sz w:val="28"/>
          <w:szCs w:val="28"/>
        </w:rPr>
        <w:t xml:space="preserve"> and GTR will need to agree to fund and implement </w:t>
      </w:r>
      <w:r w:rsidR="00B92749" w:rsidRPr="004E1BCE">
        <w:rPr>
          <w:rFonts w:ascii="Calibri" w:hAnsi="Calibri" w:cs="Calibri"/>
          <w:b/>
          <w:bCs/>
          <w:sz w:val="28"/>
          <w:szCs w:val="28"/>
        </w:rPr>
        <w:t>both</w:t>
      </w:r>
      <w:r w:rsidR="00B92749">
        <w:rPr>
          <w:rFonts w:ascii="Calibri" w:hAnsi="Calibri" w:cs="Calibri"/>
          <w:sz w:val="28"/>
          <w:szCs w:val="28"/>
        </w:rPr>
        <w:t xml:space="preserve"> </w:t>
      </w:r>
      <w:r w:rsidR="00962648">
        <w:rPr>
          <w:rFonts w:ascii="Calibri" w:hAnsi="Calibri" w:cs="Calibri"/>
          <w:sz w:val="28"/>
          <w:szCs w:val="28"/>
        </w:rPr>
        <w:t>virtual</w:t>
      </w:r>
      <w:r w:rsidR="00B92749">
        <w:rPr>
          <w:rFonts w:ascii="Calibri" w:hAnsi="Calibri" w:cs="Calibri"/>
          <w:sz w:val="28"/>
          <w:szCs w:val="28"/>
        </w:rPr>
        <w:t xml:space="preserve"> fencing and the </w:t>
      </w:r>
      <w:r w:rsidR="00AF0B7A">
        <w:rPr>
          <w:rFonts w:ascii="Calibri" w:hAnsi="Calibri" w:cs="Calibri"/>
          <w:sz w:val="28"/>
          <w:szCs w:val="28"/>
        </w:rPr>
        <w:t xml:space="preserve">short-term </w:t>
      </w:r>
      <w:r w:rsidR="004E1BCE">
        <w:rPr>
          <w:rFonts w:ascii="Calibri" w:hAnsi="Calibri" w:cs="Calibri"/>
          <w:sz w:val="28"/>
          <w:szCs w:val="28"/>
        </w:rPr>
        <w:t xml:space="preserve">rental of supplemental pasture.  </w:t>
      </w:r>
      <w:r w:rsidR="002F5A3A">
        <w:rPr>
          <w:rFonts w:ascii="Calibri" w:hAnsi="Calibri" w:cs="Calibri"/>
          <w:sz w:val="28"/>
          <w:szCs w:val="28"/>
        </w:rPr>
        <w:t xml:space="preserve">The virtual fencing is needed to exclude cattle access during construction and restoration </w:t>
      </w:r>
      <w:r w:rsidR="00C56DFF">
        <w:rPr>
          <w:rFonts w:ascii="Calibri" w:hAnsi="Calibri" w:cs="Calibri"/>
          <w:sz w:val="28"/>
          <w:szCs w:val="28"/>
        </w:rPr>
        <w:t>while the permittee utilizes the remaining two sections of the allotment</w:t>
      </w:r>
      <w:r w:rsidR="00B87E9F">
        <w:rPr>
          <w:rFonts w:ascii="Calibri" w:hAnsi="Calibri" w:cs="Calibri"/>
          <w:sz w:val="28"/>
          <w:szCs w:val="28"/>
        </w:rPr>
        <w:t xml:space="preserve"> during </w:t>
      </w:r>
      <w:r w:rsidR="001A4A2A">
        <w:rPr>
          <w:rFonts w:ascii="Calibri" w:hAnsi="Calibri" w:cs="Calibri"/>
          <w:sz w:val="28"/>
          <w:szCs w:val="28"/>
        </w:rPr>
        <w:t xml:space="preserve">the earlier and later </w:t>
      </w:r>
      <w:r w:rsidR="0011341C">
        <w:rPr>
          <w:rFonts w:ascii="Calibri" w:hAnsi="Calibri" w:cs="Calibri"/>
          <w:sz w:val="28"/>
          <w:szCs w:val="28"/>
        </w:rPr>
        <w:t>parts of the summer grazing season.</w:t>
      </w:r>
    </w:p>
    <w:p w14:paraId="79D16C9E" w14:textId="636394A6" w:rsidR="004C7476" w:rsidRPr="00B055D6" w:rsidRDefault="004C7476" w:rsidP="00B055D6">
      <w:pPr>
        <w:rPr>
          <w:rFonts w:ascii="Calibri" w:hAnsi="Calibri" w:cs="Calibri"/>
          <w:sz w:val="28"/>
          <w:szCs w:val="28"/>
        </w:rPr>
      </w:pPr>
    </w:p>
    <w:sectPr w:rsidR="004C7476" w:rsidRPr="00B05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B70"/>
    <w:multiLevelType w:val="multilevel"/>
    <w:tmpl w:val="044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C4606"/>
    <w:multiLevelType w:val="multilevel"/>
    <w:tmpl w:val="28D4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A74572"/>
    <w:multiLevelType w:val="multilevel"/>
    <w:tmpl w:val="C00E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74045"/>
    <w:multiLevelType w:val="multilevel"/>
    <w:tmpl w:val="BE78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D3597"/>
    <w:multiLevelType w:val="multilevel"/>
    <w:tmpl w:val="1B9E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75DF9"/>
    <w:multiLevelType w:val="hybridMultilevel"/>
    <w:tmpl w:val="4B4E65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0E3DE7"/>
    <w:multiLevelType w:val="multilevel"/>
    <w:tmpl w:val="055E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F2DB0"/>
    <w:multiLevelType w:val="multilevel"/>
    <w:tmpl w:val="093C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3C7E65"/>
    <w:multiLevelType w:val="multilevel"/>
    <w:tmpl w:val="9C58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3B353B"/>
    <w:multiLevelType w:val="multilevel"/>
    <w:tmpl w:val="B78A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ED15CA"/>
    <w:multiLevelType w:val="hybridMultilevel"/>
    <w:tmpl w:val="AEA8D4AA"/>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443A13"/>
    <w:multiLevelType w:val="multilevel"/>
    <w:tmpl w:val="67F0B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C73C89"/>
    <w:multiLevelType w:val="multilevel"/>
    <w:tmpl w:val="1990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86E83"/>
    <w:multiLevelType w:val="multilevel"/>
    <w:tmpl w:val="E43E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AF055B"/>
    <w:multiLevelType w:val="multilevel"/>
    <w:tmpl w:val="6476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F1466F"/>
    <w:multiLevelType w:val="multilevel"/>
    <w:tmpl w:val="89F2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57756E"/>
    <w:multiLevelType w:val="multilevel"/>
    <w:tmpl w:val="B41AE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BE6347"/>
    <w:multiLevelType w:val="multilevel"/>
    <w:tmpl w:val="F308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D04C27"/>
    <w:multiLevelType w:val="multilevel"/>
    <w:tmpl w:val="6372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CD1D00"/>
    <w:multiLevelType w:val="multilevel"/>
    <w:tmpl w:val="8B64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7D3E13"/>
    <w:multiLevelType w:val="multilevel"/>
    <w:tmpl w:val="5D16A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B84BDF"/>
    <w:multiLevelType w:val="multilevel"/>
    <w:tmpl w:val="DF42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B56801"/>
    <w:multiLevelType w:val="multilevel"/>
    <w:tmpl w:val="8AF4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072891"/>
    <w:multiLevelType w:val="multilevel"/>
    <w:tmpl w:val="D7C4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4303614">
    <w:abstractNumId w:val="5"/>
  </w:num>
  <w:num w:numId="2" w16cid:durableId="62064971">
    <w:abstractNumId w:val="20"/>
  </w:num>
  <w:num w:numId="3" w16cid:durableId="1072043760">
    <w:abstractNumId w:val="7"/>
  </w:num>
  <w:num w:numId="4" w16cid:durableId="107508282">
    <w:abstractNumId w:val="0"/>
  </w:num>
  <w:num w:numId="5" w16cid:durableId="1056855851">
    <w:abstractNumId w:val="10"/>
  </w:num>
  <w:num w:numId="6" w16cid:durableId="1228415749">
    <w:abstractNumId w:val="18"/>
  </w:num>
  <w:num w:numId="7" w16cid:durableId="1460102077">
    <w:abstractNumId w:val="11"/>
  </w:num>
  <w:num w:numId="8" w16cid:durableId="633676268">
    <w:abstractNumId w:val="3"/>
  </w:num>
  <w:num w:numId="9" w16cid:durableId="2012366877">
    <w:abstractNumId w:val="9"/>
  </w:num>
  <w:num w:numId="10" w16cid:durableId="879246045">
    <w:abstractNumId w:val="23"/>
  </w:num>
  <w:num w:numId="11" w16cid:durableId="477960180">
    <w:abstractNumId w:val="17"/>
  </w:num>
  <w:num w:numId="12" w16cid:durableId="1597785349">
    <w:abstractNumId w:val="21"/>
  </w:num>
  <w:num w:numId="13" w16cid:durableId="298654037">
    <w:abstractNumId w:val="8"/>
  </w:num>
  <w:num w:numId="14" w16cid:durableId="1960454492">
    <w:abstractNumId w:val="6"/>
  </w:num>
  <w:num w:numId="15" w16cid:durableId="2124685080">
    <w:abstractNumId w:val="19"/>
  </w:num>
  <w:num w:numId="16" w16cid:durableId="1701004581">
    <w:abstractNumId w:val="1"/>
  </w:num>
  <w:num w:numId="17" w16cid:durableId="2016610136">
    <w:abstractNumId w:val="22"/>
  </w:num>
  <w:num w:numId="18" w16cid:durableId="1746148191">
    <w:abstractNumId w:val="12"/>
  </w:num>
  <w:num w:numId="19" w16cid:durableId="561719081">
    <w:abstractNumId w:val="14"/>
  </w:num>
  <w:num w:numId="20" w16cid:durableId="1753626342">
    <w:abstractNumId w:val="4"/>
  </w:num>
  <w:num w:numId="21" w16cid:durableId="486244234">
    <w:abstractNumId w:val="13"/>
  </w:num>
  <w:num w:numId="22" w16cid:durableId="451438671">
    <w:abstractNumId w:val="16"/>
  </w:num>
  <w:num w:numId="23" w16cid:durableId="1760100740">
    <w:abstractNumId w:val="2"/>
  </w:num>
  <w:num w:numId="24" w16cid:durableId="8728103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D4"/>
    <w:rsid w:val="00001078"/>
    <w:rsid w:val="00002B23"/>
    <w:rsid w:val="00010404"/>
    <w:rsid w:val="0001042D"/>
    <w:rsid w:val="000140F0"/>
    <w:rsid w:val="000150EA"/>
    <w:rsid w:val="00016176"/>
    <w:rsid w:val="00017151"/>
    <w:rsid w:val="000207EF"/>
    <w:rsid w:val="00024010"/>
    <w:rsid w:val="00027560"/>
    <w:rsid w:val="00030D8C"/>
    <w:rsid w:val="00031A1F"/>
    <w:rsid w:val="00032C5C"/>
    <w:rsid w:val="0003302F"/>
    <w:rsid w:val="00033835"/>
    <w:rsid w:val="000346F7"/>
    <w:rsid w:val="00034745"/>
    <w:rsid w:val="00036612"/>
    <w:rsid w:val="0003787D"/>
    <w:rsid w:val="00040F2B"/>
    <w:rsid w:val="00042FA7"/>
    <w:rsid w:val="00044C94"/>
    <w:rsid w:val="00045260"/>
    <w:rsid w:val="0004545A"/>
    <w:rsid w:val="00046FB0"/>
    <w:rsid w:val="00051FB0"/>
    <w:rsid w:val="00052D45"/>
    <w:rsid w:val="000549E4"/>
    <w:rsid w:val="000561B5"/>
    <w:rsid w:val="0005703D"/>
    <w:rsid w:val="00057700"/>
    <w:rsid w:val="0005792F"/>
    <w:rsid w:val="00057FF9"/>
    <w:rsid w:val="000604F2"/>
    <w:rsid w:val="00060D5D"/>
    <w:rsid w:val="00064979"/>
    <w:rsid w:val="00065650"/>
    <w:rsid w:val="0006778B"/>
    <w:rsid w:val="00067D93"/>
    <w:rsid w:val="00072746"/>
    <w:rsid w:val="00072A91"/>
    <w:rsid w:val="000841BA"/>
    <w:rsid w:val="00084F91"/>
    <w:rsid w:val="00085791"/>
    <w:rsid w:val="00085DAD"/>
    <w:rsid w:val="000876BC"/>
    <w:rsid w:val="00087BA0"/>
    <w:rsid w:val="00090748"/>
    <w:rsid w:val="0009086E"/>
    <w:rsid w:val="0009167B"/>
    <w:rsid w:val="00091A95"/>
    <w:rsid w:val="00091EAC"/>
    <w:rsid w:val="000954AD"/>
    <w:rsid w:val="00096BAD"/>
    <w:rsid w:val="000A022E"/>
    <w:rsid w:val="000A2F03"/>
    <w:rsid w:val="000A5520"/>
    <w:rsid w:val="000A5C8C"/>
    <w:rsid w:val="000A6882"/>
    <w:rsid w:val="000B0D6A"/>
    <w:rsid w:val="000B14A7"/>
    <w:rsid w:val="000B37D1"/>
    <w:rsid w:val="000B39F6"/>
    <w:rsid w:val="000C1B66"/>
    <w:rsid w:val="000C1E1D"/>
    <w:rsid w:val="000C3A7C"/>
    <w:rsid w:val="000C6BEE"/>
    <w:rsid w:val="000D2DC2"/>
    <w:rsid w:val="000D47D0"/>
    <w:rsid w:val="000D55FD"/>
    <w:rsid w:val="000D799A"/>
    <w:rsid w:val="000D7CFD"/>
    <w:rsid w:val="000E2768"/>
    <w:rsid w:val="000E3811"/>
    <w:rsid w:val="000E3E06"/>
    <w:rsid w:val="000E4D73"/>
    <w:rsid w:val="000E6A38"/>
    <w:rsid w:val="000F082E"/>
    <w:rsid w:val="000F27D8"/>
    <w:rsid w:val="000F28B3"/>
    <w:rsid w:val="000F4099"/>
    <w:rsid w:val="000F4999"/>
    <w:rsid w:val="000F657E"/>
    <w:rsid w:val="000F7345"/>
    <w:rsid w:val="00102F12"/>
    <w:rsid w:val="001033F0"/>
    <w:rsid w:val="0010430E"/>
    <w:rsid w:val="00104A44"/>
    <w:rsid w:val="0010779A"/>
    <w:rsid w:val="0011341C"/>
    <w:rsid w:val="00114549"/>
    <w:rsid w:val="0011472D"/>
    <w:rsid w:val="00116C63"/>
    <w:rsid w:val="00121022"/>
    <w:rsid w:val="00122289"/>
    <w:rsid w:val="001235A6"/>
    <w:rsid w:val="00126189"/>
    <w:rsid w:val="0012711A"/>
    <w:rsid w:val="001306C2"/>
    <w:rsid w:val="0013182D"/>
    <w:rsid w:val="00132191"/>
    <w:rsid w:val="001349F7"/>
    <w:rsid w:val="00135C02"/>
    <w:rsid w:val="00146FC9"/>
    <w:rsid w:val="001528D7"/>
    <w:rsid w:val="001529E3"/>
    <w:rsid w:val="00156D3C"/>
    <w:rsid w:val="00161125"/>
    <w:rsid w:val="00161E00"/>
    <w:rsid w:val="001623F2"/>
    <w:rsid w:val="00163D5D"/>
    <w:rsid w:val="001641A7"/>
    <w:rsid w:val="00165215"/>
    <w:rsid w:val="00166049"/>
    <w:rsid w:val="00166487"/>
    <w:rsid w:val="001666A0"/>
    <w:rsid w:val="00166987"/>
    <w:rsid w:val="00166FDF"/>
    <w:rsid w:val="00171659"/>
    <w:rsid w:val="00172BBA"/>
    <w:rsid w:val="00173B7E"/>
    <w:rsid w:val="00173DD2"/>
    <w:rsid w:val="00174909"/>
    <w:rsid w:val="00175DB5"/>
    <w:rsid w:val="00175EAA"/>
    <w:rsid w:val="001806B7"/>
    <w:rsid w:val="00180BD5"/>
    <w:rsid w:val="001903D2"/>
    <w:rsid w:val="0019121E"/>
    <w:rsid w:val="001947CD"/>
    <w:rsid w:val="00195758"/>
    <w:rsid w:val="001963E7"/>
    <w:rsid w:val="00196E90"/>
    <w:rsid w:val="00197637"/>
    <w:rsid w:val="00197685"/>
    <w:rsid w:val="001A17B6"/>
    <w:rsid w:val="001A21C0"/>
    <w:rsid w:val="001A4A2A"/>
    <w:rsid w:val="001A7AE8"/>
    <w:rsid w:val="001A7DE7"/>
    <w:rsid w:val="001A7EF0"/>
    <w:rsid w:val="001B1503"/>
    <w:rsid w:val="001B32CE"/>
    <w:rsid w:val="001B3AE1"/>
    <w:rsid w:val="001B6FFC"/>
    <w:rsid w:val="001B7BB8"/>
    <w:rsid w:val="001C3D07"/>
    <w:rsid w:val="001C59CF"/>
    <w:rsid w:val="001C6ECF"/>
    <w:rsid w:val="001D13A8"/>
    <w:rsid w:val="001D2CC5"/>
    <w:rsid w:val="001D3371"/>
    <w:rsid w:val="001D3ADC"/>
    <w:rsid w:val="001D3D20"/>
    <w:rsid w:val="001D40A9"/>
    <w:rsid w:val="001D53DB"/>
    <w:rsid w:val="001E01B8"/>
    <w:rsid w:val="001E3EF6"/>
    <w:rsid w:val="001E6416"/>
    <w:rsid w:val="001F0A2B"/>
    <w:rsid w:val="001F0D4F"/>
    <w:rsid w:val="001F2F70"/>
    <w:rsid w:val="001F3675"/>
    <w:rsid w:val="001F4410"/>
    <w:rsid w:val="001F52A0"/>
    <w:rsid w:val="0020338A"/>
    <w:rsid w:val="00204388"/>
    <w:rsid w:val="00205B6A"/>
    <w:rsid w:val="0021134B"/>
    <w:rsid w:val="0021180C"/>
    <w:rsid w:val="00212D7F"/>
    <w:rsid w:val="00214676"/>
    <w:rsid w:val="002158F8"/>
    <w:rsid w:val="0021596E"/>
    <w:rsid w:val="00216A1C"/>
    <w:rsid w:val="002201E5"/>
    <w:rsid w:val="002225F1"/>
    <w:rsid w:val="0022533B"/>
    <w:rsid w:val="002255A3"/>
    <w:rsid w:val="0022691D"/>
    <w:rsid w:val="00227A0A"/>
    <w:rsid w:val="00227B29"/>
    <w:rsid w:val="002304E8"/>
    <w:rsid w:val="00230F53"/>
    <w:rsid w:val="00232908"/>
    <w:rsid w:val="00232F87"/>
    <w:rsid w:val="002332CE"/>
    <w:rsid w:val="00233F32"/>
    <w:rsid w:val="00243167"/>
    <w:rsid w:val="00243A52"/>
    <w:rsid w:val="00245612"/>
    <w:rsid w:val="0025057A"/>
    <w:rsid w:val="002524A2"/>
    <w:rsid w:val="00253B28"/>
    <w:rsid w:val="00260683"/>
    <w:rsid w:val="00261ECD"/>
    <w:rsid w:val="00262971"/>
    <w:rsid w:val="002679C9"/>
    <w:rsid w:val="002679EC"/>
    <w:rsid w:val="00267A54"/>
    <w:rsid w:val="00272ECE"/>
    <w:rsid w:val="0027536B"/>
    <w:rsid w:val="00281A54"/>
    <w:rsid w:val="00284CCC"/>
    <w:rsid w:val="002875E4"/>
    <w:rsid w:val="00290113"/>
    <w:rsid w:val="00291A44"/>
    <w:rsid w:val="00292028"/>
    <w:rsid w:val="00293FBA"/>
    <w:rsid w:val="0029734A"/>
    <w:rsid w:val="002979B8"/>
    <w:rsid w:val="002A16CC"/>
    <w:rsid w:val="002A2252"/>
    <w:rsid w:val="002A346E"/>
    <w:rsid w:val="002A4EC3"/>
    <w:rsid w:val="002A69D4"/>
    <w:rsid w:val="002A6C6E"/>
    <w:rsid w:val="002B010F"/>
    <w:rsid w:val="002B012A"/>
    <w:rsid w:val="002B04E3"/>
    <w:rsid w:val="002B7E44"/>
    <w:rsid w:val="002C2350"/>
    <w:rsid w:val="002C53A0"/>
    <w:rsid w:val="002C68CF"/>
    <w:rsid w:val="002C762E"/>
    <w:rsid w:val="002C771F"/>
    <w:rsid w:val="002D2693"/>
    <w:rsid w:val="002D34EE"/>
    <w:rsid w:val="002E10B6"/>
    <w:rsid w:val="002E3744"/>
    <w:rsid w:val="002E4BCA"/>
    <w:rsid w:val="002E676E"/>
    <w:rsid w:val="002F1D13"/>
    <w:rsid w:val="002F32F7"/>
    <w:rsid w:val="002F5A3A"/>
    <w:rsid w:val="002F6032"/>
    <w:rsid w:val="0030130A"/>
    <w:rsid w:val="0030640E"/>
    <w:rsid w:val="00310077"/>
    <w:rsid w:val="00310AD8"/>
    <w:rsid w:val="00311644"/>
    <w:rsid w:val="00313BF2"/>
    <w:rsid w:val="0031517A"/>
    <w:rsid w:val="003217A3"/>
    <w:rsid w:val="003218FB"/>
    <w:rsid w:val="003229B3"/>
    <w:rsid w:val="00322BB8"/>
    <w:rsid w:val="00322D04"/>
    <w:rsid w:val="003340BA"/>
    <w:rsid w:val="00341F19"/>
    <w:rsid w:val="0034243D"/>
    <w:rsid w:val="00342E01"/>
    <w:rsid w:val="00345DD7"/>
    <w:rsid w:val="003471EC"/>
    <w:rsid w:val="00347A13"/>
    <w:rsid w:val="00347A90"/>
    <w:rsid w:val="003508B2"/>
    <w:rsid w:val="00352345"/>
    <w:rsid w:val="00352A14"/>
    <w:rsid w:val="003570A5"/>
    <w:rsid w:val="003578AA"/>
    <w:rsid w:val="00362C1D"/>
    <w:rsid w:val="003631F4"/>
    <w:rsid w:val="00373D11"/>
    <w:rsid w:val="003772E1"/>
    <w:rsid w:val="00383632"/>
    <w:rsid w:val="00383EDC"/>
    <w:rsid w:val="003844B6"/>
    <w:rsid w:val="00387727"/>
    <w:rsid w:val="003877D8"/>
    <w:rsid w:val="00387F3E"/>
    <w:rsid w:val="003906CB"/>
    <w:rsid w:val="003915A3"/>
    <w:rsid w:val="00392C95"/>
    <w:rsid w:val="00395533"/>
    <w:rsid w:val="003A01FC"/>
    <w:rsid w:val="003A03AB"/>
    <w:rsid w:val="003A1634"/>
    <w:rsid w:val="003A26FD"/>
    <w:rsid w:val="003A3503"/>
    <w:rsid w:val="003A38C6"/>
    <w:rsid w:val="003A50B0"/>
    <w:rsid w:val="003A5883"/>
    <w:rsid w:val="003A6373"/>
    <w:rsid w:val="003A7795"/>
    <w:rsid w:val="003B05AE"/>
    <w:rsid w:val="003B101C"/>
    <w:rsid w:val="003B159C"/>
    <w:rsid w:val="003B1D74"/>
    <w:rsid w:val="003B1DCB"/>
    <w:rsid w:val="003B39FD"/>
    <w:rsid w:val="003B5D75"/>
    <w:rsid w:val="003B612F"/>
    <w:rsid w:val="003B77ED"/>
    <w:rsid w:val="003C2792"/>
    <w:rsid w:val="003C3189"/>
    <w:rsid w:val="003C40EE"/>
    <w:rsid w:val="003C4D4D"/>
    <w:rsid w:val="003D03C1"/>
    <w:rsid w:val="003D2C29"/>
    <w:rsid w:val="003D75A5"/>
    <w:rsid w:val="003E1349"/>
    <w:rsid w:val="003E1635"/>
    <w:rsid w:val="003E295F"/>
    <w:rsid w:val="003E50B7"/>
    <w:rsid w:val="003E61BC"/>
    <w:rsid w:val="003E7D83"/>
    <w:rsid w:val="003E7F7D"/>
    <w:rsid w:val="003F2E80"/>
    <w:rsid w:val="003F4054"/>
    <w:rsid w:val="003F449D"/>
    <w:rsid w:val="003F4703"/>
    <w:rsid w:val="003F5815"/>
    <w:rsid w:val="003F5C05"/>
    <w:rsid w:val="003F7028"/>
    <w:rsid w:val="00400199"/>
    <w:rsid w:val="004014C9"/>
    <w:rsid w:val="00402916"/>
    <w:rsid w:val="004031B2"/>
    <w:rsid w:val="0040593A"/>
    <w:rsid w:val="004077DA"/>
    <w:rsid w:val="0041051B"/>
    <w:rsid w:val="004144DC"/>
    <w:rsid w:val="004177E7"/>
    <w:rsid w:val="00421D65"/>
    <w:rsid w:val="00423D35"/>
    <w:rsid w:val="00426A92"/>
    <w:rsid w:val="00427566"/>
    <w:rsid w:val="00437B67"/>
    <w:rsid w:val="00437C2F"/>
    <w:rsid w:val="0044268F"/>
    <w:rsid w:val="004432CF"/>
    <w:rsid w:val="004433F9"/>
    <w:rsid w:val="00446513"/>
    <w:rsid w:val="00453318"/>
    <w:rsid w:val="0045505A"/>
    <w:rsid w:val="00455994"/>
    <w:rsid w:val="00455DF9"/>
    <w:rsid w:val="004621CE"/>
    <w:rsid w:val="00462C84"/>
    <w:rsid w:val="0046464E"/>
    <w:rsid w:val="00464766"/>
    <w:rsid w:val="004656CD"/>
    <w:rsid w:val="00467057"/>
    <w:rsid w:val="00467DC4"/>
    <w:rsid w:val="004748B6"/>
    <w:rsid w:val="00475151"/>
    <w:rsid w:val="004761CB"/>
    <w:rsid w:val="00480FC6"/>
    <w:rsid w:val="004819D6"/>
    <w:rsid w:val="00483ACF"/>
    <w:rsid w:val="00484B0C"/>
    <w:rsid w:val="00485251"/>
    <w:rsid w:val="00486CFE"/>
    <w:rsid w:val="004909F6"/>
    <w:rsid w:val="004922AA"/>
    <w:rsid w:val="0049253D"/>
    <w:rsid w:val="0049271C"/>
    <w:rsid w:val="00492848"/>
    <w:rsid w:val="00494094"/>
    <w:rsid w:val="00497550"/>
    <w:rsid w:val="004A02C2"/>
    <w:rsid w:val="004A040B"/>
    <w:rsid w:val="004A06BD"/>
    <w:rsid w:val="004A1FE1"/>
    <w:rsid w:val="004A20B5"/>
    <w:rsid w:val="004A321F"/>
    <w:rsid w:val="004A37F0"/>
    <w:rsid w:val="004A40A9"/>
    <w:rsid w:val="004A57A1"/>
    <w:rsid w:val="004A64BD"/>
    <w:rsid w:val="004B195F"/>
    <w:rsid w:val="004B40C8"/>
    <w:rsid w:val="004C3B06"/>
    <w:rsid w:val="004C57ED"/>
    <w:rsid w:val="004C60F0"/>
    <w:rsid w:val="004C65E5"/>
    <w:rsid w:val="004C745F"/>
    <w:rsid w:val="004C7476"/>
    <w:rsid w:val="004D0C91"/>
    <w:rsid w:val="004D1B15"/>
    <w:rsid w:val="004E1BCE"/>
    <w:rsid w:val="004E2B91"/>
    <w:rsid w:val="004E553E"/>
    <w:rsid w:val="004E6409"/>
    <w:rsid w:val="004F052E"/>
    <w:rsid w:val="004F0C95"/>
    <w:rsid w:val="004F0F5E"/>
    <w:rsid w:val="004F1B66"/>
    <w:rsid w:val="004F3D91"/>
    <w:rsid w:val="004F445F"/>
    <w:rsid w:val="004F500C"/>
    <w:rsid w:val="004F6625"/>
    <w:rsid w:val="004F6BED"/>
    <w:rsid w:val="005012CA"/>
    <w:rsid w:val="00501FCA"/>
    <w:rsid w:val="005035E8"/>
    <w:rsid w:val="00503B50"/>
    <w:rsid w:val="005047C1"/>
    <w:rsid w:val="00506FE8"/>
    <w:rsid w:val="00511681"/>
    <w:rsid w:val="00514A4E"/>
    <w:rsid w:val="0051528E"/>
    <w:rsid w:val="0051629F"/>
    <w:rsid w:val="005164E9"/>
    <w:rsid w:val="00517EBD"/>
    <w:rsid w:val="00520082"/>
    <w:rsid w:val="00520E36"/>
    <w:rsid w:val="00521B2A"/>
    <w:rsid w:val="00522AFC"/>
    <w:rsid w:val="00523DE7"/>
    <w:rsid w:val="0052679F"/>
    <w:rsid w:val="00526899"/>
    <w:rsid w:val="00532DF1"/>
    <w:rsid w:val="005361A5"/>
    <w:rsid w:val="005426A2"/>
    <w:rsid w:val="005448AD"/>
    <w:rsid w:val="005455DC"/>
    <w:rsid w:val="005518D0"/>
    <w:rsid w:val="00551F8A"/>
    <w:rsid w:val="00551FD5"/>
    <w:rsid w:val="00552E1A"/>
    <w:rsid w:val="0055494F"/>
    <w:rsid w:val="005560C6"/>
    <w:rsid w:val="00556AC5"/>
    <w:rsid w:val="005617C5"/>
    <w:rsid w:val="00562C12"/>
    <w:rsid w:val="005650A1"/>
    <w:rsid w:val="005658DD"/>
    <w:rsid w:val="00566F9C"/>
    <w:rsid w:val="00566FC2"/>
    <w:rsid w:val="00567D9F"/>
    <w:rsid w:val="00572BEF"/>
    <w:rsid w:val="005760C4"/>
    <w:rsid w:val="00587C22"/>
    <w:rsid w:val="00590BFC"/>
    <w:rsid w:val="00590CD9"/>
    <w:rsid w:val="00596101"/>
    <w:rsid w:val="005972BA"/>
    <w:rsid w:val="00597E84"/>
    <w:rsid w:val="005A0B62"/>
    <w:rsid w:val="005A0C8F"/>
    <w:rsid w:val="005A23E6"/>
    <w:rsid w:val="005A477D"/>
    <w:rsid w:val="005A7087"/>
    <w:rsid w:val="005A7C6F"/>
    <w:rsid w:val="005B01C7"/>
    <w:rsid w:val="005B0E42"/>
    <w:rsid w:val="005B1654"/>
    <w:rsid w:val="005B2013"/>
    <w:rsid w:val="005B536B"/>
    <w:rsid w:val="005B5A35"/>
    <w:rsid w:val="005B5F2D"/>
    <w:rsid w:val="005B7344"/>
    <w:rsid w:val="005C0DB9"/>
    <w:rsid w:val="005C0EF3"/>
    <w:rsid w:val="005C4F4A"/>
    <w:rsid w:val="005C5F61"/>
    <w:rsid w:val="005D094A"/>
    <w:rsid w:val="005E2990"/>
    <w:rsid w:val="005E2EC7"/>
    <w:rsid w:val="005F08CA"/>
    <w:rsid w:val="005F1A54"/>
    <w:rsid w:val="005F58F0"/>
    <w:rsid w:val="00600FE3"/>
    <w:rsid w:val="00601036"/>
    <w:rsid w:val="00601E12"/>
    <w:rsid w:val="00605086"/>
    <w:rsid w:val="00606077"/>
    <w:rsid w:val="006102B8"/>
    <w:rsid w:val="00610545"/>
    <w:rsid w:val="00610BB6"/>
    <w:rsid w:val="00614F1E"/>
    <w:rsid w:val="00616251"/>
    <w:rsid w:val="006204CA"/>
    <w:rsid w:val="00620D59"/>
    <w:rsid w:val="00624661"/>
    <w:rsid w:val="00624737"/>
    <w:rsid w:val="00625A20"/>
    <w:rsid w:val="00625BE1"/>
    <w:rsid w:val="00626708"/>
    <w:rsid w:val="00626B64"/>
    <w:rsid w:val="00626FD4"/>
    <w:rsid w:val="00627059"/>
    <w:rsid w:val="00627827"/>
    <w:rsid w:val="00627D11"/>
    <w:rsid w:val="00631470"/>
    <w:rsid w:val="0063569C"/>
    <w:rsid w:val="006371B0"/>
    <w:rsid w:val="00642541"/>
    <w:rsid w:val="00643BC5"/>
    <w:rsid w:val="006517D8"/>
    <w:rsid w:val="00653583"/>
    <w:rsid w:val="006574EC"/>
    <w:rsid w:val="00661CDB"/>
    <w:rsid w:val="0066213D"/>
    <w:rsid w:val="00662A0F"/>
    <w:rsid w:val="00664271"/>
    <w:rsid w:val="00665FCC"/>
    <w:rsid w:val="00667398"/>
    <w:rsid w:val="00671F7F"/>
    <w:rsid w:val="00673B06"/>
    <w:rsid w:val="00680C82"/>
    <w:rsid w:val="006828E8"/>
    <w:rsid w:val="00682B49"/>
    <w:rsid w:val="0069065A"/>
    <w:rsid w:val="00690A80"/>
    <w:rsid w:val="00691405"/>
    <w:rsid w:val="00692841"/>
    <w:rsid w:val="006932B1"/>
    <w:rsid w:val="006A2E39"/>
    <w:rsid w:val="006A2F7C"/>
    <w:rsid w:val="006A507D"/>
    <w:rsid w:val="006A69FE"/>
    <w:rsid w:val="006A755E"/>
    <w:rsid w:val="006B3290"/>
    <w:rsid w:val="006B3E1E"/>
    <w:rsid w:val="006B42FE"/>
    <w:rsid w:val="006B4FAC"/>
    <w:rsid w:val="006C0410"/>
    <w:rsid w:val="006C0B75"/>
    <w:rsid w:val="006C0DF7"/>
    <w:rsid w:val="006C1F88"/>
    <w:rsid w:val="006C3BA0"/>
    <w:rsid w:val="006C714C"/>
    <w:rsid w:val="006D01A3"/>
    <w:rsid w:val="006D0C02"/>
    <w:rsid w:val="006D11B3"/>
    <w:rsid w:val="006D1DC8"/>
    <w:rsid w:val="006D2824"/>
    <w:rsid w:val="006D35C7"/>
    <w:rsid w:val="006D44EE"/>
    <w:rsid w:val="006D4506"/>
    <w:rsid w:val="006D5225"/>
    <w:rsid w:val="006D5741"/>
    <w:rsid w:val="006D6247"/>
    <w:rsid w:val="006D67C6"/>
    <w:rsid w:val="006E0841"/>
    <w:rsid w:val="006E08E4"/>
    <w:rsid w:val="006E09E4"/>
    <w:rsid w:val="006E24E7"/>
    <w:rsid w:val="006E377F"/>
    <w:rsid w:val="006E6217"/>
    <w:rsid w:val="006E6BEC"/>
    <w:rsid w:val="006E7831"/>
    <w:rsid w:val="006F0E53"/>
    <w:rsid w:val="006F1390"/>
    <w:rsid w:val="006F56E3"/>
    <w:rsid w:val="006F6006"/>
    <w:rsid w:val="006F67B9"/>
    <w:rsid w:val="006F7CEF"/>
    <w:rsid w:val="006F7F75"/>
    <w:rsid w:val="00700F06"/>
    <w:rsid w:val="00706505"/>
    <w:rsid w:val="00707A56"/>
    <w:rsid w:val="007107E3"/>
    <w:rsid w:val="00710F58"/>
    <w:rsid w:val="00713C36"/>
    <w:rsid w:val="007162AF"/>
    <w:rsid w:val="007169F7"/>
    <w:rsid w:val="00716FA5"/>
    <w:rsid w:val="00717D44"/>
    <w:rsid w:val="00717E16"/>
    <w:rsid w:val="00722A33"/>
    <w:rsid w:val="00723012"/>
    <w:rsid w:val="007261C4"/>
    <w:rsid w:val="007274F4"/>
    <w:rsid w:val="00737600"/>
    <w:rsid w:val="00740B7E"/>
    <w:rsid w:val="0074234D"/>
    <w:rsid w:val="007438B1"/>
    <w:rsid w:val="00743AC1"/>
    <w:rsid w:val="00743ECE"/>
    <w:rsid w:val="007441BC"/>
    <w:rsid w:val="00747FB3"/>
    <w:rsid w:val="00755739"/>
    <w:rsid w:val="00755BAE"/>
    <w:rsid w:val="007605A9"/>
    <w:rsid w:val="00761218"/>
    <w:rsid w:val="00764FFA"/>
    <w:rsid w:val="00765977"/>
    <w:rsid w:val="007732F0"/>
    <w:rsid w:val="00775EB4"/>
    <w:rsid w:val="00781531"/>
    <w:rsid w:val="007855B1"/>
    <w:rsid w:val="00786AFB"/>
    <w:rsid w:val="00790917"/>
    <w:rsid w:val="00790CDF"/>
    <w:rsid w:val="00796492"/>
    <w:rsid w:val="00797277"/>
    <w:rsid w:val="007A0CD7"/>
    <w:rsid w:val="007A1171"/>
    <w:rsid w:val="007A1698"/>
    <w:rsid w:val="007A47E1"/>
    <w:rsid w:val="007A4FCD"/>
    <w:rsid w:val="007A55F4"/>
    <w:rsid w:val="007A6DBF"/>
    <w:rsid w:val="007B0870"/>
    <w:rsid w:val="007B0E97"/>
    <w:rsid w:val="007B1525"/>
    <w:rsid w:val="007B26BF"/>
    <w:rsid w:val="007B4DC4"/>
    <w:rsid w:val="007B5FFB"/>
    <w:rsid w:val="007B6554"/>
    <w:rsid w:val="007C27DC"/>
    <w:rsid w:val="007C3717"/>
    <w:rsid w:val="007C3C63"/>
    <w:rsid w:val="007C445E"/>
    <w:rsid w:val="007D1DB0"/>
    <w:rsid w:val="007D265E"/>
    <w:rsid w:val="007D2AE6"/>
    <w:rsid w:val="007D2FB0"/>
    <w:rsid w:val="007D6F2F"/>
    <w:rsid w:val="007E148E"/>
    <w:rsid w:val="007E271E"/>
    <w:rsid w:val="007E2B40"/>
    <w:rsid w:val="007E3AB3"/>
    <w:rsid w:val="007E4584"/>
    <w:rsid w:val="007E4C6C"/>
    <w:rsid w:val="007E4D41"/>
    <w:rsid w:val="007E6CEE"/>
    <w:rsid w:val="007E773C"/>
    <w:rsid w:val="007F124D"/>
    <w:rsid w:val="007F2C99"/>
    <w:rsid w:val="007F3257"/>
    <w:rsid w:val="007F6CD0"/>
    <w:rsid w:val="008015C9"/>
    <w:rsid w:val="00802C28"/>
    <w:rsid w:val="00803472"/>
    <w:rsid w:val="00805508"/>
    <w:rsid w:val="00811DEE"/>
    <w:rsid w:val="008147D1"/>
    <w:rsid w:val="00817157"/>
    <w:rsid w:val="008179AB"/>
    <w:rsid w:val="00817D5D"/>
    <w:rsid w:val="0082210B"/>
    <w:rsid w:val="008229BB"/>
    <w:rsid w:val="00822ED7"/>
    <w:rsid w:val="00822FC7"/>
    <w:rsid w:val="00824952"/>
    <w:rsid w:val="008265EC"/>
    <w:rsid w:val="00827C26"/>
    <w:rsid w:val="00833CA5"/>
    <w:rsid w:val="00833ED2"/>
    <w:rsid w:val="00841B10"/>
    <w:rsid w:val="0084224A"/>
    <w:rsid w:val="008437F7"/>
    <w:rsid w:val="0084387C"/>
    <w:rsid w:val="00844ED4"/>
    <w:rsid w:val="008457E8"/>
    <w:rsid w:val="00845BAF"/>
    <w:rsid w:val="00845DD4"/>
    <w:rsid w:val="008501B1"/>
    <w:rsid w:val="00851FBD"/>
    <w:rsid w:val="00853BB7"/>
    <w:rsid w:val="0085508A"/>
    <w:rsid w:val="00855C1E"/>
    <w:rsid w:val="008565CF"/>
    <w:rsid w:val="0085728B"/>
    <w:rsid w:val="00860769"/>
    <w:rsid w:val="00860D7F"/>
    <w:rsid w:val="00863FC0"/>
    <w:rsid w:val="00864F1E"/>
    <w:rsid w:val="008655BB"/>
    <w:rsid w:val="0086769E"/>
    <w:rsid w:val="0087018A"/>
    <w:rsid w:val="00870713"/>
    <w:rsid w:val="0087234C"/>
    <w:rsid w:val="00873BB4"/>
    <w:rsid w:val="00874970"/>
    <w:rsid w:val="0087653B"/>
    <w:rsid w:val="0088014B"/>
    <w:rsid w:val="0088207C"/>
    <w:rsid w:val="00883B46"/>
    <w:rsid w:val="00884532"/>
    <w:rsid w:val="00890459"/>
    <w:rsid w:val="008929EB"/>
    <w:rsid w:val="00892B9D"/>
    <w:rsid w:val="00892FA0"/>
    <w:rsid w:val="008935B0"/>
    <w:rsid w:val="00893CC6"/>
    <w:rsid w:val="008940BA"/>
    <w:rsid w:val="008947D5"/>
    <w:rsid w:val="00895CF5"/>
    <w:rsid w:val="00896FDE"/>
    <w:rsid w:val="008A0F21"/>
    <w:rsid w:val="008A55B2"/>
    <w:rsid w:val="008A6821"/>
    <w:rsid w:val="008A7DC3"/>
    <w:rsid w:val="008B15AF"/>
    <w:rsid w:val="008B4900"/>
    <w:rsid w:val="008B5F56"/>
    <w:rsid w:val="008B66CD"/>
    <w:rsid w:val="008B7551"/>
    <w:rsid w:val="008B7608"/>
    <w:rsid w:val="008C0085"/>
    <w:rsid w:val="008C15AE"/>
    <w:rsid w:val="008C2562"/>
    <w:rsid w:val="008C25C1"/>
    <w:rsid w:val="008C30F0"/>
    <w:rsid w:val="008C33A3"/>
    <w:rsid w:val="008C658F"/>
    <w:rsid w:val="008C7F63"/>
    <w:rsid w:val="008D0249"/>
    <w:rsid w:val="008D4082"/>
    <w:rsid w:val="008D5451"/>
    <w:rsid w:val="008D576D"/>
    <w:rsid w:val="008D72BF"/>
    <w:rsid w:val="008E5742"/>
    <w:rsid w:val="008E6654"/>
    <w:rsid w:val="008F06CB"/>
    <w:rsid w:val="008F16DB"/>
    <w:rsid w:val="008F4F09"/>
    <w:rsid w:val="008F7B93"/>
    <w:rsid w:val="009014B0"/>
    <w:rsid w:val="00901D1B"/>
    <w:rsid w:val="00904916"/>
    <w:rsid w:val="009057E3"/>
    <w:rsid w:val="009059DE"/>
    <w:rsid w:val="0090672E"/>
    <w:rsid w:val="009067E9"/>
    <w:rsid w:val="00911DEA"/>
    <w:rsid w:val="00911EC9"/>
    <w:rsid w:val="00911FC0"/>
    <w:rsid w:val="00913DBA"/>
    <w:rsid w:val="009144A0"/>
    <w:rsid w:val="00915B31"/>
    <w:rsid w:val="009208F2"/>
    <w:rsid w:val="00923C14"/>
    <w:rsid w:val="00923CB4"/>
    <w:rsid w:val="009247E9"/>
    <w:rsid w:val="0092496A"/>
    <w:rsid w:val="00933F54"/>
    <w:rsid w:val="00934108"/>
    <w:rsid w:val="0093665F"/>
    <w:rsid w:val="00937ED2"/>
    <w:rsid w:val="00941572"/>
    <w:rsid w:val="00943B15"/>
    <w:rsid w:val="00944670"/>
    <w:rsid w:val="00952912"/>
    <w:rsid w:val="00955CEF"/>
    <w:rsid w:val="00956620"/>
    <w:rsid w:val="009573F6"/>
    <w:rsid w:val="00962648"/>
    <w:rsid w:val="00963474"/>
    <w:rsid w:val="00963E58"/>
    <w:rsid w:val="009650AB"/>
    <w:rsid w:val="00965508"/>
    <w:rsid w:val="00966C71"/>
    <w:rsid w:val="00966E9B"/>
    <w:rsid w:val="0097087C"/>
    <w:rsid w:val="00970E1F"/>
    <w:rsid w:val="00971E85"/>
    <w:rsid w:val="00971F8A"/>
    <w:rsid w:val="0097347D"/>
    <w:rsid w:val="009746FF"/>
    <w:rsid w:val="00975A86"/>
    <w:rsid w:val="00980DDB"/>
    <w:rsid w:val="00981856"/>
    <w:rsid w:val="00983125"/>
    <w:rsid w:val="00993358"/>
    <w:rsid w:val="00995411"/>
    <w:rsid w:val="009956BD"/>
    <w:rsid w:val="00996B91"/>
    <w:rsid w:val="00996E13"/>
    <w:rsid w:val="009975E5"/>
    <w:rsid w:val="009A12DE"/>
    <w:rsid w:val="009A3F25"/>
    <w:rsid w:val="009A532D"/>
    <w:rsid w:val="009A5A69"/>
    <w:rsid w:val="009A68C9"/>
    <w:rsid w:val="009A6D1F"/>
    <w:rsid w:val="009A7886"/>
    <w:rsid w:val="009A7E8E"/>
    <w:rsid w:val="009B3796"/>
    <w:rsid w:val="009B5516"/>
    <w:rsid w:val="009B552B"/>
    <w:rsid w:val="009B5B9F"/>
    <w:rsid w:val="009B695D"/>
    <w:rsid w:val="009C0505"/>
    <w:rsid w:val="009C291A"/>
    <w:rsid w:val="009C2CEC"/>
    <w:rsid w:val="009C4332"/>
    <w:rsid w:val="009C4FA0"/>
    <w:rsid w:val="009C594F"/>
    <w:rsid w:val="009C6426"/>
    <w:rsid w:val="009D11AE"/>
    <w:rsid w:val="009D182A"/>
    <w:rsid w:val="009D3C68"/>
    <w:rsid w:val="009D52AA"/>
    <w:rsid w:val="009D67E4"/>
    <w:rsid w:val="009D69DB"/>
    <w:rsid w:val="009E08BF"/>
    <w:rsid w:val="009E0DAC"/>
    <w:rsid w:val="009E188D"/>
    <w:rsid w:val="009E25DE"/>
    <w:rsid w:val="009E2924"/>
    <w:rsid w:val="009E5703"/>
    <w:rsid w:val="009E5DA7"/>
    <w:rsid w:val="009E69F3"/>
    <w:rsid w:val="009E7CE1"/>
    <w:rsid w:val="009F270E"/>
    <w:rsid w:val="009F3AFB"/>
    <w:rsid w:val="009F4313"/>
    <w:rsid w:val="009F6E2D"/>
    <w:rsid w:val="00A00531"/>
    <w:rsid w:val="00A009FB"/>
    <w:rsid w:val="00A053D8"/>
    <w:rsid w:val="00A068E2"/>
    <w:rsid w:val="00A078BE"/>
    <w:rsid w:val="00A11659"/>
    <w:rsid w:val="00A15F74"/>
    <w:rsid w:val="00A20FD6"/>
    <w:rsid w:val="00A213A8"/>
    <w:rsid w:val="00A25679"/>
    <w:rsid w:val="00A26404"/>
    <w:rsid w:val="00A270DF"/>
    <w:rsid w:val="00A273FC"/>
    <w:rsid w:val="00A321BA"/>
    <w:rsid w:val="00A32688"/>
    <w:rsid w:val="00A326DA"/>
    <w:rsid w:val="00A331A8"/>
    <w:rsid w:val="00A34741"/>
    <w:rsid w:val="00A35BCB"/>
    <w:rsid w:val="00A36017"/>
    <w:rsid w:val="00A366B7"/>
    <w:rsid w:val="00A36E60"/>
    <w:rsid w:val="00A3755A"/>
    <w:rsid w:val="00A4516E"/>
    <w:rsid w:val="00A459DA"/>
    <w:rsid w:val="00A553AD"/>
    <w:rsid w:val="00A55689"/>
    <w:rsid w:val="00A55E2A"/>
    <w:rsid w:val="00A55F0A"/>
    <w:rsid w:val="00A56B45"/>
    <w:rsid w:val="00A57672"/>
    <w:rsid w:val="00A57976"/>
    <w:rsid w:val="00A60821"/>
    <w:rsid w:val="00A615E2"/>
    <w:rsid w:val="00A6182F"/>
    <w:rsid w:val="00A62B91"/>
    <w:rsid w:val="00A62EEC"/>
    <w:rsid w:val="00A6318B"/>
    <w:rsid w:val="00A63985"/>
    <w:rsid w:val="00A64D41"/>
    <w:rsid w:val="00A64EC9"/>
    <w:rsid w:val="00A6594D"/>
    <w:rsid w:val="00A65B7A"/>
    <w:rsid w:val="00A6660C"/>
    <w:rsid w:val="00A71498"/>
    <w:rsid w:val="00A74324"/>
    <w:rsid w:val="00A7602C"/>
    <w:rsid w:val="00A77319"/>
    <w:rsid w:val="00A83179"/>
    <w:rsid w:val="00A866E4"/>
    <w:rsid w:val="00A91146"/>
    <w:rsid w:val="00A91937"/>
    <w:rsid w:val="00A91BC0"/>
    <w:rsid w:val="00A956CA"/>
    <w:rsid w:val="00A96307"/>
    <w:rsid w:val="00AA2D15"/>
    <w:rsid w:val="00AA2F7E"/>
    <w:rsid w:val="00AA3C53"/>
    <w:rsid w:val="00AB20A6"/>
    <w:rsid w:val="00AB25CA"/>
    <w:rsid w:val="00AB50AF"/>
    <w:rsid w:val="00AB550F"/>
    <w:rsid w:val="00AC1279"/>
    <w:rsid w:val="00AC3457"/>
    <w:rsid w:val="00AC5244"/>
    <w:rsid w:val="00AC6FC5"/>
    <w:rsid w:val="00AD1DCA"/>
    <w:rsid w:val="00AD2E52"/>
    <w:rsid w:val="00AD593F"/>
    <w:rsid w:val="00AD6D49"/>
    <w:rsid w:val="00AD722D"/>
    <w:rsid w:val="00AE00FC"/>
    <w:rsid w:val="00AE4B86"/>
    <w:rsid w:val="00AE5108"/>
    <w:rsid w:val="00AF0700"/>
    <w:rsid w:val="00AF0B7A"/>
    <w:rsid w:val="00AF20F3"/>
    <w:rsid w:val="00AF2363"/>
    <w:rsid w:val="00AF367A"/>
    <w:rsid w:val="00AF4C5B"/>
    <w:rsid w:val="00AF66DB"/>
    <w:rsid w:val="00AF6B64"/>
    <w:rsid w:val="00B004F0"/>
    <w:rsid w:val="00B015D7"/>
    <w:rsid w:val="00B02463"/>
    <w:rsid w:val="00B050D1"/>
    <w:rsid w:val="00B055D6"/>
    <w:rsid w:val="00B07492"/>
    <w:rsid w:val="00B10B1C"/>
    <w:rsid w:val="00B11039"/>
    <w:rsid w:val="00B14680"/>
    <w:rsid w:val="00B17247"/>
    <w:rsid w:val="00B22176"/>
    <w:rsid w:val="00B2279A"/>
    <w:rsid w:val="00B22B07"/>
    <w:rsid w:val="00B26A1B"/>
    <w:rsid w:val="00B27219"/>
    <w:rsid w:val="00B2734A"/>
    <w:rsid w:val="00B30123"/>
    <w:rsid w:val="00B31069"/>
    <w:rsid w:val="00B33D05"/>
    <w:rsid w:val="00B34538"/>
    <w:rsid w:val="00B34C9E"/>
    <w:rsid w:val="00B35A4E"/>
    <w:rsid w:val="00B37292"/>
    <w:rsid w:val="00B44623"/>
    <w:rsid w:val="00B515A6"/>
    <w:rsid w:val="00B532E2"/>
    <w:rsid w:val="00B53C90"/>
    <w:rsid w:val="00B56146"/>
    <w:rsid w:val="00B61DEB"/>
    <w:rsid w:val="00B65434"/>
    <w:rsid w:val="00B66797"/>
    <w:rsid w:val="00B70E0B"/>
    <w:rsid w:val="00B71B35"/>
    <w:rsid w:val="00B728F8"/>
    <w:rsid w:val="00B72A6F"/>
    <w:rsid w:val="00B741B8"/>
    <w:rsid w:val="00B774DA"/>
    <w:rsid w:val="00B774F9"/>
    <w:rsid w:val="00B813CE"/>
    <w:rsid w:val="00B81BB0"/>
    <w:rsid w:val="00B84C4A"/>
    <w:rsid w:val="00B879FB"/>
    <w:rsid w:val="00B87E9F"/>
    <w:rsid w:val="00B87F4E"/>
    <w:rsid w:val="00B90AD4"/>
    <w:rsid w:val="00B92749"/>
    <w:rsid w:val="00B94258"/>
    <w:rsid w:val="00B97124"/>
    <w:rsid w:val="00B971F2"/>
    <w:rsid w:val="00B97598"/>
    <w:rsid w:val="00BA47B7"/>
    <w:rsid w:val="00BA482D"/>
    <w:rsid w:val="00BA5DA1"/>
    <w:rsid w:val="00BB1E51"/>
    <w:rsid w:val="00BB26E8"/>
    <w:rsid w:val="00BB2E30"/>
    <w:rsid w:val="00BB3F32"/>
    <w:rsid w:val="00BB5CB6"/>
    <w:rsid w:val="00BC227B"/>
    <w:rsid w:val="00BC57D5"/>
    <w:rsid w:val="00BD0C74"/>
    <w:rsid w:val="00BD3FF6"/>
    <w:rsid w:val="00BD65BE"/>
    <w:rsid w:val="00BD783F"/>
    <w:rsid w:val="00BE1B50"/>
    <w:rsid w:val="00BE202D"/>
    <w:rsid w:val="00BE45CE"/>
    <w:rsid w:val="00BE48B8"/>
    <w:rsid w:val="00BE52EC"/>
    <w:rsid w:val="00BE6B84"/>
    <w:rsid w:val="00BE74DC"/>
    <w:rsid w:val="00BE7D00"/>
    <w:rsid w:val="00BE7F7C"/>
    <w:rsid w:val="00BF359E"/>
    <w:rsid w:val="00BF3B49"/>
    <w:rsid w:val="00BF3D4E"/>
    <w:rsid w:val="00BF5099"/>
    <w:rsid w:val="00BF5BD6"/>
    <w:rsid w:val="00C01F2D"/>
    <w:rsid w:val="00C02651"/>
    <w:rsid w:val="00C034FE"/>
    <w:rsid w:val="00C047FB"/>
    <w:rsid w:val="00C13D65"/>
    <w:rsid w:val="00C300A9"/>
    <w:rsid w:val="00C3151E"/>
    <w:rsid w:val="00C3385F"/>
    <w:rsid w:val="00C35304"/>
    <w:rsid w:val="00C35B1E"/>
    <w:rsid w:val="00C372A6"/>
    <w:rsid w:val="00C37EE3"/>
    <w:rsid w:val="00C4222E"/>
    <w:rsid w:val="00C428FD"/>
    <w:rsid w:val="00C43403"/>
    <w:rsid w:val="00C43BAC"/>
    <w:rsid w:val="00C44D53"/>
    <w:rsid w:val="00C46C74"/>
    <w:rsid w:val="00C47CE6"/>
    <w:rsid w:val="00C51794"/>
    <w:rsid w:val="00C52243"/>
    <w:rsid w:val="00C528F4"/>
    <w:rsid w:val="00C530B1"/>
    <w:rsid w:val="00C556FB"/>
    <w:rsid w:val="00C560FA"/>
    <w:rsid w:val="00C56DFF"/>
    <w:rsid w:val="00C6236A"/>
    <w:rsid w:val="00C62C4E"/>
    <w:rsid w:val="00C6599B"/>
    <w:rsid w:val="00C65B9C"/>
    <w:rsid w:val="00C66D06"/>
    <w:rsid w:val="00C67759"/>
    <w:rsid w:val="00C70DB0"/>
    <w:rsid w:val="00C71364"/>
    <w:rsid w:val="00C723B3"/>
    <w:rsid w:val="00C7461C"/>
    <w:rsid w:val="00C74D1B"/>
    <w:rsid w:val="00C76811"/>
    <w:rsid w:val="00C84426"/>
    <w:rsid w:val="00C8495F"/>
    <w:rsid w:val="00C86B55"/>
    <w:rsid w:val="00C86C7A"/>
    <w:rsid w:val="00C94473"/>
    <w:rsid w:val="00C95A92"/>
    <w:rsid w:val="00C96935"/>
    <w:rsid w:val="00CA064D"/>
    <w:rsid w:val="00CA08E4"/>
    <w:rsid w:val="00CA1CAD"/>
    <w:rsid w:val="00CA729D"/>
    <w:rsid w:val="00CB3958"/>
    <w:rsid w:val="00CC1C50"/>
    <w:rsid w:val="00CC25E1"/>
    <w:rsid w:val="00CC31E9"/>
    <w:rsid w:val="00CC455E"/>
    <w:rsid w:val="00CC7450"/>
    <w:rsid w:val="00CC7900"/>
    <w:rsid w:val="00CD041F"/>
    <w:rsid w:val="00CD070B"/>
    <w:rsid w:val="00CD1EAD"/>
    <w:rsid w:val="00CD2EE3"/>
    <w:rsid w:val="00CD324F"/>
    <w:rsid w:val="00CD6159"/>
    <w:rsid w:val="00CE04E6"/>
    <w:rsid w:val="00CE0CF9"/>
    <w:rsid w:val="00CE18BE"/>
    <w:rsid w:val="00CE2269"/>
    <w:rsid w:val="00CE3684"/>
    <w:rsid w:val="00CF06D4"/>
    <w:rsid w:val="00CF1CFE"/>
    <w:rsid w:val="00CF23AB"/>
    <w:rsid w:val="00CF62BC"/>
    <w:rsid w:val="00CF712C"/>
    <w:rsid w:val="00D07966"/>
    <w:rsid w:val="00D2047A"/>
    <w:rsid w:val="00D20B97"/>
    <w:rsid w:val="00D261CA"/>
    <w:rsid w:val="00D26E62"/>
    <w:rsid w:val="00D2740D"/>
    <w:rsid w:val="00D30947"/>
    <w:rsid w:val="00D3283A"/>
    <w:rsid w:val="00D32ACE"/>
    <w:rsid w:val="00D34EE2"/>
    <w:rsid w:val="00D35090"/>
    <w:rsid w:val="00D351A5"/>
    <w:rsid w:val="00D365AD"/>
    <w:rsid w:val="00D37921"/>
    <w:rsid w:val="00D408D3"/>
    <w:rsid w:val="00D46A21"/>
    <w:rsid w:val="00D52AE3"/>
    <w:rsid w:val="00D53198"/>
    <w:rsid w:val="00D562B5"/>
    <w:rsid w:val="00D572ED"/>
    <w:rsid w:val="00D57ED9"/>
    <w:rsid w:val="00D65C35"/>
    <w:rsid w:val="00D6780B"/>
    <w:rsid w:val="00D70FAC"/>
    <w:rsid w:val="00D73A3F"/>
    <w:rsid w:val="00D73FE3"/>
    <w:rsid w:val="00D801C2"/>
    <w:rsid w:val="00D860B5"/>
    <w:rsid w:val="00D868AE"/>
    <w:rsid w:val="00D8701C"/>
    <w:rsid w:val="00D8750B"/>
    <w:rsid w:val="00D91A94"/>
    <w:rsid w:val="00D92A05"/>
    <w:rsid w:val="00D92B3C"/>
    <w:rsid w:val="00D947C0"/>
    <w:rsid w:val="00D94BFB"/>
    <w:rsid w:val="00D95807"/>
    <w:rsid w:val="00D97C5C"/>
    <w:rsid w:val="00DA1280"/>
    <w:rsid w:val="00DA19EF"/>
    <w:rsid w:val="00DA4391"/>
    <w:rsid w:val="00DA5070"/>
    <w:rsid w:val="00DA75B7"/>
    <w:rsid w:val="00DB2DCA"/>
    <w:rsid w:val="00DB3E48"/>
    <w:rsid w:val="00DB5332"/>
    <w:rsid w:val="00DB6F11"/>
    <w:rsid w:val="00DB7D02"/>
    <w:rsid w:val="00DC0D57"/>
    <w:rsid w:val="00DC36EE"/>
    <w:rsid w:val="00DD03AF"/>
    <w:rsid w:val="00DD1CF3"/>
    <w:rsid w:val="00DD2D0B"/>
    <w:rsid w:val="00DD2F2E"/>
    <w:rsid w:val="00DD457D"/>
    <w:rsid w:val="00DD558C"/>
    <w:rsid w:val="00DD7CBC"/>
    <w:rsid w:val="00DE2C1F"/>
    <w:rsid w:val="00DE3AD2"/>
    <w:rsid w:val="00DE604C"/>
    <w:rsid w:val="00DE6CB3"/>
    <w:rsid w:val="00DE784F"/>
    <w:rsid w:val="00DF1343"/>
    <w:rsid w:val="00DF3463"/>
    <w:rsid w:val="00DF5428"/>
    <w:rsid w:val="00DF67AD"/>
    <w:rsid w:val="00DF7652"/>
    <w:rsid w:val="00E0068E"/>
    <w:rsid w:val="00E006B9"/>
    <w:rsid w:val="00E01BE5"/>
    <w:rsid w:val="00E01C75"/>
    <w:rsid w:val="00E0387D"/>
    <w:rsid w:val="00E05503"/>
    <w:rsid w:val="00E116A5"/>
    <w:rsid w:val="00E12ABF"/>
    <w:rsid w:val="00E12E09"/>
    <w:rsid w:val="00E1406B"/>
    <w:rsid w:val="00E235F5"/>
    <w:rsid w:val="00E23686"/>
    <w:rsid w:val="00E251E0"/>
    <w:rsid w:val="00E31964"/>
    <w:rsid w:val="00E3332D"/>
    <w:rsid w:val="00E33416"/>
    <w:rsid w:val="00E3562F"/>
    <w:rsid w:val="00E36281"/>
    <w:rsid w:val="00E378A1"/>
    <w:rsid w:val="00E4640B"/>
    <w:rsid w:val="00E479F6"/>
    <w:rsid w:val="00E514E7"/>
    <w:rsid w:val="00E51977"/>
    <w:rsid w:val="00E51A6E"/>
    <w:rsid w:val="00E5294B"/>
    <w:rsid w:val="00E52A69"/>
    <w:rsid w:val="00E52F48"/>
    <w:rsid w:val="00E52F8D"/>
    <w:rsid w:val="00E53327"/>
    <w:rsid w:val="00E564FE"/>
    <w:rsid w:val="00E60062"/>
    <w:rsid w:val="00E608CA"/>
    <w:rsid w:val="00E60E27"/>
    <w:rsid w:val="00E60E55"/>
    <w:rsid w:val="00E618D4"/>
    <w:rsid w:val="00E6318A"/>
    <w:rsid w:val="00E6332C"/>
    <w:rsid w:val="00E635D2"/>
    <w:rsid w:val="00E662B9"/>
    <w:rsid w:val="00E66368"/>
    <w:rsid w:val="00E7043F"/>
    <w:rsid w:val="00E71879"/>
    <w:rsid w:val="00E71F3E"/>
    <w:rsid w:val="00E72662"/>
    <w:rsid w:val="00E73C3F"/>
    <w:rsid w:val="00E7425B"/>
    <w:rsid w:val="00E75E45"/>
    <w:rsid w:val="00E815A0"/>
    <w:rsid w:val="00E81CCB"/>
    <w:rsid w:val="00E8240F"/>
    <w:rsid w:val="00E82941"/>
    <w:rsid w:val="00E8512C"/>
    <w:rsid w:val="00E913E3"/>
    <w:rsid w:val="00E94443"/>
    <w:rsid w:val="00E9670A"/>
    <w:rsid w:val="00E96B89"/>
    <w:rsid w:val="00EA3A9B"/>
    <w:rsid w:val="00EA5062"/>
    <w:rsid w:val="00EB1404"/>
    <w:rsid w:val="00EB2FBA"/>
    <w:rsid w:val="00EB3741"/>
    <w:rsid w:val="00EB43F9"/>
    <w:rsid w:val="00EB4782"/>
    <w:rsid w:val="00EB5218"/>
    <w:rsid w:val="00EB6AE3"/>
    <w:rsid w:val="00EC0EDB"/>
    <w:rsid w:val="00EC1D61"/>
    <w:rsid w:val="00EC1DD0"/>
    <w:rsid w:val="00EC2017"/>
    <w:rsid w:val="00EC2E71"/>
    <w:rsid w:val="00EC2F10"/>
    <w:rsid w:val="00EC7460"/>
    <w:rsid w:val="00ED0E57"/>
    <w:rsid w:val="00ED32EB"/>
    <w:rsid w:val="00ED3F07"/>
    <w:rsid w:val="00ED44A2"/>
    <w:rsid w:val="00ED64C6"/>
    <w:rsid w:val="00ED6DA4"/>
    <w:rsid w:val="00EE0B3F"/>
    <w:rsid w:val="00EE6B5D"/>
    <w:rsid w:val="00EF0712"/>
    <w:rsid w:val="00EF074C"/>
    <w:rsid w:val="00EF4C02"/>
    <w:rsid w:val="00EF4CF3"/>
    <w:rsid w:val="00EF568F"/>
    <w:rsid w:val="00EF6C1A"/>
    <w:rsid w:val="00F01B41"/>
    <w:rsid w:val="00F02939"/>
    <w:rsid w:val="00F11DE4"/>
    <w:rsid w:val="00F135DA"/>
    <w:rsid w:val="00F143B2"/>
    <w:rsid w:val="00F172BC"/>
    <w:rsid w:val="00F17505"/>
    <w:rsid w:val="00F220F9"/>
    <w:rsid w:val="00F24833"/>
    <w:rsid w:val="00F24CA3"/>
    <w:rsid w:val="00F2538B"/>
    <w:rsid w:val="00F25CCE"/>
    <w:rsid w:val="00F26115"/>
    <w:rsid w:val="00F26485"/>
    <w:rsid w:val="00F26C03"/>
    <w:rsid w:val="00F31267"/>
    <w:rsid w:val="00F35BBC"/>
    <w:rsid w:val="00F369AE"/>
    <w:rsid w:val="00F4590E"/>
    <w:rsid w:val="00F47FD2"/>
    <w:rsid w:val="00F504BB"/>
    <w:rsid w:val="00F52206"/>
    <w:rsid w:val="00F52368"/>
    <w:rsid w:val="00F539F2"/>
    <w:rsid w:val="00F5452F"/>
    <w:rsid w:val="00F56070"/>
    <w:rsid w:val="00F6049B"/>
    <w:rsid w:val="00F649F4"/>
    <w:rsid w:val="00F653BB"/>
    <w:rsid w:val="00F672D1"/>
    <w:rsid w:val="00F767BE"/>
    <w:rsid w:val="00F768CC"/>
    <w:rsid w:val="00F84FF4"/>
    <w:rsid w:val="00F856B4"/>
    <w:rsid w:val="00F859B5"/>
    <w:rsid w:val="00F8724F"/>
    <w:rsid w:val="00F9195B"/>
    <w:rsid w:val="00F9366D"/>
    <w:rsid w:val="00F9603A"/>
    <w:rsid w:val="00FA1F91"/>
    <w:rsid w:val="00FA2B89"/>
    <w:rsid w:val="00FA481A"/>
    <w:rsid w:val="00FB0A9C"/>
    <w:rsid w:val="00FB1C2A"/>
    <w:rsid w:val="00FB22B1"/>
    <w:rsid w:val="00FB3475"/>
    <w:rsid w:val="00FB6912"/>
    <w:rsid w:val="00FC03A3"/>
    <w:rsid w:val="00FC2DF7"/>
    <w:rsid w:val="00FC519A"/>
    <w:rsid w:val="00FC5755"/>
    <w:rsid w:val="00FC740B"/>
    <w:rsid w:val="00FD0808"/>
    <w:rsid w:val="00FD2E7C"/>
    <w:rsid w:val="00FD4581"/>
    <w:rsid w:val="00FD53C4"/>
    <w:rsid w:val="00FD674F"/>
    <w:rsid w:val="00FD75BE"/>
    <w:rsid w:val="00FD7CE9"/>
    <w:rsid w:val="00FE26DE"/>
    <w:rsid w:val="00FE2B39"/>
    <w:rsid w:val="00FE7BCE"/>
    <w:rsid w:val="00FF3A7F"/>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3849"/>
  <w15:chartTrackingRefBased/>
  <w15:docId w15:val="{348B0B9B-D7C7-4297-98C1-8BD71BC31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1BC"/>
  </w:style>
  <w:style w:type="paragraph" w:styleId="Heading1">
    <w:name w:val="heading 1"/>
    <w:basedOn w:val="Normal"/>
    <w:next w:val="Normal"/>
    <w:link w:val="Heading1Char"/>
    <w:uiPriority w:val="9"/>
    <w:qFormat/>
    <w:rsid w:val="002A69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69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9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9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9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9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9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9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9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9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A69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9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9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9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9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9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9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9D4"/>
    <w:rPr>
      <w:rFonts w:eastAsiaTheme="majorEastAsia" w:cstheme="majorBidi"/>
      <w:color w:val="272727" w:themeColor="text1" w:themeTint="D8"/>
    </w:rPr>
  </w:style>
  <w:style w:type="paragraph" w:styleId="Title">
    <w:name w:val="Title"/>
    <w:basedOn w:val="Normal"/>
    <w:next w:val="Normal"/>
    <w:link w:val="TitleChar"/>
    <w:uiPriority w:val="10"/>
    <w:qFormat/>
    <w:rsid w:val="002A69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9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9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9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9D4"/>
    <w:pPr>
      <w:spacing w:before="160"/>
      <w:jc w:val="center"/>
    </w:pPr>
    <w:rPr>
      <w:i/>
      <w:iCs/>
      <w:color w:val="404040" w:themeColor="text1" w:themeTint="BF"/>
    </w:rPr>
  </w:style>
  <w:style w:type="character" w:customStyle="1" w:styleId="QuoteChar">
    <w:name w:val="Quote Char"/>
    <w:basedOn w:val="DefaultParagraphFont"/>
    <w:link w:val="Quote"/>
    <w:uiPriority w:val="29"/>
    <w:rsid w:val="002A69D4"/>
    <w:rPr>
      <w:i/>
      <w:iCs/>
      <w:color w:val="404040" w:themeColor="text1" w:themeTint="BF"/>
    </w:rPr>
  </w:style>
  <w:style w:type="paragraph" w:styleId="ListParagraph">
    <w:name w:val="List Paragraph"/>
    <w:basedOn w:val="Normal"/>
    <w:uiPriority w:val="34"/>
    <w:qFormat/>
    <w:rsid w:val="002A69D4"/>
    <w:pPr>
      <w:ind w:left="720"/>
      <w:contextualSpacing/>
    </w:pPr>
  </w:style>
  <w:style w:type="character" w:styleId="IntenseEmphasis">
    <w:name w:val="Intense Emphasis"/>
    <w:basedOn w:val="DefaultParagraphFont"/>
    <w:uiPriority w:val="21"/>
    <w:qFormat/>
    <w:rsid w:val="002A69D4"/>
    <w:rPr>
      <w:i/>
      <w:iCs/>
      <w:color w:val="0F4761" w:themeColor="accent1" w:themeShade="BF"/>
    </w:rPr>
  </w:style>
  <w:style w:type="paragraph" w:styleId="IntenseQuote">
    <w:name w:val="Intense Quote"/>
    <w:basedOn w:val="Normal"/>
    <w:next w:val="Normal"/>
    <w:link w:val="IntenseQuoteChar"/>
    <w:uiPriority w:val="30"/>
    <w:qFormat/>
    <w:rsid w:val="002A69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9D4"/>
    <w:rPr>
      <w:i/>
      <w:iCs/>
      <w:color w:val="0F4761" w:themeColor="accent1" w:themeShade="BF"/>
    </w:rPr>
  </w:style>
  <w:style w:type="character" w:styleId="IntenseReference">
    <w:name w:val="Intense Reference"/>
    <w:basedOn w:val="DefaultParagraphFont"/>
    <w:uiPriority w:val="32"/>
    <w:qFormat/>
    <w:rsid w:val="002A69D4"/>
    <w:rPr>
      <w:b/>
      <w:bCs/>
      <w:smallCaps/>
      <w:color w:val="0F4761" w:themeColor="accent1" w:themeShade="BF"/>
      <w:spacing w:val="5"/>
    </w:rPr>
  </w:style>
  <w:style w:type="paragraph" w:styleId="NormalWeb">
    <w:name w:val="Normal (Web)"/>
    <w:basedOn w:val="Normal"/>
    <w:uiPriority w:val="99"/>
    <w:semiHidden/>
    <w:unhideWhenUsed/>
    <w:rsid w:val="00E51A6E"/>
    <w:rPr>
      <w:rFonts w:ascii="Times New Roman" w:hAnsi="Times New Roman" w:cs="Times New Roman"/>
    </w:rPr>
  </w:style>
  <w:style w:type="character" w:styleId="Strong">
    <w:name w:val="Strong"/>
    <w:basedOn w:val="DefaultParagraphFont"/>
    <w:uiPriority w:val="22"/>
    <w:qFormat/>
    <w:rsid w:val="00E72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000991">
      <w:bodyDiv w:val="1"/>
      <w:marLeft w:val="0"/>
      <w:marRight w:val="0"/>
      <w:marTop w:val="0"/>
      <w:marBottom w:val="0"/>
      <w:divBdr>
        <w:top w:val="none" w:sz="0" w:space="0" w:color="auto"/>
        <w:left w:val="none" w:sz="0" w:space="0" w:color="auto"/>
        <w:bottom w:val="none" w:sz="0" w:space="0" w:color="auto"/>
        <w:right w:val="none" w:sz="0" w:space="0" w:color="auto"/>
      </w:divBdr>
      <w:divsChild>
        <w:div w:id="965236626">
          <w:blockQuote w:val="1"/>
          <w:marLeft w:val="0"/>
          <w:marRight w:val="0"/>
          <w:marTop w:val="0"/>
          <w:marBottom w:val="300"/>
          <w:divBdr>
            <w:top w:val="none" w:sz="0" w:space="0" w:color="auto"/>
            <w:left w:val="single" w:sz="6" w:space="15" w:color="000000"/>
            <w:bottom w:val="none" w:sz="0" w:space="0" w:color="auto"/>
            <w:right w:val="none" w:sz="0" w:space="0" w:color="auto"/>
          </w:divBdr>
        </w:div>
      </w:divsChild>
    </w:div>
    <w:div w:id="788933044">
      <w:bodyDiv w:val="1"/>
      <w:marLeft w:val="0"/>
      <w:marRight w:val="0"/>
      <w:marTop w:val="0"/>
      <w:marBottom w:val="0"/>
      <w:divBdr>
        <w:top w:val="none" w:sz="0" w:space="0" w:color="auto"/>
        <w:left w:val="none" w:sz="0" w:space="0" w:color="auto"/>
        <w:bottom w:val="none" w:sz="0" w:space="0" w:color="auto"/>
        <w:right w:val="none" w:sz="0" w:space="0" w:color="auto"/>
      </w:divBdr>
    </w:div>
    <w:div w:id="940140634">
      <w:bodyDiv w:val="1"/>
      <w:marLeft w:val="0"/>
      <w:marRight w:val="0"/>
      <w:marTop w:val="0"/>
      <w:marBottom w:val="0"/>
      <w:divBdr>
        <w:top w:val="none" w:sz="0" w:space="0" w:color="auto"/>
        <w:left w:val="none" w:sz="0" w:space="0" w:color="auto"/>
        <w:bottom w:val="none" w:sz="0" w:space="0" w:color="auto"/>
        <w:right w:val="none" w:sz="0" w:space="0" w:color="auto"/>
      </w:divBdr>
      <w:divsChild>
        <w:div w:id="995189632">
          <w:blockQuote w:val="1"/>
          <w:marLeft w:val="0"/>
          <w:marRight w:val="0"/>
          <w:marTop w:val="0"/>
          <w:marBottom w:val="300"/>
          <w:divBdr>
            <w:top w:val="none" w:sz="0" w:space="0" w:color="auto"/>
            <w:left w:val="single" w:sz="6" w:space="15" w:color="000000"/>
            <w:bottom w:val="none" w:sz="0" w:space="0" w:color="auto"/>
            <w:right w:val="none" w:sz="0" w:space="0" w:color="auto"/>
          </w:divBdr>
        </w:div>
      </w:divsChild>
    </w:div>
    <w:div w:id="1526602284">
      <w:bodyDiv w:val="1"/>
      <w:marLeft w:val="0"/>
      <w:marRight w:val="0"/>
      <w:marTop w:val="0"/>
      <w:marBottom w:val="0"/>
      <w:divBdr>
        <w:top w:val="none" w:sz="0" w:space="0" w:color="auto"/>
        <w:left w:val="none" w:sz="0" w:space="0" w:color="auto"/>
        <w:bottom w:val="none" w:sz="0" w:space="0" w:color="auto"/>
        <w:right w:val="none" w:sz="0" w:space="0" w:color="auto"/>
      </w:divBdr>
    </w:div>
    <w:div w:id="1803881126">
      <w:bodyDiv w:val="1"/>
      <w:marLeft w:val="0"/>
      <w:marRight w:val="0"/>
      <w:marTop w:val="0"/>
      <w:marBottom w:val="0"/>
      <w:divBdr>
        <w:top w:val="none" w:sz="0" w:space="0" w:color="auto"/>
        <w:left w:val="none" w:sz="0" w:space="0" w:color="auto"/>
        <w:bottom w:val="none" w:sz="0" w:space="0" w:color="auto"/>
        <w:right w:val="none" w:sz="0" w:space="0" w:color="auto"/>
      </w:divBdr>
    </w:div>
    <w:div w:id="182531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3261</TotalTime>
  <Pages>8</Pages>
  <Words>2391</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Conway</dc:creator>
  <cp:keywords/>
  <dc:description/>
  <cp:lastModifiedBy>Janet Conway</cp:lastModifiedBy>
  <cp:revision>450</cp:revision>
  <cp:lastPrinted>2025-04-30T14:30:00Z</cp:lastPrinted>
  <dcterms:created xsi:type="dcterms:W3CDTF">2026-06-11T17:54:00Z</dcterms:created>
  <dcterms:modified xsi:type="dcterms:W3CDTF">2026-06-16T18:06:00Z</dcterms:modified>
</cp:coreProperties>
</file>