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ED1781" w14:textId="3EFC6A22" w:rsidR="00BA6DB0" w:rsidRDefault="0031495D">
      <w:r>
        <w:t>2</w:t>
      </w:r>
      <w:r w:rsidR="00606281">
        <w:t>7</w:t>
      </w:r>
      <w:r>
        <w:t xml:space="preserve"> May 2026</w:t>
      </w:r>
    </w:p>
    <w:p w14:paraId="06E69A91" w14:textId="77777777" w:rsidR="00CF4098" w:rsidRDefault="00CF4098"/>
    <w:p w14:paraId="24840003" w14:textId="253996FB" w:rsidR="00CF4098" w:rsidRDefault="00CF4098">
      <w:r>
        <w:t>Traci Zimmerle</w:t>
      </w:r>
      <w:r w:rsidR="00302FB6">
        <w:t>e</w:t>
      </w:r>
      <w:r>
        <w:t>, Forest Supervisor</w:t>
      </w:r>
    </w:p>
    <w:p w14:paraId="39800D51" w14:textId="34A32B07" w:rsidR="00CF4098" w:rsidRDefault="00CF4098">
      <w:r>
        <w:t>Shasta Trinity National Forest</w:t>
      </w:r>
    </w:p>
    <w:p w14:paraId="5F97FB9D" w14:textId="4AA6E37E" w:rsidR="00CF4098" w:rsidRDefault="00CF4098">
      <w:r>
        <w:t>3644 Avtech Parkway</w:t>
      </w:r>
    </w:p>
    <w:p w14:paraId="7BE1F640" w14:textId="26B0EF9C" w:rsidR="00CF4098" w:rsidRDefault="00CF4098">
      <w:r>
        <w:t>Redding, CA 96002</w:t>
      </w:r>
    </w:p>
    <w:p w14:paraId="10F919D2" w14:textId="77777777" w:rsidR="0031495D" w:rsidRDefault="0031495D"/>
    <w:p w14:paraId="69A47C41" w14:textId="7FA2B97E" w:rsidR="0031495D" w:rsidRDefault="0031495D">
      <w:r>
        <w:t>RE: Comments on the North Trinity County Community Risk Reduction</w:t>
      </w:r>
      <w:r w:rsidR="006107A2">
        <w:t xml:space="preserve"> Project</w:t>
      </w:r>
    </w:p>
    <w:p w14:paraId="69DBB3A8" w14:textId="77777777" w:rsidR="0031495D" w:rsidRDefault="0031495D"/>
    <w:p w14:paraId="7C0DBE88" w14:textId="50F0A9CB" w:rsidR="007135AC" w:rsidRDefault="0031495D">
      <w:r>
        <w:t xml:space="preserve">We are writing as owners of the </w:t>
      </w:r>
      <w:r w:rsidR="001137F6">
        <w:t>46-acre</w:t>
      </w:r>
      <w:r>
        <w:t xml:space="preserve"> </w:t>
      </w:r>
      <w:r w:rsidR="00E63F3F">
        <w:t>homestead property</w:t>
      </w:r>
      <w:r w:rsidR="006107A2">
        <w:t xml:space="preserve"> that straddles</w:t>
      </w:r>
      <w:r w:rsidR="00CF4098">
        <w:t xml:space="preserve"> Mule Creek</w:t>
      </w:r>
      <w:r>
        <w:t xml:space="preserve"> at the end of Rainer Road, immediately adjacent to the</w:t>
      </w:r>
      <w:r w:rsidR="007135AC">
        <w:t xml:space="preserve"> </w:t>
      </w:r>
      <w:r w:rsidR="001137F6">
        <w:t>Johannsen’s</w:t>
      </w:r>
      <w:r w:rsidR="007135AC">
        <w:t xml:space="preserve"> property in Section 18, also </w:t>
      </w:r>
      <w:r w:rsidR="001137F6">
        <w:t>known</w:t>
      </w:r>
      <w:r w:rsidR="007135AC">
        <w:t xml:space="preserve"> as the</w:t>
      </w:r>
      <w:r>
        <w:t xml:space="preserve"> historic Heath Ranch.  </w:t>
      </w:r>
      <w:r w:rsidR="007135AC">
        <w:t xml:space="preserve">We only recently received notice of this project and we appreciate the extension of the comment period which has allowed us to prepare these comments </w:t>
      </w:r>
    </w:p>
    <w:p w14:paraId="36B534B3" w14:textId="77777777" w:rsidR="007135AC" w:rsidRDefault="007135AC"/>
    <w:p w14:paraId="23F4ECD4" w14:textId="3BAEBE41" w:rsidR="0031495D" w:rsidRDefault="0031495D">
      <w:r>
        <w:t xml:space="preserve">We have been </w:t>
      </w:r>
      <w:r w:rsidR="00302FB6">
        <w:t>part of the joint ownership of</w:t>
      </w:r>
      <w:r>
        <w:t xml:space="preserve"> this </w:t>
      </w:r>
      <w:r w:rsidR="006107A2">
        <w:t>property</w:t>
      </w:r>
      <w:r>
        <w:t xml:space="preserve"> since 1979, and our association with the property goes back to 1956.  </w:t>
      </w:r>
      <w:r w:rsidR="00CF4098">
        <w:t xml:space="preserve">We have recently completed a fuel reduction </w:t>
      </w:r>
      <w:r w:rsidR="007135AC">
        <w:t xml:space="preserve">treatment </w:t>
      </w:r>
      <w:r w:rsidR="00CF4098">
        <w:t xml:space="preserve">on 40 acres of our property partially funded through the National Resources Conservation Service.   As landowners committed to long term stewardship of the Trinity </w:t>
      </w:r>
      <w:r w:rsidR="001137F6">
        <w:t>forests,</w:t>
      </w:r>
      <w:r>
        <w:t xml:space="preserve"> we </w:t>
      </w:r>
      <w:r w:rsidR="00CF4098">
        <w:t xml:space="preserve">generally </w:t>
      </w:r>
      <w:r>
        <w:t xml:space="preserve">welcome the Risk Reduction measures being undertaken in the North Trinity Community, and we congratulate the many local </w:t>
      </w:r>
      <w:r w:rsidR="001137F6">
        <w:t>residents,</w:t>
      </w:r>
      <w:r>
        <w:t xml:space="preserve"> agencies, and the USFS for moving rapidly to shape and implement this plan.</w:t>
      </w:r>
      <w:r w:rsidR="00A848B5">
        <w:t xml:space="preserve">  We </w:t>
      </w:r>
      <w:r w:rsidR="00CF4098">
        <w:t>are also</w:t>
      </w:r>
      <w:r w:rsidR="00A848B5">
        <w:t xml:space="preserve"> glad to see the retention of the large diameter trees, of which there are a good number adjacent to </w:t>
      </w:r>
      <w:r w:rsidR="001137F6">
        <w:t>Mule Creek Road</w:t>
      </w:r>
      <w:r w:rsidR="009879B7">
        <w:t xml:space="preserve"> in Section 19, immediately adjacent to our property.</w:t>
      </w:r>
      <w:r w:rsidR="00A848B5">
        <w:t xml:space="preserve">  We have the following comments.</w:t>
      </w:r>
      <w:r>
        <w:t xml:space="preserve"> </w:t>
      </w:r>
    </w:p>
    <w:p w14:paraId="27730AA7" w14:textId="77777777" w:rsidR="0031495D" w:rsidRDefault="0031495D"/>
    <w:p w14:paraId="3BE5BF9B" w14:textId="086944D5" w:rsidR="00A848B5" w:rsidRDefault="009B5D51" w:rsidP="007135AC">
      <w:pPr>
        <w:pStyle w:val="ListParagraph"/>
        <w:numPr>
          <w:ilvl w:val="0"/>
          <w:numId w:val="3"/>
        </w:numPr>
      </w:pPr>
      <w:r>
        <w:t xml:space="preserve">EA Pg 18:   </w:t>
      </w:r>
      <w:r w:rsidR="00A848B5">
        <w:t>We</w:t>
      </w:r>
      <w:r>
        <w:t xml:space="preserve"> support the use of safely managed broadcast burn treatments.  In addition we want to</w:t>
      </w:r>
      <w:r w:rsidR="00A848B5">
        <w:t xml:space="preserve"> support the recommendation made in the letter from the American Forest </w:t>
      </w:r>
      <w:r w:rsidR="00E7282B">
        <w:t xml:space="preserve">Resource Council </w:t>
      </w:r>
      <w:r w:rsidR="00A848B5">
        <w:t>to implement and fund a long term</w:t>
      </w:r>
      <w:r w:rsidR="00E7282B">
        <w:t xml:space="preserve"> </w:t>
      </w:r>
      <w:r w:rsidR="00E7282B" w:rsidRPr="00E7282B">
        <w:rPr>
          <w:u w:val="single"/>
        </w:rPr>
        <w:t>“maintenance plan and strategy as part of this NEPA process</w:t>
      </w:r>
      <w:r w:rsidR="009879B7">
        <w:rPr>
          <w:u w:val="single"/>
        </w:rPr>
        <w:t xml:space="preserve"> and</w:t>
      </w:r>
      <w:r w:rsidR="00E7282B" w:rsidRPr="00E7282B">
        <w:rPr>
          <w:u w:val="single"/>
        </w:rPr>
        <w:t xml:space="preserve"> to provide a streamlined process for implementation of the necessary fuel’s treatments 10, 20 and 30 plus years after the initial project completion”</w:t>
      </w:r>
      <w:r w:rsidR="00E7282B">
        <w:t xml:space="preserve">  </w:t>
      </w:r>
      <w:r w:rsidR="00A848B5">
        <w:t xml:space="preserve">We have </w:t>
      </w:r>
      <w:r w:rsidR="00CF4098">
        <w:t>done extensive fuel reduction on our</w:t>
      </w:r>
      <w:r w:rsidR="00A848B5">
        <w:t xml:space="preserve"> own small </w:t>
      </w:r>
      <w:r w:rsidR="00CF4098">
        <w:t>acreage</w:t>
      </w:r>
      <w:r w:rsidR="00A848B5">
        <w:t xml:space="preserve"> twice over the last 40 years</w:t>
      </w:r>
      <w:r w:rsidR="009879B7">
        <w:t xml:space="preserve"> </w:t>
      </w:r>
      <w:r w:rsidR="00A848B5">
        <w:t xml:space="preserve">and we understand how quickly the forest </w:t>
      </w:r>
      <w:r w:rsidR="00CF4098">
        <w:t>stands can become over dense</w:t>
      </w:r>
      <w:r w:rsidR="00A848B5">
        <w:t xml:space="preserve"> without repeated treatment.</w:t>
      </w:r>
    </w:p>
    <w:p w14:paraId="76DF71BE" w14:textId="77777777" w:rsidR="00A848B5" w:rsidRDefault="00A848B5" w:rsidP="00A848B5"/>
    <w:p w14:paraId="2D352203" w14:textId="659785F6" w:rsidR="00094FCC" w:rsidRDefault="0031495D" w:rsidP="007135AC">
      <w:pPr>
        <w:pStyle w:val="ListParagraph"/>
        <w:numPr>
          <w:ilvl w:val="0"/>
          <w:numId w:val="3"/>
        </w:numPr>
      </w:pPr>
      <w:r>
        <w:t xml:space="preserve">From our reading of the </w:t>
      </w:r>
      <w:r w:rsidR="001137F6">
        <w:t>plan,</w:t>
      </w:r>
      <w:r>
        <w:t xml:space="preserve"> </w:t>
      </w:r>
      <w:r w:rsidR="00E7282B">
        <w:t xml:space="preserve">we understand that </w:t>
      </w:r>
      <w:r>
        <w:t xml:space="preserve">there will no or very little application of </w:t>
      </w:r>
      <w:r w:rsidR="001137F6">
        <w:t>herbicides</w:t>
      </w:r>
      <w:r>
        <w:t xml:space="preserve"> in the treated areas.  We strongly support avoiding herbicide</w:t>
      </w:r>
      <w:r w:rsidR="00CF4098">
        <w:t xml:space="preserve"> </w:t>
      </w:r>
      <w:r>
        <w:t xml:space="preserve">use on </w:t>
      </w:r>
      <w:r w:rsidR="00E7282B">
        <w:t xml:space="preserve">public (and private) </w:t>
      </w:r>
      <w:r>
        <w:t>forest lands</w:t>
      </w:r>
      <w:r w:rsidR="00CF4098">
        <w:t xml:space="preserve">, in particular all forms of </w:t>
      </w:r>
      <w:r w:rsidR="001137F6">
        <w:t>Glyphosate, and</w:t>
      </w:r>
      <w:r>
        <w:t xml:space="preserve"> we</w:t>
      </w:r>
      <w:r w:rsidR="00E7282B">
        <w:t xml:space="preserve"> </w:t>
      </w:r>
      <w:r>
        <w:t>urge the USFS to limit</w:t>
      </w:r>
      <w:r w:rsidR="00E7282B">
        <w:t xml:space="preserve"> or exclude</w:t>
      </w:r>
      <w:r>
        <w:t xml:space="preserve"> herbicide use </w:t>
      </w:r>
      <w:r w:rsidR="00E7282B">
        <w:t xml:space="preserve">in the </w:t>
      </w:r>
      <w:r w:rsidR="001137F6">
        <w:t>long-term</w:t>
      </w:r>
      <w:r w:rsidR="00E7282B">
        <w:t xml:space="preserve"> maintenance plan and strategy referenced above. </w:t>
      </w:r>
      <w:r>
        <w:t xml:space="preserve">  </w:t>
      </w:r>
      <w:r w:rsidR="009879B7">
        <w:t>We understand that the</w:t>
      </w:r>
      <w:r>
        <w:t xml:space="preserve"> science related to herbicides</w:t>
      </w:r>
      <w:r w:rsidR="00FC5EB9">
        <w:t>/glyphosate</w:t>
      </w:r>
      <w:r>
        <w:t xml:space="preserve"> is </w:t>
      </w:r>
      <w:r w:rsidR="00E63F3F">
        <w:t>complex, however</w:t>
      </w:r>
      <w:r>
        <w:t xml:space="preserve"> </w:t>
      </w:r>
      <w:r w:rsidR="00094FCC">
        <w:t>there is ample</w:t>
      </w:r>
      <w:r>
        <w:t xml:space="preserve"> evidence that herbicides persist and have long term negative impacts, particularly on</w:t>
      </w:r>
      <w:r w:rsidR="00FC5EB9">
        <w:t xml:space="preserve"> native plants and</w:t>
      </w:r>
      <w:r>
        <w:t xml:space="preserve"> </w:t>
      </w:r>
      <w:r w:rsidR="00094FCC">
        <w:t>a</w:t>
      </w:r>
      <w:r>
        <w:t>quatic life.</w:t>
      </w:r>
      <w:r w:rsidR="00094FCC">
        <w:rPr>
          <w:rFonts w:ascii="Times New Roman" w:eastAsia="Times New Roman" w:hAnsi="Symbol" w:cs="Times New Roman"/>
          <w:kern w:val="0"/>
          <w:sz w:val="24"/>
          <w:szCs w:val="24"/>
          <w14:ligatures w14:val="none"/>
        </w:rPr>
        <w:t xml:space="preserve"> </w:t>
      </w:r>
      <w:r w:rsidR="00094FCC" w:rsidRPr="009879B7">
        <w:t xml:space="preserve">We know that USFS has recently </w:t>
      </w:r>
      <w:r w:rsidR="001137F6" w:rsidRPr="009879B7">
        <w:t>increased</w:t>
      </w:r>
      <w:r w:rsidR="00094FCC" w:rsidRPr="009879B7">
        <w:t xml:space="preserve"> use of glyphosate on other California Forests and we concerned that this strategy will create unintended consequences that maybe be difficult to reverse.  We can manage our forests </w:t>
      </w:r>
      <w:r w:rsidR="001137F6" w:rsidRPr="009879B7">
        <w:t>without</w:t>
      </w:r>
      <w:r w:rsidR="00094FCC" w:rsidRPr="009879B7">
        <w:t xml:space="preserve"> introducing these powerful and persistent chemical compounds.   See reference article below. </w:t>
      </w:r>
    </w:p>
    <w:p w14:paraId="164F3F2C" w14:textId="4173DBC6" w:rsidR="00E7282B" w:rsidRPr="00BA2F3F" w:rsidRDefault="009879B7" w:rsidP="009879B7">
      <w:pPr>
        <w:pStyle w:val="ListParagraph"/>
      </w:pPr>
      <w:hyperlink r:id="rId5" w:history="1">
        <w:r w:rsidRPr="000B14B5">
          <w:rPr>
            <w:rStyle w:val="Hyperlink"/>
            <w:rFonts w:ascii="Times New Roman" w:eastAsia="Times New Roman" w:hAnsi="Symbol" w:cs="Times New Roman"/>
            <w:kern w:val="0"/>
            <w:sz w:val="24"/>
            <w:szCs w:val="24"/>
            <w14:ligatures w14:val="none"/>
          </w:rPr>
          <w:t>https://www.motherjones.com/politics/2026/04/roundup-glyphosate-spraying-forests-monsanto-science-retraction-cancer-health-concerns-maha-trump-executive-order-supreme-court-bayer-lawsuits/</w:t>
        </w:r>
      </w:hyperlink>
    </w:p>
    <w:p w14:paraId="319F1EE2" w14:textId="77777777" w:rsidR="00FC5EB9" w:rsidRDefault="00FC5EB9" w:rsidP="006B44CF"/>
    <w:p w14:paraId="6F7FD65A" w14:textId="5873AAD0" w:rsidR="00E7282B" w:rsidRDefault="00E7282B" w:rsidP="007135AC">
      <w:pPr>
        <w:pStyle w:val="ListParagraph"/>
        <w:numPr>
          <w:ilvl w:val="0"/>
          <w:numId w:val="3"/>
        </w:numPr>
      </w:pPr>
      <w:r>
        <w:t xml:space="preserve">In terms of </w:t>
      </w:r>
      <w:r w:rsidR="001137F6">
        <w:t>operations, we</w:t>
      </w:r>
      <w:r>
        <w:t xml:space="preserve"> </w:t>
      </w:r>
      <w:r w:rsidR="009B5D51">
        <w:t>request that additional consideration be given to the</w:t>
      </w:r>
      <w:r w:rsidR="009879B7">
        <w:t xml:space="preserve"> how removal of small to medium size</w:t>
      </w:r>
      <w:r w:rsidR="009B5D51">
        <w:t xml:space="preserve"> </w:t>
      </w:r>
      <w:r w:rsidR="001137F6">
        <w:t>trees will</w:t>
      </w:r>
      <w:r w:rsidR="009B5D51">
        <w:t xml:space="preserve"> support the survival of larger trees in </w:t>
      </w:r>
      <w:r w:rsidR="00094FCC">
        <w:t xml:space="preserve">the </w:t>
      </w:r>
      <w:r w:rsidR="009B5D51">
        <w:t xml:space="preserve">near term.  Based on </w:t>
      </w:r>
      <w:r w:rsidR="000A4FD4">
        <w:t xml:space="preserve">our </w:t>
      </w:r>
      <w:r w:rsidR="009B5D51">
        <w:t xml:space="preserve">observation of </w:t>
      </w:r>
      <w:r w:rsidR="000A4FD4">
        <w:t xml:space="preserve">fuel </w:t>
      </w:r>
      <w:r w:rsidR="001137F6">
        <w:t>reduction</w:t>
      </w:r>
      <w:r w:rsidR="009879B7">
        <w:t xml:space="preserve"> already </w:t>
      </w:r>
      <w:r w:rsidR="001137F6">
        <w:t xml:space="preserve"> </w:t>
      </w:r>
      <w:r w:rsidR="009879B7">
        <w:t>in progress</w:t>
      </w:r>
      <w:r w:rsidR="009B5D51">
        <w:t xml:space="preserve"> </w:t>
      </w:r>
      <w:r w:rsidR="009879B7">
        <w:t xml:space="preserve">in Section 19 adjacent to our property ,  </w:t>
      </w:r>
      <w:r w:rsidR="000A4FD4">
        <w:t>as part of the Peak Fire Emergency Response</w:t>
      </w:r>
      <w:r w:rsidR="009B5D51">
        <w:t>, we are concerned th</w:t>
      </w:r>
      <w:r w:rsidR="000A4FD4">
        <w:t>at</w:t>
      </w:r>
      <w:r w:rsidR="009B5D51">
        <w:t xml:space="preserve"> significant ground disturbance immediately adjacent to legacy trees (old growth) combined with dramatic decrease in surrounding canopy </w:t>
      </w:r>
      <w:r w:rsidR="000A4FD4">
        <w:t>may</w:t>
      </w:r>
      <w:r w:rsidR="009B5D51">
        <w:t xml:space="preserve"> </w:t>
      </w:r>
      <w:r w:rsidR="009879B7">
        <w:t xml:space="preserve">result in the </w:t>
      </w:r>
      <w:r w:rsidR="009B5D51">
        <w:t xml:space="preserve">decline and death of many of these significant trees.   </w:t>
      </w:r>
      <w:r w:rsidR="000A4FD4">
        <w:t xml:space="preserve">We request that the Environmental </w:t>
      </w:r>
      <w:r w:rsidR="001137F6">
        <w:t>Assessment include additional detail</w:t>
      </w:r>
      <w:r w:rsidR="009B5D51">
        <w:t xml:space="preserve"> </w:t>
      </w:r>
      <w:r w:rsidR="000A4FD4">
        <w:t xml:space="preserve">regarding </w:t>
      </w:r>
      <w:r w:rsidR="009B5D51">
        <w:t xml:space="preserve">how operations will meet the goal of preserving these larger trees </w:t>
      </w:r>
      <w:r w:rsidR="009879B7">
        <w:t xml:space="preserve">by avoiding direct damage to tree roots </w:t>
      </w:r>
      <w:r w:rsidR="009B5D51">
        <w:t xml:space="preserve">and providing the conditions for their future survival and continued growth. </w:t>
      </w:r>
    </w:p>
    <w:p w14:paraId="5352A987" w14:textId="77777777" w:rsidR="00F74ACD" w:rsidRDefault="00F74ACD" w:rsidP="00F74ACD">
      <w:pPr>
        <w:pStyle w:val="ListParagraph"/>
      </w:pPr>
    </w:p>
    <w:p w14:paraId="7641BF3E" w14:textId="33B1237C" w:rsidR="00F74ACD" w:rsidRDefault="00F74ACD" w:rsidP="007135AC">
      <w:pPr>
        <w:pStyle w:val="ListParagraph"/>
        <w:numPr>
          <w:ilvl w:val="0"/>
          <w:numId w:val="3"/>
        </w:numPr>
      </w:pPr>
      <w:r>
        <w:t xml:space="preserve">Biological Resources:  The Biological Evaluation does not include any assessment of impacts on the  brook trout found in local streams, including Mule Creek.  We request further information regarding the status of this species and an explanation of why it was excluded from consideration in the impact evaluation. </w:t>
      </w:r>
    </w:p>
    <w:p w14:paraId="1EFE6101" w14:textId="77777777" w:rsidR="0031495D" w:rsidRDefault="0031495D"/>
    <w:p w14:paraId="2149EACB" w14:textId="71F73B46" w:rsidR="00015BD7" w:rsidRDefault="007135AC">
      <w:r>
        <w:t xml:space="preserve">In </w:t>
      </w:r>
      <w:r w:rsidR="001137F6">
        <w:t>addition,</w:t>
      </w:r>
      <w:r>
        <w:t xml:space="preserve"> we have t</w:t>
      </w:r>
      <w:r w:rsidR="009879B7">
        <w:t xml:space="preserve">hree </w:t>
      </w:r>
      <w:r>
        <w:t>c</w:t>
      </w:r>
      <w:r w:rsidR="00015BD7">
        <w:t>omments related to Fuel Reduction activities immediately adjacent to our property</w:t>
      </w:r>
      <w:r w:rsidR="009879B7">
        <w:t>.</w:t>
      </w:r>
    </w:p>
    <w:p w14:paraId="34566897" w14:textId="77777777" w:rsidR="009879B7" w:rsidRDefault="009879B7"/>
    <w:p w14:paraId="5074E3AF" w14:textId="38153B4A" w:rsidR="00015BD7" w:rsidRDefault="00015BD7" w:rsidP="007135AC">
      <w:pPr>
        <w:pStyle w:val="ListParagraph"/>
        <w:numPr>
          <w:ilvl w:val="0"/>
          <w:numId w:val="3"/>
        </w:numPr>
      </w:pPr>
      <w:r>
        <w:t xml:space="preserve">We </w:t>
      </w:r>
      <w:r w:rsidR="007135AC">
        <w:t>request that the USFS</w:t>
      </w:r>
      <w:r>
        <w:t xml:space="preserve"> confirm that Fuel Reduction along</w:t>
      </w:r>
      <w:r w:rsidR="007135AC">
        <w:t xml:space="preserve"> Rainer Road and</w:t>
      </w:r>
      <w:r>
        <w:t xml:space="preserve"> Mule Creek </w:t>
      </w:r>
      <w:r w:rsidR="001137F6">
        <w:t>Road in</w:t>
      </w:r>
      <w:r>
        <w:t xml:space="preserve"> Section 19 include thinning </w:t>
      </w:r>
      <w:r w:rsidR="001137F6">
        <w:t>the dense</w:t>
      </w:r>
      <w:r>
        <w:t xml:space="preserve"> stands adjacent to our property, including the dense stand occurring between Rainer Road and Mule Creek Road</w:t>
      </w:r>
      <w:r w:rsidR="009879B7">
        <w:t xml:space="preserve">, which are also in close proximity to the overhead power line. </w:t>
      </w:r>
      <w:r>
        <w:t xml:space="preserve">  </w:t>
      </w:r>
      <w:r w:rsidR="007135AC">
        <w:t>Treating these areas</w:t>
      </w:r>
      <w:r>
        <w:t xml:space="preserve"> will ensure that the fuel reduction on our property will be reinforced by fuel reduction on adjacent FS lands.  </w:t>
      </w:r>
      <w:r w:rsidR="007135AC">
        <w:t xml:space="preserve">Map C included in the North Trinity Project appears to include these areas but we would appreciate confirmation.  </w:t>
      </w:r>
      <w:r>
        <w:t xml:space="preserve">See </w:t>
      </w:r>
      <w:r w:rsidR="009879B7">
        <w:t xml:space="preserve">our </w:t>
      </w:r>
      <w:r>
        <w:t xml:space="preserve">map attached. </w:t>
      </w:r>
    </w:p>
    <w:p w14:paraId="5E50C9E2" w14:textId="77777777" w:rsidR="00015BD7" w:rsidRDefault="00015BD7"/>
    <w:p w14:paraId="74C86187" w14:textId="77777777" w:rsidR="009879B7" w:rsidRDefault="009879B7" w:rsidP="007135AC">
      <w:pPr>
        <w:pStyle w:val="ListParagraph"/>
        <w:numPr>
          <w:ilvl w:val="0"/>
          <w:numId w:val="3"/>
        </w:numPr>
      </w:pPr>
      <w:r>
        <w:t>We</w:t>
      </w:r>
      <w:r w:rsidR="0031495D">
        <w:t xml:space="preserve"> request that at the completion of treatment wor</w:t>
      </w:r>
      <w:r w:rsidR="00015BD7">
        <w:t xml:space="preserve">k that the old road running from the south east corner of our property to Mule Creek Road be </w:t>
      </w:r>
      <w:r w:rsidR="00727D48">
        <w:t xml:space="preserve">bladed </w:t>
      </w:r>
      <w:r w:rsidR="001137F6">
        <w:t>and left</w:t>
      </w:r>
      <w:r w:rsidR="00727D48">
        <w:t xml:space="preserve"> in passable condition,</w:t>
      </w:r>
      <w:r w:rsidR="00015BD7">
        <w:t xml:space="preserve"> </w:t>
      </w:r>
      <w:r>
        <w:t>and</w:t>
      </w:r>
      <w:r w:rsidR="00015BD7">
        <w:t xml:space="preserve"> gated at Mule Creek Road to limit the access.  This road </w:t>
      </w:r>
      <w:r>
        <w:t>was</w:t>
      </w:r>
      <w:r w:rsidR="007135AC">
        <w:t xml:space="preserve"> the former </w:t>
      </w:r>
      <w:r w:rsidR="001137F6">
        <w:t>County Road</w:t>
      </w:r>
      <w:r w:rsidR="007135AC">
        <w:t xml:space="preserve"> prior to construction of the Mule Creek Road</w:t>
      </w:r>
      <w:r>
        <w:t xml:space="preserve">, and is likely the original road serving the Heath Ranch and Rix Homestead. </w:t>
      </w:r>
      <w:r w:rsidR="007135AC">
        <w:t xml:space="preserve"> </w:t>
      </w:r>
      <w:r w:rsidR="00015BD7">
        <w:t xml:space="preserve"> Leaving it in passable condition will provide enhance</w:t>
      </w:r>
      <w:r>
        <w:t>d</w:t>
      </w:r>
      <w:r w:rsidR="00015BD7">
        <w:t xml:space="preserve"> fire access, and </w:t>
      </w:r>
      <w:r w:rsidR="00C93612">
        <w:t xml:space="preserve">will provide a </w:t>
      </w:r>
      <w:r w:rsidR="00015BD7">
        <w:t xml:space="preserve">second escape route for us our immediate neighbors in Section 18. </w:t>
      </w:r>
    </w:p>
    <w:p w14:paraId="465274E0" w14:textId="77777777" w:rsidR="009879B7" w:rsidRDefault="009879B7" w:rsidP="009879B7">
      <w:pPr>
        <w:pStyle w:val="ListParagraph"/>
      </w:pPr>
    </w:p>
    <w:p w14:paraId="5911AB87" w14:textId="334BF49D" w:rsidR="0031495D" w:rsidRDefault="009879B7" w:rsidP="007135AC">
      <w:pPr>
        <w:pStyle w:val="ListParagraph"/>
        <w:numPr>
          <w:ilvl w:val="0"/>
          <w:numId w:val="3"/>
        </w:numPr>
      </w:pPr>
      <w:r>
        <w:t xml:space="preserve">Lastly, we </w:t>
      </w:r>
      <w:r w:rsidR="00606281">
        <w:t xml:space="preserve">want to make the FS aware that our water supply is drawn from a spring at the northeast corner of our property, immediately adjacent to USFS lands and Beaty &amp; Company lands.  We request that the FS carefully flag the seasonal drainage that feeds this spring and minimize disruption in that area.  </w:t>
      </w:r>
      <w:r w:rsidR="00015BD7">
        <w:t xml:space="preserve"> </w:t>
      </w:r>
    </w:p>
    <w:p w14:paraId="6DCF6D1D" w14:textId="77777777" w:rsidR="00A848B5" w:rsidRDefault="00A848B5" w:rsidP="00C93612"/>
    <w:p w14:paraId="4E27F42E" w14:textId="5C1A4434" w:rsidR="00A848B5" w:rsidRDefault="00302FB6" w:rsidP="00A848B5">
      <w:r>
        <w:lastRenderedPageBreak/>
        <w:t>We look forward to continu</w:t>
      </w:r>
      <w:r w:rsidR="009879B7">
        <w:t>ing</w:t>
      </w:r>
      <w:r>
        <w:t xml:space="preserve"> our involvement in the North Trinity Community.  Please add us to your outreach efforts for future meetings, notices and other activities.  And if you have any questions regarding our comments and concern do not hesitate to reach out. </w:t>
      </w:r>
      <w:r w:rsidR="009879B7">
        <w:t xml:space="preserve">  Thanks again for your efforts to protect our forests and our communities.</w:t>
      </w:r>
    </w:p>
    <w:p w14:paraId="7270A41A" w14:textId="77777777" w:rsidR="009879B7" w:rsidRDefault="009879B7" w:rsidP="00A848B5"/>
    <w:p w14:paraId="50953505" w14:textId="0D71294F" w:rsidR="009879B7" w:rsidRDefault="009879B7" w:rsidP="00A848B5">
      <w:r>
        <w:t>Sincerely</w:t>
      </w:r>
    </w:p>
    <w:p w14:paraId="1B842ADC" w14:textId="77777777" w:rsidR="00302FB6" w:rsidRDefault="00302FB6" w:rsidP="00A848B5"/>
    <w:p w14:paraId="46776CBE" w14:textId="0ADBD298" w:rsidR="00302FB6" w:rsidRDefault="00302FB6" w:rsidP="00A848B5">
      <w:r>
        <w:t>Peter Waller</w:t>
      </w:r>
      <w:r w:rsidR="006107A2">
        <w:t xml:space="preserve">  </w:t>
      </w:r>
    </w:p>
    <w:p w14:paraId="021F1286" w14:textId="460325EC" w:rsidR="00302FB6" w:rsidRDefault="00302FB6" w:rsidP="00A848B5">
      <w:r>
        <w:t>Berkeley CA</w:t>
      </w:r>
      <w:r w:rsidR="006107A2">
        <w:t xml:space="preserve">  </w:t>
      </w:r>
      <w:r>
        <w:t>510 882 5393</w:t>
      </w:r>
    </w:p>
    <w:p w14:paraId="0CD4D9FD" w14:textId="7430219C" w:rsidR="00302FB6" w:rsidRDefault="006107A2" w:rsidP="00A848B5">
      <w:hyperlink r:id="rId6" w:history="1">
        <w:r w:rsidRPr="000B14B5">
          <w:rPr>
            <w:rStyle w:val="Hyperlink"/>
          </w:rPr>
          <w:t>pwaller@pyatok.com</w:t>
        </w:r>
      </w:hyperlink>
    </w:p>
    <w:p w14:paraId="39898C2D" w14:textId="77777777" w:rsidR="006107A2" w:rsidRDefault="006107A2" w:rsidP="00A848B5"/>
    <w:p w14:paraId="057DC9D7" w14:textId="598E5DA7" w:rsidR="006107A2" w:rsidRDefault="006107A2" w:rsidP="00A848B5">
      <w:r>
        <w:t>Carson Legree</w:t>
      </w:r>
    </w:p>
    <w:p w14:paraId="649B7D05" w14:textId="22FF459F" w:rsidR="006107A2" w:rsidRDefault="006107A2" w:rsidP="00A848B5">
      <w:r>
        <w:t xml:space="preserve">Vancouver WA </w:t>
      </w:r>
    </w:p>
    <w:p w14:paraId="4FBA62B6" w14:textId="1DCF59AA" w:rsidR="006107A2" w:rsidRDefault="006107A2" w:rsidP="00A848B5">
      <w:hyperlink r:id="rId7" w:history="1">
        <w:r w:rsidRPr="000B14B5">
          <w:rPr>
            <w:rStyle w:val="Hyperlink"/>
          </w:rPr>
          <w:t>cclegree@outlook.com</w:t>
        </w:r>
      </w:hyperlink>
    </w:p>
    <w:p w14:paraId="1EA89359" w14:textId="77777777" w:rsidR="006107A2" w:rsidRDefault="006107A2" w:rsidP="00A848B5"/>
    <w:p w14:paraId="7F334FAC" w14:textId="63B6DCB8" w:rsidR="006107A2" w:rsidRDefault="006107A2" w:rsidP="00A848B5">
      <w:r>
        <w:t>Susi Marzuola</w:t>
      </w:r>
    </w:p>
    <w:p w14:paraId="6C12F2BF" w14:textId="7D387410" w:rsidR="006107A2" w:rsidRDefault="006107A2" w:rsidP="00A848B5">
      <w:r>
        <w:t>Berkeley CA</w:t>
      </w:r>
    </w:p>
    <w:p w14:paraId="429B5A64" w14:textId="16E893FF" w:rsidR="006107A2" w:rsidRDefault="006107A2" w:rsidP="00A848B5">
      <w:hyperlink r:id="rId8" w:history="1">
        <w:r w:rsidRPr="000B14B5">
          <w:rPr>
            <w:rStyle w:val="Hyperlink"/>
          </w:rPr>
          <w:t>Susi@Siegelstrain.com</w:t>
        </w:r>
      </w:hyperlink>
      <w:r>
        <w:t>;</w:t>
      </w:r>
    </w:p>
    <w:p w14:paraId="43305971" w14:textId="77777777" w:rsidR="006107A2" w:rsidRDefault="006107A2" w:rsidP="00A848B5"/>
    <w:p w14:paraId="69ABFCBE" w14:textId="77777777" w:rsidR="006107A2" w:rsidRDefault="006107A2" w:rsidP="00A848B5"/>
    <w:p w14:paraId="46A3EACB" w14:textId="77777777" w:rsidR="00302FB6" w:rsidRDefault="00302FB6" w:rsidP="00A848B5"/>
    <w:p w14:paraId="7485CE92" w14:textId="689F2F9A" w:rsidR="00302FB6" w:rsidRDefault="00302FB6" w:rsidP="00A848B5"/>
    <w:p w14:paraId="360747E5" w14:textId="77777777" w:rsidR="00302FB6" w:rsidRDefault="00302FB6" w:rsidP="00A848B5"/>
    <w:sectPr w:rsidR="00302F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F6CF5"/>
    <w:multiLevelType w:val="hybridMultilevel"/>
    <w:tmpl w:val="8B220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CF49C2"/>
    <w:multiLevelType w:val="hybridMultilevel"/>
    <w:tmpl w:val="16E24B0A"/>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437C2ED1"/>
    <w:multiLevelType w:val="hybridMultilevel"/>
    <w:tmpl w:val="6F62A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5BD70F3"/>
    <w:multiLevelType w:val="hybridMultilevel"/>
    <w:tmpl w:val="BED46A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8433170">
    <w:abstractNumId w:val="0"/>
  </w:num>
  <w:num w:numId="2" w16cid:durableId="2104446558">
    <w:abstractNumId w:val="2"/>
  </w:num>
  <w:num w:numId="3" w16cid:durableId="1855683518">
    <w:abstractNumId w:val="1"/>
  </w:num>
  <w:num w:numId="4" w16cid:durableId="3826074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95D"/>
    <w:rsid w:val="00015BD7"/>
    <w:rsid w:val="00056937"/>
    <w:rsid w:val="00094FCC"/>
    <w:rsid w:val="000A4FD4"/>
    <w:rsid w:val="00110C00"/>
    <w:rsid w:val="001137F6"/>
    <w:rsid w:val="00302FB6"/>
    <w:rsid w:val="0031495D"/>
    <w:rsid w:val="0052466C"/>
    <w:rsid w:val="0056425D"/>
    <w:rsid w:val="00606281"/>
    <w:rsid w:val="006107A2"/>
    <w:rsid w:val="006451C1"/>
    <w:rsid w:val="006B44CF"/>
    <w:rsid w:val="007135AC"/>
    <w:rsid w:val="00727D48"/>
    <w:rsid w:val="007B274A"/>
    <w:rsid w:val="008E773A"/>
    <w:rsid w:val="009879B7"/>
    <w:rsid w:val="009B5D51"/>
    <w:rsid w:val="00A803AA"/>
    <w:rsid w:val="00A848B5"/>
    <w:rsid w:val="00BA2F3F"/>
    <w:rsid w:val="00BA6DB0"/>
    <w:rsid w:val="00C93612"/>
    <w:rsid w:val="00CF4098"/>
    <w:rsid w:val="00E63F3F"/>
    <w:rsid w:val="00E7282B"/>
    <w:rsid w:val="00F74ACD"/>
    <w:rsid w:val="00FC5E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BAD89"/>
  <w15:chartTrackingRefBased/>
  <w15:docId w15:val="{C36F8B90-7A7F-4205-98C3-7E0F30DC0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495D"/>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31495D"/>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31495D"/>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31495D"/>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31495D"/>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31495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495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495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495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495D"/>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31495D"/>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31495D"/>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31495D"/>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31495D"/>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3149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49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49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495D"/>
    <w:rPr>
      <w:rFonts w:eastAsiaTheme="majorEastAsia" w:cstheme="majorBidi"/>
      <w:color w:val="272727" w:themeColor="text1" w:themeTint="D8"/>
    </w:rPr>
  </w:style>
  <w:style w:type="paragraph" w:styleId="Title">
    <w:name w:val="Title"/>
    <w:basedOn w:val="Normal"/>
    <w:next w:val="Normal"/>
    <w:link w:val="TitleChar"/>
    <w:uiPriority w:val="10"/>
    <w:qFormat/>
    <w:rsid w:val="003149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49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495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49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495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1495D"/>
    <w:rPr>
      <w:i/>
      <w:iCs/>
      <w:color w:val="404040" w:themeColor="text1" w:themeTint="BF"/>
    </w:rPr>
  </w:style>
  <w:style w:type="paragraph" w:styleId="ListParagraph">
    <w:name w:val="List Paragraph"/>
    <w:basedOn w:val="Normal"/>
    <w:uiPriority w:val="34"/>
    <w:qFormat/>
    <w:rsid w:val="0031495D"/>
    <w:pPr>
      <w:ind w:left="720"/>
      <w:contextualSpacing/>
    </w:pPr>
  </w:style>
  <w:style w:type="character" w:styleId="IntenseEmphasis">
    <w:name w:val="Intense Emphasis"/>
    <w:basedOn w:val="DefaultParagraphFont"/>
    <w:uiPriority w:val="21"/>
    <w:qFormat/>
    <w:rsid w:val="0031495D"/>
    <w:rPr>
      <w:i/>
      <w:iCs/>
      <w:color w:val="2E74B5" w:themeColor="accent1" w:themeShade="BF"/>
    </w:rPr>
  </w:style>
  <w:style w:type="paragraph" w:styleId="IntenseQuote">
    <w:name w:val="Intense Quote"/>
    <w:basedOn w:val="Normal"/>
    <w:next w:val="Normal"/>
    <w:link w:val="IntenseQuoteChar"/>
    <w:uiPriority w:val="30"/>
    <w:qFormat/>
    <w:rsid w:val="0031495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31495D"/>
    <w:rPr>
      <w:i/>
      <w:iCs/>
      <w:color w:val="2E74B5" w:themeColor="accent1" w:themeShade="BF"/>
    </w:rPr>
  </w:style>
  <w:style w:type="character" w:styleId="IntenseReference">
    <w:name w:val="Intense Reference"/>
    <w:basedOn w:val="DefaultParagraphFont"/>
    <w:uiPriority w:val="32"/>
    <w:qFormat/>
    <w:rsid w:val="0031495D"/>
    <w:rPr>
      <w:b/>
      <w:bCs/>
      <w:smallCaps/>
      <w:color w:val="2E74B5" w:themeColor="accent1" w:themeShade="BF"/>
      <w:spacing w:val="5"/>
    </w:rPr>
  </w:style>
  <w:style w:type="character" w:styleId="Hyperlink">
    <w:name w:val="Hyperlink"/>
    <w:basedOn w:val="DefaultParagraphFont"/>
    <w:uiPriority w:val="99"/>
    <w:unhideWhenUsed/>
    <w:rsid w:val="00BA2F3F"/>
    <w:rPr>
      <w:color w:val="0563C1" w:themeColor="hyperlink"/>
      <w:u w:val="single"/>
    </w:rPr>
  </w:style>
  <w:style w:type="character" w:styleId="UnresolvedMention">
    <w:name w:val="Unresolved Mention"/>
    <w:basedOn w:val="DefaultParagraphFont"/>
    <w:uiPriority w:val="99"/>
    <w:semiHidden/>
    <w:unhideWhenUsed/>
    <w:rsid w:val="00BA2F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6680949">
      <w:bodyDiv w:val="1"/>
      <w:marLeft w:val="0"/>
      <w:marRight w:val="0"/>
      <w:marTop w:val="0"/>
      <w:marBottom w:val="0"/>
      <w:divBdr>
        <w:top w:val="none" w:sz="0" w:space="0" w:color="auto"/>
        <w:left w:val="none" w:sz="0" w:space="0" w:color="auto"/>
        <w:bottom w:val="none" w:sz="0" w:space="0" w:color="auto"/>
        <w:right w:val="none" w:sz="0" w:space="0" w:color="auto"/>
      </w:divBdr>
    </w:div>
    <w:div w:id="1745835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si@Siegelstrain.com" TargetMode="External"/><Relationship Id="rId3" Type="http://schemas.openxmlformats.org/officeDocument/2006/relationships/settings" Target="settings.xml"/><Relationship Id="rId7" Type="http://schemas.openxmlformats.org/officeDocument/2006/relationships/hyperlink" Target="mailto:cclegree@outlook.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waller@pyatok.com" TargetMode="External"/><Relationship Id="rId5" Type="http://schemas.openxmlformats.org/officeDocument/2006/relationships/hyperlink" Target="https://www.motherjones.com/politics/2026/04/roundup-glyphosate-spraying-forests-monsanto-science-retraction-cancer-health-concerns-maha-trump-executive-order-supreme-court-bayer-lawsuit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988</Words>
  <Characters>5637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Pyatok Architects, Inc.</Company>
  <LinksUpToDate>false</LinksUpToDate>
  <CharactersWithSpaces>6612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Peterwaller</dc:creator>
  <cp:keywords/>
  <dc:description/>
  <cp:lastModifiedBy>Peter Waller</cp:lastModifiedBy>
  <cp:revision>3</cp:revision>
  <dcterms:created xsi:type="dcterms:W3CDTF">2026-05-28T03:22:00Z</dcterms:created>
  <dcterms:modified xsi:type="dcterms:W3CDTF">2026-05-28T03:26:00Z</dcterms:modified>
</cp:coreProperties>
</file>