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624D" w14:textId="158B27C3" w:rsidR="00001FED" w:rsidRPr="00001FED" w:rsidRDefault="00C312A9" w:rsidP="00001FED">
      <w:pPr>
        <w:spacing w:after="0"/>
        <w:jc w:val="both"/>
        <w:rPr>
          <w:rFonts w:ascii="Arial" w:hAnsi="Arial" w:cs="Arial"/>
          <w:sz w:val="24"/>
          <w:szCs w:val="24"/>
        </w:rPr>
      </w:pPr>
      <w:r>
        <w:rPr>
          <w:rFonts w:ascii="Arial" w:hAnsi="Arial" w:cs="Arial"/>
          <w:sz w:val="24"/>
          <w:szCs w:val="24"/>
        </w:rPr>
        <w:t xml:space="preserve">November </w:t>
      </w:r>
      <w:r w:rsidR="000A26F2">
        <w:rPr>
          <w:rFonts w:ascii="Arial" w:hAnsi="Arial" w:cs="Arial"/>
          <w:sz w:val="24"/>
          <w:szCs w:val="24"/>
        </w:rPr>
        <w:t>1</w:t>
      </w:r>
      <w:r w:rsidR="004F1E42">
        <w:rPr>
          <w:rFonts w:ascii="Arial" w:hAnsi="Arial" w:cs="Arial"/>
          <w:sz w:val="24"/>
          <w:szCs w:val="24"/>
        </w:rPr>
        <w:t>3</w:t>
      </w:r>
      <w:r w:rsidR="00823C58">
        <w:rPr>
          <w:rFonts w:ascii="Arial" w:hAnsi="Arial" w:cs="Arial"/>
          <w:sz w:val="24"/>
          <w:szCs w:val="24"/>
        </w:rPr>
        <w:t xml:space="preserve">, </w:t>
      </w:r>
      <w:r w:rsidR="00001FED" w:rsidRPr="00001FED">
        <w:rPr>
          <w:rFonts w:ascii="Arial" w:hAnsi="Arial" w:cs="Arial"/>
          <w:sz w:val="24"/>
          <w:szCs w:val="24"/>
        </w:rPr>
        <w:t>201</w:t>
      </w:r>
      <w:r w:rsidR="00FD75C6">
        <w:rPr>
          <w:rFonts w:ascii="Arial" w:hAnsi="Arial" w:cs="Arial"/>
          <w:sz w:val="24"/>
          <w:szCs w:val="24"/>
        </w:rPr>
        <w:t>9</w:t>
      </w:r>
    </w:p>
    <w:p w14:paraId="2FCEFC2A" w14:textId="77777777" w:rsidR="00001FED" w:rsidRPr="00001FED" w:rsidRDefault="00001FED" w:rsidP="00001FED">
      <w:pPr>
        <w:spacing w:after="0"/>
        <w:jc w:val="both"/>
        <w:rPr>
          <w:rFonts w:ascii="Arial" w:hAnsi="Arial" w:cs="Arial"/>
          <w:sz w:val="24"/>
          <w:szCs w:val="24"/>
        </w:rPr>
      </w:pPr>
    </w:p>
    <w:p w14:paraId="3DC333FA" w14:textId="1BAD61F4" w:rsidR="00377AFB" w:rsidRDefault="00377AFB" w:rsidP="00001FED">
      <w:pPr>
        <w:spacing w:after="0"/>
        <w:jc w:val="both"/>
        <w:rPr>
          <w:rFonts w:ascii="Arial" w:hAnsi="Arial" w:cs="Arial"/>
          <w:sz w:val="24"/>
          <w:szCs w:val="24"/>
        </w:rPr>
      </w:pPr>
      <w:r>
        <w:rPr>
          <w:rFonts w:ascii="Arial" w:hAnsi="Arial" w:cs="Arial"/>
          <w:sz w:val="24"/>
          <w:szCs w:val="24"/>
        </w:rPr>
        <w:t>Oil &amp; Gas EIS Project</w:t>
      </w:r>
    </w:p>
    <w:p w14:paraId="32ACA915" w14:textId="53C0370B"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Mr. Robert Potts</w:t>
      </w:r>
    </w:p>
    <w:p w14:paraId="24DF4B98"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Natural Resources and Planning Team Leader</w:t>
      </w:r>
    </w:p>
    <w:p w14:paraId="2563CC34"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National Forests and Grasslands in Texas</w:t>
      </w:r>
    </w:p>
    <w:p w14:paraId="009DB366"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 xml:space="preserve">2221 North </w:t>
      </w:r>
      <w:proofErr w:type="spellStart"/>
      <w:r w:rsidRPr="00001FED">
        <w:rPr>
          <w:rFonts w:ascii="Arial" w:hAnsi="Arial" w:cs="Arial"/>
          <w:sz w:val="24"/>
          <w:szCs w:val="24"/>
        </w:rPr>
        <w:t>Raguet</w:t>
      </w:r>
      <w:proofErr w:type="spellEnd"/>
    </w:p>
    <w:p w14:paraId="3CF7EEA0"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Lufkin, Texas 75904</w:t>
      </w:r>
    </w:p>
    <w:p w14:paraId="0E8A4E2A" w14:textId="77777777" w:rsidR="00001FED" w:rsidRPr="00001FED" w:rsidRDefault="00001FED" w:rsidP="00001FED">
      <w:pPr>
        <w:spacing w:after="0"/>
        <w:jc w:val="both"/>
        <w:rPr>
          <w:rFonts w:ascii="Arial" w:hAnsi="Arial" w:cs="Arial"/>
          <w:sz w:val="24"/>
          <w:szCs w:val="24"/>
        </w:rPr>
      </w:pPr>
    </w:p>
    <w:p w14:paraId="6AE55E9F" w14:textId="77777777" w:rsidR="00001FED" w:rsidRPr="00001FED" w:rsidRDefault="00001FED" w:rsidP="00001FED">
      <w:pPr>
        <w:spacing w:after="0"/>
        <w:jc w:val="both"/>
        <w:rPr>
          <w:rFonts w:ascii="Arial" w:hAnsi="Arial" w:cs="Arial"/>
          <w:sz w:val="24"/>
          <w:szCs w:val="24"/>
        </w:rPr>
      </w:pPr>
      <w:r w:rsidRPr="00001FED">
        <w:rPr>
          <w:rFonts w:ascii="Arial" w:hAnsi="Arial" w:cs="Arial"/>
          <w:sz w:val="24"/>
          <w:szCs w:val="24"/>
        </w:rPr>
        <w:t>Dear Rob,</w:t>
      </w:r>
    </w:p>
    <w:p w14:paraId="7C6BF0E5" w14:textId="77777777" w:rsidR="00001FED" w:rsidRPr="00001FED" w:rsidRDefault="00001FED" w:rsidP="00001FED">
      <w:pPr>
        <w:spacing w:after="0"/>
        <w:jc w:val="both"/>
        <w:rPr>
          <w:rFonts w:ascii="Arial" w:hAnsi="Arial" w:cs="Arial"/>
          <w:sz w:val="24"/>
          <w:szCs w:val="24"/>
        </w:rPr>
      </w:pPr>
    </w:p>
    <w:p w14:paraId="26954EAD" w14:textId="75BC8FF5" w:rsidR="006F6797" w:rsidRDefault="00001FED" w:rsidP="006F6797">
      <w:pPr>
        <w:spacing w:after="0"/>
        <w:jc w:val="both"/>
        <w:rPr>
          <w:rFonts w:ascii="Arial" w:hAnsi="Arial" w:cs="Arial"/>
          <w:sz w:val="24"/>
          <w:szCs w:val="24"/>
        </w:rPr>
      </w:pPr>
      <w:r w:rsidRPr="00001FED">
        <w:rPr>
          <w:rFonts w:ascii="Arial" w:hAnsi="Arial" w:cs="Arial"/>
          <w:sz w:val="24"/>
          <w:szCs w:val="24"/>
        </w:rPr>
        <w:t xml:space="preserve">The Houston Regional Group and Lone Star Chapter of the Sierra Club (Sierra Club) </w:t>
      </w:r>
      <w:r w:rsidR="00FD75C6">
        <w:rPr>
          <w:rFonts w:ascii="Arial" w:hAnsi="Arial" w:cs="Arial"/>
          <w:sz w:val="24"/>
          <w:szCs w:val="24"/>
        </w:rPr>
        <w:t xml:space="preserve">provide these </w:t>
      </w:r>
      <w:r w:rsidR="00C312A9">
        <w:rPr>
          <w:rFonts w:ascii="Arial" w:hAnsi="Arial" w:cs="Arial"/>
          <w:sz w:val="24"/>
          <w:szCs w:val="24"/>
        </w:rPr>
        <w:t xml:space="preserve">additional </w:t>
      </w:r>
      <w:r w:rsidR="00FD75C6">
        <w:rPr>
          <w:rFonts w:ascii="Arial" w:hAnsi="Arial" w:cs="Arial"/>
          <w:sz w:val="24"/>
          <w:szCs w:val="24"/>
        </w:rPr>
        <w:t>scoping comments for the U.S. Forest Service (FS) oil/gas leasing environmental impact statement (</w:t>
      </w:r>
      <w:r w:rsidR="000A3F6C">
        <w:rPr>
          <w:rFonts w:ascii="Arial" w:hAnsi="Arial" w:cs="Arial"/>
          <w:sz w:val="24"/>
          <w:szCs w:val="24"/>
        </w:rPr>
        <w:t>OGL</w:t>
      </w:r>
      <w:r w:rsidR="00FD75C6">
        <w:rPr>
          <w:rFonts w:ascii="Arial" w:hAnsi="Arial" w:cs="Arial"/>
          <w:sz w:val="24"/>
          <w:szCs w:val="24"/>
        </w:rPr>
        <w:t xml:space="preserve">EIS) </w:t>
      </w:r>
      <w:r w:rsidR="004924AD">
        <w:rPr>
          <w:rFonts w:ascii="Arial" w:hAnsi="Arial" w:cs="Arial"/>
          <w:sz w:val="24"/>
          <w:szCs w:val="24"/>
        </w:rPr>
        <w:t xml:space="preserve">under the National Environmental Policy Act (NEPA) </w:t>
      </w:r>
      <w:r w:rsidRPr="00001FED">
        <w:rPr>
          <w:rFonts w:ascii="Arial" w:hAnsi="Arial" w:cs="Arial"/>
          <w:sz w:val="24"/>
          <w:szCs w:val="24"/>
        </w:rPr>
        <w:t>for the National Forests and Grasslands in Texas (NFGT</w:t>
      </w:r>
      <w:r w:rsidR="004924AD">
        <w:rPr>
          <w:rFonts w:ascii="Arial" w:hAnsi="Arial" w:cs="Arial"/>
          <w:sz w:val="24"/>
          <w:szCs w:val="24"/>
        </w:rPr>
        <w:t>)</w:t>
      </w:r>
      <w:r w:rsidR="00FD75C6">
        <w:rPr>
          <w:rFonts w:ascii="Arial" w:hAnsi="Arial" w:cs="Arial"/>
          <w:sz w:val="24"/>
          <w:szCs w:val="24"/>
        </w:rPr>
        <w:t>.</w:t>
      </w:r>
      <w:r w:rsidR="006649FE">
        <w:rPr>
          <w:rFonts w:ascii="Arial" w:hAnsi="Arial" w:cs="Arial"/>
          <w:sz w:val="24"/>
          <w:szCs w:val="24"/>
        </w:rPr>
        <w:t xml:space="preserve">  The </w:t>
      </w:r>
      <w:r w:rsidR="006F6797" w:rsidRPr="00001FED">
        <w:rPr>
          <w:rFonts w:ascii="Arial" w:hAnsi="Arial" w:cs="Arial"/>
          <w:sz w:val="24"/>
          <w:szCs w:val="24"/>
        </w:rPr>
        <w:t xml:space="preserve">Sierra Club appreciates that the NFGT </w:t>
      </w:r>
      <w:r w:rsidR="003E1814">
        <w:rPr>
          <w:rFonts w:ascii="Arial" w:hAnsi="Arial" w:cs="Arial"/>
          <w:sz w:val="24"/>
          <w:szCs w:val="24"/>
        </w:rPr>
        <w:t xml:space="preserve">is preparing </w:t>
      </w:r>
      <w:r w:rsidR="006F6797" w:rsidRPr="00001FED">
        <w:rPr>
          <w:rFonts w:ascii="Arial" w:hAnsi="Arial" w:cs="Arial"/>
          <w:sz w:val="24"/>
          <w:szCs w:val="24"/>
        </w:rPr>
        <w:t xml:space="preserve">an </w:t>
      </w:r>
      <w:r w:rsidR="006F6797">
        <w:rPr>
          <w:rFonts w:ascii="Arial" w:hAnsi="Arial" w:cs="Arial"/>
          <w:sz w:val="24"/>
          <w:szCs w:val="24"/>
        </w:rPr>
        <w:t>OGLEIS</w:t>
      </w:r>
      <w:r w:rsidR="006F6797" w:rsidRPr="00001FED">
        <w:rPr>
          <w:rFonts w:ascii="Arial" w:hAnsi="Arial" w:cs="Arial"/>
          <w:sz w:val="24"/>
          <w:szCs w:val="24"/>
        </w:rPr>
        <w:t xml:space="preserve">.  </w:t>
      </w:r>
    </w:p>
    <w:p w14:paraId="1F3A7D12" w14:textId="5DEBA483" w:rsidR="002D4911" w:rsidRDefault="002D4911" w:rsidP="006F6797">
      <w:pPr>
        <w:spacing w:after="0"/>
        <w:jc w:val="both"/>
        <w:rPr>
          <w:rFonts w:ascii="Arial" w:hAnsi="Arial" w:cs="Arial"/>
          <w:sz w:val="24"/>
          <w:szCs w:val="24"/>
        </w:rPr>
      </w:pPr>
    </w:p>
    <w:p w14:paraId="241AABA4" w14:textId="061BC499" w:rsidR="00C23976" w:rsidRPr="00C23976" w:rsidRDefault="00185ACB" w:rsidP="000908E5">
      <w:pPr>
        <w:spacing w:after="0"/>
        <w:jc w:val="both"/>
        <w:rPr>
          <w:rFonts w:ascii="Arial" w:eastAsia="Times New Roman" w:hAnsi="Arial" w:cs="Arial"/>
          <w:sz w:val="24"/>
          <w:szCs w:val="24"/>
          <w:lang w:eastAsia="ar-SA"/>
        </w:rPr>
      </w:pPr>
      <w:r>
        <w:rPr>
          <w:rFonts w:ascii="Arial" w:hAnsi="Arial" w:cs="Arial"/>
          <w:sz w:val="24"/>
          <w:szCs w:val="24"/>
        </w:rPr>
        <w:t>The Sierra Club appreciates that the FS provided additional scoping time for the public.</w:t>
      </w:r>
      <w:r w:rsidR="00C23976">
        <w:rPr>
          <w:rFonts w:ascii="Arial" w:hAnsi="Arial" w:cs="Arial"/>
          <w:sz w:val="24"/>
          <w:szCs w:val="24"/>
        </w:rPr>
        <w:t xml:space="preserve">  The FS should provide additional comment time to the public and not just because its website was not working correctly to receive public comments.</w:t>
      </w:r>
      <w:r w:rsidR="000908E5">
        <w:rPr>
          <w:rFonts w:ascii="Arial" w:hAnsi="Arial" w:cs="Arial"/>
          <w:sz w:val="24"/>
          <w:szCs w:val="24"/>
        </w:rPr>
        <w:t xml:space="preserve">  </w:t>
      </w:r>
      <w:r w:rsidR="00C23976" w:rsidRPr="00C23976">
        <w:rPr>
          <w:rFonts w:ascii="Arial" w:eastAsia="Times New Roman" w:hAnsi="Arial" w:cs="Arial"/>
          <w:sz w:val="24"/>
          <w:szCs w:val="24"/>
          <w:lang w:eastAsia="ar-SA"/>
        </w:rPr>
        <w:t>Gifford Pinchot, the first FS Chief, said that the FS must keep certain things in mind about the public:</w:t>
      </w:r>
    </w:p>
    <w:p w14:paraId="2E378932"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23971C1B"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1. A public official is there to serve the public and not run them.</w:t>
      </w:r>
    </w:p>
    <w:p w14:paraId="771E0296"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555618F8"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2. Public support of acts affecting public rights is absolutely required.</w:t>
      </w:r>
    </w:p>
    <w:p w14:paraId="6308D242"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64772AF4"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3. It is more trouble to consult the public than to ignore them, but that is what you are hired for.</w:t>
      </w:r>
    </w:p>
    <w:p w14:paraId="4AB7D1F2"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08FDFBB2"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4. Find out in advance what the public will stand for.  If it is right and they won’t stand for it, postpone action and educate them.</w:t>
      </w:r>
    </w:p>
    <w:p w14:paraId="12AD99C8"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28F15763"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5. Get rid of an attitude of personal arrogance or pride of attainment or superior knowledge.</w:t>
      </w:r>
    </w:p>
    <w:p w14:paraId="4DB2409D"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4A65A419"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r w:rsidRPr="00C23976">
        <w:rPr>
          <w:rFonts w:ascii="Arial" w:eastAsia="Times New Roman" w:hAnsi="Arial" w:cs="Arial"/>
          <w:sz w:val="24"/>
          <w:szCs w:val="24"/>
          <w:lang w:eastAsia="ar-SA"/>
        </w:rPr>
        <w:t>6. Don’t’ try any sly, or foxy politics.  A forester is not a politician.</w:t>
      </w:r>
    </w:p>
    <w:p w14:paraId="38551D7D" w14:textId="77777777" w:rsidR="00C23976" w:rsidRPr="00C23976" w:rsidRDefault="00C23976" w:rsidP="00C23976">
      <w:pPr>
        <w:suppressAutoHyphens/>
        <w:spacing w:after="0" w:line="240" w:lineRule="auto"/>
        <w:jc w:val="both"/>
        <w:rPr>
          <w:rFonts w:ascii="Arial" w:eastAsia="Times New Roman" w:hAnsi="Arial" w:cs="Arial"/>
          <w:sz w:val="24"/>
          <w:szCs w:val="24"/>
          <w:lang w:eastAsia="ar-SA"/>
        </w:rPr>
      </w:pPr>
    </w:p>
    <w:p w14:paraId="1B8B9611" w14:textId="74A6C493" w:rsidR="00C23976" w:rsidRDefault="00C23976" w:rsidP="00C909DE">
      <w:pPr>
        <w:suppressAutoHyphens/>
        <w:spacing w:after="0" w:line="240" w:lineRule="auto"/>
        <w:jc w:val="both"/>
        <w:rPr>
          <w:rFonts w:ascii="Arial" w:hAnsi="Arial" w:cs="Arial"/>
          <w:sz w:val="24"/>
          <w:szCs w:val="24"/>
        </w:rPr>
      </w:pPr>
      <w:r w:rsidRPr="00C23976">
        <w:rPr>
          <w:rFonts w:ascii="Arial" w:eastAsia="Times New Roman" w:hAnsi="Arial" w:cs="Arial"/>
          <w:sz w:val="24"/>
          <w:szCs w:val="24"/>
          <w:lang w:eastAsia="ar-SA"/>
        </w:rPr>
        <w:t xml:space="preserve">The FS and U.S. Department of Agriculture (USDA) has these and other Pinchot maxims on its Grey Towers National Historic Site website (March 2016).  The FS should keep these maxims in mind and implement them when it comes to public review, comment, participation, input, and collaboration.  The FS, for the </w:t>
      </w:r>
      <w:r>
        <w:rPr>
          <w:rFonts w:ascii="Arial" w:eastAsia="Times New Roman" w:hAnsi="Arial" w:cs="Arial"/>
          <w:sz w:val="24"/>
          <w:szCs w:val="24"/>
          <w:lang w:eastAsia="ar-SA"/>
        </w:rPr>
        <w:t>OGLEIS</w:t>
      </w:r>
      <w:r w:rsidRPr="00C23976">
        <w:rPr>
          <w:rFonts w:ascii="Arial" w:eastAsia="Times New Roman" w:hAnsi="Arial" w:cs="Arial"/>
          <w:sz w:val="24"/>
          <w:szCs w:val="24"/>
          <w:lang w:eastAsia="ar-SA"/>
        </w:rPr>
        <w:t>, must provide legal public review, comment, participation, input, and collaboration.</w:t>
      </w:r>
      <w:r w:rsidR="00C909DE">
        <w:rPr>
          <w:rFonts w:ascii="Arial" w:eastAsia="Times New Roman" w:hAnsi="Arial" w:cs="Arial"/>
          <w:sz w:val="24"/>
          <w:szCs w:val="24"/>
          <w:lang w:eastAsia="ar-SA"/>
        </w:rPr>
        <w:t xml:space="preserve">  </w:t>
      </w:r>
      <w:r w:rsidR="005C0A02">
        <w:rPr>
          <w:rFonts w:ascii="Arial" w:hAnsi="Arial" w:cs="Arial"/>
          <w:sz w:val="24"/>
          <w:szCs w:val="24"/>
        </w:rPr>
        <w:t xml:space="preserve">It is not adequate to say, “we did the minimum”, we put </w:t>
      </w:r>
      <w:r w:rsidR="00462642">
        <w:rPr>
          <w:rFonts w:ascii="Arial" w:hAnsi="Arial" w:cs="Arial"/>
          <w:sz w:val="24"/>
          <w:szCs w:val="24"/>
        </w:rPr>
        <w:t xml:space="preserve">a notice </w:t>
      </w:r>
      <w:r w:rsidR="005C0A02">
        <w:rPr>
          <w:rFonts w:ascii="Arial" w:hAnsi="Arial" w:cs="Arial"/>
          <w:sz w:val="24"/>
          <w:szCs w:val="24"/>
        </w:rPr>
        <w:t xml:space="preserve">in the Federal Register (which the Sierra Club has not been sent) and several newspapers.  The NEPA is a process which requires that the </w:t>
      </w:r>
      <w:r w:rsidR="005C0A02">
        <w:rPr>
          <w:rFonts w:ascii="Arial" w:hAnsi="Arial" w:cs="Arial"/>
          <w:sz w:val="24"/>
          <w:szCs w:val="24"/>
        </w:rPr>
        <w:lastRenderedPageBreak/>
        <w:t>public be heavily involved in any “major federal actions significantly affecting the quality of the human environment”.</w:t>
      </w:r>
    </w:p>
    <w:p w14:paraId="4C6EB52F" w14:textId="77777777" w:rsidR="00C23976" w:rsidRDefault="00C23976" w:rsidP="006F6797">
      <w:pPr>
        <w:spacing w:after="0"/>
        <w:jc w:val="both"/>
        <w:rPr>
          <w:rFonts w:ascii="Arial" w:hAnsi="Arial" w:cs="Arial"/>
          <w:sz w:val="24"/>
          <w:szCs w:val="24"/>
        </w:rPr>
      </w:pPr>
    </w:p>
    <w:p w14:paraId="12467AC3" w14:textId="32A477D3" w:rsidR="00FA6B63" w:rsidRDefault="007E1A57" w:rsidP="007E1A57">
      <w:pPr>
        <w:suppressAutoHyphens/>
        <w:spacing w:after="0" w:line="240" w:lineRule="auto"/>
        <w:jc w:val="both"/>
        <w:rPr>
          <w:rFonts w:ascii="Arial" w:eastAsia="Times New Roman" w:hAnsi="Arial" w:cs="Arial"/>
          <w:sz w:val="24"/>
          <w:szCs w:val="24"/>
          <w:lang w:eastAsia="ar-SA"/>
        </w:rPr>
      </w:pPr>
      <w:r w:rsidRPr="007E1A57">
        <w:rPr>
          <w:rFonts w:ascii="Arial" w:eastAsia="Times New Roman" w:hAnsi="Arial" w:cs="Arial"/>
          <w:sz w:val="24"/>
          <w:szCs w:val="24"/>
          <w:lang w:eastAsia="ar-SA"/>
        </w:rPr>
        <w:t>According the Council on Environmental Quality’s (CEQ) NEPA implementing regulations</w:t>
      </w:r>
      <w:r w:rsidR="00FA6B63">
        <w:rPr>
          <w:rFonts w:ascii="Arial" w:eastAsia="Times New Roman" w:hAnsi="Arial" w:cs="Arial"/>
          <w:sz w:val="24"/>
          <w:szCs w:val="24"/>
          <w:lang w:eastAsia="ar-SA"/>
        </w:rPr>
        <w:t>, the public is very important:</w:t>
      </w:r>
    </w:p>
    <w:p w14:paraId="1D2A73EA" w14:textId="77777777" w:rsidR="00FA6B63" w:rsidRDefault="00FA6B63" w:rsidP="007E1A57">
      <w:pPr>
        <w:suppressAutoHyphens/>
        <w:spacing w:after="0" w:line="240" w:lineRule="auto"/>
        <w:jc w:val="both"/>
        <w:rPr>
          <w:rFonts w:ascii="Arial" w:eastAsia="Times New Roman" w:hAnsi="Arial" w:cs="Arial"/>
          <w:sz w:val="24"/>
          <w:szCs w:val="24"/>
          <w:lang w:eastAsia="ar-SA"/>
        </w:rPr>
      </w:pPr>
    </w:p>
    <w:p w14:paraId="0AD0B959" w14:textId="392F5C4A" w:rsidR="00FA6B63" w:rsidRPr="007E1A57" w:rsidRDefault="00FA6B63" w:rsidP="00FA6B63">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1. </w:t>
      </w:r>
      <w:r w:rsidR="00F70E17" w:rsidRPr="00F70E17">
        <w:rPr>
          <w:rFonts w:ascii="Arial" w:eastAsia="Times New Roman" w:hAnsi="Arial" w:cs="Arial"/>
          <w:b/>
          <w:bCs/>
          <w:sz w:val="24"/>
          <w:szCs w:val="24"/>
          <w:lang w:eastAsia="ar-SA"/>
        </w:rPr>
        <w:t xml:space="preserve">Section </w:t>
      </w:r>
      <w:r w:rsidRPr="00FA6B63">
        <w:rPr>
          <w:rFonts w:ascii="Arial" w:eastAsia="Times New Roman" w:hAnsi="Arial" w:cs="Arial"/>
          <w:b/>
          <w:bCs/>
          <w:sz w:val="24"/>
          <w:szCs w:val="24"/>
          <w:lang w:eastAsia="ar-SA"/>
        </w:rPr>
        <w:t>1500.1 Purpose (b),</w:t>
      </w:r>
      <w:r>
        <w:rPr>
          <w:rFonts w:ascii="Arial" w:eastAsia="Times New Roman" w:hAnsi="Arial" w:cs="Arial"/>
          <w:sz w:val="24"/>
          <w:szCs w:val="24"/>
          <w:lang w:eastAsia="ar-SA"/>
        </w:rPr>
        <w:t xml:space="preserve"> “NEPA procedures must </w:t>
      </w:r>
      <w:proofErr w:type="gramStart"/>
      <w:r>
        <w:rPr>
          <w:rFonts w:ascii="Arial" w:eastAsia="Times New Roman" w:hAnsi="Arial" w:cs="Arial"/>
          <w:sz w:val="24"/>
          <w:szCs w:val="24"/>
          <w:lang w:eastAsia="ar-SA"/>
        </w:rPr>
        <w:t>insure</w:t>
      </w:r>
      <w:proofErr w:type="gramEnd"/>
      <w:r>
        <w:rPr>
          <w:rFonts w:ascii="Arial" w:eastAsia="Times New Roman" w:hAnsi="Arial" w:cs="Arial"/>
          <w:sz w:val="24"/>
          <w:szCs w:val="24"/>
          <w:lang w:eastAsia="ar-SA"/>
        </w:rPr>
        <w:t xml:space="preserve"> that environmental information is available to public officials and citizens … Accurate scientific analysis, expert agency comments, and public scrutiny are essential to implementing NEPA</w:t>
      </w:r>
      <w:r w:rsidRPr="007E1A57">
        <w:rPr>
          <w:rFonts w:ascii="Arial" w:eastAsia="Times New Roman" w:hAnsi="Arial" w:cs="Arial"/>
          <w:sz w:val="24"/>
          <w:szCs w:val="24"/>
          <w:lang w:eastAsia="ar-SA"/>
        </w:rPr>
        <w:t xml:space="preserve">.” </w:t>
      </w:r>
    </w:p>
    <w:p w14:paraId="51C23E1F" w14:textId="23D61BCE" w:rsidR="00FA6B63" w:rsidRDefault="00FA6B63" w:rsidP="007E1A57">
      <w:pPr>
        <w:suppressAutoHyphens/>
        <w:spacing w:after="0" w:line="240" w:lineRule="auto"/>
        <w:jc w:val="both"/>
        <w:rPr>
          <w:rFonts w:ascii="Arial" w:eastAsia="Times New Roman" w:hAnsi="Arial" w:cs="Arial"/>
          <w:sz w:val="24"/>
          <w:szCs w:val="24"/>
          <w:lang w:eastAsia="ar-SA"/>
        </w:rPr>
      </w:pPr>
    </w:p>
    <w:p w14:paraId="67F580EE" w14:textId="3B604340" w:rsidR="00FA6B63" w:rsidRDefault="00FA6B6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 </w:t>
      </w:r>
      <w:r w:rsidR="00F70E17" w:rsidRPr="00F70E17">
        <w:rPr>
          <w:rFonts w:ascii="Arial" w:eastAsia="Times New Roman" w:hAnsi="Arial" w:cs="Arial"/>
          <w:b/>
          <w:bCs/>
          <w:sz w:val="24"/>
          <w:szCs w:val="24"/>
          <w:lang w:eastAsia="ar-SA"/>
        </w:rPr>
        <w:t xml:space="preserve">Section </w:t>
      </w:r>
      <w:r w:rsidRPr="00F70E17">
        <w:rPr>
          <w:rFonts w:ascii="Arial" w:eastAsia="Times New Roman" w:hAnsi="Arial" w:cs="Arial"/>
          <w:b/>
          <w:bCs/>
          <w:sz w:val="24"/>
          <w:szCs w:val="24"/>
          <w:lang w:eastAsia="ar-SA"/>
        </w:rPr>
        <w:t>1500</w:t>
      </w:r>
      <w:r w:rsidRPr="00FA6B63">
        <w:rPr>
          <w:rFonts w:ascii="Arial" w:eastAsia="Times New Roman" w:hAnsi="Arial" w:cs="Arial"/>
          <w:b/>
          <w:bCs/>
          <w:sz w:val="24"/>
          <w:szCs w:val="24"/>
          <w:lang w:eastAsia="ar-SA"/>
        </w:rPr>
        <w:t>.2 Policy (b),</w:t>
      </w:r>
      <w:r>
        <w:rPr>
          <w:rFonts w:ascii="Arial" w:eastAsia="Times New Roman" w:hAnsi="Arial" w:cs="Arial"/>
          <w:sz w:val="24"/>
          <w:szCs w:val="24"/>
          <w:lang w:eastAsia="ar-SA"/>
        </w:rPr>
        <w:t xml:space="preserve"> “Federal agencies shall to the fullest extent possible: … Implement procedures to make the NEPA process more useful to decisionmakers and the public</w:t>
      </w:r>
    </w:p>
    <w:p w14:paraId="1BD05E26" w14:textId="77777777" w:rsidR="00FA6B63" w:rsidRDefault="00FA6B63" w:rsidP="007E1A57">
      <w:pPr>
        <w:suppressAutoHyphens/>
        <w:spacing w:after="0" w:line="240" w:lineRule="auto"/>
        <w:jc w:val="both"/>
        <w:rPr>
          <w:rFonts w:ascii="Arial" w:eastAsia="Times New Roman" w:hAnsi="Arial" w:cs="Arial"/>
          <w:sz w:val="24"/>
          <w:szCs w:val="24"/>
          <w:lang w:eastAsia="ar-SA"/>
        </w:rPr>
      </w:pPr>
    </w:p>
    <w:p w14:paraId="7BD7E2E6" w14:textId="56D9101B" w:rsidR="00FA6B63" w:rsidRDefault="00FA6B6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 </w:t>
      </w:r>
      <w:r w:rsidR="00F70E17" w:rsidRPr="00F70E17">
        <w:rPr>
          <w:rFonts w:ascii="Arial" w:eastAsia="Times New Roman" w:hAnsi="Arial" w:cs="Arial"/>
          <w:b/>
          <w:bCs/>
          <w:sz w:val="24"/>
          <w:szCs w:val="24"/>
          <w:lang w:eastAsia="ar-SA"/>
        </w:rPr>
        <w:t xml:space="preserve">Section </w:t>
      </w:r>
      <w:r w:rsidRPr="00F70E17">
        <w:rPr>
          <w:rFonts w:ascii="Arial" w:eastAsia="Times New Roman" w:hAnsi="Arial" w:cs="Arial"/>
          <w:b/>
          <w:bCs/>
          <w:sz w:val="24"/>
          <w:szCs w:val="24"/>
          <w:lang w:eastAsia="ar-SA"/>
        </w:rPr>
        <w:t>1500</w:t>
      </w:r>
      <w:r w:rsidRPr="00FA6B63">
        <w:rPr>
          <w:rFonts w:ascii="Arial" w:eastAsia="Times New Roman" w:hAnsi="Arial" w:cs="Arial"/>
          <w:b/>
          <w:bCs/>
          <w:sz w:val="24"/>
          <w:szCs w:val="24"/>
          <w:lang w:eastAsia="ar-SA"/>
        </w:rPr>
        <w:t>.2 Policy (d),</w:t>
      </w:r>
      <w:r>
        <w:rPr>
          <w:rFonts w:ascii="Arial" w:eastAsia="Times New Roman" w:hAnsi="Arial" w:cs="Arial"/>
          <w:sz w:val="24"/>
          <w:szCs w:val="24"/>
          <w:lang w:eastAsia="ar-SA"/>
        </w:rPr>
        <w:t xml:space="preserve"> “Encourage and facilitate public involvement in decisions which affect the quality of the human environment”.</w:t>
      </w:r>
    </w:p>
    <w:p w14:paraId="441629AB" w14:textId="77777777" w:rsidR="00FA6B63" w:rsidRDefault="00FA6B63" w:rsidP="007E1A57">
      <w:pPr>
        <w:suppressAutoHyphens/>
        <w:spacing w:after="0" w:line="240" w:lineRule="auto"/>
        <w:jc w:val="both"/>
        <w:rPr>
          <w:rFonts w:ascii="Arial" w:eastAsia="Times New Roman" w:hAnsi="Arial" w:cs="Arial"/>
          <w:sz w:val="24"/>
          <w:szCs w:val="24"/>
          <w:lang w:eastAsia="ar-SA"/>
        </w:rPr>
      </w:pPr>
    </w:p>
    <w:p w14:paraId="16E0F423" w14:textId="4E42070A" w:rsidR="00FA6B63" w:rsidRDefault="00FA6B6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1500</w:t>
      </w:r>
      <w:r w:rsidRPr="00FA6B63">
        <w:rPr>
          <w:rFonts w:ascii="Arial" w:eastAsia="Times New Roman" w:hAnsi="Arial" w:cs="Arial"/>
          <w:b/>
          <w:bCs/>
          <w:sz w:val="24"/>
          <w:szCs w:val="24"/>
          <w:lang w:eastAsia="ar-SA"/>
        </w:rPr>
        <w:t>.6 Agency authority,</w:t>
      </w:r>
      <w:r>
        <w:rPr>
          <w:rFonts w:ascii="Arial" w:eastAsia="Times New Roman" w:hAnsi="Arial" w:cs="Arial"/>
          <w:sz w:val="24"/>
          <w:szCs w:val="24"/>
          <w:lang w:eastAsia="ar-SA"/>
        </w:rPr>
        <w:t xml:space="preserve"> “Each agency shall interpret the provisions of the act as a supplement to its existing authority and as a mandate to view traditional policies and missions in the light of the Act’s national environmental objectives … The phrase “to the fullest extent possible” in section 102 means that each agency of the federal government shall comply with that section unless existing law applicable to the agency’s operations expressly prohibits or makes compliance impossible.”</w:t>
      </w:r>
    </w:p>
    <w:p w14:paraId="4BE1FD99" w14:textId="37CABC8F" w:rsidR="00FA6B63" w:rsidRDefault="00FA6B63" w:rsidP="007E1A57">
      <w:pPr>
        <w:suppressAutoHyphens/>
        <w:spacing w:after="0" w:line="240" w:lineRule="auto"/>
        <w:jc w:val="both"/>
        <w:rPr>
          <w:rFonts w:ascii="Arial" w:eastAsia="Times New Roman" w:hAnsi="Arial" w:cs="Arial"/>
          <w:sz w:val="24"/>
          <w:szCs w:val="24"/>
          <w:lang w:eastAsia="ar-SA"/>
        </w:rPr>
      </w:pPr>
    </w:p>
    <w:p w14:paraId="77B09BF4" w14:textId="33F2E1C8" w:rsidR="00FA6B63" w:rsidRDefault="00FA6B6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5. </w:t>
      </w:r>
      <w:r w:rsidR="00A62C80" w:rsidRPr="00A62C80">
        <w:rPr>
          <w:rFonts w:ascii="Arial" w:eastAsia="Times New Roman" w:hAnsi="Arial" w:cs="Arial"/>
          <w:b/>
          <w:bCs/>
          <w:sz w:val="24"/>
          <w:szCs w:val="24"/>
          <w:lang w:eastAsia="ar-SA"/>
        </w:rPr>
        <w:t xml:space="preserve">Section </w:t>
      </w:r>
      <w:r w:rsidR="009217E4" w:rsidRPr="00A62C80">
        <w:rPr>
          <w:rFonts w:ascii="Arial" w:eastAsia="Times New Roman" w:hAnsi="Arial" w:cs="Arial"/>
          <w:b/>
          <w:bCs/>
          <w:sz w:val="24"/>
          <w:szCs w:val="24"/>
          <w:lang w:eastAsia="ar-SA"/>
        </w:rPr>
        <w:t>1501</w:t>
      </w:r>
      <w:r w:rsidR="009217E4" w:rsidRPr="009217E4">
        <w:rPr>
          <w:rFonts w:ascii="Arial" w:eastAsia="Times New Roman" w:hAnsi="Arial" w:cs="Arial"/>
          <w:b/>
          <w:bCs/>
          <w:sz w:val="24"/>
          <w:szCs w:val="24"/>
          <w:lang w:eastAsia="ar-SA"/>
        </w:rPr>
        <w:t>.2 Apply NEPA early in the process (d)(2),</w:t>
      </w:r>
      <w:r w:rsidR="009217E4">
        <w:rPr>
          <w:rFonts w:ascii="Arial" w:eastAsia="Times New Roman" w:hAnsi="Arial" w:cs="Arial"/>
          <w:sz w:val="24"/>
          <w:szCs w:val="24"/>
          <w:lang w:eastAsia="ar-SA"/>
        </w:rPr>
        <w:t xml:space="preserve"> “The federal agency consults early with appropriate … interested private persons and organizations when its own involvement is reasonably foreseeable.”</w:t>
      </w:r>
    </w:p>
    <w:p w14:paraId="1B69A1F8" w14:textId="3E77673C" w:rsidR="00FA6B63" w:rsidRDefault="00FA6B63" w:rsidP="007E1A57">
      <w:pPr>
        <w:suppressAutoHyphens/>
        <w:spacing w:after="0" w:line="240" w:lineRule="auto"/>
        <w:jc w:val="both"/>
        <w:rPr>
          <w:rFonts w:ascii="Arial" w:eastAsia="Times New Roman" w:hAnsi="Arial" w:cs="Arial"/>
          <w:sz w:val="24"/>
          <w:szCs w:val="24"/>
          <w:lang w:eastAsia="ar-SA"/>
        </w:rPr>
      </w:pPr>
    </w:p>
    <w:p w14:paraId="3EEE24B1" w14:textId="48FDBDAC" w:rsidR="0095002D" w:rsidRDefault="009217E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6.</w:t>
      </w:r>
      <w:r w:rsidR="0095002D">
        <w:rPr>
          <w:rFonts w:ascii="Arial" w:eastAsia="Times New Roman" w:hAnsi="Arial" w:cs="Arial"/>
          <w:sz w:val="24"/>
          <w:szCs w:val="24"/>
          <w:lang w:eastAsia="ar-SA"/>
        </w:rPr>
        <w:t xml:space="preserve"> </w:t>
      </w:r>
      <w:bookmarkStart w:id="0" w:name="_Hlk24101217"/>
      <w:r w:rsidR="00A62C80" w:rsidRPr="00A62C80">
        <w:rPr>
          <w:rFonts w:ascii="Arial" w:eastAsia="Times New Roman" w:hAnsi="Arial" w:cs="Arial"/>
          <w:b/>
          <w:bCs/>
          <w:sz w:val="24"/>
          <w:szCs w:val="24"/>
          <w:lang w:eastAsia="ar-SA"/>
        </w:rPr>
        <w:t xml:space="preserve">Section </w:t>
      </w:r>
      <w:r w:rsidR="0095002D" w:rsidRPr="00A62C80">
        <w:rPr>
          <w:rFonts w:ascii="Arial" w:eastAsia="Times New Roman" w:hAnsi="Arial" w:cs="Arial"/>
          <w:b/>
          <w:bCs/>
          <w:sz w:val="24"/>
          <w:szCs w:val="24"/>
          <w:lang w:eastAsia="ar-SA"/>
        </w:rPr>
        <w:t>1501</w:t>
      </w:r>
      <w:r w:rsidR="0095002D" w:rsidRPr="0095002D">
        <w:rPr>
          <w:rFonts w:ascii="Arial" w:eastAsia="Times New Roman" w:hAnsi="Arial" w:cs="Arial"/>
          <w:b/>
          <w:bCs/>
          <w:sz w:val="24"/>
          <w:szCs w:val="24"/>
          <w:lang w:eastAsia="ar-SA"/>
        </w:rPr>
        <w:t>.4 Whether to prepare an environmental impact statement(e)(1),</w:t>
      </w:r>
      <w:r w:rsidR="0095002D">
        <w:rPr>
          <w:rFonts w:ascii="Arial" w:eastAsia="Times New Roman" w:hAnsi="Arial" w:cs="Arial"/>
          <w:sz w:val="24"/>
          <w:szCs w:val="24"/>
          <w:lang w:eastAsia="ar-SA"/>
        </w:rPr>
        <w:t xml:space="preserve"> </w:t>
      </w:r>
      <w:bookmarkEnd w:id="0"/>
      <w:r w:rsidR="0095002D">
        <w:rPr>
          <w:rFonts w:ascii="Arial" w:eastAsia="Times New Roman" w:hAnsi="Arial" w:cs="Arial"/>
          <w:sz w:val="24"/>
          <w:szCs w:val="24"/>
          <w:lang w:eastAsia="ar-SA"/>
        </w:rPr>
        <w:t>“The agency shall make the finding of no significant impact available to the affected public as specified in Section 1506.6.”</w:t>
      </w:r>
    </w:p>
    <w:p w14:paraId="6400B3D6" w14:textId="77777777" w:rsidR="0095002D" w:rsidRDefault="0095002D" w:rsidP="007E1A57">
      <w:pPr>
        <w:suppressAutoHyphens/>
        <w:spacing w:after="0" w:line="240" w:lineRule="auto"/>
        <w:jc w:val="both"/>
        <w:rPr>
          <w:rFonts w:ascii="Arial" w:eastAsia="Times New Roman" w:hAnsi="Arial" w:cs="Arial"/>
          <w:sz w:val="24"/>
          <w:szCs w:val="24"/>
          <w:lang w:eastAsia="ar-SA"/>
        </w:rPr>
      </w:pPr>
    </w:p>
    <w:p w14:paraId="05C02EDC" w14:textId="7433ED50" w:rsidR="00FA6B63" w:rsidRDefault="0095002D"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7.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1501.4</w:t>
      </w:r>
      <w:r w:rsidRPr="0095002D">
        <w:rPr>
          <w:rFonts w:ascii="Arial" w:eastAsia="Times New Roman" w:hAnsi="Arial" w:cs="Arial"/>
          <w:b/>
          <w:bCs/>
          <w:sz w:val="24"/>
          <w:szCs w:val="24"/>
          <w:lang w:eastAsia="ar-SA"/>
        </w:rPr>
        <w:t xml:space="preserve"> Whether to prepare an environmental impact statement(e)(2),</w:t>
      </w:r>
      <w:r>
        <w:rPr>
          <w:rFonts w:ascii="Arial" w:eastAsia="Times New Roman" w:hAnsi="Arial" w:cs="Arial"/>
          <w:sz w:val="24"/>
          <w:szCs w:val="24"/>
          <w:lang w:eastAsia="ar-SA"/>
        </w:rPr>
        <w:t xml:space="preserve"> “I</w:t>
      </w:r>
      <w:r w:rsidR="00775110">
        <w:rPr>
          <w:rFonts w:ascii="Arial" w:eastAsia="Times New Roman" w:hAnsi="Arial" w:cs="Arial"/>
          <w:sz w:val="24"/>
          <w:szCs w:val="24"/>
          <w:lang w:eastAsia="ar-SA"/>
        </w:rPr>
        <w:t>n</w:t>
      </w:r>
      <w:r>
        <w:rPr>
          <w:rFonts w:ascii="Arial" w:eastAsia="Times New Roman" w:hAnsi="Arial" w:cs="Arial"/>
          <w:sz w:val="24"/>
          <w:szCs w:val="24"/>
          <w:lang w:eastAsia="ar-SA"/>
        </w:rPr>
        <w:t xml:space="preserve"> certain limited circumstances … the agency shall make the finding of no significant impact available for public review … for 30 days before the agency makes its final determination”.</w:t>
      </w:r>
    </w:p>
    <w:p w14:paraId="78FB02B7" w14:textId="50A42B41" w:rsidR="00FA6B63" w:rsidRDefault="00FA6B63" w:rsidP="007E1A57">
      <w:pPr>
        <w:suppressAutoHyphens/>
        <w:spacing w:after="0" w:line="240" w:lineRule="auto"/>
        <w:jc w:val="both"/>
        <w:rPr>
          <w:rFonts w:ascii="Arial" w:eastAsia="Times New Roman" w:hAnsi="Arial" w:cs="Arial"/>
          <w:sz w:val="24"/>
          <w:szCs w:val="24"/>
          <w:lang w:eastAsia="ar-SA"/>
        </w:rPr>
      </w:pPr>
    </w:p>
    <w:p w14:paraId="451C315B" w14:textId="704988D8" w:rsidR="00FA6B63" w:rsidRDefault="00775110"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8.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6934E3">
        <w:rPr>
          <w:rFonts w:ascii="Arial" w:eastAsia="Times New Roman" w:hAnsi="Arial" w:cs="Arial"/>
          <w:b/>
          <w:bCs/>
          <w:sz w:val="24"/>
          <w:szCs w:val="24"/>
          <w:lang w:eastAsia="ar-SA"/>
        </w:rPr>
        <w:t>.5 Lead agencies (d),</w:t>
      </w:r>
      <w:r>
        <w:rPr>
          <w:rFonts w:ascii="Arial" w:eastAsia="Times New Roman" w:hAnsi="Arial" w:cs="Arial"/>
          <w:sz w:val="24"/>
          <w:szCs w:val="24"/>
          <w:lang w:eastAsia="ar-SA"/>
        </w:rPr>
        <w:t xml:space="preserve"> “Any federal agency, or any state or local agency or private person substantially affected by the absence of lead agency designation, may make a written request to the potential lead agencies that a lead agency be designated.”</w:t>
      </w:r>
    </w:p>
    <w:p w14:paraId="3ABE493F" w14:textId="310CD173" w:rsidR="00775110" w:rsidRDefault="00775110" w:rsidP="007E1A57">
      <w:pPr>
        <w:suppressAutoHyphens/>
        <w:spacing w:after="0" w:line="240" w:lineRule="auto"/>
        <w:jc w:val="both"/>
        <w:rPr>
          <w:rFonts w:ascii="Arial" w:eastAsia="Times New Roman" w:hAnsi="Arial" w:cs="Arial"/>
          <w:sz w:val="24"/>
          <w:szCs w:val="24"/>
          <w:lang w:eastAsia="ar-SA"/>
        </w:rPr>
      </w:pPr>
    </w:p>
    <w:p w14:paraId="53CC0144" w14:textId="3E9FA298" w:rsidR="00775110" w:rsidRDefault="006934E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9.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6934E3">
        <w:rPr>
          <w:rFonts w:ascii="Arial" w:eastAsia="Times New Roman" w:hAnsi="Arial" w:cs="Arial"/>
          <w:b/>
          <w:bCs/>
          <w:sz w:val="24"/>
          <w:szCs w:val="24"/>
          <w:lang w:eastAsia="ar-SA"/>
        </w:rPr>
        <w:t>.7 Scoping,</w:t>
      </w:r>
      <w:r>
        <w:rPr>
          <w:rFonts w:ascii="Arial" w:eastAsia="Times New Roman" w:hAnsi="Arial" w:cs="Arial"/>
          <w:sz w:val="24"/>
          <w:szCs w:val="24"/>
          <w:lang w:eastAsia="ar-SA"/>
        </w:rPr>
        <w:t xml:space="preserve"> “There shall be an early and open process for determining the scope of issues to be addressed and for identifying the significant issues related to a proposed action.”</w:t>
      </w:r>
    </w:p>
    <w:p w14:paraId="07DFCEE6" w14:textId="3011150A" w:rsidR="00775110" w:rsidRDefault="00775110" w:rsidP="007E1A57">
      <w:pPr>
        <w:suppressAutoHyphens/>
        <w:spacing w:after="0" w:line="240" w:lineRule="auto"/>
        <w:jc w:val="both"/>
        <w:rPr>
          <w:rFonts w:ascii="Arial" w:eastAsia="Times New Roman" w:hAnsi="Arial" w:cs="Arial"/>
          <w:sz w:val="24"/>
          <w:szCs w:val="24"/>
          <w:lang w:eastAsia="ar-SA"/>
        </w:rPr>
      </w:pPr>
    </w:p>
    <w:p w14:paraId="1A60DF0D" w14:textId="3D4FE5D0" w:rsidR="00775110" w:rsidRDefault="006934E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10.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7728E4">
        <w:rPr>
          <w:rFonts w:ascii="Arial" w:eastAsia="Times New Roman" w:hAnsi="Arial" w:cs="Arial"/>
          <w:b/>
          <w:bCs/>
          <w:sz w:val="24"/>
          <w:szCs w:val="24"/>
          <w:lang w:eastAsia="ar-SA"/>
        </w:rPr>
        <w:t>.7 Scoping (a)(1),</w:t>
      </w:r>
      <w:r>
        <w:rPr>
          <w:rFonts w:ascii="Arial" w:eastAsia="Times New Roman" w:hAnsi="Arial" w:cs="Arial"/>
          <w:sz w:val="24"/>
          <w:szCs w:val="24"/>
          <w:lang w:eastAsia="ar-SA"/>
        </w:rPr>
        <w:t xml:space="preserve"> “Invite the participation of … and other interested persons (including those who might not be in accord with the action on environmental grounds)”.</w:t>
      </w:r>
    </w:p>
    <w:p w14:paraId="398026E5" w14:textId="356090C5" w:rsidR="00775110" w:rsidRDefault="00775110" w:rsidP="007E1A57">
      <w:pPr>
        <w:suppressAutoHyphens/>
        <w:spacing w:after="0" w:line="240" w:lineRule="auto"/>
        <w:jc w:val="both"/>
        <w:rPr>
          <w:rFonts w:ascii="Arial" w:eastAsia="Times New Roman" w:hAnsi="Arial" w:cs="Arial"/>
          <w:sz w:val="24"/>
          <w:szCs w:val="24"/>
          <w:lang w:eastAsia="ar-SA"/>
        </w:rPr>
      </w:pPr>
    </w:p>
    <w:p w14:paraId="549EAEF4" w14:textId="12206B7B" w:rsidR="00F70E17" w:rsidRDefault="00F70E1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11.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1501.7 Scoping (a)(5),</w:t>
      </w:r>
      <w:r>
        <w:rPr>
          <w:rFonts w:ascii="Arial" w:eastAsia="Times New Roman" w:hAnsi="Arial" w:cs="Arial"/>
          <w:sz w:val="24"/>
          <w:szCs w:val="24"/>
          <w:lang w:eastAsia="ar-SA"/>
        </w:rPr>
        <w:t xml:space="preserve"> “Indicate any public environmental assessments and other environmental impact statements which are being or will be prepared that are related to but are not part of the scope of the impact statement under consideration.”</w:t>
      </w:r>
    </w:p>
    <w:p w14:paraId="3EDD9230" w14:textId="00C810E6" w:rsidR="00F70E17" w:rsidRDefault="00F70E17" w:rsidP="007E1A57">
      <w:pPr>
        <w:suppressAutoHyphens/>
        <w:spacing w:after="0" w:line="240" w:lineRule="auto"/>
        <w:jc w:val="both"/>
        <w:rPr>
          <w:rFonts w:ascii="Arial" w:eastAsia="Times New Roman" w:hAnsi="Arial" w:cs="Arial"/>
          <w:sz w:val="24"/>
          <w:szCs w:val="24"/>
          <w:lang w:eastAsia="ar-SA"/>
        </w:rPr>
      </w:pPr>
    </w:p>
    <w:p w14:paraId="01650CB2" w14:textId="1C126F82" w:rsidR="009A2867"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9A2867">
        <w:rPr>
          <w:rFonts w:ascii="Arial" w:eastAsia="Times New Roman" w:hAnsi="Arial" w:cs="Arial"/>
          <w:b/>
          <w:bCs/>
          <w:sz w:val="24"/>
          <w:szCs w:val="24"/>
          <w:lang w:eastAsia="ar-SA"/>
        </w:rPr>
        <w:t>.7 Scoping (b)(4),</w:t>
      </w:r>
      <w:r>
        <w:rPr>
          <w:rFonts w:ascii="Arial" w:eastAsia="Times New Roman" w:hAnsi="Arial" w:cs="Arial"/>
          <w:sz w:val="24"/>
          <w:szCs w:val="24"/>
          <w:lang w:eastAsia="ar-SA"/>
        </w:rPr>
        <w:t xml:space="preserve"> “Hold an early scoping meeting or meetings”.</w:t>
      </w:r>
    </w:p>
    <w:p w14:paraId="741DC1EA" w14:textId="77777777" w:rsidR="009A2867" w:rsidRDefault="009A2867" w:rsidP="007E1A57">
      <w:pPr>
        <w:suppressAutoHyphens/>
        <w:spacing w:after="0" w:line="240" w:lineRule="auto"/>
        <w:jc w:val="both"/>
        <w:rPr>
          <w:rFonts w:ascii="Arial" w:eastAsia="Times New Roman" w:hAnsi="Arial" w:cs="Arial"/>
          <w:sz w:val="24"/>
          <w:szCs w:val="24"/>
          <w:lang w:eastAsia="ar-SA"/>
        </w:rPr>
      </w:pPr>
    </w:p>
    <w:p w14:paraId="5D439F5C" w14:textId="43638032" w:rsidR="009A2867"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3</w:t>
      </w:r>
      <w:r>
        <w:rPr>
          <w:rFonts w:ascii="Arial" w:eastAsia="Times New Roman" w:hAnsi="Arial" w:cs="Arial"/>
          <w:sz w:val="24"/>
          <w:szCs w:val="24"/>
          <w:lang w:eastAsia="ar-SA"/>
        </w:rPr>
        <w:t xml:space="preserve">. </w:t>
      </w:r>
      <w:bookmarkStart w:id="1" w:name="_Hlk24101858"/>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9A2867">
        <w:rPr>
          <w:rFonts w:ascii="Arial" w:eastAsia="Times New Roman" w:hAnsi="Arial" w:cs="Arial"/>
          <w:b/>
          <w:bCs/>
          <w:sz w:val="24"/>
          <w:szCs w:val="24"/>
          <w:lang w:eastAsia="ar-SA"/>
        </w:rPr>
        <w:t>.8 Time limits (b)</w:t>
      </w:r>
      <w:r>
        <w:rPr>
          <w:rFonts w:ascii="Arial" w:eastAsia="Times New Roman" w:hAnsi="Arial" w:cs="Arial"/>
          <w:b/>
          <w:bCs/>
          <w:sz w:val="24"/>
          <w:szCs w:val="24"/>
          <w:lang w:eastAsia="ar-SA"/>
        </w:rPr>
        <w:t>(1)</w:t>
      </w:r>
      <w:r w:rsidRPr="009A2867">
        <w:rPr>
          <w:rFonts w:ascii="Arial" w:eastAsia="Times New Roman" w:hAnsi="Arial" w:cs="Arial"/>
          <w:b/>
          <w:bCs/>
          <w:sz w:val="24"/>
          <w:szCs w:val="24"/>
          <w:lang w:eastAsia="ar-SA"/>
        </w:rPr>
        <w:t>(iv),</w:t>
      </w:r>
      <w:r>
        <w:rPr>
          <w:rFonts w:ascii="Arial" w:eastAsia="Times New Roman" w:hAnsi="Arial" w:cs="Arial"/>
          <w:sz w:val="24"/>
          <w:szCs w:val="24"/>
          <w:lang w:eastAsia="ar-SA"/>
        </w:rPr>
        <w:t xml:space="preserve"> </w:t>
      </w:r>
      <w:bookmarkEnd w:id="1"/>
      <w:r>
        <w:rPr>
          <w:rFonts w:ascii="Arial" w:eastAsia="Times New Roman" w:hAnsi="Arial" w:cs="Arial"/>
          <w:sz w:val="24"/>
          <w:szCs w:val="24"/>
          <w:lang w:eastAsia="ar-SA"/>
        </w:rPr>
        <w:t>“Degree of public need for the proposed action, including the consequences of delay”.</w:t>
      </w:r>
    </w:p>
    <w:p w14:paraId="2FB0272B" w14:textId="77777777" w:rsidR="009A2867" w:rsidRDefault="009A2867" w:rsidP="007E1A57">
      <w:pPr>
        <w:suppressAutoHyphens/>
        <w:spacing w:after="0" w:line="240" w:lineRule="auto"/>
        <w:jc w:val="both"/>
        <w:rPr>
          <w:rFonts w:ascii="Arial" w:eastAsia="Times New Roman" w:hAnsi="Arial" w:cs="Arial"/>
          <w:sz w:val="24"/>
          <w:szCs w:val="24"/>
          <w:lang w:eastAsia="ar-SA"/>
        </w:rPr>
      </w:pPr>
    </w:p>
    <w:p w14:paraId="196B9C57" w14:textId="7925DA59" w:rsidR="009A2867"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4</w:t>
      </w:r>
      <w:r>
        <w:rPr>
          <w:rFonts w:ascii="Arial" w:eastAsia="Times New Roman" w:hAnsi="Arial" w:cs="Arial"/>
          <w:sz w:val="24"/>
          <w:szCs w:val="24"/>
          <w:lang w:eastAsia="ar-SA"/>
        </w:rPr>
        <w:t xml:space="preserve">.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1501.8</w:t>
      </w:r>
      <w:r w:rsidRPr="009A2867">
        <w:rPr>
          <w:rFonts w:ascii="Arial" w:eastAsia="Times New Roman" w:hAnsi="Arial" w:cs="Arial"/>
          <w:b/>
          <w:bCs/>
          <w:sz w:val="24"/>
          <w:szCs w:val="24"/>
          <w:lang w:eastAsia="ar-SA"/>
        </w:rPr>
        <w:t xml:space="preserve"> Time limits (b)</w:t>
      </w:r>
      <w:r>
        <w:rPr>
          <w:rFonts w:ascii="Arial" w:eastAsia="Times New Roman" w:hAnsi="Arial" w:cs="Arial"/>
          <w:b/>
          <w:bCs/>
          <w:sz w:val="24"/>
          <w:szCs w:val="24"/>
          <w:lang w:eastAsia="ar-SA"/>
        </w:rPr>
        <w:t>(1)</w:t>
      </w:r>
      <w:r w:rsidRPr="009A2867">
        <w:rPr>
          <w:rFonts w:ascii="Arial" w:eastAsia="Times New Roman" w:hAnsi="Arial" w:cs="Arial"/>
          <w:b/>
          <w:bCs/>
          <w:sz w:val="24"/>
          <w:szCs w:val="24"/>
          <w:lang w:eastAsia="ar-SA"/>
        </w:rPr>
        <w:t>(v),</w:t>
      </w:r>
      <w:r>
        <w:rPr>
          <w:rFonts w:ascii="Arial" w:eastAsia="Times New Roman" w:hAnsi="Arial" w:cs="Arial"/>
          <w:sz w:val="24"/>
          <w:szCs w:val="24"/>
          <w:lang w:eastAsia="ar-SA"/>
        </w:rPr>
        <w:t xml:space="preserve"> “Number of persons and agencies affected.”</w:t>
      </w:r>
    </w:p>
    <w:p w14:paraId="13D01D65" w14:textId="77777777" w:rsidR="009A2867" w:rsidRDefault="009A2867" w:rsidP="007E1A57">
      <w:pPr>
        <w:suppressAutoHyphens/>
        <w:spacing w:after="0" w:line="240" w:lineRule="auto"/>
        <w:jc w:val="both"/>
        <w:rPr>
          <w:rFonts w:ascii="Arial" w:eastAsia="Times New Roman" w:hAnsi="Arial" w:cs="Arial"/>
          <w:sz w:val="24"/>
          <w:szCs w:val="24"/>
          <w:lang w:eastAsia="ar-SA"/>
        </w:rPr>
      </w:pPr>
    </w:p>
    <w:p w14:paraId="2421A8BB" w14:textId="1306E2C2" w:rsidR="009A2867"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5</w:t>
      </w:r>
      <w:r>
        <w:rPr>
          <w:rFonts w:ascii="Arial" w:eastAsia="Times New Roman" w:hAnsi="Arial" w:cs="Arial"/>
          <w:sz w:val="24"/>
          <w:szCs w:val="24"/>
          <w:lang w:eastAsia="ar-SA"/>
        </w:rPr>
        <w:t xml:space="preserve">.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w:t>
      </w:r>
      <w:r w:rsidRPr="009A2867">
        <w:rPr>
          <w:rFonts w:ascii="Arial" w:eastAsia="Times New Roman" w:hAnsi="Arial" w:cs="Arial"/>
          <w:b/>
          <w:bCs/>
          <w:sz w:val="24"/>
          <w:szCs w:val="24"/>
          <w:lang w:eastAsia="ar-SA"/>
        </w:rPr>
        <w:t>8 Time limits (b)</w:t>
      </w:r>
      <w:r>
        <w:rPr>
          <w:rFonts w:ascii="Arial" w:eastAsia="Times New Roman" w:hAnsi="Arial" w:cs="Arial"/>
          <w:b/>
          <w:bCs/>
          <w:sz w:val="24"/>
          <w:szCs w:val="24"/>
          <w:lang w:eastAsia="ar-SA"/>
        </w:rPr>
        <w:t>(2)</w:t>
      </w:r>
      <w:r w:rsidRPr="009A2867">
        <w:rPr>
          <w:rFonts w:ascii="Arial" w:eastAsia="Times New Roman" w:hAnsi="Arial" w:cs="Arial"/>
          <w:b/>
          <w:bCs/>
          <w:sz w:val="24"/>
          <w:szCs w:val="24"/>
          <w:lang w:eastAsia="ar-SA"/>
        </w:rPr>
        <w:t>(iv),</w:t>
      </w:r>
      <w:r>
        <w:rPr>
          <w:rFonts w:ascii="Arial" w:eastAsia="Times New Roman" w:hAnsi="Arial" w:cs="Arial"/>
          <w:sz w:val="24"/>
          <w:szCs w:val="24"/>
          <w:lang w:eastAsia="ar-SA"/>
        </w:rPr>
        <w:t xml:space="preserve"> “Review of any comments on the draft environmental impact statement form the public and agencies.”</w:t>
      </w:r>
    </w:p>
    <w:p w14:paraId="1833B862" w14:textId="77777777" w:rsidR="009A2867" w:rsidRDefault="009A2867" w:rsidP="007E1A57">
      <w:pPr>
        <w:suppressAutoHyphens/>
        <w:spacing w:after="0" w:line="240" w:lineRule="auto"/>
        <w:jc w:val="both"/>
        <w:rPr>
          <w:rFonts w:ascii="Arial" w:eastAsia="Times New Roman" w:hAnsi="Arial" w:cs="Arial"/>
          <w:sz w:val="24"/>
          <w:szCs w:val="24"/>
          <w:lang w:eastAsia="ar-SA"/>
        </w:rPr>
      </w:pPr>
    </w:p>
    <w:p w14:paraId="17F3916F" w14:textId="51B1F03B" w:rsidR="00775110"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6</w:t>
      </w:r>
      <w:r>
        <w:rPr>
          <w:rFonts w:ascii="Arial" w:eastAsia="Times New Roman" w:hAnsi="Arial" w:cs="Arial"/>
          <w:sz w:val="24"/>
          <w:szCs w:val="24"/>
          <w:lang w:eastAsia="ar-SA"/>
        </w:rPr>
        <w:t xml:space="preserve">. </w:t>
      </w:r>
      <w:bookmarkStart w:id="2" w:name="_Hlk24102084"/>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1501.8</w:t>
      </w:r>
      <w:r w:rsidRPr="009A2867">
        <w:rPr>
          <w:rFonts w:ascii="Arial" w:eastAsia="Times New Roman" w:hAnsi="Arial" w:cs="Arial"/>
          <w:b/>
          <w:bCs/>
          <w:sz w:val="24"/>
          <w:szCs w:val="24"/>
          <w:lang w:eastAsia="ar-SA"/>
        </w:rPr>
        <w:t xml:space="preserve"> Time limits (b)</w:t>
      </w:r>
      <w:r>
        <w:rPr>
          <w:rFonts w:ascii="Arial" w:eastAsia="Times New Roman" w:hAnsi="Arial" w:cs="Arial"/>
          <w:b/>
          <w:bCs/>
          <w:sz w:val="24"/>
          <w:szCs w:val="24"/>
          <w:lang w:eastAsia="ar-SA"/>
        </w:rPr>
        <w:t>(2)</w:t>
      </w:r>
      <w:r w:rsidRPr="009A2867">
        <w:rPr>
          <w:rFonts w:ascii="Arial" w:eastAsia="Times New Roman" w:hAnsi="Arial" w:cs="Arial"/>
          <w:b/>
          <w:bCs/>
          <w:sz w:val="24"/>
          <w:szCs w:val="24"/>
          <w:lang w:eastAsia="ar-SA"/>
        </w:rPr>
        <w:t>(</w:t>
      </w:r>
      <w:r>
        <w:rPr>
          <w:rFonts w:ascii="Arial" w:eastAsia="Times New Roman" w:hAnsi="Arial" w:cs="Arial"/>
          <w:b/>
          <w:bCs/>
          <w:sz w:val="24"/>
          <w:szCs w:val="24"/>
          <w:lang w:eastAsia="ar-SA"/>
        </w:rPr>
        <w:t>vi</w:t>
      </w:r>
      <w:r w:rsidRPr="009A2867">
        <w:rPr>
          <w:rFonts w:ascii="Arial" w:eastAsia="Times New Roman" w:hAnsi="Arial" w:cs="Arial"/>
          <w:b/>
          <w:bCs/>
          <w:sz w:val="24"/>
          <w:szCs w:val="24"/>
          <w:lang w:eastAsia="ar-SA"/>
        </w:rPr>
        <w:t>),</w:t>
      </w:r>
      <w:r>
        <w:rPr>
          <w:rFonts w:ascii="Arial" w:eastAsia="Times New Roman" w:hAnsi="Arial" w:cs="Arial"/>
          <w:b/>
          <w:bCs/>
          <w:sz w:val="24"/>
          <w:szCs w:val="24"/>
          <w:lang w:eastAsia="ar-SA"/>
        </w:rPr>
        <w:t xml:space="preserve"> </w:t>
      </w:r>
      <w:bookmarkEnd w:id="2"/>
      <w:r>
        <w:rPr>
          <w:rFonts w:ascii="Arial" w:eastAsia="Times New Roman" w:hAnsi="Arial" w:cs="Arial"/>
          <w:sz w:val="24"/>
          <w:szCs w:val="24"/>
          <w:lang w:eastAsia="ar-SA"/>
        </w:rPr>
        <w:t>“Review of any comments on the final environmental impact statement.”</w:t>
      </w:r>
    </w:p>
    <w:p w14:paraId="665F33D1" w14:textId="6D53B768" w:rsidR="009A2867" w:rsidRDefault="009A2867" w:rsidP="007E1A57">
      <w:pPr>
        <w:suppressAutoHyphens/>
        <w:spacing w:after="0" w:line="240" w:lineRule="auto"/>
        <w:jc w:val="both"/>
        <w:rPr>
          <w:rFonts w:ascii="Arial" w:eastAsia="Times New Roman" w:hAnsi="Arial" w:cs="Arial"/>
          <w:sz w:val="24"/>
          <w:szCs w:val="24"/>
          <w:lang w:eastAsia="ar-SA"/>
        </w:rPr>
      </w:pPr>
    </w:p>
    <w:p w14:paraId="3FB012DB" w14:textId="3FE44C6B" w:rsidR="009A2867" w:rsidRDefault="009A2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A62C80">
        <w:rPr>
          <w:rFonts w:ascii="Arial" w:eastAsia="Times New Roman" w:hAnsi="Arial" w:cs="Arial"/>
          <w:sz w:val="24"/>
          <w:szCs w:val="24"/>
          <w:lang w:eastAsia="ar-SA"/>
        </w:rPr>
        <w:t>7</w:t>
      </w:r>
      <w:r>
        <w:rPr>
          <w:rFonts w:ascii="Arial" w:eastAsia="Times New Roman" w:hAnsi="Arial" w:cs="Arial"/>
          <w:sz w:val="24"/>
          <w:szCs w:val="24"/>
          <w:lang w:eastAsia="ar-SA"/>
        </w:rPr>
        <w:t xml:space="preserve">.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w:t>
      </w:r>
      <w:r w:rsidRPr="009A2867">
        <w:rPr>
          <w:rFonts w:ascii="Arial" w:eastAsia="Times New Roman" w:hAnsi="Arial" w:cs="Arial"/>
          <w:b/>
          <w:bCs/>
          <w:sz w:val="24"/>
          <w:szCs w:val="24"/>
          <w:lang w:eastAsia="ar-SA"/>
        </w:rPr>
        <w:t>01.8 Time limits (</w:t>
      </w:r>
      <w:r>
        <w:rPr>
          <w:rFonts w:ascii="Arial" w:eastAsia="Times New Roman" w:hAnsi="Arial" w:cs="Arial"/>
          <w:b/>
          <w:bCs/>
          <w:sz w:val="24"/>
          <w:szCs w:val="24"/>
          <w:lang w:eastAsia="ar-SA"/>
        </w:rPr>
        <w:t>c</w:t>
      </w:r>
      <w:r w:rsidRPr="009A2867">
        <w:rPr>
          <w:rFonts w:ascii="Arial" w:eastAsia="Times New Roman" w:hAnsi="Arial" w:cs="Arial"/>
          <w:b/>
          <w:bCs/>
          <w:sz w:val="24"/>
          <w:szCs w:val="24"/>
          <w:lang w:eastAsia="ar-SA"/>
        </w:rPr>
        <w:t>),</w:t>
      </w:r>
      <w:r>
        <w:rPr>
          <w:rFonts w:ascii="Arial" w:eastAsia="Times New Roman" w:hAnsi="Arial" w:cs="Arial"/>
          <w:b/>
          <w:bCs/>
          <w:sz w:val="24"/>
          <w:szCs w:val="24"/>
          <w:lang w:eastAsia="ar-SA"/>
        </w:rPr>
        <w:t xml:space="preserve"> </w:t>
      </w:r>
      <w:r>
        <w:rPr>
          <w:rFonts w:ascii="Arial" w:eastAsia="Times New Roman" w:hAnsi="Arial" w:cs="Arial"/>
          <w:sz w:val="24"/>
          <w:szCs w:val="24"/>
          <w:lang w:eastAsia="ar-SA"/>
        </w:rPr>
        <w:t>“State or local agencies or members of the public may request a federal agency to set time limits.”</w:t>
      </w:r>
    </w:p>
    <w:p w14:paraId="0D445F52" w14:textId="13099074" w:rsidR="009A2867" w:rsidRDefault="009A2867" w:rsidP="007E1A57">
      <w:pPr>
        <w:suppressAutoHyphens/>
        <w:spacing w:after="0" w:line="240" w:lineRule="auto"/>
        <w:jc w:val="both"/>
        <w:rPr>
          <w:rFonts w:ascii="Arial" w:eastAsia="Times New Roman" w:hAnsi="Arial" w:cs="Arial"/>
          <w:sz w:val="24"/>
          <w:szCs w:val="24"/>
          <w:lang w:eastAsia="ar-SA"/>
        </w:rPr>
      </w:pPr>
    </w:p>
    <w:p w14:paraId="70F76670" w14:textId="4EBFEA90" w:rsidR="009A2867" w:rsidRDefault="00666A2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1</w:t>
      </w:r>
      <w:r w:rsidR="001B44F4">
        <w:rPr>
          <w:rFonts w:ascii="Arial" w:eastAsia="Times New Roman" w:hAnsi="Arial" w:cs="Arial"/>
          <w:sz w:val="24"/>
          <w:szCs w:val="24"/>
          <w:lang w:eastAsia="ar-SA"/>
        </w:rPr>
        <w:t>8</w:t>
      </w:r>
      <w:r>
        <w:rPr>
          <w:rFonts w:ascii="Arial" w:eastAsia="Times New Roman" w:hAnsi="Arial" w:cs="Arial"/>
          <w:sz w:val="24"/>
          <w:szCs w:val="24"/>
          <w:lang w:eastAsia="ar-SA"/>
        </w:rPr>
        <w:t xml:space="preserve">. </w:t>
      </w:r>
      <w:r w:rsidR="00A62C80" w:rsidRPr="00A62C80">
        <w:rPr>
          <w:rFonts w:ascii="Arial" w:eastAsia="Times New Roman" w:hAnsi="Arial" w:cs="Arial"/>
          <w:b/>
          <w:bCs/>
          <w:sz w:val="24"/>
          <w:szCs w:val="24"/>
          <w:lang w:eastAsia="ar-SA"/>
        </w:rPr>
        <w:t xml:space="preserve">Section </w:t>
      </w:r>
      <w:r w:rsidRPr="00A62C80">
        <w:rPr>
          <w:rFonts w:ascii="Arial" w:eastAsia="Times New Roman" w:hAnsi="Arial" w:cs="Arial"/>
          <w:b/>
          <w:bCs/>
          <w:sz w:val="24"/>
          <w:szCs w:val="24"/>
          <w:lang w:eastAsia="ar-SA"/>
        </w:rPr>
        <w:t>1502.1 Purpose,</w:t>
      </w:r>
      <w:r>
        <w:rPr>
          <w:rFonts w:ascii="Arial" w:eastAsia="Times New Roman" w:hAnsi="Arial" w:cs="Arial"/>
          <w:sz w:val="24"/>
          <w:szCs w:val="24"/>
          <w:lang w:eastAsia="ar-SA"/>
        </w:rPr>
        <w:t xml:space="preserve"> “The </w:t>
      </w:r>
      <w:r w:rsidR="001B44F4">
        <w:rPr>
          <w:rFonts w:ascii="Arial" w:eastAsia="Times New Roman" w:hAnsi="Arial" w:cs="Arial"/>
          <w:sz w:val="24"/>
          <w:szCs w:val="24"/>
          <w:lang w:eastAsia="ar-SA"/>
        </w:rPr>
        <w:t>primary purpose of an environmental impact statement is to serve as an action-forcing device to insure that the policies and goals defined in the Act are infused into the ongoing programs and actions of the federal government</w:t>
      </w:r>
      <w:r w:rsidR="002C7589">
        <w:rPr>
          <w:rFonts w:ascii="Arial" w:eastAsia="Times New Roman" w:hAnsi="Arial" w:cs="Arial"/>
          <w:sz w:val="24"/>
          <w:szCs w:val="24"/>
          <w:lang w:eastAsia="ar-SA"/>
        </w:rPr>
        <w:t xml:space="preserve"> … </w:t>
      </w:r>
      <w:r w:rsidR="001B44F4">
        <w:rPr>
          <w:rFonts w:ascii="Arial" w:eastAsia="Times New Roman" w:hAnsi="Arial" w:cs="Arial"/>
          <w:sz w:val="24"/>
          <w:szCs w:val="24"/>
          <w:lang w:eastAsia="ar-SA"/>
        </w:rPr>
        <w:t>shall inform decisionmakers and the public of the reasonable alternatives”.</w:t>
      </w:r>
    </w:p>
    <w:p w14:paraId="520188CD" w14:textId="1FE9F9CA" w:rsidR="009A2867" w:rsidRDefault="009A2867" w:rsidP="007E1A57">
      <w:pPr>
        <w:suppressAutoHyphens/>
        <w:spacing w:after="0" w:line="240" w:lineRule="auto"/>
        <w:jc w:val="both"/>
        <w:rPr>
          <w:rFonts w:ascii="Arial" w:eastAsia="Times New Roman" w:hAnsi="Arial" w:cs="Arial"/>
          <w:sz w:val="24"/>
          <w:szCs w:val="24"/>
          <w:lang w:eastAsia="ar-SA"/>
        </w:rPr>
      </w:pPr>
    </w:p>
    <w:p w14:paraId="6E2081A3" w14:textId="27074EBC" w:rsidR="009A2867" w:rsidRDefault="002C7589"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19. </w:t>
      </w:r>
      <w:r w:rsidRPr="00B42F29">
        <w:rPr>
          <w:rFonts w:ascii="Arial" w:eastAsia="Times New Roman" w:hAnsi="Arial" w:cs="Arial"/>
          <w:b/>
          <w:bCs/>
          <w:sz w:val="24"/>
          <w:szCs w:val="24"/>
          <w:lang w:eastAsia="ar-SA"/>
        </w:rPr>
        <w:t xml:space="preserve">Section </w:t>
      </w:r>
      <w:r w:rsidR="00B42F29" w:rsidRPr="00B42F29">
        <w:rPr>
          <w:rFonts w:ascii="Arial" w:eastAsia="Times New Roman" w:hAnsi="Arial" w:cs="Arial"/>
          <w:b/>
          <w:bCs/>
          <w:sz w:val="24"/>
          <w:szCs w:val="24"/>
          <w:lang w:eastAsia="ar-SA"/>
        </w:rPr>
        <w:t>1502.8 Writing,</w:t>
      </w:r>
      <w:r w:rsidR="00B42F29">
        <w:rPr>
          <w:rFonts w:ascii="Arial" w:eastAsia="Times New Roman" w:hAnsi="Arial" w:cs="Arial"/>
          <w:sz w:val="24"/>
          <w:szCs w:val="24"/>
          <w:lang w:eastAsia="ar-SA"/>
        </w:rPr>
        <w:t xml:space="preserve"> “Environmental impact statements shall be written in plain language … so that decisionmakers and the public can readily understand them.”</w:t>
      </w:r>
    </w:p>
    <w:p w14:paraId="3A276DE5" w14:textId="15AFB63F" w:rsidR="009A2867" w:rsidRDefault="009A2867" w:rsidP="007E1A57">
      <w:pPr>
        <w:suppressAutoHyphens/>
        <w:spacing w:after="0" w:line="240" w:lineRule="auto"/>
        <w:jc w:val="both"/>
        <w:rPr>
          <w:rFonts w:ascii="Arial" w:eastAsia="Times New Roman" w:hAnsi="Arial" w:cs="Arial"/>
          <w:sz w:val="24"/>
          <w:szCs w:val="24"/>
          <w:lang w:eastAsia="ar-SA"/>
        </w:rPr>
      </w:pPr>
    </w:p>
    <w:p w14:paraId="10EF5061" w14:textId="65231C1E" w:rsidR="009A2867" w:rsidRDefault="00B42F29"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20. </w:t>
      </w:r>
      <w:r w:rsidRPr="00B42F29">
        <w:rPr>
          <w:rFonts w:ascii="Arial" w:eastAsia="Times New Roman" w:hAnsi="Arial" w:cs="Arial"/>
          <w:b/>
          <w:bCs/>
          <w:sz w:val="24"/>
          <w:szCs w:val="24"/>
          <w:lang w:eastAsia="ar-SA"/>
        </w:rPr>
        <w:t>Section 1502.9 Draft, final, and supplemental statements (b),</w:t>
      </w:r>
      <w:r>
        <w:rPr>
          <w:rFonts w:ascii="Arial" w:eastAsia="Times New Roman" w:hAnsi="Arial" w:cs="Arial"/>
          <w:sz w:val="24"/>
          <w:szCs w:val="24"/>
          <w:lang w:eastAsia="ar-SA"/>
        </w:rPr>
        <w:t xml:space="preserve"> “… The agency shall discuss at appropriate points in the final statement any responsible opposing view which was not adequately discussed in the drat statement and shall indicate the agency’s response to the issues raised.”</w:t>
      </w:r>
    </w:p>
    <w:p w14:paraId="2780AA73" w14:textId="0E17C556" w:rsidR="009A2867" w:rsidRDefault="009A2867" w:rsidP="007E1A57">
      <w:pPr>
        <w:suppressAutoHyphens/>
        <w:spacing w:after="0" w:line="240" w:lineRule="auto"/>
        <w:jc w:val="both"/>
        <w:rPr>
          <w:rFonts w:ascii="Arial" w:eastAsia="Times New Roman" w:hAnsi="Arial" w:cs="Arial"/>
          <w:sz w:val="24"/>
          <w:szCs w:val="24"/>
          <w:lang w:eastAsia="ar-SA"/>
        </w:rPr>
      </w:pPr>
    </w:p>
    <w:p w14:paraId="40FA39A0" w14:textId="67B6C17C" w:rsidR="009A2867" w:rsidRDefault="00B42F29"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21. </w:t>
      </w:r>
      <w:r w:rsidRPr="00B42F29">
        <w:rPr>
          <w:rFonts w:ascii="Arial" w:eastAsia="Times New Roman" w:hAnsi="Arial" w:cs="Arial"/>
          <w:b/>
          <w:bCs/>
          <w:sz w:val="24"/>
          <w:szCs w:val="24"/>
          <w:lang w:eastAsia="ar-SA"/>
        </w:rPr>
        <w:t>Section 1502.12 Summary,</w:t>
      </w:r>
      <w:r>
        <w:rPr>
          <w:rFonts w:ascii="Arial" w:eastAsia="Times New Roman" w:hAnsi="Arial" w:cs="Arial"/>
          <w:sz w:val="24"/>
          <w:szCs w:val="24"/>
          <w:lang w:eastAsia="ar-SA"/>
        </w:rPr>
        <w:t xml:space="preserve"> “Each environmental impact statement shall contain a summary</w:t>
      </w:r>
      <w:proofErr w:type="gramStart"/>
      <w:r>
        <w:rPr>
          <w:rFonts w:ascii="Arial" w:eastAsia="Times New Roman" w:hAnsi="Arial" w:cs="Arial"/>
          <w:sz w:val="24"/>
          <w:szCs w:val="24"/>
          <w:lang w:eastAsia="ar-SA"/>
        </w:rPr>
        <w:t xml:space="preserve"> ..</w:t>
      </w:r>
      <w:proofErr w:type="gramEnd"/>
      <w:r>
        <w:rPr>
          <w:rFonts w:ascii="Arial" w:eastAsia="Times New Roman" w:hAnsi="Arial" w:cs="Arial"/>
          <w:sz w:val="24"/>
          <w:szCs w:val="24"/>
          <w:lang w:eastAsia="ar-SA"/>
        </w:rPr>
        <w:t xml:space="preserve"> (including issues raised by agencies and the public)”.</w:t>
      </w:r>
    </w:p>
    <w:p w14:paraId="6929921B" w14:textId="7AD70167" w:rsidR="00B42F29" w:rsidRDefault="00B42F29" w:rsidP="007E1A57">
      <w:pPr>
        <w:suppressAutoHyphens/>
        <w:spacing w:after="0" w:line="240" w:lineRule="auto"/>
        <w:jc w:val="both"/>
        <w:rPr>
          <w:rFonts w:ascii="Arial" w:eastAsia="Times New Roman" w:hAnsi="Arial" w:cs="Arial"/>
          <w:sz w:val="24"/>
          <w:szCs w:val="24"/>
          <w:lang w:eastAsia="ar-SA"/>
        </w:rPr>
      </w:pPr>
    </w:p>
    <w:p w14:paraId="255DC654" w14:textId="4E260900" w:rsidR="00B42F29" w:rsidRDefault="00985D7A"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22. </w:t>
      </w:r>
      <w:r w:rsidRPr="00985D7A">
        <w:rPr>
          <w:rFonts w:ascii="Arial" w:eastAsia="Times New Roman" w:hAnsi="Arial" w:cs="Arial"/>
          <w:b/>
          <w:bCs/>
          <w:sz w:val="24"/>
          <w:szCs w:val="24"/>
          <w:lang w:eastAsia="ar-SA"/>
        </w:rPr>
        <w:t>Section 1502.13 Alternatives including the proposed action,</w:t>
      </w:r>
      <w:r>
        <w:rPr>
          <w:rFonts w:ascii="Arial" w:eastAsia="Times New Roman" w:hAnsi="Arial" w:cs="Arial"/>
          <w:sz w:val="24"/>
          <w:szCs w:val="24"/>
          <w:lang w:eastAsia="ar-SA"/>
        </w:rPr>
        <w:t xml:space="preserve"> “This section is the heart of the environmental impact statement … in comparative form, thus sharply defining the issues and providing a clear basis for choice among options by the decisionmakers and the public”.</w:t>
      </w:r>
    </w:p>
    <w:p w14:paraId="24342C54" w14:textId="00955881" w:rsidR="00985D7A" w:rsidRDefault="00985D7A" w:rsidP="007E1A57">
      <w:pPr>
        <w:suppressAutoHyphens/>
        <w:spacing w:after="0" w:line="240" w:lineRule="auto"/>
        <w:jc w:val="both"/>
        <w:rPr>
          <w:rFonts w:ascii="Arial" w:eastAsia="Times New Roman" w:hAnsi="Arial" w:cs="Arial"/>
          <w:sz w:val="24"/>
          <w:szCs w:val="24"/>
          <w:lang w:eastAsia="ar-SA"/>
        </w:rPr>
      </w:pPr>
    </w:p>
    <w:p w14:paraId="56847F41" w14:textId="77777777" w:rsidR="00985D7A" w:rsidRDefault="00985D7A"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23. </w:t>
      </w:r>
      <w:bookmarkStart w:id="3" w:name="_Hlk24103829"/>
      <w:r w:rsidRPr="00985D7A">
        <w:rPr>
          <w:rFonts w:ascii="Arial" w:eastAsia="Times New Roman" w:hAnsi="Arial" w:cs="Arial"/>
          <w:b/>
          <w:bCs/>
          <w:sz w:val="24"/>
          <w:szCs w:val="24"/>
          <w:lang w:eastAsia="ar-SA"/>
        </w:rPr>
        <w:t>Section 1502.19 Circulation of the environmental impact statement, (c),</w:t>
      </w:r>
      <w:r>
        <w:rPr>
          <w:rFonts w:ascii="Arial" w:eastAsia="Times New Roman" w:hAnsi="Arial" w:cs="Arial"/>
          <w:sz w:val="24"/>
          <w:szCs w:val="24"/>
          <w:lang w:eastAsia="ar-SA"/>
        </w:rPr>
        <w:t xml:space="preserve"> </w:t>
      </w:r>
      <w:bookmarkEnd w:id="3"/>
      <w:r>
        <w:rPr>
          <w:rFonts w:ascii="Arial" w:eastAsia="Times New Roman" w:hAnsi="Arial" w:cs="Arial"/>
          <w:sz w:val="24"/>
          <w:szCs w:val="24"/>
          <w:lang w:eastAsia="ar-SA"/>
        </w:rPr>
        <w:t>“Agencies shall circulate the entire draft and final environmental impact statements … except that the entire statement shall be furnished to: … Any person, organizations, or agency requesting the entire environmental impact statement.”</w:t>
      </w:r>
    </w:p>
    <w:p w14:paraId="4D2BC9F3" w14:textId="77777777" w:rsidR="00985D7A" w:rsidRDefault="00985D7A" w:rsidP="007E1A57">
      <w:pPr>
        <w:suppressAutoHyphens/>
        <w:spacing w:after="0" w:line="240" w:lineRule="auto"/>
        <w:jc w:val="both"/>
        <w:rPr>
          <w:rFonts w:ascii="Arial" w:eastAsia="Times New Roman" w:hAnsi="Arial" w:cs="Arial"/>
          <w:sz w:val="24"/>
          <w:szCs w:val="24"/>
          <w:lang w:eastAsia="ar-SA"/>
        </w:rPr>
      </w:pPr>
    </w:p>
    <w:p w14:paraId="7C70F300" w14:textId="3C5E89AC" w:rsidR="00985D7A" w:rsidRDefault="00985D7A"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24</w:t>
      </w:r>
      <w:r w:rsidR="000131FC">
        <w:rPr>
          <w:rFonts w:ascii="Arial" w:eastAsia="Times New Roman" w:hAnsi="Arial" w:cs="Arial"/>
          <w:sz w:val="24"/>
          <w:szCs w:val="24"/>
          <w:lang w:eastAsia="ar-SA"/>
        </w:rPr>
        <w:t>.</w:t>
      </w:r>
      <w:r>
        <w:rPr>
          <w:rFonts w:ascii="Arial" w:eastAsia="Times New Roman" w:hAnsi="Arial" w:cs="Arial"/>
          <w:sz w:val="24"/>
          <w:szCs w:val="24"/>
          <w:lang w:eastAsia="ar-SA"/>
        </w:rPr>
        <w:t xml:space="preserve"> </w:t>
      </w:r>
      <w:r w:rsidRPr="00985D7A">
        <w:rPr>
          <w:rFonts w:ascii="Arial" w:eastAsia="Times New Roman" w:hAnsi="Arial" w:cs="Arial"/>
          <w:b/>
          <w:bCs/>
          <w:sz w:val="24"/>
          <w:szCs w:val="24"/>
          <w:lang w:eastAsia="ar-SA"/>
        </w:rPr>
        <w:t>Section 1502.19 Circulation of the environmental impact statement, (</w:t>
      </w:r>
      <w:r>
        <w:rPr>
          <w:rFonts w:ascii="Arial" w:eastAsia="Times New Roman" w:hAnsi="Arial" w:cs="Arial"/>
          <w:b/>
          <w:bCs/>
          <w:sz w:val="24"/>
          <w:szCs w:val="24"/>
          <w:lang w:eastAsia="ar-SA"/>
        </w:rPr>
        <w:t>d</w:t>
      </w:r>
      <w:r w:rsidRPr="00985D7A">
        <w:rPr>
          <w:rFonts w:ascii="Arial" w:eastAsia="Times New Roman" w:hAnsi="Arial" w:cs="Arial"/>
          <w:b/>
          <w:bCs/>
          <w:sz w:val="24"/>
          <w:szCs w:val="24"/>
          <w:lang w:eastAsia="ar-SA"/>
        </w:rPr>
        <w:t>),</w:t>
      </w:r>
      <w:r>
        <w:rPr>
          <w:rFonts w:ascii="Arial" w:eastAsia="Times New Roman" w:hAnsi="Arial" w:cs="Arial"/>
          <w:sz w:val="24"/>
          <w:szCs w:val="24"/>
          <w:lang w:eastAsia="ar-SA"/>
        </w:rPr>
        <w:t xml:space="preserve"> “In the case of a final environmental impact statement any person, organizations, or agency which submitted substantive comments on the draft.  If the agency circulates the summary and thereafter receives a timely request for the entire statement and for additional time to comment, the time for that requester only shall be extended by at least 15 days beyond the minimum period.” </w:t>
      </w:r>
    </w:p>
    <w:p w14:paraId="0314B9C6" w14:textId="4D278B90" w:rsidR="00B42F29" w:rsidRDefault="00B42F29" w:rsidP="007E1A57">
      <w:pPr>
        <w:suppressAutoHyphens/>
        <w:spacing w:after="0" w:line="240" w:lineRule="auto"/>
        <w:jc w:val="both"/>
        <w:rPr>
          <w:rFonts w:ascii="Arial" w:eastAsia="Times New Roman" w:hAnsi="Arial" w:cs="Arial"/>
          <w:sz w:val="24"/>
          <w:szCs w:val="24"/>
          <w:lang w:eastAsia="ar-SA"/>
        </w:rPr>
      </w:pPr>
    </w:p>
    <w:p w14:paraId="0121FAB8" w14:textId="13D239AD" w:rsidR="00B42F29" w:rsidRDefault="000131FC"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25. </w:t>
      </w:r>
      <w:r w:rsidRPr="000131FC">
        <w:rPr>
          <w:rFonts w:ascii="Arial" w:eastAsia="Times New Roman" w:hAnsi="Arial" w:cs="Arial"/>
          <w:b/>
          <w:bCs/>
          <w:sz w:val="24"/>
          <w:szCs w:val="24"/>
          <w:lang w:eastAsia="ar-SA"/>
        </w:rPr>
        <w:t>Section 1502.21 Incorporation by reference,</w:t>
      </w:r>
      <w:r>
        <w:rPr>
          <w:rFonts w:ascii="Arial" w:eastAsia="Times New Roman" w:hAnsi="Arial" w:cs="Arial"/>
          <w:sz w:val="24"/>
          <w:szCs w:val="24"/>
          <w:lang w:eastAsia="ar-SA"/>
        </w:rPr>
        <w:t xml:space="preserve"> “Agencies shall incorporate material into an environmental impact statement by reference when the effect will be to cut down on bulk without impeding agency and public review of the action … No material may be incorporated by reference unless it is reasonably available for inspection by potentially interested persons within the time allowed for comment”.</w:t>
      </w:r>
    </w:p>
    <w:p w14:paraId="73E1E200" w14:textId="3BA81200" w:rsidR="00B42F29" w:rsidRDefault="00B42F29" w:rsidP="007E1A57">
      <w:pPr>
        <w:suppressAutoHyphens/>
        <w:spacing w:after="0" w:line="240" w:lineRule="auto"/>
        <w:jc w:val="both"/>
        <w:rPr>
          <w:rFonts w:ascii="Arial" w:eastAsia="Times New Roman" w:hAnsi="Arial" w:cs="Arial"/>
          <w:sz w:val="24"/>
          <w:szCs w:val="24"/>
          <w:lang w:eastAsia="ar-SA"/>
        </w:rPr>
      </w:pPr>
    </w:p>
    <w:p w14:paraId="39C74CC3" w14:textId="56CAE1D2" w:rsidR="00B42F29" w:rsidRDefault="00F202C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26. </w:t>
      </w:r>
      <w:r w:rsidRPr="00F202C7">
        <w:rPr>
          <w:rFonts w:ascii="Arial" w:eastAsia="Times New Roman" w:hAnsi="Arial" w:cs="Arial"/>
          <w:b/>
          <w:bCs/>
          <w:sz w:val="24"/>
          <w:szCs w:val="24"/>
          <w:lang w:eastAsia="ar-SA"/>
        </w:rPr>
        <w:t>Section 1503.1 Inviting comments, (a)(4),</w:t>
      </w:r>
      <w:r>
        <w:rPr>
          <w:rFonts w:ascii="Arial" w:eastAsia="Times New Roman" w:hAnsi="Arial" w:cs="Arial"/>
          <w:sz w:val="24"/>
          <w:szCs w:val="24"/>
          <w:lang w:eastAsia="ar-SA"/>
        </w:rPr>
        <w:t xml:space="preserve"> “After preparing a draft environmental impact statement and before preparing a final environmental impact statement the agency shall … Request comments from the public, affirmatively soliciting comments from those persons or organizations who may be interested or affected.”</w:t>
      </w:r>
    </w:p>
    <w:p w14:paraId="6BC9455B" w14:textId="2376A859" w:rsidR="00B42F29" w:rsidRDefault="00B42F29" w:rsidP="007E1A57">
      <w:pPr>
        <w:suppressAutoHyphens/>
        <w:spacing w:after="0" w:line="240" w:lineRule="auto"/>
        <w:jc w:val="both"/>
        <w:rPr>
          <w:rFonts w:ascii="Arial" w:eastAsia="Times New Roman" w:hAnsi="Arial" w:cs="Arial"/>
          <w:sz w:val="24"/>
          <w:szCs w:val="24"/>
          <w:lang w:eastAsia="ar-SA"/>
        </w:rPr>
      </w:pPr>
    </w:p>
    <w:p w14:paraId="1A253494" w14:textId="1DAD4A68" w:rsidR="00B42F29" w:rsidRDefault="00CB5471"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27. </w:t>
      </w:r>
      <w:r w:rsidRPr="00F202C7">
        <w:rPr>
          <w:rFonts w:ascii="Arial" w:eastAsia="Times New Roman" w:hAnsi="Arial" w:cs="Arial"/>
          <w:b/>
          <w:bCs/>
          <w:sz w:val="24"/>
          <w:szCs w:val="24"/>
          <w:lang w:eastAsia="ar-SA"/>
        </w:rPr>
        <w:t>Section 1503.1 Inviting comments, (</w:t>
      </w:r>
      <w:r>
        <w:rPr>
          <w:rFonts w:ascii="Arial" w:eastAsia="Times New Roman" w:hAnsi="Arial" w:cs="Arial"/>
          <w:b/>
          <w:bCs/>
          <w:sz w:val="24"/>
          <w:szCs w:val="24"/>
          <w:lang w:eastAsia="ar-SA"/>
        </w:rPr>
        <w:t>b</w:t>
      </w:r>
      <w:r w:rsidRPr="00F202C7">
        <w:rPr>
          <w:rFonts w:ascii="Arial" w:eastAsia="Times New Roman" w:hAnsi="Arial" w:cs="Arial"/>
          <w:b/>
          <w:bCs/>
          <w:sz w:val="24"/>
          <w:szCs w:val="24"/>
          <w:lang w:eastAsia="ar-SA"/>
        </w:rPr>
        <w:t>),</w:t>
      </w:r>
      <w:r>
        <w:rPr>
          <w:rFonts w:ascii="Arial" w:eastAsia="Times New Roman" w:hAnsi="Arial" w:cs="Arial"/>
          <w:b/>
          <w:bCs/>
          <w:sz w:val="24"/>
          <w:szCs w:val="24"/>
          <w:lang w:eastAsia="ar-SA"/>
        </w:rPr>
        <w:t xml:space="preserve"> </w:t>
      </w:r>
      <w:r>
        <w:rPr>
          <w:rFonts w:ascii="Arial" w:eastAsia="Times New Roman" w:hAnsi="Arial" w:cs="Arial"/>
          <w:sz w:val="24"/>
          <w:szCs w:val="24"/>
          <w:lang w:eastAsia="ar-SA"/>
        </w:rPr>
        <w:t>An agency may request comments on a final environmental impact statement … in any case other agencies or persons may make comments before the final decision unless a different time is provided under Section 1506.10.”</w:t>
      </w:r>
    </w:p>
    <w:p w14:paraId="1C0C378C" w14:textId="1BBBBF71" w:rsidR="00CB5471" w:rsidRDefault="00CB5471" w:rsidP="007E1A57">
      <w:pPr>
        <w:suppressAutoHyphens/>
        <w:spacing w:after="0" w:line="240" w:lineRule="auto"/>
        <w:jc w:val="both"/>
        <w:rPr>
          <w:rFonts w:ascii="Arial" w:eastAsia="Times New Roman" w:hAnsi="Arial" w:cs="Arial"/>
          <w:sz w:val="24"/>
          <w:szCs w:val="24"/>
          <w:lang w:eastAsia="ar-SA"/>
        </w:rPr>
      </w:pPr>
    </w:p>
    <w:p w14:paraId="0CAC13C4" w14:textId="7DBFCBF8" w:rsidR="00CB5471" w:rsidRDefault="00262C8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28. </w:t>
      </w:r>
      <w:r w:rsidRPr="00262C87">
        <w:rPr>
          <w:rFonts w:ascii="Arial" w:eastAsia="Times New Roman" w:hAnsi="Arial" w:cs="Arial"/>
          <w:b/>
          <w:bCs/>
          <w:sz w:val="24"/>
          <w:szCs w:val="24"/>
          <w:lang w:eastAsia="ar-SA"/>
        </w:rPr>
        <w:t>Section 1503.3 Specificity of comments, (a),</w:t>
      </w:r>
      <w:r>
        <w:rPr>
          <w:rFonts w:ascii="Arial" w:eastAsia="Times New Roman" w:hAnsi="Arial" w:cs="Arial"/>
          <w:sz w:val="24"/>
          <w:szCs w:val="24"/>
          <w:lang w:eastAsia="ar-SA"/>
        </w:rPr>
        <w:t xml:space="preserve"> “Comments on an environmental impact statement or on a proposed shall be as specific as possible and may address either the adequacy of the statement or the merits of the alternatives discussed or both.”</w:t>
      </w:r>
    </w:p>
    <w:p w14:paraId="63F52618" w14:textId="4EC355C3" w:rsidR="00CB5471" w:rsidRDefault="00CB5471" w:rsidP="007E1A57">
      <w:pPr>
        <w:suppressAutoHyphens/>
        <w:spacing w:after="0" w:line="240" w:lineRule="auto"/>
        <w:jc w:val="both"/>
        <w:rPr>
          <w:rFonts w:ascii="Arial" w:eastAsia="Times New Roman" w:hAnsi="Arial" w:cs="Arial"/>
          <w:sz w:val="24"/>
          <w:szCs w:val="24"/>
          <w:lang w:eastAsia="ar-SA"/>
        </w:rPr>
      </w:pPr>
    </w:p>
    <w:p w14:paraId="36BDFB06" w14:textId="73504423" w:rsidR="00CB5471" w:rsidRDefault="00E24C3E"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29. </w:t>
      </w:r>
      <w:r w:rsidRPr="00E24C3E">
        <w:rPr>
          <w:rFonts w:ascii="Arial" w:eastAsia="Times New Roman" w:hAnsi="Arial" w:cs="Arial"/>
          <w:b/>
          <w:bCs/>
          <w:sz w:val="24"/>
          <w:szCs w:val="24"/>
          <w:lang w:eastAsia="ar-SA"/>
        </w:rPr>
        <w:t>Section 1503.4 Response to comments, (a) and (5),</w:t>
      </w:r>
      <w:r>
        <w:rPr>
          <w:rFonts w:ascii="Arial" w:eastAsia="Times New Roman" w:hAnsi="Arial" w:cs="Arial"/>
          <w:sz w:val="24"/>
          <w:szCs w:val="24"/>
          <w:lang w:eastAsia="ar-SA"/>
        </w:rPr>
        <w:t xml:space="preserve"> “An agency preparing a final environmental impact statement shall assess and consider comments both individually and collectively … Explain why the comments do not warrant further agency response”.</w:t>
      </w:r>
    </w:p>
    <w:p w14:paraId="6952DA90" w14:textId="2A97BD3A" w:rsidR="00E24C3E" w:rsidRDefault="00E24C3E" w:rsidP="007E1A57">
      <w:pPr>
        <w:suppressAutoHyphens/>
        <w:spacing w:after="0" w:line="240" w:lineRule="auto"/>
        <w:jc w:val="both"/>
        <w:rPr>
          <w:rFonts w:ascii="Arial" w:eastAsia="Times New Roman" w:hAnsi="Arial" w:cs="Arial"/>
          <w:sz w:val="24"/>
          <w:szCs w:val="24"/>
          <w:lang w:eastAsia="ar-SA"/>
        </w:rPr>
      </w:pPr>
    </w:p>
    <w:p w14:paraId="1A4317AA" w14:textId="6DA545CD" w:rsidR="00E24C3E" w:rsidRDefault="00E24C3E"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30. </w:t>
      </w:r>
      <w:r w:rsidRPr="00E24C3E">
        <w:rPr>
          <w:rFonts w:ascii="Arial" w:eastAsia="Times New Roman" w:hAnsi="Arial" w:cs="Arial"/>
          <w:b/>
          <w:bCs/>
          <w:sz w:val="24"/>
          <w:szCs w:val="24"/>
          <w:lang w:eastAsia="ar-SA"/>
        </w:rPr>
        <w:t>Section 1503.4 Response to comments, (b),</w:t>
      </w:r>
      <w:r>
        <w:rPr>
          <w:rFonts w:ascii="Arial" w:eastAsia="Times New Roman" w:hAnsi="Arial" w:cs="Arial"/>
          <w:sz w:val="24"/>
          <w:szCs w:val="24"/>
          <w:lang w:eastAsia="ar-SA"/>
        </w:rPr>
        <w:t xml:space="preserve"> “Al</w:t>
      </w:r>
      <w:r w:rsidR="004E0F23">
        <w:rPr>
          <w:rFonts w:ascii="Arial" w:eastAsia="Times New Roman" w:hAnsi="Arial" w:cs="Arial"/>
          <w:sz w:val="24"/>
          <w:szCs w:val="24"/>
          <w:lang w:eastAsia="ar-SA"/>
        </w:rPr>
        <w:t>l</w:t>
      </w:r>
      <w:r>
        <w:rPr>
          <w:rFonts w:ascii="Arial" w:eastAsia="Times New Roman" w:hAnsi="Arial" w:cs="Arial"/>
          <w:sz w:val="24"/>
          <w:szCs w:val="24"/>
          <w:lang w:eastAsia="ar-SA"/>
        </w:rPr>
        <w:t xml:space="preserve"> substantive comments received … should be attached to the final statement whether or not the comment is thought to merit individual discussion by the agency in the text of the statement.”</w:t>
      </w:r>
    </w:p>
    <w:p w14:paraId="79A6DFC6" w14:textId="11E3A1DF" w:rsidR="00CB5471" w:rsidRDefault="00CB5471" w:rsidP="007E1A57">
      <w:pPr>
        <w:suppressAutoHyphens/>
        <w:spacing w:after="0" w:line="240" w:lineRule="auto"/>
        <w:jc w:val="both"/>
        <w:rPr>
          <w:rFonts w:ascii="Arial" w:eastAsia="Times New Roman" w:hAnsi="Arial" w:cs="Arial"/>
          <w:sz w:val="24"/>
          <w:szCs w:val="24"/>
          <w:lang w:eastAsia="ar-SA"/>
        </w:rPr>
      </w:pPr>
    </w:p>
    <w:p w14:paraId="64C5B410" w14:textId="73C99401" w:rsidR="00CB5471" w:rsidRDefault="004E0F23"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31. </w:t>
      </w:r>
      <w:r w:rsidRPr="001F560C">
        <w:rPr>
          <w:rFonts w:ascii="Arial" w:eastAsia="Times New Roman" w:hAnsi="Arial" w:cs="Arial"/>
          <w:b/>
          <w:bCs/>
          <w:sz w:val="24"/>
          <w:szCs w:val="24"/>
          <w:lang w:eastAsia="ar-SA"/>
        </w:rPr>
        <w:t xml:space="preserve">Section 1504.3 </w:t>
      </w:r>
      <w:r w:rsidR="001F560C" w:rsidRPr="001F560C">
        <w:rPr>
          <w:rFonts w:ascii="Arial" w:eastAsia="Times New Roman" w:hAnsi="Arial" w:cs="Arial"/>
          <w:b/>
          <w:bCs/>
          <w:sz w:val="24"/>
          <w:szCs w:val="24"/>
          <w:lang w:eastAsia="ar-SA"/>
        </w:rPr>
        <w:t>Procedure for referrals and response, (e),</w:t>
      </w:r>
      <w:r w:rsidR="001F560C">
        <w:rPr>
          <w:rFonts w:ascii="Arial" w:eastAsia="Times New Roman" w:hAnsi="Arial" w:cs="Arial"/>
          <w:sz w:val="24"/>
          <w:szCs w:val="24"/>
          <w:lang w:eastAsia="ar-SA"/>
        </w:rPr>
        <w:t xml:space="preserve"> “Interested persons … may deliver their view in writing to the Council</w:t>
      </w:r>
      <w:r w:rsidR="00314F64">
        <w:rPr>
          <w:rFonts w:ascii="Arial" w:eastAsia="Times New Roman" w:hAnsi="Arial" w:cs="Arial"/>
          <w:sz w:val="24"/>
          <w:szCs w:val="24"/>
          <w:lang w:eastAsia="ar-SA"/>
        </w:rPr>
        <w:t>.”</w:t>
      </w:r>
    </w:p>
    <w:p w14:paraId="173FF1C3" w14:textId="0B2A8203" w:rsidR="00314F64" w:rsidRDefault="00314F64" w:rsidP="007E1A57">
      <w:pPr>
        <w:suppressAutoHyphens/>
        <w:spacing w:after="0" w:line="240" w:lineRule="auto"/>
        <w:jc w:val="both"/>
        <w:rPr>
          <w:rFonts w:ascii="Arial" w:eastAsia="Times New Roman" w:hAnsi="Arial" w:cs="Arial"/>
          <w:sz w:val="24"/>
          <w:szCs w:val="24"/>
          <w:lang w:eastAsia="ar-SA"/>
        </w:rPr>
      </w:pPr>
    </w:p>
    <w:p w14:paraId="78CA5B18" w14:textId="6869945A" w:rsidR="00314F64" w:rsidRDefault="00314F6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32. </w:t>
      </w:r>
      <w:r w:rsidRPr="00314F64">
        <w:rPr>
          <w:rFonts w:ascii="Arial" w:eastAsia="Times New Roman" w:hAnsi="Arial" w:cs="Arial"/>
          <w:b/>
          <w:bCs/>
          <w:sz w:val="24"/>
          <w:szCs w:val="24"/>
          <w:lang w:eastAsia="ar-SA"/>
        </w:rPr>
        <w:t>Section 1503.4 Procedures for referrals and response, (f)(3),</w:t>
      </w:r>
      <w:r>
        <w:rPr>
          <w:rFonts w:ascii="Arial" w:eastAsia="Times New Roman" w:hAnsi="Arial" w:cs="Arial"/>
          <w:sz w:val="24"/>
          <w:szCs w:val="24"/>
          <w:lang w:eastAsia="ar-SA"/>
        </w:rPr>
        <w:t xml:space="preserve"> “Hold public meetings or hearings to obtain additional views and information.”</w:t>
      </w:r>
    </w:p>
    <w:p w14:paraId="356D2626" w14:textId="375D5766" w:rsidR="00314F64" w:rsidRDefault="00314F64" w:rsidP="007E1A57">
      <w:pPr>
        <w:suppressAutoHyphens/>
        <w:spacing w:after="0" w:line="240" w:lineRule="auto"/>
        <w:jc w:val="both"/>
        <w:rPr>
          <w:rFonts w:ascii="Arial" w:eastAsia="Times New Roman" w:hAnsi="Arial" w:cs="Arial"/>
          <w:sz w:val="24"/>
          <w:szCs w:val="24"/>
          <w:lang w:eastAsia="ar-SA"/>
        </w:rPr>
      </w:pPr>
    </w:p>
    <w:p w14:paraId="12EEA47F" w14:textId="35DD19B5" w:rsidR="00314F64" w:rsidRDefault="00314F6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33. </w:t>
      </w:r>
      <w:r w:rsidRPr="00314F64">
        <w:rPr>
          <w:rFonts w:ascii="Arial" w:eastAsia="Times New Roman" w:hAnsi="Arial" w:cs="Arial"/>
          <w:b/>
          <w:bCs/>
          <w:sz w:val="24"/>
          <w:szCs w:val="24"/>
          <w:lang w:eastAsia="ar-SA"/>
        </w:rPr>
        <w:t>Section 1505.1 Agency decision-making procedures, (c),</w:t>
      </w:r>
      <w:r>
        <w:rPr>
          <w:rFonts w:ascii="Arial" w:eastAsia="Times New Roman" w:hAnsi="Arial" w:cs="Arial"/>
          <w:sz w:val="24"/>
          <w:szCs w:val="24"/>
          <w:lang w:eastAsia="ar-SA"/>
        </w:rPr>
        <w:t xml:space="preserve"> “Requiring that relevant environment documents, comments, and response be part of the record in formal rulemaking or adjudicatory proceedings.”</w:t>
      </w:r>
    </w:p>
    <w:p w14:paraId="16419729" w14:textId="6D50AF8C" w:rsidR="00CB5471" w:rsidRDefault="00CB5471" w:rsidP="007E1A57">
      <w:pPr>
        <w:suppressAutoHyphens/>
        <w:spacing w:after="0" w:line="240" w:lineRule="auto"/>
        <w:jc w:val="both"/>
        <w:rPr>
          <w:rFonts w:ascii="Arial" w:eastAsia="Times New Roman" w:hAnsi="Arial" w:cs="Arial"/>
          <w:sz w:val="24"/>
          <w:szCs w:val="24"/>
          <w:lang w:eastAsia="ar-SA"/>
        </w:rPr>
      </w:pPr>
    </w:p>
    <w:p w14:paraId="4B6B7BC7" w14:textId="7CAEE41C" w:rsidR="00CB5471" w:rsidRDefault="00314F6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34.</w:t>
      </w:r>
      <w:r w:rsidR="00F7284A">
        <w:rPr>
          <w:rFonts w:ascii="Arial" w:eastAsia="Times New Roman" w:hAnsi="Arial" w:cs="Arial"/>
          <w:sz w:val="24"/>
          <w:szCs w:val="24"/>
          <w:lang w:eastAsia="ar-SA"/>
        </w:rPr>
        <w:t xml:space="preserve"> </w:t>
      </w:r>
      <w:r w:rsidRPr="00F7284A">
        <w:rPr>
          <w:rFonts w:ascii="Arial" w:eastAsia="Times New Roman" w:hAnsi="Arial" w:cs="Arial"/>
          <w:b/>
          <w:bCs/>
          <w:sz w:val="24"/>
          <w:szCs w:val="24"/>
          <w:lang w:eastAsia="ar-SA"/>
        </w:rPr>
        <w:t>Section 1505.1 Agency decision-making procedures, (e),</w:t>
      </w:r>
      <w:r>
        <w:rPr>
          <w:rFonts w:ascii="Arial" w:eastAsia="Times New Roman" w:hAnsi="Arial" w:cs="Arial"/>
          <w:sz w:val="24"/>
          <w:szCs w:val="24"/>
          <w:lang w:eastAsia="ar-SA"/>
        </w:rPr>
        <w:t xml:space="preserve"> “Requiring that the alternatives considered</w:t>
      </w:r>
      <w:r w:rsidR="00F7284A">
        <w:rPr>
          <w:rFonts w:ascii="Arial" w:eastAsia="Times New Roman" w:hAnsi="Arial" w:cs="Arial"/>
          <w:sz w:val="24"/>
          <w:szCs w:val="24"/>
          <w:lang w:eastAsia="ar-SA"/>
        </w:rPr>
        <w:t xml:space="preserve"> by the decision -maker … If another decision document accompanies the relevant environmental documents to the decision-maker, agencies are encouraged to make available to the public before the decision made any part of that document that related to the comparison of alternatives.”</w:t>
      </w:r>
      <w:r>
        <w:rPr>
          <w:rFonts w:ascii="Arial" w:eastAsia="Times New Roman" w:hAnsi="Arial" w:cs="Arial"/>
          <w:sz w:val="24"/>
          <w:szCs w:val="24"/>
          <w:lang w:eastAsia="ar-SA"/>
        </w:rPr>
        <w:t xml:space="preserve"> </w:t>
      </w:r>
    </w:p>
    <w:p w14:paraId="27FED9FD" w14:textId="76FD7A7A" w:rsidR="00CB5471" w:rsidRDefault="00CB5471" w:rsidP="007E1A57">
      <w:pPr>
        <w:suppressAutoHyphens/>
        <w:spacing w:after="0" w:line="240" w:lineRule="auto"/>
        <w:jc w:val="both"/>
        <w:rPr>
          <w:rFonts w:ascii="Arial" w:eastAsia="Times New Roman" w:hAnsi="Arial" w:cs="Arial"/>
          <w:sz w:val="24"/>
          <w:szCs w:val="24"/>
          <w:lang w:eastAsia="ar-SA"/>
        </w:rPr>
      </w:pPr>
    </w:p>
    <w:p w14:paraId="755083AB" w14:textId="60596E89" w:rsidR="00CB5471" w:rsidRDefault="00F7284A"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35. </w:t>
      </w:r>
      <w:r w:rsidRPr="002B4CE2">
        <w:rPr>
          <w:rFonts w:ascii="Arial" w:eastAsia="Times New Roman" w:hAnsi="Arial" w:cs="Arial"/>
          <w:b/>
          <w:bCs/>
          <w:sz w:val="24"/>
          <w:szCs w:val="24"/>
          <w:lang w:eastAsia="ar-SA"/>
        </w:rPr>
        <w:t xml:space="preserve">Section 1505.2 Record of decision in cases requiring environmental impact statements, </w:t>
      </w:r>
      <w:r>
        <w:rPr>
          <w:rFonts w:ascii="Arial" w:eastAsia="Times New Roman" w:hAnsi="Arial" w:cs="Arial"/>
          <w:sz w:val="24"/>
          <w:szCs w:val="24"/>
          <w:lang w:eastAsia="ar-SA"/>
        </w:rPr>
        <w:t>“At the time of its decision … if appropriate, its recommendation to congress each agency shall prepare a concise public record of decision</w:t>
      </w:r>
      <w:r w:rsidR="002B4CE2">
        <w:rPr>
          <w:rFonts w:ascii="Arial" w:eastAsia="Times New Roman" w:hAnsi="Arial" w:cs="Arial"/>
          <w:sz w:val="24"/>
          <w:szCs w:val="24"/>
          <w:lang w:eastAsia="ar-SA"/>
        </w:rPr>
        <w:t>.”</w:t>
      </w:r>
    </w:p>
    <w:p w14:paraId="5791E75D" w14:textId="77777777" w:rsidR="002B4CE2" w:rsidRDefault="002B4CE2" w:rsidP="007E1A57">
      <w:pPr>
        <w:suppressAutoHyphens/>
        <w:spacing w:after="0" w:line="240" w:lineRule="auto"/>
        <w:jc w:val="both"/>
        <w:rPr>
          <w:rFonts w:ascii="Arial" w:eastAsia="Times New Roman" w:hAnsi="Arial" w:cs="Arial"/>
          <w:sz w:val="24"/>
          <w:szCs w:val="24"/>
          <w:lang w:eastAsia="ar-SA"/>
        </w:rPr>
      </w:pPr>
    </w:p>
    <w:p w14:paraId="7A4E653F" w14:textId="400E76B7" w:rsidR="00CB5471" w:rsidRDefault="00FC586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36. </w:t>
      </w:r>
      <w:r w:rsidRPr="00FC5867">
        <w:rPr>
          <w:rFonts w:ascii="Arial" w:eastAsia="Times New Roman" w:hAnsi="Arial" w:cs="Arial"/>
          <w:b/>
          <w:bCs/>
          <w:sz w:val="24"/>
          <w:szCs w:val="24"/>
          <w:lang w:eastAsia="ar-SA"/>
        </w:rPr>
        <w:t>Section 1505.3 Implementing the decision, (d),</w:t>
      </w:r>
      <w:r>
        <w:rPr>
          <w:rFonts w:ascii="Arial" w:eastAsia="Times New Roman" w:hAnsi="Arial" w:cs="Arial"/>
          <w:sz w:val="24"/>
          <w:szCs w:val="24"/>
          <w:lang w:eastAsia="ar-SA"/>
        </w:rPr>
        <w:t xml:space="preserve"> “Upon request, make available to the public the results of relevant monitoring.”</w:t>
      </w:r>
    </w:p>
    <w:p w14:paraId="084CD301" w14:textId="06477348" w:rsidR="00CB5471" w:rsidRDefault="00CB5471" w:rsidP="007E1A57">
      <w:pPr>
        <w:suppressAutoHyphens/>
        <w:spacing w:after="0" w:line="240" w:lineRule="auto"/>
        <w:jc w:val="both"/>
        <w:rPr>
          <w:rFonts w:ascii="Arial" w:eastAsia="Times New Roman" w:hAnsi="Arial" w:cs="Arial"/>
          <w:sz w:val="24"/>
          <w:szCs w:val="24"/>
          <w:lang w:eastAsia="ar-SA"/>
        </w:rPr>
      </w:pPr>
    </w:p>
    <w:p w14:paraId="7E1E412F" w14:textId="61620F29" w:rsidR="00CB5471" w:rsidRDefault="008606A5"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37. </w:t>
      </w:r>
      <w:r w:rsidR="005846CA" w:rsidRPr="0097446C">
        <w:rPr>
          <w:rFonts w:ascii="Arial" w:eastAsia="Times New Roman" w:hAnsi="Arial" w:cs="Arial"/>
          <w:b/>
          <w:bCs/>
          <w:sz w:val="24"/>
          <w:szCs w:val="24"/>
          <w:lang w:eastAsia="ar-SA"/>
        </w:rPr>
        <w:t>Section 1506.6 Public Involvement, (a),</w:t>
      </w:r>
      <w:r w:rsidR="005846CA">
        <w:rPr>
          <w:rFonts w:ascii="Arial" w:eastAsia="Times New Roman" w:hAnsi="Arial" w:cs="Arial"/>
          <w:sz w:val="24"/>
          <w:szCs w:val="24"/>
          <w:lang w:eastAsia="ar-SA"/>
        </w:rPr>
        <w:t xml:space="preserve"> “Agencies shall:  Make diligent efforts to involve the public in preparing and implementing their NEPA procedures.”</w:t>
      </w:r>
    </w:p>
    <w:p w14:paraId="604C0572" w14:textId="5F79DF89" w:rsidR="005846CA" w:rsidRDefault="005846CA" w:rsidP="007E1A57">
      <w:pPr>
        <w:suppressAutoHyphens/>
        <w:spacing w:after="0" w:line="240" w:lineRule="auto"/>
        <w:jc w:val="both"/>
        <w:rPr>
          <w:rFonts w:ascii="Arial" w:eastAsia="Times New Roman" w:hAnsi="Arial" w:cs="Arial"/>
          <w:sz w:val="24"/>
          <w:szCs w:val="24"/>
          <w:lang w:eastAsia="ar-SA"/>
        </w:rPr>
      </w:pPr>
    </w:p>
    <w:p w14:paraId="3A993906" w14:textId="6C1D1DEB" w:rsidR="005846CA" w:rsidRDefault="005846CA"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38. </w:t>
      </w:r>
      <w:r w:rsidRPr="0097446C">
        <w:rPr>
          <w:rFonts w:ascii="Arial" w:eastAsia="Times New Roman" w:hAnsi="Arial" w:cs="Arial"/>
          <w:b/>
          <w:bCs/>
          <w:sz w:val="24"/>
          <w:szCs w:val="24"/>
          <w:lang w:eastAsia="ar-SA"/>
        </w:rPr>
        <w:t>Section 1506.6 Public Involvement, (b)</w:t>
      </w:r>
      <w:r w:rsidR="00651DF7">
        <w:rPr>
          <w:rFonts w:ascii="Arial" w:eastAsia="Times New Roman" w:hAnsi="Arial" w:cs="Arial"/>
          <w:b/>
          <w:bCs/>
          <w:sz w:val="24"/>
          <w:szCs w:val="24"/>
          <w:lang w:eastAsia="ar-SA"/>
        </w:rPr>
        <w:t>(1), (2)</w:t>
      </w:r>
      <w:r w:rsidRPr="0097446C">
        <w:rPr>
          <w:rFonts w:ascii="Arial" w:eastAsia="Times New Roman" w:hAnsi="Arial" w:cs="Arial"/>
          <w:b/>
          <w:bCs/>
          <w:sz w:val="24"/>
          <w:szCs w:val="24"/>
          <w:lang w:eastAsia="ar-SA"/>
        </w:rPr>
        <w:t>,</w:t>
      </w:r>
      <w:r w:rsidR="00692B1D">
        <w:rPr>
          <w:rFonts w:ascii="Arial" w:eastAsia="Times New Roman" w:hAnsi="Arial" w:cs="Arial"/>
          <w:b/>
          <w:bCs/>
          <w:sz w:val="24"/>
          <w:szCs w:val="24"/>
          <w:lang w:eastAsia="ar-SA"/>
        </w:rPr>
        <w:t xml:space="preserve"> and (3),</w:t>
      </w:r>
      <w:r>
        <w:rPr>
          <w:rFonts w:ascii="Arial" w:eastAsia="Times New Roman" w:hAnsi="Arial" w:cs="Arial"/>
          <w:sz w:val="24"/>
          <w:szCs w:val="24"/>
          <w:lang w:eastAsia="ar-SA"/>
        </w:rPr>
        <w:t xml:space="preserve"> “Provide public notice of NEPA-related hearings, public meetings, and the availability of environmental documents </w:t>
      </w:r>
      <w:proofErr w:type="gramStart"/>
      <w:r>
        <w:rPr>
          <w:rFonts w:ascii="Arial" w:eastAsia="Times New Roman" w:hAnsi="Arial" w:cs="Arial"/>
          <w:sz w:val="24"/>
          <w:szCs w:val="24"/>
          <w:lang w:eastAsia="ar-SA"/>
        </w:rPr>
        <w:t>so as to</w:t>
      </w:r>
      <w:proofErr w:type="gramEnd"/>
      <w:r>
        <w:rPr>
          <w:rFonts w:ascii="Arial" w:eastAsia="Times New Roman" w:hAnsi="Arial" w:cs="Arial"/>
          <w:sz w:val="24"/>
          <w:szCs w:val="24"/>
          <w:lang w:eastAsia="ar-SA"/>
        </w:rPr>
        <w:t xml:space="preserve"> inform those persons and agencies who may be interested or affected</w:t>
      </w:r>
      <w:r w:rsidR="00651DF7">
        <w:rPr>
          <w:rFonts w:ascii="Arial" w:eastAsia="Times New Roman" w:hAnsi="Arial" w:cs="Arial"/>
          <w:sz w:val="24"/>
          <w:szCs w:val="24"/>
          <w:lang w:eastAsia="ar-SA"/>
        </w:rPr>
        <w:t xml:space="preserve"> … In all cases the agency shall mail notice to those who have requested it on an individual action … In the case of an action with effects of national concern notice shall include publication in the Federal Register and notice by mail to national organizations reasonably expect to be interested in the matter and may include listing in the 102 Monitor.  An agency engaged in </w:t>
      </w:r>
      <w:proofErr w:type="gramStart"/>
      <w:r w:rsidR="00651DF7">
        <w:rPr>
          <w:rFonts w:ascii="Arial" w:eastAsia="Times New Roman" w:hAnsi="Arial" w:cs="Arial"/>
          <w:sz w:val="24"/>
          <w:szCs w:val="24"/>
          <w:lang w:eastAsia="ar-SA"/>
        </w:rPr>
        <w:t>rule-making</w:t>
      </w:r>
      <w:proofErr w:type="gramEnd"/>
      <w:r w:rsidR="00651DF7">
        <w:rPr>
          <w:rFonts w:ascii="Arial" w:eastAsia="Times New Roman" w:hAnsi="Arial" w:cs="Arial"/>
          <w:sz w:val="24"/>
          <w:szCs w:val="24"/>
          <w:lang w:eastAsia="ar-SA"/>
        </w:rPr>
        <w:t xml:space="preserve"> may provide notice by mail to national organizations who have requested that notice regularly be provided.  Agencies shall maintain a list of such organizations</w:t>
      </w:r>
      <w:r w:rsidR="00692B1D">
        <w:rPr>
          <w:rFonts w:ascii="Arial" w:eastAsia="Times New Roman" w:hAnsi="Arial" w:cs="Arial"/>
          <w:sz w:val="24"/>
          <w:szCs w:val="24"/>
          <w:lang w:eastAsia="ar-SA"/>
        </w:rPr>
        <w:t xml:space="preserve"> … In the case of an action with effect primarily of local concern the notice may include</w:t>
      </w:r>
      <w:proofErr w:type="gramStart"/>
      <w:r w:rsidR="00692B1D">
        <w:rPr>
          <w:rFonts w:ascii="Arial" w:eastAsia="Times New Roman" w:hAnsi="Arial" w:cs="Arial"/>
          <w:sz w:val="24"/>
          <w:szCs w:val="24"/>
          <w:lang w:eastAsia="ar-SA"/>
        </w:rPr>
        <w:t>:  (</w:t>
      </w:r>
      <w:proofErr w:type="spellStart"/>
      <w:proofErr w:type="gramEnd"/>
      <w:r w:rsidR="00692B1D">
        <w:rPr>
          <w:rFonts w:ascii="Arial" w:eastAsia="Times New Roman" w:hAnsi="Arial" w:cs="Arial"/>
          <w:sz w:val="24"/>
          <w:szCs w:val="24"/>
          <w:lang w:eastAsia="ar-SA"/>
        </w:rPr>
        <w:t>i</w:t>
      </w:r>
      <w:proofErr w:type="spellEnd"/>
      <w:r w:rsidR="00692B1D">
        <w:rPr>
          <w:rFonts w:ascii="Arial" w:eastAsia="Times New Roman" w:hAnsi="Arial" w:cs="Arial"/>
          <w:sz w:val="24"/>
          <w:szCs w:val="24"/>
          <w:lang w:eastAsia="ar-SA"/>
        </w:rPr>
        <w:t>) through (ix)”.</w:t>
      </w:r>
    </w:p>
    <w:p w14:paraId="2B86C7AB" w14:textId="77777777" w:rsidR="00692B1D" w:rsidRDefault="00692B1D" w:rsidP="007E1A57">
      <w:pPr>
        <w:suppressAutoHyphens/>
        <w:spacing w:after="0" w:line="240" w:lineRule="auto"/>
        <w:jc w:val="both"/>
        <w:rPr>
          <w:rFonts w:ascii="Arial" w:eastAsia="Times New Roman" w:hAnsi="Arial" w:cs="Arial"/>
          <w:sz w:val="24"/>
          <w:szCs w:val="24"/>
          <w:lang w:eastAsia="ar-SA"/>
        </w:rPr>
      </w:pPr>
    </w:p>
    <w:p w14:paraId="2170982E" w14:textId="214C7B20" w:rsidR="005846CA" w:rsidRDefault="00651DF7"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39. </w:t>
      </w:r>
      <w:r w:rsidRPr="00BE0E5C">
        <w:rPr>
          <w:rFonts w:ascii="Arial" w:eastAsia="Times New Roman" w:hAnsi="Arial" w:cs="Arial"/>
          <w:b/>
          <w:bCs/>
          <w:sz w:val="24"/>
          <w:szCs w:val="24"/>
          <w:lang w:eastAsia="ar-SA"/>
        </w:rPr>
        <w:t>Section 1506.6 Public Involvement, (</w:t>
      </w:r>
      <w:r w:rsidR="00BE0E5C" w:rsidRPr="00BE0E5C">
        <w:rPr>
          <w:rFonts w:ascii="Arial" w:eastAsia="Times New Roman" w:hAnsi="Arial" w:cs="Arial"/>
          <w:b/>
          <w:bCs/>
          <w:sz w:val="24"/>
          <w:szCs w:val="24"/>
          <w:lang w:eastAsia="ar-SA"/>
        </w:rPr>
        <w:t>c</w:t>
      </w:r>
      <w:r w:rsidRPr="00BE0E5C">
        <w:rPr>
          <w:rFonts w:ascii="Arial" w:eastAsia="Times New Roman" w:hAnsi="Arial" w:cs="Arial"/>
          <w:b/>
          <w:bCs/>
          <w:sz w:val="24"/>
          <w:szCs w:val="24"/>
          <w:lang w:eastAsia="ar-SA"/>
        </w:rPr>
        <w:t>)</w:t>
      </w:r>
      <w:r w:rsidR="00163651">
        <w:rPr>
          <w:rFonts w:ascii="Arial" w:eastAsia="Times New Roman" w:hAnsi="Arial" w:cs="Arial"/>
          <w:b/>
          <w:bCs/>
          <w:sz w:val="24"/>
          <w:szCs w:val="24"/>
          <w:lang w:eastAsia="ar-SA"/>
        </w:rPr>
        <w:t>(2)</w:t>
      </w:r>
      <w:r w:rsidRPr="00BE0E5C">
        <w:rPr>
          <w:rFonts w:ascii="Arial" w:eastAsia="Times New Roman" w:hAnsi="Arial" w:cs="Arial"/>
          <w:b/>
          <w:bCs/>
          <w:sz w:val="24"/>
          <w:szCs w:val="24"/>
          <w:lang w:eastAsia="ar-SA"/>
        </w:rPr>
        <w:t>,</w:t>
      </w:r>
      <w:r w:rsidR="00BE0E5C">
        <w:rPr>
          <w:rFonts w:ascii="Arial" w:eastAsia="Times New Roman" w:hAnsi="Arial" w:cs="Arial"/>
          <w:sz w:val="24"/>
          <w:szCs w:val="24"/>
          <w:lang w:eastAsia="ar-SA"/>
        </w:rPr>
        <w:t xml:space="preserve"> “Hold or sponsor public hearings or public meetings</w:t>
      </w:r>
      <w:r w:rsidR="00163651">
        <w:rPr>
          <w:rFonts w:ascii="Arial" w:eastAsia="Times New Roman" w:hAnsi="Arial" w:cs="Arial"/>
          <w:sz w:val="24"/>
          <w:szCs w:val="24"/>
          <w:lang w:eastAsia="ar-SA"/>
        </w:rPr>
        <w:t xml:space="preserve"> …. If a draft environmental impact statement is to be considered at the public hearing, the agency should make the statement available to the public at least 15 days in advance.”</w:t>
      </w:r>
    </w:p>
    <w:p w14:paraId="1A3B2A44" w14:textId="77777777" w:rsidR="00462642" w:rsidRDefault="00462642" w:rsidP="007E1A57">
      <w:pPr>
        <w:suppressAutoHyphens/>
        <w:spacing w:after="0" w:line="240" w:lineRule="auto"/>
        <w:jc w:val="both"/>
        <w:rPr>
          <w:rFonts w:ascii="Arial" w:eastAsia="Times New Roman" w:hAnsi="Arial" w:cs="Arial"/>
          <w:sz w:val="24"/>
          <w:szCs w:val="24"/>
          <w:lang w:eastAsia="ar-SA"/>
        </w:rPr>
      </w:pPr>
    </w:p>
    <w:p w14:paraId="73488668" w14:textId="3CD032D7" w:rsidR="00163651" w:rsidRDefault="00163651"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40. </w:t>
      </w:r>
      <w:r w:rsidRPr="00BE0E5C">
        <w:rPr>
          <w:rFonts w:ascii="Arial" w:eastAsia="Times New Roman" w:hAnsi="Arial" w:cs="Arial"/>
          <w:b/>
          <w:bCs/>
          <w:sz w:val="24"/>
          <w:szCs w:val="24"/>
          <w:lang w:eastAsia="ar-SA"/>
        </w:rPr>
        <w:t>Section 1506.6 Public Involvement, (</w:t>
      </w:r>
      <w:r>
        <w:rPr>
          <w:rFonts w:ascii="Arial" w:eastAsia="Times New Roman" w:hAnsi="Arial" w:cs="Arial"/>
          <w:b/>
          <w:bCs/>
          <w:sz w:val="24"/>
          <w:szCs w:val="24"/>
          <w:lang w:eastAsia="ar-SA"/>
        </w:rPr>
        <w:t>d)</w:t>
      </w:r>
      <w:r w:rsidRPr="00BE0E5C">
        <w:rPr>
          <w:rFonts w:ascii="Arial" w:eastAsia="Times New Roman" w:hAnsi="Arial" w:cs="Arial"/>
          <w:b/>
          <w:bCs/>
          <w:sz w:val="24"/>
          <w:szCs w:val="24"/>
          <w:lang w:eastAsia="ar-SA"/>
        </w:rPr>
        <w:t>,</w:t>
      </w:r>
      <w:r>
        <w:rPr>
          <w:rFonts w:ascii="Arial" w:eastAsia="Times New Roman" w:hAnsi="Arial" w:cs="Arial"/>
          <w:b/>
          <w:bCs/>
          <w:sz w:val="24"/>
          <w:szCs w:val="24"/>
          <w:lang w:eastAsia="ar-SA"/>
        </w:rPr>
        <w:t xml:space="preserve"> </w:t>
      </w:r>
      <w:r>
        <w:rPr>
          <w:rFonts w:ascii="Arial" w:eastAsia="Times New Roman" w:hAnsi="Arial" w:cs="Arial"/>
          <w:sz w:val="24"/>
          <w:szCs w:val="24"/>
          <w:lang w:eastAsia="ar-SA"/>
        </w:rPr>
        <w:t>“Solicit appropriate information from the public.”</w:t>
      </w:r>
    </w:p>
    <w:p w14:paraId="47364A2F" w14:textId="08C8D514" w:rsidR="00163651" w:rsidRDefault="00163651" w:rsidP="007E1A57">
      <w:pPr>
        <w:suppressAutoHyphens/>
        <w:spacing w:after="0" w:line="240" w:lineRule="auto"/>
        <w:jc w:val="both"/>
        <w:rPr>
          <w:rFonts w:ascii="Arial" w:eastAsia="Times New Roman" w:hAnsi="Arial" w:cs="Arial"/>
          <w:sz w:val="24"/>
          <w:szCs w:val="24"/>
          <w:lang w:eastAsia="ar-SA"/>
        </w:rPr>
      </w:pPr>
    </w:p>
    <w:p w14:paraId="1BA3183D" w14:textId="602333C2" w:rsidR="00163651" w:rsidRPr="00163651" w:rsidRDefault="00163651"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41. </w:t>
      </w:r>
      <w:r w:rsidRPr="00BE0E5C">
        <w:rPr>
          <w:rFonts w:ascii="Arial" w:eastAsia="Times New Roman" w:hAnsi="Arial" w:cs="Arial"/>
          <w:b/>
          <w:bCs/>
          <w:sz w:val="24"/>
          <w:szCs w:val="24"/>
          <w:lang w:eastAsia="ar-SA"/>
        </w:rPr>
        <w:t>Section 1506.6 Public Involvement, (</w:t>
      </w:r>
      <w:r>
        <w:rPr>
          <w:rFonts w:ascii="Arial" w:eastAsia="Times New Roman" w:hAnsi="Arial" w:cs="Arial"/>
          <w:b/>
          <w:bCs/>
          <w:sz w:val="24"/>
          <w:szCs w:val="24"/>
          <w:lang w:eastAsia="ar-SA"/>
        </w:rPr>
        <w:t>e</w:t>
      </w:r>
      <w:r w:rsidRPr="00BE0E5C">
        <w:rPr>
          <w:rFonts w:ascii="Arial" w:eastAsia="Times New Roman" w:hAnsi="Arial" w:cs="Arial"/>
          <w:b/>
          <w:bCs/>
          <w:sz w:val="24"/>
          <w:szCs w:val="24"/>
          <w:lang w:eastAsia="ar-SA"/>
        </w:rPr>
        <w:t>),</w:t>
      </w:r>
      <w:r w:rsidR="00A253ED">
        <w:rPr>
          <w:rFonts w:ascii="Arial" w:eastAsia="Times New Roman" w:hAnsi="Arial" w:cs="Arial"/>
          <w:b/>
          <w:bCs/>
          <w:sz w:val="24"/>
          <w:szCs w:val="24"/>
          <w:lang w:eastAsia="ar-SA"/>
        </w:rPr>
        <w:t xml:space="preserve"> </w:t>
      </w:r>
      <w:r w:rsidR="00A253ED">
        <w:rPr>
          <w:rFonts w:ascii="Arial" w:eastAsia="Times New Roman" w:hAnsi="Arial" w:cs="Arial"/>
          <w:sz w:val="24"/>
          <w:szCs w:val="24"/>
          <w:lang w:eastAsia="ar-SA"/>
        </w:rPr>
        <w:t>“E</w:t>
      </w:r>
      <w:r>
        <w:rPr>
          <w:rFonts w:ascii="Arial" w:eastAsia="Times New Roman" w:hAnsi="Arial" w:cs="Arial"/>
          <w:sz w:val="24"/>
          <w:szCs w:val="24"/>
          <w:lang w:eastAsia="ar-SA"/>
        </w:rPr>
        <w:t xml:space="preserve">xplain in </w:t>
      </w:r>
      <w:proofErr w:type="gramStart"/>
      <w:r>
        <w:rPr>
          <w:rFonts w:ascii="Arial" w:eastAsia="Times New Roman" w:hAnsi="Arial" w:cs="Arial"/>
          <w:sz w:val="24"/>
          <w:szCs w:val="24"/>
          <w:lang w:eastAsia="ar-SA"/>
        </w:rPr>
        <w:t>it</w:t>
      </w:r>
      <w:proofErr w:type="gramEnd"/>
      <w:r>
        <w:rPr>
          <w:rFonts w:ascii="Arial" w:eastAsia="Times New Roman" w:hAnsi="Arial" w:cs="Arial"/>
          <w:sz w:val="24"/>
          <w:szCs w:val="24"/>
          <w:lang w:eastAsia="ar-SA"/>
        </w:rPr>
        <w:t xml:space="preserve"> procedures where interested persons can get information or status reports”.</w:t>
      </w:r>
    </w:p>
    <w:p w14:paraId="37B5247E" w14:textId="3B45DA7A" w:rsidR="00163651" w:rsidRDefault="00163651" w:rsidP="007E1A57">
      <w:pPr>
        <w:suppressAutoHyphens/>
        <w:spacing w:after="0" w:line="240" w:lineRule="auto"/>
        <w:jc w:val="both"/>
        <w:rPr>
          <w:rFonts w:ascii="Arial" w:eastAsia="Times New Roman" w:hAnsi="Arial" w:cs="Arial"/>
          <w:sz w:val="24"/>
          <w:szCs w:val="24"/>
          <w:lang w:eastAsia="ar-SA"/>
        </w:rPr>
      </w:pPr>
    </w:p>
    <w:p w14:paraId="01DB58F5" w14:textId="6509C690" w:rsidR="00163651" w:rsidRPr="00CB6DF4" w:rsidRDefault="00CB6DF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42. </w:t>
      </w:r>
      <w:r w:rsidRPr="00BE0E5C">
        <w:rPr>
          <w:rFonts w:ascii="Arial" w:eastAsia="Times New Roman" w:hAnsi="Arial" w:cs="Arial"/>
          <w:b/>
          <w:bCs/>
          <w:sz w:val="24"/>
          <w:szCs w:val="24"/>
          <w:lang w:eastAsia="ar-SA"/>
        </w:rPr>
        <w:t>Section 1506.6 Public Involvement, (</w:t>
      </w:r>
      <w:r>
        <w:rPr>
          <w:rFonts w:ascii="Arial" w:eastAsia="Times New Roman" w:hAnsi="Arial" w:cs="Arial"/>
          <w:b/>
          <w:bCs/>
          <w:sz w:val="24"/>
          <w:szCs w:val="24"/>
          <w:lang w:eastAsia="ar-SA"/>
        </w:rPr>
        <w:t>f)</w:t>
      </w:r>
      <w:r w:rsidRPr="00BE0E5C">
        <w:rPr>
          <w:rFonts w:ascii="Arial" w:eastAsia="Times New Roman" w:hAnsi="Arial" w:cs="Arial"/>
          <w:b/>
          <w:bCs/>
          <w:sz w:val="24"/>
          <w:szCs w:val="24"/>
          <w:lang w:eastAsia="ar-SA"/>
        </w:rPr>
        <w:t>,</w:t>
      </w:r>
      <w:r w:rsidR="00A253ED">
        <w:rPr>
          <w:rFonts w:ascii="Arial" w:eastAsia="Times New Roman" w:hAnsi="Arial" w:cs="Arial"/>
          <w:sz w:val="24"/>
          <w:szCs w:val="24"/>
          <w:lang w:eastAsia="ar-SA"/>
        </w:rPr>
        <w:t xml:space="preserve"> “Make environmental impact statements the comments received, and any underlying documents available to the public … Materials to be made available to the public shall be provided to the public without charge to the </w:t>
      </w:r>
      <w:r w:rsidR="00A253ED">
        <w:rPr>
          <w:rFonts w:ascii="Arial" w:eastAsia="Times New Roman" w:hAnsi="Arial" w:cs="Arial"/>
          <w:sz w:val="24"/>
          <w:szCs w:val="24"/>
          <w:lang w:eastAsia="ar-SA"/>
        </w:rPr>
        <w:lastRenderedPageBreak/>
        <w:t>extent practicable, or at a fee which is not more than the actual costs of reproducing copies required to be sent to other federal agencies, including the Council.”</w:t>
      </w:r>
    </w:p>
    <w:p w14:paraId="615D5F11" w14:textId="56150C61" w:rsidR="00163651" w:rsidRDefault="00163651" w:rsidP="007E1A57">
      <w:pPr>
        <w:suppressAutoHyphens/>
        <w:spacing w:after="0" w:line="240" w:lineRule="auto"/>
        <w:jc w:val="both"/>
        <w:rPr>
          <w:rFonts w:ascii="Arial" w:eastAsia="Times New Roman" w:hAnsi="Arial" w:cs="Arial"/>
          <w:sz w:val="24"/>
          <w:szCs w:val="24"/>
          <w:lang w:eastAsia="ar-SA"/>
        </w:rPr>
      </w:pPr>
    </w:p>
    <w:p w14:paraId="0088D316" w14:textId="467DAAB7" w:rsidR="00163651" w:rsidRDefault="00A253ED"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43. </w:t>
      </w:r>
      <w:r w:rsidR="00532970" w:rsidRPr="00532970">
        <w:rPr>
          <w:rFonts w:ascii="Arial" w:eastAsia="Times New Roman" w:hAnsi="Arial" w:cs="Arial"/>
          <w:b/>
          <w:bCs/>
          <w:sz w:val="24"/>
          <w:szCs w:val="24"/>
          <w:lang w:eastAsia="ar-SA"/>
        </w:rPr>
        <w:t>Section 1506.8 Proposals for legislation, (a),</w:t>
      </w:r>
      <w:r w:rsidR="00532970">
        <w:rPr>
          <w:rFonts w:ascii="Arial" w:eastAsia="Times New Roman" w:hAnsi="Arial" w:cs="Arial"/>
          <w:sz w:val="24"/>
          <w:szCs w:val="24"/>
          <w:lang w:eastAsia="ar-SA"/>
        </w:rPr>
        <w:t xml:space="preserve"> “The NEPA process for proposals for legislation … may be transmitted to Congress up to 30 days later in order to allow time for completion of an accurate statement which can serve as the basis for public and Congressional debate”.</w:t>
      </w:r>
    </w:p>
    <w:p w14:paraId="2DA0C863" w14:textId="0C3448A2" w:rsidR="00163651" w:rsidRDefault="00163651" w:rsidP="007E1A57">
      <w:pPr>
        <w:suppressAutoHyphens/>
        <w:spacing w:after="0" w:line="240" w:lineRule="auto"/>
        <w:jc w:val="both"/>
        <w:rPr>
          <w:rFonts w:ascii="Arial" w:eastAsia="Times New Roman" w:hAnsi="Arial" w:cs="Arial"/>
          <w:sz w:val="24"/>
          <w:szCs w:val="24"/>
          <w:lang w:eastAsia="ar-SA"/>
        </w:rPr>
      </w:pPr>
    </w:p>
    <w:p w14:paraId="4CD335B2" w14:textId="1760CB47" w:rsidR="00163651" w:rsidRDefault="00336626"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44. </w:t>
      </w:r>
      <w:bookmarkStart w:id="4" w:name="_Hlk24270979"/>
      <w:r w:rsidRPr="00336626">
        <w:rPr>
          <w:rFonts w:ascii="Arial" w:eastAsia="Times New Roman" w:hAnsi="Arial" w:cs="Arial"/>
          <w:b/>
          <w:bCs/>
          <w:sz w:val="24"/>
          <w:szCs w:val="24"/>
          <w:lang w:eastAsia="ar-SA"/>
        </w:rPr>
        <w:t>Section 1506.10 Timing of agency action, (b)(2),</w:t>
      </w:r>
      <w:r>
        <w:rPr>
          <w:rFonts w:ascii="Arial" w:eastAsia="Times New Roman" w:hAnsi="Arial" w:cs="Arial"/>
          <w:sz w:val="24"/>
          <w:szCs w:val="24"/>
          <w:lang w:eastAsia="ar-SA"/>
        </w:rPr>
        <w:t xml:space="preserve"> </w:t>
      </w:r>
      <w:bookmarkEnd w:id="4"/>
      <w:r>
        <w:rPr>
          <w:rFonts w:ascii="Arial" w:eastAsia="Times New Roman" w:hAnsi="Arial" w:cs="Arial"/>
          <w:sz w:val="24"/>
          <w:szCs w:val="24"/>
          <w:lang w:eastAsia="ar-SA"/>
        </w:rPr>
        <w:t>“No decision on the proposed action shall be made … some agencies have a formal established appeal process which allows other agencies or the public to take appeals on a decision and make their views known, after publication of the final environmental impact statement</w:t>
      </w:r>
    </w:p>
    <w:p w14:paraId="22B8719A" w14:textId="65B45A57" w:rsidR="00163651" w:rsidRDefault="00163651" w:rsidP="007E1A57">
      <w:pPr>
        <w:suppressAutoHyphens/>
        <w:spacing w:after="0" w:line="240" w:lineRule="auto"/>
        <w:jc w:val="both"/>
        <w:rPr>
          <w:rFonts w:ascii="Arial" w:eastAsia="Times New Roman" w:hAnsi="Arial" w:cs="Arial"/>
          <w:sz w:val="24"/>
          <w:szCs w:val="24"/>
          <w:lang w:eastAsia="ar-SA"/>
        </w:rPr>
      </w:pPr>
    </w:p>
    <w:p w14:paraId="52FAABB3" w14:textId="3B33B2C8" w:rsidR="00AA15F4" w:rsidRPr="00741810" w:rsidRDefault="00AA15F4"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45. </w:t>
      </w:r>
      <w:r w:rsidRPr="00336626">
        <w:rPr>
          <w:rFonts w:ascii="Arial" w:eastAsia="Times New Roman" w:hAnsi="Arial" w:cs="Arial"/>
          <w:b/>
          <w:bCs/>
          <w:sz w:val="24"/>
          <w:szCs w:val="24"/>
          <w:lang w:eastAsia="ar-SA"/>
        </w:rPr>
        <w:t>Section 1506.10 Timing of agency action, (</w:t>
      </w:r>
      <w:r>
        <w:rPr>
          <w:rFonts w:ascii="Arial" w:eastAsia="Times New Roman" w:hAnsi="Arial" w:cs="Arial"/>
          <w:b/>
          <w:bCs/>
          <w:sz w:val="24"/>
          <w:szCs w:val="24"/>
          <w:lang w:eastAsia="ar-SA"/>
        </w:rPr>
        <w:t>c</w:t>
      </w:r>
      <w:r w:rsidRPr="00336626">
        <w:rPr>
          <w:rFonts w:ascii="Arial" w:eastAsia="Times New Roman" w:hAnsi="Arial" w:cs="Arial"/>
          <w:b/>
          <w:bCs/>
          <w:sz w:val="24"/>
          <w:szCs w:val="24"/>
          <w:lang w:eastAsia="ar-SA"/>
        </w:rPr>
        <w:t>),</w:t>
      </w:r>
      <w:r w:rsidR="00F64739">
        <w:rPr>
          <w:rFonts w:ascii="Arial" w:eastAsia="Times New Roman" w:hAnsi="Arial" w:cs="Arial"/>
          <w:sz w:val="24"/>
          <w:szCs w:val="24"/>
          <w:lang w:eastAsia="ar-SA"/>
        </w:rPr>
        <w:t xml:space="preserve"> “However … agencies shall allow not less than 45 days for comments on draft statements.” </w:t>
      </w:r>
    </w:p>
    <w:p w14:paraId="088FCF1C" w14:textId="10092431" w:rsidR="00163651" w:rsidRDefault="00163651" w:rsidP="007E1A57">
      <w:pPr>
        <w:suppressAutoHyphens/>
        <w:spacing w:after="0" w:line="240" w:lineRule="auto"/>
        <w:jc w:val="both"/>
        <w:rPr>
          <w:rFonts w:ascii="Arial" w:eastAsia="Times New Roman" w:hAnsi="Arial" w:cs="Arial"/>
          <w:sz w:val="24"/>
          <w:szCs w:val="24"/>
          <w:lang w:eastAsia="ar-SA"/>
        </w:rPr>
      </w:pPr>
    </w:p>
    <w:p w14:paraId="49BE160F" w14:textId="192305F3" w:rsidR="00163651" w:rsidRDefault="00906542"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46. </w:t>
      </w:r>
      <w:r w:rsidRPr="00906542">
        <w:rPr>
          <w:rFonts w:ascii="Arial" w:eastAsia="Times New Roman" w:hAnsi="Arial" w:cs="Arial"/>
          <w:b/>
          <w:bCs/>
          <w:sz w:val="24"/>
          <w:szCs w:val="24"/>
          <w:lang w:eastAsia="ar-SA"/>
        </w:rPr>
        <w:t>Section 1507.3 Agency procedures, (c),</w:t>
      </w:r>
      <w:r>
        <w:rPr>
          <w:rFonts w:ascii="Arial" w:eastAsia="Times New Roman" w:hAnsi="Arial" w:cs="Arial"/>
          <w:sz w:val="24"/>
          <w:szCs w:val="24"/>
          <w:lang w:eastAsia="ar-SA"/>
        </w:rPr>
        <w:t xml:space="preserve"> “Agency procedures may include specific criteria for providing limited exceptions to the provisions … which address classified proposals may be safeguarded and restricted from public dissemination … These documents may be organized so that classified portions can be included as annexes, in order that the unclassified portions can be made available to the public.”</w:t>
      </w:r>
    </w:p>
    <w:p w14:paraId="5656A611" w14:textId="552DC70C" w:rsidR="00163651" w:rsidRDefault="00163651" w:rsidP="007E1A57">
      <w:pPr>
        <w:suppressAutoHyphens/>
        <w:spacing w:after="0" w:line="240" w:lineRule="auto"/>
        <w:jc w:val="both"/>
        <w:rPr>
          <w:rFonts w:ascii="Arial" w:eastAsia="Times New Roman" w:hAnsi="Arial" w:cs="Arial"/>
          <w:sz w:val="24"/>
          <w:szCs w:val="24"/>
          <w:lang w:eastAsia="ar-SA"/>
        </w:rPr>
      </w:pPr>
    </w:p>
    <w:p w14:paraId="56505AEB" w14:textId="77777777" w:rsidR="00E32BAB" w:rsidRDefault="00E32BAB"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47. </w:t>
      </w:r>
      <w:r w:rsidRPr="00CD6D4C">
        <w:rPr>
          <w:rFonts w:ascii="Arial" w:eastAsia="Times New Roman" w:hAnsi="Arial" w:cs="Arial"/>
          <w:b/>
          <w:bCs/>
          <w:sz w:val="24"/>
          <w:szCs w:val="24"/>
          <w:lang w:eastAsia="ar-SA"/>
        </w:rPr>
        <w:t>Section 1508.9 Environmental assessment, (a),</w:t>
      </w:r>
      <w:r>
        <w:rPr>
          <w:rFonts w:ascii="Arial" w:eastAsia="Times New Roman" w:hAnsi="Arial" w:cs="Arial"/>
          <w:sz w:val="24"/>
          <w:szCs w:val="24"/>
          <w:lang w:eastAsia="ar-SA"/>
        </w:rPr>
        <w:t xml:space="preserve"> “Means a concise public document”.</w:t>
      </w:r>
    </w:p>
    <w:p w14:paraId="5C7CD612" w14:textId="45E5E581" w:rsidR="00E32BAB" w:rsidRDefault="00E32BAB" w:rsidP="007E1A57">
      <w:pPr>
        <w:suppressAutoHyphens/>
        <w:spacing w:after="0" w:line="240" w:lineRule="auto"/>
        <w:jc w:val="both"/>
        <w:rPr>
          <w:rFonts w:ascii="Arial" w:eastAsia="Times New Roman" w:hAnsi="Arial" w:cs="Arial"/>
          <w:sz w:val="24"/>
          <w:szCs w:val="24"/>
          <w:lang w:eastAsia="ar-SA"/>
        </w:rPr>
      </w:pPr>
    </w:p>
    <w:p w14:paraId="1FA26F71" w14:textId="230FC4C3" w:rsidR="00CD6D4C" w:rsidRDefault="00CD6D4C"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48. </w:t>
      </w:r>
      <w:r w:rsidR="00FC1372" w:rsidRPr="00FC1372">
        <w:rPr>
          <w:rFonts w:ascii="Arial" w:eastAsia="Times New Roman" w:hAnsi="Arial" w:cs="Arial"/>
          <w:b/>
          <w:bCs/>
          <w:sz w:val="24"/>
          <w:szCs w:val="24"/>
          <w:lang w:eastAsia="ar-SA"/>
        </w:rPr>
        <w:t xml:space="preserve">Section </w:t>
      </w:r>
      <w:r w:rsidRPr="00FC1372">
        <w:rPr>
          <w:rFonts w:ascii="Arial" w:eastAsia="Times New Roman" w:hAnsi="Arial" w:cs="Arial"/>
          <w:b/>
          <w:bCs/>
          <w:sz w:val="24"/>
          <w:szCs w:val="24"/>
          <w:lang w:eastAsia="ar-SA"/>
        </w:rPr>
        <w:t>1</w:t>
      </w:r>
      <w:r w:rsidR="00FC1372" w:rsidRPr="00FC1372">
        <w:rPr>
          <w:rFonts w:ascii="Arial" w:eastAsia="Times New Roman" w:hAnsi="Arial" w:cs="Arial"/>
          <w:b/>
          <w:bCs/>
          <w:sz w:val="24"/>
          <w:szCs w:val="24"/>
          <w:lang w:eastAsia="ar-SA"/>
        </w:rPr>
        <w:t>5</w:t>
      </w:r>
      <w:r w:rsidRPr="00FC1372">
        <w:rPr>
          <w:rFonts w:ascii="Arial" w:eastAsia="Times New Roman" w:hAnsi="Arial" w:cs="Arial"/>
          <w:b/>
          <w:bCs/>
          <w:sz w:val="24"/>
          <w:szCs w:val="24"/>
          <w:lang w:eastAsia="ar-SA"/>
        </w:rPr>
        <w:t>08.22 Notice of Intent,</w:t>
      </w:r>
      <w:r>
        <w:rPr>
          <w:rFonts w:ascii="Arial" w:eastAsia="Times New Roman" w:hAnsi="Arial" w:cs="Arial"/>
          <w:sz w:val="24"/>
          <w:szCs w:val="24"/>
          <w:lang w:eastAsia="ar-SA"/>
        </w:rPr>
        <w:t xml:space="preserve"> “Notice of intent means a notice that an environmental impact statement will be prepare and considered”.</w:t>
      </w:r>
    </w:p>
    <w:p w14:paraId="5839EE46" w14:textId="63BCC921" w:rsidR="00163651" w:rsidRDefault="00E32BAB" w:rsidP="007E1A57">
      <w:pPr>
        <w:suppressAutoHyphens/>
        <w:spacing w:after="0" w:line="240" w:lineRule="auto"/>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 </w:t>
      </w:r>
    </w:p>
    <w:p w14:paraId="65C8BDD0" w14:textId="6AD1231B" w:rsidR="00C23976" w:rsidRDefault="008F69DE" w:rsidP="006F6797">
      <w:pPr>
        <w:spacing w:after="0"/>
        <w:jc w:val="both"/>
        <w:rPr>
          <w:rFonts w:ascii="Arial" w:hAnsi="Arial" w:cs="Arial"/>
          <w:sz w:val="24"/>
          <w:szCs w:val="24"/>
        </w:rPr>
      </w:pPr>
      <w:r>
        <w:rPr>
          <w:rFonts w:ascii="Arial" w:hAnsi="Arial" w:cs="Arial"/>
          <w:sz w:val="24"/>
          <w:szCs w:val="24"/>
        </w:rPr>
        <w:t>T</w:t>
      </w:r>
      <w:r w:rsidR="00FC1372">
        <w:rPr>
          <w:rFonts w:ascii="Arial" w:hAnsi="Arial" w:cs="Arial"/>
          <w:sz w:val="24"/>
          <w:szCs w:val="24"/>
        </w:rPr>
        <w:t>hese provisions of CEQ</w:t>
      </w:r>
      <w:r w:rsidR="00462642">
        <w:rPr>
          <w:rFonts w:ascii="Arial" w:hAnsi="Arial" w:cs="Arial"/>
          <w:sz w:val="24"/>
          <w:szCs w:val="24"/>
        </w:rPr>
        <w:t>s</w:t>
      </w:r>
      <w:r w:rsidR="00FC1372">
        <w:rPr>
          <w:rFonts w:ascii="Arial" w:hAnsi="Arial" w:cs="Arial"/>
          <w:sz w:val="24"/>
          <w:szCs w:val="24"/>
        </w:rPr>
        <w:t xml:space="preserve"> NEPA implementing regulations either refer to the public specifically or to a process that requires public participation.</w:t>
      </w:r>
      <w:r w:rsidR="00E85C01">
        <w:rPr>
          <w:rFonts w:ascii="Arial" w:hAnsi="Arial" w:cs="Arial"/>
          <w:sz w:val="24"/>
          <w:szCs w:val="24"/>
        </w:rPr>
        <w:t xml:space="preserve">  The FS should understand and </w:t>
      </w:r>
      <w:r w:rsidR="002C47F3">
        <w:rPr>
          <w:rFonts w:ascii="Arial" w:hAnsi="Arial" w:cs="Arial"/>
          <w:sz w:val="24"/>
          <w:szCs w:val="24"/>
        </w:rPr>
        <w:t>utilize the requirement for public participation as much as possible in this OGLEIS.</w:t>
      </w:r>
    </w:p>
    <w:p w14:paraId="1195A971" w14:textId="359207D4" w:rsidR="008F69DE" w:rsidRDefault="008F69DE" w:rsidP="006F6797">
      <w:pPr>
        <w:spacing w:after="0"/>
        <w:jc w:val="both"/>
        <w:rPr>
          <w:rFonts w:ascii="Arial" w:hAnsi="Arial" w:cs="Arial"/>
          <w:sz w:val="24"/>
          <w:szCs w:val="24"/>
        </w:rPr>
      </w:pPr>
    </w:p>
    <w:p w14:paraId="1AD4446D" w14:textId="6919C5E7" w:rsidR="00DE6DAD" w:rsidRDefault="00112284" w:rsidP="006F6797">
      <w:pPr>
        <w:spacing w:after="0"/>
        <w:jc w:val="both"/>
        <w:rPr>
          <w:rFonts w:ascii="Arial" w:hAnsi="Arial" w:cs="Arial"/>
          <w:sz w:val="24"/>
          <w:szCs w:val="24"/>
        </w:rPr>
      </w:pPr>
      <w:r>
        <w:rPr>
          <w:rFonts w:ascii="Arial" w:hAnsi="Arial" w:cs="Arial"/>
          <w:sz w:val="24"/>
          <w:szCs w:val="24"/>
        </w:rPr>
        <w:t>It is very important that the F</w:t>
      </w:r>
      <w:r w:rsidR="003545D3">
        <w:rPr>
          <w:rFonts w:ascii="Arial" w:hAnsi="Arial" w:cs="Arial"/>
          <w:sz w:val="24"/>
          <w:szCs w:val="24"/>
        </w:rPr>
        <w:t>S</w:t>
      </w:r>
      <w:r>
        <w:rPr>
          <w:rFonts w:ascii="Arial" w:hAnsi="Arial" w:cs="Arial"/>
          <w:sz w:val="24"/>
          <w:szCs w:val="24"/>
        </w:rPr>
        <w:t xml:space="preserve"> understand that its push to lease federal oil/</w:t>
      </w:r>
      <w:r w:rsidR="003545D3">
        <w:rPr>
          <w:rFonts w:ascii="Arial" w:hAnsi="Arial" w:cs="Arial"/>
          <w:sz w:val="24"/>
          <w:szCs w:val="24"/>
        </w:rPr>
        <w:t>g</w:t>
      </w:r>
      <w:r>
        <w:rPr>
          <w:rFonts w:ascii="Arial" w:hAnsi="Arial" w:cs="Arial"/>
          <w:sz w:val="24"/>
          <w:szCs w:val="24"/>
        </w:rPr>
        <w:t>as minerals will make management of the NFGT more difficult and will ultimately cost the public more money, personnel, an</w:t>
      </w:r>
      <w:r w:rsidR="00AA0035">
        <w:rPr>
          <w:rFonts w:ascii="Arial" w:hAnsi="Arial" w:cs="Arial"/>
          <w:sz w:val="24"/>
          <w:szCs w:val="24"/>
        </w:rPr>
        <w:t>d</w:t>
      </w:r>
      <w:r>
        <w:rPr>
          <w:rFonts w:ascii="Arial" w:hAnsi="Arial" w:cs="Arial"/>
          <w:sz w:val="24"/>
          <w:szCs w:val="24"/>
        </w:rPr>
        <w:t xml:space="preserve"> effort to manage </w:t>
      </w:r>
      <w:r w:rsidR="00865395">
        <w:rPr>
          <w:rFonts w:ascii="Arial" w:hAnsi="Arial" w:cs="Arial"/>
          <w:sz w:val="24"/>
          <w:szCs w:val="24"/>
        </w:rPr>
        <w:t xml:space="preserve">these </w:t>
      </w:r>
      <w:r>
        <w:rPr>
          <w:rFonts w:ascii="Arial" w:hAnsi="Arial" w:cs="Arial"/>
          <w:sz w:val="24"/>
          <w:szCs w:val="24"/>
        </w:rPr>
        <w:t>things the FS has in short supply.</w:t>
      </w:r>
    </w:p>
    <w:p w14:paraId="47566D7F" w14:textId="77777777" w:rsidR="00DE6DAD" w:rsidRDefault="00DE6DAD" w:rsidP="006F6797">
      <w:pPr>
        <w:spacing w:after="0"/>
        <w:jc w:val="both"/>
        <w:rPr>
          <w:rFonts w:ascii="Arial" w:hAnsi="Arial" w:cs="Arial"/>
          <w:sz w:val="24"/>
          <w:szCs w:val="24"/>
        </w:rPr>
      </w:pPr>
    </w:p>
    <w:p w14:paraId="6852173C" w14:textId="2E719F66" w:rsidR="003545D3" w:rsidRDefault="00462642" w:rsidP="006F6797">
      <w:pPr>
        <w:spacing w:after="0"/>
        <w:jc w:val="both"/>
        <w:rPr>
          <w:rFonts w:ascii="Arial" w:hAnsi="Arial" w:cs="Arial"/>
          <w:sz w:val="24"/>
          <w:szCs w:val="24"/>
        </w:rPr>
      </w:pPr>
      <w:r>
        <w:rPr>
          <w:rFonts w:ascii="Arial" w:hAnsi="Arial" w:cs="Arial"/>
          <w:sz w:val="24"/>
          <w:szCs w:val="24"/>
        </w:rPr>
        <w:t>For instance, road washouts or damage</w:t>
      </w:r>
      <w:r w:rsidR="00863E2E">
        <w:rPr>
          <w:rFonts w:ascii="Arial" w:hAnsi="Arial" w:cs="Arial"/>
          <w:sz w:val="24"/>
          <w:szCs w:val="24"/>
        </w:rPr>
        <w:t>s</w:t>
      </w:r>
      <w:r>
        <w:rPr>
          <w:rFonts w:ascii="Arial" w:hAnsi="Arial" w:cs="Arial"/>
          <w:sz w:val="24"/>
          <w:szCs w:val="24"/>
        </w:rPr>
        <w:t xml:space="preserve"> </w:t>
      </w:r>
      <w:r w:rsidR="001C51D9">
        <w:rPr>
          <w:rFonts w:ascii="Arial" w:hAnsi="Arial" w:cs="Arial"/>
          <w:sz w:val="24"/>
          <w:szCs w:val="24"/>
        </w:rPr>
        <w:t xml:space="preserve">in the NFGT </w:t>
      </w:r>
      <w:r>
        <w:rPr>
          <w:rFonts w:ascii="Arial" w:hAnsi="Arial" w:cs="Arial"/>
          <w:sz w:val="24"/>
          <w:szCs w:val="24"/>
        </w:rPr>
        <w:t>ha</w:t>
      </w:r>
      <w:r w:rsidR="00863E2E">
        <w:rPr>
          <w:rFonts w:ascii="Arial" w:hAnsi="Arial" w:cs="Arial"/>
          <w:sz w:val="24"/>
          <w:szCs w:val="24"/>
        </w:rPr>
        <w:t>ve</w:t>
      </w:r>
      <w:r>
        <w:rPr>
          <w:rFonts w:ascii="Arial" w:hAnsi="Arial" w:cs="Arial"/>
          <w:sz w:val="24"/>
          <w:szCs w:val="24"/>
        </w:rPr>
        <w:t xml:space="preserve"> been on the rise</w:t>
      </w:r>
      <w:r w:rsidR="00473C53">
        <w:rPr>
          <w:rFonts w:ascii="Arial" w:hAnsi="Arial" w:cs="Arial"/>
          <w:sz w:val="24"/>
          <w:szCs w:val="24"/>
        </w:rPr>
        <w:t xml:space="preserve"> </w:t>
      </w:r>
      <w:r w:rsidR="00DE6DAD">
        <w:rPr>
          <w:rFonts w:ascii="Arial" w:hAnsi="Arial" w:cs="Arial"/>
          <w:sz w:val="24"/>
          <w:szCs w:val="24"/>
        </w:rPr>
        <w:t xml:space="preserve">at least </w:t>
      </w:r>
      <w:r w:rsidR="00473C53">
        <w:rPr>
          <w:rFonts w:ascii="Arial" w:hAnsi="Arial" w:cs="Arial"/>
          <w:sz w:val="24"/>
          <w:szCs w:val="24"/>
        </w:rPr>
        <w:t xml:space="preserve">since 2015 due </w:t>
      </w:r>
      <w:r w:rsidR="001C51D9">
        <w:rPr>
          <w:rFonts w:ascii="Arial" w:hAnsi="Arial" w:cs="Arial"/>
          <w:sz w:val="24"/>
          <w:szCs w:val="24"/>
        </w:rPr>
        <w:t xml:space="preserve">more intense rainfalls </w:t>
      </w:r>
      <w:r w:rsidR="00473C53">
        <w:rPr>
          <w:rFonts w:ascii="Arial" w:hAnsi="Arial" w:cs="Arial"/>
          <w:sz w:val="24"/>
          <w:szCs w:val="24"/>
        </w:rPr>
        <w:t>that are becoming more frequent due to climate change.</w:t>
      </w:r>
      <w:r w:rsidR="00DE6DAD">
        <w:rPr>
          <w:rFonts w:ascii="Arial" w:hAnsi="Arial" w:cs="Arial"/>
          <w:sz w:val="24"/>
          <w:szCs w:val="24"/>
        </w:rPr>
        <w:t xml:space="preserve">  It has been reported by the Tribune News Service, David Fleshler, Houston Chronicle, July 1, 2019, “I</w:t>
      </w:r>
      <w:r w:rsidR="00F36F61">
        <w:rPr>
          <w:rFonts w:ascii="Arial" w:hAnsi="Arial" w:cs="Arial"/>
          <w:sz w:val="24"/>
          <w:szCs w:val="24"/>
        </w:rPr>
        <w:t>n</w:t>
      </w:r>
      <w:r w:rsidR="00DE6DAD">
        <w:rPr>
          <w:rFonts w:ascii="Arial" w:hAnsi="Arial" w:cs="Arial"/>
          <w:sz w:val="24"/>
          <w:szCs w:val="24"/>
        </w:rPr>
        <w:t xml:space="preserve"> hurricanes, a new top killer is emerging”, that “About 75 percent of the 162 fatalities in hurr</w:t>
      </w:r>
      <w:r w:rsidR="00F36F61">
        <w:rPr>
          <w:rFonts w:ascii="Arial" w:hAnsi="Arial" w:cs="Arial"/>
          <w:sz w:val="24"/>
          <w:szCs w:val="24"/>
        </w:rPr>
        <w:t>i</w:t>
      </w:r>
      <w:r w:rsidR="00DE6DAD">
        <w:rPr>
          <w:rFonts w:ascii="Arial" w:hAnsi="Arial" w:cs="Arial"/>
          <w:sz w:val="24"/>
          <w:szCs w:val="24"/>
        </w:rPr>
        <w:t>canes and other tropical cyclones str</w:t>
      </w:r>
      <w:r w:rsidR="00F36F61">
        <w:rPr>
          <w:rFonts w:ascii="Arial" w:hAnsi="Arial" w:cs="Arial"/>
          <w:sz w:val="24"/>
          <w:szCs w:val="24"/>
        </w:rPr>
        <w:t>i</w:t>
      </w:r>
      <w:r w:rsidR="00DE6DAD">
        <w:rPr>
          <w:rFonts w:ascii="Arial" w:hAnsi="Arial" w:cs="Arial"/>
          <w:sz w:val="24"/>
          <w:szCs w:val="24"/>
        </w:rPr>
        <w:t>king the United</w:t>
      </w:r>
      <w:r w:rsidR="00F36F61">
        <w:rPr>
          <w:rFonts w:ascii="Arial" w:hAnsi="Arial" w:cs="Arial"/>
          <w:sz w:val="24"/>
          <w:szCs w:val="24"/>
        </w:rPr>
        <w:t xml:space="preserve"> </w:t>
      </w:r>
      <w:r w:rsidR="00DE6DAD">
        <w:rPr>
          <w:rFonts w:ascii="Arial" w:hAnsi="Arial" w:cs="Arial"/>
          <w:sz w:val="24"/>
          <w:szCs w:val="24"/>
        </w:rPr>
        <w:t>State</w:t>
      </w:r>
      <w:r w:rsidR="00F36F61">
        <w:rPr>
          <w:rFonts w:ascii="Arial" w:hAnsi="Arial" w:cs="Arial"/>
          <w:sz w:val="24"/>
          <w:szCs w:val="24"/>
        </w:rPr>
        <w:t>s</w:t>
      </w:r>
      <w:r w:rsidR="00DE6DAD">
        <w:rPr>
          <w:rFonts w:ascii="Arial" w:hAnsi="Arial" w:cs="Arial"/>
          <w:sz w:val="24"/>
          <w:szCs w:val="24"/>
        </w:rPr>
        <w:t xml:space="preserve"> from 2016 to 2018 w</w:t>
      </w:r>
      <w:r w:rsidR="00F36F61">
        <w:rPr>
          <w:rFonts w:ascii="Arial" w:hAnsi="Arial" w:cs="Arial"/>
          <w:sz w:val="24"/>
          <w:szCs w:val="24"/>
        </w:rPr>
        <w:t>e</w:t>
      </w:r>
      <w:r w:rsidR="00DE6DAD">
        <w:rPr>
          <w:rFonts w:ascii="Arial" w:hAnsi="Arial" w:cs="Arial"/>
          <w:sz w:val="24"/>
          <w:szCs w:val="24"/>
        </w:rPr>
        <w:t>re caused by rain-induced flooding, with most victims drowning in or near their vehicles, according to the National Hurricane Center.”</w:t>
      </w:r>
      <w:r w:rsidR="001C51D9">
        <w:rPr>
          <w:rFonts w:ascii="Arial" w:hAnsi="Arial" w:cs="Arial"/>
          <w:sz w:val="24"/>
          <w:szCs w:val="24"/>
        </w:rPr>
        <w:t xml:space="preserve">  So not only will </w:t>
      </w:r>
      <w:r w:rsidR="0051378F">
        <w:rPr>
          <w:rFonts w:ascii="Arial" w:hAnsi="Arial" w:cs="Arial"/>
          <w:sz w:val="24"/>
          <w:szCs w:val="24"/>
        </w:rPr>
        <w:t xml:space="preserve">more intense </w:t>
      </w:r>
      <w:r w:rsidR="001C51D9">
        <w:rPr>
          <w:rFonts w:ascii="Arial" w:hAnsi="Arial" w:cs="Arial"/>
          <w:sz w:val="24"/>
          <w:szCs w:val="24"/>
        </w:rPr>
        <w:t>rainfalls</w:t>
      </w:r>
      <w:r w:rsidR="0051378F">
        <w:rPr>
          <w:rFonts w:ascii="Arial" w:hAnsi="Arial" w:cs="Arial"/>
          <w:sz w:val="24"/>
          <w:szCs w:val="24"/>
        </w:rPr>
        <w:t xml:space="preserve"> from climate change due in part from oil/gas exploitation on the NFGT cause </w:t>
      </w:r>
      <w:r w:rsidR="0051378F">
        <w:rPr>
          <w:rFonts w:ascii="Arial" w:hAnsi="Arial" w:cs="Arial"/>
          <w:sz w:val="24"/>
          <w:szCs w:val="24"/>
        </w:rPr>
        <w:lastRenderedPageBreak/>
        <w:t>more infrastructure damage on the NFGT but they could result in more injuries or deaths due to rainfall flooding.</w:t>
      </w:r>
    </w:p>
    <w:p w14:paraId="5EC34DFC" w14:textId="77777777" w:rsidR="003545D3" w:rsidRDefault="003545D3" w:rsidP="006F6797">
      <w:pPr>
        <w:spacing w:after="0"/>
        <w:jc w:val="both"/>
        <w:rPr>
          <w:rFonts w:ascii="Arial" w:hAnsi="Arial" w:cs="Arial"/>
          <w:sz w:val="24"/>
          <w:szCs w:val="24"/>
        </w:rPr>
      </w:pPr>
    </w:p>
    <w:p w14:paraId="45A4E2B8" w14:textId="662A5F5C" w:rsidR="00665235" w:rsidRDefault="00112284" w:rsidP="006F6797">
      <w:pPr>
        <w:spacing w:after="0"/>
        <w:jc w:val="both"/>
        <w:rPr>
          <w:rFonts w:ascii="Arial" w:hAnsi="Arial" w:cs="Arial"/>
          <w:sz w:val="24"/>
          <w:szCs w:val="24"/>
        </w:rPr>
      </w:pPr>
      <w:r>
        <w:rPr>
          <w:rFonts w:ascii="Arial" w:hAnsi="Arial" w:cs="Arial"/>
          <w:sz w:val="24"/>
          <w:szCs w:val="24"/>
        </w:rPr>
        <w:t xml:space="preserve">Further, if the climate change is as severe as the Intergovernmental Panel on Climate Change </w:t>
      </w:r>
      <w:r w:rsidR="00D16556">
        <w:rPr>
          <w:rFonts w:ascii="Arial" w:hAnsi="Arial" w:cs="Arial"/>
          <w:sz w:val="24"/>
          <w:szCs w:val="24"/>
        </w:rPr>
        <w:t xml:space="preserve">(IPCC) </w:t>
      </w:r>
      <w:r>
        <w:rPr>
          <w:rFonts w:ascii="Arial" w:hAnsi="Arial" w:cs="Arial"/>
          <w:sz w:val="24"/>
          <w:szCs w:val="24"/>
        </w:rPr>
        <w:t xml:space="preserve">and others say, the present forest ecosystems and other ecosystems </w:t>
      </w:r>
      <w:r w:rsidR="005C31A8">
        <w:rPr>
          <w:rFonts w:ascii="Arial" w:hAnsi="Arial" w:cs="Arial"/>
          <w:sz w:val="24"/>
          <w:szCs w:val="24"/>
        </w:rPr>
        <w:t xml:space="preserve">in the NFGT </w:t>
      </w:r>
      <w:r>
        <w:rPr>
          <w:rFonts w:ascii="Arial" w:hAnsi="Arial" w:cs="Arial"/>
          <w:sz w:val="24"/>
          <w:szCs w:val="24"/>
        </w:rPr>
        <w:t xml:space="preserve">will be </w:t>
      </w:r>
      <w:r w:rsidR="008121AE">
        <w:rPr>
          <w:rFonts w:ascii="Arial" w:hAnsi="Arial" w:cs="Arial"/>
          <w:sz w:val="24"/>
          <w:szCs w:val="24"/>
        </w:rPr>
        <w:t>da</w:t>
      </w:r>
      <w:r w:rsidR="008826E7">
        <w:rPr>
          <w:rFonts w:ascii="Arial" w:hAnsi="Arial" w:cs="Arial"/>
          <w:sz w:val="24"/>
          <w:szCs w:val="24"/>
        </w:rPr>
        <w:t>m</w:t>
      </w:r>
      <w:r w:rsidR="008121AE">
        <w:rPr>
          <w:rFonts w:ascii="Arial" w:hAnsi="Arial" w:cs="Arial"/>
          <w:sz w:val="24"/>
          <w:szCs w:val="24"/>
        </w:rPr>
        <w:t>aged</w:t>
      </w:r>
      <w:r w:rsidR="008826E7">
        <w:rPr>
          <w:rFonts w:ascii="Arial" w:hAnsi="Arial" w:cs="Arial"/>
          <w:sz w:val="24"/>
          <w:szCs w:val="24"/>
        </w:rPr>
        <w:t xml:space="preserve">, </w:t>
      </w:r>
      <w:r>
        <w:rPr>
          <w:rFonts w:ascii="Arial" w:hAnsi="Arial" w:cs="Arial"/>
          <w:sz w:val="24"/>
          <w:szCs w:val="24"/>
        </w:rPr>
        <w:t>degraded</w:t>
      </w:r>
      <w:r w:rsidR="008826E7">
        <w:rPr>
          <w:rFonts w:ascii="Arial" w:hAnsi="Arial" w:cs="Arial"/>
          <w:sz w:val="24"/>
          <w:szCs w:val="24"/>
        </w:rPr>
        <w:t>,</w:t>
      </w:r>
      <w:r>
        <w:rPr>
          <w:rFonts w:ascii="Arial" w:hAnsi="Arial" w:cs="Arial"/>
          <w:sz w:val="24"/>
          <w:szCs w:val="24"/>
        </w:rPr>
        <w:t xml:space="preserve"> and perhaps destroyed, not over 1,000s of years as </w:t>
      </w:r>
      <w:r w:rsidR="008826E7">
        <w:rPr>
          <w:rFonts w:ascii="Arial" w:hAnsi="Arial" w:cs="Arial"/>
          <w:sz w:val="24"/>
          <w:szCs w:val="24"/>
        </w:rPr>
        <w:t xml:space="preserve">would occur with </w:t>
      </w:r>
      <w:r>
        <w:rPr>
          <w:rFonts w:ascii="Arial" w:hAnsi="Arial" w:cs="Arial"/>
          <w:sz w:val="24"/>
          <w:szCs w:val="24"/>
        </w:rPr>
        <w:t>evolution</w:t>
      </w:r>
      <w:r w:rsidR="008826E7">
        <w:rPr>
          <w:rFonts w:ascii="Arial" w:hAnsi="Arial" w:cs="Arial"/>
          <w:sz w:val="24"/>
          <w:szCs w:val="24"/>
        </w:rPr>
        <w:t xml:space="preserve">, </w:t>
      </w:r>
      <w:r>
        <w:rPr>
          <w:rFonts w:ascii="Arial" w:hAnsi="Arial" w:cs="Arial"/>
          <w:sz w:val="24"/>
          <w:szCs w:val="24"/>
        </w:rPr>
        <w:t>but over one or two hundred years due to human-caused climate change via carbon dioxide (CO2) and methane air pollutants</w:t>
      </w:r>
      <w:r w:rsidR="00614C25">
        <w:rPr>
          <w:rFonts w:ascii="Arial" w:hAnsi="Arial" w:cs="Arial"/>
          <w:sz w:val="24"/>
          <w:szCs w:val="24"/>
        </w:rPr>
        <w:t xml:space="preserve"> that build-up in the atmosphere</w:t>
      </w:r>
      <w:r>
        <w:rPr>
          <w:rFonts w:ascii="Arial" w:hAnsi="Arial" w:cs="Arial"/>
          <w:sz w:val="24"/>
          <w:szCs w:val="24"/>
        </w:rPr>
        <w:t>.</w:t>
      </w:r>
    </w:p>
    <w:p w14:paraId="7F2DFBC1" w14:textId="2220274E" w:rsidR="00665235" w:rsidRDefault="00665235" w:rsidP="006F6797">
      <w:pPr>
        <w:spacing w:after="0"/>
        <w:jc w:val="both"/>
        <w:rPr>
          <w:rFonts w:ascii="Arial" w:hAnsi="Arial" w:cs="Arial"/>
          <w:sz w:val="24"/>
          <w:szCs w:val="24"/>
        </w:rPr>
      </w:pPr>
    </w:p>
    <w:p w14:paraId="4690AF7B" w14:textId="4DC61E29" w:rsidR="00665235" w:rsidRDefault="005C31A8" w:rsidP="006F6797">
      <w:pPr>
        <w:spacing w:after="0"/>
        <w:jc w:val="both"/>
        <w:rPr>
          <w:rFonts w:ascii="Arial" w:hAnsi="Arial" w:cs="Arial"/>
          <w:sz w:val="24"/>
          <w:szCs w:val="24"/>
        </w:rPr>
      </w:pPr>
      <w:r>
        <w:rPr>
          <w:rFonts w:ascii="Arial" w:hAnsi="Arial" w:cs="Arial"/>
          <w:sz w:val="24"/>
          <w:szCs w:val="24"/>
        </w:rPr>
        <w:t xml:space="preserve">Economically, shale oil/gas is not the panacea that it has been touted to be.  In </w:t>
      </w:r>
      <w:r w:rsidR="000D3B42">
        <w:rPr>
          <w:rFonts w:ascii="Arial" w:hAnsi="Arial" w:cs="Arial"/>
          <w:sz w:val="24"/>
          <w:szCs w:val="24"/>
        </w:rPr>
        <w:t xml:space="preserve">the </w:t>
      </w:r>
      <w:r>
        <w:rPr>
          <w:rFonts w:ascii="Arial" w:hAnsi="Arial" w:cs="Arial"/>
          <w:sz w:val="24"/>
          <w:szCs w:val="24"/>
        </w:rPr>
        <w:t>articles</w:t>
      </w:r>
      <w:r w:rsidR="000D3B42">
        <w:rPr>
          <w:rFonts w:ascii="Arial" w:hAnsi="Arial" w:cs="Arial"/>
          <w:sz w:val="24"/>
          <w:szCs w:val="24"/>
        </w:rPr>
        <w:t xml:space="preserve"> enclosed, </w:t>
      </w:r>
      <w:r>
        <w:rPr>
          <w:rFonts w:ascii="Arial" w:hAnsi="Arial" w:cs="Arial"/>
          <w:sz w:val="24"/>
          <w:szCs w:val="24"/>
        </w:rPr>
        <w:t xml:space="preserve">1., 2., </w:t>
      </w:r>
      <w:r w:rsidR="006D68F3">
        <w:rPr>
          <w:rFonts w:ascii="Arial" w:hAnsi="Arial" w:cs="Arial"/>
          <w:sz w:val="24"/>
          <w:szCs w:val="24"/>
        </w:rPr>
        <w:t xml:space="preserve">3., 4., 5., </w:t>
      </w:r>
      <w:r w:rsidR="000D3B42">
        <w:rPr>
          <w:rFonts w:ascii="Arial" w:hAnsi="Arial" w:cs="Arial"/>
          <w:sz w:val="24"/>
          <w:szCs w:val="24"/>
        </w:rPr>
        <w:t xml:space="preserve">12. </w:t>
      </w:r>
      <w:r w:rsidR="006C389B">
        <w:rPr>
          <w:rFonts w:ascii="Arial" w:hAnsi="Arial" w:cs="Arial"/>
          <w:sz w:val="24"/>
          <w:szCs w:val="24"/>
        </w:rPr>
        <w:t>14.</w:t>
      </w:r>
      <w:r w:rsidR="000D3B42">
        <w:rPr>
          <w:rFonts w:ascii="Arial" w:hAnsi="Arial" w:cs="Arial"/>
          <w:sz w:val="24"/>
          <w:szCs w:val="24"/>
        </w:rPr>
        <w:t>, and 15., this vulnerability to “boo</w:t>
      </w:r>
      <w:r w:rsidR="00C06555">
        <w:rPr>
          <w:rFonts w:ascii="Arial" w:hAnsi="Arial" w:cs="Arial"/>
          <w:sz w:val="24"/>
          <w:szCs w:val="24"/>
        </w:rPr>
        <w:t>m</w:t>
      </w:r>
      <w:r w:rsidR="000D3B42">
        <w:rPr>
          <w:rFonts w:ascii="Arial" w:hAnsi="Arial" w:cs="Arial"/>
          <w:sz w:val="24"/>
          <w:szCs w:val="24"/>
        </w:rPr>
        <w:t xml:space="preserve"> and bust” cycles </w:t>
      </w:r>
      <w:proofErr w:type="gramStart"/>
      <w:r w:rsidR="000D3B42">
        <w:rPr>
          <w:rFonts w:ascii="Arial" w:hAnsi="Arial" w:cs="Arial"/>
          <w:sz w:val="24"/>
          <w:szCs w:val="24"/>
        </w:rPr>
        <w:t>is</w:t>
      </w:r>
      <w:proofErr w:type="gramEnd"/>
      <w:r w:rsidR="000D3B42">
        <w:rPr>
          <w:rFonts w:ascii="Arial" w:hAnsi="Arial" w:cs="Arial"/>
          <w:sz w:val="24"/>
          <w:szCs w:val="24"/>
        </w:rPr>
        <w:t xml:space="preserve"> spelled out.  In addition, shale oil/gas has a quick production peak which then tails off just as quickly and then remains at a low level for many years.  </w:t>
      </w:r>
      <w:proofErr w:type="gramStart"/>
      <w:r w:rsidR="000D3B42">
        <w:rPr>
          <w:rFonts w:ascii="Arial" w:hAnsi="Arial" w:cs="Arial"/>
          <w:sz w:val="24"/>
          <w:szCs w:val="24"/>
        </w:rPr>
        <w:t>This ”</w:t>
      </w:r>
      <w:proofErr w:type="spellStart"/>
      <w:r w:rsidR="000D3B42">
        <w:rPr>
          <w:rFonts w:ascii="Arial" w:hAnsi="Arial" w:cs="Arial"/>
          <w:sz w:val="24"/>
          <w:szCs w:val="24"/>
        </w:rPr>
        <w:t>peak</w:t>
      </w:r>
      <w:r w:rsidR="003A24D9">
        <w:rPr>
          <w:rFonts w:ascii="Arial" w:hAnsi="Arial" w:cs="Arial"/>
          <w:sz w:val="24"/>
          <w:szCs w:val="24"/>
        </w:rPr>
        <w:t>i</w:t>
      </w:r>
      <w:r w:rsidR="000D3B42">
        <w:rPr>
          <w:rFonts w:ascii="Arial" w:hAnsi="Arial" w:cs="Arial"/>
          <w:sz w:val="24"/>
          <w:szCs w:val="24"/>
        </w:rPr>
        <w:t>ness</w:t>
      </w:r>
      <w:proofErr w:type="spellEnd"/>
      <w:proofErr w:type="gramEnd"/>
      <w:r w:rsidR="000D3B42">
        <w:rPr>
          <w:rFonts w:ascii="Arial" w:hAnsi="Arial" w:cs="Arial"/>
          <w:sz w:val="24"/>
          <w:szCs w:val="24"/>
        </w:rPr>
        <w:t xml:space="preserve">” </w:t>
      </w:r>
      <w:r w:rsidR="00C06555">
        <w:rPr>
          <w:rFonts w:ascii="Arial" w:hAnsi="Arial" w:cs="Arial"/>
          <w:sz w:val="24"/>
          <w:szCs w:val="24"/>
        </w:rPr>
        <w:t xml:space="preserve">of production </w:t>
      </w:r>
      <w:r w:rsidR="000D3B42">
        <w:rPr>
          <w:rFonts w:ascii="Arial" w:hAnsi="Arial" w:cs="Arial"/>
          <w:sz w:val="24"/>
          <w:szCs w:val="24"/>
        </w:rPr>
        <w:t>means that the economic value of shale oil/gas will be less to people who work in the field, buy supplies, or rely on money to be circulated within the local economy.</w:t>
      </w:r>
      <w:r>
        <w:rPr>
          <w:rFonts w:ascii="Arial" w:hAnsi="Arial" w:cs="Arial"/>
          <w:sz w:val="24"/>
          <w:szCs w:val="24"/>
        </w:rPr>
        <w:t xml:space="preserve"> </w:t>
      </w:r>
    </w:p>
    <w:p w14:paraId="63E09683" w14:textId="39FB1E12" w:rsidR="00665235" w:rsidRDefault="00665235" w:rsidP="006F6797">
      <w:pPr>
        <w:spacing w:after="0"/>
        <w:jc w:val="both"/>
        <w:rPr>
          <w:rFonts w:ascii="Arial" w:hAnsi="Arial" w:cs="Arial"/>
          <w:sz w:val="24"/>
          <w:szCs w:val="24"/>
        </w:rPr>
      </w:pPr>
    </w:p>
    <w:p w14:paraId="0CE72EEF" w14:textId="5D895639" w:rsidR="003A5B22" w:rsidRDefault="00E37981" w:rsidP="003A5B22">
      <w:pPr>
        <w:spacing w:after="0"/>
        <w:jc w:val="both"/>
        <w:rPr>
          <w:rFonts w:ascii="Arial" w:hAnsi="Arial" w:cs="Arial"/>
          <w:sz w:val="24"/>
          <w:szCs w:val="24"/>
        </w:rPr>
      </w:pPr>
      <w:r>
        <w:rPr>
          <w:rFonts w:ascii="Arial" w:hAnsi="Arial" w:cs="Arial"/>
          <w:sz w:val="24"/>
          <w:szCs w:val="24"/>
        </w:rPr>
        <w:t xml:space="preserve">The impacts of climate change due to oil/gas exploitation </w:t>
      </w:r>
      <w:r w:rsidR="00225946">
        <w:rPr>
          <w:rFonts w:ascii="Arial" w:hAnsi="Arial" w:cs="Arial"/>
          <w:sz w:val="24"/>
          <w:szCs w:val="24"/>
        </w:rPr>
        <w:t xml:space="preserve">and fracking </w:t>
      </w:r>
      <w:r w:rsidR="0044153D">
        <w:rPr>
          <w:rFonts w:ascii="Arial" w:hAnsi="Arial" w:cs="Arial"/>
          <w:sz w:val="24"/>
          <w:szCs w:val="24"/>
        </w:rPr>
        <w:t xml:space="preserve">have become more evident and are more serious than first thought.  Articles 6., </w:t>
      </w:r>
      <w:r w:rsidR="00225946">
        <w:rPr>
          <w:rFonts w:ascii="Arial" w:hAnsi="Arial" w:cs="Arial"/>
          <w:sz w:val="24"/>
          <w:szCs w:val="24"/>
        </w:rPr>
        <w:t xml:space="preserve">7., </w:t>
      </w:r>
      <w:r w:rsidR="0044153D">
        <w:rPr>
          <w:rFonts w:ascii="Arial" w:hAnsi="Arial" w:cs="Arial"/>
          <w:sz w:val="24"/>
          <w:szCs w:val="24"/>
        </w:rPr>
        <w:t>8., 9. 10.,</w:t>
      </w:r>
      <w:r w:rsidR="00225946">
        <w:rPr>
          <w:rFonts w:ascii="Arial" w:hAnsi="Arial" w:cs="Arial"/>
          <w:sz w:val="24"/>
          <w:szCs w:val="24"/>
        </w:rPr>
        <w:t xml:space="preserve"> 13., </w:t>
      </w:r>
      <w:r w:rsidR="00CB01EC">
        <w:rPr>
          <w:rFonts w:ascii="Arial" w:hAnsi="Arial" w:cs="Arial"/>
          <w:sz w:val="24"/>
          <w:szCs w:val="24"/>
        </w:rPr>
        <w:t>1</w:t>
      </w:r>
      <w:r w:rsidR="002D142E">
        <w:rPr>
          <w:rFonts w:ascii="Arial" w:hAnsi="Arial" w:cs="Arial"/>
          <w:sz w:val="24"/>
          <w:szCs w:val="24"/>
        </w:rPr>
        <w:t>8</w:t>
      </w:r>
      <w:r w:rsidR="00CB01EC">
        <w:rPr>
          <w:rFonts w:ascii="Arial" w:hAnsi="Arial" w:cs="Arial"/>
          <w:sz w:val="24"/>
          <w:szCs w:val="24"/>
        </w:rPr>
        <w:t>., 19.</w:t>
      </w:r>
      <w:r w:rsidR="002D142E">
        <w:rPr>
          <w:rFonts w:ascii="Arial" w:hAnsi="Arial" w:cs="Arial"/>
          <w:sz w:val="24"/>
          <w:szCs w:val="24"/>
        </w:rPr>
        <w:t xml:space="preserve">, and 20. </w:t>
      </w:r>
      <w:r w:rsidR="00225946">
        <w:rPr>
          <w:rFonts w:ascii="Arial" w:hAnsi="Arial" w:cs="Arial"/>
          <w:sz w:val="24"/>
          <w:szCs w:val="24"/>
        </w:rPr>
        <w:t>document this problem.</w:t>
      </w:r>
      <w:r w:rsidR="00AA5353">
        <w:rPr>
          <w:rFonts w:ascii="Arial" w:hAnsi="Arial" w:cs="Arial"/>
          <w:sz w:val="24"/>
          <w:szCs w:val="24"/>
        </w:rPr>
        <w:t xml:space="preserve">  Even damages due to increased frequency and or intensity of hurricanes and tropical storms on the coast are due, in part, to the oil/gas exploitation that the NFGT currently allows and wants to allow more of in the future with this OGLEIS.  </w:t>
      </w:r>
    </w:p>
    <w:p w14:paraId="3CB0CE9E" w14:textId="57787353" w:rsidR="00E37981" w:rsidRDefault="00E37981" w:rsidP="003A5B22">
      <w:pPr>
        <w:spacing w:after="0"/>
        <w:jc w:val="both"/>
        <w:rPr>
          <w:rFonts w:ascii="Arial" w:hAnsi="Arial" w:cs="Arial"/>
          <w:sz w:val="24"/>
          <w:szCs w:val="24"/>
        </w:rPr>
      </w:pPr>
    </w:p>
    <w:p w14:paraId="6F5CED15" w14:textId="789138BE" w:rsidR="00620010" w:rsidRDefault="00453672" w:rsidP="003A5B22">
      <w:pPr>
        <w:spacing w:after="0"/>
        <w:jc w:val="both"/>
        <w:rPr>
          <w:rFonts w:ascii="Arial" w:hAnsi="Arial" w:cs="Arial"/>
          <w:sz w:val="24"/>
          <w:szCs w:val="24"/>
        </w:rPr>
      </w:pPr>
      <w:r>
        <w:rPr>
          <w:rFonts w:ascii="Arial" w:hAnsi="Arial" w:cs="Arial"/>
          <w:sz w:val="24"/>
          <w:szCs w:val="24"/>
        </w:rPr>
        <w:t>Enclosed a</w:t>
      </w:r>
      <w:r w:rsidR="00225946">
        <w:rPr>
          <w:rFonts w:ascii="Arial" w:hAnsi="Arial" w:cs="Arial"/>
          <w:sz w:val="24"/>
          <w:szCs w:val="24"/>
        </w:rPr>
        <w:t xml:space="preserve">rticles </w:t>
      </w:r>
      <w:r w:rsidR="00620010">
        <w:rPr>
          <w:rFonts w:ascii="Arial" w:hAnsi="Arial" w:cs="Arial"/>
          <w:sz w:val="24"/>
          <w:szCs w:val="24"/>
        </w:rPr>
        <w:t xml:space="preserve">5., 11., 16., and 17., show that there are alternatives that can be used instead of oil/gas exploitation.  The FS does not have to allow oil/gas exploitation especially since it has </w:t>
      </w:r>
      <w:r>
        <w:rPr>
          <w:rFonts w:ascii="Arial" w:hAnsi="Arial" w:cs="Arial"/>
          <w:sz w:val="24"/>
          <w:szCs w:val="24"/>
        </w:rPr>
        <w:t xml:space="preserve">already </w:t>
      </w:r>
      <w:r w:rsidR="00620010">
        <w:rPr>
          <w:rFonts w:ascii="Arial" w:hAnsi="Arial" w:cs="Arial"/>
          <w:sz w:val="24"/>
          <w:szCs w:val="24"/>
        </w:rPr>
        <w:t>allowed 1,000’s of wells to be drilled in and near the NFGT, both on federal and private minerals</w:t>
      </w:r>
      <w:r>
        <w:rPr>
          <w:rFonts w:ascii="Arial" w:hAnsi="Arial" w:cs="Arial"/>
          <w:sz w:val="24"/>
          <w:szCs w:val="24"/>
        </w:rPr>
        <w:t>,</w:t>
      </w:r>
      <w:r w:rsidR="00620010">
        <w:rPr>
          <w:rFonts w:ascii="Arial" w:hAnsi="Arial" w:cs="Arial"/>
          <w:sz w:val="24"/>
          <w:szCs w:val="24"/>
        </w:rPr>
        <w:t xml:space="preserve"> and thus has made a good faith effort to develop those natural resources.</w:t>
      </w:r>
    </w:p>
    <w:p w14:paraId="3212D32A" w14:textId="77777777" w:rsidR="00620010" w:rsidRDefault="00620010" w:rsidP="003A5B22">
      <w:pPr>
        <w:spacing w:after="0"/>
        <w:jc w:val="both"/>
        <w:rPr>
          <w:rFonts w:ascii="Arial" w:hAnsi="Arial" w:cs="Arial"/>
          <w:sz w:val="24"/>
          <w:szCs w:val="24"/>
        </w:rPr>
      </w:pPr>
    </w:p>
    <w:p w14:paraId="25EF805C" w14:textId="77777777" w:rsidR="00306D48" w:rsidRDefault="00306D48" w:rsidP="00306D48">
      <w:pPr>
        <w:spacing w:after="0"/>
        <w:jc w:val="both"/>
        <w:rPr>
          <w:rFonts w:ascii="Arial" w:hAnsi="Arial" w:cs="Arial"/>
          <w:sz w:val="24"/>
          <w:szCs w:val="24"/>
        </w:rPr>
      </w:pPr>
      <w:r>
        <w:rPr>
          <w:rFonts w:ascii="Arial" w:hAnsi="Arial" w:cs="Arial"/>
          <w:sz w:val="24"/>
          <w:szCs w:val="24"/>
        </w:rPr>
        <w:t xml:space="preserve">1. Chesapeake Energy’s warning could bode a shale bust”, Rachel Adams-Heard, David Wethe, and Kriti Gupta. </w:t>
      </w:r>
    </w:p>
    <w:p w14:paraId="701C1B64" w14:textId="77777777" w:rsidR="00306D48" w:rsidRDefault="00306D48" w:rsidP="00306D48">
      <w:pPr>
        <w:spacing w:after="0"/>
        <w:jc w:val="both"/>
        <w:rPr>
          <w:rFonts w:ascii="Arial" w:hAnsi="Arial" w:cs="Arial"/>
          <w:sz w:val="24"/>
          <w:szCs w:val="24"/>
        </w:rPr>
      </w:pPr>
    </w:p>
    <w:p w14:paraId="0153C098" w14:textId="77777777" w:rsidR="00306D48" w:rsidRDefault="00306D48" w:rsidP="00306D48">
      <w:pPr>
        <w:spacing w:after="0"/>
        <w:jc w:val="both"/>
        <w:rPr>
          <w:rFonts w:ascii="Arial" w:hAnsi="Arial" w:cs="Arial"/>
          <w:sz w:val="24"/>
          <w:szCs w:val="24"/>
        </w:rPr>
      </w:pPr>
      <w:r>
        <w:rPr>
          <w:rFonts w:ascii="Arial" w:hAnsi="Arial" w:cs="Arial"/>
          <w:sz w:val="24"/>
          <w:szCs w:val="24"/>
        </w:rPr>
        <w:t>2. “Equinor plans to sell Eagle Ford holdings”, Jordan Blum, Houston Chronicle, November 9, 2019.</w:t>
      </w:r>
    </w:p>
    <w:p w14:paraId="0510450A" w14:textId="77777777" w:rsidR="00306D48" w:rsidRDefault="00306D48" w:rsidP="00306D48">
      <w:pPr>
        <w:spacing w:after="0"/>
        <w:jc w:val="both"/>
        <w:rPr>
          <w:rFonts w:ascii="Arial" w:hAnsi="Arial" w:cs="Arial"/>
          <w:sz w:val="24"/>
          <w:szCs w:val="24"/>
        </w:rPr>
      </w:pPr>
    </w:p>
    <w:p w14:paraId="5C353E7D" w14:textId="77777777" w:rsidR="00306D48" w:rsidRDefault="00306D48" w:rsidP="00306D48">
      <w:pPr>
        <w:spacing w:after="0"/>
        <w:jc w:val="both"/>
        <w:rPr>
          <w:rFonts w:ascii="Arial" w:hAnsi="Arial" w:cs="Arial"/>
          <w:sz w:val="24"/>
          <w:szCs w:val="24"/>
        </w:rPr>
      </w:pPr>
      <w:r>
        <w:rPr>
          <w:rFonts w:ascii="Arial" w:hAnsi="Arial" w:cs="Arial"/>
          <w:sz w:val="24"/>
          <w:szCs w:val="24"/>
        </w:rPr>
        <w:t>3. “Texas economy rises, falls with oil”, Erin Douglas, Houston Chronicle, November 9, 2019.</w:t>
      </w:r>
    </w:p>
    <w:p w14:paraId="01AB2D0B" w14:textId="77777777" w:rsidR="00306D48" w:rsidRDefault="00306D48" w:rsidP="00306D48">
      <w:pPr>
        <w:spacing w:after="0"/>
        <w:jc w:val="both"/>
        <w:rPr>
          <w:rFonts w:ascii="Arial" w:hAnsi="Arial" w:cs="Arial"/>
          <w:sz w:val="24"/>
          <w:szCs w:val="24"/>
        </w:rPr>
      </w:pPr>
    </w:p>
    <w:p w14:paraId="1EEBBB3E" w14:textId="77777777" w:rsidR="00306D48" w:rsidRDefault="00306D48" w:rsidP="00306D48">
      <w:pPr>
        <w:spacing w:after="0"/>
        <w:jc w:val="both"/>
        <w:rPr>
          <w:rFonts w:ascii="Arial" w:hAnsi="Arial" w:cs="Arial"/>
          <w:sz w:val="24"/>
          <w:szCs w:val="24"/>
        </w:rPr>
      </w:pPr>
      <w:r>
        <w:rPr>
          <w:rFonts w:ascii="Arial" w:hAnsi="Arial" w:cs="Arial"/>
          <w:sz w:val="24"/>
          <w:szCs w:val="24"/>
        </w:rPr>
        <w:t>4. “Report:  U.S. shale growth will plateau in 21”, Jordan Blum, Houston Chronicle, November 7, 2019.</w:t>
      </w:r>
    </w:p>
    <w:p w14:paraId="547AEE80" w14:textId="77777777" w:rsidR="00306D48" w:rsidRDefault="00306D48" w:rsidP="00306D48">
      <w:pPr>
        <w:spacing w:after="0"/>
        <w:jc w:val="both"/>
        <w:rPr>
          <w:rFonts w:ascii="Arial" w:hAnsi="Arial" w:cs="Arial"/>
          <w:sz w:val="24"/>
          <w:szCs w:val="24"/>
        </w:rPr>
      </w:pPr>
    </w:p>
    <w:p w14:paraId="0B1C7F18" w14:textId="77777777" w:rsidR="00306D48" w:rsidRDefault="00306D48" w:rsidP="00306D48">
      <w:pPr>
        <w:spacing w:after="0"/>
        <w:jc w:val="both"/>
        <w:rPr>
          <w:rFonts w:ascii="Arial" w:hAnsi="Arial" w:cs="Arial"/>
          <w:sz w:val="24"/>
          <w:szCs w:val="24"/>
        </w:rPr>
      </w:pPr>
      <w:r>
        <w:rPr>
          <w:rFonts w:ascii="Arial" w:hAnsi="Arial" w:cs="Arial"/>
          <w:sz w:val="24"/>
          <w:szCs w:val="24"/>
        </w:rPr>
        <w:lastRenderedPageBreak/>
        <w:t>5. “Solar, wind, batteries threaten natural gas”, Chris Tomlinson, Houston Chronicle, November 3, 2019.</w:t>
      </w:r>
    </w:p>
    <w:p w14:paraId="5F445FFC" w14:textId="77777777" w:rsidR="00306D48" w:rsidRDefault="00306D48" w:rsidP="00306D48">
      <w:pPr>
        <w:spacing w:after="0"/>
        <w:jc w:val="both"/>
        <w:rPr>
          <w:rFonts w:ascii="Arial" w:hAnsi="Arial" w:cs="Arial"/>
          <w:sz w:val="24"/>
          <w:szCs w:val="24"/>
        </w:rPr>
      </w:pPr>
    </w:p>
    <w:p w14:paraId="5D231D16" w14:textId="77777777" w:rsidR="00306D48" w:rsidRDefault="00306D48" w:rsidP="00306D48">
      <w:pPr>
        <w:spacing w:after="0"/>
        <w:jc w:val="both"/>
        <w:rPr>
          <w:rFonts w:ascii="Arial" w:hAnsi="Arial" w:cs="Arial"/>
          <w:sz w:val="24"/>
          <w:szCs w:val="24"/>
        </w:rPr>
      </w:pPr>
      <w:r>
        <w:rPr>
          <w:rFonts w:ascii="Arial" w:hAnsi="Arial" w:cs="Arial"/>
          <w:sz w:val="24"/>
          <w:szCs w:val="24"/>
        </w:rPr>
        <w:t xml:space="preserve">6. “Arctic Impacts” and “Rising Seas”, </w:t>
      </w:r>
      <w:proofErr w:type="spellStart"/>
      <w:r>
        <w:rPr>
          <w:rFonts w:ascii="Arial" w:hAnsi="Arial" w:cs="Arial"/>
          <w:sz w:val="24"/>
          <w:szCs w:val="24"/>
        </w:rPr>
        <w:t>Earthweek</w:t>
      </w:r>
      <w:proofErr w:type="spellEnd"/>
      <w:r>
        <w:rPr>
          <w:rFonts w:ascii="Arial" w:hAnsi="Arial" w:cs="Arial"/>
          <w:sz w:val="24"/>
          <w:szCs w:val="24"/>
        </w:rPr>
        <w:t>, Houston Chronicle, Earth Environment Service, November 3, 2019.</w:t>
      </w:r>
    </w:p>
    <w:p w14:paraId="271FCD54" w14:textId="77777777" w:rsidR="00306D48" w:rsidRDefault="00306D48" w:rsidP="00306D48">
      <w:pPr>
        <w:spacing w:after="0"/>
        <w:jc w:val="both"/>
        <w:rPr>
          <w:rFonts w:ascii="Arial" w:hAnsi="Arial" w:cs="Arial"/>
          <w:sz w:val="24"/>
          <w:szCs w:val="24"/>
        </w:rPr>
      </w:pPr>
    </w:p>
    <w:p w14:paraId="0A14DE6B" w14:textId="77777777" w:rsidR="00306D48" w:rsidRDefault="00306D48" w:rsidP="00306D48">
      <w:pPr>
        <w:spacing w:after="0"/>
        <w:jc w:val="both"/>
        <w:rPr>
          <w:rFonts w:ascii="Arial" w:hAnsi="Arial" w:cs="Arial"/>
          <w:sz w:val="24"/>
          <w:szCs w:val="24"/>
        </w:rPr>
      </w:pPr>
      <w:r>
        <w:rPr>
          <w:rFonts w:ascii="Arial" w:hAnsi="Arial" w:cs="Arial"/>
          <w:sz w:val="24"/>
          <w:szCs w:val="24"/>
        </w:rPr>
        <w:t>7. “Fracking pioneer’s charity challenges industry dogma”, James Osborne, Houston Chronicle, November 3, 2019.</w:t>
      </w:r>
    </w:p>
    <w:p w14:paraId="5DA56C9C" w14:textId="77777777" w:rsidR="00306D48" w:rsidRDefault="00306D48" w:rsidP="00306D48">
      <w:pPr>
        <w:spacing w:after="0"/>
        <w:jc w:val="both"/>
        <w:rPr>
          <w:rFonts w:ascii="Arial" w:hAnsi="Arial" w:cs="Arial"/>
          <w:sz w:val="24"/>
          <w:szCs w:val="24"/>
        </w:rPr>
      </w:pPr>
    </w:p>
    <w:p w14:paraId="2E44904A" w14:textId="77777777" w:rsidR="00306D48" w:rsidRDefault="00306D48" w:rsidP="00306D48">
      <w:pPr>
        <w:spacing w:after="0"/>
        <w:jc w:val="both"/>
        <w:rPr>
          <w:rFonts w:ascii="Arial" w:hAnsi="Arial" w:cs="Arial"/>
          <w:sz w:val="24"/>
          <w:szCs w:val="24"/>
        </w:rPr>
      </w:pPr>
      <w:r>
        <w:rPr>
          <w:rFonts w:ascii="Arial" w:hAnsi="Arial" w:cs="Arial"/>
          <w:sz w:val="24"/>
          <w:szCs w:val="24"/>
        </w:rPr>
        <w:t>8. “Climate crisis:  11,000 scientists warn of untold suffering”, Damian Carpington, The Guardian, November 2, 2019.</w:t>
      </w:r>
    </w:p>
    <w:p w14:paraId="176024C7" w14:textId="77777777" w:rsidR="00306D48" w:rsidRDefault="00306D48" w:rsidP="00306D48">
      <w:pPr>
        <w:spacing w:after="0"/>
        <w:jc w:val="both"/>
        <w:rPr>
          <w:rFonts w:ascii="Arial" w:hAnsi="Arial" w:cs="Arial"/>
          <w:sz w:val="24"/>
          <w:szCs w:val="24"/>
        </w:rPr>
      </w:pPr>
    </w:p>
    <w:p w14:paraId="5E6F9B1E" w14:textId="77777777" w:rsidR="00306D48" w:rsidRDefault="00306D48" w:rsidP="00306D48">
      <w:pPr>
        <w:spacing w:after="0"/>
        <w:jc w:val="both"/>
        <w:rPr>
          <w:rFonts w:ascii="Arial" w:hAnsi="Arial" w:cs="Arial"/>
          <w:sz w:val="24"/>
          <w:szCs w:val="24"/>
        </w:rPr>
      </w:pPr>
      <w:r>
        <w:rPr>
          <w:rFonts w:ascii="Arial" w:hAnsi="Arial" w:cs="Arial"/>
          <w:sz w:val="24"/>
          <w:szCs w:val="24"/>
        </w:rPr>
        <w:t>9. “Weather Whiplash”, The Interview – Katherine Hayhoe, Megan Kimble, The Texas Observer, November/December 2019.</w:t>
      </w:r>
    </w:p>
    <w:p w14:paraId="7A9EA9E8" w14:textId="77777777" w:rsidR="00306D48" w:rsidRDefault="00306D48" w:rsidP="00306D48">
      <w:pPr>
        <w:spacing w:after="0"/>
        <w:jc w:val="both"/>
        <w:rPr>
          <w:rFonts w:ascii="Arial" w:hAnsi="Arial" w:cs="Arial"/>
          <w:sz w:val="24"/>
          <w:szCs w:val="24"/>
        </w:rPr>
      </w:pPr>
    </w:p>
    <w:p w14:paraId="33E92B95" w14:textId="77777777" w:rsidR="00306D48" w:rsidRDefault="00306D48" w:rsidP="00306D48">
      <w:pPr>
        <w:spacing w:after="0"/>
        <w:jc w:val="both"/>
        <w:rPr>
          <w:rFonts w:ascii="Arial" w:hAnsi="Arial" w:cs="Arial"/>
          <w:sz w:val="24"/>
          <w:szCs w:val="24"/>
        </w:rPr>
      </w:pPr>
      <w:r>
        <w:rPr>
          <w:rFonts w:ascii="Arial" w:hAnsi="Arial" w:cs="Arial"/>
          <w:sz w:val="24"/>
          <w:szCs w:val="24"/>
        </w:rPr>
        <w:t xml:space="preserve">10. “Three times more people at risk from yearly coastal flooding than previously thought”, Komail </w:t>
      </w:r>
      <w:proofErr w:type="spellStart"/>
      <w:r>
        <w:rPr>
          <w:rFonts w:ascii="Arial" w:hAnsi="Arial" w:cs="Arial"/>
          <w:sz w:val="24"/>
          <w:szCs w:val="24"/>
        </w:rPr>
        <w:t>Kantamaneni</w:t>
      </w:r>
      <w:proofErr w:type="spellEnd"/>
      <w:r>
        <w:rPr>
          <w:rFonts w:ascii="Arial" w:hAnsi="Arial" w:cs="Arial"/>
          <w:sz w:val="24"/>
          <w:szCs w:val="24"/>
        </w:rPr>
        <w:t>, The Conservation, October 30, 2019.</w:t>
      </w:r>
    </w:p>
    <w:p w14:paraId="1339C82D" w14:textId="77777777" w:rsidR="00306D48" w:rsidRDefault="00306D48" w:rsidP="00306D48">
      <w:pPr>
        <w:spacing w:after="0"/>
        <w:jc w:val="both"/>
        <w:rPr>
          <w:rFonts w:ascii="Arial" w:hAnsi="Arial" w:cs="Arial"/>
          <w:sz w:val="24"/>
          <w:szCs w:val="24"/>
        </w:rPr>
      </w:pPr>
    </w:p>
    <w:p w14:paraId="2AC1200B" w14:textId="77777777" w:rsidR="00306D48" w:rsidRDefault="00306D48" w:rsidP="00306D48">
      <w:pPr>
        <w:spacing w:after="0"/>
        <w:jc w:val="both"/>
        <w:rPr>
          <w:rFonts w:ascii="Arial" w:hAnsi="Arial" w:cs="Arial"/>
          <w:sz w:val="24"/>
          <w:szCs w:val="24"/>
        </w:rPr>
      </w:pPr>
      <w:r>
        <w:rPr>
          <w:rFonts w:ascii="Arial" w:hAnsi="Arial" w:cs="Arial"/>
          <w:sz w:val="24"/>
          <w:szCs w:val="24"/>
        </w:rPr>
        <w:t>11. “Offshore windfarms can provide more electricity than the world needs”, Jillian Ambrose, The Guardian, October 25, 2019.</w:t>
      </w:r>
    </w:p>
    <w:p w14:paraId="4DF71A97" w14:textId="77777777" w:rsidR="00306D48" w:rsidRDefault="00306D48" w:rsidP="00306D48">
      <w:pPr>
        <w:spacing w:after="0"/>
        <w:jc w:val="both"/>
        <w:rPr>
          <w:rFonts w:ascii="Arial" w:hAnsi="Arial" w:cs="Arial"/>
          <w:sz w:val="24"/>
          <w:szCs w:val="24"/>
        </w:rPr>
      </w:pPr>
    </w:p>
    <w:p w14:paraId="1BC3EF78" w14:textId="77777777" w:rsidR="00306D48" w:rsidRDefault="00306D48" w:rsidP="00306D48">
      <w:pPr>
        <w:spacing w:after="0"/>
        <w:jc w:val="both"/>
        <w:rPr>
          <w:rFonts w:ascii="Arial" w:hAnsi="Arial" w:cs="Arial"/>
          <w:sz w:val="24"/>
          <w:szCs w:val="24"/>
        </w:rPr>
      </w:pPr>
      <w:r>
        <w:rPr>
          <w:rFonts w:ascii="Arial" w:hAnsi="Arial" w:cs="Arial"/>
          <w:sz w:val="24"/>
          <w:szCs w:val="24"/>
        </w:rPr>
        <w:t>12. “New innovations touted to give shale oil a boost”, Jordan Blum, Houston Chronicle, October 24, 2019.</w:t>
      </w:r>
    </w:p>
    <w:p w14:paraId="46C6958D" w14:textId="77777777" w:rsidR="00306D48" w:rsidRDefault="00306D48" w:rsidP="00306D48">
      <w:pPr>
        <w:spacing w:after="0"/>
        <w:jc w:val="both"/>
        <w:rPr>
          <w:rFonts w:ascii="Arial" w:hAnsi="Arial" w:cs="Arial"/>
          <w:sz w:val="24"/>
          <w:szCs w:val="24"/>
        </w:rPr>
      </w:pPr>
    </w:p>
    <w:p w14:paraId="4B641C96" w14:textId="77777777" w:rsidR="00306D48" w:rsidRDefault="00306D48" w:rsidP="00306D48">
      <w:pPr>
        <w:spacing w:after="0"/>
        <w:jc w:val="both"/>
        <w:rPr>
          <w:rFonts w:ascii="Arial" w:hAnsi="Arial" w:cs="Arial"/>
          <w:sz w:val="24"/>
          <w:szCs w:val="24"/>
        </w:rPr>
      </w:pPr>
      <w:r>
        <w:rPr>
          <w:rFonts w:ascii="Arial" w:hAnsi="Arial" w:cs="Arial"/>
          <w:sz w:val="24"/>
          <w:szCs w:val="24"/>
        </w:rPr>
        <w:t xml:space="preserve">13. “UT-led study links quakes, fracking – Previous research had blamed tremors on disposal wells”, Sergio Chapa, Houston Chronicle, October 16, 2019. </w:t>
      </w:r>
    </w:p>
    <w:p w14:paraId="5AA98294" w14:textId="77777777" w:rsidR="00306D48" w:rsidRDefault="00306D48" w:rsidP="00306D48">
      <w:pPr>
        <w:spacing w:after="0"/>
        <w:jc w:val="both"/>
        <w:rPr>
          <w:rFonts w:ascii="Arial" w:hAnsi="Arial" w:cs="Arial"/>
          <w:sz w:val="24"/>
          <w:szCs w:val="24"/>
        </w:rPr>
      </w:pPr>
    </w:p>
    <w:p w14:paraId="34034AAC" w14:textId="77777777" w:rsidR="00306D48" w:rsidRDefault="00306D48" w:rsidP="00306D48">
      <w:pPr>
        <w:spacing w:after="0"/>
        <w:jc w:val="both"/>
        <w:rPr>
          <w:rFonts w:ascii="Arial" w:hAnsi="Arial" w:cs="Arial"/>
          <w:sz w:val="24"/>
          <w:szCs w:val="24"/>
        </w:rPr>
      </w:pPr>
      <w:r>
        <w:rPr>
          <w:rFonts w:ascii="Arial" w:hAnsi="Arial" w:cs="Arial"/>
          <w:sz w:val="24"/>
          <w:szCs w:val="24"/>
        </w:rPr>
        <w:t>14. “Shale in seventh inning of oil game – State faces painful shift as industry appears to slow”, Jordan Blum Houston Chronicle, October 16, 2019.</w:t>
      </w:r>
    </w:p>
    <w:p w14:paraId="7D547954" w14:textId="77777777" w:rsidR="00306D48" w:rsidRDefault="00306D48" w:rsidP="00306D48">
      <w:pPr>
        <w:spacing w:after="0"/>
        <w:jc w:val="both"/>
        <w:rPr>
          <w:rFonts w:ascii="Arial" w:hAnsi="Arial" w:cs="Arial"/>
          <w:sz w:val="24"/>
          <w:szCs w:val="24"/>
        </w:rPr>
      </w:pPr>
    </w:p>
    <w:p w14:paraId="2CBF8B58" w14:textId="77777777" w:rsidR="00306D48" w:rsidRDefault="00306D48" w:rsidP="00306D48">
      <w:pPr>
        <w:spacing w:after="0"/>
        <w:jc w:val="both"/>
        <w:rPr>
          <w:rFonts w:ascii="Arial" w:hAnsi="Arial" w:cs="Arial"/>
          <w:sz w:val="24"/>
          <w:szCs w:val="24"/>
        </w:rPr>
      </w:pPr>
      <w:r>
        <w:rPr>
          <w:rFonts w:ascii="Arial" w:hAnsi="Arial" w:cs="Arial"/>
          <w:sz w:val="24"/>
          <w:szCs w:val="24"/>
        </w:rPr>
        <w:t>15. “Reporter’s Notebook:  The beginning of the end for Texas energy, economy?”, Erin Douglas, Houston Chronicle, October 11, 2019.</w:t>
      </w:r>
    </w:p>
    <w:p w14:paraId="4B518450" w14:textId="77777777" w:rsidR="00306D48" w:rsidRDefault="00306D48" w:rsidP="00306D48">
      <w:pPr>
        <w:spacing w:after="0"/>
        <w:jc w:val="both"/>
        <w:rPr>
          <w:rFonts w:ascii="Arial" w:hAnsi="Arial" w:cs="Arial"/>
          <w:sz w:val="24"/>
          <w:szCs w:val="24"/>
        </w:rPr>
      </w:pPr>
    </w:p>
    <w:p w14:paraId="114DC6A2" w14:textId="77777777" w:rsidR="00306D48" w:rsidRDefault="00306D48" w:rsidP="00306D48">
      <w:pPr>
        <w:spacing w:after="0"/>
        <w:jc w:val="both"/>
        <w:rPr>
          <w:rFonts w:ascii="Arial" w:hAnsi="Arial" w:cs="Arial"/>
          <w:sz w:val="24"/>
          <w:szCs w:val="24"/>
        </w:rPr>
      </w:pPr>
      <w:r>
        <w:rPr>
          <w:rFonts w:ascii="Arial" w:hAnsi="Arial" w:cs="Arial"/>
          <w:sz w:val="24"/>
          <w:szCs w:val="24"/>
        </w:rPr>
        <w:t>16. “Wild Carbon:  A synthesis of recent findings”, Cark G. Anderson, Northeast Wilderness Trust, Wild Works, Volume 1, 2019.</w:t>
      </w:r>
    </w:p>
    <w:p w14:paraId="6FC9F8F5" w14:textId="77777777" w:rsidR="00306D48" w:rsidRDefault="00306D48" w:rsidP="00306D48">
      <w:pPr>
        <w:spacing w:after="0"/>
        <w:jc w:val="both"/>
        <w:rPr>
          <w:rFonts w:ascii="Arial" w:hAnsi="Arial" w:cs="Arial"/>
          <w:sz w:val="24"/>
          <w:szCs w:val="24"/>
        </w:rPr>
      </w:pPr>
    </w:p>
    <w:p w14:paraId="3260D37A" w14:textId="77777777" w:rsidR="00306D48" w:rsidRDefault="00306D48" w:rsidP="00306D48">
      <w:pPr>
        <w:spacing w:after="0"/>
        <w:jc w:val="both"/>
        <w:rPr>
          <w:rFonts w:ascii="Arial" w:hAnsi="Arial" w:cs="Arial"/>
          <w:sz w:val="24"/>
          <w:szCs w:val="24"/>
        </w:rPr>
      </w:pPr>
      <w:r>
        <w:rPr>
          <w:rFonts w:ascii="Arial" w:hAnsi="Arial" w:cs="Arial"/>
          <w:sz w:val="24"/>
          <w:szCs w:val="24"/>
        </w:rPr>
        <w:t>17. “Wild Carbon, A synthesis of recent findings”, Mark G. Anderson, from Northeast Wilderness Trust, Wild Work Volume 1, as published in Rewilding Earth, 2019.</w:t>
      </w:r>
    </w:p>
    <w:p w14:paraId="479DCE8E" w14:textId="77777777" w:rsidR="00306D48" w:rsidRDefault="00306D48" w:rsidP="00306D48">
      <w:pPr>
        <w:spacing w:after="0"/>
        <w:jc w:val="both"/>
        <w:rPr>
          <w:rFonts w:ascii="Arial" w:hAnsi="Arial" w:cs="Arial"/>
          <w:sz w:val="24"/>
          <w:szCs w:val="24"/>
        </w:rPr>
      </w:pPr>
    </w:p>
    <w:p w14:paraId="0C09F242" w14:textId="77777777" w:rsidR="00306D48" w:rsidRDefault="00306D48" w:rsidP="00306D48">
      <w:pPr>
        <w:spacing w:after="0"/>
        <w:jc w:val="both"/>
        <w:rPr>
          <w:rFonts w:ascii="Arial" w:hAnsi="Arial" w:cs="Arial"/>
          <w:sz w:val="24"/>
          <w:szCs w:val="24"/>
        </w:rPr>
      </w:pPr>
      <w:r>
        <w:rPr>
          <w:rFonts w:ascii="Arial" w:hAnsi="Arial" w:cs="Arial"/>
          <w:sz w:val="24"/>
          <w:szCs w:val="24"/>
        </w:rPr>
        <w:t>18. “New elevation data triple estimates of global vulnerability to sea-level rise and coastal flooding”, Scott A Kulp and Benjamin H. Strauss, Nature Communications 10, Article number:  4844 (2019).</w:t>
      </w:r>
    </w:p>
    <w:p w14:paraId="749F8B31" w14:textId="77777777" w:rsidR="00306D48" w:rsidRDefault="00306D48" w:rsidP="00306D48">
      <w:pPr>
        <w:spacing w:after="0"/>
        <w:jc w:val="both"/>
        <w:rPr>
          <w:rFonts w:ascii="Arial" w:hAnsi="Arial" w:cs="Arial"/>
          <w:sz w:val="24"/>
          <w:szCs w:val="24"/>
        </w:rPr>
      </w:pPr>
    </w:p>
    <w:p w14:paraId="262A589E" w14:textId="07C63D01" w:rsidR="00CB01EC" w:rsidRDefault="00CB01EC" w:rsidP="003A5B22">
      <w:pPr>
        <w:spacing w:after="0"/>
        <w:jc w:val="both"/>
        <w:rPr>
          <w:rFonts w:ascii="Arial" w:hAnsi="Arial" w:cs="Arial"/>
          <w:sz w:val="24"/>
          <w:szCs w:val="24"/>
        </w:rPr>
      </w:pPr>
      <w:r>
        <w:rPr>
          <w:rFonts w:ascii="Arial" w:hAnsi="Arial" w:cs="Arial"/>
          <w:sz w:val="24"/>
          <w:szCs w:val="24"/>
        </w:rPr>
        <w:lastRenderedPageBreak/>
        <w:t>19. “Abrupt shifts in Arctic climate projected”, McGill University, October 30, 2019.</w:t>
      </w:r>
    </w:p>
    <w:p w14:paraId="4573DAA4" w14:textId="77777777" w:rsidR="00CB01EC" w:rsidRDefault="00CB01EC" w:rsidP="003A5B22">
      <w:pPr>
        <w:spacing w:after="0"/>
        <w:jc w:val="both"/>
        <w:rPr>
          <w:rFonts w:ascii="Arial" w:hAnsi="Arial" w:cs="Arial"/>
          <w:sz w:val="24"/>
          <w:szCs w:val="24"/>
        </w:rPr>
      </w:pPr>
    </w:p>
    <w:p w14:paraId="3E9FFCF4" w14:textId="63BEABDD" w:rsidR="00CB01EC" w:rsidRDefault="00F1198B" w:rsidP="003A5B22">
      <w:pPr>
        <w:spacing w:after="0"/>
        <w:jc w:val="both"/>
        <w:rPr>
          <w:rFonts w:ascii="Arial" w:hAnsi="Arial" w:cs="Arial"/>
          <w:sz w:val="24"/>
          <w:szCs w:val="24"/>
        </w:rPr>
      </w:pPr>
      <w:r>
        <w:rPr>
          <w:rFonts w:ascii="Arial" w:hAnsi="Arial" w:cs="Arial"/>
          <w:sz w:val="24"/>
          <w:szCs w:val="24"/>
        </w:rPr>
        <w:t>20. “End to fracking in UK called an election ploy”, Associated Press, Houston Chronicle, November 3, 2019.</w:t>
      </w:r>
    </w:p>
    <w:p w14:paraId="1DFEE3CA" w14:textId="77777777" w:rsidR="00CB01EC" w:rsidRDefault="00CB01EC" w:rsidP="003A5B22">
      <w:pPr>
        <w:spacing w:after="0"/>
        <w:jc w:val="both"/>
        <w:rPr>
          <w:rFonts w:ascii="Arial" w:hAnsi="Arial" w:cs="Arial"/>
          <w:sz w:val="24"/>
          <w:szCs w:val="24"/>
        </w:rPr>
      </w:pPr>
    </w:p>
    <w:p w14:paraId="566CC270" w14:textId="1AB7F356" w:rsidR="008F5B40" w:rsidRDefault="00620010" w:rsidP="003A5B22">
      <w:pPr>
        <w:spacing w:after="0"/>
        <w:jc w:val="both"/>
        <w:rPr>
          <w:rFonts w:ascii="Arial" w:hAnsi="Arial" w:cs="Arial"/>
          <w:sz w:val="24"/>
          <w:szCs w:val="24"/>
        </w:rPr>
      </w:pPr>
      <w:r>
        <w:rPr>
          <w:rFonts w:ascii="Arial" w:hAnsi="Arial" w:cs="Arial"/>
          <w:sz w:val="24"/>
          <w:szCs w:val="24"/>
        </w:rPr>
        <w:t xml:space="preserve">The public will be worse off in the </w:t>
      </w:r>
      <w:r w:rsidR="005144A8">
        <w:rPr>
          <w:rFonts w:ascii="Arial" w:hAnsi="Arial" w:cs="Arial"/>
          <w:sz w:val="24"/>
          <w:szCs w:val="24"/>
        </w:rPr>
        <w:t xml:space="preserve">short and </w:t>
      </w:r>
      <w:r>
        <w:rPr>
          <w:rFonts w:ascii="Arial" w:hAnsi="Arial" w:cs="Arial"/>
          <w:sz w:val="24"/>
          <w:szCs w:val="24"/>
        </w:rPr>
        <w:t xml:space="preserve">long-term </w:t>
      </w:r>
      <w:r w:rsidR="005144A8">
        <w:rPr>
          <w:rFonts w:ascii="Arial" w:hAnsi="Arial" w:cs="Arial"/>
          <w:sz w:val="24"/>
          <w:szCs w:val="24"/>
        </w:rPr>
        <w:t xml:space="preserve">due to </w:t>
      </w:r>
      <w:r>
        <w:rPr>
          <w:rFonts w:ascii="Arial" w:hAnsi="Arial" w:cs="Arial"/>
          <w:sz w:val="24"/>
          <w:szCs w:val="24"/>
        </w:rPr>
        <w:t>oil/gas exploitation rather than no leasing because of damage to public natural resources and local financial conditions.</w:t>
      </w:r>
      <w:r w:rsidR="008F5B40">
        <w:rPr>
          <w:rFonts w:ascii="Arial" w:hAnsi="Arial" w:cs="Arial"/>
          <w:sz w:val="24"/>
          <w:szCs w:val="24"/>
        </w:rPr>
        <w:t xml:space="preserve">  The Sierra Club has been told that law requires that oil/gas exploitation be done.  However, the law also requires that the FS operate sustainably and not degrade or destroy the natural resources that the FS holds in trust for the public.  That is its highest responsibility.</w:t>
      </w:r>
    </w:p>
    <w:p w14:paraId="428EB62F" w14:textId="77777777" w:rsidR="008F5B40" w:rsidRDefault="008F5B40" w:rsidP="003A5B22">
      <w:pPr>
        <w:spacing w:after="0"/>
        <w:jc w:val="both"/>
        <w:rPr>
          <w:rFonts w:ascii="Arial" w:hAnsi="Arial" w:cs="Arial"/>
          <w:sz w:val="24"/>
          <w:szCs w:val="24"/>
        </w:rPr>
      </w:pPr>
    </w:p>
    <w:p w14:paraId="5C8D1536" w14:textId="20CC284A" w:rsidR="008F5B40" w:rsidRDefault="008F5B40" w:rsidP="008F5B40">
      <w:pPr>
        <w:spacing w:after="0"/>
        <w:jc w:val="both"/>
        <w:rPr>
          <w:rFonts w:ascii="Arial" w:eastAsia="Times New Roman" w:hAnsi="Arial" w:cs="Arial"/>
          <w:color w:val="333333"/>
          <w:sz w:val="24"/>
          <w:szCs w:val="24"/>
        </w:rPr>
      </w:pPr>
      <w:r>
        <w:rPr>
          <w:rFonts w:ascii="Arial" w:hAnsi="Arial" w:cs="Arial"/>
          <w:sz w:val="24"/>
          <w:szCs w:val="24"/>
        </w:rPr>
        <w:t xml:space="preserve">The </w:t>
      </w:r>
      <w:r w:rsidRPr="009A1BBC">
        <w:rPr>
          <w:rFonts w:ascii="Arial" w:hAnsi="Arial" w:cs="Arial"/>
          <w:b/>
          <w:bCs/>
          <w:sz w:val="24"/>
          <w:szCs w:val="24"/>
        </w:rPr>
        <w:t>FS Motto</w:t>
      </w:r>
      <w:r>
        <w:rPr>
          <w:rFonts w:ascii="Arial" w:hAnsi="Arial" w:cs="Arial"/>
          <w:sz w:val="24"/>
          <w:szCs w:val="24"/>
        </w:rPr>
        <w:t xml:space="preserve"> is:  Caring for the land and serving people.  The </w:t>
      </w:r>
      <w:r w:rsidRPr="009A1BBC">
        <w:rPr>
          <w:rFonts w:ascii="Arial" w:eastAsia="Times New Roman" w:hAnsi="Arial" w:cs="Arial"/>
          <w:b/>
          <w:bCs/>
          <w:color w:val="333333"/>
          <w:sz w:val="24"/>
          <w:szCs w:val="24"/>
        </w:rPr>
        <w:t>FS Mission</w:t>
      </w:r>
      <w:r>
        <w:rPr>
          <w:rFonts w:ascii="Arial" w:eastAsia="Times New Roman" w:hAnsi="Arial" w:cs="Arial"/>
          <w:color w:val="333333"/>
          <w:sz w:val="24"/>
          <w:szCs w:val="24"/>
        </w:rPr>
        <w:t xml:space="preserve"> is</w:t>
      </w:r>
      <w:r w:rsidRPr="005F355F">
        <w:rPr>
          <w:rFonts w:ascii="Arial" w:eastAsia="Times New Roman" w:hAnsi="Arial" w:cs="Arial"/>
          <w:color w:val="333333"/>
          <w:sz w:val="24"/>
          <w:szCs w:val="24"/>
        </w:rPr>
        <w:t xml:space="preserve">:  </w:t>
      </w:r>
      <w:r w:rsidRPr="00323543">
        <w:rPr>
          <w:rFonts w:ascii="Arial" w:eastAsia="Times New Roman" w:hAnsi="Arial" w:cs="Arial"/>
          <w:color w:val="333333"/>
          <w:sz w:val="24"/>
          <w:szCs w:val="24"/>
        </w:rPr>
        <w:t>To sustain the health, diversity, and productivity of the Nation’s forests and grasslands to meet the needs of present and future generations.</w:t>
      </w:r>
    </w:p>
    <w:p w14:paraId="0DFF8A93" w14:textId="77777777" w:rsidR="008F5B40" w:rsidRDefault="008F5B40" w:rsidP="008F5B40">
      <w:pPr>
        <w:spacing w:after="0"/>
        <w:jc w:val="both"/>
        <w:rPr>
          <w:rFonts w:ascii="Arial" w:eastAsia="Times New Roman" w:hAnsi="Arial" w:cs="Arial"/>
          <w:color w:val="333333"/>
          <w:sz w:val="24"/>
          <w:szCs w:val="24"/>
        </w:rPr>
      </w:pPr>
    </w:p>
    <w:p w14:paraId="5F1C7ED2" w14:textId="288B2219" w:rsidR="008F5B40" w:rsidRPr="00323543" w:rsidRDefault="008F5B40" w:rsidP="008F5B40">
      <w:pPr>
        <w:spacing w:after="0"/>
        <w:jc w:val="both"/>
        <w:rPr>
          <w:rFonts w:ascii="Arial" w:eastAsia="Times New Roman" w:hAnsi="Arial" w:cs="Arial"/>
          <w:color w:val="333333"/>
          <w:sz w:val="24"/>
          <w:szCs w:val="24"/>
        </w:rPr>
      </w:pPr>
      <w:r>
        <w:rPr>
          <w:rFonts w:ascii="Arial" w:eastAsia="Times New Roman" w:hAnsi="Arial" w:cs="Arial"/>
          <w:color w:val="333333"/>
          <w:sz w:val="24"/>
          <w:szCs w:val="24"/>
        </w:rPr>
        <w:t>According to the FS, “</w:t>
      </w:r>
      <w:r w:rsidRPr="00323543">
        <w:rPr>
          <w:rFonts w:ascii="Arial" w:eastAsia="Times New Roman" w:hAnsi="Arial" w:cs="Arial"/>
          <w:color w:val="333333"/>
          <w:sz w:val="24"/>
          <w:szCs w:val="24"/>
        </w:rPr>
        <w:t xml:space="preserve">At the heart of our agency’s mission is </w:t>
      </w:r>
      <w:r w:rsidRPr="00323543">
        <w:rPr>
          <w:rFonts w:ascii="Arial" w:eastAsia="Times New Roman" w:hAnsi="Arial" w:cs="Arial"/>
          <w:b/>
          <w:bCs/>
          <w:color w:val="333333"/>
          <w:sz w:val="24"/>
          <w:szCs w:val="24"/>
        </w:rPr>
        <w:t>our purpose</w:t>
      </w:r>
      <w:r w:rsidRPr="00323543">
        <w:rPr>
          <w:rFonts w:ascii="Arial" w:eastAsia="Times New Roman" w:hAnsi="Arial" w:cs="Arial"/>
          <w:color w:val="333333"/>
          <w:sz w:val="24"/>
          <w:szCs w:val="24"/>
        </w:rPr>
        <w:t xml:space="preserve">—the </w:t>
      </w:r>
      <w:r w:rsidRPr="00323543">
        <w:rPr>
          <w:rFonts w:ascii="Arial" w:eastAsia="Times New Roman" w:hAnsi="Arial" w:cs="Arial"/>
          <w:i/>
          <w:iCs/>
          <w:color w:val="333333"/>
          <w:sz w:val="24"/>
          <w:szCs w:val="24"/>
        </w:rPr>
        <w:t>ultimate answer to why we do what we do</w:t>
      </w:r>
      <w:r w:rsidRPr="00323543">
        <w:rPr>
          <w:rFonts w:ascii="Arial" w:eastAsia="Times New Roman" w:hAnsi="Arial" w:cs="Arial"/>
          <w:color w:val="333333"/>
          <w:sz w:val="24"/>
          <w:szCs w:val="24"/>
        </w:rPr>
        <w:t xml:space="preserve">. Everything we do—across our broad and diverse agency—is intended to help sustain forests and grasslands for present and future generations. Why? Because our stewardship work </w:t>
      </w:r>
      <w:r w:rsidRPr="00323543">
        <w:rPr>
          <w:rFonts w:ascii="Arial" w:eastAsia="Times New Roman" w:hAnsi="Arial" w:cs="Arial"/>
          <w:b/>
          <w:bCs/>
          <w:color w:val="333333"/>
          <w:sz w:val="24"/>
          <w:szCs w:val="24"/>
        </w:rPr>
        <w:t>supports nature in sustaining life</w:t>
      </w:r>
      <w:r w:rsidRPr="00323543">
        <w:rPr>
          <w:rFonts w:ascii="Arial" w:eastAsia="Times New Roman" w:hAnsi="Arial" w:cs="Arial"/>
          <w:color w:val="333333"/>
          <w:sz w:val="24"/>
          <w:szCs w:val="24"/>
        </w:rPr>
        <w:t>. This is the purpose that drives our agency’s mission and motivates our work across the agency. It’s been there from our agency’s very beginning, and it still drives us.</w:t>
      </w:r>
      <w:r w:rsidR="004A55BD">
        <w:rPr>
          <w:rFonts w:ascii="Arial" w:eastAsia="Times New Roman" w:hAnsi="Arial" w:cs="Arial"/>
          <w:color w:val="333333"/>
          <w:sz w:val="24"/>
          <w:szCs w:val="24"/>
        </w:rPr>
        <w:t>”</w:t>
      </w:r>
      <w:r w:rsidRPr="00323543">
        <w:rPr>
          <w:rFonts w:ascii="Arial" w:eastAsia="Times New Roman" w:hAnsi="Arial" w:cs="Arial"/>
          <w:color w:val="333333"/>
          <w:sz w:val="24"/>
          <w:szCs w:val="24"/>
        </w:rPr>
        <w:t> </w:t>
      </w:r>
    </w:p>
    <w:p w14:paraId="0326E03F" w14:textId="77777777" w:rsidR="00861808" w:rsidRDefault="00861808" w:rsidP="008F5B40">
      <w:pPr>
        <w:spacing w:after="0" w:line="240" w:lineRule="auto"/>
        <w:jc w:val="both"/>
        <w:rPr>
          <w:rFonts w:ascii="Arial" w:eastAsia="Times New Roman" w:hAnsi="Arial" w:cs="Arial"/>
          <w:color w:val="333333"/>
          <w:sz w:val="24"/>
          <w:szCs w:val="24"/>
        </w:rPr>
      </w:pPr>
    </w:p>
    <w:p w14:paraId="633A2D8E" w14:textId="1F510B30" w:rsidR="008F5B40" w:rsidRPr="00323543"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w:t>
      </w:r>
      <w:r w:rsidR="008F5B40" w:rsidRPr="00323543">
        <w:rPr>
          <w:rFonts w:ascii="Arial" w:eastAsia="Times New Roman" w:hAnsi="Arial" w:cs="Arial"/>
          <w:color w:val="333333"/>
          <w:sz w:val="24"/>
          <w:szCs w:val="24"/>
        </w:rPr>
        <w:t xml:space="preserve">To advance our mission and serve our purpose, </w:t>
      </w:r>
      <w:r w:rsidR="008F5B40" w:rsidRPr="00323543">
        <w:rPr>
          <w:rFonts w:ascii="Arial" w:eastAsia="Times New Roman" w:hAnsi="Arial" w:cs="Arial"/>
          <w:b/>
          <w:bCs/>
          <w:color w:val="333333"/>
          <w:sz w:val="24"/>
          <w:szCs w:val="24"/>
        </w:rPr>
        <w:t>we balance the short and long-term needs of people and nature</w:t>
      </w:r>
      <w:r w:rsidR="008F5B40" w:rsidRPr="00323543">
        <w:rPr>
          <w:rFonts w:ascii="Arial" w:eastAsia="Times New Roman" w:hAnsi="Arial" w:cs="Arial"/>
          <w:color w:val="333333"/>
          <w:sz w:val="24"/>
          <w:szCs w:val="24"/>
        </w:rPr>
        <w:t xml:space="preserve"> by—</w:t>
      </w:r>
    </w:p>
    <w:p w14:paraId="79C8242E" w14:textId="77777777" w:rsidR="008F5B40" w:rsidRDefault="008F5B40" w:rsidP="008F5B40">
      <w:pPr>
        <w:spacing w:after="0" w:line="240" w:lineRule="auto"/>
        <w:jc w:val="both"/>
        <w:rPr>
          <w:rFonts w:ascii="Arial" w:eastAsia="Times New Roman" w:hAnsi="Arial" w:cs="Arial"/>
          <w:color w:val="333333"/>
          <w:sz w:val="24"/>
          <w:szCs w:val="24"/>
        </w:rPr>
      </w:pPr>
    </w:p>
    <w:p w14:paraId="49F296AC" w14:textId="0CAB2ED7" w:rsidR="008F5B40" w:rsidRPr="00323543" w:rsidRDefault="008F5B40"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1. </w:t>
      </w:r>
      <w:r w:rsidRPr="00323543">
        <w:rPr>
          <w:rFonts w:ascii="Arial" w:eastAsia="Times New Roman" w:hAnsi="Arial" w:cs="Arial"/>
          <w:color w:val="333333"/>
          <w:sz w:val="24"/>
          <w:szCs w:val="24"/>
        </w:rPr>
        <w:t xml:space="preserve">Working in </w:t>
      </w:r>
      <w:r w:rsidRPr="00323543">
        <w:rPr>
          <w:rFonts w:ascii="Arial" w:eastAsia="Times New Roman" w:hAnsi="Arial" w:cs="Arial"/>
          <w:b/>
          <w:bCs/>
          <w:color w:val="333333"/>
          <w:sz w:val="24"/>
          <w:szCs w:val="24"/>
        </w:rPr>
        <w:t>collaboration</w:t>
      </w:r>
      <w:r w:rsidRPr="00323543">
        <w:rPr>
          <w:rFonts w:ascii="Arial" w:eastAsia="Times New Roman" w:hAnsi="Arial" w:cs="Arial"/>
          <w:color w:val="333333"/>
          <w:sz w:val="24"/>
          <w:szCs w:val="24"/>
        </w:rPr>
        <w:t> with communities and our partners;</w:t>
      </w:r>
    </w:p>
    <w:p w14:paraId="7A8B2883" w14:textId="121DB8B4" w:rsidR="008F5B40" w:rsidRPr="00323543" w:rsidRDefault="008F5B40"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2. </w:t>
      </w:r>
      <w:r w:rsidRPr="00323543">
        <w:rPr>
          <w:rFonts w:ascii="Arial" w:eastAsia="Times New Roman" w:hAnsi="Arial" w:cs="Arial"/>
          <w:color w:val="333333"/>
          <w:sz w:val="24"/>
          <w:szCs w:val="24"/>
        </w:rPr>
        <w:t xml:space="preserve">Providing access to resources and experiences that promote </w:t>
      </w:r>
      <w:r w:rsidRPr="00323543">
        <w:rPr>
          <w:rFonts w:ascii="Arial" w:eastAsia="Times New Roman" w:hAnsi="Arial" w:cs="Arial"/>
          <w:b/>
          <w:bCs/>
          <w:color w:val="333333"/>
          <w:sz w:val="24"/>
          <w:szCs w:val="24"/>
        </w:rPr>
        <w:t>economic</w:t>
      </w:r>
      <w:r w:rsidRPr="00323543">
        <w:rPr>
          <w:rFonts w:ascii="Arial" w:eastAsia="Times New Roman" w:hAnsi="Arial" w:cs="Arial"/>
          <w:color w:val="333333"/>
          <w:sz w:val="24"/>
          <w:szCs w:val="24"/>
        </w:rPr>
        <w:t xml:space="preserve">, </w:t>
      </w:r>
      <w:r w:rsidRPr="00323543">
        <w:rPr>
          <w:rFonts w:ascii="Arial" w:eastAsia="Times New Roman" w:hAnsi="Arial" w:cs="Arial"/>
          <w:b/>
          <w:bCs/>
          <w:color w:val="333333"/>
          <w:sz w:val="24"/>
          <w:szCs w:val="24"/>
        </w:rPr>
        <w:t>ecological</w:t>
      </w:r>
      <w:r w:rsidRPr="00323543">
        <w:rPr>
          <w:rFonts w:ascii="Arial" w:eastAsia="Times New Roman" w:hAnsi="Arial" w:cs="Arial"/>
          <w:color w:val="333333"/>
          <w:sz w:val="24"/>
          <w:szCs w:val="24"/>
        </w:rPr>
        <w:t xml:space="preserve">, and </w:t>
      </w:r>
      <w:r w:rsidRPr="00323543">
        <w:rPr>
          <w:rFonts w:ascii="Arial" w:eastAsia="Times New Roman" w:hAnsi="Arial" w:cs="Arial"/>
          <w:b/>
          <w:bCs/>
          <w:color w:val="333333"/>
          <w:sz w:val="24"/>
          <w:szCs w:val="24"/>
        </w:rPr>
        <w:t>social vitality</w:t>
      </w:r>
      <w:r w:rsidRPr="00323543">
        <w:rPr>
          <w:rFonts w:ascii="Arial" w:eastAsia="Times New Roman" w:hAnsi="Arial" w:cs="Arial"/>
          <w:color w:val="333333"/>
          <w:sz w:val="24"/>
          <w:szCs w:val="24"/>
        </w:rPr>
        <w:t>; and</w:t>
      </w:r>
    </w:p>
    <w:p w14:paraId="479E163C" w14:textId="21CCB85B" w:rsidR="008F5B40" w:rsidRPr="00323543" w:rsidRDefault="008F5B40" w:rsidP="008F5B40">
      <w:pPr>
        <w:spacing w:after="0" w:line="240" w:lineRule="auto"/>
        <w:jc w:val="both"/>
        <w:rPr>
          <w:rFonts w:ascii="Arial" w:eastAsia="Times New Roman" w:hAnsi="Arial" w:cs="Arial"/>
          <w:color w:val="333333"/>
          <w:sz w:val="24"/>
          <w:szCs w:val="24"/>
        </w:rPr>
      </w:pPr>
      <w:r w:rsidRPr="008F5B40">
        <w:rPr>
          <w:rFonts w:ascii="Arial" w:eastAsia="Times New Roman" w:hAnsi="Arial" w:cs="Arial"/>
          <w:color w:val="333333"/>
          <w:sz w:val="24"/>
          <w:szCs w:val="24"/>
        </w:rPr>
        <w:t>3.</w:t>
      </w:r>
      <w:r>
        <w:rPr>
          <w:rFonts w:ascii="Arial" w:eastAsia="Times New Roman" w:hAnsi="Arial" w:cs="Arial"/>
          <w:b/>
          <w:bCs/>
          <w:color w:val="333333"/>
          <w:sz w:val="24"/>
          <w:szCs w:val="24"/>
        </w:rPr>
        <w:t xml:space="preserve"> </w:t>
      </w:r>
      <w:r w:rsidRPr="00323543">
        <w:rPr>
          <w:rFonts w:ascii="Arial" w:eastAsia="Times New Roman" w:hAnsi="Arial" w:cs="Arial"/>
          <w:b/>
          <w:bCs/>
          <w:color w:val="333333"/>
          <w:sz w:val="24"/>
          <w:szCs w:val="24"/>
        </w:rPr>
        <w:t>Connecting people</w:t>
      </w:r>
      <w:r w:rsidRPr="00323543">
        <w:rPr>
          <w:rFonts w:ascii="Arial" w:eastAsia="Times New Roman" w:hAnsi="Arial" w:cs="Arial"/>
          <w:color w:val="333333"/>
          <w:sz w:val="24"/>
          <w:szCs w:val="24"/>
        </w:rPr>
        <w:t> to the land and one another.</w:t>
      </w:r>
    </w:p>
    <w:p w14:paraId="16C7E453" w14:textId="430A8D5C" w:rsidR="008F5B40" w:rsidRPr="00323543" w:rsidRDefault="008F5B40"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4. </w:t>
      </w:r>
      <w:r w:rsidRPr="00323543">
        <w:rPr>
          <w:rFonts w:ascii="Arial" w:eastAsia="Times New Roman" w:hAnsi="Arial" w:cs="Arial"/>
          <w:color w:val="333333"/>
          <w:sz w:val="24"/>
          <w:szCs w:val="24"/>
        </w:rPr>
        <w:t xml:space="preserve">Delivering world-class </w:t>
      </w:r>
      <w:r w:rsidRPr="00323543">
        <w:rPr>
          <w:rFonts w:ascii="Arial" w:eastAsia="Times New Roman" w:hAnsi="Arial" w:cs="Arial"/>
          <w:b/>
          <w:bCs/>
          <w:color w:val="333333"/>
          <w:sz w:val="24"/>
          <w:szCs w:val="24"/>
        </w:rPr>
        <w:t>science</w:t>
      </w:r>
      <w:r w:rsidRPr="00323543">
        <w:rPr>
          <w:rFonts w:ascii="Arial" w:eastAsia="Times New Roman" w:hAnsi="Arial" w:cs="Arial"/>
          <w:color w:val="333333"/>
          <w:sz w:val="24"/>
          <w:szCs w:val="24"/>
        </w:rPr>
        <w:t xml:space="preserve">, </w:t>
      </w:r>
      <w:r w:rsidRPr="00323543">
        <w:rPr>
          <w:rFonts w:ascii="Arial" w:eastAsia="Times New Roman" w:hAnsi="Arial" w:cs="Arial"/>
          <w:b/>
          <w:bCs/>
          <w:color w:val="333333"/>
          <w:sz w:val="24"/>
          <w:szCs w:val="24"/>
        </w:rPr>
        <w:t>technology</w:t>
      </w:r>
      <w:r w:rsidRPr="00323543">
        <w:rPr>
          <w:rFonts w:ascii="Arial" w:eastAsia="Times New Roman" w:hAnsi="Arial" w:cs="Arial"/>
          <w:color w:val="333333"/>
          <w:sz w:val="24"/>
          <w:szCs w:val="24"/>
        </w:rPr>
        <w:t xml:space="preserve"> and </w:t>
      </w:r>
      <w:r w:rsidRPr="00323543">
        <w:rPr>
          <w:rFonts w:ascii="Arial" w:eastAsia="Times New Roman" w:hAnsi="Arial" w:cs="Arial"/>
          <w:b/>
          <w:bCs/>
          <w:color w:val="333333"/>
          <w:sz w:val="24"/>
          <w:szCs w:val="24"/>
        </w:rPr>
        <w:t>land management</w:t>
      </w:r>
      <w:r w:rsidRPr="00323543">
        <w:rPr>
          <w:rFonts w:ascii="Arial" w:eastAsia="Times New Roman" w:hAnsi="Arial" w:cs="Arial"/>
          <w:color w:val="333333"/>
          <w:sz w:val="24"/>
          <w:szCs w:val="24"/>
        </w:rPr>
        <w:t>.</w:t>
      </w:r>
      <w:r w:rsidR="004A55BD">
        <w:rPr>
          <w:rFonts w:ascii="Arial" w:eastAsia="Times New Roman" w:hAnsi="Arial" w:cs="Arial"/>
          <w:color w:val="333333"/>
          <w:sz w:val="24"/>
          <w:szCs w:val="24"/>
        </w:rPr>
        <w:t>”</w:t>
      </w:r>
    </w:p>
    <w:p w14:paraId="468A7502" w14:textId="77777777" w:rsidR="008F5B40" w:rsidRDefault="008F5B40" w:rsidP="008F5B40">
      <w:pPr>
        <w:spacing w:after="0" w:line="240" w:lineRule="auto"/>
        <w:jc w:val="both"/>
        <w:rPr>
          <w:rFonts w:ascii="Arial" w:eastAsia="Times New Roman" w:hAnsi="Arial" w:cs="Arial"/>
          <w:color w:val="333333"/>
          <w:sz w:val="24"/>
          <w:szCs w:val="24"/>
        </w:rPr>
      </w:pPr>
    </w:p>
    <w:p w14:paraId="26C22787" w14:textId="5A2DB347" w:rsidR="008F5B40" w:rsidRPr="003A5B22"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w:t>
      </w:r>
      <w:r w:rsidR="008F5B40" w:rsidRPr="00323543">
        <w:rPr>
          <w:rFonts w:ascii="Arial" w:eastAsia="Times New Roman" w:hAnsi="Arial" w:cs="Arial"/>
          <w:color w:val="333333"/>
          <w:sz w:val="24"/>
          <w:szCs w:val="24"/>
        </w:rPr>
        <w:t xml:space="preserve">This is our </w:t>
      </w:r>
      <w:r w:rsidR="008F5B40" w:rsidRPr="00323543">
        <w:rPr>
          <w:rFonts w:ascii="Arial" w:eastAsia="Times New Roman" w:hAnsi="Arial" w:cs="Arial"/>
          <w:b/>
          <w:bCs/>
          <w:color w:val="333333"/>
          <w:sz w:val="24"/>
          <w:szCs w:val="24"/>
        </w:rPr>
        <w:t>value</w:t>
      </w:r>
      <w:r w:rsidR="008F5B40" w:rsidRPr="00323543">
        <w:rPr>
          <w:rFonts w:ascii="Arial" w:eastAsia="Times New Roman" w:hAnsi="Arial" w:cs="Arial"/>
          <w:color w:val="333333"/>
          <w:sz w:val="24"/>
          <w:szCs w:val="24"/>
        </w:rPr>
        <w:t>: what the Forest Service uniquely has to offer.</w:t>
      </w:r>
      <w:r>
        <w:rPr>
          <w:rFonts w:ascii="Arial" w:eastAsia="Times New Roman" w:hAnsi="Arial" w:cs="Arial"/>
          <w:color w:val="333333"/>
          <w:sz w:val="24"/>
          <w:szCs w:val="24"/>
        </w:rPr>
        <w:t xml:space="preserve">  </w:t>
      </w:r>
      <w:r w:rsidR="008F5B40" w:rsidRPr="003A5B22">
        <w:rPr>
          <w:rFonts w:ascii="Arial" w:eastAsia="Times New Roman" w:hAnsi="Arial" w:cs="Arial"/>
          <w:color w:val="333333"/>
          <w:sz w:val="24"/>
          <w:szCs w:val="24"/>
        </w:rPr>
        <w:t>FS Values:  As employees of the Forest Service, we believe in—</w:t>
      </w:r>
    </w:p>
    <w:p w14:paraId="0AFE6197" w14:textId="77777777" w:rsidR="004A55BD" w:rsidRDefault="004A55BD" w:rsidP="008F5B40">
      <w:pPr>
        <w:spacing w:after="0" w:line="240" w:lineRule="auto"/>
        <w:jc w:val="both"/>
        <w:rPr>
          <w:rFonts w:ascii="Arial" w:eastAsia="Times New Roman" w:hAnsi="Arial" w:cs="Arial"/>
          <w:color w:val="333333"/>
          <w:sz w:val="24"/>
          <w:szCs w:val="24"/>
        </w:rPr>
      </w:pPr>
    </w:p>
    <w:p w14:paraId="01733219" w14:textId="35A81377" w:rsidR="008F5B40"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1. </w:t>
      </w:r>
      <w:r w:rsidR="008F5B40" w:rsidRPr="004A55BD">
        <w:rPr>
          <w:rFonts w:ascii="Arial" w:eastAsia="Times New Roman" w:hAnsi="Arial" w:cs="Arial"/>
          <w:b/>
          <w:bCs/>
          <w:color w:val="333333"/>
          <w:sz w:val="24"/>
          <w:szCs w:val="24"/>
        </w:rPr>
        <w:t>Service.</w:t>
      </w:r>
      <w:r w:rsidR="008F5B40" w:rsidRPr="003A5B22">
        <w:rPr>
          <w:rFonts w:ascii="Arial" w:eastAsia="Times New Roman" w:hAnsi="Arial" w:cs="Arial"/>
          <w:color w:val="333333"/>
          <w:sz w:val="24"/>
          <w:szCs w:val="24"/>
        </w:rPr>
        <w:t xml:space="preserve">  To each other. To the American people. To the planet.</w:t>
      </w:r>
    </w:p>
    <w:p w14:paraId="3B55AA92" w14:textId="6EBC4F2A" w:rsidR="008F5B40" w:rsidRPr="003A5B22"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2. </w:t>
      </w:r>
      <w:r w:rsidR="008F5B40" w:rsidRPr="003A5B22">
        <w:rPr>
          <w:rFonts w:ascii="Arial" w:eastAsia="Times New Roman" w:hAnsi="Arial" w:cs="Arial"/>
          <w:b/>
          <w:bCs/>
          <w:color w:val="333333"/>
          <w:sz w:val="24"/>
          <w:szCs w:val="24"/>
        </w:rPr>
        <w:t>Interdependence</w:t>
      </w:r>
      <w:r w:rsidR="008F5B40" w:rsidRPr="003A5B22">
        <w:rPr>
          <w:rFonts w:ascii="Arial" w:eastAsia="Times New Roman" w:hAnsi="Arial" w:cs="Arial"/>
          <w:color w:val="333333"/>
          <w:sz w:val="24"/>
          <w:szCs w:val="24"/>
        </w:rPr>
        <w:t>. Of all things. People and nature. Communities and colleagues. The past, present, and future. </w:t>
      </w:r>
    </w:p>
    <w:p w14:paraId="607D7370" w14:textId="0A04C532" w:rsidR="008F5B40" w:rsidRPr="003A5B22"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3. </w:t>
      </w:r>
      <w:r w:rsidR="008F5B40" w:rsidRPr="003A5B22">
        <w:rPr>
          <w:rFonts w:ascii="Arial" w:eastAsia="Times New Roman" w:hAnsi="Arial" w:cs="Arial"/>
          <w:b/>
          <w:bCs/>
          <w:color w:val="333333"/>
          <w:sz w:val="24"/>
          <w:szCs w:val="24"/>
        </w:rPr>
        <w:t>Conservation</w:t>
      </w:r>
      <w:r w:rsidR="008F5B40" w:rsidRPr="003A5B22">
        <w:rPr>
          <w:rFonts w:ascii="Arial" w:eastAsia="Times New Roman" w:hAnsi="Arial" w:cs="Arial"/>
          <w:color w:val="333333"/>
          <w:sz w:val="24"/>
          <w:szCs w:val="24"/>
        </w:rPr>
        <w:t>. Protection when necessary. Preservation when appropriate. Restoration, when needed, and wise management for multiple use and enjoyment always.</w:t>
      </w:r>
    </w:p>
    <w:p w14:paraId="47C2712B" w14:textId="4AA4E5AC" w:rsidR="008F5B40" w:rsidRPr="003A5B22"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4. </w:t>
      </w:r>
      <w:r w:rsidR="008F5B40" w:rsidRPr="003A5B22">
        <w:rPr>
          <w:rFonts w:ascii="Arial" w:eastAsia="Times New Roman" w:hAnsi="Arial" w:cs="Arial"/>
          <w:b/>
          <w:bCs/>
          <w:color w:val="333333"/>
          <w:sz w:val="24"/>
          <w:szCs w:val="24"/>
        </w:rPr>
        <w:t>Diversity</w:t>
      </w:r>
      <w:r w:rsidR="008F5B40" w:rsidRPr="003A5B22">
        <w:rPr>
          <w:rFonts w:ascii="Arial" w:eastAsia="Times New Roman" w:hAnsi="Arial" w:cs="Arial"/>
          <w:color w:val="333333"/>
          <w:sz w:val="24"/>
          <w:szCs w:val="24"/>
        </w:rPr>
        <w:t>.  People and cultures. Perspectives and ideas. Experiences and ecosystems.</w:t>
      </w:r>
    </w:p>
    <w:p w14:paraId="097C6487" w14:textId="447B95CC" w:rsidR="008F5B40" w:rsidRPr="003A5B22" w:rsidRDefault="004A55BD" w:rsidP="008F5B40">
      <w:pPr>
        <w:spacing w:after="0" w:line="240" w:lineRule="auto"/>
        <w:jc w:val="both"/>
        <w:rPr>
          <w:rFonts w:ascii="Arial" w:eastAsia="Times New Roman" w:hAnsi="Arial" w:cs="Arial"/>
          <w:color w:val="333333"/>
          <w:sz w:val="24"/>
          <w:szCs w:val="24"/>
        </w:rPr>
      </w:pPr>
      <w:r>
        <w:rPr>
          <w:rFonts w:ascii="Arial" w:eastAsia="Times New Roman" w:hAnsi="Arial" w:cs="Arial"/>
          <w:color w:val="333333"/>
          <w:sz w:val="24"/>
          <w:szCs w:val="24"/>
        </w:rPr>
        <w:t xml:space="preserve">5. </w:t>
      </w:r>
      <w:r w:rsidR="008F5B40" w:rsidRPr="003A5B22">
        <w:rPr>
          <w:rFonts w:ascii="Arial" w:eastAsia="Times New Roman" w:hAnsi="Arial" w:cs="Arial"/>
          <w:b/>
          <w:bCs/>
          <w:color w:val="333333"/>
          <w:sz w:val="24"/>
          <w:szCs w:val="24"/>
        </w:rPr>
        <w:t>Safety</w:t>
      </w:r>
      <w:r w:rsidR="008F5B40" w:rsidRPr="003A5B22">
        <w:rPr>
          <w:rFonts w:ascii="Arial" w:eastAsia="Times New Roman" w:hAnsi="Arial" w:cs="Arial"/>
          <w:color w:val="333333"/>
          <w:sz w:val="24"/>
          <w:szCs w:val="24"/>
        </w:rPr>
        <w:t>. In every way: physical, psychological, and social.</w:t>
      </w:r>
      <w:r>
        <w:rPr>
          <w:rFonts w:ascii="Arial" w:eastAsia="Times New Roman" w:hAnsi="Arial" w:cs="Arial"/>
          <w:color w:val="333333"/>
          <w:sz w:val="24"/>
          <w:szCs w:val="24"/>
        </w:rPr>
        <w:t>”</w:t>
      </w:r>
    </w:p>
    <w:p w14:paraId="042943B9" w14:textId="77777777" w:rsidR="008F5B40" w:rsidRDefault="008F5B40" w:rsidP="008F5B40">
      <w:pPr>
        <w:spacing w:after="0"/>
        <w:jc w:val="both"/>
        <w:rPr>
          <w:rFonts w:ascii="Arial" w:hAnsi="Arial" w:cs="Arial"/>
          <w:b/>
          <w:bCs/>
          <w:sz w:val="24"/>
          <w:szCs w:val="24"/>
        </w:rPr>
      </w:pPr>
    </w:p>
    <w:p w14:paraId="43192CAC" w14:textId="0A57C998" w:rsidR="00E37981" w:rsidRDefault="009A1BBC" w:rsidP="003A5B22">
      <w:pPr>
        <w:spacing w:after="0"/>
        <w:jc w:val="both"/>
        <w:rPr>
          <w:rFonts w:ascii="Arial" w:hAnsi="Arial" w:cs="Arial"/>
          <w:sz w:val="24"/>
          <w:szCs w:val="24"/>
        </w:rPr>
      </w:pPr>
      <w:r>
        <w:rPr>
          <w:rFonts w:ascii="Arial" w:hAnsi="Arial" w:cs="Arial"/>
          <w:sz w:val="24"/>
          <w:szCs w:val="24"/>
        </w:rPr>
        <w:lastRenderedPageBreak/>
        <w:t>The FS cannot uphold its Motto, Mission, Purpose, and Values if it leases oil/gas minerals on the NFGT because this causes climate change which degrades the very natural resources it is supposed to manage sustainably</w:t>
      </w:r>
      <w:r w:rsidR="00E64137">
        <w:rPr>
          <w:rFonts w:ascii="Arial" w:hAnsi="Arial" w:cs="Arial"/>
          <w:sz w:val="24"/>
          <w:szCs w:val="24"/>
        </w:rPr>
        <w:t xml:space="preserve"> in trust</w:t>
      </w:r>
      <w:r w:rsidR="00B04769">
        <w:rPr>
          <w:rFonts w:ascii="Arial" w:hAnsi="Arial" w:cs="Arial"/>
          <w:sz w:val="24"/>
          <w:szCs w:val="24"/>
        </w:rPr>
        <w:t xml:space="preserve"> for the public</w:t>
      </w:r>
      <w:r w:rsidR="005A42C8">
        <w:rPr>
          <w:rFonts w:ascii="Arial" w:hAnsi="Arial" w:cs="Arial"/>
          <w:sz w:val="24"/>
          <w:szCs w:val="24"/>
        </w:rPr>
        <w:t xml:space="preserve"> and endangers its employees.  T</w:t>
      </w:r>
      <w:r>
        <w:rPr>
          <w:rFonts w:ascii="Arial" w:hAnsi="Arial" w:cs="Arial"/>
          <w:sz w:val="24"/>
          <w:szCs w:val="24"/>
        </w:rPr>
        <w:t xml:space="preserve">he FS cannot serve two masters </w:t>
      </w:r>
      <w:r w:rsidR="00E64137">
        <w:rPr>
          <w:rFonts w:ascii="Arial" w:hAnsi="Arial" w:cs="Arial"/>
          <w:sz w:val="24"/>
          <w:szCs w:val="24"/>
        </w:rPr>
        <w:t xml:space="preserve">at once, </w:t>
      </w:r>
      <w:r>
        <w:rPr>
          <w:rFonts w:ascii="Arial" w:hAnsi="Arial" w:cs="Arial"/>
          <w:sz w:val="24"/>
          <w:szCs w:val="24"/>
        </w:rPr>
        <w:t xml:space="preserve">particularly if one master decimates </w:t>
      </w:r>
      <w:r w:rsidR="00E64137">
        <w:rPr>
          <w:rFonts w:ascii="Arial" w:hAnsi="Arial" w:cs="Arial"/>
          <w:sz w:val="24"/>
          <w:szCs w:val="24"/>
        </w:rPr>
        <w:t xml:space="preserve">the other master, </w:t>
      </w:r>
      <w:r>
        <w:rPr>
          <w:rFonts w:ascii="Arial" w:hAnsi="Arial" w:cs="Arial"/>
          <w:sz w:val="24"/>
          <w:szCs w:val="24"/>
        </w:rPr>
        <w:t>th</w:t>
      </w:r>
      <w:r w:rsidR="00B04769">
        <w:rPr>
          <w:rFonts w:ascii="Arial" w:hAnsi="Arial" w:cs="Arial"/>
          <w:sz w:val="24"/>
          <w:szCs w:val="24"/>
        </w:rPr>
        <w:t>e</w:t>
      </w:r>
      <w:r>
        <w:rPr>
          <w:rFonts w:ascii="Arial" w:hAnsi="Arial" w:cs="Arial"/>
          <w:sz w:val="24"/>
          <w:szCs w:val="24"/>
        </w:rPr>
        <w:t xml:space="preserve"> foundation </w:t>
      </w:r>
      <w:r w:rsidR="00B04769">
        <w:rPr>
          <w:rFonts w:ascii="Arial" w:hAnsi="Arial" w:cs="Arial"/>
          <w:sz w:val="24"/>
          <w:szCs w:val="24"/>
        </w:rPr>
        <w:t xml:space="preserve">of </w:t>
      </w:r>
      <w:r>
        <w:rPr>
          <w:rFonts w:ascii="Arial" w:hAnsi="Arial" w:cs="Arial"/>
          <w:sz w:val="24"/>
          <w:szCs w:val="24"/>
        </w:rPr>
        <w:t>life on our planet</w:t>
      </w:r>
      <w:r w:rsidR="00E64137">
        <w:rPr>
          <w:rFonts w:ascii="Arial" w:hAnsi="Arial" w:cs="Arial"/>
          <w:sz w:val="24"/>
          <w:szCs w:val="24"/>
        </w:rPr>
        <w:t>,</w:t>
      </w:r>
      <w:r>
        <w:rPr>
          <w:rFonts w:ascii="Arial" w:hAnsi="Arial" w:cs="Arial"/>
          <w:sz w:val="24"/>
          <w:szCs w:val="24"/>
        </w:rPr>
        <w:t xml:space="preserve"> and the good fortune of the American People.</w:t>
      </w:r>
      <w:r w:rsidR="00B04769">
        <w:rPr>
          <w:rFonts w:ascii="Arial" w:hAnsi="Arial" w:cs="Arial"/>
          <w:sz w:val="24"/>
          <w:szCs w:val="24"/>
        </w:rPr>
        <w:t xml:space="preserve">  For these and other reasons</w:t>
      </w:r>
      <w:r w:rsidR="005A42C8">
        <w:rPr>
          <w:rFonts w:ascii="Arial" w:hAnsi="Arial" w:cs="Arial"/>
          <w:sz w:val="24"/>
          <w:szCs w:val="24"/>
        </w:rPr>
        <w:t>,</w:t>
      </w:r>
      <w:r w:rsidR="00B04769">
        <w:rPr>
          <w:rFonts w:ascii="Arial" w:hAnsi="Arial" w:cs="Arial"/>
          <w:sz w:val="24"/>
          <w:szCs w:val="24"/>
        </w:rPr>
        <w:t xml:space="preserve"> the FS should embrace the “no leasing alternative”.</w:t>
      </w:r>
    </w:p>
    <w:p w14:paraId="49273018" w14:textId="77777777" w:rsidR="00E37981" w:rsidRPr="003A5B22" w:rsidRDefault="00E37981" w:rsidP="003A5B22">
      <w:pPr>
        <w:spacing w:after="0"/>
        <w:jc w:val="both"/>
        <w:rPr>
          <w:rFonts w:ascii="Arial" w:hAnsi="Arial" w:cs="Arial"/>
          <w:sz w:val="24"/>
          <w:szCs w:val="24"/>
        </w:rPr>
      </w:pPr>
    </w:p>
    <w:p w14:paraId="7917A269" w14:textId="24E9400B" w:rsidR="00822DEA" w:rsidRPr="00822DEA" w:rsidRDefault="00926400" w:rsidP="00926400">
      <w:pPr>
        <w:spacing w:after="0"/>
        <w:jc w:val="both"/>
        <w:rPr>
          <w:rFonts w:ascii="Arial" w:hAnsi="Arial" w:cs="Arial"/>
          <w:sz w:val="24"/>
          <w:szCs w:val="24"/>
        </w:rPr>
      </w:pPr>
      <w:r>
        <w:rPr>
          <w:rFonts w:ascii="Arial" w:hAnsi="Arial" w:cs="Arial"/>
          <w:sz w:val="24"/>
          <w:szCs w:val="24"/>
        </w:rPr>
        <w:t>T</w:t>
      </w:r>
      <w:r w:rsidR="00822DEA" w:rsidRPr="00822DEA">
        <w:rPr>
          <w:rFonts w:ascii="Arial" w:hAnsi="Arial" w:cs="Arial"/>
          <w:sz w:val="24"/>
          <w:szCs w:val="24"/>
        </w:rPr>
        <w:t xml:space="preserve">he Sierra Club appreciates this opportunity to provide </w:t>
      </w:r>
      <w:r w:rsidR="00306D48">
        <w:rPr>
          <w:rFonts w:ascii="Arial" w:hAnsi="Arial" w:cs="Arial"/>
          <w:sz w:val="24"/>
          <w:szCs w:val="24"/>
        </w:rPr>
        <w:t xml:space="preserve">these additional initial </w:t>
      </w:r>
      <w:r w:rsidR="00241500">
        <w:rPr>
          <w:rFonts w:ascii="Arial" w:hAnsi="Arial" w:cs="Arial"/>
          <w:sz w:val="24"/>
          <w:szCs w:val="24"/>
        </w:rPr>
        <w:t xml:space="preserve">scoping </w:t>
      </w:r>
      <w:r w:rsidR="00822DEA" w:rsidRPr="00822DEA">
        <w:rPr>
          <w:rFonts w:ascii="Arial" w:hAnsi="Arial" w:cs="Arial"/>
          <w:sz w:val="24"/>
          <w:szCs w:val="24"/>
        </w:rPr>
        <w:t xml:space="preserve">comments about </w:t>
      </w:r>
      <w:r>
        <w:rPr>
          <w:rFonts w:ascii="Arial" w:hAnsi="Arial" w:cs="Arial"/>
          <w:sz w:val="24"/>
          <w:szCs w:val="24"/>
        </w:rPr>
        <w:t>t</w:t>
      </w:r>
      <w:r w:rsidR="00822DEA" w:rsidRPr="00822DEA">
        <w:rPr>
          <w:rFonts w:ascii="Arial" w:hAnsi="Arial" w:cs="Arial"/>
          <w:sz w:val="24"/>
          <w:szCs w:val="24"/>
        </w:rPr>
        <w:t>he O</w:t>
      </w:r>
      <w:r w:rsidR="00A03FC1">
        <w:rPr>
          <w:rFonts w:ascii="Arial" w:hAnsi="Arial" w:cs="Arial"/>
          <w:sz w:val="24"/>
          <w:szCs w:val="24"/>
        </w:rPr>
        <w:t>GL</w:t>
      </w:r>
      <w:r w:rsidR="00822DEA" w:rsidRPr="00822DEA">
        <w:rPr>
          <w:rFonts w:ascii="Arial" w:hAnsi="Arial" w:cs="Arial"/>
          <w:sz w:val="24"/>
          <w:szCs w:val="24"/>
        </w:rPr>
        <w:t>EIS.  Thank you.</w:t>
      </w:r>
    </w:p>
    <w:p w14:paraId="6A46B1A8" w14:textId="77777777" w:rsidR="00157F8C" w:rsidRDefault="00157F8C" w:rsidP="00926400">
      <w:pPr>
        <w:spacing w:after="0" w:line="240" w:lineRule="auto"/>
        <w:jc w:val="both"/>
        <w:rPr>
          <w:rFonts w:ascii="Arial" w:hAnsi="Arial" w:cs="Arial"/>
          <w:sz w:val="24"/>
          <w:szCs w:val="24"/>
        </w:rPr>
      </w:pPr>
    </w:p>
    <w:p w14:paraId="1ABE7E13" w14:textId="2BF17C9F"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Sincerely,</w:t>
      </w:r>
    </w:p>
    <w:p w14:paraId="18F74FFC" w14:textId="77777777" w:rsidR="00822DEA" w:rsidRPr="00822DEA" w:rsidRDefault="00822DEA" w:rsidP="00926400">
      <w:pPr>
        <w:spacing w:after="0" w:line="240" w:lineRule="auto"/>
        <w:jc w:val="both"/>
        <w:rPr>
          <w:rFonts w:ascii="Arial" w:hAnsi="Arial" w:cs="Arial"/>
          <w:sz w:val="24"/>
          <w:szCs w:val="24"/>
        </w:rPr>
      </w:pPr>
    </w:p>
    <w:p w14:paraId="62C4290C"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Brandt Mannchen</w:t>
      </w:r>
    </w:p>
    <w:p w14:paraId="1A679B89"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Forest Management Issue Chair</w:t>
      </w:r>
    </w:p>
    <w:p w14:paraId="13C69902"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Lone Star Chapter of the Sierra Club</w:t>
      </w:r>
    </w:p>
    <w:p w14:paraId="44E8AB15"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Chair, Forestry Subcommittee</w:t>
      </w:r>
    </w:p>
    <w:p w14:paraId="2CF817CD"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Houston Regional Group of the Sierra Club</w:t>
      </w:r>
    </w:p>
    <w:p w14:paraId="44B5DEC7"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20923 Kings Clover Court</w:t>
      </w:r>
    </w:p>
    <w:p w14:paraId="103040D4" w14:textId="77777777" w:rsidR="00822DEA" w:rsidRPr="00822DEA" w:rsidRDefault="00822DEA" w:rsidP="00926400">
      <w:pPr>
        <w:spacing w:after="0" w:line="240" w:lineRule="auto"/>
        <w:jc w:val="both"/>
        <w:rPr>
          <w:rFonts w:ascii="Arial" w:hAnsi="Arial" w:cs="Arial"/>
          <w:sz w:val="24"/>
          <w:szCs w:val="24"/>
        </w:rPr>
      </w:pPr>
      <w:r w:rsidRPr="00822DEA">
        <w:rPr>
          <w:rFonts w:ascii="Arial" w:hAnsi="Arial" w:cs="Arial"/>
          <w:sz w:val="24"/>
          <w:szCs w:val="24"/>
        </w:rPr>
        <w:t>Humble, Texas 77346</w:t>
      </w:r>
    </w:p>
    <w:p w14:paraId="2633B1E6" w14:textId="5579CFD2" w:rsidR="00822DEA" w:rsidRPr="00822DEA" w:rsidRDefault="001C082B" w:rsidP="00926400">
      <w:pPr>
        <w:spacing w:after="0" w:line="240" w:lineRule="auto"/>
        <w:jc w:val="both"/>
        <w:rPr>
          <w:rFonts w:ascii="Arial" w:hAnsi="Arial" w:cs="Arial"/>
          <w:sz w:val="24"/>
          <w:szCs w:val="24"/>
        </w:rPr>
      </w:pPr>
      <w:r>
        <w:rPr>
          <w:rFonts w:ascii="Arial" w:hAnsi="Arial" w:cs="Arial"/>
          <w:sz w:val="24"/>
          <w:szCs w:val="24"/>
        </w:rPr>
        <w:t>281-570-7212</w:t>
      </w:r>
    </w:p>
    <w:p w14:paraId="076B7B7A" w14:textId="172B7A2F" w:rsidR="00646096" w:rsidRPr="00822DEA" w:rsidRDefault="00646096" w:rsidP="00926400">
      <w:pPr>
        <w:spacing w:after="0" w:line="240" w:lineRule="auto"/>
        <w:jc w:val="both"/>
        <w:rPr>
          <w:rFonts w:ascii="Arial" w:hAnsi="Arial" w:cs="Arial"/>
          <w:sz w:val="24"/>
          <w:szCs w:val="24"/>
        </w:rPr>
      </w:pPr>
      <w:hyperlink r:id="rId7" w:history="1">
        <w:r w:rsidRPr="006C025C">
          <w:rPr>
            <w:rStyle w:val="Hyperlink"/>
            <w:rFonts w:ascii="Arial" w:hAnsi="Arial" w:cs="Arial"/>
            <w:sz w:val="24"/>
            <w:szCs w:val="24"/>
          </w:rPr>
          <w:t>brandt_mannchen@comcast.net</w:t>
        </w:r>
      </w:hyperlink>
    </w:p>
    <w:sectPr w:rsidR="00646096" w:rsidRPr="00822DE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0C76" w14:textId="77777777" w:rsidR="00756CD8" w:rsidRDefault="00756CD8" w:rsidP="00C14BD2">
      <w:pPr>
        <w:spacing w:after="0" w:line="240" w:lineRule="auto"/>
      </w:pPr>
      <w:r>
        <w:separator/>
      </w:r>
    </w:p>
  </w:endnote>
  <w:endnote w:type="continuationSeparator" w:id="0">
    <w:p w14:paraId="7288E264" w14:textId="77777777" w:rsidR="00756CD8" w:rsidRDefault="00756CD8" w:rsidP="00C14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6DB1" w14:textId="77777777" w:rsidR="00E37981" w:rsidRDefault="00E37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6022244"/>
      <w:docPartObj>
        <w:docPartGallery w:val="Page Numbers (Bottom of Page)"/>
        <w:docPartUnique/>
      </w:docPartObj>
    </w:sdtPr>
    <w:sdtEndPr>
      <w:rPr>
        <w:noProof/>
      </w:rPr>
    </w:sdtEndPr>
    <w:sdtContent>
      <w:p w14:paraId="43201632" w14:textId="77777777" w:rsidR="00E37981" w:rsidRDefault="00E37981">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41005C99" w14:textId="77777777" w:rsidR="00E37981" w:rsidRDefault="00E37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9595" w14:textId="77777777" w:rsidR="00E37981" w:rsidRDefault="00E37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744A3" w14:textId="77777777" w:rsidR="00756CD8" w:rsidRDefault="00756CD8" w:rsidP="00C14BD2">
      <w:pPr>
        <w:spacing w:after="0" w:line="240" w:lineRule="auto"/>
      </w:pPr>
      <w:r>
        <w:separator/>
      </w:r>
    </w:p>
  </w:footnote>
  <w:footnote w:type="continuationSeparator" w:id="0">
    <w:p w14:paraId="39CC7508" w14:textId="77777777" w:rsidR="00756CD8" w:rsidRDefault="00756CD8" w:rsidP="00C14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7584E" w14:textId="77777777" w:rsidR="00E37981" w:rsidRDefault="00E37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053" w14:textId="77777777" w:rsidR="00E37981" w:rsidRDefault="00E37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96F3" w14:textId="77777777" w:rsidR="00E37981" w:rsidRDefault="00E37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283"/>
    <w:multiLevelType w:val="multilevel"/>
    <w:tmpl w:val="971C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D6050"/>
    <w:multiLevelType w:val="hybridMultilevel"/>
    <w:tmpl w:val="38B62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DF2068"/>
    <w:multiLevelType w:val="hybridMultilevel"/>
    <w:tmpl w:val="B8808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F79F0"/>
    <w:multiLevelType w:val="hybridMultilevel"/>
    <w:tmpl w:val="6C9E73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D48A4"/>
    <w:multiLevelType w:val="hybridMultilevel"/>
    <w:tmpl w:val="681A2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42D21"/>
    <w:multiLevelType w:val="multilevel"/>
    <w:tmpl w:val="0588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D750E4"/>
    <w:multiLevelType w:val="hybridMultilevel"/>
    <w:tmpl w:val="A61E47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7F6650"/>
    <w:multiLevelType w:val="multilevel"/>
    <w:tmpl w:val="9516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A2035"/>
    <w:multiLevelType w:val="multilevel"/>
    <w:tmpl w:val="8F7A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2239D4"/>
    <w:multiLevelType w:val="hybridMultilevel"/>
    <w:tmpl w:val="8F6A4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73918"/>
    <w:multiLevelType w:val="multilevel"/>
    <w:tmpl w:val="1E30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B0B48"/>
    <w:multiLevelType w:val="multilevel"/>
    <w:tmpl w:val="ED26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1D0992"/>
    <w:multiLevelType w:val="multilevel"/>
    <w:tmpl w:val="B5FC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BE7812"/>
    <w:multiLevelType w:val="multilevel"/>
    <w:tmpl w:val="1D0C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7494B"/>
    <w:multiLevelType w:val="hybridMultilevel"/>
    <w:tmpl w:val="4DCAD058"/>
    <w:lvl w:ilvl="0" w:tplc="04090011">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6F5E408A"/>
    <w:multiLevelType w:val="hybridMultilevel"/>
    <w:tmpl w:val="79648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51566F"/>
    <w:multiLevelType w:val="hybridMultilevel"/>
    <w:tmpl w:val="7A1E4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C35ED1"/>
    <w:multiLevelType w:val="multilevel"/>
    <w:tmpl w:val="8254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356421">
    <w:abstractNumId w:val="2"/>
  </w:num>
  <w:num w:numId="2" w16cid:durableId="1550023154">
    <w:abstractNumId w:val="1"/>
  </w:num>
  <w:num w:numId="3" w16cid:durableId="1089739960">
    <w:abstractNumId w:val="14"/>
  </w:num>
  <w:num w:numId="4" w16cid:durableId="1315571463">
    <w:abstractNumId w:val="3"/>
  </w:num>
  <w:num w:numId="5" w16cid:durableId="1725908692">
    <w:abstractNumId w:val="6"/>
  </w:num>
  <w:num w:numId="6" w16cid:durableId="2071462749">
    <w:abstractNumId w:val="15"/>
  </w:num>
  <w:num w:numId="7" w16cid:durableId="1880168272">
    <w:abstractNumId w:val="9"/>
  </w:num>
  <w:num w:numId="8" w16cid:durableId="616912288">
    <w:abstractNumId w:val="16"/>
  </w:num>
  <w:num w:numId="9" w16cid:durableId="1771464842">
    <w:abstractNumId w:val="4"/>
  </w:num>
  <w:num w:numId="10" w16cid:durableId="1680350986">
    <w:abstractNumId w:val="0"/>
  </w:num>
  <w:num w:numId="11" w16cid:durableId="580287790">
    <w:abstractNumId w:val="8"/>
  </w:num>
  <w:num w:numId="12" w16cid:durableId="296373414">
    <w:abstractNumId w:val="17"/>
  </w:num>
  <w:num w:numId="13" w16cid:durableId="975794271">
    <w:abstractNumId w:val="5"/>
  </w:num>
  <w:num w:numId="14" w16cid:durableId="2028747506">
    <w:abstractNumId w:val="11"/>
  </w:num>
  <w:num w:numId="15" w16cid:durableId="949891445">
    <w:abstractNumId w:val="10"/>
  </w:num>
  <w:num w:numId="16" w16cid:durableId="1320307219">
    <w:abstractNumId w:val="13"/>
  </w:num>
  <w:num w:numId="17" w16cid:durableId="1711294703">
    <w:abstractNumId w:val="12"/>
  </w:num>
  <w:num w:numId="18" w16cid:durableId="336737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54D"/>
    <w:rsid w:val="000006B0"/>
    <w:rsid w:val="00001FED"/>
    <w:rsid w:val="000020B7"/>
    <w:rsid w:val="000023C4"/>
    <w:rsid w:val="00005251"/>
    <w:rsid w:val="00005BFD"/>
    <w:rsid w:val="00011652"/>
    <w:rsid w:val="00011AA1"/>
    <w:rsid w:val="000131FC"/>
    <w:rsid w:val="00013755"/>
    <w:rsid w:val="000148CE"/>
    <w:rsid w:val="0001525C"/>
    <w:rsid w:val="00015B39"/>
    <w:rsid w:val="000169A8"/>
    <w:rsid w:val="00022F19"/>
    <w:rsid w:val="00024D26"/>
    <w:rsid w:val="00024F8A"/>
    <w:rsid w:val="0002589F"/>
    <w:rsid w:val="0003492B"/>
    <w:rsid w:val="00035C2A"/>
    <w:rsid w:val="00037D5A"/>
    <w:rsid w:val="00040F9E"/>
    <w:rsid w:val="000421AF"/>
    <w:rsid w:val="00042B2D"/>
    <w:rsid w:val="000449F7"/>
    <w:rsid w:val="00044C2C"/>
    <w:rsid w:val="0004537C"/>
    <w:rsid w:val="00046676"/>
    <w:rsid w:val="00047E37"/>
    <w:rsid w:val="00052E02"/>
    <w:rsid w:val="00052EB9"/>
    <w:rsid w:val="00053F8A"/>
    <w:rsid w:val="0005654D"/>
    <w:rsid w:val="0005775C"/>
    <w:rsid w:val="0005789D"/>
    <w:rsid w:val="00061ACA"/>
    <w:rsid w:val="00061B2E"/>
    <w:rsid w:val="000620B5"/>
    <w:rsid w:val="000624D0"/>
    <w:rsid w:val="00062A2A"/>
    <w:rsid w:val="00063D80"/>
    <w:rsid w:val="00065DF1"/>
    <w:rsid w:val="000675BE"/>
    <w:rsid w:val="000708F1"/>
    <w:rsid w:val="00071ED8"/>
    <w:rsid w:val="000722CC"/>
    <w:rsid w:val="00073D82"/>
    <w:rsid w:val="00075099"/>
    <w:rsid w:val="00076E74"/>
    <w:rsid w:val="00081618"/>
    <w:rsid w:val="0008339B"/>
    <w:rsid w:val="00084287"/>
    <w:rsid w:val="00090332"/>
    <w:rsid w:val="00090581"/>
    <w:rsid w:val="000908E5"/>
    <w:rsid w:val="000909B7"/>
    <w:rsid w:val="00091187"/>
    <w:rsid w:val="00093A11"/>
    <w:rsid w:val="00093F46"/>
    <w:rsid w:val="00094960"/>
    <w:rsid w:val="00095061"/>
    <w:rsid w:val="00095D2A"/>
    <w:rsid w:val="0009635D"/>
    <w:rsid w:val="00097964"/>
    <w:rsid w:val="00097A5B"/>
    <w:rsid w:val="00097E19"/>
    <w:rsid w:val="000A157C"/>
    <w:rsid w:val="000A26F2"/>
    <w:rsid w:val="000A2B36"/>
    <w:rsid w:val="000A3822"/>
    <w:rsid w:val="000A3F6C"/>
    <w:rsid w:val="000A4143"/>
    <w:rsid w:val="000A535A"/>
    <w:rsid w:val="000A5F81"/>
    <w:rsid w:val="000A68FC"/>
    <w:rsid w:val="000B4459"/>
    <w:rsid w:val="000B5711"/>
    <w:rsid w:val="000B6A42"/>
    <w:rsid w:val="000B6FE8"/>
    <w:rsid w:val="000C0C70"/>
    <w:rsid w:val="000C5D6E"/>
    <w:rsid w:val="000C5FB6"/>
    <w:rsid w:val="000C7BA0"/>
    <w:rsid w:val="000D0521"/>
    <w:rsid w:val="000D1374"/>
    <w:rsid w:val="000D1623"/>
    <w:rsid w:val="000D301B"/>
    <w:rsid w:val="000D39BB"/>
    <w:rsid w:val="000D3B42"/>
    <w:rsid w:val="000D633A"/>
    <w:rsid w:val="000E107B"/>
    <w:rsid w:val="000E3052"/>
    <w:rsid w:val="000E4BE6"/>
    <w:rsid w:val="000E6612"/>
    <w:rsid w:val="000E6673"/>
    <w:rsid w:val="000E6953"/>
    <w:rsid w:val="000E6E85"/>
    <w:rsid w:val="000F21B6"/>
    <w:rsid w:val="000F3574"/>
    <w:rsid w:val="000F4A5D"/>
    <w:rsid w:val="000F5A1C"/>
    <w:rsid w:val="00101408"/>
    <w:rsid w:val="001014BE"/>
    <w:rsid w:val="00101FEC"/>
    <w:rsid w:val="00103995"/>
    <w:rsid w:val="00104874"/>
    <w:rsid w:val="00107487"/>
    <w:rsid w:val="0011142E"/>
    <w:rsid w:val="0011161F"/>
    <w:rsid w:val="00112284"/>
    <w:rsid w:val="00112E6B"/>
    <w:rsid w:val="00120FA2"/>
    <w:rsid w:val="00121E36"/>
    <w:rsid w:val="00121F9F"/>
    <w:rsid w:val="00123595"/>
    <w:rsid w:val="00123F38"/>
    <w:rsid w:val="00123FC1"/>
    <w:rsid w:val="00124F0A"/>
    <w:rsid w:val="00125133"/>
    <w:rsid w:val="00126A1D"/>
    <w:rsid w:val="001271D2"/>
    <w:rsid w:val="00127953"/>
    <w:rsid w:val="00130264"/>
    <w:rsid w:val="0013201F"/>
    <w:rsid w:val="0013421B"/>
    <w:rsid w:val="00135192"/>
    <w:rsid w:val="00135CC0"/>
    <w:rsid w:val="00136DBF"/>
    <w:rsid w:val="001371C7"/>
    <w:rsid w:val="00137E01"/>
    <w:rsid w:val="00140D31"/>
    <w:rsid w:val="00143135"/>
    <w:rsid w:val="00144932"/>
    <w:rsid w:val="001451DA"/>
    <w:rsid w:val="00147A6F"/>
    <w:rsid w:val="00150BA4"/>
    <w:rsid w:val="00152729"/>
    <w:rsid w:val="00155C1F"/>
    <w:rsid w:val="00157F8C"/>
    <w:rsid w:val="00161944"/>
    <w:rsid w:val="00161950"/>
    <w:rsid w:val="00161FA8"/>
    <w:rsid w:val="00163651"/>
    <w:rsid w:val="0016381D"/>
    <w:rsid w:val="00165687"/>
    <w:rsid w:val="00165AF2"/>
    <w:rsid w:val="001678EB"/>
    <w:rsid w:val="00171032"/>
    <w:rsid w:val="001714B6"/>
    <w:rsid w:val="00172C6C"/>
    <w:rsid w:val="00174989"/>
    <w:rsid w:val="00175992"/>
    <w:rsid w:val="0017688D"/>
    <w:rsid w:val="00176EDA"/>
    <w:rsid w:val="00177ADF"/>
    <w:rsid w:val="00177BAE"/>
    <w:rsid w:val="001800C5"/>
    <w:rsid w:val="00183669"/>
    <w:rsid w:val="00184BE8"/>
    <w:rsid w:val="00185ACB"/>
    <w:rsid w:val="00186956"/>
    <w:rsid w:val="00186EE0"/>
    <w:rsid w:val="00187806"/>
    <w:rsid w:val="00187839"/>
    <w:rsid w:val="00191530"/>
    <w:rsid w:val="00191AB4"/>
    <w:rsid w:val="00193ADC"/>
    <w:rsid w:val="0019450E"/>
    <w:rsid w:val="00194778"/>
    <w:rsid w:val="001950C7"/>
    <w:rsid w:val="0019608D"/>
    <w:rsid w:val="001968D4"/>
    <w:rsid w:val="00196EC6"/>
    <w:rsid w:val="00197D29"/>
    <w:rsid w:val="001A1FC9"/>
    <w:rsid w:val="001A22DF"/>
    <w:rsid w:val="001A2FA2"/>
    <w:rsid w:val="001A55DF"/>
    <w:rsid w:val="001A56B5"/>
    <w:rsid w:val="001A6115"/>
    <w:rsid w:val="001A7793"/>
    <w:rsid w:val="001B069A"/>
    <w:rsid w:val="001B076D"/>
    <w:rsid w:val="001B1D4C"/>
    <w:rsid w:val="001B44F4"/>
    <w:rsid w:val="001B785E"/>
    <w:rsid w:val="001C082B"/>
    <w:rsid w:val="001C18C8"/>
    <w:rsid w:val="001C3D3A"/>
    <w:rsid w:val="001C46EF"/>
    <w:rsid w:val="001C51D9"/>
    <w:rsid w:val="001C63A8"/>
    <w:rsid w:val="001D04C4"/>
    <w:rsid w:val="001D20B2"/>
    <w:rsid w:val="001D2E22"/>
    <w:rsid w:val="001D3203"/>
    <w:rsid w:val="001D4357"/>
    <w:rsid w:val="001D5909"/>
    <w:rsid w:val="001D629E"/>
    <w:rsid w:val="001E58B9"/>
    <w:rsid w:val="001E5B51"/>
    <w:rsid w:val="001E60C3"/>
    <w:rsid w:val="001E620F"/>
    <w:rsid w:val="001E732B"/>
    <w:rsid w:val="001F00F9"/>
    <w:rsid w:val="001F1482"/>
    <w:rsid w:val="001F2686"/>
    <w:rsid w:val="001F2B00"/>
    <w:rsid w:val="001F4CCD"/>
    <w:rsid w:val="001F5543"/>
    <w:rsid w:val="001F560C"/>
    <w:rsid w:val="001F5815"/>
    <w:rsid w:val="001F6A22"/>
    <w:rsid w:val="001F792C"/>
    <w:rsid w:val="001F7C97"/>
    <w:rsid w:val="00200299"/>
    <w:rsid w:val="00201E84"/>
    <w:rsid w:val="00203061"/>
    <w:rsid w:val="002030F5"/>
    <w:rsid w:val="0020328C"/>
    <w:rsid w:val="002058D5"/>
    <w:rsid w:val="00206D29"/>
    <w:rsid w:val="00207025"/>
    <w:rsid w:val="002112F0"/>
    <w:rsid w:val="0021164A"/>
    <w:rsid w:val="002119EC"/>
    <w:rsid w:val="00212840"/>
    <w:rsid w:val="00212B9B"/>
    <w:rsid w:val="00213A41"/>
    <w:rsid w:val="00215BA2"/>
    <w:rsid w:val="002175F5"/>
    <w:rsid w:val="0022071B"/>
    <w:rsid w:val="0022072F"/>
    <w:rsid w:val="00220F3E"/>
    <w:rsid w:val="00223383"/>
    <w:rsid w:val="00223DAA"/>
    <w:rsid w:val="00223E2A"/>
    <w:rsid w:val="00225946"/>
    <w:rsid w:val="00226804"/>
    <w:rsid w:val="002277BE"/>
    <w:rsid w:val="00227C2F"/>
    <w:rsid w:val="00227EDA"/>
    <w:rsid w:val="0023169B"/>
    <w:rsid w:val="00231A80"/>
    <w:rsid w:val="00232E17"/>
    <w:rsid w:val="00236BC1"/>
    <w:rsid w:val="00240300"/>
    <w:rsid w:val="00241500"/>
    <w:rsid w:val="00242816"/>
    <w:rsid w:val="002438BA"/>
    <w:rsid w:val="00243CEB"/>
    <w:rsid w:val="00243F1B"/>
    <w:rsid w:val="0024586D"/>
    <w:rsid w:val="002458D3"/>
    <w:rsid w:val="00247954"/>
    <w:rsid w:val="002502F3"/>
    <w:rsid w:val="002522EA"/>
    <w:rsid w:val="00252FF5"/>
    <w:rsid w:val="00254835"/>
    <w:rsid w:val="0025571B"/>
    <w:rsid w:val="00260B8F"/>
    <w:rsid w:val="002619C9"/>
    <w:rsid w:val="00262C87"/>
    <w:rsid w:val="00263473"/>
    <w:rsid w:val="002644BF"/>
    <w:rsid w:val="00264D07"/>
    <w:rsid w:val="00265262"/>
    <w:rsid w:val="002657D5"/>
    <w:rsid w:val="00267810"/>
    <w:rsid w:val="00267C69"/>
    <w:rsid w:val="00271427"/>
    <w:rsid w:val="00271F0E"/>
    <w:rsid w:val="00272386"/>
    <w:rsid w:val="002727A2"/>
    <w:rsid w:val="00272C79"/>
    <w:rsid w:val="00273535"/>
    <w:rsid w:val="00275041"/>
    <w:rsid w:val="00280628"/>
    <w:rsid w:val="00280DEF"/>
    <w:rsid w:val="002829FD"/>
    <w:rsid w:val="00282DB7"/>
    <w:rsid w:val="002836C0"/>
    <w:rsid w:val="00285A32"/>
    <w:rsid w:val="0028600F"/>
    <w:rsid w:val="002861AA"/>
    <w:rsid w:val="00287B4A"/>
    <w:rsid w:val="00291C6C"/>
    <w:rsid w:val="0029220D"/>
    <w:rsid w:val="00293165"/>
    <w:rsid w:val="00294838"/>
    <w:rsid w:val="002949BA"/>
    <w:rsid w:val="002A0463"/>
    <w:rsid w:val="002A2935"/>
    <w:rsid w:val="002A3038"/>
    <w:rsid w:val="002A3B8D"/>
    <w:rsid w:val="002A5159"/>
    <w:rsid w:val="002A5261"/>
    <w:rsid w:val="002A5DE2"/>
    <w:rsid w:val="002B027C"/>
    <w:rsid w:val="002B1023"/>
    <w:rsid w:val="002B1040"/>
    <w:rsid w:val="002B1B5C"/>
    <w:rsid w:val="002B21BF"/>
    <w:rsid w:val="002B26D8"/>
    <w:rsid w:val="002B2895"/>
    <w:rsid w:val="002B35A0"/>
    <w:rsid w:val="002B46A7"/>
    <w:rsid w:val="002B4CE2"/>
    <w:rsid w:val="002B7EDF"/>
    <w:rsid w:val="002C116F"/>
    <w:rsid w:val="002C1925"/>
    <w:rsid w:val="002C19F4"/>
    <w:rsid w:val="002C2F1E"/>
    <w:rsid w:val="002C47F3"/>
    <w:rsid w:val="002C5561"/>
    <w:rsid w:val="002C74ED"/>
    <w:rsid w:val="002C7589"/>
    <w:rsid w:val="002D0A69"/>
    <w:rsid w:val="002D142E"/>
    <w:rsid w:val="002D2CD8"/>
    <w:rsid w:val="002D37DA"/>
    <w:rsid w:val="002D4911"/>
    <w:rsid w:val="002D518C"/>
    <w:rsid w:val="002D57B9"/>
    <w:rsid w:val="002E0C0A"/>
    <w:rsid w:val="002E351E"/>
    <w:rsid w:val="002E3939"/>
    <w:rsid w:val="002E6D81"/>
    <w:rsid w:val="002E6FF8"/>
    <w:rsid w:val="002E711F"/>
    <w:rsid w:val="002F1A33"/>
    <w:rsid w:val="002F2419"/>
    <w:rsid w:val="002F2F9C"/>
    <w:rsid w:val="002F536A"/>
    <w:rsid w:val="002F5F33"/>
    <w:rsid w:val="002F6939"/>
    <w:rsid w:val="002F7521"/>
    <w:rsid w:val="002F7740"/>
    <w:rsid w:val="003027FE"/>
    <w:rsid w:val="003038CD"/>
    <w:rsid w:val="00303D18"/>
    <w:rsid w:val="00304A56"/>
    <w:rsid w:val="003062B1"/>
    <w:rsid w:val="00306896"/>
    <w:rsid w:val="00306B16"/>
    <w:rsid w:val="00306D48"/>
    <w:rsid w:val="00311B41"/>
    <w:rsid w:val="00314054"/>
    <w:rsid w:val="00314F64"/>
    <w:rsid w:val="00315FAD"/>
    <w:rsid w:val="00316245"/>
    <w:rsid w:val="0031633A"/>
    <w:rsid w:val="00316384"/>
    <w:rsid w:val="00316406"/>
    <w:rsid w:val="00316C2C"/>
    <w:rsid w:val="00316F24"/>
    <w:rsid w:val="00316FB8"/>
    <w:rsid w:val="00317747"/>
    <w:rsid w:val="0031787B"/>
    <w:rsid w:val="003216C6"/>
    <w:rsid w:val="00321AAE"/>
    <w:rsid w:val="003225CE"/>
    <w:rsid w:val="003232EE"/>
    <w:rsid w:val="00323543"/>
    <w:rsid w:val="00326293"/>
    <w:rsid w:val="00326E40"/>
    <w:rsid w:val="00330DB9"/>
    <w:rsid w:val="00332459"/>
    <w:rsid w:val="0033346A"/>
    <w:rsid w:val="003353CB"/>
    <w:rsid w:val="00335BE7"/>
    <w:rsid w:val="00336626"/>
    <w:rsid w:val="0034021C"/>
    <w:rsid w:val="003425A5"/>
    <w:rsid w:val="00344C20"/>
    <w:rsid w:val="00344E19"/>
    <w:rsid w:val="00345BB9"/>
    <w:rsid w:val="00345FF7"/>
    <w:rsid w:val="00346F2D"/>
    <w:rsid w:val="00347ECE"/>
    <w:rsid w:val="003509A2"/>
    <w:rsid w:val="00350F45"/>
    <w:rsid w:val="003514E2"/>
    <w:rsid w:val="0035156E"/>
    <w:rsid w:val="00351FCC"/>
    <w:rsid w:val="0035280D"/>
    <w:rsid w:val="0035349B"/>
    <w:rsid w:val="00353FB8"/>
    <w:rsid w:val="003545D3"/>
    <w:rsid w:val="00354685"/>
    <w:rsid w:val="003555A5"/>
    <w:rsid w:val="00357850"/>
    <w:rsid w:val="00360CE9"/>
    <w:rsid w:val="00362190"/>
    <w:rsid w:val="00362884"/>
    <w:rsid w:val="003648F3"/>
    <w:rsid w:val="0037302F"/>
    <w:rsid w:val="0037481D"/>
    <w:rsid w:val="00377A64"/>
    <w:rsid w:val="00377AFB"/>
    <w:rsid w:val="00377BF2"/>
    <w:rsid w:val="0038139B"/>
    <w:rsid w:val="00381EA1"/>
    <w:rsid w:val="0038473E"/>
    <w:rsid w:val="003900D9"/>
    <w:rsid w:val="00391648"/>
    <w:rsid w:val="00394698"/>
    <w:rsid w:val="0039591C"/>
    <w:rsid w:val="003965AE"/>
    <w:rsid w:val="003A00C4"/>
    <w:rsid w:val="003A0FA8"/>
    <w:rsid w:val="003A24D9"/>
    <w:rsid w:val="003A31DC"/>
    <w:rsid w:val="003A421C"/>
    <w:rsid w:val="003A4B77"/>
    <w:rsid w:val="003A51DD"/>
    <w:rsid w:val="003A52A6"/>
    <w:rsid w:val="003A5B22"/>
    <w:rsid w:val="003A5BF6"/>
    <w:rsid w:val="003A634C"/>
    <w:rsid w:val="003A677B"/>
    <w:rsid w:val="003A701A"/>
    <w:rsid w:val="003A7DAB"/>
    <w:rsid w:val="003B02FC"/>
    <w:rsid w:val="003B0869"/>
    <w:rsid w:val="003B0B56"/>
    <w:rsid w:val="003B22FA"/>
    <w:rsid w:val="003B25AC"/>
    <w:rsid w:val="003C0C7A"/>
    <w:rsid w:val="003C1058"/>
    <w:rsid w:val="003C112D"/>
    <w:rsid w:val="003C1B25"/>
    <w:rsid w:val="003C31F5"/>
    <w:rsid w:val="003C36F0"/>
    <w:rsid w:val="003C62B0"/>
    <w:rsid w:val="003D0178"/>
    <w:rsid w:val="003D25BF"/>
    <w:rsid w:val="003D37D6"/>
    <w:rsid w:val="003D5886"/>
    <w:rsid w:val="003D6AC0"/>
    <w:rsid w:val="003E01B9"/>
    <w:rsid w:val="003E0743"/>
    <w:rsid w:val="003E0FC2"/>
    <w:rsid w:val="003E1814"/>
    <w:rsid w:val="003E1C0F"/>
    <w:rsid w:val="003E31AA"/>
    <w:rsid w:val="003E422C"/>
    <w:rsid w:val="003E4D06"/>
    <w:rsid w:val="003E511B"/>
    <w:rsid w:val="003E688A"/>
    <w:rsid w:val="003F00FA"/>
    <w:rsid w:val="003F11D4"/>
    <w:rsid w:val="003F20AF"/>
    <w:rsid w:val="003F36FC"/>
    <w:rsid w:val="003F3ED6"/>
    <w:rsid w:val="003F3EE7"/>
    <w:rsid w:val="003F41B3"/>
    <w:rsid w:val="003F5BB8"/>
    <w:rsid w:val="003F6338"/>
    <w:rsid w:val="00400B7C"/>
    <w:rsid w:val="00402BB0"/>
    <w:rsid w:val="0040539E"/>
    <w:rsid w:val="00406429"/>
    <w:rsid w:val="00407FB4"/>
    <w:rsid w:val="0041038D"/>
    <w:rsid w:val="004112B7"/>
    <w:rsid w:val="004134E4"/>
    <w:rsid w:val="00414678"/>
    <w:rsid w:val="004155DC"/>
    <w:rsid w:val="00415C2D"/>
    <w:rsid w:val="004205C3"/>
    <w:rsid w:val="00421364"/>
    <w:rsid w:val="00424A4F"/>
    <w:rsid w:val="00425C71"/>
    <w:rsid w:val="004271B6"/>
    <w:rsid w:val="00430120"/>
    <w:rsid w:val="004301CB"/>
    <w:rsid w:val="00430BEA"/>
    <w:rsid w:val="00431007"/>
    <w:rsid w:val="004318D7"/>
    <w:rsid w:val="004319C6"/>
    <w:rsid w:val="00432DC4"/>
    <w:rsid w:val="00432DF0"/>
    <w:rsid w:val="00435DD0"/>
    <w:rsid w:val="004409D5"/>
    <w:rsid w:val="0044153D"/>
    <w:rsid w:val="00442AB7"/>
    <w:rsid w:val="00444F65"/>
    <w:rsid w:val="004458B8"/>
    <w:rsid w:val="0044607A"/>
    <w:rsid w:val="00447A86"/>
    <w:rsid w:val="00450460"/>
    <w:rsid w:val="00451D68"/>
    <w:rsid w:val="004526CC"/>
    <w:rsid w:val="00453672"/>
    <w:rsid w:val="00454422"/>
    <w:rsid w:val="004559EC"/>
    <w:rsid w:val="00455C87"/>
    <w:rsid w:val="00456465"/>
    <w:rsid w:val="00460E8D"/>
    <w:rsid w:val="00461FEA"/>
    <w:rsid w:val="00462179"/>
    <w:rsid w:val="00462642"/>
    <w:rsid w:val="004628E7"/>
    <w:rsid w:val="004639FB"/>
    <w:rsid w:val="00465678"/>
    <w:rsid w:val="00467D8F"/>
    <w:rsid w:val="00471ABE"/>
    <w:rsid w:val="00471E0E"/>
    <w:rsid w:val="0047206C"/>
    <w:rsid w:val="00473C53"/>
    <w:rsid w:val="004763D4"/>
    <w:rsid w:val="00476F6F"/>
    <w:rsid w:val="00477C7C"/>
    <w:rsid w:val="004803FA"/>
    <w:rsid w:val="004811AE"/>
    <w:rsid w:val="004863A1"/>
    <w:rsid w:val="004869F3"/>
    <w:rsid w:val="00486E49"/>
    <w:rsid w:val="00487C21"/>
    <w:rsid w:val="00487FF5"/>
    <w:rsid w:val="004900EF"/>
    <w:rsid w:val="00491669"/>
    <w:rsid w:val="004924AD"/>
    <w:rsid w:val="00492859"/>
    <w:rsid w:val="004938CC"/>
    <w:rsid w:val="00494231"/>
    <w:rsid w:val="0049664D"/>
    <w:rsid w:val="004A107E"/>
    <w:rsid w:val="004A1AE6"/>
    <w:rsid w:val="004A3F93"/>
    <w:rsid w:val="004A55BD"/>
    <w:rsid w:val="004B0B4B"/>
    <w:rsid w:val="004B0EF5"/>
    <w:rsid w:val="004B608E"/>
    <w:rsid w:val="004B6B17"/>
    <w:rsid w:val="004B6C48"/>
    <w:rsid w:val="004B6DEF"/>
    <w:rsid w:val="004B786D"/>
    <w:rsid w:val="004B7BB1"/>
    <w:rsid w:val="004B7E76"/>
    <w:rsid w:val="004C0198"/>
    <w:rsid w:val="004C0274"/>
    <w:rsid w:val="004C0DB1"/>
    <w:rsid w:val="004C1275"/>
    <w:rsid w:val="004C1402"/>
    <w:rsid w:val="004C1C86"/>
    <w:rsid w:val="004C2CB0"/>
    <w:rsid w:val="004C2DAC"/>
    <w:rsid w:val="004C2E78"/>
    <w:rsid w:val="004C39CA"/>
    <w:rsid w:val="004C4FFD"/>
    <w:rsid w:val="004D091F"/>
    <w:rsid w:val="004D1409"/>
    <w:rsid w:val="004D1870"/>
    <w:rsid w:val="004D3735"/>
    <w:rsid w:val="004D4654"/>
    <w:rsid w:val="004D4823"/>
    <w:rsid w:val="004D5A71"/>
    <w:rsid w:val="004E0F23"/>
    <w:rsid w:val="004E1FEF"/>
    <w:rsid w:val="004E2C86"/>
    <w:rsid w:val="004E2F39"/>
    <w:rsid w:val="004E3978"/>
    <w:rsid w:val="004E498A"/>
    <w:rsid w:val="004E4C9E"/>
    <w:rsid w:val="004E709D"/>
    <w:rsid w:val="004E789F"/>
    <w:rsid w:val="004E7BB3"/>
    <w:rsid w:val="004F1E42"/>
    <w:rsid w:val="004F1ECF"/>
    <w:rsid w:val="004F2DCF"/>
    <w:rsid w:val="004F3C05"/>
    <w:rsid w:val="004F50AE"/>
    <w:rsid w:val="004F56D1"/>
    <w:rsid w:val="004F5CDD"/>
    <w:rsid w:val="004F5D71"/>
    <w:rsid w:val="004F6B70"/>
    <w:rsid w:val="00500A40"/>
    <w:rsid w:val="0050443B"/>
    <w:rsid w:val="00506788"/>
    <w:rsid w:val="00507DCA"/>
    <w:rsid w:val="005106A8"/>
    <w:rsid w:val="005111DF"/>
    <w:rsid w:val="0051378F"/>
    <w:rsid w:val="00513A6D"/>
    <w:rsid w:val="005144A8"/>
    <w:rsid w:val="00514BE3"/>
    <w:rsid w:val="005163EE"/>
    <w:rsid w:val="0051763E"/>
    <w:rsid w:val="00520357"/>
    <w:rsid w:val="005218A7"/>
    <w:rsid w:val="00522074"/>
    <w:rsid w:val="00522696"/>
    <w:rsid w:val="0052403F"/>
    <w:rsid w:val="005273D5"/>
    <w:rsid w:val="00527CB8"/>
    <w:rsid w:val="00530BAA"/>
    <w:rsid w:val="005313AC"/>
    <w:rsid w:val="00532970"/>
    <w:rsid w:val="005335B2"/>
    <w:rsid w:val="00534DB1"/>
    <w:rsid w:val="00540446"/>
    <w:rsid w:val="00541AB0"/>
    <w:rsid w:val="00542606"/>
    <w:rsid w:val="0054293D"/>
    <w:rsid w:val="00543711"/>
    <w:rsid w:val="00544913"/>
    <w:rsid w:val="00544977"/>
    <w:rsid w:val="005457EE"/>
    <w:rsid w:val="00546D15"/>
    <w:rsid w:val="00547366"/>
    <w:rsid w:val="00551600"/>
    <w:rsid w:val="0055315B"/>
    <w:rsid w:val="00553517"/>
    <w:rsid w:val="005542B8"/>
    <w:rsid w:val="005575A1"/>
    <w:rsid w:val="00557700"/>
    <w:rsid w:val="00574522"/>
    <w:rsid w:val="00575438"/>
    <w:rsid w:val="00575C48"/>
    <w:rsid w:val="00577178"/>
    <w:rsid w:val="00577AC4"/>
    <w:rsid w:val="005800E5"/>
    <w:rsid w:val="00580CAE"/>
    <w:rsid w:val="00581267"/>
    <w:rsid w:val="00583694"/>
    <w:rsid w:val="005846CA"/>
    <w:rsid w:val="0058516D"/>
    <w:rsid w:val="005853FE"/>
    <w:rsid w:val="00585AE3"/>
    <w:rsid w:val="005860D5"/>
    <w:rsid w:val="0058636A"/>
    <w:rsid w:val="005902A6"/>
    <w:rsid w:val="00590B2C"/>
    <w:rsid w:val="00590D72"/>
    <w:rsid w:val="005936B9"/>
    <w:rsid w:val="005940D9"/>
    <w:rsid w:val="005942A5"/>
    <w:rsid w:val="00596C21"/>
    <w:rsid w:val="00596C47"/>
    <w:rsid w:val="00596E91"/>
    <w:rsid w:val="005A2470"/>
    <w:rsid w:val="005A2E99"/>
    <w:rsid w:val="005A42C8"/>
    <w:rsid w:val="005A5047"/>
    <w:rsid w:val="005A568C"/>
    <w:rsid w:val="005A75CC"/>
    <w:rsid w:val="005B0ADA"/>
    <w:rsid w:val="005B482C"/>
    <w:rsid w:val="005B5926"/>
    <w:rsid w:val="005B702A"/>
    <w:rsid w:val="005C0A02"/>
    <w:rsid w:val="005C2F78"/>
    <w:rsid w:val="005C31A8"/>
    <w:rsid w:val="005C3615"/>
    <w:rsid w:val="005C52E8"/>
    <w:rsid w:val="005C5369"/>
    <w:rsid w:val="005C7FDF"/>
    <w:rsid w:val="005D190C"/>
    <w:rsid w:val="005D3D3C"/>
    <w:rsid w:val="005D54B4"/>
    <w:rsid w:val="005D5D75"/>
    <w:rsid w:val="005E0227"/>
    <w:rsid w:val="005E0891"/>
    <w:rsid w:val="005E1FB3"/>
    <w:rsid w:val="005E214A"/>
    <w:rsid w:val="005E2470"/>
    <w:rsid w:val="005E2493"/>
    <w:rsid w:val="005E2857"/>
    <w:rsid w:val="005E2CE9"/>
    <w:rsid w:val="005E42F1"/>
    <w:rsid w:val="005E4D7C"/>
    <w:rsid w:val="005E5B9B"/>
    <w:rsid w:val="005E67B2"/>
    <w:rsid w:val="005F14F3"/>
    <w:rsid w:val="005F2963"/>
    <w:rsid w:val="005F355F"/>
    <w:rsid w:val="005F4620"/>
    <w:rsid w:val="005F7E62"/>
    <w:rsid w:val="0060173D"/>
    <w:rsid w:val="00601DA4"/>
    <w:rsid w:val="00603F26"/>
    <w:rsid w:val="00604A04"/>
    <w:rsid w:val="006058D2"/>
    <w:rsid w:val="00606578"/>
    <w:rsid w:val="006071A9"/>
    <w:rsid w:val="00607666"/>
    <w:rsid w:val="00607B1E"/>
    <w:rsid w:val="006127BB"/>
    <w:rsid w:val="00613330"/>
    <w:rsid w:val="00614C25"/>
    <w:rsid w:val="006177C4"/>
    <w:rsid w:val="00617F4C"/>
    <w:rsid w:val="00620010"/>
    <w:rsid w:val="00621126"/>
    <w:rsid w:val="00622536"/>
    <w:rsid w:val="00622799"/>
    <w:rsid w:val="00622C39"/>
    <w:rsid w:val="00625B29"/>
    <w:rsid w:val="00626171"/>
    <w:rsid w:val="00627420"/>
    <w:rsid w:val="0063003E"/>
    <w:rsid w:val="006302FF"/>
    <w:rsid w:val="00630586"/>
    <w:rsid w:val="006318B2"/>
    <w:rsid w:val="00632371"/>
    <w:rsid w:val="00632798"/>
    <w:rsid w:val="00635F1D"/>
    <w:rsid w:val="00636C29"/>
    <w:rsid w:val="00637604"/>
    <w:rsid w:val="00642A05"/>
    <w:rsid w:val="00645302"/>
    <w:rsid w:val="00645C94"/>
    <w:rsid w:val="00646096"/>
    <w:rsid w:val="00650326"/>
    <w:rsid w:val="00650B61"/>
    <w:rsid w:val="00651042"/>
    <w:rsid w:val="00651DF7"/>
    <w:rsid w:val="00653004"/>
    <w:rsid w:val="00655C29"/>
    <w:rsid w:val="00656152"/>
    <w:rsid w:val="006573B5"/>
    <w:rsid w:val="0065756D"/>
    <w:rsid w:val="00657ADA"/>
    <w:rsid w:val="00657DAD"/>
    <w:rsid w:val="00662196"/>
    <w:rsid w:val="00663A50"/>
    <w:rsid w:val="00664713"/>
    <w:rsid w:val="006649FE"/>
    <w:rsid w:val="00665235"/>
    <w:rsid w:val="00665663"/>
    <w:rsid w:val="006656F2"/>
    <w:rsid w:val="00666A27"/>
    <w:rsid w:val="006676D1"/>
    <w:rsid w:val="00672CFB"/>
    <w:rsid w:val="00673759"/>
    <w:rsid w:val="00673E45"/>
    <w:rsid w:val="00674D2E"/>
    <w:rsid w:val="006777C7"/>
    <w:rsid w:val="006811D3"/>
    <w:rsid w:val="0068192F"/>
    <w:rsid w:val="006822BA"/>
    <w:rsid w:val="006825D6"/>
    <w:rsid w:val="0068264E"/>
    <w:rsid w:val="006829A4"/>
    <w:rsid w:val="006865AA"/>
    <w:rsid w:val="00686AE3"/>
    <w:rsid w:val="00686CDB"/>
    <w:rsid w:val="00687AD3"/>
    <w:rsid w:val="006915B1"/>
    <w:rsid w:val="00691E04"/>
    <w:rsid w:val="00692B1D"/>
    <w:rsid w:val="006930B6"/>
    <w:rsid w:val="006934E3"/>
    <w:rsid w:val="006948DB"/>
    <w:rsid w:val="00694AA0"/>
    <w:rsid w:val="006965EB"/>
    <w:rsid w:val="006969DE"/>
    <w:rsid w:val="006971BA"/>
    <w:rsid w:val="00697A96"/>
    <w:rsid w:val="00697E52"/>
    <w:rsid w:val="006A1C73"/>
    <w:rsid w:val="006A29A6"/>
    <w:rsid w:val="006A3E00"/>
    <w:rsid w:val="006B0790"/>
    <w:rsid w:val="006B303A"/>
    <w:rsid w:val="006B3116"/>
    <w:rsid w:val="006B422C"/>
    <w:rsid w:val="006B6A60"/>
    <w:rsid w:val="006B7211"/>
    <w:rsid w:val="006C112D"/>
    <w:rsid w:val="006C171C"/>
    <w:rsid w:val="006C1E0C"/>
    <w:rsid w:val="006C2254"/>
    <w:rsid w:val="006C3399"/>
    <w:rsid w:val="006C389B"/>
    <w:rsid w:val="006C3EFF"/>
    <w:rsid w:val="006C40B9"/>
    <w:rsid w:val="006C4256"/>
    <w:rsid w:val="006C4277"/>
    <w:rsid w:val="006C4353"/>
    <w:rsid w:val="006C4472"/>
    <w:rsid w:val="006C4639"/>
    <w:rsid w:val="006C4AE9"/>
    <w:rsid w:val="006C4C4F"/>
    <w:rsid w:val="006C4C73"/>
    <w:rsid w:val="006C4EE5"/>
    <w:rsid w:val="006C62D2"/>
    <w:rsid w:val="006C7147"/>
    <w:rsid w:val="006D1508"/>
    <w:rsid w:val="006D1844"/>
    <w:rsid w:val="006D2DA9"/>
    <w:rsid w:val="006D5C91"/>
    <w:rsid w:val="006D6467"/>
    <w:rsid w:val="006D68F3"/>
    <w:rsid w:val="006E01B8"/>
    <w:rsid w:val="006E04DB"/>
    <w:rsid w:val="006E1F11"/>
    <w:rsid w:val="006E237A"/>
    <w:rsid w:val="006E42E1"/>
    <w:rsid w:val="006E7878"/>
    <w:rsid w:val="006F065C"/>
    <w:rsid w:val="006F0F87"/>
    <w:rsid w:val="006F1767"/>
    <w:rsid w:val="006F1914"/>
    <w:rsid w:val="006F488E"/>
    <w:rsid w:val="006F649F"/>
    <w:rsid w:val="006F6797"/>
    <w:rsid w:val="00700380"/>
    <w:rsid w:val="00701DFD"/>
    <w:rsid w:val="00703956"/>
    <w:rsid w:val="00703F5D"/>
    <w:rsid w:val="00704626"/>
    <w:rsid w:val="007046B0"/>
    <w:rsid w:val="00705863"/>
    <w:rsid w:val="007075D3"/>
    <w:rsid w:val="00707DEF"/>
    <w:rsid w:val="00710FE1"/>
    <w:rsid w:val="00713C65"/>
    <w:rsid w:val="00715691"/>
    <w:rsid w:val="00716275"/>
    <w:rsid w:val="007206C5"/>
    <w:rsid w:val="007208AD"/>
    <w:rsid w:val="00721FAE"/>
    <w:rsid w:val="00723823"/>
    <w:rsid w:val="0072471C"/>
    <w:rsid w:val="00724A11"/>
    <w:rsid w:val="00725D0E"/>
    <w:rsid w:val="00730363"/>
    <w:rsid w:val="0073154A"/>
    <w:rsid w:val="00732B42"/>
    <w:rsid w:val="00733D17"/>
    <w:rsid w:val="00734CA8"/>
    <w:rsid w:val="00736568"/>
    <w:rsid w:val="00737C7B"/>
    <w:rsid w:val="00740187"/>
    <w:rsid w:val="00741810"/>
    <w:rsid w:val="00743182"/>
    <w:rsid w:val="00745A63"/>
    <w:rsid w:val="00746786"/>
    <w:rsid w:val="00746DCF"/>
    <w:rsid w:val="00746E78"/>
    <w:rsid w:val="00747C05"/>
    <w:rsid w:val="0075163D"/>
    <w:rsid w:val="00752B25"/>
    <w:rsid w:val="00753CEB"/>
    <w:rsid w:val="007546B2"/>
    <w:rsid w:val="00755484"/>
    <w:rsid w:val="00756CD8"/>
    <w:rsid w:val="00757A4A"/>
    <w:rsid w:val="00760518"/>
    <w:rsid w:val="00760F9D"/>
    <w:rsid w:val="00761AAC"/>
    <w:rsid w:val="007622AE"/>
    <w:rsid w:val="00766622"/>
    <w:rsid w:val="007728E4"/>
    <w:rsid w:val="00773166"/>
    <w:rsid w:val="00774E2C"/>
    <w:rsid w:val="00775110"/>
    <w:rsid w:val="007800A4"/>
    <w:rsid w:val="00782FBE"/>
    <w:rsid w:val="007857FB"/>
    <w:rsid w:val="007865CC"/>
    <w:rsid w:val="00786662"/>
    <w:rsid w:val="0078673F"/>
    <w:rsid w:val="00791F57"/>
    <w:rsid w:val="007921EA"/>
    <w:rsid w:val="007931D5"/>
    <w:rsid w:val="007934B9"/>
    <w:rsid w:val="0079633B"/>
    <w:rsid w:val="007972DA"/>
    <w:rsid w:val="007A0799"/>
    <w:rsid w:val="007A2194"/>
    <w:rsid w:val="007A3AA5"/>
    <w:rsid w:val="007A4ECF"/>
    <w:rsid w:val="007A5C2B"/>
    <w:rsid w:val="007B0B8E"/>
    <w:rsid w:val="007B2AC3"/>
    <w:rsid w:val="007B62E5"/>
    <w:rsid w:val="007C0927"/>
    <w:rsid w:val="007C0DEE"/>
    <w:rsid w:val="007C11E4"/>
    <w:rsid w:val="007C13B4"/>
    <w:rsid w:val="007C2025"/>
    <w:rsid w:val="007C556C"/>
    <w:rsid w:val="007C58E1"/>
    <w:rsid w:val="007C7683"/>
    <w:rsid w:val="007C76F0"/>
    <w:rsid w:val="007C7A82"/>
    <w:rsid w:val="007D0034"/>
    <w:rsid w:val="007D01C6"/>
    <w:rsid w:val="007D2C6D"/>
    <w:rsid w:val="007D3A74"/>
    <w:rsid w:val="007D4951"/>
    <w:rsid w:val="007D6C52"/>
    <w:rsid w:val="007D6DEC"/>
    <w:rsid w:val="007E1A57"/>
    <w:rsid w:val="007E27DA"/>
    <w:rsid w:val="007E28FC"/>
    <w:rsid w:val="007E4C74"/>
    <w:rsid w:val="007E5ED5"/>
    <w:rsid w:val="007E683D"/>
    <w:rsid w:val="007E79C6"/>
    <w:rsid w:val="007E7F53"/>
    <w:rsid w:val="007F0382"/>
    <w:rsid w:val="007F079E"/>
    <w:rsid w:val="007F10E2"/>
    <w:rsid w:val="007F2DAB"/>
    <w:rsid w:val="007F3E34"/>
    <w:rsid w:val="007F4958"/>
    <w:rsid w:val="007F5BB4"/>
    <w:rsid w:val="007F6693"/>
    <w:rsid w:val="008003AD"/>
    <w:rsid w:val="0080054C"/>
    <w:rsid w:val="00800815"/>
    <w:rsid w:val="0080147C"/>
    <w:rsid w:val="00801B62"/>
    <w:rsid w:val="00811242"/>
    <w:rsid w:val="008115D7"/>
    <w:rsid w:val="008121AE"/>
    <w:rsid w:val="00817A28"/>
    <w:rsid w:val="00817E89"/>
    <w:rsid w:val="00821026"/>
    <w:rsid w:val="008214E7"/>
    <w:rsid w:val="00822040"/>
    <w:rsid w:val="00822DEA"/>
    <w:rsid w:val="00822F57"/>
    <w:rsid w:val="00823C58"/>
    <w:rsid w:val="00824948"/>
    <w:rsid w:val="00824A16"/>
    <w:rsid w:val="008262F6"/>
    <w:rsid w:val="0082646E"/>
    <w:rsid w:val="00826533"/>
    <w:rsid w:val="00826E24"/>
    <w:rsid w:val="00827E6A"/>
    <w:rsid w:val="00831459"/>
    <w:rsid w:val="00831B6B"/>
    <w:rsid w:val="008327FA"/>
    <w:rsid w:val="0083383D"/>
    <w:rsid w:val="00833BEF"/>
    <w:rsid w:val="00834233"/>
    <w:rsid w:val="00834862"/>
    <w:rsid w:val="00834B35"/>
    <w:rsid w:val="00834FF8"/>
    <w:rsid w:val="00835C16"/>
    <w:rsid w:val="00836044"/>
    <w:rsid w:val="00836EA6"/>
    <w:rsid w:val="0083720A"/>
    <w:rsid w:val="0083742F"/>
    <w:rsid w:val="008409F5"/>
    <w:rsid w:val="008414AF"/>
    <w:rsid w:val="008421BE"/>
    <w:rsid w:val="0084255D"/>
    <w:rsid w:val="00842620"/>
    <w:rsid w:val="0084288D"/>
    <w:rsid w:val="00843F8C"/>
    <w:rsid w:val="0084498D"/>
    <w:rsid w:val="008457D3"/>
    <w:rsid w:val="00845E69"/>
    <w:rsid w:val="00845E8A"/>
    <w:rsid w:val="00847A60"/>
    <w:rsid w:val="00847A92"/>
    <w:rsid w:val="00847BC4"/>
    <w:rsid w:val="00847EC3"/>
    <w:rsid w:val="00850336"/>
    <w:rsid w:val="00851016"/>
    <w:rsid w:val="00851407"/>
    <w:rsid w:val="0085151A"/>
    <w:rsid w:val="008531F6"/>
    <w:rsid w:val="00855295"/>
    <w:rsid w:val="00855B66"/>
    <w:rsid w:val="00856ABB"/>
    <w:rsid w:val="00856CCE"/>
    <w:rsid w:val="00856F01"/>
    <w:rsid w:val="00856F34"/>
    <w:rsid w:val="008571BC"/>
    <w:rsid w:val="008606A5"/>
    <w:rsid w:val="00861808"/>
    <w:rsid w:val="00862401"/>
    <w:rsid w:val="00863E2E"/>
    <w:rsid w:val="0086493E"/>
    <w:rsid w:val="00864C02"/>
    <w:rsid w:val="00865395"/>
    <w:rsid w:val="00867FF9"/>
    <w:rsid w:val="0087325A"/>
    <w:rsid w:val="008732B3"/>
    <w:rsid w:val="0087691A"/>
    <w:rsid w:val="00876FF9"/>
    <w:rsid w:val="00877ADC"/>
    <w:rsid w:val="00880A95"/>
    <w:rsid w:val="00880DE9"/>
    <w:rsid w:val="008826E7"/>
    <w:rsid w:val="00882871"/>
    <w:rsid w:val="008852D9"/>
    <w:rsid w:val="00887F62"/>
    <w:rsid w:val="00891802"/>
    <w:rsid w:val="00891AD2"/>
    <w:rsid w:val="00891B5E"/>
    <w:rsid w:val="00891C07"/>
    <w:rsid w:val="0089247C"/>
    <w:rsid w:val="008943CB"/>
    <w:rsid w:val="00894C0A"/>
    <w:rsid w:val="0089524A"/>
    <w:rsid w:val="00897058"/>
    <w:rsid w:val="00897D2D"/>
    <w:rsid w:val="008A0413"/>
    <w:rsid w:val="008A0A41"/>
    <w:rsid w:val="008A1F07"/>
    <w:rsid w:val="008A475D"/>
    <w:rsid w:val="008A4E2A"/>
    <w:rsid w:val="008A5F3A"/>
    <w:rsid w:val="008A600A"/>
    <w:rsid w:val="008A6776"/>
    <w:rsid w:val="008B06BF"/>
    <w:rsid w:val="008B0875"/>
    <w:rsid w:val="008B0895"/>
    <w:rsid w:val="008B2282"/>
    <w:rsid w:val="008B2D00"/>
    <w:rsid w:val="008B350D"/>
    <w:rsid w:val="008B417F"/>
    <w:rsid w:val="008B60F0"/>
    <w:rsid w:val="008B6C76"/>
    <w:rsid w:val="008C222F"/>
    <w:rsid w:val="008C2914"/>
    <w:rsid w:val="008C3541"/>
    <w:rsid w:val="008C372E"/>
    <w:rsid w:val="008C3763"/>
    <w:rsid w:val="008C3EA2"/>
    <w:rsid w:val="008C4582"/>
    <w:rsid w:val="008C4E8E"/>
    <w:rsid w:val="008C5FC9"/>
    <w:rsid w:val="008C6849"/>
    <w:rsid w:val="008D1652"/>
    <w:rsid w:val="008D245D"/>
    <w:rsid w:val="008D257B"/>
    <w:rsid w:val="008D2755"/>
    <w:rsid w:val="008D34AF"/>
    <w:rsid w:val="008D3BD4"/>
    <w:rsid w:val="008D3DB1"/>
    <w:rsid w:val="008D3DBD"/>
    <w:rsid w:val="008D7162"/>
    <w:rsid w:val="008D73A8"/>
    <w:rsid w:val="008E08D3"/>
    <w:rsid w:val="008E0C5A"/>
    <w:rsid w:val="008E227B"/>
    <w:rsid w:val="008E401D"/>
    <w:rsid w:val="008E4363"/>
    <w:rsid w:val="008E7AA4"/>
    <w:rsid w:val="008E7EA3"/>
    <w:rsid w:val="008F0169"/>
    <w:rsid w:val="008F35A5"/>
    <w:rsid w:val="008F3738"/>
    <w:rsid w:val="008F4232"/>
    <w:rsid w:val="008F5065"/>
    <w:rsid w:val="008F5B40"/>
    <w:rsid w:val="008F6405"/>
    <w:rsid w:val="008F69DE"/>
    <w:rsid w:val="008F711C"/>
    <w:rsid w:val="008F737A"/>
    <w:rsid w:val="008F7A61"/>
    <w:rsid w:val="008F7B48"/>
    <w:rsid w:val="009003DB"/>
    <w:rsid w:val="00900538"/>
    <w:rsid w:val="00902347"/>
    <w:rsid w:val="009029D6"/>
    <w:rsid w:val="00902BB6"/>
    <w:rsid w:val="00903C22"/>
    <w:rsid w:val="00904800"/>
    <w:rsid w:val="0090553F"/>
    <w:rsid w:val="00906542"/>
    <w:rsid w:val="00907F0A"/>
    <w:rsid w:val="00910CC6"/>
    <w:rsid w:val="009147D5"/>
    <w:rsid w:val="0091576F"/>
    <w:rsid w:val="0091661A"/>
    <w:rsid w:val="009217E4"/>
    <w:rsid w:val="009219B0"/>
    <w:rsid w:val="00923620"/>
    <w:rsid w:val="00923C75"/>
    <w:rsid w:val="00926400"/>
    <w:rsid w:val="00931CDA"/>
    <w:rsid w:val="00932C62"/>
    <w:rsid w:val="00935585"/>
    <w:rsid w:val="0093572C"/>
    <w:rsid w:val="00946D13"/>
    <w:rsid w:val="0095002D"/>
    <w:rsid w:val="00950DF6"/>
    <w:rsid w:val="009522EE"/>
    <w:rsid w:val="0095633E"/>
    <w:rsid w:val="00957808"/>
    <w:rsid w:val="00960FBF"/>
    <w:rsid w:val="00962958"/>
    <w:rsid w:val="00967061"/>
    <w:rsid w:val="00967B54"/>
    <w:rsid w:val="00967F7B"/>
    <w:rsid w:val="00971A71"/>
    <w:rsid w:val="0097245A"/>
    <w:rsid w:val="009726AE"/>
    <w:rsid w:val="00972B0B"/>
    <w:rsid w:val="00974032"/>
    <w:rsid w:val="0097446C"/>
    <w:rsid w:val="00975BFC"/>
    <w:rsid w:val="00983F1F"/>
    <w:rsid w:val="00984300"/>
    <w:rsid w:val="00984B97"/>
    <w:rsid w:val="0098556C"/>
    <w:rsid w:val="00985D7A"/>
    <w:rsid w:val="0098636A"/>
    <w:rsid w:val="00986B93"/>
    <w:rsid w:val="00990D7F"/>
    <w:rsid w:val="00991D38"/>
    <w:rsid w:val="0099210F"/>
    <w:rsid w:val="00992D4F"/>
    <w:rsid w:val="00992F0A"/>
    <w:rsid w:val="00993DCB"/>
    <w:rsid w:val="009965F0"/>
    <w:rsid w:val="00996704"/>
    <w:rsid w:val="00996AA1"/>
    <w:rsid w:val="0099786D"/>
    <w:rsid w:val="00997E4D"/>
    <w:rsid w:val="00997F91"/>
    <w:rsid w:val="009A0A56"/>
    <w:rsid w:val="009A1BBC"/>
    <w:rsid w:val="009A1BE0"/>
    <w:rsid w:val="009A2867"/>
    <w:rsid w:val="009A5808"/>
    <w:rsid w:val="009A61FA"/>
    <w:rsid w:val="009A6296"/>
    <w:rsid w:val="009A6CA1"/>
    <w:rsid w:val="009A724C"/>
    <w:rsid w:val="009B04B6"/>
    <w:rsid w:val="009B0FDC"/>
    <w:rsid w:val="009B15D4"/>
    <w:rsid w:val="009B3147"/>
    <w:rsid w:val="009B611A"/>
    <w:rsid w:val="009B62F6"/>
    <w:rsid w:val="009B7847"/>
    <w:rsid w:val="009B78C1"/>
    <w:rsid w:val="009C2A66"/>
    <w:rsid w:val="009C3FB8"/>
    <w:rsid w:val="009C42AB"/>
    <w:rsid w:val="009D05A6"/>
    <w:rsid w:val="009D08C1"/>
    <w:rsid w:val="009D35E2"/>
    <w:rsid w:val="009D4C23"/>
    <w:rsid w:val="009D73B0"/>
    <w:rsid w:val="009E0363"/>
    <w:rsid w:val="009E19DC"/>
    <w:rsid w:val="009E22C5"/>
    <w:rsid w:val="009E29C8"/>
    <w:rsid w:val="009E3A96"/>
    <w:rsid w:val="009E4831"/>
    <w:rsid w:val="009E517E"/>
    <w:rsid w:val="009E5A5F"/>
    <w:rsid w:val="009E7711"/>
    <w:rsid w:val="009F0883"/>
    <w:rsid w:val="009F2488"/>
    <w:rsid w:val="009F2FC1"/>
    <w:rsid w:val="009F4BFC"/>
    <w:rsid w:val="009F750D"/>
    <w:rsid w:val="009F78F6"/>
    <w:rsid w:val="009F7BF9"/>
    <w:rsid w:val="009F7C25"/>
    <w:rsid w:val="00A00580"/>
    <w:rsid w:val="00A014FC"/>
    <w:rsid w:val="00A036AB"/>
    <w:rsid w:val="00A03FC1"/>
    <w:rsid w:val="00A0512D"/>
    <w:rsid w:val="00A05249"/>
    <w:rsid w:val="00A059D8"/>
    <w:rsid w:val="00A07F11"/>
    <w:rsid w:val="00A10434"/>
    <w:rsid w:val="00A10936"/>
    <w:rsid w:val="00A109CE"/>
    <w:rsid w:val="00A10ADF"/>
    <w:rsid w:val="00A12FD7"/>
    <w:rsid w:val="00A134D6"/>
    <w:rsid w:val="00A14F3F"/>
    <w:rsid w:val="00A154B0"/>
    <w:rsid w:val="00A16BE5"/>
    <w:rsid w:val="00A17B7B"/>
    <w:rsid w:val="00A21775"/>
    <w:rsid w:val="00A21E60"/>
    <w:rsid w:val="00A253ED"/>
    <w:rsid w:val="00A26C67"/>
    <w:rsid w:val="00A278DA"/>
    <w:rsid w:val="00A27BEA"/>
    <w:rsid w:val="00A3084C"/>
    <w:rsid w:val="00A34409"/>
    <w:rsid w:val="00A34482"/>
    <w:rsid w:val="00A3635E"/>
    <w:rsid w:val="00A4149A"/>
    <w:rsid w:val="00A45032"/>
    <w:rsid w:val="00A45C81"/>
    <w:rsid w:val="00A45C9D"/>
    <w:rsid w:val="00A46254"/>
    <w:rsid w:val="00A46B2D"/>
    <w:rsid w:val="00A473F3"/>
    <w:rsid w:val="00A475B4"/>
    <w:rsid w:val="00A51E0C"/>
    <w:rsid w:val="00A52BFA"/>
    <w:rsid w:val="00A52E0A"/>
    <w:rsid w:val="00A54A3F"/>
    <w:rsid w:val="00A5588B"/>
    <w:rsid w:val="00A56B61"/>
    <w:rsid w:val="00A57EC1"/>
    <w:rsid w:val="00A6154C"/>
    <w:rsid w:val="00A61DD3"/>
    <w:rsid w:val="00A62640"/>
    <w:rsid w:val="00A62C80"/>
    <w:rsid w:val="00A6411C"/>
    <w:rsid w:val="00A654A6"/>
    <w:rsid w:val="00A67AF5"/>
    <w:rsid w:val="00A71373"/>
    <w:rsid w:val="00A7594C"/>
    <w:rsid w:val="00A75ED9"/>
    <w:rsid w:val="00A76B57"/>
    <w:rsid w:val="00A76E38"/>
    <w:rsid w:val="00A76E3F"/>
    <w:rsid w:val="00A80C68"/>
    <w:rsid w:val="00A81FB5"/>
    <w:rsid w:val="00A830F3"/>
    <w:rsid w:val="00A84C2E"/>
    <w:rsid w:val="00A85209"/>
    <w:rsid w:val="00A85A16"/>
    <w:rsid w:val="00A85FBF"/>
    <w:rsid w:val="00A87A7B"/>
    <w:rsid w:val="00A902E3"/>
    <w:rsid w:val="00A91EB0"/>
    <w:rsid w:val="00A92538"/>
    <w:rsid w:val="00A94253"/>
    <w:rsid w:val="00A9496A"/>
    <w:rsid w:val="00AA0035"/>
    <w:rsid w:val="00AA0DBA"/>
    <w:rsid w:val="00AA15F4"/>
    <w:rsid w:val="00AA1708"/>
    <w:rsid w:val="00AA2271"/>
    <w:rsid w:val="00AA2279"/>
    <w:rsid w:val="00AA326E"/>
    <w:rsid w:val="00AA38FD"/>
    <w:rsid w:val="00AA3AB7"/>
    <w:rsid w:val="00AA3B95"/>
    <w:rsid w:val="00AA44E0"/>
    <w:rsid w:val="00AA47BE"/>
    <w:rsid w:val="00AA5353"/>
    <w:rsid w:val="00AB038D"/>
    <w:rsid w:val="00AB2EF1"/>
    <w:rsid w:val="00AB30BE"/>
    <w:rsid w:val="00AB473E"/>
    <w:rsid w:val="00AB4765"/>
    <w:rsid w:val="00AB5EB1"/>
    <w:rsid w:val="00AB6BF6"/>
    <w:rsid w:val="00AC0378"/>
    <w:rsid w:val="00AC1820"/>
    <w:rsid w:val="00AC190F"/>
    <w:rsid w:val="00AC2241"/>
    <w:rsid w:val="00AC2ADA"/>
    <w:rsid w:val="00AC3547"/>
    <w:rsid w:val="00AC5C37"/>
    <w:rsid w:val="00AC7B8D"/>
    <w:rsid w:val="00AD4E07"/>
    <w:rsid w:val="00AD4E27"/>
    <w:rsid w:val="00AD5537"/>
    <w:rsid w:val="00AD5CF5"/>
    <w:rsid w:val="00AD714F"/>
    <w:rsid w:val="00AD79F5"/>
    <w:rsid w:val="00AE2856"/>
    <w:rsid w:val="00AE37EC"/>
    <w:rsid w:val="00AE6FE1"/>
    <w:rsid w:val="00AE71BE"/>
    <w:rsid w:val="00AF0130"/>
    <w:rsid w:val="00AF4CC0"/>
    <w:rsid w:val="00AF51AE"/>
    <w:rsid w:val="00AF73EA"/>
    <w:rsid w:val="00B00435"/>
    <w:rsid w:val="00B01E8F"/>
    <w:rsid w:val="00B02603"/>
    <w:rsid w:val="00B02F42"/>
    <w:rsid w:val="00B044D2"/>
    <w:rsid w:val="00B04769"/>
    <w:rsid w:val="00B05992"/>
    <w:rsid w:val="00B05F72"/>
    <w:rsid w:val="00B06E1A"/>
    <w:rsid w:val="00B079DF"/>
    <w:rsid w:val="00B10BA6"/>
    <w:rsid w:val="00B12934"/>
    <w:rsid w:val="00B1368C"/>
    <w:rsid w:val="00B143E8"/>
    <w:rsid w:val="00B1479B"/>
    <w:rsid w:val="00B15BD0"/>
    <w:rsid w:val="00B16D4F"/>
    <w:rsid w:val="00B1710B"/>
    <w:rsid w:val="00B205C2"/>
    <w:rsid w:val="00B2088C"/>
    <w:rsid w:val="00B2177E"/>
    <w:rsid w:val="00B241B4"/>
    <w:rsid w:val="00B24B0D"/>
    <w:rsid w:val="00B24E4A"/>
    <w:rsid w:val="00B268E9"/>
    <w:rsid w:val="00B27B04"/>
    <w:rsid w:val="00B30E7A"/>
    <w:rsid w:val="00B3190E"/>
    <w:rsid w:val="00B32E03"/>
    <w:rsid w:val="00B3325F"/>
    <w:rsid w:val="00B33428"/>
    <w:rsid w:val="00B36856"/>
    <w:rsid w:val="00B4112C"/>
    <w:rsid w:val="00B42885"/>
    <w:rsid w:val="00B42CA5"/>
    <w:rsid w:val="00B42F29"/>
    <w:rsid w:val="00B44677"/>
    <w:rsid w:val="00B45874"/>
    <w:rsid w:val="00B46F89"/>
    <w:rsid w:val="00B47B23"/>
    <w:rsid w:val="00B53616"/>
    <w:rsid w:val="00B56A5C"/>
    <w:rsid w:val="00B57B72"/>
    <w:rsid w:val="00B615EC"/>
    <w:rsid w:val="00B628A5"/>
    <w:rsid w:val="00B719CF"/>
    <w:rsid w:val="00B71EE9"/>
    <w:rsid w:val="00B72920"/>
    <w:rsid w:val="00B72B40"/>
    <w:rsid w:val="00B73FFF"/>
    <w:rsid w:val="00B75906"/>
    <w:rsid w:val="00B759C9"/>
    <w:rsid w:val="00B75FC0"/>
    <w:rsid w:val="00B76528"/>
    <w:rsid w:val="00B76D40"/>
    <w:rsid w:val="00B77B5F"/>
    <w:rsid w:val="00B77C43"/>
    <w:rsid w:val="00B81740"/>
    <w:rsid w:val="00B81B11"/>
    <w:rsid w:val="00B85185"/>
    <w:rsid w:val="00B85830"/>
    <w:rsid w:val="00B85AC8"/>
    <w:rsid w:val="00B8696D"/>
    <w:rsid w:val="00B87EB9"/>
    <w:rsid w:val="00B9066E"/>
    <w:rsid w:val="00B90A79"/>
    <w:rsid w:val="00B90FCB"/>
    <w:rsid w:val="00B92E42"/>
    <w:rsid w:val="00B9364B"/>
    <w:rsid w:val="00B93ACE"/>
    <w:rsid w:val="00B94767"/>
    <w:rsid w:val="00B95604"/>
    <w:rsid w:val="00B9561E"/>
    <w:rsid w:val="00B95AB5"/>
    <w:rsid w:val="00BA0B86"/>
    <w:rsid w:val="00BA1886"/>
    <w:rsid w:val="00BA25ED"/>
    <w:rsid w:val="00BA60F3"/>
    <w:rsid w:val="00BA7D0F"/>
    <w:rsid w:val="00BB0EE6"/>
    <w:rsid w:val="00BB247F"/>
    <w:rsid w:val="00BB417A"/>
    <w:rsid w:val="00BB55A0"/>
    <w:rsid w:val="00BB59AD"/>
    <w:rsid w:val="00BB5EC0"/>
    <w:rsid w:val="00BB720D"/>
    <w:rsid w:val="00BC0A7A"/>
    <w:rsid w:val="00BC31A3"/>
    <w:rsid w:val="00BC496A"/>
    <w:rsid w:val="00BC4CA1"/>
    <w:rsid w:val="00BC63AB"/>
    <w:rsid w:val="00BC63EE"/>
    <w:rsid w:val="00BC6991"/>
    <w:rsid w:val="00BD26C5"/>
    <w:rsid w:val="00BD2E69"/>
    <w:rsid w:val="00BD3AB0"/>
    <w:rsid w:val="00BD454B"/>
    <w:rsid w:val="00BD4814"/>
    <w:rsid w:val="00BD6E62"/>
    <w:rsid w:val="00BD7403"/>
    <w:rsid w:val="00BE0E5C"/>
    <w:rsid w:val="00BE1160"/>
    <w:rsid w:val="00BE1BE9"/>
    <w:rsid w:val="00BE2C9A"/>
    <w:rsid w:val="00BE2E87"/>
    <w:rsid w:val="00BE3741"/>
    <w:rsid w:val="00BE6992"/>
    <w:rsid w:val="00BE709D"/>
    <w:rsid w:val="00BE70C0"/>
    <w:rsid w:val="00BE7E03"/>
    <w:rsid w:val="00BF01DA"/>
    <w:rsid w:val="00BF0541"/>
    <w:rsid w:val="00BF0D8A"/>
    <w:rsid w:val="00BF3256"/>
    <w:rsid w:val="00BF78BC"/>
    <w:rsid w:val="00C01452"/>
    <w:rsid w:val="00C01EC9"/>
    <w:rsid w:val="00C0202B"/>
    <w:rsid w:val="00C0249B"/>
    <w:rsid w:val="00C04CA1"/>
    <w:rsid w:val="00C051FE"/>
    <w:rsid w:val="00C0589C"/>
    <w:rsid w:val="00C06325"/>
    <w:rsid w:val="00C06555"/>
    <w:rsid w:val="00C06FA9"/>
    <w:rsid w:val="00C07E2F"/>
    <w:rsid w:val="00C10A4C"/>
    <w:rsid w:val="00C10DEC"/>
    <w:rsid w:val="00C113D6"/>
    <w:rsid w:val="00C11A24"/>
    <w:rsid w:val="00C12311"/>
    <w:rsid w:val="00C12BB2"/>
    <w:rsid w:val="00C13CA7"/>
    <w:rsid w:val="00C146C0"/>
    <w:rsid w:val="00C147FA"/>
    <w:rsid w:val="00C14BD2"/>
    <w:rsid w:val="00C16AED"/>
    <w:rsid w:val="00C21472"/>
    <w:rsid w:val="00C21ED2"/>
    <w:rsid w:val="00C22808"/>
    <w:rsid w:val="00C23976"/>
    <w:rsid w:val="00C24033"/>
    <w:rsid w:val="00C24218"/>
    <w:rsid w:val="00C24284"/>
    <w:rsid w:val="00C24D54"/>
    <w:rsid w:val="00C27140"/>
    <w:rsid w:val="00C27CF7"/>
    <w:rsid w:val="00C3057A"/>
    <w:rsid w:val="00C30FFD"/>
    <w:rsid w:val="00C312A9"/>
    <w:rsid w:val="00C31704"/>
    <w:rsid w:val="00C318BA"/>
    <w:rsid w:val="00C32711"/>
    <w:rsid w:val="00C33892"/>
    <w:rsid w:val="00C34CF7"/>
    <w:rsid w:val="00C35949"/>
    <w:rsid w:val="00C35B3B"/>
    <w:rsid w:val="00C368B6"/>
    <w:rsid w:val="00C37488"/>
    <w:rsid w:val="00C411B9"/>
    <w:rsid w:val="00C42918"/>
    <w:rsid w:val="00C44375"/>
    <w:rsid w:val="00C44460"/>
    <w:rsid w:val="00C453C2"/>
    <w:rsid w:val="00C45C39"/>
    <w:rsid w:val="00C52A4B"/>
    <w:rsid w:val="00C5589C"/>
    <w:rsid w:val="00C56A58"/>
    <w:rsid w:val="00C614C4"/>
    <w:rsid w:val="00C61DDB"/>
    <w:rsid w:val="00C625F6"/>
    <w:rsid w:val="00C62D9D"/>
    <w:rsid w:val="00C65663"/>
    <w:rsid w:val="00C65672"/>
    <w:rsid w:val="00C65BD3"/>
    <w:rsid w:val="00C65E19"/>
    <w:rsid w:val="00C6603B"/>
    <w:rsid w:val="00C66543"/>
    <w:rsid w:val="00C669EE"/>
    <w:rsid w:val="00C6744E"/>
    <w:rsid w:val="00C7093E"/>
    <w:rsid w:val="00C71357"/>
    <w:rsid w:val="00C71F06"/>
    <w:rsid w:val="00C72269"/>
    <w:rsid w:val="00C73398"/>
    <w:rsid w:val="00C75BE8"/>
    <w:rsid w:val="00C762BD"/>
    <w:rsid w:val="00C7752C"/>
    <w:rsid w:val="00C7787D"/>
    <w:rsid w:val="00C77C74"/>
    <w:rsid w:val="00C80E02"/>
    <w:rsid w:val="00C81766"/>
    <w:rsid w:val="00C829A6"/>
    <w:rsid w:val="00C83F52"/>
    <w:rsid w:val="00C84962"/>
    <w:rsid w:val="00C85B73"/>
    <w:rsid w:val="00C866F8"/>
    <w:rsid w:val="00C909DE"/>
    <w:rsid w:val="00C916AB"/>
    <w:rsid w:val="00C91C9B"/>
    <w:rsid w:val="00C920C1"/>
    <w:rsid w:val="00C92FB2"/>
    <w:rsid w:val="00C9399E"/>
    <w:rsid w:val="00C941A9"/>
    <w:rsid w:val="00C95519"/>
    <w:rsid w:val="00C97120"/>
    <w:rsid w:val="00CA0AF0"/>
    <w:rsid w:val="00CA0FC0"/>
    <w:rsid w:val="00CA10A4"/>
    <w:rsid w:val="00CA18EB"/>
    <w:rsid w:val="00CA3082"/>
    <w:rsid w:val="00CA3FFC"/>
    <w:rsid w:val="00CA45B2"/>
    <w:rsid w:val="00CA4949"/>
    <w:rsid w:val="00CA51BD"/>
    <w:rsid w:val="00CA543E"/>
    <w:rsid w:val="00CA7654"/>
    <w:rsid w:val="00CA7C57"/>
    <w:rsid w:val="00CA7E1D"/>
    <w:rsid w:val="00CB004B"/>
    <w:rsid w:val="00CB01EC"/>
    <w:rsid w:val="00CB04FE"/>
    <w:rsid w:val="00CB0B9A"/>
    <w:rsid w:val="00CB0C72"/>
    <w:rsid w:val="00CB170E"/>
    <w:rsid w:val="00CB2293"/>
    <w:rsid w:val="00CB5471"/>
    <w:rsid w:val="00CB5A8B"/>
    <w:rsid w:val="00CB6C8D"/>
    <w:rsid w:val="00CB6DF4"/>
    <w:rsid w:val="00CB70AC"/>
    <w:rsid w:val="00CB74CF"/>
    <w:rsid w:val="00CB7EF1"/>
    <w:rsid w:val="00CC125A"/>
    <w:rsid w:val="00CC3F25"/>
    <w:rsid w:val="00CC4532"/>
    <w:rsid w:val="00CC47DA"/>
    <w:rsid w:val="00CC50E2"/>
    <w:rsid w:val="00CC5186"/>
    <w:rsid w:val="00CD0687"/>
    <w:rsid w:val="00CD2473"/>
    <w:rsid w:val="00CD4A32"/>
    <w:rsid w:val="00CD4CB5"/>
    <w:rsid w:val="00CD5E59"/>
    <w:rsid w:val="00CD6D4C"/>
    <w:rsid w:val="00CE099A"/>
    <w:rsid w:val="00CE0BAD"/>
    <w:rsid w:val="00CE0F32"/>
    <w:rsid w:val="00CE70BD"/>
    <w:rsid w:val="00CF0E37"/>
    <w:rsid w:val="00CF17B0"/>
    <w:rsid w:val="00CF1DA6"/>
    <w:rsid w:val="00CF2AEB"/>
    <w:rsid w:val="00CF424A"/>
    <w:rsid w:val="00CF68D2"/>
    <w:rsid w:val="00CF7367"/>
    <w:rsid w:val="00CF7495"/>
    <w:rsid w:val="00CF757A"/>
    <w:rsid w:val="00CF79AF"/>
    <w:rsid w:val="00D00237"/>
    <w:rsid w:val="00D01E6A"/>
    <w:rsid w:val="00D03393"/>
    <w:rsid w:val="00D04957"/>
    <w:rsid w:val="00D04B5C"/>
    <w:rsid w:val="00D069D9"/>
    <w:rsid w:val="00D06B66"/>
    <w:rsid w:val="00D111D8"/>
    <w:rsid w:val="00D1154B"/>
    <w:rsid w:val="00D137EA"/>
    <w:rsid w:val="00D140F8"/>
    <w:rsid w:val="00D14624"/>
    <w:rsid w:val="00D155F4"/>
    <w:rsid w:val="00D15818"/>
    <w:rsid w:val="00D16556"/>
    <w:rsid w:val="00D22BE2"/>
    <w:rsid w:val="00D25088"/>
    <w:rsid w:val="00D27B1A"/>
    <w:rsid w:val="00D32140"/>
    <w:rsid w:val="00D33D35"/>
    <w:rsid w:val="00D3403A"/>
    <w:rsid w:val="00D360BF"/>
    <w:rsid w:val="00D3638A"/>
    <w:rsid w:val="00D374B7"/>
    <w:rsid w:val="00D37AF1"/>
    <w:rsid w:val="00D37BD0"/>
    <w:rsid w:val="00D41D3F"/>
    <w:rsid w:val="00D42B23"/>
    <w:rsid w:val="00D44D9B"/>
    <w:rsid w:val="00D44FCE"/>
    <w:rsid w:val="00D451DE"/>
    <w:rsid w:val="00D45B06"/>
    <w:rsid w:val="00D45DE4"/>
    <w:rsid w:val="00D45E92"/>
    <w:rsid w:val="00D4666B"/>
    <w:rsid w:val="00D5153B"/>
    <w:rsid w:val="00D521AD"/>
    <w:rsid w:val="00D537E4"/>
    <w:rsid w:val="00D54279"/>
    <w:rsid w:val="00D5661B"/>
    <w:rsid w:val="00D56B56"/>
    <w:rsid w:val="00D571E2"/>
    <w:rsid w:val="00D60055"/>
    <w:rsid w:val="00D603D3"/>
    <w:rsid w:val="00D61059"/>
    <w:rsid w:val="00D61166"/>
    <w:rsid w:val="00D628BF"/>
    <w:rsid w:val="00D72F79"/>
    <w:rsid w:val="00D73A6D"/>
    <w:rsid w:val="00D742F5"/>
    <w:rsid w:val="00D7452E"/>
    <w:rsid w:val="00D75256"/>
    <w:rsid w:val="00D756EF"/>
    <w:rsid w:val="00D77D19"/>
    <w:rsid w:val="00D77D3B"/>
    <w:rsid w:val="00D818D4"/>
    <w:rsid w:val="00D86BCD"/>
    <w:rsid w:val="00D87766"/>
    <w:rsid w:val="00D87946"/>
    <w:rsid w:val="00D87C41"/>
    <w:rsid w:val="00D91C4D"/>
    <w:rsid w:val="00D93078"/>
    <w:rsid w:val="00D96386"/>
    <w:rsid w:val="00D96988"/>
    <w:rsid w:val="00DA05F8"/>
    <w:rsid w:val="00DA0671"/>
    <w:rsid w:val="00DA154A"/>
    <w:rsid w:val="00DA2D2B"/>
    <w:rsid w:val="00DA41F2"/>
    <w:rsid w:val="00DA4445"/>
    <w:rsid w:val="00DA4E95"/>
    <w:rsid w:val="00DA5F1F"/>
    <w:rsid w:val="00DA663E"/>
    <w:rsid w:val="00DA68E7"/>
    <w:rsid w:val="00DA6AC5"/>
    <w:rsid w:val="00DA71A8"/>
    <w:rsid w:val="00DA7C63"/>
    <w:rsid w:val="00DB0657"/>
    <w:rsid w:val="00DB0BC0"/>
    <w:rsid w:val="00DB0DCB"/>
    <w:rsid w:val="00DB32F8"/>
    <w:rsid w:val="00DB366B"/>
    <w:rsid w:val="00DB4000"/>
    <w:rsid w:val="00DB5171"/>
    <w:rsid w:val="00DB65F0"/>
    <w:rsid w:val="00DB67F7"/>
    <w:rsid w:val="00DB69CA"/>
    <w:rsid w:val="00DB7D85"/>
    <w:rsid w:val="00DC052C"/>
    <w:rsid w:val="00DC30FB"/>
    <w:rsid w:val="00DC41DA"/>
    <w:rsid w:val="00DC41DC"/>
    <w:rsid w:val="00DC51C0"/>
    <w:rsid w:val="00DD0B1E"/>
    <w:rsid w:val="00DD1B20"/>
    <w:rsid w:val="00DD4103"/>
    <w:rsid w:val="00DD4D1B"/>
    <w:rsid w:val="00DD6AB6"/>
    <w:rsid w:val="00DE1661"/>
    <w:rsid w:val="00DE223A"/>
    <w:rsid w:val="00DE26EE"/>
    <w:rsid w:val="00DE379E"/>
    <w:rsid w:val="00DE3C8E"/>
    <w:rsid w:val="00DE45D3"/>
    <w:rsid w:val="00DE6DAD"/>
    <w:rsid w:val="00DF0392"/>
    <w:rsid w:val="00DF3A9A"/>
    <w:rsid w:val="00DF4232"/>
    <w:rsid w:val="00DF5C2F"/>
    <w:rsid w:val="00DF6DA0"/>
    <w:rsid w:val="00E025FD"/>
    <w:rsid w:val="00E02EC4"/>
    <w:rsid w:val="00E0332B"/>
    <w:rsid w:val="00E03A5C"/>
    <w:rsid w:val="00E04914"/>
    <w:rsid w:val="00E104DC"/>
    <w:rsid w:val="00E11DFF"/>
    <w:rsid w:val="00E1335D"/>
    <w:rsid w:val="00E13EC3"/>
    <w:rsid w:val="00E13F54"/>
    <w:rsid w:val="00E14299"/>
    <w:rsid w:val="00E15756"/>
    <w:rsid w:val="00E177C2"/>
    <w:rsid w:val="00E17F2A"/>
    <w:rsid w:val="00E22195"/>
    <w:rsid w:val="00E227B8"/>
    <w:rsid w:val="00E24C3E"/>
    <w:rsid w:val="00E25AD0"/>
    <w:rsid w:val="00E26205"/>
    <w:rsid w:val="00E26682"/>
    <w:rsid w:val="00E26690"/>
    <w:rsid w:val="00E26CE9"/>
    <w:rsid w:val="00E27018"/>
    <w:rsid w:val="00E27E44"/>
    <w:rsid w:val="00E30422"/>
    <w:rsid w:val="00E30AA2"/>
    <w:rsid w:val="00E312FC"/>
    <w:rsid w:val="00E31B79"/>
    <w:rsid w:val="00E32BAB"/>
    <w:rsid w:val="00E32CB7"/>
    <w:rsid w:val="00E35142"/>
    <w:rsid w:val="00E376DB"/>
    <w:rsid w:val="00E37981"/>
    <w:rsid w:val="00E37A7F"/>
    <w:rsid w:val="00E40C46"/>
    <w:rsid w:val="00E417B0"/>
    <w:rsid w:val="00E427C5"/>
    <w:rsid w:val="00E44DA7"/>
    <w:rsid w:val="00E462CE"/>
    <w:rsid w:val="00E46A29"/>
    <w:rsid w:val="00E47237"/>
    <w:rsid w:val="00E47F93"/>
    <w:rsid w:val="00E501BD"/>
    <w:rsid w:val="00E51979"/>
    <w:rsid w:val="00E550AF"/>
    <w:rsid w:val="00E5627D"/>
    <w:rsid w:val="00E57D02"/>
    <w:rsid w:val="00E609B2"/>
    <w:rsid w:val="00E61389"/>
    <w:rsid w:val="00E615DD"/>
    <w:rsid w:val="00E616A1"/>
    <w:rsid w:val="00E62739"/>
    <w:rsid w:val="00E62A99"/>
    <w:rsid w:val="00E63824"/>
    <w:rsid w:val="00E638E0"/>
    <w:rsid w:val="00E64137"/>
    <w:rsid w:val="00E6436F"/>
    <w:rsid w:val="00E66108"/>
    <w:rsid w:val="00E66302"/>
    <w:rsid w:val="00E70413"/>
    <w:rsid w:val="00E7066D"/>
    <w:rsid w:val="00E7073C"/>
    <w:rsid w:val="00E70954"/>
    <w:rsid w:val="00E70ACE"/>
    <w:rsid w:val="00E7198E"/>
    <w:rsid w:val="00E71CE0"/>
    <w:rsid w:val="00E72931"/>
    <w:rsid w:val="00E72B2D"/>
    <w:rsid w:val="00E73B5A"/>
    <w:rsid w:val="00E75B56"/>
    <w:rsid w:val="00E75D56"/>
    <w:rsid w:val="00E7684A"/>
    <w:rsid w:val="00E81200"/>
    <w:rsid w:val="00E85C01"/>
    <w:rsid w:val="00E8720B"/>
    <w:rsid w:val="00E87DED"/>
    <w:rsid w:val="00E90799"/>
    <w:rsid w:val="00E924DB"/>
    <w:rsid w:val="00E92784"/>
    <w:rsid w:val="00E92E58"/>
    <w:rsid w:val="00E93C94"/>
    <w:rsid w:val="00E941A0"/>
    <w:rsid w:val="00E968F1"/>
    <w:rsid w:val="00EA076A"/>
    <w:rsid w:val="00EA07AF"/>
    <w:rsid w:val="00EA1599"/>
    <w:rsid w:val="00EA4568"/>
    <w:rsid w:val="00EB069F"/>
    <w:rsid w:val="00EB0C1D"/>
    <w:rsid w:val="00EB1ACA"/>
    <w:rsid w:val="00EB1C33"/>
    <w:rsid w:val="00EB1DA3"/>
    <w:rsid w:val="00EB2D12"/>
    <w:rsid w:val="00EB3BE5"/>
    <w:rsid w:val="00EB5747"/>
    <w:rsid w:val="00EB5B45"/>
    <w:rsid w:val="00EB5E3D"/>
    <w:rsid w:val="00EB66D8"/>
    <w:rsid w:val="00EB778C"/>
    <w:rsid w:val="00EB7FDE"/>
    <w:rsid w:val="00EC0D9F"/>
    <w:rsid w:val="00EC1574"/>
    <w:rsid w:val="00EC1E98"/>
    <w:rsid w:val="00EC3011"/>
    <w:rsid w:val="00EC364B"/>
    <w:rsid w:val="00EC613E"/>
    <w:rsid w:val="00EC67EE"/>
    <w:rsid w:val="00ED07A8"/>
    <w:rsid w:val="00ED1143"/>
    <w:rsid w:val="00ED2917"/>
    <w:rsid w:val="00ED428B"/>
    <w:rsid w:val="00ED4C56"/>
    <w:rsid w:val="00ED7984"/>
    <w:rsid w:val="00EE05F3"/>
    <w:rsid w:val="00EE114A"/>
    <w:rsid w:val="00EE11B9"/>
    <w:rsid w:val="00EE140A"/>
    <w:rsid w:val="00EE6A71"/>
    <w:rsid w:val="00EE7646"/>
    <w:rsid w:val="00EF0788"/>
    <w:rsid w:val="00EF1770"/>
    <w:rsid w:val="00EF1F2E"/>
    <w:rsid w:val="00EF212F"/>
    <w:rsid w:val="00EF251C"/>
    <w:rsid w:val="00EF2CD2"/>
    <w:rsid w:val="00EF2F8A"/>
    <w:rsid w:val="00EF313C"/>
    <w:rsid w:val="00EF3385"/>
    <w:rsid w:val="00EF3979"/>
    <w:rsid w:val="00EF3DF9"/>
    <w:rsid w:val="00EF3EEA"/>
    <w:rsid w:val="00EF4449"/>
    <w:rsid w:val="00EF44DA"/>
    <w:rsid w:val="00EF4689"/>
    <w:rsid w:val="00EF4C93"/>
    <w:rsid w:val="00EF670E"/>
    <w:rsid w:val="00EF6D70"/>
    <w:rsid w:val="00F00A02"/>
    <w:rsid w:val="00F02D6C"/>
    <w:rsid w:val="00F04663"/>
    <w:rsid w:val="00F05602"/>
    <w:rsid w:val="00F0670D"/>
    <w:rsid w:val="00F07F2E"/>
    <w:rsid w:val="00F07FE3"/>
    <w:rsid w:val="00F11123"/>
    <w:rsid w:val="00F1198B"/>
    <w:rsid w:val="00F11AA1"/>
    <w:rsid w:val="00F1263B"/>
    <w:rsid w:val="00F13F11"/>
    <w:rsid w:val="00F1435B"/>
    <w:rsid w:val="00F1524F"/>
    <w:rsid w:val="00F1576C"/>
    <w:rsid w:val="00F168A7"/>
    <w:rsid w:val="00F202C7"/>
    <w:rsid w:val="00F21B79"/>
    <w:rsid w:val="00F21E6F"/>
    <w:rsid w:val="00F22725"/>
    <w:rsid w:val="00F24872"/>
    <w:rsid w:val="00F2555A"/>
    <w:rsid w:val="00F25D6E"/>
    <w:rsid w:val="00F27ACC"/>
    <w:rsid w:val="00F31D26"/>
    <w:rsid w:val="00F32D7B"/>
    <w:rsid w:val="00F33CB5"/>
    <w:rsid w:val="00F351C2"/>
    <w:rsid w:val="00F36E14"/>
    <w:rsid w:val="00F36F61"/>
    <w:rsid w:val="00F371F1"/>
    <w:rsid w:val="00F42CD5"/>
    <w:rsid w:val="00F4438F"/>
    <w:rsid w:val="00F45D08"/>
    <w:rsid w:val="00F4619F"/>
    <w:rsid w:val="00F51248"/>
    <w:rsid w:val="00F5149E"/>
    <w:rsid w:val="00F521A7"/>
    <w:rsid w:val="00F524EC"/>
    <w:rsid w:val="00F53BD0"/>
    <w:rsid w:val="00F5428C"/>
    <w:rsid w:val="00F550FD"/>
    <w:rsid w:val="00F5510E"/>
    <w:rsid w:val="00F55262"/>
    <w:rsid w:val="00F55CC0"/>
    <w:rsid w:val="00F60D05"/>
    <w:rsid w:val="00F6175F"/>
    <w:rsid w:val="00F626E3"/>
    <w:rsid w:val="00F63D8B"/>
    <w:rsid w:val="00F643E8"/>
    <w:rsid w:val="00F64739"/>
    <w:rsid w:val="00F65825"/>
    <w:rsid w:val="00F6606B"/>
    <w:rsid w:val="00F661E1"/>
    <w:rsid w:val="00F70396"/>
    <w:rsid w:val="00F70D99"/>
    <w:rsid w:val="00F70E17"/>
    <w:rsid w:val="00F71A6B"/>
    <w:rsid w:val="00F7284A"/>
    <w:rsid w:val="00F7399C"/>
    <w:rsid w:val="00F7661D"/>
    <w:rsid w:val="00F76A88"/>
    <w:rsid w:val="00F77196"/>
    <w:rsid w:val="00F772D8"/>
    <w:rsid w:val="00F77E66"/>
    <w:rsid w:val="00F77FCD"/>
    <w:rsid w:val="00F816CF"/>
    <w:rsid w:val="00F842DE"/>
    <w:rsid w:val="00F84A22"/>
    <w:rsid w:val="00F85006"/>
    <w:rsid w:val="00F85B04"/>
    <w:rsid w:val="00F86201"/>
    <w:rsid w:val="00F87D98"/>
    <w:rsid w:val="00F904BE"/>
    <w:rsid w:val="00F90C9B"/>
    <w:rsid w:val="00F92BA7"/>
    <w:rsid w:val="00F937E4"/>
    <w:rsid w:val="00F95AE3"/>
    <w:rsid w:val="00F96062"/>
    <w:rsid w:val="00F96780"/>
    <w:rsid w:val="00F97406"/>
    <w:rsid w:val="00F9768F"/>
    <w:rsid w:val="00FA0CC1"/>
    <w:rsid w:val="00FA130C"/>
    <w:rsid w:val="00FA52DF"/>
    <w:rsid w:val="00FA5649"/>
    <w:rsid w:val="00FA6316"/>
    <w:rsid w:val="00FA6B63"/>
    <w:rsid w:val="00FB19F3"/>
    <w:rsid w:val="00FB519A"/>
    <w:rsid w:val="00FB7600"/>
    <w:rsid w:val="00FC1372"/>
    <w:rsid w:val="00FC3402"/>
    <w:rsid w:val="00FC3439"/>
    <w:rsid w:val="00FC3CA4"/>
    <w:rsid w:val="00FC4465"/>
    <w:rsid w:val="00FC5867"/>
    <w:rsid w:val="00FC5874"/>
    <w:rsid w:val="00FC5C0F"/>
    <w:rsid w:val="00FC6A7B"/>
    <w:rsid w:val="00FC736E"/>
    <w:rsid w:val="00FD0B27"/>
    <w:rsid w:val="00FD29C9"/>
    <w:rsid w:val="00FD2D6F"/>
    <w:rsid w:val="00FD336D"/>
    <w:rsid w:val="00FD6188"/>
    <w:rsid w:val="00FD75C6"/>
    <w:rsid w:val="00FE1F9B"/>
    <w:rsid w:val="00FE37B4"/>
    <w:rsid w:val="00FE3B26"/>
    <w:rsid w:val="00FE3BF2"/>
    <w:rsid w:val="00FE438B"/>
    <w:rsid w:val="00FE4E7A"/>
    <w:rsid w:val="00FE7D09"/>
    <w:rsid w:val="00FE7EB2"/>
    <w:rsid w:val="00FF0B04"/>
    <w:rsid w:val="00FF327B"/>
    <w:rsid w:val="00FF50A4"/>
    <w:rsid w:val="00FF519F"/>
    <w:rsid w:val="00FF7870"/>
    <w:rsid w:val="00FF7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C6B5A"/>
  <w15:chartTrackingRefBased/>
  <w15:docId w15:val="{B3ED2281-3F37-448D-8D9A-E54DABD0A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DCF"/>
    <w:pPr>
      <w:ind w:left="720"/>
      <w:contextualSpacing/>
    </w:pPr>
  </w:style>
  <w:style w:type="paragraph" w:styleId="Header">
    <w:name w:val="header"/>
    <w:basedOn w:val="Normal"/>
    <w:link w:val="HeaderChar"/>
    <w:uiPriority w:val="99"/>
    <w:unhideWhenUsed/>
    <w:rsid w:val="00C14B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BD2"/>
  </w:style>
  <w:style w:type="paragraph" w:styleId="Footer">
    <w:name w:val="footer"/>
    <w:basedOn w:val="Normal"/>
    <w:link w:val="FooterChar"/>
    <w:uiPriority w:val="99"/>
    <w:unhideWhenUsed/>
    <w:rsid w:val="00C14B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BD2"/>
  </w:style>
  <w:style w:type="character" w:styleId="Hyperlink">
    <w:name w:val="Hyperlink"/>
    <w:basedOn w:val="DefaultParagraphFont"/>
    <w:uiPriority w:val="99"/>
    <w:unhideWhenUsed/>
    <w:rsid w:val="00AD5CF5"/>
    <w:rPr>
      <w:color w:val="0563C1" w:themeColor="hyperlink"/>
      <w:u w:val="single"/>
    </w:rPr>
  </w:style>
  <w:style w:type="paragraph" w:styleId="NormalWeb">
    <w:name w:val="Normal (Web)"/>
    <w:basedOn w:val="Normal"/>
    <w:uiPriority w:val="99"/>
    <w:semiHidden/>
    <w:unhideWhenUsed/>
    <w:rsid w:val="00AD5CF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C3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EA2"/>
    <w:rPr>
      <w:rFonts w:ascii="Segoe UI" w:hAnsi="Segoe UI" w:cs="Segoe UI"/>
      <w:sz w:val="18"/>
      <w:szCs w:val="18"/>
    </w:rPr>
  </w:style>
  <w:style w:type="character" w:styleId="UnresolvedMention">
    <w:name w:val="Unresolved Mention"/>
    <w:basedOn w:val="DefaultParagraphFont"/>
    <w:uiPriority w:val="99"/>
    <w:semiHidden/>
    <w:unhideWhenUsed/>
    <w:rsid w:val="00B72920"/>
    <w:rPr>
      <w:color w:val="808080"/>
      <w:shd w:val="clear" w:color="auto" w:fill="E6E6E6"/>
    </w:rPr>
  </w:style>
  <w:style w:type="paragraph" w:styleId="CommentText">
    <w:name w:val="annotation text"/>
    <w:basedOn w:val="Normal"/>
    <w:link w:val="CommentTextChar"/>
    <w:uiPriority w:val="99"/>
    <w:semiHidden/>
    <w:unhideWhenUsed/>
    <w:rsid w:val="00001FED"/>
    <w:pPr>
      <w:spacing w:line="240" w:lineRule="auto"/>
    </w:pPr>
    <w:rPr>
      <w:sz w:val="20"/>
      <w:szCs w:val="20"/>
    </w:rPr>
  </w:style>
  <w:style w:type="character" w:customStyle="1" w:styleId="CommentTextChar">
    <w:name w:val="Comment Text Char"/>
    <w:basedOn w:val="DefaultParagraphFont"/>
    <w:link w:val="CommentText"/>
    <w:uiPriority w:val="99"/>
    <w:semiHidden/>
    <w:rsid w:val="00001FED"/>
    <w:rPr>
      <w:sz w:val="20"/>
      <w:szCs w:val="20"/>
    </w:rPr>
  </w:style>
  <w:style w:type="character" w:styleId="CommentReference">
    <w:name w:val="annotation reference"/>
    <w:basedOn w:val="DefaultParagraphFont"/>
    <w:uiPriority w:val="99"/>
    <w:semiHidden/>
    <w:unhideWhenUsed/>
    <w:rsid w:val="00001FED"/>
    <w:rPr>
      <w:sz w:val="16"/>
      <w:szCs w:val="16"/>
    </w:rPr>
  </w:style>
  <w:style w:type="character" w:customStyle="1" w:styleId="style651">
    <w:name w:val="style651"/>
    <w:rsid w:val="000B6A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4708">
      <w:bodyDiv w:val="1"/>
      <w:marLeft w:val="0"/>
      <w:marRight w:val="0"/>
      <w:marTop w:val="0"/>
      <w:marBottom w:val="0"/>
      <w:divBdr>
        <w:top w:val="none" w:sz="0" w:space="0" w:color="auto"/>
        <w:left w:val="none" w:sz="0" w:space="0" w:color="auto"/>
        <w:bottom w:val="none" w:sz="0" w:space="0" w:color="auto"/>
        <w:right w:val="none" w:sz="0" w:space="0" w:color="auto"/>
      </w:divBdr>
    </w:div>
    <w:div w:id="809321660">
      <w:bodyDiv w:val="1"/>
      <w:marLeft w:val="0"/>
      <w:marRight w:val="0"/>
      <w:marTop w:val="0"/>
      <w:marBottom w:val="0"/>
      <w:divBdr>
        <w:top w:val="none" w:sz="0" w:space="0" w:color="auto"/>
        <w:left w:val="none" w:sz="0" w:space="0" w:color="auto"/>
        <w:bottom w:val="none" w:sz="0" w:space="0" w:color="auto"/>
        <w:right w:val="none" w:sz="0" w:space="0" w:color="auto"/>
      </w:divBdr>
    </w:div>
    <w:div w:id="117546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randt_mannchen@comcast.n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3561</Words>
  <Characters>19307</Characters>
  <Application>Microsoft Office Word</Application>
  <DocSecurity>0</DocSecurity>
  <Lines>438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mannchan</dc:creator>
  <cp:keywords/>
  <dc:description/>
  <cp:lastModifiedBy>Brandt Mannchen</cp:lastModifiedBy>
  <cp:revision>2</cp:revision>
  <cp:lastPrinted>2018-01-05T00:04:00Z</cp:lastPrinted>
  <dcterms:created xsi:type="dcterms:W3CDTF">2026-04-27T15:08:00Z</dcterms:created>
  <dcterms:modified xsi:type="dcterms:W3CDTF">2026-04-27T15:08:00Z</dcterms:modified>
</cp:coreProperties>
</file>