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C5880" w14:textId="77777777" w:rsidR="00153061" w:rsidRDefault="00153061" w:rsidP="008C4D9D">
      <w:pPr>
        <w:spacing w:after="0"/>
        <w:rPr>
          <w:rFonts w:ascii="Arial" w:hAnsi="Arial" w:cs="Arial"/>
          <w:b/>
          <w:bCs/>
        </w:rPr>
      </w:pPr>
    </w:p>
    <w:p w14:paraId="40F1D81E" w14:textId="77777777" w:rsidR="00753BC8" w:rsidRDefault="002333C5" w:rsidP="008C4D9D">
      <w:pPr>
        <w:spacing w:after="0"/>
        <w:rPr>
          <w:b/>
          <w:bCs/>
        </w:rPr>
      </w:pPr>
      <w:r w:rsidRPr="007B13AD">
        <w:rPr>
          <w:b/>
          <w:bCs/>
        </w:rPr>
        <w:t xml:space="preserve">Comments of North Cascades Conservation Council (NCCC) on the Mt. Baker Snoqualmie National Forest (MBS) Forest-wide Thinning (FWT) Analysis Project #68852 Draft </w:t>
      </w:r>
      <w:r w:rsidRPr="007B13AD">
        <w:rPr>
          <w:rFonts w:ascii="Arial" w:hAnsi="Arial" w:cs="Arial"/>
          <w:b/>
          <w:bCs/>
        </w:rPr>
        <w:t>Environmental</w:t>
      </w:r>
      <w:r w:rsidRPr="007B13AD">
        <w:rPr>
          <w:b/>
          <w:bCs/>
        </w:rPr>
        <w:t xml:space="preserve"> Analysis (December 2025). </w:t>
      </w:r>
    </w:p>
    <w:p w14:paraId="10725B07" w14:textId="77777777" w:rsidR="00753BC8" w:rsidRDefault="00753BC8" w:rsidP="008C4D9D">
      <w:pPr>
        <w:spacing w:after="0"/>
        <w:rPr>
          <w:b/>
          <w:bCs/>
        </w:rPr>
      </w:pPr>
    </w:p>
    <w:p w14:paraId="15F1B179" w14:textId="533E97A0" w:rsidR="002333C5" w:rsidRDefault="002333C5" w:rsidP="008C4D9D">
      <w:pPr>
        <w:spacing w:after="0"/>
        <w:rPr>
          <w:b/>
          <w:bCs/>
        </w:rPr>
      </w:pPr>
      <w:r w:rsidRPr="007B13AD">
        <w:rPr>
          <w:b/>
          <w:bCs/>
        </w:rPr>
        <w:t xml:space="preserve">Submitted electronically to the USFS comment portal on Jan. </w:t>
      </w:r>
      <w:r w:rsidR="00190104" w:rsidRPr="007B13AD">
        <w:rPr>
          <w:b/>
          <w:bCs/>
        </w:rPr>
        <w:t>1</w:t>
      </w:r>
      <w:r w:rsidR="00190104">
        <w:rPr>
          <w:b/>
          <w:bCs/>
        </w:rPr>
        <w:t>2</w:t>
      </w:r>
      <w:r w:rsidRPr="007B13AD">
        <w:rPr>
          <w:b/>
          <w:bCs/>
        </w:rPr>
        <w:t>, 2026</w:t>
      </w:r>
    </w:p>
    <w:p w14:paraId="7BDB7D7F" w14:textId="59EFE8D6" w:rsidR="00004B02" w:rsidRDefault="00004B02" w:rsidP="005965F3">
      <w:pPr>
        <w:rPr>
          <w:rFonts w:ascii="Arial" w:hAnsi="Arial" w:cs="Arial"/>
        </w:rPr>
      </w:pPr>
    </w:p>
    <w:p w14:paraId="2572AD44" w14:textId="5B4C1C0E" w:rsidR="004746C5" w:rsidRPr="00683E9C" w:rsidRDefault="004746C5" w:rsidP="007B13AD">
      <w:pPr>
        <w:rPr>
          <w:rFonts w:ascii="Arial" w:hAnsi="Arial" w:cs="Arial"/>
        </w:rPr>
      </w:pPr>
      <w:r w:rsidRPr="007B13AD">
        <w:rPr>
          <w:rFonts w:ascii="Arial" w:hAnsi="Arial" w:cs="Arial"/>
        </w:rPr>
        <w:t>The North Cascades Conservation Council (NCCC) was founded in 1957, and our mission is to protect and preserve the scenic, scientific, recreational, educational, and wilderness values of the North Cascades. Thank you for the opportunity to provide comments on the Forest-wide Thinning Analysis Project. We as members of the NCCC frequently recreate in the affected area and will be negatively impacted both by the project’s physical activities, and by its alteration of the wild, natural quality of the area. We will be impacted by the loss of the present high quality recreation opportunities within a natural setting, by the noise and danger associated with log truck traffic running through residential areas and quiet towns. And the increased likelihood of landslides, debris flows and fire, all of which would be made worse by the project, further harm the natural environment that we all depend on for clean water and air.</w:t>
      </w:r>
    </w:p>
    <w:p w14:paraId="15ED6D1F" w14:textId="77777777" w:rsidR="001B553C" w:rsidRDefault="001B553C">
      <w:pPr>
        <w:rPr>
          <w:rFonts w:ascii="Arial" w:hAnsi="Arial" w:cs="Arial"/>
          <w:b/>
          <w:bCs/>
        </w:rPr>
      </w:pPr>
    </w:p>
    <w:p w14:paraId="0F2EF01F" w14:textId="4DECF12F" w:rsidR="00004B02" w:rsidRDefault="00004B02">
      <w:pPr>
        <w:rPr>
          <w:rFonts w:ascii="Arial" w:hAnsi="Arial" w:cs="Arial"/>
          <w:b/>
          <w:bCs/>
        </w:rPr>
      </w:pPr>
      <w:r w:rsidRPr="00004B02">
        <w:rPr>
          <w:rFonts w:ascii="Arial" w:hAnsi="Arial" w:cs="Arial"/>
          <w:b/>
          <w:bCs/>
        </w:rPr>
        <w:t>Introduction</w:t>
      </w:r>
    </w:p>
    <w:p w14:paraId="69749C52" w14:textId="6BA65EB5" w:rsidR="00FD6B2D" w:rsidRDefault="00FD6B2D" w:rsidP="00FD6B2D">
      <w:pPr>
        <w:rPr>
          <w:rFonts w:ascii="Arial" w:hAnsi="Arial" w:cs="Arial"/>
        </w:rPr>
      </w:pPr>
      <w:r>
        <w:rPr>
          <w:rFonts w:ascii="Arial" w:hAnsi="Arial" w:cs="Arial"/>
        </w:rPr>
        <w:t>There is a recognized</w:t>
      </w:r>
      <w:r w:rsidRPr="00FF4D6D">
        <w:rPr>
          <w:rFonts w:ascii="Arial" w:hAnsi="Arial" w:cs="Arial"/>
        </w:rPr>
        <w:t xml:space="preserve"> need for thinning second growth </w:t>
      </w:r>
      <w:r>
        <w:rPr>
          <w:rFonts w:ascii="Arial" w:hAnsi="Arial" w:cs="Arial"/>
        </w:rPr>
        <w:t xml:space="preserve">forest </w:t>
      </w:r>
      <w:r w:rsidRPr="00FF4D6D">
        <w:rPr>
          <w:rFonts w:ascii="Arial" w:hAnsi="Arial" w:cs="Arial"/>
        </w:rPr>
        <w:t xml:space="preserve">stands </w:t>
      </w:r>
      <w:r>
        <w:rPr>
          <w:rFonts w:ascii="Arial" w:hAnsi="Arial" w:cs="Arial"/>
        </w:rPr>
        <w:t>on the MBSNF that were previously harvested and replanted and have grown back into dense stands</w:t>
      </w:r>
      <w:r w:rsidR="00BB39C3" w:rsidRPr="00FF4D6D">
        <w:rPr>
          <w:rFonts w:ascii="Arial" w:hAnsi="Arial" w:cs="Arial"/>
        </w:rPr>
        <w:t xml:space="preserve">. </w:t>
      </w:r>
      <w:r>
        <w:rPr>
          <w:rFonts w:ascii="Arial" w:hAnsi="Arial" w:cs="Arial"/>
        </w:rPr>
        <w:t>Proper thinning can be very effective and help improve stands so that they are more productive and provide more diverse habitat for native species. However, what is critical is where these stands are located,</w:t>
      </w:r>
      <w:r w:rsidRPr="00F058D3">
        <w:rPr>
          <w:rFonts w:ascii="Arial" w:hAnsi="Arial" w:cs="Arial"/>
        </w:rPr>
        <w:t xml:space="preserve"> </w:t>
      </w:r>
      <w:r>
        <w:rPr>
          <w:rFonts w:ascii="Arial" w:hAnsi="Arial" w:cs="Arial"/>
        </w:rPr>
        <w:t>in relation to naturally occurring unstable soils, and slopes and the intensity of thinning.</w:t>
      </w:r>
    </w:p>
    <w:p w14:paraId="399DE7B8" w14:textId="77777777" w:rsidR="00FD6B2D" w:rsidRDefault="00FD6B2D" w:rsidP="00FD6B2D">
      <w:pPr>
        <w:rPr>
          <w:rFonts w:ascii="Arial" w:hAnsi="Arial" w:cs="Arial"/>
        </w:rPr>
      </w:pPr>
      <w:r>
        <w:rPr>
          <w:rFonts w:ascii="Arial" w:hAnsi="Arial" w:cs="Arial"/>
        </w:rPr>
        <w:t xml:space="preserve">Stands in or near riparian, and Riparian Reserve (RR), areas and their proximity to high risk and geologically unstable soil areas should be avoided due to the risk of exacerbating erosion of existing unstable soils and opening the canopy, increasing water temperature in temperature-sensitive streams. </w:t>
      </w:r>
    </w:p>
    <w:p w14:paraId="79CF4B9E" w14:textId="688C236A" w:rsidR="00FD6B2D" w:rsidRDefault="00FD6B2D" w:rsidP="00FD6B2D">
      <w:pPr>
        <w:spacing w:after="0"/>
        <w:rPr>
          <w:rFonts w:ascii="Arial" w:hAnsi="Arial" w:cs="Arial"/>
        </w:rPr>
      </w:pPr>
      <w:r>
        <w:rPr>
          <w:rFonts w:ascii="Arial" w:hAnsi="Arial" w:cs="Arial"/>
        </w:rPr>
        <w:t>Many of the</w:t>
      </w:r>
      <w:r w:rsidRPr="00FF4D6D">
        <w:rPr>
          <w:rFonts w:ascii="Arial" w:hAnsi="Arial" w:cs="Arial"/>
        </w:rPr>
        <w:t xml:space="preserve"> watersheds </w:t>
      </w:r>
      <w:r>
        <w:rPr>
          <w:rFonts w:ascii="Arial" w:hAnsi="Arial" w:cs="Arial"/>
        </w:rPr>
        <w:t xml:space="preserve">on the </w:t>
      </w:r>
      <w:r w:rsidRPr="00FF4D6D">
        <w:rPr>
          <w:rFonts w:ascii="Arial" w:hAnsi="Arial" w:cs="Arial"/>
        </w:rPr>
        <w:t>MBS</w:t>
      </w:r>
      <w:r>
        <w:rPr>
          <w:rFonts w:ascii="Arial" w:hAnsi="Arial" w:cs="Arial"/>
        </w:rPr>
        <w:t xml:space="preserve"> typically contain a</w:t>
      </w:r>
      <w:r w:rsidRPr="00FF4D6D">
        <w:rPr>
          <w:rFonts w:ascii="Arial" w:hAnsi="Arial" w:cs="Arial"/>
        </w:rPr>
        <w:t xml:space="preserve"> </w:t>
      </w:r>
      <w:r>
        <w:rPr>
          <w:rFonts w:ascii="Arial" w:hAnsi="Arial" w:cs="Arial"/>
        </w:rPr>
        <w:t xml:space="preserve">high frequency of </w:t>
      </w:r>
      <w:r w:rsidRPr="00FF4D6D">
        <w:rPr>
          <w:rFonts w:ascii="Arial" w:hAnsi="Arial" w:cs="Arial"/>
        </w:rPr>
        <w:t>glacial geology, sensitive soils and steep topography, history of rain-on-snow flood events, exten</w:t>
      </w:r>
      <w:r>
        <w:rPr>
          <w:rFonts w:ascii="Arial" w:hAnsi="Arial" w:cs="Arial"/>
        </w:rPr>
        <w:t>sive</w:t>
      </w:r>
      <w:r w:rsidRPr="00FF4D6D">
        <w:rPr>
          <w:rFonts w:ascii="Arial" w:hAnsi="Arial" w:cs="Arial"/>
        </w:rPr>
        <w:t xml:space="preserve"> naturally occurring unstable soils, slope stability issues, poor road maintenance,</w:t>
      </w:r>
      <w:r>
        <w:rPr>
          <w:rFonts w:ascii="Arial" w:hAnsi="Arial" w:cs="Arial"/>
        </w:rPr>
        <w:t xml:space="preserve"> and </w:t>
      </w:r>
      <w:r w:rsidRPr="00FF4D6D">
        <w:rPr>
          <w:rFonts w:ascii="Arial" w:hAnsi="Arial" w:cs="Arial"/>
        </w:rPr>
        <w:t>history of extensive logging and road building impacts</w:t>
      </w:r>
      <w:r>
        <w:rPr>
          <w:rFonts w:ascii="Arial" w:hAnsi="Arial" w:cs="Arial"/>
        </w:rPr>
        <w:t>.</w:t>
      </w:r>
      <w:r w:rsidRPr="00FF4D6D">
        <w:rPr>
          <w:rFonts w:ascii="Arial" w:hAnsi="Arial" w:cs="Arial"/>
        </w:rPr>
        <w:t xml:space="preserve"> </w:t>
      </w:r>
      <w:r>
        <w:rPr>
          <w:rFonts w:ascii="Arial" w:hAnsi="Arial" w:cs="Arial"/>
        </w:rPr>
        <w:t>It is critical that these treatments be done carefully and focus on areas that have stable soils</w:t>
      </w:r>
      <w:r w:rsidR="00BB39C3">
        <w:rPr>
          <w:rFonts w:ascii="Arial" w:hAnsi="Arial" w:cs="Arial"/>
        </w:rPr>
        <w:t xml:space="preserve">. </w:t>
      </w:r>
      <w:r>
        <w:rPr>
          <w:rFonts w:ascii="Arial" w:hAnsi="Arial" w:cs="Arial"/>
        </w:rPr>
        <w:t>Based on our recent experience evaluating the NF Stillaguamish LA Project, d</w:t>
      </w:r>
      <w:r w:rsidRPr="00FF4D6D">
        <w:rPr>
          <w:rFonts w:ascii="Arial" w:hAnsi="Arial" w:cs="Arial"/>
        </w:rPr>
        <w:t xml:space="preserve">ue to the extensive areas of naturally unstable soils in </w:t>
      </w:r>
      <w:r>
        <w:rPr>
          <w:rFonts w:ascii="Arial" w:hAnsi="Arial" w:cs="Arial"/>
        </w:rPr>
        <w:t xml:space="preserve">many watersheds </w:t>
      </w:r>
      <w:r w:rsidR="00F1135C">
        <w:rPr>
          <w:rFonts w:ascii="Arial" w:hAnsi="Arial" w:cs="Arial"/>
        </w:rPr>
        <w:t xml:space="preserve">in </w:t>
      </w:r>
      <w:r w:rsidRPr="00FF4D6D">
        <w:rPr>
          <w:rFonts w:ascii="Arial" w:hAnsi="Arial" w:cs="Arial"/>
        </w:rPr>
        <w:t xml:space="preserve">the </w:t>
      </w:r>
      <w:r>
        <w:rPr>
          <w:rFonts w:ascii="Arial" w:hAnsi="Arial" w:cs="Arial"/>
        </w:rPr>
        <w:t>PIAs</w:t>
      </w:r>
      <w:r w:rsidRPr="00FF4D6D">
        <w:rPr>
          <w:rFonts w:ascii="Arial" w:hAnsi="Arial" w:cs="Arial"/>
        </w:rPr>
        <w:t xml:space="preserve">, that when </w:t>
      </w:r>
      <w:r w:rsidRPr="00FF4D6D">
        <w:rPr>
          <w:rFonts w:ascii="Arial" w:hAnsi="Arial" w:cs="Arial"/>
        </w:rPr>
        <w:lastRenderedPageBreak/>
        <w:t>actual field work for each stand and road access is finally completed, many stands will be dropped as a result, and therefore there will not be enough commercial timber value left for a viable timber sale contract.</w:t>
      </w:r>
    </w:p>
    <w:p w14:paraId="2094DB12" w14:textId="77777777" w:rsidR="00FD6B2D" w:rsidRDefault="00FD6B2D" w:rsidP="00FD6B2D">
      <w:pPr>
        <w:spacing w:after="0"/>
        <w:rPr>
          <w:rFonts w:ascii="Arial" w:hAnsi="Arial" w:cs="Arial"/>
        </w:rPr>
      </w:pPr>
    </w:p>
    <w:p w14:paraId="09A4FFF5" w14:textId="63377571" w:rsidR="00FD6B2D" w:rsidRDefault="00FD6B2D" w:rsidP="00FD6B2D">
      <w:pPr>
        <w:rPr>
          <w:rFonts w:ascii="Arial" w:hAnsi="Arial" w:cs="Arial"/>
        </w:rPr>
      </w:pPr>
      <w:r>
        <w:rPr>
          <w:rFonts w:ascii="Arial" w:hAnsi="Arial" w:cs="Arial"/>
        </w:rPr>
        <w:t xml:space="preserve">We have significant concerns about the ability of the </w:t>
      </w:r>
      <w:r w:rsidRPr="00FF4D6D">
        <w:rPr>
          <w:rFonts w:ascii="Arial" w:hAnsi="Arial" w:cs="Arial"/>
        </w:rPr>
        <w:t>MBS</w:t>
      </w:r>
      <w:r>
        <w:rPr>
          <w:rFonts w:ascii="Arial" w:hAnsi="Arial" w:cs="Arial"/>
        </w:rPr>
        <w:t xml:space="preserve"> to accomplish the numerous tasks identified (Appendices A &amp; B) in this </w:t>
      </w:r>
      <w:r w:rsidR="00397CC6">
        <w:rPr>
          <w:rFonts w:ascii="Arial" w:hAnsi="Arial" w:cs="Arial"/>
        </w:rPr>
        <w:t>Draft Environmental Assessment (</w:t>
      </w:r>
      <w:r>
        <w:rPr>
          <w:rFonts w:ascii="Arial" w:hAnsi="Arial" w:cs="Arial"/>
        </w:rPr>
        <w:t>DEA</w:t>
      </w:r>
      <w:r w:rsidR="00397CC6">
        <w:rPr>
          <w:rFonts w:ascii="Arial" w:hAnsi="Arial" w:cs="Arial"/>
        </w:rPr>
        <w:t>)</w:t>
      </w:r>
      <w:r>
        <w:rPr>
          <w:rFonts w:ascii="Arial" w:hAnsi="Arial" w:cs="Arial"/>
        </w:rPr>
        <w:t xml:space="preserve"> with the present staffing and funding, considering the significant recent staffing and funding cuts under the Trump Administration</w:t>
      </w:r>
      <w:r w:rsidR="00BB39C3">
        <w:rPr>
          <w:rFonts w:ascii="Arial" w:hAnsi="Arial" w:cs="Arial"/>
        </w:rPr>
        <w:t xml:space="preserve">. </w:t>
      </w:r>
      <w:r>
        <w:rPr>
          <w:rFonts w:ascii="Arial" w:hAnsi="Arial" w:cs="Arial"/>
        </w:rPr>
        <w:t xml:space="preserve">With the present uncertain funding and staffing, it is not reasonable to assume that there will be adequate funding available </w:t>
      </w:r>
      <w:r w:rsidR="00B755FD">
        <w:rPr>
          <w:rFonts w:ascii="Arial" w:hAnsi="Arial" w:cs="Arial"/>
        </w:rPr>
        <w:t>anytime</w:t>
      </w:r>
      <w:r>
        <w:rPr>
          <w:rFonts w:ascii="Arial" w:hAnsi="Arial" w:cs="Arial"/>
        </w:rPr>
        <w:t xml:space="preserve"> soon to prepare for this extensive project considering there are so many outstanding tasks to complete. (See detailed discussion below under DEA Comments).</w:t>
      </w:r>
    </w:p>
    <w:p w14:paraId="5524F856" w14:textId="3313CA04" w:rsidR="00DB39E5" w:rsidRDefault="00DB39E5" w:rsidP="00DB39E5">
      <w:pPr>
        <w:spacing w:after="0"/>
        <w:rPr>
          <w:rFonts w:ascii="Arial" w:hAnsi="Arial" w:cs="Arial"/>
        </w:rPr>
      </w:pPr>
      <w:r>
        <w:rPr>
          <w:rFonts w:ascii="Arial" w:hAnsi="Arial" w:cs="Arial"/>
        </w:rPr>
        <w:t xml:space="preserve">We are concerned that the proposed treatment prescription is too heavy and conflicts with or violates MBSNF Forest Plan, NWFP, and WWRCZ BO direction and requirements regarding northern spotted owl (NSO) habitat management, especially in </w:t>
      </w:r>
      <w:r w:rsidR="00397CC6">
        <w:rPr>
          <w:rFonts w:ascii="Arial" w:hAnsi="Arial" w:cs="Arial"/>
        </w:rPr>
        <w:t>late-successional reserves (</w:t>
      </w:r>
      <w:r>
        <w:rPr>
          <w:rFonts w:ascii="Arial" w:hAnsi="Arial" w:cs="Arial"/>
        </w:rPr>
        <w:t>LSRs</w:t>
      </w:r>
      <w:r w:rsidR="00397CC6">
        <w:rPr>
          <w:rFonts w:ascii="Arial" w:hAnsi="Arial" w:cs="Arial"/>
        </w:rPr>
        <w:t>)</w:t>
      </w:r>
      <w:r>
        <w:rPr>
          <w:rFonts w:ascii="Arial" w:hAnsi="Arial" w:cs="Arial"/>
        </w:rPr>
        <w:t>. The universal proposed thinning prescription down to 35% of max SDI, with additional impacts to canopy cover and potentially to larger existing trees from gap creation, skyline cable yarding corridors and temporary roads and skid trails, will likely downgrade or even remove currently suitable NSO</w:t>
      </w:r>
      <w:r w:rsidR="0004394A">
        <w:rPr>
          <w:rFonts w:ascii="Arial" w:hAnsi="Arial" w:cs="Arial"/>
        </w:rPr>
        <w:t xml:space="preserve"> </w:t>
      </w:r>
      <w:r>
        <w:rPr>
          <w:rFonts w:ascii="Arial" w:hAnsi="Arial" w:cs="Arial"/>
        </w:rPr>
        <w:t xml:space="preserve">dispersal habitat and possibly foraging and roosting habitat. Without really any substantial site-specific information provided on current stand conditions (e.g., unit variability regarding stand age class, trees per acre, tree size class distribution, basal area) or post-treatment stand condition estimates (e.g., trees per acre, tree size class distribution, basal area, canopy cover %), it is not possible to have confidence that treatment impacts will not actually result in degradation to NSO habitat and habitat for other ESA listed species (murrelet) or FS sensitive species (e.g., goshawk, fisher) and violate MBSNF Forest Plan and NWFP direction with regard to LSR management especially and the WWRCZ BO </w:t>
      </w:r>
      <w:r w:rsidR="008D2539">
        <w:rPr>
          <w:rFonts w:ascii="Arial" w:hAnsi="Arial" w:cs="Arial"/>
        </w:rPr>
        <w:t xml:space="preserve">(USDI Fish and Wildlife Service 2025) </w:t>
      </w:r>
      <w:r>
        <w:rPr>
          <w:rFonts w:ascii="Arial" w:hAnsi="Arial" w:cs="Arial"/>
        </w:rPr>
        <w:t xml:space="preserve">conclusion that substantial impacts to NSO suitable habitat would not occur from project implementation. </w:t>
      </w:r>
    </w:p>
    <w:p w14:paraId="0657DF33" w14:textId="77777777" w:rsidR="00DB39E5" w:rsidRDefault="00DB39E5" w:rsidP="00DB39E5">
      <w:pPr>
        <w:spacing w:after="0"/>
        <w:rPr>
          <w:rFonts w:ascii="Arial" w:hAnsi="Arial" w:cs="Arial"/>
        </w:rPr>
      </w:pPr>
    </w:p>
    <w:p w14:paraId="741A66D7" w14:textId="01D63756" w:rsidR="00DB39E5" w:rsidRDefault="00DB39E5" w:rsidP="00DB39E5">
      <w:pPr>
        <w:spacing w:after="0"/>
        <w:rPr>
          <w:rFonts w:ascii="Arial" w:hAnsi="Arial" w:cs="Arial"/>
        </w:rPr>
      </w:pPr>
      <w:r>
        <w:rPr>
          <w:rFonts w:ascii="Arial" w:hAnsi="Arial" w:cs="Arial"/>
        </w:rPr>
        <w:t>Please note that these project comments are a compilation from multiple NCCC members. Consequently, there is repetition regarding issues of concern and questions about the proposed project from review of the various project documents (Draft EA, Specialist Reports).</w:t>
      </w:r>
      <w:r w:rsidRPr="00153061">
        <w:rPr>
          <w:rFonts w:ascii="Arial" w:hAnsi="Arial" w:cs="Arial"/>
        </w:rPr>
        <w:t xml:space="preserve"> </w:t>
      </w:r>
      <w:r w:rsidR="00153061" w:rsidRPr="005965F3">
        <w:rPr>
          <w:rFonts w:ascii="Arial" w:hAnsi="Arial" w:cs="Arial"/>
        </w:rPr>
        <w:t>Further refinement and editing of these comments was not possible due to the short comment period, half of which fell during the Christmas and New Year Holidays.</w:t>
      </w:r>
    </w:p>
    <w:p w14:paraId="121ADC63" w14:textId="77777777" w:rsidR="00DB39E5" w:rsidRPr="007458B8" w:rsidRDefault="00DB39E5" w:rsidP="00FD6B2D">
      <w:pPr>
        <w:rPr>
          <w:rFonts w:ascii="Arial" w:hAnsi="Arial" w:cs="Arial"/>
        </w:rPr>
      </w:pPr>
    </w:p>
    <w:p w14:paraId="5A41E16B" w14:textId="77777777" w:rsidR="001B553C" w:rsidRDefault="001B553C">
      <w:pPr>
        <w:rPr>
          <w:rFonts w:ascii="Arial" w:hAnsi="Arial" w:cs="Arial"/>
          <w:b/>
          <w:bCs/>
        </w:rPr>
      </w:pPr>
    </w:p>
    <w:p w14:paraId="177FCC61" w14:textId="77777777" w:rsidR="001B553C" w:rsidRDefault="001B553C">
      <w:pPr>
        <w:rPr>
          <w:rFonts w:ascii="Arial" w:hAnsi="Arial" w:cs="Arial"/>
          <w:b/>
          <w:bCs/>
        </w:rPr>
      </w:pPr>
    </w:p>
    <w:p w14:paraId="70B90D01" w14:textId="35018CB5" w:rsidR="00004B02" w:rsidRDefault="00FD6B2D">
      <w:pPr>
        <w:rPr>
          <w:rFonts w:ascii="Arial" w:hAnsi="Arial" w:cs="Arial"/>
          <w:b/>
          <w:bCs/>
        </w:rPr>
      </w:pPr>
      <w:r>
        <w:rPr>
          <w:rFonts w:ascii="Arial" w:hAnsi="Arial" w:cs="Arial"/>
          <w:b/>
          <w:bCs/>
        </w:rPr>
        <w:lastRenderedPageBreak/>
        <w:t>General Comments</w:t>
      </w:r>
    </w:p>
    <w:p w14:paraId="546F9484" w14:textId="1939D7B1" w:rsidR="00BB6416" w:rsidRPr="00FF4D6D" w:rsidRDefault="00BB6416" w:rsidP="00BB6416">
      <w:pPr>
        <w:spacing w:after="0"/>
        <w:rPr>
          <w:rFonts w:ascii="Arial" w:hAnsi="Arial" w:cs="Arial"/>
        </w:rPr>
      </w:pPr>
      <w:r w:rsidRPr="00FF4D6D">
        <w:rPr>
          <w:rFonts w:ascii="Arial" w:hAnsi="Arial" w:cs="Arial"/>
        </w:rPr>
        <w:t xml:space="preserve">Under “Project Milestones” the “Scoping Start” is listed as 9/3/2025. </w:t>
      </w:r>
      <w:r>
        <w:rPr>
          <w:rFonts w:ascii="Arial" w:hAnsi="Arial" w:cs="Arial"/>
        </w:rPr>
        <w:t>We are</w:t>
      </w:r>
      <w:r w:rsidRPr="00FF4D6D">
        <w:rPr>
          <w:rFonts w:ascii="Arial" w:hAnsi="Arial" w:cs="Arial"/>
        </w:rPr>
        <w:t xml:space="preserve"> not aware of any scoping </w:t>
      </w:r>
      <w:r>
        <w:rPr>
          <w:rFonts w:ascii="Arial" w:hAnsi="Arial" w:cs="Arial"/>
        </w:rPr>
        <w:t xml:space="preserve">having </w:t>
      </w:r>
      <w:r w:rsidRPr="00FF4D6D">
        <w:rPr>
          <w:rFonts w:ascii="Arial" w:hAnsi="Arial" w:cs="Arial"/>
        </w:rPr>
        <w:t>be</w:t>
      </w:r>
      <w:r>
        <w:rPr>
          <w:rFonts w:ascii="Arial" w:hAnsi="Arial" w:cs="Arial"/>
        </w:rPr>
        <w:t>en</w:t>
      </w:r>
      <w:r w:rsidRPr="00FF4D6D">
        <w:rPr>
          <w:rFonts w:ascii="Arial" w:hAnsi="Arial" w:cs="Arial"/>
        </w:rPr>
        <w:t xml:space="preserve"> done for this project in 2025, so it is incorrect to say that scoping</w:t>
      </w:r>
      <w:r>
        <w:rPr>
          <w:rFonts w:ascii="Arial" w:hAnsi="Arial" w:cs="Arial"/>
        </w:rPr>
        <w:t xml:space="preserve"> was </w:t>
      </w:r>
      <w:r w:rsidRPr="00FF4D6D">
        <w:rPr>
          <w:rFonts w:ascii="Arial" w:hAnsi="Arial" w:cs="Arial"/>
        </w:rPr>
        <w:t>done for this project.</w:t>
      </w:r>
      <w:r>
        <w:rPr>
          <w:rFonts w:ascii="Arial" w:hAnsi="Arial" w:cs="Arial"/>
        </w:rPr>
        <w:t xml:space="preserve"> Past </w:t>
      </w:r>
      <w:r w:rsidRPr="00FF4D6D">
        <w:rPr>
          <w:rFonts w:ascii="Arial" w:hAnsi="Arial" w:cs="Arial"/>
        </w:rPr>
        <w:t>MBS</w:t>
      </w:r>
      <w:r>
        <w:rPr>
          <w:rFonts w:ascii="Arial" w:hAnsi="Arial" w:cs="Arial"/>
        </w:rPr>
        <w:t xml:space="preserve"> projects always had scoping periods where the public could provide comments prior to a Draft EA.</w:t>
      </w:r>
    </w:p>
    <w:p w14:paraId="57A16EC8" w14:textId="77777777" w:rsidR="00BB6416" w:rsidRPr="00FF4D6D" w:rsidRDefault="00BB6416" w:rsidP="00BB6416">
      <w:pPr>
        <w:spacing w:after="0"/>
        <w:rPr>
          <w:rFonts w:ascii="Arial" w:hAnsi="Arial" w:cs="Arial"/>
        </w:rPr>
      </w:pPr>
    </w:p>
    <w:p w14:paraId="6723DEE6" w14:textId="5B146BC7" w:rsidR="00BB6416" w:rsidRDefault="00BB6416" w:rsidP="00BB6416">
      <w:pPr>
        <w:spacing w:after="0"/>
        <w:rPr>
          <w:rFonts w:ascii="Arial" w:hAnsi="Arial" w:cs="Arial"/>
        </w:rPr>
      </w:pPr>
      <w:r>
        <w:rPr>
          <w:rFonts w:ascii="Arial" w:hAnsi="Arial" w:cs="Arial"/>
        </w:rPr>
        <w:t>The FWT Project would thin a maximum of 1,200 acres annually over 30 years with an upper limit of trees harvested of 20 inches DBH in LSR and is asking for Regional Office authority to increase the upper diameter limit to 26</w:t>
      </w:r>
      <w:r w:rsidR="00933C47">
        <w:rPr>
          <w:rFonts w:ascii="Arial" w:hAnsi="Arial" w:cs="Arial"/>
        </w:rPr>
        <w:t xml:space="preserve"> inches</w:t>
      </w:r>
      <w:r>
        <w:rPr>
          <w:rFonts w:ascii="Arial" w:hAnsi="Arial" w:cs="Arial"/>
        </w:rPr>
        <w:t xml:space="preserve"> DBH.  According to the 11/2025 request letter the “current 20-inch diameter limit would prohibit work needed to meet project objectives.”  The reason for this change seems to be more about increasing the commercial timber value for the timber sale. Leaving trees in stands between 20-26 inches DBH after thinning smaller diameter trees around them would provide opportunities for these larger trees to better meet LSR objectives, rather than be harvested.</w:t>
      </w:r>
    </w:p>
    <w:p w14:paraId="662AFB23" w14:textId="77777777" w:rsidR="00BB6416" w:rsidRDefault="00BB6416" w:rsidP="00BB6416">
      <w:pPr>
        <w:spacing w:after="0"/>
        <w:rPr>
          <w:rFonts w:ascii="Arial" w:hAnsi="Arial" w:cs="Arial"/>
        </w:rPr>
      </w:pPr>
    </w:p>
    <w:p w14:paraId="19F168E6" w14:textId="77777777" w:rsidR="00BB6416" w:rsidRPr="00FF4D6D" w:rsidRDefault="00BB6416" w:rsidP="00BB6416">
      <w:pPr>
        <w:spacing w:after="0"/>
        <w:rPr>
          <w:rFonts w:ascii="Arial" w:hAnsi="Arial" w:cs="Arial"/>
        </w:rPr>
      </w:pPr>
      <w:r>
        <w:rPr>
          <w:rFonts w:ascii="Arial" w:hAnsi="Arial" w:cs="Arial"/>
        </w:rPr>
        <w:t>It is a serious c</w:t>
      </w:r>
      <w:r w:rsidRPr="00FF4D6D">
        <w:rPr>
          <w:rFonts w:ascii="Arial" w:hAnsi="Arial" w:cs="Arial"/>
        </w:rPr>
        <w:t xml:space="preserve">oncern that stand exams for many of these </w:t>
      </w:r>
      <w:r>
        <w:rPr>
          <w:rFonts w:ascii="Arial" w:hAnsi="Arial" w:cs="Arial"/>
        </w:rPr>
        <w:t xml:space="preserve">PIA’s </w:t>
      </w:r>
      <w:r w:rsidRPr="00FF4D6D">
        <w:rPr>
          <w:rFonts w:ascii="Arial" w:hAnsi="Arial" w:cs="Arial"/>
        </w:rPr>
        <w:t>are either very old</w:t>
      </w:r>
      <w:r>
        <w:rPr>
          <w:rFonts w:ascii="Arial" w:hAnsi="Arial" w:cs="Arial"/>
        </w:rPr>
        <w:t>,</w:t>
      </w:r>
      <w:r w:rsidRPr="00FF4D6D">
        <w:rPr>
          <w:rFonts w:ascii="Arial" w:hAnsi="Arial" w:cs="Arial"/>
        </w:rPr>
        <w:t xml:space="preserve"> out of date, or non-existent and the MBS does not have the staff or funding to conduct needed stand exams</w:t>
      </w:r>
      <w:r>
        <w:rPr>
          <w:rFonts w:ascii="Arial" w:hAnsi="Arial" w:cs="Arial"/>
        </w:rPr>
        <w:t xml:space="preserve"> for this thinning treatment project</w:t>
      </w:r>
      <w:r w:rsidRPr="00FF4D6D">
        <w:rPr>
          <w:rFonts w:ascii="Arial" w:hAnsi="Arial" w:cs="Arial"/>
        </w:rPr>
        <w:t>.</w:t>
      </w:r>
    </w:p>
    <w:p w14:paraId="5D520AB5" w14:textId="77777777" w:rsidR="00BB6416" w:rsidRDefault="00BB6416" w:rsidP="00BB6416">
      <w:pPr>
        <w:spacing w:after="0"/>
      </w:pPr>
    </w:p>
    <w:p w14:paraId="2F71A2B6" w14:textId="3977A043" w:rsidR="00BB6416" w:rsidRPr="00813769" w:rsidRDefault="00BB6416" w:rsidP="00BB6416">
      <w:pPr>
        <w:spacing w:after="0"/>
        <w:rPr>
          <w:rFonts w:ascii="Arial" w:hAnsi="Arial" w:cs="Arial"/>
        </w:rPr>
      </w:pPr>
      <w:r w:rsidRPr="00FF4D6D">
        <w:rPr>
          <w:rFonts w:ascii="Arial" w:hAnsi="Arial" w:cs="Arial"/>
        </w:rPr>
        <w:t xml:space="preserve">Creation of complex riparian structure by thinning in RR’s sounds great, however, many of these riparian areas </w:t>
      </w:r>
      <w:r>
        <w:rPr>
          <w:rFonts w:ascii="Arial" w:hAnsi="Arial" w:cs="Arial"/>
        </w:rPr>
        <w:t xml:space="preserve">in PIA’s </w:t>
      </w:r>
      <w:r w:rsidRPr="00FF4D6D">
        <w:rPr>
          <w:rFonts w:ascii="Arial" w:hAnsi="Arial" w:cs="Arial"/>
        </w:rPr>
        <w:t xml:space="preserve">that have identified stands for </w:t>
      </w:r>
      <w:r>
        <w:rPr>
          <w:rFonts w:ascii="Arial" w:hAnsi="Arial" w:cs="Arial"/>
        </w:rPr>
        <w:t xml:space="preserve">potential treatment (Fig. 1) </w:t>
      </w:r>
      <w:r w:rsidRPr="00FF4D6D">
        <w:rPr>
          <w:rFonts w:ascii="Arial" w:hAnsi="Arial" w:cs="Arial"/>
        </w:rPr>
        <w:t xml:space="preserve">are </w:t>
      </w:r>
      <w:r>
        <w:rPr>
          <w:rFonts w:ascii="Arial" w:hAnsi="Arial" w:cs="Arial"/>
        </w:rPr>
        <w:t>in</w:t>
      </w:r>
      <w:r w:rsidRPr="00FF4D6D">
        <w:rPr>
          <w:rFonts w:ascii="Arial" w:hAnsi="Arial" w:cs="Arial"/>
        </w:rPr>
        <w:t>, or immediately adjacent to, areas with very unstable soils and on steep ground</w:t>
      </w:r>
      <w:r>
        <w:rPr>
          <w:rFonts w:ascii="Arial" w:hAnsi="Arial" w:cs="Arial"/>
        </w:rPr>
        <w:t xml:space="preserve"> with a history of stability problems</w:t>
      </w:r>
      <w:r w:rsidRPr="00FF4D6D">
        <w:rPr>
          <w:rFonts w:ascii="Arial" w:hAnsi="Arial" w:cs="Arial"/>
        </w:rPr>
        <w:t xml:space="preserve">. </w:t>
      </w:r>
      <w:r>
        <w:rPr>
          <w:rFonts w:ascii="Arial" w:hAnsi="Arial" w:cs="Arial"/>
        </w:rPr>
        <w:t>Project activities will occur in areas adjacent to streams: either in upland areas, in the RR, or within no-harvest stream protection buffers (FWS 2025). Even with proposed mitigation measures (PDC B4)</w:t>
      </w:r>
      <w:r w:rsidRPr="00FF4D6D">
        <w:rPr>
          <w:rFonts w:ascii="Arial" w:hAnsi="Arial" w:cs="Arial"/>
        </w:rPr>
        <w:t xml:space="preserve">, </w:t>
      </w:r>
      <w:r>
        <w:rPr>
          <w:rFonts w:ascii="Arial" w:hAnsi="Arial" w:cs="Arial"/>
        </w:rPr>
        <w:t xml:space="preserve">there are significant </w:t>
      </w:r>
      <w:r w:rsidRPr="00FF4D6D">
        <w:rPr>
          <w:rFonts w:ascii="Arial" w:hAnsi="Arial" w:cs="Arial"/>
        </w:rPr>
        <w:t>concern</w:t>
      </w:r>
      <w:r>
        <w:rPr>
          <w:rFonts w:ascii="Arial" w:hAnsi="Arial" w:cs="Arial"/>
        </w:rPr>
        <w:t>s</w:t>
      </w:r>
      <w:r w:rsidRPr="00FF4D6D">
        <w:rPr>
          <w:rFonts w:ascii="Arial" w:hAnsi="Arial" w:cs="Arial"/>
        </w:rPr>
        <w:t xml:space="preserve"> </w:t>
      </w:r>
      <w:r>
        <w:rPr>
          <w:rFonts w:ascii="Arial" w:hAnsi="Arial" w:cs="Arial"/>
        </w:rPr>
        <w:t>about</w:t>
      </w:r>
      <w:r w:rsidRPr="00FF4D6D">
        <w:rPr>
          <w:rFonts w:ascii="Arial" w:hAnsi="Arial" w:cs="Arial"/>
        </w:rPr>
        <w:t xml:space="preserve"> the </w:t>
      </w:r>
      <w:r>
        <w:rPr>
          <w:rFonts w:ascii="Arial" w:hAnsi="Arial" w:cs="Arial"/>
        </w:rPr>
        <w:t xml:space="preserve">potential for resource </w:t>
      </w:r>
      <w:r w:rsidRPr="00FF4D6D">
        <w:rPr>
          <w:rFonts w:ascii="Arial" w:hAnsi="Arial" w:cs="Arial"/>
        </w:rPr>
        <w:t xml:space="preserve">damage resulting from </w:t>
      </w:r>
      <w:r>
        <w:rPr>
          <w:rFonts w:ascii="Arial" w:hAnsi="Arial" w:cs="Arial"/>
        </w:rPr>
        <w:t xml:space="preserve">thinning-related treatment activities (treating alder stands, understory thinning, skyline yarding corridors, fall and leave treatments such as </w:t>
      </w:r>
      <w:r w:rsidRPr="006E78B8">
        <w:rPr>
          <w:rFonts w:ascii="Arial" w:hAnsi="Arial" w:cs="Arial"/>
        </w:rPr>
        <w:t xml:space="preserve">dropping trees into stream channels, etc.) in these RR areas. </w:t>
      </w:r>
      <w:r>
        <w:rPr>
          <w:rFonts w:ascii="Arial" w:hAnsi="Arial" w:cs="Arial"/>
        </w:rPr>
        <w:t>For example, r</w:t>
      </w:r>
      <w:r w:rsidRPr="00813769">
        <w:rPr>
          <w:rFonts w:ascii="Arial" w:hAnsi="Arial" w:cs="Arial"/>
        </w:rPr>
        <w:t xml:space="preserve">ecent experiences in the North Fork Nooksack River system (Ruth Creek near Hannegan Pass Trailhead and NF Nooksack River near Excelsior Group Camp) where the USFS used tree falling to place trees into streams and rivers for restoration purposes resulted in serious damage to stream channels, stream banks, aquatic habitat, adjacent roads and even loss of access to an important trailhead into the North Cascades National Park. Without conducting hydrological modeling prior to tree placement to estimate storm flows and channel capacity, these tree placements will result in more adverse flooding, dam break floods, severe bank erosion, and more habitat damage will occur. The regional guide (USDA FS 2019) states on page 73 that “Tree felling shall not create excessive stream bank erosion or increase the likelihood of channel evulsion during high flows.”  However, the guide does </w:t>
      </w:r>
      <w:r w:rsidRPr="00813769">
        <w:rPr>
          <w:rFonts w:ascii="Arial" w:hAnsi="Arial" w:cs="Arial"/>
        </w:rPr>
        <w:lastRenderedPageBreak/>
        <w:t>not include any provisions for conducting pre-project planning or modeling to determine potential benefits or risks.</w:t>
      </w:r>
    </w:p>
    <w:p w14:paraId="357BFB9B" w14:textId="77777777" w:rsidR="00BB6416" w:rsidRDefault="00BB6416" w:rsidP="00BB6416">
      <w:pPr>
        <w:spacing w:after="0"/>
        <w:rPr>
          <w:rFonts w:ascii="Arial" w:hAnsi="Arial" w:cs="Arial"/>
        </w:rPr>
      </w:pPr>
    </w:p>
    <w:p w14:paraId="70703AD4" w14:textId="77777777" w:rsidR="00BB6416" w:rsidRPr="006E78B8" w:rsidRDefault="00BB6416" w:rsidP="00BB6416">
      <w:pPr>
        <w:spacing w:after="0"/>
        <w:rPr>
          <w:rFonts w:ascii="Arial" w:hAnsi="Arial" w:cs="Arial"/>
        </w:rPr>
      </w:pPr>
      <w:r>
        <w:rPr>
          <w:rFonts w:ascii="Arial" w:hAnsi="Arial" w:cs="Arial"/>
        </w:rPr>
        <w:t>T</w:t>
      </w:r>
      <w:r w:rsidRPr="006E78B8">
        <w:rPr>
          <w:rFonts w:ascii="Arial" w:hAnsi="Arial" w:cs="Arial"/>
        </w:rPr>
        <w:t xml:space="preserve">he damage resulting from </w:t>
      </w:r>
      <w:r>
        <w:rPr>
          <w:rFonts w:ascii="Arial" w:hAnsi="Arial" w:cs="Arial"/>
        </w:rPr>
        <w:t>thinning-related treatment activities</w:t>
      </w:r>
      <w:r w:rsidRPr="006E78B8">
        <w:rPr>
          <w:rFonts w:ascii="Arial" w:hAnsi="Arial" w:cs="Arial"/>
        </w:rPr>
        <w:t xml:space="preserve"> may be more than any habitat benefits that might result.  </w:t>
      </w:r>
      <w:r>
        <w:rPr>
          <w:rFonts w:ascii="Arial" w:hAnsi="Arial" w:cs="Arial"/>
        </w:rPr>
        <w:t>It is estimated that an average of 345 acres of RR will be impacted annually (Table 2, Appendix A, USDI FWS 2005).</w:t>
      </w:r>
    </w:p>
    <w:p w14:paraId="1C8DC8D6" w14:textId="77777777" w:rsidR="00BB6416" w:rsidRDefault="00BB6416" w:rsidP="00BB6416">
      <w:pPr>
        <w:spacing w:after="0"/>
        <w:rPr>
          <w:rFonts w:ascii="Arial" w:hAnsi="Arial" w:cs="Arial"/>
        </w:rPr>
      </w:pPr>
    </w:p>
    <w:p w14:paraId="065E69ED" w14:textId="3D4C048E" w:rsidR="00BB6416" w:rsidRPr="00FF4D6D" w:rsidRDefault="00BB6416" w:rsidP="00BB6416">
      <w:pPr>
        <w:spacing w:after="0"/>
        <w:rPr>
          <w:rFonts w:ascii="Arial" w:hAnsi="Arial" w:cs="Arial"/>
        </w:rPr>
      </w:pPr>
      <w:r>
        <w:rPr>
          <w:rFonts w:ascii="Arial" w:hAnsi="Arial" w:cs="Arial"/>
        </w:rPr>
        <w:t>The condition of many of the watersheds proposed for thinning are sensitive and at risk. This is</w:t>
      </w:r>
      <w:r w:rsidRPr="00FF4D6D">
        <w:rPr>
          <w:rFonts w:ascii="Arial" w:hAnsi="Arial" w:cs="Arial"/>
        </w:rPr>
        <w:t xml:space="preserve"> due to a combination of extensive natural instability (geology, soils, topography) and steepness of many of the channels, together with land management history, </w:t>
      </w:r>
      <w:r w:rsidR="00C068FD" w:rsidRPr="00FF4D6D">
        <w:rPr>
          <w:rFonts w:ascii="Arial" w:hAnsi="Arial" w:cs="Arial"/>
        </w:rPr>
        <w:t>which</w:t>
      </w:r>
      <w:r w:rsidRPr="00FF4D6D">
        <w:rPr>
          <w:rFonts w:ascii="Arial" w:hAnsi="Arial" w:cs="Arial"/>
        </w:rPr>
        <w:t xml:space="preserve"> has created unstable stream banks along the mainstem of </w:t>
      </w:r>
      <w:r>
        <w:rPr>
          <w:rFonts w:ascii="Arial" w:hAnsi="Arial" w:cs="Arial"/>
        </w:rPr>
        <w:t xml:space="preserve">many rivers and streams on the MBSNF. Especially at risk are </w:t>
      </w:r>
      <w:r w:rsidRPr="00FF4D6D">
        <w:rPr>
          <w:rFonts w:ascii="Arial" w:hAnsi="Arial" w:cs="Arial"/>
        </w:rPr>
        <w:t>upper NF Stillaguamish River</w:t>
      </w:r>
      <w:r>
        <w:rPr>
          <w:rFonts w:ascii="Arial" w:hAnsi="Arial" w:cs="Arial"/>
        </w:rPr>
        <w:t xml:space="preserve"> (</w:t>
      </w:r>
      <w:r w:rsidRPr="00FF4D6D">
        <w:rPr>
          <w:rFonts w:ascii="Arial" w:hAnsi="Arial" w:cs="Arial"/>
        </w:rPr>
        <w:t>Deer Creek, Little Deer Creek, Higgins Creek, and major tributaries</w:t>
      </w:r>
      <w:r>
        <w:rPr>
          <w:rFonts w:ascii="Arial" w:hAnsi="Arial" w:cs="Arial"/>
        </w:rPr>
        <w:t>), NF Nooksack River (Canyon Creek), SF Nooksack River (Wanlick Creek), Skagit River (Finney Creek), just to name a few</w:t>
      </w:r>
      <w:r w:rsidRPr="00FF4D6D">
        <w:rPr>
          <w:rFonts w:ascii="Arial" w:hAnsi="Arial" w:cs="Arial"/>
        </w:rPr>
        <w:t>.</w:t>
      </w:r>
    </w:p>
    <w:p w14:paraId="6F1254B4" w14:textId="77777777" w:rsidR="00BB6416" w:rsidRPr="00FF4D6D" w:rsidRDefault="00BB6416" w:rsidP="00BB6416">
      <w:pPr>
        <w:spacing w:after="0"/>
        <w:rPr>
          <w:rFonts w:ascii="Arial" w:hAnsi="Arial" w:cs="Arial"/>
        </w:rPr>
      </w:pPr>
    </w:p>
    <w:p w14:paraId="2D4872A8" w14:textId="17E45579" w:rsidR="00BB6416" w:rsidRPr="00FF4D6D" w:rsidRDefault="00BB6416" w:rsidP="00BB6416">
      <w:pPr>
        <w:rPr>
          <w:rFonts w:ascii="Arial" w:hAnsi="Arial" w:cs="Arial"/>
        </w:rPr>
      </w:pPr>
      <w:r>
        <w:rPr>
          <w:rFonts w:ascii="Arial" w:hAnsi="Arial" w:cs="Arial"/>
        </w:rPr>
        <w:t>The FWT Project</w:t>
      </w:r>
      <w:r w:rsidRPr="00FF4D6D">
        <w:rPr>
          <w:rFonts w:ascii="Arial" w:hAnsi="Arial" w:cs="Arial"/>
        </w:rPr>
        <w:t xml:space="preserve"> proposed BMP’s,</w:t>
      </w:r>
      <w:r>
        <w:rPr>
          <w:rFonts w:ascii="Arial" w:hAnsi="Arial" w:cs="Arial"/>
        </w:rPr>
        <w:t xml:space="preserve"> Project Design Criteria (PDC), soil/water/fish design criteria (DC), NWFP standards and guidelines (S&amp;</w:t>
      </w:r>
      <w:r w:rsidR="008541D4">
        <w:rPr>
          <w:rFonts w:ascii="Arial" w:hAnsi="Arial" w:cs="Arial"/>
        </w:rPr>
        <w:t>G’s</w:t>
      </w:r>
      <w:r>
        <w:rPr>
          <w:rFonts w:ascii="Arial" w:hAnsi="Arial" w:cs="Arial"/>
        </w:rPr>
        <w:t>), Reasonable and Prudent Measures (RPM’s)</w:t>
      </w:r>
      <w:r w:rsidRPr="00FF4D6D">
        <w:rPr>
          <w:rFonts w:ascii="Arial" w:hAnsi="Arial" w:cs="Arial"/>
        </w:rPr>
        <w:t xml:space="preserve">, </w:t>
      </w:r>
      <w:r>
        <w:rPr>
          <w:rFonts w:ascii="Arial" w:hAnsi="Arial" w:cs="Arial"/>
        </w:rPr>
        <w:t xml:space="preserve">WDOE Clean Water Act </w:t>
      </w:r>
      <w:r w:rsidRPr="00FF4D6D">
        <w:rPr>
          <w:rFonts w:ascii="Arial" w:hAnsi="Arial" w:cs="Arial"/>
        </w:rPr>
        <w:t>water quality standards, etc</w:t>
      </w:r>
      <w:r>
        <w:rPr>
          <w:rFonts w:ascii="Arial" w:hAnsi="Arial" w:cs="Arial"/>
        </w:rPr>
        <w:t xml:space="preserve">., are intended to minimize environmental impacts. However, due to </w:t>
      </w:r>
      <w:r w:rsidRPr="00FF4D6D">
        <w:rPr>
          <w:rFonts w:ascii="Arial" w:hAnsi="Arial" w:cs="Arial"/>
        </w:rPr>
        <w:t xml:space="preserve">the extent of unstable soils in </w:t>
      </w:r>
      <w:r>
        <w:rPr>
          <w:rFonts w:ascii="Arial" w:hAnsi="Arial" w:cs="Arial"/>
        </w:rPr>
        <w:t xml:space="preserve">many of </w:t>
      </w:r>
      <w:r w:rsidRPr="00FF4D6D">
        <w:rPr>
          <w:rFonts w:ascii="Arial" w:hAnsi="Arial" w:cs="Arial"/>
        </w:rPr>
        <w:t xml:space="preserve">the </w:t>
      </w:r>
      <w:r>
        <w:rPr>
          <w:rFonts w:ascii="Arial" w:hAnsi="Arial" w:cs="Arial"/>
        </w:rPr>
        <w:t>PIA</w:t>
      </w:r>
      <w:r w:rsidRPr="00FF4D6D">
        <w:rPr>
          <w:rFonts w:ascii="Arial" w:hAnsi="Arial" w:cs="Arial"/>
        </w:rPr>
        <w:t>, there would still be a high risk that the project would result in negative impacts to the aquatic habitats</w:t>
      </w:r>
      <w:r>
        <w:rPr>
          <w:rFonts w:ascii="Arial" w:hAnsi="Arial" w:cs="Arial"/>
        </w:rPr>
        <w:t xml:space="preserve"> and their species, as well as the three ESA-listed Threatened fish species.</w:t>
      </w:r>
      <w:r w:rsidRPr="00FF4D6D">
        <w:rPr>
          <w:rFonts w:ascii="Arial" w:hAnsi="Arial" w:cs="Arial"/>
        </w:rPr>
        <w:t xml:space="preserve"> </w:t>
      </w:r>
    </w:p>
    <w:p w14:paraId="4F6354D9" w14:textId="77777777" w:rsidR="00BB6416" w:rsidRPr="00FF4D6D" w:rsidRDefault="00BB6416" w:rsidP="00BB6416">
      <w:pPr>
        <w:spacing w:after="0"/>
        <w:rPr>
          <w:rFonts w:ascii="Arial" w:hAnsi="Arial" w:cs="Arial"/>
        </w:rPr>
      </w:pPr>
      <w:r>
        <w:rPr>
          <w:rFonts w:ascii="Arial" w:hAnsi="Arial" w:cs="Arial"/>
        </w:rPr>
        <w:t>Based on recent experience evaluating the NF Stillaguamish LA Project,</w:t>
      </w:r>
      <w:r w:rsidRPr="00FF4D6D">
        <w:rPr>
          <w:rFonts w:ascii="Arial" w:hAnsi="Arial" w:cs="Arial"/>
        </w:rPr>
        <w:t xml:space="preserve"> </w:t>
      </w:r>
      <w:r>
        <w:rPr>
          <w:rFonts w:ascii="Arial" w:hAnsi="Arial" w:cs="Arial"/>
        </w:rPr>
        <w:t>after</w:t>
      </w:r>
      <w:r w:rsidRPr="00FF4D6D">
        <w:rPr>
          <w:rFonts w:ascii="Arial" w:hAnsi="Arial" w:cs="Arial"/>
        </w:rPr>
        <w:t xml:space="preserve"> actual field work for each </w:t>
      </w:r>
      <w:r>
        <w:rPr>
          <w:rFonts w:ascii="Arial" w:hAnsi="Arial" w:cs="Arial"/>
        </w:rPr>
        <w:t xml:space="preserve">forest </w:t>
      </w:r>
      <w:r w:rsidRPr="00FF4D6D">
        <w:rPr>
          <w:rFonts w:ascii="Arial" w:hAnsi="Arial" w:cs="Arial"/>
        </w:rPr>
        <w:t>stand and road access is finally completed,</w:t>
      </w:r>
      <w:r w:rsidRPr="00DC5F53">
        <w:rPr>
          <w:rFonts w:ascii="Arial" w:hAnsi="Arial" w:cs="Arial"/>
        </w:rPr>
        <w:t xml:space="preserve"> </w:t>
      </w:r>
      <w:r w:rsidRPr="00FF4D6D">
        <w:rPr>
          <w:rFonts w:ascii="Arial" w:hAnsi="Arial" w:cs="Arial"/>
        </w:rPr>
        <w:t xml:space="preserve">many stands will be dropped </w:t>
      </w:r>
      <w:r>
        <w:rPr>
          <w:rFonts w:ascii="Arial" w:hAnsi="Arial" w:cs="Arial"/>
        </w:rPr>
        <w:t>d</w:t>
      </w:r>
      <w:r w:rsidRPr="00FF4D6D">
        <w:rPr>
          <w:rFonts w:ascii="Arial" w:hAnsi="Arial" w:cs="Arial"/>
        </w:rPr>
        <w:t xml:space="preserve">ue to the extensive areas of naturally unstable soils in </w:t>
      </w:r>
      <w:r>
        <w:rPr>
          <w:rFonts w:ascii="Arial" w:hAnsi="Arial" w:cs="Arial"/>
        </w:rPr>
        <w:t>many PIA watersheds.  T</w:t>
      </w:r>
      <w:r w:rsidRPr="00FF4D6D">
        <w:rPr>
          <w:rFonts w:ascii="Arial" w:hAnsi="Arial" w:cs="Arial"/>
        </w:rPr>
        <w:t>herefore</w:t>
      </w:r>
      <w:r>
        <w:rPr>
          <w:rFonts w:ascii="Arial" w:hAnsi="Arial" w:cs="Arial"/>
        </w:rPr>
        <w:t>,</w:t>
      </w:r>
      <w:r w:rsidRPr="00FF4D6D">
        <w:rPr>
          <w:rFonts w:ascii="Arial" w:hAnsi="Arial" w:cs="Arial"/>
        </w:rPr>
        <w:t xml:space="preserve"> there </w:t>
      </w:r>
      <w:r>
        <w:rPr>
          <w:rFonts w:ascii="Arial" w:hAnsi="Arial" w:cs="Arial"/>
        </w:rPr>
        <w:t xml:space="preserve">may </w:t>
      </w:r>
      <w:r w:rsidRPr="00FF4D6D">
        <w:rPr>
          <w:rFonts w:ascii="Arial" w:hAnsi="Arial" w:cs="Arial"/>
        </w:rPr>
        <w:t>not be enough commercial timber value left for a viable timber sale</w:t>
      </w:r>
      <w:r>
        <w:rPr>
          <w:rFonts w:ascii="Arial" w:hAnsi="Arial" w:cs="Arial"/>
        </w:rPr>
        <w:t>.</w:t>
      </w:r>
    </w:p>
    <w:p w14:paraId="30BADD0D" w14:textId="77777777" w:rsidR="00BB6416" w:rsidRPr="00FF4D6D" w:rsidRDefault="00BB6416" w:rsidP="00BB6416">
      <w:pPr>
        <w:spacing w:after="0"/>
        <w:rPr>
          <w:rFonts w:ascii="Arial" w:hAnsi="Arial" w:cs="Arial"/>
        </w:rPr>
      </w:pPr>
    </w:p>
    <w:p w14:paraId="0BBF1BDC" w14:textId="10CED5BF" w:rsidR="00BB6416" w:rsidRPr="00FF4D6D" w:rsidRDefault="00BB6416" w:rsidP="00BB6416">
      <w:pPr>
        <w:spacing w:after="0"/>
        <w:rPr>
          <w:rFonts w:ascii="Arial" w:hAnsi="Arial" w:cs="Arial"/>
        </w:rPr>
      </w:pPr>
      <w:r>
        <w:rPr>
          <w:rFonts w:ascii="Arial" w:hAnsi="Arial" w:cs="Arial"/>
        </w:rPr>
        <w:t>Restoring</w:t>
      </w:r>
      <w:r w:rsidRPr="00FF4D6D">
        <w:rPr>
          <w:rFonts w:ascii="Arial" w:hAnsi="Arial" w:cs="Arial"/>
        </w:rPr>
        <w:t xml:space="preserve"> riparian habitat and transportation systems within the project area will require adequate funding and staffing to have a chance of accomplishing any of the objectives.  The MBS has received very little funding for road maintenance over the last 10</w:t>
      </w:r>
      <w:r>
        <w:rPr>
          <w:rFonts w:ascii="Arial" w:hAnsi="Arial" w:cs="Arial"/>
        </w:rPr>
        <w:t>-15</w:t>
      </w:r>
      <w:r w:rsidRPr="00FF4D6D">
        <w:rPr>
          <w:rFonts w:ascii="Arial" w:hAnsi="Arial" w:cs="Arial"/>
        </w:rPr>
        <w:t xml:space="preserve"> years and lacks adequate engineering staffing. Where is the funding going to come from </w:t>
      </w:r>
      <w:r>
        <w:rPr>
          <w:rFonts w:ascii="Arial" w:hAnsi="Arial" w:cs="Arial"/>
        </w:rPr>
        <w:t xml:space="preserve">to </w:t>
      </w:r>
      <w:r w:rsidRPr="00FF4D6D">
        <w:rPr>
          <w:rFonts w:ascii="Arial" w:hAnsi="Arial" w:cs="Arial"/>
        </w:rPr>
        <w:t xml:space="preserve">accomplish all the </w:t>
      </w:r>
      <w:r>
        <w:rPr>
          <w:rFonts w:ascii="Arial" w:hAnsi="Arial" w:cs="Arial"/>
        </w:rPr>
        <w:t xml:space="preserve">road and engineering </w:t>
      </w:r>
      <w:r w:rsidRPr="00FF4D6D">
        <w:rPr>
          <w:rFonts w:ascii="Arial" w:hAnsi="Arial" w:cs="Arial"/>
        </w:rPr>
        <w:t>objectives</w:t>
      </w:r>
      <w:r>
        <w:rPr>
          <w:rFonts w:ascii="Arial" w:hAnsi="Arial" w:cs="Arial"/>
        </w:rPr>
        <w:t>?</w:t>
      </w:r>
    </w:p>
    <w:p w14:paraId="3D9C7C1F" w14:textId="77777777" w:rsidR="00BB6416" w:rsidRPr="00FF4D6D" w:rsidRDefault="00BB6416" w:rsidP="00BB6416">
      <w:pPr>
        <w:spacing w:after="0"/>
        <w:rPr>
          <w:rFonts w:ascii="Arial" w:hAnsi="Arial" w:cs="Arial"/>
        </w:rPr>
      </w:pPr>
    </w:p>
    <w:p w14:paraId="375289C1" w14:textId="69EABC67" w:rsidR="00BB6416" w:rsidRPr="00FF4D6D" w:rsidRDefault="00BB6416" w:rsidP="00BB6416">
      <w:pPr>
        <w:spacing w:after="0"/>
        <w:rPr>
          <w:rFonts w:ascii="Arial" w:hAnsi="Arial" w:cs="Arial"/>
        </w:rPr>
      </w:pPr>
      <w:r>
        <w:rPr>
          <w:rFonts w:ascii="Arial" w:hAnsi="Arial" w:cs="Arial"/>
        </w:rPr>
        <w:t>Based on</w:t>
      </w:r>
      <w:r w:rsidRPr="00FF4D6D">
        <w:rPr>
          <w:rFonts w:ascii="Arial" w:hAnsi="Arial" w:cs="Arial"/>
        </w:rPr>
        <w:t xml:space="preserve"> soil mapping conducted by Snyder and Wade (1970) </w:t>
      </w:r>
      <w:r>
        <w:rPr>
          <w:rFonts w:ascii="Arial" w:hAnsi="Arial" w:cs="Arial"/>
        </w:rPr>
        <w:t>many of the PIA’s</w:t>
      </w:r>
      <w:r w:rsidRPr="00FF4D6D">
        <w:rPr>
          <w:rFonts w:ascii="Arial" w:hAnsi="Arial" w:cs="Arial"/>
        </w:rPr>
        <w:t xml:space="preserve"> contain extensive areas with deep glacial soils and deep glacial lake-deposit soils (Lacustrine) which are generally highly erosive and unstable as well as deep, unstable soils occurring on steep toe-slop and midslope drainages. </w:t>
      </w:r>
      <w:r>
        <w:rPr>
          <w:rFonts w:ascii="Arial" w:hAnsi="Arial" w:cs="Arial"/>
        </w:rPr>
        <w:t>Many</w:t>
      </w:r>
      <w:r w:rsidRPr="00FF4D6D">
        <w:rPr>
          <w:rFonts w:ascii="Arial" w:hAnsi="Arial" w:cs="Arial"/>
        </w:rPr>
        <w:t xml:space="preserve"> valleys </w:t>
      </w:r>
      <w:r w:rsidRPr="00620055">
        <w:rPr>
          <w:rFonts w:ascii="Arial" w:hAnsi="Arial" w:cs="Arial"/>
        </w:rPr>
        <w:t>have a considerable amount of deep, unstable, glacial lake deposits, till and outwash soils</w:t>
      </w:r>
      <w:r>
        <w:rPr>
          <w:rFonts w:ascii="Arial" w:hAnsi="Arial" w:cs="Arial"/>
        </w:rPr>
        <w:t>.</w:t>
      </w:r>
      <w:r w:rsidRPr="00620055">
        <w:rPr>
          <w:rFonts w:ascii="Arial" w:hAnsi="Arial" w:cs="Arial"/>
        </w:rPr>
        <w:t xml:space="preserve"> </w:t>
      </w:r>
      <w:r>
        <w:rPr>
          <w:rFonts w:ascii="Arial" w:hAnsi="Arial" w:cs="Arial"/>
        </w:rPr>
        <w:t>T</w:t>
      </w:r>
      <w:r w:rsidRPr="00620055">
        <w:rPr>
          <w:rFonts w:ascii="Arial" w:hAnsi="Arial" w:cs="Arial"/>
        </w:rPr>
        <w:t>his instability</w:t>
      </w:r>
      <w:r w:rsidRPr="00FF4D6D">
        <w:rPr>
          <w:rFonts w:ascii="Arial" w:hAnsi="Arial" w:cs="Arial"/>
        </w:rPr>
        <w:t xml:space="preserve"> is caused by a combination of steep slopes, fine textured plastic subsoils and </w:t>
      </w:r>
      <w:r w:rsidRPr="00FF4D6D">
        <w:rPr>
          <w:rFonts w:ascii="Arial" w:hAnsi="Arial" w:cs="Arial"/>
        </w:rPr>
        <w:lastRenderedPageBreak/>
        <w:t xml:space="preserve">restrictive drainage and natural deep-seated failures </w:t>
      </w:r>
      <w:r>
        <w:rPr>
          <w:rFonts w:ascii="Arial" w:hAnsi="Arial" w:cs="Arial"/>
        </w:rPr>
        <w:t xml:space="preserve">that </w:t>
      </w:r>
      <w:r w:rsidRPr="00FF4D6D">
        <w:rPr>
          <w:rFonts w:ascii="Arial" w:hAnsi="Arial" w:cs="Arial"/>
        </w:rPr>
        <w:t>frequently occur and are greatly accelerate</w:t>
      </w:r>
      <w:r>
        <w:rPr>
          <w:rFonts w:ascii="Arial" w:hAnsi="Arial" w:cs="Arial"/>
        </w:rPr>
        <w:t>d</w:t>
      </w:r>
      <w:r w:rsidRPr="00FF4D6D">
        <w:rPr>
          <w:rFonts w:ascii="Arial" w:hAnsi="Arial" w:cs="Arial"/>
        </w:rPr>
        <w:t xml:space="preserve"> by management activities (Snyder and Wade 1970).</w:t>
      </w:r>
    </w:p>
    <w:p w14:paraId="747B7871" w14:textId="77777777" w:rsidR="00BB6416" w:rsidRPr="00FF4D6D" w:rsidRDefault="00BB6416" w:rsidP="00BB6416">
      <w:pPr>
        <w:spacing w:after="0"/>
        <w:rPr>
          <w:rFonts w:ascii="Arial" w:hAnsi="Arial" w:cs="Arial"/>
        </w:rPr>
      </w:pPr>
    </w:p>
    <w:p w14:paraId="3FC88442" w14:textId="77777777" w:rsidR="00BB6416" w:rsidRDefault="00BB6416" w:rsidP="00BB6416">
      <w:pPr>
        <w:spacing w:after="0"/>
        <w:rPr>
          <w:rFonts w:ascii="Arial" w:hAnsi="Arial" w:cs="Arial"/>
          <w:b/>
          <w:bCs/>
        </w:rPr>
      </w:pPr>
      <w:r w:rsidRPr="00FF4D6D">
        <w:rPr>
          <w:rFonts w:ascii="Arial" w:hAnsi="Arial" w:cs="Arial"/>
        </w:rPr>
        <w:t>With all the natural soil instability</w:t>
      </w:r>
      <w:r>
        <w:rPr>
          <w:rFonts w:ascii="Arial" w:hAnsi="Arial" w:cs="Arial"/>
        </w:rPr>
        <w:t xml:space="preserve"> in the PIA’s</w:t>
      </w:r>
      <w:r w:rsidRPr="00FF4D6D">
        <w:rPr>
          <w:rFonts w:ascii="Arial" w:hAnsi="Arial" w:cs="Arial"/>
        </w:rPr>
        <w:t xml:space="preserve">, </w:t>
      </w:r>
      <w:r w:rsidRPr="00CF3FE8">
        <w:rPr>
          <w:rFonts w:ascii="Arial" w:hAnsi="Arial" w:cs="Arial"/>
        </w:rPr>
        <w:t>decommissioning will not be 100% effective</w:t>
      </w:r>
      <w:r w:rsidRPr="00FF4D6D">
        <w:rPr>
          <w:rFonts w:ascii="Arial" w:hAnsi="Arial" w:cs="Arial"/>
        </w:rPr>
        <w:t xml:space="preserve"> (will not bring back to historical conditions prior to road construction) and will require significant monitoring and road maintenance, due to the prevalence of naturally unstable soil areas in the</w:t>
      </w:r>
      <w:r>
        <w:rPr>
          <w:rFonts w:ascii="Arial" w:hAnsi="Arial" w:cs="Arial"/>
        </w:rPr>
        <w:t>se</w:t>
      </w:r>
      <w:r w:rsidRPr="00FF4D6D">
        <w:rPr>
          <w:rFonts w:ascii="Arial" w:hAnsi="Arial" w:cs="Arial"/>
        </w:rPr>
        <w:t xml:space="preserve"> watersheds.</w:t>
      </w:r>
      <w:r w:rsidRPr="002B3F19">
        <w:rPr>
          <w:rFonts w:ascii="Arial" w:hAnsi="Arial" w:cs="Arial"/>
        </w:rPr>
        <w:t xml:space="preserve"> </w:t>
      </w:r>
      <w:r w:rsidRPr="00FF4D6D">
        <w:rPr>
          <w:rFonts w:ascii="Arial" w:hAnsi="Arial" w:cs="Arial"/>
        </w:rPr>
        <w:t>Where is the funding coming from to do all of this?</w:t>
      </w:r>
    </w:p>
    <w:p w14:paraId="0A869F89" w14:textId="77777777" w:rsidR="00BB6416" w:rsidRPr="00EE7F00" w:rsidRDefault="00BB6416" w:rsidP="00BB6416">
      <w:pPr>
        <w:spacing w:after="0"/>
        <w:rPr>
          <w:rFonts w:ascii="Arial" w:hAnsi="Arial" w:cs="Arial"/>
          <w:b/>
          <w:bCs/>
        </w:rPr>
      </w:pPr>
    </w:p>
    <w:p w14:paraId="69A31027" w14:textId="61BD49A1" w:rsidR="00BB6416" w:rsidRDefault="00BB6416" w:rsidP="00BB6416">
      <w:pPr>
        <w:spacing w:after="0"/>
        <w:rPr>
          <w:rFonts w:ascii="Arial" w:hAnsi="Arial" w:cs="Arial"/>
        </w:rPr>
      </w:pPr>
      <w:r>
        <w:rPr>
          <w:rFonts w:ascii="Arial" w:hAnsi="Arial" w:cs="Arial"/>
        </w:rPr>
        <w:t>In</w:t>
      </w:r>
      <w:r w:rsidRPr="00FF4D6D">
        <w:rPr>
          <w:rFonts w:ascii="Arial" w:hAnsi="Arial" w:cs="Arial"/>
        </w:rPr>
        <w:t xml:space="preserve"> </w:t>
      </w:r>
      <w:r>
        <w:rPr>
          <w:rFonts w:ascii="Arial" w:hAnsi="Arial" w:cs="Arial"/>
        </w:rPr>
        <w:t>the PIA’s</w:t>
      </w:r>
      <w:r w:rsidRPr="00FF4D6D">
        <w:rPr>
          <w:rFonts w:ascii="Arial" w:hAnsi="Arial" w:cs="Arial"/>
        </w:rPr>
        <w:t xml:space="preserve">, </w:t>
      </w:r>
      <w:r>
        <w:rPr>
          <w:rFonts w:ascii="Arial" w:hAnsi="Arial" w:cs="Arial"/>
        </w:rPr>
        <w:t xml:space="preserve">it is estimated that annually over 30 years </w:t>
      </w:r>
      <w:r w:rsidR="00DE2632" w:rsidRPr="00CF3FE8">
        <w:rPr>
          <w:rFonts w:ascii="Arial" w:hAnsi="Arial" w:cs="Arial"/>
        </w:rPr>
        <w:t>up to</w:t>
      </w:r>
      <w:r w:rsidRPr="00CF3FE8">
        <w:rPr>
          <w:rFonts w:ascii="Arial" w:hAnsi="Arial" w:cs="Arial"/>
        </w:rPr>
        <w:t xml:space="preserve"> </w:t>
      </w:r>
      <w:r>
        <w:rPr>
          <w:rFonts w:ascii="Arial" w:hAnsi="Arial" w:cs="Arial"/>
        </w:rPr>
        <w:t>6</w:t>
      </w:r>
      <w:r w:rsidRPr="00EE7F00">
        <w:rPr>
          <w:rFonts w:ascii="Arial" w:hAnsi="Arial" w:cs="Arial"/>
          <w:b/>
          <w:bCs/>
        </w:rPr>
        <w:t xml:space="preserve"> </w:t>
      </w:r>
      <w:r w:rsidRPr="00A317B2">
        <w:rPr>
          <w:rFonts w:ascii="Arial" w:hAnsi="Arial" w:cs="Arial"/>
        </w:rPr>
        <w:t>miles of temporary roads, up to 24 miles of road reconstruction</w:t>
      </w:r>
      <w:r>
        <w:rPr>
          <w:rFonts w:ascii="Arial" w:hAnsi="Arial" w:cs="Arial"/>
        </w:rPr>
        <w:t>, up to 14 miles of road reconstruction would occur within 500 feet of LFH (Listed fish species habitat), and up to 160 miles of roads would be maintained within timber sale contract areas</w:t>
      </w:r>
      <w:r w:rsidRPr="00CF3FE8">
        <w:rPr>
          <w:rFonts w:ascii="Arial" w:hAnsi="Arial" w:cs="Arial"/>
        </w:rPr>
        <w:t xml:space="preserve"> </w:t>
      </w:r>
      <w:r>
        <w:rPr>
          <w:rFonts w:ascii="Arial" w:hAnsi="Arial" w:cs="Arial"/>
        </w:rPr>
        <w:t xml:space="preserve">annually (Table 4. Appendix A, USDI FWS 2025).  </w:t>
      </w:r>
      <w:r w:rsidRPr="00FF4D6D">
        <w:rPr>
          <w:rFonts w:ascii="Arial" w:hAnsi="Arial" w:cs="Arial"/>
        </w:rPr>
        <w:t xml:space="preserve">These roads would be placed on abandoned roads with limited adjustments to accommodate modern logging systems. Project activities could last at least </w:t>
      </w:r>
      <w:r>
        <w:rPr>
          <w:rFonts w:ascii="Arial" w:hAnsi="Arial" w:cs="Arial"/>
        </w:rPr>
        <w:t xml:space="preserve">30 </w:t>
      </w:r>
      <w:r w:rsidRPr="00FF4D6D">
        <w:rPr>
          <w:rFonts w:ascii="Arial" w:hAnsi="Arial" w:cs="Arial"/>
        </w:rPr>
        <w:t xml:space="preserve">years, so how many times would these roads be closed and then opened again during this period to conduct thinning activities?  </w:t>
      </w:r>
      <w:r>
        <w:rPr>
          <w:rFonts w:ascii="Arial" w:hAnsi="Arial" w:cs="Arial"/>
        </w:rPr>
        <w:t>We are</w:t>
      </w:r>
      <w:r w:rsidRPr="00FF4D6D">
        <w:rPr>
          <w:rFonts w:ascii="Arial" w:hAnsi="Arial" w:cs="Arial"/>
        </w:rPr>
        <w:t xml:space="preserve"> concerned about </w:t>
      </w:r>
      <w:r w:rsidRPr="005E7D57">
        <w:rPr>
          <w:rFonts w:ascii="Arial" w:hAnsi="Arial" w:cs="Arial"/>
        </w:rPr>
        <w:t xml:space="preserve">repeated impacts to downstream aquatic systems from conducting road-related work over the </w:t>
      </w:r>
      <w:r>
        <w:rPr>
          <w:rFonts w:ascii="Arial" w:hAnsi="Arial" w:cs="Arial"/>
        </w:rPr>
        <w:t>30</w:t>
      </w:r>
      <w:r w:rsidRPr="005E7D57">
        <w:rPr>
          <w:rFonts w:ascii="Arial" w:hAnsi="Arial" w:cs="Arial"/>
        </w:rPr>
        <w:t xml:space="preserve"> years of the project, in these sensitive watersheds</w:t>
      </w:r>
      <w:r w:rsidRPr="00FF4D6D">
        <w:rPr>
          <w:rFonts w:ascii="Arial" w:hAnsi="Arial" w:cs="Arial"/>
        </w:rPr>
        <w:t xml:space="preserve"> that have extensive areas of unstable soils prone to failures and landslides.</w:t>
      </w:r>
    </w:p>
    <w:p w14:paraId="214474EA" w14:textId="77777777" w:rsidR="00F328A6" w:rsidRDefault="00F328A6" w:rsidP="00BB6416">
      <w:pPr>
        <w:spacing w:after="0"/>
        <w:rPr>
          <w:rFonts w:ascii="Arial" w:hAnsi="Arial" w:cs="Arial"/>
        </w:rPr>
      </w:pPr>
    </w:p>
    <w:p w14:paraId="642415ED" w14:textId="285789BD" w:rsidR="00E071E1" w:rsidRDefault="00F328A6" w:rsidP="00F328A6">
      <w:pPr>
        <w:spacing w:after="0"/>
        <w:rPr>
          <w:rFonts w:ascii="Arial" w:hAnsi="Arial" w:cs="Arial"/>
        </w:rPr>
      </w:pPr>
      <w:r>
        <w:rPr>
          <w:rFonts w:ascii="Arial" w:hAnsi="Arial" w:cs="Arial"/>
        </w:rPr>
        <w:t xml:space="preserve">We are encouraged to see that this project focuses on generally younger stands regenerating from past USFS clearcut </w:t>
      </w:r>
      <w:r w:rsidR="00DA223D">
        <w:rPr>
          <w:rFonts w:ascii="Arial" w:hAnsi="Arial" w:cs="Arial"/>
        </w:rPr>
        <w:t xml:space="preserve">logging </w:t>
      </w:r>
      <w:r>
        <w:rPr>
          <w:rFonts w:ascii="Arial" w:hAnsi="Arial" w:cs="Arial"/>
        </w:rPr>
        <w:t xml:space="preserve">rather than timber removal in older, natural mature and old-growth forest stands. However, the proposed universal prescription of commercial thinning down to a target 35% of maximum SDI appears to be heavier than needed to meet the objectives of increasing structural diversity and improving habitat for late successional dependent species. </w:t>
      </w:r>
    </w:p>
    <w:p w14:paraId="1D11D910" w14:textId="77777777" w:rsidR="00E071E1" w:rsidRDefault="00E071E1" w:rsidP="00F328A6">
      <w:pPr>
        <w:spacing w:after="0"/>
        <w:rPr>
          <w:rFonts w:ascii="Arial" w:hAnsi="Arial" w:cs="Arial"/>
        </w:rPr>
      </w:pPr>
    </w:p>
    <w:p w14:paraId="54F5954E" w14:textId="4EF66F19" w:rsidR="00F328A6" w:rsidRDefault="00F328A6" w:rsidP="00F328A6">
      <w:pPr>
        <w:spacing w:after="0"/>
        <w:rPr>
          <w:rFonts w:ascii="Arial" w:hAnsi="Arial" w:cs="Arial"/>
        </w:rPr>
      </w:pPr>
      <w:r>
        <w:rPr>
          <w:rFonts w:ascii="Arial" w:hAnsi="Arial" w:cs="Arial"/>
        </w:rPr>
        <w:t>This universal prescription would almost certainly result in post-</w:t>
      </w:r>
      <w:r w:rsidR="006F2827">
        <w:rPr>
          <w:rFonts w:ascii="Arial" w:hAnsi="Arial" w:cs="Arial"/>
        </w:rPr>
        <w:t xml:space="preserve">logging </w:t>
      </w:r>
      <w:r>
        <w:rPr>
          <w:rFonts w:ascii="Arial" w:hAnsi="Arial" w:cs="Arial"/>
        </w:rPr>
        <w:t xml:space="preserve">canopy cover levels below 60% and even below 40%, which are minimum defined levels for suitable NSO </w:t>
      </w:r>
      <w:r w:rsidR="00EF3140">
        <w:rPr>
          <w:rFonts w:ascii="Arial" w:hAnsi="Arial" w:cs="Arial"/>
        </w:rPr>
        <w:t>nesting, roosting, and foraging (</w:t>
      </w:r>
      <w:r>
        <w:rPr>
          <w:rFonts w:ascii="Arial" w:hAnsi="Arial" w:cs="Arial"/>
        </w:rPr>
        <w:t>NRF</w:t>
      </w:r>
      <w:r w:rsidR="00EF3140">
        <w:rPr>
          <w:rFonts w:ascii="Arial" w:hAnsi="Arial" w:cs="Arial"/>
        </w:rPr>
        <w:t>)</w:t>
      </w:r>
      <w:r>
        <w:rPr>
          <w:rFonts w:ascii="Arial" w:hAnsi="Arial" w:cs="Arial"/>
        </w:rPr>
        <w:t xml:space="preserve"> and Dispersal habitat, respectively. This would result in downgrading or even removal of suitable NSO NRF and Dispersal habitat. Additionally, the proposed removal of trees larger than 20” dbh up to 26” dbh would remove the most valuable trees for potential NSO habitat and potential murrelet nest trees in the future. Treatment of these younger stands (less than 80 years old at time of treatment) should be accomplished for the proposed project objectives, but with lighter thinning and retention of all trees over 20” dbh at the time of treatment. We also would encourage treatment to focus on the younger stands because the older stands (</w:t>
      </w:r>
      <w:r w:rsidR="00B06750">
        <w:rPr>
          <w:rFonts w:ascii="Arial" w:hAnsi="Arial" w:cs="Arial"/>
        </w:rPr>
        <w:t>e.g.,</w:t>
      </w:r>
      <w:r>
        <w:rPr>
          <w:rFonts w:ascii="Arial" w:hAnsi="Arial" w:cs="Arial"/>
        </w:rPr>
        <w:t xml:space="preserve"> 60-80 years old) might already be on a desired developmental path.</w:t>
      </w:r>
    </w:p>
    <w:p w14:paraId="6C6DA46E" w14:textId="77777777" w:rsidR="00F328A6" w:rsidRDefault="00F328A6" w:rsidP="00F328A6">
      <w:pPr>
        <w:spacing w:after="0"/>
        <w:rPr>
          <w:rFonts w:ascii="Arial" w:hAnsi="Arial" w:cs="Arial"/>
        </w:rPr>
      </w:pPr>
    </w:p>
    <w:p w14:paraId="4549FAA9" w14:textId="1C0AA145" w:rsidR="00F328A6" w:rsidRDefault="00F328A6" w:rsidP="00F328A6">
      <w:pPr>
        <w:spacing w:after="0"/>
        <w:rPr>
          <w:rFonts w:ascii="Arial" w:hAnsi="Arial" w:cs="Arial"/>
        </w:rPr>
      </w:pPr>
      <w:r>
        <w:rPr>
          <w:rFonts w:ascii="Arial" w:hAnsi="Arial" w:cs="Arial"/>
        </w:rPr>
        <w:lastRenderedPageBreak/>
        <w:t xml:space="preserve">The universally applied thinning </w:t>
      </w:r>
      <w:r w:rsidR="00B06750">
        <w:rPr>
          <w:rFonts w:ascii="Arial" w:hAnsi="Arial" w:cs="Arial"/>
        </w:rPr>
        <w:t xml:space="preserve">prescription </w:t>
      </w:r>
      <w:r>
        <w:rPr>
          <w:rFonts w:ascii="Arial" w:hAnsi="Arial" w:cs="Arial"/>
        </w:rPr>
        <w:t xml:space="preserve">down to 35% max SDI is likely heavier than necessary for habitat development and restoration and would result in stands with less than 60% and even less </w:t>
      </w:r>
      <w:r w:rsidR="0085194A">
        <w:rPr>
          <w:rFonts w:ascii="Arial" w:hAnsi="Arial" w:cs="Arial"/>
        </w:rPr>
        <w:t xml:space="preserve">than </w:t>
      </w:r>
      <w:r>
        <w:rPr>
          <w:rFonts w:ascii="Arial" w:hAnsi="Arial" w:cs="Arial"/>
        </w:rPr>
        <w:t>40% canopy cover, resulting in unsuitable NSO habitat for dispersal habitat and foraging habitat potentially for many years. This heavy thinning level also would substantially delay natural tree competition mortality and snag and down wood recruitment that are vital ecological components for forest habitat structural diversity and NSO prey species. It would likely result in downgrading older regenerating stands (e.g., 60</w:t>
      </w:r>
      <w:r w:rsidR="00247813">
        <w:rPr>
          <w:rFonts w:ascii="Arial" w:hAnsi="Arial" w:cs="Arial"/>
        </w:rPr>
        <w:t>-</w:t>
      </w:r>
      <w:r>
        <w:rPr>
          <w:rFonts w:ascii="Arial" w:hAnsi="Arial" w:cs="Arial"/>
        </w:rPr>
        <w:t>80 year old regenerating clearcut stands) that may currently provide suitable NSO roosting or foraging habitat down to dispersal habitat by reducing canopy closure to below 60-90% (defined as NRF habitat canopy cover</w:t>
      </w:r>
      <w:r w:rsidR="00EF691D">
        <w:rPr>
          <w:rFonts w:ascii="Arial" w:hAnsi="Arial" w:cs="Arial"/>
        </w:rPr>
        <w:t>) and</w:t>
      </w:r>
      <w:r>
        <w:rPr>
          <w:rFonts w:ascii="Arial" w:hAnsi="Arial" w:cs="Arial"/>
        </w:rPr>
        <w:t xml:space="preserve"> may even result in unsuitable habitat by reducing canopy cover below 40%, the defined minimum for dispersal habitat.</w:t>
      </w:r>
    </w:p>
    <w:p w14:paraId="4221F20C" w14:textId="77777777" w:rsidR="00F328A6" w:rsidRDefault="00F328A6" w:rsidP="00F328A6">
      <w:pPr>
        <w:spacing w:after="0"/>
        <w:rPr>
          <w:rFonts w:ascii="Arial" w:hAnsi="Arial" w:cs="Arial"/>
        </w:rPr>
      </w:pPr>
    </w:p>
    <w:p w14:paraId="2B4F893B" w14:textId="1CC7272F" w:rsidR="00F328A6" w:rsidRDefault="00F328A6" w:rsidP="00F328A6">
      <w:pPr>
        <w:spacing w:after="0"/>
        <w:rPr>
          <w:rFonts w:ascii="Arial" w:hAnsi="Arial" w:cs="Arial"/>
        </w:rPr>
      </w:pPr>
      <w:r>
        <w:rPr>
          <w:rFonts w:ascii="Arial" w:hAnsi="Arial" w:cs="Arial"/>
        </w:rPr>
        <w:t xml:space="preserve">Given the documented severe decline of NSO populations and very low occupancy rate estimation in the Western Washington Cascades province and WA overall (only an estimated 66 pairs in Western Washington Cascades province as of 2023 as cited in WWRCZ BO, Table NSO2, p. 112), any downgrading of potential NSO habitat from NRF to Foraging or to unsuitable from overly heavy thinning and removal of larger trees (i.e., &gt;20” dbh) would seem to violate the MBSNF Forest Plan and NWFP objectives of maintaining and developing suitable NSO habitat, at least in LSR units. Therefore, the proposed prescription should be modified and should be site-specific to each stand. Additionally, because existing treatment unit and forest stand/habitat conditions are not presented with any detail, it is not possible to evaluate the appropriateness of the proposed universal heavy thinning prescription in a meaningful way. Even so, Table 3 (Draft EA, p. 9) with limited data from only </w:t>
      </w:r>
      <w:r w:rsidR="00E071E1">
        <w:rPr>
          <w:rFonts w:ascii="Arial" w:hAnsi="Arial" w:cs="Arial"/>
        </w:rPr>
        <w:t>ten</w:t>
      </w:r>
      <w:r>
        <w:rPr>
          <w:rFonts w:ascii="Arial" w:hAnsi="Arial" w:cs="Arial"/>
        </w:rPr>
        <w:t xml:space="preserve"> stands indicates that few larger trees need to be removed. The QMDs of these even-aged stands already are generally below 20” DBH. Additionally, in the Wildlife Report, stands are described as having trees mostly in the 8-20” DBH size range. Retaining a higher post-thinning SDI target would allow for retaining more stems in smaller size classes if desired and of course trees over 20” dbh. However, for longer-term development of mature forest habitat and stand structure, retention of all the larger trees would be more beneficial to NSO habitat development than retaining some smaller trees.</w:t>
      </w:r>
    </w:p>
    <w:p w14:paraId="2550723A" w14:textId="77777777" w:rsidR="00F328A6" w:rsidRDefault="00F328A6" w:rsidP="00F328A6">
      <w:pPr>
        <w:pStyle w:val="ListParagraph"/>
        <w:spacing w:after="0"/>
        <w:rPr>
          <w:rFonts w:ascii="Arial" w:hAnsi="Arial" w:cs="Arial"/>
        </w:rPr>
      </w:pPr>
      <w:r>
        <w:rPr>
          <w:rFonts w:ascii="Arial" w:hAnsi="Arial" w:cs="Arial"/>
        </w:rPr>
        <w:t xml:space="preserve"> </w:t>
      </w:r>
    </w:p>
    <w:p w14:paraId="1A3AF416" w14:textId="3E56D9C3" w:rsidR="00F328A6" w:rsidRDefault="00F328A6" w:rsidP="00F328A6">
      <w:pPr>
        <w:spacing w:after="0"/>
        <w:rPr>
          <w:rFonts w:ascii="Arial" w:hAnsi="Arial" w:cs="Arial"/>
        </w:rPr>
      </w:pPr>
      <w:r>
        <w:rPr>
          <w:rFonts w:ascii="Arial" w:hAnsi="Arial" w:cs="Arial"/>
        </w:rPr>
        <w:t xml:space="preserve">The REO Waiver request of </w:t>
      </w:r>
      <w:r w:rsidR="00787E3A">
        <w:rPr>
          <w:rFonts w:ascii="Arial" w:hAnsi="Arial" w:cs="Arial"/>
        </w:rPr>
        <w:t xml:space="preserve">the </w:t>
      </w:r>
      <w:r>
        <w:rPr>
          <w:rFonts w:ascii="Arial" w:hAnsi="Arial" w:cs="Arial"/>
        </w:rPr>
        <w:t xml:space="preserve">NWFP restriction on cutting trees &gt;20” dbh is likely unnecessary to meet the project objective of adequate tree density reduction to reset these stands on trajectory to greater stand structural diversity and acceptable growth. However, with the </w:t>
      </w:r>
      <w:r w:rsidR="00135616">
        <w:rPr>
          <w:rFonts w:ascii="Arial" w:hAnsi="Arial" w:cs="Arial"/>
        </w:rPr>
        <w:t>condition-based management (</w:t>
      </w:r>
      <w:r>
        <w:rPr>
          <w:rFonts w:ascii="Arial" w:hAnsi="Arial" w:cs="Arial"/>
        </w:rPr>
        <w:t>CBM</w:t>
      </w:r>
      <w:r w:rsidR="00DE51DF">
        <w:rPr>
          <w:rFonts w:ascii="Arial" w:hAnsi="Arial" w:cs="Arial"/>
        </w:rPr>
        <w:t>)</w:t>
      </w:r>
      <w:r>
        <w:rPr>
          <w:rFonts w:ascii="Arial" w:hAnsi="Arial" w:cs="Arial"/>
        </w:rPr>
        <w:t xml:space="preserve"> analysis method used for this project, there is no public disclosure of how many trees or in how many units cutting of trees &gt;20” dbh would occur. Removal of these larger trees also would degrade current </w:t>
      </w:r>
      <w:r>
        <w:rPr>
          <w:rFonts w:ascii="Arial" w:hAnsi="Arial" w:cs="Arial"/>
        </w:rPr>
        <w:lastRenderedPageBreak/>
        <w:t>NSO foraging habitat unnecessarily. Actual current stand conditions by clearcut age need to be presented to justify this uniform prescription element.</w:t>
      </w:r>
    </w:p>
    <w:p w14:paraId="62B2C1BD" w14:textId="77777777" w:rsidR="00F328A6" w:rsidRDefault="00F328A6" w:rsidP="00F328A6">
      <w:pPr>
        <w:spacing w:after="0"/>
        <w:rPr>
          <w:rFonts w:ascii="Arial" w:hAnsi="Arial" w:cs="Arial"/>
        </w:rPr>
      </w:pPr>
    </w:p>
    <w:p w14:paraId="7EBF5004" w14:textId="17A93114" w:rsidR="00F328A6" w:rsidRDefault="00F328A6" w:rsidP="00F328A6">
      <w:pPr>
        <w:spacing w:after="0"/>
        <w:rPr>
          <w:rFonts w:ascii="Arial" w:hAnsi="Arial" w:cs="Arial"/>
        </w:rPr>
      </w:pPr>
      <w:r>
        <w:rPr>
          <w:rFonts w:ascii="Arial" w:hAnsi="Arial" w:cs="Arial"/>
        </w:rPr>
        <w:t>The use of CBM</w:t>
      </w:r>
      <w:r w:rsidR="00DE51DF">
        <w:rPr>
          <w:rFonts w:ascii="Arial" w:hAnsi="Arial" w:cs="Arial"/>
        </w:rPr>
        <w:t xml:space="preserve"> </w:t>
      </w:r>
      <w:r>
        <w:rPr>
          <w:rFonts w:ascii="Arial" w:hAnsi="Arial" w:cs="Arial"/>
        </w:rPr>
        <w:t>effects analysis for this project is inadequate for informed review and comment. Recent court decisions have found that when a proposed FS project lacks sufficient site-specific project information (e.g., actual proposed treatment acres and project unit and related activity locations, treatment prescriptions specific to current units and conditions, etc.) (Alliance for the Wild Rockies v. Colville NF 2025, Center for Biological Diversity v. US Forest Service (Custer-Gallatin NF), December 11, 2025</w:t>
      </w:r>
      <w:r w:rsidR="00711539">
        <w:rPr>
          <w:rFonts w:ascii="Arial" w:hAnsi="Arial" w:cs="Arial"/>
        </w:rPr>
        <w:t>)</w:t>
      </w:r>
      <w:r>
        <w:rPr>
          <w:rFonts w:ascii="Arial" w:hAnsi="Arial" w:cs="Arial"/>
        </w:rPr>
        <w:t>, that CBM analysis does not meet the site-specific “hard look” effects analysis and disclosure required by NEPA. The extremely brief Silviculture Report (only 16 p</w:t>
      </w:r>
      <w:r w:rsidR="00A97ADE">
        <w:rPr>
          <w:rFonts w:ascii="Arial" w:hAnsi="Arial" w:cs="Arial"/>
        </w:rPr>
        <w:t>ages</w:t>
      </w:r>
      <w:r>
        <w:rPr>
          <w:rFonts w:ascii="Arial" w:hAnsi="Arial" w:cs="Arial"/>
        </w:rPr>
        <w:t xml:space="preserve">) written to support the project proposal lacks sufficient information (e.g., actual current stand data for project treatment units, tree size class description, stand age, etc.) to evaluate how the project will impact forest habitat and structure conditions. It is not sufficient for evaluating a project of such large scope and </w:t>
      </w:r>
      <w:r w:rsidR="00E071E1">
        <w:rPr>
          <w:rFonts w:ascii="Arial" w:hAnsi="Arial" w:cs="Arial"/>
        </w:rPr>
        <w:t>time</w:t>
      </w:r>
      <w:r>
        <w:rPr>
          <w:rFonts w:ascii="Arial" w:hAnsi="Arial" w:cs="Arial"/>
        </w:rPr>
        <w:t xml:space="preserve"> frame (30 years). Multiple </w:t>
      </w:r>
      <w:r>
        <w:rPr>
          <w:rFonts w:ascii="Arial" w:hAnsi="Arial" w:cs="Arial"/>
          <w:u w:val="single"/>
        </w:rPr>
        <w:t>site</w:t>
      </w:r>
      <w:r w:rsidR="006E6D3E">
        <w:rPr>
          <w:rFonts w:ascii="Arial" w:hAnsi="Arial" w:cs="Arial"/>
          <w:u w:val="single"/>
        </w:rPr>
        <w:t>-</w:t>
      </w:r>
      <w:r>
        <w:rPr>
          <w:rFonts w:ascii="Arial" w:hAnsi="Arial" w:cs="Arial"/>
          <w:u w:val="single"/>
        </w:rPr>
        <w:t>specific</w:t>
      </w:r>
      <w:r>
        <w:rPr>
          <w:rFonts w:ascii="Arial" w:hAnsi="Arial" w:cs="Arial"/>
        </w:rPr>
        <w:t xml:space="preserve"> EAs perhaps every 3-5 years breaking down the project area (</w:t>
      </w:r>
      <w:r w:rsidR="00E071E1">
        <w:rPr>
          <w:rFonts w:ascii="Arial" w:hAnsi="Arial" w:cs="Arial"/>
        </w:rPr>
        <w:t>Forest wide</w:t>
      </w:r>
      <w:r>
        <w:rPr>
          <w:rFonts w:ascii="Arial" w:hAnsi="Arial" w:cs="Arial"/>
        </w:rPr>
        <w:t xml:space="preserve">) into smaller bites should be prepared. </w:t>
      </w:r>
    </w:p>
    <w:p w14:paraId="4ABA8344" w14:textId="77777777" w:rsidR="00F328A6" w:rsidRPr="00FF4D6D" w:rsidRDefault="00F328A6" w:rsidP="00BB6416">
      <w:pPr>
        <w:spacing w:after="0"/>
        <w:rPr>
          <w:rFonts w:ascii="Arial" w:hAnsi="Arial" w:cs="Arial"/>
        </w:rPr>
      </w:pPr>
    </w:p>
    <w:p w14:paraId="2FAF89A7" w14:textId="77777777" w:rsidR="00BB6416" w:rsidRPr="00FF4D6D" w:rsidRDefault="00BB6416" w:rsidP="00BB6416">
      <w:pPr>
        <w:spacing w:after="0"/>
        <w:rPr>
          <w:rFonts w:ascii="Arial" w:hAnsi="Arial" w:cs="Arial"/>
        </w:rPr>
      </w:pPr>
    </w:p>
    <w:p w14:paraId="33BCA315" w14:textId="2F091BB2" w:rsidR="00004B02" w:rsidRPr="00004B02" w:rsidRDefault="00004B02">
      <w:pPr>
        <w:rPr>
          <w:rFonts w:ascii="Arial" w:hAnsi="Arial" w:cs="Arial"/>
          <w:b/>
          <w:bCs/>
        </w:rPr>
      </w:pPr>
      <w:r>
        <w:rPr>
          <w:rFonts w:ascii="Arial" w:hAnsi="Arial" w:cs="Arial"/>
          <w:b/>
          <w:bCs/>
        </w:rPr>
        <w:t>National Environmental Polic</w:t>
      </w:r>
      <w:r w:rsidR="00BE3C63">
        <w:rPr>
          <w:rFonts w:ascii="Arial" w:hAnsi="Arial" w:cs="Arial"/>
          <w:b/>
          <w:bCs/>
        </w:rPr>
        <w:t>y</w:t>
      </w:r>
      <w:r>
        <w:rPr>
          <w:rFonts w:ascii="Arial" w:hAnsi="Arial" w:cs="Arial"/>
          <w:b/>
          <w:bCs/>
        </w:rPr>
        <w:t xml:space="preserve"> Act</w:t>
      </w:r>
    </w:p>
    <w:p w14:paraId="4541B85B" w14:textId="7E70A981" w:rsidR="0047529D" w:rsidRDefault="005516F2">
      <w:r>
        <w:t>This Draft E</w:t>
      </w:r>
      <w:r w:rsidR="00BC3D75">
        <w:t xml:space="preserve">nvironmental Assessment (DEA) </w:t>
      </w:r>
      <w:r>
        <w:t>contends that it is sufficient</w:t>
      </w:r>
      <w:r w:rsidR="00756106">
        <w:t xml:space="preserve">, on its </w:t>
      </w:r>
      <w:r w:rsidR="00BE3C63">
        <w:t>own, as</w:t>
      </w:r>
      <w:r>
        <w:t xml:space="preserve"> the sole NEPA analysis for scores </w:t>
      </w:r>
      <w:r w:rsidR="00EB0525">
        <w:t>of separate</w:t>
      </w:r>
      <w:r>
        <w:t xml:space="preserve"> </w:t>
      </w:r>
      <w:r w:rsidR="005724D8">
        <w:t xml:space="preserve">thinning </w:t>
      </w:r>
      <w:r>
        <w:t xml:space="preserve">harvest projects </w:t>
      </w:r>
      <w:r w:rsidR="00756106">
        <w:t xml:space="preserve">across </w:t>
      </w:r>
      <w:r w:rsidR="005724D8">
        <w:t xml:space="preserve">the </w:t>
      </w:r>
      <w:r w:rsidR="00756106">
        <w:t xml:space="preserve">entire </w:t>
      </w:r>
      <w:r w:rsidR="005724D8">
        <w:t>Mt. Baker-Snoqualmie N</w:t>
      </w:r>
      <w:r w:rsidR="00255EBF">
        <w:t>ational Forest (MBSNF)</w:t>
      </w:r>
      <w:r w:rsidR="005724D8">
        <w:t xml:space="preserve"> </w:t>
      </w:r>
      <w:r w:rsidR="00BC3D75">
        <w:t xml:space="preserve">for a period </w:t>
      </w:r>
      <w:r w:rsidR="009822BB">
        <w:t>spanning</w:t>
      </w:r>
      <w:r>
        <w:t xml:space="preserve"> 30 years. That is a</w:t>
      </w:r>
      <w:r w:rsidR="00756106">
        <w:t xml:space="preserve">n </w:t>
      </w:r>
      <w:r w:rsidR="00BC3D75">
        <w:t xml:space="preserve">unjustified and </w:t>
      </w:r>
      <w:r w:rsidR="00BE3C63">
        <w:t>indefensible time</w:t>
      </w:r>
      <w:r>
        <w:t xml:space="preserve"> frame and spatial scale </w:t>
      </w:r>
      <w:r w:rsidR="00756106">
        <w:t xml:space="preserve">for an EA </w:t>
      </w:r>
      <w:r>
        <w:t xml:space="preserve">with no </w:t>
      </w:r>
      <w:r w:rsidR="00756106">
        <w:t>site-specific</w:t>
      </w:r>
      <w:r>
        <w:t xml:space="preserve"> analyses</w:t>
      </w:r>
      <w:r w:rsidR="00756106">
        <w:t xml:space="preserve"> whatsoever.</w:t>
      </w:r>
      <w:r>
        <w:t xml:space="preserve">  It does not comply with the hard look requirements of NEPA</w:t>
      </w:r>
      <w:r w:rsidR="00756106">
        <w:t xml:space="preserve">.  </w:t>
      </w:r>
    </w:p>
    <w:p w14:paraId="3DE37886" w14:textId="77777777" w:rsidR="00B84250" w:rsidRDefault="00B84250" w:rsidP="00B84250">
      <w:pPr>
        <w:spacing w:after="0"/>
        <w:ind w:firstLine="720"/>
        <w:rPr>
          <w:rFonts w:ascii="Arial" w:hAnsi="Arial" w:cs="Arial"/>
          <w:b/>
          <w:bCs/>
        </w:rPr>
      </w:pPr>
      <w:r w:rsidRPr="004931BB">
        <w:rPr>
          <w:rFonts w:ascii="Arial" w:hAnsi="Arial" w:cs="Arial"/>
          <w:b/>
          <w:bCs/>
        </w:rPr>
        <w:t>Condition-based management (CBM)</w:t>
      </w:r>
    </w:p>
    <w:p w14:paraId="0ECE503C" w14:textId="77777777" w:rsidR="00B84250" w:rsidRPr="004931BB" w:rsidRDefault="00B84250" w:rsidP="00B84250">
      <w:pPr>
        <w:spacing w:after="0"/>
        <w:ind w:firstLine="720"/>
        <w:rPr>
          <w:rFonts w:ascii="Arial" w:hAnsi="Arial" w:cs="Arial"/>
          <w:b/>
          <w:bCs/>
        </w:rPr>
      </w:pPr>
    </w:p>
    <w:p w14:paraId="5A9381B9" w14:textId="77777777" w:rsidR="00B84250" w:rsidRDefault="00B84250" w:rsidP="00B84250">
      <w:pPr>
        <w:spacing w:after="0"/>
        <w:rPr>
          <w:rFonts w:ascii="Arial" w:hAnsi="Arial" w:cs="Arial"/>
        </w:rPr>
      </w:pPr>
      <w:r>
        <w:rPr>
          <w:rFonts w:ascii="Arial" w:hAnsi="Arial" w:cs="Arial"/>
        </w:rPr>
        <w:t xml:space="preserve">The DEA on page 6, states that “Utilizing condition-based management </w:t>
      </w:r>
      <w:r w:rsidRPr="005965F3">
        <w:rPr>
          <w:rFonts w:ascii="Arial" w:hAnsi="Arial" w:cs="Arial"/>
        </w:rPr>
        <w:t>(CBM)</w:t>
      </w:r>
      <w:r>
        <w:rPr>
          <w:rFonts w:ascii="Arial" w:hAnsi="Arial" w:cs="Arial"/>
        </w:rPr>
        <w:t>, if all parameters described below are met, then implementation may proceed:</w:t>
      </w:r>
    </w:p>
    <w:p w14:paraId="67E481BA" w14:textId="77777777" w:rsidR="00B84250" w:rsidRPr="004931BB" w:rsidRDefault="00B84250" w:rsidP="00B84250">
      <w:pPr>
        <w:pStyle w:val="ListParagraph"/>
        <w:numPr>
          <w:ilvl w:val="0"/>
          <w:numId w:val="1"/>
        </w:numPr>
        <w:spacing w:after="0"/>
        <w:rPr>
          <w:rFonts w:ascii="Arial" w:hAnsi="Arial" w:cs="Arial"/>
        </w:rPr>
      </w:pPr>
      <w:r w:rsidRPr="004931BB">
        <w:rPr>
          <w:rFonts w:ascii="Arial" w:hAnsi="Arial" w:cs="Arial"/>
        </w:rPr>
        <w:t>Stands located in land use allocations (NWFP) and management areas (LRMP) allowing commercial timber harvest.</w:t>
      </w:r>
    </w:p>
    <w:p w14:paraId="4451AF83" w14:textId="77777777" w:rsidR="00B84250" w:rsidRPr="004931BB" w:rsidRDefault="00B84250" w:rsidP="00B84250">
      <w:pPr>
        <w:pStyle w:val="ListParagraph"/>
        <w:numPr>
          <w:ilvl w:val="0"/>
          <w:numId w:val="1"/>
        </w:numPr>
        <w:spacing w:after="0"/>
        <w:rPr>
          <w:rFonts w:ascii="Arial" w:hAnsi="Arial" w:cs="Arial"/>
        </w:rPr>
      </w:pPr>
      <w:r w:rsidRPr="004931BB">
        <w:rPr>
          <w:rFonts w:ascii="Arial" w:hAnsi="Arial" w:cs="Arial"/>
        </w:rPr>
        <w:t>Any forested stands less than 80 acres of age at time of harvest.</w:t>
      </w:r>
    </w:p>
    <w:p w14:paraId="0CC7007F" w14:textId="77777777" w:rsidR="00B84250" w:rsidRPr="004931BB" w:rsidRDefault="00B84250" w:rsidP="00B84250">
      <w:pPr>
        <w:pStyle w:val="ListParagraph"/>
        <w:numPr>
          <w:ilvl w:val="0"/>
          <w:numId w:val="1"/>
        </w:numPr>
        <w:spacing w:after="0"/>
        <w:rPr>
          <w:rFonts w:ascii="Arial" w:hAnsi="Arial" w:cs="Arial"/>
        </w:rPr>
      </w:pPr>
      <w:r w:rsidRPr="004931BB">
        <w:rPr>
          <w:rFonts w:ascii="Arial" w:hAnsi="Arial" w:cs="Arial"/>
        </w:rPr>
        <w:t>Even age stands regenerated following a harvest or other disturbance that developed as an even-aged single layered stands.</w:t>
      </w:r>
    </w:p>
    <w:p w14:paraId="496ABBB0" w14:textId="77777777" w:rsidR="00B84250" w:rsidRPr="004931BB" w:rsidRDefault="00B84250" w:rsidP="00B84250">
      <w:pPr>
        <w:pStyle w:val="ListParagraph"/>
        <w:numPr>
          <w:ilvl w:val="0"/>
          <w:numId w:val="1"/>
        </w:numPr>
        <w:spacing w:after="0"/>
        <w:rPr>
          <w:rFonts w:ascii="Arial" w:hAnsi="Arial" w:cs="Arial"/>
        </w:rPr>
      </w:pPr>
      <w:r w:rsidRPr="004931BB">
        <w:rPr>
          <w:rFonts w:ascii="Arial" w:hAnsi="Arial" w:cs="Arial"/>
        </w:rPr>
        <w:t>Overstocked and structurally simple stands lacking species diversity.”</w:t>
      </w:r>
    </w:p>
    <w:p w14:paraId="1EAF2794" w14:textId="77777777" w:rsidR="00B84250" w:rsidRDefault="00B84250" w:rsidP="00B84250">
      <w:pPr>
        <w:pStyle w:val="ListParagraph"/>
        <w:spacing w:after="0"/>
        <w:rPr>
          <w:rFonts w:ascii="Arial" w:hAnsi="Arial" w:cs="Arial"/>
        </w:rPr>
      </w:pPr>
    </w:p>
    <w:p w14:paraId="408E2E09" w14:textId="4323C84D" w:rsidR="00B84250" w:rsidRPr="004931BB" w:rsidRDefault="00B84250" w:rsidP="00B84250">
      <w:pPr>
        <w:pStyle w:val="ListParagraph"/>
        <w:spacing w:after="0"/>
        <w:ind w:left="0"/>
        <w:rPr>
          <w:rFonts w:ascii="Arial" w:hAnsi="Arial" w:cs="Arial"/>
        </w:rPr>
      </w:pPr>
      <w:r>
        <w:rPr>
          <w:rFonts w:ascii="Arial" w:hAnsi="Arial" w:cs="Arial"/>
        </w:rPr>
        <w:t xml:space="preserve">In addition, CBM is mentioned in the “Consistency Request for the </w:t>
      </w:r>
      <w:r w:rsidRPr="00FF4D6D">
        <w:rPr>
          <w:rFonts w:ascii="Arial" w:hAnsi="Arial" w:cs="Arial"/>
        </w:rPr>
        <w:t>MBS NF FWT Project</w:t>
      </w:r>
      <w:r>
        <w:rPr>
          <w:rFonts w:ascii="Arial" w:hAnsi="Arial" w:cs="Arial"/>
        </w:rPr>
        <w:t xml:space="preserve">” letter to justify increasing the allowable harvest tree diameter from 20” to 26” within select LSR stands (Submitted by Sarah Thibeault and Kevin James on November </w:t>
      </w:r>
      <w:r>
        <w:rPr>
          <w:rFonts w:ascii="Arial" w:hAnsi="Arial" w:cs="Arial"/>
        </w:rPr>
        <w:lastRenderedPageBreak/>
        <w:t>2025 in the on-line project file)</w:t>
      </w:r>
      <w:r w:rsidR="000538F5">
        <w:rPr>
          <w:rFonts w:ascii="Arial" w:hAnsi="Arial" w:cs="Arial"/>
        </w:rPr>
        <w:t>.</w:t>
      </w:r>
      <w:r w:rsidR="004D72C2">
        <w:rPr>
          <w:rFonts w:ascii="Arial" w:hAnsi="Arial" w:cs="Arial"/>
        </w:rPr>
        <w:t xml:space="preserve"> It</w:t>
      </w:r>
      <w:r>
        <w:rPr>
          <w:rFonts w:ascii="Arial" w:hAnsi="Arial" w:cs="Arial"/>
        </w:rPr>
        <w:t xml:space="preserve"> states “For the purpose of this condition-based </w:t>
      </w:r>
      <w:r w:rsidRPr="005965F3">
        <w:rPr>
          <w:rFonts w:ascii="Arial" w:hAnsi="Arial" w:cs="Arial"/>
        </w:rPr>
        <w:t>(CBM)</w:t>
      </w:r>
      <w:r w:rsidRPr="006E61F1">
        <w:rPr>
          <w:rFonts w:ascii="Arial" w:hAnsi="Arial" w:cs="Arial"/>
        </w:rPr>
        <w:t xml:space="preserve"> </w:t>
      </w:r>
      <w:r>
        <w:rPr>
          <w:rFonts w:ascii="Arial" w:hAnsi="Arial" w:cs="Arial"/>
        </w:rPr>
        <w:t>EA, the PIA is defined as previously managed stands under 80</w:t>
      </w:r>
      <w:r w:rsidR="00B723D2">
        <w:rPr>
          <w:rFonts w:ascii="Arial" w:hAnsi="Arial" w:cs="Arial"/>
        </w:rPr>
        <w:t xml:space="preserve"> </w:t>
      </w:r>
      <w:r>
        <w:rPr>
          <w:rFonts w:ascii="Arial" w:hAnsi="Arial" w:cs="Arial"/>
        </w:rPr>
        <w:t>years of age located where the MBS land and resource management plan as amended by the NWFP allows for commercial timber harvest.”</w:t>
      </w:r>
      <w:r w:rsidRPr="001136F8">
        <w:rPr>
          <w:rFonts w:ascii="Arial" w:hAnsi="Arial" w:cs="Arial"/>
        </w:rPr>
        <w:t xml:space="preserve"> </w:t>
      </w:r>
      <w:r w:rsidRPr="004931BB">
        <w:rPr>
          <w:rFonts w:ascii="Arial" w:hAnsi="Arial" w:cs="Arial"/>
        </w:rPr>
        <w:t>The analysis for this effort addresses 10% of the nearly 650,00 acres of LSR across the MBS NF.</w:t>
      </w:r>
    </w:p>
    <w:p w14:paraId="2988DDDF" w14:textId="1BE8C10D" w:rsidR="00B84250" w:rsidRDefault="00B84250" w:rsidP="00B84250">
      <w:pPr>
        <w:pStyle w:val="ListParagraph"/>
        <w:spacing w:after="0"/>
        <w:ind w:left="0"/>
        <w:rPr>
          <w:rFonts w:ascii="Arial" w:hAnsi="Arial" w:cs="Arial"/>
        </w:rPr>
      </w:pPr>
    </w:p>
    <w:p w14:paraId="02B47C3F" w14:textId="4384C15C" w:rsidR="00B84250" w:rsidRPr="003F663E" w:rsidRDefault="00B84250" w:rsidP="00B84250">
      <w:pPr>
        <w:pStyle w:val="ListParagraph"/>
        <w:spacing w:after="0"/>
        <w:ind w:left="0"/>
        <w:rPr>
          <w:rFonts w:ascii="Arial" w:hAnsi="Arial" w:cs="Arial"/>
        </w:rPr>
      </w:pPr>
      <w:r>
        <w:rPr>
          <w:rFonts w:ascii="Arial" w:hAnsi="Arial" w:cs="Arial"/>
        </w:rPr>
        <w:t xml:space="preserve">The use of </w:t>
      </w:r>
      <w:r w:rsidRPr="004931BB">
        <w:rPr>
          <w:rFonts w:ascii="Arial" w:hAnsi="Arial" w:cs="Arial"/>
        </w:rPr>
        <w:t>CBM</w:t>
      </w:r>
      <w:r>
        <w:rPr>
          <w:rFonts w:ascii="Arial" w:hAnsi="Arial" w:cs="Arial"/>
        </w:rPr>
        <w:t xml:space="preserve"> in this DEA,</w:t>
      </w:r>
      <w:r w:rsidRPr="004931BB">
        <w:rPr>
          <w:rFonts w:ascii="Arial" w:hAnsi="Arial" w:cs="Arial"/>
        </w:rPr>
        <w:t xml:space="preserve"> </w:t>
      </w:r>
      <w:r>
        <w:rPr>
          <w:rFonts w:ascii="Arial" w:hAnsi="Arial" w:cs="Arial"/>
        </w:rPr>
        <w:t xml:space="preserve">and </w:t>
      </w:r>
      <w:r w:rsidRPr="004931BB">
        <w:rPr>
          <w:rFonts w:ascii="Arial" w:hAnsi="Arial" w:cs="Arial"/>
        </w:rPr>
        <w:t xml:space="preserve">as we have seen in previous </w:t>
      </w:r>
      <w:r w:rsidRPr="00FF4D6D">
        <w:rPr>
          <w:rFonts w:ascii="Arial" w:hAnsi="Arial" w:cs="Arial"/>
        </w:rPr>
        <w:t>MBS</w:t>
      </w:r>
      <w:r w:rsidRPr="004931BB">
        <w:rPr>
          <w:rFonts w:ascii="Arial" w:hAnsi="Arial" w:cs="Arial"/>
        </w:rPr>
        <w:t xml:space="preserve"> EA’s (SF Stillaguamish LA Project, NF Stillaguamish LA Project and NF Nooksack LA Project), seems to </w:t>
      </w:r>
      <w:r>
        <w:rPr>
          <w:rFonts w:ascii="Arial" w:hAnsi="Arial" w:cs="Arial"/>
        </w:rPr>
        <w:t xml:space="preserve">be </w:t>
      </w:r>
      <w:r w:rsidRPr="004931BB">
        <w:rPr>
          <w:rFonts w:ascii="Arial" w:hAnsi="Arial" w:cs="Arial"/>
        </w:rPr>
        <w:t>used by the USFS to cut corners by collecting less on the ground data and extrapolate existing data in order get around NEPA compliance by allowing proposed treatments to be aligned post treatment</w:t>
      </w:r>
      <w:r w:rsidRPr="003F663E">
        <w:rPr>
          <w:rFonts w:ascii="Arial" w:hAnsi="Arial" w:cs="Arial"/>
        </w:rPr>
        <w:t xml:space="preserve">. </w:t>
      </w:r>
      <w:r>
        <w:rPr>
          <w:rFonts w:ascii="Arial" w:hAnsi="Arial" w:cs="Arial"/>
        </w:rPr>
        <w:t>It appears that</w:t>
      </w:r>
      <w:r w:rsidRPr="003F663E">
        <w:rPr>
          <w:rFonts w:ascii="Arial" w:hAnsi="Arial" w:cs="Arial"/>
        </w:rPr>
        <w:t xml:space="preserve"> there is a significant amount of on the ground</w:t>
      </w:r>
      <w:r>
        <w:rPr>
          <w:rFonts w:ascii="Arial" w:hAnsi="Arial" w:cs="Arial"/>
        </w:rPr>
        <w:t xml:space="preserve"> </w:t>
      </w:r>
      <w:r w:rsidRPr="003F663E">
        <w:rPr>
          <w:rFonts w:ascii="Arial" w:hAnsi="Arial" w:cs="Arial"/>
        </w:rPr>
        <w:t>work that needs to be done before actual treatments can be determined</w:t>
      </w:r>
      <w:r>
        <w:rPr>
          <w:rFonts w:ascii="Arial" w:hAnsi="Arial" w:cs="Arial"/>
        </w:rPr>
        <w:t>.</w:t>
      </w:r>
    </w:p>
    <w:p w14:paraId="12964AEF" w14:textId="77777777" w:rsidR="001B553C" w:rsidRDefault="001B553C" w:rsidP="005965F3">
      <w:pPr>
        <w:spacing w:after="0"/>
        <w:rPr>
          <w:rFonts w:ascii="Arial" w:hAnsi="Arial" w:cs="Arial"/>
        </w:rPr>
      </w:pPr>
    </w:p>
    <w:p w14:paraId="20FA894C" w14:textId="21A835F7" w:rsidR="002E47CF" w:rsidRPr="009756E6" w:rsidRDefault="0047529D">
      <w:pPr>
        <w:rPr>
          <w:rFonts w:ascii="Arial" w:hAnsi="Arial" w:cs="Arial"/>
        </w:rPr>
      </w:pPr>
      <w:r w:rsidRPr="009756E6">
        <w:rPr>
          <w:rFonts w:ascii="Arial" w:hAnsi="Arial" w:cs="Arial"/>
        </w:rPr>
        <w:t xml:space="preserve">The </w:t>
      </w:r>
      <w:r w:rsidR="00220417" w:rsidRPr="009756E6">
        <w:rPr>
          <w:rFonts w:ascii="Arial" w:hAnsi="Arial" w:cs="Arial"/>
        </w:rPr>
        <w:t>DEA essentially</w:t>
      </w:r>
      <w:r w:rsidR="00756106" w:rsidRPr="009756E6">
        <w:rPr>
          <w:rFonts w:ascii="Arial" w:hAnsi="Arial" w:cs="Arial"/>
        </w:rPr>
        <w:t xml:space="preserve"> </w:t>
      </w:r>
      <w:r w:rsidR="002E53DD" w:rsidRPr="009756E6">
        <w:rPr>
          <w:rFonts w:ascii="Arial" w:hAnsi="Arial" w:cs="Arial"/>
        </w:rPr>
        <w:t>defers</w:t>
      </w:r>
      <w:r w:rsidR="00756106" w:rsidRPr="009756E6">
        <w:rPr>
          <w:rFonts w:ascii="Arial" w:hAnsi="Arial" w:cs="Arial"/>
        </w:rPr>
        <w:t xml:space="preserve"> all planning and design criteria over </w:t>
      </w:r>
      <w:r w:rsidR="00235F57" w:rsidRPr="009756E6">
        <w:rPr>
          <w:rFonts w:ascii="Arial" w:hAnsi="Arial" w:cs="Arial"/>
        </w:rPr>
        <w:t xml:space="preserve">the next </w:t>
      </w:r>
      <w:r w:rsidR="00756106" w:rsidRPr="009756E6">
        <w:rPr>
          <w:rFonts w:ascii="Arial" w:hAnsi="Arial" w:cs="Arial"/>
        </w:rPr>
        <w:t xml:space="preserve">30 </w:t>
      </w:r>
      <w:r w:rsidR="00235F57" w:rsidRPr="009756E6">
        <w:rPr>
          <w:rFonts w:ascii="Arial" w:hAnsi="Arial" w:cs="Arial"/>
        </w:rPr>
        <w:t xml:space="preserve">years </w:t>
      </w:r>
      <w:r w:rsidR="002E53DD" w:rsidRPr="009756E6">
        <w:rPr>
          <w:rFonts w:ascii="Arial" w:hAnsi="Arial" w:cs="Arial"/>
        </w:rPr>
        <w:t xml:space="preserve">to </w:t>
      </w:r>
      <w:r w:rsidRPr="009756E6">
        <w:rPr>
          <w:rFonts w:ascii="Arial" w:hAnsi="Arial" w:cs="Arial"/>
        </w:rPr>
        <w:t xml:space="preserve">future </w:t>
      </w:r>
      <w:r w:rsidR="00541E06" w:rsidRPr="009756E6">
        <w:rPr>
          <w:rFonts w:ascii="Arial" w:hAnsi="Arial" w:cs="Arial"/>
        </w:rPr>
        <w:t xml:space="preserve">MBSNF </w:t>
      </w:r>
      <w:r w:rsidR="00BC3D75" w:rsidRPr="009756E6">
        <w:rPr>
          <w:rFonts w:ascii="Arial" w:hAnsi="Arial" w:cs="Arial"/>
        </w:rPr>
        <w:t xml:space="preserve">staff </w:t>
      </w:r>
      <w:r w:rsidR="00541E06" w:rsidRPr="009756E6">
        <w:rPr>
          <w:rFonts w:ascii="Arial" w:hAnsi="Arial" w:cs="Arial"/>
        </w:rPr>
        <w:t>for</w:t>
      </w:r>
      <w:r w:rsidR="00BC3D75" w:rsidRPr="009756E6">
        <w:rPr>
          <w:rFonts w:ascii="Arial" w:hAnsi="Arial" w:cs="Arial"/>
        </w:rPr>
        <w:t xml:space="preserve"> each annual round of new harvest. </w:t>
      </w:r>
      <w:r w:rsidR="00541E06" w:rsidRPr="009756E6">
        <w:rPr>
          <w:rFonts w:ascii="Arial" w:hAnsi="Arial" w:cs="Arial"/>
        </w:rPr>
        <w:t xml:space="preserve">Some of these full-time specialist positions </w:t>
      </w:r>
      <w:r w:rsidRPr="009756E6">
        <w:rPr>
          <w:rFonts w:ascii="Arial" w:hAnsi="Arial" w:cs="Arial"/>
        </w:rPr>
        <w:t xml:space="preserve">listed in Appendix A may </w:t>
      </w:r>
      <w:r w:rsidR="00541E06" w:rsidRPr="009756E6">
        <w:rPr>
          <w:rFonts w:ascii="Arial" w:hAnsi="Arial" w:cs="Arial"/>
        </w:rPr>
        <w:t xml:space="preserve">not </w:t>
      </w:r>
      <w:r w:rsidRPr="009756E6">
        <w:rPr>
          <w:rFonts w:ascii="Arial" w:hAnsi="Arial" w:cs="Arial"/>
        </w:rPr>
        <w:t xml:space="preserve">exist as further cuts to staffing may well occur from the current already very limited staffing </w:t>
      </w:r>
      <w:r w:rsidR="00E071E1">
        <w:rPr>
          <w:rFonts w:ascii="Arial" w:hAnsi="Arial" w:cs="Arial"/>
        </w:rPr>
        <w:t>which</w:t>
      </w:r>
      <w:r w:rsidRPr="009756E6">
        <w:rPr>
          <w:rFonts w:ascii="Arial" w:hAnsi="Arial" w:cs="Arial"/>
        </w:rPr>
        <w:t xml:space="preserve"> is a small fraction of what it was </w:t>
      </w:r>
      <w:r w:rsidR="00C75F86" w:rsidRPr="009756E6">
        <w:rPr>
          <w:rFonts w:ascii="Arial" w:hAnsi="Arial" w:cs="Arial"/>
        </w:rPr>
        <w:t>historically.</w:t>
      </w:r>
      <w:r w:rsidRPr="009756E6">
        <w:rPr>
          <w:rFonts w:ascii="Arial" w:hAnsi="Arial" w:cs="Arial"/>
        </w:rPr>
        <w:t xml:space="preserve"> Future staff may not have the capacity to do the tasks listed in this DEA due to the many competing workloads from new project proposals over </w:t>
      </w:r>
      <w:r w:rsidR="00C75F86" w:rsidRPr="009756E6">
        <w:rPr>
          <w:rFonts w:ascii="Arial" w:hAnsi="Arial" w:cs="Arial"/>
        </w:rPr>
        <w:t xml:space="preserve">the next </w:t>
      </w:r>
      <w:r w:rsidRPr="009756E6">
        <w:rPr>
          <w:rFonts w:ascii="Arial" w:hAnsi="Arial" w:cs="Arial"/>
        </w:rPr>
        <w:t>30 years.</w:t>
      </w:r>
      <w:r w:rsidR="00E8777B" w:rsidRPr="009756E6">
        <w:rPr>
          <w:rFonts w:ascii="Arial" w:hAnsi="Arial" w:cs="Arial"/>
        </w:rPr>
        <w:t xml:space="preserve"> One example, among several, regarding limited staffing are the ongoing yearly tasks assigned to a soil scientist which </w:t>
      </w:r>
      <w:r w:rsidR="00E40B3E">
        <w:rPr>
          <w:rFonts w:ascii="Arial" w:hAnsi="Arial" w:cs="Arial"/>
        </w:rPr>
        <w:t xml:space="preserve">is </w:t>
      </w:r>
      <w:r w:rsidR="00E8777B" w:rsidRPr="009756E6">
        <w:rPr>
          <w:rFonts w:ascii="Arial" w:hAnsi="Arial" w:cs="Arial"/>
        </w:rPr>
        <w:t xml:space="preserve">a key position </w:t>
      </w:r>
      <w:proofErr w:type="spellStart"/>
      <w:r w:rsidR="00E8777B" w:rsidRPr="009756E6">
        <w:rPr>
          <w:rFonts w:ascii="Arial" w:hAnsi="Arial" w:cs="Arial"/>
        </w:rPr>
        <w:t>tas</w:t>
      </w:r>
      <w:proofErr w:type="spellEnd"/>
      <w:r w:rsidR="00E8777B" w:rsidRPr="009756E6">
        <w:rPr>
          <w:rFonts w:ascii="Arial" w:hAnsi="Arial" w:cs="Arial"/>
        </w:rPr>
        <w:t xml:space="preserve"> </w:t>
      </w:r>
      <w:r w:rsidR="00E40B3E" w:rsidRPr="009756E6">
        <w:rPr>
          <w:rFonts w:ascii="Arial" w:hAnsi="Arial" w:cs="Arial"/>
        </w:rPr>
        <w:t>describe</w:t>
      </w:r>
      <w:r w:rsidR="00E40B3E">
        <w:rPr>
          <w:rFonts w:ascii="Arial" w:hAnsi="Arial" w:cs="Arial"/>
        </w:rPr>
        <w:t>d</w:t>
      </w:r>
      <w:r w:rsidR="00E40B3E" w:rsidRPr="009756E6">
        <w:rPr>
          <w:rFonts w:ascii="Arial" w:hAnsi="Arial" w:cs="Arial"/>
        </w:rPr>
        <w:t xml:space="preserve"> </w:t>
      </w:r>
      <w:r w:rsidR="00E8777B" w:rsidRPr="009756E6">
        <w:rPr>
          <w:rFonts w:ascii="Arial" w:hAnsi="Arial" w:cs="Arial"/>
        </w:rPr>
        <w:t xml:space="preserve">in the DEA. The MBSNF did not have a soils scientist for well over 20 years, and only recently filled such a position. Based on recent staffing levels there is no assurance that such a position will exist over the next 30 years, and if it does whether that person will have the time and funding to complete the tasks listed </w:t>
      </w:r>
      <w:r w:rsidR="00E0199C" w:rsidRPr="009756E6">
        <w:rPr>
          <w:rFonts w:ascii="Arial" w:hAnsi="Arial" w:cs="Arial"/>
        </w:rPr>
        <w:t>in</w:t>
      </w:r>
      <w:r w:rsidR="00E8777B" w:rsidRPr="009756E6">
        <w:rPr>
          <w:rFonts w:ascii="Arial" w:hAnsi="Arial" w:cs="Arial"/>
        </w:rPr>
        <w:t xml:space="preserve"> the DEA and </w:t>
      </w:r>
      <w:r w:rsidR="00281D1C" w:rsidRPr="009756E6">
        <w:rPr>
          <w:rFonts w:ascii="Arial" w:hAnsi="Arial" w:cs="Arial"/>
        </w:rPr>
        <w:t>Soils</w:t>
      </w:r>
      <w:r w:rsidR="00E8777B" w:rsidRPr="009756E6">
        <w:rPr>
          <w:rFonts w:ascii="Arial" w:hAnsi="Arial" w:cs="Arial"/>
        </w:rPr>
        <w:t xml:space="preserve"> specialist report. </w:t>
      </w:r>
    </w:p>
    <w:p w14:paraId="15F646D4" w14:textId="4D2B1235" w:rsidR="0047529D" w:rsidRPr="009756E6" w:rsidRDefault="00E8777B">
      <w:pPr>
        <w:rPr>
          <w:rFonts w:ascii="Arial" w:hAnsi="Arial" w:cs="Arial"/>
        </w:rPr>
      </w:pPr>
      <w:r w:rsidRPr="009756E6">
        <w:rPr>
          <w:rFonts w:ascii="Arial" w:hAnsi="Arial" w:cs="Arial"/>
        </w:rPr>
        <w:t xml:space="preserve">Another example is hydrology. The MBSNF did not </w:t>
      </w:r>
      <w:r w:rsidR="00BC37D7">
        <w:rPr>
          <w:rFonts w:ascii="Arial" w:hAnsi="Arial" w:cs="Arial"/>
        </w:rPr>
        <w:t xml:space="preserve">have </w:t>
      </w:r>
      <w:r w:rsidR="00E0199C" w:rsidRPr="009756E6">
        <w:rPr>
          <w:rFonts w:ascii="Arial" w:hAnsi="Arial" w:cs="Arial"/>
        </w:rPr>
        <w:t>a hydrologist</w:t>
      </w:r>
      <w:r w:rsidRPr="009756E6">
        <w:rPr>
          <w:rFonts w:ascii="Arial" w:hAnsi="Arial" w:cs="Arial"/>
        </w:rPr>
        <w:t xml:space="preserve"> for over </w:t>
      </w:r>
      <w:r w:rsidR="002E47CF" w:rsidRPr="009756E6">
        <w:rPr>
          <w:rFonts w:ascii="Arial" w:hAnsi="Arial" w:cs="Arial"/>
        </w:rPr>
        <w:t xml:space="preserve">a </w:t>
      </w:r>
      <w:r w:rsidRPr="009756E6">
        <w:rPr>
          <w:rFonts w:ascii="Arial" w:hAnsi="Arial" w:cs="Arial"/>
        </w:rPr>
        <w:t xml:space="preserve">decade </w:t>
      </w:r>
      <w:r w:rsidR="002E47CF" w:rsidRPr="009756E6">
        <w:rPr>
          <w:rFonts w:ascii="Arial" w:hAnsi="Arial" w:cs="Arial"/>
        </w:rPr>
        <w:t xml:space="preserve">after 2010. </w:t>
      </w:r>
      <w:r w:rsidRPr="009756E6">
        <w:rPr>
          <w:rFonts w:ascii="Arial" w:hAnsi="Arial" w:cs="Arial"/>
        </w:rPr>
        <w:t xml:space="preserve">It still has no engineering </w:t>
      </w:r>
      <w:r w:rsidR="00E0199C" w:rsidRPr="009756E6">
        <w:rPr>
          <w:rFonts w:ascii="Arial" w:hAnsi="Arial" w:cs="Arial"/>
        </w:rPr>
        <w:t>geologist,</w:t>
      </w:r>
      <w:r w:rsidR="00B2539D" w:rsidRPr="009756E6">
        <w:rPr>
          <w:rFonts w:ascii="Arial" w:hAnsi="Arial" w:cs="Arial"/>
        </w:rPr>
        <w:t xml:space="preserve"> geologist, or licensed professional engineer</w:t>
      </w:r>
      <w:r w:rsidR="002E47CF" w:rsidRPr="009756E6">
        <w:rPr>
          <w:rFonts w:ascii="Arial" w:hAnsi="Arial" w:cs="Arial"/>
        </w:rPr>
        <w:t>,</w:t>
      </w:r>
      <w:r w:rsidR="00B2539D" w:rsidRPr="009756E6">
        <w:rPr>
          <w:rFonts w:ascii="Arial" w:hAnsi="Arial" w:cs="Arial"/>
        </w:rPr>
        <w:t xml:space="preserve"> and there ha</w:t>
      </w:r>
      <w:r w:rsidR="00BC37D7">
        <w:rPr>
          <w:rFonts w:ascii="Arial" w:hAnsi="Arial" w:cs="Arial"/>
        </w:rPr>
        <w:t>s</w:t>
      </w:r>
      <w:r w:rsidR="00B2539D" w:rsidRPr="009756E6">
        <w:rPr>
          <w:rFonts w:ascii="Arial" w:hAnsi="Arial" w:cs="Arial"/>
        </w:rPr>
        <w:t xml:space="preserve"> been none for many years. </w:t>
      </w:r>
      <w:r w:rsidR="00F25708" w:rsidRPr="009756E6">
        <w:rPr>
          <w:rFonts w:ascii="Arial" w:hAnsi="Arial" w:cs="Arial"/>
        </w:rPr>
        <w:t xml:space="preserve">The sole scientist cannot, and was never intended to, replace the skill sets of these positions. This is especially true regarding the input required by a licensed engineer regarding the impacts or building new roads or reopening old roads. </w:t>
      </w:r>
      <w:r w:rsidR="002E47CF" w:rsidRPr="009756E6">
        <w:rPr>
          <w:rFonts w:ascii="Arial" w:hAnsi="Arial" w:cs="Arial"/>
        </w:rPr>
        <w:t>The MBSNF ranges from Canada to Mt Ranier.  It is not reasonable</w:t>
      </w:r>
      <w:r w:rsidR="00B46FFB" w:rsidRPr="009756E6">
        <w:rPr>
          <w:rFonts w:ascii="Arial" w:hAnsi="Arial" w:cs="Arial"/>
        </w:rPr>
        <w:t xml:space="preserve">, nor fair to the </w:t>
      </w:r>
      <w:r w:rsidR="00E0199C" w:rsidRPr="009756E6">
        <w:rPr>
          <w:rFonts w:ascii="Arial" w:hAnsi="Arial" w:cs="Arial"/>
        </w:rPr>
        <w:t>employees, to</w:t>
      </w:r>
      <w:r w:rsidR="002E47CF" w:rsidRPr="009756E6">
        <w:rPr>
          <w:rFonts w:ascii="Arial" w:hAnsi="Arial" w:cs="Arial"/>
        </w:rPr>
        <w:t xml:space="preserve"> assume that they will have the capacity to do the many on-stie unit reviews that the DEA states will </w:t>
      </w:r>
      <w:r w:rsidR="00B46FFB" w:rsidRPr="009756E6">
        <w:rPr>
          <w:rFonts w:ascii="Arial" w:hAnsi="Arial" w:cs="Arial"/>
        </w:rPr>
        <w:t>occur</w:t>
      </w:r>
      <w:r w:rsidR="002E47CF" w:rsidRPr="009756E6">
        <w:rPr>
          <w:rFonts w:ascii="Arial" w:hAnsi="Arial" w:cs="Arial"/>
        </w:rPr>
        <w:t xml:space="preserve"> over 30 </w:t>
      </w:r>
      <w:r w:rsidR="00B46FFB" w:rsidRPr="009756E6">
        <w:rPr>
          <w:rFonts w:ascii="Arial" w:hAnsi="Arial" w:cs="Arial"/>
        </w:rPr>
        <w:t>years</w:t>
      </w:r>
      <w:r w:rsidR="002E47CF" w:rsidRPr="009756E6">
        <w:rPr>
          <w:rFonts w:ascii="Arial" w:hAnsi="Arial" w:cs="Arial"/>
        </w:rPr>
        <w:t xml:space="preserve"> due to </w:t>
      </w:r>
      <w:r w:rsidR="00B46FFB" w:rsidRPr="009756E6">
        <w:rPr>
          <w:rFonts w:ascii="Arial" w:hAnsi="Arial" w:cs="Arial"/>
        </w:rPr>
        <w:t xml:space="preserve">very </w:t>
      </w:r>
      <w:r w:rsidR="002E47CF" w:rsidRPr="009756E6">
        <w:rPr>
          <w:rFonts w:ascii="Arial" w:hAnsi="Arial" w:cs="Arial"/>
        </w:rPr>
        <w:t xml:space="preserve">great travel times and other competing project priorities. </w:t>
      </w:r>
    </w:p>
    <w:p w14:paraId="1EA2F203" w14:textId="7F6A3201" w:rsidR="007C3124" w:rsidRPr="009756E6" w:rsidRDefault="00541E06">
      <w:pPr>
        <w:rPr>
          <w:rFonts w:ascii="Arial" w:hAnsi="Arial" w:cs="Arial"/>
        </w:rPr>
      </w:pPr>
      <w:r w:rsidRPr="009756E6">
        <w:rPr>
          <w:rFonts w:ascii="Arial" w:hAnsi="Arial" w:cs="Arial"/>
        </w:rPr>
        <w:t xml:space="preserve"> In addition, there are currently no seasonal USFS employees nationwide except for some fire staff</w:t>
      </w:r>
      <w:r w:rsidR="0047529D" w:rsidRPr="009756E6">
        <w:rPr>
          <w:rFonts w:ascii="Arial" w:hAnsi="Arial" w:cs="Arial"/>
        </w:rPr>
        <w:t xml:space="preserve">. Hence, it </w:t>
      </w:r>
      <w:r w:rsidRPr="009756E6">
        <w:rPr>
          <w:rFonts w:ascii="Arial" w:hAnsi="Arial" w:cs="Arial"/>
        </w:rPr>
        <w:t xml:space="preserve">cannot be assumed that those seasonal positions will be re-instated to complete some of the hundreds of annual tasks that the </w:t>
      </w:r>
      <w:r w:rsidR="0047529D" w:rsidRPr="009756E6">
        <w:rPr>
          <w:rFonts w:ascii="Arial" w:hAnsi="Arial" w:cs="Arial"/>
        </w:rPr>
        <w:t>D</w:t>
      </w:r>
      <w:r w:rsidRPr="009756E6">
        <w:rPr>
          <w:rFonts w:ascii="Arial" w:hAnsi="Arial" w:cs="Arial"/>
        </w:rPr>
        <w:t>EA states will be completed by various disciplines</w:t>
      </w:r>
      <w:r w:rsidR="007C3124" w:rsidRPr="009756E6">
        <w:rPr>
          <w:rFonts w:ascii="Arial" w:hAnsi="Arial" w:cs="Arial"/>
        </w:rPr>
        <w:t>,</w:t>
      </w:r>
      <w:r w:rsidRPr="009756E6">
        <w:rPr>
          <w:rFonts w:ascii="Arial" w:hAnsi="Arial" w:cs="Arial"/>
        </w:rPr>
        <w:t xml:space="preserve"> and that the BO is premised on </w:t>
      </w:r>
      <w:r w:rsidR="0072546F" w:rsidRPr="009756E6">
        <w:rPr>
          <w:rFonts w:ascii="Arial" w:hAnsi="Arial" w:cs="Arial"/>
        </w:rPr>
        <w:t>happening</w:t>
      </w:r>
      <w:r w:rsidR="0072546F">
        <w:rPr>
          <w:rFonts w:ascii="Arial" w:hAnsi="Arial" w:cs="Arial"/>
        </w:rPr>
        <w:t>.</w:t>
      </w:r>
      <w:r w:rsidRPr="009756E6">
        <w:rPr>
          <w:rFonts w:ascii="Arial" w:hAnsi="Arial" w:cs="Arial"/>
        </w:rPr>
        <w:t xml:space="preserve"> </w:t>
      </w:r>
      <w:r w:rsidR="00F954DC" w:rsidRPr="009756E6">
        <w:rPr>
          <w:rFonts w:ascii="Arial" w:hAnsi="Arial" w:cs="Arial"/>
        </w:rPr>
        <w:t xml:space="preserve">This proposed project needs to be </w:t>
      </w:r>
      <w:r w:rsidR="007C3124" w:rsidRPr="009756E6">
        <w:rPr>
          <w:rFonts w:ascii="Arial" w:hAnsi="Arial" w:cs="Arial"/>
        </w:rPr>
        <w:t xml:space="preserve">broken into separate EAs that assess reasonably </w:t>
      </w:r>
      <w:r w:rsidR="007C3124" w:rsidRPr="009756E6">
        <w:rPr>
          <w:rFonts w:ascii="Arial" w:hAnsi="Arial" w:cs="Arial"/>
        </w:rPr>
        <w:lastRenderedPageBreak/>
        <w:t xml:space="preserve">foreseeable future </w:t>
      </w:r>
      <w:r w:rsidR="00E0199C" w:rsidRPr="009756E6">
        <w:rPr>
          <w:rFonts w:ascii="Arial" w:hAnsi="Arial" w:cs="Arial"/>
        </w:rPr>
        <w:t>conditions within</w:t>
      </w:r>
      <w:r w:rsidR="007C3124" w:rsidRPr="009756E6">
        <w:rPr>
          <w:rFonts w:ascii="Arial" w:hAnsi="Arial" w:cs="Arial"/>
        </w:rPr>
        <w:t xml:space="preserve"> specific watersheds on much shorter time frames.  For many </w:t>
      </w:r>
      <w:r w:rsidR="00281D1C" w:rsidRPr="009756E6">
        <w:rPr>
          <w:rFonts w:ascii="Arial" w:hAnsi="Arial" w:cs="Arial"/>
        </w:rPr>
        <w:t>decades,</w:t>
      </w:r>
      <w:r w:rsidR="007C3124" w:rsidRPr="009756E6">
        <w:rPr>
          <w:rFonts w:ascii="Arial" w:hAnsi="Arial" w:cs="Arial"/>
        </w:rPr>
        <w:t xml:space="preserve"> </w:t>
      </w:r>
      <w:r w:rsidR="00E0199C" w:rsidRPr="009756E6">
        <w:rPr>
          <w:rFonts w:ascii="Arial" w:hAnsi="Arial" w:cs="Arial"/>
        </w:rPr>
        <w:t>the USFS</w:t>
      </w:r>
      <w:r w:rsidR="007C3124" w:rsidRPr="009756E6">
        <w:rPr>
          <w:rFonts w:ascii="Arial" w:hAnsi="Arial" w:cs="Arial"/>
        </w:rPr>
        <w:t xml:space="preserve"> considered that EAs that were older than ten years were out of date and required that they be revised</w:t>
      </w:r>
      <w:r w:rsidR="00C75F86" w:rsidRPr="009756E6">
        <w:rPr>
          <w:rFonts w:ascii="Arial" w:hAnsi="Arial" w:cs="Arial"/>
        </w:rPr>
        <w:t xml:space="preserve"> and that is still true.</w:t>
      </w:r>
      <w:r w:rsidR="007C3124" w:rsidRPr="009756E6">
        <w:rPr>
          <w:rFonts w:ascii="Arial" w:hAnsi="Arial" w:cs="Arial"/>
        </w:rPr>
        <w:t xml:space="preserve"> </w:t>
      </w:r>
    </w:p>
    <w:p w14:paraId="622F6F40" w14:textId="4D16CF69" w:rsidR="003F13FA" w:rsidRPr="009756E6" w:rsidRDefault="00F954DC">
      <w:pPr>
        <w:rPr>
          <w:rFonts w:ascii="Arial" w:hAnsi="Arial" w:cs="Arial"/>
        </w:rPr>
      </w:pPr>
      <w:r w:rsidRPr="009756E6">
        <w:rPr>
          <w:rFonts w:ascii="Arial" w:hAnsi="Arial" w:cs="Arial"/>
        </w:rPr>
        <w:t>T</w:t>
      </w:r>
      <w:r w:rsidR="00B94122" w:rsidRPr="009756E6">
        <w:rPr>
          <w:rFonts w:ascii="Arial" w:hAnsi="Arial" w:cs="Arial"/>
        </w:rPr>
        <w:t xml:space="preserve">his </w:t>
      </w:r>
      <w:r w:rsidR="007C3124" w:rsidRPr="009756E6">
        <w:rPr>
          <w:rFonts w:ascii="Arial" w:hAnsi="Arial" w:cs="Arial"/>
        </w:rPr>
        <w:t>D</w:t>
      </w:r>
      <w:r w:rsidR="00B94122" w:rsidRPr="009756E6">
        <w:rPr>
          <w:rFonts w:ascii="Arial" w:hAnsi="Arial" w:cs="Arial"/>
        </w:rPr>
        <w:t xml:space="preserve">EA is condition-based management </w:t>
      </w:r>
      <w:r w:rsidR="002E53DD" w:rsidRPr="009756E6">
        <w:rPr>
          <w:rFonts w:ascii="Arial" w:hAnsi="Arial" w:cs="Arial"/>
        </w:rPr>
        <w:t xml:space="preserve">at a huge scale that </w:t>
      </w:r>
      <w:r w:rsidR="00E0199C" w:rsidRPr="009756E6">
        <w:rPr>
          <w:rFonts w:ascii="Arial" w:hAnsi="Arial" w:cs="Arial"/>
        </w:rPr>
        <w:t>is intended</w:t>
      </w:r>
      <w:r w:rsidR="00B94122" w:rsidRPr="009756E6">
        <w:rPr>
          <w:rFonts w:ascii="Arial" w:hAnsi="Arial" w:cs="Arial"/>
        </w:rPr>
        <w:t xml:space="preserve"> to be used across an entire Forest wide scale for decades. It does not include any metrics or conditions that would trigger the need to revise the EA with </w:t>
      </w:r>
      <w:r w:rsidR="00030CCB" w:rsidRPr="009756E6">
        <w:rPr>
          <w:rFonts w:ascii="Arial" w:hAnsi="Arial" w:cs="Arial"/>
        </w:rPr>
        <w:t xml:space="preserve">consequent full opportunities for </w:t>
      </w:r>
      <w:r w:rsidR="009822BB" w:rsidRPr="009756E6">
        <w:rPr>
          <w:rFonts w:ascii="Arial" w:hAnsi="Arial" w:cs="Arial"/>
        </w:rPr>
        <w:t>public</w:t>
      </w:r>
      <w:r w:rsidRPr="009756E6">
        <w:rPr>
          <w:rFonts w:ascii="Arial" w:hAnsi="Arial" w:cs="Arial"/>
        </w:rPr>
        <w:t xml:space="preserve"> </w:t>
      </w:r>
      <w:r w:rsidR="00030CCB" w:rsidRPr="009756E6">
        <w:rPr>
          <w:rFonts w:ascii="Arial" w:hAnsi="Arial" w:cs="Arial"/>
        </w:rPr>
        <w:t xml:space="preserve">review, comment, and </w:t>
      </w:r>
      <w:r w:rsidR="007C3124" w:rsidRPr="009756E6">
        <w:rPr>
          <w:rFonts w:ascii="Arial" w:hAnsi="Arial" w:cs="Arial"/>
        </w:rPr>
        <w:t xml:space="preserve">potentially </w:t>
      </w:r>
      <w:r w:rsidR="00030CCB" w:rsidRPr="009756E6">
        <w:rPr>
          <w:rFonts w:ascii="Arial" w:hAnsi="Arial" w:cs="Arial"/>
        </w:rPr>
        <w:t>object</w:t>
      </w:r>
      <w:r w:rsidR="007C3124" w:rsidRPr="009756E6">
        <w:rPr>
          <w:rFonts w:ascii="Arial" w:hAnsi="Arial" w:cs="Arial"/>
        </w:rPr>
        <w:t xml:space="preserve"> to some aspects of an analysis that </w:t>
      </w:r>
      <w:r w:rsidR="0047529D" w:rsidRPr="009756E6">
        <w:rPr>
          <w:rFonts w:ascii="Arial" w:hAnsi="Arial" w:cs="Arial"/>
        </w:rPr>
        <w:t xml:space="preserve">actually analyzes cumulative </w:t>
      </w:r>
      <w:r w:rsidR="007C3124" w:rsidRPr="009756E6">
        <w:rPr>
          <w:rFonts w:ascii="Arial" w:hAnsi="Arial" w:cs="Arial"/>
        </w:rPr>
        <w:t xml:space="preserve">impacts </w:t>
      </w:r>
      <w:r w:rsidR="0047529D" w:rsidRPr="009756E6">
        <w:rPr>
          <w:rFonts w:ascii="Arial" w:hAnsi="Arial" w:cs="Arial"/>
        </w:rPr>
        <w:t xml:space="preserve">of many </w:t>
      </w:r>
      <w:r w:rsidR="003F13FA" w:rsidRPr="009756E6">
        <w:rPr>
          <w:rFonts w:ascii="Arial" w:hAnsi="Arial" w:cs="Arial"/>
        </w:rPr>
        <w:t>individual</w:t>
      </w:r>
      <w:r w:rsidR="0047529D" w:rsidRPr="009756E6">
        <w:rPr>
          <w:rFonts w:ascii="Arial" w:hAnsi="Arial" w:cs="Arial"/>
        </w:rPr>
        <w:t xml:space="preserve"> </w:t>
      </w:r>
      <w:r w:rsidR="003F13FA" w:rsidRPr="009756E6">
        <w:rPr>
          <w:rFonts w:ascii="Arial" w:hAnsi="Arial" w:cs="Arial"/>
        </w:rPr>
        <w:t xml:space="preserve">projects </w:t>
      </w:r>
      <w:r w:rsidR="007C3124" w:rsidRPr="009756E6">
        <w:rPr>
          <w:rFonts w:ascii="Arial" w:hAnsi="Arial" w:cs="Arial"/>
        </w:rPr>
        <w:t xml:space="preserve">at spatial scales </w:t>
      </w:r>
      <w:r w:rsidR="0047529D" w:rsidRPr="009756E6">
        <w:rPr>
          <w:rFonts w:ascii="Arial" w:hAnsi="Arial" w:cs="Arial"/>
        </w:rPr>
        <w:t xml:space="preserve">of basins, not </w:t>
      </w:r>
      <w:r w:rsidR="003F13FA" w:rsidRPr="009756E6">
        <w:rPr>
          <w:rFonts w:ascii="Arial" w:hAnsi="Arial" w:cs="Arial"/>
        </w:rPr>
        <w:t xml:space="preserve">over </w:t>
      </w:r>
      <w:r w:rsidR="0047529D" w:rsidRPr="009756E6">
        <w:rPr>
          <w:rFonts w:ascii="Arial" w:hAnsi="Arial" w:cs="Arial"/>
        </w:rPr>
        <w:t>an entire Forest</w:t>
      </w:r>
      <w:r w:rsidR="003F13FA" w:rsidRPr="009756E6">
        <w:rPr>
          <w:rFonts w:ascii="Arial" w:hAnsi="Arial" w:cs="Arial"/>
        </w:rPr>
        <w:t xml:space="preserve"> over 30 years</w:t>
      </w:r>
      <w:r w:rsidR="0047529D" w:rsidRPr="009756E6">
        <w:rPr>
          <w:rFonts w:ascii="Arial" w:hAnsi="Arial" w:cs="Arial"/>
        </w:rPr>
        <w:t xml:space="preserve">. </w:t>
      </w:r>
      <w:r w:rsidR="003F13FA" w:rsidRPr="009756E6">
        <w:rPr>
          <w:rFonts w:ascii="Arial" w:hAnsi="Arial" w:cs="Arial"/>
        </w:rPr>
        <w:t xml:space="preserve">There is </w:t>
      </w:r>
      <w:r w:rsidR="00186FA8" w:rsidRPr="009756E6">
        <w:rPr>
          <w:rFonts w:ascii="Arial" w:hAnsi="Arial" w:cs="Arial"/>
        </w:rPr>
        <w:t xml:space="preserve">essentially </w:t>
      </w:r>
      <w:r w:rsidR="003F13FA" w:rsidRPr="009756E6">
        <w:rPr>
          <w:rFonts w:ascii="Arial" w:hAnsi="Arial" w:cs="Arial"/>
        </w:rPr>
        <w:t>no cumulative effects analysis in this DEA</w:t>
      </w:r>
      <w:r w:rsidR="00186FA8" w:rsidRPr="009756E6">
        <w:rPr>
          <w:rFonts w:ascii="Arial" w:hAnsi="Arial" w:cs="Arial"/>
        </w:rPr>
        <w:t xml:space="preserve"> since there are no specifics</w:t>
      </w:r>
      <w:r w:rsidR="003F13FA" w:rsidRPr="009756E6">
        <w:rPr>
          <w:rFonts w:ascii="Arial" w:hAnsi="Arial" w:cs="Arial"/>
        </w:rPr>
        <w:t>.</w:t>
      </w:r>
      <w:r w:rsidR="00030CCB" w:rsidRPr="009756E6">
        <w:rPr>
          <w:rFonts w:ascii="Arial" w:hAnsi="Arial" w:cs="Arial"/>
        </w:rPr>
        <w:t xml:space="preserve"> As conditions and variables change there will </w:t>
      </w:r>
      <w:r w:rsidR="003F13FA" w:rsidRPr="009756E6">
        <w:rPr>
          <w:rFonts w:ascii="Arial" w:hAnsi="Arial" w:cs="Arial"/>
        </w:rPr>
        <w:t xml:space="preserve">be a </w:t>
      </w:r>
      <w:r w:rsidR="00030CCB" w:rsidRPr="009756E6">
        <w:rPr>
          <w:rFonts w:ascii="Arial" w:hAnsi="Arial" w:cs="Arial"/>
        </w:rPr>
        <w:t xml:space="preserve">need </w:t>
      </w:r>
      <w:r w:rsidR="007C3124" w:rsidRPr="009756E6">
        <w:rPr>
          <w:rFonts w:ascii="Arial" w:hAnsi="Arial" w:cs="Arial"/>
        </w:rPr>
        <w:t xml:space="preserve">for </w:t>
      </w:r>
      <w:r w:rsidR="00030CCB" w:rsidRPr="009756E6">
        <w:rPr>
          <w:rFonts w:ascii="Arial" w:hAnsi="Arial" w:cs="Arial"/>
        </w:rPr>
        <w:t>adaptive management</w:t>
      </w:r>
      <w:r w:rsidR="003F13FA" w:rsidRPr="009756E6">
        <w:rPr>
          <w:rFonts w:ascii="Arial" w:hAnsi="Arial" w:cs="Arial"/>
        </w:rPr>
        <w:t xml:space="preserve">, per USFS policy. </w:t>
      </w:r>
      <w:r w:rsidR="00186FA8" w:rsidRPr="009756E6">
        <w:rPr>
          <w:rFonts w:ascii="Arial" w:hAnsi="Arial" w:cs="Arial"/>
        </w:rPr>
        <w:t xml:space="preserve">Conditions and metrics need to be included in this </w:t>
      </w:r>
      <w:r w:rsidR="00CF0C50" w:rsidRPr="009756E6">
        <w:rPr>
          <w:rFonts w:ascii="Arial" w:hAnsi="Arial" w:cs="Arial"/>
        </w:rPr>
        <w:t>DEA that</w:t>
      </w:r>
      <w:r w:rsidR="00186FA8" w:rsidRPr="009756E6">
        <w:rPr>
          <w:rFonts w:ascii="Arial" w:hAnsi="Arial" w:cs="Arial"/>
        </w:rPr>
        <w:t xml:space="preserve"> </w:t>
      </w:r>
      <w:r w:rsidR="003F13FA" w:rsidRPr="009756E6">
        <w:rPr>
          <w:rFonts w:ascii="Arial" w:hAnsi="Arial" w:cs="Arial"/>
        </w:rPr>
        <w:t xml:space="preserve">trigger </w:t>
      </w:r>
      <w:r w:rsidR="00186FA8" w:rsidRPr="009756E6">
        <w:rPr>
          <w:rFonts w:ascii="Arial" w:hAnsi="Arial" w:cs="Arial"/>
        </w:rPr>
        <w:t xml:space="preserve">the </w:t>
      </w:r>
      <w:r w:rsidR="003F13FA" w:rsidRPr="009756E6">
        <w:rPr>
          <w:rFonts w:ascii="Arial" w:hAnsi="Arial" w:cs="Arial"/>
        </w:rPr>
        <w:t xml:space="preserve">need for </w:t>
      </w:r>
      <w:r w:rsidR="00030CCB" w:rsidRPr="009756E6">
        <w:rPr>
          <w:rFonts w:ascii="Arial" w:hAnsi="Arial" w:cs="Arial"/>
        </w:rPr>
        <w:t xml:space="preserve">issuance of </w:t>
      </w:r>
      <w:r w:rsidR="003F13FA" w:rsidRPr="009756E6">
        <w:rPr>
          <w:rFonts w:ascii="Arial" w:hAnsi="Arial" w:cs="Arial"/>
        </w:rPr>
        <w:t>r</w:t>
      </w:r>
      <w:r w:rsidR="00030CCB" w:rsidRPr="009756E6">
        <w:rPr>
          <w:rFonts w:ascii="Arial" w:hAnsi="Arial" w:cs="Arial"/>
        </w:rPr>
        <w:t>evised EA</w:t>
      </w:r>
      <w:r w:rsidR="003F13FA" w:rsidRPr="009756E6">
        <w:rPr>
          <w:rFonts w:ascii="Arial" w:hAnsi="Arial" w:cs="Arial"/>
        </w:rPr>
        <w:t>(s)</w:t>
      </w:r>
      <w:r w:rsidR="00030CCB" w:rsidRPr="009756E6">
        <w:rPr>
          <w:rFonts w:ascii="Arial" w:hAnsi="Arial" w:cs="Arial"/>
        </w:rPr>
        <w:t xml:space="preserve"> and revised Watershed Analyses</w:t>
      </w:r>
      <w:r w:rsidR="00186FA8" w:rsidRPr="009756E6">
        <w:rPr>
          <w:rFonts w:ascii="Arial" w:hAnsi="Arial" w:cs="Arial"/>
        </w:rPr>
        <w:t xml:space="preserve">, which is what both the MBSNF Forest Plan and NWFP standards and </w:t>
      </w:r>
      <w:r w:rsidR="00693FAD" w:rsidRPr="009756E6">
        <w:rPr>
          <w:rFonts w:ascii="Arial" w:hAnsi="Arial" w:cs="Arial"/>
        </w:rPr>
        <w:t>guidelines</w:t>
      </w:r>
      <w:r w:rsidR="00186FA8" w:rsidRPr="009756E6">
        <w:rPr>
          <w:rFonts w:ascii="Arial" w:hAnsi="Arial" w:cs="Arial"/>
        </w:rPr>
        <w:t xml:space="preserve"> require, and which has always been </w:t>
      </w:r>
      <w:r w:rsidR="00141778" w:rsidRPr="009756E6">
        <w:rPr>
          <w:rFonts w:ascii="Arial" w:hAnsi="Arial" w:cs="Arial"/>
        </w:rPr>
        <w:t>US</w:t>
      </w:r>
      <w:r w:rsidR="00141778">
        <w:rPr>
          <w:rFonts w:ascii="Arial" w:hAnsi="Arial" w:cs="Arial"/>
        </w:rPr>
        <w:t>F</w:t>
      </w:r>
      <w:r w:rsidR="00141778" w:rsidRPr="009756E6">
        <w:rPr>
          <w:rFonts w:ascii="Arial" w:hAnsi="Arial" w:cs="Arial"/>
        </w:rPr>
        <w:t xml:space="preserve">S </w:t>
      </w:r>
      <w:r w:rsidR="00186FA8" w:rsidRPr="009756E6">
        <w:rPr>
          <w:rFonts w:ascii="Arial" w:hAnsi="Arial" w:cs="Arial"/>
        </w:rPr>
        <w:t>policy historically</w:t>
      </w:r>
      <w:r w:rsidR="00141778">
        <w:rPr>
          <w:rFonts w:ascii="Arial" w:hAnsi="Arial" w:cs="Arial"/>
        </w:rPr>
        <w:t>.</w:t>
      </w:r>
    </w:p>
    <w:p w14:paraId="156F91DD" w14:textId="235DFCB9" w:rsidR="00F53277" w:rsidRPr="009756E6" w:rsidRDefault="009C5EFA">
      <w:pPr>
        <w:rPr>
          <w:rFonts w:ascii="Arial" w:hAnsi="Arial" w:cs="Arial"/>
        </w:rPr>
      </w:pPr>
      <w:r w:rsidRPr="009756E6">
        <w:rPr>
          <w:rFonts w:ascii="Arial" w:hAnsi="Arial" w:cs="Arial"/>
        </w:rPr>
        <w:t>T</w:t>
      </w:r>
      <w:r w:rsidR="00255EBF" w:rsidRPr="009756E6">
        <w:rPr>
          <w:rFonts w:ascii="Arial" w:hAnsi="Arial" w:cs="Arial"/>
        </w:rPr>
        <w:t xml:space="preserve">he Draft EA </w:t>
      </w:r>
      <w:r w:rsidR="002D0FD2" w:rsidRPr="009756E6">
        <w:rPr>
          <w:rFonts w:ascii="Arial" w:hAnsi="Arial" w:cs="Arial"/>
        </w:rPr>
        <w:t xml:space="preserve">currently </w:t>
      </w:r>
      <w:r w:rsidR="00B94122" w:rsidRPr="009756E6">
        <w:rPr>
          <w:rFonts w:ascii="Arial" w:hAnsi="Arial" w:cs="Arial"/>
        </w:rPr>
        <w:t xml:space="preserve">provides essentially no specifics regarding current stand conditions to support the </w:t>
      </w:r>
      <w:r w:rsidR="005E310E" w:rsidRPr="009756E6">
        <w:rPr>
          <w:rFonts w:ascii="Arial" w:hAnsi="Arial" w:cs="Arial"/>
        </w:rPr>
        <w:t xml:space="preserve">stated </w:t>
      </w:r>
      <w:r w:rsidR="00B94122" w:rsidRPr="009756E6">
        <w:rPr>
          <w:rFonts w:ascii="Arial" w:hAnsi="Arial" w:cs="Arial"/>
        </w:rPr>
        <w:t>need</w:t>
      </w:r>
      <w:r w:rsidR="005E310E" w:rsidRPr="009756E6">
        <w:rPr>
          <w:rFonts w:ascii="Arial" w:hAnsi="Arial" w:cs="Arial"/>
        </w:rPr>
        <w:t xml:space="preserve"> for the proposed action</w:t>
      </w:r>
      <w:r w:rsidR="002D0FD2" w:rsidRPr="009756E6">
        <w:rPr>
          <w:rFonts w:ascii="Arial" w:hAnsi="Arial" w:cs="Arial"/>
        </w:rPr>
        <w:t xml:space="preserve">.  Nor does it </w:t>
      </w:r>
      <w:r w:rsidR="009822BB" w:rsidRPr="009756E6">
        <w:rPr>
          <w:rFonts w:ascii="Arial" w:hAnsi="Arial" w:cs="Arial"/>
        </w:rPr>
        <w:t xml:space="preserve">support </w:t>
      </w:r>
      <w:r w:rsidR="00B94122" w:rsidRPr="009756E6">
        <w:rPr>
          <w:rFonts w:ascii="Arial" w:hAnsi="Arial" w:cs="Arial"/>
        </w:rPr>
        <w:t xml:space="preserve">how the proposed future </w:t>
      </w:r>
      <w:r w:rsidR="009822BB" w:rsidRPr="009756E6">
        <w:rPr>
          <w:rFonts w:ascii="Arial" w:hAnsi="Arial" w:cs="Arial"/>
        </w:rPr>
        <w:t>condition</w:t>
      </w:r>
      <w:r w:rsidR="00B94122" w:rsidRPr="009756E6">
        <w:rPr>
          <w:rFonts w:ascii="Arial" w:hAnsi="Arial" w:cs="Arial"/>
        </w:rPr>
        <w:t xml:space="preserve"> of 35% stand </w:t>
      </w:r>
      <w:r w:rsidR="009822BB" w:rsidRPr="009756E6">
        <w:rPr>
          <w:rFonts w:ascii="Arial" w:hAnsi="Arial" w:cs="Arial"/>
        </w:rPr>
        <w:t>density</w:t>
      </w:r>
      <w:r w:rsidR="00B94122" w:rsidRPr="009756E6">
        <w:rPr>
          <w:rFonts w:ascii="Arial" w:hAnsi="Arial" w:cs="Arial"/>
        </w:rPr>
        <w:t xml:space="preserve"> index</w:t>
      </w:r>
      <w:r w:rsidR="00F53277" w:rsidRPr="009756E6">
        <w:rPr>
          <w:rFonts w:ascii="Arial" w:hAnsi="Arial" w:cs="Arial"/>
        </w:rPr>
        <w:t xml:space="preserve"> (SDI) </w:t>
      </w:r>
      <w:r w:rsidR="009822BB" w:rsidRPr="009756E6">
        <w:rPr>
          <w:rFonts w:ascii="Arial" w:hAnsi="Arial" w:cs="Arial"/>
        </w:rPr>
        <w:t xml:space="preserve">could possibly </w:t>
      </w:r>
      <w:r w:rsidR="00B94122" w:rsidRPr="009756E6">
        <w:rPr>
          <w:rFonts w:ascii="Arial" w:hAnsi="Arial" w:cs="Arial"/>
        </w:rPr>
        <w:t xml:space="preserve">be appropriate in all </w:t>
      </w:r>
      <w:r w:rsidR="00CF0C50" w:rsidRPr="009756E6">
        <w:rPr>
          <w:rFonts w:ascii="Arial" w:hAnsi="Arial" w:cs="Arial"/>
        </w:rPr>
        <w:t>units regardless</w:t>
      </w:r>
      <w:r w:rsidR="00B94122" w:rsidRPr="009756E6">
        <w:rPr>
          <w:rFonts w:ascii="Arial" w:hAnsi="Arial" w:cs="Arial"/>
        </w:rPr>
        <w:t xml:space="preserve"> of current tree ages, diam</w:t>
      </w:r>
      <w:r w:rsidR="00F53277" w:rsidRPr="009756E6">
        <w:rPr>
          <w:rFonts w:ascii="Arial" w:hAnsi="Arial" w:cs="Arial"/>
        </w:rPr>
        <w:t>e</w:t>
      </w:r>
      <w:r w:rsidR="00B94122" w:rsidRPr="009756E6">
        <w:rPr>
          <w:rFonts w:ascii="Arial" w:hAnsi="Arial" w:cs="Arial"/>
        </w:rPr>
        <w:t xml:space="preserve">ters, species, </w:t>
      </w:r>
      <w:r w:rsidR="00255EBF" w:rsidRPr="009756E6">
        <w:rPr>
          <w:rFonts w:ascii="Arial" w:hAnsi="Arial" w:cs="Arial"/>
        </w:rPr>
        <w:t xml:space="preserve">and </w:t>
      </w:r>
      <w:r w:rsidR="00B94122" w:rsidRPr="009756E6">
        <w:rPr>
          <w:rFonts w:ascii="Arial" w:hAnsi="Arial" w:cs="Arial"/>
        </w:rPr>
        <w:t xml:space="preserve">concerns specific to </w:t>
      </w:r>
      <w:r w:rsidR="00F53277" w:rsidRPr="009756E6">
        <w:rPr>
          <w:rFonts w:ascii="Arial" w:hAnsi="Arial" w:cs="Arial"/>
        </w:rPr>
        <w:t>individual</w:t>
      </w:r>
      <w:r w:rsidR="00B94122" w:rsidRPr="009756E6">
        <w:rPr>
          <w:rFonts w:ascii="Arial" w:hAnsi="Arial" w:cs="Arial"/>
        </w:rPr>
        <w:t xml:space="preserve"> resources (</w:t>
      </w:r>
      <w:r w:rsidR="006A6655" w:rsidRPr="009756E6">
        <w:rPr>
          <w:rFonts w:ascii="Arial" w:hAnsi="Arial" w:cs="Arial"/>
        </w:rPr>
        <w:t>e.g.,</w:t>
      </w:r>
      <w:r w:rsidR="00B94122" w:rsidRPr="009756E6">
        <w:rPr>
          <w:rFonts w:ascii="Arial" w:hAnsi="Arial" w:cs="Arial"/>
        </w:rPr>
        <w:t xml:space="preserve"> wildlife, hydrology, soils, etc.)</w:t>
      </w:r>
      <w:r w:rsidR="005E310E" w:rsidRPr="009756E6">
        <w:rPr>
          <w:rFonts w:ascii="Arial" w:hAnsi="Arial" w:cs="Arial"/>
        </w:rPr>
        <w:t>.</w:t>
      </w:r>
      <w:r w:rsidR="00F53277" w:rsidRPr="009756E6">
        <w:rPr>
          <w:rFonts w:ascii="Arial" w:hAnsi="Arial" w:cs="Arial"/>
        </w:rPr>
        <w:t xml:space="preserve">  One SDI for all sites, regardless of conditions</w:t>
      </w:r>
      <w:r w:rsidR="003F13FA" w:rsidRPr="009756E6">
        <w:rPr>
          <w:rFonts w:ascii="Arial" w:hAnsi="Arial" w:cs="Arial"/>
        </w:rPr>
        <w:t xml:space="preserve">, </w:t>
      </w:r>
      <w:r w:rsidR="00F53277" w:rsidRPr="009756E6">
        <w:rPr>
          <w:rFonts w:ascii="Arial" w:hAnsi="Arial" w:cs="Arial"/>
        </w:rPr>
        <w:t xml:space="preserve">concerns, </w:t>
      </w:r>
      <w:r w:rsidR="003F13FA" w:rsidRPr="009756E6">
        <w:rPr>
          <w:rFonts w:ascii="Arial" w:hAnsi="Arial" w:cs="Arial"/>
        </w:rPr>
        <w:t xml:space="preserve">and management designations </w:t>
      </w:r>
      <w:r w:rsidR="00F53277" w:rsidRPr="009756E6">
        <w:rPr>
          <w:rFonts w:ascii="Arial" w:hAnsi="Arial" w:cs="Arial"/>
        </w:rPr>
        <w:t xml:space="preserve">makes no sense, and </w:t>
      </w:r>
      <w:r w:rsidR="001F1B51" w:rsidRPr="009756E6">
        <w:rPr>
          <w:rFonts w:ascii="Arial" w:hAnsi="Arial" w:cs="Arial"/>
        </w:rPr>
        <w:t xml:space="preserve">it </w:t>
      </w:r>
      <w:r w:rsidR="00F53277" w:rsidRPr="009756E6">
        <w:rPr>
          <w:rFonts w:ascii="Arial" w:hAnsi="Arial" w:cs="Arial"/>
        </w:rPr>
        <w:t xml:space="preserve">is not </w:t>
      </w:r>
      <w:r w:rsidR="001F1B51" w:rsidRPr="009756E6">
        <w:rPr>
          <w:rFonts w:ascii="Arial" w:hAnsi="Arial" w:cs="Arial"/>
        </w:rPr>
        <w:t xml:space="preserve">adequately </w:t>
      </w:r>
      <w:r w:rsidR="00F53277" w:rsidRPr="009756E6">
        <w:rPr>
          <w:rFonts w:ascii="Arial" w:hAnsi="Arial" w:cs="Arial"/>
        </w:rPr>
        <w:t>supported or justified in the EA.</w:t>
      </w:r>
      <w:r w:rsidR="00B94122" w:rsidRPr="009756E6">
        <w:rPr>
          <w:rFonts w:ascii="Arial" w:hAnsi="Arial" w:cs="Arial"/>
        </w:rPr>
        <w:t xml:space="preserve"> </w:t>
      </w:r>
      <w:r w:rsidR="0061296D" w:rsidRPr="009756E6">
        <w:rPr>
          <w:rFonts w:ascii="Arial" w:hAnsi="Arial" w:cs="Arial"/>
        </w:rPr>
        <w:t xml:space="preserve">This proposed SDI is even planned for the portion of the Riparian Reserves that are beyond the no cut buffers, where there are great concerns about potential impacts to riparian and instream habitat. </w:t>
      </w:r>
      <w:r w:rsidR="00C80AB1" w:rsidRPr="009756E6">
        <w:rPr>
          <w:rFonts w:ascii="Arial" w:hAnsi="Arial" w:cs="Arial"/>
        </w:rPr>
        <w:t>Thi</w:t>
      </w:r>
      <w:r w:rsidR="0061296D" w:rsidRPr="009756E6">
        <w:rPr>
          <w:rFonts w:ascii="Arial" w:hAnsi="Arial" w:cs="Arial"/>
        </w:rPr>
        <w:t xml:space="preserve">e selection of a 35% SDI across all areas is </w:t>
      </w:r>
      <w:r w:rsidR="00CF0C50" w:rsidRPr="009756E6">
        <w:rPr>
          <w:rFonts w:ascii="Arial" w:hAnsi="Arial" w:cs="Arial"/>
        </w:rPr>
        <w:t>arbitrary and</w:t>
      </w:r>
      <w:r w:rsidR="0061296D" w:rsidRPr="009756E6">
        <w:rPr>
          <w:rFonts w:ascii="Arial" w:hAnsi="Arial" w:cs="Arial"/>
        </w:rPr>
        <w:t xml:space="preserve"> unsupported.</w:t>
      </w:r>
      <w:r w:rsidR="00F53277" w:rsidRPr="009756E6">
        <w:rPr>
          <w:rFonts w:ascii="Arial" w:hAnsi="Arial" w:cs="Arial"/>
        </w:rPr>
        <w:t xml:space="preserve"> </w:t>
      </w:r>
    </w:p>
    <w:p w14:paraId="729E318F" w14:textId="29FC2677" w:rsidR="005516F2" w:rsidRPr="009756E6" w:rsidRDefault="00235F57">
      <w:pPr>
        <w:rPr>
          <w:rFonts w:ascii="Arial" w:hAnsi="Arial" w:cs="Arial"/>
        </w:rPr>
      </w:pPr>
      <w:r w:rsidRPr="009756E6">
        <w:rPr>
          <w:rFonts w:ascii="Arial" w:hAnsi="Arial" w:cs="Arial"/>
        </w:rPr>
        <w:t xml:space="preserve">The only future ability for the public to </w:t>
      </w:r>
      <w:r w:rsidR="00D03FF1" w:rsidRPr="009756E6">
        <w:rPr>
          <w:rFonts w:ascii="Arial" w:hAnsi="Arial" w:cs="Arial"/>
        </w:rPr>
        <w:t xml:space="preserve">be informed to potentially </w:t>
      </w:r>
      <w:r w:rsidR="00A638FE" w:rsidRPr="009756E6">
        <w:rPr>
          <w:rFonts w:ascii="Arial" w:hAnsi="Arial" w:cs="Arial"/>
        </w:rPr>
        <w:t xml:space="preserve">affect </w:t>
      </w:r>
      <w:r w:rsidR="00D03FF1" w:rsidRPr="009756E6">
        <w:rPr>
          <w:rFonts w:ascii="Arial" w:hAnsi="Arial" w:cs="Arial"/>
        </w:rPr>
        <w:t xml:space="preserve">and improve the </w:t>
      </w:r>
      <w:r w:rsidR="00A638FE" w:rsidRPr="009756E6">
        <w:rPr>
          <w:rFonts w:ascii="Arial" w:hAnsi="Arial" w:cs="Arial"/>
        </w:rPr>
        <w:t xml:space="preserve">actual </w:t>
      </w:r>
      <w:r w:rsidR="00D17C8E" w:rsidRPr="009756E6">
        <w:rPr>
          <w:rFonts w:ascii="Arial" w:hAnsi="Arial" w:cs="Arial"/>
        </w:rPr>
        <w:t xml:space="preserve">planning and implementing </w:t>
      </w:r>
      <w:r w:rsidR="00A638FE" w:rsidRPr="009756E6">
        <w:rPr>
          <w:rFonts w:ascii="Arial" w:hAnsi="Arial" w:cs="Arial"/>
        </w:rPr>
        <w:t xml:space="preserve">specific </w:t>
      </w:r>
      <w:r w:rsidR="00CF0C50" w:rsidRPr="009756E6">
        <w:rPr>
          <w:rFonts w:ascii="Arial" w:hAnsi="Arial" w:cs="Arial"/>
        </w:rPr>
        <w:t>future annual</w:t>
      </w:r>
      <w:r w:rsidRPr="009756E6">
        <w:rPr>
          <w:rFonts w:ascii="Arial" w:hAnsi="Arial" w:cs="Arial"/>
        </w:rPr>
        <w:t xml:space="preserve"> harvest actions </w:t>
      </w:r>
      <w:r w:rsidR="00C63C48" w:rsidRPr="009756E6">
        <w:rPr>
          <w:rFonts w:ascii="Arial" w:hAnsi="Arial" w:cs="Arial"/>
        </w:rPr>
        <w:t xml:space="preserve">would be </w:t>
      </w:r>
      <w:r w:rsidRPr="009756E6">
        <w:rPr>
          <w:rFonts w:ascii="Arial" w:hAnsi="Arial" w:cs="Arial"/>
        </w:rPr>
        <w:t xml:space="preserve">through </w:t>
      </w:r>
      <w:r w:rsidR="00A638FE" w:rsidRPr="009756E6">
        <w:rPr>
          <w:rFonts w:ascii="Arial" w:hAnsi="Arial" w:cs="Arial"/>
        </w:rPr>
        <w:t xml:space="preserve">proposed </w:t>
      </w:r>
      <w:r w:rsidR="00C63C48" w:rsidRPr="009756E6">
        <w:rPr>
          <w:rFonts w:ascii="Arial" w:hAnsi="Arial" w:cs="Arial"/>
        </w:rPr>
        <w:t>annual</w:t>
      </w:r>
      <w:r w:rsidR="002B3CBF" w:rsidRPr="009756E6">
        <w:rPr>
          <w:rFonts w:ascii="Arial" w:hAnsi="Arial" w:cs="Arial"/>
        </w:rPr>
        <w:t xml:space="preserve"> comment periods.</w:t>
      </w:r>
      <w:r w:rsidR="00D17C8E" w:rsidRPr="009756E6">
        <w:rPr>
          <w:rFonts w:ascii="Arial" w:hAnsi="Arial" w:cs="Arial"/>
        </w:rPr>
        <w:t xml:space="preserve"> </w:t>
      </w:r>
      <w:r w:rsidR="00A638FE" w:rsidRPr="009756E6">
        <w:rPr>
          <w:rFonts w:ascii="Arial" w:hAnsi="Arial" w:cs="Arial"/>
        </w:rPr>
        <w:t xml:space="preserve">The methods of informing and engaging public involvement </w:t>
      </w:r>
      <w:r w:rsidR="00C63C48" w:rsidRPr="009756E6">
        <w:rPr>
          <w:rFonts w:ascii="Arial" w:hAnsi="Arial" w:cs="Arial"/>
        </w:rPr>
        <w:t xml:space="preserve">for these </w:t>
      </w:r>
      <w:r w:rsidR="00A638FE" w:rsidRPr="009756E6">
        <w:rPr>
          <w:rFonts w:ascii="Arial" w:hAnsi="Arial" w:cs="Arial"/>
        </w:rPr>
        <w:t>are not adequately describe</w:t>
      </w:r>
      <w:r w:rsidR="00D17C8E" w:rsidRPr="009756E6">
        <w:rPr>
          <w:rFonts w:ascii="Arial" w:hAnsi="Arial" w:cs="Arial"/>
        </w:rPr>
        <w:t xml:space="preserve">d, </w:t>
      </w:r>
      <w:r w:rsidR="00CF0C50" w:rsidRPr="009756E6">
        <w:rPr>
          <w:rFonts w:ascii="Arial" w:hAnsi="Arial" w:cs="Arial"/>
        </w:rPr>
        <w:t>nor may such</w:t>
      </w:r>
      <w:r w:rsidR="00D17C8E" w:rsidRPr="009756E6">
        <w:rPr>
          <w:rFonts w:ascii="Arial" w:hAnsi="Arial" w:cs="Arial"/>
        </w:rPr>
        <w:t xml:space="preserve"> annual events eve</w:t>
      </w:r>
      <w:r w:rsidR="00DE13B2" w:rsidRPr="009756E6">
        <w:rPr>
          <w:rFonts w:ascii="Arial" w:hAnsi="Arial" w:cs="Arial"/>
        </w:rPr>
        <w:t>n</w:t>
      </w:r>
      <w:r w:rsidR="00D17C8E" w:rsidRPr="009756E6">
        <w:rPr>
          <w:rFonts w:ascii="Arial" w:hAnsi="Arial" w:cs="Arial"/>
        </w:rPr>
        <w:t xml:space="preserve"> occur due to recent changes in US</w:t>
      </w:r>
      <w:r w:rsidR="00DE13B2" w:rsidRPr="009756E6">
        <w:rPr>
          <w:rFonts w:ascii="Arial" w:hAnsi="Arial" w:cs="Arial"/>
        </w:rPr>
        <w:t>DA</w:t>
      </w:r>
      <w:r w:rsidR="00D17C8E" w:rsidRPr="009756E6">
        <w:rPr>
          <w:rFonts w:ascii="Arial" w:hAnsi="Arial" w:cs="Arial"/>
        </w:rPr>
        <w:t xml:space="preserve"> NEPA processes that eliminate the requirement of public scoping</w:t>
      </w:r>
      <w:r w:rsidR="002B3CBF" w:rsidRPr="009756E6">
        <w:rPr>
          <w:rFonts w:ascii="Arial" w:hAnsi="Arial" w:cs="Arial"/>
        </w:rPr>
        <w:t xml:space="preserve"> and comment periods</w:t>
      </w:r>
      <w:r w:rsidR="00D17C8E" w:rsidRPr="009756E6">
        <w:rPr>
          <w:rFonts w:ascii="Arial" w:hAnsi="Arial" w:cs="Arial"/>
        </w:rPr>
        <w:t>.</w:t>
      </w:r>
      <w:r w:rsidR="00A638FE" w:rsidRPr="009756E6">
        <w:rPr>
          <w:rFonts w:ascii="Arial" w:hAnsi="Arial" w:cs="Arial"/>
        </w:rPr>
        <w:t xml:space="preserve"> If these annual comment </w:t>
      </w:r>
      <w:r w:rsidR="00D03FF1" w:rsidRPr="009756E6">
        <w:rPr>
          <w:rFonts w:ascii="Arial" w:hAnsi="Arial" w:cs="Arial"/>
        </w:rPr>
        <w:t xml:space="preserve">sessions </w:t>
      </w:r>
      <w:r w:rsidR="00D17C8E" w:rsidRPr="009756E6">
        <w:rPr>
          <w:rFonts w:ascii="Arial" w:hAnsi="Arial" w:cs="Arial"/>
        </w:rPr>
        <w:t xml:space="preserve">actually </w:t>
      </w:r>
      <w:r w:rsidR="00A638FE" w:rsidRPr="009756E6">
        <w:rPr>
          <w:rFonts w:ascii="Arial" w:hAnsi="Arial" w:cs="Arial"/>
        </w:rPr>
        <w:t>occur</w:t>
      </w:r>
      <w:r w:rsidR="008608C5" w:rsidRPr="009756E6">
        <w:rPr>
          <w:rFonts w:ascii="Arial" w:hAnsi="Arial" w:cs="Arial"/>
        </w:rPr>
        <w:t>,</w:t>
      </w:r>
      <w:r w:rsidR="00A638FE" w:rsidRPr="009756E6">
        <w:rPr>
          <w:rFonts w:ascii="Arial" w:hAnsi="Arial" w:cs="Arial"/>
        </w:rPr>
        <w:t xml:space="preserve"> but comments are not thoroughly </w:t>
      </w:r>
      <w:r w:rsidR="00CF0C50" w:rsidRPr="009756E6">
        <w:rPr>
          <w:rFonts w:ascii="Arial" w:hAnsi="Arial" w:cs="Arial"/>
        </w:rPr>
        <w:t>considered and</w:t>
      </w:r>
      <w:r w:rsidR="00A638FE" w:rsidRPr="009756E6">
        <w:rPr>
          <w:rFonts w:ascii="Arial" w:hAnsi="Arial" w:cs="Arial"/>
        </w:rPr>
        <w:t xml:space="preserve"> any pertinent comments are not adequately reflected in changes to design criteria and potential impacts, the only recourse for the public is for individual lawsuits on each new round of harvest projects. </w:t>
      </w:r>
      <w:r w:rsidR="008608C5" w:rsidRPr="009756E6">
        <w:rPr>
          <w:rFonts w:ascii="Arial" w:hAnsi="Arial" w:cs="Arial"/>
        </w:rPr>
        <w:t xml:space="preserve">That would not be efficient </w:t>
      </w:r>
      <w:r w:rsidR="00D03FF1" w:rsidRPr="009756E6">
        <w:rPr>
          <w:rFonts w:ascii="Arial" w:hAnsi="Arial" w:cs="Arial"/>
        </w:rPr>
        <w:t xml:space="preserve">or </w:t>
      </w:r>
      <w:r w:rsidR="008608C5" w:rsidRPr="009756E6">
        <w:rPr>
          <w:rFonts w:ascii="Arial" w:hAnsi="Arial" w:cs="Arial"/>
        </w:rPr>
        <w:t xml:space="preserve">productive for </w:t>
      </w:r>
      <w:r w:rsidR="00857B58" w:rsidRPr="009756E6">
        <w:rPr>
          <w:rFonts w:ascii="Arial" w:hAnsi="Arial" w:cs="Arial"/>
        </w:rPr>
        <w:t xml:space="preserve">either </w:t>
      </w:r>
      <w:r w:rsidR="008608C5" w:rsidRPr="009756E6">
        <w:rPr>
          <w:rFonts w:ascii="Arial" w:hAnsi="Arial" w:cs="Arial"/>
        </w:rPr>
        <w:t xml:space="preserve">the </w:t>
      </w:r>
      <w:r w:rsidR="00255EBF" w:rsidRPr="009756E6">
        <w:rPr>
          <w:rFonts w:ascii="Arial" w:hAnsi="Arial" w:cs="Arial"/>
        </w:rPr>
        <w:t xml:space="preserve">MBSNF </w:t>
      </w:r>
      <w:r w:rsidR="008608C5" w:rsidRPr="009756E6">
        <w:rPr>
          <w:rFonts w:ascii="Arial" w:hAnsi="Arial" w:cs="Arial"/>
        </w:rPr>
        <w:t>or any publics</w:t>
      </w:r>
      <w:r w:rsidR="00D17C8E" w:rsidRPr="009756E6">
        <w:rPr>
          <w:rFonts w:ascii="Arial" w:hAnsi="Arial" w:cs="Arial"/>
        </w:rPr>
        <w:t>, nor is it minimally adequate management of public lands</w:t>
      </w:r>
      <w:r w:rsidR="008608C5" w:rsidRPr="009756E6">
        <w:rPr>
          <w:rFonts w:ascii="Arial" w:hAnsi="Arial" w:cs="Arial"/>
        </w:rPr>
        <w:t>.</w:t>
      </w:r>
    </w:p>
    <w:p w14:paraId="6FAA842F" w14:textId="77777777" w:rsidR="00DE2632" w:rsidRPr="009756E6" w:rsidRDefault="00DE2632" w:rsidP="00DE2632">
      <w:pPr>
        <w:rPr>
          <w:rFonts w:ascii="Arial" w:hAnsi="Arial" w:cs="Arial"/>
        </w:rPr>
      </w:pPr>
      <w:r w:rsidRPr="009756E6">
        <w:rPr>
          <w:rFonts w:ascii="Arial" w:hAnsi="Arial" w:cs="Arial"/>
        </w:rPr>
        <w:t xml:space="preserve">Page 2. Project Location. States “Actual implementation of projects within the analysis area will be contingent on meeting the conditions and project design criteria enclosed. </w:t>
      </w:r>
      <w:r w:rsidRPr="009756E6">
        <w:rPr>
          <w:rFonts w:ascii="Arial" w:hAnsi="Arial" w:cs="Arial"/>
        </w:rPr>
        <w:lastRenderedPageBreak/>
        <w:t>Given that conditions change over time, it is not possible to map specific and exact locations for the life of the project, as areas available for treatment will change over time. Potential Implementation Areas (PIA) within the analysis area are presented for visual purposes only to represent areas with high likelihood of meeting all conditions required for implementation over the life of the project (Figure 1).”</w:t>
      </w:r>
    </w:p>
    <w:p w14:paraId="7B9DE8F2" w14:textId="77777777" w:rsidR="00DE2632" w:rsidRDefault="00DE2632" w:rsidP="00DE2632">
      <w:pPr>
        <w:rPr>
          <w:rFonts w:ascii="Arial" w:hAnsi="Arial" w:cs="Arial"/>
        </w:rPr>
      </w:pPr>
      <w:r>
        <w:rPr>
          <w:rFonts w:ascii="Arial" w:hAnsi="Arial" w:cs="Arial"/>
        </w:rPr>
        <w:t>It appears that there is not a lot of information available now about these “high likelihood” areas and based on the project information provided there is a tremendous amount of work identified to prepare and accomplish this project.</w:t>
      </w:r>
      <w:r w:rsidRPr="000C00D0">
        <w:rPr>
          <w:rFonts w:ascii="Arial" w:hAnsi="Arial" w:cs="Arial"/>
        </w:rPr>
        <w:t xml:space="preserve"> </w:t>
      </w:r>
      <w:r w:rsidRPr="00FF4D6D">
        <w:rPr>
          <w:rFonts w:ascii="Arial" w:hAnsi="Arial" w:cs="Arial"/>
        </w:rPr>
        <w:t xml:space="preserve">How is the MBS going to get adequate funding to provide staffing to accomplish </w:t>
      </w:r>
      <w:r>
        <w:rPr>
          <w:rFonts w:ascii="Arial" w:hAnsi="Arial" w:cs="Arial"/>
        </w:rPr>
        <w:t xml:space="preserve">all </w:t>
      </w:r>
      <w:r w:rsidRPr="00EC5A09">
        <w:rPr>
          <w:rFonts w:ascii="Arial" w:hAnsi="Arial" w:cs="Arial"/>
        </w:rPr>
        <w:t>these</w:t>
      </w:r>
      <w:r w:rsidRPr="00FF4D6D">
        <w:rPr>
          <w:rFonts w:ascii="Arial" w:hAnsi="Arial" w:cs="Arial"/>
        </w:rPr>
        <w:t xml:space="preserve"> </w:t>
      </w:r>
      <w:r>
        <w:rPr>
          <w:rFonts w:ascii="Arial" w:hAnsi="Arial" w:cs="Arial"/>
        </w:rPr>
        <w:t xml:space="preserve">tasks </w:t>
      </w:r>
      <w:r w:rsidRPr="00FF4D6D">
        <w:rPr>
          <w:rFonts w:ascii="Arial" w:hAnsi="Arial" w:cs="Arial"/>
        </w:rPr>
        <w:t>for this proposed project?</w:t>
      </w:r>
    </w:p>
    <w:p w14:paraId="73FE7F13" w14:textId="77777777" w:rsidR="00DE2632" w:rsidRPr="000C00D0" w:rsidRDefault="00DE2632" w:rsidP="00DE2632">
      <w:pPr>
        <w:spacing w:after="0"/>
        <w:rPr>
          <w:rFonts w:ascii="Arial" w:hAnsi="Arial" w:cs="Arial"/>
        </w:rPr>
      </w:pPr>
      <w:r>
        <w:rPr>
          <w:rFonts w:ascii="Arial" w:hAnsi="Arial" w:cs="Arial"/>
        </w:rPr>
        <w:t xml:space="preserve">Appendix A lists at least 96 tasks to be completed by resource specialists reviewing proposed units, logging systems, road work, etc., including: Wildlife Biologist - 10; Fisheries Biologist -10; Soil Scientist – 18; Hydrologist – 8; Fuels Planner – 6; Archaeologist – 6; Botanist – 4; Landscape Architect – 7; Recreation Specialist – 15; Transportation Planning – 6; and Engineering – 6, to name a few. </w:t>
      </w:r>
    </w:p>
    <w:p w14:paraId="055E0327" w14:textId="77777777" w:rsidR="00DE2632" w:rsidRDefault="00DE2632" w:rsidP="00DE2632">
      <w:pPr>
        <w:spacing w:after="0"/>
        <w:rPr>
          <w:rFonts w:ascii="Arial" w:hAnsi="Arial" w:cs="Arial"/>
          <w:b/>
          <w:bCs/>
          <w:u w:val="single"/>
        </w:rPr>
      </w:pPr>
    </w:p>
    <w:p w14:paraId="02AB9D67" w14:textId="77777777" w:rsidR="00DE2632" w:rsidRDefault="00DE2632" w:rsidP="00DE2632">
      <w:pPr>
        <w:spacing w:after="0"/>
        <w:rPr>
          <w:rFonts w:ascii="Arial" w:hAnsi="Arial" w:cs="Arial"/>
        </w:rPr>
      </w:pPr>
      <w:r w:rsidRPr="00BF3A5F">
        <w:rPr>
          <w:rFonts w:ascii="Arial" w:hAnsi="Arial" w:cs="Arial"/>
        </w:rPr>
        <w:t>Appendix B</w:t>
      </w:r>
      <w:r w:rsidRPr="00FF4D6D">
        <w:rPr>
          <w:rFonts w:ascii="Arial" w:hAnsi="Arial" w:cs="Arial"/>
        </w:rPr>
        <w:t xml:space="preserve"> </w:t>
      </w:r>
      <w:r>
        <w:rPr>
          <w:rFonts w:ascii="Arial" w:hAnsi="Arial" w:cs="Arial"/>
        </w:rPr>
        <w:t>list</w:t>
      </w:r>
      <w:r w:rsidRPr="00FF4D6D">
        <w:rPr>
          <w:rFonts w:ascii="Arial" w:hAnsi="Arial" w:cs="Arial"/>
        </w:rPr>
        <w:t>s</w:t>
      </w:r>
      <w:r>
        <w:rPr>
          <w:rFonts w:ascii="Arial" w:hAnsi="Arial" w:cs="Arial"/>
        </w:rPr>
        <w:t xml:space="preserve"> at least 203 </w:t>
      </w:r>
      <w:r w:rsidRPr="00BF3A5F">
        <w:rPr>
          <w:rFonts w:ascii="Arial" w:hAnsi="Arial" w:cs="Arial"/>
        </w:rPr>
        <w:t>different USFS enforcement tasks</w:t>
      </w:r>
      <w:r w:rsidRPr="00FF4D6D">
        <w:rPr>
          <w:rFonts w:ascii="Arial" w:hAnsi="Arial" w:cs="Arial"/>
        </w:rPr>
        <w:t xml:space="preserve"> that will be </w:t>
      </w:r>
      <w:r w:rsidRPr="00BF3A5F">
        <w:rPr>
          <w:rFonts w:ascii="Arial" w:hAnsi="Arial" w:cs="Arial"/>
        </w:rPr>
        <w:t>required for the project</w:t>
      </w:r>
      <w:r w:rsidRPr="00FF4D6D">
        <w:rPr>
          <w:rFonts w:ascii="Arial" w:hAnsi="Arial" w:cs="Arial"/>
        </w:rPr>
        <w:t xml:space="preserve"> preparation and implementation:</w:t>
      </w:r>
      <w:r>
        <w:rPr>
          <w:rFonts w:ascii="Arial" w:hAnsi="Arial" w:cs="Arial"/>
        </w:rPr>
        <w:t xml:space="preserve"> </w:t>
      </w:r>
      <w:r w:rsidRPr="00FF4D6D">
        <w:rPr>
          <w:rFonts w:ascii="Arial" w:hAnsi="Arial" w:cs="Arial"/>
        </w:rPr>
        <w:t>Botany</w:t>
      </w:r>
      <w:r>
        <w:rPr>
          <w:rFonts w:ascii="Arial" w:hAnsi="Arial" w:cs="Arial"/>
        </w:rPr>
        <w:t xml:space="preserve"> and Invasives</w:t>
      </w:r>
      <w:r w:rsidRPr="00FF4D6D">
        <w:rPr>
          <w:rFonts w:ascii="Arial" w:hAnsi="Arial" w:cs="Arial"/>
        </w:rPr>
        <w:t xml:space="preserve"> – </w:t>
      </w:r>
      <w:r>
        <w:rPr>
          <w:rFonts w:ascii="Arial" w:hAnsi="Arial" w:cs="Arial"/>
        </w:rPr>
        <w:t>16;</w:t>
      </w:r>
      <w:r w:rsidRPr="00FF4D6D">
        <w:rPr>
          <w:rFonts w:ascii="Arial" w:hAnsi="Arial" w:cs="Arial"/>
        </w:rPr>
        <w:t xml:space="preserve"> </w:t>
      </w:r>
      <w:r>
        <w:rPr>
          <w:rFonts w:ascii="Arial" w:hAnsi="Arial" w:cs="Arial"/>
        </w:rPr>
        <w:t>Heritage – 7; Soil</w:t>
      </w:r>
      <w:r w:rsidRPr="00FF4D6D">
        <w:rPr>
          <w:rFonts w:ascii="Arial" w:hAnsi="Arial" w:cs="Arial"/>
        </w:rPr>
        <w:t xml:space="preserve">, Water &amp; Fisheries – </w:t>
      </w:r>
      <w:r>
        <w:rPr>
          <w:rFonts w:ascii="Arial" w:hAnsi="Arial" w:cs="Arial"/>
        </w:rPr>
        <w:t>71</w:t>
      </w:r>
      <w:r w:rsidRPr="00FF4D6D">
        <w:rPr>
          <w:rFonts w:ascii="Arial" w:hAnsi="Arial" w:cs="Arial"/>
        </w:rPr>
        <w:t xml:space="preserve">, </w:t>
      </w:r>
      <w:r>
        <w:rPr>
          <w:rFonts w:ascii="Arial" w:hAnsi="Arial" w:cs="Arial"/>
        </w:rPr>
        <w:t xml:space="preserve">Fire, Fuels, and Air Quality - </w:t>
      </w:r>
      <w:r w:rsidRPr="005562A7">
        <w:rPr>
          <w:rFonts w:ascii="Arial" w:hAnsi="Arial" w:cs="Arial"/>
        </w:rPr>
        <w:t>15</w:t>
      </w:r>
      <w:r>
        <w:rPr>
          <w:rFonts w:ascii="Arial" w:hAnsi="Arial" w:cs="Arial"/>
        </w:rPr>
        <w:t xml:space="preserve">; </w:t>
      </w:r>
      <w:r w:rsidRPr="00FF4D6D">
        <w:rPr>
          <w:rFonts w:ascii="Arial" w:hAnsi="Arial" w:cs="Arial"/>
        </w:rPr>
        <w:t>Wildlife</w:t>
      </w:r>
      <w:r>
        <w:rPr>
          <w:rFonts w:ascii="Arial" w:hAnsi="Arial" w:cs="Arial"/>
        </w:rPr>
        <w:t xml:space="preserve"> - 58; Scenery -9; and Recreation - 27</w:t>
      </w:r>
      <w:r w:rsidRPr="00FF4D6D">
        <w:rPr>
          <w:rFonts w:ascii="Arial" w:hAnsi="Arial" w:cs="Arial"/>
        </w:rPr>
        <w:t xml:space="preserve">.  Many of these tasks are assigned to contract administrators, timber sale administrators, project administrators, and numerous specialists (engineers, hydrologists, soils, etc.). </w:t>
      </w:r>
    </w:p>
    <w:p w14:paraId="0CC22EAB" w14:textId="77777777" w:rsidR="00DE2632" w:rsidRDefault="00DE2632" w:rsidP="00DE2632">
      <w:pPr>
        <w:spacing w:after="0"/>
        <w:rPr>
          <w:rFonts w:ascii="Arial" w:hAnsi="Arial" w:cs="Arial"/>
        </w:rPr>
      </w:pPr>
    </w:p>
    <w:p w14:paraId="10851D15" w14:textId="77777777" w:rsidR="00DE2632" w:rsidRDefault="00DE2632" w:rsidP="00DE2632">
      <w:pPr>
        <w:rPr>
          <w:rFonts w:ascii="Arial" w:hAnsi="Arial" w:cs="Arial"/>
        </w:rPr>
      </w:pPr>
      <w:r>
        <w:rPr>
          <w:rFonts w:ascii="Arial" w:hAnsi="Arial" w:cs="Arial"/>
        </w:rPr>
        <w:t>Page 2. Purpose and Need. Describes the long history of timber management on the MBS and that cutting extended to the banks of both intermittent and perennial streams, leaving little to no harvest buffers.”  The remaining RRs along these streams have been providing some riparian habitat protection but since many areas identified in the PIA for treatment, as stated previously, are in, or adjacent to, highly unstable conditions.  Once on the ground surveys are conducted many of these areas may be dropped due to these conditions and the thinning treatment harvest opportunity may be overestimated.</w:t>
      </w:r>
    </w:p>
    <w:p w14:paraId="5DB9799F" w14:textId="77777777" w:rsidR="00DE2632" w:rsidRDefault="00DE2632" w:rsidP="00DE2632">
      <w:pPr>
        <w:rPr>
          <w:rFonts w:ascii="Arial" w:hAnsi="Arial" w:cs="Arial"/>
        </w:rPr>
      </w:pPr>
      <w:r>
        <w:rPr>
          <w:rFonts w:ascii="Arial" w:hAnsi="Arial" w:cs="Arial"/>
        </w:rPr>
        <w:t xml:space="preserve">Page 8. Implementation. As stated previously, increasing the diameter limit to 26 inches, would mostly add more timber volume/value rather than meet LSR objectives. </w:t>
      </w:r>
    </w:p>
    <w:p w14:paraId="2F7BB2E6" w14:textId="016D0245" w:rsidR="00DE2632" w:rsidRDefault="00DE2632" w:rsidP="00DE2632">
      <w:pPr>
        <w:rPr>
          <w:rFonts w:ascii="Arial" w:hAnsi="Arial" w:cs="Arial"/>
        </w:rPr>
      </w:pPr>
      <w:r>
        <w:rPr>
          <w:rFonts w:ascii="Arial" w:hAnsi="Arial" w:cs="Arial"/>
        </w:rPr>
        <w:t>Page 15. 1</w:t>
      </w:r>
      <w:r w:rsidRPr="00142708">
        <w:rPr>
          <w:rFonts w:ascii="Arial" w:hAnsi="Arial" w:cs="Arial"/>
          <w:vertAlign w:val="superscript"/>
        </w:rPr>
        <w:t>st</w:t>
      </w:r>
      <w:r>
        <w:rPr>
          <w:rFonts w:ascii="Arial" w:hAnsi="Arial" w:cs="Arial"/>
        </w:rPr>
        <w:t xml:space="preserve"> paragraph states “Broadcast burning may scorch topsoil, damage leave trees, or cause containment issues. Hand and machine piling and burning can cause damage to soil with rutting and exacerbate topsoil scorching.”  This </w:t>
      </w:r>
      <w:r w:rsidR="00401ED4">
        <w:rPr>
          <w:rFonts w:ascii="Arial" w:hAnsi="Arial" w:cs="Arial"/>
        </w:rPr>
        <w:t>is especially</w:t>
      </w:r>
      <w:r>
        <w:rPr>
          <w:rFonts w:ascii="Arial" w:hAnsi="Arial" w:cs="Arial"/>
        </w:rPr>
        <w:t xml:space="preserve"> a concern in sensitive RR areas as stated previously.</w:t>
      </w:r>
    </w:p>
    <w:p w14:paraId="378AF387" w14:textId="77777777" w:rsidR="00DE2632" w:rsidRDefault="00DE2632" w:rsidP="00DE2632">
      <w:pPr>
        <w:rPr>
          <w:rFonts w:ascii="Arial" w:hAnsi="Arial" w:cs="Arial"/>
        </w:rPr>
      </w:pPr>
      <w:r>
        <w:rPr>
          <w:rFonts w:ascii="Arial" w:hAnsi="Arial" w:cs="Arial"/>
        </w:rPr>
        <w:t>Page 16. Soils. 2</w:t>
      </w:r>
      <w:r w:rsidRPr="009C2D8A">
        <w:rPr>
          <w:rFonts w:ascii="Arial" w:hAnsi="Arial" w:cs="Arial"/>
          <w:vertAlign w:val="superscript"/>
        </w:rPr>
        <w:t>nd</w:t>
      </w:r>
      <w:r>
        <w:rPr>
          <w:rFonts w:ascii="Arial" w:hAnsi="Arial" w:cs="Arial"/>
        </w:rPr>
        <w:t xml:space="preserve"> paragraph. States that “Timber harvest has potential to negatively impact the soil environment.” “All these potential effects can exacerbate existing slope </w:t>
      </w:r>
      <w:r>
        <w:rPr>
          <w:rFonts w:ascii="Arial" w:hAnsi="Arial" w:cs="Arial"/>
        </w:rPr>
        <w:lastRenderedPageBreak/>
        <w:t>stability issues and potentially contribute to landslide activity.” As mentioned previously, many MBS watersheds typically contain a combination of glacial geology and unstable soils that are conducive to landslide activity.</w:t>
      </w:r>
    </w:p>
    <w:p w14:paraId="70753C39" w14:textId="42A2ECBC" w:rsidR="00CE5159" w:rsidRDefault="00DE2632" w:rsidP="00DE2632">
      <w:pPr>
        <w:rPr>
          <w:rFonts w:ascii="Arial" w:hAnsi="Arial" w:cs="Arial"/>
        </w:rPr>
      </w:pPr>
      <w:r>
        <w:rPr>
          <w:rFonts w:ascii="Arial" w:hAnsi="Arial" w:cs="Arial"/>
        </w:rPr>
        <w:t>We have concerns</w:t>
      </w:r>
      <w:r w:rsidRPr="00FF4D6D">
        <w:rPr>
          <w:rFonts w:ascii="Arial" w:hAnsi="Arial" w:cs="Arial"/>
        </w:rPr>
        <w:t xml:space="preserve"> </w:t>
      </w:r>
      <w:r>
        <w:rPr>
          <w:rFonts w:ascii="Arial" w:hAnsi="Arial" w:cs="Arial"/>
        </w:rPr>
        <w:t>about</w:t>
      </w:r>
      <w:r w:rsidRPr="00FF4D6D">
        <w:rPr>
          <w:rFonts w:ascii="Arial" w:hAnsi="Arial" w:cs="Arial"/>
        </w:rPr>
        <w:t xml:space="preserve"> the poor track record of having virtually no road maintenance conducted on the MBS over the last 10</w:t>
      </w:r>
      <w:r>
        <w:rPr>
          <w:rFonts w:ascii="Arial" w:hAnsi="Arial" w:cs="Arial"/>
        </w:rPr>
        <w:t>-15</w:t>
      </w:r>
      <w:r w:rsidRPr="00FF4D6D">
        <w:rPr>
          <w:rFonts w:ascii="Arial" w:hAnsi="Arial" w:cs="Arial"/>
        </w:rPr>
        <w:t xml:space="preserve"> years</w:t>
      </w:r>
      <w:r>
        <w:rPr>
          <w:rFonts w:ascii="Arial" w:hAnsi="Arial" w:cs="Arial"/>
        </w:rPr>
        <w:t>,</w:t>
      </w:r>
      <w:r w:rsidRPr="00FF4D6D">
        <w:rPr>
          <w:rFonts w:ascii="Arial" w:hAnsi="Arial" w:cs="Arial"/>
        </w:rPr>
        <w:t xml:space="preserve"> and the lack of adequate funding for required staff with technical skills to conduct the numerous tasks </w:t>
      </w:r>
      <w:r>
        <w:rPr>
          <w:rFonts w:ascii="Arial" w:hAnsi="Arial" w:cs="Arial"/>
        </w:rPr>
        <w:t xml:space="preserve">that are </w:t>
      </w:r>
      <w:r w:rsidRPr="00FF4D6D">
        <w:rPr>
          <w:rFonts w:ascii="Arial" w:hAnsi="Arial" w:cs="Arial"/>
        </w:rPr>
        <w:t>identified in the Project Design Criteria (Appendix B</w:t>
      </w:r>
      <w:r>
        <w:rPr>
          <w:rFonts w:ascii="Arial" w:hAnsi="Arial" w:cs="Arial"/>
        </w:rPr>
        <w:t>) for this project</w:t>
      </w:r>
    </w:p>
    <w:p w14:paraId="34FB7215" w14:textId="38F5C3CE" w:rsidR="00CE5159" w:rsidRDefault="00CE5159" w:rsidP="00CE5159">
      <w:pPr>
        <w:spacing w:after="0"/>
        <w:rPr>
          <w:rFonts w:ascii="Arial" w:hAnsi="Arial" w:cs="Arial"/>
        </w:rPr>
      </w:pPr>
      <w:r>
        <w:rPr>
          <w:rFonts w:ascii="Arial" w:hAnsi="Arial" w:cs="Arial"/>
        </w:rPr>
        <w:t xml:space="preserve">P.1, The lack of site-specific information does </w:t>
      </w:r>
      <w:r w:rsidR="00803CF7">
        <w:rPr>
          <w:rFonts w:ascii="Arial" w:hAnsi="Arial" w:cs="Arial"/>
        </w:rPr>
        <w:t>not</w:t>
      </w:r>
      <w:r>
        <w:rPr>
          <w:rFonts w:ascii="Arial" w:hAnsi="Arial" w:cs="Arial"/>
        </w:rPr>
        <w:t xml:space="preserve"> display the anticipated project effects with any specificity and does not meet the site-specific project impacts disclosure requirement of NEPA. The vagueness of the EA does not meet the hard look required by NEPA. In fact, it is a cursory look lacking adequate information, with an intent to do actual site-specific project development in later years without affording formal public review, comment, and objection opportunity or smaller site-specific project NEPA decisions. The DEA does not even provide the total acres within the Potential Implementation Areas identified on the single project EA map. Clearly this is not close to a well-developed and supported project </w:t>
      </w:r>
      <w:r w:rsidR="009E1EE6">
        <w:rPr>
          <w:rFonts w:ascii="Arial" w:hAnsi="Arial" w:cs="Arial"/>
        </w:rPr>
        <w:t>proposal and</w:t>
      </w:r>
      <w:r>
        <w:rPr>
          <w:rFonts w:ascii="Arial" w:hAnsi="Arial" w:cs="Arial"/>
        </w:rPr>
        <w:t xml:space="preserve"> developing actual site-specific post-NEPA decision projects after the fact does not meet NEPA requirements.</w:t>
      </w:r>
    </w:p>
    <w:p w14:paraId="2D5463B3" w14:textId="77777777" w:rsidR="00CE5159" w:rsidRDefault="00CE5159" w:rsidP="00CE5159">
      <w:pPr>
        <w:spacing w:after="0"/>
        <w:rPr>
          <w:rFonts w:ascii="Arial" w:hAnsi="Arial" w:cs="Arial"/>
        </w:rPr>
      </w:pPr>
    </w:p>
    <w:p w14:paraId="19819C3A" w14:textId="77777777" w:rsidR="00CE5159" w:rsidRDefault="00CE5159" w:rsidP="00CE5159">
      <w:pPr>
        <w:spacing w:after="0"/>
        <w:rPr>
          <w:rFonts w:ascii="Arial" w:hAnsi="Arial" w:cs="Arial"/>
        </w:rPr>
      </w:pPr>
      <w:r>
        <w:rPr>
          <w:rFonts w:ascii="Arial" w:hAnsi="Arial" w:cs="Arial"/>
        </w:rPr>
        <w:t xml:space="preserve">P.2, The EA states that you cannot display actual project or “potential implementation areas” or unit locations because “conditions change over time”.  It is your choice to describe the project implementation over 30 years. This does not negate your responsibility under NEPA to disclose site-specific project impacts with actual project areas, unit locations, and to present current existing project area and stand conditions.  This information is needed to adequately inform the interested public and the deciding official.  </w:t>
      </w:r>
    </w:p>
    <w:p w14:paraId="1C531A84" w14:textId="77777777" w:rsidR="00CE5159" w:rsidRDefault="00CE5159" w:rsidP="00CE5159">
      <w:pPr>
        <w:spacing w:after="0"/>
        <w:rPr>
          <w:rFonts w:ascii="Arial" w:hAnsi="Arial" w:cs="Arial"/>
        </w:rPr>
      </w:pPr>
    </w:p>
    <w:p w14:paraId="3B2CEB55" w14:textId="77777777" w:rsidR="00CE5159" w:rsidRDefault="00CE5159" w:rsidP="00CE5159">
      <w:pPr>
        <w:spacing w:after="0"/>
        <w:rPr>
          <w:rFonts w:ascii="Arial" w:hAnsi="Arial" w:cs="Arial"/>
        </w:rPr>
      </w:pPr>
      <w:r>
        <w:rPr>
          <w:rFonts w:ascii="Arial" w:hAnsi="Arial" w:cs="Arial"/>
        </w:rPr>
        <w:t xml:space="preserve">P. 5, The existing conditions descriptions is a single paragraph that very briefly describes the entire MBSNF. There is no relevant site-specific information on existing conditions of actual stands to be treated. </w:t>
      </w:r>
    </w:p>
    <w:p w14:paraId="454CEA41" w14:textId="77777777" w:rsidR="00CE5159" w:rsidRDefault="00CE5159" w:rsidP="00CE5159">
      <w:pPr>
        <w:spacing w:after="0"/>
        <w:rPr>
          <w:rFonts w:ascii="Arial" w:hAnsi="Arial" w:cs="Arial"/>
        </w:rPr>
      </w:pPr>
    </w:p>
    <w:p w14:paraId="32C3994E" w14:textId="77777777" w:rsidR="00CE5159" w:rsidRDefault="00CE5159" w:rsidP="00CE5159">
      <w:pPr>
        <w:spacing w:after="0"/>
        <w:rPr>
          <w:rFonts w:ascii="Arial" w:hAnsi="Arial" w:cs="Arial"/>
        </w:rPr>
      </w:pPr>
      <w:r>
        <w:rPr>
          <w:rFonts w:ascii="Arial" w:hAnsi="Arial" w:cs="Arial"/>
        </w:rPr>
        <w:t xml:space="preserve">P.5, Proposed Action – There is no description of what percent of treated stands would be in “skips” (not treated). The Draft EA proposes commercial thinning up to 1,200 acres per year for 30 years (36,000 acres total potentially). Under the WWRCZ BA and BO (USFWS 2025), the MBSNF is limited to no more than 1,200 acres of commercial thinning in stands less than 80 years old. This would mean that no other thinning in young stands could or is occurring elsewhere on the MBS under previous or future NEPA decisions. Is this correct? The MBS must track such thinning so not to violate the WWRCZ BO. </w:t>
      </w:r>
    </w:p>
    <w:p w14:paraId="14DD0913" w14:textId="77777777" w:rsidR="00CE5159" w:rsidRDefault="00CE5159" w:rsidP="00CE5159">
      <w:pPr>
        <w:pStyle w:val="ListParagraph"/>
        <w:spacing w:after="0"/>
        <w:rPr>
          <w:rFonts w:ascii="Arial" w:hAnsi="Arial" w:cs="Arial"/>
        </w:rPr>
      </w:pPr>
    </w:p>
    <w:p w14:paraId="7EB1D92B" w14:textId="79570E51" w:rsidR="00CE5159" w:rsidRDefault="00CE5159" w:rsidP="00CE5159">
      <w:pPr>
        <w:spacing w:after="0"/>
        <w:rPr>
          <w:rFonts w:ascii="Arial" w:hAnsi="Arial" w:cs="Arial"/>
        </w:rPr>
      </w:pPr>
      <w:r>
        <w:rPr>
          <w:rFonts w:ascii="Arial" w:hAnsi="Arial" w:cs="Arial"/>
        </w:rPr>
        <w:lastRenderedPageBreak/>
        <w:t>P. 8, Implementation – Draft EA states that the NWFP 20” dbh cut limit in LSRs would be applied if your waiver request for a 26” maximum cut limit is not approved by the REO for NWFP Consistency Review. First, it does not seem you have a complete and final project description in the Draft EA for public review and comment because you do</w:t>
      </w:r>
      <w:r w:rsidR="0007201D">
        <w:rPr>
          <w:rFonts w:ascii="Arial" w:hAnsi="Arial" w:cs="Arial"/>
        </w:rPr>
        <w:t xml:space="preserve"> not</w:t>
      </w:r>
      <w:r>
        <w:rPr>
          <w:rFonts w:ascii="Arial" w:hAnsi="Arial" w:cs="Arial"/>
        </w:rPr>
        <w:t xml:space="preserve"> know at this time if you will be cutting only &lt;20” trees or up to 26” dbh trees. Because of this lack of clarity, this proposed project is not reviewable currently. Second, it states that you would implement the project if limited to cutting only trees &lt;20” dbh. I recommend the forest adhere to this NWFP LSR requirement. A lighter thinning (retaining any/all trees &gt;20” dbh at the time of treatment) would still result in increased growth of residual trees and will retain more larger trees for increased canopy cover and large tree structure. The most important factor for large tree and old-growth forest development is simply time (200 years plus), also noted in </w:t>
      </w:r>
      <w:r w:rsidR="008F6195">
        <w:rPr>
          <w:rFonts w:ascii="Arial" w:hAnsi="Arial" w:cs="Arial"/>
        </w:rPr>
        <w:t>D</w:t>
      </w:r>
      <w:r>
        <w:rPr>
          <w:rFonts w:ascii="Arial" w:hAnsi="Arial" w:cs="Arial"/>
        </w:rPr>
        <w:t>EA (p.10). Your proposed thinning cannot replace time for forest stand development, but a heavier thinning as proposed can substantially reduce habitat quality in the near term for a few or several decades.</w:t>
      </w:r>
    </w:p>
    <w:p w14:paraId="07E53A77" w14:textId="77777777" w:rsidR="00CE5159" w:rsidRDefault="00CE5159" w:rsidP="00CE5159">
      <w:pPr>
        <w:pStyle w:val="ListParagraph"/>
        <w:spacing w:after="0"/>
        <w:rPr>
          <w:rFonts w:ascii="Arial" w:hAnsi="Arial" w:cs="Arial"/>
        </w:rPr>
      </w:pPr>
    </w:p>
    <w:p w14:paraId="000093D1" w14:textId="77777777" w:rsidR="00CE5159" w:rsidRDefault="00CE5159" w:rsidP="00CE5159">
      <w:pPr>
        <w:spacing w:after="0"/>
        <w:rPr>
          <w:rFonts w:ascii="Arial" w:hAnsi="Arial" w:cs="Arial"/>
        </w:rPr>
      </w:pPr>
      <w:r>
        <w:rPr>
          <w:rFonts w:ascii="Arial" w:hAnsi="Arial" w:cs="Arial"/>
        </w:rPr>
        <w:t>P.9, Draft EA only describes desired max SDI for Western hemlock zone stands. However, the EA states that treatment areas also would occur in Pacific silver fir zone (p.4), yet there is no reference stand information or proposed max SDI target presented for Pacific silver fir zone stands.</w:t>
      </w:r>
    </w:p>
    <w:p w14:paraId="31336F53" w14:textId="77777777" w:rsidR="00CE5159" w:rsidRDefault="00CE5159" w:rsidP="00CE5159">
      <w:pPr>
        <w:pStyle w:val="ListParagraph"/>
        <w:spacing w:after="0"/>
        <w:rPr>
          <w:rFonts w:ascii="Arial" w:hAnsi="Arial" w:cs="Arial"/>
        </w:rPr>
      </w:pPr>
    </w:p>
    <w:p w14:paraId="1D42980D" w14:textId="1BCD2600" w:rsidR="00CE5159" w:rsidRDefault="00CE5159" w:rsidP="00CE5159">
      <w:pPr>
        <w:spacing w:after="0"/>
        <w:rPr>
          <w:rFonts w:ascii="Arial" w:hAnsi="Arial" w:cs="Arial"/>
        </w:rPr>
      </w:pPr>
      <w:r>
        <w:rPr>
          <w:rFonts w:ascii="Arial" w:hAnsi="Arial" w:cs="Arial"/>
        </w:rPr>
        <w:t xml:space="preserve">P.10, Draft EA notes that small-scale disturbances from insect mortality or other events create legacy structure of large snags and down wood. While this is true, the proposed “gap” creation would not create large snags or down wood but simply remove all trees in the gap areas. </w:t>
      </w:r>
      <w:r w:rsidR="008E1B0D">
        <w:rPr>
          <w:rFonts w:ascii="Arial" w:hAnsi="Arial" w:cs="Arial"/>
        </w:rPr>
        <w:t xml:space="preserve">We </w:t>
      </w:r>
      <w:r>
        <w:rPr>
          <w:rFonts w:ascii="Arial" w:hAnsi="Arial" w:cs="Arial"/>
        </w:rPr>
        <w:t>recommend reducing the maximum size of “gaps” (small clearcuts) in Matrix to 2 acres and no more than 15% of Matrix treatment stands. 25% clearcut openings is simply too much in these forest ecosystems and goes against the project objective of developing late-successional forest habitat.</w:t>
      </w:r>
    </w:p>
    <w:p w14:paraId="1ECFE445" w14:textId="77777777" w:rsidR="00CE5159" w:rsidRDefault="00CE5159" w:rsidP="00CE5159">
      <w:pPr>
        <w:pStyle w:val="ListParagraph"/>
        <w:spacing w:after="0"/>
        <w:rPr>
          <w:rFonts w:ascii="Arial" w:hAnsi="Arial" w:cs="Arial"/>
        </w:rPr>
      </w:pPr>
      <w:r>
        <w:rPr>
          <w:rFonts w:ascii="Arial" w:hAnsi="Arial" w:cs="Arial"/>
        </w:rPr>
        <w:t xml:space="preserve"> </w:t>
      </w:r>
    </w:p>
    <w:p w14:paraId="2874F1BA" w14:textId="77777777" w:rsidR="00CE5159" w:rsidRDefault="00CE5159" w:rsidP="00CE5159">
      <w:pPr>
        <w:spacing w:after="0"/>
        <w:rPr>
          <w:rFonts w:ascii="Arial" w:hAnsi="Arial" w:cs="Arial"/>
        </w:rPr>
      </w:pPr>
      <w:r>
        <w:rPr>
          <w:rFonts w:ascii="Arial" w:hAnsi="Arial" w:cs="Arial"/>
        </w:rPr>
        <w:t xml:space="preserve">P.61, The Draft EA Public Review process underscores the fact that the cursory Draft EA proposed action, existing conditions description, and effects analyses prepared using a condition-based management (CBM) and analysis framework are not adequate or site-specific and do not meet the site-specific disclosure requirements of NEPA. This violates the NEPA requirement to disclose site-specific information on proposed project treatments, unit locations, project impacts, etc., which allows the public to make an informed review of the potential project and impacts. </w:t>
      </w:r>
    </w:p>
    <w:p w14:paraId="296A2B10" w14:textId="77777777" w:rsidR="00CE5159" w:rsidRDefault="00CE5159" w:rsidP="00CE5159">
      <w:pPr>
        <w:pStyle w:val="ListParagraph"/>
        <w:spacing w:after="0"/>
        <w:rPr>
          <w:rFonts w:ascii="Arial" w:hAnsi="Arial" w:cs="Arial"/>
        </w:rPr>
      </w:pPr>
    </w:p>
    <w:p w14:paraId="6902CB05" w14:textId="77777777" w:rsidR="00CE5159" w:rsidRDefault="00CE5159" w:rsidP="00CE5159">
      <w:pPr>
        <w:spacing w:after="0"/>
        <w:rPr>
          <w:rFonts w:ascii="Arial" w:hAnsi="Arial" w:cs="Arial"/>
        </w:rPr>
      </w:pPr>
      <w:r>
        <w:rPr>
          <w:rFonts w:ascii="Arial" w:hAnsi="Arial" w:cs="Arial"/>
        </w:rPr>
        <w:t xml:space="preserve">P.61, ESA and NMFS Consultation Process – The need for a post-NEPA decision ESA consistency review process again underscores the fact that the CBM analysis method </w:t>
      </w:r>
      <w:r>
        <w:rPr>
          <w:rFonts w:ascii="Arial" w:hAnsi="Arial" w:cs="Arial"/>
        </w:rPr>
        <w:lastRenderedPageBreak/>
        <w:t>and lack of any site-specific information is inadequate and does not meet NEPA requirements.</w:t>
      </w:r>
    </w:p>
    <w:p w14:paraId="2B33603A" w14:textId="77777777" w:rsidR="00CE5159" w:rsidRDefault="00CE5159" w:rsidP="00CE5159">
      <w:pPr>
        <w:pStyle w:val="ListParagraph"/>
        <w:spacing w:after="0"/>
        <w:rPr>
          <w:rFonts w:ascii="Arial" w:hAnsi="Arial" w:cs="Arial"/>
        </w:rPr>
      </w:pPr>
    </w:p>
    <w:p w14:paraId="6CFF49A4" w14:textId="77777777" w:rsidR="00CE5159" w:rsidRDefault="00CE5159" w:rsidP="00CE5159">
      <w:pPr>
        <w:spacing w:after="0" w:line="240" w:lineRule="auto"/>
        <w:rPr>
          <w:rFonts w:ascii="Aptos" w:eastAsia="Times New Roman" w:hAnsi="Aptos" w:cs="Segoe UI"/>
          <w:color w:val="000000"/>
          <w:kern w:val="0"/>
          <w14:ligatures w14:val="none"/>
        </w:rPr>
      </w:pPr>
      <w:r>
        <w:rPr>
          <w:rFonts w:ascii="Arial" w:hAnsi="Arial" w:cs="Arial"/>
        </w:rPr>
        <w:t>P.63, Hand-off to Implementation Team – As one example that this project analysis is inadequate for NEPA site-specific analysis and effects disclosure requirements, the items listed for the wildlife biologist to check for when actual project units finally are identified shows that this cursory Draft EA analysis is insufficient under NEPA.</w:t>
      </w:r>
    </w:p>
    <w:p w14:paraId="0FB2B525" w14:textId="77777777" w:rsidR="002C1ADC" w:rsidRDefault="002C1ADC" w:rsidP="00DE2632"/>
    <w:p w14:paraId="29F81818" w14:textId="37E03920" w:rsidR="00B72765" w:rsidRPr="008C125A" w:rsidRDefault="00B72765">
      <w:pPr>
        <w:rPr>
          <w:rFonts w:ascii="Arial" w:hAnsi="Arial" w:cs="Arial"/>
          <w:b/>
          <w:bCs/>
        </w:rPr>
      </w:pPr>
      <w:r w:rsidRPr="008C125A">
        <w:rPr>
          <w:rFonts w:ascii="Arial" w:hAnsi="Arial" w:cs="Arial"/>
          <w:b/>
          <w:bCs/>
        </w:rPr>
        <w:t>N</w:t>
      </w:r>
      <w:r w:rsidR="003C5B13" w:rsidRPr="008C125A">
        <w:rPr>
          <w:rFonts w:ascii="Arial" w:hAnsi="Arial" w:cs="Arial"/>
          <w:b/>
          <w:bCs/>
        </w:rPr>
        <w:t xml:space="preserve">ational Forest Management Act </w:t>
      </w:r>
    </w:p>
    <w:p w14:paraId="713457D9" w14:textId="759429CC" w:rsidR="00B72765" w:rsidRPr="005E09A8" w:rsidRDefault="00DE13B2">
      <w:pPr>
        <w:rPr>
          <w:rFonts w:ascii="Arial" w:hAnsi="Arial" w:cs="Arial"/>
        </w:rPr>
      </w:pPr>
      <w:r w:rsidRPr="005E09A8">
        <w:rPr>
          <w:rFonts w:ascii="Arial" w:hAnsi="Arial" w:cs="Arial"/>
        </w:rPr>
        <w:t xml:space="preserve">The National Forest Management Act (NFMA) requires, among other things, that </w:t>
      </w:r>
      <w:r w:rsidR="009226B6" w:rsidRPr="005E09A8">
        <w:rPr>
          <w:rFonts w:ascii="Arial" w:hAnsi="Arial" w:cs="Arial"/>
        </w:rPr>
        <w:t>projects abide</w:t>
      </w:r>
      <w:r w:rsidRPr="005E09A8">
        <w:rPr>
          <w:rFonts w:ascii="Arial" w:hAnsi="Arial" w:cs="Arial"/>
        </w:rPr>
        <w:t xml:space="preserve"> by </w:t>
      </w:r>
      <w:r w:rsidR="0064485C" w:rsidRPr="005E09A8">
        <w:rPr>
          <w:rFonts w:ascii="Arial" w:hAnsi="Arial" w:cs="Arial"/>
        </w:rPr>
        <w:t xml:space="preserve">all </w:t>
      </w:r>
      <w:r w:rsidRPr="005E09A8">
        <w:rPr>
          <w:rFonts w:ascii="Arial" w:hAnsi="Arial" w:cs="Arial"/>
        </w:rPr>
        <w:t>the standard</w:t>
      </w:r>
      <w:r w:rsidR="009226B6" w:rsidRPr="005E09A8">
        <w:rPr>
          <w:rFonts w:ascii="Arial" w:hAnsi="Arial" w:cs="Arial"/>
        </w:rPr>
        <w:t>s</w:t>
      </w:r>
      <w:r w:rsidRPr="005E09A8">
        <w:rPr>
          <w:rFonts w:ascii="Arial" w:hAnsi="Arial" w:cs="Arial"/>
        </w:rPr>
        <w:t xml:space="preserve"> and guidelines contained in the Northwest Forest Plan (1994) a</w:t>
      </w:r>
      <w:r w:rsidR="000300A0" w:rsidRPr="005E09A8">
        <w:rPr>
          <w:rFonts w:ascii="Arial" w:hAnsi="Arial" w:cs="Arial"/>
        </w:rPr>
        <w:t>nd</w:t>
      </w:r>
      <w:r w:rsidRPr="005E09A8">
        <w:rPr>
          <w:rFonts w:ascii="Arial" w:hAnsi="Arial" w:cs="Arial"/>
        </w:rPr>
        <w:t xml:space="preserve"> </w:t>
      </w:r>
      <w:r w:rsidR="0064485C" w:rsidRPr="005E09A8">
        <w:rPr>
          <w:rFonts w:ascii="Arial" w:hAnsi="Arial" w:cs="Arial"/>
        </w:rPr>
        <w:t xml:space="preserve">the MBSNF </w:t>
      </w:r>
      <w:r w:rsidRPr="005E09A8">
        <w:rPr>
          <w:rFonts w:ascii="Arial" w:hAnsi="Arial" w:cs="Arial"/>
        </w:rPr>
        <w:t>Forest Plan</w:t>
      </w:r>
      <w:r w:rsidR="0064485C" w:rsidRPr="005E09A8">
        <w:rPr>
          <w:rFonts w:ascii="Arial" w:hAnsi="Arial" w:cs="Arial"/>
        </w:rPr>
        <w:t xml:space="preserve"> (19</w:t>
      </w:r>
      <w:r w:rsidR="00520DAC" w:rsidRPr="005E09A8">
        <w:rPr>
          <w:rFonts w:ascii="Arial" w:hAnsi="Arial" w:cs="Arial"/>
        </w:rPr>
        <w:t>90</w:t>
      </w:r>
      <w:r w:rsidR="00F1758F" w:rsidRPr="005E09A8">
        <w:rPr>
          <w:rFonts w:ascii="Arial" w:hAnsi="Arial" w:cs="Arial"/>
        </w:rPr>
        <w:t>) as</w:t>
      </w:r>
      <w:r w:rsidRPr="005E09A8">
        <w:rPr>
          <w:rFonts w:ascii="Arial" w:hAnsi="Arial" w:cs="Arial"/>
        </w:rPr>
        <w:t xml:space="preserve"> modified by the NWFP.  </w:t>
      </w:r>
      <w:r w:rsidR="00520DAC" w:rsidRPr="005E09A8">
        <w:rPr>
          <w:rFonts w:ascii="Arial" w:hAnsi="Arial" w:cs="Arial"/>
        </w:rPr>
        <w:t>A</w:t>
      </w:r>
      <w:r w:rsidR="00ED1282" w:rsidRPr="005E09A8">
        <w:rPr>
          <w:rFonts w:ascii="Arial" w:hAnsi="Arial" w:cs="Arial"/>
        </w:rPr>
        <w:t xml:space="preserve">ny deviations from </w:t>
      </w:r>
      <w:r w:rsidR="00520DAC" w:rsidRPr="005E09A8">
        <w:rPr>
          <w:rFonts w:ascii="Arial" w:hAnsi="Arial" w:cs="Arial"/>
        </w:rPr>
        <w:t xml:space="preserve">compliance with the guidelines </w:t>
      </w:r>
      <w:r w:rsidR="00ED1282" w:rsidRPr="005E09A8">
        <w:rPr>
          <w:rFonts w:ascii="Arial" w:hAnsi="Arial" w:cs="Arial"/>
        </w:rPr>
        <w:t xml:space="preserve">must be explained and justified.  The </w:t>
      </w:r>
      <w:r w:rsidR="00303A4B" w:rsidRPr="005E09A8">
        <w:rPr>
          <w:rFonts w:ascii="Arial" w:hAnsi="Arial" w:cs="Arial"/>
        </w:rPr>
        <w:t xml:space="preserve">DEA </w:t>
      </w:r>
      <w:r w:rsidR="0064485C" w:rsidRPr="005E09A8">
        <w:rPr>
          <w:rFonts w:ascii="Arial" w:hAnsi="Arial" w:cs="Arial"/>
        </w:rPr>
        <w:t>in</w:t>
      </w:r>
      <w:r w:rsidR="00ED1282" w:rsidRPr="005E09A8">
        <w:rPr>
          <w:rFonts w:ascii="Arial" w:hAnsi="Arial" w:cs="Arial"/>
        </w:rPr>
        <w:t xml:space="preserve">adequately describes how it will abide </w:t>
      </w:r>
      <w:r w:rsidR="008C125A" w:rsidRPr="005E09A8">
        <w:rPr>
          <w:rFonts w:ascii="Arial" w:hAnsi="Arial" w:cs="Arial"/>
        </w:rPr>
        <w:t xml:space="preserve">to </w:t>
      </w:r>
      <w:r w:rsidR="004F7C58" w:rsidRPr="005E09A8">
        <w:rPr>
          <w:rFonts w:ascii="Arial" w:hAnsi="Arial" w:cs="Arial"/>
        </w:rPr>
        <w:t xml:space="preserve">all </w:t>
      </w:r>
      <w:r w:rsidR="009226B6" w:rsidRPr="005E09A8">
        <w:rPr>
          <w:rFonts w:ascii="Arial" w:hAnsi="Arial" w:cs="Arial"/>
        </w:rPr>
        <w:t>the individual</w:t>
      </w:r>
      <w:r w:rsidR="00ED1282" w:rsidRPr="005E09A8">
        <w:rPr>
          <w:rFonts w:ascii="Arial" w:hAnsi="Arial" w:cs="Arial"/>
        </w:rPr>
        <w:t xml:space="preserve"> standards and guidelines</w:t>
      </w:r>
      <w:r w:rsidR="004F7C58" w:rsidRPr="005E09A8">
        <w:rPr>
          <w:rFonts w:ascii="Arial" w:hAnsi="Arial" w:cs="Arial"/>
        </w:rPr>
        <w:t xml:space="preserve">, </w:t>
      </w:r>
      <w:r w:rsidR="00303A4B" w:rsidRPr="005E09A8">
        <w:rPr>
          <w:rFonts w:ascii="Arial" w:hAnsi="Arial" w:cs="Arial"/>
        </w:rPr>
        <w:t>thereby resulting in significant doubt</w:t>
      </w:r>
      <w:r w:rsidR="00520DAC" w:rsidRPr="005E09A8">
        <w:rPr>
          <w:rFonts w:ascii="Arial" w:hAnsi="Arial" w:cs="Arial"/>
        </w:rPr>
        <w:t>s</w:t>
      </w:r>
      <w:r w:rsidR="00303A4B" w:rsidRPr="005E09A8">
        <w:rPr>
          <w:rFonts w:ascii="Arial" w:hAnsi="Arial" w:cs="Arial"/>
        </w:rPr>
        <w:t xml:space="preserve"> that it will abide.  </w:t>
      </w:r>
      <w:r w:rsidR="00520DAC" w:rsidRPr="005E09A8">
        <w:rPr>
          <w:rFonts w:ascii="Arial" w:hAnsi="Arial" w:cs="Arial"/>
        </w:rPr>
        <w:t>The DEA and some of the specialist reports cite the NW</w:t>
      </w:r>
      <w:r w:rsidR="002C2B27">
        <w:rPr>
          <w:rFonts w:ascii="Arial" w:hAnsi="Arial" w:cs="Arial"/>
        </w:rPr>
        <w:t>F</w:t>
      </w:r>
      <w:r w:rsidR="00520DAC" w:rsidRPr="005E09A8">
        <w:rPr>
          <w:rFonts w:ascii="Arial" w:hAnsi="Arial" w:cs="Arial"/>
        </w:rPr>
        <w:t xml:space="preserve">P and Forest Plan and some of the standards and guidelines, but not all, and in most cases the citation includes no details regarding how the proposed action will abide </w:t>
      </w:r>
      <w:r w:rsidR="009226B6" w:rsidRPr="005E09A8">
        <w:rPr>
          <w:rFonts w:ascii="Arial" w:hAnsi="Arial" w:cs="Arial"/>
        </w:rPr>
        <w:t>by them</w:t>
      </w:r>
      <w:r w:rsidR="00520DAC" w:rsidRPr="005E09A8">
        <w:rPr>
          <w:rFonts w:ascii="Arial" w:hAnsi="Arial" w:cs="Arial"/>
        </w:rPr>
        <w:t xml:space="preserve">.  </w:t>
      </w:r>
      <w:r w:rsidR="00303A4B" w:rsidRPr="005E09A8">
        <w:rPr>
          <w:rFonts w:ascii="Arial" w:hAnsi="Arial" w:cs="Arial"/>
        </w:rPr>
        <w:t>Some of the concerns related to above are detailed in the discussion</w:t>
      </w:r>
      <w:r w:rsidR="00520DAC" w:rsidRPr="005E09A8">
        <w:rPr>
          <w:rFonts w:ascii="Arial" w:hAnsi="Arial" w:cs="Arial"/>
        </w:rPr>
        <w:t>s</w:t>
      </w:r>
      <w:r w:rsidR="00303A4B" w:rsidRPr="005E09A8">
        <w:rPr>
          <w:rFonts w:ascii="Arial" w:hAnsi="Arial" w:cs="Arial"/>
        </w:rPr>
        <w:t xml:space="preserve"> on </w:t>
      </w:r>
      <w:r w:rsidR="00520DAC" w:rsidRPr="005E09A8">
        <w:rPr>
          <w:rFonts w:ascii="Arial" w:hAnsi="Arial" w:cs="Arial"/>
        </w:rPr>
        <w:t xml:space="preserve">various </w:t>
      </w:r>
      <w:r w:rsidR="00303A4B" w:rsidRPr="005E09A8">
        <w:rPr>
          <w:rFonts w:ascii="Arial" w:hAnsi="Arial" w:cs="Arial"/>
        </w:rPr>
        <w:t>Specialist Reports.</w:t>
      </w:r>
    </w:p>
    <w:p w14:paraId="359DA706" w14:textId="77777777" w:rsidR="002C1ADC" w:rsidRPr="00E25F09" w:rsidRDefault="002C1ADC" w:rsidP="002C1ADC">
      <w:pPr>
        <w:spacing w:after="0"/>
        <w:ind w:left="720"/>
        <w:rPr>
          <w:rFonts w:ascii="Arial" w:hAnsi="Arial" w:cs="Arial"/>
          <w:b/>
          <w:bCs/>
        </w:rPr>
      </w:pPr>
      <w:r w:rsidRPr="00E25F09">
        <w:rPr>
          <w:rFonts w:ascii="Arial" w:hAnsi="Arial" w:cs="Arial"/>
          <w:b/>
          <w:bCs/>
        </w:rPr>
        <w:t>Mt. Baker-Snoqualmie National Forest Land and Resource Management Plan</w:t>
      </w:r>
      <w:r w:rsidRPr="00E25F09">
        <w:rPr>
          <w:rFonts w:ascii="Arial" w:hAnsi="Arial" w:cs="Arial"/>
        </w:rPr>
        <w:t xml:space="preserve"> </w:t>
      </w:r>
      <w:r>
        <w:rPr>
          <w:rFonts w:ascii="Arial" w:hAnsi="Arial" w:cs="Arial"/>
        </w:rPr>
        <w:t>(MBS LRMP)</w:t>
      </w:r>
    </w:p>
    <w:p w14:paraId="7C1D6F83" w14:textId="77777777" w:rsidR="002C1ADC" w:rsidRDefault="002C1ADC" w:rsidP="002C1ADC">
      <w:pPr>
        <w:spacing w:after="0"/>
        <w:rPr>
          <w:rFonts w:ascii="Arial" w:hAnsi="Arial" w:cs="Arial"/>
        </w:rPr>
      </w:pPr>
    </w:p>
    <w:p w14:paraId="104BE8BB" w14:textId="7F1FBE1E" w:rsidR="002C1ADC" w:rsidRDefault="002C1ADC" w:rsidP="002C1ADC">
      <w:pPr>
        <w:spacing w:after="0"/>
        <w:rPr>
          <w:rFonts w:ascii="Arial" w:hAnsi="Arial" w:cs="Arial"/>
        </w:rPr>
      </w:pPr>
      <w:r>
        <w:rPr>
          <w:rFonts w:ascii="Arial" w:hAnsi="Arial" w:cs="Arial"/>
        </w:rPr>
        <w:t>As planned, this project allows treatment activities within the RRs</w:t>
      </w:r>
      <w:r w:rsidR="0095062E" w:rsidRPr="0095062E">
        <w:rPr>
          <w:rFonts w:ascii="Arial" w:hAnsi="Arial" w:cs="Arial"/>
        </w:rPr>
        <w:t xml:space="preserve"> </w:t>
      </w:r>
      <w:r w:rsidR="0095062E">
        <w:rPr>
          <w:rFonts w:ascii="Arial" w:hAnsi="Arial" w:cs="Arial"/>
        </w:rPr>
        <w:t>and</w:t>
      </w:r>
      <w:r w:rsidR="0095062E" w:rsidRPr="0095062E">
        <w:rPr>
          <w:rFonts w:ascii="Arial" w:hAnsi="Arial" w:cs="Arial"/>
        </w:rPr>
        <w:t xml:space="preserve"> </w:t>
      </w:r>
      <w:r w:rsidR="0095062E">
        <w:rPr>
          <w:rFonts w:ascii="Arial" w:hAnsi="Arial" w:cs="Arial"/>
        </w:rPr>
        <w:t>also allows some actions within the no-cut buffers including but maybe not limited to, skyline yarding across stream and ‘tree tipping’ into streams. These actions located within RRs that would be within or adjacent to naturally unstable soils and unstable banks would likely not comply with the following Forest-</w:t>
      </w:r>
      <w:r w:rsidR="0095062E" w:rsidRPr="00E25F09">
        <w:rPr>
          <w:rFonts w:ascii="Arial" w:hAnsi="Arial" w:cs="Arial"/>
        </w:rPr>
        <w:t>wide Standards &amp; Guidelines</w:t>
      </w:r>
      <w:r w:rsidR="0095062E">
        <w:rPr>
          <w:rFonts w:ascii="Arial" w:hAnsi="Arial" w:cs="Arial"/>
        </w:rPr>
        <w:t>.</w:t>
      </w:r>
    </w:p>
    <w:p w14:paraId="4B2C1664" w14:textId="77777777" w:rsidR="002C1ADC" w:rsidRDefault="002C1ADC" w:rsidP="002C1ADC">
      <w:pPr>
        <w:spacing w:after="0"/>
        <w:rPr>
          <w:rFonts w:ascii="Arial" w:hAnsi="Arial" w:cs="Arial"/>
        </w:rPr>
      </w:pPr>
    </w:p>
    <w:p w14:paraId="7563C69A" w14:textId="77777777" w:rsidR="002C1ADC" w:rsidRDefault="002C1ADC" w:rsidP="002C1ADC">
      <w:pPr>
        <w:spacing w:after="0"/>
        <w:rPr>
          <w:rFonts w:ascii="Arial" w:hAnsi="Arial" w:cs="Arial"/>
        </w:rPr>
      </w:pPr>
      <w:r>
        <w:rPr>
          <w:rFonts w:ascii="Arial" w:hAnsi="Arial" w:cs="Arial"/>
        </w:rPr>
        <w:t>Soil, Air, Water &amp; Riparian Areas</w:t>
      </w:r>
    </w:p>
    <w:p w14:paraId="0FC6FEB4" w14:textId="77777777" w:rsidR="002C1ADC" w:rsidRDefault="002C1ADC" w:rsidP="002C1ADC">
      <w:pPr>
        <w:spacing w:after="0"/>
        <w:rPr>
          <w:rFonts w:ascii="Arial" w:hAnsi="Arial" w:cs="Arial"/>
        </w:rPr>
      </w:pPr>
      <w:r>
        <w:rPr>
          <w:rFonts w:ascii="Arial" w:hAnsi="Arial" w:cs="Arial"/>
        </w:rPr>
        <w:t xml:space="preserve">Soil Resource </w:t>
      </w:r>
    </w:p>
    <w:p w14:paraId="60260380" w14:textId="77777777" w:rsidR="002C1ADC" w:rsidRDefault="002C1ADC" w:rsidP="002C1ADC">
      <w:pPr>
        <w:spacing w:after="0"/>
        <w:rPr>
          <w:rFonts w:ascii="Arial" w:hAnsi="Arial" w:cs="Arial"/>
        </w:rPr>
      </w:pPr>
      <w:r>
        <w:rPr>
          <w:rFonts w:ascii="Arial" w:hAnsi="Arial" w:cs="Arial"/>
        </w:rPr>
        <w:t xml:space="preserve">Numbers 1, 2, 6-8 under Soil, Air, Water &amp; Riparian </w:t>
      </w:r>
      <w:bookmarkStart w:id="0" w:name="_Hlk218776636"/>
      <w:r>
        <w:rPr>
          <w:rFonts w:ascii="Arial" w:hAnsi="Arial" w:cs="Arial"/>
        </w:rPr>
        <w:t>Areas on page 4-117.</w:t>
      </w:r>
    </w:p>
    <w:p w14:paraId="2D61239D" w14:textId="77777777" w:rsidR="002C1ADC" w:rsidRDefault="002C1ADC" w:rsidP="002C1ADC">
      <w:pPr>
        <w:spacing w:after="0"/>
        <w:rPr>
          <w:rFonts w:ascii="Arial" w:hAnsi="Arial" w:cs="Arial"/>
        </w:rPr>
      </w:pPr>
    </w:p>
    <w:p w14:paraId="029FF6E9" w14:textId="77777777" w:rsidR="002C1ADC" w:rsidRDefault="002C1ADC" w:rsidP="002C1ADC">
      <w:pPr>
        <w:spacing w:after="0"/>
        <w:rPr>
          <w:rFonts w:ascii="Arial" w:hAnsi="Arial" w:cs="Arial"/>
        </w:rPr>
      </w:pPr>
      <w:r>
        <w:rPr>
          <w:rFonts w:ascii="Arial" w:hAnsi="Arial" w:cs="Arial"/>
        </w:rPr>
        <w:t>Water Resources and Riparian Areas</w:t>
      </w:r>
    </w:p>
    <w:p w14:paraId="4DCFF6F3" w14:textId="77777777" w:rsidR="002C1ADC" w:rsidRDefault="002C1ADC" w:rsidP="002C1ADC">
      <w:pPr>
        <w:spacing w:after="0"/>
        <w:rPr>
          <w:rFonts w:ascii="Arial" w:hAnsi="Arial" w:cs="Arial"/>
        </w:rPr>
      </w:pPr>
      <w:r>
        <w:rPr>
          <w:rFonts w:ascii="Arial" w:hAnsi="Arial" w:cs="Arial"/>
        </w:rPr>
        <w:t xml:space="preserve">Numbers 2-5, 8-10, and 12-13. </w:t>
      </w:r>
    </w:p>
    <w:p w14:paraId="3E41ABDC" w14:textId="77777777" w:rsidR="002C1ADC" w:rsidRDefault="002C1ADC" w:rsidP="002C1ADC">
      <w:pPr>
        <w:spacing w:after="0"/>
        <w:rPr>
          <w:rFonts w:ascii="Arial" w:hAnsi="Arial" w:cs="Arial"/>
        </w:rPr>
      </w:pPr>
    </w:p>
    <w:p w14:paraId="786AF0C2" w14:textId="77777777" w:rsidR="002C1ADC" w:rsidRDefault="002C1ADC" w:rsidP="002C1ADC">
      <w:pPr>
        <w:spacing w:after="0"/>
        <w:rPr>
          <w:rFonts w:ascii="Arial" w:hAnsi="Arial" w:cs="Arial"/>
        </w:rPr>
      </w:pPr>
      <w:r>
        <w:rPr>
          <w:rFonts w:ascii="Arial" w:hAnsi="Arial" w:cs="Arial"/>
        </w:rPr>
        <w:t>Fish Habitat Management</w:t>
      </w:r>
    </w:p>
    <w:p w14:paraId="39A33A83" w14:textId="77777777" w:rsidR="002C1ADC" w:rsidRPr="00E25F09" w:rsidRDefault="002C1ADC" w:rsidP="002C1ADC">
      <w:pPr>
        <w:spacing w:after="0"/>
        <w:rPr>
          <w:rFonts w:ascii="Arial" w:hAnsi="Arial" w:cs="Arial"/>
          <w:b/>
          <w:bCs/>
        </w:rPr>
      </w:pPr>
      <w:r>
        <w:rPr>
          <w:rFonts w:ascii="Arial" w:hAnsi="Arial" w:cs="Arial"/>
        </w:rPr>
        <w:t xml:space="preserve">Numbers 1 and 4. </w:t>
      </w:r>
      <w:bookmarkEnd w:id="0"/>
    </w:p>
    <w:p w14:paraId="46088D21" w14:textId="77777777" w:rsidR="002C1ADC" w:rsidRDefault="002C1ADC" w:rsidP="002C1ADC">
      <w:pPr>
        <w:spacing w:after="0"/>
        <w:rPr>
          <w:rFonts w:ascii="Arial" w:hAnsi="Arial" w:cs="Arial"/>
        </w:rPr>
      </w:pPr>
    </w:p>
    <w:p w14:paraId="511B0726" w14:textId="4C7CC09C" w:rsidR="002C1ADC" w:rsidRDefault="002C1ADC" w:rsidP="002C1ADC">
      <w:pPr>
        <w:spacing w:after="0"/>
        <w:rPr>
          <w:rFonts w:ascii="Arial" w:hAnsi="Arial" w:cs="Arial"/>
        </w:rPr>
      </w:pPr>
      <w:r w:rsidRPr="00454F7F">
        <w:rPr>
          <w:rFonts w:ascii="Arial" w:hAnsi="Arial" w:cs="Arial"/>
        </w:rPr>
        <w:lastRenderedPageBreak/>
        <w:t xml:space="preserve">A good recent </w:t>
      </w:r>
      <w:r w:rsidRPr="00FF4D6D">
        <w:rPr>
          <w:rFonts w:ascii="Arial" w:hAnsi="Arial" w:cs="Arial"/>
        </w:rPr>
        <w:t>MBS</w:t>
      </w:r>
      <w:r w:rsidRPr="00454F7F">
        <w:rPr>
          <w:rFonts w:ascii="Arial" w:hAnsi="Arial" w:cs="Arial"/>
        </w:rPr>
        <w:t xml:space="preserve"> example is the </w:t>
      </w:r>
      <w:bookmarkStart w:id="1" w:name="_Hlk218780072"/>
      <w:r w:rsidRPr="00454F7F">
        <w:rPr>
          <w:rFonts w:ascii="Arial" w:hAnsi="Arial" w:cs="Arial"/>
        </w:rPr>
        <w:t>NF Stillaguamish LA Project</w:t>
      </w:r>
      <w:bookmarkEnd w:id="1"/>
      <w:r w:rsidRPr="00454F7F">
        <w:rPr>
          <w:rFonts w:ascii="Arial" w:hAnsi="Arial" w:cs="Arial"/>
        </w:rPr>
        <w:t xml:space="preserve">, where timber stands to be thinned (variable density thinning) were shown on project </w:t>
      </w:r>
      <w:r>
        <w:rPr>
          <w:rFonts w:ascii="Arial" w:hAnsi="Arial" w:cs="Arial"/>
        </w:rPr>
        <w:t>are</w:t>
      </w:r>
      <w:r w:rsidR="000F7C17">
        <w:rPr>
          <w:rFonts w:ascii="Arial" w:hAnsi="Arial" w:cs="Arial"/>
        </w:rPr>
        <w:t>a</w:t>
      </w:r>
      <w:r>
        <w:rPr>
          <w:rFonts w:ascii="Arial" w:hAnsi="Arial" w:cs="Arial"/>
        </w:rPr>
        <w:t xml:space="preserve"> </w:t>
      </w:r>
      <w:r w:rsidRPr="00454F7F">
        <w:rPr>
          <w:rFonts w:ascii="Arial" w:hAnsi="Arial" w:cs="Arial"/>
        </w:rPr>
        <w:t xml:space="preserve">maps.  When overlayed with soil stability </w:t>
      </w:r>
      <w:r>
        <w:rPr>
          <w:rFonts w:ascii="Arial" w:hAnsi="Arial" w:cs="Arial"/>
        </w:rPr>
        <w:t xml:space="preserve">(Soil Resource Inventory) </w:t>
      </w:r>
      <w:r w:rsidRPr="00454F7F">
        <w:rPr>
          <w:rFonts w:ascii="Arial" w:hAnsi="Arial" w:cs="Arial"/>
        </w:rPr>
        <w:t>maps that were provided, many of the units were on, or immediately adjacent, to</w:t>
      </w:r>
      <w:r w:rsidRPr="000B1884">
        <w:rPr>
          <w:rFonts w:ascii="Arial" w:hAnsi="Arial" w:cs="Arial"/>
        </w:rPr>
        <w:t xml:space="preserve"> </w:t>
      </w:r>
      <w:r w:rsidRPr="00454F7F">
        <w:rPr>
          <w:rFonts w:ascii="Arial" w:hAnsi="Arial" w:cs="Arial"/>
        </w:rPr>
        <w:t>unstable areas</w:t>
      </w:r>
      <w:r>
        <w:rPr>
          <w:rFonts w:ascii="Arial" w:hAnsi="Arial" w:cs="Arial"/>
        </w:rPr>
        <w:t xml:space="preserve"> with</w:t>
      </w:r>
      <w:r w:rsidRPr="00454F7F">
        <w:rPr>
          <w:rFonts w:ascii="Arial" w:hAnsi="Arial" w:cs="Arial"/>
        </w:rPr>
        <w:t xml:space="preserve"> </w:t>
      </w:r>
      <w:r>
        <w:rPr>
          <w:rFonts w:ascii="Arial" w:hAnsi="Arial" w:cs="Arial"/>
        </w:rPr>
        <w:t>High and Moderate risk of stability</w:t>
      </w:r>
      <w:r w:rsidRPr="00454F7F">
        <w:rPr>
          <w:rFonts w:ascii="Arial" w:hAnsi="Arial" w:cs="Arial"/>
        </w:rPr>
        <w:t xml:space="preserve">.  A significant amount of unstable soils in the proposed NF Stillaguamish LA Project area </w:t>
      </w:r>
      <w:r>
        <w:rPr>
          <w:rFonts w:ascii="Arial" w:hAnsi="Arial" w:cs="Arial"/>
        </w:rPr>
        <w:t>have a</w:t>
      </w:r>
      <w:r w:rsidRPr="00454F7F">
        <w:rPr>
          <w:rFonts w:ascii="Arial" w:hAnsi="Arial" w:cs="Arial"/>
        </w:rPr>
        <w:t xml:space="preserve"> high risk of failures and damage that could result from the proposed timber stand thinning and road-related activities for the project, especially in </w:t>
      </w:r>
      <w:r>
        <w:rPr>
          <w:rFonts w:ascii="Arial" w:hAnsi="Arial" w:cs="Arial"/>
        </w:rPr>
        <w:t>t</w:t>
      </w:r>
      <w:r w:rsidRPr="00454F7F">
        <w:rPr>
          <w:rFonts w:ascii="Arial" w:hAnsi="Arial" w:cs="Arial"/>
        </w:rPr>
        <w:t>he valleys of Deer Creek, Little Deer Creek and Higgins Creek</w:t>
      </w:r>
      <w:r>
        <w:rPr>
          <w:rFonts w:ascii="Arial" w:hAnsi="Arial" w:cs="Arial"/>
        </w:rPr>
        <w:t xml:space="preserve"> and upper NF</w:t>
      </w:r>
      <w:r w:rsidRPr="000B1884">
        <w:rPr>
          <w:rFonts w:ascii="Arial" w:hAnsi="Arial" w:cs="Arial"/>
        </w:rPr>
        <w:t xml:space="preserve"> </w:t>
      </w:r>
      <w:r w:rsidRPr="00454F7F">
        <w:rPr>
          <w:rFonts w:ascii="Arial" w:hAnsi="Arial" w:cs="Arial"/>
        </w:rPr>
        <w:t>Stillaguamish</w:t>
      </w:r>
      <w:r>
        <w:rPr>
          <w:rFonts w:ascii="Arial" w:hAnsi="Arial" w:cs="Arial"/>
        </w:rPr>
        <w:t xml:space="preserve"> River areas. </w:t>
      </w:r>
      <w:r w:rsidRPr="00454F7F">
        <w:rPr>
          <w:rFonts w:ascii="Arial" w:hAnsi="Arial" w:cs="Arial"/>
        </w:rPr>
        <w:t xml:space="preserve"> </w:t>
      </w:r>
      <w:r>
        <w:rPr>
          <w:rFonts w:ascii="Arial" w:hAnsi="Arial" w:cs="Arial"/>
        </w:rPr>
        <w:t>On the maps t</w:t>
      </w:r>
      <w:r w:rsidRPr="000B1884">
        <w:rPr>
          <w:rFonts w:ascii="Arial" w:hAnsi="Arial" w:cs="Arial"/>
        </w:rPr>
        <w:t>here is a significant amount of “Unstable &amp; Very Unstable” (red) and “S8 Soils” (purple) shown in the Deer Creek, Little Deer Creek, Higgins Creek, and middle to</w:t>
      </w:r>
      <w:r w:rsidRPr="000B1884">
        <w:rPr>
          <w:rFonts w:ascii="Arial" w:hAnsi="Arial" w:cs="Arial"/>
          <w:b/>
          <w:bCs/>
        </w:rPr>
        <w:t xml:space="preserve"> </w:t>
      </w:r>
      <w:r w:rsidRPr="000B1884">
        <w:rPr>
          <w:rFonts w:ascii="Arial" w:hAnsi="Arial" w:cs="Arial"/>
        </w:rPr>
        <w:t>upper</w:t>
      </w:r>
      <w:r w:rsidRPr="000B1884">
        <w:rPr>
          <w:rFonts w:ascii="Arial" w:hAnsi="Arial" w:cs="Arial"/>
          <w:b/>
          <w:bCs/>
        </w:rPr>
        <w:t xml:space="preserve"> </w:t>
      </w:r>
      <w:r w:rsidRPr="000B1884">
        <w:rPr>
          <w:rFonts w:ascii="Arial" w:hAnsi="Arial" w:cs="Arial"/>
        </w:rPr>
        <w:t>NF Stillaguamish River</w:t>
      </w:r>
      <w:r w:rsidRPr="000B1884">
        <w:rPr>
          <w:rFonts w:ascii="Arial" w:hAnsi="Arial" w:cs="Arial"/>
          <w:b/>
          <w:bCs/>
        </w:rPr>
        <w:t xml:space="preserve"> </w:t>
      </w:r>
      <w:r w:rsidRPr="000B1884">
        <w:rPr>
          <w:rFonts w:ascii="Arial" w:hAnsi="Arial" w:cs="Arial"/>
        </w:rPr>
        <w:t>portions of the project area, with many located immediately adjacent to potential project stands (commercial &amp; non-commercial).</w:t>
      </w:r>
    </w:p>
    <w:p w14:paraId="14EE26AE" w14:textId="77777777" w:rsidR="002C1ADC" w:rsidRDefault="002C1ADC" w:rsidP="002C1ADC">
      <w:pPr>
        <w:spacing w:after="0"/>
        <w:rPr>
          <w:rFonts w:ascii="Arial" w:hAnsi="Arial" w:cs="Arial"/>
        </w:rPr>
      </w:pPr>
    </w:p>
    <w:p w14:paraId="0F4EADF1" w14:textId="77777777" w:rsidR="002C1ADC" w:rsidRDefault="002C1ADC" w:rsidP="002C1ADC">
      <w:pPr>
        <w:spacing w:after="0"/>
        <w:rPr>
          <w:rFonts w:ascii="Arial" w:hAnsi="Arial" w:cs="Arial"/>
        </w:rPr>
      </w:pPr>
      <w:r>
        <w:rPr>
          <w:rFonts w:ascii="Arial" w:hAnsi="Arial" w:cs="Arial"/>
        </w:rPr>
        <w:t xml:space="preserve">These areas </w:t>
      </w:r>
      <w:r w:rsidRPr="00454F7F">
        <w:rPr>
          <w:rFonts w:ascii="Arial" w:hAnsi="Arial" w:cs="Arial"/>
        </w:rPr>
        <w:t>have a considerable amount of deep, unstable, glacial lake deposits, till and outwash soils and this instability is caused by a combination of steep slopes, fine textured plastic subsoils and restrictive drainage and natural deep-seated failures frequently occur and are greatly accelerate by management activities (Snyder and Wade 1970).</w:t>
      </w:r>
    </w:p>
    <w:p w14:paraId="5873AA06" w14:textId="77777777" w:rsidR="002C1ADC" w:rsidRDefault="002C1ADC" w:rsidP="002C1ADC">
      <w:pPr>
        <w:spacing w:after="0"/>
        <w:rPr>
          <w:rFonts w:ascii="Arial" w:hAnsi="Arial" w:cs="Arial"/>
        </w:rPr>
      </w:pPr>
    </w:p>
    <w:p w14:paraId="684EA036" w14:textId="77777777" w:rsidR="002C1ADC" w:rsidRPr="000B1884" w:rsidRDefault="002C1ADC" w:rsidP="002C1ADC">
      <w:pPr>
        <w:spacing w:after="0"/>
        <w:rPr>
          <w:rFonts w:ascii="Arial" w:hAnsi="Arial" w:cs="Arial"/>
        </w:rPr>
      </w:pPr>
      <w:r>
        <w:rPr>
          <w:rFonts w:ascii="Arial" w:hAnsi="Arial" w:cs="Arial"/>
        </w:rPr>
        <w:t>Many of the PIA</w:t>
      </w:r>
      <w:r w:rsidRPr="00FF4D6D">
        <w:rPr>
          <w:rFonts w:ascii="Arial" w:hAnsi="Arial" w:cs="Arial"/>
        </w:rPr>
        <w:t xml:space="preserve"> </w:t>
      </w:r>
      <w:r>
        <w:rPr>
          <w:rFonts w:ascii="Arial" w:hAnsi="Arial" w:cs="Arial"/>
        </w:rPr>
        <w:t>watersheds</w:t>
      </w:r>
      <w:r w:rsidRPr="00FF4D6D">
        <w:rPr>
          <w:rFonts w:ascii="Arial" w:hAnsi="Arial" w:cs="Arial"/>
        </w:rPr>
        <w:t xml:space="preserve"> </w:t>
      </w:r>
      <w:r>
        <w:rPr>
          <w:rFonts w:ascii="Arial" w:hAnsi="Arial" w:cs="Arial"/>
        </w:rPr>
        <w:t xml:space="preserve">(Fig. 1) </w:t>
      </w:r>
      <w:r w:rsidRPr="00FF4D6D">
        <w:rPr>
          <w:rFonts w:ascii="Arial" w:hAnsi="Arial" w:cs="Arial"/>
        </w:rPr>
        <w:t xml:space="preserve">contain </w:t>
      </w:r>
      <w:r>
        <w:rPr>
          <w:rFonts w:ascii="Arial" w:hAnsi="Arial" w:cs="Arial"/>
        </w:rPr>
        <w:t>similar</w:t>
      </w:r>
      <w:r w:rsidRPr="00FF4D6D">
        <w:rPr>
          <w:rFonts w:ascii="Arial" w:hAnsi="Arial" w:cs="Arial"/>
        </w:rPr>
        <w:t xml:space="preserve"> areas with deep glacial soils and deep glacial lake-deposit soils (Lacustrine) which are generally highly erosive and unstable as well as deep, unstable soils occurring on steep toe-slop and midslope drainages. </w:t>
      </w:r>
      <w:r>
        <w:rPr>
          <w:rFonts w:ascii="Arial" w:hAnsi="Arial" w:cs="Arial"/>
        </w:rPr>
        <w:t>These concerns should be taken seriously.</w:t>
      </w:r>
    </w:p>
    <w:p w14:paraId="2B65375F" w14:textId="77777777" w:rsidR="002C1ADC" w:rsidRDefault="002C1ADC" w:rsidP="002C1ADC">
      <w:pPr>
        <w:spacing w:after="0"/>
        <w:rPr>
          <w:rFonts w:ascii="Arial" w:hAnsi="Arial" w:cs="Arial"/>
        </w:rPr>
      </w:pPr>
    </w:p>
    <w:p w14:paraId="650A05BC" w14:textId="77777777" w:rsidR="002C1ADC" w:rsidRDefault="002C1ADC" w:rsidP="002C1ADC">
      <w:pPr>
        <w:spacing w:after="0"/>
        <w:rPr>
          <w:rFonts w:ascii="Arial" w:hAnsi="Arial" w:cs="Arial"/>
        </w:rPr>
      </w:pPr>
      <w:r>
        <w:rPr>
          <w:rFonts w:ascii="Arial" w:hAnsi="Arial" w:cs="Arial"/>
        </w:rPr>
        <w:t>Soil, Air, Water &amp; Riparian Areas</w:t>
      </w:r>
    </w:p>
    <w:p w14:paraId="4C8AEF6A" w14:textId="77777777" w:rsidR="002C1ADC" w:rsidRDefault="002C1ADC" w:rsidP="002C1ADC">
      <w:pPr>
        <w:spacing w:after="0"/>
        <w:rPr>
          <w:rFonts w:ascii="Arial" w:hAnsi="Arial" w:cs="Arial"/>
        </w:rPr>
      </w:pPr>
      <w:r>
        <w:rPr>
          <w:rFonts w:ascii="Arial" w:hAnsi="Arial" w:cs="Arial"/>
        </w:rPr>
        <w:t>Soil Resource (Page 4-117)</w:t>
      </w:r>
    </w:p>
    <w:p w14:paraId="090F817D" w14:textId="77777777" w:rsidR="002C1ADC" w:rsidRDefault="002C1ADC" w:rsidP="002C1ADC">
      <w:pPr>
        <w:spacing w:after="0"/>
        <w:rPr>
          <w:rFonts w:ascii="Arial" w:hAnsi="Arial" w:cs="Arial"/>
        </w:rPr>
      </w:pPr>
      <w:r>
        <w:rPr>
          <w:rFonts w:ascii="Arial" w:hAnsi="Arial" w:cs="Arial"/>
        </w:rPr>
        <w:t>Numbers 1, 2, 6-8 under Soil, Air, Water &amp; Riparian Areas.</w:t>
      </w:r>
    </w:p>
    <w:p w14:paraId="32E752EE" w14:textId="77777777" w:rsidR="002C1ADC" w:rsidRDefault="002C1ADC" w:rsidP="002C1ADC">
      <w:pPr>
        <w:spacing w:after="0"/>
        <w:rPr>
          <w:rFonts w:ascii="Arial" w:hAnsi="Arial" w:cs="Arial"/>
        </w:rPr>
      </w:pPr>
    </w:p>
    <w:p w14:paraId="6F6548FA" w14:textId="77777777" w:rsidR="002C1ADC" w:rsidRDefault="002C1ADC" w:rsidP="002C1ADC">
      <w:pPr>
        <w:spacing w:after="0"/>
        <w:rPr>
          <w:rFonts w:ascii="Arial" w:hAnsi="Arial" w:cs="Arial"/>
        </w:rPr>
      </w:pPr>
      <w:r>
        <w:rPr>
          <w:rFonts w:ascii="Arial" w:hAnsi="Arial" w:cs="Arial"/>
        </w:rPr>
        <w:t>Water Resources and Riparian Areas (Pages 4-118-120)</w:t>
      </w:r>
    </w:p>
    <w:p w14:paraId="1BAD9AD4" w14:textId="77777777" w:rsidR="002C1ADC" w:rsidRDefault="002C1ADC" w:rsidP="002C1ADC">
      <w:pPr>
        <w:spacing w:after="0"/>
        <w:rPr>
          <w:rFonts w:ascii="Arial" w:hAnsi="Arial" w:cs="Arial"/>
        </w:rPr>
      </w:pPr>
      <w:r>
        <w:rPr>
          <w:rFonts w:ascii="Arial" w:hAnsi="Arial" w:cs="Arial"/>
        </w:rPr>
        <w:t xml:space="preserve">Numbers 2-5, 8-10, and 12-13. </w:t>
      </w:r>
    </w:p>
    <w:p w14:paraId="6E19822B" w14:textId="77777777" w:rsidR="002C1ADC" w:rsidRDefault="002C1ADC" w:rsidP="002C1ADC">
      <w:pPr>
        <w:spacing w:after="0"/>
        <w:rPr>
          <w:rFonts w:ascii="Arial" w:hAnsi="Arial" w:cs="Arial"/>
        </w:rPr>
      </w:pPr>
    </w:p>
    <w:p w14:paraId="63A38C94" w14:textId="77777777" w:rsidR="002C1ADC" w:rsidRDefault="002C1ADC" w:rsidP="002C1ADC">
      <w:pPr>
        <w:spacing w:after="0"/>
        <w:rPr>
          <w:rFonts w:ascii="Arial" w:hAnsi="Arial" w:cs="Arial"/>
        </w:rPr>
      </w:pPr>
      <w:r>
        <w:rPr>
          <w:rFonts w:ascii="Arial" w:hAnsi="Arial" w:cs="Arial"/>
        </w:rPr>
        <w:t>Fish Habitat Management (Page 4-126)</w:t>
      </w:r>
    </w:p>
    <w:p w14:paraId="1454E568" w14:textId="77777777" w:rsidR="002C1ADC" w:rsidRDefault="002C1ADC" w:rsidP="002C1ADC">
      <w:pPr>
        <w:spacing w:after="0"/>
        <w:rPr>
          <w:rFonts w:ascii="Arial" w:hAnsi="Arial" w:cs="Arial"/>
        </w:rPr>
      </w:pPr>
      <w:r>
        <w:rPr>
          <w:rFonts w:ascii="Arial" w:hAnsi="Arial" w:cs="Arial"/>
        </w:rPr>
        <w:t xml:space="preserve">Numbers 1 and 4. </w:t>
      </w:r>
    </w:p>
    <w:p w14:paraId="17F17FE1" w14:textId="77777777" w:rsidR="002C1ADC" w:rsidRDefault="002C1ADC" w:rsidP="002C1ADC">
      <w:pPr>
        <w:spacing w:after="0"/>
        <w:rPr>
          <w:rFonts w:ascii="Arial" w:hAnsi="Arial" w:cs="Arial"/>
        </w:rPr>
      </w:pPr>
    </w:p>
    <w:p w14:paraId="26C39DF3" w14:textId="77777777" w:rsidR="002C1ADC" w:rsidRDefault="002C1ADC" w:rsidP="002C1ADC">
      <w:pPr>
        <w:spacing w:after="0"/>
        <w:rPr>
          <w:rFonts w:ascii="Arial" w:hAnsi="Arial" w:cs="Arial"/>
        </w:rPr>
      </w:pPr>
      <w:r>
        <w:rPr>
          <w:rFonts w:ascii="Arial" w:hAnsi="Arial" w:cs="Arial"/>
        </w:rPr>
        <w:t>Threatened, Endangered, and Sensitive Species (page 4-127</w:t>
      </w:r>
    </w:p>
    <w:p w14:paraId="398F4A7F" w14:textId="77777777" w:rsidR="002C1ADC" w:rsidRDefault="002C1ADC" w:rsidP="002C1ADC">
      <w:pPr>
        <w:spacing w:after="0"/>
        <w:rPr>
          <w:rFonts w:ascii="Arial" w:hAnsi="Arial" w:cs="Arial"/>
        </w:rPr>
      </w:pPr>
      <w:r>
        <w:rPr>
          <w:rFonts w:ascii="Arial" w:hAnsi="Arial" w:cs="Arial"/>
        </w:rPr>
        <w:t>Number 2, 3, 5, 6 and 10.</w:t>
      </w:r>
    </w:p>
    <w:p w14:paraId="5EE529D7" w14:textId="77777777" w:rsidR="00532410" w:rsidRDefault="00532410" w:rsidP="002C1ADC">
      <w:pPr>
        <w:spacing w:after="0"/>
        <w:rPr>
          <w:rFonts w:ascii="Arial" w:hAnsi="Arial" w:cs="Arial"/>
        </w:rPr>
      </w:pPr>
    </w:p>
    <w:p w14:paraId="205E9005" w14:textId="77777777" w:rsidR="001B553C" w:rsidRDefault="001B553C" w:rsidP="00532410">
      <w:pPr>
        <w:spacing w:after="0"/>
        <w:rPr>
          <w:rFonts w:ascii="Arial" w:hAnsi="Arial" w:cs="Arial"/>
          <w:b/>
          <w:bCs/>
        </w:rPr>
      </w:pPr>
    </w:p>
    <w:p w14:paraId="7A932D98" w14:textId="77777777" w:rsidR="007B7972" w:rsidRDefault="007B7972" w:rsidP="00532410">
      <w:pPr>
        <w:spacing w:after="0"/>
        <w:rPr>
          <w:rFonts w:ascii="Arial" w:hAnsi="Arial" w:cs="Arial"/>
          <w:b/>
          <w:bCs/>
        </w:rPr>
      </w:pPr>
    </w:p>
    <w:p w14:paraId="7883CB31" w14:textId="51D885D5" w:rsidR="00532410" w:rsidRDefault="00532410" w:rsidP="00532410">
      <w:pPr>
        <w:spacing w:after="0"/>
        <w:rPr>
          <w:rFonts w:ascii="Arial" w:hAnsi="Arial" w:cs="Arial"/>
          <w:b/>
          <w:bCs/>
        </w:rPr>
      </w:pPr>
      <w:r>
        <w:rPr>
          <w:rFonts w:ascii="Arial" w:hAnsi="Arial" w:cs="Arial"/>
          <w:b/>
          <w:bCs/>
        </w:rPr>
        <w:lastRenderedPageBreak/>
        <w:t>Appendix H of the MBSNF Forest Plan</w:t>
      </w:r>
    </w:p>
    <w:p w14:paraId="029EE0A8" w14:textId="77777777" w:rsidR="001B553C" w:rsidRDefault="001B553C" w:rsidP="00532410">
      <w:pPr>
        <w:spacing w:after="0"/>
        <w:rPr>
          <w:rFonts w:ascii="Arial" w:hAnsi="Arial" w:cs="Arial"/>
        </w:rPr>
      </w:pPr>
    </w:p>
    <w:p w14:paraId="7317035E" w14:textId="50147883" w:rsidR="00532410" w:rsidRDefault="00532410" w:rsidP="00532410">
      <w:pPr>
        <w:spacing w:after="0"/>
        <w:rPr>
          <w:rFonts w:ascii="Arial" w:hAnsi="Arial" w:cs="Arial"/>
        </w:rPr>
      </w:pPr>
      <w:r>
        <w:rPr>
          <w:rFonts w:ascii="Arial" w:hAnsi="Arial" w:cs="Arial"/>
        </w:rPr>
        <w:t xml:space="preserve">As a result of a forest-wide watershed condition analysis,19 watersheds were rated as being in an unacceptable condition and 51 in an acceptable condition (Appendix H in the MBS LRMP, USDA FS 1990). The majority of these unacceptable watersheds (80%) were found on the more </w:t>
      </w:r>
      <w:r w:rsidR="00F01885">
        <w:rPr>
          <w:rFonts w:ascii="Arial" w:hAnsi="Arial" w:cs="Arial"/>
        </w:rPr>
        <w:t>geologically</w:t>
      </w:r>
      <w:r>
        <w:rPr>
          <w:rFonts w:ascii="Arial" w:hAnsi="Arial" w:cs="Arial"/>
        </w:rPr>
        <w:t xml:space="preserve"> sensitive north end of the MBS (Table 3, Appendix H). The Appendix (H-38) states as follows:</w:t>
      </w:r>
    </w:p>
    <w:p w14:paraId="54E934FE" w14:textId="77777777" w:rsidR="00532410" w:rsidRDefault="00532410" w:rsidP="00532410">
      <w:pPr>
        <w:spacing w:after="0"/>
        <w:rPr>
          <w:rFonts w:ascii="Arial" w:hAnsi="Arial" w:cs="Arial"/>
        </w:rPr>
      </w:pPr>
    </w:p>
    <w:p w14:paraId="11A2DA41" w14:textId="77777777" w:rsidR="00532410" w:rsidRDefault="00532410" w:rsidP="00532410">
      <w:pPr>
        <w:spacing w:after="0"/>
        <w:rPr>
          <w:rFonts w:ascii="Arial" w:hAnsi="Arial" w:cs="Arial"/>
        </w:rPr>
      </w:pPr>
      <w:r>
        <w:rPr>
          <w:rFonts w:ascii="Arial" w:hAnsi="Arial" w:cs="Arial"/>
        </w:rPr>
        <w:t>“Section 208 of the Clean Water Act and Section 319 of the Water Quality Act of 19087 are the legal precedents that most affect forest management because they address nonpoint source pollution. The Region has established some guidelines on how to comply with those water quality requirements.</w:t>
      </w:r>
    </w:p>
    <w:p w14:paraId="2F9BAB42" w14:textId="77777777" w:rsidR="00532410" w:rsidRDefault="00532410" w:rsidP="00532410">
      <w:pPr>
        <w:spacing w:after="0"/>
        <w:rPr>
          <w:rFonts w:ascii="Arial" w:hAnsi="Arial" w:cs="Arial"/>
        </w:rPr>
      </w:pPr>
    </w:p>
    <w:p w14:paraId="0205CCEF" w14:textId="77777777" w:rsidR="00532410" w:rsidRDefault="00532410" w:rsidP="00532410">
      <w:pPr>
        <w:spacing w:after="0"/>
        <w:rPr>
          <w:rFonts w:ascii="Arial" w:hAnsi="Arial" w:cs="Arial"/>
        </w:rPr>
      </w:pPr>
      <w:r>
        <w:rPr>
          <w:rFonts w:ascii="Arial" w:hAnsi="Arial" w:cs="Arial"/>
        </w:rPr>
        <w:t xml:space="preserve">1. Requirements of the Clean Water Act will be met by applying </w:t>
      </w:r>
      <w:bookmarkStart w:id="2" w:name="_Hlk219017931"/>
      <w:r>
        <w:rPr>
          <w:rFonts w:ascii="Arial" w:hAnsi="Arial" w:cs="Arial"/>
        </w:rPr>
        <w:t>Best Management Practices</w:t>
      </w:r>
      <w:bookmarkEnd w:id="2"/>
      <w:r>
        <w:rPr>
          <w:rFonts w:ascii="Arial" w:hAnsi="Arial" w:cs="Arial"/>
        </w:rPr>
        <w:t>. (See FSM 1561.5, R-6 Supplement 48 (8/79), agreement with the State of Washington).</w:t>
      </w:r>
    </w:p>
    <w:p w14:paraId="3393AB04" w14:textId="77777777" w:rsidR="00532410" w:rsidRDefault="00532410" w:rsidP="00532410">
      <w:pPr>
        <w:spacing w:after="0"/>
        <w:rPr>
          <w:rFonts w:ascii="Arial" w:hAnsi="Arial" w:cs="Arial"/>
        </w:rPr>
      </w:pPr>
    </w:p>
    <w:p w14:paraId="43148927" w14:textId="0B545041" w:rsidR="00532410" w:rsidRDefault="00532410" w:rsidP="00532410">
      <w:pPr>
        <w:spacing w:after="0"/>
        <w:rPr>
          <w:rFonts w:ascii="Arial" w:hAnsi="Arial" w:cs="Arial"/>
        </w:rPr>
      </w:pPr>
      <w:r>
        <w:rPr>
          <w:rFonts w:ascii="Arial" w:hAnsi="Arial" w:cs="Arial"/>
        </w:rPr>
        <w:t xml:space="preserve">2. Within the concept of Best Management Practices, cumulative effects should be addressed and impacting activities scheduled and dispersed, when water quality might be unacceptably impacted. This is particularly important for </w:t>
      </w:r>
      <w:r w:rsidR="005E09A8">
        <w:rPr>
          <w:rFonts w:ascii="Arial" w:hAnsi="Arial" w:cs="Arial"/>
        </w:rPr>
        <w:t>high-risk</w:t>
      </w:r>
      <w:r>
        <w:rPr>
          <w:rFonts w:ascii="Arial" w:hAnsi="Arial" w:cs="Arial"/>
        </w:rPr>
        <w:t xml:space="preserve"> areas where management activities have been or might be concentrated over a short period of time.</w:t>
      </w:r>
    </w:p>
    <w:p w14:paraId="05DE7FB4" w14:textId="77777777" w:rsidR="00532410" w:rsidRDefault="00532410" w:rsidP="00532410">
      <w:pPr>
        <w:spacing w:after="0"/>
        <w:rPr>
          <w:rFonts w:ascii="Arial" w:hAnsi="Arial" w:cs="Arial"/>
        </w:rPr>
      </w:pPr>
    </w:p>
    <w:p w14:paraId="43D5CA66" w14:textId="77777777" w:rsidR="00532410" w:rsidRDefault="00532410" w:rsidP="00532410">
      <w:pPr>
        <w:spacing w:after="0"/>
        <w:rPr>
          <w:rFonts w:ascii="Arial" w:hAnsi="Arial" w:cs="Arial"/>
        </w:rPr>
      </w:pPr>
      <w:r>
        <w:rPr>
          <w:rFonts w:ascii="Arial" w:hAnsi="Arial" w:cs="Arial"/>
        </w:rPr>
        <w:t>3. Within the bounds of the above direction, Forest should address water quality in their analysis in the manner most appropriate given their information base and particular conditions.</w:t>
      </w:r>
    </w:p>
    <w:p w14:paraId="7BC272C2" w14:textId="77777777" w:rsidR="00532410" w:rsidRDefault="00532410" w:rsidP="00532410">
      <w:pPr>
        <w:spacing w:after="0"/>
        <w:rPr>
          <w:rFonts w:ascii="Arial" w:hAnsi="Arial" w:cs="Arial"/>
        </w:rPr>
      </w:pPr>
    </w:p>
    <w:p w14:paraId="6DB97628" w14:textId="52DAE790" w:rsidR="00532410" w:rsidRDefault="00532410" w:rsidP="00532410">
      <w:pPr>
        <w:spacing w:after="0"/>
        <w:rPr>
          <w:rFonts w:ascii="Arial" w:hAnsi="Arial" w:cs="Arial"/>
        </w:rPr>
      </w:pPr>
      <w:r>
        <w:rPr>
          <w:rFonts w:ascii="Arial" w:hAnsi="Arial" w:cs="Arial"/>
        </w:rPr>
        <w:t>Guideline 2 above is of particular concern on the MBS because of the occurrence and frequency of management activities in watersheds having a large amount of unstable soils. The concern on the MBS is that many of the more sensitive watersheds on the Forest, dispersing management activities and state-of-the-art BMP</w:t>
      </w:r>
      <w:r w:rsidR="005E09A8">
        <w:rPr>
          <w:rFonts w:ascii="Arial" w:hAnsi="Arial" w:cs="Arial"/>
        </w:rPr>
        <w:t>s</w:t>
      </w:r>
      <w:r>
        <w:rPr>
          <w:rFonts w:ascii="Arial" w:hAnsi="Arial" w:cs="Arial"/>
        </w:rPr>
        <w:t xml:space="preserve"> are not adequate to avoid unacceptable adverse hydrologic cumulative effects. It appears in some such cases such things as reducing future outputs or foregoing outputs for a period of time may be necessary.”</w:t>
      </w:r>
    </w:p>
    <w:p w14:paraId="7EF6DC21" w14:textId="77777777" w:rsidR="00532410" w:rsidRDefault="00532410" w:rsidP="00532410">
      <w:pPr>
        <w:spacing w:after="0"/>
        <w:rPr>
          <w:rFonts w:ascii="Arial" w:hAnsi="Arial" w:cs="Arial"/>
        </w:rPr>
      </w:pPr>
    </w:p>
    <w:p w14:paraId="77506528" w14:textId="1DC57D4D" w:rsidR="00532410" w:rsidRDefault="00532410" w:rsidP="00532410">
      <w:pPr>
        <w:spacing w:after="0"/>
        <w:rPr>
          <w:rFonts w:ascii="Arial" w:hAnsi="Arial" w:cs="Arial"/>
        </w:rPr>
      </w:pPr>
      <w:r>
        <w:rPr>
          <w:rFonts w:ascii="Arial" w:hAnsi="Arial" w:cs="Arial"/>
        </w:rPr>
        <w:t>Appendix H (H-42) states “It is the intent of the Forest to continue to fine-tune many of the assumptions we made in this programmatic level of analysis.”  It is not apparent that much, if any</w:t>
      </w:r>
      <w:r w:rsidR="005E09A8">
        <w:rPr>
          <w:rFonts w:ascii="Arial" w:hAnsi="Arial" w:cs="Arial"/>
        </w:rPr>
        <w:t>,</w:t>
      </w:r>
      <w:r>
        <w:rPr>
          <w:rFonts w:ascii="Arial" w:hAnsi="Arial" w:cs="Arial"/>
        </w:rPr>
        <w:t xml:space="preserve"> on-the-ground monitoring has been done by the MBS.</w:t>
      </w:r>
      <w:r w:rsidR="00820255">
        <w:rPr>
          <w:rFonts w:ascii="Arial" w:hAnsi="Arial" w:cs="Arial"/>
          <w:kern w:val="0"/>
          <w14:ligatures w14:val="none"/>
        </w:rPr>
        <w:t xml:space="preserve"> </w:t>
      </w:r>
      <w:r>
        <w:rPr>
          <w:rFonts w:ascii="Arial" w:hAnsi="Arial" w:cs="Arial"/>
          <w:kern w:val="0"/>
          <w14:ligatures w14:val="none"/>
        </w:rPr>
        <w:t xml:space="preserve">Based on the direction in Appendix H, it appears that as proposed, the FWT Project would not be following these water quality requirements, especially in RR’s areas in the PIA in the 19 </w:t>
      </w:r>
      <w:r>
        <w:rPr>
          <w:rFonts w:ascii="Arial" w:hAnsi="Arial" w:cs="Arial"/>
          <w:kern w:val="0"/>
          <w14:ligatures w14:val="none"/>
        </w:rPr>
        <w:lastRenderedPageBreak/>
        <w:t>watersheds identified in Table 3 that have been identified as being in an unacceptable condition and being high risk.</w:t>
      </w:r>
    </w:p>
    <w:p w14:paraId="7365F282" w14:textId="77777777" w:rsidR="002C1ADC" w:rsidRDefault="002C1ADC"/>
    <w:p w14:paraId="4F224489" w14:textId="77777777" w:rsidR="00C24D23" w:rsidRDefault="00C24D23" w:rsidP="00C24D23">
      <w:pPr>
        <w:spacing w:after="0"/>
        <w:ind w:left="720"/>
        <w:rPr>
          <w:rFonts w:ascii="Arial" w:hAnsi="Arial" w:cs="Arial"/>
          <w:b/>
          <w:bCs/>
        </w:rPr>
      </w:pPr>
      <w:r w:rsidRPr="00407D3D">
        <w:rPr>
          <w:rFonts w:ascii="Arial" w:hAnsi="Arial" w:cs="Arial"/>
          <w:b/>
          <w:bCs/>
        </w:rPr>
        <w:t xml:space="preserve">Northwest Forest Plan </w:t>
      </w:r>
      <w:r>
        <w:rPr>
          <w:rFonts w:ascii="Arial" w:hAnsi="Arial" w:cs="Arial"/>
          <w:b/>
          <w:bCs/>
        </w:rPr>
        <w:t>(NWFP) &amp; Aquatic Conservation Strategy (ACS) Objectives</w:t>
      </w:r>
    </w:p>
    <w:p w14:paraId="62CC5F98" w14:textId="77777777" w:rsidR="00C24D23" w:rsidRPr="00CF3FE8" w:rsidRDefault="00C24D23" w:rsidP="00C24D23">
      <w:pPr>
        <w:spacing w:after="0"/>
        <w:ind w:left="720"/>
        <w:rPr>
          <w:rFonts w:ascii="Arial" w:hAnsi="Arial" w:cs="Arial"/>
          <w:b/>
          <w:bCs/>
        </w:rPr>
      </w:pPr>
    </w:p>
    <w:p w14:paraId="70AC1887" w14:textId="7FCD6FF8" w:rsidR="00C24D23" w:rsidRDefault="00C24D23" w:rsidP="00C24D23">
      <w:pPr>
        <w:spacing w:after="0"/>
        <w:rPr>
          <w:rFonts w:ascii="Arial" w:hAnsi="Arial" w:cs="Arial"/>
        </w:rPr>
      </w:pPr>
      <w:r w:rsidRPr="00FF4D6D">
        <w:rPr>
          <w:rFonts w:ascii="Arial" w:hAnsi="Arial" w:cs="Arial"/>
        </w:rPr>
        <w:t xml:space="preserve">According to the ROD S&amp;G’s NW Forest Plan (USDA FS &amp; USDI BLM 1994) watershed analysis will be an on-going, iterative process that will help define important resource and information needs (USDA FS 1995). As watershed analysis </w:t>
      </w:r>
      <w:r>
        <w:rPr>
          <w:rFonts w:ascii="Arial" w:hAnsi="Arial" w:cs="Arial"/>
        </w:rPr>
        <w:t xml:space="preserve">(WA) </w:t>
      </w:r>
      <w:r w:rsidRPr="00FF4D6D">
        <w:rPr>
          <w:rFonts w:ascii="Arial" w:hAnsi="Arial" w:cs="Arial"/>
        </w:rPr>
        <w:t xml:space="preserve">is further developed and refined, it will describe the processes and interactions of all applicable resources. </w:t>
      </w:r>
      <w:bookmarkStart w:id="3" w:name="_Hlk218802622"/>
    </w:p>
    <w:p w14:paraId="1535EE4E" w14:textId="77777777" w:rsidR="00C24D23" w:rsidRDefault="00C24D23" w:rsidP="00C24D23">
      <w:pPr>
        <w:spacing w:after="0"/>
        <w:rPr>
          <w:rFonts w:ascii="Arial" w:hAnsi="Arial" w:cs="Arial"/>
        </w:rPr>
      </w:pPr>
    </w:p>
    <w:p w14:paraId="5103D22B" w14:textId="498B3038" w:rsidR="00C24D23" w:rsidRDefault="00C24D23" w:rsidP="00C24D23">
      <w:pPr>
        <w:spacing w:after="0"/>
        <w:rPr>
          <w:rFonts w:ascii="Arial" w:hAnsi="Arial" w:cs="Arial"/>
        </w:rPr>
      </w:pPr>
      <w:r w:rsidRPr="00C91D38">
        <w:rPr>
          <w:rFonts w:ascii="Arial" w:hAnsi="Arial" w:cs="Arial"/>
        </w:rPr>
        <w:t xml:space="preserve">Since </w:t>
      </w:r>
      <w:r>
        <w:rPr>
          <w:rFonts w:ascii="Arial" w:hAnsi="Arial" w:cs="Arial"/>
        </w:rPr>
        <w:t xml:space="preserve">the 1990s when most of the WA’s on the </w:t>
      </w:r>
      <w:r w:rsidRPr="00FF4D6D">
        <w:rPr>
          <w:rFonts w:ascii="Arial" w:hAnsi="Arial" w:cs="Arial"/>
        </w:rPr>
        <w:t>MBS</w:t>
      </w:r>
      <w:r>
        <w:rPr>
          <w:rFonts w:ascii="Arial" w:hAnsi="Arial" w:cs="Arial"/>
        </w:rPr>
        <w:t xml:space="preserve"> were completed covering all HUC 12s for the FWT Project (Kelley USDA FS 2025) </w:t>
      </w:r>
      <w:r w:rsidRPr="00C91D38">
        <w:rPr>
          <w:rFonts w:ascii="Arial" w:hAnsi="Arial" w:cs="Arial"/>
        </w:rPr>
        <w:t>, many land management activities and habitat changes have occurred</w:t>
      </w:r>
      <w:r w:rsidRPr="00FF4D6D">
        <w:rPr>
          <w:rFonts w:ascii="Arial" w:hAnsi="Arial" w:cs="Arial"/>
        </w:rPr>
        <w:t xml:space="preserve"> in this project area, as well as downstream private and state lands in these watersheds, making these watershed analyses badly out of date and in need of update, revision, or amendment, that reflect these changes.  </w:t>
      </w:r>
      <w:r>
        <w:rPr>
          <w:rFonts w:ascii="Arial" w:hAnsi="Arial" w:cs="Arial"/>
        </w:rPr>
        <w:t>Even with the addition of Watershed and Aquatic Resource Assessment Analysis and Proposal Development for Whole Watershed Scale Projects (WARA) and the Watershed Condition Framework (WCF), this still does not meet the ACS Objectives for watershed analysis.</w:t>
      </w:r>
      <w:bookmarkEnd w:id="3"/>
      <w:r>
        <w:rPr>
          <w:rFonts w:ascii="Arial" w:hAnsi="Arial" w:cs="Arial"/>
        </w:rPr>
        <w:t xml:space="preserve"> </w:t>
      </w:r>
      <w:r w:rsidRPr="00FF4D6D">
        <w:rPr>
          <w:rFonts w:ascii="Arial" w:hAnsi="Arial" w:cs="Arial"/>
        </w:rPr>
        <w:t xml:space="preserve">In addition, this project involves thinning </w:t>
      </w:r>
      <w:r>
        <w:rPr>
          <w:rFonts w:ascii="Arial" w:hAnsi="Arial" w:cs="Arial"/>
        </w:rPr>
        <w:t xml:space="preserve">stands of trees located in </w:t>
      </w:r>
      <w:r w:rsidRPr="00FF4D6D">
        <w:rPr>
          <w:rFonts w:ascii="Arial" w:hAnsi="Arial" w:cs="Arial"/>
        </w:rPr>
        <w:t>RR</w:t>
      </w:r>
      <w:r>
        <w:rPr>
          <w:rFonts w:ascii="Arial" w:hAnsi="Arial" w:cs="Arial"/>
        </w:rPr>
        <w:t xml:space="preserve">’s </w:t>
      </w:r>
      <w:r w:rsidRPr="00FF4D6D">
        <w:rPr>
          <w:rFonts w:ascii="Arial" w:hAnsi="Arial" w:cs="Arial"/>
        </w:rPr>
        <w:t xml:space="preserve">and to actively manage roads (temporary and system) </w:t>
      </w:r>
      <w:r>
        <w:rPr>
          <w:rFonts w:ascii="Arial" w:hAnsi="Arial" w:cs="Arial"/>
        </w:rPr>
        <w:t xml:space="preserve">in and near RRs </w:t>
      </w:r>
      <w:r w:rsidRPr="00FF4D6D">
        <w:rPr>
          <w:rFonts w:ascii="Arial" w:hAnsi="Arial" w:cs="Arial"/>
        </w:rPr>
        <w:t xml:space="preserve">over </w:t>
      </w:r>
      <w:r w:rsidRPr="00AB13A8">
        <w:rPr>
          <w:rFonts w:ascii="Arial" w:hAnsi="Arial" w:cs="Arial"/>
        </w:rPr>
        <w:t xml:space="preserve">a period of at least </w:t>
      </w:r>
      <w:r>
        <w:rPr>
          <w:rFonts w:ascii="Arial" w:hAnsi="Arial" w:cs="Arial"/>
        </w:rPr>
        <w:t>30</w:t>
      </w:r>
      <w:r w:rsidRPr="00AB13A8">
        <w:rPr>
          <w:rFonts w:ascii="Arial" w:hAnsi="Arial" w:cs="Arial"/>
        </w:rPr>
        <w:t xml:space="preserve"> years.  </w:t>
      </w:r>
    </w:p>
    <w:p w14:paraId="1AA29F6E" w14:textId="77777777" w:rsidR="00C24D23" w:rsidRDefault="00C24D23" w:rsidP="00C24D23">
      <w:pPr>
        <w:spacing w:after="0"/>
        <w:rPr>
          <w:rFonts w:ascii="Arial" w:hAnsi="Arial" w:cs="Arial"/>
        </w:rPr>
      </w:pPr>
    </w:p>
    <w:p w14:paraId="6BCAF056" w14:textId="4C121D4B" w:rsidR="00C24D23" w:rsidRDefault="00C24D23" w:rsidP="00C24D23">
      <w:pPr>
        <w:spacing w:after="0"/>
        <w:rPr>
          <w:rFonts w:ascii="Arial" w:hAnsi="Arial" w:cs="Arial"/>
        </w:rPr>
      </w:pPr>
      <w:r w:rsidRPr="00FF4D6D">
        <w:rPr>
          <w:rFonts w:ascii="Arial" w:hAnsi="Arial" w:cs="Arial"/>
        </w:rPr>
        <w:t>Since the</w:t>
      </w:r>
      <w:r>
        <w:rPr>
          <w:rFonts w:ascii="Arial" w:hAnsi="Arial" w:cs="Arial"/>
        </w:rPr>
        <w:t>se WAs were completed</w:t>
      </w:r>
      <w:r w:rsidRPr="00FF4D6D">
        <w:rPr>
          <w:rFonts w:ascii="Arial" w:hAnsi="Arial" w:cs="Arial"/>
        </w:rPr>
        <w:t xml:space="preserve">, ESA federal listing of threatened species status </w:t>
      </w:r>
      <w:r>
        <w:rPr>
          <w:rFonts w:ascii="Arial" w:hAnsi="Arial" w:cs="Arial"/>
        </w:rPr>
        <w:t xml:space="preserve">of </w:t>
      </w:r>
      <w:r w:rsidRPr="00FF4D6D">
        <w:rPr>
          <w:rFonts w:ascii="Arial" w:hAnsi="Arial" w:cs="Arial"/>
        </w:rPr>
        <w:t xml:space="preserve">Chinook (1998), Bull Trout (1999), and Steelhead Trout (2003) has occurred.  In addition, external watershed partner monitoring results, changing management conditions, </w:t>
      </w:r>
      <w:r>
        <w:rPr>
          <w:rFonts w:ascii="Arial" w:hAnsi="Arial" w:cs="Arial"/>
        </w:rPr>
        <w:t xml:space="preserve">wildfires, </w:t>
      </w:r>
      <w:r w:rsidRPr="00FF4D6D">
        <w:rPr>
          <w:rFonts w:ascii="Arial" w:hAnsi="Arial" w:cs="Arial"/>
        </w:rPr>
        <w:t>and reoccurrence of large flood events from 1995-1996 and into the 2000’s has occurred. These management activities should have been included in an updated watershed analysis for the project area.</w:t>
      </w:r>
    </w:p>
    <w:p w14:paraId="637307FB" w14:textId="77777777" w:rsidR="00C24D23" w:rsidRDefault="00C24D23" w:rsidP="00C24D23">
      <w:pPr>
        <w:spacing w:after="0"/>
      </w:pPr>
    </w:p>
    <w:p w14:paraId="4F060206" w14:textId="77777777" w:rsidR="00C24D23" w:rsidRPr="001E6D0B" w:rsidRDefault="00C24D23" w:rsidP="00C24D23">
      <w:pPr>
        <w:spacing w:after="0"/>
        <w:rPr>
          <w:rFonts w:ascii="Arial" w:hAnsi="Arial" w:cs="Arial"/>
        </w:rPr>
      </w:pPr>
      <w:r>
        <w:rPr>
          <w:rFonts w:ascii="Arial" w:hAnsi="Arial" w:cs="Arial"/>
        </w:rPr>
        <w:t>For example, t</w:t>
      </w:r>
      <w:r w:rsidRPr="001E6D0B">
        <w:rPr>
          <w:rFonts w:ascii="Arial" w:hAnsi="Arial" w:cs="Arial"/>
        </w:rPr>
        <w:t xml:space="preserve">he </w:t>
      </w:r>
      <w:r>
        <w:rPr>
          <w:rFonts w:ascii="Arial" w:hAnsi="Arial" w:cs="Arial"/>
        </w:rPr>
        <w:t xml:space="preserve">NF Stillaguamish LA </w:t>
      </w:r>
      <w:r w:rsidRPr="001E6D0B">
        <w:rPr>
          <w:rFonts w:ascii="Arial" w:hAnsi="Arial" w:cs="Arial"/>
        </w:rPr>
        <w:t>EA and specialist reports, d</w:t>
      </w:r>
      <w:r>
        <w:rPr>
          <w:rFonts w:ascii="Arial" w:hAnsi="Arial" w:cs="Arial"/>
        </w:rPr>
        <w:t>id</w:t>
      </w:r>
      <w:r w:rsidRPr="001E6D0B">
        <w:rPr>
          <w:rFonts w:ascii="Arial" w:hAnsi="Arial" w:cs="Arial"/>
        </w:rPr>
        <w:t xml:space="preserve"> not appear to have used much of the Deer Creek or North Fork Stillaguamish watershed analyses</w:t>
      </w:r>
      <w:r>
        <w:rPr>
          <w:rFonts w:ascii="Arial" w:hAnsi="Arial" w:cs="Arial"/>
        </w:rPr>
        <w:t>,</w:t>
      </w:r>
      <w:r w:rsidRPr="001E6D0B">
        <w:rPr>
          <w:rFonts w:ascii="Arial" w:hAnsi="Arial" w:cs="Arial"/>
        </w:rPr>
        <w:t xml:space="preserve"> which is the whole idea of </w:t>
      </w:r>
      <w:r>
        <w:rPr>
          <w:rFonts w:ascii="Arial" w:hAnsi="Arial" w:cs="Arial"/>
        </w:rPr>
        <w:t>a</w:t>
      </w:r>
      <w:r w:rsidRPr="001E6D0B">
        <w:rPr>
          <w:rFonts w:ascii="Arial" w:hAnsi="Arial" w:cs="Arial"/>
        </w:rPr>
        <w:t xml:space="preserve"> </w:t>
      </w:r>
      <w:r>
        <w:rPr>
          <w:rFonts w:ascii="Arial" w:hAnsi="Arial" w:cs="Arial"/>
        </w:rPr>
        <w:t>w</w:t>
      </w:r>
      <w:r w:rsidRPr="001E6D0B">
        <w:rPr>
          <w:rFonts w:ascii="Arial" w:hAnsi="Arial" w:cs="Arial"/>
        </w:rPr>
        <w:t>atershed analysis</w:t>
      </w:r>
      <w:r>
        <w:rPr>
          <w:rFonts w:ascii="Arial" w:hAnsi="Arial" w:cs="Arial"/>
        </w:rPr>
        <w:t>,</w:t>
      </w:r>
      <w:r w:rsidRPr="001E6D0B">
        <w:rPr>
          <w:rFonts w:ascii="Arial" w:hAnsi="Arial" w:cs="Arial"/>
        </w:rPr>
        <w:t xml:space="preserve"> one of the principal analyses for implementing the Aquatic Conservation Strategy (ACS) set forth in the Northwest Forest Plan (USDA &amp; USDI 1994).</w:t>
      </w:r>
    </w:p>
    <w:p w14:paraId="264C1083" w14:textId="77777777" w:rsidR="00C24D23" w:rsidRDefault="00C24D23"/>
    <w:p w14:paraId="2D4E5704" w14:textId="77777777" w:rsidR="00303A4B" w:rsidRDefault="00303A4B"/>
    <w:p w14:paraId="4020610A" w14:textId="275176C8" w:rsidR="00303A4B" w:rsidRPr="005D0223" w:rsidRDefault="00303A4B">
      <w:pPr>
        <w:rPr>
          <w:rFonts w:ascii="Arial" w:hAnsi="Arial" w:cs="Arial"/>
          <w:b/>
          <w:bCs/>
        </w:rPr>
      </w:pPr>
      <w:r w:rsidRPr="005D0223">
        <w:rPr>
          <w:rFonts w:ascii="Arial" w:hAnsi="Arial" w:cs="Arial"/>
          <w:b/>
          <w:bCs/>
        </w:rPr>
        <w:lastRenderedPageBreak/>
        <w:t>Specialist Reports</w:t>
      </w:r>
    </w:p>
    <w:p w14:paraId="330F90A0" w14:textId="78B579F8" w:rsidR="00303A4B" w:rsidRPr="005D0223" w:rsidRDefault="00303A4B" w:rsidP="00B33A68">
      <w:pPr>
        <w:ind w:firstLine="720"/>
        <w:rPr>
          <w:rFonts w:ascii="Arial" w:hAnsi="Arial" w:cs="Arial"/>
          <w:b/>
          <w:bCs/>
        </w:rPr>
      </w:pPr>
      <w:r w:rsidRPr="005D0223">
        <w:rPr>
          <w:rFonts w:ascii="Arial" w:hAnsi="Arial" w:cs="Arial"/>
          <w:b/>
          <w:bCs/>
        </w:rPr>
        <w:t xml:space="preserve">Hydrology </w:t>
      </w:r>
    </w:p>
    <w:p w14:paraId="0434F1C2" w14:textId="77777777" w:rsidR="001D2263" w:rsidRPr="005D0223" w:rsidRDefault="001D2263" w:rsidP="001D2263">
      <w:pPr>
        <w:rPr>
          <w:rFonts w:ascii="Arial" w:hAnsi="Arial" w:cs="Arial"/>
        </w:rPr>
      </w:pPr>
      <w:r w:rsidRPr="005D0223">
        <w:rPr>
          <w:rFonts w:ascii="Arial" w:hAnsi="Arial" w:cs="Arial"/>
        </w:rPr>
        <w:t>The Hydrology Resource Effects Analysis</w:t>
      </w:r>
      <w:r w:rsidRPr="005D0223">
        <w:rPr>
          <w:rFonts w:ascii="Arial" w:hAnsi="Arial" w:cs="Arial"/>
          <w:b/>
          <w:bCs/>
        </w:rPr>
        <w:t xml:space="preserve"> </w:t>
      </w:r>
      <w:r w:rsidRPr="005D0223">
        <w:rPr>
          <w:rFonts w:ascii="Arial" w:hAnsi="Arial" w:cs="Arial"/>
        </w:rPr>
        <w:t>indicates that there is little potential for the proposed action alternative to have long-term adverse effects on the geomorphic, hydrologic, or riparian characteristics and aquatic habitats in affected watersheds. However, there is at least the risk of local adverse effects from thinning treatment-related activities that are located in, or near, RR’s, considering the existing high risk conditions in many of these watersheds due to a combination of factors glacial geology, steep topography, road failures, poor road maintenance, landslides, extensive logging history, significant history of rain-on-snow flood events, combined with expected climate change impacts.</w:t>
      </w:r>
    </w:p>
    <w:p w14:paraId="7E2B4982" w14:textId="6DFAB6DC" w:rsidR="001D2263" w:rsidRPr="005D0223" w:rsidRDefault="001D2263" w:rsidP="001D2263">
      <w:pPr>
        <w:rPr>
          <w:rFonts w:ascii="Arial" w:hAnsi="Arial" w:cs="Arial"/>
        </w:rPr>
      </w:pPr>
      <w:r w:rsidRPr="005D0223">
        <w:rPr>
          <w:rFonts w:ascii="Arial" w:hAnsi="Arial" w:cs="Arial"/>
        </w:rPr>
        <w:t>Page 1 references the completed MBS Watershed Analysis list in Table 15 in Appendix A. As discussed above in the NMFP and ACS section these watershed analyses are out of date and in need of update, revision, or amendment, that reflect these changes. Even with the addition of WARA and WCF, this still does not meet the Aquatic Conservation Strategy (ACS) Objectives for watershed analysis.</w:t>
      </w:r>
    </w:p>
    <w:p w14:paraId="5DAFFC9B" w14:textId="46461659" w:rsidR="001D2263" w:rsidRPr="005D0223" w:rsidRDefault="001D2263" w:rsidP="001D2263">
      <w:pPr>
        <w:rPr>
          <w:rFonts w:ascii="Arial" w:hAnsi="Arial" w:cs="Arial"/>
        </w:rPr>
      </w:pPr>
      <w:r w:rsidRPr="005D0223">
        <w:rPr>
          <w:rFonts w:ascii="Arial" w:hAnsi="Arial" w:cs="Arial"/>
        </w:rPr>
        <w:t>Page 2. Table 1. Displays resource elements, indicators, measures, threshold for significance and source for this information. However, the source information provided does not show how the data was collected and analyzed for the PIA.</w:t>
      </w:r>
    </w:p>
    <w:p w14:paraId="437AB43A" w14:textId="77777777" w:rsidR="001D2263" w:rsidRPr="005D0223" w:rsidRDefault="001D2263" w:rsidP="001D2263">
      <w:pPr>
        <w:rPr>
          <w:rFonts w:ascii="Arial" w:hAnsi="Arial" w:cs="Arial"/>
        </w:rPr>
      </w:pPr>
      <w:r w:rsidRPr="005D0223">
        <w:rPr>
          <w:rFonts w:ascii="Arial" w:hAnsi="Arial" w:cs="Arial"/>
        </w:rPr>
        <w:t>Page 4. Watershed Condition Framework. Tables 2 displays watershed condition class, indicator attribute, attribute measure, and source for the metrics, however there are no dates shown for these sources. For example, “aquatic surveys data” but no survey date or who completed the surveys.</w:t>
      </w:r>
    </w:p>
    <w:p w14:paraId="556100D1" w14:textId="77777777" w:rsidR="001D2263" w:rsidRPr="005D0223" w:rsidRDefault="001D2263" w:rsidP="001D2263">
      <w:pPr>
        <w:rPr>
          <w:rFonts w:ascii="Arial" w:hAnsi="Arial" w:cs="Arial"/>
        </w:rPr>
      </w:pPr>
      <w:r w:rsidRPr="005D0223">
        <w:rPr>
          <w:rFonts w:ascii="Arial" w:hAnsi="Arial" w:cs="Arial"/>
        </w:rPr>
        <w:t>Page 4. Paragraph 3. States “MBS has very few streams with Clean Water Act 303(d) listings” and said “It should be noted that the State of Washington has not yet reviewed most streams on the MBS” and “that the MBS has many stream side roads which create instream issues.” Thus, we do not have good data about sediment, turbidity and temperature on MBS streams and rivers. For example, there are indications that a number of streams in Deer Creek and NF Stillaguamish River area are not meeting water quality standards.</w:t>
      </w:r>
    </w:p>
    <w:p w14:paraId="05693369" w14:textId="77777777" w:rsidR="001D2263" w:rsidRPr="005D0223" w:rsidRDefault="001D2263" w:rsidP="001D2263">
      <w:pPr>
        <w:rPr>
          <w:rFonts w:ascii="Arial" w:hAnsi="Arial" w:cs="Arial"/>
        </w:rPr>
      </w:pPr>
      <w:r w:rsidRPr="005D0223">
        <w:rPr>
          <w:rFonts w:ascii="Arial" w:hAnsi="Arial" w:cs="Arial"/>
        </w:rPr>
        <w:t>Page 5. Table 3. Shows watershed condition framework and ratings for categories but does not show how data was used for the PIA.</w:t>
      </w:r>
    </w:p>
    <w:p w14:paraId="2FE602AF" w14:textId="61EAC4E2" w:rsidR="001D2263" w:rsidRPr="005D0223" w:rsidRDefault="001D2263" w:rsidP="001D2263">
      <w:pPr>
        <w:rPr>
          <w:rFonts w:ascii="Arial" w:hAnsi="Arial" w:cs="Arial"/>
        </w:rPr>
      </w:pPr>
      <w:r w:rsidRPr="005D0223">
        <w:rPr>
          <w:rFonts w:ascii="Arial" w:hAnsi="Arial" w:cs="Arial"/>
        </w:rPr>
        <w:t xml:space="preserve">Pages 6-9. Figures 1-4. Show color coded water quality conditions across the WCF HUC 12. These maps are nice for an overall general </w:t>
      </w:r>
      <w:r w:rsidR="00B769F0" w:rsidRPr="005D0223">
        <w:rPr>
          <w:rFonts w:ascii="Arial" w:hAnsi="Arial" w:cs="Arial"/>
        </w:rPr>
        <w:t>look,</w:t>
      </w:r>
      <w:r w:rsidRPr="005D0223">
        <w:rPr>
          <w:rFonts w:ascii="Arial" w:hAnsi="Arial" w:cs="Arial"/>
        </w:rPr>
        <w:t xml:space="preserve"> but they do not include any river and stream names within these subwatersheds</w:t>
      </w:r>
      <w:r w:rsidR="00007C0A">
        <w:rPr>
          <w:rFonts w:ascii="Arial" w:hAnsi="Arial" w:cs="Arial"/>
        </w:rPr>
        <w:t>,</w:t>
      </w:r>
      <w:r w:rsidRPr="005D0223">
        <w:rPr>
          <w:rFonts w:ascii="Arial" w:hAnsi="Arial" w:cs="Arial"/>
        </w:rPr>
        <w:t xml:space="preserve"> so it is very difficult, if not impossible, to tell which watershed is which.</w:t>
      </w:r>
    </w:p>
    <w:p w14:paraId="2601CE9D" w14:textId="77777777" w:rsidR="001D2263" w:rsidRPr="005D0223" w:rsidRDefault="001D2263" w:rsidP="001D2263">
      <w:pPr>
        <w:rPr>
          <w:rFonts w:ascii="Arial" w:hAnsi="Arial" w:cs="Arial"/>
        </w:rPr>
      </w:pPr>
      <w:r w:rsidRPr="005D0223">
        <w:rPr>
          <w:rFonts w:ascii="Arial" w:hAnsi="Arial" w:cs="Arial"/>
        </w:rPr>
        <w:lastRenderedPageBreak/>
        <w:t>Page 10. Describes WARA as incorporating geomorphic and ecological principles found in exiting watershed and aquatic resources restoration planning to be applied at varying spatial scales and cites five different references and a Draft report from 2015 (USDA FS 2015). It refers to Figures (very generalized maps) 5, 6, 7 and 8 and Table 18 in Appendix A. It is still not clear what data sets and time frames these figures and Table 18 are based on.</w:t>
      </w:r>
    </w:p>
    <w:p w14:paraId="2E602B1D" w14:textId="78BC279D" w:rsidR="001D2263" w:rsidRPr="005D0223" w:rsidRDefault="001D2263" w:rsidP="001D2263">
      <w:pPr>
        <w:spacing w:after="0"/>
        <w:rPr>
          <w:rFonts w:ascii="Arial" w:hAnsi="Arial" w:cs="Arial"/>
        </w:rPr>
      </w:pPr>
      <w:r w:rsidRPr="005D0223">
        <w:rPr>
          <w:rFonts w:ascii="Arial" w:hAnsi="Arial" w:cs="Arial"/>
        </w:rPr>
        <w:t xml:space="preserve">Page 11. Last paragraph states “for full HUC 12sxz the road densities for MBS fall well below the 12% roaded condition for most watersheds. This is due to the high amount of roadless and wilderness conditions per HUC  12 on the MBS. However, near stream areas, as within the 300-foot stream buffer, the roaded areas, for many HUC 12s are approaching or are above 12% roaded condition. Further, nearly all HUC 12 subwatersheds on the M BS have more than 30% of roads within 300 feet of streams for any given HUC 12 subwatershed, with an average of 54%.” The concern is that even though there are some unroaded areas in each HUC 12, where there are roads, they have a high density and the majority </w:t>
      </w:r>
      <w:r w:rsidR="00D709DD" w:rsidRPr="005D0223">
        <w:rPr>
          <w:rFonts w:ascii="Arial" w:hAnsi="Arial" w:cs="Arial"/>
        </w:rPr>
        <w:t>are</w:t>
      </w:r>
      <w:r w:rsidRPr="005D0223">
        <w:rPr>
          <w:rFonts w:ascii="Arial" w:hAnsi="Arial" w:cs="Arial"/>
        </w:rPr>
        <w:t xml:space="preserve"> located along streams and rivers where they can have negative impacts to the aquatic habitats.</w:t>
      </w:r>
    </w:p>
    <w:p w14:paraId="3A62B55A" w14:textId="77777777" w:rsidR="001D2263" w:rsidRPr="005D0223" w:rsidRDefault="001D2263" w:rsidP="001D2263">
      <w:pPr>
        <w:spacing w:after="0"/>
        <w:rPr>
          <w:rFonts w:ascii="Arial" w:hAnsi="Arial" w:cs="Arial"/>
        </w:rPr>
      </w:pPr>
    </w:p>
    <w:p w14:paraId="77D411E9" w14:textId="38016F3D" w:rsidR="001D2263" w:rsidRPr="005D0223" w:rsidRDefault="001D2263" w:rsidP="001D2263">
      <w:pPr>
        <w:spacing w:after="0"/>
        <w:rPr>
          <w:rFonts w:ascii="Arial" w:hAnsi="Arial" w:cs="Arial"/>
        </w:rPr>
      </w:pPr>
      <w:r w:rsidRPr="005D0223">
        <w:rPr>
          <w:rFonts w:ascii="Arial" w:hAnsi="Arial" w:cs="Arial"/>
        </w:rPr>
        <w:t xml:space="preserve">Page 12. Tables 5-7. Do not show where this data came from and </w:t>
      </w:r>
      <w:r w:rsidR="00D709DD" w:rsidRPr="005D0223">
        <w:rPr>
          <w:rFonts w:ascii="Arial" w:hAnsi="Arial" w:cs="Arial"/>
        </w:rPr>
        <w:t>how it</w:t>
      </w:r>
      <w:r w:rsidRPr="005D0223">
        <w:rPr>
          <w:rFonts w:ascii="Arial" w:hAnsi="Arial" w:cs="Arial"/>
        </w:rPr>
        <w:t xml:space="preserve"> was collected? </w:t>
      </w:r>
    </w:p>
    <w:p w14:paraId="1DC01E25" w14:textId="77777777" w:rsidR="001D2263" w:rsidRPr="005D0223" w:rsidRDefault="001D2263" w:rsidP="001D2263">
      <w:pPr>
        <w:spacing w:after="0"/>
        <w:rPr>
          <w:rFonts w:ascii="Arial" w:hAnsi="Arial" w:cs="Arial"/>
        </w:rPr>
      </w:pPr>
    </w:p>
    <w:p w14:paraId="6E5126B7" w14:textId="77777777" w:rsidR="001D2263" w:rsidRPr="005D0223" w:rsidRDefault="001D2263" w:rsidP="001D2263">
      <w:pPr>
        <w:spacing w:after="0"/>
        <w:rPr>
          <w:rFonts w:ascii="Arial" w:hAnsi="Arial" w:cs="Arial"/>
        </w:rPr>
      </w:pPr>
      <w:r w:rsidRPr="005D0223">
        <w:rPr>
          <w:rFonts w:ascii="Arial" w:hAnsi="Arial" w:cs="Arial"/>
        </w:rPr>
        <w:t>Table 5. Under Rationale for 8-12% roaded approaching hydrological concern ranking criteria, it states “Roads missing from this database are a hydrological concern given their condition is unknown. The number of failed culverts and severe road surface erosion on unclassified and undocumented roads are unknown and are present. These roads need to be considered in these rankings.”  This indicates that the MBS does not have all the data it needs to make accurate road condition rankings within 300 feet of streams.</w:t>
      </w:r>
    </w:p>
    <w:p w14:paraId="3A4719F1" w14:textId="77777777" w:rsidR="001D2263" w:rsidRPr="005D0223" w:rsidRDefault="001D2263" w:rsidP="001D2263">
      <w:pPr>
        <w:spacing w:after="0"/>
        <w:rPr>
          <w:rFonts w:ascii="Arial" w:hAnsi="Arial" w:cs="Arial"/>
        </w:rPr>
      </w:pPr>
    </w:p>
    <w:p w14:paraId="54BAF5E9" w14:textId="09D43B10" w:rsidR="001D2263" w:rsidRPr="005D0223" w:rsidRDefault="001D2263" w:rsidP="001D2263">
      <w:pPr>
        <w:spacing w:after="0"/>
        <w:rPr>
          <w:rFonts w:ascii="Arial" w:hAnsi="Arial" w:cs="Arial"/>
        </w:rPr>
      </w:pPr>
      <w:r w:rsidRPr="005D0223">
        <w:rPr>
          <w:rFonts w:ascii="Arial" w:hAnsi="Arial" w:cs="Arial"/>
        </w:rPr>
        <w:t>Tables 6 &amp; 7. Data from a number of HUC 12s are missing from the analysis so the analysis is not complete.</w:t>
      </w:r>
    </w:p>
    <w:p w14:paraId="2378D0CD" w14:textId="77777777" w:rsidR="001D2263" w:rsidRPr="005D0223" w:rsidRDefault="001D2263" w:rsidP="001D2263">
      <w:pPr>
        <w:spacing w:after="0"/>
        <w:rPr>
          <w:rFonts w:ascii="Arial" w:hAnsi="Arial" w:cs="Arial"/>
        </w:rPr>
      </w:pPr>
    </w:p>
    <w:p w14:paraId="6CEF0430" w14:textId="77777777" w:rsidR="001D2263" w:rsidRPr="005D0223" w:rsidRDefault="001D2263" w:rsidP="001D2263">
      <w:pPr>
        <w:spacing w:after="0"/>
        <w:rPr>
          <w:rFonts w:ascii="Arial" w:hAnsi="Arial" w:cs="Arial"/>
        </w:rPr>
      </w:pPr>
      <w:r w:rsidRPr="005D0223">
        <w:rPr>
          <w:rFonts w:ascii="Arial" w:hAnsi="Arial" w:cs="Arial"/>
        </w:rPr>
        <w:t>Page 13. Last paragraph states “Current road densities in HUC 12s listed in Table 9 are likely contributing to instream flow and sediment conditions, challenging NWFP ACS objectives.” This is a concern.</w:t>
      </w:r>
    </w:p>
    <w:p w14:paraId="28809CBA" w14:textId="77777777" w:rsidR="001D2263" w:rsidRPr="005D0223" w:rsidRDefault="001D2263" w:rsidP="001D2263">
      <w:pPr>
        <w:spacing w:after="0"/>
        <w:rPr>
          <w:rFonts w:ascii="Arial" w:hAnsi="Arial" w:cs="Arial"/>
        </w:rPr>
      </w:pPr>
    </w:p>
    <w:p w14:paraId="690945A3" w14:textId="77777777" w:rsidR="001D2263" w:rsidRPr="005D0223" w:rsidRDefault="001D2263" w:rsidP="001D2263">
      <w:pPr>
        <w:spacing w:after="0"/>
        <w:rPr>
          <w:rFonts w:ascii="Arial" w:hAnsi="Arial" w:cs="Arial"/>
        </w:rPr>
      </w:pPr>
      <w:r w:rsidRPr="005D0223">
        <w:rPr>
          <w:rFonts w:ascii="Arial" w:hAnsi="Arial" w:cs="Arial"/>
        </w:rPr>
        <w:t xml:space="preserve">Page 25. Key Desired Conditions for Water Quality and Aquatic Habitat lists 5 specific standards and criteria. Who is going to make sure that these are being met? </w:t>
      </w:r>
    </w:p>
    <w:p w14:paraId="23C175A7" w14:textId="77777777" w:rsidR="001D2263" w:rsidRPr="005D0223" w:rsidRDefault="001D2263" w:rsidP="001D2263">
      <w:pPr>
        <w:spacing w:after="0"/>
        <w:rPr>
          <w:rFonts w:ascii="Arial" w:hAnsi="Arial" w:cs="Arial"/>
        </w:rPr>
      </w:pPr>
    </w:p>
    <w:p w14:paraId="4FCB4FAC" w14:textId="77777777" w:rsidR="001D2263" w:rsidRPr="005D0223" w:rsidRDefault="001D2263" w:rsidP="001D2263">
      <w:pPr>
        <w:spacing w:after="0"/>
        <w:rPr>
          <w:rFonts w:ascii="Arial" w:hAnsi="Arial" w:cs="Arial"/>
        </w:rPr>
      </w:pPr>
      <w:r w:rsidRPr="005D0223">
        <w:rPr>
          <w:rFonts w:ascii="Arial" w:hAnsi="Arial" w:cs="Arial"/>
        </w:rPr>
        <w:t>Page 27. BMP’s. How is the MBS making sure that these BMPs are being met? Will there be adequate staffing to do this?</w:t>
      </w:r>
    </w:p>
    <w:p w14:paraId="45BC68AE" w14:textId="77777777" w:rsidR="001D2263" w:rsidRPr="005D0223" w:rsidRDefault="001D2263" w:rsidP="001D2263">
      <w:pPr>
        <w:spacing w:after="0"/>
        <w:rPr>
          <w:rFonts w:ascii="Arial" w:hAnsi="Arial" w:cs="Arial"/>
        </w:rPr>
      </w:pPr>
    </w:p>
    <w:p w14:paraId="6808A3F7" w14:textId="77777777" w:rsidR="001D2263" w:rsidRPr="005D0223" w:rsidRDefault="001D2263" w:rsidP="001D2263">
      <w:pPr>
        <w:spacing w:after="0"/>
        <w:rPr>
          <w:rFonts w:ascii="Arial" w:hAnsi="Arial" w:cs="Arial"/>
        </w:rPr>
      </w:pPr>
      <w:r w:rsidRPr="005D0223">
        <w:rPr>
          <w:rFonts w:ascii="Arial" w:hAnsi="Arial" w:cs="Arial"/>
        </w:rPr>
        <w:lastRenderedPageBreak/>
        <w:t>Page 28. Paragraph 3 states “Roads are a large contributor of the WCF indicators and although there are generally much lower road densities on federal lands than on non-federal lands, the WCF Road and Trail Condition indicator shows 48 out of 119 subwatersheds are rated either Fair (FR) or Poor (NF)) and shows 87 out of 119 are Fair (FR) or Poor (NFP) for the Aquatic Habitat Indicator, in which stream-side roads contribute to these WCF ratings.”  This is very concerning, especially about the impacts on RR and aquatic habitats.</w:t>
      </w:r>
    </w:p>
    <w:p w14:paraId="2E8722E2" w14:textId="77777777" w:rsidR="001D2263" w:rsidRPr="005D0223" w:rsidRDefault="001D2263" w:rsidP="001D2263">
      <w:pPr>
        <w:spacing w:after="0"/>
        <w:rPr>
          <w:rFonts w:ascii="Arial" w:hAnsi="Arial" w:cs="Arial"/>
        </w:rPr>
      </w:pPr>
    </w:p>
    <w:p w14:paraId="1151FE03" w14:textId="46061BD9" w:rsidR="001D2263" w:rsidRPr="005D0223" w:rsidRDefault="001D2263" w:rsidP="001D2263">
      <w:pPr>
        <w:spacing w:after="0"/>
        <w:rPr>
          <w:rFonts w:ascii="Arial" w:hAnsi="Arial" w:cs="Arial"/>
        </w:rPr>
      </w:pPr>
      <w:r w:rsidRPr="005D0223">
        <w:rPr>
          <w:rFonts w:ascii="Arial" w:hAnsi="Arial" w:cs="Arial"/>
        </w:rPr>
        <w:t xml:space="preserve">Page 29-30. Table 9. Shows many HUC 12 Indicators and ratings. Out of 29 HUC 12s, 15 have medium HUC road density scores. Lower Greenwater River has a High score.  All 29 have High scores for high </w:t>
      </w:r>
      <w:r w:rsidR="00854DD9" w:rsidRPr="005D0223">
        <w:rPr>
          <w:rFonts w:ascii="Arial" w:hAnsi="Arial" w:cs="Arial"/>
        </w:rPr>
        <w:t xml:space="preserve">percentage of </w:t>
      </w:r>
      <w:r w:rsidRPr="005D0223">
        <w:rPr>
          <w:rFonts w:ascii="Arial" w:hAnsi="Arial" w:cs="Arial"/>
        </w:rPr>
        <w:t>road area</w:t>
      </w:r>
      <w:r w:rsidR="00854DD9" w:rsidRPr="005D0223">
        <w:rPr>
          <w:rFonts w:ascii="Arial" w:hAnsi="Arial" w:cs="Arial"/>
        </w:rPr>
        <w:t xml:space="preserve">s within the </w:t>
      </w:r>
      <w:r w:rsidRPr="005D0223">
        <w:rPr>
          <w:rFonts w:ascii="Arial" w:hAnsi="Arial" w:cs="Arial"/>
        </w:rPr>
        <w:t>300</w:t>
      </w:r>
      <w:r w:rsidR="00854DD9" w:rsidRPr="005D0223">
        <w:rPr>
          <w:rFonts w:ascii="Arial" w:hAnsi="Arial" w:cs="Arial"/>
        </w:rPr>
        <w:t>-</w:t>
      </w:r>
      <w:r w:rsidRPr="005D0223">
        <w:rPr>
          <w:rFonts w:ascii="Arial" w:hAnsi="Arial" w:cs="Arial"/>
        </w:rPr>
        <w:t>f</w:t>
      </w:r>
      <w:r w:rsidR="00854DD9" w:rsidRPr="005D0223">
        <w:rPr>
          <w:rFonts w:ascii="Arial" w:hAnsi="Arial" w:cs="Arial"/>
        </w:rPr>
        <w:t>eet buffer from roads. B</w:t>
      </w:r>
      <w:r w:rsidRPr="005D0223">
        <w:rPr>
          <w:rFonts w:ascii="Arial" w:hAnsi="Arial" w:cs="Arial"/>
        </w:rPr>
        <w:t>uffer</w:t>
      </w:r>
      <w:r w:rsidR="00854DD9" w:rsidRPr="005D0223">
        <w:rPr>
          <w:rFonts w:ascii="Arial" w:hAnsi="Arial" w:cs="Arial"/>
        </w:rPr>
        <w:t xml:space="preserve">. </w:t>
      </w:r>
      <w:r w:rsidRPr="005D0223">
        <w:rPr>
          <w:rFonts w:ascii="Arial" w:hAnsi="Arial" w:cs="Arial"/>
        </w:rPr>
        <w:t xml:space="preserve">These poor scores and ratings for so many HUC 12s </w:t>
      </w:r>
      <w:r w:rsidR="00BD3593" w:rsidRPr="005D0223">
        <w:rPr>
          <w:rFonts w:ascii="Arial" w:hAnsi="Arial" w:cs="Arial"/>
        </w:rPr>
        <w:t>are</w:t>
      </w:r>
      <w:r w:rsidRPr="005D0223">
        <w:rPr>
          <w:rFonts w:ascii="Arial" w:hAnsi="Arial" w:cs="Arial"/>
        </w:rPr>
        <w:t xml:space="preserve"> very concerning and indicates that many of these HUCs are not in very good condition.</w:t>
      </w:r>
    </w:p>
    <w:p w14:paraId="446E1A6B" w14:textId="77777777" w:rsidR="00C101F4" w:rsidRPr="005D0223" w:rsidRDefault="00C101F4" w:rsidP="001D2263">
      <w:pPr>
        <w:spacing w:after="0"/>
        <w:rPr>
          <w:rFonts w:ascii="Arial" w:hAnsi="Arial" w:cs="Arial"/>
        </w:rPr>
      </w:pPr>
    </w:p>
    <w:p w14:paraId="009C0516" w14:textId="0B49172C" w:rsidR="00842822" w:rsidRPr="005D0223" w:rsidRDefault="00DC7ABD" w:rsidP="00C101F4">
      <w:pPr>
        <w:rPr>
          <w:rFonts w:ascii="Arial" w:hAnsi="Arial" w:cs="Arial"/>
        </w:rPr>
      </w:pPr>
      <w:r w:rsidRPr="005D0223">
        <w:rPr>
          <w:rFonts w:ascii="Arial" w:hAnsi="Arial" w:cs="Arial"/>
        </w:rPr>
        <w:t>Table 1 lists the “Resource Indicator and Measure of Assessing Effects”. The first ‘resource’</w:t>
      </w:r>
      <w:r w:rsidR="00526512" w:rsidRPr="005D0223">
        <w:rPr>
          <w:rFonts w:ascii="Arial" w:hAnsi="Arial" w:cs="Arial"/>
        </w:rPr>
        <w:t xml:space="preserve"> listed</w:t>
      </w:r>
      <w:r w:rsidRPr="005D0223">
        <w:rPr>
          <w:rFonts w:ascii="Arial" w:hAnsi="Arial" w:cs="Arial"/>
        </w:rPr>
        <w:t xml:space="preserve"> is </w:t>
      </w:r>
      <w:r w:rsidR="00526512" w:rsidRPr="005D0223">
        <w:rPr>
          <w:rFonts w:ascii="Arial" w:hAnsi="Arial" w:cs="Arial"/>
        </w:rPr>
        <w:t xml:space="preserve">for turbidity and sediment, but no other water quality variables, such as temperature, dissolved oxygen and other State stand variables.  </w:t>
      </w:r>
      <w:r w:rsidR="00842822" w:rsidRPr="005D0223">
        <w:rPr>
          <w:rFonts w:ascii="Arial" w:hAnsi="Arial" w:cs="Arial"/>
        </w:rPr>
        <w:t xml:space="preserve">The most important </w:t>
      </w:r>
      <w:r w:rsidR="005E09A8" w:rsidRPr="005D0223">
        <w:rPr>
          <w:rFonts w:ascii="Arial" w:hAnsi="Arial" w:cs="Arial"/>
        </w:rPr>
        <w:t>column</w:t>
      </w:r>
      <w:r w:rsidR="00842822" w:rsidRPr="005D0223">
        <w:rPr>
          <w:rFonts w:ascii="Arial" w:hAnsi="Arial" w:cs="Arial"/>
        </w:rPr>
        <w:t xml:space="preserve"> head in either Table 1 or Table 2 is the “threshold for significance’ in Table 1.  </w:t>
      </w:r>
      <w:r w:rsidR="00D73435" w:rsidRPr="005D0223">
        <w:rPr>
          <w:rFonts w:ascii="Arial" w:hAnsi="Arial" w:cs="Arial"/>
        </w:rPr>
        <w:t>Table 2 lists “Temperature, Pollutants Sediment TDML” as “attributes”</w:t>
      </w:r>
      <w:r w:rsidR="00A63C90">
        <w:rPr>
          <w:rFonts w:ascii="Arial" w:hAnsi="Arial" w:cs="Arial"/>
        </w:rPr>
        <w:t>.</w:t>
      </w:r>
      <w:r w:rsidR="00D73435" w:rsidRPr="005D0223">
        <w:rPr>
          <w:rFonts w:ascii="Arial" w:hAnsi="Arial" w:cs="Arial"/>
        </w:rPr>
        <w:t xml:space="preserve">  It is unclear how the “Resource Indicators’ “Indicator or Measure”</w:t>
      </w:r>
      <w:r w:rsidR="003C48EE">
        <w:rPr>
          <w:rFonts w:ascii="Arial" w:hAnsi="Arial" w:cs="Arial"/>
        </w:rPr>
        <w:t xml:space="preserve"> </w:t>
      </w:r>
      <w:r w:rsidR="00D73435" w:rsidRPr="005D0223">
        <w:rPr>
          <w:rFonts w:ascii="Arial" w:hAnsi="Arial" w:cs="Arial"/>
        </w:rPr>
        <w:t xml:space="preserve">or “Threshold for </w:t>
      </w:r>
      <w:proofErr w:type="gramStart"/>
      <w:r w:rsidR="00842822" w:rsidRPr="005D0223">
        <w:rPr>
          <w:rFonts w:ascii="Arial" w:hAnsi="Arial" w:cs="Arial"/>
        </w:rPr>
        <w:t>Significance“</w:t>
      </w:r>
      <w:r w:rsidR="009C3B38">
        <w:rPr>
          <w:rFonts w:ascii="Arial" w:hAnsi="Arial" w:cs="Arial"/>
        </w:rPr>
        <w:t xml:space="preserve"> </w:t>
      </w:r>
      <w:r w:rsidR="00842822" w:rsidRPr="005D0223">
        <w:rPr>
          <w:rFonts w:ascii="Arial" w:hAnsi="Arial" w:cs="Arial"/>
        </w:rPr>
        <w:t>in</w:t>
      </w:r>
      <w:proofErr w:type="gramEnd"/>
      <w:r w:rsidR="00D73435" w:rsidRPr="005D0223">
        <w:rPr>
          <w:rFonts w:ascii="Arial" w:hAnsi="Arial" w:cs="Arial"/>
        </w:rPr>
        <w:t xml:space="preserve"> Table 1 relate to the “</w:t>
      </w:r>
      <w:r w:rsidR="00842822" w:rsidRPr="005D0223">
        <w:rPr>
          <w:rFonts w:ascii="Arial" w:hAnsi="Arial" w:cs="Arial"/>
        </w:rPr>
        <w:t>Attribute</w:t>
      </w:r>
      <w:r w:rsidR="00D73435" w:rsidRPr="005D0223">
        <w:rPr>
          <w:rFonts w:ascii="Arial" w:hAnsi="Arial" w:cs="Arial"/>
        </w:rPr>
        <w:t xml:space="preserve">” and </w:t>
      </w:r>
      <w:r w:rsidR="00842822" w:rsidRPr="005D0223">
        <w:rPr>
          <w:rFonts w:ascii="Arial" w:hAnsi="Arial" w:cs="Arial"/>
        </w:rPr>
        <w:t>“Attribute</w:t>
      </w:r>
      <w:r w:rsidR="00D73435" w:rsidRPr="005D0223">
        <w:rPr>
          <w:rFonts w:ascii="Arial" w:hAnsi="Arial" w:cs="Arial"/>
        </w:rPr>
        <w:t xml:space="preserve"> Measures</w:t>
      </w:r>
      <w:r w:rsidR="00842822" w:rsidRPr="005D0223">
        <w:rPr>
          <w:rFonts w:ascii="Arial" w:hAnsi="Arial" w:cs="Arial"/>
        </w:rPr>
        <w:t>”</w:t>
      </w:r>
      <w:r w:rsidR="00D73435" w:rsidRPr="005D0223">
        <w:rPr>
          <w:rFonts w:ascii="Arial" w:hAnsi="Arial" w:cs="Arial"/>
        </w:rPr>
        <w:t xml:space="preserve"> in Table 2.  </w:t>
      </w:r>
      <w:r w:rsidR="00842822" w:rsidRPr="005D0223">
        <w:rPr>
          <w:rFonts w:ascii="Arial" w:hAnsi="Arial" w:cs="Arial"/>
        </w:rPr>
        <w:t xml:space="preserve">In addition, </w:t>
      </w:r>
      <w:r w:rsidR="00A63C90" w:rsidRPr="005D0223">
        <w:rPr>
          <w:rFonts w:ascii="Arial" w:hAnsi="Arial" w:cs="Arial"/>
        </w:rPr>
        <w:t>they list</w:t>
      </w:r>
      <w:r w:rsidR="00D73435" w:rsidRPr="005D0223">
        <w:rPr>
          <w:rFonts w:ascii="Arial" w:hAnsi="Arial" w:cs="Arial"/>
        </w:rPr>
        <w:t xml:space="preserve"> some</w:t>
      </w:r>
      <w:r w:rsidR="00842822" w:rsidRPr="005D0223">
        <w:rPr>
          <w:rFonts w:ascii="Arial" w:hAnsi="Arial" w:cs="Arial"/>
        </w:rPr>
        <w:t>what</w:t>
      </w:r>
      <w:r w:rsidR="00D73435" w:rsidRPr="005D0223">
        <w:rPr>
          <w:rFonts w:ascii="Arial" w:hAnsi="Arial" w:cs="Arial"/>
        </w:rPr>
        <w:t xml:space="preserve"> </w:t>
      </w:r>
      <w:r w:rsidR="00842822" w:rsidRPr="005D0223">
        <w:rPr>
          <w:rFonts w:ascii="Arial" w:hAnsi="Arial" w:cs="Arial"/>
        </w:rPr>
        <w:t xml:space="preserve">different </w:t>
      </w:r>
      <w:r w:rsidR="00D73435" w:rsidRPr="005D0223">
        <w:rPr>
          <w:rFonts w:ascii="Arial" w:hAnsi="Arial" w:cs="Arial"/>
        </w:rPr>
        <w:t>va</w:t>
      </w:r>
      <w:r w:rsidR="00842822" w:rsidRPr="005D0223">
        <w:rPr>
          <w:rFonts w:ascii="Arial" w:hAnsi="Arial" w:cs="Arial"/>
        </w:rPr>
        <w:t xml:space="preserve">riables </w:t>
      </w:r>
      <w:r w:rsidR="00D73435" w:rsidRPr="005D0223">
        <w:rPr>
          <w:rFonts w:ascii="Arial" w:hAnsi="Arial" w:cs="Arial"/>
        </w:rPr>
        <w:t>for wat</w:t>
      </w:r>
      <w:r w:rsidR="00842822" w:rsidRPr="005D0223">
        <w:rPr>
          <w:rFonts w:ascii="Arial" w:hAnsi="Arial" w:cs="Arial"/>
        </w:rPr>
        <w:t>er</w:t>
      </w:r>
      <w:r w:rsidR="00D73435" w:rsidRPr="005D0223">
        <w:rPr>
          <w:rFonts w:ascii="Arial" w:hAnsi="Arial" w:cs="Arial"/>
        </w:rPr>
        <w:t xml:space="preserve"> quality.  </w:t>
      </w:r>
    </w:p>
    <w:p w14:paraId="2E41B55C" w14:textId="6FB18BCD" w:rsidR="00613CF6" w:rsidRPr="005D0223" w:rsidRDefault="00526512" w:rsidP="00C101F4">
      <w:pPr>
        <w:rPr>
          <w:rFonts w:ascii="Arial" w:hAnsi="Arial" w:cs="Arial"/>
        </w:rPr>
      </w:pPr>
      <w:r w:rsidRPr="005D0223">
        <w:rPr>
          <w:rFonts w:ascii="Arial" w:hAnsi="Arial" w:cs="Arial"/>
        </w:rPr>
        <w:t xml:space="preserve">There are many water body segments within the MBSNF that do not meet State standards for temperature, </w:t>
      </w:r>
      <w:r w:rsidR="00842822" w:rsidRPr="005D0223">
        <w:rPr>
          <w:rFonts w:ascii="Arial" w:hAnsi="Arial" w:cs="Arial"/>
        </w:rPr>
        <w:t xml:space="preserve">some for biological </w:t>
      </w:r>
      <w:r w:rsidR="003C48EE" w:rsidRPr="005D0223">
        <w:rPr>
          <w:rFonts w:ascii="Arial" w:hAnsi="Arial" w:cs="Arial"/>
        </w:rPr>
        <w:t>oxygen,</w:t>
      </w:r>
      <w:r w:rsidR="00842822" w:rsidRPr="005D0223">
        <w:rPr>
          <w:rFonts w:ascii="Arial" w:hAnsi="Arial" w:cs="Arial"/>
        </w:rPr>
        <w:t xml:space="preserve"> and some for fecal coliform. Those variable and any other </w:t>
      </w:r>
      <w:r w:rsidR="00BF3C92" w:rsidRPr="005D0223">
        <w:rPr>
          <w:rFonts w:ascii="Arial" w:hAnsi="Arial" w:cs="Arial"/>
        </w:rPr>
        <w:t>her pertinent variable need to be included</w:t>
      </w:r>
      <w:r w:rsidR="00842822" w:rsidRPr="005D0223">
        <w:rPr>
          <w:rFonts w:ascii="Arial" w:hAnsi="Arial" w:cs="Arial"/>
        </w:rPr>
        <w:t xml:space="preserve"> and considered in the Specialist Report.</w:t>
      </w:r>
      <w:r w:rsidR="00BF3C92" w:rsidRPr="005D0223">
        <w:rPr>
          <w:rFonts w:ascii="Arial" w:hAnsi="Arial" w:cs="Arial"/>
        </w:rPr>
        <w:t xml:space="preserve"> </w:t>
      </w:r>
      <w:r w:rsidR="00DC7ABD" w:rsidRPr="005D0223">
        <w:rPr>
          <w:rFonts w:ascii="Arial" w:hAnsi="Arial" w:cs="Arial"/>
        </w:rPr>
        <w:t xml:space="preserve"> Under </w:t>
      </w:r>
      <w:r w:rsidR="003C48EE" w:rsidRPr="005D0223">
        <w:rPr>
          <w:rFonts w:ascii="Arial" w:hAnsi="Arial" w:cs="Arial"/>
        </w:rPr>
        <w:t>the ‘</w:t>
      </w:r>
      <w:r w:rsidR="00DC7ABD" w:rsidRPr="005D0223">
        <w:rPr>
          <w:rFonts w:ascii="Arial" w:hAnsi="Arial" w:cs="Arial"/>
        </w:rPr>
        <w:t>threshold for significance</w:t>
      </w:r>
      <w:r w:rsidR="001557EF" w:rsidRPr="005D0223">
        <w:rPr>
          <w:rFonts w:ascii="Arial" w:hAnsi="Arial" w:cs="Arial"/>
        </w:rPr>
        <w:t>’ Table</w:t>
      </w:r>
      <w:r w:rsidR="00842822" w:rsidRPr="005D0223">
        <w:rPr>
          <w:rFonts w:ascii="Arial" w:hAnsi="Arial" w:cs="Arial"/>
        </w:rPr>
        <w:t xml:space="preserve"> 1 </w:t>
      </w:r>
      <w:r w:rsidR="00DC7ABD" w:rsidRPr="005D0223">
        <w:rPr>
          <w:rFonts w:ascii="Arial" w:hAnsi="Arial" w:cs="Arial"/>
        </w:rPr>
        <w:t xml:space="preserve">lists </w:t>
      </w:r>
      <w:proofErr w:type="gramStart"/>
      <w:r w:rsidR="00DC7ABD" w:rsidRPr="005D0223">
        <w:rPr>
          <w:rFonts w:ascii="Arial" w:hAnsi="Arial" w:cs="Arial"/>
        </w:rPr>
        <w:t>BMPs,  MOUs</w:t>
      </w:r>
      <w:proofErr w:type="gramEnd"/>
      <w:r w:rsidR="00DC7ABD" w:rsidRPr="005D0223">
        <w:rPr>
          <w:rFonts w:ascii="Arial" w:hAnsi="Arial" w:cs="Arial"/>
        </w:rPr>
        <w:t xml:space="preserve"> and MOAs.  It does not </w:t>
      </w:r>
      <w:r w:rsidR="00BF3C92" w:rsidRPr="005D0223">
        <w:rPr>
          <w:rFonts w:ascii="Arial" w:hAnsi="Arial" w:cs="Arial"/>
        </w:rPr>
        <w:t>list</w:t>
      </w:r>
      <w:r w:rsidR="00DC7ABD" w:rsidRPr="005D0223">
        <w:rPr>
          <w:rFonts w:ascii="Arial" w:hAnsi="Arial" w:cs="Arial"/>
        </w:rPr>
        <w:t xml:space="preserve"> the variables under the State’s </w:t>
      </w:r>
      <w:r w:rsidRPr="005D0223">
        <w:rPr>
          <w:rFonts w:ascii="Arial" w:hAnsi="Arial" w:cs="Arial"/>
        </w:rPr>
        <w:t>water</w:t>
      </w:r>
      <w:r w:rsidR="00DC7ABD" w:rsidRPr="005D0223">
        <w:rPr>
          <w:rFonts w:ascii="Arial" w:hAnsi="Arial" w:cs="Arial"/>
        </w:rPr>
        <w:t xml:space="preserve"> quality </w:t>
      </w:r>
      <w:r w:rsidRPr="005D0223">
        <w:rPr>
          <w:rFonts w:ascii="Arial" w:hAnsi="Arial" w:cs="Arial"/>
        </w:rPr>
        <w:t>standards</w:t>
      </w:r>
      <w:r w:rsidR="00DC7ABD" w:rsidRPr="005D0223">
        <w:rPr>
          <w:rFonts w:ascii="Arial" w:hAnsi="Arial" w:cs="Arial"/>
        </w:rPr>
        <w:t xml:space="preserve">, nor </w:t>
      </w:r>
      <w:r w:rsidR="00842822" w:rsidRPr="005D0223">
        <w:rPr>
          <w:rFonts w:ascii="Arial" w:hAnsi="Arial" w:cs="Arial"/>
        </w:rPr>
        <w:t xml:space="preserve">state that many water body </w:t>
      </w:r>
      <w:r w:rsidR="001557EF" w:rsidRPr="005D0223">
        <w:rPr>
          <w:rFonts w:ascii="Arial" w:hAnsi="Arial" w:cs="Arial"/>
        </w:rPr>
        <w:t>segments</w:t>
      </w:r>
      <w:r w:rsidR="00842822" w:rsidRPr="005D0223">
        <w:rPr>
          <w:rFonts w:ascii="Arial" w:hAnsi="Arial" w:cs="Arial"/>
        </w:rPr>
        <w:t xml:space="preserve"> with</w:t>
      </w:r>
      <w:r w:rsidR="001557EF">
        <w:rPr>
          <w:rFonts w:ascii="Arial" w:hAnsi="Arial" w:cs="Arial"/>
        </w:rPr>
        <w:t>in</w:t>
      </w:r>
      <w:r w:rsidR="00842822" w:rsidRPr="005D0223">
        <w:rPr>
          <w:rFonts w:ascii="Arial" w:hAnsi="Arial" w:cs="Arial"/>
        </w:rPr>
        <w:t xml:space="preserve"> the </w:t>
      </w:r>
      <w:r w:rsidR="00613CF6" w:rsidRPr="005D0223">
        <w:rPr>
          <w:rFonts w:ascii="Arial" w:hAnsi="Arial" w:cs="Arial"/>
        </w:rPr>
        <w:t>MBSNF</w:t>
      </w:r>
      <w:r w:rsidR="00842822" w:rsidRPr="005D0223">
        <w:rPr>
          <w:rFonts w:ascii="Arial" w:hAnsi="Arial" w:cs="Arial"/>
        </w:rPr>
        <w:t xml:space="preserve"> are listed on Sate’s</w:t>
      </w:r>
      <w:r w:rsidR="00DC7ABD" w:rsidRPr="005D0223">
        <w:rPr>
          <w:rFonts w:ascii="Arial" w:hAnsi="Arial" w:cs="Arial"/>
        </w:rPr>
        <w:t xml:space="preserve"> 303(d) </w:t>
      </w:r>
      <w:r w:rsidR="00842822" w:rsidRPr="005D0223">
        <w:rPr>
          <w:rFonts w:ascii="Arial" w:hAnsi="Arial" w:cs="Arial"/>
        </w:rPr>
        <w:t xml:space="preserve">for not meeting </w:t>
      </w:r>
      <w:r w:rsidR="00613CF6" w:rsidRPr="005D0223">
        <w:rPr>
          <w:rFonts w:ascii="Arial" w:hAnsi="Arial" w:cs="Arial"/>
        </w:rPr>
        <w:t>State</w:t>
      </w:r>
      <w:r w:rsidR="00842822" w:rsidRPr="005D0223">
        <w:rPr>
          <w:rFonts w:ascii="Arial" w:hAnsi="Arial" w:cs="Arial"/>
        </w:rPr>
        <w:t xml:space="preserve"> </w:t>
      </w:r>
      <w:r w:rsidR="00613CF6" w:rsidRPr="005D0223">
        <w:rPr>
          <w:rFonts w:ascii="Arial" w:hAnsi="Arial" w:cs="Arial"/>
        </w:rPr>
        <w:t>standards</w:t>
      </w:r>
      <w:r w:rsidR="00842822" w:rsidRPr="005D0223">
        <w:rPr>
          <w:rFonts w:ascii="Arial" w:hAnsi="Arial" w:cs="Arial"/>
        </w:rPr>
        <w:t xml:space="preserve">. </w:t>
      </w:r>
    </w:p>
    <w:p w14:paraId="3E17773E" w14:textId="072ADCAB" w:rsidR="001C3E93" w:rsidRPr="005D0223" w:rsidRDefault="00526512" w:rsidP="00C101F4">
      <w:pPr>
        <w:rPr>
          <w:rFonts w:ascii="Arial" w:hAnsi="Arial" w:cs="Arial"/>
        </w:rPr>
      </w:pPr>
      <w:r w:rsidRPr="005D0223">
        <w:rPr>
          <w:rFonts w:ascii="Arial" w:hAnsi="Arial" w:cs="Arial"/>
        </w:rPr>
        <w:t>I</w:t>
      </w:r>
      <w:r w:rsidR="00BF3C92" w:rsidRPr="005D0223">
        <w:rPr>
          <w:rFonts w:ascii="Arial" w:hAnsi="Arial" w:cs="Arial"/>
        </w:rPr>
        <w:t>n</w:t>
      </w:r>
      <w:r w:rsidRPr="005D0223">
        <w:rPr>
          <w:rFonts w:ascii="Arial" w:hAnsi="Arial" w:cs="Arial"/>
        </w:rPr>
        <w:t xml:space="preserve"> </w:t>
      </w:r>
      <w:r w:rsidR="00613CF6" w:rsidRPr="005D0223">
        <w:rPr>
          <w:rFonts w:ascii="Arial" w:hAnsi="Arial" w:cs="Arial"/>
        </w:rPr>
        <w:t>addition,</w:t>
      </w:r>
      <w:r w:rsidRPr="005D0223">
        <w:rPr>
          <w:rFonts w:ascii="Arial" w:hAnsi="Arial" w:cs="Arial"/>
        </w:rPr>
        <w:t xml:space="preserve"> the </w:t>
      </w:r>
      <w:r w:rsidR="001557EF" w:rsidRPr="005D0223">
        <w:rPr>
          <w:rFonts w:ascii="Arial" w:hAnsi="Arial" w:cs="Arial"/>
        </w:rPr>
        <w:t>MBSNF (</w:t>
      </w:r>
      <w:r w:rsidR="00613CF6" w:rsidRPr="005D0223">
        <w:rPr>
          <w:rFonts w:ascii="Arial" w:hAnsi="Arial" w:cs="Arial"/>
        </w:rPr>
        <w:t xml:space="preserve">or anyone else) </w:t>
      </w:r>
      <w:r w:rsidRPr="005D0223">
        <w:rPr>
          <w:rFonts w:ascii="Arial" w:hAnsi="Arial" w:cs="Arial"/>
        </w:rPr>
        <w:t>ha</w:t>
      </w:r>
      <w:r w:rsidR="00BF3C92" w:rsidRPr="005D0223">
        <w:rPr>
          <w:rFonts w:ascii="Arial" w:hAnsi="Arial" w:cs="Arial"/>
        </w:rPr>
        <w:t>ve</w:t>
      </w:r>
      <w:r w:rsidRPr="005D0223">
        <w:rPr>
          <w:rFonts w:ascii="Arial" w:hAnsi="Arial" w:cs="Arial"/>
        </w:rPr>
        <w:t xml:space="preserve"> collected </w:t>
      </w:r>
      <w:r w:rsidR="00BF3C92" w:rsidRPr="005D0223">
        <w:rPr>
          <w:rFonts w:ascii="Arial" w:hAnsi="Arial" w:cs="Arial"/>
        </w:rPr>
        <w:t xml:space="preserve">only </w:t>
      </w:r>
      <w:r w:rsidRPr="005D0223">
        <w:rPr>
          <w:rFonts w:ascii="Arial" w:hAnsi="Arial" w:cs="Arial"/>
        </w:rPr>
        <w:t>extremely few sampl</w:t>
      </w:r>
      <w:r w:rsidR="00BF3C92" w:rsidRPr="005D0223">
        <w:rPr>
          <w:rFonts w:ascii="Arial" w:hAnsi="Arial" w:cs="Arial"/>
        </w:rPr>
        <w:t>es</w:t>
      </w:r>
      <w:r w:rsidRPr="005D0223">
        <w:rPr>
          <w:rFonts w:ascii="Arial" w:hAnsi="Arial" w:cs="Arial"/>
        </w:rPr>
        <w:t xml:space="preserve"> for turbidity,</w:t>
      </w:r>
      <w:r w:rsidR="00BF3C92" w:rsidRPr="005D0223">
        <w:rPr>
          <w:rFonts w:ascii="Arial" w:hAnsi="Arial" w:cs="Arial"/>
        </w:rPr>
        <w:t xml:space="preserve"> anywhere on the Forest</w:t>
      </w:r>
      <w:r w:rsidR="00613CF6" w:rsidRPr="005D0223">
        <w:rPr>
          <w:rFonts w:ascii="Arial" w:hAnsi="Arial" w:cs="Arial"/>
        </w:rPr>
        <w:t xml:space="preserve"> at any time</w:t>
      </w:r>
      <w:r w:rsidR="00BF3C92" w:rsidRPr="005D0223">
        <w:rPr>
          <w:rFonts w:ascii="Arial" w:hAnsi="Arial" w:cs="Arial"/>
        </w:rPr>
        <w:t>,</w:t>
      </w:r>
      <w:r w:rsidRPr="005D0223">
        <w:rPr>
          <w:rFonts w:ascii="Arial" w:hAnsi="Arial" w:cs="Arial"/>
        </w:rPr>
        <w:t xml:space="preserve"> so it is </w:t>
      </w:r>
      <w:r w:rsidR="00BF3C92" w:rsidRPr="005D0223">
        <w:rPr>
          <w:rFonts w:ascii="Arial" w:hAnsi="Arial" w:cs="Arial"/>
        </w:rPr>
        <w:t>unclear</w:t>
      </w:r>
      <w:r w:rsidRPr="005D0223">
        <w:rPr>
          <w:rFonts w:ascii="Arial" w:hAnsi="Arial" w:cs="Arial"/>
        </w:rPr>
        <w:t xml:space="preserve">, and very </w:t>
      </w:r>
      <w:r w:rsidR="00BF3C92" w:rsidRPr="005D0223">
        <w:rPr>
          <w:rFonts w:ascii="Arial" w:hAnsi="Arial" w:cs="Arial"/>
        </w:rPr>
        <w:t>unlikely</w:t>
      </w:r>
      <w:r w:rsidRPr="005D0223">
        <w:rPr>
          <w:rFonts w:ascii="Arial" w:hAnsi="Arial" w:cs="Arial"/>
        </w:rPr>
        <w:t xml:space="preserve"> that </w:t>
      </w:r>
      <w:r w:rsidR="001557EF" w:rsidRPr="005D0223">
        <w:rPr>
          <w:rFonts w:ascii="Arial" w:hAnsi="Arial" w:cs="Arial"/>
        </w:rPr>
        <w:t>turbidity could</w:t>
      </w:r>
      <w:r w:rsidRPr="005D0223">
        <w:rPr>
          <w:rFonts w:ascii="Arial" w:hAnsi="Arial" w:cs="Arial"/>
        </w:rPr>
        <w:t xml:space="preserve"> be used as a </w:t>
      </w:r>
      <w:r w:rsidR="00BF3C92" w:rsidRPr="005D0223">
        <w:rPr>
          <w:rFonts w:ascii="Arial" w:hAnsi="Arial" w:cs="Arial"/>
        </w:rPr>
        <w:t>‘</w:t>
      </w:r>
      <w:r w:rsidRPr="005D0223">
        <w:rPr>
          <w:rFonts w:ascii="Arial" w:hAnsi="Arial" w:cs="Arial"/>
        </w:rPr>
        <w:t>threshold</w:t>
      </w:r>
      <w:r w:rsidR="00BF3C92" w:rsidRPr="005D0223">
        <w:rPr>
          <w:rFonts w:ascii="Arial" w:hAnsi="Arial" w:cs="Arial"/>
        </w:rPr>
        <w:t>’</w:t>
      </w:r>
      <w:r w:rsidRPr="005D0223">
        <w:rPr>
          <w:rFonts w:ascii="Arial" w:hAnsi="Arial" w:cs="Arial"/>
        </w:rPr>
        <w:t>.  “</w:t>
      </w:r>
      <w:r w:rsidR="00BF3C92" w:rsidRPr="005D0223">
        <w:rPr>
          <w:rFonts w:ascii="Arial" w:hAnsi="Arial" w:cs="Arial"/>
        </w:rPr>
        <w:t xml:space="preserve">Sediment” </w:t>
      </w:r>
      <w:r w:rsidRPr="005D0223">
        <w:rPr>
          <w:rFonts w:ascii="Arial" w:hAnsi="Arial" w:cs="Arial"/>
        </w:rPr>
        <w:t>i</w:t>
      </w:r>
      <w:r w:rsidR="00BF3C92" w:rsidRPr="005D0223">
        <w:rPr>
          <w:rFonts w:ascii="Arial" w:hAnsi="Arial" w:cs="Arial"/>
        </w:rPr>
        <w:t xml:space="preserve">s </w:t>
      </w:r>
      <w:r w:rsidRPr="005D0223">
        <w:rPr>
          <w:rFonts w:ascii="Arial" w:hAnsi="Arial" w:cs="Arial"/>
        </w:rPr>
        <w:t xml:space="preserve">not defined.  </w:t>
      </w:r>
      <w:r w:rsidR="00613CF6" w:rsidRPr="005D0223">
        <w:rPr>
          <w:rFonts w:ascii="Arial" w:hAnsi="Arial" w:cs="Arial"/>
        </w:rPr>
        <w:t xml:space="preserve"> </w:t>
      </w:r>
      <w:r w:rsidR="00BF3C92" w:rsidRPr="005D0223">
        <w:rPr>
          <w:rFonts w:ascii="Arial" w:hAnsi="Arial" w:cs="Arial"/>
        </w:rPr>
        <w:t>Is this referring to cobble embeddedness, b</w:t>
      </w:r>
      <w:r w:rsidRPr="005D0223">
        <w:rPr>
          <w:rFonts w:ascii="Arial" w:hAnsi="Arial" w:cs="Arial"/>
        </w:rPr>
        <w:t xml:space="preserve">edload sediment, </w:t>
      </w:r>
      <w:r w:rsidR="00BF3C92" w:rsidRPr="005D0223">
        <w:rPr>
          <w:rFonts w:ascii="Arial" w:hAnsi="Arial" w:cs="Arial"/>
        </w:rPr>
        <w:t xml:space="preserve">something else? The MBSNF has conducted very few cobble </w:t>
      </w:r>
      <w:r w:rsidR="00613CF6" w:rsidRPr="005D0223">
        <w:rPr>
          <w:rFonts w:ascii="Arial" w:hAnsi="Arial" w:cs="Arial"/>
        </w:rPr>
        <w:t>embedded</w:t>
      </w:r>
      <w:r w:rsidR="00BF3C92" w:rsidRPr="005D0223">
        <w:rPr>
          <w:rFonts w:ascii="Arial" w:hAnsi="Arial" w:cs="Arial"/>
        </w:rPr>
        <w:t xml:space="preserve"> </w:t>
      </w:r>
      <w:r w:rsidR="00613CF6" w:rsidRPr="005D0223">
        <w:rPr>
          <w:rFonts w:ascii="Arial" w:hAnsi="Arial" w:cs="Arial"/>
        </w:rPr>
        <w:t xml:space="preserve">samples </w:t>
      </w:r>
      <w:r w:rsidR="001557EF" w:rsidRPr="005D0223">
        <w:rPr>
          <w:rFonts w:ascii="Arial" w:hAnsi="Arial" w:cs="Arial"/>
        </w:rPr>
        <w:t>over the</w:t>
      </w:r>
      <w:r w:rsidR="00BF3C92" w:rsidRPr="005D0223">
        <w:rPr>
          <w:rFonts w:ascii="Arial" w:hAnsi="Arial" w:cs="Arial"/>
        </w:rPr>
        <w:t xml:space="preserve"> last 50 years. It has collected extremely few, if any, bedload sediment samples. </w:t>
      </w:r>
      <w:r w:rsidR="00613CF6" w:rsidRPr="005D0223">
        <w:rPr>
          <w:rFonts w:ascii="Arial" w:hAnsi="Arial" w:cs="Arial"/>
        </w:rPr>
        <w:t xml:space="preserve">So again, how can “sediment” be used as a </w:t>
      </w:r>
      <w:r w:rsidR="001557EF" w:rsidRPr="005D0223">
        <w:rPr>
          <w:rFonts w:ascii="Arial" w:hAnsi="Arial" w:cs="Arial"/>
        </w:rPr>
        <w:t>threshold</w:t>
      </w:r>
      <w:r w:rsidR="001557EF">
        <w:rPr>
          <w:rFonts w:ascii="Arial" w:hAnsi="Arial" w:cs="Arial"/>
        </w:rPr>
        <w:t>?</w:t>
      </w:r>
      <w:r w:rsidR="00613CF6" w:rsidRPr="005D0223">
        <w:rPr>
          <w:rFonts w:ascii="Arial" w:hAnsi="Arial" w:cs="Arial"/>
        </w:rPr>
        <w:t xml:space="preserve"> It needs to be emphasized</w:t>
      </w:r>
      <w:r w:rsidR="00D5761E" w:rsidRPr="005D0223">
        <w:rPr>
          <w:rFonts w:ascii="Arial" w:hAnsi="Arial" w:cs="Arial"/>
        </w:rPr>
        <w:t xml:space="preserve"> that </w:t>
      </w:r>
      <w:r w:rsidR="00613CF6" w:rsidRPr="005D0223">
        <w:rPr>
          <w:rFonts w:ascii="Arial" w:hAnsi="Arial" w:cs="Arial"/>
        </w:rPr>
        <w:t>not appearing on the States’ 303(d) list does not m</w:t>
      </w:r>
      <w:r w:rsidR="00D5761E" w:rsidRPr="005D0223">
        <w:rPr>
          <w:rFonts w:ascii="Arial" w:hAnsi="Arial" w:cs="Arial"/>
        </w:rPr>
        <w:t>e</w:t>
      </w:r>
      <w:r w:rsidR="00613CF6" w:rsidRPr="005D0223">
        <w:rPr>
          <w:rFonts w:ascii="Arial" w:hAnsi="Arial" w:cs="Arial"/>
        </w:rPr>
        <w:t xml:space="preserve">an that there are no </w:t>
      </w:r>
      <w:r w:rsidR="00D5761E" w:rsidRPr="005D0223">
        <w:rPr>
          <w:rFonts w:ascii="Arial" w:hAnsi="Arial" w:cs="Arial"/>
        </w:rPr>
        <w:t>variables</w:t>
      </w:r>
      <w:r w:rsidR="00613CF6" w:rsidRPr="005D0223">
        <w:rPr>
          <w:rFonts w:ascii="Arial" w:hAnsi="Arial" w:cs="Arial"/>
        </w:rPr>
        <w:t xml:space="preserve"> that are not meeting </w:t>
      </w:r>
      <w:r w:rsidR="002663F9" w:rsidRPr="005D0223">
        <w:rPr>
          <w:rFonts w:ascii="Arial" w:hAnsi="Arial" w:cs="Arial"/>
        </w:rPr>
        <w:t>standards</w:t>
      </w:r>
      <w:r w:rsidR="00613CF6" w:rsidRPr="005D0223">
        <w:rPr>
          <w:rFonts w:ascii="Arial" w:hAnsi="Arial" w:cs="Arial"/>
        </w:rPr>
        <w:t xml:space="preserve">. </w:t>
      </w:r>
    </w:p>
    <w:p w14:paraId="222B11D3" w14:textId="16A564A6" w:rsidR="00C101F4" w:rsidRPr="005D0223" w:rsidRDefault="00D5761E" w:rsidP="00C101F4">
      <w:pPr>
        <w:rPr>
          <w:rFonts w:ascii="Arial" w:hAnsi="Arial" w:cs="Arial"/>
        </w:rPr>
      </w:pPr>
      <w:r w:rsidRPr="005D0223">
        <w:rPr>
          <w:rFonts w:ascii="Arial" w:hAnsi="Arial" w:cs="Arial"/>
        </w:rPr>
        <w:t xml:space="preserve">There has been no monitoring or sampling conducted by anyone in many streams and lakes across the MBSNF. We are not inferring there are widespread violations for </w:t>
      </w:r>
      <w:r w:rsidRPr="005D0223">
        <w:rPr>
          <w:rFonts w:ascii="Arial" w:hAnsi="Arial" w:cs="Arial"/>
        </w:rPr>
        <w:lastRenderedPageBreak/>
        <w:t>multiple variables</w:t>
      </w:r>
      <w:r w:rsidR="00A37B5E" w:rsidRPr="005D0223">
        <w:rPr>
          <w:rFonts w:ascii="Arial" w:hAnsi="Arial" w:cs="Arial"/>
        </w:rPr>
        <w:t>.</w:t>
      </w:r>
      <w:r w:rsidRPr="005D0223">
        <w:rPr>
          <w:rFonts w:ascii="Arial" w:hAnsi="Arial" w:cs="Arial"/>
        </w:rPr>
        <w:t xml:space="preserve">  </w:t>
      </w:r>
      <w:r w:rsidR="007920EE" w:rsidRPr="005D0223">
        <w:rPr>
          <w:rFonts w:ascii="Arial" w:hAnsi="Arial" w:cs="Arial"/>
        </w:rPr>
        <w:t>It is</w:t>
      </w:r>
      <w:r w:rsidR="00A37B5E" w:rsidRPr="005D0223">
        <w:rPr>
          <w:rFonts w:ascii="Arial" w:hAnsi="Arial" w:cs="Arial"/>
        </w:rPr>
        <w:t xml:space="preserve"> great that the report states “Note that the MBS has very few streams with Clean Water Act 303(d) listings which include sediment, turbidity and temperature. This does not mean there are limited water quality challenges on the MBS. It should be noted that the State of Washington has not yet reviewed most streams on the MBS. (WADOE, 2025a; WADOE 2025b).”  However, the report continues by saying “Limited 303(d) listings can lead to possible higher ratings for the Water Quality indicator for WCF”. This seems to imply that some </w:t>
      </w:r>
      <w:r w:rsidR="007920EE" w:rsidRPr="005D0223">
        <w:rPr>
          <w:rFonts w:ascii="Arial" w:hAnsi="Arial" w:cs="Arial"/>
        </w:rPr>
        <w:t>future sampling</w:t>
      </w:r>
      <w:r w:rsidR="00A37B5E" w:rsidRPr="005D0223">
        <w:rPr>
          <w:rFonts w:ascii="Arial" w:hAnsi="Arial" w:cs="Arial"/>
        </w:rPr>
        <w:t xml:space="preserve"> efforts by the MBSNF</w:t>
      </w:r>
      <w:r w:rsidR="001C3E93" w:rsidRPr="005D0223">
        <w:rPr>
          <w:rFonts w:ascii="Arial" w:hAnsi="Arial" w:cs="Arial"/>
        </w:rPr>
        <w:t>, by unknown staff and funding, or by other groups</w:t>
      </w:r>
      <w:r w:rsidR="00A37B5E" w:rsidRPr="005D0223">
        <w:rPr>
          <w:rFonts w:ascii="Arial" w:hAnsi="Arial" w:cs="Arial"/>
        </w:rPr>
        <w:t xml:space="preserve"> are more likely to show improved water vs. possible decrease in water </w:t>
      </w:r>
      <w:r w:rsidR="005E09A8" w:rsidRPr="005D0223">
        <w:rPr>
          <w:rFonts w:ascii="Arial" w:hAnsi="Arial" w:cs="Arial"/>
        </w:rPr>
        <w:t>quality.</w:t>
      </w:r>
      <w:r w:rsidR="005E09A8">
        <w:rPr>
          <w:rFonts w:ascii="Arial" w:hAnsi="Arial" w:cs="Arial"/>
        </w:rPr>
        <w:t xml:space="preserve"> </w:t>
      </w:r>
      <w:r w:rsidR="005E09A8" w:rsidRPr="005D0223">
        <w:rPr>
          <w:rFonts w:ascii="Arial" w:hAnsi="Arial" w:cs="Arial"/>
        </w:rPr>
        <w:t>What</w:t>
      </w:r>
      <w:r w:rsidR="00A37B5E" w:rsidRPr="005D0223">
        <w:rPr>
          <w:rFonts w:ascii="Arial" w:hAnsi="Arial" w:cs="Arial"/>
        </w:rPr>
        <w:t xml:space="preserve"> </w:t>
      </w:r>
      <w:r w:rsidR="001C3E93" w:rsidRPr="005D0223">
        <w:rPr>
          <w:rFonts w:ascii="Arial" w:hAnsi="Arial" w:cs="Arial"/>
        </w:rPr>
        <w:t>assumptions</w:t>
      </w:r>
      <w:r w:rsidR="00A37B5E" w:rsidRPr="005D0223">
        <w:rPr>
          <w:rFonts w:ascii="Arial" w:hAnsi="Arial" w:cs="Arial"/>
        </w:rPr>
        <w:t xml:space="preserve"> is this based on? </w:t>
      </w:r>
      <w:r w:rsidRPr="005D0223">
        <w:rPr>
          <w:rFonts w:ascii="Arial" w:hAnsi="Arial" w:cs="Arial"/>
        </w:rPr>
        <w:t xml:space="preserve">We are noting that </w:t>
      </w:r>
      <w:r w:rsidR="00A37B5E" w:rsidRPr="005D0223">
        <w:rPr>
          <w:rFonts w:ascii="Arial" w:hAnsi="Arial" w:cs="Arial"/>
        </w:rPr>
        <w:t xml:space="preserve">it is </w:t>
      </w:r>
      <w:r w:rsidRPr="005D0223">
        <w:rPr>
          <w:rFonts w:ascii="Arial" w:hAnsi="Arial" w:cs="Arial"/>
        </w:rPr>
        <w:t xml:space="preserve">extremely </w:t>
      </w:r>
      <w:r w:rsidR="00A37B5E" w:rsidRPr="005D0223">
        <w:rPr>
          <w:rFonts w:ascii="Arial" w:hAnsi="Arial" w:cs="Arial"/>
        </w:rPr>
        <w:t>likely</w:t>
      </w:r>
      <w:r w:rsidRPr="005D0223">
        <w:rPr>
          <w:rFonts w:ascii="Arial" w:hAnsi="Arial" w:cs="Arial"/>
        </w:rPr>
        <w:t xml:space="preserve"> that </w:t>
      </w:r>
      <w:r w:rsidR="00A37B5E" w:rsidRPr="005D0223">
        <w:rPr>
          <w:rFonts w:ascii="Arial" w:hAnsi="Arial" w:cs="Arial"/>
        </w:rPr>
        <w:t>there</w:t>
      </w:r>
      <w:r w:rsidRPr="005D0223">
        <w:rPr>
          <w:rFonts w:ascii="Arial" w:hAnsi="Arial" w:cs="Arial"/>
        </w:rPr>
        <w:t xml:space="preserve"> are</w:t>
      </w:r>
      <w:r w:rsidR="00A37B5E" w:rsidRPr="005D0223">
        <w:rPr>
          <w:rFonts w:ascii="Arial" w:hAnsi="Arial" w:cs="Arial"/>
        </w:rPr>
        <w:t xml:space="preserve"> undocumented</w:t>
      </w:r>
      <w:r w:rsidRPr="005D0223">
        <w:rPr>
          <w:rFonts w:ascii="Arial" w:hAnsi="Arial" w:cs="Arial"/>
        </w:rPr>
        <w:t xml:space="preserve"> violations simply </w:t>
      </w:r>
      <w:r w:rsidR="00A37B5E" w:rsidRPr="005D0223">
        <w:rPr>
          <w:rFonts w:ascii="Arial" w:hAnsi="Arial" w:cs="Arial"/>
        </w:rPr>
        <w:t>because</w:t>
      </w:r>
      <w:r w:rsidRPr="005D0223">
        <w:rPr>
          <w:rFonts w:ascii="Arial" w:hAnsi="Arial" w:cs="Arial"/>
        </w:rPr>
        <w:t xml:space="preserve"> </w:t>
      </w:r>
      <w:r w:rsidR="00A37B5E" w:rsidRPr="005D0223">
        <w:rPr>
          <w:rFonts w:ascii="Arial" w:hAnsi="Arial" w:cs="Arial"/>
        </w:rPr>
        <w:t>no</w:t>
      </w:r>
      <w:r w:rsidRPr="005D0223">
        <w:rPr>
          <w:rFonts w:ascii="Arial" w:hAnsi="Arial" w:cs="Arial"/>
        </w:rPr>
        <w:t xml:space="preserve"> one has collected samples.</w:t>
      </w:r>
    </w:p>
    <w:p w14:paraId="6054A3B0" w14:textId="10C54150" w:rsidR="00BF3C92" w:rsidRPr="005D0223" w:rsidRDefault="004616B2" w:rsidP="00C101F4">
      <w:pPr>
        <w:rPr>
          <w:rFonts w:ascii="Arial" w:hAnsi="Arial" w:cs="Arial"/>
        </w:rPr>
      </w:pPr>
      <w:r w:rsidRPr="005D0223">
        <w:rPr>
          <w:rFonts w:ascii="Arial" w:hAnsi="Arial" w:cs="Arial"/>
        </w:rPr>
        <w:t>The section titled “Watershed &amp; Aquatic Resource Assessment, Analysis &amp; Proposal Development for Whole Watershed Scale Projects</w:t>
      </w:r>
      <w:r w:rsidR="00C174DB" w:rsidRPr="005D0223">
        <w:rPr>
          <w:rFonts w:ascii="Arial" w:hAnsi="Arial" w:cs="Arial"/>
        </w:rPr>
        <w:t xml:space="preserve"> WARA)</w:t>
      </w:r>
      <w:r w:rsidRPr="005D0223">
        <w:rPr>
          <w:rFonts w:ascii="Arial" w:hAnsi="Arial" w:cs="Arial"/>
        </w:rPr>
        <w:t xml:space="preserve">” states that it “incorporates geomorphic and ecological principles found in the existing watershed and aquatic resource restoration planning to be applied at varying spatial scales”.  Other than the variables listed </w:t>
      </w:r>
      <w:r w:rsidR="007920EE" w:rsidRPr="005D0223">
        <w:rPr>
          <w:rFonts w:ascii="Arial" w:hAnsi="Arial" w:cs="Arial"/>
        </w:rPr>
        <w:t>in Tables</w:t>
      </w:r>
      <w:r w:rsidRPr="005D0223">
        <w:rPr>
          <w:rFonts w:ascii="Arial" w:hAnsi="Arial" w:cs="Arial"/>
        </w:rPr>
        <w:t xml:space="preserve"> 4</w:t>
      </w:r>
      <w:r w:rsidR="00C174DB" w:rsidRPr="005D0223">
        <w:rPr>
          <w:rFonts w:ascii="Arial" w:hAnsi="Arial" w:cs="Arial"/>
        </w:rPr>
        <w:t xml:space="preserve">-7 </w:t>
      </w:r>
      <w:r w:rsidRPr="005D0223">
        <w:rPr>
          <w:rFonts w:ascii="Arial" w:hAnsi="Arial" w:cs="Arial"/>
        </w:rPr>
        <w:t xml:space="preserve">it is unclear what additional, if any, specific existing metrics were used </w:t>
      </w:r>
      <w:r w:rsidR="00C174DB" w:rsidRPr="005D0223">
        <w:rPr>
          <w:rFonts w:ascii="Arial" w:hAnsi="Arial" w:cs="Arial"/>
        </w:rPr>
        <w:t>in</w:t>
      </w:r>
      <w:r w:rsidRPr="005D0223">
        <w:rPr>
          <w:rFonts w:ascii="Arial" w:hAnsi="Arial" w:cs="Arial"/>
        </w:rPr>
        <w:t xml:space="preserve"> </w:t>
      </w:r>
      <w:r w:rsidR="001441A8" w:rsidRPr="005D0223">
        <w:rPr>
          <w:rFonts w:ascii="Arial" w:hAnsi="Arial" w:cs="Arial"/>
        </w:rPr>
        <w:t>rankings that</w:t>
      </w:r>
      <w:r w:rsidR="00C174DB" w:rsidRPr="005D0223">
        <w:rPr>
          <w:rFonts w:ascii="Arial" w:hAnsi="Arial" w:cs="Arial"/>
        </w:rPr>
        <w:t xml:space="preserve"> i</w:t>
      </w:r>
      <w:r w:rsidRPr="005D0223">
        <w:rPr>
          <w:rFonts w:ascii="Arial" w:hAnsi="Arial" w:cs="Arial"/>
        </w:rPr>
        <w:t>ncorporate</w:t>
      </w:r>
      <w:r w:rsidR="00C174DB" w:rsidRPr="005D0223">
        <w:rPr>
          <w:rFonts w:ascii="Arial" w:hAnsi="Arial" w:cs="Arial"/>
        </w:rPr>
        <w:t>d</w:t>
      </w:r>
      <w:r w:rsidRPr="005D0223">
        <w:rPr>
          <w:rFonts w:ascii="Arial" w:hAnsi="Arial" w:cs="Arial"/>
        </w:rPr>
        <w:t xml:space="preserve"> </w:t>
      </w:r>
      <w:r w:rsidR="00C174DB" w:rsidRPr="005D0223">
        <w:rPr>
          <w:rFonts w:ascii="Arial" w:hAnsi="Arial" w:cs="Arial"/>
        </w:rPr>
        <w:t>“</w:t>
      </w:r>
      <w:r w:rsidRPr="005D0223">
        <w:rPr>
          <w:rFonts w:ascii="Arial" w:hAnsi="Arial" w:cs="Arial"/>
        </w:rPr>
        <w:t>geomorphic and ecological</w:t>
      </w:r>
      <w:r w:rsidR="00C174DB" w:rsidRPr="005D0223">
        <w:rPr>
          <w:rFonts w:ascii="Arial" w:hAnsi="Arial" w:cs="Arial"/>
        </w:rPr>
        <w:t xml:space="preserve"> principles”.  Tables 4-7 only refer to road miles and road densities. Please revise this section to explain.</w:t>
      </w:r>
    </w:p>
    <w:p w14:paraId="562F5FC0" w14:textId="60C9BD6D" w:rsidR="00C174DB" w:rsidRPr="005D0223" w:rsidRDefault="007920EE" w:rsidP="00D3235A">
      <w:pPr>
        <w:rPr>
          <w:rFonts w:ascii="Arial" w:hAnsi="Arial" w:cs="Arial"/>
        </w:rPr>
      </w:pPr>
      <w:r w:rsidRPr="005D0223">
        <w:rPr>
          <w:rFonts w:ascii="Arial" w:hAnsi="Arial" w:cs="Arial"/>
        </w:rPr>
        <w:t>It is</w:t>
      </w:r>
      <w:r w:rsidR="00C174DB" w:rsidRPr="005D0223">
        <w:rPr>
          <w:rFonts w:ascii="Arial" w:hAnsi="Arial" w:cs="Arial"/>
        </w:rPr>
        <w:t xml:space="preserve"> </w:t>
      </w:r>
      <w:r w:rsidR="00C20A9C" w:rsidRPr="005D0223">
        <w:rPr>
          <w:rFonts w:ascii="Arial" w:hAnsi="Arial" w:cs="Arial"/>
        </w:rPr>
        <w:t xml:space="preserve">good to see some </w:t>
      </w:r>
      <w:r w:rsidR="00C174DB" w:rsidRPr="005D0223">
        <w:rPr>
          <w:rFonts w:ascii="Arial" w:hAnsi="Arial" w:cs="Arial"/>
        </w:rPr>
        <w:t xml:space="preserve">discussion </w:t>
      </w:r>
      <w:r w:rsidR="00C20A9C" w:rsidRPr="005D0223">
        <w:rPr>
          <w:rFonts w:ascii="Arial" w:hAnsi="Arial" w:cs="Arial"/>
        </w:rPr>
        <w:t xml:space="preserve">and metrics for ranges of canopy estimates regarding </w:t>
      </w:r>
      <w:r w:rsidR="00C174DB" w:rsidRPr="005D0223">
        <w:rPr>
          <w:rFonts w:ascii="Arial" w:hAnsi="Arial" w:cs="Arial"/>
        </w:rPr>
        <w:t xml:space="preserve">of “Rain-on-Snow” </w:t>
      </w:r>
      <w:r w:rsidR="00C20A9C" w:rsidRPr="005D0223">
        <w:rPr>
          <w:rFonts w:ascii="Arial" w:hAnsi="Arial" w:cs="Arial"/>
        </w:rPr>
        <w:t>events since some project specif</w:t>
      </w:r>
      <w:r w:rsidR="00555D62" w:rsidRPr="005D0223">
        <w:rPr>
          <w:rFonts w:ascii="Arial" w:hAnsi="Arial" w:cs="Arial"/>
        </w:rPr>
        <w:t xml:space="preserve">ic EAs in the recent past had no such discussions. </w:t>
      </w:r>
      <w:r w:rsidR="00C20A9C" w:rsidRPr="005D0223">
        <w:rPr>
          <w:rFonts w:ascii="Arial" w:hAnsi="Arial" w:cs="Arial"/>
        </w:rPr>
        <w:t xml:space="preserve">This section </w:t>
      </w:r>
      <w:r w:rsidR="00555D62" w:rsidRPr="005D0223">
        <w:rPr>
          <w:rFonts w:ascii="Arial" w:hAnsi="Arial" w:cs="Arial"/>
        </w:rPr>
        <w:t>needs</w:t>
      </w:r>
      <w:r w:rsidR="00C20A9C" w:rsidRPr="005D0223">
        <w:rPr>
          <w:rFonts w:ascii="Arial" w:hAnsi="Arial" w:cs="Arial"/>
        </w:rPr>
        <w:t xml:space="preserve">, </w:t>
      </w:r>
      <w:r w:rsidR="00855352" w:rsidRPr="005D0223">
        <w:rPr>
          <w:rFonts w:ascii="Arial" w:hAnsi="Arial" w:cs="Arial"/>
        </w:rPr>
        <w:t>however, to</w:t>
      </w:r>
      <w:r w:rsidR="00705795" w:rsidRPr="005D0223">
        <w:rPr>
          <w:rFonts w:ascii="Arial" w:hAnsi="Arial" w:cs="Arial"/>
        </w:rPr>
        <w:t xml:space="preserve"> </w:t>
      </w:r>
      <w:r w:rsidR="00C20A9C" w:rsidRPr="005D0223">
        <w:rPr>
          <w:rFonts w:ascii="Arial" w:hAnsi="Arial" w:cs="Arial"/>
        </w:rPr>
        <w:t xml:space="preserve">generally describe and stress that a great deal of the MBSNF is within rain-on-snow elevations bands versus rain dominated and snow dominated elevations bands.  </w:t>
      </w:r>
      <w:r w:rsidR="00705795" w:rsidRPr="005D0223">
        <w:rPr>
          <w:rFonts w:ascii="Arial" w:hAnsi="Arial" w:cs="Arial"/>
        </w:rPr>
        <w:t xml:space="preserve">In addition, </w:t>
      </w:r>
      <w:r w:rsidR="00C20A9C" w:rsidRPr="005D0223">
        <w:rPr>
          <w:rFonts w:ascii="Arial" w:hAnsi="Arial" w:cs="Arial"/>
        </w:rPr>
        <w:t xml:space="preserve">due to climate change </w:t>
      </w:r>
      <w:r w:rsidR="00705795" w:rsidRPr="005D0223">
        <w:rPr>
          <w:rFonts w:ascii="Arial" w:hAnsi="Arial" w:cs="Arial"/>
        </w:rPr>
        <w:t>these</w:t>
      </w:r>
      <w:r w:rsidR="00C20A9C" w:rsidRPr="005D0223">
        <w:rPr>
          <w:rFonts w:ascii="Arial" w:hAnsi="Arial" w:cs="Arial"/>
        </w:rPr>
        <w:t xml:space="preserve"> events are more frequent</w:t>
      </w:r>
      <w:r w:rsidR="00705795" w:rsidRPr="005D0223">
        <w:rPr>
          <w:rFonts w:ascii="Arial" w:hAnsi="Arial" w:cs="Arial"/>
        </w:rPr>
        <w:t>, more severe, and result in greater negative impacts than in the past.</w:t>
      </w:r>
      <w:r w:rsidR="00C20A9C" w:rsidRPr="005D0223">
        <w:rPr>
          <w:rFonts w:ascii="Arial" w:hAnsi="Arial" w:cs="Arial"/>
        </w:rPr>
        <w:t xml:space="preserve"> Such discussions and metrics are included in past </w:t>
      </w:r>
      <w:r w:rsidR="00D3235A" w:rsidRPr="005D0223">
        <w:rPr>
          <w:rFonts w:ascii="Arial" w:hAnsi="Arial" w:cs="Arial"/>
        </w:rPr>
        <w:t>Watershed</w:t>
      </w:r>
      <w:r w:rsidR="00C20A9C" w:rsidRPr="005D0223">
        <w:rPr>
          <w:rFonts w:ascii="Arial" w:hAnsi="Arial" w:cs="Arial"/>
        </w:rPr>
        <w:t xml:space="preserve"> Analyses</w:t>
      </w:r>
      <w:r w:rsidR="00D3235A" w:rsidRPr="005D0223">
        <w:rPr>
          <w:rFonts w:ascii="Arial" w:hAnsi="Arial" w:cs="Arial"/>
        </w:rPr>
        <w:t>,</w:t>
      </w:r>
      <w:r w:rsidR="00C20A9C" w:rsidRPr="005D0223">
        <w:rPr>
          <w:rFonts w:ascii="Arial" w:hAnsi="Arial" w:cs="Arial"/>
        </w:rPr>
        <w:t xml:space="preserve"> and elevations can certainly be searched via GIS or other means</w:t>
      </w:r>
      <w:r w:rsidR="00855352">
        <w:rPr>
          <w:rFonts w:ascii="Arial" w:hAnsi="Arial" w:cs="Arial"/>
        </w:rPr>
        <w:t>.</w:t>
      </w:r>
      <w:r w:rsidR="00C20A9C" w:rsidRPr="005D0223">
        <w:rPr>
          <w:rFonts w:ascii="Arial" w:hAnsi="Arial" w:cs="Arial"/>
        </w:rPr>
        <w:t xml:space="preserve"> Rain-on-snow events are extremely important</w:t>
      </w:r>
      <w:r w:rsidR="007C7D35">
        <w:rPr>
          <w:rFonts w:ascii="Arial" w:hAnsi="Arial" w:cs="Arial"/>
        </w:rPr>
        <w:t xml:space="preserve"> and</w:t>
      </w:r>
      <w:r w:rsidR="00C174DB" w:rsidRPr="005D0223">
        <w:rPr>
          <w:rFonts w:ascii="Arial" w:hAnsi="Arial" w:cs="Arial"/>
        </w:rPr>
        <w:t xml:space="preserve"> </w:t>
      </w:r>
      <w:r w:rsidR="00D3235A" w:rsidRPr="005D0223">
        <w:rPr>
          <w:rFonts w:ascii="Arial" w:hAnsi="Arial" w:cs="Arial"/>
        </w:rPr>
        <w:t>impactful</w:t>
      </w:r>
      <w:r w:rsidR="00C20A9C" w:rsidRPr="005D0223">
        <w:rPr>
          <w:rFonts w:ascii="Arial" w:hAnsi="Arial" w:cs="Arial"/>
        </w:rPr>
        <w:t xml:space="preserve"> on the MBSNF.  </w:t>
      </w:r>
    </w:p>
    <w:p w14:paraId="19BA12D0" w14:textId="4D5710D2" w:rsidR="00BE49EA" w:rsidRPr="005D0223" w:rsidRDefault="00BE49EA" w:rsidP="00D3235A">
      <w:pPr>
        <w:rPr>
          <w:rFonts w:ascii="Arial" w:hAnsi="Arial" w:cs="Arial"/>
        </w:rPr>
      </w:pPr>
      <w:r w:rsidRPr="005D0223">
        <w:rPr>
          <w:rFonts w:ascii="Arial" w:hAnsi="Arial" w:cs="Arial"/>
        </w:rPr>
        <w:t xml:space="preserve">The hydrology </w:t>
      </w:r>
      <w:r w:rsidR="00CF7EF9" w:rsidRPr="005D0223">
        <w:rPr>
          <w:rFonts w:ascii="Arial" w:hAnsi="Arial" w:cs="Arial"/>
        </w:rPr>
        <w:t xml:space="preserve">report </w:t>
      </w:r>
      <w:r w:rsidRPr="005D0223">
        <w:rPr>
          <w:rFonts w:ascii="Arial" w:hAnsi="Arial" w:cs="Arial"/>
        </w:rPr>
        <w:t xml:space="preserve">does not describe </w:t>
      </w:r>
      <w:r w:rsidR="00CF7EF9" w:rsidRPr="005D0223">
        <w:rPr>
          <w:rFonts w:ascii="Arial" w:hAnsi="Arial" w:cs="Arial"/>
        </w:rPr>
        <w:t xml:space="preserve">the huge range of annual </w:t>
      </w:r>
      <w:r w:rsidR="007C7D35" w:rsidRPr="005D0223">
        <w:rPr>
          <w:rFonts w:ascii="Arial" w:hAnsi="Arial" w:cs="Arial"/>
        </w:rPr>
        <w:t>rainfall and</w:t>
      </w:r>
      <w:r w:rsidR="00CF7EF9" w:rsidRPr="005D0223">
        <w:rPr>
          <w:rFonts w:ascii="Arial" w:hAnsi="Arial" w:cs="Arial"/>
        </w:rPr>
        <w:t xml:space="preserve"> </w:t>
      </w:r>
      <w:r w:rsidR="007C7D35" w:rsidRPr="005D0223">
        <w:rPr>
          <w:rFonts w:ascii="Arial" w:hAnsi="Arial" w:cs="Arial"/>
        </w:rPr>
        <w:t>severe</w:t>
      </w:r>
      <w:r w:rsidR="00CF7EF9" w:rsidRPr="005D0223">
        <w:rPr>
          <w:rFonts w:ascii="Arial" w:hAnsi="Arial" w:cs="Arial"/>
        </w:rPr>
        <w:t xml:space="preserve"> storms.  </w:t>
      </w:r>
      <w:r w:rsidR="006C4FDD" w:rsidRPr="005D0223">
        <w:rPr>
          <w:rFonts w:ascii="Arial" w:hAnsi="Arial" w:cs="Arial"/>
        </w:rPr>
        <w:t>These</w:t>
      </w:r>
      <w:r w:rsidR="00CF7EF9" w:rsidRPr="005D0223">
        <w:rPr>
          <w:rFonts w:ascii="Arial" w:hAnsi="Arial" w:cs="Arial"/>
        </w:rPr>
        <w:t xml:space="preserve"> ranges greatly </w:t>
      </w:r>
      <w:r w:rsidR="006C4FDD" w:rsidRPr="005D0223">
        <w:rPr>
          <w:rFonts w:ascii="Arial" w:hAnsi="Arial" w:cs="Arial"/>
        </w:rPr>
        <w:t>impact</w:t>
      </w:r>
      <w:r w:rsidR="00CF7EF9" w:rsidRPr="005D0223">
        <w:rPr>
          <w:rFonts w:ascii="Arial" w:hAnsi="Arial" w:cs="Arial"/>
        </w:rPr>
        <w:t xml:space="preserve"> </w:t>
      </w:r>
      <w:r w:rsidR="006C4FDD" w:rsidRPr="005D0223">
        <w:rPr>
          <w:rFonts w:ascii="Arial" w:hAnsi="Arial" w:cs="Arial"/>
        </w:rPr>
        <w:t>planning vegetation</w:t>
      </w:r>
      <w:r w:rsidR="00CF7EF9" w:rsidRPr="005D0223">
        <w:rPr>
          <w:rFonts w:ascii="Arial" w:hAnsi="Arial" w:cs="Arial"/>
        </w:rPr>
        <w:t xml:space="preserve"> management actions.  The </w:t>
      </w:r>
      <w:r w:rsidR="006C4FDD" w:rsidRPr="005D0223">
        <w:rPr>
          <w:rFonts w:ascii="Arial" w:hAnsi="Arial" w:cs="Arial"/>
        </w:rPr>
        <w:t>re</w:t>
      </w:r>
      <w:r w:rsidR="00CF7EF9" w:rsidRPr="005D0223">
        <w:rPr>
          <w:rFonts w:ascii="Arial" w:hAnsi="Arial" w:cs="Arial"/>
        </w:rPr>
        <w:t>port also does not describe the range of</w:t>
      </w:r>
      <w:r w:rsidR="006C4FDD" w:rsidRPr="005D0223">
        <w:rPr>
          <w:rFonts w:ascii="Arial" w:hAnsi="Arial" w:cs="Arial"/>
        </w:rPr>
        <w:t xml:space="preserve"> </w:t>
      </w:r>
      <w:r w:rsidR="00CF7EF9" w:rsidRPr="005D0223">
        <w:rPr>
          <w:rFonts w:ascii="Arial" w:hAnsi="Arial" w:cs="Arial"/>
        </w:rPr>
        <w:t>recurrence interval</w:t>
      </w:r>
      <w:r w:rsidR="006C4FDD" w:rsidRPr="005D0223">
        <w:rPr>
          <w:rFonts w:ascii="Arial" w:hAnsi="Arial" w:cs="Arial"/>
        </w:rPr>
        <w:t>s</w:t>
      </w:r>
      <w:r w:rsidR="00CF7EF9" w:rsidRPr="005D0223">
        <w:rPr>
          <w:rFonts w:ascii="Arial" w:hAnsi="Arial" w:cs="Arial"/>
        </w:rPr>
        <w:t xml:space="preserve">, </w:t>
      </w:r>
      <w:r w:rsidR="006C4FDD" w:rsidRPr="005D0223">
        <w:rPr>
          <w:rFonts w:ascii="Arial" w:hAnsi="Arial" w:cs="Arial"/>
        </w:rPr>
        <w:t>magnitude</w:t>
      </w:r>
      <w:r w:rsidR="00CF7EF9" w:rsidRPr="005D0223">
        <w:rPr>
          <w:rFonts w:ascii="Arial" w:hAnsi="Arial" w:cs="Arial"/>
        </w:rPr>
        <w:t>, and duration of high flow event</w:t>
      </w:r>
      <w:r w:rsidR="006C4FDD" w:rsidRPr="005D0223">
        <w:rPr>
          <w:rFonts w:ascii="Arial" w:hAnsi="Arial" w:cs="Arial"/>
        </w:rPr>
        <w:t>s.</w:t>
      </w:r>
      <w:r w:rsidR="00CF7EF9" w:rsidRPr="005D0223">
        <w:rPr>
          <w:rFonts w:ascii="Arial" w:hAnsi="Arial" w:cs="Arial"/>
        </w:rPr>
        <w:t xml:space="preserve"> They have become </w:t>
      </w:r>
      <w:r w:rsidR="006C4FDD" w:rsidRPr="005D0223">
        <w:rPr>
          <w:rFonts w:ascii="Arial" w:hAnsi="Arial" w:cs="Arial"/>
        </w:rPr>
        <w:t>much</w:t>
      </w:r>
      <w:r w:rsidR="00CF7EF9" w:rsidRPr="005D0223">
        <w:rPr>
          <w:rFonts w:ascii="Arial" w:hAnsi="Arial" w:cs="Arial"/>
        </w:rPr>
        <w:t xml:space="preserve"> </w:t>
      </w:r>
      <w:r w:rsidR="006C4FDD" w:rsidRPr="005D0223">
        <w:rPr>
          <w:rFonts w:ascii="Arial" w:hAnsi="Arial" w:cs="Arial"/>
        </w:rPr>
        <w:t>greater,</w:t>
      </w:r>
      <w:r w:rsidR="00CF7EF9" w:rsidRPr="005D0223">
        <w:rPr>
          <w:rFonts w:ascii="Arial" w:hAnsi="Arial" w:cs="Arial"/>
        </w:rPr>
        <w:t xml:space="preserve"> </w:t>
      </w:r>
      <w:r w:rsidR="006C4FDD" w:rsidRPr="005D0223">
        <w:rPr>
          <w:rFonts w:ascii="Arial" w:hAnsi="Arial" w:cs="Arial"/>
        </w:rPr>
        <w:t>more frequent</w:t>
      </w:r>
      <w:r w:rsidR="00CF7EF9" w:rsidRPr="005D0223">
        <w:rPr>
          <w:rFonts w:ascii="Arial" w:hAnsi="Arial" w:cs="Arial"/>
        </w:rPr>
        <w:t>, and longe</w:t>
      </w:r>
      <w:r w:rsidR="006C4FDD" w:rsidRPr="005D0223">
        <w:rPr>
          <w:rFonts w:ascii="Arial" w:hAnsi="Arial" w:cs="Arial"/>
        </w:rPr>
        <w:t>r</w:t>
      </w:r>
      <w:r w:rsidR="00CF7EF9" w:rsidRPr="005D0223">
        <w:rPr>
          <w:rFonts w:ascii="Arial" w:hAnsi="Arial" w:cs="Arial"/>
        </w:rPr>
        <w:t xml:space="preserve"> that they were historically and these </w:t>
      </w:r>
      <w:r w:rsidR="006C4FDD" w:rsidRPr="005D0223">
        <w:rPr>
          <w:rFonts w:ascii="Arial" w:hAnsi="Arial" w:cs="Arial"/>
        </w:rPr>
        <w:t>trends</w:t>
      </w:r>
      <w:r w:rsidR="00CF7EF9" w:rsidRPr="005D0223">
        <w:rPr>
          <w:rFonts w:ascii="Arial" w:hAnsi="Arial" w:cs="Arial"/>
        </w:rPr>
        <w:t xml:space="preserve"> are expected to continue.  </w:t>
      </w:r>
      <w:r w:rsidR="006C4FDD" w:rsidRPr="005D0223">
        <w:rPr>
          <w:rFonts w:ascii="Arial" w:hAnsi="Arial" w:cs="Arial"/>
        </w:rPr>
        <w:t>Similarly</w:t>
      </w:r>
      <w:r w:rsidR="00CF7EF9" w:rsidRPr="005D0223">
        <w:rPr>
          <w:rFonts w:ascii="Arial" w:hAnsi="Arial" w:cs="Arial"/>
        </w:rPr>
        <w:t xml:space="preserve">, the </w:t>
      </w:r>
      <w:r w:rsidR="006C4FDD" w:rsidRPr="005D0223">
        <w:rPr>
          <w:rFonts w:ascii="Arial" w:hAnsi="Arial" w:cs="Arial"/>
        </w:rPr>
        <w:t>magnitude, duration, and recurrence level of low summer baseflows is not generally described, and these also vary greatly among watersheds. These also are factors and constraints when planning vegetation management actions.  We request that this report be revised to describe these issues and explain how they would be included in planning the harvest proposed in both the DEA and specialist reports.</w:t>
      </w:r>
      <w:r w:rsidR="00CF7EF9" w:rsidRPr="005D0223">
        <w:rPr>
          <w:rFonts w:ascii="Arial" w:hAnsi="Arial" w:cs="Arial"/>
        </w:rPr>
        <w:t xml:space="preserve"> </w:t>
      </w:r>
    </w:p>
    <w:p w14:paraId="05E47F4C" w14:textId="77777777" w:rsidR="006C4FDD" w:rsidRPr="005D0223" w:rsidRDefault="006C4FDD" w:rsidP="00D3235A">
      <w:pPr>
        <w:rPr>
          <w:rFonts w:ascii="Arial" w:hAnsi="Arial" w:cs="Arial"/>
        </w:rPr>
      </w:pPr>
    </w:p>
    <w:p w14:paraId="212DFD42" w14:textId="72A7683C" w:rsidR="00A379B8" w:rsidRPr="005D0223" w:rsidRDefault="00B33A68" w:rsidP="00B33A68">
      <w:pPr>
        <w:ind w:firstLine="720"/>
        <w:rPr>
          <w:rFonts w:ascii="Arial" w:hAnsi="Arial" w:cs="Arial"/>
          <w:b/>
          <w:bCs/>
        </w:rPr>
      </w:pPr>
      <w:r w:rsidRPr="005D0223">
        <w:rPr>
          <w:rFonts w:ascii="Arial" w:hAnsi="Arial" w:cs="Arial"/>
          <w:b/>
          <w:bCs/>
        </w:rPr>
        <w:lastRenderedPageBreak/>
        <w:t>Fisheries</w:t>
      </w:r>
    </w:p>
    <w:p w14:paraId="4A8CAE38" w14:textId="584191CD" w:rsidR="00FD6B2D" w:rsidRPr="005D0223" w:rsidRDefault="00FD6B2D" w:rsidP="00FD6B2D">
      <w:pPr>
        <w:spacing w:after="0"/>
        <w:rPr>
          <w:rFonts w:ascii="Arial" w:hAnsi="Arial" w:cs="Arial"/>
        </w:rPr>
      </w:pPr>
      <w:r w:rsidRPr="005D0223">
        <w:rPr>
          <w:rFonts w:ascii="Arial" w:hAnsi="Arial" w:cs="Arial"/>
        </w:rPr>
        <w:t>The primary focus of these comments is on the project impacts to aquatic habitats and aquatic species (especially ESA listed fish), riparian habitats, hydrology, fisheries, and soils areas. The Project Implementation Areas (PIAs) contain Designated Critical Habitat for three ESA-listed Threatened fish species</w:t>
      </w:r>
      <w:r w:rsidR="00BD3593" w:rsidRPr="005D0223">
        <w:rPr>
          <w:rFonts w:ascii="Arial" w:hAnsi="Arial" w:cs="Arial"/>
        </w:rPr>
        <w:t>: Puget</w:t>
      </w:r>
      <w:r w:rsidRPr="005D0223">
        <w:rPr>
          <w:rFonts w:ascii="Arial" w:hAnsi="Arial" w:cs="Arial"/>
        </w:rPr>
        <w:t xml:space="preserve"> Sound Bull Trout, Puget Sound Chinook Salmon, and Puget Sound Steelhead. The PIAs contain eight Bull Trout Core Areas in the Puget Sound region (USDI FWS 2025), Puget Sound Chinook ESU, and Puget Sound Steelhead DPS (USDC NMFS 2025). This includes major watersheds and their tributaries in the Nooksack, Skagit, Stillaguamish, Snoqualmie and White river systems.</w:t>
      </w:r>
    </w:p>
    <w:p w14:paraId="63EA520D" w14:textId="77777777" w:rsidR="00F44127" w:rsidRPr="005D0223" w:rsidRDefault="00F44127" w:rsidP="00FD6B2D">
      <w:pPr>
        <w:spacing w:after="0"/>
        <w:rPr>
          <w:rFonts w:ascii="Arial" w:hAnsi="Arial" w:cs="Arial"/>
        </w:rPr>
      </w:pPr>
    </w:p>
    <w:p w14:paraId="2E1E6425" w14:textId="77777777" w:rsidR="00F44127" w:rsidRPr="005D0223" w:rsidRDefault="00F44127" w:rsidP="00F44127">
      <w:pPr>
        <w:spacing w:after="0"/>
        <w:rPr>
          <w:rFonts w:ascii="Arial" w:hAnsi="Arial" w:cs="Arial"/>
        </w:rPr>
      </w:pPr>
      <w:r w:rsidRPr="005D0223">
        <w:rPr>
          <w:rFonts w:ascii="Arial" w:hAnsi="Arial" w:cs="Arial"/>
        </w:rPr>
        <w:t>Page 4. Incomplete and Unavailable Information. 1</w:t>
      </w:r>
      <w:r w:rsidRPr="005D0223">
        <w:rPr>
          <w:rFonts w:ascii="Arial" w:hAnsi="Arial" w:cs="Arial"/>
          <w:vertAlign w:val="superscript"/>
        </w:rPr>
        <w:t>st</w:t>
      </w:r>
      <w:r w:rsidRPr="005D0223">
        <w:rPr>
          <w:rFonts w:ascii="Arial" w:hAnsi="Arial" w:cs="Arial"/>
        </w:rPr>
        <w:t xml:space="preserve"> paragraph states “Not all fish-bearing perennial tributaries have been sampled for the presence or absence of various species. Those unsampled streams represent a data gap, which can be addressed as part of project implementation through both modeling and field verification.” Will the MBS have the staffing and skills to do this?</w:t>
      </w:r>
    </w:p>
    <w:p w14:paraId="5EF49AB5" w14:textId="77777777" w:rsidR="00F44127" w:rsidRPr="005D0223" w:rsidRDefault="00F44127" w:rsidP="00F44127">
      <w:pPr>
        <w:spacing w:after="0"/>
        <w:rPr>
          <w:rFonts w:ascii="Arial" w:hAnsi="Arial" w:cs="Arial"/>
        </w:rPr>
      </w:pPr>
    </w:p>
    <w:p w14:paraId="68E00597" w14:textId="202D29B3" w:rsidR="00F44127" w:rsidRPr="005D0223" w:rsidRDefault="00F44127" w:rsidP="00F44127">
      <w:pPr>
        <w:spacing w:after="0"/>
        <w:rPr>
          <w:rFonts w:ascii="Arial" w:hAnsi="Arial" w:cs="Arial"/>
        </w:rPr>
      </w:pPr>
      <w:r w:rsidRPr="005D0223">
        <w:rPr>
          <w:rFonts w:ascii="Arial" w:hAnsi="Arial" w:cs="Arial"/>
        </w:rPr>
        <w:t xml:space="preserve">Pages 8-10. Riparian Reserves and Standards and Guidelines. </w:t>
      </w:r>
      <w:r w:rsidR="00067D1D" w:rsidRPr="005D0223">
        <w:rPr>
          <w:rFonts w:ascii="Arial" w:hAnsi="Arial" w:cs="Arial"/>
        </w:rPr>
        <w:t>List of</w:t>
      </w:r>
      <w:r w:rsidRPr="005D0223">
        <w:rPr>
          <w:rFonts w:ascii="Arial" w:hAnsi="Arial" w:cs="Arial"/>
        </w:rPr>
        <w:t xml:space="preserve"> 17 tasks. Does the MBS have adequate </w:t>
      </w:r>
      <w:r w:rsidR="00CE423F" w:rsidRPr="005D0223">
        <w:rPr>
          <w:rFonts w:ascii="Arial" w:hAnsi="Arial" w:cs="Arial"/>
        </w:rPr>
        <w:t>staff,</w:t>
      </w:r>
      <w:r w:rsidRPr="005D0223">
        <w:rPr>
          <w:rFonts w:ascii="Arial" w:hAnsi="Arial" w:cs="Arial"/>
        </w:rPr>
        <w:t xml:space="preserve"> and will it get funding for enough staff to complete these 17 tasks?</w:t>
      </w:r>
    </w:p>
    <w:p w14:paraId="75436B03" w14:textId="77777777" w:rsidR="00F44127" w:rsidRPr="005D0223" w:rsidRDefault="00F44127" w:rsidP="00F44127">
      <w:pPr>
        <w:spacing w:after="0"/>
        <w:rPr>
          <w:rFonts w:ascii="Arial" w:hAnsi="Arial" w:cs="Arial"/>
        </w:rPr>
      </w:pPr>
    </w:p>
    <w:p w14:paraId="366D4747" w14:textId="77777777" w:rsidR="00F44127" w:rsidRPr="005D0223" w:rsidRDefault="00F44127" w:rsidP="00F44127">
      <w:pPr>
        <w:spacing w:after="0"/>
        <w:rPr>
          <w:rFonts w:ascii="Arial" w:hAnsi="Arial" w:cs="Arial"/>
        </w:rPr>
      </w:pPr>
      <w:r w:rsidRPr="005D0223">
        <w:rPr>
          <w:rFonts w:ascii="Arial" w:hAnsi="Arial" w:cs="Arial"/>
        </w:rPr>
        <w:t>Pages 12-13. MOU with Washington Department of Fish and Wildlife. The last MOU was updated and signed in 2017.  It does not appear that the MBS consults with WDFW for on the ground projects that involve impacts to fish and wildlife species.</w:t>
      </w:r>
    </w:p>
    <w:p w14:paraId="19544BEE" w14:textId="77777777" w:rsidR="00F44127" w:rsidRPr="005D0223" w:rsidRDefault="00F44127" w:rsidP="00F44127">
      <w:pPr>
        <w:spacing w:after="0"/>
        <w:rPr>
          <w:rFonts w:ascii="Arial" w:hAnsi="Arial" w:cs="Arial"/>
        </w:rPr>
      </w:pPr>
    </w:p>
    <w:p w14:paraId="51F1BAD5" w14:textId="6B841872" w:rsidR="00F44127" w:rsidRPr="005D0223" w:rsidRDefault="00F44127" w:rsidP="00F44127">
      <w:pPr>
        <w:spacing w:after="0"/>
        <w:rPr>
          <w:rFonts w:ascii="Arial" w:hAnsi="Arial" w:cs="Arial"/>
        </w:rPr>
      </w:pPr>
      <w:r w:rsidRPr="005D0223">
        <w:rPr>
          <w:rFonts w:ascii="Arial" w:hAnsi="Arial" w:cs="Arial"/>
        </w:rPr>
        <w:t>Pages 32-41. Table 3. Road Density derived effects analysis metrics in watersheds on the MBS. How were these metrics determined? Other than a generalized framework reference to the WCF.</w:t>
      </w:r>
    </w:p>
    <w:p w14:paraId="451333F5" w14:textId="77777777" w:rsidR="00F44127" w:rsidRPr="005D0223" w:rsidRDefault="00F44127" w:rsidP="00FD6B2D">
      <w:pPr>
        <w:rPr>
          <w:rFonts w:ascii="Arial" w:hAnsi="Arial" w:cs="Arial"/>
          <w:b/>
          <w:bCs/>
        </w:rPr>
      </w:pPr>
    </w:p>
    <w:p w14:paraId="1BE2B2F0" w14:textId="0CBD0E2E" w:rsidR="00F44127" w:rsidRPr="005D0223" w:rsidRDefault="00B72765" w:rsidP="00F44127">
      <w:pPr>
        <w:ind w:firstLine="720"/>
        <w:rPr>
          <w:rFonts w:ascii="Arial" w:hAnsi="Arial" w:cs="Arial"/>
          <w:b/>
          <w:bCs/>
        </w:rPr>
      </w:pPr>
      <w:r w:rsidRPr="005D0223">
        <w:rPr>
          <w:rFonts w:ascii="Arial" w:hAnsi="Arial" w:cs="Arial"/>
          <w:b/>
          <w:bCs/>
        </w:rPr>
        <w:t>Soils</w:t>
      </w:r>
    </w:p>
    <w:p w14:paraId="4BD5BBD3" w14:textId="77777777" w:rsidR="00F44127" w:rsidRPr="005E09A8" w:rsidRDefault="00F44127" w:rsidP="00F44127">
      <w:pPr>
        <w:spacing w:after="0"/>
        <w:rPr>
          <w:rFonts w:ascii="Arial" w:hAnsi="Arial" w:cs="Arial"/>
        </w:rPr>
      </w:pPr>
      <w:r w:rsidRPr="005E09A8">
        <w:rPr>
          <w:rFonts w:ascii="Arial" w:hAnsi="Arial" w:cs="Arial"/>
        </w:rPr>
        <w:t xml:space="preserve">Page 2. Methodology. States “The gridded Soil Survey Geographic (gSSURGO) Database was used to determine the types of soils present within the project area (USDA Natural Resource Conservation Service, 2017). This soil survey will be field verified as appropriate prior to project layout and implementation.  Field surveys will be conducted using Forest Soil Disturbance Monitoring Protocol (FSDMP) and R6 Soil Quality Standard definitions were used to determine detrimental soil conditions.” </w:t>
      </w:r>
    </w:p>
    <w:p w14:paraId="61936192" w14:textId="77777777" w:rsidR="00F44127" w:rsidRPr="005E09A8" w:rsidRDefault="00F44127" w:rsidP="00F44127">
      <w:pPr>
        <w:spacing w:after="0"/>
        <w:rPr>
          <w:rFonts w:ascii="Arial" w:hAnsi="Arial" w:cs="Arial"/>
        </w:rPr>
      </w:pPr>
      <w:r w:rsidRPr="005E09A8">
        <w:rPr>
          <w:rFonts w:ascii="Arial" w:hAnsi="Arial" w:cs="Arial"/>
        </w:rPr>
        <w:t>This reference is not included in the References Cited section.</w:t>
      </w:r>
    </w:p>
    <w:p w14:paraId="6E1308A9" w14:textId="77777777" w:rsidR="00F44127" w:rsidRPr="005E09A8" w:rsidRDefault="00F44127" w:rsidP="00F44127">
      <w:pPr>
        <w:spacing w:after="0"/>
        <w:rPr>
          <w:rFonts w:ascii="Arial" w:hAnsi="Arial" w:cs="Arial"/>
        </w:rPr>
      </w:pPr>
    </w:p>
    <w:p w14:paraId="0B72C83C" w14:textId="27991EFD" w:rsidR="00F44127" w:rsidRPr="005E09A8" w:rsidRDefault="00F44127" w:rsidP="00F44127">
      <w:pPr>
        <w:spacing w:after="0"/>
        <w:rPr>
          <w:rFonts w:ascii="Arial" w:hAnsi="Arial" w:cs="Arial"/>
        </w:rPr>
      </w:pPr>
      <w:r w:rsidRPr="005E09A8">
        <w:rPr>
          <w:rFonts w:ascii="Arial" w:hAnsi="Arial" w:cs="Arial"/>
        </w:rPr>
        <w:lastRenderedPageBreak/>
        <w:t xml:space="preserve">Why was the extensive soil mapping conducted by Snyder and Wade (1970) not referenced? These soil maps that were ground-truthed, identified unstable and S-8 areas across the MBS, and were used extensively by MBS project planning for many years. If there is a better </w:t>
      </w:r>
      <w:r w:rsidR="00C101F4" w:rsidRPr="005E09A8">
        <w:rPr>
          <w:rFonts w:ascii="Arial" w:hAnsi="Arial" w:cs="Arial"/>
        </w:rPr>
        <w:t>method,</w:t>
      </w:r>
      <w:r w:rsidRPr="005E09A8">
        <w:rPr>
          <w:rFonts w:ascii="Arial" w:hAnsi="Arial" w:cs="Arial"/>
        </w:rPr>
        <w:t xml:space="preserve"> it should at least be explained why this mapping system is no longer used.</w:t>
      </w:r>
      <w:r w:rsidR="00BC2A5B" w:rsidRPr="005E09A8">
        <w:rPr>
          <w:rFonts w:ascii="Arial" w:hAnsi="Arial" w:cs="Arial"/>
        </w:rPr>
        <w:t xml:space="preserve"> </w:t>
      </w:r>
      <w:r w:rsidRPr="005E09A8">
        <w:rPr>
          <w:rFonts w:ascii="Arial" w:hAnsi="Arial" w:cs="Arial"/>
        </w:rPr>
        <w:t>Pages 4-5. Table 2. Land Management Consistency. Identifies 9 tasks. Does the MBS have the staff to properly conduct these tasks?</w:t>
      </w:r>
    </w:p>
    <w:p w14:paraId="05C92C05" w14:textId="77777777" w:rsidR="00BC2A5B" w:rsidRPr="005E09A8" w:rsidRDefault="00BC2A5B" w:rsidP="00F44127">
      <w:pPr>
        <w:spacing w:after="0"/>
        <w:rPr>
          <w:rFonts w:ascii="Arial" w:hAnsi="Arial" w:cs="Arial"/>
        </w:rPr>
      </w:pPr>
    </w:p>
    <w:p w14:paraId="4FB941BB" w14:textId="7A674DD6" w:rsidR="00BC2A5B" w:rsidRPr="005E09A8" w:rsidRDefault="004B3D8C" w:rsidP="00EA1ED4">
      <w:pPr>
        <w:rPr>
          <w:rFonts w:ascii="Arial" w:hAnsi="Arial" w:cs="Arial"/>
        </w:rPr>
      </w:pPr>
      <w:r w:rsidRPr="005E09A8">
        <w:rPr>
          <w:rFonts w:ascii="Arial" w:hAnsi="Arial" w:cs="Arial"/>
        </w:rPr>
        <w:t>Table 1 titled Resource Indicators and Measures lists four “</w:t>
      </w:r>
      <w:r w:rsidR="00906D7A" w:rsidRPr="005E09A8">
        <w:rPr>
          <w:rFonts w:ascii="Arial" w:hAnsi="Arial" w:cs="Arial"/>
        </w:rPr>
        <w:t>Indicators” of</w:t>
      </w:r>
      <w:r w:rsidRPr="005E09A8">
        <w:rPr>
          <w:rFonts w:ascii="Arial" w:hAnsi="Arial" w:cs="Arial"/>
        </w:rPr>
        <w:t xml:space="preserve"> which only two list respective metric for “Threshold of Significance” which are either “&gt; 20% detrimental soil conditions in any one unit” or “&gt; 20% detrimental soil conditions in any one unit within landslide prone areas”. The other two simply state “No irreversible damage” under the threshold </w:t>
      </w:r>
      <w:r w:rsidR="00906D7A" w:rsidRPr="005E09A8">
        <w:rPr>
          <w:rFonts w:ascii="Arial" w:hAnsi="Arial" w:cs="Arial"/>
        </w:rPr>
        <w:t>category.</w:t>
      </w:r>
      <w:r w:rsidRPr="005E09A8">
        <w:rPr>
          <w:rFonts w:ascii="Arial" w:hAnsi="Arial" w:cs="Arial"/>
        </w:rPr>
        <w:t xml:space="preserve"> The report does not explain how the two metrics thresholds would be used in planning and </w:t>
      </w:r>
      <w:r w:rsidR="00D20C21" w:rsidRPr="005E09A8">
        <w:rPr>
          <w:rFonts w:ascii="Arial" w:hAnsi="Arial" w:cs="Arial"/>
        </w:rPr>
        <w:t xml:space="preserve">limiting </w:t>
      </w:r>
      <w:r w:rsidRPr="005E09A8">
        <w:rPr>
          <w:rFonts w:ascii="Arial" w:hAnsi="Arial" w:cs="Arial"/>
        </w:rPr>
        <w:t xml:space="preserve">harvests, and </w:t>
      </w:r>
      <w:r w:rsidR="00D20C21" w:rsidRPr="005E09A8">
        <w:rPr>
          <w:rFonts w:ascii="Arial" w:hAnsi="Arial" w:cs="Arial"/>
        </w:rPr>
        <w:t xml:space="preserve">anything regarding </w:t>
      </w:r>
      <w:r w:rsidRPr="005E09A8">
        <w:rPr>
          <w:rFonts w:ascii="Arial" w:hAnsi="Arial" w:cs="Arial"/>
        </w:rPr>
        <w:t xml:space="preserve">how “increases in erosion from temporary </w:t>
      </w:r>
      <w:r w:rsidR="00D778A9" w:rsidRPr="005E09A8">
        <w:rPr>
          <w:rFonts w:ascii="Arial" w:hAnsi="Arial" w:cs="Arial"/>
        </w:rPr>
        <w:t>roads” and</w:t>
      </w:r>
      <w:r w:rsidR="00D20C21" w:rsidRPr="005E09A8">
        <w:rPr>
          <w:rFonts w:ascii="Arial" w:hAnsi="Arial" w:cs="Arial"/>
        </w:rPr>
        <w:t xml:space="preserve"> “decreases in in stability” will be avoided, minimized, and fully</w:t>
      </w:r>
      <w:r w:rsidRPr="005E09A8">
        <w:rPr>
          <w:rFonts w:ascii="Arial" w:hAnsi="Arial" w:cs="Arial"/>
        </w:rPr>
        <w:t xml:space="preserve"> </w:t>
      </w:r>
      <w:r w:rsidR="00D20C21" w:rsidRPr="005E09A8">
        <w:rPr>
          <w:rFonts w:ascii="Arial" w:hAnsi="Arial" w:cs="Arial"/>
        </w:rPr>
        <w:t>mitigated</w:t>
      </w:r>
      <w:r w:rsidR="00EA1ED4" w:rsidRPr="005E09A8">
        <w:rPr>
          <w:rFonts w:ascii="Arial" w:hAnsi="Arial" w:cs="Arial"/>
        </w:rPr>
        <w:t xml:space="preserve">. </w:t>
      </w:r>
    </w:p>
    <w:p w14:paraId="613D3CCD" w14:textId="721F6975" w:rsidR="004F57A2" w:rsidRPr="005E09A8" w:rsidRDefault="007F40F8" w:rsidP="00EA1ED4">
      <w:pPr>
        <w:rPr>
          <w:rFonts w:ascii="Arial" w:hAnsi="Arial" w:cs="Arial"/>
        </w:rPr>
      </w:pPr>
      <w:r w:rsidRPr="005E09A8">
        <w:rPr>
          <w:rFonts w:ascii="Arial" w:hAnsi="Arial" w:cs="Arial"/>
        </w:rPr>
        <w:t xml:space="preserve">The report states that National Wetland Inventory; National Hydrograph Watershed GIS layers;  the Waterside Erosion Prediction Model, the Gridded Surface Meteorological data with PRISM, the SSUURGO soils data, the USGS National Landscape dataset, LIDAR and  other information will be used to map soils and plan individual project. </w:t>
      </w:r>
      <w:r w:rsidR="00FD7689" w:rsidRPr="005E09A8">
        <w:rPr>
          <w:rFonts w:ascii="Arial" w:hAnsi="Arial" w:cs="Arial"/>
        </w:rPr>
        <w:t xml:space="preserve">All this work is supposedly going to be conducted </w:t>
      </w:r>
      <w:r w:rsidRPr="005E09A8">
        <w:rPr>
          <w:rFonts w:ascii="Arial" w:hAnsi="Arial" w:cs="Arial"/>
        </w:rPr>
        <w:t xml:space="preserve"> </w:t>
      </w:r>
      <w:r w:rsidR="00FD7689" w:rsidRPr="005E09A8">
        <w:rPr>
          <w:rFonts w:ascii="Arial" w:hAnsi="Arial" w:cs="Arial"/>
        </w:rPr>
        <w:t>“in combination with field surveys to identify unmapped sensitive soil types, identify hydric soil types, and refine waterbody polygons”</w:t>
      </w:r>
      <w:r w:rsidR="00CD625D" w:rsidRPr="005E09A8">
        <w:rPr>
          <w:rFonts w:ascii="Arial" w:hAnsi="Arial" w:cs="Arial"/>
        </w:rPr>
        <w:t xml:space="preserve"> The Soils Resource Inventory maps are planned to be utilized according to Table 2, which also includes another list of actions to be completed. </w:t>
      </w:r>
    </w:p>
    <w:p w14:paraId="4CFF03B6" w14:textId="0E17083D" w:rsidR="004D1A87" w:rsidRPr="005E09A8" w:rsidRDefault="00CD625D" w:rsidP="00EA1ED4">
      <w:pPr>
        <w:rPr>
          <w:rFonts w:ascii="Arial" w:hAnsi="Arial" w:cs="Arial"/>
        </w:rPr>
      </w:pPr>
      <w:r w:rsidRPr="005E09A8">
        <w:rPr>
          <w:rFonts w:ascii="Arial" w:hAnsi="Arial" w:cs="Arial"/>
        </w:rPr>
        <w:t>It is not realistic that t</w:t>
      </w:r>
      <w:r w:rsidR="007F40F8" w:rsidRPr="005E09A8">
        <w:rPr>
          <w:rFonts w:ascii="Arial" w:hAnsi="Arial" w:cs="Arial"/>
        </w:rPr>
        <w:t>h</w:t>
      </w:r>
      <w:r w:rsidRPr="005E09A8">
        <w:rPr>
          <w:rFonts w:ascii="Arial" w:hAnsi="Arial" w:cs="Arial"/>
        </w:rPr>
        <w:t>ese</w:t>
      </w:r>
      <w:r w:rsidR="007F40F8" w:rsidRPr="005E09A8">
        <w:rPr>
          <w:rFonts w:ascii="Arial" w:hAnsi="Arial" w:cs="Arial"/>
        </w:rPr>
        <w:t xml:space="preserve"> </w:t>
      </w:r>
      <w:r w:rsidR="004F57A2" w:rsidRPr="005E09A8">
        <w:rPr>
          <w:rFonts w:ascii="Arial" w:hAnsi="Arial" w:cs="Arial"/>
        </w:rPr>
        <w:t>extensive list</w:t>
      </w:r>
      <w:r w:rsidRPr="005E09A8">
        <w:rPr>
          <w:rFonts w:ascii="Arial" w:hAnsi="Arial" w:cs="Arial"/>
        </w:rPr>
        <w:t xml:space="preserve">s </w:t>
      </w:r>
      <w:r w:rsidR="007F40F8" w:rsidRPr="005E09A8">
        <w:rPr>
          <w:rFonts w:ascii="Arial" w:hAnsi="Arial" w:cs="Arial"/>
        </w:rPr>
        <w:t xml:space="preserve">of </w:t>
      </w:r>
      <w:r w:rsidR="00D778A9" w:rsidRPr="005E09A8">
        <w:rPr>
          <w:rFonts w:ascii="Arial" w:hAnsi="Arial" w:cs="Arial"/>
        </w:rPr>
        <w:t>promised tasks</w:t>
      </w:r>
      <w:r w:rsidR="007F40F8" w:rsidRPr="005E09A8">
        <w:rPr>
          <w:rFonts w:ascii="Arial" w:hAnsi="Arial" w:cs="Arial"/>
        </w:rPr>
        <w:t xml:space="preserve"> </w:t>
      </w:r>
      <w:r w:rsidRPr="005E09A8">
        <w:rPr>
          <w:rFonts w:ascii="Arial" w:hAnsi="Arial" w:cs="Arial"/>
        </w:rPr>
        <w:t xml:space="preserve">can be completed </w:t>
      </w:r>
      <w:r w:rsidR="007F40F8" w:rsidRPr="005E09A8">
        <w:rPr>
          <w:rFonts w:ascii="Arial" w:hAnsi="Arial" w:cs="Arial"/>
        </w:rPr>
        <w:t>by</w:t>
      </w:r>
      <w:r w:rsidR="00FD7689" w:rsidRPr="005E09A8">
        <w:rPr>
          <w:rFonts w:ascii="Arial" w:hAnsi="Arial" w:cs="Arial"/>
        </w:rPr>
        <w:t xml:space="preserve"> </w:t>
      </w:r>
      <w:r w:rsidR="004D1A87" w:rsidRPr="005E09A8">
        <w:rPr>
          <w:rFonts w:ascii="Arial" w:hAnsi="Arial" w:cs="Arial"/>
        </w:rPr>
        <w:t xml:space="preserve">the </w:t>
      </w:r>
      <w:r w:rsidRPr="005E09A8">
        <w:rPr>
          <w:rFonts w:ascii="Arial" w:hAnsi="Arial" w:cs="Arial"/>
        </w:rPr>
        <w:t xml:space="preserve">existing very limited </w:t>
      </w:r>
      <w:r w:rsidR="00FD7689" w:rsidRPr="005E09A8">
        <w:rPr>
          <w:rFonts w:ascii="Arial" w:hAnsi="Arial" w:cs="Arial"/>
        </w:rPr>
        <w:t>c</w:t>
      </w:r>
      <w:r w:rsidR="007F40F8" w:rsidRPr="005E09A8">
        <w:rPr>
          <w:rFonts w:ascii="Arial" w:hAnsi="Arial" w:cs="Arial"/>
        </w:rPr>
        <w:t>urrent MBSNF</w:t>
      </w:r>
      <w:r w:rsidR="004D1A87" w:rsidRPr="005E09A8">
        <w:rPr>
          <w:rFonts w:ascii="Arial" w:hAnsi="Arial" w:cs="Arial"/>
        </w:rPr>
        <w:t xml:space="preserve"> staff. In addition, </w:t>
      </w:r>
      <w:r w:rsidR="007F40F8" w:rsidRPr="005E09A8">
        <w:rPr>
          <w:rFonts w:ascii="Arial" w:hAnsi="Arial" w:cs="Arial"/>
        </w:rPr>
        <w:t xml:space="preserve">future staffing over the next 30 years </w:t>
      </w:r>
      <w:r w:rsidR="00FD7689" w:rsidRPr="005E09A8">
        <w:rPr>
          <w:rFonts w:ascii="Arial" w:hAnsi="Arial" w:cs="Arial"/>
        </w:rPr>
        <w:t xml:space="preserve">is </w:t>
      </w:r>
      <w:r w:rsidR="004F57A2" w:rsidRPr="005E09A8">
        <w:rPr>
          <w:rFonts w:ascii="Arial" w:hAnsi="Arial" w:cs="Arial"/>
        </w:rPr>
        <w:t>very uncertain and if anything will likely decrease further.</w:t>
      </w:r>
      <w:r w:rsidR="007F40F8" w:rsidRPr="005E09A8">
        <w:rPr>
          <w:rFonts w:ascii="Arial" w:hAnsi="Arial" w:cs="Arial"/>
        </w:rPr>
        <w:t xml:space="preserve"> The MBSNF did not have any soils s</w:t>
      </w:r>
      <w:r w:rsidR="00FD7689" w:rsidRPr="005E09A8">
        <w:rPr>
          <w:rFonts w:ascii="Arial" w:hAnsi="Arial" w:cs="Arial"/>
        </w:rPr>
        <w:t>cientist for over two decades until recently. In addition, the</w:t>
      </w:r>
      <w:r w:rsidRPr="005E09A8">
        <w:rPr>
          <w:rFonts w:ascii="Arial" w:hAnsi="Arial" w:cs="Arial"/>
        </w:rPr>
        <w:t>re</w:t>
      </w:r>
      <w:r w:rsidR="00FD7689" w:rsidRPr="005E09A8">
        <w:rPr>
          <w:rFonts w:ascii="Arial" w:hAnsi="Arial" w:cs="Arial"/>
        </w:rPr>
        <w:t xml:space="preserve"> will be many </w:t>
      </w:r>
      <w:r w:rsidR="004F57A2" w:rsidRPr="005E09A8">
        <w:rPr>
          <w:rFonts w:ascii="Arial" w:hAnsi="Arial" w:cs="Arial"/>
        </w:rPr>
        <w:t xml:space="preserve">other high </w:t>
      </w:r>
      <w:r w:rsidR="00FD7689" w:rsidRPr="005E09A8">
        <w:rPr>
          <w:rFonts w:ascii="Arial" w:hAnsi="Arial" w:cs="Arial"/>
        </w:rPr>
        <w:t xml:space="preserve">priority </w:t>
      </w:r>
      <w:r w:rsidR="004F57A2" w:rsidRPr="005E09A8">
        <w:rPr>
          <w:rFonts w:ascii="Arial" w:hAnsi="Arial" w:cs="Arial"/>
        </w:rPr>
        <w:t xml:space="preserve">projects that will overlap </w:t>
      </w:r>
      <w:r w:rsidR="004D1A87" w:rsidRPr="005E09A8">
        <w:rPr>
          <w:rFonts w:ascii="Arial" w:hAnsi="Arial" w:cs="Arial"/>
        </w:rPr>
        <w:t xml:space="preserve">with </w:t>
      </w:r>
      <w:r w:rsidR="004F57A2" w:rsidRPr="005E09A8">
        <w:rPr>
          <w:rFonts w:ascii="Arial" w:hAnsi="Arial" w:cs="Arial"/>
        </w:rPr>
        <w:t>project</w:t>
      </w:r>
      <w:r w:rsidR="004D1A87" w:rsidRPr="005E09A8">
        <w:rPr>
          <w:rFonts w:ascii="Arial" w:hAnsi="Arial" w:cs="Arial"/>
        </w:rPr>
        <w:t xml:space="preserve">s extremely long </w:t>
      </w:r>
      <w:r w:rsidR="00D778A9" w:rsidRPr="005E09A8">
        <w:rPr>
          <w:rFonts w:ascii="Arial" w:hAnsi="Arial" w:cs="Arial"/>
        </w:rPr>
        <w:t>proposed timeline</w:t>
      </w:r>
      <w:r w:rsidR="004F57A2" w:rsidRPr="005E09A8">
        <w:rPr>
          <w:rFonts w:ascii="Arial" w:hAnsi="Arial" w:cs="Arial"/>
        </w:rPr>
        <w:t xml:space="preserve">. Many of these </w:t>
      </w:r>
      <w:r w:rsidR="00D778A9" w:rsidRPr="005E09A8">
        <w:rPr>
          <w:rFonts w:ascii="Arial" w:hAnsi="Arial" w:cs="Arial"/>
        </w:rPr>
        <w:t>other projects</w:t>
      </w:r>
      <w:r w:rsidR="004F57A2" w:rsidRPr="005E09A8">
        <w:rPr>
          <w:rFonts w:ascii="Arial" w:hAnsi="Arial" w:cs="Arial"/>
        </w:rPr>
        <w:t xml:space="preserve"> will be </w:t>
      </w:r>
      <w:r w:rsidR="00FD7689" w:rsidRPr="005E09A8">
        <w:rPr>
          <w:rFonts w:ascii="Arial" w:hAnsi="Arial" w:cs="Arial"/>
        </w:rPr>
        <w:t>high priorit</w:t>
      </w:r>
      <w:r w:rsidRPr="005E09A8">
        <w:rPr>
          <w:rFonts w:ascii="Arial" w:hAnsi="Arial" w:cs="Arial"/>
        </w:rPr>
        <w:t>ies</w:t>
      </w:r>
      <w:r w:rsidR="004F57A2" w:rsidRPr="005E09A8">
        <w:rPr>
          <w:rFonts w:ascii="Arial" w:hAnsi="Arial" w:cs="Arial"/>
        </w:rPr>
        <w:t xml:space="preserve"> </w:t>
      </w:r>
      <w:r w:rsidR="00FD7689" w:rsidRPr="005E09A8">
        <w:rPr>
          <w:rFonts w:ascii="Arial" w:hAnsi="Arial" w:cs="Arial"/>
        </w:rPr>
        <w:t>that will</w:t>
      </w:r>
      <w:r w:rsidR="004F57A2" w:rsidRPr="005E09A8">
        <w:rPr>
          <w:rFonts w:ascii="Arial" w:hAnsi="Arial" w:cs="Arial"/>
        </w:rPr>
        <w:t xml:space="preserve"> need a great deal of </w:t>
      </w:r>
      <w:r w:rsidR="00FD7689" w:rsidRPr="005E09A8">
        <w:rPr>
          <w:rFonts w:ascii="Arial" w:hAnsi="Arial" w:cs="Arial"/>
        </w:rPr>
        <w:t>soils expertise</w:t>
      </w:r>
      <w:r w:rsidR="004F57A2" w:rsidRPr="005E09A8">
        <w:rPr>
          <w:rFonts w:ascii="Arial" w:hAnsi="Arial" w:cs="Arial"/>
        </w:rPr>
        <w:t xml:space="preserve"> in order to adequately plan to minimize potential adverse effects and fully mitigate.</w:t>
      </w:r>
      <w:r w:rsidRPr="005E09A8">
        <w:rPr>
          <w:rFonts w:ascii="Arial" w:hAnsi="Arial" w:cs="Arial"/>
        </w:rPr>
        <w:t xml:space="preserve"> </w:t>
      </w:r>
      <w:r w:rsidR="00FD7689" w:rsidRPr="005E09A8">
        <w:rPr>
          <w:rFonts w:ascii="Arial" w:hAnsi="Arial" w:cs="Arial"/>
        </w:rPr>
        <w:t>W</w:t>
      </w:r>
      <w:r w:rsidR="004F57A2" w:rsidRPr="005E09A8">
        <w:rPr>
          <w:rFonts w:ascii="Arial" w:hAnsi="Arial" w:cs="Arial"/>
        </w:rPr>
        <w:t>e</w:t>
      </w:r>
      <w:r w:rsidR="00FD7689" w:rsidRPr="005E09A8">
        <w:rPr>
          <w:rFonts w:ascii="Arial" w:hAnsi="Arial" w:cs="Arial"/>
        </w:rPr>
        <w:t xml:space="preserve"> are very concerned that much of these </w:t>
      </w:r>
      <w:r w:rsidR="004F57A2" w:rsidRPr="005E09A8">
        <w:rPr>
          <w:rFonts w:ascii="Arial" w:hAnsi="Arial" w:cs="Arial"/>
        </w:rPr>
        <w:t xml:space="preserve">listed </w:t>
      </w:r>
      <w:r w:rsidR="00FD7689" w:rsidRPr="005E09A8">
        <w:rPr>
          <w:rFonts w:ascii="Arial" w:hAnsi="Arial" w:cs="Arial"/>
        </w:rPr>
        <w:t xml:space="preserve">work items will not be able to be </w:t>
      </w:r>
      <w:r w:rsidRPr="005E09A8">
        <w:rPr>
          <w:rFonts w:ascii="Arial" w:hAnsi="Arial" w:cs="Arial"/>
        </w:rPr>
        <w:t xml:space="preserve">funded and </w:t>
      </w:r>
      <w:r w:rsidR="004F57A2" w:rsidRPr="005E09A8">
        <w:rPr>
          <w:rFonts w:ascii="Arial" w:hAnsi="Arial" w:cs="Arial"/>
        </w:rPr>
        <w:t>conducted</w:t>
      </w:r>
      <w:r w:rsidR="00FD7689" w:rsidRPr="005E09A8">
        <w:rPr>
          <w:rFonts w:ascii="Arial" w:hAnsi="Arial" w:cs="Arial"/>
        </w:rPr>
        <w:t xml:space="preserve">. </w:t>
      </w:r>
    </w:p>
    <w:p w14:paraId="76197284" w14:textId="520F6831" w:rsidR="007F40F8" w:rsidRPr="005E09A8" w:rsidRDefault="00FD7689" w:rsidP="00EA1ED4">
      <w:pPr>
        <w:rPr>
          <w:rFonts w:ascii="Arial" w:hAnsi="Arial" w:cs="Arial"/>
        </w:rPr>
      </w:pPr>
      <w:r w:rsidRPr="005E09A8">
        <w:rPr>
          <w:rFonts w:ascii="Arial" w:hAnsi="Arial" w:cs="Arial"/>
        </w:rPr>
        <w:t xml:space="preserve">The MBSNF has many watersheds with extremely erosive soils, and often </w:t>
      </w:r>
      <w:r w:rsidR="004F57A2" w:rsidRPr="005E09A8">
        <w:rPr>
          <w:rFonts w:ascii="Arial" w:hAnsi="Arial" w:cs="Arial"/>
        </w:rPr>
        <w:t>unstable</w:t>
      </w:r>
      <w:r w:rsidRPr="005E09A8">
        <w:rPr>
          <w:rFonts w:ascii="Arial" w:hAnsi="Arial" w:cs="Arial"/>
        </w:rPr>
        <w:t xml:space="preserve"> </w:t>
      </w:r>
      <w:r w:rsidR="004F57A2" w:rsidRPr="005E09A8">
        <w:rPr>
          <w:rFonts w:ascii="Arial" w:hAnsi="Arial" w:cs="Arial"/>
        </w:rPr>
        <w:t>slopes.</w:t>
      </w:r>
      <w:r w:rsidRPr="005E09A8">
        <w:rPr>
          <w:rFonts w:ascii="Arial" w:hAnsi="Arial" w:cs="Arial"/>
        </w:rPr>
        <w:t xml:space="preserve"> In some </w:t>
      </w:r>
      <w:r w:rsidR="004F57A2" w:rsidRPr="005E09A8">
        <w:rPr>
          <w:rFonts w:ascii="Arial" w:hAnsi="Arial" w:cs="Arial"/>
        </w:rPr>
        <w:t>watersheds</w:t>
      </w:r>
      <w:r w:rsidRPr="005E09A8">
        <w:rPr>
          <w:rFonts w:ascii="Arial" w:hAnsi="Arial" w:cs="Arial"/>
        </w:rPr>
        <w:t xml:space="preserve"> aerial imagery shows that most of the sub-</w:t>
      </w:r>
      <w:r w:rsidR="004F57A2" w:rsidRPr="005E09A8">
        <w:rPr>
          <w:rFonts w:ascii="Arial" w:hAnsi="Arial" w:cs="Arial"/>
        </w:rPr>
        <w:t>watersheds</w:t>
      </w:r>
      <w:r w:rsidRPr="005E09A8">
        <w:rPr>
          <w:rFonts w:ascii="Arial" w:hAnsi="Arial" w:cs="Arial"/>
        </w:rPr>
        <w:t xml:space="preserve"> have had multiple </w:t>
      </w:r>
      <w:r w:rsidR="004F57A2" w:rsidRPr="005E09A8">
        <w:rPr>
          <w:rFonts w:ascii="Arial" w:hAnsi="Arial" w:cs="Arial"/>
        </w:rPr>
        <w:t>infinite</w:t>
      </w:r>
      <w:r w:rsidRPr="005E09A8">
        <w:rPr>
          <w:rFonts w:ascii="Arial" w:hAnsi="Arial" w:cs="Arial"/>
        </w:rPr>
        <w:t xml:space="preserve"> slope or rational slope failures</w:t>
      </w:r>
      <w:r w:rsidR="004D1A87" w:rsidRPr="005E09A8">
        <w:rPr>
          <w:rFonts w:ascii="Arial" w:hAnsi="Arial" w:cs="Arial"/>
        </w:rPr>
        <w:t xml:space="preserve">. Hydrology and soils concern are almost always prominent in any proposed land management action on the MBSNF. This is due to its: topography; extensive large </w:t>
      </w:r>
      <w:r w:rsidR="00E04326" w:rsidRPr="005E09A8">
        <w:rPr>
          <w:rFonts w:ascii="Arial" w:hAnsi="Arial" w:cs="Arial"/>
        </w:rPr>
        <w:t xml:space="preserve">and dissected </w:t>
      </w:r>
      <w:r w:rsidR="004D1A87" w:rsidRPr="005E09A8">
        <w:rPr>
          <w:rFonts w:ascii="Arial" w:hAnsi="Arial" w:cs="Arial"/>
        </w:rPr>
        <w:t xml:space="preserve">river systems; widespread presence of glacial and other erosive and unstable soils; very high rainfall in some areas; hydrologic regimes that include very high magnitude and frequent flow events </w:t>
      </w:r>
      <w:r w:rsidR="004D1A87" w:rsidRPr="005E09A8">
        <w:rPr>
          <w:rFonts w:ascii="Arial" w:hAnsi="Arial" w:cs="Arial"/>
        </w:rPr>
        <w:lastRenderedPageBreak/>
        <w:t xml:space="preserve">that continue to increase in magnitude and recurrent over time; possible </w:t>
      </w:r>
      <w:r w:rsidR="004E5B19" w:rsidRPr="005E09A8">
        <w:rPr>
          <w:rFonts w:ascii="Arial" w:hAnsi="Arial" w:cs="Arial"/>
        </w:rPr>
        <w:t>adverse impact</w:t>
      </w:r>
      <w:r w:rsidR="004D1A87" w:rsidRPr="005E09A8">
        <w:rPr>
          <w:rFonts w:ascii="Arial" w:hAnsi="Arial" w:cs="Arial"/>
        </w:rPr>
        <w:t xml:space="preserve"> to ESA-listed species; and other factors. </w:t>
      </w:r>
      <w:r w:rsidRPr="005E09A8">
        <w:rPr>
          <w:rFonts w:ascii="Arial" w:hAnsi="Arial" w:cs="Arial"/>
        </w:rPr>
        <w:t xml:space="preserve"> </w:t>
      </w:r>
    </w:p>
    <w:p w14:paraId="00969D19" w14:textId="77777777" w:rsidR="00FD6B2D" w:rsidRPr="005E09A8" w:rsidRDefault="00FD6B2D" w:rsidP="00FD6B2D">
      <w:pPr>
        <w:rPr>
          <w:rFonts w:ascii="Arial" w:hAnsi="Arial" w:cs="Arial"/>
          <w:b/>
          <w:bCs/>
        </w:rPr>
      </w:pPr>
    </w:p>
    <w:p w14:paraId="6625DA90" w14:textId="515BF4CE" w:rsidR="00B33A68" w:rsidRPr="005D0223" w:rsidRDefault="00B72765" w:rsidP="00B33A68">
      <w:pPr>
        <w:ind w:firstLine="720"/>
        <w:rPr>
          <w:rFonts w:ascii="Arial" w:hAnsi="Arial" w:cs="Arial"/>
          <w:b/>
          <w:bCs/>
        </w:rPr>
      </w:pPr>
      <w:r w:rsidRPr="005D0223">
        <w:rPr>
          <w:rFonts w:ascii="Arial" w:hAnsi="Arial" w:cs="Arial"/>
          <w:b/>
          <w:bCs/>
        </w:rPr>
        <w:t xml:space="preserve">Silviculture </w:t>
      </w:r>
    </w:p>
    <w:p w14:paraId="59F91693" w14:textId="3BEFAB60" w:rsidR="009C0712" w:rsidRPr="005D0223" w:rsidRDefault="00B33A68">
      <w:pPr>
        <w:rPr>
          <w:rFonts w:ascii="Arial" w:hAnsi="Arial" w:cs="Arial"/>
        </w:rPr>
      </w:pPr>
      <w:r w:rsidRPr="005D0223">
        <w:rPr>
          <w:rFonts w:ascii="Arial" w:hAnsi="Arial" w:cs="Arial"/>
        </w:rPr>
        <w:t xml:space="preserve">The Silviculture </w:t>
      </w:r>
      <w:r w:rsidR="00303A4B" w:rsidRPr="005D0223">
        <w:rPr>
          <w:rFonts w:ascii="Arial" w:hAnsi="Arial" w:cs="Arial"/>
        </w:rPr>
        <w:t xml:space="preserve">Specialist </w:t>
      </w:r>
      <w:r w:rsidR="00C25EF8" w:rsidRPr="005D0223">
        <w:rPr>
          <w:rFonts w:ascii="Arial" w:hAnsi="Arial" w:cs="Arial"/>
        </w:rPr>
        <w:t>Report begins</w:t>
      </w:r>
      <w:r w:rsidR="005B1050" w:rsidRPr="005D0223">
        <w:rPr>
          <w:rFonts w:ascii="Arial" w:hAnsi="Arial" w:cs="Arial"/>
        </w:rPr>
        <w:t xml:space="preserve"> by stating that it “describes the current and desired woody vegetative characteristics of the project area.”  The report does not do that. The entire report is only </w:t>
      </w:r>
      <w:r w:rsidR="00877001" w:rsidRPr="005D0223">
        <w:rPr>
          <w:rFonts w:ascii="Arial" w:hAnsi="Arial" w:cs="Arial"/>
        </w:rPr>
        <w:t>thirteen</w:t>
      </w:r>
      <w:r w:rsidR="005B1050" w:rsidRPr="005D0223">
        <w:rPr>
          <w:rFonts w:ascii="Arial" w:hAnsi="Arial" w:cs="Arial"/>
        </w:rPr>
        <w:t xml:space="preserve"> pages</w:t>
      </w:r>
      <w:r w:rsidR="00762AB4" w:rsidRPr="005D0223">
        <w:rPr>
          <w:rFonts w:ascii="Arial" w:hAnsi="Arial" w:cs="Arial"/>
        </w:rPr>
        <w:t xml:space="preserve"> i</w:t>
      </w:r>
      <w:r w:rsidR="00877001" w:rsidRPr="005D0223">
        <w:rPr>
          <w:rFonts w:ascii="Arial" w:hAnsi="Arial" w:cs="Arial"/>
        </w:rPr>
        <w:t xml:space="preserve">n </w:t>
      </w:r>
      <w:r w:rsidR="00C25EF8" w:rsidRPr="005D0223">
        <w:rPr>
          <w:rFonts w:ascii="Arial" w:hAnsi="Arial" w:cs="Arial"/>
        </w:rPr>
        <w:t>length</w:t>
      </w:r>
      <w:r w:rsidR="00762AB4" w:rsidRPr="005D0223">
        <w:rPr>
          <w:rFonts w:ascii="Arial" w:hAnsi="Arial" w:cs="Arial"/>
        </w:rPr>
        <w:t>.</w:t>
      </w:r>
      <w:r w:rsidR="00C25EF8" w:rsidRPr="005D0223">
        <w:rPr>
          <w:rFonts w:ascii="Arial" w:hAnsi="Arial" w:cs="Arial"/>
        </w:rPr>
        <w:t xml:space="preserve"> Only</w:t>
      </w:r>
      <w:r w:rsidR="005B1050" w:rsidRPr="005D0223">
        <w:rPr>
          <w:rFonts w:ascii="Arial" w:hAnsi="Arial" w:cs="Arial"/>
        </w:rPr>
        <w:t xml:space="preserve"> three of those pages discuss</w:t>
      </w:r>
      <w:r w:rsidR="00877001" w:rsidRPr="005D0223">
        <w:rPr>
          <w:rFonts w:ascii="Arial" w:hAnsi="Arial" w:cs="Arial"/>
        </w:rPr>
        <w:t xml:space="preserve"> </w:t>
      </w:r>
      <w:r w:rsidR="005B1050" w:rsidRPr="005D0223">
        <w:rPr>
          <w:rFonts w:ascii="Arial" w:hAnsi="Arial" w:cs="Arial"/>
        </w:rPr>
        <w:t>current conditions</w:t>
      </w:r>
      <w:r w:rsidR="00877001" w:rsidRPr="005D0223">
        <w:rPr>
          <w:rFonts w:ascii="Arial" w:hAnsi="Arial" w:cs="Arial"/>
        </w:rPr>
        <w:t xml:space="preserve"> and there is </w:t>
      </w:r>
      <w:r w:rsidR="00D47B71" w:rsidRPr="005D0223">
        <w:rPr>
          <w:rFonts w:ascii="Arial" w:hAnsi="Arial" w:cs="Arial"/>
        </w:rPr>
        <w:t xml:space="preserve">virtually </w:t>
      </w:r>
      <w:r w:rsidR="00877001" w:rsidRPr="005D0223">
        <w:rPr>
          <w:rFonts w:ascii="Arial" w:hAnsi="Arial" w:cs="Arial"/>
        </w:rPr>
        <w:t xml:space="preserve">no environment effects analysis, nor reference to other specialist </w:t>
      </w:r>
      <w:r w:rsidR="00762AB4" w:rsidRPr="005D0223">
        <w:rPr>
          <w:rFonts w:ascii="Arial" w:hAnsi="Arial" w:cs="Arial"/>
        </w:rPr>
        <w:t>reports</w:t>
      </w:r>
      <w:r w:rsidR="00877001" w:rsidRPr="005D0223">
        <w:rPr>
          <w:rFonts w:ascii="Arial" w:hAnsi="Arial" w:cs="Arial"/>
        </w:rPr>
        <w:t xml:space="preserve"> regarding </w:t>
      </w:r>
      <w:r w:rsidR="00771B0D" w:rsidRPr="005D0223">
        <w:rPr>
          <w:rFonts w:ascii="Arial" w:hAnsi="Arial" w:cs="Arial"/>
        </w:rPr>
        <w:t>project effects to reference.</w:t>
      </w:r>
      <w:r w:rsidR="005B1050" w:rsidRPr="005D0223">
        <w:rPr>
          <w:rFonts w:ascii="Arial" w:hAnsi="Arial" w:cs="Arial"/>
        </w:rPr>
        <w:t xml:space="preserve"> The only stand exam data discussed </w:t>
      </w:r>
      <w:r w:rsidR="00C25EF8" w:rsidRPr="005D0223">
        <w:rPr>
          <w:rFonts w:ascii="Arial" w:hAnsi="Arial" w:cs="Arial"/>
        </w:rPr>
        <w:t>are ten</w:t>
      </w:r>
      <w:r w:rsidR="005B1050" w:rsidRPr="005D0223">
        <w:rPr>
          <w:rFonts w:ascii="Arial" w:hAnsi="Arial" w:cs="Arial"/>
        </w:rPr>
        <w:t xml:space="preserve"> reference stands across the entire MBSNF</w:t>
      </w:r>
      <w:r w:rsidR="00877001" w:rsidRPr="005D0223">
        <w:rPr>
          <w:rFonts w:ascii="Arial" w:hAnsi="Arial" w:cs="Arial"/>
        </w:rPr>
        <w:t xml:space="preserve">. The </w:t>
      </w:r>
      <w:r w:rsidR="00C25EF8" w:rsidRPr="005D0223">
        <w:rPr>
          <w:rFonts w:ascii="Arial" w:hAnsi="Arial" w:cs="Arial"/>
        </w:rPr>
        <w:t>report does</w:t>
      </w:r>
      <w:r w:rsidR="005B1050" w:rsidRPr="005D0223">
        <w:rPr>
          <w:rFonts w:ascii="Arial" w:hAnsi="Arial" w:cs="Arial"/>
        </w:rPr>
        <w:t xml:space="preserve"> not describe nor justify why and how these </w:t>
      </w:r>
      <w:r w:rsidR="00520DAC" w:rsidRPr="005D0223">
        <w:rPr>
          <w:rFonts w:ascii="Arial" w:hAnsi="Arial" w:cs="Arial"/>
        </w:rPr>
        <w:t xml:space="preserve">reference </w:t>
      </w:r>
      <w:r w:rsidR="005B1050" w:rsidRPr="005D0223">
        <w:rPr>
          <w:rFonts w:ascii="Arial" w:hAnsi="Arial" w:cs="Arial"/>
        </w:rPr>
        <w:t>standar</w:t>
      </w:r>
      <w:r w:rsidR="00A20D57" w:rsidRPr="005D0223">
        <w:rPr>
          <w:rFonts w:ascii="Arial" w:hAnsi="Arial" w:cs="Arial"/>
        </w:rPr>
        <w:t xml:space="preserve">ds </w:t>
      </w:r>
      <w:r w:rsidR="005B1050" w:rsidRPr="005D0223">
        <w:rPr>
          <w:rFonts w:ascii="Arial" w:hAnsi="Arial" w:cs="Arial"/>
        </w:rPr>
        <w:t>were selected, nor how they can</w:t>
      </w:r>
      <w:r w:rsidR="00A20D57" w:rsidRPr="005D0223">
        <w:rPr>
          <w:rFonts w:ascii="Arial" w:hAnsi="Arial" w:cs="Arial"/>
        </w:rPr>
        <w:t xml:space="preserve"> be “used for summarizing stand conditions across the forest” (page 2)</w:t>
      </w:r>
      <w:r w:rsidR="005A559E" w:rsidRPr="005D0223">
        <w:rPr>
          <w:rFonts w:ascii="Arial" w:hAnsi="Arial" w:cs="Arial"/>
        </w:rPr>
        <w:t xml:space="preserve">. It also does not adequately </w:t>
      </w:r>
      <w:r w:rsidR="00A20520" w:rsidRPr="005D0223">
        <w:rPr>
          <w:rFonts w:ascii="Arial" w:hAnsi="Arial" w:cs="Arial"/>
        </w:rPr>
        <w:t xml:space="preserve">support the </w:t>
      </w:r>
      <w:r w:rsidR="00A20D57" w:rsidRPr="005D0223">
        <w:rPr>
          <w:rFonts w:ascii="Arial" w:hAnsi="Arial" w:cs="Arial"/>
        </w:rPr>
        <w:t xml:space="preserve">stated </w:t>
      </w:r>
      <w:r w:rsidR="00A20520" w:rsidRPr="005D0223">
        <w:rPr>
          <w:rFonts w:ascii="Arial" w:hAnsi="Arial" w:cs="Arial"/>
        </w:rPr>
        <w:t xml:space="preserve">need for this proposed action. </w:t>
      </w:r>
      <w:r w:rsidR="00A20D57" w:rsidRPr="005D0223">
        <w:rPr>
          <w:rFonts w:ascii="Arial" w:hAnsi="Arial" w:cs="Arial"/>
        </w:rPr>
        <w:t xml:space="preserve">A total of ten refence stands is </w:t>
      </w:r>
      <w:r w:rsidR="00032E23" w:rsidRPr="005D0223">
        <w:rPr>
          <w:rFonts w:ascii="Arial" w:hAnsi="Arial" w:cs="Arial"/>
        </w:rPr>
        <w:t xml:space="preserve">an </w:t>
      </w:r>
      <w:r w:rsidR="00A20D57" w:rsidRPr="005D0223">
        <w:rPr>
          <w:rFonts w:ascii="Arial" w:hAnsi="Arial" w:cs="Arial"/>
        </w:rPr>
        <w:t>extremely small sample</w:t>
      </w:r>
      <w:r w:rsidR="00D64341" w:rsidRPr="005D0223">
        <w:rPr>
          <w:rFonts w:ascii="Arial" w:hAnsi="Arial" w:cs="Arial"/>
        </w:rPr>
        <w:t xml:space="preserve"> </w:t>
      </w:r>
      <w:r w:rsidR="005A559E" w:rsidRPr="005D0223">
        <w:rPr>
          <w:rFonts w:ascii="Arial" w:hAnsi="Arial" w:cs="Arial"/>
        </w:rPr>
        <w:t xml:space="preserve">and statistically inadequate. </w:t>
      </w:r>
      <w:r w:rsidR="00B40C51" w:rsidRPr="005D0223">
        <w:rPr>
          <w:rFonts w:ascii="Arial" w:hAnsi="Arial" w:cs="Arial"/>
        </w:rPr>
        <w:t xml:space="preserve">In addition, this Report only refers to commercial thinning. </w:t>
      </w:r>
      <w:r w:rsidR="00AF61F9" w:rsidRPr="005D0223">
        <w:rPr>
          <w:rFonts w:ascii="Arial" w:hAnsi="Arial" w:cs="Arial"/>
        </w:rPr>
        <w:t>In addition, the ten refe</w:t>
      </w:r>
      <w:r w:rsidR="00762AB4" w:rsidRPr="005D0223">
        <w:rPr>
          <w:rFonts w:ascii="Arial" w:hAnsi="Arial" w:cs="Arial"/>
        </w:rPr>
        <w:t>re</w:t>
      </w:r>
      <w:r w:rsidR="00AF61F9" w:rsidRPr="005D0223">
        <w:rPr>
          <w:rFonts w:ascii="Arial" w:hAnsi="Arial" w:cs="Arial"/>
        </w:rPr>
        <w:t>nce stands appear to have very similar current conditions. Refe</w:t>
      </w:r>
      <w:r w:rsidR="00762AB4" w:rsidRPr="005D0223">
        <w:rPr>
          <w:rFonts w:ascii="Arial" w:hAnsi="Arial" w:cs="Arial"/>
        </w:rPr>
        <w:t>re</w:t>
      </w:r>
      <w:r w:rsidR="00AF61F9" w:rsidRPr="005D0223">
        <w:rPr>
          <w:rFonts w:ascii="Arial" w:hAnsi="Arial" w:cs="Arial"/>
        </w:rPr>
        <w:t xml:space="preserve">nce stands should span </w:t>
      </w:r>
      <w:r w:rsidR="00A43442" w:rsidRPr="005D0223">
        <w:rPr>
          <w:rFonts w:ascii="Arial" w:hAnsi="Arial" w:cs="Arial"/>
        </w:rPr>
        <w:t xml:space="preserve">a wide range of stand </w:t>
      </w:r>
      <w:r w:rsidR="00603F09" w:rsidRPr="005D0223">
        <w:rPr>
          <w:rFonts w:ascii="Arial" w:hAnsi="Arial" w:cs="Arial"/>
        </w:rPr>
        <w:t>conditions</w:t>
      </w:r>
      <w:r w:rsidR="00AF61F9" w:rsidRPr="005D0223">
        <w:rPr>
          <w:rFonts w:ascii="Arial" w:hAnsi="Arial" w:cs="Arial"/>
        </w:rPr>
        <w:t>, and in some manner estimate how much o</w:t>
      </w:r>
      <w:r w:rsidR="00007A00" w:rsidRPr="005D0223">
        <w:rPr>
          <w:rFonts w:ascii="Arial" w:hAnsi="Arial" w:cs="Arial"/>
        </w:rPr>
        <w:t>f</w:t>
      </w:r>
      <w:r w:rsidR="00AF61F9" w:rsidRPr="005D0223">
        <w:rPr>
          <w:rFonts w:ascii="Arial" w:hAnsi="Arial" w:cs="Arial"/>
        </w:rPr>
        <w:t xml:space="preserve"> the project area they might represent, or state why </w:t>
      </w:r>
      <w:r w:rsidR="00DD192E" w:rsidRPr="005D0223">
        <w:rPr>
          <w:rFonts w:ascii="Arial" w:hAnsi="Arial" w:cs="Arial"/>
        </w:rPr>
        <w:t>it is</w:t>
      </w:r>
      <w:r w:rsidR="00AF61F9" w:rsidRPr="005D0223">
        <w:rPr>
          <w:rFonts w:ascii="Arial" w:hAnsi="Arial" w:cs="Arial"/>
        </w:rPr>
        <w:t xml:space="preserve"> not practicable to do so.</w:t>
      </w:r>
      <w:r w:rsidR="00B40C51" w:rsidRPr="005D0223">
        <w:rPr>
          <w:rFonts w:ascii="Arial" w:hAnsi="Arial" w:cs="Arial"/>
        </w:rPr>
        <w:t xml:space="preserve"> </w:t>
      </w:r>
    </w:p>
    <w:p w14:paraId="0DD61871" w14:textId="24A062E2" w:rsidR="00EA754A" w:rsidRPr="005D0223" w:rsidRDefault="00B40C51">
      <w:pPr>
        <w:rPr>
          <w:rFonts w:ascii="Arial" w:hAnsi="Arial" w:cs="Arial"/>
        </w:rPr>
      </w:pPr>
      <w:r w:rsidRPr="005D0223">
        <w:rPr>
          <w:rFonts w:ascii="Arial" w:hAnsi="Arial" w:cs="Arial"/>
        </w:rPr>
        <w:t xml:space="preserve">The DEA and all the Specialist Reports need to fully explain and justify </w:t>
      </w:r>
      <w:r w:rsidR="00AF61F9" w:rsidRPr="005D0223">
        <w:rPr>
          <w:rFonts w:ascii="Arial" w:hAnsi="Arial" w:cs="Arial"/>
        </w:rPr>
        <w:t xml:space="preserve">how the proposed action meets the </w:t>
      </w:r>
      <w:r w:rsidR="00A43442" w:rsidRPr="005D0223">
        <w:rPr>
          <w:rFonts w:ascii="Arial" w:hAnsi="Arial" w:cs="Arial"/>
        </w:rPr>
        <w:t>‘</w:t>
      </w:r>
      <w:r w:rsidR="00AF61F9" w:rsidRPr="005D0223">
        <w:rPr>
          <w:rFonts w:ascii="Arial" w:hAnsi="Arial" w:cs="Arial"/>
        </w:rPr>
        <w:t>needs</w:t>
      </w:r>
      <w:r w:rsidR="00A43442" w:rsidRPr="005D0223">
        <w:rPr>
          <w:rFonts w:ascii="Arial" w:hAnsi="Arial" w:cs="Arial"/>
        </w:rPr>
        <w:t>’</w:t>
      </w:r>
      <w:r w:rsidR="00AF61F9" w:rsidRPr="005D0223">
        <w:rPr>
          <w:rFonts w:ascii="Arial" w:hAnsi="Arial" w:cs="Arial"/>
        </w:rPr>
        <w:t xml:space="preserve"> stated in the DEA. </w:t>
      </w:r>
      <w:r w:rsidRPr="005D0223">
        <w:rPr>
          <w:rFonts w:ascii="Arial" w:hAnsi="Arial" w:cs="Arial"/>
        </w:rPr>
        <w:t xml:space="preserve">The first two </w:t>
      </w:r>
      <w:r w:rsidR="00EA754A" w:rsidRPr="005D0223">
        <w:rPr>
          <w:rFonts w:ascii="Arial" w:hAnsi="Arial" w:cs="Arial"/>
        </w:rPr>
        <w:t xml:space="preserve">listed </w:t>
      </w:r>
      <w:r w:rsidRPr="005D0223">
        <w:rPr>
          <w:rFonts w:ascii="Arial" w:hAnsi="Arial" w:cs="Arial"/>
        </w:rPr>
        <w:t xml:space="preserve">are the “Need to increase stand diversity” and the “Need to provide habitat for late-successional dependent species”. </w:t>
      </w:r>
      <w:r w:rsidR="00EA754A" w:rsidRPr="005D0223">
        <w:rPr>
          <w:rFonts w:ascii="Arial" w:hAnsi="Arial" w:cs="Arial"/>
        </w:rPr>
        <w:t>The report does not describe what diameter tree represent</w:t>
      </w:r>
      <w:r w:rsidR="00AE3770" w:rsidRPr="005D0223">
        <w:rPr>
          <w:rFonts w:ascii="Arial" w:hAnsi="Arial" w:cs="Arial"/>
        </w:rPr>
        <w:t>s</w:t>
      </w:r>
      <w:r w:rsidR="00EA754A" w:rsidRPr="005D0223">
        <w:rPr>
          <w:rFonts w:ascii="Arial" w:hAnsi="Arial" w:cs="Arial"/>
        </w:rPr>
        <w:t xml:space="preserve"> commercial products, nor what will be done with the trees that are too small for commercial harvest.</w:t>
      </w:r>
      <w:r w:rsidR="009D2305" w:rsidRPr="005D0223">
        <w:rPr>
          <w:rFonts w:ascii="Arial" w:hAnsi="Arial" w:cs="Arial"/>
        </w:rPr>
        <w:t xml:space="preserve"> </w:t>
      </w:r>
      <w:r w:rsidR="00EA754A" w:rsidRPr="005D0223">
        <w:rPr>
          <w:rFonts w:ascii="Arial" w:hAnsi="Arial" w:cs="Arial"/>
        </w:rPr>
        <w:t>Which smaller trees will be left? Which</w:t>
      </w:r>
      <w:r w:rsidR="009D2305" w:rsidRPr="005D0223">
        <w:rPr>
          <w:rFonts w:ascii="Arial" w:hAnsi="Arial" w:cs="Arial"/>
        </w:rPr>
        <w:t xml:space="preserve"> of the pre-commercial </w:t>
      </w:r>
      <w:r w:rsidR="00EA754A" w:rsidRPr="005D0223">
        <w:rPr>
          <w:rFonts w:ascii="Arial" w:hAnsi="Arial" w:cs="Arial"/>
        </w:rPr>
        <w:t>trees will be felled</w:t>
      </w:r>
      <w:r w:rsidR="009D2305" w:rsidRPr="005D0223">
        <w:rPr>
          <w:rFonts w:ascii="Arial" w:hAnsi="Arial" w:cs="Arial"/>
        </w:rPr>
        <w:t xml:space="preserve"> and how will it be decided</w:t>
      </w:r>
      <w:r w:rsidR="00EA754A" w:rsidRPr="005D0223">
        <w:rPr>
          <w:rFonts w:ascii="Arial" w:hAnsi="Arial" w:cs="Arial"/>
        </w:rPr>
        <w:t xml:space="preserve">? What will be done with </w:t>
      </w:r>
      <w:r w:rsidR="009D2305" w:rsidRPr="005D0223">
        <w:rPr>
          <w:rFonts w:ascii="Arial" w:hAnsi="Arial" w:cs="Arial"/>
        </w:rPr>
        <w:t>the pre-</w:t>
      </w:r>
      <w:r w:rsidR="00C54B96" w:rsidRPr="005D0223">
        <w:rPr>
          <w:rFonts w:ascii="Arial" w:hAnsi="Arial" w:cs="Arial"/>
        </w:rPr>
        <w:t>commercial trees</w:t>
      </w:r>
      <w:r w:rsidR="00EA754A" w:rsidRPr="005D0223">
        <w:rPr>
          <w:rFonts w:ascii="Arial" w:hAnsi="Arial" w:cs="Arial"/>
        </w:rPr>
        <w:t xml:space="preserve"> that are felled? Will they be piled and burned, dispersed burning, left in place? </w:t>
      </w:r>
      <w:r w:rsidR="009D2305" w:rsidRPr="005D0223">
        <w:rPr>
          <w:rFonts w:ascii="Arial" w:hAnsi="Arial" w:cs="Arial"/>
        </w:rPr>
        <w:t xml:space="preserve">This report does not reference the Fire specialist report. </w:t>
      </w:r>
      <w:r w:rsidR="00EA754A" w:rsidRPr="005D0223">
        <w:rPr>
          <w:rFonts w:ascii="Arial" w:hAnsi="Arial" w:cs="Arial"/>
        </w:rPr>
        <w:t xml:space="preserve">The report does not describe methods </w:t>
      </w:r>
      <w:r w:rsidR="00C54B96" w:rsidRPr="005D0223">
        <w:rPr>
          <w:rFonts w:ascii="Arial" w:hAnsi="Arial" w:cs="Arial"/>
        </w:rPr>
        <w:t>that</w:t>
      </w:r>
      <w:r w:rsidR="00EA754A" w:rsidRPr="005D0223">
        <w:rPr>
          <w:rFonts w:ascii="Arial" w:hAnsi="Arial" w:cs="Arial"/>
        </w:rPr>
        <w:t xml:space="preserve"> will be used for </w:t>
      </w:r>
      <w:r w:rsidR="009D2305" w:rsidRPr="005D0223">
        <w:rPr>
          <w:rFonts w:ascii="Arial" w:hAnsi="Arial" w:cs="Arial"/>
        </w:rPr>
        <w:t>yarding.</w:t>
      </w:r>
      <w:r w:rsidR="00EA754A" w:rsidRPr="005D0223">
        <w:rPr>
          <w:rFonts w:ascii="Arial" w:hAnsi="Arial" w:cs="Arial"/>
        </w:rPr>
        <w:t xml:space="preserve"> In what conditions will skyline be </w:t>
      </w:r>
      <w:r w:rsidR="003A2033" w:rsidRPr="005D0223">
        <w:rPr>
          <w:rFonts w:ascii="Arial" w:hAnsi="Arial" w:cs="Arial"/>
        </w:rPr>
        <w:t>used?</w:t>
      </w:r>
      <w:r w:rsidR="00EA754A" w:rsidRPr="005D0223">
        <w:rPr>
          <w:rFonts w:ascii="Arial" w:hAnsi="Arial" w:cs="Arial"/>
        </w:rPr>
        <w:t xml:space="preserve"> Same </w:t>
      </w:r>
      <w:r w:rsidR="009D2305" w:rsidRPr="005D0223">
        <w:rPr>
          <w:rFonts w:ascii="Arial" w:hAnsi="Arial" w:cs="Arial"/>
        </w:rPr>
        <w:t xml:space="preserve">question regarding </w:t>
      </w:r>
      <w:r w:rsidR="00EA754A" w:rsidRPr="005D0223">
        <w:rPr>
          <w:rFonts w:ascii="Arial" w:hAnsi="Arial" w:cs="Arial"/>
        </w:rPr>
        <w:t>skidding, helicopter, and one end suspension</w:t>
      </w:r>
      <w:r w:rsidR="009D2305" w:rsidRPr="005D0223">
        <w:rPr>
          <w:rFonts w:ascii="Arial" w:hAnsi="Arial" w:cs="Arial"/>
        </w:rPr>
        <w:t xml:space="preserve"> yarding? </w:t>
      </w:r>
      <w:r w:rsidR="00EA754A" w:rsidRPr="005D0223">
        <w:rPr>
          <w:rFonts w:ascii="Arial" w:hAnsi="Arial" w:cs="Arial"/>
        </w:rPr>
        <w:t xml:space="preserve">Will felling and yarding potentially occur year-round? If not, what and who determines </w:t>
      </w:r>
      <w:r w:rsidR="00886DDC" w:rsidRPr="005D0223">
        <w:rPr>
          <w:rFonts w:ascii="Arial" w:hAnsi="Arial" w:cs="Arial"/>
        </w:rPr>
        <w:t>when</w:t>
      </w:r>
      <w:r w:rsidR="00EA754A" w:rsidRPr="005D0223">
        <w:rPr>
          <w:rFonts w:ascii="Arial" w:hAnsi="Arial" w:cs="Arial"/>
        </w:rPr>
        <w:t xml:space="preserve"> </w:t>
      </w:r>
      <w:r w:rsidR="009D2305" w:rsidRPr="005D0223">
        <w:rPr>
          <w:rFonts w:ascii="Arial" w:hAnsi="Arial" w:cs="Arial"/>
        </w:rPr>
        <w:t>these yarding methods will not be used.</w:t>
      </w:r>
    </w:p>
    <w:p w14:paraId="18686919" w14:textId="4AE0EB3A" w:rsidR="00EC3379" w:rsidRPr="005D0223" w:rsidRDefault="000F45E8">
      <w:pPr>
        <w:rPr>
          <w:rFonts w:ascii="Arial" w:hAnsi="Arial" w:cs="Arial"/>
        </w:rPr>
      </w:pPr>
      <w:r w:rsidRPr="005D0223">
        <w:rPr>
          <w:rFonts w:ascii="Arial" w:hAnsi="Arial" w:cs="Arial"/>
        </w:rPr>
        <w:t xml:space="preserve">The current version of both the DEA and the Silviculture specialist report </w:t>
      </w:r>
      <w:r w:rsidR="009C0712" w:rsidRPr="005D0223">
        <w:rPr>
          <w:rFonts w:ascii="Arial" w:hAnsi="Arial" w:cs="Arial"/>
        </w:rPr>
        <w:t xml:space="preserve">appears that the third and final stated </w:t>
      </w:r>
      <w:r w:rsidR="00EA754A" w:rsidRPr="005D0223">
        <w:rPr>
          <w:rFonts w:ascii="Arial" w:hAnsi="Arial" w:cs="Arial"/>
        </w:rPr>
        <w:t>‘</w:t>
      </w:r>
      <w:r w:rsidR="009C0712" w:rsidRPr="005D0223">
        <w:rPr>
          <w:rFonts w:ascii="Arial" w:hAnsi="Arial" w:cs="Arial"/>
        </w:rPr>
        <w:t>need</w:t>
      </w:r>
      <w:r w:rsidR="00EA754A" w:rsidRPr="005D0223">
        <w:rPr>
          <w:rFonts w:ascii="Arial" w:hAnsi="Arial" w:cs="Arial"/>
        </w:rPr>
        <w:t>’</w:t>
      </w:r>
      <w:r w:rsidR="009C0712" w:rsidRPr="005D0223">
        <w:rPr>
          <w:rFonts w:ascii="Arial" w:hAnsi="Arial" w:cs="Arial"/>
        </w:rPr>
        <w:t xml:space="preserve"> titled “Need to provide sustainable flow of forest products” </w:t>
      </w:r>
      <w:r w:rsidR="009E5926" w:rsidRPr="005D0223">
        <w:rPr>
          <w:rFonts w:ascii="Arial" w:hAnsi="Arial" w:cs="Arial"/>
        </w:rPr>
        <w:t>is the</w:t>
      </w:r>
      <w:r w:rsidR="009C0712" w:rsidRPr="005D0223">
        <w:rPr>
          <w:rFonts w:ascii="Arial" w:hAnsi="Arial" w:cs="Arial"/>
        </w:rPr>
        <w:t xml:space="preserve"> prominent driver for this action since </w:t>
      </w:r>
      <w:r w:rsidR="00EA754A" w:rsidRPr="005D0223">
        <w:rPr>
          <w:rFonts w:ascii="Arial" w:hAnsi="Arial" w:cs="Arial"/>
        </w:rPr>
        <w:t>these critical aspects of the proposed action are no</w:t>
      </w:r>
      <w:r w:rsidR="000546B8" w:rsidRPr="005D0223">
        <w:rPr>
          <w:rFonts w:ascii="Arial" w:hAnsi="Arial" w:cs="Arial"/>
        </w:rPr>
        <w:t>t</w:t>
      </w:r>
      <w:r w:rsidR="00EA754A" w:rsidRPr="005D0223">
        <w:rPr>
          <w:rFonts w:ascii="Arial" w:hAnsi="Arial" w:cs="Arial"/>
        </w:rPr>
        <w:t xml:space="preserve"> describe</w:t>
      </w:r>
      <w:r w:rsidR="00A43442" w:rsidRPr="005D0223">
        <w:rPr>
          <w:rFonts w:ascii="Arial" w:hAnsi="Arial" w:cs="Arial"/>
        </w:rPr>
        <w:t>d</w:t>
      </w:r>
      <w:r w:rsidR="009C0712" w:rsidRPr="005D0223">
        <w:rPr>
          <w:rFonts w:ascii="Arial" w:hAnsi="Arial" w:cs="Arial"/>
        </w:rPr>
        <w:t>.</w:t>
      </w:r>
      <w:r w:rsidRPr="005D0223">
        <w:rPr>
          <w:rFonts w:ascii="Arial" w:hAnsi="Arial" w:cs="Arial"/>
        </w:rPr>
        <w:t xml:space="preserve"> If that is not the case, we suggest that both be edited as necessary.</w:t>
      </w:r>
    </w:p>
    <w:p w14:paraId="23BEBE34" w14:textId="074D6CAA" w:rsidR="00A43442" w:rsidRPr="005D0223" w:rsidRDefault="00A20D57">
      <w:pPr>
        <w:rPr>
          <w:rFonts w:ascii="Arial" w:hAnsi="Arial" w:cs="Arial"/>
        </w:rPr>
      </w:pPr>
      <w:r w:rsidRPr="005D0223">
        <w:rPr>
          <w:rFonts w:ascii="Arial" w:hAnsi="Arial" w:cs="Arial"/>
        </w:rPr>
        <w:lastRenderedPageBreak/>
        <w:t xml:space="preserve">The </w:t>
      </w:r>
      <w:r w:rsidR="00D64341" w:rsidRPr="005D0223">
        <w:rPr>
          <w:rFonts w:ascii="Arial" w:hAnsi="Arial" w:cs="Arial"/>
        </w:rPr>
        <w:t>list</w:t>
      </w:r>
      <w:r w:rsidR="00771B0D" w:rsidRPr="005D0223">
        <w:rPr>
          <w:rFonts w:ascii="Arial" w:hAnsi="Arial" w:cs="Arial"/>
        </w:rPr>
        <w:t xml:space="preserve"> </w:t>
      </w:r>
      <w:r w:rsidRPr="005D0223">
        <w:rPr>
          <w:rFonts w:ascii="Arial" w:hAnsi="Arial" w:cs="Arial"/>
        </w:rPr>
        <w:t xml:space="preserve">of the </w:t>
      </w:r>
      <w:r w:rsidR="000546B8" w:rsidRPr="005D0223">
        <w:rPr>
          <w:rFonts w:ascii="Arial" w:hAnsi="Arial" w:cs="Arial"/>
        </w:rPr>
        <w:t>models used</w:t>
      </w:r>
      <w:r w:rsidR="00470714" w:rsidRPr="005D0223">
        <w:rPr>
          <w:rFonts w:ascii="Arial" w:hAnsi="Arial" w:cs="Arial"/>
        </w:rPr>
        <w:t xml:space="preserve"> </w:t>
      </w:r>
      <w:r w:rsidR="005A559E" w:rsidRPr="005D0223">
        <w:rPr>
          <w:rFonts w:ascii="Arial" w:hAnsi="Arial" w:cs="Arial"/>
        </w:rPr>
        <w:t xml:space="preserve">states </w:t>
      </w:r>
      <w:r w:rsidRPr="005D0223">
        <w:rPr>
          <w:rFonts w:ascii="Arial" w:hAnsi="Arial" w:cs="Arial"/>
        </w:rPr>
        <w:t>“Stand examinat</w:t>
      </w:r>
      <w:r w:rsidR="00D64341" w:rsidRPr="005D0223">
        <w:rPr>
          <w:rFonts w:ascii="Arial" w:hAnsi="Arial" w:cs="Arial"/>
        </w:rPr>
        <w:t>i</w:t>
      </w:r>
      <w:r w:rsidRPr="005D0223">
        <w:rPr>
          <w:rFonts w:ascii="Arial" w:hAnsi="Arial" w:cs="Arial"/>
        </w:rPr>
        <w:t xml:space="preserve">on plot date was collected and </w:t>
      </w:r>
      <w:r w:rsidR="00D64341" w:rsidRPr="005D0223">
        <w:rPr>
          <w:rFonts w:ascii="Arial" w:hAnsi="Arial" w:cs="Arial"/>
        </w:rPr>
        <w:t>recorded</w:t>
      </w:r>
      <w:r w:rsidRPr="005D0223">
        <w:rPr>
          <w:rFonts w:ascii="Arial" w:hAnsi="Arial" w:cs="Arial"/>
        </w:rPr>
        <w:t xml:space="preserve"> through </w:t>
      </w:r>
      <w:r w:rsidR="00D64341" w:rsidRPr="005D0223">
        <w:rPr>
          <w:rFonts w:ascii="Arial" w:hAnsi="Arial" w:cs="Arial"/>
        </w:rPr>
        <w:t>Common Stand Exam software and loaded to the Field Vegetation database, then used for growth and yield modeling with Forest Vegetation Simulator program using the West Cascades Variant”</w:t>
      </w:r>
      <w:r w:rsidR="005A559E" w:rsidRPr="005D0223">
        <w:rPr>
          <w:rFonts w:ascii="Arial" w:hAnsi="Arial" w:cs="Arial"/>
        </w:rPr>
        <w:t xml:space="preserve">. </w:t>
      </w:r>
      <w:r w:rsidR="00D64341" w:rsidRPr="005D0223">
        <w:rPr>
          <w:rFonts w:ascii="Arial" w:hAnsi="Arial" w:cs="Arial"/>
        </w:rPr>
        <w:t xml:space="preserve"> This simply lists what was used, not </w:t>
      </w:r>
      <w:r w:rsidR="00A43442" w:rsidRPr="005D0223">
        <w:rPr>
          <w:rFonts w:ascii="Arial" w:hAnsi="Arial" w:cs="Arial"/>
        </w:rPr>
        <w:t>how</w:t>
      </w:r>
      <w:r w:rsidR="004A58D8" w:rsidRPr="005D0223">
        <w:rPr>
          <w:rFonts w:ascii="Arial" w:hAnsi="Arial" w:cs="Arial"/>
        </w:rPr>
        <w:t xml:space="preserve"> </w:t>
      </w:r>
      <w:r w:rsidR="00A43442" w:rsidRPr="005D0223">
        <w:rPr>
          <w:rFonts w:ascii="Arial" w:hAnsi="Arial" w:cs="Arial"/>
        </w:rPr>
        <w:t>they w</w:t>
      </w:r>
      <w:r w:rsidR="005A559E" w:rsidRPr="005D0223">
        <w:rPr>
          <w:rFonts w:ascii="Arial" w:hAnsi="Arial" w:cs="Arial"/>
        </w:rPr>
        <w:t xml:space="preserve">ould be </w:t>
      </w:r>
      <w:r w:rsidR="004A58D8" w:rsidRPr="005D0223">
        <w:rPr>
          <w:rFonts w:ascii="Arial" w:hAnsi="Arial" w:cs="Arial"/>
        </w:rPr>
        <w:t>adequate</w:t>
      </w:r>
      <w:r w:rsidR="005A559E" w:rsidRPr="005D0223">
        <w:rPr>
          <w:rFonts w:ascii="Arial" w:hAnsi="Arial" w:cs="Arial"/>
        </w:rPr>
        <w:t xml:space="preserve"> and most </w:t>
      </w:r>
      <w:r w:rsidR="000546B8" w:rsidRPr="005D0223">
        <w:rPr>
          <w:rFonts w:ascii="Arial" w:hAnsi="Arial" w:cs="Arial"/>
        </w:rPr>
        <w:t>appropriate to</w:t>
      </w:r>
      <w:r w:rsidR="00D64341" w:rsidRPr="005D0223">
        <w:rPr>
          <w:rFonts w:ascii="Arial" w:hAnsi="Arial" w:cs="Arial"/>
        </w:rPr>
        <w:t xml:space="preserve"> </w:t>
      </w:r>
      <w:r w:rsidR="004A58D8" w:rsidRPr="005D0223">
        <w:rPr>
          <w:rFonts w:ascii="Arial" w:hAnsi="Arial" w:cs="Arial"/>
        </w:rPr>
        <w:t>d</w:t>
      </w:r>
      <w:r w:rsidR="00D64341" w:rsidRPr="005D0223">
        <w:rPr>
          <w:rFonts w:ascii="Arial" w:hAnsi="Arial" w:cs="Arial"/>
        </w:rPr>
        <w:t xml:space="preserve">escribe current conditions across an entire Forest. Nor does it cite </w:t>
      </w:r>
      <w:r w:rsidR="004A58D8" w:rsidRPr="005D0223">
        <w:rPr>
          <w:rFonts w:ascii="Arial" w:hAnsi="Arial" w:cs="Arial"/>
        </w:rPr>
        <w:t xml:space="preserve">or mention </w:t>
      </w:r>
      <w:r w:rsidR="00D64341" w:rsidRPr="005D0223">
        <w:rPr>
          <w:rFonts w:ascii="Arial" w:hAnsi="Arial" w:cs="Arial"/>
        </w:rPr>
        <w:t>any previous separate sensitivity analyses which use</w:t>
      </w:r>
      <w:r w:rsidR="004A58D8" w:rsidRPr="005D0223">
        <w:rPr>
          <w:rFonts w:ascii="Arial" w:hAnsi="Arial" w:cs="Arial"/>
        </w:rPr>
        <w:t>d</w:t>
      </w:r>
      <w:r w:rsidR="00D64341" w:rsidRPr="005D0223">
        <w:rPr>
          <w:rFonts w:ascii="Arial" w:hAnsi="Arial" w:cs="Arial"/>
        </w:rPr>
        <w:t xml:space="preserve"> know</w:t>
      </w:r>
      <w:r w:rsidR="004A58D8" w:rsidRPr="005D0223">
        <w:rPr>
          <w:rFonts w:ascii="Arial" w:hAnsi="Arial" w:cs="Arial"/>
        </w:rPr>
        <w:t>n</w:t>
      </w:r>
      <w:r w:rsidR="00D64341" w:rsidRPr="005D0223">
        <w:rPr>
          <w:rFonts w:ascii="Arial" w:hAnsi="Arial" w:cs="Arial"/>
        </w:rPr>
        <w:t xml:space="preserve"> growth and yield data a</w:t>
      </w:r>
      <w:r w:rsidR="004A58D8" w:rsidRPr="005D0223">
        <w:rPr>
          <w:rFonts w:ascii="Arial" w:hAnsi="Arial" w:cs="Arial"/>
        </w:rPr>
        <w:t xml:space="preserve">nywhere on or off the MBSNF to </w:t>
      </w:r>
      <w:r w:rsidR="005A559E" w:rsidRPr="005D0223">
        <w:rPr>
          <w:rFonts w:ascii="Arial" w:hAnsi="Arial" w:cs="Arial"/>
        </w:rPr>
        <w:t xml:space="preserve">test and </w:t>
      </w:r>
      <w:r w:rsidR="000546B8" w:rsidRPr="005D0223">
        <w:rPr>
          <w:rFonts w:ascii="Arial" w:hAnsi="Arial" w:cs="Arial"/>
        </w:rPr>
        <w:t>document how</w:t>
      </w:r>
      <w:r w:rsidR="00D64341" w:rsidRPr="005D0223">
        <w:rPr>
          <w:rFonts w:ascii="Arial" w:hAnsi="Arial" w:cs="Arial"/>
        </w:rPr>
        <w:t xml:space="preserve"> the model </w:t>
      </w:r>
      <w:r w:rsidR="004A58D8" w:rsidRPr="005D0223">
        <w:rPr>
          <w:rFonts w:ascii="Arial" w:hAnsi="Arial" w:cs="Arial"/>
        </w:rPr>
        <w:t>performed</w:t>
      </w:r>
      <w:r w:rsidR="00D64341" w:rsidRPr="005D0223">
        <w:rPr>
          <w:rFonts w:ascii="Arial" w:hAnsi="Arial" w:cs="Arial"/>
        </w:rPr>
        <w:t xml:space="preserve"> </w:t>
      </w:r>
      <w:r w:rsidR="00A43442" w:rsidRPr="005D0223">
        <w:rPr>
          <w:rFonts w:ascii="Arial" w:hAnsi="Arial" w:cs="Arial"/>
        </w:rPr>
        <w:t>(confiden</w:t>
      </w:r>
      <w:r w:rsidR="009B7ACC" w:rsidRPr="005D0223">
        <w:rPr>
          <w:rFonts w:ascii="Arial" w:hAnsi="Arial" w:cs="Arial"/>
        </w:rPr>
        <w:t>ce bounds</w:t>
      </w:r>
      <w:r w:rsidR="000F7BBD" w:rsidRPr="005D0223">
        <w:rPr>
          <w:rFonts w:ascii="Arial" w:hAnsi="Arial" w:cs="Arial"/>
        </w:rPr>
        <w:t>) regarding</w:t>
      </w:r>
      <w:r w:rsidR="00A43442" w:rsidRPr="005D0223">
        <w:rPr>
          <w:rFonts w:ascii="Arial" w:hAnsi="Arial" w:cs="Arial"/>
        </w:rPr>
        <w:t xml:space="preserve"> </w:t>
      </w:r>
      <w:r w:rsidR="00D64341" w:rsidRPr="005D0223">
        <w:rPr>
          <w:rFonts w:ascii="Arial" w:hAnsi="Arial" w:cs="Arial"/>
        </w:rPr>
        <w:t xml:space="preserve">predictions. </w:t>
      </w:r>
    </w:p>
    <w:p w14:paraId="6F61C05D" w14:textId="72F2F7DD" w:rsidR="00B72765" w:rsidRDefault="005A559E">
      <w:pPr>
        <w:rPr>
          <w:rFonts w:ascii="Arial" w:hAnsi="Arial" w:cs="Arial"/>
        </w:rPr>
      </w:pPr>
      <w:r w:rsidRPr="005D0223">
        <w:rPr>
          <w:rFonts w:ascii="Arial" w:hAnsi="Arial" w:cs="Arial"/>
        </w:rPr>
        <w:t xml:space="preserve">The report should </w:t>
      </w:r>
      <w:r w:rsidR="00470714" w:rsidRPr="005D0223">
        <w:rPr>
          <w:rFonts w:ascii="Arial" w:hAnsi="Arial" w:cs="Arial"/>
        </w:rPr>
        <w:t xml:space="preserve">summarize and highlight the relevant portions of the </w:t>
      </w:r>
      <w:r w:rsidR="00CB358F" w:rsidRPr="005D0223">
        <w:rPr>
          <w:rFonts w:ascii="Arial" w:hAnsi="Arial" w:cs="Arial"/>
        </w:rPr>
        <w:t>cited references</w:t>
      </w:r>
      <w:r w:rsidR="00470714" w:rsidRPr="005D0223">
        <w:rPr>
          <w:rFonts w:ascii="Arial" w:hAnsi="Arial" w:cs="Arial"/>
        </w:rPr>
        <w:t xml:space="preserve"> that explain the</w:t>
      </w:r>
      <w:r w:rsidR="00D64341" w:rsidRPr="005D0223">
        <w:rPr>
          <w:rFonts w:ascii="Arial" w:hAnsi="Arial" w:cs="Arial"/>
        </w:rPr>
        <w:t xml:space="preserve"> </w:t>
      </w:r>
      <w:r w:rsidR="00470714" w:rsidRPr="005D0223">
        <w:rPr>
          <w:rFonts w:ascii="Arial" w:hAnsi="Arial" w:cs="Arial"/>
        </w:rPr>
        <w:t xml:space="preserve">key </w:t>
      </w:r>
      <w:r w:rsidR="00D64341" w:rsidRPr="005D0223">
        <w:rPr>
          <w:rFonts w:ascii="Arial" w:hAnsi="Arial" w:cs="Arial"/>
        </w:rPr>
        <w:t>inputs and assumptions of th</w:t>
      </w:r>
      <w:r w:rsidR="004A58D8" w:rsidRPr="005D0223">
        <w:rPr>
          <w:rFonts w:ascii="Arial" w:hAnsi="Arial" w:cs="Arial"/>
        </w:rPr>
        <w:t>ose</w:t>
      </w:r>
      <w:r w:rsidR="00D64341" w:rsidRPr="005D0223">
        <w:rPr>
          <w:rFonts w:ascii="Arial" w:hAnsi="Arial" w:cs="Arial"/>
        </w:rPr>
        <w:t xml:space="preserve"> </w:t>
      </w:r>
      <w:r w:rsidR="00470714" w:rsidRPr="005D0223">
        <w:rPr>
          <w:rFonts w:ascii="Arial" w:hAnsi="Arial" w:cs="Arial"/>
        </w:rPr>
        <w:t xml:space="preserve">models and provide some background on their known accuracy. The MBSNF already has this information since it would have been part of their decision to select them for use. </w:t>
      </w:r>
      <w:r w:rsidR="004A58D8" w:rsidRPr="005D0223">
        <w:rPr>
          <w:rFonts w:ascii="Arial" w:hAnsi="Arial" w:cs="Arial"/>
        </w:rPr>
        <w:t>This report needs to be revised to include some summarized response</w:t>
      </w:r>
      <w:r w:rsidR="00A43442" w:rsidRPr="005D0223">
        <w:rPr>
          <w:rFonts w:ascii="Arial" w:hAnsi="Arial" w:cs="Arial"/>
        </w:rPr>
        <w:t>s</w:t>
      </w:r>
      <w:r w:rsidR="004A58D8" w:rsidRPr="005D0223">
        <w:rPr>
          <w:rFonts w:ascii="Arial" w:hAnsi="Arial" w:cs="Arial"/>
        </w:rPr>
        <w:t xml:space="preserve"> to </w:t>
      </w:r>
      <w:r w:rsidRPr="005D0223">
        <w:rPr>
          <w:rFonts w:ascii="Arial" w:hAnsi="Arial" w:cs="Arial"/>
        </w:rPr>
        <w:t xml:space="preserve">the </w:t>
      </w:r>
      <w:r w:rsidR="004A58D8" w:rsidRPr="005D0223">
        <w:rPr>
          <w:rFonts w:ascii="Arial" w:hAnsi="Arial" w:cs="Arial"/>
        </w:rPr>
        <w:t>comments</w:t>
      </w:r>
      <w:r w:rsidRPr="005D0223">
        <w:rPr>
          <w:rFonts w:ascii="Arial" w:hAnsi="Arial" w:cs="Arial"/>
        </w:rPr>
        <w:t xml:space="preserve"> above</w:t>
      </w:r>
      <w:r w:rsidR="004A58D8" w:rsidRPr="005D0223">
        <w:rPr>
          <w:rFonts w:ascii="Arial" w:hAnsi="Arial" w:cs="Arial"/>
        </w:rPr>
        <w:t xml:space="preserve">. This project is a vegetation management </w:t>
      </w:r>
      <w:r w:rsidRPr="005D0223">
        <w:rPr>
          <w:rFonts w:ascii="Arial" w:hAnsi="Arial" w:cs="Arial"/>
        </w:rPr>
        <w:t>action,</w:t>
      </w:r>
      <w:r w:rsidR="004A58D8" w:rsidRPr="005D0223">
        <w:rPr>
          <w:rFonts w:ascii="Arial" w:hAnsi="Arial" w:cs="Arial"/>
        </w:rPr>
        <w:t xml:space="preserve"> so the Silviculture Report is key to support the stated purpose and need, and in its current very brief version it does not adequately do so. </w:t>
      </w:r>
      <w:r w:rsidR="00D64341" w:rsidRPr="005D0223">
        <w:rPr>
          <w:rFonts w:ascii="Arial" w:hAnsi="Arial" w:cs="Arial"/>
        </w:rPr>
        <w:t xml:space="preserve"> </w:t>
      </w:r>
      <w:r w:rsidR="00A43442" w:rsidRPr="005D0223">
        <w:rPr>
          <w:rFonts w:ascii="Arial" w:hAnsi="Arial" w:cs="Arial"/>
        </w:rPr>
        <w:t xml:space="preserve">The section title Decision Points for Variable Density Thinning is the most useful portion of the report. </w:t>
      </w:r>
    </w:p>
    <w:p w14:paraId="5796BF8C" w14:textId="77777777" w:rsidR="00E363C8" w:rsidRDefault="00E363C8" w:rsidP="00E363C8">
      <w:pPr>
        <w:pStyle w:val="ListParagraph"/>
        <w:spacing w:after="0"/>
        <w:ind w:left="90"/>
        <w:rPr>
          <w:rFonts w:ascii="Arial" w:hAnsi="Arial" w:cs="Arial"/>
        </w:rPr>
      </w:pPr>
      <w:r w:rsidRPr="00E83476">
        <w:rPr>
          <w:rFonts w:ascii="Arial" w:hAnsi="Arial" w:cs="Arial"/>
        </w:rPr>
        <w:t>P.1, Silviculture Report -</w:t>
      </w:r>
      <w:r>
        <w:rPr>
          <w:rFonts w:ascii="Arial" w:hAnsi="Arial" w:cs="Arial"/>
          <w:b/>
          <w:bCs/>
        </w:rPr>
        <w:t xml:space="preserve"> </w:t>
      </w:r>
      <w:r w:rsidRPr="009414BE">
        <w:rPr>
          <w:rFonts w:ascii="Arial" w:hAnsi="Arial" w:cs="Arial"/>
          <w:b/>
          <w:bCs/>
        </w:rPr>
        <w:t>“</w:t>
      </w:r>
      <w:r w:rsidRPr="009414BE">
        <w:rPr>
          <w:rFonts w:ascii="Arial" w:hAnsi="Arial" w:cs="Arial"/>
        </w:rPr>
        <w:t>As this project is condition-based, stands would require evaluation and development of a prescription at the time of implementation</w:t>
      </w:r>
      <w:r>
        <w:rPr>
          <w:rFonts w:ascii="Arial" w:hAnsi="Arial" w:cs="Arial"/>
        </w:rPr>
        <w:t>”</w:t>
      </w:r>
      <w:r w:rsidRPr="009414BE">
        <w:rPr>
          <w:rFonts w:ascii="Arial" w:hAnsi="Arial" w:cs="Arial"/>
        </w:rPr>
        <w:t>.</w:t>
      </w:r>
    </w:p>
    <w:p w14:paraId="4D3F3A05" w14:textId="77777777" w:rsidR="00E363C8" w:rsidRPr="00ED25CC" w:rsidRDefault="00E363C8" w:rsidP="00E363C8">
      <w:pPr>
        <w:pStyle w:val="ListParagraph"/>
        <w:spacing w:after="0"/>
        <w:ind w:left="90"/>
        <w:rPr>
          <w:rFonts w:ascii="Arial" w:hAnsi="Arial" w:cs="Arial"/>
          <w:b/>
          <w:bCs/>
        </w:rPr>
      </w:pPr>
      <w:r>
        <w:rPr>
          <w:rFonts w:ascii="Arial" w:hAnsi="Arial" w:cs="Arial"/>
        </w:rPr>
        <w:t xml:space="preserve"> P.8, </w:t>
      </w:r>
      <w:r w:rsidRPr="007511EE">
        <w:rPr>
          <w:rFonts w:ascii="Arial" w:hAnsi="Arial" w:cs="Arial"/>
        </w:rPr>
        <w:t>“Additional field review would be conducted later in these areas before implementation, and using the site-specific ground-based information, the most appropriate treatments to move resources toward the desired conditions would be prescribed.”</w:t>
      </w:r>
      <w:r w:rsidRPr="009414BE">
        <w:rPr>
          <w:rFonts w:ascii="Arial" w:hAnsi="Arial" w:cs="Arial"/>
        </w:rPr>
        <w:t xml:space="preserve"> </w:t>
      </w:r>
      <w:r>
        <w:rPr>
          <w:rFonts w:ascii="Arial" w:hAnsi="Arial" w:cs="Arial"/>
        </w:rPr>
        <w:t>Again, this highlights a lack of sufficient site-specific information.</w:t>
      </w:r>
      <w:r w:rsidRPr="009414BE">
        <w:rPr>
          <w:rFonts w:ascii="Arial" w:hAnsi="Arial" w:cs="Arial"/>
        </w:rPr>
        <w:t xml:space="preserve"> </w:t>
      </w:r>
    </w:p>
    <w:p w14:paraId="0DA1BBB2" w14:textId="77777777" w:rsidR="00E363C8" w:rsidRPr="009414BE" w:rsidRDefault="00E363C8" w:rsidP="00E363C8">
      <w:pPr>
        <w:pStyle w:val="ListParagraph"/>
        <w:spacing w:after="0"/>
        <w:ind w:left="90"/>
        <w:rPr>
          <w:rFonts w:ascii="Arial" w:hAnsi="Arial" w:cs="Arial"/>
          <w:b/>
          <w:bCs/>
        </w:rPr>
      </w:pPr>
    </w:p>
    <w:p w14:paraId="10AA4208" w14:textId="77777777" w:rsidR="00E363C8" w:rsidRPr="00ED25CC" w:rsidRDefault="00E363C8" w:rsidP="00E363C8">
      <w:pPr>
        <w:pStyle w:val="ListParagraph"/>
        <w:spacing w:after="0"/>
        <w:ind w:left="90"/>
        <w:rPr>
          <w:rFonts w:ascii="Arial" w:hAnsi="Arial" w:cs="Arial"/>
          <w:b/>
          <w:bCs/>
        </w:rPr>
      </w:pPr>
      <w:r>
        <w:rPr>
          <w:rFonts w:ascii="Arial" w:hAnsi="Arial" w:cs="Arial"/>
        </w:rPr>
        <w:t xml:space="preserve">P.10, </w:t>
      </w:r>
      <w:r w:rsidRPr="009414BE">
        <w:rPr>
          <w:rFonts w:ascii="Arial" w:hAnsi="Arial" w:cs="Arial"/>
        </w:rPr>
        <w:t>“Furthermore, by not treating stands across the landscape, there would continue to be a lack of complex early</w:t>
      </w:r>
      <w:r>
        <w:rPr>
          <w:rFonts w:ascii="Arial" w:hAnsi="Arial" w:cs="Arial"/>
        </w:rPr>
        <w:t>-</w:t>
      </w:r>
      <w:r w:rsidRPr="009414BE">
        <w:rPr>
          <w:rFonts w:ascii="Arial" w:hAnsi="Arial" w:cs="Arial"/>
        </w:rPr>
        <w:t>seral habitat and the landscape would be less resilient to large scale disturbances such as fire, windthrow, and insects and diseases. P.10” – This statement appears to acknowledge the thinning would be very heavy and would create “early-seral” habitat. This is in direct conflict with NWFP LSR direction to develop stands toward late-seral conditions.</w:t>
      </w:r>
      <w:r>
        <w:rPr>
          <w:rFonts w:ascii="Arial" w:hAnsi="Arial" w:cs="Arial"/>
        </w:rPr>
        <w:t xml:space="preserve"> </w:t>
      </w:r>
      <w:r w:rsidRPr="009414BE">
        <w:rPr>
          <w:rFonts w:ascii="Arial" w:hAnsi="Arial" w:cs="Arial"/>
        </w:rPr>
        <w:t>Thinning these younger stands can hasten desired stand structure development, but time is the most important factor in old forest development, as stated in Silv</w:t>
      </w:r>
      <w:r>
        <w:rPr>
          <w:rFonts w:ascii="Arial" w:hAnsi="Arial" w:cs="Arial"/>
        </w:rPr>
        <w:t>iculture</w:t>
      </w:r>
      <w:r w:rsidRPr="009414BE">
        <w:rPr>
          <w:rFonts w:ascii="Arial" w:hAnsi="Arial" w:cs="Arial"/>
        </w:rPr>
        <w:t xml:space="preserve"> report, p. 8.</w:t>
      </w:r>
    </w:p>
    <w:p w14:paraId="6EB3E061" w14:textId="77777777" w:rsidR="00E363C8" w:rsidRPr="00B41228" w:rsidRDefault="00E363C8" w:rsidP="00E363C8">
      <w:pPr>
        <w:pStyle w:val="ListParagraph"/>
        <w:spacing w:after="0"/>
        <w:ind w:left="90"/>
        <w:rPr>
          <w:rFonts w:ascii="Arial" w:hAnsi="Arial" w:cs="Arial"/>
          <w:b/>
          <w:bCs/>
        </w:rPr>
      </w:pPr>
      <w:r w:rsidRPr="009414BE">
        <w:rPr>
          <w:rFonts w:ascii="Arial" w:hAnsi="Arial" w:cs="Arial"/>
        </w:rPr>
        <w:t xml:space="preserve"> </w:t>
      </w:r>
    </w:p>
    <w:p w14:paraId="05B3E147" w14:textId="15B9AB0A" w:rsidR="00E363C8" w:rsidRPr="009414BE" w:rsidRDefault="00E363C8" w:rsidP="00E363C8">
      <w:pPr>
        <w:pStyle w:val="ListParagraph"/>
        <w:spacing w:after="0"/>
        <w:ind w:left="90"/>
        <w:rPr>
          <w:rFonts w:ascii="Arial" w:hAnsi="Arial" w:cs="Arial"/>
          <w:b/>
          <w:bCs/>
        </w:rPr>
      </w:pPr>
      <w:r w:rsidRPr="009414BE">
        <w:rPr>
          <w:rFonts w:ascii="Arial" w:hAnsi="Arial" w:cs="Arial"/>
        </w:rPr>
        <w:t>The Silviculture report is so brief and vague due to the CBM analysis method that it does not provide minimum data and information such as treatment acreage in LSR versus Matrix, or age distribution of proposed treatment stands, or number of trees larger than 2</w:t>
      </w:r>
      <w:r>
        <w:rPr>
          <w:rFonts w:ascii="Arial" w:hAnsi="Arial" w:cs="Arial"/>
        </w:rPr>
        <w:t>0</w:t>
      </w:r>
      <w:r w:rsidRPr="009414BE">
        <w:rPr>
          <w:rFonts w:ascii="Arial" w:hAnsi="Arial" w:cs="Arial"/>
        </w:rPr>
        <w:t xml:space="preserve">” dbh in LSR stands or Matrix stands. </w:t>
      </w:r>
      <w:r>
        <w:rPr>
          <w:rFonts w:ascii="Arial" w:hAnsi="Arial" w:cs="Arial"/>
        </w:rPr>
        <w:t xml:space="preserve">It cites data from only 10 reference stands of unknown acreage or age class. Data from regenerating stands ranging in age from approximately 30 to 80 years would seem to have much greater variability than </w:t>
      </w:r>
      <w:r>
        <w:rPr>
          <w:rFonts w:ascii="Arial" w:hAnsi="Arial" w:cs="Arial"/>
        </w:rPr>
        <w:lastRenderedPageBreak/>
        <w:t xml:space="preserve">displayed in Table 1 (reference stand conditions). </w:t>
      </w:r>
      <w:r w:rsidRPr="009414BE">
        <w:rPr>
          <w:rFonts w:ascii="Arial" w:hAnsi="Arial" w:cs="Arial"/>
        </w:rPr>
        <w:t>It also does not provide existing canopy cover data or estimated post-thinning canopy cover, which is a critical measure regarding developing late-successional forest habitat and maintaining NSO habitat for dispersal or foraging and roosting that may occur presently in at least some of the older regenerating stands. Older stands that may be treated (for example 60-80 years old) are likely currently providing suitable dispersal habitat and foraging habitat</w:t>
      </w:r>
      <w:r w:rsidR="005E09A8">
        <w:rPr>
          <w:rFonts w:ascii="Arial" w:hAnsi="Arial" w:cs="Arial"/>
        </w:rPr>
        <w:t xml:space="preserve"> </w:t>
      </w:r>
      <w:r w:rsidRPr="009414BE">
        <w:rPr>
          <w:rFonts w:ascii="Arial" w:hAnsi="Arial" w:cs="Arial"/>
        </w:rPr>
        <w:t xml:space="preserve">and possibly roosting and nesting habitat if there are large legacy trees and snags present. This lack of adequate stand and site-specific data </w:t>
      </w:r>
      <w:r>
        <w:rPr>
          <w:rFonts w:ascii="Arial" w:hAnsi="Arial" w:cs="Arial"/>
        </w:rPr>
        <w:t xml:space="preserve">severely </w:t>
      </w:r>
      <w:r w:rsidRPr="009414BE">
        <w:rPr>
          <w:rFonts w:ascii="Arial" w:hAnsi="Arial" w:cs="Arial"/>
        </w:rPr>
        <w:t xml:space="preserve">limits </w:t>
      </w:r>
      <w:r>
        <w:rPr>
          <w:rFonts w:ascii="Arial" w:hAnsi="Arial" w:cs="Arial"/>
        </w:rPr>
        <w:t xml:space="preserve">the </w:t>
      </w:r>
      <w:r w:rsidRPr="009414BE">
        <w:rPr>
          <w:rFonts w:ascii="Arial" w:hAnsi="Arial" w:cs="Arial"/>
        </w:rPr>
        <w:t>public</w:t>
      </w:r>
      <w:r>
        <w:rPr>
          <w:rFonts w:ascii="Arial" w:hAnsi="Arial" w:cs="Arial"/>
        </w:rPr>
        <w:t>’s</w:t>
      </w:r>
      <w:r w:rsidRPr="009414BE">
        <w:rPr>
          <w:rFonts w:ascii="Arial" w:hAnsi="Arial" w:cs="Arial"/>
        </w:rPr>
        <w:t xml:space="preserve"> ability to understand or assess the potential impacts from the proposed project to critical values such as NSO habitat and LSR stand development and structure post-harvest, especially in LSR stands. It is not clear that the project would not actually be hindering development of structural diversity by overthinning, at least for a few to several decades. </w:t>
      </w:r>
    </w:p>
    <w:p w14:paraId="60D613F8" w14:textId="77777777" w:rsidR="00E363C8" w:rsidRPr="00ED25CC" w:rsidRDefault="00E363C8" w:rsidP="00E363C8">
      <w:pPr>
        <w:pStyle w:val="ListParagraph"/>
        <w:spacing w:after="0"/>
        <w:ind w:left="90"/>
        <w:rPr>
          <w:rFonts w:ascii="Arial" w:hAnsi="Arial" w:cs="Arial"/>
          <w:b/>
          <w:bCs/>
        </w:rPr>
      </w:pPr>
    </w:p>
    <w:p w14:paraId="0FC8ED42" w14:textId="150F354B" w:rsidR="00E363C8" w:rsidRPr="009414BE" w:rsidRDefault="00E363C8" w:rsidP="00E363C8">
      <w:pPr>
        <w:pStyle w:val="ListParagraph"/>
        <w:spacing w:after="0"/>
        <w:ind w:left="90"/>
        <w:rPr>
          <w:rFonts w:ascii="Arial" w:hAnsi="Arial" w:cs="Arial"/>
          <w:b/>
          <w:bCs/>
        </w:rPr>
      </w:pPr>
      <w:r w:rsidRPr="009414BE">
        <w:rPr>
          <w:rFonts w:ascii="Arial" w:hAnsi="Arial" w:cs="Arial"/>
        </w:rPr>
        <w:t xml:space="preserve">From the heavy reduction in </w:t>
      </w:r>
      <w:r>
        <w:rPr>
          <w:rFonts w:ascii="Arial" w:hAnsi="Arial" w:cs="Arial"/>
        </w:rPr>
        <w:t>Trees Per Acre (</w:t>
      </w:r>
      <w:r w:rsidRPr="009414BE">
        <w:rPr>
          <w:rFonts w:ascii="Arial" w:hAnsi="Arial" w:cs="Arial"/>
        </w:rPr>
        <w:t>TPA</w:t>
      </w:r>
      <w:r>
        <w:rPr>
          <w:rFonts w:ascii="Arial" w:hAnsi="Arial" w:cs="Arial"/>
        </w:rPr>
        <w:t>)</w:t>
      </w:r>
      <w:r w:rsidRPr="009414BE">
        <w:rPr>
          <w:rFonts w:ascii="Arial" w:hAnsi="Arial" w:cs="Arial"/>
        </w:rPr>
        <w:t xml:space="preserve"> and BA from current conditions to projected post-harvest conditions with thinning down to 35% SDI, canopy cover would almost certainly be reduced well below 60% and likely below 40%, at least in some stands. This degradation of habitat conditions conflicts with LSR direction and for maintaining NSO habitat, without downgrading or removing suitable </w:t>
      </w:r>
      <w:r w:rsidR="00FF0D0D">
        <w:rPr>
          <w:rFonts w:ascii="Arial" w:hAnsi="Arial" w:cs="Arial"/>
        </w:rPr>
        <w:t>roosting, foraging,</w:t>
      </w:r>
      <w:r w:rsidRPr="009414BE">
        <w:rPr>
          <w:rFonts w:ascii="Arial" w:hAnsi="Arial" w:cs="Arial"/>
        </w:rPr>
        <w:t xml:space="preserve"> or </w:t>
      </w:r>
      <w:r w:rsidR="00FF0D0D">
        <w:rPr>
          <w:rFonts w:ascii="Arial" w:hAnsi="Arial" w:cs="Arial"/>
        </w:rPr>
        <w:t>dispersal</w:t>
      </w:r>
      <w:r w:rsidRPr="009414BE">
        <w:rPr>
          <w:rFonts w:ascii="Arial" w:hAnsi="Arial" w:cs="Arial"/>
        </w:rPr>
        <w:t xml:space="preserve"> habitat.</w:t>
      </w:r>
    </w:p>
    <w:p w14:paraId="2A42C07D" w14:textId="77777777" w:rsidR="00E363C8" w:rsidRPr="00ED25CC" w:rsidRDefault="00E363C8" w:rsidP="00E363C8">
      <w:pPr>
        <w:pStyle w:val="ListParagraph"/>
        <w:spacing w:after="0"/>
        <w:ind w:left="90"/>
        <w:rPr>
          <w:rFonts w:ascii="Arial" w:hAnsi="Arial" w:cs="Arial"/>
          <w:b/>
          <w:bCs/>
        </w:rPr>
      </w:pPr>
    </w:p>
    <w:p w14:paraId="5DDF4823" w14:textId="0EE361FF" w:rsidR="00E363C8" w:rsidRPr="009414BE" w:rsidRDefault="00E363C8" w:rsidP="00E363C8">
      <w:pPr>
        <w:pStyle w:val="ListParagraph"/>
        <w:spacing w:after="0"/>
        <w:ind w:left="90"/>
        <w:rPr>
          <w:rFonts w:ascii="Arial" w:hAnsi="Arial" w:cs="Arial"/>
          <w:b/>
          <w:bCs/>
        </w:rPr>
      </w:pPr>
      <w:r>
        <w:rPr>
          <w:rFonts w:ascii="Arial" w:hAnsi="Arial" w:cs="Arial"/>
        </w:rPr>
        <w:t xml:space="preserve">P.12, The </w:t>
      </w:r>
      <w:r w:rsidRPr="009414BE">
        <w:rPr>
          <w:rFonts w:ascii="Arial" w:hAnsi="Arial" w:cs="Arial"/>
        </w:rPr>
        <w:t>Silv</w:t>
      </w:r>
      <w:r>
        <w:rPr>
          <w:rFonts w:ascii="Arial" w:hAnsi="Arial" w:cs="Arial"/>
        </w:rPr>
        <w:t xml:space="preserve">iculture </w:t>
      </w:r>
      <w:r w:rsidRPr="009414BE">
        <w:rPr>
          <w:rFonts w:ascii="Arial" w:hAnsi="Arial" w:cs="Arial"/>
        </w:rPr>
        <w:t xml:space="preserve">Report states that “blowdown” is expected in the thinned stands. This is another reason to not thin so heavily because the expected blowdown trees ultimately would contribute to </w:t>
      </w:r>
      <w:r>
        <w:rPr>
          <w:rFonts w:ascii="Arial" w:hAnsi="Arial" w:cs="Arial"/>
        </w:rPr>
        <w:t xml:space="preserve">live </w:t>
      </w:r>
      <w:r w:rsidRPr="009414BE">
        <w:rPr>
          <w:rFonts w:ascii="Arial" w:hAnsi="Arial" w:cs="Arial"/>
        </w:rPr>
        <w:t xml:space="preserve">stand density reduction.  Additionally, if blowdown is “expected”, that is an indicator that the proposed thinning is in fact too heavy. Also, it appears the prescription is not considering that the proposed created gaps of up to 10% and 25% for LSR and Matrix units, respectively, will contribute to the “growing space” desired from the treatments. This further reduces the need for the thinning intensity proposed. </w:t>
      </w:r>
      <w:r>
        <w:rPr>
          <w:rFonts w:ascii="Arial" w:hAnsi="Arial" w:cs="Arial"/>
        </w:rPr>
        <w:t xml:space="preserve">The report also states the </w:t>
      </w:r>
      <w:r w:rsidRPr="009414BE">
        <w:rPr>
          <w:rFonts w:ascii="Arial" w:hAnsi="Arial" w:cs="Arial"/>
        </w:rPr>
        <w:t xml:space="preserve">“action alternative would implement variable density thinning which would apply an ecological forestry approach at </w:t>
      </w:r>
      <w:r w:rsidRPr="00491C1B">
        <w:rPr>
          <w:rFonts w:ascii="Arial" w:hAnsi="Arial" w:cs="Arial"/>
          <w:u w:val="single"/>
        </w:rPr>
        <w:t>different intensities</w:t>
      </w:r>
      <w:r w:rsidRPr="009414BE">
        <w:rPr>
          <w:rFonts w:ascii="Arial" w:hAnsi="Arial" w:cs="Arial"/>
        </w:rPr>
        <w:t xml:space="preserve">. There is only one thinning intensity described or proposed in the prescription and that is thin down to 35% max SDI for all stands, regardless of land allocation (LSR or Matrix). </w:t>
      </w:r>
    </w:p>
    <w:p w14:paraId="59DF408D" w14:textId="77777777" w:rsidR="00E363C8" w:rsidRPr="00ED25CC" w:rsidRDefault="00E363C8" w:rsidP="00E363C8">
      <w:pPr>
        <w:pStyle w:val="ListParagraph"/>
        <w:spacing w:after="0"/>
        <w:ind w:left="90"/>
        <w:rPr>
          <w:rFonts w:ascii="Arial" w:hAnsi="Arial" w:cs="Arial"/>
          <w:b/>
          <w:bCs/>
        </w:rPr>
      </w:pPr>
    </w:p>
    <w:p w14:paraId="64BC5942" w14:textId="50D6BD7F" w:rsidR="00E363C8" w:rsidRPr="009414BE" w:rsidRDefault="00E363C8" w:rsidP="00E363C8">
      <w:pPr>
        <w:pStyle w:val="ListParagraph"/>
        <w:spacing w:after="0"/>
        <w:ind w:left="90"/>
        <w:rPr>
          <w:rFonts w:ascii="Arial" w:hAnsi="Arial" w:cs="Arial"/>
          <w:b/>
          <w:bCs/>
        </w:rPr>
      </w:pPr>
      <w:r w:rsidRPr="009414BE">
        <w:rPr>
          <w:rFonts w:ascii="Arial" w:hAnsi="Arial" w:cs="Arial"/>
        </w:rPr>
        <w:t>There is no doubt that the proposed heavy thinning prescription will result in substantially increased post-</w:t>
      </w:r>
      <w:r w:rsidR="00CF4C68">
        <w:rPr>
          <w:rFonts w:ascii="Arial" w:hAnsi="Arial" w:cs="Arial"/>
        </w:rPr>
        <w:t>loggin</w:t>
      </w:r>
      <w:r w:rsidR="005E6A40">
        <w:rPr>
          <w:rFonts w:ascii="Arial" w:hAnsi="Arial" w:cs="Arial"/>
        </w:rPr>
        <w:t>g</w:t>
      </w:r>
      <w:r w:rsidR="00CF4C68" w:rsidRPr="009414BE">
        <w:rPr>
          <w:rFonts w:ascii="Arial" w:hAnsi="Arial" w:cs="Arial"/>
        </w:rPr>
        <w:t xml:space="preserve"> </w:t>
      </w:r>
      <w:r w:rsidRPr="009414BE">
        <w:rPr>
          <w:rFonts w:ascii="Arial" w:hAnsi="Arial" w:cs="Arial"/>
        </w:rPr>
        <w:t xml:space="preserve">growth rates of residual trees. However, at the cost of creating low-quality or even unsuitable habitat for </w:t>
      </w:r>
      <w:r>
        <w:rPr>
          <w:rFonts w:ascii="Arial" w:hAnsi="Arial" w:cs="Arial"/>
        </w:rPr>
        <w:t>late-successional and old growth (</w:t>
      </w:r>
      <w:r w:rsidRPr="009414BE">
        <w:rPr>
          <w:rFonts w:ascii="Arial" w:hAnsi="Arial" w:cs="Arial"/>
        </w:rPr>
        <w:t>LS/OG</w:t>
      </w:r>
      <w:r>
        <w:rPr>
          <w:rFonts w:ascii="Arial" w:hAnsi="Arial" w:cs="Arial"/>
        </w:rPr>
        <w:t>)</w:t>
      </w:r>
      <w:r w:rsidRPr="009414BE">
        <w:rPr>
          <w:rFonts w:ascii="Arial" w:hAnsi="Arial" w:cs="Arial"/>
        </w:rPr>
        <w:t xml:space="preserve"> related species like NSO</w:t>
      </w:r>
      <w:r>
        <w:rPr>
          <w:rFonts w:ascii="Arial" w:hAnsi="Arial" w:cs="Arial"/>
        </w:rPr>
        <w:t>,</w:t>
      </w:r>
      <w:r w:rsidRPr="009414BE">
        <w:rPr>
          <w:rFonts w:ascii="Arial" w:hAnsi="Arial" w:cs="Arial"/>
        </w:rPr>
        <w:t xml:space="preserve"> likely for an extended period. </w:t>
      </w:r>
      <w:r w:rsidR="005E6A40">
        <w:rPr>
          <w:rFonts w:ascii="Arial" w:hAnsi="Arial" w:cs="Arial"/>
        </w:rPr>
        <w:t>We</w:t>
      </w:r>
      <w:r w:rsidR="005E6A40" w:rsidRPr="009414BE">
        <w:rPr>
          <w:rFonts w:ascii="Arial" w:hAnsi="Arial" w:cs="Arial"/>
        </w:rPr>
        <w:t xml:space="preserve"> </w:t>
      </w:r>
      <w:r w:rsidRPr="009414BE">
        <w:rPr>
          <w:rFonts w:ascii="Arial" w:hAnsi="Arial" w:cs="Arial"/>
        </w:rPr>
        <w:t xml:space="preserve">recommend that the MBS moderate the prescription to more appropriate lighter thinning intensities. The current proposal may conflict with NWFP management </w:t>
      </w:r>
      <w:r w:rsidRPr="009414BE">
        <w:rPr>
          <w:rFonts w:ascii="Arial" w:hAnsi="Arial" w:cs="Arial"/>
        </w:rPr>
        <w:lastRenderedPageBreak/>
        <w:t>standards and guidelines for LSR units. It appears the proposal is not meeting the requirement to not cut or remove trees greater than 2</w:t>
      </w:r>
      <w:r>
        <w:rPr>
          <w:rFonts w:ascii="Arial" w:hAnsi="Arial" w:cs="Arial"/>
        </w:rPr>
        <w:t>0</w:t>
      </w:r>
      <w:r w:rsidRPr="009414BE">
        <w:rPr>
          <w:rFonts w:ascii="Arial" w:hAnsi="Arial" w:cs="Arial"/>
        </w:rPr>
        <w:t xml:space="preserve">” dbh, which violates NWFP direction for LSRs. </w:t>
      </w:r>
    </w:p>
    <w:p w14:paraId="28B9125E" w14:textId="77777777" w:rsidR="00E363C8" w:rsidRPr="00ED25CC" w:rsidRDefault="00E363C8" w:rsidP="00E363C8">
      <w:pPr>
        <w:pStyle w:val="ListParagraph"/>
        <w:spacing w:after="0"/>
        <w:ind w:left="90"/>
        <w:rPr>
          <w:rFonts w:ascii="Arial" w:hAnsi="Arial" w:cs="Arial"/>
          <w:b/>
          <w:bCs/>
        </w:rPr>
      </w:pPr>
    </w:p>
    <w:p w14:paraId="5F026E5F" w14:textId="77777777" w:rsidR="00E363C8" w:rsidRDefault="00E363C8" w:rsidP="00E363C8">
      <w:pPr>
        <w:spacing w:after="0" w:line="240" w:lineRule="auto"/>
        <w:ind w:left="90"/>
        <w:rPr>
          <w:rFonts w:ascii="Arial" w:hAnsi="Arial" w:cs="Arial"/>
        </w:rPr>
      </w:pPr>
      <w:r>
        <w:rPr>
          <w:rFonts w:ascii="Arial" w:hAnsi="Arial" w:cs="Arial"/>
        </w:rPr>
        <w:t xml:space="preserve">P.13, Table 5 - </w:t>
      </w:r>
      <w:r w:rsidRPr="009414BE">
        <w:rPr>
          <w:rFonts w:ascii="Arial" w:hAnsi="Arial" w:cs="Arial"/>
        </w:rPr>
        <w:t>“Large standing snags and downed wood would accumulate quickly”. This is an overstatement. Large trees will not magically appear. The primary factor in development of large and old trees is time, and the proposed thinning cannot compensate for tha</w:t>
      </w:r>
      <w:r>
        <w:rPr>
          <w:rFonts w:ascii="Arial" w:hAnsi="Arial" w:cs="Arial"/>
        </w:rPr>
        <w:t>t</w:t>
      </w:r>
      <w:r w:rsidRPr="009414BE">
        <w:rPr>
          <w:rFonts w:ascii="Arial" w:hAnsi="Arial" w:cs="Arial"/>
        </w:rPr>
        <w:t xml:space="preserve">. As noted in the No Action block, it will take </w:t>
      </w:r>
      <w:r>
        <w:rPr>
          <w:rFonts w:ascii="Arial" w:hAnsi="Arial" w:cs="Arial"/>
        </w:rPr>
        <w:t>many</w:t>
      </w:r>
      <w:r w:rsidRPr="009414BE">
        <w:rPr>
          <w:rFonts w:ascii="Arial" w:hAnsi="Arial" w:cs="Arial"/>
        </w:rPr>
        <w:t xml:space="preserve"> decades</w:t>
      </w:r>
      <w:r>
        <w:rPr>
          <w:rFonts w:ascii="Arial" w:hAnsi="Arial" w:cs="Arial"/>
        </w:rPr>
        <w:t xml:space="preserve"> (150-250 years for these young stands)</w:t>
      </w:r>
      <w:r w:rsidRPr="009414BE">
        <w:rPr>
          <w:rFonts w:ascii="Arial" w:hAnsi="Arial" w:cs="Arial"/>
        </w:rPr>
        <w:t xml:space="preserve"> to truly develop large trees and late-successional forest habitat.</w:t>
      </w:r>
    </w:p>
    <w:p w14:paraId="57916327" w14:textId="77777777" w:rsidR="00BC2A5B" w:rsidRDefault="00BC2A5B" w:rsidP="00E363C8">
      <w:pPr>
        <w:spacing w:after="0" w:line="240" w:lineRule="auto"/>
        <w:ind w:left="90"/>
        <w:rPr>
          <w:rFonts w:ascii="Arial" w:hAnsi="Arial" w:cs="Arial"/>
        </w:rPr>
      </w:pPr>
    </w:p>
    <w:p w14:paraId="2FEB3093" w14:textId="77777777" w:rsidR="00BC2A5B" w:rsidRDefault="00BC2A5B" w:rsidP="00E363C8">
      <w:pPr>
        <w:spacing w:after="0" w:line="240" w:lineRule="auto"/>
        <w:ind w:left="90"/>
        <w:rPr>
          <w:rFonts w:ascii="Arial" w:hAnsi="Arial" w:cs="Arial"/>
        </w:rPr>
      </w:pPr>
    </w:p>
    <w:p w14:paraId="34F31833" w14:textId="65543008" w:rsidR="00BC2A5B" w:rsidRDefault="00BC2A5B" w:rsidP="00BC2A5B">
      <w:pPr>
        <w:spacing w:after="0" w:line="240" w:lineRule="auto"/>
        <w:ind w:left="90" w:firstLine="630"/>
        <w:rPr>
          <w:rFonts w:ascii="Arial" w:hAnsi="Arial" w:cs="Arial"/>
          <w:b/>
          <w:bCs/>
        </w:rPr>
      </w:pPr>
      <w:r w:rsidRPr="00BC2A5B">
        <w:rPr>
          <w:rFonts w:ascii="Arial" w:hAnsi="Arial" w:cs="Arial"/>
          <w:b/>
          <w:bCs/>
        </w:rPr>
        <w:t>Wildlife</w:t>
      </w:r>
    </w:p>
    <w:p w14:paraId="173CB903" w14:textId="77777777" w:rsidR="00C22924" w:rsidRDefault="00C22924" w:rsidP="00C22924">
      <w:pPr>
        <w:pStyle w:val="ListParagraph"/>
        <w:spacing w:after="0"/>
        <w:ind w:left="90"/>
        <w:rPr>
          <w:rFonts w:ascii="Arial" w:hAnsi="Arial" w:cs="Arial"/>
        </w:rPr>
      </w:pPr>
      <w:r>
        <w:rPr>
          <w:rFonts w:ascii="Arial" w:hAnsi="Arial" w:cs="Arial"/>
        </w:rPr>
        <w:t xml:space="preserve">Given the apparent heavy thinning prescription down to 35% of max SDI and other prescription elements and harvest impacts, it is very likely that many of the treated stands would have canopy cover levels below 60%, perhaps well below, or even below 40% after treatment. Potential treatment stands are described as “even aged stands regenerated following a </w:t>
      </w:r>
      <w:r w:rsidRPr="005965F3">
        <w:rPr>
          <w:rFonts w:ascii="Arial" w:hAnsi="Arial" w:cs="Arial"/>
        </w:rPr>
        <w:t>harvest</w:t>
      </w:r>
      <w:r>
        <w:rPr>
          <w:rFonts w:ascii="Arial" w:hAnsi="Arial" w:cs="Arial"/>
        </w:rPr>
        <w:t xml:space="preserve"> or other disturbance then developed as an even-aged single layered stand”, which indicates limited or no understory tree presence that might contribute to post-treatment canopy cover. In addition to the heavy thinning prescription, canopy cover would be further reduced by the gap cuts (up to 10% in LSR units and up to 25% in Matrix units) and within cable yarding corridors or potentially temp road construction or skid trails where ground-based mechanical harvest methods may be applied. Consequently, it appears likely that post-treatment canopy cover levels may be reduced to well below 60% and even below 40%, which would cause a downgrade or removal of suitable NSO habitat unnecessarily. No data is presented at all in the Silviculture or Wildlife Reports on current canopy cover levels or on estimates of post-treatment canopy cover levels. </w:t>
      </w:r>
    </w:p>
    <w:p w14:paraId="0F9269BB" w14:textId="77777777" w:rsidR="00C22924" w:rsidRDefault="00C22924" w:rsidP="00C22924">
      <w:pPr>
        <w:pStyle w:val="ListParagraph"/>
        <w:spacing w:after="0"/>
        <w:ind w:left="90"/>
        <w:rPr>
          <w:rFonts w:ascii="Arial" w:hAnsi="Arial" w:cs="Arial"/>
        </w:rPr>
      </w:pPr>
    </w:p>
    <w:p w14:paraId="7EEEE2E7" w14:textId="77777777" w:rsidR="00C22924" w:rsidRDefault="00C22924" w:rsidP="00C22924">
      <w:pPr>
        <w:pStyle w:val="ListParagraph"/>
        <w:spacing w:after="0"/>
        <w:ind w:left="90"/>
        <w:rPr>
          <w:rFonts w:ascii="Arial" w:hAnsi="Arial" w:cs="Arial"/>
        </w:rPr>
      </w:pPr>
      <w:r>
        <w:rPr>
          <w:rFonts w:ascii="Arial" w:hAnsi="Arial" w:cs="Arial"/>
        </w:rPr>
        <w:t xml:space="preserve">P.1, Table 1 indicates that actual impacts to ESA listed species would be “Addressed separately in project consistency evaluation form [PCW] for WWRCZ) “.  Therefore, potential project impacts to ESA listed species (e.g., NSO, marbled murrelet) are not sufficiently assessed or disclosed in this report or the DEA.  This violates the NEPA requirement for effects disclosure based on site-specific analysis. It would also appear to violate the ESA by approving this project without a sufficient and supported evaluation and disclosure of potential habitat impacts to ESA listed species (e.g., estimated acres of NSO foraging and dispersal habitat reduced below minimum foraging and dispersal habitat canopy cover requirements). Additionally, it does not meet Forest Service Manual 2670 requirements for Biological Assessment preparation and what is required to be addressed, including existing habitat description, description </w:t>
      </w:r>
      <w:r>
        <w:rPr>
          <w:rFonts w:ascii="Arial" w:hAnsi="Arial" w:cs="Arial"/>
        </w:rPr>
        <w:lastRenderedPageBreak/>
        <w:t xml:space="preserve">of site-specific habitat impacts such as acres of suitable habitat impacted by listed species, etc. </w:t>
      </w:r>
    </w:p>
    <w:p w14:paraId="2D83AC0F" w14:textId="77777777" w:rsidR="00C22924" w:rsidRDefault="00C22924" w:rsidP="00C22924">
      <w:pPr>
        <w:pStyle w:val="ListParagraph"/>
        <w:spacing w:after="0"/>
        <w:ind w:left="90"/>
        <w:rPr>
          <w:rFonts w:ascii="Arial" w:hAnsi="Arial" w:cs="Arial"/>
        </w:rPr>
      </w:pPr>
    </w:p>
    <w:p w14:paraId="2F6C83E8" w14:textId="7A84230B" w:rsidR="00C22924" w:rsidRDefault="00C22924" w:rsidP="00C22924">
      <w:pPr>
        <w:pStyle w:val="ListParagraph"/>
        <w:spacing w:after="0"/>
        <w:ind w:left="90"/>
        <w:rPr>
          <w:rFonts w:ascii="Arial" w:hAnsi="Arial" w:cs="Arial"/>
        </w:rPr>
      </w:pPr>
      <w:r>
        <w:rPr>
          <w:rFonts w:ascii="Arial" w:hAnsi="Arial" w:cs="Arial"/>
        </w:rPr>
        <w:t xml:space="preserve">P.5, The Wildlife Report states, “Effects </w:t>
      </w:r>
      <w:r>
        <w:rPr>
          <w:rFonts w:ascii="Arial" w:hAnsi="Arial" w:cs="Arial"/>
          <w:u w:val="single"/>
        </w:rPr>
        <w:t>during implementation</w:t>
      </w:r>
      <w:r>
        <w:rPr>
          <w:rFonts w:ascii="Arial" w:hAnsi="Arial" w:cs="Arial"/>
        </w:rPr>
        <w:t xml:space="preserve"> will be analyzed and documented through WWRCZ and ARBOII programmatic consistency notifications and worksheets. They will be submitted to USFWS </w:t>
      </w:r>
      <w:r>
        <w:rPr>
          <w:rFonts w:ascii="Arial" w:hAnsi="Arial" w:cs="Arial"/>
          <w:u w:val="single"/>
        </w:rPr>
        <w:t>prior to implementation</w:t>
      </w:r>
      <w:r>
        <w:rPr>
          <w:rFonts w:ascii="Arial" w:hAnsi="Arial" w:cs="Arial"/>
        </w:rPr>
        <w:t xml:space="preserve"> as described in their biological opinions”</w:t>
      </w:r>
      <w:r w:rsidR="000B291D">
        <w:rPr>
          <w:rFonts w:ascii="Arial" w:hAnsi="Arial" w:cs="Arial"/>
        </w:rPr>
        <w:t xml:space="preserve">. </w:t>
      </w:r>
      <w:r>
        <w:rPr>
          <w:rFonts w:ascii="Arial" w:hAnsi="Arial" w:cs="Arial"/>
        </w:rPr>
        <w:t xml:space="preserve"> In effect, this means that site-specific ESA effects analysis, species effects evaluation and disclosure, and ESA consultation on any future specific project, once developed, has been deferred to the future and is not presented adequately in this Wildlife Report or DEA. This precludes the public from having a sufficient presentation of how this project may impact the ESA listed species addressed. It does not meet FS policy (NEPA and ESA) to disclose actual project impacts before signing a decision and before implementing a project. </w:t>
      </w:r>
    </w:p>
    <w:p w14:paraId="710D278E" w14:textId="77777777" w:rsidR="00C22924" w:rsidRDefault="00C22924" w:rsidP="00C22924">
      <w:pPr>
        <w:pStyle w:val="ListParagraph"/>
        <w:spacing w:after="0"/>
        <w:ind w:left="90"/>
        <w:rPr>
          <w:rFonts w:ascii="Arial" w:hAnsi="Arial" w:cs="Arial"/>
        </w:rPr>
      </w:pPr>
    </w:p>
    <w:p w14:paraId="20B36F58" w14:textId="77777777" w:rsidR="00C22924" w:rsidRDefault="00C22924" w:rsidP="00C22924">
      <w:pPr>
        <w:pStyle w:val="ListParagraph"/>
        <w:spacing w:after="0"/>
        <w:ind w:left="90"/>
        <w:rPr>
          <w:rFonts w:ascii="Arial" w:hAnsi="Arial" w:cs="Arial"/>
        </w:rPr>
      </w:pPr>
      <w:r>
        <w:rPr>
          <w:rFonts w:ascii="Arial" w:hAnsi="Arial" w:cs="Arial"/>
        </w:rPr>
        <w:t>P.6, Wildlife Report – As in the Silviculture Report, treatment units only in the Western hemlock zone are noted. However, the DEA describes PIA in the Pacific silver fir zone. Additionally, it is stated in the Wildlife Report (p.25) that thinning units may occur up to 4,900 feet elevation, which would certainly include the Pacific silver zone and even the Mountain hemlock zone. No data or information is presented at all for potential treatment units in the silver fir zone or mountain hemlock zone. This information needs to be added or clarified that there will not be any treatment in Pacific silver fir zone or mountain hemlock zone stands.</w:t>
      </w:r>
    </w:p>
    <w:p w14:paraId="1EC34715" w14:textId="77777777" w:rsidR="00C22924" w:rsidRDefault="00C22924" w:rsidP="00C22924">
      <w:pPr>
        <w:pStyle w:val="ListParagraph"/>
        <w:spacing w:after="0"/>
        <w:ind w:left="90"/>
        <w:rPr>
          <w:rFonts w:ascii="Arial" w:hAnsi="Arial" w:cs="Arial"/>
        </w:rPr>
      </w:pPr>
      <w:r>
        <w:rPr>
          <w:rFonts w:ascii="Arial" w:hAnsi="Arial" w:cs="Arial"/>
        </w:rPr>
        <w:t xml:space="preserve">  </w:t>
      </w:r>
    </w:p>
    <w:p w14:paraId="448AA860" w14:textId="59308DD2" w:rsidR="00C22924" w:rsidRDefault="00C22924" w:rsidP="00C22924">
      <w:pPr>
        <w:pStyle w:val="ListParagraph"/>
        <w:spacing w:after="0"/>
        <w:ind w:left="90"/>
        <w:rPr>
          <w:rFonts w:ascii="Arial" w:hAnsi="Arial" w:cs="Arial"/>
        </w:rPr>
      </w:pPr>
      <w:r>
        <w:rPr>
          <w:rFonts w:ascii="Arial" w:hAnsi="Arial" w:cs="Arial"/>
        </w:rPr>
        <w:t xml:space="preserve">P.7, Wildlife Report – It is stated that “Most of the trees are 8-20 inches diameter at breast height (DBH)”. This would appear to negate the need to cut trees greater than 20 inches DBH because adequate growing space would be realized by thinning trees less than 20”. Nonetheless, no data is presented in the Silviculture Report or any other report that quantifies the number of trees between 20” and 26” DBH, which might support the proposal by the MBS to cut trees greater than 20” DBH. Without such data, the statement above </w:t>
      </w:r>
      <w:r w:rsidR="00913AF7">
        <w:rPr>
          <w:rFonts w:ascii="Arial" w:hAnsi="Arial" w:cs="Arial"/>
        </w:rPr>
        <w:t xml:space="preserve">that </w:t>
      </w:r>
      <w:r>
        <w:rPr>
          <w:rFonts w:ascii="Arial" w:hAnsi="Arial" w:cs="Arial"/>
        </w:rPr>
        <w:t>most trees</w:t>
      </w:r>
      <w:r w:rsidR="00913AF7">
        <w:rPr>
          <w:rFonts w:ascii="Arial" w:hAnsi="Arial" w:cs="Arial"/>
        </w:rPr>
        <w:t xml:space="preserve"> are</w:t>
      </w:r>
      <w:r>
        <w:rPr>
          <w:rFonts w:ascii="Arial" w:hAnsi="Arial" w:cs="Arial"/>
        </w:rPr>
        <w:t xml:space="preserve"> in the 8-20” DBH range would not support the need to cut larger trees and removing the most important trees when the objective is to grow larger trees more rapidly and toward late-successional and old growth habitat conditions.</w:t>
      </w:r>
    </w:p>
    <w:p w14:paraId="166A4A1D" w14:textId="77777777" w:rsidR="00C22924" w:rsidRDefault="00C22924" w:rsidP="00C22924">
      <w:pPr>
        <w:pStyle w:val="ListParagraph"/>
        <w:spacing w:after="0"/>
        <w:ind w:left="90"/>
        <w:rPr>
          <w:rFonts w:ascii="Arial" w:hAnsi="Arial" w:cs="Arial"/>
        </w:rPr>
      </w:pPr>
    </w:p>
    <w:p w14:paraId="06A9E8D8" w14:textId="36BDA594" w:rsidR="00C22924" w:rsidRDefault="00C22924" w:rsidP="00C22924">
      <w:pPr>
        <w:pStyle w:val="ListParagraph"/>
        <w:spacing w:after="0"/>
        <w:ind w:left="90"/>
        <w:rPr>
          <w:rFonts w:ascii="Arial" w:hAnsi="Arial" w:cs="Arial"/>
        </w:rPr>
      </w:pPr>
      <w:r>
        <w:rPr>
          <w:rFonts w:ascii="Arial" w:hAnsi="Arial" w:cs="Arial"/>
        </w:rPr>
        <w:t xml:space="preserve">P.15, Wildlife Report – It is stated that “Post treatment canopy cover will generally range between 30-50%, with average stand level to be 40% or above”. These estimates are not contained in the Silviculture Report and there is no modeling or explanation supporting these estimates. Do these estimates consider reduced canopy cover in units caused by the proposed gaps (up to 10% of each LSR unit or up to 25% of Matrix units), by skyline cable yarding corridors or temp road construction and skid </w:t>
      </w:r>
      <w:r>
        <w:rPr>
          <w:rFonts w:ascii="Arial" w:hAnsi="Arial" w:cs="Arial"/>
        </w:rPr>
        <w:lastRenderedPageBreak/>
        <w:t>trails, or even some level of blowdown that is described as “expected” in the silviculture report? It is not clear that they do. If not, canopy cover post-treatment would be substantially less and would cause currently suitable NSO foraging habitat (stands with &gt;60% canopy cover) or dispersal habitat (stands with &gt;40% canopy cover) to become unsuitable, potentially for an extended period. As stated above, judicious thinning from below in these younger dense single-story stands can be beneficial for desired stand development trajectory, but the proposed prescription down to 35% of max SDI (with additional openings from gaps and the other elements noted above) appears too heavy and will result in very open stands with undesirable low canopy cover.</w:t>
      </w:r>
    </w:p>
    <w:p w14:paraId="3F5663AF" w14:textId="77777777" w:rsidR="00C22924" w:rsidRDefault="00C22924" w:rsidP="00C22924">
      <w:pPr>
        <w:pStyle w:val="ListParagraph"/>
        <w:spacing w:after="0"/>
        <w:ind w:left="90"/>
        <w:rPr>
          <w:rFonts w:ascii="Arial" w:hAnsi="Arial" w:cs="Arial"/>
        </w:rPr>
      </w:pPr>
    </w:p>
    <w:p w14:paraId="703B19C5" w14:textId="2485F503" w:rsidR="00C22924" w:rsidRDefault="00C22924" w:rsidP="00C22924">
      <w:pPr>
        <w:pStyle w:val="ListParagraph"/>
        <w:spacing w:after="0"/>
        <w:ind w:left="90"/>
        <w:rPr>
          <w:rFonts w:ascii="Arial" w:hAnsi="Arial" w:cs="Arial"/>
        </w:rPr>
      </w:pPr>
      <w:r>
        <w:rPr>
          <w:rFonts w:ascii="Arial" w:hAnsi="Arial" w:cs="Arial"/>
        </w:rPr>
        <w:t>P.19, Wildlife Report – It is stated that “activities consistent with the WWRCZ would have minor effects to suitable habitat for the spotted owl. Suitable habitat would not be removed or downgraded, except for in very small patches under very limited circumstances.” As noted above, it is difficult to believe that suitable NSO foraging or dispersal habitat would not be downgraded or removed by what is even described as “heavy thinning” in the Wildlife Report (presumably the universal proposed thinning down to 35% max SDI), with additional canopy cover reduction caused by the proposed gaps, skyline cable yarding corridors, temporary roads and skid trails, and some potential blowdown. Even as stated above (range of 30-50% canopy cover with average of 40%), estimated post-treatment canopy cover would be reduced below the minimum 60% canopy cover that defines suitable NSO foraging and/or roosting habitat. Downgrading or removal of currently suitable NSO foraging or dispersal habitat clearly would conflict with LSR direction under the MBSNF Forest Plan and NWFP and conflict with the stated project objectives for Matrix units. Additional analysis and information should be generated and included in the EA that describes estimated post-harvest canopy cover levels for LSR and Matrix treatment units. This should be related to existing stand conditions. As previously stated, less intensive thinning prescriptions could meet project objectives and still retain minimum NSO suitable habitat conditions post-treatment.</w:t>
      </w:r>
    </w:p>
    <w:p w14:paraId="26589BAB" w14:textId="77777777" w:rsidR="00C22924" w:rsidRDefault="00C22924" w:rsidP="00C22924">
      <w:pPr>
        <w:pStyle w:val="ListParagraph"/>
        <w:spacing w:after="0"/>
        <w:ind w:left="90"/>
        <w:rPr>
          <w:rFonts w:ascii="Arial" w:hAnsi="Arial" w:cs="Arial"/>
        </w:rPr>
      </w:pPr>
    </w:p>
    <w:p w14:paraId="3058C7C3" w14:textId="15BE1B54" w:rsidR="00C22924" w:rsidRDefault="00C22924" w:rsidP="00C22924">
      <w:pPr>
        <w:pStyle w:val="ListParagraph"/>
        <w:spacing w:after="0"/>
        <w:ind w:left="90"/>
        <w:rPr>
          <w:rFonts w:ascii="Arial" w:hAnsi="Arial" w:cs="Arial"/>
        </w:rPr>
      </w:pPr>
      <w:r>
        <w:rPr>
          <w:rFonts w:ascii="Arial" w:hAnsi="Arial" w:cs="Arial"/>
        </w:rPr>
        <w:t xml:space="preserve">P. 20 Wildlife Report – States “Other ongoing or planned projects on federal lands would not remove or affect spotted owl habitat nor appreciably affect dispersal and movement at the landscape scale” and P. 21 Wildlife Report – States “The reasonably foreseeable activities on federal lands in the project area would only result in incidental removal of PBFs. These actions would add incremental effects, but they would not be substantive.” These statements appear to serve as a Cumulative Effects assessment for NSO habitat and NSO critical habitat. However, no actual projects are named, </w:t>
      </w:r>
      <w:r w:rsidR="00385AA7">
        <w:rPr>
          <w:rFonts w:ascii="Arial" w:hAnsi="Arial" w:cs="Arial"/>
        </w:rPr>
        <w:t xml:space="preserve">nor </w:t>
      </w:r>
      <w:r>
        <w:rPr>
          <w:rFonts w:ascii="Arial" w:hAnsi="Arial" w:cs="Arial"/>
        </w:rPr>
        <w:t xml:space="preserve">described in terms of acres of treatment in suitable habitat, and how they may impact NSO habitat. There are at least a few other ongoing timber/vegetation management projects occurring or proposed on the MBS (North Fork Stillagaumaish, South Fork </w:t>
      </w:r>
      <w:r>
        <w:rPr>
          <w:rFonts w:ascii="Arial" w:hAnsi="Arial" w:cs="Arial"/>
        </w:rPr>
        <w:lastRenderedPageBreak/>
        <w:t>Stillaguamish, Carbon River, and probably others). The cumulative effects analysis is incomplete and inadequate and does not meet minimum NEPA or FS requirements for a cumulative effects analysis.</w:t>
      </w:r>
    </w:p>
    <w:p w14:paraId="58F4591B" w14:textId="77777777" w:rsidR="00C22924" w:rsidRDefault="00C22924" w:rsidP="00C22924">
      <w:pPr>
        <w:pStyle w:val="ListParagraph"/>
        <w:spacing w:after="0"/>
        <w:ind w:left="90"/>
        <w:rPr>
          <w:rFonts w:ascii="Arial" w:hAnsi="Arial" w:cs="Arial"/>
        </w:rPr>
      </w:pPr>
    </w:p>
    <w:p w14:paraId="310B55C6" w14:textId="1ACE6438" w:rsidR="00C22924" w:rsidRDefault="00C22924" w:rsidP="00C22924">
      <w:pPr>
        <w:pStyle w:val="ListParagraph"/>
        <w:spacing w:after="0"/>
        <w:ind w:left="90"/>
        <w:rPr>
          <w:rFonts w:ascii="Arial" w:hAnsi="Arial" w:cs="Arial"/>
        </w:rPr>
      </w:pPr>
      <w:r>
        <w:rPr>
          <w:rFonts w:ascii="Arial" w:hAnsi="Arial" w:cs="Arial"/>
        </w:rPr>
        <w:t>P.31, In the USFWS WWRCZ BO (2025), it is stated the REO recommended treatment in units within LSRs for 10% in skips (no treatment), up to 10% in combination of “</w:t>
      </w:r>
      <w:r>
        <w:rPr>
          <w:rFonts w:ascii="Arial" w:hAnsi="Arial" w:cs="Arial"/>
          <w:u w:val="single"/>
        </w:rPr>
        <w:t>heavy thinning</w:t>
      </w:r>
      <w:r w:rsidRPr="005965F3">
        <w:rPr>
          <w:rFonts w:ascii="Arial" w:hAnsi="Arial" w:cs="Arial"/>
          <w:u w:val="single"/>
        </w:rPr>
        <w:t xml:space="preserve"> and gaps</w:t>
      </w:r>
      <w:r>
        <w:rPr>
          <w:rFonts w:ascii="Arial" w:hAnsi="Arial" w:cs="Arial"/>
        </w:rPr>
        <w:t xml:space="preserve">”. The </w:t>
      </w:r>
      <w:r>
        <w:rPr>
          <w:rFonts w:ascii="Arial" w:hAnsi="Arial" w:cs="Arial"/>
          <w:u w:val="single"/>
        </w:rPr>
        <w:t>remainder of the thinning unit</w:t>
      </w:r>
      <w:r>
        <w:rPr>
          <w:rFonts w:ascii="Arial" w:hAnsi="Arial" w:cs="Arial"/>
        </w:rPr>
        <w:t xml:space="preserve"> should be thinning from below removing smaller trees and retaining larger trees.  The proposed treatment does propose up to 10% in gaps in LSRs but proposes heavy thinning down to 35% of max SDI in the remainder of the unit outside of skips (which are not quantified in the Draft EA or Silviculture Report), including the waiver request for cutting trees up to 26” dbh. This heavy thinning</w:t>
      </w:r>
      <w:r w:rsidR="00C30794">
        <w:rPr>
          <w:rFonts w:ascii="Arial" w:hAnsi="Arial" w:cs="Arial"/>
        </w:rPr>
        <w:t xml:space="preserve"> level, including</w:t>
      </w:r>
      <w:r w:rsidR="00422F05">
        <w:rPr>
          <w:rFonts w:ascii="Arial" w:hAnsi="Arial" w:cs="Arial"/>
        </w:rPr>
        <w:t xml:space="preserve"> potential cutting of larger trees up to 26” dbh</w:t>
      </w:r>
      <w:r w:rsidR="00C30794">
        <w:rPr>
          <w:rFonts w:ascii="Arial" w:hAnsi="Arial" w:cs="Arial"/>
        </w:rPr>
        <w:t>,</w:t>
      </w:r>
      <w:r>
        <w:rPr>
          <w:rFonts w:ascii="Arial" w:hAnsi="Arial" w:cs="Arial"/>
        </w:rPr>
        <w:t xml:space="preserve"> over up to 80% within proposed LSR units appears to conflict with the REO LSR recommendation above. </w:t>
      </w:r>
    </w:p>
    <w:p w14:paraId="59450C49" w14:textId="77777777" w:rsidR="005E09A8" w:rsidRDefault="005E09A8" w:rsidP="00C22924">
      <w:pPr>
        <w:spacing w:after="0" w:line="240" w:lineRule="auto"/>
        <w:ind w:left="90"/>
        <w:rPr>
          <w:rFonts w:ascii="Arial" w:hAnsi="Arial" w:cs="Arial"/>
          <w:b/>
          <w:bCs/>
        </w:rPr>
      </w:pPr>
    </w:p>
    <w:p w14:paraId="0D61685F" w14:textId="77777777" w:rsidR="00BC2A5B" w:rsidRDefault="00BC2A5B" w:rsidP="00BC2A5B">
      <w:pPr>
        <w:spacing w:after="0" w:line="240" w:lineRule="auto"/>
        <w:rPr>
          <w:rFonts w:ascii="Arial" w:hAnsi="Arial" w:cs="Arial"/>
          <w:b/>
          <w:bCs/>
        </w:rPr>
      </w:pPr>
    </w:p>
    <w:p w14:paraId="349755B9" w14:textId="77777777" w:rsidR="00DE4C6C" w:rsidRDefault="00DE4C6C" w:rsidP="00BC2A5B">
      <w:pPr>
        <w:spacing w:after="0" w:line="240" w:lineRule="auto"/>
        <w:rPr>
          <w:rFonts w:ascii="Arial" w:hAnsi="Arial" w:cs="Arial"/>
          <w:b/>
          <w:bCs/>
        </w:rPr>
      </w:pPr>
    </w:p>
    <w:p w14:paraId="3DFB91A6" w14:textId="02C37686" w:rsidR="00860D34" w:rsidRPr="005D0223" w:rsidRDefault="00860D34" w:rsidP="00860D34">
      <w:pPr>
        <w:rPr>
          <w:rFonts w:ascii="Arial" w:hAnsi="Arial" w:cs="Arial"/>
          <w:b/>
          <w:bCs/>
        </w:rPr>
      </w:pPr>
      <w:r w:rsidRPr="005D0223">
        <w:rPr>
          <w:rFonts w:ascii="Arial" w:hAnsi="Arial" w:cs="Arial"/>
          <w:b/>
          <w:bCs/>
        </w:rPr>
        <w:t>References</w:t>
      </w:r>
      <w:r w:rsidR="00AF1530">
        <w:rPr>
          <w:rFonts w:ascii="Arial" w:hAnsi="Arial" w:cs="Arial"/>
          <w:b/>
          <w:bCs/>
        </w:rPr>
        <w:t>/Citations</w:t>
      </w:r>
      <w:r w:rsidRPr="005D0223">
        <w:rPr>
          <w:rFonts w:ascii="Arial" w:hAnsi="Arial" w:cs="Arial"/>
          <w:b/>
          <w:bCs/>
        </w:rPr>
        <w:t xml:space="preserve"> in Comments</w:t>
      </w:r>
    </w:p>
    <w:p w14:paraId="5F360785" w14:textId="2BAF1680" w:rsidR="004109DB" w:rsidRPr="005D0223" w:rsidRDefault="004109DB" w:rsidP="004109DB">
      <w:pPr>
        <w:rPr>
          <w:rFonts w:ascii="Arial" w:eastAsia="Times New Roman" w:hAnsi="Arial" w:cs="Arial"/>
          <w:color w:val="333333"/>
        </w:rPr>
      </w:pPr>
      <w:r w:rsidRPr="005D0223">
        <w:rPr>
          <w:rFonts w:ascii="Arial" w:eastAsia="Times New Roman" w:hAnsi="Arial" w:cs="Arial"/>
          <w:color w:val="333333"/>
        </w:rPr>
        <w:t>Alliance for the Wild Rockies v. US Forest Service (Colville NF), Dist. Court, ED Washington, 2025, Sxwuytn-Kanisku Connections Trail Project</w:t>
      </w:r>
      <w:r w:rsidR="006E6D3E">
        <w:rPr>
          <w:rFonts w:ascii="Arial" w:eastAsia="Times New Roman" w:hAnsi="Arial" w:cs="Arial"/>
          <w:color w:val="333333"/>
        </w:rPr>
        <w:t>.</w:t>
      </w:r>
      <w:r w:rsidRPr="005D0223">
        <w:rPr>
          <w:rFonts w:ascii="Arial" w:eastAsia="Times New Roman" w:hAnsi="Arial" w:cs="Arial"/>
          <w:color w:val="333333"/>
        </w:rPr>
        <w:t xml:space="preserve">  </w:t>
      </w:r>
    </w:p>
    <w:p w14:paraId="36CB68D0" w14:textId="203883B7" w:rsidR="004109DB" w:rsidRDefault="004109DB" w:rsidP="004109DB">
      <w:pPr>
        <w:rPr>
          <w:rFonts w:ascii="Arial" w:eastAsia="Times New Roman" w:hAnsi="Arial" w:cs="Arial"/>
          <w:color w:val="333333"/>
        </w:rPr>
      </w:pPr>
      <w:r w:rsidRPr="005D0223">
        <w:rPr>
          <w:rFonts w:ascii="Arial" w:eastAsia="Times New Roman" w:hAnsi="Arial" w:cs="Arial"/>
          <w:color w:val="333333"/>
        </w:rPr>
        <w:t>Center for Biological Diversity v. US Forest Service (Custer-Gallatin NF), Dist. Court Montana, December 11, 2025, South Plateau Landscape Area Treatment Project</w:t>
      </w:r>
      <w:r w:rsidR="006E6D3E">
        <w:rPr>
          <w:rFonts w:ascii="Arial" w:eastAsia="Times New Roman" w:hAnsi="Arial" w:cs="Arial"/>
          <w:color w:val="333333"/>
        </w:rPr>
        <w:t>.</w:t>
      </w:r>
      <w:r w:rsidRPr="005D0223">
        <w:rPr>
          <w:rFonts w:ascii="Arial" w:eastAsia="Times New Roman" w:hAnsi="Arial" w:cs="Arial"/>
          <w:color w:val="333333"/>
        </w:rPr>
        <w:t xml:space="preserve"> </w:t>
      </w:r>
    </w:p>
    <w:p w14:paraId="3480C8D5" w14:textId="77777777" w:rsidR="004109DB" w:rsidRDefault="004109DB" w:rsidP="004109DB">
      <w:pPr>
        <w:spacing w:after="0"/>
        <w:rPr>
          <w:rFonts w:ascii="Arial" w:hAnsi="Arial" w:cs="Arial"/>
        </w:rPr>
      </w:pPr>
      <w:r w:rsidRPr="009414BE">
        <w:rPr>
          <w:rFonts w:ascii="Arial" w:hAnsi="Arial" w:cs="Arial"/>
        </w:rPr>
        <w:t>Forestwide Thinning Treatments Draft E</w:t>
      </w:r>
      <w:r>
        <w:rPr>
          <w:rFonts w:ascii="Arial" w:hAnsi="Arial" w:cs="Arial"/>
        </w:rPr>
        <w:t xml:space="preserve">nvironmental </w:t>
      </w:r>
      <w:r w:rsidRPr="009414BE">
        <w:rPr>
          <w:rFonts w:ascii="Arial" w:hAnsi="Arial" w:cs="Arial"/>
        </w:rPr>
        <w:t>A</w:t>
      </w:r>
      <w:r>
        <w:rPr>
          <w:rFonts w:ascii="Arial" w:hAnsi="Arial" w:cs="Arial"/>
        </w:rPr>
        <w:t>ssessment</w:t>
      </w:r>
      <w:r w:rsidRPr="009414BE">
        <w:rPr>
          <w:rFonts w:ascii="Arial" w:hAnsi="Arial" w:cs="Arial"/>
        </w:rPr>
        <w:t xml:space="preserve"> US</w:t>
      </w:r>
      <w:r>
        <w:rPr>
          <w:rFonts w:ascii="Arial" w:hAnsi="Arial" w:cs="Arial"/>
        </w:rPr>
        <w:t xml:space="preserve">DA </w:t>
      </w:r>
      <w:r w:rsidRPr="009414BE">
        <w:rPr>
          <w:rFonts w:ascii="Arial" w:hAnsi="Arial" w:cs="Arial"/>
        </w:rPr>
        <w:t>FS, Mt. Baker-Snoqualmie NF, December 2025.</w:t>
      </w:r>
      <w:r>
        <w:rPr>
          <w:rFonts w:ascii="Arial" w:hAnsi="Arial" w:cs="Arial"/>
        </w:rPr>
        <w:t xml:space="preserve"> 100 pp.</w:t>
      </w:r>
    </w:p>
    <w:p w14:paraId="4BA561FA" w14:textId="77777777" w:rsidR="004109DB" w:rsidRPr="00441431" w:rsidRDefault="004109DB" w:rsidP="004109DB">
      <w:pPr>
        <w:spacing w:after="0"/>
        <w:rPr>
          <w:rFonts w:ascii="Arial" w:hAnsi="Arial" w:cs="Arial"/>
        </w:rPr>
      </w:pPr>
    </w:p>
    <w:p w14:paraId="22ACA26B" w14:textId="77777777" w:rsidR="004109DB" w:rsidRPr="005D0223" w:rsidRDefault="004109DB" w:rsidP="004109DB">
      <w:pPr>
        <w:rPr>
          <w:rFonts w:ascii="Arial" w:hAnsi="Arial" w:cs="Arial"/>
        </w:rPr>
      </w:pPr>
      <w:r w:rsidRPr="005D0223">
        <w:rPr>
          <w:rFonts w:ascii="Arial" w:hAnsi="Arial" w:cs="Arial"/>
        </w:rPr>
        <w:t>Kelley, J. B. 2025. Forestwide Thinning EA. Hydrology Resource Report.  Watershed Program Manager USDA Forest Service, Mt. Baker-Snoqualmie National Forest. December 2025. 82pp.</w:t>
      </w:r>
    </w:p>
    <w:p w14:paraId="53DF9A3E" w14:textId="77777777" w:rsidR="004109DB" w:rsidRPr="005D0223" w:rsidRDefault="004109DB" w:rsidP="004109DB">
      <w:pPr>
        <w:rPr>
          <w:rFonts w:ascii="Arial" w:hAnsi="Arial" w:cs="Arial"/>
        </w:rPr>
      </w:pPr>
      <w:r w:rsidRPr="005D0223">
        <w:rPr>
          <w:rFonts w:ascii="Arial" w:hAnsi="Arial" w:cs="Arial"/>
        </w:rPr>
        <w:t xml:space="preserve">Palardy, C. 2025. Forestwide Thinning EA. </w:t>
      </w:r>
      <w:r>
        <w:rPr>
          <w:rFonts w:ascii="Arial" w:hAnsi="Arial" w:cs="Arial"/>
        </w:rPr>
        <w:t>Soils</w:t>
      </w:r>
      <w:r w:rsidRPr="005D0223">
        <w:rPr>
          <w:rFonts w:ascii="Arial" w:hAnsi="Arial" w:cs="Arial"/>
        </w:rPr>
        <w:t xml:space="preserve"> Report.  Forest Soil Scientist. USDA Forest Service, Mt. Baker-Snoqualmie National Forest. December 2025. 22pp.</w:t>
      </w:r>
    </w:p>
    <w:p w14:paraId="442D1F47" w14:textId="77777777" w:rsidR="004109DB" w:rsidRPr="009414BE" w:rsidRDefault="004109DB" w:rsidP="004109DB">
      <w:pPr>
        <w:spacing w:after="0"/>
        <w:rPr>
          <w:rFonts w:ascii="Arial" w:hAnsi="Arial" w:cs="Arial"/>
        </w:rPr>
      </w:pPr>
      <w:r>
        <w:rPr>
          <w:rFonts w:ascii="Arial" w:hAnsi="Arial" w:cs="Arial"/>
        </w:rPr>
        <w:t xml:space="preserve">Scharhag, Janel. </w:t>
      </w:r>
      <w:r w:rsidRPr="009414BE">
        <w:rPr>
          <w:rFonts w:ascii="Arial" w:hAnsi="Arial" w:cs="Arial"/>
        </w:rPr>
        <w:t>Forestwide Thinning EA</w:t>
      </w:r>
      <w:r>
        <w:rPr>
          <w:rFonts w:ascii="Arial" w:hAnsi="Arial" w:cs="Arial"/>
        </w:rPr>
        <w:t>.</w:t>
      </w:r>
      <w:r w:rsidRPr="009414BE">
        <w:rPr>
          <w:rFonts w:ascii="Arial" w:hAnsi="Arial" w:cs="Arial"/>
        </w:rPr>
        <w:t xml:space="preserve"> Wildlife Report</w:t>
      </w:r>
      <w:r>
        <w:rPr>
          <w:rFonts w:ascii="Arial" w:hAnsi="Arial" w:cs="Arial"/>
        </w:rPr>
        <w:t>.</w:t>
      </w:r>
      <w:r w:rsidRPr="009414BE">
        <w:rPr>
          <w:rFonts w:ascii="Arial" w:hAnsi="Arial" w:cs="Arial"/>
        </w:rPr>
        <w:t xml:space="preserve"> </w:t>
      </w:r>
      <w:r>
        <w:rPr>
          <w:rFonts w:ascii="Arial" w:hAnsi="Arial" w:cs="Arial"/>
        </w:rPr>
        <w:t xml:space="preserve">Forest Wildlife Biologist. </w:t>
      </w:r>
      <w:r w:rsidRPr="009414BE">
        <w:rPr>
          <w:rFonts w:ascii="Arial" w:hAnsi="Arial" w:cs="Arial"/>
        </w:rPr>
        <w:t>US</w:t>
      </w:r>
      <w:r>
        <w:rPr>
          <w:rFonts w:ascii="Arial" w:hAnsi="Arial" w:cs="Arial"/>
        </w:rPr>
        <w:t xml:space="preserve">DA </w:t>
      </w:r>
      <w:r w:rsidRPr="009414BE">
        <w:rPr>
          <w:rFonts w:ascii="Arial" w:hAnsi="Arial" w:cs="Arial"/>
        </w:rPr>
        <w:t>F</w:t>
      </w:r>
      <w:r>
        <w:rPr>
          <w:rFonts w:ascii="Arial" w:hAnsi="Arial" w:cs="Arial"/>
        </w:rPr>
        <w:t xml:space="preserve">orest </w:t>
      </w:r>
      <w:r w:rsidRPr="009414BE">
        <w:rPr>
          <w:rFonts w:ascii="Arial" w:hAnsi="Arial" w:cs="Arial"/>
        </w:rPr>
        <w:t>S</w:t>
      </w:r>
      <w:r>
        <w:rPr>
          <w:rFonts w:ascii="Arial" w:hAnsi="Arial" w:cs="Arial"/>
        </w:rPr>
        <w:t>ervice</w:t>
      </w:r>
      <w:r w:rsidRPr="009414BE">
        <w:rPr>
          <w:rFonts w:ascii="Arial" w:hAnsi="Arial" w:cs="Arial"/>
        </w:rPr>
        <w:t>, Mt. Baker-Snoqualmie N</w:t>
      </w:r>
      <w:r>
        <w:rPr>
          <w:rFonts w:ascii="Arial" w:hAnsi="Arial" w:cs="Arial"/>
        </w:rPr>
        <w:t xml:space="preserve">ational </w:t>
      </w:r>
      <w:r w:rsidRPr="009414BE">
        <w:rPr>
          <w:rFonts w:ascii="Arial" w:hAnsi="Arial" w:cs="Arial"/>
        </w:rPr>
        <w:t>F</w:t>
      </w:r>
      <w:r>
        <w:rPr>
          <w:rFonts w:ascii="Arial" w:hAnsi="Arial" w:cs="Arial"/>
        </w:rPr>
        <w:t>orest.</w:t>
      </w:r>
      <w:r w:rsidRPr="009414BE">
        <w:rPr>
          <w:rFonts w:ascii="Arial" w:hAnsi="Arial" w:cs="Arial"/>
        </w:rPr>
        <w:t xml:space="preserve"> December 2025.</w:t>
      </w:r>
      <w:r>
        <w:rPr>
          <w:rFonts w:ascii="Arial" w:hAnsi="Arial" w:cs="Arial"/>
        </w:rPr>
        <w:t xml:space="preserve"> 45 pp.</w:t>
      </w:r>
    </w:p>
    <w:p w14:paraId="1215D012" w14:textId="77777777" w:rsidR="004109DB" w:rsidRDefault="004109DB" w:rsidP="004109DB">
      <w:pPr>
        <w:spacing w:after="0"/>
        <w:rPr>
          <w:rFonts w:ascii="Arial" w:hAnsi="Arial" w:cs="Arial"/>
        </w:rPr>
      </w:pPr>
    </w:p>
    <w:p w14:paraId="69DBFDE1" w14:textId="77777777" w:rsidR="004109DB" w:rsidRPr="005D0223" w:rsidRDefault="004109DB" w:rsidP="004109DB">
      <w:pPr>
        <w:rPr>
          <w:rFonts w:ascii="Arial" w:hAnsi="Arial" w:cs="Arial"/>
        </w:rPr>
      </w:pPr>
      <w:r w:rsidRPr="005D0223">
        <w:rPr>
          <w:rFonts w:ascii="Arial" w:hAnsi="Arial" w:cs="Arial"/>
        </w:rPr>
        <w:t>Snyder, R. V. and J.M. Wade. 1970. Mt. Baker National Forest Soil Resource Inventory. USDA Forest Service, Pacific Northwest Region. September 1970.274pp.</w:t>
      </w:r>
    </w:p>
    <w:p w14:paraId="37A79B8C" w14:textId="77777777" w:rsidR="004109DB" w:rsidRPr="005D0223" w:rsidRDefault="004109DB" w:rsidP="004109DB">
      <w:pPr>
        <w:rPr>
          <w:rFonts w:ascii="Arial" w:hAnsi="Arial" w:cs="Arial"/>
        </w:rPr>
      </w:pPr>
      <w:r w:rsidRPr="005D0223">
        <w:rPr>
          <w:rFonts w:ascii="Arial" w:hAnsi="Arial" w:cs="Arial"/>
        </w:rPr>
        <w:t>Thibeault, S. 2025. Forestwide Thinning EA. Silviculture Report.  Silviculturist. USDA Forest Service, Mt. Baker-Snoqualmie National Forest. December 2025. 17pp.</w:t>
      </w:r>
    </w:p>
    <w:p w14:paraId="34071889" w14:textId="77777777" w:rsidR="004109DB" w:rsidRPr="005D0223" w:rsidRDefault="004109DB" w:rsidP="004109DB">
      <w:pPr>
        <w:rPr>
          <w:rFonts w:ascii="Arial" w:hAnsi="Arial" w:cs="Arial"/>
        </w:rPr>
      </w:pPr>
      <w:r w:rsidRPr="005D0223">
        <w:rPr>
          <w:rFonts w:ascii="Arial" w:hAnsi="Arial" w:cs="Arial"/>
        </w:rPr>
        <w:lastRenderedPageBreak/>
        <w:t>USDA Forest Service (USDA FS) 1990. Mt. Baker-Snoqualmie National Forest Land and Resource Management Plan and FEIS. US Department of Agriculture, Forest Service, Seattle, WA.</w:t>
      </w:r>
    </w:p>
    <w:p w14:paraId="0F450EF9" w14:textId="77777777" w:rsidR="004109DB" w:rsidRPr="005D0223" w:rsidRDefault="004109DB" w:rsidP="004109DB">
      <w:pPr>
        <w:rPr>
          <w:rFonts w:ascii="Arial" w:hAnsi="Arial" w:cs="Arial"/>
        </w:rPr>
      </w:pPr>
      <w:r w:rsidRPr="005D0223">
        <w:rPr>
          <w:rFonts w:ascii="Arial" w:hAnsi="Arial" w:cs="Arial"/>
        </w:rPr>
        <w:t>USDA Forest Service (USDA FS) 1995. Ecosystem analysis at the watershed scale. Federal guide for watershed analysis. Revised Aug. 1995. Version 2.2. Regional Interagency Executive Committee and Intergovernmental Advisory Committee representing many federal and state agencies and tribal councils. Regional Ecosystem Office, Portland, OR. 29pp.</w:t>
      </w:r>
    </w:p>
    <w:p w14:paraId="675C19B5" w14:textId="77777777" w:rsidR="004109DB" w:rsidRPr="005D0223" w:rsidRDefault="004109DB" w:rsidP="004109DB">
      <w:pPr>
        <w:rPr>
          <w:rFonts w:ascii="Arial" w:hAnsi="Arial" w:cs="Arial"/>
        </w:rPr>
      </w:pPr>
      <w:r w:rsidRPr="005D0223">
        <w:rPr>
          <w:rFonts w:ascii="Arial" w:hAnsi="Arial" w:cs="Arial"/>
        </w:rPr>
        <w:t>USDA Forest Service (USDA FS) 2019. Pacific Northwest Region Project Environmental Assessment.  Forest Service Pacific Northwest Region, Portland, OR. June 2019. 113 pp.</w:t>
      </w:r>
    </w:p>
    <w:p w14:paraId="535317E2" w14:textId="77777777" w:rsidR="004109DB" w:rsidRPr="005D0223" w:rsidRDefault="004109DB" w:rsidP="004109DB">
      <w:pPr>
        <w:rPr>
          <w:rFonts w:ascii="Arial" w:hAnsi="Arial" w:cs="Arial"/>
        </w:rPr>
      </w:pPr>
      <w:r w:rsidRPr="005D0223">
        <w:rPr>
          <w:rFonts w:ascii="Arial" w:hAnsi="Arial" w:cs="Arial"/>
        </w:rPr>
        <w:t>USDA Forest Service and USDI Bureau of Land Management (USDA FS &amp; USDI BLM). 1994. Record of Decision for Amendments to the Forest Service and Bureau of Land Management Planning Documents within the range of the Northern Spotted Owl. Portland, OR.</w:t>
      </w:r>
    </w:p>
    <w:p w14:paraId="35C81EDB" w14:textId="77777777" w:rsidR="004109DB" w:rsidRPr="005D0223" w:rsidRDefault="004109DB" w:rsidP="004109DB">
      <w:pPr>
        <w:rPr>
          <w:rFonts w:ascii="Arial" w:hAnsi="Arial" w:cs="Arial"/>
        </w:rPr>
      </w:pPr>
      <w:r w:rsidRPr="005D0223">
        <w:rPr>
          <w:rFonts w:ascii="Arial" w:hAnsi="Arial" w:cs="Arial"/>
        </w:rPr>
        <w:t>USDC NMFS. 2025. Endangered Species Act (ESA) Section 7(a)(2) Biological Opinion, Conference Opinion and Magnuson-Stevens Fishery Conservation and Management Act Essential Fish Habitat (EFH) Consultation for Timber and Routine Activities on the Western Washington Restoration Collaboration Zone. July 23, 2025. WCRO-2023-00999. 359pp</w:t>
      </w:r>
    </w:p>
    <w:p w14:paraId="595484A9" w14:textId="3A8595EB" w:rsidR="004109DB" w:rsidRPr="005D0223" w:rsidRDefault="004109DB" w:rsidP="004109DB">
      <w:pPr>
        <w:rPr>
          <w:rFonts w:ascii="Arial" w:hAnsi="Arial" w:cs="Arial"/>
        </w:rPr>
      </w:pPr>
      <w:r w:rsidRPr="005D0223">
        <w:rPr>
          <w:rFonts w:ascii="Arial" w:hAnsi="Arial" w:cs="Arial"/>
        </w:rPr>
        <w:t>USDI Fish and Wildlife Service (FWS). 2025. Biological Opinion: Timber and Routine Activities on the Western Washington Restoration Collaboration Zone</w:t>
      </w:r>
      <w:r w:rsidR="00B57806">
        <w:rPr>
          <w:rFonts w:ascii="Arial" w:hAnsi="Arial" w:cs="Arial"/>
        </w:rPr>
        <w:t xml:space="preserve"> </w:t>
      </w:r>
      <w:r w:rsidR="00B57806" w:rsidRPr="009414BE">
        <w:rPr>
          <w:rFonts w:ascii="Arial" w:hAnsi="Arial" w:cs="Arial"/>
        </w:rPr>
        <w:t>located on the Gifford Pinchot, Mount Baker-Snoqualmie, and Olympic National Forests in Washington</w:t>
      </w:r>
      <w:r>
        <w:rPr>
          <w:rFonts w:ascii="Arial" w:hAnsi="Arial" w:cs="Arial"/>
        </w:rPr>
        <w:t xml:space="preserve"> (WWRCZ BO). </w:t>
      </w:r>
      <w:r w:rsidRPr="005D0223">
        <w:rPr>
          <w:rFonts w:ascii="Arial" w:hAnsi="Arial" w:cs="Arial"/>
        </w:rPr>
        <w:t>March 19, 2025. FWS/R1/2023-0096058. 791pp.</w:t>
      </w:r>
    </w:p>
    <w:p w14:paraId="77132901" w14:textId="6770ECFB" w:rsidR="004109DB" w:rsidRDefault="004109DB" w:rsidP="00860D34">
      <w:pPr>
        <w:rPr>
          <w:rFonts w:ascii="Arial" w:hAnsi="Arial" w:cs="Arial"/>
        </w:rPr>
      </w:pPr>
      <w:r w:rsidRPr="005D0223">
        <w:rPr>
          <w:rFonts w:ascii="Arial" w:hAnsi="Arial" w:cs="Arial"/>
        </w:rPr>
        <w:t>Vacirca, R. 2025. Forestwide Thinning EA. Fisheries Resource Report.  Forest Fisheries Program Manager. USDA Forest Service, Mt. Baker-Snoqualmie National Forest. December 2025. 53pp.</w:t>
      </w:r>
    </w:p>
    <w:p w14:paraId="0ED32D29" w14:textId="77777777" w:rsidR="004109DB" w:rsidRDefault="004109DB" w:rsidP="00860D34">
      <w:pPr>
        <w:rPr>
          <w:rFonts w:ascii="Arial" w:hAnsi="Arial" w:cs="Arial"/>
        </w:rPr>
      </w:pPr>
    </w:p>
    <w:p w14:paraId="302617BE" w14:textId="77777777" w:rsidR="006E641A" w:rsidRPr="005D0223" w:rsidRDefault="006E641A" w:rsidP="00860D34">
      <w:pPr>
        <w:rPr>
          <w:rFonts w:ascii="Arial" w:hAnsi="Arial" w:cs="Arial"/>
        </w:rPr>
      </w:pPr>
    </w:p>
    <w:sectPr w:rsidR="006E641A" w:rsidRPr="005D022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7E9F3" w14:textId="77777777" w:rsidR="00DB01B9" w:rsidRDefault="00DB01B9" w:rsidP="00C9195A">
      <w:pPr>
        <w:spacing w:after="0" w:line="240" w:lineRule="auto"/>
      </w:pPr>
      <w:r>
        <w:separator/>
      </w:r>
    </w:p>
  </w:endnote>
  <w:endnote w:type="continuationSeparator" w:id="0">
    <w:p w14:paraId="7BA07201" w14:textId="77777777" w:rsidR="00DB01B9" w:rsidRDefault="00DB01B9" w:rsidP="00C91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260940"/>
      <w:docPartObj>
        <w:docPartGallery w:val="Page Numbers (Bottom of Page)"/>
        <w:docPartUnique/>
      </w:docPartObj>
    </w:sdtPr>
    <w:sdtEndPr>
      <w:rPr>
        <w:noProof/>
      </w:rPr>
    </w:sdtEndPr>
    <w:sdtContent>
      <w:p w14:paraId="66264942" w14:textId="6E728261" w:rsidR="00621807" w:rsidRDefault="006218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3C9C94" w14:textId="77777777" w:rsidR="00621807" w:rsidRDefault="00621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D039B" w14:textId="77777777" w:rsidR="00DB01B9" w:rsidRDefault="00DB01B9" w:rsidP="00C9195A">
      <w:pPr>
        <w:spacing w:after="0" w:line="240" w:lineRule="auto"/>
      </w:pPr>
      <w:r>
        <w:separator/>
      </w:r>
    </w:p>
  </w:footnote>
  <w:footnote w:type="continuationSeparator" w:id="0">
    <w:p w14:paraId="407A1E94" w14:textId="77777777" w:rsidR="00DB01B9" w:rsidRDefault="00DB01B9" w:rsidP="00C919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F5BB2"/>
    <w:multiLevelType w:val="hybridMultilevel"/>
    <w:tmpl w:val="18ACC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5563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BB1"/>
    <w:rsid w:val="00004B02"/>
    <w:rsid w:val="00007A00"/>
    <w:rsid w:val="00007C0A"/>
    <w:rsid w:val="00016982"/>
    <w:rsid w:val="000300A0"/>
    <w:rsid w:val="00030CCB"/>
    <w:rsid w:val="00032E23"/>
    <w:rsid w:val="0004394A"/>
    <w:rsid w:val="00047AB4"/>
    <w:rsid w:val="000538F5"/>
    <w:rsid w:val="000546B8"/>
    <w:rsid w:val="00067D1D"/>
    <w:rsid w:val="0007201D"/>
    <w:rsid w:val="00083924"/>
    <w:rsid w:val="00087DC3"/>
    <w:rsid w:val="000B1E97"/>
    <w:rsid w:val="000B291D"/>
    <w:rsid w:val="000D2A0F"/>
    <w:rsid w:val="000E0694"/>
    <w:rsid w:val="000E433E"/>
    <w:rsid w:val="000F1118"/>
    <w:rsid w:val="000F45E8"/>
    <w:rsid w:val="000F50E3"/>
    <w:rsid w:val="000F510C"/>
    <w:rsid w:val="000F7BBD"/>
    <w:rsid w:val="000F7C17"/>
    <w:rsid w:val="0010497D"/>
    <w:rsid w:val="00130DA6"/>
    <w:rsid w:val="00134182"/>
    <w:rsid w:val="00135616"/>
    <w:rsid w:val="00141778"/>
    <w:rsid w:val="001441A8"/>
    <w:rsid w:val="00153061"/>
    <w:rsid w:val="001557EF"/>
    <w:rsid w:val="00173CB6"/>
    <w:rsid w:val="00186FA8"/>
    <w:rsid w:val="00190104"/>
    <w:rsid w:val="00194382"/>
    <w:rsid w:val="001B553C"/>
    <w:rsid w:val="001C3E93"/>
    <w:rsid w:val="001D2263"/>
    <w:rsid w:val="001D24ED"/>
    <w:rsid w:val="001F1B51"/>
    <w:rsid w:val="00220417"/>
    <w:rsid w:val="00225B8F"/>
    <w:rsid w:val="002308F0"/>
    <w:rsid w:val="002333C5"/>
    <w:rsid w:val="00235F57"/>
    <w:rsid w:val="00246704"/>
    <w:rsid w:val="00247813"/>
    <w:rsid w:val="0025394B"/>
    <w:rsid w:val="00255EBF"/>
    <w:rsid w:val="002663F9"/>
    <w:rsid w:val="00281D1C"/>
    <w:rsid w:val="002951D9"/>
    <w:rsid w:val="002B3CBF"/>
    <w:rsid w:val="002B41B0"/>
    <w:rsid w:val="002C1ADC"/>
    <w:rsid w:val="002C2B27"/>
    <w:rsid w:val="002C7251"/>
    <w:rsid w:val="002D0FD2"/>
    <w:rsid w:val="002E47CF"/>
    <w:rsid w:val="002E53DD"/>
    <w:rsid w:val="002F0F6C"/>
    <w:rsid w:val="00303A4B"/>
    <w:rsid w:val="00307F90"/>
    <w:rsid w:val="003543F4"/>
    <w:rsid w:val="00363891"/>
    <w:rsid w:val="00373FF6"/>
    <w:rsid w:val="00385AA7"/>
    <w:rsid w:val="00397CC6"/>
    <w:rsid w:val="003A1CBF"/>
    <w:rsid w:val="003A2033"/>
    <w:rsid w:val="003B55FF"/>
    <w:rsid w:val="003B7610"/>
    <w:rsid w:val="003C178F"/>
    <w:rsid w:val="003C48EE"/>
    <w:rsid w:val="003C5B13"/>
    <w:rsid w:val="003E5A14"/>
    <w:rsid w:val="003F13FA"/>
    <w:rsid w:val="00401ED4"/>
    <w:rsid w:val="004109DB"/>
    <w:rsid w:val="00422F05"/>
    <w:rsid w:val="00423015"/>
    <w:rsid w:val="00424093"/>
    <w:rsid w:val="00424AB3"/>
    <w:rsid w:val="004616B2"/>
    <w:rsid w:val="00465B18"/>
    <w:rsid w:val="00470714"/>
    <w:rsid w:val="004746C5"/>
    <w:rsid w:val="0047529D"/>
    <w:rsid w:val="004A2A07"/>
    <w:rsid w:val="004A4409"/>
    <w:rsid w:val="004A58D8"/>
    <w:rsid w:val="004B3D8C"/>
    <w:rsid w:val="004D19B7"/>
    <w:rsid w:val="004D1A87"/>
    <w:rsid w:val="004D72C2"/>
    <w:rsid w:val="004E23F0"/>
    <w:rsid w:val="004E5B19"/>
    <w:rsid w:val="004F57A2"/>
    <w:rsid w:val="004F7C58"/>
    <w:rsid w:val="005048A1"/>
    <w:rsid w:val="00520DAC"/>
    <w:rsid w:val="00526512"/>
    <w:rsid w:val="00532410"/>
    <w:rsid w:val="00541CA0"/>
    <w:rsid w:val="00541E06"/>
    <w:rsid w:val="0055088A"/>
    <w:rsid w:val="005516F2"/>
    <w:rsid w:val="00555D62"/>
    <w:rsid w:val="005724D8"/>
    <w:rsid w:val="00593060"/>
    <w:rsid w:val="005961B0"/>
    <w:rsid w:val="005965F3"/>
    <w:rsid w:val="005A1CF1"/>
    <w:rsid w:val="005A2446"/>
    <w:rsid w:val="005A559E"/>
    <w:rsid w:val="005B1050"/>
    <w:rsid w:val="005C08CB"/>
    <w:rsid w:val="005C47D0"/>
    <w:rsid w:val="005D0223"/>
    <w:rsid w:val="005D19C2"/>
    <w:rsid w:val="005E09A8"/>
    <w:rsid w:val="005E310E"/>
    <w:rsid w:val="005E47D3"/>
    <w:rsid w:val="005E6A40"/>
    <w:rsid w:val="00603F09"/>
    <w:rsid w:val="0061296D"/>
    <w:rsid w:val="00613CF6"/>
    <w:rsid w:val="006145C7"/>
    <w:rsid w:val="00621807"/>
    <w:rsid w:val="0064485C"/>
    <w:rsid w:val="00651E8B"/>
    <w:rsid w:val="006633D1"/>
    <w:rsid w:val="00674B88"/>
    <w:rsid w:val="00683E9C"/>
    <w:rsid w:val="00693FAD"/>
    <w:rsid w:val="00697061"/>
    <w:rsid w:val="006A6655"/>
    <w:rsid w:val="006A7231"/>
    <w:rsid w:val="006C0A1E"/>
    <w:rsid w:val="006C4FDD"/>
    <w:rsid w:val="006E61F1"/>
    <w:rsid w:val="006E641A"/>
    <w:rsid w:val="006E6D3E"/>
    <w:rsid w:val="006F2827"/>
    <w:rsid w:val="00705795"/>
    <w:rsid w:val="00710BA6"/>
    <w:rsid w:val="00711539"/>
    <w:rsid w:val="0072546F"/>
    <w:rsid w:val="0074070E"/>
    <w:rsid w:val="00753BC8"/>
    <w:rsid w:val="00756106"/>
    <w:rsid w:val="00762AB4"/>
    <w:rsid w:val="00771B0D"/>
    <w:rsid w:val="00787E3A"/>
    <w:rsid w:val="007920EE"/>
    <w:rsid w:val="007A4EF5"/>
    <w:rsid w:val="007B13AD"/>
    <w:rsid w:val="007B7972"/>
    <w:rsid w:val="007C3124"/>
    <w:rsid w:val="007C7D35"/>
    <w:rsid w:val="007F07F9"/>
    <w:rsid w:val="007F30F5"/>
    <w:rsid w:val="007F40F8"/>
    <w:rsid w:val="007F730B"/>
    <w:rsid w:val="00800BB2"/>
    <w:rsid w:val="00803CF7"/>
    <w:rsid w:val="00820255"/>
    <w:rsid w:val="008359C5"/>
    <w:rsid w:val="00842822"/>
    <w:rsid w:val="00844F37"/>
    <w:rsid w:val="0085194A"/>
    <w:rsid w:val="0085237A"/>
    <w:rsid w:val="008541D4"/>
    <w:rsid w:val="00854DD9"/>
    <w:rsid w:val="00855352"/>
    <w:rsid w:val="00857B58"/>
    <w:rsid w:val="008608C5"/>
    <w:rsid w:val="00860D34"/>
    <w:rsid w:val="00861D4A"/>
    <w:rsid w:val="00877001"/>
    <w:rsid w:val="008860DE"/>
    <w:rsid w:val="00886DDC"/>
    <w:rsid w:val="00893757"/>
    <w:rsid w:val="008954AF"/>
    <w:rsid w:val="008B6217"/>
    <w:rsid w:val="008B7646"/>
    <w:rsid w:val="008C125A"/>
    <w:rsid w:val="008C4D9D"/>
    <w:rsid w:val="008C7C8E"/>
    <w:rsid w:val="008D2539"/>
    <w:rsid w:val="008E1B0D"/>
    <w:rsid w:val="008E3668"/>
    <w:rsid w:val="008E72B9"/>
    <w:rsid w:val="008F26B3"/>
    <w:rsid w:val="008F6195"/>
    <w:rsid w:val="00903392"/>
    <w:rsid w:val="00906D7A"/>
    <w:rsid w:val="00911C06"/>
    <w:rsid w:val="00913AF7"/>
    <w:rsid w:val="009226B6"/>
    <w:rsid w:val="00933C47"/>
    <w:rsid w:val="00945533"/>
    <w:rsid w:val="00947231"/>
    <w:rsid w:val="0095062E"/>
    <w:rsid w:val="0096769B"/>
    <w:rsid w:val="009756E6"/>
    <w:rsid w:val="009822BB"/>
    <w:rsid w:val="009A1A5B"/>
    <w:rsid w:val="009B7ACC"/>
    <w:rsid w:val="009C0712"/>
    <w:rsid w:val="009C1332"/>
    <w:rsid w:val="009C1E7A"/>
    <w:rsid w:val="009C3B38"/>
    <w:rsid w:val="009C5EFA"/>
    <w:rsid w:val="009D2305"/>
    <w:rsid w:val="009E1EE6"/>
    <w:rsid w:val="009E3E1C"/>
    <w:rsid w:val="009E5926"/>
    <w:rsid w:val="00A20520"/>
    <w:rsid w:val="00A20D57"/>
    <w:rsid w:val="00A231D8"/>
    <w:rsid w:val="00A379B8"/>
    <w:rsid w:val="00A37B5E"/>
    <w:rsid w:val="00A402A0"/>
    <w:rsid w:val="00A43442"/>
    <w:rsid w:val="00A4596D"/>
    <w:rsid w:val="00A638FE"/>
    <w:rsid w:val="00A63C90"/>
    <w:rsid w:val="00A678AF"/>
    <w:rsid w:val="00A803F7"/>
    <w:rsid w:val="00A85327"/>
    <w:rsid w:val="00A97ADE"/>
    <w:rsid w:val="00AA66F1"/>
    <w:rsid w:val="00AA69BF"/>
    <w:rsid w:val="00AC79A9"/>
    <w:rsid w:val="00AD4F3C"/>
    <w:rsid w:val="00AD6706"/>
    <w:rsid w:val="00AE3770"/>
    <w:rsid w:val="00AF1530"/>
    <w:rsid w:val="00AF61F9"/>
    <w:rsid w:val="00B06750"/>
    <w:rsid w:val="00B2539D"/>
    <w:rsid w:val="00B3117F"/>
    <w:rsid w:val="00B33A68"/>
    <w:rsid w:val="00B35003"/>
    <w:rsid w:val="00B40C51"/>
    <w:rsid w:val="00B41142"/>
    <w:rsid w:val="00B45F5F"/>
    <w:rsid w:val="00B46FFB"/>
    <w:rsid w:val="00B57806"/>
    <w:rsid w:val="00B7051A"/>
    <w:rsid w:val="00B71209"/>
    <w:rsid w:val="00B723D2"/>
    <w:rsid w:val="00B72765"/>
    <w:rsid w:val="00B755FD"/>
    <w:rsid w:val="00B769F0"/>
    <w:rsid w:val="00B83297"/>
    <w:rsid w:val="00B84250"/>
    <w:rsid w:val="00B94122"/>
    <w:rsid w:val="00B96339"/>
    <w:rsid w:val="00BA0BB1"/>
    <w:rsid w:val="00BA37C9"/>
    <w:rsid w:val="00BB2100"/>
    <w:rsid w:val="00BB39C3"/>
    <w:rsid w:val="00BB6416"/>
    <w:rsid w:val="00BC2A5B"/>
    <w:rsid w:val="00BC37D7"/>
    <w:rsid w:val="00BC3D75"/>
    <w:rsid w:val="00BC534B"/>
    <w:rsid w:val="00BD3593"/>
    <w:rsid w:val="00BE3C63"/>
    <w:rsid w:val="00BE49EA"/>
    <w:rsid w:val="00BF3C92"/>
    <w:rsid w:val="00C068FD"/>
    <w:rsid w:val="00C101F4"/>
    <w:rsid w:val="00C174DB"/>
    <w:rsid w:val="00C20A9C"/>
    <w:rsid w:val="00C22924"/>
    <w:rsid w:val="00C24D23"/>
    <w:rsid w:val="00C25EF8"/>
    <w:rsid w:val="00C25F99"/>
    <w:rsid w:val="00C27F73"/>
    <w:rsid w:val="00C30794"/>
    <w:rsid w:val="00C45EDD"/>
    <w:rsid w:val="00C53BA3"/>
    <w:rsid w:val="00C54B96"/>
    <w:rsid w:val="00C63966"/>
    <w:rsid w:val="00C63C48"/>
    <w:rsid w:val="00C65A8F"/>
    <w:rsid w:val="00C75F86"/>
    <w:rsid w:val="00C80AB1"/>
    <w:rsid w:val="00C85CFC"/>
    <w:rsid w:val="00C9195A"/>
    <w:rsid w:val="00CB000D"/>
    <w:rsid w:val="00CB2064"/>
    <w:rsid w:val="00CB358F"/>
    <w:rsid w:val="00CD28C6"/>
    <w:rsid w:val="00CD625D"/>
    <w:rsid w:val="00CD74D2"/>
    <w:rsid w:val="00CD7785"/>
    <w:rsid w:val="00CE423F"/>
    <w:rsid w:val="00CE4903"/>
    <w:rsid w:val="00CE5159"/>
    <w:rsid w:val="00CE7A16"/>
    <w:rsid w:val="00CF0C50"/>
    <w:rsid w:val="00CF4C68"/>
    <w:rsid w:val="00CF7EF9"/>
    <w:rsid w:val="00D00D03"/>
    <w:rsid w:val="00D03FF1"/>
    <w:rsid w:val="00D10B80"/>
    <w:rsid w:val="00D14044"/>
    <w:rsid w:val="00D17C8E"/>
    <w:rsid w:val="00D20C21"/>
    <w:rsid w:val="00D2114D"/>
    <w:rsid w:val="00D3235A"/>
    <w:rsid w:val="00D44130"/>
    <w:rsid w:val="00D47B71"/>
    <w:rsid w:val="00D5761E"/>
    <w:rsid w:val="00D64341"/>
    <w:rsid w:val="00D709DD"/>
    <w:rsid w:val="00D73435"/>
    <w:rsid w:val="00D778A9"/>
    <w:rsid w:val="00D918CE"/>
    <w:rsid w:val="00DA223D"/>
    <w:rsid w:val="00DB01B9"/>
    <w:rsid w:val="00DB39E5"/>
    <w:rsid w:val="00DC7ABD"/>
    <w:rsid w:val="00DD006E"/>
    <w:rsid w:val="00DD192E"/>
    <w:rsid w:val="00DD33CA"/>
    <w:rsid w:val="00DD69E9"/>
    <w:rsid w:val="00DD76E8"/>
    <w:rsid w:val="00DE13B2"/>
    <w:rsid w:val="00DE2632"/>
    <w:rsid w:val="00DE4C6C"/>
    <w:rsid w:val="00DE51DF"/>
    <w:rsid w:val="00E0199C"/>
    <w:rsid w:val="00E04326"/>
    <w:rsid w:val="00E071E1"/>
    <w:rsid w:val="00E363C8"/>
    <w:rsid w:val="00E40B3E"/>
    <w:rsid w:val="00E53776"/>
    <w:rsid w:val="00E5488F"/>
    <w:rsid w:val="00E86401"/>
    <w:rsid w:val="00E8777B"/>
    <w:rsid w:val="00EA1ED4"/>
    <w:rsid w:val="00EA754A"/>
    <w:rsid w:val="00EB0525"/>
    <w:rsid w:val="00EC3379"/>
    <w:rsid w:val="00ED1282"/>
    <w:rsid w:val="00EF3140"/>
    <w:rsid w:val="00EF691D"/>
    <w:rsid w:val="00F01885"/>
    <w:rsid w:val="00F01AD3"/>
    <w:rsid w:val="00F1135C"/>
    <w:rsid w:val="00F1142D"/>
    <w:rsid w:val="00F14A2E"/>
    <w:rsid w:val="00F1758F"/>
    <w:rsid w:val="00F21EDE"/>
    <w:rsid w:val="00F25708"/>
    <w:rsid w:val="00F3274A"/>
    <w:rsid w:val="00F328A6"/>
    <w:rsid w:val="00F351FA"/>
    <w:rsid w:val="00F44127"/>
    <w:rsid w:val="00F53277"/>
    <w:rsid w:val="00F67715"/>
    <w:rsid w:val="00F954DC"/>
    <w:rsid w:val="00FB3036"/>
    <w:rsid w:val="00FC7C71"/>
    <w:rsid w:val="00FD6B2D"/>
    <w:rsid w:val="00FD7689"/>
    <w:rsid w:val="00FF0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B91B4"/>
  <w15:chartTrackingRefBased/>
  <w15:docId w15:val="{8BE5B5C8-32AA-4A13-B356-132360A63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0B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B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B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B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B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B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B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B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B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B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B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B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B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B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B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B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B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BB1"/>
    <w:rPr>
      <w:rFonts w:eastAsiaTheme="majorEastAsia" w:cstheme="majorBidi"/>
      <w:color w:val="272727" w:themeColor="text1" w:themeTint="D8"/>
    </w:rPr>
  </w:style>
  <w:style w:type="paragraph" w:styleId="Title">
    <w:name w:val="Title"/>
    <w:basedOn w:val="Normal"/>
    <w:next w:val="Normal"/>
    <w:link w:val="TitleChar"/>
    <w:uiPriority w:val="10"/>
    <w:qFormat/>
    <w:rsid w:val="00BA0B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B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B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B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BB1"/>
    <w:pPr>
      <w:spacing w:before="160"/>
      <w:jc w:val="center"/>
    </w:pPr>
    <w:rPr>
      <w:i/>
      <w:iCs/>
      <w:color w:val="404040" w:themeColor="text1" w:themeTint="BF"/>
    </w:rPr>
  </w:style>
  <w:style w:type="character" w:customStyle="1" w:styleId="QuoteChar">
    <w:name w:val="Quote Char"/>
    <w:basedOn w:val="DefaultParagraphFont"/>
    <w:link w:val="Quote"/>
    <w:uiPriority w:val="29"/>
    <w:rsid w:val="00BA0BB1"/>
    <w:rPr>
      <w:i/>
      <w:iCs/>
      <w:color w:val="404040" w:themeColor="text1" w:themeTint="BF"/>
    </w:rPr>
  </w:style>
  <w:style w:type="paragraph" w:styleId="ListParagraph">
    <w:name w:val="List Paragraph"/>
    <w:basedOn w:val="Normal"/>
    <w:uiPriority w:val="34"/>
    <w:qFormat/>
    <w:rsid w:val="00BA0BB1"/>
    <w:pPr>
      <w:ind w:left="720"/>
      <w:contextualSpacing/>
    </w:pPr>
  </w:style>
  <w:style w:type="character" w:styleId="IntenseEmphasis">
    <w:name w:val="Intense Emphasis"/>
    <w:basedOn w:val="DefaultParagraphFont"/>
    <w:uiPriority w:val="21"/>
    <w:qFormat/>
    <w:rsid w:val="00BA0BB1"/>
    <w:rPr>
      <w:i/>
      <w:iCs/>
      <w:color w:val="0F4761" w:themeColor="accent1" w:themeShade="BF"/>
    </w:rPr>
  </w:style>
  <w:style w:type="paragraph" w:styleId="IntenseQuote">
    <w:name w:val="Intense Quote"/>
    <w:basedOn w:val="Normal"/>
    <w:next w:val="Normal"/>
    <w:link w:val="IntenseQuoteChar"/>
    <w:uiPriority w:val="30"/>
    <w:qFormat/>
    <w:rsid w:val="00BA0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BB1"/>
    <w:rPr>
      <w:i/>
      <w:iCs/>
      <w:color w:val="0F4761" w:themeColor="accent1" w:themeShade="BF"/>
    </w:rPr>
  </w:style>
  <w:style w:type="character" w:styleId="IntenseReference">
    <w:name w:val="Intense Reference"/>
    <w:basedOn w:val="DefaultParagraphFont"/>
    <w:uiPriority w:val="32"/>
    <w:qFormat/>
    <w:rsid w:val="00BA0BB1"/>
    <w:rPr>
      <w:b/>
      <w:bCs/>
      <w:smallCaps/>
      <w:color w:val="0F4761" w:themeColor="accent1" w:themeShade="BF"/>
      <w:spacing w:val="5"/>
    </w:rPr>
  </w:style>
  <w:style w:type="paragraph" w:styleId="Revision">
    <w:name w:val="Revision"/>
    <w:hidden/>
    <w:uiPriority w:val="99"/>
    <w:semiHidden/>
    <w:rsid w:val="008541D4"/>
    <w:pPr>
      <w:spacing w:after="0" w:line="240" w:lineRule="auto"/>
    </w:pPr>
  </w:style>
  <w:style w:type="paragraph" w:styleId="Header">
    <w:name w:val="header"/>
    <w:basedOn w:val="Normal"/>
    <w:link w:val="HeaderChar"/>
    <w:uiPriority w:val="99"/>
    <w:unhideWhenUsed/>
    <w:rsid w:val="00C91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95A"/>
  </w:style>
  <w:style w:type="paragraph" w:styleId="Footer">
    <w:name w:val="footer"/>
    <w:basedOn w:val="Normal"/>
    <w:link w:val="FooterChar"/>
    <w:uiPriority w:val="99"/>
    <w:unhideWhenUsed/>
    <w:rsid w:val="00C91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30</Pages>
  <Words>12622</Words>
  <Characters>67708</Characters>
  <Application>Microsoft Office Word</Application>
  <DocSecurity>0</DocSecurity>
  <Lines>1151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Gall</dc:creator>
  <cp:keywords/>
  <dc:description/>
  <cp:lastModifiedBy>Dale Oberlag</cp:lastModifiedBy>
  <cp:revision>145</cp:revision>
  <dcterms:created xsi:type="dcterms:W3CDTF">2026-01-12T15:08:00Z</dcterms:created>
  <dcterms:modified xsi:type="dcterms:W3CDTF">2026-01-12T22:02:00Z</dcterms:modified>
</cp:coreProperties>
</file>