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20" w:rsidRPr="00A31583" w:rsidRDefault="00666A20" w:rsidP="00A31583"/>
    <w:p w:rsidR="00666A20" w:rsidRPr="00A31583" w:rsidRDefault="00666A20" w:rsidP="00A31583"/>
    <w:p w:rsidR="00666A20" w:rsidRPr="00A31583" w:rsidRDefault="00B207A5" w:rsidP="00A31583">
      <w:r>
        <w:t>27 February</w:t>
      </w:r>
      <w:r w:rsidR="005F71C7">
        <w:t xml:space="preserve"> </w:t>
      </w:r>
      <w:r w:rsidR="006767B9">
        <w:t>2020</w:t>
      </w:r>
    </w:p>
    <w:p w:rsidR="00A31583" w:rsidRDefault="00A31583" w:rsidP="00A31583"/>
    <w:p w:rsidR="00EF7419" w:rsidRDefault="00EF7419" w:rsidP="00A31583">
      <w:r>
        <w:t xml:space="preserve">FROM: Doug Heiken, Oregon Wild, </w:t>
      </w:r>
      <w:hyperlink r:id="rId9" w:history="1">
        <w:r w:rsidRPr="00732D65">
          <w:rPr>
            <w:rStyle w:val="Hyperlink"/>
          </w:rPr>
          <w:t>dh@oregonwild.org</w:t>
        </w:r>
      </w:hyperlink>
      <w:r>
        <w:t xml:space="preserve"> </w:t>
      </w:r>
    </w:p>
    <w:p w:rsidR="00ED5B54" w:rsidRDefault="00666A20" w:rsidP="00ED5B54">
      <w:r w:rsidRPr="00A31583">
        <w:t>TO:</w:t>
      </w:r>
      <w:r w:rsidR="00ED5B54">
        <w:t xml:space="preserve"> </w:t>
      </w:r>
      <w:hyperlink r:id="rId10" w:history="1">
        <w:r w:rsidR="00ED5B54" w:rsidRPr="00732D65">
          <w:rPr>
            <w:rStyle w:val="Hyperlink"/>
          </w:rPr>
          <w:t>comments-pacificnorthwest-fremont-winema@usda.gov</w:t>
        </w:r>
      </w:hyperlink>
      <w:r w:rsidR="00ED5B54">
        <w:t xml:space="preserve"> </w:t>
      </w:r>
    </w:p>
    <w:p w:rsidR="000A2D20" w:rsidRDefault="000A2D20" w:rsidP="00ED5B54">
      <w:r>
        <w:t xml:space="preserve">ATTN: Andrea </w:t>
      </w:r>
      <w:proofErr w:type="spellStart"/>
      <w:r>
        <w:t>Dolbear</w:t>
      </w:r>
      <w:proofErr w:type="spellEnd"/>
    </w:p>
    <w:p w:rsidR="00ED5B54" w:rsidRDefault="00ED5B54" w:rsidP="00ED5B54">
      <w:r>
        <w:t xml:space="preserve"> </w:t>
      </w:r>
    </w:p>
    <w:p w:rsidR="00666A20" w:rsidRPr="006767B9" w:rsidRDefault="00B207A5" w:rsidP="00A31583">
      <w:pPr>
        <w:rPr>
          <w:b/>
        </w:rPr>
      </w:pPr>
      <w:r>
        <w:rPr>
          <w:b/>
        </w:rPr>
        <w:t>Subject:</w:t>
      </w:r>
      <w:r w:rsidR="00666A20" w:rsidRPr="006767B9">
        <w:rPr>
          <w:b/>
        </w:rPr>
        <w:t xml:space="preserve"> </w:t>
      </w:r>
      <w:r>
        <w:rPr>
          <w:b/>
        </w:rPr>
        <w:t xml:space="preserve">Large Tree </w:t>
      </w:r>
      <w:r w:rsidR="000A2D20">
        <w:rPr>
          <w:b/>
        </w:rPr>
        <w:t xml:space="preserve">Forest </w:t>
      </w:r>
      <w:r>
        <w:rPr>
          <w:b/>
        </w:rPr>
        <w:t>Plan Amendments, Fremont-Winema National Forests</w:t>
      </w:r>
      <w:r w:rsidR="00666A20" w:rsidRPr="006767B9">
        <w:rPr>
          <w:b/>
        </w:rPr>
        <w:t xml:space="preserve"> —</w:t>
      </w:r>
      <w:r w:rsidR="00073464" w:rsidRPr="006767B9">
        <w:rPr>
          <w:b/>
        </w:rPr>
        <w:t xml:space="preserve"> </w:t>
      </w:r>
      <w:r>
        <w:rPr>
          <w:b/>
        </w:rPr>
        <w:t>scoping</w:t>
      </w:r>
    </w:p>
    <w:p w:rsidR="00A31583" w:rsidRDefault="00A31583" w:rsidP="00A31583"/>
    <w:p w:rsidR="00A31583" w:rsidRDefault="00666A20" w:rsidP="00A31583">
      <w:r w:rsidRPr="00A31583">
        <w:t xml:space="preserve">Please accept the following </w:t>
      </w:r>
      <w:r w:rsidR="00B207A5">
        <w:t xml:space="preserve">scoping </w:t>
      </w:r>
      <w:r w:rsidRPr="00A31583">
        <w:t>comments from Or</w:t>
      </w:r>
      <w:r w:rsidR="00E45604">
        <w:t xml:space="preserve">egon Wild, Klamath Siskiyou Wildlands, </w:t>
      </w:r>
      <w:r w:rsidR="00812478">
        <w:t xml:space="preserve">Cascadia Wildlands, </w:t>
      </w:r>
      <w:r w:rsidR="00E45604">
        <w:t xml:space="preserve">Center for Biological Diversity, and The Larch Company, </w:t>
      </w:r>
      <w:r w:rsidRPr="00A31583">
        <w:t>concerning the</w:t>
      </w:r>
      <w:r w:rsidR="005F71C7" w:rsidRPr="007540A7">
        <w:t xml:space="preserve"> </w:t>
      </w:r>
      <w:r w:rsidR="00B207A5" w:rsidRPr="00B207A5">
        <w:t>Large Tree Plan Amendments, Fremont-Winema National Forests</w:t>
      </w:r>
      <w:r w:rsidR="00EB5DCF">
        <w:t xml:space="preserve">, </w:t>
      </w:r>
      <w:hyperlink r:id="rId11" w:history="1">
        <w:r w:rsidR="00B207A5">
          <w:rPr>
            <w:rStyle w:val="Hyperlink"/>
          </w:rPr>
          <w:t>https://www.fs.usda.gov/project/?project=57538</w:t>
        </w:r>
      </w:hyperlink>
      <w:r w:rsidR="00625BDA">
        <w:t xml:space="preserve">. </w:t>
      </w:r>
      <w:r w:rsidR="00AA11A8">
        <w:t xml:space="preserve">The signatory groups </w:t>
      </w:r>
      <w:r w:rsidR="00625BDA">
        <w:t xml:space="preserve">represents </w:t>
      </w:r>
      <w:r w:rsidR="00AA11A8">
        <w:t>tens of thousands of</w:t>
      </w:r>
      <w:r w:rsidRPr="00A31583">
        <w:t xml:space="preserve"> members and supporters who </w:t>
      </w:r>
      <w:r w:rsidR="00AA11A8">
        <w:t>share their interest in  forest conservation and have a particular fondness of large trees and the diverse values they support. The signatory groups have a long history active engagement in forest planning and projects on the Fremont-Winema National Forest, and have consistently advocated for retention of large trees.</w:t>
      </w:r>
    </w:p>
    <w:sdt>
      <w:sdtPr>
        <w:rPr>
          <w:rFonts w:ascii="Times New Roman" w:eastAsiaTheme="minorHAnsi" w:hAnsi="Times New Roman" w:cs="Times New Roman"/>
          <w:b w:val="0"/>
          <w:bCs w:val="0"/>
          <w:color w:val="auto"/>
          <w:sz w:val="24"/>
          <w:szCs w:val="24"/>
          <w:lang w:eastAsia="en-US"/>
        </w:rPr>
        <w:id w:val="1421838249"/>
        <w:docPartObj>
          <w:docPartGallery w:val="Table of Contents"/>
          <w:docPartUnique/>
        </w:docPartObj>
      </w:sdtPr>
      <w:sdtEndPr>
        <w:rPr>
          <w:noProof/>
        </w:rPr>
      </w:sdtEndPr>
      <w:sdtContent>
        <w:p w:rsidR="00626559" w:rsidRDefault="00626559" w:rsidP="00AA11A8">
          <w:pPr>
            <w:pStyle w:val="TOCHeading"/>
            <w:tabs>
              <w:tab w:val="left" w:pos="8628"/>
            </w:tabs>
          </w:pPr>
          <w:r>
            <w:t>Contents</w:t>
          </w:r>
          <w:r w:rsidR="00AA11A8">
            <w:tab/>
          </w:r>
        </w:p>
        <w:p w:rsidR="0039796F" w:rsidRDefault="00626559">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703080" w:history="1">
            <w:r w:rsidR="0039796F" w:rsidRPr="000610A6">
              <w:rPr>
                <w:rStyle w:val="Hyperlink"/>
                <w:noProof/>
              </w:rPr>
              <w:t>Introduction</w:t>
            </w:r>
            <w:r w:rsidR="0039796F">
              <w:rPr>
                <w:noProof/>
                <w:webHidden/>
              </w:rPr>
              <w:tab/>
            </w:r>
            <w:r w:rsidR="0039796F">
              <w:rPr>
                <w:noProof/>
                <w:webHidden/>
              </w:rPr>
              <w:fldChar w:fldCharType="begin"/>
            </w:r>
            <w:r w:rsidR="0039796F">
              <w:rPr>
                <w:noProof/>
                <w:webHidden/>
              </w:rPr>
              <w:instrText xml:space="preserve"> PAGEREF _Toc33703080 \h </w:instrText>
            </w:r>
            <w:r w:rsidR="0039796F">
              <w:rPr>
                <w:noProof/>
                <w:webHidden/>
              </w:rPr>
            </w:r>
            <w:r w:rsidR="0039796F">
              <w:rPr>
                <w:noProof/>
                <w:webHidden/>
              </w:rPr>
              <w:fldChar w:fldCharType="separate"/>
            </w:r>
            <w:r w:rsidR="0039796F">
              <w:rPr>
                <w:noProof/>
                <w:webHidden/>
              </w:rPr>
              <w:t>2</w:t>
            </w:r>
            <w:r w:rsidR="0039796F">
              <w:rPr>
                <w:noProof/>
                <w:webHidden/>
              </w:rPr>
              <w:fldChar w:fldCharType="end"/>
            </w:r>
          </w:hyperlink>
        </w:p>
        <w:p w:rsidR="0039796F" w:rsidRDefault="00B979C9">
          <w:pPr>
            <w:pStyle w:val="TOC2"/>
            <w:tabs>
              <w:tab w:val="right" w:leader="dot" w:pos="9350"/>
            </w:tabs>
            <w:rPr>
              <w:rFonts w:asciiTheme="minorHAnsi" w:eastAsiaTheme="minorEastAsia" w:hAnsiTheme="minorHAnsi" w:cstheme="minorBidi"/>
              <w:noProof/>
              <w:sz w:val="22"/>
              <w:szCs w:val="22"/>
            </w:rPr>
          </w:pPr>
          <w:hyperlink w:anchor="_Toc33703081" w:history="1">
            <w:r w:rsidR="0039796F" w:rsidRPr="000610A6">
              <w:rPr>
                <w:rStyle w:val="Hyperlink"/>
                <w:noProof/>
              </w:rPr>
              <w:t>Purpose &amp; Need: Compelling Ecological Rationale for Removing Large Trees is Lacking</w:t>
            </w:r>
            <w:r w:rsidR="0039796F">
              <w:rPr>
                <w:noProof/>
                <w:webHidden/>
              </w:rPr>
              <w:tab/>
            </w:r>
            <w:r w:rsidR="0039796F">
              <w:rPr>
                <w:noProof/>
                <w:webHidden/>
              </w:rPr>
              <w:fldChar w:fldCharType="begin"/>
            </w:r>
            <w:r w:rsidR="0039796F">
              <w:rPr>
                <w:noProof/>
                <w:webHidden/>
              </w:rPr>
              <w:instrText xml:space="preserve"> PAGEREF _Toc33703081 \h </w:instrText>
            </w:r>
            <w:r w:rsidR="0039796F">
              <w:rPr>
                <w:noProof/>
                <w:webHidden/>
              </w:rPr>
            </w:r>
            <w:r w:rsidR="0039796F">
              <w:rPr>
                <w:noProof/>
                <w:webHidden/>
              </w:rPr>
              <w:fldChar w:fldCharType="separate"/>
            </w:r>
            <w:r w:rsidR="0039796F">
              <w:rPr>
                <w:noProof/>
                <w:webHidden/>
              </w:rPr>
              <w:t>2</w:t>
            </w:r>
            <w:r w:rsidR="0039796F">
              <w:rPr>
                <w:noProof/>
                <w:webHidden/>
              </w:rPr>
              <w:fldChar w:fldCharType="end"/>
            </w:r>
          </w:hyperlink>
        </w:p>
        <w:p w:rsidR="0039796F" w:rsidRDefault="00B979C9">
          <w:pPr>
            <w:pStyle w:val="TOC2"/>
            <w:tabs>
              <w:tab w:val="right" w:leader="dot" w:pos="9350"/>
            </w:tabs>
            <w:rPr>
              <w:rFonts w:asciiTheme="minorHAnsi" w:eastAsiaTheme="minorEastAsia" w:hAnsiTheme="minorHAnsi" w:cstheme="minorBidi"/>
              <w:noProof/>
              <w:sz w:val="22"/>
              <w:szCs w:val="22"/>
            </w:rPr>
          </w:pPr>
          <w:hyperlink w:anchor="_Toc33703082" w:history="1">
            <w:r w:rsidR="0039796F" w:rsidRPr="000610A6">
              <w:rPr>
                <w:rStyle w:val="Hyperlink"/>
                <w:noProof/>
              </w:rPr>
              <w:t>Prepare an EIS to Address Significant Effects. Do Not Use a Categorical Exclusion.</w:t>
            </w:r>
            <w:r w:rsidR="0039796F">
              <w:rPr>
                <w:noProof/>
                <w:webHidden/>
              </w:rPr>
              <w:tab/>
            </w:r>
            <w:r w:rsidR="0039796F">
              <w:rPr>
                <w:noProof/>
                <w:webHidden/>
              </w:rPr>
              <w:fldChar w:fldCharType="begin"/>
            </w:r>
            <w:r w:rsidR="0039796F">
              <w:rPr>
                <w:noProof/>
                <w:webHidden/>
              </w:rPr>
              <w:instrText xml:space="preserve"> PAGEREF _Toc33703082 \h </w:instrText>
            </w:r>
            <w:r w:rsidR="0039796F">
              <w:rPr>
                <w:noProof/>
                <w:webHidden/>
              </w:rPr>
            </w:r>
            <w:r w:rsidR="0039796F">
              <w:rPr>
                <w:noProof/>
                <w:webHidden/>
              </w:rPr>
              <w:fldChar w:fldCharType="separate"/>
            </w:r>
            <w:r w:rsidR="0039796F">
              <w:rPr>
                <w:noProof/>
                <w:webHidden/>
              </w:rPr>
              <w:t>5</w:t>
            </w:r>
            <w:r w:rsidR="0039796F">
              <w:rPr>
                <w:noProof/>
                <w:webHidden/>
              </w:rPr>
              <w:fldChar w:fldCharType="end"/>
            </w:r>
          </w:hyperlink>
        </w:p>
        <w:p w:rsidR="0039796F" w:rsidRDefault="00B979C9">
          <w:pPr>
            <w:pStyle w:val="TOC2"/>
            <w:tabs>
              <w:tab w:val="right" w:leader="dot" w:pos="9350"/>
            </w:tabs>
            <w:rPr>
              <w:rFonts w:asciiTheme="minorHAnsi" w:eastAsiaTheme="minorEastAsia" w:hAnsiTheme="minorHAnsi" w:cstheme="minorBidi"/>
              <w:noProof/>
              <w:sz w:val="22"/>
              <w:szCs w:val="22"/>
            </w:rPr>
          </w:pPr>
          <w:hyperlink w:anchor="_Toc33703083" w:history="1">
            <w:r w:rsidR="0039796F" w:rsidRPr="000610A6">
              <w:rPr>
                <w:rStyle w:val="Hyperlink"/>
                <w:noProof/>
              </w:rPr>
              <w:t>Consider All Reasonable Alternatives</w:t>
            </w:r>
            <w:r w:rsidR="0039796F">
              <w:rPr>
                <w:noProof/>
                <w:webHidden/>
              </w:rPr>
              <w:tab/>
            </w:r>
            <w:r w:rsidR="0039796F">
              <w:rPr>
                <w:noProof/>
                <w:webHidden/>
              </w:rPr>
              <w:fldChar w:fldCharType="begin"/>
            </w:r>
            <w:r w:rsidR="0039796F">
              <w:rPr>
                <w:noProof/>
                <w:webHidden/>
              </w:rPr>
              <w:instrText xml:space="preserve"> PAGEREF _Toc33703083 \h </w:instrText>
            </w:r>
            <w:r w:rsidR="0039796F">
              <w:rPr>
                <w:noProof/>
                <w:webHidden/>
              </w:rPr>
            </w:r>
            <w:r w:rsidR="0039796F">
              <w:rPr>
                <w:noProof/>
                <w:webHidden/>
              </w:rPr>
              <w:fldChar w:fldCharType="separate"/>
            </w:r>
            <w:r w:rsidR="0039796F">
              <w:rPr>
                <w:noProof/>
                <w:webHidden/>
              </w:rPr>
              <w:t>6</w:t>
            </w:r>
            <w:r w:rsidR="0039796F">
              <w:rPr>
                <w:noProof/>
                <w:webHidden/>
              </w:rPr>
              <w:fldChar w:fldCharType="end"/>
            </w:r>
          </w:hyperlink>
        </w:p>
        <w:p w:rsidR="0039796F" w:rsidRDefault="00B979C9">
          <w:pPr>
            <w:pStyle w:val="TOC2"/>
            <w:tabs>
              <w:tab w:val="right" w:leader="dot" w:pos="9350"/>
            </w:tabs>
            <w:rPr>
              <w:rFonts w:asciiTheme="minorHAnsi" w:eastAsiaTheme="minorEastAsia" w:hAnsiTheme="minorHAnsi" w:cstheme="minorBidi"/>
              <w:noProof/>
              <w:sz w:val="22"/>
              <w:szCs w:val="22"/>
            </w:rPr>
          </w:pPr>
          <w:hyperlink w:anchor="_Toc33703084" w:history="1">
            <w:r w:rsidR="0039796F" w:rsidRPr="000610A6">
              <w:rPr>
                <w:rStyle w:val="Hyperlink"/>
                <w:noProof/>
              </w:rPr>
              <w:t>Removing Large Trees Undermines a Key Purpose of the Eastside Screens</w:t>
            </w:r>
            <w:r w:rsidR="0039796F">
              <w:rPr>
                <w:noProof/>
                <w:webHidden/>
              </w:rPr>
              <w:tab/>
            </w:r>
            <w:r w:rsidR="0039796F">
              <w:rPr>
                <w:noProof/>
                <w:webHidden/>
              </w:rPr>
              <w:fldChar w:fldCharType="begin"/>
            </w:r>
            <w:r w:rsidR="0039796F">
              <w:rPr>
                <w:noProof/>
                <w:webHidden/>
              </w:rPr>
              <w:instrText xml:space="preserve"> PAGEREF _Toc33703084 \h </w:instrText>
            </w:r>
            <w:r w:rsidR="0039796F">
              <w:rPr>
                <w:noProof/>
                <w:webHidden/>
              </w:rPr>
            </w:r>
            <w:r w:rsidR="0039796F">
              <w:rPr>
                <w:noProof/>
                <w:webHidden/>
              </w:rPr>
              <w:fldChar w:fldCharType="separate"/>
            </w:r>
            <w:r w:rsidR="0039796F">
              <w:rPr>
                <w:noProof/>
                <w:webHidden/>
              </w:rPr>
              <w:t>6</w:t>
            </w:r>
            <w:r w:rsidR="0039796F">
              <w:rPr>
                <w:noProof/>
                <w:webHidden/>
              </w:rPr>
              <w:fldChar w:fldCharType="end"/>
            </w:r>
          </w:hyperlink>
        </w:p>
        <w:p w:rsidR="0039796F" w:rsidRDefault="00B979C9">
          <w:pPr>
            <w:pStyle w:val="TOC2"/>
            <w:tabs>
              <w:tab w:val="right" w:leader="dot" w:pos="9350"/>
            </w:tabs>
            <w:rPr>
              <w:rFonts w:asciiTheme="minorHAnsi" w:eastAsiaTheme="minorEastAsia" w:hAnsiTheme="minorHAnsi" w:cstheme="minorBidi"/>
              <w:noProof/>
              <w:sz w:val="22"/>
              <w:szCs w:val="22"/>
            </w:rPr>
          </w:pPr>
          <w:hyperlink w:anchor="_Toc33703085" w:history="1">
            <w:r w:rsidR="0039796F" w:rsidRPr="000610A6">
              <w:rPr>
                <w:rStyle w:val="Hyperlink"/>
                <w:noProof/>
              </w:rPr>
              <w:t>New information on Snags.</w:t>
            </w:r>
            <w:r w:rsidR="0039796F">
              <w:rPr>
                <w:noProof/>
                <w:webHidden/>
              </w:rPr>
              <w:tab/>
            </w:r>
            <w:r w:rsidR="0039796F">
              <w:rPr>
                <w:noProof/>
                <w:webHidden/>
              </w:rPr>
              <w:fldChar w:fldCharType="begin"/>
            </w:r>
            <w:r w:rsidR="0039796F">
              <w:rPr>
                <w:noProof/>
                <w:webHidden/>
              </w:rPr>
              <w:instrText xml:space="preserve"> PAGEREF _Toc33703085 \h </w:instrText>
            </w:r>
            <w:r w:rsidR="0039796F">
              <w:rPr>
                <w:noProof/>
                <w:webHidden/>
              </w:rPr>
            </w:r>
            <w:r w:rsidR="0039796F">
              <w:rPr>
                <w:noProof/>
                <w:webHidden/>
              </w:rPr>
              <w:fldChar w:fldCharType="separate"/>
            </w:r>
            <w:r w:rsidR="0039796F">
              <w:rPr>
                <w:noProof/>
                <w:webHidden/>
              </w:rPr>
              <w:t>11</w:t>
            </w:r>
            <w:r w:rsidR="0039796F">
              <w:rPr>
                <w:noProof/>
                <w:webHidden/>
              </w:rPr>
              <w:fldChar w:fldCharType="end"/>
            </w:r>
          </w:hyperlink>
        </w:p>
        <w:p w:rsidR="0039796F" w:rsidRDefault="00B979C9">
          <w:pPr>
            <w:pStyle w:val="TOC2"/>
            <w:tabs>
              <w:tab w:val="right" w:leader="dot" w:pos="9350"/>
            </w:tabs>
            <w:rPr>
              <w:rFonts w:asciiTheme="minorHAnsi" w:eastAsiaTheme="minorEastAsia" w:hAnsiTheme="minorHAnsi" w:cstheme="minorBidi"/>
              <w:noProof/>
              <w:sz w:val="22"/>
              <w:szCs w:val="22"/>
            </w:rPr>
          </w:pPr>
          <w:hyperlink w:anchor="_Toc33703086" w:history="1">
            <w:r w:rsidR="0039796F" w:rsidRPr="000610A6">
              <w:rPr>
                <w:rStyle w:val="Hyperlink"/>
                <w:noProof/>
              </w:rPr>
              <w:t>Plan Amendments are Needed for Conservation, Not Just Resource Extraction</w:t>
            </w:r>
            <w:r w:rsidR="0039796F">
              <w:rPr>
                <w:noProof/>
                <w:webHidden/>
              </w:rPr>
              <w:tab/>
            </w:r>
            <w:r w:rsidR="0039796F">
              <w:rPr>
                <w:noProof/>
                <w:webHidden/>
              </w:rPr>
              <w:fldChar w:fldCharType="begin"/>
            </w:r>
            <w:r w:rsidR="0039796F">
              <w:rPr>
                <w:noProof/>
                <w:webHidden/>
              </w:rPr>
              <w:instrText xml:space="preserve"> PAGEREF _Toc33703086 \h </w:instrText>
            </w:r>
            <w:r w:rsidR="0039796F">
              <w:rPr>
                <w:noProof/>
                <w:webHidden/>
              </w:rPr>
            </w:r>
            <w:r w:rsidR="0039796F">
              <w:rPr>
                <w:noProof/>
                <w:webHidden/>
              </w:rPr>
              <w:fldChar w:fldCharType="separate"/>
            </w:r>
            <w:r w:rsidR="0039796F">
              <w:rPr>
                <w:noProof/>
                <w:webHidden/>
              </w:rPr>
              <w:t>25</w:t>
            </w:r>
            <w:r w:rsidR="0039796F">
              <w:rPr>
                <w:noProof/>
                <w:webHidden/>
              </w:rPr>
              <w:fldChar w:fldCharType="end"/>
            </w:r>
          </w:hyperlink>
        </w:p>
        <w:p w:rsidR="00626559" w:rsidRDefault="00626559">
          <w:r>
            <w:rPr>
              <w:b/>
              <w:bCs/>
              <w:noProof/>
            </w:rPr>
            <w:fldChar w:fldCharType="end"/>
          </w:r>
        </w:p>
      </w:sdtContent>
    </w:sdt>
    <w:p w:rsidR="00AA11A8" w:rsidRDefault="00AA11A8" w:rsidP="00AA11A8">
      <w:r>
        <w:t>Note: This is the email address I got when I cut and pasted from the notice letter posted on the FS website:</w:t>
      </w:r>
      <w:r w:rsidRPr="00A31583">
        <w:t xml:space="preserve"> </w:t>
      </w:r>
      <w:proofErr w:type="spellStart"/>
      <w:r w:rsidRPr="00ED5B54">
        <w:rPr>
          <w:highlight w:val="yellow"/>
        </w:rPr>
        <w:t>commc.nL-paciricn</w:t>
      </w:r>
      <w:proofErr w:type="spellEnd"/>
      <w:r w:rsidRPr="00ED5B54">
        <w:rPr>
          <w:highlight w:val="yellow"/>
        </w:rPr>
        <w:t xml:space="preserve"> </w:t>
      </w:r>
      <w:proofErr w:type="spellStart"/>
      <w:r w:rsidRPr="00ED5B54">
        <w:rPr>
          <w:highlight w:val="yellow"/>
        </w:rPr>
        <w:t>nhwesL-fremont-wincma@ustla.go</w:t>
      </w:r>
      <w:proofErr w:type="spellEnd"/>
      <w:r>
        <w:t>. The agency should provide pdfs with accurate character recognition so that people don’t have to manually type the long URLs and so that comments are directed to the proper email address.</w:t>
      </w:r>
    </w:p>
    <w:p w:rsidR="00AA11A8" w:rsidRDefault="00AA11A8" w:rsidP="00AA11A8"/>
    <w:p w:rsidR="00AA11A8" w:rsidRDefault="00AA11A8" w:rsidP="00AA11A8">
      <w:r>
        <w:t xml:space="preserve">The “Preliminary Identification of Need to Amend the Plan” mentions a scientific paper by “Stine, et al,” but fails to provide a title, let alone a full citation, or a link to that paper. </w:t>
      </w:r>
    </w:p>
    <w:p w:rsidR="00AA11A8" w:rsidRDefault="00AA11A8" w:rsidP="00AA11A8"/>
    <w:p w:rsidR="00CE73DF" w:rsidRDefault="00CE73DF" w:rsidP="00CE73DF">
      <w:pPr>
        <w:pStyle w:val="Heading2"/>
      </w:pPr>
      <w:bookmarkStart w:id="0" w:name="_Toc33703080"/>
      <w:r>
        <w:lastRenderedPageBreak/>
        <w:t>Introduction</w:t>
      </w:r>
      <w:bookmarkEnd w:id="0"/>
    </w:p>
    <w:p w:rsidR="00AA11A8" w:rsidRDefault="00AA11A8" w:rsidP="00CE73DF"/>
    <w:p w:rsidR="00CE73DF" w:rsidRDefault="00CE73DF" w:rsidP="00CE73DF">
      <w:r w:rsidRPr="00A31583">
        <w:t>The propo</w:t>
      </w:r>
      <w:r>
        <w:t>sed action involves amending the LRMPs for the Fremont and Winema National Forests to allow removal of white fir trees larger than 21” dbh “where needed, to protect old-growth trees, restore species composition and stand structure, maintain diversity components, and improve forest resiliency to fire, drought, insects and disease.”</w:t>
      </w:r>
      <w:r w:rsidR="00124F89">
        <w:t xml:space="preserve"> The notice for this proposal does not explain the process going forward. Will there be another opportunity for public comment?</w:t>
      </w:r>
    </w:p>
    <w:p w:rsidR="00CE73DF" w:rsidRDefault="00CE73DF" w:rsidP="00CE73DF"/>
    <w:p w:rsidR="00CE73DF" w:rsidRDefault="00CE73DF" w:rsidP="00CE73DF">
      <w:r>
        <w:t xml:space="preserve">We find no compelling ecological rationale for this plan amendment. The Eastside Screens, especially the large tree retention requirement, remains well-founded. Removing large trees has marginal benefits, and significant </w:t>
      </w:r>
      <w:r w:rsidR="0039796F">
        <w:t xml:space="preserve">negative </w:t>
      </w:r>
      <w:r>
        <w:t xml:space="preserve">trade-offs. The FS can meet virtually all of its </w:t>
      </w:r>
      <w:r w:rsidR="0039796F">
        <w:t xml:space="preserve">forest management </w:t>
      </w:r>
      <w:r>
        <w:t xml:space="preserve">goals </w:t>
      </w:r>
      <w:r w:rsidR="0039796F">
        <w:t xml:space="preserve">attributed to this proposal </w:t>
      </w:r>
      <w:r>
        <w:t xml:space="preserve">by focusing on reducing the density of small young trees. There are many reasons to retain large trees, including for habitat, carbon storage, and fire hazard reduction. Before allowing commercial removal of large trees, there are many alternatives that the Forest Service should consider, including: letting natural competition sort things out and let the fittest </w:t>
      </w:r>
      <w:r w:rsidR="0039796F">
        <w:t xml:space="preserve">trees </w:t>
      </w:r>
      <w:r>
        <w:t>survive; kill large, young white fir trees in direct competition w</w:t>
      </w:r>
      <w:r w:rsidR="0039796F">
        <w:t>ith legacy Ponderosa pine trees</w:t>
      </w:r>
      <w:r>
        <w:t xml:space="preserve"> and retain those trees on-site as snags, down wood, or habitat features, or use them elsewhere on the landscape where large wood is scarce; or allow </w:t>
      </w:r>
      <w:r w:rsidR="0039796F">
        <w:t xml:space="preserve">large young trees </w:t>
      </w:r>
      <w:r>
        <w:t>to be used for tribal cultural purposes.</w:t>
      </w:r>
    </w:p>
    <w:p w:rsidR="00CE73DF" w:rsidRDefault="00CE73DF" w:rsidP="00A31583"/>
    <w:p w:rsidR="00ED5B54" w:rsidRDefault="00C05F62" w:rsidP="00A31583">
      <w:r>
        <w:t>We have been told that t</w:t>
      </w:r>
      <w:r w:rsidR="00ED5B54">
        <w:t xml:space="preserve">he regional office is initiating a similar plan amendment for all forests in eastern Oregon? </w:t>
      </w:r>
      <w:r>
        <w:t xml:space="preserve">The Fremont-Winema NF is a forest in eastern Oregon, so this effort is redundant. </w:t>
      </w:r>
      <w:r w:rsidR="00C934EA">
        <w:t>The Fremont-Winema NF needs to explain w</w:t>
      </w:r>
      <w:r w:rsidR="00ED5B54">
        <w:t xml:space="preserve">hy </w:t>
      </w:r>
      <w:r w:rsidR="00C934EA">
        <w:t xml:space="preserve">they are </w:t>
      </w:r>
      <w:r w:rsidR="00ED5B54">
        <w:t>doing their own plan amendment instead of join</w:t>
      </w:r>
      <w:r>
        <w:t>ing</w:t>
      </w:r>
      <w:r w:rsidR="00ED5B54">
        <w:t xml:space="preserve"> the regional effort?</w:t>
      </w:r>
    </w:p>
    <w:p w:rsidR="00E25043" w:rsidRDefault="00E25043" w:rsidP="00A31583"/>
    <w:p w:rsidR="00E25043" w:rsidRDefault="00E25043" w:rsidP="00E25043">
      <w:r>
        <w:t>We have also been told that the regional office is undertaking a science review. The Fremont-Winema NF needs to explain why they are advancing this controversial effort before the science review is completed and available to inform the public and the decision-maker? We are concerned that the science review may not be complete and unbiased. Will it consider all the reasons that large trees should be retained?</w:t>
      </w:r>
    </w:p>
    <w:p w:rsidR="00E25043" w:rsidRDefault="00E25043" w:rsidP="00A31583"/>
    <w:p w:rsidR="00C549FB" w:rsidRDefault="00C549FB" w:rsidP="00A31583">
      <w:r>
        <w:t xml:space="preserve">We are concerned that the lack of rationale for this plan amendment contrasts with compelling evidence for a number of conservation-oriented plan amendments, such as those needed to address climate change, carbon storage, </w:t>
      </w:r>
      <w:proofErr w:type="spellStart"/>
      <w:r w:rsidR="0039796F">
        <w:t>out-dated</w:t>
      </w:r>
      <w:proofErr w:type="spellEnd"/>
      <w:r w:rsidR="0039796F">
        <w:t xml:space="preserve"> </w:t>
      </w:r>
      <w:r>
        <w:t>snag habitat</w:t>
      </w:r>
      <w:r w:rsidR="0039796F">
        <w:t xml:space="preserve"> standards</w:t>
      </w:r>
      <w:r>
        <w:t xml:space="preserve">, </w:t>
      </w:r>
      <w:proofErr w:type="spellStart"/>
      <w:r w:rsidR="0039796F">
        <w:t>out-dated</w:t>
      </w:r>
      <w:proofErr w:type="spellEnd"/>
      <w:r w:rsidR="0039796F">
        <w:t xml:space="preserve"> salvage standards that conflict with goals for </w:t>
      </w:r>
      <w:r>
        <w:t xml:space="preserve">conservation of early seral forests following natural disturbance, </w:t>
      </w:r>
      <w:r w:rsidR="0039796F">
        <w:t xml:space="preserve">the need to conserve all suitable spotted owl nesting, roosting, foraging habitat to mitigate for </w:t>
      </w:r>
      <w:r>
        <w:t>adverse competitive interactions between spotted owls and barred owls, new information on the destabilizing influence of the boom-bust timber industry, etc.</w:t>
      </w:r>
    </w:p>
    <w:p w:rsidR="00DF62EC" w:rsidRDefault="00DF62EC" w:rsidP="00A31583"/>
    <w:p w:rsidR="00DF62EC" w:rsidRDefault="00DF62EC" w:rsidP="00A31583"/>
    <w:p w:rsidR="00C549FB" w:rsidRDefault="00C549FB" w:rsidP="00A31583"/>
    <w:p w:rsidR="00C05F62" w:rsidRDefault="00791AB4" w:rsidP="00626559">
      <w:pPr>
        <w:pStyle w:val="Heading2"/>
      </w:pPr>
      <w:bookmarkStart w:id="1" w:name="_Toc33703081"/>
      <w:r>
        <w:t xml:space="preserve">Purpose &amp; Need: </w:t>
      </w:r>
      <w:r w:rsidR="00C05F62">
        <w:t xml:space="preserve">Compelling Ecological </w:t>
      </w:r>
      <w:r w:rsidR="00C05F62" w:rsidRPr="00C05F62">
        <w:t>Rationale for Removing Large Trees is Lacking</w:t>
      </w:r>
      <w:bookmarkEnd w:id="1"/>
    </w:p>
    <w:p w:rsidR="00AA11A8" w:rsidRDefault="00AA11A8" w:rsidP="00C05F62"/>
    <w:p w:rsidR="00365BFA" w:rsidRDefault="00F14CF6" w:rsidP="00C05F62">
      <w:r>
        <w:t>There are many trade-offs associated with removing large trees. The purpose and need cannot be one-sided and ignore these trade-offs.</w:t>
      </w:r>
      <w:r w:rsidR="00DF62EC">
        <w:t xml:space="preserve"> </w:t>
      </w:r>
      <w:r w:rsidR="00DC17DE">
        <w:t xml:space="preserve">The purpose and need for this proposal should include maintaining and restoring the full suite of values associated with large trees and forest canopies, including: </w:t>
      </w:r>
      <w:r w:rsidR="00645225">
        <w:t xml:space="preserve">large green tree </w:t>
      </w:r>
      <w:r w:rsidR="00DC17DE">
        <w:t xml:space="preserve">habitat, </w:t>
      </w:r>
      <w:r w:rsidR="00645225">
        <w:t xml:space="preserve">large snag habitat, accumulations of large down wood, </w:t>
      </w:r>
      <w:r w:rsidR="00DC17DE">
        <w:t>carbon storage</w:t>
      </w:r>
      <w:r w:rsidR="00645225">
        <w:t xml:space="preserve"> in the forest</w:t>
      </w:r>
      <w:r w:rsidR="00DC17DE">
        <w:t xml:space="preserve">, </w:t>
      </w:r>
      <w:r w:rsidR="00645225">
        <w:t xml:space="preserve">cool-moist </w:t>
      </w:r>
      <w:r w:rsidR="00DC17DE">
        <w:t xml:space="preserve">microclimate, </w:t>
      </w:r>
      <w:r w:rsidR="00645225">
        <w:t xml:space="preserve">inter-tree </w:t>
      </w:r>
      <w:r w:rsidR="00DC17DE">
        <w:t xml:space="preserve">competition leading to natural selection of genotypes fit for survival, clumpy spatial patterns among trees, mitigation for shortages of large tree values on-site and elsewhere on the landscape, </w:t>
      </w:r>
      <w:r w:rsidR="00645225">
        <w:t xml:space="preserve">meeting the objectives of the Eastside Screens, </w:t>
      </w:r>
      <w:r w:rsidR="00DC17DE">
        <w:t>etc.</w:t>
      </w:r>
      <w:r w:rsidR="00365BFA">
        <w:t xml:space="preserve"> </w:t>
      </w:r>
    </w:p>
    <w:p w:rsidR="00365BFA" w:rsidRDefault="00365BFA" w:rsidP="00C05F62"/>
    <w:p w:rsidR="00365BFA" w:rsidRDefault="00365BFA" w:rsidP="00365BFA">
      <w:r w:rsidRPr="00365BFA">
        <w:t xml:space="preserve">In 2003, </w:t>
      </w:r>
      <w:r>
        <w:t xml:space="preserve">PNW </w:t>
      </w:r>
      <w:r w:rsidRPr="00365BFA">
        <w:t>Regional Forester Linda Goodman issued a memo saying – "science findings ... reinforce the importance of retaining and recruiting large, old trees in the eastside landscape. ...  The objective of increasing the number of large trees and LOS stands on the landscape remains.</w:t>
      </w:r>
      <w:r>
        <w:t>”</w:t>
      </w:r>
      <w:r w:rsidRPr="00365BFA">
        <w:t xml:space="preserve"> The enclosure to the 2003 Goodman memo says "It is critical that silvicultural prescriptions provide for large snags in adequate numbers (as indicated by DecAID and other tools) through time to provide habitat for these species."</w:t>
      </w:r>
      <w:r>
        <w:t xml:space="preserve"> In 2015, Regional Forester James Peña’s issued a memo saying to “consider site-specific Forest plan amendments where this will better meet LOS objectives by moving the landscape towards HRV, and providing LOS for the habitat needs of associated wildlife species." All these purposes </w:t>
      </w:r>
      <w:r w:rsidR="00D64449">
        <w:t xml:space="preserve">of large tree conservation </w:t>
      </w:r>
      <w:r>
        <w:t xml:space="preserve">need to be explicitly considered and met. </w:t>
      </w:r>
    </w:p>
    <w:p w:rsidR="00292550" w:rsidRDefault="00292550" w:rsidP="00C05F62"/>
    <w:p w:rsidR="00292550" w:rsidRDefault="00292550" w:rsidP="00292550">
      <w:r>
        <w:t xml:space="preserve">The NEPA analysis must also consider and disclose the fact that the agency can substantially meet ALL of its goals related to density reduction, fuel reduction, and species composition, and legacy tree culturing by focusing on removal of trees less than 21” dbh. </w:t>
      </w:r>
    </w:p>
    <w:p w:rsidR="00C934EA" w:rsidRDefault="00C934EA" w:rsidP="00A31583"/>
    <w:p w:rsidR="00ED5B54" w:rsidRDefault="003F0FD6" w:rsidP="00A31583">
      <w:r w:rsidRPr="00E5362B">
        <w:rPr>
          <w:i/>
        </w:rPr>
        <w:t xml:space="preserve">The </w:t>
      </w:r>
      <w:r w:rsidR="00E5362B" w:rsidRPr="00E5362B">
        <w:rPr>
          <w:i/>
        </w:rPr>
        <w:t>purpose and need, effects analysis, alternatives and mitigation need</w:t>
      </w:r>
      <w:r w:rsidRPr="00E5362B">
        <w:rPr>
          <w:i/>
        </w:rPr>
        <w:t xml:space="preserve"> to address all the evidence both for and against removing large trees</w:t>
      </w:r>
      <w:r>
        <w:t xml:space="preserve">. The FS must address reasonable opposing viewpoints. </w:t>
      </w:r>
      <w:r w:rsidR="00406E1C">
        <w:t>Likely effects of large tree removal, and s</w:t>
      </w:r>
      <w:r>
        <w:t xml:space="preserve">ound reasons to </w:t>
      </w:r>
      <w:r w:rsidR="00406E1C">
        <w:t xml:space="preserve">conserve rather than </w:t>
      </w:r>
      <w:r>
        <w:t>remove large trees include:</w:t>
      </w:r>
    </w:p>
    <w:p w:rsidR="003F0FD6" w:rsidRDefault="003F0FD6" w:rsidP="00406E1C">
      <w:pPr>
        <w:pStyle w:val="ListParagraph"/>
        <w:numPr>
          <w:ilvl w:val="0"/>
          <w:numId w:val="2"/>
        </w:numPr>
        <w:spacing w:before="120" w:after="120"/>
      </w:pPr>
      <w:r>
        <w:t>Killing and removing large trees will transfer carbon from the forest to the atmosphere and forego additional carbon sequestration</w:t>
      </w:r>
      <w:r w:rsidR="00E5362B">
        <w:t xml:space="preserve"> in large trees that are allowed to keep growing. This will</w:t>
      </w:r>
      <w:r>
        <w:t xml:space="preserve"> exacerbat</w:t>
      </w:r>
      <w:r w:rsidR="00E5362B">
        <w:t>e</w:t>
      </w:r>
      <w:r>
        <w:t xml:space="preserve"> global climate change and ocean acidification.</w:t>
      </w:r>
    </w:p>
    <w:p w:rsidR="003F0FD6" w:rsidRDefault="003F0FD6" w:rsidP="00406E1C">
      <w:pPr>
        <w:pStyle w:val="ListParagraph"/>
        <w:numPr>
          <w:ilvl w:val="0"/>
          <w:numId w:val="2"/>
        </w:numPr>
        <w:spacing w:before="120" w:after="120"/>
      </w:pPr>
      <w:r>
        <w:t>Killing and removing large trees will reduce the population of large trees and the great habitat they provide, including bark habitat (used by bats, birds and arboreal mammals), canopy habitat, etc.</w:t>
      </w:r>
      <w:r w:rsidR="00B3576D">
        <w:t xml:space="preserve"> </w:t>
      </w:r>
    </w:p>
    <w:p w:rsidR="00E5362B" w:rsidRDefault="003F0FD6" w:rsidP="00406E1C">
      <w:pPr>
        <w:pStyle w:val="ListParagraph"/>
        <w:numPr>
          <w:ilvl w:val="0"/>
          <w:numId w:val="2"/>
        </w:numPr>
        <w:spacing w:before="120" w:after="120"/>
      </w:pPr>
      <w:r>
        <w:t xml:space="preserve">Killing and removing </w:t>
      </w:r>
      <w:r w:rsidR="00E5362B">
        <w:t xml:space="preserve">large trees will eliminate an important source of large snag and large wood recruitment. This is a significant long-term effect exacerbated by the fact that the Fremont-Winema LRMP lacks scientifically credible standards for maintaining and </w:t>
      </w:r>
      <w:r w:rsidR="00E5362B">
        <w:lastRenderedPageBreak/>
        <w:t>restoring depleted snag habitat and ensuring viable populations of wildlife associated with dead wood. Increase removal of large trees, combined with the ongoing effects of widespread density reduction on the Fremont-Winema Forest, will have significant, long-term effects on recruitment of large snags and large wood.</w:t>
      </w:r>
    </w:p>
    <w:p w:rsidR="003F0FD6" w:rsidRDefault="003F0FD6" w:rsidP="00406E1C">
      <w:pPr>
        <w:pStyle w:val="ListParagraph"/>
        <w:numPr>
          <w:ilvl w:val="0"/>
          <w:numId w:val="2"/>
        </w:numPr>
        <w:spacing w:before="120" w:after="120"/>
      </w:pPr>
      <w:r>
        <w:t xml:space="preserve">Killing and removing large trees will increase fire hazard by </w:t>
      </w:r>
      <w:r w:rsidR="00B3576D">
        <w:t>stimulating</w:t>
      </w:r>
      <w:r>
        <w:t xml:space="preserve"> growth of smaller trees and shrubs</w:t>
      </w:r>
      <w:r w:rsidR="00B3576D">
        <w:t>; increasing slash production and the risks that go along with leaving slash on the ground and/or disposing of it; altering the microclimate making stands hotter; dryer, windier; and eliminating canopy that helps suppress surface and ladder fuels.</w:t>
      </w:r>
    </w:p>
    <w:p w:rsidR="003F0FD6" w:rsidRDefault="003F0FD6" w:rsidP="00DF62EC">
      <w:pPr>
        <w:pStyle w:val="ListParagraph"/>
        <w:numPr>
          <w:ilvl w:val="0"/>
          <w:numId w:val="2"/>
        </w:numPr>
        <w:spacing w:before="120"/>
      </w:pPr>
      <w:r>
        <w:t>Killing and removing large trees will increase public distrust of the agency.</w:t>
      </w:r>
      <w:r w:rsidR="00E5362B">
        <w:t xml:space="preserve"> Large trees are highly valued by the public as a resource that not only provides immediate scenic </w:t>
      </w:r>
      <w:r w:rsidR="00B3576D">
        <w:t xml:space="preserve">and recreational </w:t>
      </w:r>
      <w:r w:rsidR="00E5362B">
        <w:t>values, but the public also understands that large trees contribute to wildlife habitat, carbon storage, hydrology, etc.</w:t>
      </w:r>
    </w:p>
    <w:p w:rsidR="00135F24" w:rsidRDefault="00135F24" w:rsidP="004A2723">
      <w:pPr>
        <w:rPr>
          <w:rFonts w:eastAsia="Times New Roman"/>
          <w:color w:val="222222"/>
        </w:rPr>
      </w:pPr>
    </w:p>
    <w:p w:rsidR="004A2723" w:rsidRPr="009F3D3C" w:rsidRDefault="009F3D3C" w:rsidP="004A2723">
      <w:pPr>
        <w:rPr>
          <w:rFonts w:eastAsia="Times New Roman"/>
          <w:color w:val="222222"/>
        </w:rPr>
      </w:pPr>
      <w:r>
        <w:rPr>
          <w:rFonts w:eastAsia="Times New Roman"/>
          <w:color w:val="222222"/>
        </w:rPr>
        <w:t xml:space="preserve">Jerry Franklin highlighted the importance of large trees. He said, </w:t>
      </w:r>
      <w:r w:rsidR="004A2723" w:rsidRPr="009F3D3C">
        <w:rPr>
          <w:rFonts w:eastAsia="Times New Roman"/>
          <w:color w:val="222222"/>
        </w:rPr>
        <w:t>“Removal of legacies is most profound long-term impact” because of the </w:t>
      </w:r>
      <w:r>
        <w:rPr>
          <w:rFonts w:eastAsia="Times New Roman"/>
          <w:color w:val="222222"/>
        </w:rPr>
        <w:t xml:space="preserve">– </w:t>
      </w:r>
    </w:p>
    <w:p w:rsidR="004A2723" w:rsidRPr="009F3D3C" w:rsidRDefault="009F3D3C" w:rsidP="004A2723">
      <w:pPr>
        <w:rPr>
          <w:rFonts w:eastAsia="Times New Roman"/>
          <w:color w:val="222222"/>
        </w:rPr>
      </w:pPr>
      <w:r>
        <w:rPr>
          <w:rFonts w:eastAsia="Times New Roman"/>
          <w:color w:val="222222"/>
        </w:rPr>
        <w:t xml:space="preserve">    </w:t>
      </w:r>
      <w:r w:rsidR="004A2723" w:rsidRPr="009F3D3C">
        <w:rPr>
          <w:rFonts w:eastAsia="Times New Roman"/>
          <w:color w:val="222222"/>
        </w:rPr>
        <w:t>Importance of Coarse Wood:</w:t>
      </w:r>
    </w:p>
    <w:p w:rsidR="004A2723" w:rsidRPr="009F3D3C" w:rsidRDefault="004A2723" w:rsidP="009F3D3C">
      <w:pPr>
        <w:ind w:left="1080"/>
        <w:rPr>
          <w:rFonts w:eastAsia="Times New Roman"/>
          <w:color w:val="222222"/>
        </w:rPr>
      </w:pPr>
      <w:r w:rsidRPr="009F3D3C">
        <w:rPr>
          <w:rFonts w:eastAsia="Times New Roman"/>
          <w:color w:val="222222"/>
        </w:rPr>
        <w:t>       Habitat for species</w:t>
      </w:r>
    </w:p>
    <w:p w:rsidR="004A2723" w:rsidRPr="009F3D3C" w:rsidRDefault="004A2723" w:rsidP="009F3D3C">
      <w:pPr>
        <w:ind w:left="1080"/>
        <w:rPr>
          <w:rFonts w:eastAsia="Times New Roman"/>
          <w:color w:val="222222"/>
        </w:rPr>
      </w:pPr>
      <w:r w:rsidRPr="009F3D3C">
        <w:rPr>
          <w:rFonts w:eastAsia="Times New Roman"/>
          <w:color w:val="222222"/>
        </w:rPr>
        <w:t>       Organic seedbeds (nurse logs)</w:t>
      </w:r>
    </w:p>
    <w:p w:rsidR="004A2723" w:rsidRPr="009F3D3C" w:rsidRDefault="004A2723" w:rsidP="009F3D3C">
      <w:pPr>
        <w:ind w:left="1080"/>
        <w:rPr>
          <w:rFonts w:eastAsia="Times New Roman"/>
          <w:color w:val="222222"/>
        </w:rPr>
      </w:pPr>
      <w:r w:rsidRPr="009F3D3C">
        <w:rPr>
          <w:rFonts w:eastAsia="Times New Roman"/>
          <w:color w:val="222222"/>
        </w:rPr>
        <w:t>       Modification of microclimate</w:t>
      </w:r>
    </w:p>
    <w:p w:rsidR="004A2723" w:rsidRPr="009F3D3C" w:rsidRDefault="004A2723" w:rsidP="009F3D3C">
      <w:pPr>
        <w:ind w:left="1080"/>
        <w:rPr>
          <w:rFonts w:eastAsia="Times New Roman"/>
          <w:color w:val="222222"/>
        </w:rPr>
      </w:pPr>
      <w:r w:rsidRPr="009F3D3C">
        <w:rPr>
          <w:rFonts w:eastAsia="Times New Roman"/>
          <w:color w:val="222222"/>
        </w:rPr>
        <w:t>       Protection of plants from ungulates</w:t>
      </w:r>
    </w:p>
    <w:p w:rsidR="004A2723" w:rsidRPr="009F3D3C" w:rsidRDefault="004A2723" w:rsidP="009F3D3C">
      <w:pPr>
        <w:ind w:left="1080"/>
        <w:rPr>
          <w:rFonts w:eastAsia="Times New Roman"/>
          <w:color w:val="222222"/>
        </w:rPr>
      </w:pPr>
      <w:r w:rsidRPr="009F3D3C">
        <w:rPr>
          <w:rFonts w:eastAsia="Times New Roman"/>
          <w:color w:val="222222"/>
        </w:rPr>
        <w:t>       Sediment traps</w:t>
      </w:r>
    </w:p>
    <w:p w:rsidR="004A2723" w:rsidRPr="009F3D3C" w:rsidRDefault="004A2723" w:rsidP="009F3D3C">
      <w:pPr>
        <w:ind w:left="1080"/>
        <w:rPr>
          <w:rFonts w:eastAsia="Times New Roman"/>
          <w:color w:val="222222"/>
        </w:rPr>
      </w:pPr>
      <w:r w:rsidRPr="009F3D3C">
        <w:rPr>
          <w:rFonts w:eastAsia="Times New Roman"/>
          <w:color w:val="222222"/>
        </w:rPr>
        <w:t>       Sources of energy &amp; nutrients</w:t>
      </w:r>
    </w:p>
    <w:p w:rsidR="004A2723" w:rsidRPr="009F3D3C" w:rsidRDefault="004A2723" w:rsidP="009F3D3C">
      <w:pPr>
        <w:ind w:left="1080"/>
        <w:rPr>
          <w:rFonts w:eastAsia="Times New Roman"/>
          <w:color w:val="222222"/>
        </w:rPr>
      </w:pPr>
      <w:r w:rsidRPr="009F3D3C">
        <w:rPr>
          <w:rFonts w:eastAsia="Times New Roman"/>
          <w:color w:val="222222"/>
        </w:rPr>
        <w:t>       Sites of N-fixation</w:t>
      </w:r>
    </w:p>
    <w:p w:rsidR="004A2723" w:rsidRPr="009F3D3C" w:rsidRDefault="004A2723" w:rsidP="009F3D3C">
      <w:pPr>
        <w:ind w:left="1080"/>
        <w:rPr>
          <w:rFonts w:eastAsia="Times New Roman"/>
          <w:color w:val="222222"/>
        </w:rPr>
      </w:pPr>
      <w:r w:rsidRPr="009F3D3C">
        <w:rPr>
          <w:rFonts w:eastAsia="Times New Roman"/>
          <w:color w:val="222222"/>
        </w:rPr>
        <w:t>       Special source of soil organic matter</w:t>
      </w:r>
    </w:p>
    <w:p w:rsidR="004A2723" w:rsidRPr="009F3D3C" w:rsidRDefault="004A2723" w:rsidP="009F3D3C">
      <w:pPr>
        <w:ind w:left="1080"/>
        <w:rPr>
          <w:rFonts w:eastAsia="Times New Roman"/>
          <w:color w:val="222222"/>
        </w:rPr>
      </w:pPr>
      <w:r w:rsidRPr="009F3D3C">
        <w:rPr>
          <w:rFonts w:eastAsia="Times New Roman"/>
          <w:color w:val="222222"/>
        </w:rPr>
        <w:t>       Structural</w:t>
      </w:r>
      <w:r w:rsidR="009F3D3C">
        <w:rPr>
          <w:rFonts w:eastAsia="Times New Roman"/>
          <w:color w:val="222222"/>
        </w:rPr>
        <w:t xml:space="preserve"> elements of aquatic ecosystems</w:t>
      </w:r>
    </w:p>
    <w:p w:rsidR="004A2723" w:rsidRPr="009F3D3C" w:rsidRDefault="004A2723" w:rsidP="004A2723">
      <w:pPr>
        <w:rPr>
          <w:rFonts w:eastAsia="Times New Roman"/>
          <w:color w:val="222222"/>
        </w:rPr>
      </w:pPr>
      <w:r w:rsidRPr="009F3D3C">
        <w:rPr>
          <w:rFonts w:eastAsia="Times New Roman"/>
          <w:color w:val="222222"/>
        </w:rPr>
        <w:t xml:space="preserve">Jerry Franklin - What is a 'Good' Forest Opening? – </w:t>
      </w:r>
      <w:proofErr w:type="spellStart"/>
      <w:r w:rsidRPr="009F3D3C">
        <w:rPr>
          <w:rFonts w:eastAsia="Times New Roman"/>
          <w:color w:val="222222"/>
        </w:rPr>
        <w:t>Powerpoint</w:t>
      </w:r>
      <w:proofErr w:type="spellEnd"/>
      <w:r w:rsidRPr="009F3D3C">
        <w:rPr>
          <w:rFonts w:eastAsia="Times New Roman"/>
          <w:color w:val="222222"/>
        </w:rPr>
        <w:t xml:space="preserve"> </w:t>
      </w:r>
      <w:hyperlink r:id="rId12" w:history="1">
        <w:r w:rsidRPr="009F3D3C">
          <w:rPr>
            <w:rFonts w:eastAsia="Times New Roman"/>
            <w:color w:val="1155CC"/>
            <w:u w:val="single"/>
          </w:rPr>
          <w:t>http://courses.washington.edu/esrm315/Lectures/FranklinEarlySuccession.pdf</w:t>
        </w:r>
      </w:hyperlink>
      <w:r w:rsidR="005B3747">
        <w:rPr>
          <w:rFonts w:eastAsia="Times New Roman"/>
          <w:color w:val="222222"/>
        </w:rPr>
        <w:t xml:space="preserve">. Each of these issues should be carefully considered and mitigated. See also Rose et al (2001) </w:t>
      </w:r>
      <w:r w:rsidR="00406E1C">
        <w:rPr>
          <w:rFonts w:eastAsia="Times New Roman"/>
          <w:color w:val="222222"/>
        </w:rPr>
        <w:t xml:space="preserve">which provides a </w:t>
      </w:r>
      <w:r w:rsidR="005B3747">
        <w:rPr>
          <w:rFonts w:eastAsia="Times New Roman"/>
          <w:color w:val="222222"/>
        </w:rPr>
        <w:t xml:space="preserve">detailed description of the functional roles of large trees and large wood. Rose, C.L., Marcot, B.G., Mellen, T.K., Ohmann, J.L., Waddell, K.L., Lindely, D.L., and B. Schrieber. 2001. Decaying Wood in Pacific Northwest Forests: Concepts and Tools for Habitat Management, Chapter 24 in Wildlife-Habitat Relationships in Oregon and Washington (Johnson, D. H. and T. A. O’Neil. OSU Press. 2001) </w:t>
      </w:r>
      <w:hyperlink r:id="rId13" w:history="1">
        <w:r w:rsidR="005B3747" w:rsidRPr="00732D65">
          <w:rPr>
            <w:rStyle w:val="Hyperlink"/>
            <w:rFonts w:eastAsia="Times New Roman"/>
          </w:rPr>
          <w:t>http://web.archive.org/web/20060708035905/http://www.nwhi.org/inc/data/GISdata/docs/chapter24.pdf</w:t>
        </w:r>
      </w:hyperlink>
      <w:r w:rsidR="005B3747">
        <w:rPr>
          <w:rFonts w:eastAsia="Times New Roman"/>
          <w:color w:val="222222"/>
        </w:rPr>
        <w:t xml:space="preserve">. </w:t>
      </w:r>
    </w:p>
    <w:p w:rsidR="00B3576D" w:rsidRDefault="00B3576D" w:rsidP="003F0FD6"/>
    <w:p w:rsidR="00E05739" w:rsidRDefault="00E05739" w:rsidP="00E05739">
      <w:r>
        <w:t>Another important ecological function provided by conservation of large trees, and eventual natural mortality of large trees, is that it promotes evolutionary adaptation which is critical right now in the face of climate change.</w:t>
      </w:r>
    </w:p>
    <w:p w:rsidR="00E05739" w:rsidRDefault="00E05739" w:rsidP="00E05739">
      <w:pPr>
        <w:pStyle w:val="BodyTextIndent"/>
      </w:pPr>
      <w:r>
        <w:lastRenderedPageBreak/>
        <w:t>[R]</w:t>
      </w:r>
      <w:proofErr w:type="spellStart"/>
      <w:r>
        <w:t>esearchers</w:t>
      </w:r>
      <w:proofErr w:type="spellEnd"/>
      <w:r>
        <w:t xml:space="preserve"> were surprised to find that the mortality of established trees considerably promotes the adaptation of forests to the changing environment. … Evolution is promoted by the mortality of established trees. The researchers assumed that demographic characteristics of the trees would have a notable impact on their adaptability. Tree species differ for example so that birch matures at a considerably younger age than pine, and birch seeds spread more effectively than pine seeds. However, the results showed that these differences had only minor impacts. Instead, the mortality of established trees played a large role in the evolutionary adaptation. </w:t>
      </w:r>
    </w:p>
    <w:p w:rsidR="00E05739" w:rsidRDefault="00E05739" w:rsidP="00E05739">
      <w:pPr>
        <w:pStyle w:val="BodyTextIndent"/>
        <w:ind w:left="0"/>
      </w:pPr>
      <w:r>
        <w:t xml:space="preserve">Northern forests do not benefit from lengthening growing season. UNIVERSITY OF HELSINKI. PUBLIC RELEASE: 12-JAN-2010. </w:t>
      </w:r>
      <w:hyperlink r:id="rId14" w:history="1">
        <w:r>
          <w:rPr>
            <w:rStyle w:val="Hyperlink"/>
          </w:rPr>
          <w:t>http://www.eurekalert.org/pub_releases/2010-01/uoh-nfd011210.php</w:t>
        </w:r>
      </w:hyperlink>
      <w:r>
        <w:t>. Importantly, for natural selection to occur, mortality must be caused by natural events like drought, insects, and fire, rather than through human choices about which trees will live and which will die.</w:t>
      </w:r>
    </w:p>
    <w:p w:rsidR="009E2A3C" w:rsidRDefault="009E2A3C" w:rsidP="00E05739">
      <w:pPr>
        <w:pStyle w:val="BodyTextIndent"/>
        <w:ind w:left="0"/>
      </w:pPr>
    </w:p>
    <w:p w:rsidR="009E2A3C" w:rsidRPr="009E2A3C" w:rsidRDefault="009E2A3C" w:rsidP="009E2A3C">
      <w:pPr>
        <w:rPr>
          <w:color w:val="000000"/>
        </w:rPr>
      </w:pPr>
      <w:r>
        <w:rPr>
          <w:rStyle w:val="apple-converted-space"/>
          <w:color w:val="000000"/>
        </w:rPr>
        <w:t xml:space="preserve">This proposed plan amendment would allow removal of large white-fir trees for wide variety of different reasons, e.g., </w:t>
      </w:r>
      <w:r>
        <w:t xml:space="preserve">“where needed, to protect old-growth trees, restore species composition and stand structure, maintain diversity components, and improve forest resiliency to fire, drought, insects and disease.” Each of these reasons needs its own rationale, but none have been provided, and none have been weighed against all the reasons to conserve large trees. This whole proposal would be easier to swallow if it were limited to a plausible ecological objective such as saving legacy pine trees by girdling  </w:t>
      </w:r>
      <w:r w:rsidRPr="009E2A3C">
        <w:rPr>
          <w:i/>
        </w:rPr>
        <w:t>some</w:t>
      </w:r>
      <w:r>
        <w:t xml:space="preserve"> of the 21-25” dbh white fir trees &lt;120 years old within the drip-line of legacy pine trees.</w:t>
      </w:r>
    </w:p>
    <w:p w:rsidR="00292550" w:rsidRDefault="00292550" w:rsidP="003F0FD6"/>
    <w:p w:rsidR="00AB2EA3" w:rsidRDefault="00AB2EA3" w:rsidP="00AB2EA3">
      <w:pPr>
        <w:pStyle w:val="Heading2"/>
      </w:pPr>
      <w:bookmarkStart w:id="2" w:name="_Toc33703082"/>
      <w:r w:rsidRPr="00626559">
        <w:t>Prepare an EIS to Address Significant Effects</w:t>
      </w:r>
      <w:r w:rsidR="00774EF5">
        <w:t>. Do Not Use a Categorical Exclusion.</w:t>
      </w:r>
      <w:bookmarkEnd w:id="2"/>
    </w:p>
    <w:p w:rsidR="00AA11A8" w:rsidRDefault="00AA11A8" w:rsidP="00AA11A8">
      <w:pPr>
        <w:rPr>
          <w:lang w:eastAsia="ar-SA"/>
        </w:rPr>
      </w:pPr>
    </w:p>
    <w:p w:rsidR="003C18C5" w:rsidRDefault="003C18C5" w:rsidP="003C18C5">
      <w:pPr>
        <w:rPr>
          <w:color w:val="000000"/>
          <w:shd w:val="clear" w:color="auto" w:fill="FFFFFF"/>
        </w:rPr>
      </w:pPr>
      <w:r>
        <w:rPr>
          <w:color w:val="000000"/>
          <w:shd w:val="clear" w:color="auto" w:fill="FFFFFF"/>
        </w:rPr>
        <w:t>Pursuant to NEPA, the agency must analyze and disclose the direct, indirect and cumulative environmental effects of the proposed action.</w:t>
      </w:r>
    </w:p>
    <w:p w:rsidR="003C18C5" w:rsidRPr="00AA11A8" w:rsidRDefault="003C18C5" w:rsidP="00AA11A8">
      <w:pPr>
        <w:rPr>
          <w:lang w:eastAsia="ar-SA"/>
        </w:rPr>
      </w:pPr>
    </w:p>
    <w:p w:rsidR="003C18C5" w:rsidRDefault="00774EF5" w:rsidP="003C18C5">
      <w:pPr>
        <w:rPr>
          <w:color w:val="000000"/>
          <w:shd w:val="clear" w:color="auto" w:fill="FFFFFF"/>
        </w:rPr>
      </w:pPr>
      <w:r>
        <w:t xml:space="preserve">The scoping notice indicates that the FS intends to use a Categorical Exclusion for this plan amendment. That would be highly improper and objectionable. </w:t>
      </w:r>
      <w:r w:rsidR="003C18C5">
        <w:t xml:space="preserve">The Forest Service NEPA </w:t>
      </w:r>
      <w:proofErr w:type="spellStart"/>
      <w:r w:rsidR="003C18C5">
        <w:t>regs</w:t>
      </w:r>
      <w:proofErr w:type="spellEnd"/>
      <w:r w:rsidR="003C18C5">
        <w:t xml:space="preserve"> at </w:t>
      </w:r>
      <w:r>
        <w:t xml:space="preserve">36 CFR 220.6(c)(16) provides that a CE may be appropriate for plan amendments that “... provide broad guidance and information for project and activity decision-making in a NFS unit.” </w:t>
      </w:r>
      <w:r w:rsidR="0065142E">
        <w:t xml:space="preserve">This plan amendment does not provide “broad guidance and information.” This language is left over from a misguided era when the Forest Service tried and failed to assert that forest plans are </w:t>
      </w:r>
      <w:r w:rsidR="0065142E" w:rsidRPr="00052920">
        <w:rPr>
          <w:i/>
        </w:rPr>
        <w:t>aspirational</w:t>
      </w:r>
      <w:r w:rsidR="0065142E">
        <w:t xml:space="preserve"> and do not have on-the-ground impacts on the environment. </w:t>
      </w:r>
      <w:r w:rsidR="00052920">
        <w:t xml:space="preserve">This CE is facially incorrect and improper. The FS should not rely on it. </w:t>
      </w:r>
      <w:r w:rsidR="003C18C5">
        <w:rPr>
          <w:color w:val="000000"/>
          <w:shd w:val="clear" w:color="auto" w:fill="FFFFFF"/>
        </w:rPr>
        <w:t>Forest plan direction results in an actual, physical effects to the environment.  </w:t>
      </w:r>
      <w:r w:rsidR="003C18C5">
        <w:rPr>
          <w:i/>
          <w:iCs/>
          <w:color w:val="000000"/>
          <w:shd w:val="clear" w:color="auto" w:fill="FFFFFF"/>
        </w:rPr>
        <w:t>Citizens for Better Forestry v. U.S. Dept. of Agriculture</w:t>
      </w:r>
      <w:r w:rsidR="003C18C5">
        <w:rPr>
          <w:color w:val="000000"/>
          <w:shd w:val="clear" w:color="auto" w:fill="FFFFFF"/>
        </w:rPr>
        <w:t>, 341 F.3d 961, 973 (9</w:t>
      </w:r>
      <w:r w:rsidR="003C18C5">
        <w:rPr>
          <w:color w:val="000000"/>
          <w:shd w:val="clear" w:color="auto" w:fill="FFFFFF"/>
          <w:vertAlign w:val="superscript"/>
        </w:rPr>
        <w:t>th</w:t>
      </w:r>
      <w:r w:rsidR="003C18C5">
        <w:rPr>
          <w:rStyle w:val="apple-converted-space"/>
          <w:color w:val="000000"/>
          <w:shd w:val="clear" w:color="auto" w:fill="FFFFFF"/>
        </w:rPr>
        <w:t> </w:t>
      </w:r>
      <w:r w:rsidR="003C18C5">
        <w:rPr>
          <w:color w:val="000000"/>
          <w:shd w:val="clear" w:color="auto" w:fill="FFFFFF"/>
        </w:rPr>
        <w:t>Cir. 2003).  Reducing or eliminating environmental standards or constraints in a forest plan will result in lesser or no environmental standards at the site-specific level. </w:t>
      </w:r>
      <w:r w:rsidR="003C18C5">
        <w:rPr>
          <w:rStyle w:val="apple-converted-space"/>
          <w:color w:val="000000"/>
          <w:shd w:val="clear" w:color="auto" w:fill="FFFFFF"/>
        </w:rPr>
        <w:t> </w:t>
      </w:r>
      <w:r w:rsidR="003C18C5">
        <w:rPr>
          <w:i/>
          <w:iCs/>
          <w:color w:val="000000"/>
          <w:shd w:val="clear" w:color="auto" w:fill="FFFFFF"/>
        </w:rPr>
        <w:t>Id</w:t>
      </w:r>
      <w:r w:rsidR="003C18C5">
        <w:rPr>
          <w:color w:val="000000"/>
          <w:shd w:val="clear" w:color="auto" w:fill="FFFFFF"/>
        </w:rPr>
        <w:t xml:space="preserve">. at 975.  </w:t>
      </w:r>
    </w:p>
    <w:p w:rsidR="00052920" w:rsidRDefault="00052920" w:rsidP="00774EF5"/>
    <w:p w:rsidR="00774EF5" w:rsidRDefault="00052920" w:rsidP="00774EF5">
      <w:r>
        <w:lastRenderedPageBreak/>
        <w:t>In the alternative, the Forest Service should recognize that t</w:t>
      </w:r>
      <w:r w:rsidR="0065142E">
        <w:t xml:space="preserve">his </w:t>
      </w:r>
      <w:r>
        <w:t xml:space="preserve">particular </w:t>
      </w:r>
      <w:r w:rsidR="0065142E">
        <w:t xml:space="preserve">plan amendment is clearly NOT aspirational. This plan amendment will remove explicit, mandatory protection for specific </w:t>
      </w:r>
      <w:r>
        <w:t xml:space="preserve">large </w:t>
      </w:r>
      <w:r w:rsidR="0065142E">
        <w:t>trees throughout the non-wilderness portions of the Fremont-Winema National Forest.</w:t>
      </w:r>
      <w:r w:rsidR="00774EF5">
        <w:t xml:space="preserve"> </w:t>
      </w:r>
      <w:r w:rsidR="0065142E">
        <w:t xml:space="preserve">This plan amendment relaxes </w:t>
      </w:r>
      <w:r w:rsidR="00774EF5">
        <w:t xml:space="preserve">a very specific </w:t>
      </w:r>
      <w:r w:rsidR="0065142E">
        <w:t xml:space="preserve">limitation on logging </w:t>
      </w:r>
      <w:r>
        <w:t xml:space="preserve">large trees </w:t>
      </w:r>
      <w:r w:rsidR="00774EF5">
        <w:t xml:space="preserve">that </w:t>
      </w:r>
      <w:r w:rsidR="0065142E">
        <w:t xml:space="preserve">will be </w:t>
      </w:r>
      <w:r w:rsidR="00774EF5">
        <w:t>applied at the individual-tree scale</w:t>
      </w:r>
      <w:r w:rsidR="0065142E">
        <w:t xml:space="preserve"> in virtually every timber sale on the forest</w:t>
      </w:r>
      <w:r w:rsidR="00774EF5">
        <w:t>.</w:t>
      </w:r>
      <w:r>
        <w:t xml:space="preserve"> This is the farthest thing from “aspirational” or “broad guidance” so this plan amendment does not fit the category.</w:t>
      </w:r>
    </w:p>
    <w:p w:rsidR="00774EF5" w:rsidRDefault="00774EF5" w:rsidP="00AB2EA3"/>
    <w:p w:rsidR="0065142E" w:rsidRDefault="00052920" w:rsidP="00AB2EA3">
      <w:r>
        <w:t>Furthermore, a</w:t>
      </w:r>
      <w:r w:rsidR="00AB2EA3">
        <w:t>ll of the issues described in the preceding section provide a strong indication that the effects of this plan amendment are likely to be significant and require an EIS</w:t>
      </w:r>
      <w:r w:rsidR="0065142E">
        <w:t xml:space="preserve">, including potentially significant </w:t>
      </w:r>
      <w:r>
        <w:t xml:space="preserve">cumulative </w:t>
      </w:r>
      <w:r w:rsidR="0065142E">
        <w:t xml:space="preserve">effects on: </w:t>
      </w:r>
    </w:p>
    <w:p w:rsidR="0065142E" w:rsidRDefault="0065142E" w:rsidP="0065142E">
      <w:pPr>
        <w:pStyle w:val="ListParagraph"/>
        <w:numPr>
          <w:ilvl w:val="0"/>
          <w:numId w:val="18"/>
        </w:numPr>
      </w:pPr>
      <w:r>
        <w:t xml:space="preserve">carbon storage and climate change and ocean acidification, </w:t>
      </w:r>
    </w:p>
    <w:p w:rsidR="0065142E" w:rsidRDefault="0065142E" w:rsidP="0065142E">
      <w:pPr>
        <w:pStyle w:val="ListParagraph"/>
        <w:numPr>
          <w:ilvl w:val="0"/>
          <w:numId w:val="18"/>
        </w:numPr>
      </w:pPr>
      <w:r>
        <w:t>habitat for terrestrial and aquatic species associated with forest canopies, tree bark, snags, down wood, etc.</w:t>
      </w:r>
      <w:r w:rsidR="00FD6B90">
        <w:t xml:space="preserve"> Many of these are Forest Service sensitive specie</w:t>
      </w:r>
      <w:r w:rsidR="00052920">
        <w:t>s that are specifically included</w:t>
      </w:r>
      <w:r w:rsidR="00FD6B90">
        <w:t xml:space="preserve"> as extraordinary circumstances (36 CFR §220.6(b)(1)(</w:t>
      </w:r>
      <w:proofErr w:type="spellStart"/>
      <w:r w:rsidR="00FD6B90">
        <w:t>i</w:t>
      </w:r>
      <w:proofErr w:type="spellEnd"/>
      <w:r w:rsidR="00FD6B90">
        <w:t>))</w:t>
      </w:r>
      <w:r>
        <w:t>,</w:t>
      </w:r>
    </w:p>
    <w:p w:rsidR="0065142E" w:rsidRDefault="0065142E" w:rsidP="0065142E">
      <w:pPr>
        <w:pStyle w:val="ListParagraph"/>
        <w:numPr>
          <w:ilvl w:val="0"/>
          <w:numId w:val="18"/>
        </w:numPr>
      </w:pPr>
      <w:r>
        <w:t>increased fire hazard caused by increasing slash production and reducing canopy that helps suppress growth of surface and ladder fuels,</w:t>
      </w:r>
    </w:p>
    <w:p w:rsidR="0065142E" w:rsidRDefault="0065142E" w:rsidP="0065142E">
      <w:pPr>
        <w:pStyle w:val="ListParagraph"/>
        <w:numPr>
          <w:ilvl w:val="0"/>
          <w:numId w:val="18"/>
        </w:numPr>
      </w:pPr>
      <w:r>
        <w:t xml:space="preserve">controversial effects and loss of public trust, </w:t>
      </w:r>
    </w:p>
    <w:p w:rsidR="00FD6B90" w:rsidRDefault="00052920" w:rsidP="0065142E">
      <w:pPr>
        <w:pStyle w:val="ListParagraph"/>
        <w:numPr>
          <w:ilvl w:val="0"/>
          <w:numId w:val="18"/>
        </w:numPr>
      </w:pPr>
      <w:r>
        <w:t>and other effects.</w:t>
      </w:r>
    </w:p>
    <w:p w:rsidR="004C736A" w:rsidRDefault="0065142E" w:rsidP="00AB2EA3">
      <w:r>
        <w:t>These issues will clearly trigger a finding of extra-ordinary circumstances.</w:t>
      </w:r>
      <w:r w:rsidR="00052920">
        <w:t xml:space="preserve"> </w:t>
      </w:r>
    </w:p>
    <w:p w:rsidR="004C736A" w:rsidRDefault="004C736A" w:rsidP="00AB2EA3"/>
    <w:p w:rsidR="00AB2EA3" w:rsidRDefault="00052920" w:rsidP="00AB2EA3">
      <w:r>
        <w:t xml:space="preserve">The Forest Service should </w:t>
      </w:r>
      <w:r w:rsidR="004C736A">
        <w:t xml:space="preserve">at least </w:t>
      </w:r>
      <w:r>
        <w:t xml:space="preserve">prepare an EA to ensure consideration of all of the indicators of significance </w:t>
      </w:r>
      <w:r w:rsidR="004C736A">
        <w:t xml:space="preserve">listed in 40 CFR 1508.27, </w:t>
      </w:r>
      <w:r>
        <w:t>not just the shorter list of “resource conditions” listed as “extraordinary circumstances”</w:t>
      </w:r>
      <w:r w:rsidR="004C736A">
        <w:t xml:space="preserve"> in 36 CFR §220.6(b).</w:t>
      </w:r>
    </w:p>
    <w:p w:rsidR="00774EF5" w:rsidRDefault="00774EF5" w:rsidP="00AB2EA3"/>
    <w:p w:rsidR="0030153A" w:rsidRDefault="00626559" w:rsidP="00626559">
      <w:pPr>
        <w:pStyle w:val="Heading2"/>
      </w:pPr>
      <w:bookmarkStart w:id="3" w:name="_Toc33703083"/>
      <w:r w:rsidRPr="00626559">
        <w:t xml:space="preserve">Consider All Reasonable </w:t>
      </w:r>
      <w:r w:rsidR="0030153A" w:rsidRPr="00626559">
        <w:t>Alternatives</w:t>
      </w:r>
      <w:bookmarkEnd w:id="3"/>
    </w:p>
    <w:p w:rsidR="005B4223" w:rsidRPr="005B4223" w:rsidRDefault="005B4223" w:rsidP="005B4223">
      <w:pPr>
        <w:rPr>
          <w:lang w:eastAsia="ar-SA"/>
        </w:rPr>
      </w:pPr>
    </w:p>
    <w:p w:rsidR="00FB5479" w:rsidRDefault="00296C54" w:rsidP="00FB5479">
      <w:r>
        <w:t xml:space="preserve">The Forest Service has a duty to consider all reasonable alternatives. </w:t>
      </w:r>
      <w:r w:rsidR="00F14CF6">
        <w:t xml:space="preserve">The NEPA analysis should consider a range of alternatives that resolve the trade-offs </w:t>
      </w:r>
      <w:r w:rsidR="00FB5479">
        <w:t xml:space="preserve">associated with logging large trees </w:t>
      </w:r>
      <w:r w:rsidR="00F14CF6">
        <w:t>in different ways, and a preferred alternative that best harmonizes all the trade-offs.</w:t>
      </w:r>
      <w:r w:rsidR="00FB5479">
        <w:t xml:space="preserve"> </w:t>
      </w:r>
    </w:p>
    <w:p w:rsidR="00FB5479" w:rsidRDefault="00FB5479" w:rsidP="00FB5479"/>
    <w:p w:rsidR="00F14CF6" w:rsidRDefault="00FB5479" w:rsidP="00FB5479">
      <w:r>
        <w:t xml:space="preserve">NEPA mandates that an agency “shall to the fullest extent possible: use the NEPA process to identify and assess the reasonable alternatives to proposed actions that will avoid or minimize adverse effects of these action upon the quality of the human environment.” 40 C.F.R. § 1500.2(e). NEPA also requires the USFS to “study, develop, and describe appropriate alternatives to the recommended courses of action in any proposal which involves unresolved conflicts concerning alternative uses of available resources as provided by section 102(2)(E) of 40 C.F.R. § 1501.2 (c).” </w:t>
      </w:r>
      <w:r>
        <w:rPr>
          <w:i/>
          <w:iCs/>
        </w:rPr>
        <w:t>Id</w:t>
      </w:r>
      <w:r>
        <w:t>. Environmental analysis documents must “[r]</w:t>
      </w:r>
      <w:proofErr w:type="spellStart"/>
      <w:r>
        <w:t>igorously</w:t>
      </w:r>
      <w:proofErr w:type="spellEnd"/>
      <w:r>
        <w:t xml:space="preserve"> explore and objectively evaluate all reasonable alternatives” to the project. 40 C.F.R. § 1502.14(a). The Council on Environmental Quality (CEQ), characterizes the discussion of alternatives as “the heart of the environmental impact statement.” 40 C.F.R. § 1502.14. A </w:t>
      </w:r>
      <w:proofErr w:type="spellStart"/>
      <w:r>
        <w:t>decisionmaker</w:t>
      </w:r>
      <w:proofErr w:type="spellEnd"/>
      <w:r>
        <w:t xml:space="preserve"> must </w:t>
      </w:r>
      <w:r>
        <w:lastRenderedPageBreak/>
        <w:t xml:space="preserve">explore alternatives in sufficient enough detail to “sharply </w:t>
      </w:r>
      <w:proofErr w:type="spellStart"/>
      <w:r>
        <w:t>defin</w:t>
      </w:r>
      <w:proofErr w:type="spellEnd"/>
      <w:r>
        <w:t xml:space="preserve">[e] the issues and </w:t>
      </w:r>
      <w:proofErr w:type="spellStart"/>
      <w:r>
        <w:t>provid</w:t>
      </w:r>
      <w:proofErr w:type="spellEnd"/>
      <w:r>
        <w:t xml:space="preserve">[e] a clear basis for choice among options by the </w:t>
      </w:r>
      <w:proofErr w:type="spellStart"/>
      <w:r>
        <w:t>decisionmaker</w:t>
      </w:r>
      <w:proofErr w:type="spellEnd"/>
      <w:r>
        <w:t xml:space="preserve"> and the public.” </w:t>
      </w:r>
      <w:r>
        <w:rPr>
          <w:i/>
          <w:iCs/>
        </w:rPr>
        <w:t>Id</w:t>
      </w:r>
      <w:r>
        <w:t>. § 1502.14.</w:t>
      </w:r>
    </w:p>
    <w:p w:rsidR="00F14CF6" w:rsidRDefault="00F14CF6" w:rsidP="00B3576D"/>
    <w:p w:rsidR="00B3576D" w:rsidRDefault="00B3576D" w:rsidP="00B3576D">
      <w:r>
        <w:t xml:space="preserve">The Forest Service should consider several options in the rare instance where </w:t>
      </w:r>
      <w:r w:rsidR="00564722">
        <w:t xml:space="preserve">there is a perceived need to address </w:t>
      </w:r>
      <w:r>
        <w:t xml:space="preserve">large young white fir </w:t>
      </w:r>
      <w:r w:rsidR="00564722">
        <w:t xml:space="preserve">that </w:t>
      </w:r>
      <w:r>
        <w:t>are in direct competition with older legacy Ponderosa pine trees. The agency can choose to</w:t>
      </w:r>
      <w:r w:rsidR="00564722">
        <w:t>:</w:t>
      </w:r>
      <w:r>
        <w:t xml:space="preserve"> </w:t>
      </w:r>
    </w:p>
    <w:p w:rsidR="00B3576D" w:rsidRDefault="00B3576D" w:rsidP="00B3576D">
      <w:pPr>
        <w:pStyle w:val="ListParagraph"/>
        <w:numPr>
          <w:ilvl w:val="0"/>
          <w:numId w:val="10"/>
        </w:numPr>
      </w:pPr>
      <w:r>
        <w:t xml:space="preserve">accept the outcome of natural competition, </w:t>
      </w:r>
    </w:p>
    <w:p w:rsidR="00B3576D" w:rsidRDefault="00B3576D" w:rsidP="00B3576D">
      <w:pPr>
        <w:pStyle w:val="ListParagraph"/>
        <w:numPr>
          <w:ilvl w:val="0"/>
          <w:numId w:val="10"/>
        </w:numPr>
      </w:pPr>
      <w:r>
        <w:t xml:space="preserve">girdle the large, young white fir in direct competition and enhance snag habitat, </w:t>
      </w:r>
    </w:p>
    <w:p w:rsidR="00B3576D" w:rsidRDefault="00B3576D" w:rsidP="00B3576D">
      <w:pPr>
        <w:pStyle w:val="ListParagraph"/>
        <w:numPr>
          <w:ilvl w:val="0"/>
          <w:numId w:val="10"/>
        </w:numPr>
      </w:pPr>
      <w:r>
        <w:t>fall and leave the large, young white fir in direct competition and enhance down wood habitat</w:t>
      </w:r>
      <w:r w:rsidR="00CE2514">
        <w:t>,</w:t>
      </w:r>
    </w:p>
    <w:p w:rsidR="00B3576D" w:rsidRDefault="00CE2514" w:rsidP="00B3576D">
      <w:pPr>
        <w:pStyle w:val="ListParagraph"/>
        <w:numPr>
          <w:ilvl w:val="0"/>
          <w:numId w:val="10"/>
        </w:numPr>
      </w:pPr>
      <w:r>
        <w:t xml:space="preserve">fall and use the large, young white fir in habitat restoration efforts, such as wood placement in RHCAs or instream, adding down wood to tens of thousands of acres of old </w:t>
      </w:r>
      <w:proofErr w:type="spellStart"/>
      <w:r>
        <w:t>clearcuts</w:t>
      </w:r>
      <w:proofErr w:type="spellEnd"/>
      <w:r>
        <w:t xml:space="preserve"> where down wood is severely lacking;</w:t>
      </w:r>
    </w:p>
    <w:p w:rsidR="00CE2514" w:rsidRDefault="00CE2514" w:rsidP="00B3576D">
      <w:pPr>
        <w:pStyle w:val="ListParagraph"/>
        <w:numPr>
          <w:ilvl w:val="0"/>
          <w:numId w:val="10"/>
        </w:numPr>
      </w:pPr>
      <w:r>
        <w:t>allow tribal members to use large trees for cultural purpose;</w:t>
      </w:r>
    </w:p>
    <w:p w:rsidR="002227E8" w:rsidRDefault="002227E8" w:rsidP="00B3576D">
      <w:pPr>
        <w:pStyle w:val="ListParagraph"/>
        <w:numPr>
          <w:ilvl w:val="0"/>
          <w:numId w:val="10"/>
        </w:numPr>
      </w:pPr>
      <w:r>
        <w:t>Exclude certain land allocations from this plan amendment, such as RHCA, big game habitat, scenic areas, etc.</w:t>
      </w:r>
    </w:p>
    <w:p w:rsidR="00CE2514" w:rsidRDefault="00CE2514" w:rsidP="00CE2514">
      <w:pPr>
        <w:pStyle w:val="ListParagraph"/>
        <w:numPr>
          <w:ilvl w:val="0"/>
          <w:numId w:val="10"/>
        </w:numPr>
      </w:pPr>
      <w:r>
        <w:t>Allow commercial removal of large trees only in extraordinary circumstances.</w:t>
      </w:r>
    </w:p>
    <w:p w:rsidR="004A155B" w:rsidRDefault="004A155B" w:rsidP="00A31583"/>
    <w:p w:rsidR="00B3576D" w:rsidRDefault="00CE2514" w:rsidP="00A31583">
      <w:r>
        <w:t>Where lar</w:t>
      </w:r>
      <w:r w:rsidR="003E452F">
        <w:t>g</w:t>
      </w:r>
      <w:r>
        <w:t>e, young white fir have long canopies that may serve as ladder fuels, the Forest Service should consider alternatives such as:</w:t>
      </w:r>
    </w:p>
    <w:p w:rsidR="003F0FD6" w:rsidRDefault="003F0FD6" w:rsidP="003F0FD6">
      <w:pPr>
        <w:pStyle w:val="ListParagraph"/>
        <w:numPr>
          <w:ilvl w:val="0"/>
          <w:numId w:val="3"/>
        </w:numPr>
      </w:pPr>
      <w:r>
        <w:t xml:space="preserve">Pruning </w:t>
      </w:r>
      <w:r w:rsidR="00CE2514">
        <w:t>lower branches to raise the canopy base height.</w:t>
      </w:r>
    </w:p>
    <w:p w:rsidR="00DF62EC" w:rsidRDefault="00DF62EC" w:rsidP="003F0FD6">
      <w:pPr>
        <w:pStyle w:val="ListParagraph"/>
        <w:numPr>
          <w:ilvl w:val="0"/>
          <w:numId w:val="3"/>
        </w:numPr>
      </w:pPr>
      <w:r>
        <w:t>Maintaining the clumpy spatial pattern of trees on the landscape and tolerating group torching which is a natural feature of mixed severity fire regimes.</w:t>
      </w:r>
    </w:p>
    <w:p w:rsidR="00DF62EC" w:rsidRDefault="00DF62EC" w:rsidP="003F0FD6">
      <w:pPr>
        <w:pStyle w:val="ListParagraph"/>
        <w:numPr>
          <w:ilvl w:val="0"/>
          <w:numId w:val="3"/>
        </w:numPr>
      </w:pPr>
      <w:r>
        <w:t>Focusing fuel reduction on smaller fuels closer to communities as the science recommends.</w:t>
      </w:r>
    </w:p>
    <w:p w:rsidR="0048602E" w:rsidRDefault="0048602E" w:rsidP="00A31583"/>
    <w:p w:rsidR="0030153A" w:rsidRDefault="0030153A" w:rsidP="00626559">
      <w:pPr>
        <w:pStyle w:val="Heading2"/>
      </w:pPr>
      <w:bookmarkStart w:id="4" w:name="_Toc33703084"/>
      <w:r w:rsidRPr="00626559">
        <w:t>Removing Large Trees Undermines a Key Purpose of the Eastside Screens</w:t>
      </w:r>
      <w:bookmarkEnd w:id="4"/>
      <w:r w:rsidRPr="00626559">
        <w:t xml:space="preserve"> </w:t>
      </w:r>
    </w:p>
    <w:p w:rsidR="00E87B5D" w:rsidRPr="00E87B5D" w:rsidRDefault="00E87B5D" w:rsidP="00E87B5D">
      <w:pPr>
        <w:rPr>
          <w:lang w:eastAsia="ar-SA"/>
        </w:rPr>
      </w:pPr>
    </w:p>
    <w:p w:rsidR="008D5F16" w:rsidRDefault="008D5F16" w:rsidP="008D5F16">
      <w:pPr>
        <w:autoSpaceDE w:val="0"/>
      </w:pPr>
      <w:r>
        <w:t xml:space="preserve">The Eastside Screens say “2) Outside of LOS, many types of timber sale activities are allowed. </w:t>
      </w:r>
      <w:r>
        <w:rPr>
          <w:u w:val="single"/>
        </w:rPr>
        <w:t>The intent is still to maintain and/or enhance LOS components in stands subject to timber harvest</w:t>
      </w:r>
      <w:r>
        <w:t xml:space="preserve"> … Manipulate vegetative structure that does not meet late and old structural (LOS) conditions, … in a manner that </w:t>
      </w:r>
      <w:r>
        <w:rPr>
          <w:u w:val="single"/>
        </w:rPr>
        <w:t>moves it towards these conditions</w:t>
      </w:r>
      <w:r>
        <w:t xml:space="preserve"> as appropriate to meet HRV. … Manipulate vegetation in a manner to </w:t>
      </w:r>
      <w:r>
        <w:rPr>
          <w:u w:val="single"/>
        </w:rPr>
        <w:t>encourage the development and maintenance of large diameter</w:t>
      </w:r>
      <w:r>
        <w:t xml:space="preserve">, open canopy structure.” 1995 Regional Forester’s Forest Plan Amendment #2. </w:t>
      </w:r>
      <w:hyperlink r:id="rId15" w:history="1">
        <w:r>
          <w:rPr>
            <w:rStyle w:val="Hyperlink"/>
          </w:rPr>
          <w:t>http://www.fs.usda.gov/Internet/FSE_DOCUMENTS/stelprdb5288660.pdf</w:t>
        </w:r>
      </w:hyperlink>
      <w:r>
        <w:t xml:space="preserve"> </w:t>
      </w:r>
    </w:p>
    <w:p w:rsidR="008D5F16" w:rsidRDefault="008D5F16" w:rsidP="008D5F16">
      <w:pPr>
        <w:autoSpaceDE w:val="0"/>
      </w:pPr>
    </w:p>
    <w:p w:rsidR="008D5F16" w:rsidRDefault="008D5F16" w:rsidP="008D5F16">
      <w:r>
        <w:t>Looking at the old-growth definition from ICBEMP (</w:t>
      </w:r>
      <w:hyperlink r:id="rId16" w:history="1">
        <w:r>
          <w:rPr>
            <w:rStyle w:val="Hyperlink"/>
          </w:rPr>
          <w:t>http://www.icbemp.gov/pdfs/sdeis/Volume2/Appendix17a.pdf</w:t>
        </w:r>
      </w:hyperlink>
      <w:r>
        <w:t xml:space="preserve">: </w:t>
      </w:r>
    </w:p>
    <w:p w:rsidR="008D5F16" w:rsidRDefault="008D5F16" w:rsidP="008D5F16">
      <w:pPr>
        <w:ind w:left="720"/>
      </w:pPr>
      <w:r>
        <w:t xml:space="preserve">“old growth is typically distinguished from younger growth by several of the following attributes: 1. Large trees for species and site. 2. </w:t>
      </w:r>
      <w:r w:rsidRPr="004B5DFA">
        <w:rPr>
          <w:b/>
        </w:rPr>
        <w:t>Wide variation in tree sizes and spacing</w:t>
      </w:r>
      <w:r>
        <w:t xml:space="preserve">. 3. </w:t>
      </w:r>
      <w:r w:rsidRPr="004B5DFA">
        <w:rPr>
          <w:b/>
        </w:rPr>
        <w:t>Accumulations of large-size dead standing and fallen trees</w:t>
      </w:r>
      <w:r>
        <w:t xml:space="preserve"> that are high </w:t>
      </w:r>
      <w:r>
        <w:lastRenderedPageBreak/>
        <w:t xml:space="preserve">relative to earlier stages. 4. Decadence in the form of broken or deformed tops or bole and root decay. 5. </w:t>
      </w:r>
      <w:r w:rsidRPr="002F32C1">
        <w:rPr>
          <w:b/>
        </w:rPr>
        <w:t>Multiple canopy layers</w:t>
      </w:r>
      <w:r>
        <w:t xml:space="preserve">. 6. Canopy gaps and understory patchiness.” </w:t>
      </w:r>
    </w:p>
    <w:p w:rsidR="008D5F16" w:rsidRDefault="008D5F16" w:rsidP="008D5F16">
      <w:r>
        <w:t>(emphasis added) Removing large trees will directly and significantly interfere with efforts to restore LOS c</w:t>
      </w:r>
      <w:r w:rsidRPr="008D5F16">
        <w:t>omponents including especially “Accumulations of large-size dead standing and fallen trees.”</w:t>
      </w:r>
    </w:p>
    <w:p w:rsidR="008D5F16" w:rsidRDefault="008D5F16" w:rsidP="008D5F16"/>
    <w:p w:rsidR="008D5F16" w:rsidRDefault="008D5F16" w:rsidP="008D5F16">
      <w:r>
        <w:t xml:space="preserve">LOS “components” </w:t>
      </w:r>
      <w:r w:rsidR="00140148">
        <w:t>to be maintained or enhanced include</w:t>
      </w:r>
      <w:r w:rsidR="0030153A">
        <w:t xml:space="preserve"> large trees and large snags and accumulations of dead wood, so t</w:t>
      </w:r>
      <w:r>
        <w:t xml:space="preserve">hinning </w:t>
      </w:r>
      <w:r w:rsidR="0030153A">
        <w:t xml:space="preserve">small, </w:t>
      </w:r>
      <w:r>
        <w:t>dense understory trees might help move stands toward LOS, but any action that would remove large trees would not be consistent with the intent of the Eastside Screens.</w:t>
      </w:r>
    </w:p>
    <w:p w:rsidR="008D5F16" w:rsidRDefault="008D5F16" w:rsidP="008D5F16"/>
    <w:p w:rsidR="008D5F16" w:rsidRDefault="008D5F16" w:rsidP="008D5F16">
      <w:r>
        <w:t xml:space="preserve">Recognizing the fact that past logging practices have greatly reduced the abundance of large trees and snags, the Eastside Screens also require that projects use the best available science to meet the intent of 100% potential populations of primary cavity excavators. While the potential population methodology has been discredited the Forest Service must still meet the intent by not taking any action that could reduce populations of primary cavity excavators. This proposed plan amendment directly implicates the conflict between tree removal and snag recruitment. Since the current snag standards are discredited, the FS must adopt new scientifically sound snag standards are part of this process. </w:t>
      </w:r>
    </w:p>
    <w:p w:rsidR="008D5F16" w:rsidRDefault="008D5F16" w:rsidP="008D5F16"/>
    <w:p w:rsidR="008D5F16" w:rsidRPr="00CF7717" w:rsidRDefault="0030153A" w:rsidP="008D5F16">
      <w:pPr>
        <w:rPr>
          <w:rStyle w:val="apple-converted-space"/>
          <w:color w:val="000000"/>
        </w:rPr>
      </w:pPr>
      <w:r>
        <w:t xml:space="preserve">When </w:t>
      </w:r>
      <w:r w:rsidR="008D5F16">
        <w:t xml:space="preserve">exceptions to the Eastside Screens </w:t>
      </w:r>
      <w:r>
        <w:t xml:space="preserve">are being </w:t>
      </w:r>
      <w:r w:rsidR="008D5F16">
        <w:t xml:space="preserve">considered, such as removing white fir larger than 21” dbh, </w:t>
      </w:r>
      <w:r>
        <w:t xml:space="preserve">the agency must </w:t>
      </w:r>
      <w:r w:rsidR="008D5F16">
        <w:t xml:space="preserve">recognize that </w:t>
      </w:r>
      <w:r w:rsidR="008D5F16">
        <w:rPr>
          <w:color w:val="000000"/>
        </w:rPr>
        <w:t xml:space="preserve">compelling </w:t>
      </w:r>
      <w:r w:rsidR="008D5F16" w:rsidRPr="00CF7717">
        <w:rPr>
          <w:color w:val="000000"/>
        </w:rPr>
        <w:t>ecologic justification for removal of large trees</w:t>
      </w:r>
      <w:r w:rsidR="008D5F16">
        <w:rPr>
          <w:color w:val="000000"/>
        </w:rPr>
        <w:t xml:space="preserve"> are lacking</w:t>
      </w:r>
      <w:r w:rsidR="008D5F16" w:rsidRPr="00CF7717">
        <w:rPr>
          <w:color w:val="000000"/>
        </w:rPr>
        <w:t>. Where large trees appear to be abundant</w:t>
      </w:r>
      <w:r w:rsidR="008D5F16">
        <w:rPr>
          <w:color w:val="000000"/>
        </w:rPr>
        <w:t>,</w:t>
      </w:r>
      <w:r w:rsidR="008D5F16" w:rsidRPr="00CF7717">
        <w:rPr>
          <w:color w:val="000000"/>
        </w:rPr>
        <w:t xml:space="preserve"> they are helping to compensate for large areas lacking large trees. Where large trees appears to be in competition and </w:t>
      </w:r>
      <w:r w:rsidR="008D5F16">
        <w:rPr>
          <w:color w:val="000000"/>
        </w:rPr>
        <w:t xml:space="preserve">at </w:t>
      </w:r>
      <w:r w:rsidR="008D5F16" w:rsidRPr="00CF7717">
        <w:rPr>
          <w:color w:val="000000"/>
        </w:rPr>
        <w:t>risk of mortality, they are just furthering the natural process</w:t>
      </w:r>
      <w:r w:rsidR="008D5F16">
        <w:rPr>
          <w:color w:val="000000"/>
        </w:rPr>
        <w:t>es</w:t>
      </w:r>
      <w:r w:rsidR="008D5F16" w:rsidRPr="00CF7717">
        <w:rPr>
          <w:color w:val="000000"/>
        </w:rPr>
        <w:t xml:space="preserve"> that recruit valuable large snags and dead wood.</w:t>
      </w:r>
      <w:r w:rsidR="008D5F16" w:rsidRPr="00CF7717">
        <w:rPr>
          <w:rStyle w:val="apple-converted-space"/>
          <w:color w:val="000000"/>
        </w:rPr>
        <w:t> </w:t>
      </w:r>
      <w:r w:rsidR="008D5F16">
        <w:rPr>
          <w:rStyle w:val="apple-converted-space"/>
          <w:color w:val="000000"/>
        </w:rPr>
        <w:t>It is unavoidable that logging large trees has net negative ecological effects and cannot be justified on ecological grounds.  The agency must consider all the trade-offs carefully.</w:t>
      </w:r>
    </w:p>
    <w:p w:rsidR="008D5F16" w:rsidRDefault="008D5F16" w:rsidP="008D5F16">
      <w:pPr>
        <w:rPr>
          <w:rStyle w:val="apple-converted-space"/>
          <w:color w:val="000000"/>
        </w:rPr>
      </w:pPr>
    </w:p>
    <w:p w:rsidR="00E87B5D" w:rsidRDefault="00E87B5D" w:rsidP="00E87B5D">
      <w:r>
        <w:t>Before considering any amendment to the diameter limit in the Eastside Screens the Forest Service must document its consideration of, and consistency with, the available guidance about when such amendments might be appropriate. In this case, the most recent guidance is Regional Forester James Pe</w:t>
      </w:r>
      <w:r w:rsidRPr="00C173B9">
        <w:rPr>
          <w:color w:val="222222"/>
          <w:shd w:val="clear" w:color="auto" w:fill="FFFFFF"/>
        </w:rPr>
        <w:t>ñ</w:t>
      </w:r>
      <w:r>
        <w:t>a’s Sep</w:t>
      </w:r>
      <w:r w:rsidRPr="00C173B9">
        <w:t>tember 10, 2015</w:t>
      </w:r>
      <w:r>
        <w:t xml:space="preserve"> guidance to Forest Supervisors regarding site-specific amendments to the Eastside Screens. This guidance says “The Eastside Screens were </w:t>
      </w:r>
      <w:r w:rsidRPr="006A2BDB">
        <w:rPr>
          <w:b/>
        </w:rPr>
        <w:t>intended to conserve old forest abundance and wildlife habitat</w:t>
      </w:r>
      <w:r>
        <w:t xml:space="preserve"> in late and old structural stages. </w:t>
      </w:r>
      <w:r w:rsidRPr="006A2BDB">
        <w:rPr>
          <w:b/>
        </w:rPr>
        <w:t>I emphasize these intentions remain in place</w:t>
      </w:r>
      <w:r>
        <w:t>. The direction in this letter and its enclosure, which provides additional information regarding the importance of maintaining Screens …” (emphasis added).</w:t>
      </w:r>
    </w:p>
    <w:p w:rsidR="00E87B5D" w:rsidRDefault="00E87B5D" w:rsidP="00E87B5D"/>
    <w:p w:rsidR="00E87B5D" w:rsidRDefault="00E87B5D" w:rsidP="00E87B5D">
      <w:r>
        <w:t xml:space="preserve">Peña’s 2015 memo is a revision of the 2003 Goodman memo. The bulk of Peña’s guidance regards the </w:t>
      </w:r>
      <w:r w:rsidRPr="00C53176">
        <w:rPr>
          <w:i/>
        </w:rPr>
        <w:t>site-specificity</w:t>
      </w:r>
      <w:r>
        <w:t xml:space="preserve"> of plan amendments. Other important considerations regarding plan </w:t>
      </w:r>
      <w:r>
        <w:lastRenderedPageBreak/>
        <w:t>amendments for removal of large trees are addressed in Regional Forester Linda Goodman's June 11, 2003 memo to eastside Forest Supervisors. The NEPA analysis for this project needs to provide a clear explanation of how this project meets the requirements of the 2003 guidance memo which says -</w:t>
      </w:r>
    </w:p>
    <w:p w:rsidR="00E87B5D" w:rsidRDefault="00E87B5D" w:rsidP="00E87B5D">
      <w:pPr>
        <w:ind w:left="720"/>
      </w:pPr>
      <w:r>
        <w:t>"</w:t>
      </w:r>
      <w:r w:rsidRPr="00E87B5D">
        <w:rPr>
          <w:b/>
        </w:rPr>
        <w:t>science findings ... reinforce the importance of retaining and recruiting large, old trees in the eastside landscape</w:t>
      </w:r>
      <w:r>
        <w:t>. ...  </w:t>
      </w:r>
      <w:r w:rsidRPr="00E87B5D">
        <w:rPr>
          <w:b/>
        </w:rPr>
        <w:t>The objective of increasing the number of large trees and LOS stands on the landscape remains</w:t>
      </w:r>
      <w:r>
        <w:t xml:space="preserve">.  Economic considerations are important but are not considered adequate justification alone for conducting harvest activities in LOS stands. I encourage you to coordinate with the Regional screens team and Regional planning staff as site-specific Forest Plan amendments are developed." </w:t>
      </w:r>
    </w:p>
    <w:p w:rsidR="00E87B5D" w:rsidRDefault="00E87B5D" w:rsidP="00E87B5D">
      <w:r>
        <w:t>The memo does not recommend changing the underlying restoration goal of the screens, but rather "to consider site-specific Forest plan amendments where this will better meet LOS objectives by moving the landscape towards HRV, and providing LOS for the habitat needs of associated wildlife species." Amendments calling for removal of large trees, especially those not in direct competition with legacy trees, ARE changing the goals of the Eastside Screens to emphasize restoring species composition, and de-emphasize large tree conservation. There is no compelling ecological support for this change.</w:t>
      </w:r>
    </w:p>
    <w:p w:rsidR="00E87B5D" w:rsidRDefault="00E87B5D" w:rsidP="00E87B5D"/>
    <w:p w:rsidR="00E87B5D" w:rsidRDefault="00E87B5D" w:rsidP="00E87B5D">
      <w:r w:rsidRPr="00F75B43">
        <w:t xml:space="preserve">The enclosure to the </w:t>
      </w:r>
      <w:r>
        <w:t xml:space="preserve">2003 Goodman </w:t>
      </w:r>
      <w:r w:rsidRPr="00F75B43">
        <w:t xml:space="preserve">memo says "These findings reinforce the importance of retaining and recruiting large, old trees in the eastside landscape, ....  </w:t>
      </w:r>
      <w:r w:rsidRPr="00E87B5D">
        <w:rPr>
          <w:b/>
        </w:rPr>
        <w:t>It is critical that silvicultural prescriptions provide for large snags in adequate numbers (as indicated by DecAID and other tools) through time to provide habitat for these species</w:t>
      </w:r>
      <w:r w:rsidRPr="00F75B43">
        <w:t>." This indicates not only that retention of large trees continues to be important, but also indicates that the FS must use quantitative methods (such as DecAID) to determine when adequate numbers of large snags and large green recruitment trees are available</w:t>
      </w:r>
      <w:r>
        <w:t xml:space="preserve">. </w:t>
      </w:r>
    </w:p>
    <w:p w:rsidR="00E87B5D" w:rsidRDefault="00E87B5D" w:rsidP="00E87B5D"/>
    <w:p w:rsidR="00E87B5D" w:rsidRDefault="00E87B5D" w:rsidP="00E87B5D">
      <w:r>
        <w:t>The enclosure to the RF’s memo specifically mentions five wildlife species that need adequate numbers of large trees that turn into large snags, </w:t>
      </w:r>
    </w:p>
    <w:p w:rsidR="00E87B5D" w:rsidRDefault="00E87B5D" w:rsidP="00E87B5D">
      <w:pPr>
        <w:ind w:left="720"/>
      </w:pPr>
      <w:r>
        <w:t>Pygmy nuthatch: 18-34 inches or larger</w:t>
      </w:r>
    </w:p>
    <w:p w:rsidR="00E87B5D" w:rsidRDefault="00E87B5D" w:rsidP="00E87B5D">
      <w:pPr>
        <w:ind w:left="720"/>
      </w:pPr>
      <w:r>
        <w:t>White-headed woodpecker:  18-36 inches or larger</w:t>
      </w:r>
    </w:p>
    <w:p w:rsidR="00E87B5D" w:rsidRDefault="00E87B5D" w:rsidP="00E87B5D">
      <w:pPr>
        <w:ind w:left="720"/>
      </w:pPr>
      <w:r>
        <w:t>Pileated woodpecker (an MIS):  20-35 inches or larger</w:t>
      </w:r>
    </w:p>
    <w:p w:rsidR="00E87B5D" w:rsidRDefault="00E87B5D" w:rsidP="00E87B5D">
      <w:pPr>
        <w:ind w:left="720"/>
      </w:pPr>
      <w:proofErr w:type="spellStart"/>
      <w:r>
        <w:t>Flammulated</w:t>
      </w:r>
      <w:proofErr w:type="spellEnd"/>
      <w:r>
        <w:t xml:space="preserve"> owl: 6-53 inches or larger [and]</w:t>
      </w:r>
    </w:p>
    <w:p w:rsidR="00E87B5D" w:rsidRDefault="00E87B5D" w:rsidP="00E87B5D">
      <w:pPr>
        <w:ind w:left="720"/>
      </w:pPr>
      <w:r>
        <w:t>Fisher ... Data from DecAID indicate that 70 percent of fishers use snags between 27 and 47 inches DBH.  Radio telemetry studies indicate that snag densities in telemetry locations of fishers are significantly greater than those of random sites.</w:t>
      </w:r>
    </w:p>
    <w:p w:rsidR="00E87B5D" w:rsidRDefault="00E87B5D" w:rsidP="00E87B5D">
      <w:r>
        <w:t xml:space="preserve">Many additional species are also </w:t>
      </w:r>
      <w:r w:rsidR="00027D5F">
        <w:t xml:space="preserve">reliant on dead wood and </w:t>
      </w:r>
      <w:r>
        <w:t xml:space="preserve">intended to benefit from the LOS restoration standards in the Eastside Screens, and DecAID provides a long list of key ecological functions of snags in Ppine/Doug fir forests. </w:t>
      </w:r>
      <w:hyperlink r:id="rId17" w:history="1">
        <w:r>
          <w:rPr>
            <w:rStyle w:val="Hyperlink"/>
          </w:rPr>
          <w:t>http://www.fs.fed.us/r6/nr/wildlife/decaid/queries/pp-df-f/smll-md-trs/KEF/KEF_snags.html</w:t>
        </w:r>
      </w:hyperlink>
      <w:r>
        <w:t xml:space="preserve"> </w:t>
      </w:r>
      <w:r>
        <w:lastRenderedPageBreak/>
        <w:t>Any amendments proposed for removal of large trees must disclose whether and how the needs of these species will be met over time.</w:t>
      </w:r>
    </w:p>
    <w:p w:rsidR="00E87B5D" w:rsidRDefault="00E87B5D" w:rsidP="00E87B5D"/>
    <w:p w:rsidR="00E87B5D" w:rsidRDefault="00E87B5D" w:rsidP="00E87B5D">
      <w:r>
        <w:t>The NEPA analysis must take a hard look at the habitat needs of primary cavity excavators over the long term. It is not enough to meet the needs of woodpeckers for a few years after harvest. Maintaining viable populations of primary cavity excavators will require retention of virtually all the overstory trees so that there is a long-term supply of snags and dead wood.</w:t>
      </w:r>
    </w:p>
    <w:p w:rsidR="008D5F16" w:rsidRDefault="008D5F16" w:rsidP="008D5F16">
      <w:pPr>
        <w:rPr>
          <w:rStyle w:val="apple-converted-space"/>
          <w:color w:val="000000"/>
        </w:rPr>
      </w:pPr>
    </w:p>
    <w:p w:rsidR="008D5F16" w:rsidRDefault="008D5F16" w:rsidP="008D5F16">
      <w:pPr>
        <w:rPr>
          <w:rStyle w:val="apple-converted-space"/>
          <w:color w:val="000000"/>
        </w:rPr>
      </w:pPr>
      <w:r>
        <w:rPr>
          <w:rStyle w:val="apple-converted-space"/>
          <w:color w:val="000000"/>
        </w:rPr>
        <w:t>Shifting species composition has become a popular rationale for removing large trees. Johnson &amp; Franklin (2013) review several considerations that the agency should make:</w:t>
      </w:r>
    </w:p>
    <w:p w:rsidR="008D5F16" w:rsidRDefault="008D5F16" w:rsidP="008D5F16">
      <w:pPr>
        <w:ind w:left="720"/>
        <w:rPr>
          <w:rFonts w:ascii="MinionPro-Regular" w:hAnsi="MinionPro-Regular"/>
          <w:color w:val="231F20"/>
        </w:rPr>
      </w:pPr>
      <w:r w:rsidRPr="00ED43D2">
        <w:rPr>
          <w:b/>
          <w:color w:val="231F20"/>
        </w:rPr>
        <w:t>Shift Tree Composition towards More Fire- and</w:t>
      </w:r>
      <w:r>
        <w:rPr>
          <w:b/>
          <w:color w:val="231F20"/>
        </w:rPr>
        <w:t xml:space="preserve"> </w:t>
      </w:r>
      <w:r w:rsidRPr="00ED43D2">
        <w:rPr>
          <w:b/>
          <w:color w:val="231F20"/>
        </w:rPr>
        <w:t>Drought-Tolerant Species</w:t>
      </w:r>
      <w:r>
        <w:rPr>
          <w:rFonts w:ascii="MyriadPro-Regular" w:hAnsi="MyriadPro-Regular"/>
          <w:color w:val="231F20"/>
          <w:sz w:val="28"/>
          <w:szCs w:val="28"/>
        </w:rPr>
        <w:br/>
      </w:r>
      <w:r>
        <w:rPr>
          <w:rFonts w:ascii="MinionPro-Regular" w:hAnsi="MinionPro-Regular"/>
          <w:color w:val="231F20"/>
        </w:rPr>
        <w:t xml:space="preserve">   Restoring the dominance of fire- and drought-tolerant species in Dry Forests is fundamental to increasing resilience. …. </w:t>
      </w:r>
    </w:p>
    <w:p w:rsidR="008D5F16" w:rsidRDefault="008D5F16" w:rsidP="008D5F16">
      <w:pPr>
        <w:ind w:left="720"/>
        <w:rPr>
          <w:rFonts w:ascii="MinionPro-Regular" w:hAnsi="MinionPro-Regular"/>
          <w:color w:val="231F20"/>
        </w:rPr>
      </w:pPr>
      <w:r>
        <w:rPr>
          <w:rFonts w:ascii="MinionPro-Regular" w:hAnsi="MinionPro-Regular"/>
          <w:color w:val="231F20"/>
        </w:rPr>
        <w:t xml:space="preserve">   The desired proportion of fire-tolerant to fire-intolerant species will vary by PAG. On sites historically dominated by ponderosa pine, meeting wildlife, fire and fuels, and resilience objectives may involve leaving almost 100% of a stand’s post-treatment basal area in pines. In the more productive Dry Mixed-Conifer stands, some Douglas-fir or grand/white fir may need to be left to achieve residual basal area objectives.</w:t>
      </w:r>
      <w:r>
        <w:rPr>
          <w:rFonts w:ascii="MinionPro-Regular" w:hAnsi="MinionPro-Regular"/>
          <w:color w:val="231F20"/>
        </w:rPr>
        <w:br/>
        <w:t xml:space="preserve">   Restoring species composition towards historical levels can often mean removing large but younger (&lt;150 year) grand/white fir and Douglas-fir to favor pines and western larch. </w:t>
      </w:r>
      <w:r w:rsidRPr="00ED43D2">
        <w:rPr>
          <w:rFonts w:ascii="MinionPro-Regular" w:hAnsi="MinionPro-Regular"/>
          <w:color w:val="231F20"/>
        </w:rPr>
        <w:t>Hard</w:t>
      </w:r>
      <w:r>
        <w:rPr>
          <w:rFonts w:ascii="MinionPro-Regular" w:hAnsi="MinionPro-Regular"/>
          <w:color w:val="231F20"/>
        </w:rPr>
        <w:t xml:space="preserve"> </w:t>
      </w:r>
      <w:r w:rsidRPr="00ED43D2">
        <w:rPr>
          <w:rFonts w:ascii="MinionPro-Regular" w:hAnsi="MinionPro-Regular"/>
          <w:color w:val="231F20"/>
        </w:rPr>
        <w:t>diameter limits, such as a 21-inch dbh limit, can make it difficult</w:t>
      </w:r>
      <w:r>
        <w:rPr>
          <w:rFonts w:ascii="MinionPro-Regular" w:hAnsi="MinionPro-Regular"/>
          <w:color w:val="231F20"/>
        </w:rPr>
        <w:t xml:space="preserve"> </w:t>
      </w:r>
      <w:r w:rsidRPr="00ED43D2">
        <w:rPr>
          <w:rFonts w:ascii="MinionPro-Regular" w:hAnsi="MinionPro-Regular"/>
          <w:color w:val="231F20"/>
        </w:rPr>
        <w:t>or impossible to achieve desired composition in many Mixed</w:t>
      </w:r>
      <w:r>
        <w:rPr>
          <w:rFonts w:ascii="MinionPro-Regular" w:hAnsi="MinionPro-Regular"/>
          <w:color w:val="231F20"/>
        </w:rPr>
        <w:t>-</w:t>
      </w:r>
      <w:r w:rsidRPr="00ED43D2">
        <w:rPr>
          <w:rFonts w:ascii="MinionPro-Regular" w:hAnsi="MinionPro-Regular"/>
          <w:color w:val="231F20"/>
        </w:rPr>
        <w:t xml:space="preserve">Conifer </w:t>
      </w:r>
      <w:r>
        <w:rPr>
          <w:rFonts w:ascii="MinionPro-Regular" w:hAnsi="MinionPro-Regular"/>
          <w:color w:val="231F20"/>
        </w:rPr>
        <w:t>F</w:t>
      </w:r>
      <w:r w:rsidRPr="00ED43D2">
        <w:rPr>
          <w:rFonts w:ascii="MinionPro-Regular" w:hAnsi="MinionPro-Regular"/>
          <w:color w:val="231F20"/>
        </w:rPr>
        <w:t>orests, which would compromise their future resilience.</w:t>
      </w:r>
      <w:r>
        <w:rPr>
          <w:rFonts w:ascii="MinionPro-Regular" w:hAnsi="MinionPro-Regular"/>
          <w:color w:val="231F20"/>
        </w:rPr>
        <w:t xml:space="preserve"> </w:t>
      </w:r>
      <w:r w:rsidRPr="00ED43D2">
        <w:rPr>
          <w:rFonts w:ascii="MinionPro-Regular" w:hAnsi="MinionPro-Regular"/>
          <w:color w:val="231F20"/>
        </w:rPr>
        <w:t>At the same time, large, young fir trees provide important wildlife</w:t>
      </w:r>
      <w:r>
        <w:rPr>
          <w:rFonts w:ascii="MinionPro-Regular" w:hAnsi="MinionPro-Regular"/>
          <w:color w:val="231F20"/>
        </w:rPr>
        <w:t xml:space="preserve">  </w:t>
      </w:r>
      <w:r w:rsidRPr="00ED43D2">
        <w:rPr>
          <w:rFonts w:ascii="MinionPro-Regular" w:hAnsi="MinionPro-Regular"/>
          <w:color w:val="231F20"/>
        </w:rPr>
        <w:t>habitat in their live, standing dead and down states, so some often</w:t>
      </w:r>
      <w:r>
        <w:rPr>
          <w:rFonts w:ascii="MinionPro-Regular" w:hAnsi="MinionPro-Regular"/>
          <w:color w:val="231F20"/>
        </w:rPr>
        <w:t xml:space="preserve"> </w:t>
      </w:r>
      <w:r w:rsidRPr="00ED43D2">
        <w:rPr>
          <w:rFonts w:ascii="MinionPro-Regular" w:hAnsi="MinionPro-Regular"/>
          <w:color w:val="231F20"/>
        </w:rPr>
        <w:t>should be retained (Box 5).</w:t>
      </w:r>
    </w:p>
    <w:p w:rsidR="008D5F16" w:rsidRDefault="008D5F16" w:rsidP="008D5F16">
      <w:pPr>
        <w:ind w:left="720"/>
        <w:rPr>
          <w:rFonts w:ascii="MinionPro-Regular" w:hAnsi="MinionPro-Regular"/>
          <w:color w:val="231F20"/>
        </w:rPr>
      </w:pPr>
      <w:r>
        <w:rPr>
          <w:rFonts w:ascii="MinionPro-Regular" w:hAnsi="MinionPro-Regular"/>
          <w:color w:val="231F20"/>
        </w:rPr>
        <w:t>…</w:t>
      </w:r>
    </w:p>
    <w:p w:rsidR="008D5F16" w:rsidRPr="00ED43D2" w:rsidRDefault="008D5F16" w:rsidP="008D5F16">
      <w:pPr>
        <w:ind w:left="720"/>
        <w:rPr>
          <w:rStyle w:val="apple-converted-space"/>
          <w:b/>
          <w:color w:val="000000"/>
        </w:rPr>
      </w:pPr>
      <w:r w:rsidRPr="00ED43D2">
        <w:rPr>
          <w:rStyle w:val="apple-converted-space"/>
          <w:b/>
          <w:color w:val="000000"/>
        </w:rPr>
        <w:t>Box 5: Deciding Which Larger Grand/White Fir to Retain</w:t>
      </w:r>
      <w:r>
        <w:rPr>
          <w:rStyle w:val="apple-converted-space"/>
          <w:b/>
          <w:color w:val="000000"/>
        </w:rPr>
        <w:t xml:space="preserve"> </w:t>
      </w:r>
      <w:r w:rsidRPr="00ED43D2">
        <w:rPr>
          <w:rStyle w:val="apple-converted-space"/>
          <w:b/>
          <w:color w:val="000000"/>
        </w:rPr>
        <w:t>or Remove During Restoration</w:t>
      </w:r>
    </w:p>
    <w:p w:rsidR="008D5F16" w:rsidRPr="00ED43D2" w:rsidRDefault="008D5F16" w:rsidP="008D5F16">
      <w:pPr>
        <w:ind w:left="720"/>
        <w:rPr>
          <w:rStyle w:val="apple-converted-space"/>
          <w:color w:val="000000"/>
        </w:rPr>
      </w:pPr>
      <w:r w:rsidRPr="00ED43D2">
        <w:rPr>
          <w:rStyle w:val="apple-converted-space"/>
          <w:color w:val="000000"/>
        </w:rPr>
        <w:t>Deciding how many and which larger grand or white fir to retain</w:t>
      </w:r>
      <w:r>
        <w:rPr>
          <w:rStyle w:val="apple-converted-space"/>
          <w:color w:val="000000"/>
        </w:rPr>
        <w:t xml:space="preserve"> </w:t>
      </w:r>
      <w:r w:rsidRPr="00ED43D2">
        <w:rPr>
          <w:rStyle w:val="apple-converted-space"/>
          <w:color w:val="000000"/>
        </w:rPr>
        <w:t>and which to remove can be a challenging question for managers,</w:t>
      </w:r>
      <w:r>
        <w:rPr>
          <w:rStyle w:val="apple-converted-space"/>
          <w:color w:val="000000"/>
        </w:rPr>
        <w:t xml:space="preserve"> </w:t>
      </w:r>
      <w:r w:rsidRPr="00ED43D2">
        <w:rPr>
          <w:rStyle w:val="apple-converted-space"/>
          <w:color w:val="000000"/>
        </w:rPr>
        <w:t>stakeholders, and marking crews, particularly when there are no</w:t>
      </w:r>
      <w:r>
        <w:rPr>
          <w:rStyle w:val="apple-converted-space"/>
          <w:color w:val="000000"/>
        </w:rPr>
        <w:t xml:space="preserve"> </w:t>
      </w:r>
      <w:r w:rsidRPr="00ED43D2">
        <w:rPr>
          <w:rStyle w:val="apple-converted-space"/>
          <w:color w:val="000000"/>
        </w:rPr>
        <w:t>diameter limits (e.g., trees &gt;21" dbh) or where diameter limits have</w:t>
      </w:r>
      <w:r>
        <w:rPr>
          <w:rStyle w:val="apple-converted-space"/>
          <w:color w:val="000000"/>
        </w:rPr>
        <w:t xml:space="preserve"> </w:t>
      </w:r>
      <w:r w:rsidRPr="00ED43D2">
        <w:rPr>
          <w:rStyle w:val="apple-converted-space"/>
          <w:color w:val="000000"/>
        </w:rPr>
        <w:t>been suspended. Large grand/white firs are often abundant on sites</w:t>
      </w:r>
      <w:r>
        <w:rPr>
          <w:rStyle w:val="apple-converted-space"/>
          <w:color w:val="000000"/>
        </w:rPr>
        <w:t xml:space="preserve"> </w:t>
      </w:r>
      <w:r w:rsidRPr="00ED43D2">
        <w:rPr>
          <w:rStyle w:val="apple-converted-space"/>
          <w:color w:val="000000"/>
        </w:rPr>
        <w:t>where they are poorly adapted or unwanted as potential fuel or a</w:t>
      </w:r>
      <w:r>
        <w:rPr>
          <w:rStyle w:val="apple-converted-space"/>
          <w:color w:val="000000"/>
        </w:rPr>
        <w:t xml:space="preserve"> </w:t>
      </w:r>
      <w:r w:rsidRPr="00ED43D2">
        <w:rPr>
          <w:rStyle w:val="apple-converted-space"/>
          <w:color w:val="000000"/>
        </w:rPr>
        <w:t xml:space="preserve">continuing source of grand/white fir seed. On the other hand, </w:t>
      </w:r>
      <w:r w:rsidRPr="0081739A">
        <w:rPr>
          <w:rStyle w:val="apple-converted-space"/>
          <w:b/>
          <w:color w:val="000000"/>
        </w:rPr>
        <w:t>larger grand/white firs often make up a large percentage of the basal area and provide important wildlife habitat.</w:t>
      </w:r>
      <w:r w:rsidRPr="00ED43D2">
        <w:rPr>
          <w:rStyle w:val="apple-converted-space"/>
          <w:color w:val="000000"/>
        </w:rPr>
        <w:t xml:space="preserve"> So, what to do? Let’s begin by</w:t>
      </w:r>
      <w:r>
        <w:rPr>
          <w:rStyle w:val="apple-converted-space"/>
          <w:color w:val="000000"/>
        </w:rPr>
        <w:t xml:space="preserve"> </w:t>
      </w:r>
      <w:r w:rsidRPr="00ED43D2">
        <w:rPr>
          <w:rStyle w:val="apple-converted-space"/>
          <w:color w:val="000000"/>
        </w:rPr>
        <w:t>looking at some attributes of grand/white firs and then examine factors</w:t>
      </w:r>
      <w:r>
        <w:rPr>
          <w:rStyle w:val="apple-converted-space"/>
          <w:color w:val="000000"/>
        </w:rPr>
        <w:t xml:space="preserve"> </w:t>
      </w:r>
      <w:r w:rsidRPr="00ED43D2">
        <w:rPr>
          <w:rStyle w:val="apple-converted-space"/>
          <w:color w:val="000000"/>
        </w:rPr>
        <w:t>favoring retention or removal. Do remember that all older (e.g., greater</w:t>
      </w:r>
      <w:r>
        <w:rPr>
          <w:rStyle w:val="apple-converted-space"/>
          <w:color w:val="000000"/>
        </w:rPr>
        <w:t xml:space="preserve"> </w:t>
      </w:r>
      <w:r w:rsidRPr="00ED43D2">
        <w:rPr>
          <w:rStyle w:val="apple-converted-space"/>
          <w:color w:val="000000"/>
        </w:rPr>
        <w:t>than approximately 150 year old) grand/white firs should generally be</w:t>
      </w:r>
      <w:r>
        <w:rPr>
          <w:rStyle w:val="apple-converted-space"/>
          <w:color w:val="000000"/>
        </w:rPr>
        <w:t xml:space="preserve"> </w:t>
      </w:r>
      <w:r w:rsidRPr="00ED43D2">
        <w:rPr>
          <w:rStyle w:val="apple-converted-space"/>
          <w:color w:val="000000"/>
        </w:rPr>
        <w:t>retained along with older trees of other species.</w:t>
      </w:r>
    </w:p>
    <w:p w:rsidR="008D5F16" w:rsidRPr="00ED43D2" w:rsidRDefault="008D5F16" w:rsidP="008D5F16">
      <w:pPr>
        <w:ind w:left="720"/>
        <w:rPr>
          <w:rStyle w:val="apple-converted-space"/>
          <w:color w:val="000000"/>
        </w:rPr>
      </w:pPr>
      <w:r>
        <w:rPr>
          <w:rStyle w:val="apple-converted-space"/>
          <w:color w:val="000000"/>
        </w:rPr>
        <w:lastRenderedPageBreak/>
        <w:t xml:space="preserve">   </w:t>
      </w:r>
      <w:r w:rsidRPr="00ED43D2">
        <w:rPr>
          <w:rStyle w:val="apple-converted-space"/>
          <w:color w:val="000000"/>
        </w:rPr>
        <w:t>Grand/white firs have the potential to grow fast and to larger sizes</w:t>
      </w:r>
      <w:r>
        <w:rPr>
          <w:rStyle w:val="apple-converted-space"/>
          <w:color w:val="000000"/>
        </w:rPr>
        <w:t xml:space="preserve"> </w:t>
      </w:r>
      <w:r w:rsidRPr="00ED43D2">
        <w:rPr>
          <w:rStyle w:val="apple-converted-space"/>
          <w:color w:val="000000"/>
        </w:rPr>
        <w:t>relatively quickly on sites that are environmentally favorable, such as</w:t>
      </w:r>
      <w:r>
        <w:rPr>
          <w:rStyle w:val="apple-converted-space"/>
          <w:color w:val="000000"/>
        </w:rPr>
        <w:t xml:space="preserve"> </w:t>
      </w:r>
      <w:r w:rsidRPr="00ED43D2">
        <w:rPr>
          <w:rStyle w:val="apple-converted-space"/>
          <w:color w:val="000000"/>
        </w:rPr>
        <w:t>Moist Mixed-Conifer sites. They are aggressive regenerators, producing</w:t>
      </w:r>
      <w:r>
        <w:rPr>
          <w:rStyle w:val="apple-converted-space"/>
          <w:color w:val="000000"/>
        </w:rPr>
        <w:t xml:space="preserve"> </w:t>
      </w:r>
      <w:r w:rsidRPr="00ED43D2">
        <w:rPr>
          <w:rStyle w:val="apple-converted-space"/>
          <w:color w:val="000000"/>
        </w:rPr>
        <w:t>large seed crops at frequent intervals. Grand/white firs are highly shade</w:t>
      </w:r>
      <w:r>
        <w:rPr>
          <w:rStyle w:val="apple-converted-space"/>
          <w:color w:val="000000"/>
        </w:rPr>
        <w:t xml:space="preserve"> </w:t>
      </w:r>
      <w:r w:rsidRPr="00ED43D2">
        <w:rPr>
          <w:rStyle w:val="apple-converted-space"/>
          <w:color w:val="000000"/>
        </w:rPr>
        <w:t>tolerant and typically retain lower branches as they grow into saplings</w:t>
      </w:r>
      <w:r>
        <w:rPr>
          <w:rStyle w:val="apple-converted-space"/>
          <w:color w:val="000000"/>
        </w:rPr>
        <w:t xml:space="preserve"> </w:t>
      </w:r>
      <w:r w:rsidRPr="00ED43D2">
        <w:rPr>
          <w:rStyle w:val="apple-converted-space"/>
          <w:color w:val="000000"/>
        </w:rPr>
        <w:t>and poles, creating potential fuel ladders. While growth during the first</w:t>
      </w:r>
      <w:r>
        <w:rPr>
          <w:rStyle w:val="apple-converted-space"/>
          <w:color w:val="000000"/>
        </w:rPr>
        <w:t xml:space="preserve"> </w:t>
      </w:r>
      <w:r w:rsidRPr="00ED43D2">
        <w:rPr>
          <w:rStyle w:val="apple-converted-space"/>
          <w:color w:val="000000"/>
        </w:rPr>
        <w:t>century is often rapid, grand/white firs are relatively short-lived species</w:t>
      </w:r>
      <w:r>
        <w:rPr>
          <w:rStyle w:val="apple-converted-space"/>
          <w:color w:val="000000"/>
        </w:rPr>
        <w:t xml:space="preserve"> </w:t>
      </w:r>
      <w:r w:rsidRPr="00ED43D2">
        <w:rPr>
          <w:rStyle w:val="apple-converted-space"/>
          <w:color w:val="000000"/>
        </w:rPr>
        <w:t xml:space="preserve">with low resistance to trunk, butt, and root rots, insect </w:t>
      </w:r>
      <w:r>
        <w:rPr>
          <w:rStyle w:val="apple-converted-space"/>
          <w:color w:val="000000"/>
        </w:rPr>
        <w:t xml:space="preserve"> d</w:t>
      </w:r>
      <w:r w:rsidRPr="00ED43D2">
        <w:rPr>
          <w:rStyle w:val="apple-converted-space"/>
          <w:color w:val="000000"/>
        </w:rPr>
        <w:t>efoliators</w:t>
      </w:r>
      <w:r>
        <w:rPr>
          <w:rStyle w:val="apple-converted-space"/>
          <w:color w:val="000000"/>
        </w:rPr>
        <w:t xml:space="preserve"> </w:t>
      </w:r>
      <w:r w:rsidRPr="00ED43D2">
        <w:rPr>
          <w:rStyle w:val="apple-converted-space"/>
          <w:color w:val="000000"/>
        </w:rPr>
        <w:t>(especially spruce budworm), and bark beetles, among other afflictions</w:t>
      </w:r>
      <w:r>
        <w:rPr>
          <w:rStyle w:val="apple-converted-space"/>
          <w:color w:val="000000"/>
        </w:rPr>
        <w:t xml:space="preserve"> </w:t>
      </w:r>
      <w:r w:rsidRPr="00ED43D2">
        <w:rPr>
          <w:rStyle w:val="apple-converted-space"/>
          <w:color w:val="000000"/>
        </w:rPr>
        <w:t>(Table 1). Hence, mature (e.g., approximately 100 year old) stands</w:t>
      </w:r>
      <w:r>
        <w:rPr>
          <w:rStyle w:val="apple-converted-space"/>
          <w:color w:val="000000"/>
        </w:rPr>
        <w:t xml:space="preserve"> </w:t>
      </w:r>
      <w:r w:rsidRPr="00ED43D2">
        <w:rPr>
          <w:rStyle w:val="apple-converted-space"/>
          <w:color w:val="000000"/>
        </w:rPr>
        <w:t>dominated by white or grand fir can be expected to fall apart during</w:t>
      </w:r>
      <w:r>
        <w:rPr>
          <w:rStyle w:val="apple-converted-space"/>
          <w:color w:val="000000"/>
        </w:rPr>
        <w:t xml:space="preserve"> </w:t>
      </w:r>
      <w:r w:rsidRPr="00ED43D2">
        <w:rPr>
          <w:rStyle w:val="apple-converted-space"/>
          <w:color w:val="000000"/>
        </w:rPr>
        <w:t>their second century because of high levels of tree mortality, although</w:t>
      </w:r>
      <w:r>
        <w:rPr>
          <w:rStyle w:val="apple-converted-space"/>
          <w:color w:val="000000"/>
        </w:rPr>
        <w:t xml:space="preserve"> </w:t>
      </w:r>
      <w:r w:rsidRPr="00ED43D2">
        <w:rPr>
          <w:rStyle w:val="apple-converted-space"/>
          <w:color w:val="000000"/>
        </w:rPr>
        <w:t>individual trees may survive for 200 years or more. Grand/white firs are</w:t>
      </w:r>
      <w:r>
        <w:rPr>
          <w:rStyle w:val="apple-converted-space"/>
          <w:color w:val="000000"/>
        </w:rPr>
        <w:t xml:space="preserve"> </w:t>
      </w:r>
      <w:r w:rsidRPr="00ED43D2">
        <w:rPr>
          <w:rStyle w:val="apple-converted-space"/>
          <w:color w:val="000000"/>
        </w:rPr>
        <w:t>decay prone in the dead as well as the live state, so persistence as a</w:t>
      </w:r>
      <w:r>
        <w:rPr>
          <w:rStyle w:val="apple-converted-space"/>
          <w:color w:val="000000"/>
        </w:rPr>
        <w:t xml:space="preserve"> </w:t>
      </w:r>
      <w:r w:rsidRPr="00ED43D2">
        <w:rPr>
          <w:rStyle w:val="apple-converted-space"/>
          <w:color w:val="000000"/>
        </w:rPr>
        <w:t>snag or down log is short. Grand/white firs are also highly vulnerable to</w:t>
      </w:r>
      <w:r>
        <w:rPr>
          <w:rStyle w:val="apple-converted-space"/>
          <w:color w:val="000000"/>
        </w:rPr>
        <w:t xml:space="preserve"> </w:t>
      </w:r>
      <w:r w:rsidRPr="00ED43D2">
        <w:rPr>
          <w:rStyle w:val="apple-converted-space"/>
          <w:color w:val="000000"/>
        </w:rPr>
        <w:t>damage or death by wildfire or drought.</w:t>
      </w:r>
    </w:p>
    <w:p w:rsidR="008D5F16" w:rsidRPr="00ED43D2" w:rsidRDefault="008D5F16" w:rsidP="008D5F16">
      <w:pPr>
        <w:ind w:left="720"/>
        <w:rPr>
          <w:rStyle w:val="apple-converted-space"/>
          <w:color w:val="000000"/>
        </w:rPr>
      </w:pPr>
      <w:r>
        <w:rPr>
          <w:rStyle w:val="apple-converted-space"/>
          <w:color w:val="000000"/>
        </w:rPr>
        <w:t xml:space="preserve">   </w:t>
      </w:r>
      <w:r w:rsidRPr="0081739A">
        <w:rPr>
          <w:rStyle w:val="apple-converted-space"/>
          <w:b/>
          <w:color w:val="000000"/>
        </w:rPr>
        <w:t>Why would we retain larger young grand/white firs in restoration treatments, given their vulnerability to disease, insects, fire, and drought? One major reason might be the desire to retain some larger diameter trees as part of the residual stand, and a second may be that retaining grand/white fir could help achieve the target residual stand structure (e.g., basal area or tpa) where this species is a major  component.</w:t>
      </w:r>
      <w:r w:rsidRPr="00ED43D2">
        <w:rPr>
          <w:rStyle w:val="apple-converted-space"/>
          <w:color w:val="000000"/>
        </w:rPr>
        <w:t xml:space="preserve"> Grand/</w:t>
      </w:r>
      <w:r>
        <w:rPr>
          <w:rStyle w:val="apple-converted-space"/>
          <w:color w:val="000000"/>
        </w:rPr>
        <w:t xml:space="preserve"> </w:t>
      </w:r>
      <w:r w:rsidRPr="00ED43D2">
        <w:rPr>
          <w:rStyle w:val="apple-converted-space"/>
          <w:color w:val="000000"/>
        </w:rPr>
        <w:t xml:space="preserve">white firs may be a good choice for retention where rapid </w:t>
      </w:r>
      <w:r>
        <w:rPr>
          <w:rStyle w:val="apple-converted-space"/>
          <w:color w:val="000000"/>
        </w:rPr>
        <w:t xml:space="preserve"> g</w:t>
      </w:r>
      <w:r w:rsidRPr="00ED43D2">
        <w:rPr>
          <w:rStyle w:val="apple-converted-space"/>
          <w:color w:val="000000"/>
        </w:rPr>
        <w:t>rowth in wood volume is a major objective in the restored stand, however wildlife</w:t>
      </w:r>
      <w:r>
        <w:rPr>
          <w:rStyle w:val="apple-converted-space"/>
          <w:color w:val="000000"/>
        </w:rPr>
        <w:t xml:space="preserve"> </w:t>
      </w:r>
      <w:r w:rsidRPr="00ED43D2">
        <w:rPr>
          <w:rStyle w:val="apple-converted-space"/>
          <w:color w:val="000000"/>
        </w:rPr>
        <w:t>habitat is more likely to be a reason for retaining larger grand/white firs.</w:t>
      </w:r>
      <w:r>
        <w:rPr>
          <w:rStyle w:val="apple-converted-space"/>
          <w:color w:val="000000"/>
        </w:rPr>
        <w:t xml:space="preserve"> </w:t>
      </w:r>
      <w:r w:rsidRPr="0081739A">
        <w:rPr>
          <w:rStyle w:val="apple-converted-space"/>
          <w:b/>
          <w:color w:val="000000"/>
        </w:rPr>
        <w:t>Larger grand/white firs often have decadent features, like cavities, decay pockets, and brooms, which are useful to wildlife. Furthermore, many of these trees are important sources of snags and logs, since most will die in the near future (e.g., 50 years). For example, grand/white firs hollowed by Indian paint fungus may be opened up by pileated woodpeckers and later used by Vaux swifts. Finally, grand/white firs produce seed crops that are valuable to some wildlife, including Douglas squirrels.</w:t>
      </w:r>
    </w:p>
    <w:p w:rsidR="008D5F16" w:rsidRPr="00ED43D2" w:rsidRDefault="008D5F16" w:rsidP="008D5F16">
      <w:pPr>
        <w:ind w:left="720"/>
        <w:rPr>
          <w:rStyle w:val="apple-converted-space"/>
          <w:color w:val="000000"/>
        </w:rPr>
      </w:pPr>
      <w:r>
        <w:rPr>
          <w:rStyle w:val="apple-converted-space"/>
          <w:color w:val="000000"/>
        </w:rPr>
        <w:t xml:space="preserve">   </w:t>
      </w:r>
      <w:r w:rsidRPr="00ED43D2">
        <w:rPr>
          <w:rStyle w:val="apple-converted-space"/>
          <w:color w:val="000000"/>
        </w:rPr>
        <w:t>Why should many or most of the larger grand/white firs be removed</w:t>
      </w:r>
      <w:r>
        <w:rPr>
          <w:rStyle w:val="apple-converted-space"/>
          <w:color w:val="000000"/>
        </w:rPr>
        <w:t xml:space="preserve"> </w:t>
      </w:r>
      <w:r w:rsidRPr="00ED43D2">
        <w:rPr>
          <w:rStyle w:val="apple-converted-space"/>
          <w:color w:val="000000"/>
        </w:rPr>
        <w:t>during restoration treatments? First, they compete aggressively with</w:t>
      </w:r>
      <w:r>
        <w:rPr>
          <w:rStyle w:val="apple-converted-space"/>
          <w:color w:val="000000"/>
        </w:rPr>
        <w:t xml:space="preserve"> </w:t>
      </w:r>
      <w:r w:rsidRPr="00ED43D2">
        <w:rPr>
          <w:rStyle w:val="apple-converted-space"/>
          <w:color w:val="000000"/>
        </w:rPr>
        <w:t>ponderosa pine and other fire- and drought-resistant species and may</w:t>
      </w:r>
      <w:r>
        <w:rPr>
          <w:rStyle w:val="apple-converted-space"/>
          <w:color w:val="000000"/>
        </w:rPr>
        <w:t xml:space="preserve"> </w:t>
      </w:r>
      <w:r w:rsidRPr="00ED43D2">
        <w:rPr>
          <w:rStyle w:val="apple-converted-space"/>
          <w:color w:val="000000"/>
        </w:rPr>
        <w:t>provide significant fuel ladders. Hence, the location of larger grand/white firs relative to pines and larches or even Douglas-fir may be an</w:t>
      </w:r>
      <w:r>
        <w:rPr>
          <w:rStyle w:val="apple-converted-space"/>
          <w:color w:val="000000"/>
        </w:rPr>
        <w:t xml:space="preserve"> </w:t>
      </w:r>
      <w:r w:rsidRPr="00ED43D2">
        <w:rPr>
          <w:rStyle w:val="apple-converted-space"/>
          <w:color w:val="000000"/>
        </w:rPr>
        <w:t>important factor in deciding which ones to retain. Grand/white firs are</w:t>
      </w:r>
      <w:r>
        <w:rPr>
          <w:rStyle w:val="apple-converted-space"/>
          <w:color w:val="000000"/>
        </w:rPr>
        <w:t xml:space="preserve"> </w:t>
      </w:r>
      <w:r w:rsidRPr="00ED43D2">
        <w:rPr>
          <w:rStyle w:val="apple-converted-space"/>
          <w:color w:val="000000"/>
        </w:rPr>
        <w:t>also relatively short-lived and highly susceptible to fires and defoliators;</w:t>
      </w:r>
      <w:r>
        <w:rPr>
          <w:rStyle w:val="apple-converted-space"/>
          <w:color w:val="000000"/>
        </w:rPr>
        <w:t xml:space="preserve"> </w:t>
      </w:r>
      <w:r w:rsidRPr="00ED43D2">
        <w:rPr>
          <w:rStyle w:val="apple-converted-space"/>
          <w:color w:val="000000"/>
        </w:rPr>
        <w:t>they are not likely to make a long-term contribution to the live basal area</w:t>
      </w:r>
      <w:r>
        <w:rPr>
          <w:rStyle w:val="apple-converted-space"/>
          <w:color w:val="000000"/>
        </w:rPr>
        <w:t xml:space="preserve"> </w:t>
      </w:r>
      <w:r w:rsidRPr="00ED43D2">
        <w:rPr>
          <w:rStyle w:val="apple-converted-space"/>
          <w:color w:val="000000"/>
        </w:rPr>
        <w:t>of the stand or to contribute to its resilience. There are many examples</w:t>
      </w:r>
      <w:r>
        <w:rPr>
          <w:rStyle w:val="apple-converted-space"/>
          <w:color w:val="000000"/>
        </w:rPr>
        <w:t xml:space="preserve"> </w:t>
      </w:r>
      <w:r w:rsidRPr="00ED43D2">
        <w:rPr>
          <w:rStyle w:val="apple-converted-space"/>
          <w:color w:val="000000"/>
        </w:rPr>
        <w:t>where larger grand/white firs were retained to maintain the basal area</w:t>
      </w:r>
      <w:r>
        <w:rPr>
          <w:rStyle w:val="apple-converted-space"/>
          <w:color w:val="000000"/>
        </w:rPr>
        <w:t xml:space="preserve"> </w:t>
      </w:r>
      <w:r w:rsidRPr="00ED43D2">
        <w:rPr>
          <w:rStyle w:val="apple-converted-space"/>
          <w:color w:val="000000"/>
        </w:rPr>
        <w:t>of restored stands but died within the next decade. Of course, this is</w:t>
      </w:r>
      <w:r>
        <w:rPr>
          <w:rStyle w:val="apple-converted-space"/>
          <w:color w:val="000000"/>
        </w:rPr>
        <w:t xml:space="preserve"> </w:t>
      </w:r>
      <w:r w:rsidRPr="00ED43D2">
        <w:rPr>
          <w:rStyle w:val="apple-converted-space"/>
          <w:color w:val="000000"/>
        </w:rPr>
        <w:t>fine if an objective is to generate short-lived snags and down logs for</w:t>
      </w:r>
      <w:r>
        <w:rPr>
          <w:rStyle w:val="apple-converted-space"/>
          <w:color w:val="000000"/>
        </w:rPr>
        <w:t xml:space="preserve"> </w:t>
      </w:r>
      <w:r w:rsidRPr="00ED43D2">
        <w:rPr>
          <w:rStyle w:val="apple-converted-space"/>
          <w:color w:val="000000"/>
        </w:rPr>
        <w:t>wildlife. Finally, removal of larger grand/white fir will substantially reduce</w:t>
      </w:r>
      <w:r>
        <w:rPr>
          <w:rStyle w:val="apple-converted-space"/>
          <w:color w:val="000000"/>
        </w:rPr>
        <w:t xml:space="preserve"> </w:t>
      </w:r>
      <w:r w:rsidRPr="00ED43D2">
        <w:rPr>
          <w:rStyle w:val="apple-converted-space"/>
          <w:color w:val="000000"/>
        </w:rPr>
        <w:t>the amount of grand/white fir seed source present on the site and,</w:t>
      </w:r>
      <w:r>
        <w:rPr>
          <w:rStyle w:val="apple-converted-space"/>
          <w:color w:val="000000"/>
        </w:rPr>
        <w:t xml:space="preserve"> </w:t>
      </w:r>
      <w:r w:rsidRPr="00ED43D2">
        <w:rPr>
          <w:rStyle w:val="apple-converted-space"/>
          <w:color w:val="000000"/>
        </w:rPr>
        <w:t>potentially, its abundance in regeneration.</w:t>
      </w:r>
    </w:p>
    <w:p w:rsidR="008D5F16" w:rsidRPr="00ED43D2" w:rsidRDefault="008D5F16" w:rsidP="008D5F16">
      <w:pPr>
        <w:ind w:left="720"/>
        <w:rPr>
          <w:rStyle w:val="apple-converted-space"/>
          <w:color w:val="000000"/>
        </w:rPr>
      </w:pPr>
      <w:r>
        <w:rPr>
          <w:rStyle w:val="apple-converted-space"/>
          <w:color w:val="000000"/>
        </w:rPr>
        <w:lastRenderedPageBreak/>
        <w:t xml:space="preserve">   </w:t>
      </w:r>
      <w:r w:rsidRPr="00321B22">
        <w:rPr>
          <w:rStyle w:val="apple-converted-space"/>
          <w:b/>
          <w:color w:val="000000"/>
        </w:rPr>
        <w:t>So, what are the most appropriate larger grand/white firs to retain in restoration treatments? First, retain any grand/white fir older than approximately</w:t>
      </w:r>
      <w:r>
        <w:rPr>
          <w:rStyle w:val="apple-converted-space"/>
          <w:b/>
          <w:color w:val="000000"/>
        </w:rPr>
        <w:t xml:space="preserve"> </w:t>
      </w:r>
      <w:r w:rsidRPr="00321B22">
        <w:rPr>
          <w:rStyle w:val="apple-converted-space"/>
          <w:b/>
          <w:color w:val="000000"/>
        </w:rPr>
        <w:t>150 years of age</w:t>
      </w:r>
      <w:r w:rsidRPr="00ED43D2">
        <w:rPr>
          <w:rStyle w:val="apple-converted-space"/>
          <w:color w:val="000000"/>
        </w:rPr>
        <w:t>. Guides for visual identification of these</w:t>
      </w:r>
      <w:r>
        <w:rPr>
          <w:rStyle w:val="apple-converted-space"/>
          <w:color w:val="000000"/>
        </w:rPr>
        <w:t xml:space="preserve"> </w:t>
      </w:r>
      <w:r w:rsidRPr="00ED43D2">
        <w:rPr>
          <w:rStyle w:val="apple-converted-space"/>
          <w:color w:val="000000"/>
        </w:rPr>
        <w:t>older trees are under development and initial results are reported above.</w:t>
      </w:r>
      <w:r>
        <w:rPr>
          <w:rStyle w:val="apple-converted-space"/>
          <w:color w:val="000000"/>
        </w:rPr>
        <w:t xml:space="preserve"> </w:t>
      </w:r>
      <w:r w:rsidRPr="00ED43D2">
        <w:rPr>
          <w:rStyle w:val="apple-converted-space"/>
          <w:color w:val="000000"/>
        </w:rPr>
        <w:t>With larger grand/white firs that are less than</w:t>
      </w:r>
      <w:r>
        <w:rPr>
          <w:rStyle w:val="apple-converted-space"/>
          <w:color w:val="000000"/>
        </w:rPr>
        <w:t xml:space="preserve"> </w:t>
      </w:r>
      <w:r w:rsidRPr="00ED43D2">
        <w:rPr>
          <w:rStyle w:val="apple-converted-space"/>
          <w:color w:val="000000"/>
        </w:rPr>
        <w:t xml:space="preserve">150 years of age, </w:t>
      </w:r>
      <w:r w:rsidRPr="00321B22">
        <w:rPr>
          <w:rStyle w:val="apple-converted-space"/>
          <w:b/>
          <w:color w:val="000000"/>
        </w:rPr>
        <w:t>consider retaining individuals that are not threatening older pines or western larches either as fuel ladders or competitors, especially in Moist  mixed-Conifer Stands.</w:t>
      </w:r>
      <w:r w:rsidRPr="00ED43D2">
        <w:rPr>
          <w:rStyle w:val="apple-converted-space"/>
          <w:color w:val="000000"/>
        </w:rPr>
        <w:t xml:space="preserve"> Further, where a choice is between trees with significant</w:t>
      </w:r>
      <w:r>
        <w:rPr>
          <w:rStyle w:val="apple-converted-space"/>
          <w:color w:val="000000"/>
        </w:rPr>
        <w:t xml:space="preserve"> </w:t>
      </w:r>
      <w:r w:rsidRPr="00ED43D2">
        <w:rPr>
          <w:rStyle w:val="apple-converted-space"/>
          <w:color w:val="000000"/>
        </w:rPr>
        <w:t>defects, such as cavities and stem rots, and sound trees of comparable</w:t>
      </w:r>
      <w:r>
        <w:rPr>
          <w:rStyle w:val="apple-converted-space"/>
          <w:color w:val="000000"/>
        </w:rPr>
        <w:t xml:space="preserve"> </w:t>
      </w:r>
      <w:r w:rsidRPr="00ED43D2">
        <w:rPr>
          <w:rStyle w:val="apple-converted-space"/>
          <w:color w:val="000000"/>
        </w:rPr>
        <w:t xml:space="preserve">size, </w:t>
      </w:r>
      <w:r>
        <w:rPr>
          <w:rStyle w:val="apple-converted-space"/>
          <w:color w:val="000000"/>
        </w:rPr>
        <w:t xml:space="preserve"> r</w:t>
      </w:r>
      <w:r w:rsidRPr="00ED43D2">
        <w:rPr>
          <w:rStyle w:val="apple-converted-space"/>
          <w:color w:val="000000"/>
        </w:rPr>
        <w:t>etaining defective trees is generally the better choice ecologically</w:t>
      </w:r>
      <w:r>
        <w:rPr>
          <w:rStyle w:val="apple-converted-space"/>
          <w:color w:val="000000"/>
        </w:rPr>
        <w:t xml:space="preserve"> </w:t>
      </w:r>
      <w:r w:rsidRPr="00ED43D2">
        <w:rPr>
          <w:rStyle w:val="apple-converted-space"/>
          <w:color w:val="000000"/>
        </w:rPr>
        <w:t>and economically. Trees with defects generally will have the greatest</w:t>
      </w:r>
      <w:r>
        <w:rPr>
          <w:rStyle w:val="apple-converted-space"/>
          <w:color w:val="000000"/>
        </w:rPr>
        <w:t xml:space="preserve"> </w:t>
      </w:r>
      <w:r w:rsidRPr="00ED43D2">
        <w:rPr>
          <w:rStyle w:val="apple-converted-space"/>
          <w:color w:val="000000"/>
        </w:rPr>
        <w:t>wildlife value both in the short- and long-term.</w:t>
      </w:r>
    </w:p>
    <w:p w:rsidR="008D5F16" w:rsidRPr="003E56C7" w:rsidRDefault="008D5F16" w:rsidP="008D5F16">
      <w:pPr>
        <w:pStyle w:val="NormalWeb"/>
        <w:spacing w:before="0" w:after="0"/>
        <w:rPr>
          <w:rStyle w:val="Hyperlink"/>
          <w:rFonts w:ascii="Times New Roman" w:hAnsi="Times New Roman" w:cs="Times New Roman"/>
        </w:rPr>
      </w:pPr>
      <w:r w:rsidRPr="003E56C7">
        <w:rPr>
          <w:rFonts w:ascii="Times New Roman" w:hAnsi="Times New Roman" w:cs="Times New Roman"/>
        </w:rPr>
        <w:t xml:space="preserve">Franklin, J.F., Johnson, K.N., et al 2013. Restoration of Dry Forests in Eastern Oregon – A Field Guide. The Nature Conservancy, Portland, OR. 202 pp. </w:t>
      </w:r>
      <w:hyperlink r:id="rId18" w:history="1">
        <w:r w:rsidRPr="003E56C7">
          <w:rPr>
            <w:rStyle w:val="Hyperlink"/>
            <w:rFonts w:ascii="Times New Roman" w:hAnsi="Times New Roman" w:cs="Times New Roman"/>
          </w:rPr>
          <w:t>http://nature.ly/dryforests</w:t>
        </w:r>
      </w:hyperlink>
    </w:p>
    <w:p w:rsidR="00C7753B" w:rsidRDefault="00C7753B" w:rsidP="008D5F16">
      <w:pPr>
        <w:rPr>
          <w:rStyle w:val="apple-converted-space"/>
          <w:color w:val="000000"/>
        </w:rPr>
      </w:pPr>
    </w:p>
    <w:p w:rsidR="008D5F16" w:rsidRDefault="008D5F16" w:rsidP="008D5F16">
      <w:r w:rsidRPr="00CF7717">
        <w:rPr>
          <w:rStyle w:val="apple-converted-space"/>
          <w:color w:val="000000"/>
        </w:rPr>
        <w:t>C</w:t>
      </w:r>
      <w:r>
        <w:t xml:space="preserve">onsider applying the mitigations at least as good as those adopted in the Fremont-Winema NF’s Burnt Willow Project: </w:t>
      </w:r>
    </w:p>
    <w:p w:rsidR="0048602E" w:rsidRDefault="008D5F16" w:rsidP="008D5F16">
      <w:pPr>
        <w:pStyle w:val="ListParagraph"/>
        <w:numPr>
          <w:ilvl w:val="0"/>
          <w:numId w:val="6"/>
        </w:numPr>
      </w:pPr>
      <w:r>
        <w:t>Each large white fir trees to be removed is determined to be in direct competition with a large fire resistant tree species (&gt;21" dbh) , i.e., large white fir should not be removed where the pines that will allegedly benefit are located outside the reach of the roots of the white fir tree(s) to be removed. Put another way, indirect fuel reduction benefits should not justify this exception.</w:t>
      </w:r>
      <w:r>
        <w:br/>
        <w:t>2) The removal of large white fir is exceptional in scale and limited to a small subset of the larger project.</w:t>
      </w:r>
      <w:r>
        <w:br/>
        <w:t>3) This proposal will take place in areas already identified for harvest in the Burnt Willow EA and won't require any additional road building.</w:t>
      </w:r>
    </w:p>
    <w:p w:rsidR="008D5F16" w:rsidRPr="008D5F16" w:rsidRDefault="008D5F16" w:rsidP="0036293A">
      <w:bookmarkStart w:id="5" w:name="_Toc31719799"/>
      <w:bookmarkStart w:id="6" w:name="_GoBack"/>
      <w:bookmarkEnd w:id="6"/>
    </w:p>
    <w:p w:rsidR="008D5F16" w:rsidRPr="00626559" w:rsidRDefault="008D5F16" w:rsidP="008D5F16">
      <w:pPr>
        <w:pStyle w:val="Heading2"/>
      </w:pPr>
      <w:bookmarkStart w:id="7" w:name="_Toc33703085"/>
      <w:r>
        <w:t>New information on Snags.</w:t>
      </w:r>
      <w:bookmarkEnd w:id="5"/>
      <w:bookmarkEnd w:id="7"/>
    </w:p>
    <w:p w:rsidR="00027D5F" w:rsidRDefault="00027D5F" w:rsidP="00027D5F"/>
    <w:p w:rsidR="00DF62EC" w:rsidRDefault="00DF62EC" w:rsidP="00027D5F">
      <w:r>
        <w:t xml:space="preserve">This plan amendment triggers a greater concern that the FS is operating with </w:t>
      </w:r>
      <w:proofErr w:type="spellStart"/>
      <w:r>
        <w:t>out-dated</w:t>
      </w:r>
      <w:proofErr w:type="spellEnd"/>
      <w:r>
        <w:t xml:space="preserve"> and scientifically discredited standards for snag and down wood habitat. The Forest Service must confront that issue head-on before adopting a plan amendment that makes a bad situation even worse in terms of long-term recruitment of large snags and down wood accumulation.</w:t>
      </w:r>
    </w:p>
    <w:p w:rsidR="00DF62EC" w:rsidRDefault="00DF62EC" w:rsidP="00027D5F"/>
    <w:p w:rsidR="00027D5F" w:rsidRDefault="00027D5F" w:rsidP="00027D5F">
      <w:pPr>
        <w:pStyle w:val="BodyTextIndent"/>
      </w:pPr>
      <w:r>
        <w:rPr>
          <w:b/>
        </w:rPr>
        <w:t>What’s so important about snags and down logs?</w:t>
      </w:r>
    </w:p>
    <w:p w:rsidR="00027D5F" w:rsidRDefault="00027D5F" w:rsidP="00027D5F">
      <w:pPr>
        <w:pStyle w:val="BodyTextIndent"/>
      </w:pPr>
      <w:r>
        <w:t>Snags provide homes to owls, woodpeckers, bats, squirrels, bluebirds, wood ducks, swallows, mergansers, weasels, raccoons and many other animals. More than 50 species of birds and mammals use snags for nesting, feeding and shelter. A lack of snag cavities for nesting can limit populations of some bird species. Snags larger than 20 inches DBH are in short supply on private lands. Snags can be created from live trees, and wildlife respond quickly to their availability.</w:t>
      </w:r>
    </w:p>
    <w:p w:rsidR="00027D5F" w:rsidRDefault="00027D5F" w:rsidP="00027D5F">
      <w:pPr>
        <w:pStyle w:val="BodyTextIndent"/>
      </w:pPr>
      <w:r>
        <w:t xml:space="preserve">You can reduce the cost of leaving snags by selecting rotting or deformed trees. In eastern Oregon, down logs are used by 150 species of wildlife, including amphibians, </w:t>
      </w:r>
      <w:r>
        <w:lastRenderedPageBreak/>
        <w:t>reptiles, birds and mammals. Logs are also important to certain insects, fungi and plants. … [A] forest without down logs may have fewer species of plants and animals.</w:t>
      </w:r>
    </w:p>
    <w:p w:rsidR="00027D5F" w:rsidRDefault="00027D5F" w:rsidP="00027D5F">
      <w:r>
        <w:t xml:space="preserve">Oregon Forest Resources Institute 2011. Oregon’ Forest Protection Laws – An Illustrated Manual, Revised Second Edition. </w:t>
      </w:r>
      <w:hyperlink r:id="rId19" w:history="1">
        <w:r>
          <w:rPr>
            <w:rStyle w:val="Hyperlink"/>
          </w:rPr>
          <w:t>http://www.forestresourceinstitute.com/images/or_for_protect_laws_2011.pdf</w:t>
        </w:r>
      </w:hyperlink>
      <w:r>
        <w:t>.</w:t>
      </w:r>
    </w:p>
    <w:p w:rsidR="00027D5F" w:rsidRDefault="00027D5F" w:rsidP="00027D5F"/>
    <w:p w:rsidR="00027D5F" w:rsidRDefault="00027D5F" w:rsidP="00027D5F">
      <w:r>
        <w:t xml:space="preserve">Snags are not just nice to have, they are an essential feature of old forests. The loss of snags from forests has long-term consequences because it takes a long time to replace large snags. “When a tree dies in the forest, … it is not waste. Forests need to keep their dead, or lose their health.” Lance Olsen. November, 2009. A stand of big trees without snags is not a healthy forest. The ICBEMP Scientific Analysis Group (SAG) review of selected terrestrial vertebrate populations used “large snag density as a proxy for the structural quality of old-forest habitats.” and the SAG found that </w:t>
      </w:r>
    </w:p>
    <w:p w:rsidR="00027D5F" w:rsidRDefault="00027D5F" w:rsidP="00027D5F">
      <w:pPr>
        <w:ind w:left="720"/>
        <w:rPr>
          <w:i/>
        </w:rPr>
      </w:pPr>
      <w:r>
        <w:t>Key model factors contributing most strongly to low environmental index values and low population outcomes—</w:t>
      </w:r>
    </w:p>
    <w:p w:rsidR="00027D5F" w:rsidRDefault="00027D5F" w:rsidP="00027D5F">
      <w:pPr>
        <w:ind w:left="720"/>
      </w:pPr>
      <w:r>
        <w:rPr>
          <w:i/>
        </w:rPr>
        <w:t>Families 1 and 2 (Old-forest families)—</w:t>
      </w:r>
    </w:p>
    <w:p w:rsidR="00027D5F" w:rsidRDefault="00027D5F" w:rsidP="00027D5F">
      <w:pPr>
        <w:ind w:left="1080"/>
      </w:pPr>
      <w:r>
        <w:t xml:space="preserve">• Low recruitment of large snags composed of shade-intolerant tree species, such as ponderosa pine, western larch, and western white pine, as indexed by moderate and high HRV (Lewis’ woodpecker (migrant), pygmy nuthatch, </w:t>
      </w:r>
      <w:proofErr w:type="spellStart"/>
      <w:r>
        <w:t>flammulated</w:t>
      </w:r>
      <w:proofErr w:type="spellEnd"/>
      <w:r>
        <w:t xml:space="preserve"> owl), are the key factors contributing to low environmental index and low population outcomes. </w:t>
      </w:r>
    </w:p>
    <w:p w:rsidR="00027D5F" w:rsidRDefault="00027D5F" w:rsidP="00027D5F">
      <w:pPr>
        <w:ind w:left="1080"/>
        <w:rPr>
          <w:i/>
        </w:rPr>
      </w:pPr>
      <w:r>
        <w:t xml:space="preserve">• Low quality of old-forest structural conditions (lack of diversity of size and decadence of large trees, large snags, and large logs), as indexed by declining large snag and/or large log trends (northern goshawk [summer], American marten, hoary bat), are the key factors. … </w:t>
      </w:r>
    </w:p>
    <w:p w:rsidR="00027D5F" w:rsidRDefault="00027D5F" w:rsidP="00027D5F">
      <w:pPr>
        <w:ind w:left="720"/>
      </w:pPr>
      <w:r>
        <w:rPr>
          <w:i/>
        </w:rPr>
        <w:t xml:space="preserve">Long-eared </w:t>
      </w:r>
      <w:proofErr w:type="spellStart"/>
      <w:r>
        <w:rPr>
          <w:i/>
        </w:rPr>
        <w:t>myotis</w:t>
      </w:r>
      <w:proofErr w:type="spellEnd"/>
      <w:r>
        <w:rPr>
          <w:i/>
        </w:rPr>
        <w:t xml:space="preserve"> (Family 7)—</w:t>
      </w:r>
    </w:p>
    <w:p w:rsidR="00027D5F" w:rsidRDefault="00027D5F" w:rsidP="00027D5F">
      <w:pPr>
        <w:ind w:left="1080"/>
        <w:rPr>
          <w:rFonts w:ascii="Cambria Math" w:hAnsi="Cambria Math" w:cs="Cambria Math"/>
          <w:i/>
          <w:iCs/>
        </w:rPr>
      </w:pPr>
      <w:r>
        <w:t xml:space="preserve">• … decreasing snag trends (indexing low availability of roost sites) contribute to low environmental index and low population outcomes. … </w:t>
      </w:r>
    </w:p>
    <w:p w:rsidR="00027D5F" w:rsidRDefault="00027D5F" w:rsidP="00027D5F">
      <w:pPr>
        <w:ind w:left="720"/>
        <w:rPr>
          <w:rFonts w:ascii="Cambria Math" w:hAnsi="Cambria Math" w:cs="Cambria Math"/>
        </w:rPr>
      </w:pPr>
      <w:r>
        <w:rPr>
          <w:rFonts w:ascii="Cambria Math" w:hAnsi="Cambria Math" w:cs="Cambria Math"/>
          <w:i/>
          <w:iCs/>
        </w:rPr>
        <w:t>Western bluebird (Family 8)</w:t>
      </w:r>
      <w:r>
        <w:rPr>
          <w:rFonts w:ascii="Cambria Math" w:hAnsi="Cambria Math" w:cs="Cambria Math"/>
        </w:rPr>
        <w:t>—</w:t>
      </w:r>
    </w:p>
    <w:p w:rsidR="00027D5F" w:rsidRDefault="00027D5F" w:rsidP="00027D5F">
      <w:pPr>
        <w:ind w:left="1080"/>
      </w:pPr>
      <w:r>
        <w:rPr>
          <w:rFonts w:ascii="Cambria Math" w:hAnsi="Cambria Math" w:cs="Cambria Math"/>
        </w:rPr>
        <w:t xml:space="preserve">• High HRV departure and declining large snag density (indexing a lack of </w:t>
      </w:r>
      <w:r>
        <w:t>shade</w:t>
      </w:r>
      <w:r>
        <w:rPr>
          <w:rFonts w:ascii="Cambria Math" w:hAnsi="Cambria Math" w:cs="Cambria Math"/>
        </w:rPr>
        <w:t>-</w:t>
      </w:r>
      <w:r>
        <w:t>intolerant</w:t>
      </w:r>
      <w:r>
        <w:rPr>
          <w:rFonts w:ascii="Cambria Math" w:hAnsi="Cambria Math" w:cs="Cambria Math"/>
        </w:rPr>
        <w:t xml:space="preserve"> tree species recruited as snags) contribute to the low environmental index and low population outcomes.</w:t>
      </w:r>
    </w:p>
    <w:p w:rsidR="00027D5F" w:rsidRDefault="00027D5F" w:rsidP="00027D5F">
      <w:r>
        <w:t xml:space="preserve">Martin G. Raphael, Richard S. </w:t>
      </w:r>
      <w:proofErr w:type="spellStart"/>
      <w:r>
        <w:t>Holthausen</w:t>
      </w:r>
      <w:proofErr w:type="spellEnd"/>
      <w:r>
        <w:t>, Bruce G. Marcot, Terrell D. Rich, Mary M. Rowland, Barbara C. Wales, Michael J. Wisdom, 2000. DRAFT Effects of SDEIS Alternatives on Selected Terrestrial Vertebrates of Conservation Concern within the Interior Columbia River Basin Ecosystem Management Project, March 2000, revised June 23 , 2000 and November 14, 2000.</w:t>
      </w:r>
    </w:p>
    <w:p w:rsidR="00027D5F" w:rsidRDefault="00027D5F" w:rsidP="00027D5F"/>
    <w:p w:rsidR="00027D5F" w:rsidRDefault="00027D5F" w:rsidP="00027D5F">
      <w:r>
        <w:t xml:space="preserve">In a dynamic ecosystem life may be fleeting but the snags and logs that persist after mortality provide very critical temporal links from one stand to the next. Under natural conditions, a forest hands down a large legacy of living and dead material from one stand to another even after an intense disturbance. Even non-stand-replacing disturbance creates pulses of dead material that are critical for forest ecosystems. See </w:t>
      </w:r>
    </w:p>
    <w:p w:rsidR="00027D5F" w:rsidRDefault="00027D5F" w:rsidP="00027D5F">
      <w:pPr>
        <w:numPr>
          <w:ilvl w:val="0"/>
          <w:numId w:val="16"/>
        </w:numPr>
        <w:suppressAutoHyphens/>
        <w:spacing w:line="240" w:lineRule="auto"/>
      </w:pPr>
      <w:r>
        <w:lastRenderedPageBreak/>
        <w:t xml:space="preserve">Franklin, J.F., </w:t>
      </w:r>
      <w:proofErr w:type="spellStart"/>
      <w:r>
        <w:t>Lindenmayer</w:t>
      </w:r>
      <w:proofErr w:type="spellEnd"/>
      <w:r>
        <w:t xml:space="preserve">, D., </w:t>
      </w:r>
      <w:proofErr w:type="spellStart"/>
      <w:r>
        <w:t>MacMahon</w:t>
      </w:r>
      <w:proofErr w:type="spellEnd"/>
      <w:r>
        <w:t xml:space="preserve">, J.A., McKee, A., Magnuson, J., Perry, D.A., </w:t>
      </w:r>
      <w:proofErr w:type="spellStart"/>
      <w:r>
        <w:t>Waide</w:t>
      </w:r>
      <w:proofErr w:type="spellEnd"/>
      <w:r>
        <w:t xml:space="preserve">, R., and Foster, D. 2000. Threads of Continuity. Conservation Biology in Practice. [Malden, MA] Blackwell Science, Inc. 1(1) pp9-16. </w:t>
      </w:r>
    </w:p>
    <w:p w:rsidR="00027D5F" w:rsidRDefault="00027D5F" w:rsidP="00027D5F">
      <w:pPr>
        <w:numPr>
          <w:ilvl w:val="0"/>
          <w:numId w:val="16"/>
        </w:numPr>
        <w:suppressAutoHyphens/>
        <w:spacing w:line="240" w:lineRule="auto"/>
      </w:pPr>
      <w:r>
        <w:t xml:space="preserve">William F. </w:t>
      </w:r>
      <w:proofErr w:type="spellStart"/>
      <w:r>
        <w:t>Laudenslayer</w:t>
      </w:r>
      <w:proofErr w:type="spellEnd"/>
      <w:r>
        <w:t xml:space="preserve">, Jr., Patrick J. </w:t>
      </w:r>
      <w:proofErr w:type="spellStart"/>
      <w:r>
        <w:t>Shea</w:t>
      </w:r>
      <w:proofErr w:type="spellEnd"/>
      <w:r>
        <w:t xml:space="preserve">, Bradley E. Valentine, C. Phillip Weatherspoon, and Thomas E. Lisle </w:t>
      </w:r>
      <w:r>
        <w:rPr>
          <w:i/>
          <w:iCs/>
        </w:rPr>
        <w:t xml:space="preserve">Technical Coordinators. </w:t>
      </w:r>
      <w:r>
        <w:rPr>
          <w:u w:val="single"/>
        </w:rPr>
        <w:t>Proceedings of the Symposium on the Ecology and Management of Dead Wood in Western Forests.</w:t>
      </w:r>
      <w:r>
        <w:t xml:space="preserve"> PSW-GTR-181. </w:t>
      </w:r>
      <w:hyperlink r:id="rId20" w:history="1">
        <w:r>
          <w:rPr>
            <w:rStyle w:val="Hyperlink"/>
          </w:rPr>
          <w:t>http://www.fs.fed.us/psw/publications/documents/gtr-181/</w:t>
        </w:r>
      </w:hyperlink>
      <w:r>
        <w:t>.</w:t>
      </w:r>
    </w:p>
    <w:p w:rsidR="00027D5F" w:rsidRDefault="00027D5F" w:rsidP="00027D5F">
      <w:pPr>
        <w:numPr>
          <w:ilvl w:val="0"/>
          <w:numId w:val="16"/>
        </w:numPr>
        <w:suppressAutoHyphens/>
        <w:spacing w:line="240" w:lineRule="auto"/>
      </w:pPr>
      <w:proofErr w:type="spellStart"/>
      <w:r>
        <w:t>Lofroth</w:t>
      </w:r>
      <w:proofErr w:type="spellEnd"/>
      <w:r>
        <w:t xml:space="preserve">, Eric. 1998. The dead wood cycle. In: Conservation biology principles for forested landscapes. Edited by J. </w:t>
      </w:r>
      <w:proofErr w:type="spellStart"/>
      <w:r>
        <w:t>Voller</w:t>
      </w:r>
      <w:proofErr w:type="spellEnd"/>
      <w:r>
        <w:t xml:space="preserve"> and S. Harrison. UBC Press, Vancouver, B.C. pp. 185-214. 243 p. </w:t>
      </w:r>
      <w:hyperlink r:id="rId21" w:history="1">
        <w:r>
          <w:rPr>
            <w:rStyle w:val="Hyperlink"/>
          </w:rPr>
          <w:t>http://www.for.gov.bc.ca/hre/deadwood/DTrol.htm</w:t>
        </w:r>
      </w:hyperlink>
      <w:r>
        <w:t>.</w:t>
      </w:r>
    </w:p>
    <w:p w:rsidR="00027D5F" w:rsidRDefault="00027D5F" w:rsidP="00027D5F">
      <w:pPr>
        <w:numPr>
          <w:ilvl w:val="0"/>
          <w:numId w:val="16"/>
        </w:numPr>
        <w:suppressAutoHyphens/>
        <w:spacing w:line="240" w:lineRule="auto"/>
      </w:pPr>
      <w:r>
        <w:t xml:space="preserve">Rose, C.L., Marcot, B.G., Mellen, T.K., Ohmann, J.L., Waddell, K.L., Lindely, D.L., and B. Schrieber. 2001. Decaying Wood in Pacific Northwest Forests: Concepts and Tools for Habitat Management, Chapter 24 </w:t>
      </w:r>
      <w:r>
        <w:rPr>
          <w:i/>
        </w:rPr>
        <w:t>in</w:t>
      </w:r>
      <w:r>
        <w:t xml:space="preserve"> </w:t>
      </w:r>
      <w:r>
        <w:rPr>
          <w:b/>
          <w:bCs/>
          <w:i/>
          <w:iCs/>
        </w:rPr>
        <w:t>Wildlife-Habitat Relationships in Oregon and Washington</w:t>
      </w:r>
      <w:r>
        <w:t xml:space="preserve"> (Johnson, D. H. and T. A. O'Neil. OSU Press. 2001) </w:t>
      </w:r>
      <w:hyperlink r:id="rId22" w:history="1">
        <w:r>
          <w:rPr>
            <w:rStyle w:val="Hyperlink"/>
          </w:rPr>
          <w:t>http://www.fs.fed.us/wildecology/decaid/decaid_background/chapter24cwb.pdf</w:t>
        </w:r>
      </w:hyperlink>
      <w:r>
        <w:t xml:space="preserve"> </w:t>
      </w:r>
    </w:p>
    <w:p w:rsidR="00027D5F" w:rsidRDefault="00027D5F" w:rsidP="00027D5F">
      <w:pPr>
        <w:numPr>
          <w:ilvl w:val="0"/>
          <w:numId w:val="16"/>
        </w:numPr>
        <w:suppressAutoHyphens/>
        <w:spacing w:line="240" w:lineRule="auto"/>
      </w:pPr>
      <w:r>
        <w:t xml:space="preserve">Stevens, Victoria. 1997. The ecological role of coarse woody debris: an overview of the ecological importance of CWD in B.C. forests. Res. Br., B.C. Min. For., Victoria, B.C. Work. Pap. 30/1997. </w:t>
      </w:r>
      <w:hyperlink r:id="rId23" w:history="1">
        <w:r>
          <w:rPr>
            <w:rStyle w:val="Hyperlink"/>
          </w:rPr>
          <w:t>http://www.for.gov.bc.ca/hfd/pubs/docs/Wp/Wp30.pdf</w:t>
        </w:r>
      </w:hyperlink>
      <w:r>
        <w:t>.</w:t>
      </w:r>
    </w:p>
    <w:p w:rsidR="00027D5F" w:rsidRDefault="00027D5F" w:rsidP="00027D5F">
      <w:pPr>
        <w:numPr>
          <w:ilvl w:val="0"/>
          <w:numId w:val="16"/>
        </w:numPr>
        <w:suppressAutoHyphens/>
        <w:spacing w:line="240" w:lineRule="auto"/>
      </w:pPr>
      <w:r>
        <w:t xml:space="preserve">Hagar, Joan, 2007, Assessment and management of dead-wood habitat: USGS Administrative Report 20071054, pp. 1-32. </w:t>
      </w:r>
      <w:hyperlink r:id="rId24" w:history="1">
        <w:r>
          <w:rPr>
            <w:rStyle w:val="Hyperlink"/>
          </w:rPr>
          <w:t>http://pubs.usgs.gov/of/2007/1054/pdf/ofr20071054.pdf</w:t>
        </w:r>
      </w:hyperlink>
      <w:r>
        <w:t xml:space="preserve"> </w:t>
      </w:r>
    </w:p>
    <w:p w:rsidR="00027D5F" w:rsidRDefault="00027D5F" w:rsidP="00027D5F">
      <w:pPr>
        <w:numPr>
          <w:ilvl w:val="0"/>
          <w:numId w:val="16"/>
        </w:numPr>
        <w:suppressAutoHyphens/>
        <w:spacing w:line="240" w:lineRule="auto"/>
      </w:pPr>
      <w:r>
        <w:t xml:space="preserve">Bruce G. Marcot 2017. Ecosystem Processes Related to Wood Decay. PNW Research Note 576. </w:t>
      </w:r>
      <w:hyperlink r:id="rId25" w:history="1">
        <w:r w:rsidRPr="0021413C">
          <w:rPr>
            <w:rStyle w:val="Hyperlink"/>
          </w:rPr>
          <w:t>https://www.fs.fed.us/pnw/pubs/pnw_rn576.pdf</w:t>
        </w:r>
      </w:hyperlink>
      <w:r>
        <w:t xml:space="preserve"> </w:t>
      </w:r>
    </w:p>
    <w:p w:rsidR="00027D5F" w:rsidRDefault="00027D5F" w:rsidP="00027D5F">
      <w:pPr>
        <w:numPr>
          <w:ilvl w:val="0"/>
          <w:numId w:val="16"/>
        </w:numPr>
        <w:suppressAutoHyphens/>
        <w:spacing w:line="240" w:lineRule="auto"/>
      </w:pPr>
      <w:r w:rsidRPr="005325D0">
        <w:t xml:space="preserve">Jennie </w:t>
      </w:r>
      <w:proofErr w:type="spellStart"/>
      <w:r w:rsidRPr="005325D0">
        <w:t>Sandström</w:t>
      </w:r>
      <w:proofErr w:type="spellEnd"/>
      <w:r w:rsidRPr="005325D0">
        <w:t xml:space="preserve"> et al. </w:t>
      </w:r>
      <w:r>
        <w:t xml:space="preserve">2019. </w:t>
      </w:r>
      <w:r w:rsidRPr="005325D0">
        <w:t>Impacts of dead wood manipulation on the biodiversity of temperate and boreal forests. A systematic review, Journal of Applied Ecology (2019). DOI: 10.1111/1365-2664.13395</w:t>
      </w:r>
      <w:r>
        <w:t xml:space="preserve">. </w:t>
      </w:r>
      <w:hyperlink r:id="rId26" w:history="1">
        <w:r>
          <w:rPr>
            <w:rStyle w:val="Hyperlink"/>
          </w:rPr>
          <w:t>https://besjournals.onlinelibrary.wiley.com/doi/pdf/10.1111/1365-2664.13395</w:t>
        </w:r>
      </w:hyperlink>
    </w:p>
    <w:p w:rsidR="00027D5F" w:rsidRDefault="00027D5F" w:rsidP="00027D5F"/>
    <w:p w:rsidR="00027D5F" w:rsidRDefault="00027D5F" w:rsidP="00027D5F">
      <w:r>
        <w:t>The Forest Service even has a public education program called “Animal Inn” intended to inform the public of the value of dead wood, unfortunately the agencies still don’t fully recognize these values:</w:t>
      </w:r>
    </w:p>
    <w:p w:rsidR="00027D5F" w:rsidRDefault="00027D5F" w:rsidP="00027D5F">
      <w:pPr>
        <w:ind w:left="720"/>
      </w:pPr>
      <w:r>
        <w:t>Nearly a third of all forest creatures depend on standing dead or fallen trees for their survival. ANIMAL INNS provide shelter, nest sites, and feeding areas for over 1200 species of birds, mammals, amphibians, and reptiles; over 60% of which feed on insects. These insect-eating species act as natural biological regulators to dampen the effects of insect outbreaks in forested lands, thereby performing an important ecosystem function. Fish benefit from trees that have fallen into stream channels.</w:t>
      </w:r>
    </w:p>
    <w:p w:rsidR="00027D5F" w:rsidRDefault="00B979C9" w:rsidP="00027D5F">
      <w:hyperlink r:id="rId27" w:history="1">
        <w:r w:rsidR="00027D5F">
          <w:rPr>
            <w:rStyle w:val="Hyperlink"/>
          </w:rPr>
          <w:t>http://web.archive.org/web/20021122150003/http://www.fs.fed.us/r6/nr/wildlife/animalinn/basicneed.htm</w:t>
        </w:r>
      </w:hyperlink>
      <w:r w:rsidR="00027D5F">
        <w:t xml:space="preserve">. See also: </w:t>
      </w:r>
      <w:hyperlink r:id="rId28" w:history="1">
        <w:r w:rsidR="00027D5F">
          <w:rPr>
            <w:rStyle w:val="Hyperlink"/>
          </w:rPr>
          <w:t>http://web.archive.org/web/20021017194337/http://www.fs.fed.us/r6/nr/wildlife/animalinn/habitat.htm</w:t>
        </w:r>
      </w:hyperlink>
      <w:r w:rsidR="00027D5F">
        <w:t xml:space="preserve"> </w:t>
      </w:r>
    </w:p>
    <w:p w:rsidR="00027D5F" w:rsidRDefault="00027D5F" w:rsidP="00027D5F"/>
    <w:p w:rsidR="00027D5F" w:rsidRDefault="00027D5F" w:rsidP="00027D5F">
      <w:pPr>
        <w:rPr>
          <w:color w:val="000000"/>
        </w:rPr>
      </w:pPr>
      <w:r>
        <w:rPr>
          <w:color w:val="000000"/>
        </w:rPr>
        <w:t xml:space="preserve">An important and under-appreciated ecological process is the cycle of biomass accumulation (e.g., large snag and dead wood are vastly under-represented on the landscape because </w:t>
      </w:r>
      <w:r>
        <w:rPr>
          <w:color w:val="000000"/>
        </w:rPr>
        <w:lastRenderedPageBreak/>
        <w:t xml:space="preserve">management is so focused on controlling and preventing mortality.) The full life-cycle of a tree starts with photosynthesis that captures carbon from the air to build a magnificent tree but it includes decades to centuries of "life" as a snag, down wood, and soil enhancement before it returns to the atmosphere to begin the cycle again. The dead wood portion of this cycle needs to be re-established to enhance biodiversity, hydrology, soil productivity, and carbon storage. The NEPA analysis needs to recognize the full life-cycle of forests including the ecological, hydrological and carbon-cycle value of both live </w:t>
      </w:r>
      <w:r>
        <w:rPr>
          <w:color w:val="000000"/>
          <w:u w:val="single"/>
        </w:rPr>
        <w:t>and dead</w:t>
      </w:r>
      <w:r>
        <w:rPr>
          <w:color w:val="000000"/>
        </w:rPr>
        <w:t xml:space="preserve"> trees.</w:t>
      </w:r>
    </w:p>
    <w:p w:rsidR="00027D5F" w:rsidRDefault="00027D5F" w:rsidP="00027D5F">
      <w:pPr>
        <w:rPr>
          <w:color w:val="000000"/>
        </w:rPr>
      </w:pPr>
    </w:p>
    <w:p w:rsidR="00F660E1" w:rsidRDefault="008D5F16" w:rsidP="008D5F16">
      <w:r>
        <w:t xml:space="preserve">Dynamic ecosystems historically included large-scale mortality events both pulsed and continuous. Mortality and biomass accumulation are natural and desirable ecological processes that forest management has been working for decades to capture, suppress, and avoid. Large snags are severely under-represented in our forests and logging will capture, reduce and delay recruitment of future large snags. </w:t>
      </w:r>
      <w:r w:rsidR="00F660E1">
        <w:t>Ohmann et al (1994) found that non-federal forestlands do not retain enough snags to support viable wildlife populations</w:t>
      </w:r>
      <w:r w:rsidR="00F660E1">
        <w:rPr>
          <w:rStyle w:val="FootnoteCharacters"/>
        </w:rPr>
        <w:footnoteReference w:id="1"/>
      </w:r>
      <w:r w:rsidR="00F660E1">
        <w:t xml:space="preserve">, so federal managers likely need to retain more snags on federal lands to compensate. Even when snag removal is not an intentional design feature of a project, hazard tree felling normally occurs in all treatment areas, plus a safety buffer around all treatment areas, plus a safety corridor along roads, and other work areas. Furthermore, non-federal lands are not managed for snag habitat. These are some of the reasons why Korol et al (2002) found that large snag habitat is below historic range of variability, and in the future, </w:t>
      </w:r>
      <w:r>
        <w:t xml:space="preserve">even if we apply enlightened forest management on federal lands in the Interior Columbia Basin for the next 100 years, we will still reach only 75% of the historic large snag abundance, and most of the increase in large snags will occur in roadless and wilderness areas. Jerome J. Korol, Miles A. Hemstrom, </w:t>
      </w:r>
      <w:proofErr w:type="spellStart"/>
      <w:r>
        <w:t>Wendel</w:t>
      </w:r>
      <w:proofErr w:type="spellEnd"/>
      <w:r>
        <w:t xml:space="preserve"> J. Hann, and Rebecca A. Gravenmier. 2002. Snags and Down Wood in the Interior Columbia Basin Ecosystem Management Project. PNW-GTR-181. </w:t>
      </w:r>
      <w:hyperlink r:id="rId29" w:history="1">
        <w:r>
          <w:rPr>
            <w:rStyle w:val="Hyperlink"/>
          </w:rPr>
          <w:t>http://www.fs.fed.us/psw/publications/documents/gtr-181/049_Korol.pdf</w:t>
        </w:r>
      </w:hyperlink>
      <w:r>
        <w:t xml:space="preserve">. </w:t>
      </w:r>
    </w:p>
    <w:p w:rsidR="00F660E1" w:rsidRDefault="00F660E1" w:rsidP="008D5F16"/>
    <w:p w:rsidR="008D5F16" w:rsidRDefault="008D5F16" w:rsidP="008D5F16">
      <w:r>
        <w:t xml:space="preserve">Wisdom et al (2008) found that snag abundance in the Pacific northwest forests is inversely related to past harvest and proximity to roads. Wisdom, M.J., and Bate, L.J. 2008. Snag density varies with intensity of timber harvest and human access. For. Ecol. Manage. 255: 2085–2093. doi:10.1016/j.foreco.2007.12.027. </w:t>
      </w:r>
      <w:hyperlink r:id="rId30" w:history="1">
        <w:r w:rsidRPr="006611AB">
          <w:rPr>
            <w:rStyle w:val="Hyperlink"/>
          </w:rPr>
          <w:t>http://www.fs.fed.us/pnw/pubs/journals/pnw_2008_wisdom001.pdf</w:t>
        </w:r>
      </w:hyperlink>
      <w:r>
        <w:t xml:space="preserve"> (“Our highest snag density … occurred in unharvested stands that had no adjacent roads. … Stands with no history of timber harvest had 3 times the density of snags as stands selectively harvested, and 19 times the density as stands having undergone complete harvest. Stands not adjacent to roads had almost 3 times the density of snags as stands adjacent to roads.”) </w:t>
      </w:r>
    </w:p>
    <w:p w:rsidR="008D5F16" w:rsidRDefault="008D5F16" w:rsidP="008D5F16"/>
    <w:p w:rsidR="00027D5F" w:rsidRDefault="0003124A" w:rsidP="00027D5F">
      <w:pPr>
        <w:rPr>
          <w:color w:val="000000"/>
        </w:rPr>
      </w:pPr>
      <w:r>
        <w:lastRenderedPageBreak/>
        <w:t>This analysis must not make the common mistakes of under-estimating</w:t>
      </w:r>
      <w:r w:rsidR="008D5F16">
        <w:t xml:space="preserve"> how </w:t>
      </w:r>
      <w:r>
        <w:t xml:space="preserve">much </w:t>
      </w:r>
      <w:r w:rsidR="008D5F16">
        <w:t xml:space="preserve">snags </w:t>
      </w:r>
      <w:r>
        <w:t xml:space="preserve">and down wood </w:t>
      </w:r>
      <w:r w:rsidR="008D5F16">
        <w:t xml:space="preserve">a healthy forest </w:t>
      </w:r>
      <w:r>
        <w:t xml:space="preserve">should </w:t>
      </w:r>
      <w:r w:rsidR="008D5F16">
        <w:t>have</w:t>
      </w:r>
      <w:r w:rsidR="00027D5F">
        <w:t xml:space="preserve">, and the long-term adverse effects of logging on </w:t>
      </w:r>
      <w:r>
        <w:t>dead wood recruitment</w:t>
      </w:r>
      <w:r w:rsidR="008D5F16">
        <w:t xml:space="preserve">. </w:t>
      </w:r>
      <w:r w:rsidR="00027D5F">
        <w:t>The 2017 Science Synthesis for the NW Forest Plan says partial cutting in older forests will “strongly impact dead wood amounts, and the accompanying road and harvest system will add additional impacts.”</w:t>
      </w:r>
    </w:p>
    <w:p w:rsidR="008D5F16" w:rsidRDefault="008D5F16" w:rsidP="008D5F16"/>
    <w:p w:rsidR="008D5F16" w:rsidRDefault="008D5F16" w:rsidP="008D5F16">
      <w:pPr>
        <w:autoSpaceDE w:val="0"/>
      </w:pPr>
      <w:r>
        <w:t xml:space="preserve">Snags have been severely depleted across the eastside </w:t>
      </w:r>
      <w:r w:rsidR="00DA067B">
        <w:t>forests. T</w:t>
      </w:r>
      <w:r>
        <w:t xml:space="preserve">he ICBEMP Scientific Analysis Group found that “Across the [interior Columbia River] basin (all lands) large snags have declined more than 30 percent. This was most likely a reflection of the loss of late-seral forests, particularly in the dry and moist PVGs.” Miles A. Hemstrom, </w:t>
      </w:r>
      <w:proofErr w:type="spellStart"/>
      <w:r>
        <w:t>Wendel</w:t>
      </w:r>
      <w:proofErr w:type="spellEnd"/>
      <w:r>
        <w:t xml:space="preserve"> J. Hann, Rebecca A. Gravenmier, Jerome J. Korol. 2000. [SAG] Landscape Effects Analysis of the [ICBEMP] SDEIS Alternatives. USDA/USDI, </w:t>
      </w:r>
      <w:r>
        <w:rPr>
          <w:i/>
        </w:rPr>
        <w:t>draft</w:t>
      </w:r>
      <w:r>
        <w:t xml:space="preserve"> March 2000. </w:t>
      </w:r>
    </w:p>
    <w:p w:rsidR="008D5F16" w:rsidRDefault="008D5F16" w:rsidP="008D5F16">
      <w:pPr>
        <w:autoSpaceDE w:val="0"/>
      </w:pPr>
    </w:p>
    <w:p w:rsidR="008D5F16" w:rsidRDefault="008D5F16" w:rsidP="008D5F16">
      <w:pPr>
        <w:autoSpaceDE w:val="0"/>
      </w:pPr>
      <w:r>
        <w:t>The Eastside Screens interim wildlife standard recognizes that maintaining healthy wildlife populations requires abundant dead wood and that past practices have depleted the dead wood resource:</w:t>
      </w:r>
    </w:p>
    <w:p w:rsidR="008D5F16" w:rsidRDefault="008D5F16" w:rsidP="008D5F16">
      <w:pPr>
        <w:autoSpaceDE w:val="0"/>
        <w:ind w:left="720"/>
      </w:pPr>
      <w:r>
        <w:t>Snags, Green Tree Replacements and Down Logs:</w:t>
      </w:r>
    </w:p>
    <w:p w:rsidR="008D5F16" w:rsidRDefault="008D5F16" w:rsidP="008D5F16">
      <w:pPr>
        <w:autoSpaceDE w:val="0"/>
        <w:ind w:left="720"/>
      </w:pPr>
      <w:r>
        <w:t>INTENT STATEMENT – Most (if not all) wildlife species rely on moderate to high levels of snags and down logs for nesting, roosting, denning and feeding. Large down logs are a common and important component of most old and late structural forests. Past management practices have greatly reduced the number of large snags and down logs in managed stands.</w:t>
      </w:r>
    </w:p>
    <w:p w:rsidR="008D5F16" w:rsidRDefault="008D5F16" w:rsidP="008D5F16">
      <w:pPr>
        <w:autoSpaceDE w:val="0"/>
      </w:pPr>
    </w:p>
    <w:p w:rsidR="008D5F16" w:rsidRDefault="008D5F16" w:rsidP="008D5F16">
      <w:pPr>
        <w:autoSpaceDE w:val="0"/>
      </w:pPr>
      <w:r>
        <w:t>The Screens call for application of the following MINIMUM standards with respect to snag habitat …</w:t>
      </w:r>
    </w:p>
    <w:p w:rsidR="008D5F16" w:rsidRDefault="008D5F16" w:rsidP="008D5F16">
      <w:pPr>
        <w:pStyle w:val="BodyTextIndent"/>
        <w:autoSpaceDE w:val="0"/>
        <w:rPr>
          <w:szCs w:val="24"/>
        </w:rPr>
      </w:pPr>
      <w:r>
        <w:rPr>
          <w:szCs w:val="24"/>
        </w:rPr>
        <w:t>100% potential population levels of primary cavity excavators. This should be determined using the best available science on species requirements as applied through current snag models or other documented procedures.</w:t>
      </w:r>
    </w:p>
    <w:p w:rsidR="008D5F16" w:rsidRDefault="008D5F16" w:rsidP="008D5F16">
      <w:pPr>
        <w:autoSpaceDE w:val="0"/>
      </w:pPr>
      <w:r>
        <w:t>Unfortunately, the Eastside Screens still rely on the discredited potential population method. The Forest Service has numbers for meeting 100% potential population levels and strives to meet targets that are known to be inadequate. Even if the agency aims for a target above 100% potential population levels, the agency is still using an invalid reference point that does not belong in the NEPA analysis. The best available science has not been incorporated into the standards. The agency lacks the “documented procedures” for meeting snag habitat requirements called for in the Eastside Screens.</w:t>
      </w:r>
    </w:p>
    <w:p w:rsidR="008D5F16" w:rsidRDefault="008D5F16" w:rsidP="008D5F16">
      <w:pPr>
        <w:autoSpaceDE w:val="0"/>
      </w:pPr>
    </w:p>
    <w:p w:rsidR="008D5F16" w:rsidRDefault="008D5F16" w:rsidP="008D5F16">
      <w:pPr>
        <w:autoSpaceDE w:val="0"/>
      </w:pPr>
      <w:r>
        <w:t>The 9</w:t>
      </w:r>
      <w:r>
        <w:rPr>
          <w:vertAlign w:val="superscript"/>
        </w:rPr>
        <w:t>th</w:t>
      </w:r>
      <w:r>
        <w:t xml:space="preserve"> Circuit recently reiterated that “species viability may be met by estimating and preserving habitat ‘</w:t>
      </w:r>
      <w:r>
        <w:rPr>
          <w:i/>
          <w:iCs/>
        </w:rPr>
        <w:t xml:space="preserve">only </w:t>
      </w:r>
      <w:r>
        <w:t xml:space="preserve">where </w:t>
      </w:r>
      <w:r>
        <w:rPr>
          <w:i/>
          <w:iCs/>
        </w:rPr>
        <w:t xml:space="preserve">both </w:t>
      </w:r>
      <w:r>
        <w:t xml:space="preserve">the Forest Service’s knowledge of what quality and quantity of habitat is necessary to support the species </w:t>
      </w:r>
      <w:r>
        <w:rPr>
          <w:i/>
          <w:iCs/>
        </w:rPr>
        <w:t xml:space="preserve">and </w:t>
      </w:r>
      <w:r>
        <w:t xml:space="preserve">the Forest Service’s </w:t>
      </w:r>
      <w:r>
        <w:rPr>
          <w:i/>
          <w:iCs/>
        </w:rPr>
        <w:t>method for measuring the existing amount of that habitat are reasonably reliable and accurate</w:t>
      </w:r>
      <w:r>
        <w:t xml:space="preserve">.’ </w:t>
      </w:r>
      <w:r>
        <w:rPr>
          <w:i/>
          <w:iCs/>
        </w:rPr>
        <w:t>Earth Island Inst. v. U.S. Forest Serv.</w:t>
      </w:r>
      <w:r>
        <w:t xml:space="preserve">, 442 F.3d 1147, 1175-76 (9th Cir. 2006) (quoting </w:t>
      </w:r>
      <w:r>
        <w:rPr>
          <w:i/>
          <w:iCs/>
        </w:rPr>
        <w:t xml:space="preserve">Native Ecosystems Council v. U.S. </w:t>
      </w:r>
      <w:r>
        <w:rPr>
          <w:i/>
          <w:iCs/>
        </w:rPr>
        <w:lastRenderedPageBreak/>
        <w:t>Forest Serv.</w:t>
      </w:r>
      <w:r>
        <w:t xml:space="preserve">, 428 F.3d 1233, 1250 (9th Cir. 2005))” </w:t>
      </w:r>
      <w:r>
        <w:rPr>
          <w:u w:val="single"/>
        </w:rPr>
        <w:t>ONRC v. Goodman</w:t>
      </w:r>
      <w:r>
        <w:t xml:space="preserve"> (Mt Ashland case, 9</w:t>
      </w:r>
      <w:r>
        <w:rPr>
          <w:vertAlign w:val="superscript"/>
        </w:rPr>
        <w:t>th</w:t>
      </w:r>
      <w:r>
        <w:t xml:space="preserve"> Circuit Sept 24, 2007) (emphasis added). </w:t>
      </w:r>
    </w:p>
    <w:p w:rsidR="008D5F16" w:rsidRDefault="00B979C9" w:rsidP="008D5F16">
      <w:pPr>
        <w:autoSpaceDE w:val="0"/>
      </w:pPr>
      <w:hyperlink r:id="rId31" w:history="1">
        <w:r w:rsidR="008D5F16">
          <w:rPr>
            <w:rStyle w:val="Hyperlink"/>
          </w:rPr>
          <w:t>http://caselaw.findlaw.com/us-9th-circuit/1151013.html</w:t>
        </w:r>
      </w:hyperlink>
    </w:p>
    <w:p w:rsidR="008D5F16" w:rsidRDefault="008D5F16" w:rsidP="008D5F16">
      <w:pPr>
        <w:autoSpaceDE w:val="0"/>
      </w:pPr>
      <w:r>
        <w:t xml:space="preserve">and </w:t>
      </w:r>
      <w:hyperlink r:id="rId32" w:history="1">
        <w:r>
          <w:rPr>
            <w:rStyle w:val="Hyperlink"/>
          </w:rPr>
          <w:t>http://caselaw.findlaw.com/us-9th-circuit/1094367.html</w:t>
        </w:r>
      </w:hyperlink>
      <w:r>
        <w:t>.</w:t>
      </w:r>
    </w:p>
    <w:p w:rsidR="008D5F16" w:rsidRDefault="008D5F16" w:rsidP="008D5F16">
      <w:pPr>
        <w:autoSpaceDE w:val="0"/>
      </w:pPr>
    </w:p>
    <w:p w:rsidR="008D5F16" w:rsidRDefault="008D5F16" w:rsidP="008D5F16">
      <w:pPr>
        <w:autoSpaceDE w:val="0"/>
      </w:pPr>
      <w:r>
        <w:t>The Forest Service cannot provide any assurance that its plans and projects will assure viable populations of native wildlife that depend on dead trees. The Forest Service does not know how many snags are necessary to support viable populations of cavity associated species. The Forest Service has provided no credible link between DecAID tolerance levels, potential population levels, and/or viable populations. The Forest Service has also failed to reliably quantify existing and projected habitat for snag associated species.</w:t>
      </w:r>
    </w:p>
    <w:p w:rsidR="008D5F16" w:rsidRDefault="008D5F16" w:rsidP="008D5F16"/>
    <w:p w:rsidR="008D5F16" w:rsidRDefault="008D5F16" w:rsidP="008D5F16">
      <w:r>
        <w:t xml:space="preserve">An unavoidable impact of all commercial logging is to “capture mortality” which reduces valuable snag habitat in the short-term (via hazard tree felling) and in the long-term (via delayed recruitment and reduced overall recruitment). </w:t>
      </w:r>
      <w:r w:rsidR="00DA067B">
        <w:t>T</w:t>
      </w:r>
      <w:r>
        <w:t xml:space="preserve">hinning will reduce density-dependent mortality within </w:t>
      </w:r>
      <w:r w:rsidR="00DA067B">
        <w:t xml:space="preserve">logged </w:t>
      </w:r>
      <w:r>
        <w:t>stand</w:t>
      </w:r>
      <w:r w:rsidR="00DA067B">
        <w:t>s</w:t>
      </w:r>
      <w:r>
        <w:t>.</w:t>
      </w:r>
      <w:r w:rsidR="00DA067B">
        <w:t xml:space="preserve"> This plan amendment to allow removal of large trees will make a bad situation worse.</w:t>
      </w:r>
    </w:p>
    <w:p w:rsidR="008D5F16" w:rsidRDefault="008D5F16" w:rsidP="008D5F16"/>
    <w:p w:rsidR="008D5F16" w:rsidRDefault="008D5F16" w:rsidP="008D5F16">
      <w:r>
        <w:t xml:space="preserve">Dead wood in forests is thought to follow a U-shaped pattern over time “from the combined and lagged effects of legacy wood decay and the recruitment of new dead wood,” (Harmon 1986, </w:t>
      </w:r>
      <w:proofErr w:type="spellStart"/>
      <w:r>
        <w:t>Hudiburg</w:t>
      </w:r>
      <w:proofErr w:type="spellEnd"/>
      <w:r>
        <w:t xml:space="preserve"> 2009) resulting in abundant dead wood legacies from the previous stand in young forests, less dead wood in middle-aged stands as the legacies decay, and more again in older stands as natural mortality processes manifest. If the goal is to restore high quality old forest habitat, the agencies must respect this dynamic by recognizing that dead wood recruitment requires (1) “surplus” biomass and (2) it’s a process that takes time, so managers should ensure that middle-aged stands accumulate biomass and begin to recruit and accumulate snags and dead wood. The low of dead wood in middle aged stands is not universal or necessarily desirable, and since many young stands were deprived of the legacies they normally enjoy, it would be advisable to start accumulating snags and dead wood as soon as possible, not wait for mature stages.</w:t>
      </w:r>
    </w:p>
    <w:p w:rsidR="008D5F16" w:rsidRDefault="008D5F16" w:rsidP="008D5F16"/>
    <w:p w:rsidR="008D5F16" w:rsidRDefault="008D5F16" w:rsidP="008D5F16">
      <w:r>
        <w:t xml:space="preserve">The federal forest agencies now recognize that current methods and assumptions concerning snag habitat standards are outdated, and the old snag standards do not ensure enough snags to meet the intent of the standard, yet the agencies have not adjusted their management plans to account for this new information nor have they developed new standards that are consistent with the latest scientific information. </w:t>
      </w:r>
    </w:p>
    <w:p w:rsidR="008D5F16" w:rsidRDefault="008D5F16" w:rsidP="008D5F16"/>
    <w:p w:rsidR="008D5F16" w:rsidRDefault="008D5F16" w:rsidP="008D5F16">
      <w:pPr>
        <w:rPr>
          <w:b/>
        </w:rPr>
      </w:pPr>
      <w:r>
        <w:t>As explained on the DecAID website:</w:t>
      </w:r>
    </w:p>
    <w:p w:rsidR="008D5F16" w:rsidRDefault="008D5F16" w:rsidP="008D5F16">
      <w:pPr>
        <w:ind w:left="720"/>
      </w:pPr>
      <w:r>
        <w:rPr>
          <w:b/>
        </w:rPr>
        <w:t>Why is DecAID needed?</w:t>
      </w:r>
    </w:p>
    <w:p w:rsidR="008D5F16" w:rsidRDefault="008D5F16" w:rsidP="008D5F16">
      <w:pPr>
        <w:ind w:left="720"/>
      </w:pPr>
      <w:r>
        <w:lastRenderedPageBreak/>
        <w:t>National Forest LRMP standards and guidelines for management of snags and down wood in the Pacific Northwest were based on wildlife species models and tools that were developed in the 1970s and 1980s (Thomas et al. 1979, Neitro et al. 1985, Marcot 1992, Raphael 1983). New information about the ecology, dynamics, and management of decayed wood has been published since then, and the state of the knowledge continues to change. Rose et al. (2001) report that results of monitoring indicate that the biological potential models are a flawed technique (page 602). There has been an evolution from thinking of large woody material as habitat structures, to thinking of decaying wood as an integral part of complex ecosystems and ecological processes.</w:t>
      </w:r>
    </w:p>
    <w:p w:rsidR="008D5F16" w:rsidRDefault="008D5F16" w:rsidP="008D5F16">
      <w:pPr>
        <w:ind w:left="720"/>
      </w:pPr>
    </w:p>
    <w:p w:rsidR="008D5F16" w:rsidRDefault="008D5F16" w:rsidP="008D5F16">
      <w:pPr>
        <w:ind w:left="720"/>
      </w:pPr>
      <w:r>
        <w:t>This paradigm shift has made the management of dead wood a much more complex task. We can no longer expect to go to our LRMPs or the biological potential model to get one number for the amount or size of snags and down wood that we can apply to all projects and to all acres. We are directed to use the best available science to manage ecosystems, and the best available science simply will not support business as usual for managing dead wood.</w:t>
      </w:r>
    </w:p>
    <w:p w:rsidR="008D5F16" w:rsidRDefault="008D5F16" w:rsidP="008D5F16">
      <w:r>
        <w:t xml:space="preserve">Region 6 - USDA Forest Service. A Guide to the Interpretation and Use of the DecAID Advisor. June, 2006. </w:t>
      </w:r>
      <w:hyperlink r:id="rId33" w:history="1">
        <w:r>
          <w:rPr>
            <w:rStyle w:val="Hyperlink"/>
          </w:rPr>
          <w:t>http://www.fs.fed.us/r6/nr/wildlife/decaid-guide/</w:t>
        </w:r>
      </w:hyperlink>
    </w:p>
    <w:p w:rsidR="008D5F16" w:rsidRDefault="008D5F16" w:rsidP="008D5F16"/>
    <w:p w:rsidR="008D5F16" w:rsidRDefault="008D5F16" w:rsidP="008D5F16">
      <w:r>
        <w:t xml:space="preserve">A few of the problems with the old standards are: </w:t>
      </w:r>
    </w:p>
    <w:p w:rsidR="008D5F16" w:rsidRDefault="008D5F16" w:rsidP="008D5F16">
      <w:pPr>
        <w:numPr>
          <w:ilvl w:val="0"/>
          <w:numId w:val="8"/>
        </w:numPr>
        <w:suppressAutoHyphens/>
        <w:spacing w:line="240" w:lineRule="auto"/>
        <w:ind w:left="360"/>
      </w:pPr>
      <w:r>
        <w:t>They failed to account for the fact that the number of snags needed for roosting, escape, and foraging can exceed the number of snags needed for nesting;</w:t>
      </w:r>
    </w:p>
    <w:p w:rsidR="008D5F16" w:rsidRDefault="008D5F16" w:rsidP="008D5F16">
      <w:pPr>
        <w:numPr>
          <w:ilvl w:val="0"/>
          <w:numId w:val="8"/>
        </w:numPr>
        <w:suppressAutoHyphens/>
        <w:spacing w:line="240" w:lineRule="auto"/>
        <w:ind w:left="360"/>
      </w:pPr>
      <w:r>
        <w:t xml:space="preserve">They failed to recognize that the number of snags needed to support viable populations of secondary cavity users may exceed the needs of primary cavity excavators; </w:t>
      </w:r>
    </w:p>
    <w:p w:rsidR="008D5F16" w:rsidRDefault="008D5F16" w:rsidP="008D5F16">
      <w:pPr>
        <w:numPr>
          <w:ilvl w:val="0"/>
          <w:numId w:val="8"/>
        </w:numPr>
        <w:suppressAutoHyphens/>
        <w:spacing w:line="240" w:lineRule="auto"/>
        <w:ind w:left="360"/>
      </w:pPr>
      <w:r>
        <w:t>The old standard failed to account for the size height of snags favored by some species;</w:t>
      </w:r>
    </w:p>
    <w:p w:rsidR="008D5F16" w:rsidRDefault="008D5F16" w:rsidP="008D5F16">
      <w:pPr>
        <w:numPr>
          <w:ilvl w:val="0"/>
          <w:numId w:val="8"/>
        </w:numPr>
        <w:suppressAutoHyphens/>
        <w:spacing w:line="240" w:lineRule="auto"/>
        <w:ind w:left="360"/>
      </w:pPr>
      <w:r>
        <w:t>In applying the old standards the agencies often fail to account for rates of snag fall and recruitment;</w:t>
      </w:r>
    </w:p>
    <w:p w:rsidR="008D5F16" w:rsidRDefault="008D5F16" w:rsidP="008D5F16">
      <w:pPr>
        <w:numPr>
          <w:ilvl w:val="0"/>
          <w:numId w:val="8"/>
        </w:numPr>
        <w:suppressAutoHyphens/>
        <w:spacing w:line="240" w:lineRule="auto"/>
        <w:ind w:left="360"/>
      </w:pPr>
      <w:r>
        <w:t>The old standards fail to recognize non-equilibrium conditions in our forests, i.e. some species rely on the natural large pulses of snags associated with large disturbances;</w:t>
      </w:r>
    </w:p>
    <w:p w:rsidR="008D5F16" w:rsidRDefault="008D5F16" w:rsidP="008D5F16">
      <w:pPr>
        <w:numPr>
          <w:ilvl w:val="0"/>
          <w:numId w:val="8"/>
        </w:numPr>
        <w:suppressAutoHyphens/>
        <w:spacing w:line="240" w:lineRule="auto"/>
        <w:ind w:left="360"/>
      </w:pPr>
      <w:r>
        <w:t>The old standards fail to account for the differential use of space and population density of different species;</w:t>
      </w:r>
    </w:p>
    <w:p w:rsidR="008D5F16" w:rsidRDefault="008D5F16" w:rsidP="008D5F16">
      <w:pPr>
        <w:numPr>
          <w:ilvl w:val="0"/>
          <w:numId w:val="8"/>
        </w:numPr>
        <w:suppressAutoHyphens/>
        <w:spacing w:line="240" w:lineRule="auto"/>
        <w:ind w:left="360"/>
      </w:pPr>
      <w:r>
        <w:t>The old standards ignore other important habitat features of dead wood, e.g. loose bark, hollow trees, broken tops, etc.</w:t>
      </w:r>
    </w:p>
    <w:p w:rsidR="008D5F16" w:rsidRDefault="008D5F16" w:rsidP="008D5F16"/>
    <w:p w:rsidR="00E05739" w:rsidRDefault="00E05739" w:rsidP="00E05739">
      <w:r>
        <w:t>The authors of DecAID describe some of the limitations of the old methods of managing snag habitat.</w:t>
      </w:r>
    </w:p>
    <w:p w:rsidR="00E05739" w:rsidRPr="0034126E" w:rsidRDefault="00E05739" w:rsidP="00E05739">
      <w:pPr>
        <w:pStyle w:val="BodyTextIndent"/>
        <w:rPr>
          <w:rFonts w:ascii="Times New Roman" w:hAnsi="Times New Roman" w:cs="Times New Roman"/>
        </w:rPr>
      </w:pPr>
      <w:r w:rsidRPr="0034126E">
        <w:rPr>
          <w:rFonts w:ascii="Times New Roman" w:hAnsi="Times New Roman" w:cs="Times New Roman"/>
          <w:b/>
        </w:rPr>
        <w:t>Limitations of Existing Approaches for Assessing Wildlife-Dead Wood Relations.</w:t>
      </w:r>
      <w:r w:rsidRPr="0034126E">
        <w:rPr>
          <w:rFonts w:ascii="Times New Roman" w:hAnsi="Times New Roman" w:cs="Times New Roman"/>
        </w:rPr>
        <w:t xml:space="preserve"> </w:t>
      </w:r>
    </w:p>
    <w:p w:rsidR="00E05739" w:rsidRPr="0034126E" w:rsidRDefault="00E05739" w:rsidP="00E05739">
      <w:pPr>
        <w:pStyle w:val="BodyTextIndent"/>
        <w:rPr>
          <w:rFonts w:ascii="Times New Roman" w:hAnsi="Times New Roman" w:cs="Times New Roman"/>
        </w:rPr>
      </w:pPr>
      <w:r w:rsidRPr="0034126E">
        <w:rPr>
          <w:rFonts w:ascii="Times New Roman" w:hAnsi="Times New Roman" w:cs="Times New Roman"/>
        </w:rPr>
        <w:t xml:space="preserve">Models of relationships between wildlife species and snags in the Pacific Northwest typically are based on calculating potential densities of bird species and expected number of snags used per pair. This approach was first used by Thomas et al. (1979). Marcot expanded this approach in Neitro et al. (1985) and in the Snag Recruitment Simulator (Marcot 1992) by using published estimates of bird population densities instead of calculating population densities from pair home range sizes. This approach has been </w:t>
      </w:r>
      <w:r w:rsidRPr="0034126E">
        <w:rPr>
          <w:rFonts w:ascii="Times New Roman" w:hAnsi="Times New Roman" w:cs="Times New Roman"/>
        </w:rPr>
        <w:lastRenderedPageBreak/>
        <w:t xml:space="preserve">criticized because the numbers of snags suggested by the models seem far lower than are now being observed in field studies (Lundquist and </w:t>
      </w:r>
      <w:proofErr w:type="spellStart"/>
      <w:r w:rsidRPr="0034126E">
        <w:rPr>
          <w:rFonts w:ascii="Times New Roman" w:hAnsi="Times New Roman" w:cs="Times New Roman"/>
        </w:rPr>
        <w:t>Mariani</w:t>
      </w:r>
      <w:proofErr w:type="spellEnd"/>
      <w:r w:rsidRPr="0034126E">
        <w:rPr>
          <w:rFonts w:ascii="Times New Roman" w:hAnsi="Times New Roman" w:cs="Times New Roman"/>
        </w:rPr>
        <w:t xml:space="preserve"> 1991, Bull et al. 1997). In addition, the models provided only deterministic point values of snag sizes or densities and of population response ("population potential") instead of probabilistic estimates that are more amenable to a risk analysis and risk management framework.</w:t>
      </w:r>
    </w:p>
    <w:p w:rsidR="00E05739" w:rsidRPr="0034126E" w:rsidRDefault="00E05739" w:rsidP="00E05739">
      <w:pPr>
        <w:pStyle w:val="BodyTextIndent"/>
        <w:rPr>
          <w:rFonts w:ascii="Times New Roman" w:hAnsi="Times New Roman" w:cs="Times New Roman"/>
        </w:rPr>
      </w:pPr>
      <w:r w:rsidRPr="0034126E">
        <w:rPr>
          <w:rFonts w:ascii="Times New Roman" w:hAnsi="Times New Roman" w:cs="Times New Roman"/>
        </w:rPr>
        <w:t xml:space="preserve"> In addition, existing models have focused on terrestrial vertebrate species that are primary cavity excavators. Thomas et al. (1979) and Marcot (1992) assumed that secondary snag-using species would be fully provided for if needs of primary snag-excavating species were met. However, </w:t>
      </w:r>
      <w:proofErr w:type="spellStart"/>
      <w:r w:rsidRPr="0034126E">
        <w:rPr>
          <w:rFonts w:ascii="Times New Roman" w:hAnsi="Times New Roman" w:cs="Times New Roman"/>
        </w:rPr>
        <w:t>McComb</w:t>
      </w:r>
      <w:proofErr w:type="spellEnd"/>
      <w:r w:rsidRPr="0034126E">
        <w:rPr>
          <w:rFonts w:ascii="Times New Roman" w:hAnsi="Times New Roman" w:cs="Times New Roman"/>
        </w:rPr>
        <w:t xml:space="preserve"> et al. (1992) and Schreiber (1987) suggested that secondary cavity nesting birds may be even more sensitive to snag density than are primary cavity excavators.</w:t>
      </w:r>
    </w:p>
    <w:p w:rsidR="00E05739" w:rsidRPr="0034126E" w:rsidRDefault="00E05739" w:rsidP="00E05739">
      <w:pPr>
        <w:pStyle w:val="BodyTextIndent"/>
        <w:rPr>
          <w:rFonts w:ascii="Times New Roman" w:hAnsi="Times New Roman" w:cs="Times New Roman"/>
        </w:rPr>
      </w:pPr>
      <w:r w:rsidRPr="0034126E">
        <w:rPr>
          <w:rFonts w:ascii="Times New Roman" w:hAnsi="Times New Roman" w:cs="Times New Roman"/>
        </w:rPr>
        <w:t xml:space="preserve"> Furthermore, existing models do not address relationships between wildlife and down wood, nor do they account for species that use different types of snags and partially dead trees, such as hollow live and dead trees used by bats (</w:t>
      </w:r>
      <w:proofErr w:type="spellStart"/>
      <w:r w:rsidRPr="0034126E">
        <w:rPr>
          <w:rFonts w:ascii="Times New Roman" w:hAnsi="Times New Roman" w:cs="Times New Roman"/>
        </w:rPr>
        <w:t>Ormsbee</w:t>
      </w:r>
      <w:proofErr w:type="spellEnd"/>
      <w:r w:rsidRPr="0034126E">
        <w:rPr>
          <w:rFonts w:ascii="Times New Roman" w:hAnsi="Times New Roman" w:cs="Times New Roman"/>
        </w:rPr>
        <w:t xml:space="preserve"> and </w:t>
      </w:r>
      <w:proofErr w:type="spellStart"/>
      <w:r w:rsidRPr="0034126E">
        <w:rPr>
          <w:rFonts w:ascii="Times New Roman" w:hAnsi="Times New Roman" w:cs="Times New Roman"/>
        </w:rPr>
        <w:t>McComb</w:t>
      </w:r>
      <w:proofErr w:type="spellEnd"/>
      <w:r w:rsidRPr="0034126E">
        <w:rPr>
          <w:rFonts w:ascii="Times New Roman" w:hAnsi="Times New Roman" w:cs="Times New Roman"/>
        </w:rPr>
        <w:t xml:space="preserve"> 1998, </w:t>
      </w:r>
      <w:proofErr w:type="spellStart"/>
      <w:r w:rsidRPr="0034126E">
        <w:rPr>
          <w:rFonts w:ascii="Times New Roman" w:hAnsi="Times New Roman" w:cs="Times New Roman"/>
        </w:rPr>
        <w:t>Vonhof</w:t>
      </w:r>
      <w:proofErr w:type="spellEnd"/>
      <w:r w:rsidRPr="0034126E">
        <w:rPr>
          <w:rFonts w:ascii="Times New Roman" w:hAnsi="Times New Roman" w:cs="Times New Roman"/>
        </w:rPr>
        <w:t xml:space="preserve"> and </w:t>
      </w:r>
      <w:proofErr w:type="spellStart"/>
      <w:r w:rsidRPr="0034126E">
        <w:rPr>
          <w:rFonts w:ascii="Times New Roman" w:hAnsi="Times New Roman" w:cs="Times New Roman"/>
        </w:rPr>
        <w:t>Gwilliam</w:t>
      </w:r>
      <w:proofErr w:type="spellEnd"/>
      <w:r w:rsidRPr="0034126E">
        <w:rPr>
          <w:rFonts w:ascii="Times New Roman" w:hAnsi="Times New Roman" w:cs="Times New Roman"/>
        </w:rPr>
        <w:t xml:space="preserve"> 2007), Vaux's swift (</w:t>
      </w:r>
      <w:proofErr w:type="spellStart"/>
      <w:r w:rsidRPr="0034126E">
        <w:rPr>
          <w:rFonts w:ascii="Times New Roman" w:hAnsi="Times New Roman" w:cs="Times New Roman"/>
          <w:i/>
        </w:rPr>
        <w:t>Chaetura</w:t>
      </w:r>
      <w:proofErr w:type="spellEnd"/>
      <w:r w:rsidRPr="0034126E">
        <w:rPr>
          <w:rFonts w:ascii="Times New Roman" w:hAnsi="Times New Roman" w:cs="Times New Roman"/>
          <w:i/>
        </w:rPr>
        <w:t xml:space="preserve"> </w:t>
      </w:r>
      <w:proofErr w:type="spellStart"/>
      <w:r w:rsidRPr="0034126E">
        <w:rPr>
          <w:rFonts w:ascii="Times New Roman" w:hAnsi="Times New Roman" w:cs="Times New Roman"/>
          <w:i/>
        </w:rPr>
        <w:t>vauxi</w:t>
      </w:r>
      <w:proofErr w:type="spellEnd"/>
      <w:r w:rsidRPr="0034126E">
        <w:rPr>
          <w:rFonts w:ascii="Times New Roman" w:hAnsi="Times New Roman" w:cs="Times New Roman"/>
        </w:rPr>
        <w:t xml:space="preserve">) (Bull and </w:t>
      </w:r>
      <w:proofErr w:type="spellStart"/>
      <w:r w:rsidRPr="0034126E">
        <w:rPr>
          <w:rFonts w:ascii="Times New Roman" w:hAnsi="Times New Roman" w:cs="Times New Roman"/>
        </w:rPr>
        <w:t>Hohmann</w:t>
      </w:r>
      <w:proofErr w:type="spellEnd"/>
      <w:r w:rsidRPr="0034126E">
        <w:rPr>
          <w:rFonts w:ascii="Times New Roman" w:hAnsi="Times New Roman" w:cs="Times New Roman"/>
        </w:rPr>
        <w:t xml:space="preserve"> 1993), American marten (</w:t>
      </w:r>
      <w:proofErr w:type="spellStart"/>
      <w:r w:rsidRPr="0034126E">
        <w:rPr>
          <w:rFonts w:ascii="Times New Roman" w:hAnsi="Times New Roman" w:cs="Times New Roman"/>
          <w:i/>
        </w:rPr>
        <w:t>Martes</w:t>
      </w:r>
      <w:proofErr w:type="spellEnd"/>
      <w:r w:rsidRPr="0034126E">
        <w:rPr>
          <w:rFonts w:ascii="Times New Roman" w:hAnsi="Times New Roman" w:cs="Times New Roman"/>
          <w:i/>
        </w:rPr>
        <w:t xml:space="preserve"> </w:t>
      </w:r>
      <w:proofErr w:type="spellStart"/>
      <w:r w:rsidRPr="0034126E">
        <w:rPr>
          <w:rFonts w:ascii="Times New Roman" w:hAnsi="Times New Roman" w:cs="Times New Roman"/>
          <w:i/>
        </w:rPr>
        <w:t>americana</w:t>
      </w:r>
      <w:proofErr w:type="spellEnd"/>
      <w:r w:rsidRPr="0034126E">
        <w:rPr>
          <w:rFonts w:ascii="Times New Roman" w:hAnsi="Times New Roman" w:cs="Times New Roman"/>
        </w:rPr>
        <w:t>) (Bull et al. 2005),</w:t>
      </w:r>
      <w:r>
        <w:rPr>
          <w:rFonts w:ascii="Times New Roman" w:hAnsi="Times New Roman" w:cs="Times New Roman"/>
        </w:rPr>
        <w:t xml:space="preserve"> </w:t>
      </w:r>
      <w:r w:rsidRPr="0034126E">
        <w:rPr>
          <w:rFonts w:ascii="Times New Roman" w:hAnsi="Times New Roman" w:cs="Times New Roman"/>
        </w:rPr>
        <w:t>and fisher (</w:t>
      </w:r>
      <w:proofErr w:type="spellStart"/>
      <w:r w:rsidRPr="0034126E">
        <w:rPr>
          <w:rFonts w:ascii="Times New Roman" w:hAnsi="Times New Roman" w:cs="Times New Roman"/>
          <w:i/>
        </w:rPr>
        <w:t>Martes</w:t>
      </w:r>
      <w:proofErr w:type="spellEnd"/>
      <w:r w:rsidRPr="0034126E">
        <w:rPr>
          <w:rFonts w:ascii="Times New Roman" w:hAnsi="Times New Roman" w:cs="Times New Roman"/>
          <w:i/>
        </w:rPr>
        <w:t xml:space="preserve"> </w:t>
      </w:r>
      <w:proofErr w:type="spellStart"/>
      <w:r w:rsidRPr="0034126E">
        <w:rPr>
          <w:rFonts w:ascii="Times New Roman" w:hAnsi="Times New Roman" w:cs="Times New Roman"/>
          <w:i/>
        </w:rPr>
        <w:t>pennanti</w:t>
      </w:r>
      <w:proofErr w:type="spellEnd"/>
      <w:r w:rsidRPr="0034126E">
        <w:rPr>
          <w:rFonts w:ascii="Times New Roman" w:hAnsi="Times New Roman" w:cs="Times New Roman"/>
        </w:rPr>
        <w:t>) (Zielinski et al. 2004).</w:t>
      </w:r>
    </w:p>
    <w:p w:rsidR="00E05739" w:rsidRPr="0034126E" w:rsidRDefault="00E05739" w:rsidP="00E05739">
      <w:r w:rsidRPr="0034126E">
        <w:t xml:space="preserve">Bruce G. Marcot , Janet L. Ohmann, Kim L. Mellen-McLean, and Karen L. Waddell. Synthesis of Regional Wildlife and Vegetation Field Studies to Guide Management of Standing and Down Dead Trees. Forest Science 56(4) 2010. </w:t>
      </w:r>
      <w:hyperlink r:id="rId34" w:history="1">
        <w:r w:rsidRPr="0034126E">
          <w:rPr>
            <w:rStyle w:val="Hyperlink"/>
          </w:rPr>
          <w:t>http://www.fs.fed.us/pnw/pubs/journals/pnw_2010_marcot002.pdf</w:t>
        </w:r>
      </w:hyperlink>
      <w:r w:rsidRPr="0034126E">
        <w:t xml:space="preserve"> </w:t>
      </w:r>
    </w:p>
    <w:p w:rsidR="00E05739" w:rsidRDefault="00E05739" w:rsidP="008D5F16"/>
    <w:p w:rsidR="008D5F16" w:rsidRDefault="00A34AAD" w:rsidP="008D5F16">
      <w:pPr>
        <w:pStyle w:val="NormalWeb"/>
        <w:spacing w:before="0" w:after="0"/>
        <w:rPr>
          <w:szCs w:val="20"/>
        </w:rPr>
      </w:pPr>
      <w:r>
        <w:rPr>
          <w:szCs w:val="20"/>
        </w:rPr>
        <w:t>T</w:t>
      </w:r>
      <w:r w:rsidR="008D5F16">
        <w:rPr>
          <w:szCs w:val="20"/>
        </w:rPr>
        <w:t>he Fremont-Winema NF</w:t>
      </w:r>
      <w:r>
        <w:rPr>
          <w:szCs w:val="20"/>
        </w:rPr>
        <w:t xml:space="preserve"> has previously recognized serious problems with the LRMP snag standards. </w:t>
      </w:r>
    </w:p>
    <w:p w:rsidR="008D5F16" w:rsidRDefault="008D5F16" w:rsidP="008D5F16">
      <w:pPr>
        <w:pStyle w:val="NormalWeb"/>
        <w:ind w:left="720"/>
        <w:rPr>
          <w:szCs w:val="20"/>
        </w:rPr>
      </w:pPr>
      <w:r>
        <w:rPr>
          <w:szCs w:val="20"/>
        </w:rPr>
        <w:t>Bull et al. (1997) states current direction for providing wildlife habitat on public forest lands does not reflect the new information available, which suggests that to fully meet the needs of wildlife, additional snags and habitat are required for foraging, denning, nesting, and roosting.  Rose et al. (2001) also state that several major lessons have been learned in the period 1979 to 1999 that have tested critical assumptions of earlier management advisory models, including some assumptions used to develop current recommendations in the LRMP Standards and Guidelines.  Some assumptions include:</w:t>
      </w:r>
    </w:p>
    <w:p w:rsidR="008D5F16" w:rsidRDefault="008D5F16" w:rsidP="008D5F16">
      <w:pPr>
        <w:pStyle w:val="NormalWeb"/>
        <w:ind w:left="720"/>
        <w:rPr>
          <w:szCs w:val="20"/>
        </w:rPr>
      </w:pPr>
      <w:r>
        <w:rPr>
          <w:szCs w:val="20"/>
        </w:rPr>
        <w:t xml:space="preserve">•  Calculation of numbers of snags required by woodpeckers based on assessing their “biological (population) potential” is a flawed technique (Rose et al., 2001).  Empirical studies are suggesting that snag numbers in areas used and selected by some wildlife species are far higher than those calculated by this technique (Rose et al., 2001). </w:t>
      </w:r>
    </w:p>
    <w:p w:rsidR="008D5F16" w:rsidRDefault="008D5F16" w:rsidP="008D5F16">
      <w:pPr>
        <w:pStyle w:val="NormalWeb"/>
        <w:ind w:left="720"/>
        <w:rPr>
          <w:szCs w:val="20"/>
        </w:rPr>
      </w:pPr>
      <w:r>
        <w:rPr>
          <w:szCs w:val="20"/>
        </w:rPr>
        <w:t xml:space="preserve">•  Numbers and sizes (DBH) of snags used and selected by secondary cavity nesters often exceed those of primary excavators (Rose et al., 2001). </w:t>
      </w:r>
    </w:p>
    <w:p w:rsidR="008D5F16" w:rsidRDefault="008D5F16" w:rsidP="008D5F16">
      <w:pPr>
        <w:pStyle w:val="NormalWeb"/>
        <w:ind w:left="720"/>
      </w:pPr>
      <w:r>
        <w:rPr>
          <w:szCs w:val="20"/>
        </w:rPr>
        <w:t>This suggests the current direction of managing for 100 percent population levels of primary excavators may not represent the most current knowledge of managing for cavity nesters and that these snag levels, under certain conditions, may not be adequate for some species.</w:t>
      </w:r>
    </w:p>
    <w:p w:rsidR="008D5F16" w:rsidRDefault="00A34AAD" w:rsidP="008D5F16">
      <w:pPr>
        <w:pStyle w:val="NormalWeb"/>
        <w:spacing w:before="0" w:after="0"/>
        <w:rPr>
          <w:szCs w:val="20"/>
        </w:rPr>
      </w:pPr>
      <w:r>
        <w:rPr>
          <w:szCs w:val="20"/>
        </w:rPr>
        <w:t xml:space="preserve">Barry Point Fire Salvage EA: </w:t>
      </w:r>
      <w:hyperlink r:id="rId35" w:history="1">
        <w:r w:rsidR="008D5F16">
          <w:rPr>
            <w:rStyle w:val="Hyperlink"/>
          </w:rPr>
          <w:t>http://a123.g.akamai.net/7/123/11558/abc123/forestservic.download.akamai.com/11558/www/nepa/91686_FSPLT3_1450222.pdf</w:t>
        </w:r>
      </w:hyperlink>
    </w:p>
    <w:p w:rsidR="008D5F16" w:rsidRDefault="008D5F16" w:rsidP="008D5F16">
      <w:pPr>
        <w:pStyle w:val="NormalWeb"/>
        <w:spacing w:before="0" w:after="0"/>
        <w:rPr>
          <w:szCs w:val="20"/>
        </w:rPr>
      </w:pPr>
    </w:p>
    <w:p w:rsidR="008D5F16" w:rsidRDefault="008D5F16" w:rsidP="008D5F16">
      <w:pPr>
        <w:autoSpaceDE w:val="0"/>
        <w:spacing w:after="144"/>
        <w:ind w:left="720"/>
        <w:rPr>
          <w:color w:val="000000"/>
        </w:rPr>
      </w:pPr>
      <w:r>
        <w:rPr>
          <w:color w:val="000000"/>
        </w:rPr>
        <w:t xml:space="preserve">Bull et al. states that the current direction for providing wildlife habitat on public forest lands does not reflect the new information that is available which suggests that to fully meet the needs of wildlife, additional snags and habitat are required for foraging, denning, nesting, and roosting (1997). Johnson and O’Neil (2001) and Rose et al. (2001) also state that several major lessons have been learned in the period 1979 to 1999 that have tested critical assumptions of earlier management advisory models (2001), including some of the assumptions used to develop the current recommendations in the LRMP Standards and Guidelines, as amended by the Regional Forester’s Amendment #2. Some assumptions include: </w:t>
      </w:r>
    </w:p>
    <w:p w:rsidR="008D5F16" w:rsidRDefault="008D5F16" w:rsidP="008D5F16">
      <w:pPr>
        <w:autoSpaceDE w:val="0"/>
        <w:spacing w:after="144"/>
        <w:ind w:left="1440"/>
        <w:rPr>
          <w:color w:val="000000"/>
        </w:rPr>
      </w:pPr>
      <w:r>
        <w:rPr>
          <w:color w:val="000000"/>
        </w:rPr>
        <w:t xml:space="preserve">• calculation of numbers of snags required by woodpeckers based on assessing their “biological (population) potential” is a flawed technique (Johnson and O’Neil 2001). Empirical studies are suggesting that snag numbers in areas used and selected by some wildlife species are far higher than those calculated by this technique (Johnson and O’Neil 2001). </w:t>
      </w:r>
    </w:p>
    <w:p w:rsidR="008D5F16" w:rsidRDefault="008D5F16" w:rsidP="008D5F16">
      <w:pPr>
        <w:autoSpaceDE w:val="0"/>
        <w:spacing w:after="144"/>
        <w:ind w:left="1440"/>
        <w:rPr>
          <w:color w:val="000000"/>
        </w:rPr>
      </w:pPr>
      <w:r>
        <w:rPr>
          <w:color w:val="000000"/>
        </w:rPr>
        <w:t xml:space="preserve">• numbers and sizes (dbh) of snags used and selected by secondary cavity nesters often exceed those of primary excavators (Johnson and O’Neil 2001). </w:t>
      </w:r>
    </w:p>
    <w:p w:rsidR="008D5F16" w:rsidRDefault="008D5F16" w:rsidP="008D5F16">
      <w:pPr>
        <w:autoSpaceDE w:val="0"/>
        <w:spacing w:after="144"/>
        <w:ind w:left="720"/>
      </w:pPr>
      <w:r>
        <w:rPr>
          <w:color w:val="000000"/>
        </w:rPr>
        <w:t xml:space="preserve">This suggests the current direction of managing for 100 percent population potential levels of primary excavators may not represent the most meaningful measure of managing for cavity-nesters and that these snag levels, under certain conditions, may not be adequate for some species. </w:t>
      </w:r>
    </w:p>
    <w:p w:rsidR="008D5F16" w:rsidRDefault="008D5F16" w:rsidP="008D5F16">
      <w:r>
        <w:t xml:space="preserve">Fremont-Winema NF. Barnes Valley-Long Branch Restoration and Enhancement Project EA Appendix B – DecAID Information. </w:t>
      </w:r>
      <w:hyperlink r:id="rId36" w:history="1">
        <w:r>
          <w:rPr>
            <w:rStyle w:val="Hyperlink"/>
          </w:rPr>
          <w:t>http://www.fs.fed.us/r6/frewin/projects/analyses/barneslong/ea/appb.pdf</w:t>
        </w:r>
      </w:hyperlink>
      <w:r>
        <w:t xml:space="preserve"> (Broken 8/10/2012).</w:t>
      </w:r>
    </w:p>
    <w:p w:rsidR="008D5F16" w:rsidRDefault="00B979C9" w:rsidP="008D5F16">
      <w:hyperlink r:id="rId37" w:history="1">
        <w:r w:rsidR="008D5F16">
          <w:rPr>
            <w:rStyle w:val="Hyperlink"/>
          </w:rPr>
          <w:t>http://www.fs.fed.us/outernet/r6/winema/management/analyses/barneslong/prelimea.pdf</w:t>
        </w:r>
      </w:hyperlink>
      <w:r w:rsidR="008D5F16">
        <w:t>.</w:t>
      </w:r>
    </w:p>
    <w:p w:rsidR="008D5F16" w:rsidRDefault="008D5F16" w:rsidP="008D5F16">
      <w:pPr>
        <w:pStyle w:val="NormalWeb"/>
        <w:spacing w:before="0" w:after="0"/>
        <w:rPr>
          <w:szCs w:val="20"/>
        </w:rPr>
      </w:pPr>
    </w:p>
    <w:p w:rsidR="00E05739" w:rsidRDefault="00E05739" w:rsidP="00E05739">
      <w:r>
        <w:t>The Forest Service recognizes that</w:t>
      </w:r>
    </w:p>
    <w:p w:rsidR="00E05739" w:rsidRDefault="00E05739" w:rsidP="00E05739">
      <w:pPr>
        <w:ind w:left="720"/>
      </w:pPr>
      <w:r>
        <w:t>Forest Plan standards were based on a model that did not account for snags required for foraging (EA p. 68 and Appendix K p. 45). There is general consensus in the scientific and professional community that using the biological potential model (which was used in developing the Forest Plan standard) is flawed and does not provide adequate nesting, roosting, or foraging structure for cavity excavating birds …</w:t>
      </w:r>
    </w:p>
    <w:p w:rsidR="00E05739" w:rsidRDefault="00E05739" w:rsidP="00E05739">
      <w:r>
        <w:t xml:space="preserve">North Fork John Day RD, Umatilla NF. 2011. Mirage Vegetation Management Project DN. </w:t>
      </w:r>
      <w:hyperlink r:id="rId38" w:history="1">
        <w:r>
          <w:rPr>
            <w:rStyle w:val="Hyperlink"/>
          </w:rPr>
          <w:t>http://a123.g.akamai.net/7/123/11558/abc123/forestservic.download.akamai.com/11558/www/nepa/53012_FSPLT2_055455.pdf</w:t>
        </w:r>
      </w:hyperlink>
      <w:r>
        <w:t>.</w:t>
      </w:r>
    </w:p>
    <w:p w:rsidR="008D5F16" w:rsidRPr="0034126E" w:rsidRDefault="008D5F16" w:rsidP="008D5F16"/>
    <w:p w:rsidR="008D5F16" w:rsidRPr="0034126E" w:rsidRDefault="008D5F16" w:rsidP="008D5F16">
      <w:pPr>
        <w:autoSpaceDE w:val="0"/>
        <w:ind w:left="720"/>
      </w:pPr>
      <w:r w:rsidRPr="0034126E">
        <w:rPr>
          <w:b/>
        </w:rPr>
        <w:t>Lessons Learned During the Last Fifteen Years</w:t>
      </w:r>
    </w:p>
    <w:p w:rsidR="008D5F16" w:rsidRPr="0034126E" w:rsidRDefault="008D5F16" w:rsidP="008D5F16">
      <w:pPr>
        <w:autoSpaceDE w:val="0"/>
        <w:ind w:left="720"/>
        <w:rPr>
          <w:color w:val="292526"/>
        </w:rPr>
      </w:pPr>
      <w:r w:rsidRPr="0034126E">
        <w:t>…</w:t>
      </w:r>
    </w:p>
    <w:p w:rsidR="008D5F16" w:rsidRPr="0034126E" w:rsidRDefault="008D5F16" w:rsidP="008D5F16">
      <w:pPr>
        <w:autoSpaceDE w:val="0"/>
        <w:ind w:left="720"/>
        <w:rPr>
          <w:b/>
          <w:bCs/>
          <w:color w:val="292526"/>
        </w:rPr>
      </w:pPr>
      <w:r w:rsidRPr="0034126E">
        <w:rPr>
          <w:color w:val="292526"/>
        </w:rPr>
        <w:lastRenderedPageBreak/>
        <w:t>Several major lessons have been learned in the period 1979-1999 that have tested critical assumptions of these earlier management advisory models:</w:t>
      </w:r>
    </w:p>
    <w:p w:rsidR="008D5F16" w:rsidRPr="0034126E" w:rsidRDefault="008D5F16" w:rsidP="008D5F16">
      <w:pPr>
        <w:numPr>
          <w:ilvl w:val="0"/>
          <w:numId w:val="9"/>
        </w:numPr>
        <w:suppressAutoHyphens/>
        <w:autoSpaceDE w:val="0"/>
        <w:spacing w:line="240" w:lineRule="auto"/>
        <w:rPr>
          <w:b/>
          <w:bCs/>
          <w:color w:val="292526"/>
        </w:rPr>
      </w:pPr>
      <w:r w:rsidRPr="0034126E">
        <w:rPr>
          <w:color w:val="292526"/>
        </w:rPr>
        <w:t>Calculations of numbers of snags required by woodpeckers based on assessing their ‘biological potential’ (that is, summing numbers of snags used per pair, accounting for unused snags, and extrapolating snag numbers based on population density) is a flawed technique. Empirical studies are suggesting that snag numbers in areas used and selected by some wildlife species are far higher than those calculated by this technique.</w:t>
      </w:r>
      <w:r w:rsidRPr="0034126E">
        <w:rPr>
          <w:color w:val="292526"/>
          <w:vertAlign w:val="superscript"/>
        </w:rPr>
        <w:t>226</w:t>
      </w:r>
      <w:r w:rsidRPr="0034126E">
        <w:rPr>
          <w:color w:val="292526"/>
        </w:rPr>
        <w:t xml:space="preserve"> </w:t>
      </w:r>
    </w:p>
    <w:p w:rsidR="008D5F16" w:rsidRPr="0034126E" w:rsidRDefault="008D5F16" w:rsidP="008D5F16">
      <w:pPr>
        <w:numPr>
          <w:ilvl w:val="0"/>
          <w:numId w:val="9"/>
        </w:numPr>
        <w:suppressAutoHyphens/>
        <w:autoSpaceDE w:val="0"/>
        <w:spacing w:line="240" w:lineRule="auto"/>
        <w:rPr>
          <w:b/>
          <w:bCs/>
          <w:color w:val="292526"/>
        </w:rPr>
      </w:pPr>
      <w:r w:rsidRPr="0034126E">
        <w:rPr>
          <w:color w:val="292526"/>
        </w:rPr>
        <w:t>Setting a goal of 40% of habitat capability for primary excavators, mainly woodpeckers,</w:t>
      </w:r>
      <w:r w:rsidRPr="0034126E">
        <w:rPr>
          <w:color w:val="292526"/>
          <w:vertAlign w:val="superscript"/>
        </w:rPr>
        <w:t>369</w:t>
      </w:r>
      <w:r w:rsidRPr="0034126E">
        <w:rPr>
          <w:color w:val="292526"/>
        </w:rPr>
        <w:t xml:space="preserve"> is likely to be insufficient for maintaining viable populations.</w:t>
      </w:r>
    </w:p>
    <w:p w:rsidR="008D5F16" w:rsidRPr="0034126E" w:rsidRDefault="008D5F16" w:rsidP="008D5F16">
      <w:pPr>
        <w:numPr>
          <w:ilvl w:val="0"/>
          <w:numId w:val="9"/>
        </w:numPr>
        <w:suppressAutoHyphens/>
        <w:autoSpaceDE w:val="0"/>
        <w:spacing w:line="240" w:lineRule="auto"/>
        <w:rPr>
          <w:b/>
          <w:bCs/>
          <w:color w:val="292526"/>
        </w:rPr>
      </w:pPr>
      <w:r w:rsidRPr="0034126E">
        <w:rPr>
          <w:color w:val="292526"/>
        </w:rPr>
        <w:t>Numbers and sizes (dbh) of snags used and selected by secondary cavity-nesters often exceed those of primary cavity excavators.</w:t>
      </w:r>
    </w:p>
    <w:p w:rsidR="008D5F16" w:rsidRPr="0034126E" w:rsidRDefault="008D5F16" w:rsidP="008D5F16">
      <w:pPr>
        <w:numPr>
          <w:ilvl w:val="0"/>
          <w:numId w:val="9"/>
        </w:numPr>
        <w:suppressAutoHyphens/>
        <w:autoSpaceDE w:val="0"/>
        <w:spacing w:line="240" w:lineRule="auto"/>
        <w:rPr>
          <w:b/>
          <w:bCs/>
          <w:color w:val="292526"/>
        </w:rPr>
      </w:pPr>
      <w:r w:rsidRPr="0034126E">
        <w:rPr>
          <w:color w:val="292526"/>
        </w:rPr>
        <w:t>Clumping of snags and down wood may be a natural pattern, and clumps may be selected by some species, so that providing only even distributions may be insufficient to meet all species needs.</w:t>
      </w:r>
    </w:p>
    <w:p w:rsidR="008D5F16" w:rsidRPr="0034126E" w:rsidRDefault="008D5F16" w:rsidP="008D5F16">
      <w:pPr>
        <w:numPr>
          <w:ilvl w:val="0"/>
          <w:numId w:val="9"/>
        </w:numPr>
        <w:suppressAutoHyphens/>
        <w:autoSpaceDE w:val="0"/>
        <w:spacing w:line="240" w:lineRule="auto"/>
        <w:rPr>
          <w:b/>
          <w:bCs/>
          <w:color w:val="292526"/>
        </w:rPr>
      </w:pPr>
      <w:r w:rsidRPr="0034126E">
        <w:rPr>
          <w:color w:val="292526"/>
        </w:rPr>
        <w:t>Other forms of decaying wood, including hollow trees, natural tree cavities, peeling bark, and dead parts of live trees, as well as fungi and mistletoe associated with wood decay, all provide resources for wildlife, and should be considered along with snags and down wood in management guidelines.</w:t>
      </w:r>
    </w:p>
    <w:p w:rsidR="008D5F16" w:rsidRPr="0034126E" w:rsidRDefault="008D5F16" w:rsidP="008D5F16">
      <w:pPr>
        <w:numPr>
          <w:ilvl w:val="0"/>
          <w:numId w:val="9"/>
        </w:numPr>
        <w:suppressAutoHyphens/>
        <w:autoSpaceDE w:val="0"/>
        <w:spacing w:line="240" w:lineRule="auto"/>
      </w:pPr>
      <w:r w:rsidRPr="0034126E">
        <w:rPr>
          <w:color w:val="292526"/>
        </w:rPr>
        <w:t xml:space="preserve">The ecological roles played by wildlife associated with decaying wood extend well beyond those structures per se, and can be significant factors influencing community diversity and ecosystem processes. </w:t>
      </w:r>
    </w:p>
    <w:p w:rsidR="008D5F16" w:rsidRPr="0034126E" w:rsidRDefault="008D5F16" w:rsidP="008D5F16">
      <w:r w:rsidRPr="0034126E">
        <w:t xml:space="preserve">Rose, C.L., Marcot, B.G., Mellen, T.K., Ohmann, J.L., Waddell, K.L., Lindely, D.L., and B. Schrieber. 2001. Decaying Wood in Pacific Northwest Forests: Concepts and Tools for Habitat Management, Chapter 24 </w:t>
      </w:r>
      <w:r w:rsidRPr="0034126E">
        <w:rPr>
          <w:i/>
        </w:rPr>
        <w:t>in</w:t>
      </w:r>
      <w:r w:rsidRPr="0034126E">
        <w:t xml:space="preserve"> </w:t>
      </w:r>
      <w:r w:rsidRPr="0034126E">
        <w:rPr>
          <w:b/>
          <w:bCs/>
          <w:i/>
          <w:iCs/>
        </w:rPr>
        <w:t>Wildlife-Habitat Relationships in Oregon and Washington</w:t>
      </w:r>
      <w:r w:rsidRPr="0034126E">
        <w:t xml:space="preserve"> (Johnson, D. H. and T. A. O'Neil. OSU Press. 2001) </w:t>
      </w:r>
      <w:hyperlink r:id="rId39" w:history="1">
        <w:r w:rsidRPr="0034126E">
          <w:rPr>
            <w:rStyle w:val="Hyperlink"/>
          </w:rPr>
          <w:t>http://web.archive.org/web/20060708035905/http://www.nwhi.org/inc/data/GISdata/docs/chapter24.pdf</w:t>
        </w:r>
      </w:hyperlink>
      <w:r w:rsidRPr="0034126E">
        <w:t xml:space="preserve"> </w:t>
      </w:r>
    </w:p>
    <w:p w:rsidR="008D5F16" w:rsidRPr="0034126E" w:rsidRDefault="008D5F16" w:rsidP="008D5F16"/>
    <w:p w:rsidR="008D5F16" w:rsidRDefault="008D5F16" w:rsidP="008D5F16">
      <w:r w:rsidRPr="0034126E">
        <w:t>The potential population models are based on the number of trees needed for nesting cavity-excavator birds, however, “[t]he high value of large, thick-barked snags in severely burned forests has as much to do with feeding opportunities as it does with nesting opportunities they provide birds.” (</w:t>
      </w:r>
      <w:proofErr w:type="spellStart"/>
      <w:r w:rsidRPr="0034126E">
        <w:t>Hutto</w:t>
      </w:r>
      <w:proofErr w:type="spellEnd"/>
      <w:r w:rsidRPr="0034126E">
        <w:t xml:space="preserve">. </w:t>
      </w:r>
      <w:proofErr w:type="spellStart"/>
      <w:r w:rsidRPr="0034126E">
        <w:t>ConBio</w:t>
      </w:r>
      <w:proofErr w:type="spellEnd"/>
      <w:r w:rsidRPr="0034126E">
        <w:t xml:space="preserve"> 20(4). 2006. </w:t>
      </w:r>
      <w:hyperlink r:id="rId40" w:history="1">
        <w:r w:rsidRPr="0034126E">
          <w:rPr>
            <w:rStyle w:val="Hyperlink"/>
          </w:rPr>
          <w:t>http://web.archive.org/web/20060904175645/http://avianscience.dbs.umt.edu/documents/hutto_conbio_2006.pdf</w:t>
        </w:r>
      </w:hyperlink>
      <w:r w:rsidRPr="0034126E">
        <w:t>. The number of snags needed to support bird feeding, escape from predators, and other life functions, is different than, and likely higher than, the number of snags needed to support nesting, so the agencies’ existing “potential population” snag standards are arbitrary and capricious.</w:t>
      </w:r>
    </w:p>
    <w:p w:rsidR="008D5F16" w:rsidRDefault="008D5F16" w:rsidP="008D5F16"/>
    <w:p w:rsidR="008D5F16" w:rsidRDefault="008D5F16" w:rsidP="008D5F16">
      <w:r>
        <w:t xml:space="preserve">New science indicates that meeting the needs of cavity excavators requires retaining far more snags than managers realize. </w:t>
      </w:r>
    </w:p>
    <w:p w:rsidR="008D5F16" w:rsidRDefault="008D5F16" w:rsidP="008D5F16">
      <w:pPr>
        <w:ind w:left="720"/>
      </w:pPr>
      <w:r>
        <w:t xml:space="preserve">… </w:t>
      </w:r>
      <w:r w:rsidRPr="002A39E9">
        <w:t>at-risk species, namely the</w:t>
      </w:r>
      <w:r>
        <w:t xml:space="preserve"> </w:t>
      </w:r>
      <w:r w:rsidRPr="002A39E9">
        <w:t>black-backed and the white-headed woodpeckers,</w:t>
      </w:r>
      <w:r>
        <w:t xml:space="preserve"> </w:t>
      </w:r>
      <w:r w:rsidRPr="002A39E9">
        <w:t>were nesting within burns that contained</w:t>
      </w:r>
      <w:r>
        <w:t xml:space="preserve"> </w:t>
      </w:r>
      <w:r w:rsidRPr="002A39E9">
        <w:t>86 to 96 percent of trees with unsuitably hard</w:t>
      </w:r>
      <w:r>
        <w:t xml:space="preserve"> </w:t>
      </w:r>
      <w:r w:rsidRPr="002A39E9">
        <w:t xml:space="preserve">wood. </w:t>
      </w:r>
      <w:r w:rsidRPr="002A39E9">
        <w:lastRenderedPageBreak/>
        <w:t>This suggests that past studies that did</w:t>
      </w:r>
      <w:r>
        <w:t xml:space="preserve"> </w:t>
      </w:r>
      <w:r w:rsidRPr="002A39E9">
        <w:t>not measure wood hardness counted many</w:t>
      </w:r>
      <w:r>
        <w:t xml:space="preserve"> </w:t>
      </w:r>
      <w:r w:rsidRPr="002A39E9">
        <w:t>sites as available to cavity-excavating birds</w:t>
      </w:r>
      <w:r>
        <w:t xml:space="preserve"> </w:t>
      </w:r>
      <w:r w:rsidRPr="002A39E9">
        <w:t>when actually they were unsuitable. “By not</w:t>
      </w:r>
      <w:r>
        <w:t xml:space="preserve"> </w:t>
      </w:r>
      <w:r w:rsidRPr="002A39E9">
        <w:t>accounting for wood hardness, managers may</w:t>
      </w:r>
      <w:r>
        <w:t xml:space="preserve"> </w:t>
      </w:r>
      <w:r w:rsidRPr="002A39E9">
        <w:t>be overestimating the amount of suitable habitat</w:t>
      </w:r>
      <w:r>
        <w:t xml:space="preserve"> </w:t>
      </w:r>
      <w:r w:rsidRPr="002A39E9">
        <w:t>for cavity-excavating bird species, some of</w:t>
      </w:r>
      <w:r>
        <w:t xml:space="preserve"> </w:t>
      </w:r>
      <w:r w:rsidRPr="002A39E9">
        <w:t>which are at risk,” Lorenz says.</w:t>
      </w:r>
    </w:p>
    <w:p w:rsidR="008D5F16" w:rsidRPr="002A39E9" w:rsidRDefault="008D5F16" w:rsidP="008D5F16">
      <w:pPr>
        <w:ind w:left="720"/>
      </w:pPr>
      <w:r>
        <w:t xml:space="preserve">   </w:t>
      </w:r>
      <w:r w:rsidRPr="002A39E9">
        <w:t>In their study plots, the researchers did</w:t>
      </w:r>
      <w:r>
        <w:t xml:space="preserve"> </w:t>
      </w:r>
      <w:r w:rsidRPr="002A39E9">
        <w:t>not find reliable visual cues to distinguish</w:t>
      </w:r>
    </w:p>
    <w:p w:rsidR="008D5F16" w:rsidRPr="002A39E9" w:rsidRDefault="008D5F16" w:rsidP="008D5F16">
      <w:pPr>
        <w:ind w:left="720"/>
      </w:pPr>
      <w:r w:rsidRPr="002A39E9">
        <w:t>between suitable and unsuitable trees. Snag</w:t>
      </w:r>
      <w:r>
        <w:t xml:space="preserve"> </w:t>
      </w:r>
      <w:r w:rsidRPr="002A39E9">
        <w:t>decay class was a poor indicator of internal</w:t>
      </w:r>
      <w:r>
        <w:t xml:space="preserve"> </w:t>
      </w:r>
      <w:r w:rsidRPr="002A39E9">
        <w:t>wood properties—and this was not the first</w:t>
      </w:r>
      <w:r>
        <w:t xml:space="preserve"> </w:t>
      </w:r>
      <w:r w:rsidRPr="002A39E9">
        <w:t>study to demonstrate that fact, although it was</w:t>
      </w:r>
      <w:r>
        <w:t xml:space="preserve"> </w:t>
      </w:r>
      <w:r w:rsidRPr="002A39E9">
        <w:t>the first study to do so in ornithology (past</w:t>
      </w:r>
      <w:r>
        <w:t xml:space="preserve"> </w:t>
      </w:r>
      <w:r w:rsidRPr="002A39E9">
        <w:t>studies had been done by foresters and published</w:t>
      </w:r>
      <w:r>
        <w:t xml:space="preserve"> </w:t>
      </w:r>
      <w:r w:rsidRPr="002A39E9">
        <w:t>in forestry journals).</w:t>
      </w:r>
    </w:p>
    <w:p w:rsidR="008D5F16" w:rsidRPr="002A39E9" w:rsidRDefault="008D5F16" w:rsidP="008D5F16">
      <w:pPr>
        <w:ind w:left="720"/>
      </w:pPr>
      <w:r>
        <w:t xml:space="preserve">   </w:t>
      </w:r>
      <w:r w:rsidRPr="002A39E9">
        <w:t>“Currently, the best solution we can recommend</w:t>
      </w:r>
      <w:r>
        <w:t xml:space="preserve"> </w:t>
      </w:r>
      <w:r w:rsidRPr="002A39E9">
        <w:t>is to provide large numbers of snags for</w:t>
      </w:r>
      <w:r>
        <w:t xml:space="preserve"> </w:t>
      </w:r>
      <w:r w:rsidRPr="002A39E9">
        <w:t>the birds, which can be difficult without fire,”</w:t>
      </w:r>
      <w:r>
        <w:t xml:space="preserve"> </w:t>
      </w:r>
      <w:r w:rsidRPr="002A39E9">
        <w:t>Lorenz says. According to the researchers’</w:t>
      </w:r>
      <w:r>
        <w:t xml:space="preserve"> </w:t>
      </w:r>
      <w:r w:rsidRPr="002A39E9">
        <w:t>calculations, if one of every 20 snags (approximately</w:t>
      </w:r>
      <w:r>
        <w:t xml:space="preserve"> </w:t>
      </w:r>
      <w:r w:rsidRPr="002A39E9">
        <w:t>4 percent) has suitable wood, and</w:t>
      </w:r>
      <w:r>
        <w:t xml:space="preserve"> </w:t>
      </w:r>
      <w:r w:rsidRPr="002A39E9">
        <w:t>there are five to seven species of woodpeckers</w:t>
      </w:r>
    </w:p>
    <w:p w:rsidR="008D5F16" w:rsidRPr="002A39E9" w:rsidRDefault="008D5F16" w:rsidP="008D5F16">
      <w:pPr>
        <w:ind w:left="720"/>
      </w:pPr>
      <w:r w:rsidRPr="002A39E9">
        <w:t>nesting in a given patch, approximately 100</w:t>
      </w:r>
      <w:r>
        <w:t xml:space="preserve"> </w:t>
      </w:r>
      <w:r w:rsidRPr="002A39E9">
        <w:t>snags may be needed each year for nesting</w:t>
      </w:r>
      <w:r>
        <w:t xml:space="preserve"> </w:t>
      </w:r>
      <w:r w:rsidRPr="002A39E9">
        <w:t>sites alone. This does not account for other</w:t>
      </w:r>
      <w:r>
        <w:t xml:space="preserve"> </w:t>
      </w:r>
      <w:r w:rsidRPr="002A39E9">
        <w:t>nuances, like the fact that most species are</w:t>
      </w:r>
      <w:r>
        <w:t xml:space="preserve"> </w:t>
      </w:r>
      <w:r w:rsidRPr="002A39E9">
        <w:t>territorial and will not tolerate close neighbors</w:t>
      </w:r>
      <w:r>
        <w:t xml:space="preserve"> </w:t>
      </w:r>
      <w:r w:rsidRPr="002A39E9">
        <w:t>while nesting, or the fact that species like the</w:t>
      </w:r>
      <w:r>
        <w:t xml:space="preserve"> </w:t>
      </w:r>
      <w:r w:rsidRPr="002A39E9">
        <w:t>black-backed woodpecker need more foraging</w:t>
      </w:r>
    </w:p>
    <w:p w:rsidR="008D5F16" w:rsidRPr="0034126E" w:rsidRDefault="008D5F16" w:rsidP="008D5F16">
      <w:pPr>
        <w:ind w:left="720"/>
      </w:pPr>
      <w:r w:rsidRPr="002A39E9">
        <w:t>options. Overall, more snags are needed than</w:t>
      </w:r>
      <w:r>
        <w:t xml:space="preserve"> </w:t>
      </w:r>
      <w:r w:rsidRPr="002A39E9">
        <w:t>other studies have previously recommended.</w:t>
      </w:r>
    </w:p>
    <w:p w:rsidR="008D5F16" w:rsidRDefault="008D5F16" w:rsidP="008D5F16">
      <w:proofErr w:type="spellStart"/>
      <w:r w:rsidRPr="002A39E9">
        <w:t>Vizcarra</w:t>
      </w:r>
      <w:proofErr w:type="spellEnd"/>
      <w:r>
        <w:t>,</w:t>
      </w:r>
      <w:r w:rsidRPr="002A39E9">
        <w:t xml:space="preserve"> Natasha </w:t>
      </w:r>
      <w:r>
        <w:t xml:space="preserve">2017. </w:t>
      </w:r>
      <w:r w:rsidRPr="002A39E9">
        <w:t>Woodpecker Woes: The Right Tree Can Be Hard to Find</w:t>
      </w:r>
      <w:r>
        <w:t xml:space="preserve">. PNW Science Findings, Issue 199, August 2017.  </w:t>
      </w:r>
      <w:hyperlink r:id="rId41" w:history="1">
        <w:r w:rsidRPr="009A213C">
          <w:rPr>
            <w:rStyle w:val="Hyperlink"/>
          </w:rPr>
          <w:t>https://www.fs.fed.us/pnw/sciencef/scifi199.pdf</w:t>
        </w:r>
      </w:hyperlink>
      <w:r>
        <w:t xml:space="preserve">. </w:t>
      </w:r>
      <w:r w:rsidRPr="00C340D0">
        <w:rPr>
          <w:i/>
        </w:rPr>
        <w:t>citing</w:t>
      </w:r>
      <w:r>
        <w:t xml:space="preserve"> </w:t>
      </w:r>
      <w:r w:rsidRPr="00C340D0">
        <w:t xml:space="preserve">Lorenz, T.J.; </w:t>
      </w:r>
      <w:proofErr w:type="spellStart"/>
      <w:r w:rsidRPr="00C340D0">
        <w:t>Vierling</w:t>
      </w:r>
      <w:proofErr w:type="spellEnd"/>
      <w:r w:rsidRPr="00C340D0">
        <w:t>, K.T.; Johnson, T.R.;</w:t>
      </w:r>
      <w:r>
        <w:t xml:space="preserve"> </w:t>
      </w:r>
      <w:r w:rsidRPr="00C340D0">
        <w:t>Fischer, P.C. 2015. The role of wood hardness</w:t>
      </w:r>
      <w:r>
        <w:t xml:space="preserve"> </w:t>
      </w:r>
      <w:r w:rsidRPr="00C340D0">
        <w:t>in limiting nest site selection in avian</w:t>
      </w:r>
      <w:r>
        <w:t xml:space="preserve"> </w:t>
      </w:r>
      <w:r w:rsidRPr="00C340D0">
        <w:t>cavity excavators. Ecological Applications.</w:t>
      </w:r>
      <w:r>
        <w:t xml:space="preserve"> </w:t>
      </w:r>
      <w:r w:rsidRPr="00C340D0">
        <w:t xml:space="preserve">25: 1 016–1033. </w:t>
      </w:r>
      <w:hyperlink r:id="rId42" w:history="1">
        <w:r w:rsidRPr="009A213C">
          <w:rPr>
            <w:rStyle w:val="Hyperlink"/>
          </w:rPr>
          <w:t>https://www.treesearch.fs.fed.us/pubs/49102</w:t>
        </w:r>
      </w:hyperlink>
      <w:r w:rsidRPr="00C340D0">
        <w:t>.</w:t>
      </w:r>
    </w:p>
    <w:p w:rsidR="008D5F16" w:rsidRPr="0034126E" w:rsidRDefault="008D5F16" w:rsidP="008D5F16"/>
    <w:p w:rsidR="008D5F16" w:rsidRPr="0034126E" w:rsidRDefault="008D5F16" w:rsidP="008D5F16">
      <w:r w:rsidRPr="0034126E">
        <w:t xml:space="preserve">There is evidence that retaining more than the minimum number of snags has significant benefits for cavity dependent species. Comparing two sites in Northern California, Blacks Mountain Experimental Forest (BMEF) with little past logging and lots of snags, and </w:t>
      </w:r>
      <w:proofErr w:type="spellStart"/>
      <w:r w:rsidRPr="0034126E">
        <w:t>Goosenest</w:t>
      </w:r>
      <w:proofErr w:type="spellEnd"/>
      <w:r w:rsidRPr="0034126E">
        <w:t xml:space="preserve"> Adaptive Management Area (GAMA) with lots of logging and fewer snags, the author’s found “… three times as many snags (6.38/acre vs. 2.04/acre, respectively) … The use of snags by cavity-nesting bird species was dramatically different between the sites. Thirty-one cavity-nesting pairs from 10 species were detected at BMEF, while only one pair each of two species were detected at GAMA</w:t>
      </w:r>
      <w:r w:rsidRPr="0034126E">
        <w:rPr>
          <w:i/>
          <w:iCs/>
        </w:rPr>
        <w:t>….</w:t>
      </w:r>
      <w:r w:rsidRPr="0034126E">
        <w:t xml:space="preserve"> This </w:t>
      </w:r>
      <w:proofErr w:type="spellStart"/>
      <w:r w:rsidRPr="0034126E">
        <w:t>fifteenfold</w:t>
      </w:r>
      <w:proofErr w:type="spellEnd"/>
      <w:r w:rsidRPr="0034126E">
        <w:t xml:space="preserve"> difference is much greater than any measure of snags or cavities reported. …”</w:t>
      </w:r>
    </w:p>
    <w:p w:rsidR="008D5F16" w:rsidRPr="0034126E" w:rsidRDefault="008D5F16" w:rsidP="008D5F16">
      <w:pPr>
        <w:ind w:left="720"/>
      </w:pPr>
      <w:r w:rsidRPr="0034126E">
        <w:t>We feel that forest managers may well be asking a misleading question. “Snags per acre” requirements implicitly assume an equilibrium condition and reflect only one ecological requirement for a given cavity-nesting species. … [C]</w:t>
      </w:r>
      <w:proofErr w:type="spellStart"/>
      <w:r w:rsidRPr="0034126E">
        <w:t>onsideration</w:t>
      </w:r>
      <w:proofErr w:type="spellEnd"/>
      <w:r w:rsidRPr="0034126E">
        <w:t xml:space="preserve"> of foraging habitat and other ecological requirements must be part of the “snags per acre” management considerations. This is an important, but somewhat daunting proposition, as potential cavity-nesting species are diverse, and each species likely has very different foraging </w:t>
      </w:r>
      <w:r w:rsidRPr="0034126E">
        <w:lastRenderedPageBreak/>
        <w:t>ecologies, as well as other differences in habitat requirements. … [C]</w:t>
      </w:r>
      <w:proofErr w:type="spellStart"/>
      <w:r w:rsidRPr="0034126E">
        <w:t>avity</w:t>
      </w:r>
      <w:proofErr w:type="spellEnd"/>
      <w:r w:rsidRPr="0034126E">
        <w:t xml:space="preserve"> nesters at BMEF used larger snags on average … [T]he loss of large trees due to logging in eastside pine and other forests, over the past century has major implications for cavity-nesting birds. … [F]</w:t>
      </w:r>
      <w:proofErr w:type="spellStart"/>
      <w:r w:rsidRPr="0034126E">
        <w:t>orest</w:t>
      </w:r>
      <w:proofErr w:type="spellEnd"/>
      <w:r w:rsidRPr="0034126E">
        <w:t xml:space="preserve"> managers must have a sense of snag recruitment in relationship to snag fall, and the patterns and processes that underlie them, when addressing wildlife needs. … We view the understanding of these complexities to be of primary importance in forest management for wildlife.</w:t>
      </w:r>
    </w:p>
    <w:p w:rsidR="008D5F16" w:rsidRPr="0034126E" w:rsidRDefault="008D5F16" w:rsidP="008D5F16">
      <w:r w:rsidRPr="0034126E">
        <w:t xml:space="preserve">Steve Zack, T. Luke George, and William F. </w:t>
      </w:r>
      <w:proofErr w:type="spellStart"/>
      <w:r w:rsidRPr="0034126E">
        <w:t>Laudenslayer</w:t>
      </w:r>
      <w:proofErr w:type="spellEnd"/>
      <w:r w:rsidRPr="0034126E">
        <w:t xml:space="preserve">, Jr. 2002. Are There Snags in the System? Comparing Cavity Use among Nesting Birds in “Snag-rich” and “Snag-poor” Eastside Pine Forests. USDA Forest Service Gen. Tech. Rep. PSW-GTR-181. </w:t>
      </w:r>
      <w:hyperlink r:id="rId43" w:history="1">
        <w:r w:rsidRPr="0034126E">
          <w:rPr>
            <w:rStyle w:val="Hyperlink"/>
          </w:rPr>
          <w:t>http://www.fs.fed.us/psw/publications/documents/gtr-181/017_Zack.pdf</w:t>
        </w:r>
      </w:hyperlink>
      <w:r w:rsidRPr="0034126E">
        <w:t>.</w:t>
      </w:r>
    </w:p>
    <w:p w:rsidR="008D5F16" w:rsidRDefault="008D5F16" w:rsidP="008D5F16"/>
    <w:p w:rsidR="008D5F16" w:rsidRDefault="008D5F16" w:rsidP="008D5F16">
      <w:pPr>
        <w:rPr>
          <w:b/>
        </w:rPr>
      </w:pPr>
      <w:r>
        <w:t>Another recent science publication asked that the agencies salvage polices be brought up to date with current science.</w:t>
      </w:r>
    </w:p>
    <w:p w:rsidR="008D5F16" w:rsidRDefault="008D5F16" w:rsidP="008D5F16">
      <w:pPr>
        <w:ind w:left="720"/>
      </w:pPr>
      <w:r>
        <w:rPr>
          <w:b/>
        </w:rPr>
        <w:t xml:space="preserve">Inadequacy of Current Snag Guidelines </w:t>
      </w:r>
    </w:p>
    <w:p w:rsidR="008D5F16" w:rsidRDefault="008D5F16" w:rsidP="008D5F16">
      <w:pPr>
        <w:ind w:left="720"/>
      </w:pPr>
      <w:r>
        <w:t>Current snag-retention guidelines for most North American plant community types fall between 1 and 8 snags/ha. These guidelines emerged primarily from a consideration of the nesting requirements of cavity-nesting vertebrate species in the now classic Blue Mountains book (Thomas 1979). The retention of 8 snags/ha was judged to support 100% of the maximum population density of any of the woodpecker species that occur in the Blue Mountains area (Thomas 1979: Appendix 22). Bull et al. (1997) concluded that about 10 snags/ha in ponderosa pine and mixed-conifer forests should support viable populations of cavity-nesting birds. Thus, most current U.S. National Forest guidelines generally converge on the recommendation to retain 6–10 trees/ha, as do guidelines for Washington State, the Ontario Ministry of Natural Resources, the U.S. Army Corps of Engineers, and many other land management agencies.</w:t>
      </w:r>
    </w:p>
    <w:p w:rsidR="008D5F16" w:rsidRDefault="008D5F16" w:rsidP="008D5F16">
      <w:pPr>
        <w:ind w:left="720"/>
      </w:pPr>
    </w:p>
    <w:p w:rsidR="008D5F16" w:rsidRDefault="008D5F16" w:rsidP="008D5F16">
      <w:pPr>
        <w:ind w:left="720"/>
      </w:pPr>
      <w:r>
        <w:t xml:space="preserve">It has been acknowledged that snag guidelines should be sensitive to forest type and forest age because “the wildlife species that use snags are influenced by the stage of forest succession in which the snag occurs” and by the breakdown stage of the snag (Thomas et al. 1979). Moreover, snag types, sizes, and densities vary significantly with vegetation type (Harris 1999; Harmon 2002; White et al. 2002). Therefore, it follows necessarily that the desired snag types and densities will differ with both plant community type and successional stage and that we need as great a variety of guidelines as there are community types and successional stages (Bull et al. 1997; Everett et al. 1999; Rose et al. 2001; </w:t>
      </w:r>
      <w:proofErr w:type="spellStart"/>
      <w:r>
        <w:t>Kotliar</w:t>
      </w:r>
      <w:proofErr w:type="spellEnd"/>
      <w:r>
        <w:t xml:space="preserve"> et al. 2002; </w:t>
      </w:r>
      <w:proofErr w:type="spellStart"/>
      <w:r>
        <w:t>Lehmkuhl</w:t>
      </w:r>
      <w:proofErr w:type="spellEnd"/>
      <w:r>
        <w:t xml:space="preserve"> et al. 2003). Unfortunately, we have generally failed to adjust snag-retention recommendations to specific forest age, and nowhere is that failure more serious than for those special plant community types that were ignored in the development of the generic guidelines—recently burned conifer forests. Such forests are characterized by uniquely high densities of snags (</w:t>
      </w:r>
      <w:proofErr w:type="spellStart"/>
      <w:r>
        <w:t>Angelstam</w:t>
      </w:r>
      <w:proofErr w:type="spellEnd"/>
      <w:r>
        <w:t xml:space="preserve"> &amp; </w:t>
      </w:r>
      <w:proofErr w:type="spellStart"/>
      <w:r>
        <w:lastRenderedPageBreak/>
        <w:t>Mikusinski</w:t>
      </w:r>
      <w:proofErr w:type="spellEnd"/>
      <w:r>
        <w:t xml:space="preserve"> 1994; </w:t>
      </w:r>
      <w:proofErr w:type="spellStart"/>
      <w:r>
        <w:t>Hutto</w:t>
      </w:r>
      <w:proofErr w:type="spellEnd"/>
      <w:r>
        <w:t xml:space="preserve"> 1995; Agee 2002; </w:t>
      </w:r>
      <w:proofErr w:type="spellStart"/>
      <w:r>
        <w:t>Drapeau</w:t>
      </w:r>
      <w:proofErr w:type="spellEnd"/>
      <w:r>
        <w:t xml:space="preserve"> et al. 2002), and snag use by most woodpeckers in burned forests requires high snag densities because they nest in and feed from burned snags.</w:t>
      </w:r>
    </w:p>
    <w:p w:rsidR="008D5F16" w:rsidRDefault="008D5F16" w:rsidP="008D5F16">
      <w:pPr>
        <w:ind w:left="720"/>
      </w:pPr>
    </w:p>
    <w:p w:rsidR="008D5F16" w:rsidRDefault="008D5F16" w:rsidP="008D5F16">
      <w:pPr>
        <w:ind w:left="720"/>
      </w:pPr>
      <w:r>
        <w:t>These facts have been overlooked in the development and implementation of meaningful snag-management guidelines. Indeed, these guidelines have generally converged toward an average of 6–7 trees/ha because that number was deemed more than adequate to meet the nesting requirements of cavity-nesting wildlife species (Thomas et al. 1979:69). Snag guidelines were not originally developed with an eye toward non-nesting uses of snags or from an attempt to mirror snag densities that typically occur on unmanaged reference stands. Snag guidelines are still much narrower than numerous authors have suggested they ought to be, and we currently run the risk of managing coarse woody debris with uniform standards across historically variable landscapes, which is entirely inappropriate. Instead, we should be managing for levels of coarse woody debris that more accurately mirror levels characteristic of the natural disturbance regime (Agee 2002). Clearly, we need more data on what might constitute meaningful snag targets for all forest types and successional stages, and those targets should be set on the basis of reference conditions from natural post disturbance forests, not from managed forest stands and certainly not from consideration of only a single aspect of an organism’s life history.</w:t>
      </w:r>
    </w:p>
    <w:p w:rsidR="008D5F16" w:rsidRDefault="008D5F16" w:rsidP="008D5F16">
      <w:pPr>
        <w:ind w:left="720"/>
      </w:pPr>
    </w:p>
    <w:p w:rsidR="008D5F16" w:rsidRDefault="008D5F16" w:rsidP="00A34AAD">
      <w:pPr>
        <w:ind w:left="720"/>
      </w:pPr>
      <w:r>
        <w:t xml:space="preserve">Newer guidelines that are appropriate for snag dependent species that occupy standing dead forests at the earliest stage of succession are beginning to trickle in (Saab &amp; Dudley 1998; Haggard &amp; Gaines 2001; Saab et al. 2002; </w:t>
      </w:r>
      <w:proofErr w:type="spellStart"/>
      <w:r>
        <w:t>Kotliar</w:t>
      </w:r>
      <w:proofErr w:type="spellEnd"/>
      <w:r>
        <w:t xml:space="preserve"> et al. 2002), and authors suggest that 200–300 snags/ha may better address the needs of wildlife in burned forests. The issue has yet to receive the serious management attention it deserves, but the comprehensive review of habitat needs of vertebrates in the Columbia River Basin (Wisdom et al. 2000) and the recently developed DecAID modeling effort in Washington and Oregon represent important efforts toward providing that kind of management</w:t>
      </w:r>
      <w:r w:rsidR="00A34AAD">
        <w:t xml:space="preserve"> guidance (Marcot et al. 2002).</w:t>
      </w:r>
    </w:p>
    <w:p w:rsidR="008D5F16" w:rsidRDefault="008D5F16" w:rsidP="008D5F16">
      <w:proofErr w:type="spellStart"/>
      <w:r>
        <w:t>Hutto</w:t>
      </w:r>
      <w:proofErr w:type="spellEnd"/>
      <w:r>
        <w:t xml:space="preserve">, R.L., 2006. Toward Meaningful Snag-Management Guidelines for Postfire Salvage Logging in North American Conifer Forests. Conservation Biology Volume 20, No. 4, 984–993. </w:t>
      </w:r>
      <w:hyperlink r:id="rId44" w:history="1">
        <w:r>
          <w:rPr>
            <w:rStyle w:val="Hyperlink"/>
          </w:rPr>
          <w:t>http://web.archive.org/web/20090205212350/http://avianscience.dbs.umt.edu/documents/hutto_conbio_2006.pdf</w:t>
        </w:r>
      </w:hyperlink>
      <w:r>
        <w:t xml:space="preserve"> </w:t>
      </w:r>
    </w:p>
    <w:p w:rsidR="008D5F16" w:rsidRDefault="008D5F16" w:rsidP="008D5F16"/>
    <w:p w:rsidR="008D5F16" w:rsidRDefault="008D5F16" w:rsidP="008D5F16">
      <w:pPr>
        <w:ind w:left="720"/>
      </w:pPr>
      <w:r>
        <w:t xml:space="preserve">“In general, wildlife species that use dead wood for nesting, roosting, or foraging prefer larger diameter logs and snags (&gt;20 inches). Although we tallied dead wood in this size class throughout Oregon, the estimated density may not be sufficient for some wildlife species. For example, inventory results show a mean of almost 3 snags per acre in this size class in western Oregon and 1 per acre in eastern Oregon. This may indicate that </w:t>
      </w:r>
      <w:r>
        <w:lastRenderedPageBreak/>
        <w:t>large-diameter snags are currently uncommon in Oregon habitat and that management may be necessary to produce a greater density of large snags.”</w:t>
      </w:r>
    </w:p>
    <w:p w:rsidR="008D5F16" w:rsidRDefault="008D5F16" w:rsidP="008D5F16">
      <w:proofErr w:type="spellStart"/>
      <w:r>
        <w:t>Donnegan</w:t>
      </w:r>
      <w:proofErr w:type="spellEnd"/>
      <w:r>
        <w:t xml:space="preserve">, Joseph; Campbell, Sally; Azuma, Dave, tech. eds. 2008. Oregon’s forest resources, 2001–2005: five-year Forest Inventory and Analysis report. Gen. Tech. Rep. PNW-GTR-765. Portland, OR: U.S. Forest Service, Pacific Northwest Research Station. 186 p. </w:t>
      </w:r>
      <w:hyperlink r:id="rId45" w:history="1">
        <w:r>
          <w:rPr>
            <w:rStyle w:val="Hyperlink"/>
          </w:rPr>
          <w:t>http://www.fs.fed.us/pnw/publications/gtr765/pnw-gtr765b.pdf</w:t>
        </w:r>
      </w:hyperlink>
      <w:r>
        <w:t>.</w:t>
      </w:r>
    </w:p>
    <w:p w:rsidR="008D5F16" w:rsidRDefault="008D5F16" w:rsidP="008D5F16"/>
    <w:p w:rsidR="008D5F16" w:rsidRDefault="008D5F16" w:rsidP="008D5F16">
      <w:r>
        <w:t xml:space="preserve">The bottom line is that current management at both the plan and project level does not reflect all this new information about the value of abundant snags and down wood. The agency must avoid any reduction of existing or future large snags and logs (including as part of this project) until the applicable management plans are rewritten to update the snag retention standards. </w:t>
      </w:r>
      <w:r>
        <w:rPr>
          <w:u w:val="single"/>
        </w:rPr>
        <w:t>See also</w:t>
      </w:r>
      <w:r>
        <w:t xml:space="preserve"> PNW Research Station, “Dead and Dying Trees: Essential for Life in the Forest,” Science Findings, Nov. 1999 (</w:t>
      </w:r>
      <w:hyperlink r:id="rId46" w:history="1">
        <w:r>
          <w:rPr>
            <w:rStyle w:val="Hyperlink"/>
          </w:rPr>
          <w:t>http://www.fs.fed.us/pnw/sciencef/scifi20.pdf</w:t>
        </w:r>
      </w:hyperlink>
      <w:r>
        <w:t xml:space="preserve"> ) (“Management implications: Current direction for providing wildlife habitat on public forest lands does not reflect findings from research since 1979; more snags and dead wood structures are required for foraging, denning, nesting, and roosting than previously thought.”) </w:t>
      </w:r>
      <w:r>
        <w:rPr>
          <w:u w:val="single"/>
        </w:rPr>
        <w:t>and</w:t>
      </w:r>
      <w:r>
        <w:t xml:space="preserve"> Jennifer M. </w:t>
      </w:r>
      <w:proofErr w:type="spellStart"/>
      <w:r>
        <w:t>Weikel</w:t>
      </w:r>
      <w:proofErr w:type="spellEnd"/>
      <w:r>
        <w:t xml:space="preserve"> and John P. Hayes, HABITAT USE BY SNAG-ASSOCIATED SPECIES: A BIBLIOGRAPHY FOR SPECIES OCCURRING IN OREGON AND WASHINGTON, Research Contribution 33 April 2001, </w:t>
      </w:r>
      <w:hyperlink r:id="rId47" w:history="1">
        <w:r>
          <w:rPr>
            <w:rStyle w:val="Hyperlink"/>
          </w:rPr>
          <w:t>http://www.fsl.orst.edu/cfer/snags/bibliography.pdf</w:t>
        </w:r>
      </w:hyperlink>
      <w:r>
        <w:t>.</w:t>
      </w:r>
    </w:p>
    <w:p w:rsidR="008D5F16" w:rsidRDefault="008D5F16" w:rsidP="008D5F16"/>
    <w:p w:rsidR="00E05739" w:rsidRPr="0034126E" w:rsidRDefault="00E05739" w:rsidP="00E05739">
      <w:r>
        <w:t>Before adopting a plan amendment allowing widespread reduction in large trees available for snag recruitment, t</w:t>
      </w:r>
      <w:r w:rsidRPr="0034126E">
        <w:t xml:space="preserve">he </w:t>
      </w:r>
      <w:r>
        <w:t xml:space="preserve">Forest Service </w:t>
      </w:r>
      <w:r w:rsidRPr="0034126E">
        <w:t>need</w:t>
      </w:r>
      <w:r>
        <w:t>s</w:t>
      </w:r>
      <w:r w:rsidRPr="0034126E">
        <w:t xml:space="preserve"> to prepare a EIS to consider a replacement methodology for maintaining </w:t>
      </w:r>
      <w:r>
        <w:t>viable populations of wildlife</w:t>
      </w:r>
      <w:r w:rsidRPr="0034126E">
        <w:t xml:space="preserve"> </w:t>
      </w:r>
      <w:r>
        <w:t>(</w:t>
      </w:r>
      <w:r w:rsidRPr="0034126E">
        <w:t xml:space="preserve">and other </w:t>
      </w:r>
      <w:r>
        <w:t>functions)</w:t>
      </w:r>
      <w:r w:rsidRPr="0034126E">
        <w:t xml:space="preserve"> associated with dead wood. This is especially critical because adequate dead wood is recognized as an essential feature of healthy forests and the Forest Service has identified lots of “management indicator species” associated with dead wood habitat.</w:t>
      </w:r>
    </w:p>
    <w:p w:rsidR="00E05739" w:rsidRPr="0034126E" w:rsidRDefault="00E05739" w:rsidP="00E05739"/>
    <w:p w:rsidR="00E05739" w:rsidRPr="0034126E" w:rsidRDefault="00E05739" w:rsidP="00E05739">
      <w:r w:rsidRPr="0034126E">
        <w:t xml:space="preserve">Back in the early 1990s the Forest Service recognized the their forest plans were not adequate to maintain populations of spotted owls and they tried to develop plans to conserve spotted owl without following NEPA and NFMA procedures. The courts said they had to stop cutting owl habitat until they had complied with environmental laws. This is the same situation we find ourselves in today with dead-wood associated species. The agencies should stop harming dead wood habitat until they have a legal plan to conserve associated species over the long-term. </w:t>
      </w:r>
      <w:r w:rsidRPr="0034126E">
        <w:rPr>
          <w:i/>
        </w:rPr>
        <w:t xml:space="preserve">Seattle Audubon Society v. </w:t>
      </w:r>
      <w:proofErr w:type="spellStart"/>
      <w:r w:rsidRPr="0034126E">
        <w:rPr>
          <w:i/>
        </w:rPr>
        <w:t>Epsy</w:t>
      </w:r>
      <w:proofErr w:type="spellEnd"/>
      <w:r w:rsidRPr="0034126E">
        <w:t>, 998 F.2d 699, 704 (9th Cir. 1998) (an agency must re-examine its decision when the EIS "rests on stale scientific evidence and false assumptions").</w:t>
      </w:r>
    </w:p>
    <w:p w:rsidR="00626559" w:rsidRDefault="00626559" w:rsidP="008D5F16">
      <w:pPr>
        <w:pStyle w:val="BodyTextIndent"/>
        <w:ind w:left="0"/>
      </w:pPr>
    </w:p>
    <w:p w:rsidR="0030153A" w:rsidRPr="00626559" w:rsidRDefault="0030153A" w:rsidP="00626559">
      <w:pPr>
        <w:pStyle w:val="Heading2"/>
      </w:pPr>
      <w:bookmarkStart w:id="8" w:name="_Toc33703086"/>
      <w:r w:rsidRPr="00626559">
        <w:t>Plan Amendments are Needed for Conservation, Not Just Resource Extraction</w:t>
      </w:r>
      <w:bookmarkEnd w:id="8"/>
    </w:p>
    <w:p w:rsidR="0030153A" w:rsidRDefault="0030153A" w:rsidP="0030153A">
      <w:r>
        <w:t xml:space="preserve">Consider other plan amendments that are needed even more urgently, such as: </w:t>
      </w:r>
    </w:p>
    <w:p w:rsidR="0030153A" w:rsidRDefault="0030153A" w:rsidP="0030153A">
      <w:pPr>
        <w:pStyle w:val="ListParagraph"/>
        <w:numPr>
          <w:ilvl w:val="0"/>
          <w:numId w:val="4"/>
        </w:numPr>
      </w:pPr>
      <w:r>
        <w:t>Mitigate for the invasion of the barred owl by protecting all suitable nesting, roosting, foraging habitat for northern spotted owl.</w:t>
      </w:r>
    </w:p>
    <w:p w:rsidR="0030153A" w:rsidRDefault="0030153A" w:rsidP="0030153A">
      <w:pPr>
        <w:pStyle w:val="ListParagraph"/>
        <w:numPr>
          <w:ilvl w:val="0"/>
          <w:numId w:val="4"/>
        </w:numPr>
      </w:pPr>
      <w:r>
        <w:lastRenderedPageBreak/>
        <w:t>Mitigate for global climate change by reducing logging to store carbon and protect watersheds.</w:t>
      </w:r>
    </w:p>
    <w:p w:rsidR="0030153A" w:rsidRDefault="0030153A" w:rsidP="0030153A">
      <w:pPr>
        <w:pStyle w:val="ListParagraph"/>
        <w:numPr>
          <w:ilvl w:val="0"/>
          <w:numId w:val="4"/>
        </w:numPr>
      </w:pPr>
      <w:r>
        <w:t>Adopt new science-based standards for snag and dead wood habitat to replace the scientifically discredited “potential population” methodology, and to respond to all the new information in the DecAID Advisor.</w:t>
      </w:r>
    </w:p>
    <w:p w:rsidR="0030153A" w:rsidRDefault="0030153A" w:rsidP="0030153A">
      <w:pPr>
        <w:pStyle w:val="ListParagraph"/>
        <w:numPr>
          <w:ilvl w:val="0"/>
          <w:numId w:val="4"/>
        </w:numPr>
      </w:pPr>
      <w:r>
        <w:t>Respond to new information on the destabilizing influence of the boom-bust timber industry by changing the role of the National Forest in enhancing quality of life and spurring economic diversification.</w:t>
      </w:r>
    </w:p>
    <w:p w:rsidR="0030153A" w:rsidRDefault="0030153A" w:rsidP="0030153A"/>
    <w:p w:rsidR="0030153A" w:rsidRPr="005B3747" w:rsidRDefault="0030153A" w:rsidP="0030153A">
      <w:pPr>
        <w:rPr>
          <w:rFonts w:eastAsia="Times New Roman"/>
          <w:color w:val="222222"/>
        </w:rPr>
      </w:pPr>
      <w:r w:rsidRPr="005B3747">
        <w:rPr>
          <w:rFonts w:eastAsia="Times New Roman"/>
          <w:color w:val="222222"/>
        </w:rPr>
        <w:t>The FS needs to explain why they are prioritizing this plan amendment that makes it easier to log and remove large trees, but not considering numerous plan amendments where significant new science indicates a need for greater conservation, such as: </w:t>
      </w:r>
    </w:p>
    <w:p w:rsidR="0030153A" w:rsidRPr="005B3747" w:rsidRDefault="0030153A" w:rsidP="0030153A">
      <w:pPr>
        <w:numPr>
          <w:ilvl w:val="0"/>
          <w:numId w:val="5"/>
        </w:numPr>
        <w:spacing w:before="100" w:beforeAutospacing="1" w:after="100" w:afterAutospacing="1" w:line="240" w:lineRule="auto"/>
        <w:rPr>
          <w:rFonts w:eastAsia="Times New Roman"/>
          <w:color w:val="222222"/>
        </w:rPr>
      </w:pPr>
      <w:r w:rsidRPr="005B3747">
        <w:rPr>
          <w:rFonts w:eastAsia="Times New Roman"/>
          <w:b/>
          <w:bCs/>
          <w:color w:val="222222"/>
        </w:rPr>
        <w:t>A plan amendment is needed to conserve more spotted owl habitat to mitigate for all the habitat occupied by barred owls</w:t>
      </w:r>
      <w:r w:rsidRPr="005B3747">
        <w:rPr>
          <w:rFonts w:eastAsia="Times New Roman"/>
          <w:color w:val="222222"/>
        </w:rPr>
        <w:t>. New science indicates that conserving more suitable owl habitat increases the chances that barred owls and spotted owls can co-exist, while logging suitable habitat increases the likelihood of competitive exclusion. See Wiens, J.D., Anthony, R.G., and E.D. Forsman. 2014: Competitive Interactions and Resource Partitioning Between Northern Spotted Owls and Barred Owls in Western Oregon. Wildlife Monographs 185:1–50; 2014; DOI: 10.1002/wmon.1009. </w:t>
      </w:r>
      <w:hyperlink r:id="rId48" w:history="1">
        <w:r w:rsidRPr="005B3747">
          <w:rPr>
            <w:rFonts w:eastAsia="Times New Roman"/>
            <w:color w:val="1155CC"/>
            <w:u w:val="single"/>
          </w:rPr>
          <w:t>https://ir.library.oregonstate.edu/xmlui/bitstream/handle/1957/48214/AnthonyRobertFisheriesWildlifeCompetitiveInteractions.pdf</w:t>
        </w:r>
      </w:hyperlink>
      <w:r w:rsidRPr="005B3747">
        <w:rPr>
          <w:rFonts w:eastAsia="Times New Roman"/>
          <w:color w:val="222222"/>
        </w:rPr>
        <w:t>; Forsman et al 2010. “Population Demography of Northern Spotted Owls.” DRAFT COPY 17 December 2010. This draft manuscript is in press at the University of California Press with a projected publication date of July 2011. It will be No. 40 in Studies In Avian Biology, which is published by the Cooper Ornithological Society. </w:t>
      </w:r>
      <w:hyperlink r:id="rId49" w:history="1">
        <w:r w:rsidRPr="005B3747">
          <w:rPr>
            <w:rFonts w:eastAsia="Times New Roman"/>
            <w:color w:val="1155CC"/>
            <w:u w:val="single"/>
          </w:rPr>
          <w:t>http://www.reo.gov/monitoring/reports/nso/FORSMANetal_draft_17_Dec_2010.pdf</w:t>
        </w:r>
      </w:hyperlink>
      <w:r w:rsidRPr="005B3747">
        <w:rPr>
          <w:rFonts w:eastAsia="Times New Roman"/>
          <w:color w:val="222222"/>
        </w:rPr>
        <w:t>; </w:t>
      </w:r>
    </w:p>
    <w:p w:rsidR="0030153A" w:rsidRPr="005B3747" w:rsidRDefault="0030153A" w:rsidP="0030153A">
      <w:pPr>
        <w:numPr>
          <w:ilvl w:val="0"/>
          <w:numId w:val="5"/>
        </w:numPr>
        <w:spacing w:before="100" w:beforeAutospacing="1" w:after="100" w:afterAutospacing="1" w:line="240" w:lineRule="auto"/>
        <w:rPr>
          <w:rFonts w:eastAsia="Times New Roman"/>
          <w:color w:val="222222"/>
        </w:rPr>
      </w:pPr>
      <w:r w:rsidRPr="005B3747">
        <w:rPr>
          <w:rFonts w:eastAsia="Times New Roman"/>
          <w:b/>
          <w:bCs/>
          <w:color w:val="222222"/>
        </w:rPr>
        <w:t>A plan amendment is needed to manage the forest for significantly more snags and dead wood, and retain significantly more green trees for future recruitment over the life of the stand.</w:t>
      </w:r>
      <w:r w:rsidRPr="005B3747">
        <w:rPr>
          <w:rFonts w:eastAsia="Times New Roman"/>
          <w:color w:val="222222"/>
        </w:rPr>
        <w:t> See Rose, C.L., Marcot, B.G., Mellen, T.K., Ohmann, J.L., Waddell, K.L., Lindely, D.L., and B. Schrieber. 2001. Decaying Wood in Pacific Northwest Forests: Concepts and Tools for Habitat Management, Chapter 24 in Wildlife-Habitat Relationships in Oregon and Washington (Johnson, D. H. and T. A. O'Neil. OSU Press. 2001) http://web.archive.org/web/20060708035905/http://www.nwhi.org/inc/data/GISdata/docs/chapter24.pdf </w:t>
      </w:r>
    </w:p>
    <w:p w:rsidR="0030153A" w:rsidRPr="005B3747" w:rsidRDefault="0030153A" w:rsidP="0030153A">
      <w:pPr>
        <w:numPr>
          <w:ilvl w:val="0"/>
          <w:numId w:val="5"/>
        </w:numPr>
        <w:spacing w:before="100" w:beforeAutospacing="1" w:after="100" w:afterAutospacing="1" w:line="240" w:lineRule="auto"/>
        <w:rPr>
          <w:rFonts w:eastAsia="Times New Roman"/>
          <w:color w:val="222222"/>
        </w:rPr>
      </w:pPr>
      <w:r w:rsidRPr="005B3747">
        <w:rPr>
          <w:rFonts w:eastAsia="Times New Roman"/>
          <w:b/>
          <w:bCs/>
          <w:color w:val="222222"/>
        </w:rPr>
        <w:t>A plan amendment is needed to manage the forest for carbon storage to mitigate climate change</w:t>
      </w:r>
      <w:r w:rsidRPr="005B3747">
        <w:rPr>
          <w:rFonts w:eastAsia="Times New Roman"/>
          <w:color w:val="222222"/>
        </w:rPr>
        <w:t xml:space="preserve">.  On June 25, 2013, President Obama released his Climate Action Plan which includes forest conservation among the “first pillar” of efforts to reduce emissions, saying: “Preserving the Role of Forests in Mitigating Climate Change: America’s forests play a critical role in addressing carbon pollution, removing nearly 12 percent of total U.S. greenhouse gas emissions each year. … Conservation and sustainable management can help to ensure our forests continue to remove carbon from the atmosphere … ” U.S. </w:t>
      </w:r>
      <w:proofErr w:type="spellStart"/>
      <w:r w:rsidRPr="005B3747">
        <w:rPr>
          <w:rFonts w:eastAsia="Times New Roman"/>
          <w:color w:val="222222"/>
        </w:rPr>
        <w:t>Dept</w:t>
      </w:r>
      <w:proofErr w:type="spellEnd"/>
      <w:r w:rsidRPr="005B3747">
        <w:rPr>
          <w:rFonts w:eastAsia="Times New Roman"/>
          <w:color w:val="222222"/>
        </w:rPr>
        <w:t xml:space="preserve"> of State 2013. draft 6</w:t>
      </w:r>
      <w:r w:rsidRPr="005B3747">
        <w:rPr>
          <w:rFonts w:eastAsia="Times New Roman"/>
          <w:color w:val="222222"/>
          <w:vertAlign w:val="superscript"/>
        </w:rPr>
        <w:t>th</w:t>
      </w:r>
      <w:r w:rsidRPr="005B3747">
        <w:rPr>
          <w:rFonts w:eastAsia="Times New Roman"/>
          <w:color w:val="222222"/>
        </w:rPr>
        <w:t> Climate Action Report - U.S. Biennial Report—</w:t>
      </w:r>
      <w:r w:rsidRPr="005B3747">
        <w:rPr>
          <w:rFonts w:eastAsia="Times New Roman"/>
          <w:color w:val="222222"/>
        </w:rPr>
        <w:lastRenderedPageBreak/>
        <w:t>Highlights. </w:t>
      </w:r>
      <w:hyperlink r:id="rId50" w:history="1">
        <w:r w:rsidRPr="005B3747">
          <w:rPr>
            <w:rFonts w:eastAsia="Times New Roman"/>
            <w:color w:val="1155CC"/>
            <w:u w:val="single"/>
          </w:rPr>
          <w:t>http://www.state.gov/documents/organization/214979.pdf</w:t>
        </w:r>
      </w:hyperlink>
      <w:r w:rsidRPr="005B3747">
        <w:rPr>
          <w:rFonts w:eastAsia="Times New Roman"/>
          <w:color w:val="222222"/>
        </w:rPr>
        <w:t>; </w:t>
      </w:r>
      <w:hyperlink r:id="rId51" w:history="1">
        <w:r w:rsidRPr="005B3747">
          <w:rPr>
            <w:rFonts w:eastAsia="Times New Roman"/>
            <w:color w:val="1155CC"/>
            <w:u w:val="single"/>
          </w:rPr>
          <w:t>http://www.whitehouse.gov/sites/default/files/image/president27sclimateactionplan.pdf</w:t>
        </w:r>
      </w:hyperlink>
      <w:r w:rsidRPr="005B3747">
        <w:rPr>
          <w:rFonts w:eastAsia="Times New Roman"/>
          <w:color w:val="222222"/>
        </w:rPr>
        <w:t> “[A]dvancing efforts to protect our forests” is also mentioned in the 6</w:t>
      </w:r>
      <w:r w:rsidRPr="005B3747">
        <w:rPr>
          <w:rFonts w:eastAsia="Times New Roman"/>
          <w:color w:val="222222"/>
          <w:vertAlign w:val="superscript"/>
        </w:rPr>
        <w:t>th</w:t>
      </w:r>
      <w:r w:rsidRPr="005B3747">
        <w:rPr>
          <w:rFonts w:eastAsia="Times New Roman"/>
          <w:color w:val="222222"/>
        </w:rPr>
        <w:t> U.S. Climate Action Report under the United Nations Framework Convention on Climate Change (UNFCCC). According to the US Department of Energy "Enhancing the natural processes that remove CO2 from the atmosphere is thought to be the most cost-effective means of reducing atmospheric levels of CO2. … R&amp;D in this program area seeks to increase this rate while properly considering all the ecological, social, and economic implications. There are two fundamental approaches to sequestering carbon in terrestrial ecosystems: (1) protection of ecosystems that store carbon so that carbon stores can be maintained or increased; and (2) manipulation of ecosystems to increase carbon sequestration beyond current conditions." </w:t>
      </w:r>
      <w:hyperlink r:id="rId52" w:history="1">
        <w:r w:rsidRPr="005B3747">
          <w:rPr>
            <w:rFonts w:eastAsia="Times New Roman"/>
            <w:color w:val="1155CC"/>
            <w:u w:val="single"/>
          </w:rPr>
          <w:t>https://web.archive.org/web/20090401175835/http://www.fossil.energy.gov/programs/sequestration/terrestrial/index.html</w:t>
        </w:r>
      </w:hyperlink>
      <w:r w:rsidRPr="005B3747">
        <w:rPr>
          <w:rFonts w:eastAsia="Times New Roman"/>
          <w:color w:val="222222"/>
        </w:rPr>
        <w:t>;</w:t>
      </w:r>
    </w:p>
    <w:p w:rsidR="0030153A" w:rsidRDefault="0030153A" w:rsidP="0030153A">
      <w:pPr>
        <w:numPr>
          <w:ilvl w:val="0"/>
          <w:numId w:val="5"/>
        </w:numPr>
        <w:spacing w:before="100" w:beforeAutospacing="1" w:after="100" w:afterAutospacing="1" w:line="240" w:lineRule="auto"/>
        <w:rPr>
          <w:rFonts w:eastAsia="Times New Roman"/>
          <w:color w:val="222222"/>
        </w:rPr>
      </w:pPr>
      <w:r w:rsidRPr="005B3747">
        <w:rPr>
          <w:rFonts w:eastAsia="Times New Roman"/>
          <w:b/>
          <w:bCs/>
          <w:color w:val="222222"/>
        </w:rPr>
        <w:t>A plan amendment is needed to conserve rare complex early seral habitat from salvage logging</w:t>
      </w:r>
      <w:r w:rsidRPr="005B3747">
        <w:rPr>
          <w:rFonts w:eastAsia="Times New Roman"/>
          <w:color w:val="222222"/>
        </w:rPr>
        <w:t>. See Della Sala, D. et al (2013) Open Letter to Members of Congress from 250 Scientists Concerned about Post-fire Logging. October 30, 2013. </w:t>
      </w:r>
      <w:hyperlink r:id="rId53" w:history="1">
        <w:r w:rsidRPr="005B3747">
          <w:rPr>
            <w:rFonts w:eastAsia="Times New Roman"/>
            <w:color w:val="1155CC"/>
            <w:u w:val="single"/>
          </w:rPr>
          <w:t>http://geosinstitute.org/images/stories/pdfs/Publications/Fire/Scientist_Letter_Postfire_2013.pdf</w:t>
        </w:r>
      </w:hyperlink>
      <w:r w:rsidRPr="005B3747">
        <w:rPr>
          <w:rFonts w:eastAsia="Times New Roman"/>
          <w:color w:val="222222"/>
        </w:rPr>
        <w:t> or </w:t>
      </w:r>
      <w:hyperlink r:id="rId54" w:history="1">
        <w:r w:rsidRPr="005B3747">
          <w:rPr>
            <w:rFonts w:eastAsia="Times New Roman"/>
            <w:color w:val="1155CC"/>
            <w:u w:val="single"/>
          </w:rPr>
          <w:t>http://www.scribd.com/doc/181401520/Open-Letter-to-Members-of-Congress-from-250-Scientists-Concerned-about-Post-fire-Logging-October-30-2013</w:t>
        </w:r>
      </w:hyperlink>
      <w:r w:rsidRPr="005B3747">
        <w:rPr>
          <w:rFonts w:eastAsia="Times New Roman"/>
          <w:color w:val="222222"/>
        </w:rPr>
        <w:t>; “Conservation of diverse young forests has received little attention in forest policy.” USDA PNW Research Station. </w:t>
      </w:r>
      <w:r w:rsidRPr="005B3747">
        <w:rPr>
          <w:rFonts w:eastAsia="Times New Roman"/>
          <w:i/>
          <w:iCs/>
          <w:color w:val="222222"/>
        </w:rPr>
        <w:t>Science Findings #56 - Seeing The Trees For The Forest: Mapping Vegetation Biodiversity In Coastal Oregon Forests.</w:t>
      </w:r>
      <w:r w:rsidRPr="005B3747">
        <w:rPr>
          <w:rFonts w:eastAsia="Times New Roman"/>
          <w:color w:val="222222"/>
        </w:rPr>
        <w:t> Sept 2003. </w:t>
      </w:r>
      <w:hyperlink r:id="rId55" w:history="1">
        <w:r w:rsidRPr="005B3747">
          <w:rPr>
            <w:rFonts w:eastAsia="Times New Roman"/>
            <w:color w:val="1155CC"/>
            <w:u w:val="single"/>
          </w:rPr>
          <w:t>http://www.fs.fed.us/pnw/sciencef/scifi56.pdf</w:t>
        </w:r>
      </w:hyperlink>
      <w:r w:rsidRPr="005B3747">
        <w:rPr>
          <w:rFonts w:eastAsia="Times New Roman"/>
          <w:color w:val="222222"/>
        </w:rPr>
        <w:t>. “[T]here's a looming shortage of diverse young forests - where seedlings intermingle with fallen logs, standing dead snags, and shrubs - that provide specialized habitat for certain animals and plants. … there's a looming gap in diverse, young, early-successional conifer forest, the type of forest that once came in naturally after forest fires. These young forests, up to 10 years old, have a diversity of forest structures - fallen logs and dead snags - and a diversity of plant life. They are important habitat for the western bluebird and other birds that prefer open areas, as well as some shrub species. Today, because of intense timber management on private lands, young forests don't get the chance to develop much diversity.” OSU. 2001. Press Release: Researchers Assess Forest Sustainability. </w:t>
      </w:r>
      <w:hyperlink r:id="rId56" w:history="1">
        <w:r w:rsidRPr="005B3747">
          <w:rPr>
            <w:rFonts w:eastAsia="Times New Roman"/>
            <w:color w:val="1155CC"/>
            <w:u w:val="single"/>
          </w:rPr>
          <w:t>http://web.archive.org/web/20060914032259/http://oregonstate.edu/dept/ncs/newsarch/2001/Oct01/assess.htm</w:t>
        </w:r>
      </w:hyperlink>
      <w:r w:rsidRPr="005B3747">
        <w:rPr>
          <w:rFonts w:eastAsia="Times New Roman"/>
          <w:color w:val="222222"/>
        </w:rPr>
        <w:t>  </w:t>
      </w:r>
    </w:p>
    <w:p w:rsidR="0030153A" w:rsidRPr="00237AE7" w:rsidRDefault="0030153A" w:rsidP="0030153A">
      <w:pPr>
        <w:numPr>
          <w:ilvl w:val="0"/>
          <w:numId w:val="5"/>
        </w:numPr>
        <w:tabs>
          <w:tab w:val="left" w:pos="7830"/>
        </w:tabs>
        <w:spacing w:before="100" w:beforeAutospacing="1" w:after="100" w:afterAutospacing="1" w:line="240" w:lineRule="auto"/>
      </w:pPr>
      <w:r w:rsidRPr="00237AE7">
        <w:rPr>
          <w:rFonts w:eastAsia="Times New Roman"/>
          <w:b/>
          <w:bCs/>
          <w:color w:val="222222"/>
        </w:rPr>
        <w:t>A plan amendment is needed to conserve old trees regardless of size.</w:t>
      </w:r>
      <w:r w:rsidRPr="00237AE7">
        <w:rPr>
          <w:rFonts w:eastAsia="Times New Roman"/>
          <w:color w:val="222222"/>
        </w:rPr>
        <w:t xml:space="preserve"> Many trees are ecologically valuable and deserving of conservation even if they are not larger than 21” dbh.</w:t>
      </w:r>
      <w:r w:rsidRPr="00237AE7">
        <w:rPr>
          <w:rFonts w:eastAsia="Times New Roman"/>
          <w:b/>
          <w:color w:val="222222"/>
        </w:rPr>
        <w:t xml:space="preserve"> </w:t>
      </w:r>
      <w:r>
        <w:t>E</w:t>
      </w:r>
      <w:r w:rsidRPr="00237AE7">
        <w:t>specially here where growing condit</w:t>
      </w:r>
      <w:r>
        <w:t>ions are not highly favorable, t</w:t>
      </w:r>
      <w:r w:rsidRPr="00237AE7">
        <w:t xml:space="preserve">rees less than 21 inches dbh can be old and valuable for the forest ecosystem. We urge the agency to </w:t>
      </w:r>
      <w:r>
        <w:t xml:space="preserve">adopt a plan amendment to </w:t>
      </w:r>
      <w:r w:rsidRPr="00237AE7">
        <w:t xml:space="preserve">protect trees with “old-growth morphology” regardless of size. (e.g. Yellow-barked ponderosa pine or any species with large drooping limbs, twisted trunks or flattened tops.) Science indicates that slow-growing small old trees tend to be resilient and add to the diversity and resilience of forests. Black, </w:t>
      </w:r>
      <w:proofErr w:type="spellStart"/>
      <w:r w:rsidRPr="00237AE7">
        <w:t>Colber</w:t>
      </w:r>
      <w:proofErr w:type="spellEnd"/>
      <w:r w:rsidRPr="00237AE7">
        <w:t xml:space="preserve">, and Pederson. 2008. Relationship between radial growth rates and lifespan within North American tree species. </w:t>
      </w:r>
      <w:proofErr w:type="spellStart"/>
      <w:r w:rsidRPr="00237AE7">
        <w:t>Ecoscience</w:t>
      </w:r>
      <w:proofErr w:type="spellEnd"/>
      <w:r w:rsidRPr="00237AE7">
        <w:t xml:space="preserve"> 15(3), 349-357 (2008). </w:t>
      </w:r>
      <w:hyperlink r:id="rId57" w:history="1">
        <w:r w:rsidRPr="00237AE7">
          <w:rPr>
            <w:rStyle w:val="Hyperlink"/>
          </w:rPr>
          <w:t>http://fate.nmfs.noaa.gov/documents/Publications/Black_et_al_2008_Ecoscience.pdf</w:t>
        </w:r>
      </w:hyperlink>
      <w:r w:rsidRPr="00237AE7">
        <w:t xml:space="preserve"> </w:t>
      </w:r>
      <w:r w:rsidRPr="00237AE7">
        <w:lastRenderedPageBreak/>
        <w:t xml:space="preserve">(See also Tobias </w:t>
      </w:r>
      <w:proofErr w:type="spellStart"/>
      <w:r w:rsidRPr="00237AE7">
        <w:t>Züst</w:t>
      </w:r>
      <w:proofErr w:type="spellEnd"/>
      <w:r w:rsidRPr="00237AE7">
        <w:t xml:space="preserve">, </w:t>
      </w:r>
      <w:proofErr w:type="spellStart"/>
      <w:r w:rsidRPr="00237AE7">
        <w:t>Bindu</w:t>
      </w:r>
      <w:proofErr w:type="spellEnd"/>
      <w:r w:rsidRPr="00237AE7">
        <w:t xml:space="preserve"> Joseph, </w:t>
      </w:r>
      <w:proofErr w:type="spellStart"/>
      <w:r w:rsidRPr="00237AE7">
        <w:t>Kentaro</w:t>
      </w:r>
      <w:proofErr w:type="spellEnd"/>
      <w:r w:rsidRPr="00237AE7">
        <w:t xml:space="preserve"> K. Shimizu, Daniel J. </w:t>
      </w:r>
      <w:proofErr w:type="spellStart"/>
      <w:r w:rsidRPr="00237AE7">
        <w:t>Kliebenstein</w:t>
      </w:r>
      <w:proofErr w:type="spellEnd"/>
      <w:r w:rsidRPr="00237AE7">
        <w:t xml:space="preserve"> and Lindsay A. Turnbull, Using knockout mutants to reveal the growth costs of defensive traits, in: </w:t>
      </w:r>
      <w:r w:rsidRPr="00237AE7">
        <w:rPr>
          <w:i/>
          <w:iCs/>
        </w:rPr>
        <w:t>Proceedings of the Royal Society B,</w:t>
      </w:r>
      <w:r w:rsidRPr="00237AE7">
        <w:t xml:space="preserve"> 2011, Jan. 26, doi:10.1098/rspb.2010.2475. </w:t>
      </w:r>
    </w:p>
    <w:p w:rsidR="0030153A" w:rsidRDefault="0030153A" w:rsidP="0030153A">
      <w:pPr>
        <w:pStyle w:val="CommentText"/>
        <w:tabs>
          <w:tab w:val="left" w:pos="7830"/>
        </w:tabs>
        <w:ind w:left="720"/>
        <w:rPr>
          <w:sz w:val="24"/>
          <w:szCs w:val="24"/>
        </w:rPr>
      </w:pPr>
      <w:r>
        <w:rPr>
          <w:sz w:val="24"/>
          <w:szCs w:val="24"/>
        </w:rPr>
        <w:t>Franklin &amp; Johnson (2013) explain why it is important to conserve small old trees:</w:t>
      </w:r>
    </w:p>
    <w:p w:rsidR="0030153A" w:rsidRDefault="0030153A" w:rsidP="0030153A">
      <w:pPr>
        <w:pStyle w:val="CommentText"/>
        <w:tabs>
          <w:tab w:val="left" w:pos="7830"/>
        </w:tabs>
        <w:ind w:left="720"/>
        <w:rPr>
          <w:sz w:val="24"/>
          <w:szCs w:val="24"/>
        </w:rPr>
      </w:pPr>
    </w:p>
    <w:p w:rsidR="0030153A" w:rsidRPr="00F3188D" w:rsidRDefault="0030153A" w:rsidP="0030153A">
      <w:pPr>
        <w:pStyle w:val="CommentText"/>
        <w:tabs>
          <w:tab w:val="left" w:pos="7830"/>
        </w:tabs>
        <w:ind w:left="1440"/>
        <w:rPr>
          <w:rFonts w:ascii="Times New Roman" w:hAnsi="Times New Roman" w:cs="Times New Roman"/>
          <w:b/>
          <w:sz w:val="24"/>
          <w:szCs w:val="24"/>
          <w:lang w:eastAsia="en-US"/>
        </w:rPr>
      </w:pPr>
      <w:r w:rsidRPr="00F3188D">
        <w:rPr>
          <w:rFonts w:ascii="Times New Roman" w:hAnsi="Times New Roman" w:cs="Times New Roman"/>
          <w:b/>
          <w:sz w:val="24"/>
          <w:szCs w:val="24"/>
          <w:lang w:eastAsia="en-US"/>
        </w:rPr>
        <w:t>Box 8: Removal of Small Old Ponderosa Pine Trees in Dry Forest Restoration Projects</w:t>
      </w: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Removal of small (&lt;21" dbh), older (&gt;150 </w:t>
      </w:r>
      <w:proofErr w:type="spellStart"/>
      <w:r w:rsidRPr="00F3188D">
        <w:rPr>
          <w:rFonts w:ascii="Times New Roman" w:hAnsi="Times New Roman" w:cs="Times New Roman"/>
          <w:sz w:val="24"/>
          <w:szCs w:val="24"/>
          <w:lang w:eastAsia="en-US"/>
        </w:rPr>
        <w:t>yr</w:t>
      </w:r>
      <w:proofErr w:type="spellEnd"/>
      <w:r w:rsidRPr="00F3188D">
        <w:rPr>
          <w:rFonts w:ascii="Times New Roman" w:hAnsi="Times New Roman" w:cs="Times New Roman"/>
          <w:sz w:val="24"/>
          <w:szCs w:val="24"/>
          <w:lang w:eastAsia="en-US"/>
        </w:rPr>
        <w:t>) ponderosa pine trees is sometimes proposed as a part of Dry Forest restoration projects. These older trees are important ecological components of Dry Forests, despite their smaller size, which is why we recommend their retention along with larger old trees. Ponderosa pine &gt;150 years include older mature pines (150 to 200 years) that are beginning to develop old-growth attributes and will become fully developed old-growth trees after about 200 years.</w:t>
      </w: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Small old trees fulfill many of the functions that larger old trees provide. These trees have:</w:t>
      </w: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1. A significant percentage of heartwood, which exhibits different patterns of decay than sapwood (in live trees, snags, and logs). Young ponderosa pine have relatively little and poorly developed heartwood. Snags from old trees persist for a longer time than snags from younger trees of comparable (or even larger) diameter, and</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down wood (either bole or branches) decays differently than that of young trees.</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2. Distinctive complex crowns and large branches that differ from those found on younger pines and that often have developed various defects (e.g., forks, brooms, and cavities) not present in younger ponderosa pine.</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3. Greater value for wildlife than young trees of comparable or even larger diameter as a consequence of the preceding points – complex and distinctive crowns and significant heartwood content, which is reflected in quality wildlife habitat in both living and dead trees.</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4. Bark that is thicker and fire resistant relative to the tree’s diameter, making the trees more resistant to fire than younger trees of comparable diameter. Since these smaller old trees exhibit many of the attributes of larger old trees, albeit it on a smaller scale, their retention is part of ecologically-focused restoration treatments. </w:t>
      </w:r>
    </w:p>
    <w:p w:rsidR="0030153A"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When clusters of old ponderosa pine trees that include small old trees are encountered, </w:t>
      </w:r>
      <w:proofErr w:type="spellStart"/>
      <w:r w:rsidRPr="00F3188D">
        <w:rPr>
          <w:rFonts w:ascii="Times New Roman" w:hAnsi="Times New Roman" w:cs="Times New Roman"/>
          <w:sz w:val="24"/>
          <w:szCs w:val="24"/>
          <w:lang w:eastAsia="en-US"/>
        </w:rPr>
        <w:t>silviculturists</w:t>
      </w:r>
      <w:proofErr w:type="spellEnd"/>
      <w:r w:rsidRPr="00F3188D">
        <w:rPr>
          <w:rFonts w:ascii="Times New Roman" w:hAnsi="Times New Roman" w:cs="Times New Roman"/>
          <w:sz w:val="24"/>
          <w:szCs w:val="24"/>
          <w:lang w:eastAsia="en-US"/>
        </w:rPr>
        <w:t xml:space="preserve"> sometimes assume that significant competition must be taking place within these clusters, particularly if they observe mortality of </w:t>
      </w:r>
      <w:r w:rsidRPr="00F3188D">
        <w:rPr>
          <w:rFonts w:ascii="Times New Roman" w:hAnsi="Times New Roman" w:cs="Times New Roman"/>
          <w:sz w:val="24"/>
          <w:szCs w:val="24"/>
          <w:lang w:eastAsia="en-US"/>
        </w:rPr>
        <w:lastRenderedPageBreak/>
        <w:t xml:space="preserve">individual trees. This inference of significant competition is unwarranted, however, and may reflect the </w:t>
      </w:r>
      <w:proofErr w:type="spellStart"/>
      <w:r w:rsidRPr="00F3188D">
        <w:rPr>
          <w:rFonts w:ascii="Times New Roman" w:hAnsi="Times New Roman" w:cs="Times New Roman"/>
          <w:sz w:val="24"/>
          <w:szCs w:val="24"/>
          <w:lang w:eastAsia="en-US"/>
        </w:rPr>
        <w:t>silviculturist’s</w:t>
      </w:r>
      <w:proofErr w:type="spellEnd"/>
      <w:r w:rsidRPr="00F3188D">
        <w:rPr>
          <w:rFonts w:ascii="Times New Roman" w:hAnsi="Times New Roman" w:cs="Times New Roman"/>
          <w:sz w:val="24"/>
          <w:szCs w:val="24"/>
          <w:lang w:eastAsia="en-US"/>
        </w:rPr>
        <w:t xml:space="preserve"> projection of the competitive processes of tightly spaced young trees.</w:t>
      </w:r>
      <w:r>
        <w:rPr>
          <w:rFonts w:ascii="Times New Roman" w:hAnsi="Times New Roman" w:cs="Times New Roman"/>
          <w:sz w:val="24"/>
          <w:szCs w:val="24"/>
          <w:lang w:eastAsia="en-US"/>
        </w:rPr>
        <w:t xml:space="preserve"> </w:t>
      </w:r>
      <w:r w:rsidRPr="00F3188D">
        <w:rPr>
          <w:rFonts w:ascii="Times New Roman" w:hAnsi="Times New Roman" w:cs="Times New Roman"/>
          <w:sz w:val="24"/>
          <w:szCs w:val="24"/>
          <w:lang w:eastAsia="en-US"/>
        </w:rPr>
        <w:t>The old trees in these clusters have not only survived that period of  youthful competition but almost certainly have established mutual relationships with each other, such as significant root grafting and shared mycorrhizal masses. Thus, these clusters of old trees are more likely to be mutually supportive than competitive.</w:t>
      </w: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Nevertheless, proposals for removal of removal of small older pine trees will arise and the following points should be considered:</w:t>
      </w: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1. An ecological justification for the removal of small (&lt;21" dbh), old (&gt;150 </w:t>
      </w:r>
      <w:proofErr w:type="spellStart"/>
      <w:r w:rsidRPr="00F3188D">
        <w:rPr>
          <w:rFonts w:ascii="Times New Roman" w:hAnsi="Times New Roman" w:cs="Times New Roman"/>
          <w:sz w:val="24"/>
          <w:szCs w:val="24"/>
          <w:lang w:eastAsia="en-US"/>
        </w:rPr>
        <w:t>yr</w:t>
      </w:r>
      <w:proofErr w:type="spellEnd"/>
      <w:r w:rsidRPr="00F3188D">
        <w:rPr>
          <w:rFonts w:ascii="Times New Roman" w:hAnsi="Times New Roman" w:cs="Times New Roman"/>
          <w:sz w:val="24"/>
          <w:szCs w:val="24"/>
          <w:lang w:eastAsia="en-US"/>
        </w:rPr>
        <w:t>) ponderosa pine trees has not been established.</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2. Proposals for removal of small old ponderosa pine trees would need to be based on economic necessity—that removal of some or all of these trees is necessary to create an economically viable or an economically more valuable restoration project.</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3. If a project is calculated to be non-viable economically, we recommend consideration of the following adjustments prior to planning removal of small old ponderosa pine trees:</w:t>
      </w:r>
    </w:p>
    <w:p w:rsidR="0030153A" w:rsidRPr="00F3188D" w:rsidRDefault="0030153A" w:rsidP="0030153A">
      <w:pPr>
        <w:pStyle w:val="CommentText"/>
        <w:tabs>
          <w:tab w:val="left" w:pos="7830"/>
        </w:tabs>
        <w:ind w:left="216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Adjustment of the boundaries of the project area so as to include additional areas that will generate larger volumes of wood during restoration;</w:t>
      </w:r>
    </w:p>
    <w:p w:rsidR="0030153A" w:rsidRPr="00F3188D" w:rsidRDefault="0030153A" w:rsidP="0030153A">
      <w:pPr>
        <w:pStyle w:val="CommentText"/>
        <w:tabs>
          <w:tab w:val="left" w:pos="7830"/>
        </w:tabs>
        <w:ind w:left="216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Increase in the amount of wood marked for removal in trees &lt;150 years even if this requires modification of target restored stand basal areas or trees/acre;</w:t>
      </w:r>
    </w:p>
    <w:p w:rsidR="0030153A" w:rsidRPr="00F3188D" w:rsidRDefault="0030153A" w:rsidP="0030153A">
      <w:pPr>
        <w:pStyle w:val="CommentText"/>
        <w:tabs>
          <w:tab w:val="left" w:pos="7830"/>
        </w:tabs>
        <w:ind w:left="216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Elimination of restoration activities included as costs in the calculation of sale economics that are not essential to accomplishing the stand-level restoration goal; and,</w:t>
      </w:r>
    </w:p>
    <w:p w:rsidR="0030153A" w:rsidRPr="00F3188D" w:rsidRDefault="0030153A" w:rsidP="0030153A">
      <w:pPr>
        <w:pStyle w:val="CommentText"/>
        <w:tabs>
          <w:tab w:val="left" w:pos="7830"/>
        </w:tabs>
        <w:ind w:left="216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Consider the potential for collaborators and partners to find funds.</w:t>
      </w:r>
    </w:p>
    <w:p w:rsidR="0030153A" w:rsidRPr="00F3188D" w:rsidRDefault="0030153A" w:rsidP="0030153A">
      <w:pPr>
        <w:pStyle w:val="CommentText"/>
        <w:tabs>
          <w:tab w:val="left" w:pos="7830"/>
        </w:tabs>
        <w:ind w:left="144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4. If the restoration project remains non-viable after making the above adjustments, consider the alternative of whether or not to remove some small older ponderosa pine trees, including an assessment of how many such trees would have to be removed in order to achieve economic viability.</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5. Calculation of economic viability should be based on the appraisal or other formal analysis that includes actual cruise or inventory data.</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6. If a decision is made to proceed with cutting sufficient small older ponderosa pine trees to achieve viability, select only a sufficient number of such trees to achieve the economic break-even point. </w:t>
      </w:r>
    </w:p>
    <w:p w:rsidR="0030153A"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lastRenderedPageBreak/>
        <w:t>7. The older trees selected for removal should come from the mature (150 to 200 year) age class; removal of fully developed (&gt;200 year</w:t>
      </w:r>
      <w:r>
        <w:rPr>
          <w:rFonts w:ascii="Times New Roman" w:hAnsi="Times New Roman" w:cs="Times New Roman"/>
          <w:sz w:val="24"/>
          <w:szCs w:val="24"/>
          <w:lang w:eastAsia="en-US"/>
        </w:rPr>
        <w:t xml:space="preserve"> </w:t>
      </w:r>
      <w:r w:rsidRPr="00F3188D">
        <w:rPr>
          <w:rFonts w:ascii="Times New Roman" w:hAnsi="Times New Roman" w:cs="Times New Roman"/>
          <w:sz w:val="24"/>
          <w:szCs w:val="24"/>
          <w:lang w:eastAsia="en-US"/>
        </w:rPr>
        <w:t>old) ponderosa pine should be avoided.</w:t>
      </w: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p>
    <w:p w:rsidR="0030153A" w:rsidRPr="00F3188D" w:rsidRDefault="0030153A" w:rsidP="0030153A">
      <w:pPr>
        <w:pStyle w:val="CommentText"/>
        <w:tabs>
          <w:tab w:val="left" w:pos="7830"/>
        </w:tabs>
        <w:ind w:left="1800"/>
        <w:rPr>
          <w:rFonts w:ascii="Times New Roman" w:hAnsi="Times New Roman" w:cs="Times New Roman"/>
          <w:sz w:val="24"/>
          <w:szCs w:val="24"/>
          <w:lang w:eastAsia="en-US"/>
        </w:rPr>
      </w:pPr>
      <w:r w:rsidRPr="00F3188D">
        <w:rPr>
          <w:rFonts w:ascii="Times New Roman" w:hAnsi="Times New Roman" w:cs="Times New Roman"/>
          <w:sz w:val="24"/>
          <w:szCs w:val="24"/>
          <w:lang w:eastAsia="en-US"/>
        </w:rPr>
        <w:t>8. The decision process should be transparent, well documented to ensure that stakeholders and collaborative groups understand the basis for removing old trees.</w:t>
      </w:r>
    </w:p>
    <w:p w:rsidR="0030153A" w:rsidRPr="003E56C7" w:rsidRDefault="0030153A" w:rsidP="0030153A">
      <w:pPr>
        <w:pStyle w:val="NormalWeb"/>
        <w:spacing w:before="0" w:after="0"/>
        <w:ind w:left="720"/>
        <w:rPr>
          <w:rStyle w:val="Hyperlink"/>
          <w:rFonts w:ascii="Times New Roman" w:hAnsi="Times New Roman" w:cs="Times New Roman"/>
        </w:rPr>
      </w:pPr>
      <w:r w:rsidRPr="003E56C7">
        <w:rPr>
          <w:rFonts w:ascii="Times New Roman" w:hAnsi="Times New Roman" w:cs="Times New Roman"/>
        </w:rPr>
        <w:t xml:space="preserve">Franklin, J.F., Johnson, K.N., et al 2013. Restoration of Dry Forests in Eastern Oregon – A Field Guide. The Nature Conservancy, Portland, OR. 202 pp. </w:t>
      </w:r>
      <w:hyperlink r:id="rId58" w:history="1">
        <w:r w:rsidRPr="003E56C7">
          <w:rPr>
            <w:rStyle w:val="Hyperlink"/>
            <w:rFonts w:ascii="Times New Roman" w:hAnsi="Times New Roman" w:cs="Times New Roman"/>
          </w:rPr>
          <w:t>http://nature.ly/dryforests</w:t>
        </w:r>
      </w:hyperlink>
    </w:p>
    <w:p w:rsidR="0030153A" w:rsidRDefault="0030153A" w:rsidP="0030153A">
      <w:pPr>
        <w:pStyle w:val="NormalWeb"/>
        <w:spacing w:before="0" w:after="0"/>
        <w:ind w:left="720"/>
      </w:pPr>
    </w:p>
    <w:p w:rsidR="0030153A" w:rsidRDefault="0030153A" w:rsidP="0030153A">
      <w:pPr>
        <w:pStyle w:val="NormalWeb"/>
        <w:spacing w:before="0" w:after="0"/>
        <w:ind w:left="720"/>
      </w:pPr>
      <w:r>
        <w:t xml:space="preserve">See also, </w:t>
      </w:r>
      <w:r w:rsidRPr="0044354C">
        <w:t xml:space="preserve">University of Montana. June 18, 2019. Cell structure linked to longevity of slow-growing Ponderosa Pines. </w:t>
      </w:r>
      <w:hyperlink r:id="rId59" w:history="1">
        <w:r w:rsidRPr="0044354C">
          <w:rPr>
            <w:rStyle w:val="Hyperlink"/>
          </w:rPr>
          <w:t>https://www.sciencedaily.com/releases/2019/06/190618174358.htm</w:t>
        </w:r>
      </w:hyperlink>
      <w:r>
        <w:t xml:space="preserve"> </w:t>
      </w:r>
      <w:r w:rsidRPr="0044354C">
        <w:t>(“Slow-growing ponderosa pines may have a better chance of surviving longer than fast-growing ones, especially as climate change increases the frequency and intensity of drought, according to new research from the University of Montana. ... [A] key difference between fast and slow growers resides in a microscopic valve-like structure between the cells that transport water in the wood, called the pit membrane. The unique shape of this valve in slow-growing trees provides greater safety against drought, but it slows down water transport, limiting growth rate.”).</w:t>
      </w:r>
      <w:r>
        <w:t xml:space="preserve"> </w:t>
      </w:r>
      <w:r w:rsidRPr="00143A1D">
        <w:rPr>
          <w:i/>
        </w:rPr>
        <w:t>citing</w:t>
      </w:r>
      <w:r>
        <w:t xml:space="preserve"> </w:t>
      </w:r>
      <w:r w:rsidRPr="00143A1D">
        <w:t xml:space="preserve">Beth </w:t>
      </w:r>
      <w:proofErr w:type="spellStart"/>
      <w:r w:rsidRPr="00143A1D">
        <w:t>Roskilly</w:t>
      </w:r>
      <w:proofErr w:type="spellEnd"/>
      <w:r w:rsidRPr="00143A1D">
        <w:t xml:space="preserve">, Eric Keeling, Sharon Hood, Arnaud </w:t>
      </w:r>
      <w:proofErr w:type="spellStart"/>
      <w:r w:rsidRPr="00143A1D">
        <w:t>Giuggiola</w:t>
      </w:r>
      <w:proofErr w:type="spellEnd"/>
      <w:r w:rsidRPr="00143A1D">
        <w:t>, Anna Sala. Conflicting functional effects of xylem pit structure relate to the growth-longevity trade-off in a conifer species. Proceedings of the National Academy of Sciences, 2019; 201900734 DOI: 10.1073/pnas.1900734116</w:t>
      </w:r>
      <w:r>
        <w:t>.</w:t>
      </w:r>
    </w:p>
    <w:p w:rsidR="0030153A" w:rsidRDefault="0030153A" w:rsidP="0030153A">
      <w:pPr>
        <w:pStyle w:val="NormalWeb"/>
        <w:spacing w:before="0" w:after="0"/>
        <w:ind w:left="720"/>
      </w:pPr>
    </w:p>
    <w:p w:rsidR="0030153A" w:rsidRDefault="0030153A" w:rsidP="0030153A">
      <w:pPr>
        <w:pStyle w:val="CommentText"/>
        <w:tabs>
          <w:tab w:val="left" w:pos="7830"/>
        </w:tabs>
        <w:ind w:left="720"/>
        <w:rPr>
          <w:sz w:val="24"/>
          <w:szCs w:val="24"/>
        </w:rPr>
      </w:pPr>
      <w:r>
        <w:rPr>
          <w:sz w:val="24"/>
          <w:szCs w:val="24"/>
        </w:rPr>
        <w:t>De la Mata et al (2017) studied the variable survival of Ponderosa pine during a mountain pine beetle (MPB) outbreak and found that slow growing trees had an advantage -</w:t>
      </w:r>
    </w:p>
    <w:p w:rsidR="0030153A" w:rsidRDefault="0030153A" w:rsidP="0030153A">
      <w:pPr>
        <w:pStyle w:val="CommentText"/>
        <w:tabs>
          <w:tab w:val="left" w:pos="7830"/>
        </w:tabs>
        <w:ind w:left="1440"/>
        <w:rPr>
          <w:rFonts w:ascii="Times New Roman" w:hAnsi="Times New Roman" w:cs="Times New Roman"/>
          <w:sz w:val="24"/>
          <w:szCs w:val="24"/>
        </w:rPr>
      </w:pPr>
      <w:r w:rsidRPr="00AF019B">
        <w:rPr>
          <w:rFonts w:ascii="Times New Roman" w:hAnsi="Times New Roman" w:cs="Times New Roman"/>
          <w:sz w:val="24"/>
          <w:szCs w:val="24"/>
        </w:rPr>
        <w:t>Growth rates have fitness consequences and selection is expected (23). Indeed, we found significant genetic responses to selection on growth rates, but importantly, these responses changed in direction and strength over time (Fig. 2A). Fast growth was positively selected before the outbreak, but negatively selected during the outbreak, clearly showing that intense herbivory shifted selection patterns. Fast growth in trees under competitive environments is critical for light acquisition and resource capture, and slow growth is selected against and underrepresented at mature stages (27). Consistently, selection for fast growth was strongest during early seedling establishment when density-dependent mortality in trees typically occurs (38) and when the proportion of seeds that attain maturity is usually very small (6). The MPB outbreak, however, caused significant selection differentials in the opposite direction (positive selection for slow-growing phenotypes), which triggered a negative genetic response after the outbreak (Fig. 2A). Our results are consistent with studies showing that fast early growth within tree species correlates with decreased longevity (29) and increased herbivory at maturity (30), and provide strong empirical evidence of the conflicting effects of growth rates on fitness during ontogeny.</w:t>
      </w:r>
    </w:p>
    <w:p w:rsidR="0030153A" w:rsidRDefault="0030153A" w:rsidP="0030153A">
      <w:pPr>
        <w:pStyle w:val="CommentText"/>
        <w:tabs>
          <w:tab w:val="left" w:pos="7830"/>
        </w:tabs>
        <w:ind w:left="1440"/>
        <w:rPr>
          <w:rFonts w:ascii="Times New Roman" w:hAnsi="Times New Roman" w:cs="Times New Roman"/>
          <w:sz w:val="24"/>
          <w:szCs w:val="24"/>
        </w:rPr>
      </w:pPr>
      <w:r>
        <w:rPr>
          <w:rFonts w:ascii="Times New Roman" w:hAnsi="Times New Roman" w:cs="Times New Roman"/>
          <w:sz w:val="24"/>
          <w:szCs w:val="24"/>
        </w:rPr>
        <w:t>…</w:t>
      </w:r>
    </w:p>
    <w:p w:rsidR="0030153A" w:rsidRPr="00AF019B" w:rsidRDefault="0030153A" w:rsidP="0030153A">
      <w:pPr>
        <w:pStyle w:val="CommentText"/>
        <w:tabs>
          <w:tab w:val="left" w:pos="7830"/>
        </w:tabs>
        <w:ind w:left="1440"/>
        <w:rPr>
          <w:rFonts w:ascii="Times New Roman" w:hAnsi="Times New Roman" w:cs="Times New Roman"/>
          <w:sz w:val="24"/>
          <w:szCs w:val="24"/>
        </w:rPr>
      </w:pPr>
      <w:r w:rsidRPr="00FE18AC">
        <w:rPr>
          <w:rFonts w:ascii="Times New Roman" w:hAnsi="Times New Roman" w:cs="Times New Roman"/>
          <w:sz w:val="24"/>
          <w:szCs w:val="24"/>
        </w:rPr>
        <w:t>Our results also have important management implications.</w:t>
      </w:r>
      <w:r>
        <w:rPr>
          <w:rFonts w:ascii="Times New Roman" w:hAnsi="Times New Roman" w:cs="Times New Roman"/>
          <w:sz w:val="24"/>
          <w:szCs w:val="24"/>
        </w:rPr>
        <w:t xml:space="preserve"> </w:t>
      </w:r>
      <w:r w:rsidRPr="00FE18AC">
        <w:rPr>
          <w:rFonts w:ascii="Times New Roman" w:hAnsi="Times New Roman" w:cs="Times New Roman"/>
          <w:sz w:val="24"/>
          <w:szCs w:val="24"/>
        </w:rPr>
        <w:t>Tree improvement programs supply seed resources for managed</w:t>
      </w:r>
      <w:r>
        <w:rPr>
          <w:rFonts w:ascii="Times New Roman" w:hAnsi="Times New Roman" w:cs="Times New Roman"/>
          <w:sz w:val="24"/>
          <w:szCs w:val="24"/>
        </w:rPr>
        <w:t xml:space="preserve"> </w:t>
      </w:r>
      <w:r w:rsidRPr="00FE18AC">
        <w:rPr>
          <w:rFonts w:ascii="Times New Roman" w:hAnsi="Times New Roman" w:cs="Times New Roman"/>
          <w:sz w:val="24"/>
          <w:szCs w:val="24"/>
        </w:rPr>
        <w:t xml:space="preserve">tree plantations, and for restoration </w:t>
      </w:r>
      <w:r w:rsidRPr="00FE18AC">
        <w:rPr>
          <w:rFonts w:ascii="Times New Roman" w:hAnsi="Times New Roman" w:cs="Times New Roman"/>
          <w:sz w:val="24"/>
          <w:szCs w:val="24"/>
        </w:rPr>
        <w:lastRenderedPageBreak/>
        <w:t>purposes after natural and</w:t>
      </w:r>
      <w:r>
        <w:rPr>
          <w:rFonts w:ascii="Times New Roman" w:hAnsi="Times New Roman" w:cs="Times New Roman"/>
          <w:sz w:val="24"/>
          <w:szCs w:val="24"/>
        </w:rPr>
        <w:t xml:space="preserve"> </w:t>
      </w:r>
      <w:r w:rsidRPr="00FE18AC">
        <w:rPr>
          <w:rFonts w:ascii="Times New Roman" w:hAnsi="Times New Roman" w:cs="Times New Roman"/>
          <w:sz w:val="24"/>
          <w:szCs w:val="24"/>
        </w:rPr>
        <w:t>human-caused disturbances (e.g.</w:t>
      </w:r>
      <w:r>
        <w:rPr>
          <w:rFonts w:ascii="Times New Roman" w:hAnsi="Times New Roman" w:cs="Times New Roman"/>
          <w:sz w:val="24"/>
          <w:szCs w:val="24"/>
        </w:rPr>
        <w:t>, fire, severe drought, and rec</w:t>
      </w:r>
      <w:r w:rsidRPr="00FE18AC">
        <w:rPr>
          <w:rFonts w:ascii="Times New Roman" w:hAnsi="Times New Roman" w:cs="Times New Roman"/>
          <w:sz w:val="24"/>
          <w:szCs w:val="24"/>
        </w:rPr>
        <w:t>lamation). These programs have</w:t>
      </w:r>
      <w:r>
        <w:rPr>
          <w:rFonts w:ascii="Times New Roman" w:hAnsi="Times New Roman" w:cs="Times New Roman"/>
          <w:sz w:val="24"/>
          <w:szCs w:val="24"/>
        </w:rPr>
        <w:t xml:space="preserve"> traditionally focused on selec</w:t>
      </w:r>
      <w:r w:rsidRPr="00FE18AC">
        <w:rPr>
          <w:rFonts w:ascii="Times New Roman" w:hAnsi="Times New Roman" w:cs="Times New Roman"/>
          <w:sz w:val="24"/>
          <w:szCs w:val="24"/>
        </w:rPr>
        <w:t>tion on growth-related traits (52), although efforts to breed for</w:t>
      </w:r>
      <w:r>
        <w:rPr>
          <w:rFonts w:ascii="Times New Roman" w:hAnsi="Times New Roman" w:cs="Times New Roman"/>
          <w:sz w:val="24"/>
          <w:szCs w:val="24"/>
        </w:rPr>
        <w:t xml:space="preserve"> </w:t>
      </w:r>
      <w:r w:rsidRPr="00FE18AC">
        <w:rPr>
          <w:rFonts w:ascii="Times New Roman" w:hAnsi="Times New Roman" w:cs="Times New Roman"/>
          <w:sz w:val="24"/>
          <w:szCs w:val="24"/>
        </w:rPr>
        <w:t>tree resistance against insects and pathogens are currently in</w:t>
      </w:r>
      <w:r>
        <w:rPr>
          <w:rFonts w:ascii="Times New Roman" w:hAnsi="Times New Roman" w:cs="Times New Roman"/>
          <w:sz w:val="24"/>
          <w:szCs w:val="24"/>
        </w:rPr>
        <w:t xml:space="preserve"> </w:t>
      </w:r>
      <w:r w:rsidRPr="00FE18AC">
        <w:rPr>
          <w:rFonts w:ascii="Times New Roman" w:hAnsi="Times New Roman" w:cs="Times New Roman"/>
          <w:sz w:val="24"/>
          <w:szCs w:val="24"/>
        </w:rPr>
        <w:t>place (53). Our results indicate that the traditional focus on fast-growth by tree breeding programs may reduce survival under</w:t>
      </w:r>
      <w:r>
        <w:rPr>
          <w:rFonts w:ascii="Times New Roman" w:hAnsi="Times New Roman" w:cs="Times New Roman"/>
          <w:sz w:val="24"/>
          <w:szCs w:val="24"/>
        </w:rPr>
        <w:t xml:space="preserve"> </w:t>
      </w:r>
      <w:r w:rsidRPr="00FE18AC">
        <w:rPr>
          <w:rFonts w:ascii="Times New Roman" w:hAnsi="Times New Roman" w:cs="Times New Roman"/>
          <w:sz w:val="24"/>
          <w:szCs w:val="24"/>
        </w:rPr>
        <w:t>intense, unpredictable stress (54).</w:t>
      </w:r>
    </w:p>
    <w:p w:rsidR="0030153A" w:rsidRDefault="0030153A" w:rsidP="0030153A">
      <w:pPr>
        <w:pStyle w:val="NormalWeb"/>
        <w:spacing w:before="0" w:after="0"/>
        <w:ind w:left="720"/>
      </w:pPr>
      <w:r>
        <w:t>Raul de la Mata, Sharon Hood, and Anna Sala</w:t>
      </w:r>
      <w:r w:rsidRPr="00AF019B">
        <w:t xml:space="preserve"> </w:t>
      </w:r>
      <w:r>
        <w:t xml:space="preserve">2017. </w:t>
      </w:r>
      <w:r w:rsidRPr="00AF019B">
        <w:t>Insect outbreak shifts the direction of selection from</w:t>
      </w:r>
      <w:r>
        <w:t xml:space="preserve"> </w:t>
      </w:r>
      <w:r w:rsidRPr="00AF019B">
        <w:t>fast to slow growth rates in the long-lived conifer</w:t>
      </w:r>
      <w:r>
        <w:t xml:space="preserve"> </w:t>
      </w:r>
      <w:proofErr w:type="spellStart"/>
      <w:r w:rsidRPr="00AF019B">
        <w:t>Pinus</w:t>
      </w:r>
      <w:proofErr w:type="spellEnd"/>
      <w:r w:rsidRPr="00AF019B">
        <w:t xml:space="preserve"> ponderosa</w:t>
      </w:r>
      <w:r>
        <w:t xml:space="preserve">. PNAS. </w:t>
      </w:r>
      <w:hyperlink r:id="rId60" w:history="1">
        <w:r w:rsidRPr="00EE0842">
          <w:rPr>
            <w:rStyle w:val="Hyperlink"/>
          </w:rPr>
          <w:t>www.pnas.org/cgi/doi/10.1073/pnas.1700032114</w:t>
        </w:r>
      </w:hyperlink>
      <w:r>
        <w:t>.</w:t>
      </w:r>
    </w:p>
    <w:p w:rsidR="00C137D5" w:rsidRDefault="00C137D5" w:rsidP="00A31583"/>
    <w:p w:rsidR="007615AD" w:rsidRDefault="007615AD" w:rsidP="00A31583"/>
    <w:p w:rsidR="00666A20" w:rsidRPr="00A31583" w:rsidRDefault="00203259" w:rsidP="00A31583">
      <w:r>
        <w:t>Each substantive issue discussed in these comments should be (</w:t>
      </w:r>
      <w:proofErr w:type="spellStart"/>
      <w:r>
        <w:t>i</w:t>
      </w:r>
      <w:proofErr w:type="spellEnd"/>
      <w:r>
        <w:t>) incorporated into the purpose and need for the p</w:t>
      </w:r>
      <w:r w:rsidR="006767B9">
        <w:t xml:space="preserve">roject, (ii) used to develop </w:t>
      </w:r>
      <w:r>
        <w:t>NEPA alternative</w:t>
      </w:r>
      <w:r w:rsidR="006767B9">
        <w:t>s that balance tradeoffs in different ways</w:t>
      </w:r>
      <w:r>
        <w:t xml:space="preserve">, (iii) carefully analyzed </w:t>
      </w:r>
      <w:r w:rsidR="006767B9">
        <w:t xml:space="preserve">and documented </w:t>
      </w:r>
      <w:r>
        <w:t>as part of the effects analysis, and (iv) considered for mitigation.</w:t>
      </w:r>
    </w:p>
    <w:p w:rsidR="00666A20" w:rsidRPr="00A31583" w:rsidRDefault="00666A20" w:rsidP="00A31583"/>
    <w:p w:rsidR="00666A20" w:rsidRPr="00A31583" w:rsidRDefault="00666A20" w:rsidP="00A31583">
      <w:r w:rsidRPr="00A31583">
        <w:t xml:space="preserve">Note: If any of these web links in this document are dead, they may be resurrected using the </w:t>
      </w:r>
      <w:proofErr w:type="spellStart"/>
      <w:r w:rsidRPr="00A31583">
        <w:t>Wayback</w:t>
      </w:r>
      <w:proofErr w:type="spellEnd"/>
      <w:r w:rsidRPr="00A31583">
        <w:t xml:space="preserve"> Machine at Archive.org. </w:t>
      </w:r>
      <w:hyperlink r:id="rId61" w:history="1">
        <w:r w:rsidRPr="00A31583">
          <w:rPr>
            <w:color w:val="0000FF"/>
            <w:u w:val="single"/>
          </w:rPr>
          <w:t>http://wayback.archive.org/web/</w:t>
        </w:r>
      </w:hyperlink>
    </w:p>
    <w:p w:rsidR="00A31583" w:rsidRDefault="00A31583" w:rsidP="00A31583"/>
    <w:p w:rsidR="00073464" w:rsidRDefault="00073464" w:rsidP="00A31583"/>
    <w:p w:rsidR="00666A20" w:rsidRPr="00A31583" w:rsidRDefault="00666A20" w:rsidP="00A31583">
      <w:r w:rsidRPr="00A31583">
        <w:t>Sincerely,</w:t>
      </w:r>
    </w:p>
    <w:p w:rsidR="00666A20" w:rsidRPr="00A31583" w:rsidRDefault="00666A20" w:rsidP="00A31583">
      <w:r w:rsidRPr="00A31583">
        <w:rPr>
          <w:noProof/>
        </w:rPr>
        <w:drawing>
          <wp:inline distT="0" distB="0" distL="0" distR="0" wp14:anchorId="58D9532C" wp14:editId="2458AC02">
            <wp:extent cx="1546860" cy="502920"/>
            <wp:effectExtent l="0" t="0" r="0" b="0"/>
            <wp:docPr id="1" name="Picture 1"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Signatur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rsidR="0049572E" w:rsidRDefault="00666A20" w:rsidP="00A31583">
      <w:r w:rsidRPr="00A31583">
        <w:t>Doug Heiken</w:t>
      </w:r>
    </w:p>
    <w:p w:rsidR="00812478" w:rsidRPr="00AA11A8" w:rsidRDefault="00812478" w:rsidP="00A31583">
      <w:pPr>
        <w:rPr>
          <w:b/>
        </w:rPr>
      </w:pPr>
      <w:r w:rsidRPr="00AA11A8">
        <w:rPr>
          <w:b/>
        </w:rPr>
        <w:t xml:space="preserve">Oregon Wild </w:t>
      </w:r>
    </w:p>
    <w:p w:rsidR="00812478" w:rsidRDefault="00812478" w:rsidP="00A31583">
      <w:r>
        <w:t>PO Box 11648</w:t>
      </w:r>
    </w:p>
    <w:p w:rsidR="00812478" w:rsidRDefault="00812478" w:rsidP="00A31583">
      <w:r>
        <w:t>Eugene OR 97440</w:t>
      </w:r>
    </w:p>
    <w:p w:rsidR="00812478" w:rsidRPr="00A31583" w:rsidRDefault="00812478" w:rsidP="00A31583">
      <w:r>
        <w:t>541-344-0675</w:t>
      </w:r>
    </w:p>
    <w:p w:rsidR="00690066" w:rsidRDefault="00B979C9" w:rsidP="00A31583">
      <w:hyperlink r:id="rId63" w:history="1">
        <w:r w:rsidR="00690066" w:rsidRPr="00A31583">
          <w:rPr>
            <w:rStyle w:val="Hyperlink"/>
          </w:rPr>
          <w:t>dh@oregonwild.org</w:t>
        </w:r>
      </w:hyperlink>
      <w:r w:rsidR="00690066" w:rsidRPr="00A31583">
        <w:t xml:space="preserve"> </w:t>
      </w:r>
    </w:p>
    <w:p w:rsidR="00920D48" w:rsidRDefault="00920D48" w:rsidP="00A31583"/>
    <w:p w:rsidR="001A2F32" w:rsidRPr="001A2F32" w:rsidRDefault="001A2F32" w:rsidP="00A31583">
      <w:pPr>
        <w:rPr>
          <w:i/>
        </w:rPr>
      </w:pPr>
      <w:r w:rsidRPr="001A2F32">
        <w:rPr>
          <w:i/>
        </w:rPr>
        <w:t>for</w:t>
      </w:r>
    </w:p>
    <w:p w:rsidR="001A2F32" w:rsidRDefault="001A2F32" w:rsidP="00A31583"/>
    <w:p w:rsidR="00920D48" w:rsidRDefault="00920D48" w:rsidP="00A31583">
      <w:r>
        <w:t>George Sexton</w:t>
      </w:r>
    </w:p>
    <w:p w:rsidR="00920D48" w:rsidRPr="00AA11A8" w:rsidRDefault="00920D48" w:rsidP="00A31583">
      <w:pPr>
        <w:rPr>
          <w:b/>
        </w:rPr>
      </w:pPr>
      <w:r w:rsidRPr="00AA11A8">
        <w:rPr>
          <w:b/>
        </w:rPr>
        <w:t>Klamath Siskiyou Wildlands</w:t>
      </w:r>
    </w:p>
    <w:p w:rsidR="00920D48" w:rsidRDefault="00920D48" w:rsidP="00A31583">
      <w:r>
        <w:t>PO Box 102</w:t>
      </w:r>
    </w:p>
    <w:p w:rsidR="00920D48" w:rsidRDefault="00920D48" w:rsidP="00A31583">
      <w:r>
        <w:t xml:space="preserve">Ashland, OR 97520 </w:t>
      </w:r>
    </w:p>
    <w:p w:rsidR="00920D48" w:rsidRDefault="00920D48" w:rsidP="00A31583">
      <w:r>
        <w:t>(541) 488-5789</w:t>
      </w:r>
    </w:p>
    <w:p w:rsidR="00920D48" w:rsidRDefault="00B979C9" w:rsidP="00A31583">
      <w:hyperlink r:id="rId64" w:history="1">
        <w:r w:rsidR="00920D48" w:rsidRPr="002A11D1">
          <w:rPr>
            <w:rStyle w:val="Hyperlink"/>
          </w:rPr>
          <w:t>gs@kswild.org</w:t>
        </w:r>
      </w:hyperlink>
      <w:r w:rsidR="00920D48">
        <w:t xml:space="preserve"> </w:t>
      </w:r>
    </w:p>
    <w:p w:rsidR="00920D48" w:rsidRDefault="00920D48" w:rsidP="00A31583"/>
    <w:p w:rsidR="00812478" w:rsidRDefault="00812478" w:rsidP="00812478">
      <w:r>
        <w:t>Nicholas Cady</w:t>
      </w:r>
    </w:p>
    <w:p w:rsidR="00812478" w:rsidRDefault="00812478" w:rsidP="00812478">
      <w:r>
        <w:t>Legal Director</w:t>
      </w:r>
    </w:p>
    <w:p w:rsidR="00812478" w:rsidRPr="00AA11A8" w:rsidRDefault="00812478" w:rsidP="00812478">
      <w:pPr>
        <w:rPr>
          <w:b/>
        </w:rPr>
      </w:pPr>
      <w:r w:rsidRPr="00AA11A8">
        <w:rPr>
          <w:b/>
        </w:rPr>
        <w:lastRenderedPageBreak/>
        <w:t>Cascadia Wildlands</w:t>
      </w:r>
    </w:p>
    <w:p w:rsidR="00812478" w:rsidRDefault="00812478" w:rsidP="00812478">
      <w:r>
        <w:t xml:space="preserve">PO Box 10455 </w:t>
      </w:r>
    </w:p>
    <w:p w:rsidR="00812478" w:rsidRDefault="00812478" w:rsidP="00812478">
      <w:r>
        <w:t>Eugene, OR 97440</w:t>
      </w:r>
    </w:p>
    <w:p w:rsidR="00812478" w:rsidRDefault="00812478" w:rsidP="00812478">
      <w:r>
        <w:t>541.434.1463</w:t>
      </w:r>
    </w:p>
    <w:p w:rsidR="00812478" w:rsidRDefault="00B979C9" w:rsidP="00812478">
      <w:hyperlink r:id="rId65" w:history="1">
        <w:r w:rsidR="00812478" w:rsidRPr="002A11D1">
          <w:rPr>
            <w:rStyle w:val="Hyperlink"/>
          </w:rPr>
          <w:t>nick@cascwild.org</w:t>
        </w:r>
      </w:hyperlink>
      <w:r w:rsidR="00812478">
        <w:t xml:space="preserve"> </w:t>
      </w:r>
    </w:p>
    <w:p w:rsidR="00812478" w:rsidRDefault="00812478" w:rsidP="00812478"/>
    <w:p w:rsidR="00920D48" w:rsidRDefault="00920D48" w:rsidP="00920D48">
      <w:r>
        <w:t xml:space="preserve">Edward B. (Ted) </w:t>
      </w:r>
      <w:proofErr w:type="spellStart"/>
      <w:r>
        <w:t>Zukoski</w:t>
      </w:r>
      <w:proofErr w:type="spellEnd"/>
      <w:r>
        <w:t>, Senior Attorney</w:t>
      </w:r>
    </w:p>
    <w:p w:rsidR="00920D48" w:rsidRPr="00AA11A8" w:rsidRDefault="00920D48" w:rsidP="00920D48">
      <w:pPr>
        <w:rPr>
          <w:b/>
        </w:rPr>
      </w:pPr>
      <w:r w:rsidRPr="00AA11A8">
        <w:rPr>
          <w:b/>
        </w:rPr>
        <w:t>Center for Biological Diversity</w:t>
      </w:r>
    </w:p>
    <w:p w:rsidR="00920D48" w:rsidRDefault="00920D48" w:rsidP="00920D48">
      <w:r>
        <w:t xml:space="preserve">1536 </w:t>
      </w:r>
      <w:proofErr w:type="spellStart"/>
      <w:r>
        <w:t>Wynkoop</w:t>
      </w:r>
      <w:proofErr w:type="spellEnd"/>
      <w:r>
        <w:t xml:space="preserve"> Street, Suite 421</w:t>
      </w:r>
    </w:p>
    <w:p w:rsidR="00920D48" w:rsidRDefault="00920D48" w:rsidP="00920D48">
      <w:r>
        <w:t>Denver, CO 80202</w:t>
      </w:r>
    </w:p>
    <w:p w:rsidR="00920D48" w:rsidRDefault="00920D48" w:rsidP="00920D48">
      <w:r>
        <w:t>(cell) (303) 641-3149</w:t>
      </w:r>
    </w:p>
    <w:p w:rsidR="00920D48" w:rsidRDefault="00B979C9" w:rsidP="00920D48">
      <w:hyperlink r:id="rId66" w:history="1">
        <w:r w:rsidR="00920D48" w:rsidRPr="002A11D1">
          <w:rPr>
            <w:rStyle w:val="Hyperlink"/>
          </w:rPr>
          <w:t>tzukoski@biologicaldiversity.org</w:t>
        </w:r>
      </w:hyperlink>
      <w:r w:rsidR="00920D48">
        <w:t xml:space="preserve"> </w:t>
      </w:r>
    </w:p>
    <w:p w:rsidR="00920D48" w:rsidRDefault="00920D48" w:rsidP="00920D48"/>
    <w:p w:rsidR="00920D48" w:rsidRDefault="00920D48" w:rsidP="00920D48">
      <w:r>
        <w:t>Andy Kerr, Czar</w:t>
      </w:r>
    </w:p>
    <w:p w:rsidR="00920D48" w:rsidRPr="00AA11A8" w:rsidRDefault="00920D48" w:rsidP="00920D48">
      <w:pPr>
        <w:rPr>
          <w:b/>
        </w:rPr>
      </w:pPr>
      <w:r w:rsidRPr="00AA11A8">
        <w:rPr>
          <w:b/>
        </w:rPr>
        <w:t>The Larch Company</w:t>
      </w:r>
    </w:p>
    <w:p w:rsidR="00920D48" w:rsidRDefault="00920D48" w:rsidP="00920D48">
      <w:r>
        <w:t>Offices in Ashland, Oregon and Washington, DC,</w:t>
      </w:r>
    </w:p>
    <w:p w:rsidR="00920D48" w:rsidRDefault="00920D48" w:rsidP="00920D48">
      <w:r>
        <w:t>503.701.6298 cell/text</w:t>
      </w:r>
    </w:p>
    <w:p w:rsidR="00920D48" w:rsidRPr="00A31583" w:rsidRDefault="00B979C9" w:rsidP="00920D48">
      <w:hyperlink r:id="rId67" w:history="1">
        <w:r w:rsidR="00920D48" w:rsidRPr="002A11D1">
          <w:rPr>
            <w:rStyle w:val="Hyperlink"/>
          </w:rPr>
          <w:t>andykerr@andykerr.net</w:t>
        </w:r>
      </w:hyperlink>
      <w:r w:rsidR="00920D48">
        <w:t xml:space="preserve"> </w:t>
      </w:r>
    </w:p>
    <w:sectPr w:rsidR="00920D48" w:rsidRPr="00A31583" w:rsidSect="00FB7E0C">
      <w:headerReference w:type="even" r:id="rId68"/>
      <w:headerReference w:type="default" r:id="rId69"/>
      <w:footerReference w:type="even" r:id="rId70"/>
      <w:footerReference w:type="default" r:id="rId71"/>
      <w:headerReference w:type="first" r:id="rId72"/>
      <w:footerReference w:type="first" r:id="rId7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9C9" w:rsidRDefault="00B979C9" w:rsidP="00A31583">
      <w:r>
        <w:separator/>
      </w:r>
    </w:p>
  </w:endnote>
  <w:endnote w:type="continuationSeparator" w:id="0">
    <w:p w:rsidR="00B979C9" w:rsidRDefault="00B979C9" w:rsidP="00A3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z-fixed">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2E" w:rsidRDefault="00651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38440"/>
      <w:docPartObj>
        <w:docPartGallery w:val="Page Numbers (Bottom of Page)"/>
        <w:docPartUnique/>
      </w:docPartObj>
    </w:sdtPr>
    <w:sdtEndPr>
      <w:rPr>
        <w:noProof/>
      </w:rPr>
    </w:sdtEndPr>
    <w:sdtContent>
      <w:p w:rsidR="0065142E" w:rsidRDefault="0065142E">
        <w:pPr>
          <w:pStyle w:val="Footer"/>
          <w:jc w:val="right"/>
        </w:pPr>
        <w:r>
          <w:fldChar w:fldCharType="begin"/>
        </w:r>
        <w:r>
          <w:instrText xml:space="preserve"> PAGE   \* MERGEFORMAT </w:instrText>
        </w:r>
        <w:r>
          <w:fldChar w:fldCharType="separate"/>
        </w:r>
        <w:r w:rsidR="0036293A">
          <w:rPr>
            <w:noProof/>
          </w:rPr>
          <w:t>12</w:t>
        </w:r>
        <w:r>
          <w:rPr>
            <w:noProof/>
          </w:rPr>
          <w:fldChar w:fldCharType="end"/>
        </w:r>
      </w:p>
    </w:sdtContent>
  </w:sdt>
  <w:p w:rsidR="0065142E" w:rsidRDefault="0065142E" w:rsidP="00A31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92377"/>
      <w:docPartObj>
        <w:docPartGallery w:val="Page Numbers (Bottom of Page)"/>
        <w:docPartUnique/>
      </w:docPartObj>
    </w:sdtPr>
    <w:sdtEndPr>
      <w:rPr>
        <w:noProof/>
      </w:rPr>
    </w:sdtEndPr>
    <w:sdtContent>
      <w:p w:rsidR="0065142E" w:rsidRDefault="0065142E">
        <w:pPr>
          <w:pStyle w:val="Footer"/>
          <w:jc w:val="right"/>
        </w:pPr>
        <w:r>
          <w:rPr>
            <w:noProof/>
          </w:rPr>
          <mc:AlternateContent>
            <mc:Choice Requires="wps">
              <w:drawing>
                <wp:anchor distT="0" distB="0" distL="114300" distR="114300" simplePos="0" relativeHeight="251658239" behindDoc="0" locked="0" layoutInCell="1" allowOverlap="1" wp14:anchorId="717D9D11" wp14:editId="7AFF7B60">
                  <wp:simplePos x="0" y="0"/>
                  <wp:positionH relativeFrom="column">
                    <wp:posOffset>-76200</wp:posOffset>
                  </wp:positionH>
                  <wp:positionV relativeFrom="paragraph">
                    <wp:posOffset>15240</wp:posOffset>
                  </wp:positionV>
                  <wp:extent cx="1188720" cy="5943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1188720" cy="594360"/>
                          </a:xfrm>
                          <a:prstGeom prst="rect">
                            <a:avLst/>
                          </a:prstGeom>
                          <a:noFill/>
                          <a:ln w="190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5142E" w:rsidRPr="0039371F" w:rsidRDefault="0065142E">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2pt;width:93.6pt;height:46.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" filled="f" strokecolor="#548dd4 [1951]" strokeweight="1.5pt">
                  <v:textbox>
                    <w:txbxContent>
                      <w:p w:rsidR="0065142E" w:rsidRPr="0039371F" w:rsidRDefault="0065142E">
                        <w:pPr>
                          <w:rPr>
                            <w:color w:val="FFFFFF" w:themeColor="background1"/>
                            <w14:textFill>
                              <w14:noFill/>
                            </w14:textFill>
                          </w:rPr>
                        </w:pPr>
                      </w:p>
                    </w:txbxContent>
                  </v:textbox>
                </v:shape>
              </w:pict>
            </mc:Fallback>
          </mc:AlternateContent>
        </w:r>
        <w:r>
          <w:fldChar w:fldCharType="begin"/>
        </w:r>
        <w:r>
          <w:instrText xml:space="preserve"> PAGE   \* MERGEFORMAT </w:instrText>
        </w:r>
        <w:r>
          <w:fldChar w:fldCharType="separate"/>
        </w:r>
        <w:r w:rsidR="0036293A">
          <w:rPr>
            <w:noProof/>
          </w:rPr>
          <w:t>1</w:t>
        </w:r>
        <w:r>
          <w:rPr>
            <w:noProof/>
          </w:rPr>
          <w:fldChar w:fldCharType="end"/>
        </w:r>
      </w:p>
    </w:sdtContent>
  </w:sdt>
  <w:p w:rsidR="0065142E" w:rsidRDefault="0065142E" w:rsidP="00A31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9C9" w:rsidRDefault="00B979C9" w:rsidP="00A31583">
      <w:r>
        <w:separator/>
      </w:r>
    </w:p>
  </w:footnote>
  <w:footnote w:type="continuationSeparator" w:id="0">
    <w:p w:rsidR="00B979C9" w:rsidRDefault="00B979C9" w:rsidP="00A31583">
      <w:r>
        <w:continuationSeparator/>
      </w:r>
    </w:p>
  </w:footnote>
  <w:footnote w:id="1">
    <w:p w:rsidR="0065142E" w:rsidRDefault="0065142E" w:rsidP="00F660E1">
      <w:pPr>
        <w:pStyle w:val="FootnoteText"/>
      </w:pPr>
      <w:r>
        <w:rPr>
          <w:rStyle w:val="FootnoteCharacters"/>
        </w:rPr>
        <w:footnoteRef/>
      </w:r>
      <w:r>
        <w:tab/>
        <w:t xml:space="preserve"> </w:t>
      </w:r>
      <w:r>
        <w:rPr>
          <w:szCs w:val="24"/>
        </w:rPr>
        <w:t xml:space="preserve">Ohmann, </w:t>
      </w:r>
      <w:proofErr w:type="spellStart"/>
      <w:r>
        <w:rPr>
          <w:szCs w:val="24"/>
        </w:rPr>
        <w:t>McComb</w:t>
      </w:r>
      <w:proofErr w:type="spellEnd"/>
      <w:r>
        <w:rPr>
          <w:szCs w:val="24"/>
        </w:rPr>
        <w:t xml:space="preserve">, &amp; </w:t>
      </w:r>
      <w:proofErr w:type="spellStart"/>
      <w:r>
        <w:rPr>
          <w:szCs w:val="24"/>
        </w:rPr>
        <w:t>Zumrawi</w:t>
      </w:r>
      <w:proofErr w:type="spellEnd"/>
      <w:r>
        <w:rPr>
          <w:szCs w:val="24"/>
        </w:rPr>
        <w:t xml:space="preserve">; </w:t>
      </w:r>
      <w:r>
        <w:rPr>
          <w:bCs/>
          <w:szCs w:val="24"/>
        </w:rPr>
        <w:t xml:space="preserve">SNAG ABUNDANCE FOR PRIMARY CAVITY-NESTING BIRDS ON NONFEDERAL FOREST LANDS IN OREGON AND WASHINGTON; </w:t>
      </w:r>
      <w:proofErr w:type="spellStart"/>
      <w:r>
        <w:rPr>
          <w:bCs/>
          <w:i/>
          <w:iCs/>
          <w:szCs w:val="24"/>
        </w:rPr>
        <w:t>Wildl</w:t>
      </w:r>
      <w:proofErr w:type="spellEnd"/>
      <w:r>
        <w:rPr>
          <w:bCs/>
          <w:i/>
          <w:iCs/>
          <w:szCs w:val="24"/>
        </w:rPr>
        <w:t xml:space="preserve">. Soc. Bull. 22:607-620, </w:t>
      </w:r>
      <w:r>
        <w:rPr>
          <w:bCs/>
          <w:iCs/>
          <w:szCs w:val="24"/>
        </w:rPr>
        <w:t>1994 http://web.archive.org/web/20041107222037/http://www.fs.fed.us/pnw/pubs/journals/ohmann-snagabundance.pdf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2E" w:rsidRDefault="00651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2E" w:rsidRDefault="00651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2E" w:rsidRDefault="0065142E" w:rsidP="00A31583">
    <w:pPr>
      <w:pStyle w:val="Header"/>
    </w:pPr>
    <w:r w:rsidRPr="0048281C">
      <w:rPr>
        <w:noProof/>
      </w:rPr>
      <w:drawing>
        <wp:anchor distT="0" distB="0" distL="114300" distR="114300" simplePos="0" relativeHeight="251659264" behindDoc="1" locked="0" layoutInCell="1" allowOverlap="1" wp14:anchorId="5B960CC7" wp14:editId="26751CD0">
          <wp:simplePos x="0" y="0"/>
          <wp:positionH relativeFrom="page">
            <wp:posOffset>0</wp:posOffset>
          </wp:positionH>
          <wp:positionV relativeFrom="page">
            <wp:posOffset>448</wp:posOffset>
          </wp:positionV>
          <wp:extent cx="7781544" cy="100675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letterhead-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D2AD73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1F"/>
    <w:multiLevelType w:val="singleLevel"/>
    <w:tmpl w:val="0000001F"/>
    <w:name w:val="WW8Num31"/>
    <w:lvl w:ilvl="0">
      <w:start w:val="1"/>
      <w:numFmt w:val="decimal"/>
      <w:lvlText w:val="%1."/>
      <w:lvlJc w:val="left"/>
      <w:pPr>
        <w:tabs>
          <w:tab w:val="num" w:pos="720"/>
        </w:tabs>
        <w:ind w:left="720" w:hanging="360"/>
      </w:pPr>
      <w:rPr>
        <w:szCs w:val="24"/>
      </w:rPr>
    </w:lvl>
  </w:abstractNum>
  <w:abstractNum w:abstractNumId="2">
    <w:nsid w:val="00000028"/>
    <w:multiLevelType w:val="singleLevel"/>
    <w:tmpl w:val="04090001"/>
    <w:name w:val="WW8Num2322222"/>
    <w:lvl w:ilvl="0">
      <w:start w:val="1"/>
      <w:numFmt w:val="bullet"/>
      <w:lvlText w:val=""/>
      <w:lvlJc w:val="left"/>
      <w:pPr>
        <w:ind w:left="1080" w:hanging="360"/>
      </w:pPr>
      <w:rPr>
        <w:rFonts w:ascii="Symbol" w:hAnsi="Symbol" w:hint="default"/>
      </w:rPr>
    </w:lvl>
  </w:abstractNum>
  <w:abstractNum w:abstractNumId="3">
    <w:nsid w:val="065779A4"/>
    <w:multiLevelType w:val="hybridMultilevel"/>
    <w:tmpl w:val="AD5E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9751B"/>
    <w:multiLevelType w:val="hybridMultilevel"/>
    <w:tmpl w:val="E030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316A56"/>
    <w:multiLevelType w:val="hybridMultilevel"/>
    <w:tmpl w:val="6C9A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C05AD4"/>
    <w:multiLevelType w:val="multilevel"/>
    <w:tmpl w:val="5AC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74C24"/>
    <w:multiLevelType w:val="hybridMultilevel"/>
    <w:tmpl w:val="AD68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C7CE3"/>
    <w:multiLevelType w:val="hybridMultilevel"/>
    <w:tmpl w:val="83889F90"/>
    <w:lvl w:ilvl="0" w:tplc="54548B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C4961"/>
    <w:multiLevelType w:val="hybridMultilevel"/>
    <w:tmpl w:val="B47EF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33DA"/>
    <w:multiLevelType w:val="hybridMultilevel"/>
    <w:tmpl w:val="FEBAB2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BB3424"/>
    <w:multiLevelType w:val="hybridMultilevel"/>
    <w:tmpl w:val="F42E4550"/>
    <w:name w:val="WW8Num23222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7"/>
  </w:num>
  <w:num w:numId="4">
    <w:abstractNumId w:val="4"/>
  </w:num>
  <w:num w:numId="5">
    <w:abstractNumId w:val="6"/>
  </w:num>
  <w:num w:numId="6">
    <w:abstractNumId w:val="9"/>
  </w:num>
  <w:num w:numId="7">
    <w:abstractNumId w:val="0"/>
  </w:num>
  <w:num w:numId="8">
    <w:abstractNumId w:val="2"/>
  </w:num>
  <w:num w:numId="9">
    <w:abstractNumId w:val="11"/>
  </w:num>
  <w:num w:numId="10">
    <w:abstractNumId w:val="8"/>
  </w:num>
  <w:num w:numId="11">
    <w:abstractNumId w:val="0"/>
  </w:num>
  <w:num w:numId="12">
    <w:abstractNumId w:val="0"/>
  </w:num>
  <w:num w:numId="13">
    <w:abstractNumId w:val="0"/>
  </w:num>
  <w:num w:numId="14">
    <w:abstractNumId w:val="0"/>
  </w:num>
  <w:num w:numId="15">
    <w:abstractNumId w:val="0"/>
  </w:num>
  <w:num w:numId="16">
    <w:abstractNumId w:val="1"/>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yNTUxtjAyNDMzNrJQ0lEKTi0uzszPAykwqgUASR8WmywAAAA="/>
  </w:docVars>
  <w:rsids>
    <w:rsidRoot w:val="00EC6343"/>
    <w:rsid w:val="00027D5F"/>
    <w:rsid w:val="0003124A"/>
    <w:rsid w:val="00052920"/>
    <w:rsid w:val="000637AA"/>
    <w:rsid w:val="00066956"/>
    <w:rsid w:val="00073464"/>
    <w:rsid w:val="000A2D20"/>
    <w:rsid w:val="000B047D"/>
    <w:rsid w:val="000E3C6F"/>
    <w:rsid w:val="00124F89"/>
    <w:rsid w:val="00135F24"/>
    <w:rsid w:val="00140148"/>
    <w:rsid w:val="00176387"/>
    <w:rsid w:val="001A2F32"/>
    <w:rsid w:val="001D7253"/>
    <w:rsid w:val="00203259"/>
    <w:rsid w:val="002227E8"/>
    <w:rsid w:val="00237AE7"/>
    <w:rsid w:val="00292550"/>
    <w:rsid w:val="00296C54"/>
    <w:rsid w:val="0030153A"/>
    <w:rsid w:val="00305621"/>
    <w:rsid w:val="0036293A"/>
    <w:rsid w:val="00365BFA"/>
    <w:rsid w:val="0039371F"/>
    <w:rsid w:val="0039796F"/>
    <w:rsid w:val="003C18C5"/>
    <w:rsid w:val="003E452F"/>
    <w:rsid w:val="003F0FD6"/>
    <w:rsid w:val="00406E1C"/>
    <w:rsid w:val="004757FD"/>
    <w:rsid w:val="0048281C"/>
    <w:rsid w:val="0048602E"/>
    <w:rsid w:val="0049572E"/>
    <w:rsid w:val="004A155B"/>
    <w:rsid w:val="004A2723"/>
    <w:rsid w:val="004C736A"/>
    <w:rsid w:val="004D118D"/>
    <w:rsid w:val="004F3C37"/>
    <w:rsid w:val="00564722"/>
    <w:rsid w:val="005B3747"/>
    <w:rsid w:val="005B4223"/>
    <w:rsid w:val="005F71C7"/>
    <w:rsid w:val="00625BDA"/>
    <w:rsid w:val="00626559"/>
    <w:rsid w:val="00645225"/>
    <w:rsid w:val="0065142E"/>
    <w:rsid w:val="00666A20"/>
    <w:rsid w:val="006767B9"/>
    <w:rsid w:val="00690066"/>
    <w:rsid w:val="007540A7"/>
    <w:rsid w:val="007615AD"/>
    <w:rsid w:val="00774EF5"/>
    <w:rsid w:val="00791AB4"/>
    <w:rsid w:val="007A00EC"/>
    <w:rsid w:val="00812478"/>
    <w:rsid w:val="00862444"/>
    <w:rsid w:val="0089193D"/>
    <w:rsid w:val="008A2BDC"/>
    <w:rsid w:val="008A7A2A"/>
    <w:rsid w:val="008D5F16"/>
    <w:rsid w:val="00912F74"/>
    <w:rsid w:val="0092098A"/>
    <w:rsid w:val="00920D48"/>
    <w:rsid w:val="009915F1"/>
    <w:rsid w:val="009B64DB"/>
    <w:rsid w:val="009E2A3C"/>
    <w:rsid w:val="009F3D3C"/>
    <w:rsid w:val="00A31583"/>
    <w:rsid w:val="00A34AAD"/>
    <w:rsid w:val="00A62D9E"/>
    <w:rsid w:val="00AA11A8"/>
    <w:rsid w:val="00AB2EA3"/>
    <w:rsid w:val="00AB302C"/>
    <w:rsid w:val="00B13D79"/>
    <w:rsid w:val="00B207A5"/>
    <w:rsid w:val="00B20A06"/>
    <w:rsid w:val="00B247CF"/>
    <w:rsid w:val="00B3576D"/>
    <w:rsid w:val="00B979C9"/>
    <w:rsid w:val="00BC1EF1"/>
    <w:rsid w:val="00BD401F"/>
    <w:rsid w:val="00BD7DDA"/>
    <w:rsid w:val="00BE17BB"/>
    <w:rsid w:val="00C05F62"/>
    <w:rsid w:val="00C137D5"/>
    <w:rsid w:val="00C4467F"/>
    <w:rsid w:val="00C549FB"/>
    <w:rsid w:val="00C7753B"/>
    <w:rsid w:val="00C934EA"/>
    <w:rsid w:val="00CE2514"/>
    <w:rsid w:val="00CE73DF"/>
    <w:rsid w:val="00CF61E1"/>
    <w:rsid w:val="00D21F21"/>
    <w:rsid w:val="00D6305C"/>
    <w:rsid w:val="00D64449"/>
    <w:rsid w:val="00D90D1C"/>
    <w:rsid w:val="00DA067B"/>
    <w:rsid w:val="00DB018E"/>
    <w:rsid w:val="00DC17DE"/>
    <w:rsid w:val="00DE0E01"/>
    <w:rsid w:val="00DF62EC"/>
    <w:rsid w:val="00E05739"/>
    <w:rsid w:val="00E25043"/>
    <w:rsid w:val="00E45604"/>
    <w:rsid w:val="00E5362B"/>
    <w:rsid w:val="00E87B5D"/>
    <w:rsid w:val="00EB5DCF"/>
    <w:rsid w:val="00EC6343"/>
    <w:rsid w:val="00ED5B54"/>
    <w:rsid w:val="00EE654C"/>
    <w:rsid w:val="00EF7419"/>
    <w:rsid w:val="00F14CF6"/>
    <w:rsid w:val="00F419B9"/>
    <w:rsid w:val="00F660E1"/>
    <w:rsid w:val="00F96A18"/>
    <w:rsid w:val="00FB5479"/>
    <w:rsid w:val="00FB7E0C"/>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8D5F16"/>
    <w:pPr>
      <w:keepNext/>
      <w:numPr>
        <w:numId w:val="7"/>
      </w:numPr>
      <w:suppressAutoHyphens/>
      <w:spacing w:line="240" w:lineRule="auto"/>
      <w:outlineLvl w:val="0"/>
    </w:pPr>
    <w:rPr>
      <w:rFonts w:ascii="-moz-fixed" w:eastAsia="-moz-fixed" w:hAnsi="-moz-fixed" w:cs="-moz-fixed"/>
      <w:b/>
      <w:szCs w:val="20"/>
      <w:lang w:eastAsia="ar-SA"/>
    </w:rPr>
  </w:style>
  <w:style w:type="paragraph" w:styleId="Heading2">
    <w:name w:val="heading 2"/>
    <w:basedOn w:val="Normal"/>
    <w:next w:val="Normal"/>
    <w:link w:val="Heading2Char"/>
    <w:qFormat/>
    <w:rsid w:val="008D5F16"/>
    <w:pPr>
      <w:keepNext/>
      <w:numPr>
        <w:ilvl w:val="1"/>
        <w:numId w:val="7"/>
      </w:numPr>
      <w:suppressAutoHyphens/>
      <w:spacing w:line="240" w:lineRule="auto"/>
      <w:outlineLvl w:val="1"/>
    </w:pPr>
    <w:rPr>
      <w:rFonts w:ascii="-moz-fixed" w:eastAsia="-moz-fixed" w:hAnsi="-moz-fixed" w:cs="-moz-fixed"/>
      <w:b/>
      <w:szCs w:val="20"/>
      <w:lang w:eastAsia="ar-SA"/>
    </w:rPr>
  </w:style>
  <w:style w:type="paragraph" w:styleId="Heading3">
    <w:name w:val="heading 3"/>
    <w:basedOn w:val="Normal"/>
    <w:next w:val="BodyText"/>
    <w:link w:val="Heading3Char"/>
    <w:uiPriority w:val="9"/>
    <w:qFormat/>
    <w:rsid w:val="008D5F16"/>
    <w:pPr>
      <w:numPr>
        <w:ilvl w:val="2"/>
        <w:numId w:val="7"/>
      </w:numPr>
      <w:suppressAutoHyphens/>
      <w:spacing w:before="100" w:after="100" w:line="240" w:lineRule="auto"/>
      <w:outlineLvl w:val="2"/>
    </w:pPr>
    <w:rPr>
      <w:rFonts w:ascii="-moz-fixed" w:eastAsia="-moz-fixed" w:hAnsi="-moz-fixed" w:cs="-moz-fixed"/>
      <w:b/>
      <w:bCs/>
      <w:sz w:val="27"/>
      <w:szCs w:val="27"/>
      <w:lang w:eastAsia="ar-SA"/>
    </w:rPr>
  </w:style>
  <w:style w:type="paragraph" w:styleId="Heading4">
    <w:name w:val="heading 4"/>
    <w:basedOn w:val="Normal"/>
    <w:next w:val="Normal"/>
    <w:link w:val="Heading4Char"/>
    <w:qFormat/>
    <w:rsid w:val="008D5F16"/>
    <w:pPr>
      <w:keepNext/>
      <w:numPr>
        <w:ilvl w:val="3"/>
        <w:numId w:val="7"/>
      </w:numPr>
      <w:suppressAutoHyphens/>
      <w:spacing w:line="240" w:lineRule="auto"/>
      <w:jc w:val="center"/>
      <w:outlineLvl w:val="3"/>
    </w:pPr>
    <w:rPr>
      <w:rFonts w:ascii="-moz-fixed" w:eastAsia="-moz-fixed" w:hAnsi="-moz-fixed" w:cs="-moz-fixed"/>
      <w:b/>
      <w:bCs/>
      <w:lang w:eastAsia="ar-SA"/>
    </w:rPr>
  </w:style>
  <w:style w:type="paragraph" w:styleId="Heading5">
    <w:name w:val="heading 5"/>
    <w:basedOn w:val="Normal"/>
    <w:next w:val="Normal"/>
    <w:link w:val="Heading5Char"/>
    <w:qFormat/>
    <w:rsid w:val="008D5F16"/>
    <w:pPr>
      <w:keepNext/>
      <w:numPr>
        <w:ilvl w:val="4"/>
        <w:numId w:val="7"/>
      </w:numPr>
      <w:suppressAutoHyphens/>
      <w:spacing w:line="240" w:lineRule="auto"/>
      <w:ind w:left="720" w:firstLine="0"/>
      <w:outlineLvl w:val="4"/>
    </w:pPr>
    <w:rPr>
      <w:rFonts w:ascii="-moz-fixed" w:eastAsia="-moz-fixed" w:hAnsi="-moz-fixed" w:cs="-moz-fixed"/>
      <w:b/>
      <w:sz w:val="20"/>
      <w:szCs w:val="20"/>
      <w:lang w:eastAsia="ar-SA"/>
    </w:rPr>
  </w:style>
  <w:style w:type="paragraph" w:styleId="Heading6">
    <w:name w:val="heading 6"/>
    <w:basedOn w:val="Normal"/>
    <w:next w:val="Normal"/>
    <w:link w:val="Heading6Char"/>
    <w:qFormat/>
    <w:rsid w:val="008D5F16"/>
    <w:pPr>
      <w:keepNext/>
      <w:numPr>
        <w:ilvl w:val="5"/>
        <w:numId w:val="7"/>
      </w:numPr>
      <w:suppressAutoHyphens/>
      <w:spacing w:line="240" w:lineRule="auto"/>
      <w:outlineLvl w:val="5"/>
    </w:pPr>
    <w:rPr>
      <w:rFonts w:ascii="New York" w:eastAsia="-moz-fixed" w:hAnsi="New York" w:cs="New York"/>
      <w:b/>
      <w:sz w:val="28"/>
      <w:szCs w:val="28"/>
      <w:lang w:eastAsia="ar-SA"/>
    </w:rPr>
  </w:style>
  <w:style w:type="paragraph" w:styleId="Heading7">
    <w:name w:val="heading 7"/>
    <w:basedOn w:val="Normal"/>
    <w:next w:val="Normal"/>
    <w:link w:val="Heading7Char"/>
    <w:qFormat/>
    <w:rsid w:val="008D5F16"/>
    <w:pPr>
      <w:keepNext/>
      <w:numPr>
        <w:ilvl w:val="6"/>
        <w:numId w:val="7"/>
      </w:numPr>
      <w:suppressAutoHyphens/>
      <w:autoSpaceDE w:val="0"/>
      <w:spacing w:line="240" w:lineRule="auto"/>
      <w:outlineLvl w:val="6"/>
    </w:pPr>
    <w:rPr>
      <w:rFonts w:ascii="-moz-fixed" w:eastAsia="-moz-fixed" w:hAnsi="-moz-fixed" w:cs="-moz-fixed"/>
      <w:i/>
      <w:lang w:eastAsia="ar-SA"/>
    </w:rPr>
  </w:style>
  <w:style w:type="paragraph" w:styleId="Heading8">
    <w:name w:val="heading 8"/>
    <w:basedOn w:val="Normal"/>
    <w:next w:val="Normal"/>
    <w:link w:val="Heading8Char"/>
    <w:qFormat/>
    <w:rsid w:val="008D5F16"/>
    <w:pPr>
      <w:keepNext/>
      <w:numPr>
        <w:ilvl w:val="7"/>
        <w:numId w:val="7"/>
      </w:numPr>
      <w:suppressAutoHyphens/>
      <w:spacing w:line="240" w:lineRule="auto"/>
      <w:ind w:left="720" w:firstLine="0"/>
      <w:outlineLvl w:val="7"/>
    </w:pPr>
    <w:rPr>
      <w:rFonts w:ascii="-moz-fixed" w:eastAsia="-moz-fixed" w:hAnsi="-moz-fixed" w:cs="-moz-fixed"/>
      <w:b/>
      <w:szCs w:val="20"/>
      <w:lang w:eastAsia="ar-SA"/>
    </w:rPr>
  </w:style>
  <w:style w:type="paragraph" w:styleId="Heading9">
    <w:name w:val="heading 9"/>
    <w:basedOn w:val="Normal"/>
    <w:next w:val="Normal"/>
    <w:link w:val="Heading9Char"/>
    <w:qFormat/>
    <w:rsid w:val="008D5F16"/>
    <w:pPr>
      <w:keepNext/>
      <w:numPr>
        <w:ilvl w:val="8"/>
        <w:numId w:val="7"/>
      </w:numPr>
      <w:suppressAutoHyphens/>
      <w:spacing w:line="240" w:lineRule="auto"/>
      <w:ind w:left="720" w:firstLine="0"/>
      <w:outlineLvl w:val="8"/>
    </w:pPr>
    <w:rPr>
      <w:rFonts w:ascii="-moz-fixed" w:eastAsia="-moz-fixed" w:hAnsi="-moz-fixed" w:cs="-moz-fixed"/>
      <w:b/>
      <w:i/>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paragraph" w:styleId="ListParagraph">
    <w:name w:val="List Paragraph"/>
    <w:basedOn w:val="Normal"/>
    <w:uiPriority w:val="34"/>
    <w:qFormat/>
    <w:rsid w:val="003F0FD6"/>
    <w:pPr>
      <w:ind w:left="720"/>
      <w:contextualSpacing/>
    </w:pPr>
  </w:style>
  <w:style w:type="paragraph" w:styleId="CommentText">
    <w:name w:val="annotation text"/>
    <w:basedOn w:val="Normal"/>
    <w:link w:val="CommentTextChar"/>
    <w:rsid w:val="00237AE7"/>
    <w:pPr>
      <w:suppressAutoHyphens/>
      <w:spacing w:line="240" w:lineRule="auto"/>
    </w:pPr>
    <w:rPr>
      <w:rFonts w:ascii="-moz-fixed" w:eastAsia="-moz-fixed" w:hAnsi="-moz-fixed" w:cs="-moz-fixed"/>
      <w:sz w:val="20"/>
      <w:szCs w:val="20"/>
      <w:lang w:eastAsia="ar-SA"/>
    </w:rPr>
  </w:style>
  <w:style w:type="character" w:customStyle="1" w:styleId="CommentTextChar">
    <w:name w:val="Comment Text Char"/>
    <w:basedOn w:val="DefaultParagraphFont"/>
    <w:link w:val="CommentText"/>
    <w:rsid w:val="00237AE7"/>
    <w:rPr>
      <w:rFonts w:ascii="-moz-fixed" w:eastAsia="-moz-fixed" w:hAnsi="-moz-fixed" w:cs="-moz-fixed"/>
      <w:sz w:val="20"/>
      <w:szCs w:val="20"/>
      <w:lang w:eastAsia="ar-SA"/>
    </w:rPr>
  </w:style>
  <w:style w:type="paragraph" w:styleId="NormalWeb">
    <w:name w:val="Normal (Web)"/>
    <w:basedOn w:val="Normal"/>
    <w:uiPriority w:val="99"/>
    <w:rsid w:val="00237AE7"/>
    <w:pPr>
      <w:suppressAutoHyphens/>
      <w:spacing w:before="100" w:after="100" w:line="240" w:lineRule="auto"/>
    </w:pPr>
    <w:rPr>
      <w:rFonts w:ascii="-moz-fixed" w:eastAsia="-moz-fixed" w:hAnsi="-moz-fixed" w:cs="-moz-fixed"/>
      <w:lang w:eastAsia="ar-SA"/>
    </w:rPr>
  </w:style>
  <w:style w:type="character" w:customStyle="1" w:styleId="apple-converted-space">
    <w:name w:val="apple-converted-space"/>
    <w:basedOn w:val="DefaultParagraphFont"/>
    <w:rsid w:val="008D5F16"/>
  </w:style>
  <w:style w:type="character" w:customStyle="1" w:styleId="Heading1Char">
    <w:name w:val="Heading 1 Char"/>
    <w:basedOn w:val="DefaultParagraphFont"/>
    <w:link w:val="Heading1"/>
    <w:rsid w:val="008D5F16"/>
    <w:rPr>
      <w:rFonts w:ascii="-moz-fixed" w:eastAsia="-moz-fixed" w:hAnsi="-moz-fixed" w:cs="-moz-fixed"/>
      <w:b/>
      <w:sz w:val="24"/>
      <w:szCs w:val="20"/>
      <w:lang w:eastAsia="ar-SA"/>
    </w:rPr>
  </w:style>
  <w:style w:type="character" w:customStyle="1" w:styleId="Heading2Char">
    <w:name w:val="Heading 2 Char"/>
    <w:basedOn w:val="DefaultParagraphFont"/>
    <w:link w:val="Heading2"/>
    <w:rsid w:val="008D5F16"/>
    <w:rPr>
      <w:rFonts w:ascii="-moz-fixed" w:eastAsia="-moz-fixed" w:hAnsi="-moz-fixed" w:cs="-moz-fixed"/>
      <w:b/>
      <w:sz w:val="24"/>
      <w:szCs w:val="20"/>
      <w:lang w:eastAsia="ar-SA"/>
    </w:rPr>
  </w:style>
  <w:style w:type="character" w:customStyle="1" w:styleId="Heading3Char">
    <w:name w:val="Heading 3 Char"/>
    <w:basedOn w:val="DefaultParagraphFont"/>
    <w:link w:val="Heading3"/>
    <w:uiPriority w:val="9"/>
    <w:rsid w:val="008D5F16"/>
    <w:rPr>
      <w:rFonts w:ascii="-moz-fixed" w:eastAsia="-moz-fixed" w:hAnsi="-moz-fixed" w:cs="-moz-fixed"/>
      <w:b/>
      <w:bCs/>
      <w:sz w:val="27"/>
      <w:szCs w:val="27"/>
      <w:lang w:eastAsia="ar-SA"/>
    </w:rPr>
  </w:style>
  <w:style w:type="character" w:customStyle="1" w:styleId="Heading4Char">
    <w:name w:val="Heading 4 Char"/>
    <w:basedOn w:val="DefaultParagraphFont"/>
    <w:link w:val="Heading4"/>
    <w:rsid w:val="008D5F16"/>
    <w:rPr>
      <w:rFonts w:ascii="-moz-fixed" w:eastAsia="-moz-fixed" w:hAnsi="-moz-fixed" w:cs="-moz-fixed"/>
      <w:b/>
      <w:bCs/>
      <w:sz w:val="24"/>
      <w:szCs w:val="24"/>
      <w:lang w:eastAsia="ar-SA"/>
    </w:rPr>
  </w:style>
  <w:style w:type="character" w:customStyle="1" w:styleId="Heading5Char">
    <w:name w:val="Heading 5 Char"/>
    <w:basedOn w:val="DefaultParagraphFont"/>
    <w:link w:val="Heading5"/>
    <w:rsid w:val="008D5F16"/>
    <w:rPr>
      <w:rFonts w:ascii="-moz-fixed" w:eastAsia="-moz-fixed" w:hAnsi="-moz-fixed" w:cs="-moz-fixed"/>
      <w:b/>
      <w:sz w:val="20"/>
      <w:szCs w:val="20"/>
      <w:lang w:eastAsia="ar-SA"/>
    </w:rPr>
  </w:style>
  <w:style w:type="character" w:customStyle="1" w:styleId="Heading6Char">
    <w:name w:val="Heading 6 Char"/>
    <w:basedOn w:val="DefaultParagraphFont"/>
    <w:link w:val="Heading6"/>
    <w:rsid w:val="008D5F16"/>
    <w:rPr>
      <w:rFonts w:ascii="New York" w:eastAsia="-moz-fixed" w:hAnsi="New York" w:cs="New York"/>
      <w:b/>
      <w:sz w:val="28"/>
      <w:szCs w:val="28"/>
      <w:lang w:eastAsia="ar-SA"/>
    </w:rPr>
  </w:style>
  <w:style w:type="character" w:customStyle="1" w:styleId="Heading7Char">
    <w:name w:val="Heading 7 Char"/>
    <w:basedOn w:val="DefaultParagraphFont"/>
    <w:link w:val="Heading7"/>
    <w:rsid w:val="008D5F16"/>
    <w:rPr>
      <w:rFonts w:ascii="-moz-fixed" w:eastAsia="-moz-fixed" w:hAnsi="-moz-fixed" w:cs="-moz-fixed"/>
      <w:i/>
      <w:sz w:val="24"/>
      <w:szCs w:val="24"/>
      <w:lang w:eastAsia="ar-SA"/>
    </w:rPr>
  </w:style>
  <w:style w:type="character" w:customStyle="1" w:styleId="Heading8Char">
    <w:name w:val="Heading 8 Char"/>
    <w:basedOn w:val="DefaultParagraphFont"/>
    <w:link w:val="Heading8"/>
    <w:rsid w:val="008D5F16"/>
    <w:rPr>
      <w:rFonts w:ascii="-moz-fixed" w:eastAsia="-moz-fixed" w:hAnsi="-moz-fixed" w:cs="-moz-fixed"/>
      <w:b/>
      <w:sz w:val="24"/>
      <w:szCs w:val="20"/>
      <w:lang w:eastAsia="ar-SA"/>
    </w:rPr>
  </w:style>
  <w:style w:type="character" w:customStyle="1" w:styleId="Heading9Char">
    <w:name w:val="Heading 9 Char"/>
    <w:basedOn w:val="DefaultParagraphFont"/>
    <w:link w:val="Heading9"/>
    <w:rsid w:val="008D5F16"/>
    <w:rPr>
      <w:rFonts w:ascii="-moz-fixed" w:eastAsia="-moz-fixed" w:hAnsi="-moz-fixed" w:cs="-moz-fixed"/>
      <w:b/>
      <w:i/>
      <w:sz w:val="24"/>
      <w:szCs w:val="20"/>
      <w:lang w:eastAsia="ar-SA"/>
    </w:rPr>
  </w:style>
  <w:style w:type="character" w:customStyle="1" w:styleId="FootnoteCharacters">
    <w:name w:val="Footnote Characters"/>
    <w:rsid w:val="008D5F16"/>
    <w:rPr>
      <w:vertAlign w:val="superscript"/>
    </w:rPr>
  </w:style>
  <w:style w:type="paragraph" w:styleId="BodyTextIndent">
    <w:name w:val="Body Text Indent"/>
    <w:basedOn w:val="Normal"/>
    <w:link w:val="BodyTextIndentChar"/>
    <w:rsid w:val="008D5F16"/>
    <w:pPr>
      <w:suppressAutoHyphens/>
      <w:spacing w:line="240" w:lineRule="auto"/>
      <w:ind w:left="720"/>
    </w:pPr>
    <w:rPr>
      <w:rFonts w:ascii="-moz-fixed" w:eastAsia="-moz-fixed" w:hAnsi="-moz-fixed" w:cs="-moz-fixed"/>
      <w:szCs w:val="20"/>
      <w:lang w:eastAsia="ar-SA"/>
    </w:rPr>
  </w:style>
  <w:style w:type="character" w:customStyle="1" w:styleId="BodyTextIndentChar">
    <w:name w:val="Body Text Indent Char"/>
    <w:basedOn w:val="DefaultParagraphFont"/>
    <w:link w:val="BodyTextIndent"/>
    <w:rsid w:val="008D5F16"/>
    <w:rPr>
      <w:rFonts w:ascii="-moz-fixed" w:eastAsia="-moz-fixed" w:hAnsi="-moz-fixed" w:cs="-moz-fixed"/>
      <w:sz w:val="24"/>
      <w:szCs w:val="20"/>
      <w:lang w:eastAsia="ar-SA"/>
    </w:rPr>
  </w:style>
  <w:style w:type="paragraph" w:styleId="FootnoteText">
    <w:name w:val="footnote text"/>
    <w:aliases w:val="Footnote ak,Footnote Text Char Char Char Char,FA,FA Fußnotentext,Footnote Text Char Char,Footnote Text Char Char Char Char Char Char,Footnote Text Char Char Char,Footnote Text Char4,Footnote Text Char1 Char,Char,Footnote Text Char2,FA1,FA2"/>
    <w:basedOn w:val="Normal"/>
    <w:link w:val="FootnoteTextChar"/>
    <w:uiPriority w:val="99"/>
    <w:qFormat/>
    <w:rsid w:val="008D5F16"/>
    <w:pPr>
      <w:suppressAutoHyphens/>
      <w:spacing w:line="240" w:lineRule="auto"/>
    </w:pPr>
    <w:rPr>
      <w:rFonts w:ascii="-moz-fixed" w:eastAsia="-moz-fixed" w:hAnsi="-moz-fixed" w:cs="Courier"/>
      <w:sz w:val="20"/>
      <w:szCs w:val="20"/>
      <w:lang w:eastAsia="ar-SA"/>
    </w:rPr>
  </w:style>
  <w:style w:type="character" w:customStyle="1" w:styleId="FootnoteTextChar">
    <w:name w:val="Footnote Text Char"/>
    <w:aliases w:val="Footnote ak Char,Footnote Text Char Char Char Char Char,FA Char,FA Fußnotentext Char,Footnote Text Char Char Char1,Footnote Text Char Char Char Char Char Char Char,Footnote Text Char Char Char Char1,Footnote Text Char4 Char,Char Char"/>
    <w:basedOn w:val="DefaultParagraphFont"/>
    <w:link w:val="FootnoteText"/>
    <w:uiPriority w:val="99"/>
    <w:rsid w:val="008D5F16"/>
    <w:rPr>
      <w:rFonts w:ascii="-moz-fixed" w:eastAsia="-moz-fixed" w:hAnsi="-moz-fixed" w:cs="Courier"/>
      <w:sz w:val="20"/>
      <w:szCs w:val="20"/>
      <w:lang w:eastAsia="ar-SA"/>
    </w:rPr>
  </w:style>
  <w:style w:type="paragraph" w:styleId="BodyText">
    <w:name w:val="Body Text"/>
    <w:basedOn w:val="Normal"/>
    <w:link w:val="BodyTextChar"/>
    <w:uiPriority w:val="99"/>
    <w:semiHidden/>
    <w:unhideWhenUsed/>
    <w:rsid w:val="008D5F16"/>
    <w:pPr>
      <w:spacing w:after="120"/>
    </w:pPr>
  </w:style>
  <w:style w:type="character" w:customStyle="1" w:styleId="BodyTextChar">
    <w:name w:val="Body Text Char"/>
    <w:basedOn w:val="DefaultParagraphFont"/>
    <w:link w:val="BodyText"/>
    <w:uiPriority w:val="99"/>
    <w:semiHidden/>
    <w:rsid w:val="008D5F16"/>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626559"/>
    <w:pPr>
      <w:keepLines/>
      <w:numPr>
        <w:numId w:val="0"/>
      </w:numPr>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626559"/>
    <w:pPr>
      <w:spacing w:after="100"/>
      <w:ind w:left="240"/>
    </w:pPr>
  </w:style>
  <w:style w:type="character" w:customStyle="1" w:styleId="enumxml">
    <w:name w:val="enumxml"/>
    <w:basedOn w:val="DefaultParagraphFont"/>
    <w:rsid w:val="00AB2EA3"/>
  </w:style>
  <w:style w:type="character" w:customStyle="1" w:styleId="et03">
    <w:name w:val="et03"/>
    <w:basedOn w:val="DefaultParagraphFont"/>
    <w:rsid w:val="00AB2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8D5F16"/>
    <w:pPr>
      <w:keepNext/>
      <w:numPr>
        <w:numId w:val="7"/>
      </w:numPr>
      <w:suppressAutoHyphens/>
      <w:spacing w:line="240" w:lineRule="auto"/>
      <w:outlineLvl w:val="0"/>
    </w:pPr>
    <w:rPr>
      <w:rFonts w:ascii="-moz-fixed" w:eastAsia="-moz-fixed" w:hAnsi="-moz-fixed" w:cs="-moz-fixed"/>
      <w:b/>
      <w:szCs w:val="20"/>
      <w:lang w:eastAsia="ar-SA"/>
    </w:rPr>
  </w:style>
  <w:style w:type="paragraph" w:styleId="Heading2">
    <w:name w:val="heading 2"/>
    <w:basedOn w:val="Normal"/>
    <w:next w:val="Normal"/>
    <w:link w:val="Heading2Char"/>
    <w:qFormat/>
    <w:rsid w:val="008D5F16"/>
    <w:pPr>
      <w:keepNext/>
      <w:numPr>
        <w:ilvl w:val="1"/>
        <w:numId w:val="7"/>
      </w:numPr>
      <w:suppressAutoHyphens/>
      <w:spacing w:line="240" w:lineRule="auto"/>
      <w:outlineLvl w:val="1"/>
    </w:pPr>
    <w:rPr>
      <w:rFonts w:ascii="-moz-fixed" w:eastAsia="-moz-fixed" w:hAnsi="-moz-fixed" w:cs="-moz-fixed"/>
      <w:b/>
      <w:szCs w:val="20"/>
      <w:lang w:eastAsia="ar-SA"/>
    </w:rPr>
  </w:style>
  <w:style w:type="paragraph" w:styleId="Heading3">
    <w:name w:val="heading 3"/>
    <w:basedOn w:val="Normal"/>
    <w:next w:val="BodyText"/>
    <w:link w:val="Heading3Char"/>
    <w:uiPriority w:val="9"/>
    <w:qFormat/>
    <w:rsid w:val="008D5F16"/>
    <w:pPr>
      <w:numPr>
        <w:ilvl w:val="2"/>
        <w:numId w:val="7"/>
      </w:numPr>
      <w:suppressAutoHyphens/>
      <w:spacing w:before="100" w:after="100" w:line="240" w:lineRule="auto"/>
      <w:outlineLvl w:val="2"/>
    </w:pPr>
    <w:rPr>
      <w:rFonts w:ascii="-moz-fixed" w:eastAsia="-moz-fixed" w:hAnsi="-moz-fixed" w:cs="-moz-fixed"/>
      <w:b/>
      <w:bCs/>
      <w:sz w:val="27"/>
      <w:szCs w:val="27"/>
      <w:lang w:eastAsia="ar-SA"/>
    </w:rPr>
  </w:style>
  <w:style w:type="paragraph" w:styleId="Heading4">
    <w:name w:val="heading 4"/>
    <w:basedOn w:val="Normal"/>
    <w:next w:val="Normal"/>
    <w:link w:val="Heading4Char"/>
    <w:qFormat/>
    <w:rsid w:val="008D5F16"/>
    <w:pPr>
      <w:keepNext/>
      <w:numPr>
        <w:ilvl w:val="3"/>
        <w:numId w:val="7"/>
      </w:numPr>
      <w:suppressAutoHyphens/>
      <w:spacing w:line="240" w:lineRule="auto"/>
      <w:jc w:val="center"/>
      <w:outlineLvl w:val="3"/>
    </w:pPr>
    <w:rPr>
      <w:rFonts w:ascii="-moz-fixed" w:eastAsia="-moz-fixed" w:hAnsi="-moz-fixed" w:cs="-moz-fixed"/>
      <w:b/>
      <w:bCs/>
      <w:lang w:eastAsia="ar-SA"/>
    </w:rPr>
  </w:style>
  <w:style w:type="paragraph" w:styleId="Heading5">
    <w:name w:val="heading 5"/>
    <w:basedOn w:val="Normal"/>
    <w:next w:val="Normal"/>
    <w:link w:val="Heading5Char"/>
    <w:qFormat/>
    <w:rsid w:val="008D5F16"/>
    <w:pPr>
      <w:keepNext/>
      <w:numPr>
        <w:ilvl w:val="4"/>
        <w:numId w:val="7"/>
      </w:numPr>
      <w:suppressAutoHyphens/>
      <w:spacing w:line="240" w:lineRule="auto"/>
      <w:ind w:left="720" w:firstLine="0"/>
      <w:outlineLvl w:val="4"/>
    </w:pPr>
    <w:rPr>
      <w:rFonts w:ascii="-moz-fixed" w:eastAsia="-moz-fixed" w:hAnsi="-moz-fixed" w:cs="-moz-fixed"/>
      <w:b/>
      <w:sz w:val="20"/>
      <w:szCs w:val="20"/>
      <w:lang w:eastAsia="ar-SA"/>
    </w:rPr>
  </w:style>
  <w:style w:type="paragraph" w:styleId="Heading6">
    <w:name w:val="heading 6"/>
    <w:basedOn w:val="Normal"/>
    <w:next w:val="Normal"/>
    <w:link w:val="Heading6Char"/>
    <w:qFormat/>
    <w:rsid w:val="008D5F16"/>
    <w:pPr>
      <w:keepNext/>
      <w:numPr>
        <w:ilvl w:val="5"/>
        <w:numId w:val="7"/>
      </w:numPr>
      <w:suppressAutoHyphens/>
      <w:spacing w:line="240" w:lineRule="auto"/>
      <w:outlineLvl w:val="5"/>
    </w:pPr>
    <w:rPr>
      <w:rFonts w:ascii="New York" w:eastAsia="-moz-fixed" w:hAnsi="New York" w:cs="New York"/>
      <w:b/>
      <w:sz w:val="28"/>
      <w:szCs w:val="28"/>
      <w:lang w:eastAsia="ar-SA"/>
    </w:rPr>
  </w:style>
  <w:style w:type="paragraph" w:styleId="Heading7">
    <w:name w:val="heading 7"/>
    <w:basedOn w:val="Normal"/>
    <w:next w:val="Normal"/>
    <w:link w:val="Heading7Char"/>
    <w:qFormat/>
    <w:rsid w:val="008D5F16"/>
    <w:pPr>
      <w:keepNext/>
      <w:numPr>
        <w:ilvl w:val="6"/>
        <w:numId w:val="7"/>
      </w:numPr>
      <w:suppressAutoHyphens/>
      <w:autoSpaceDE w:val="0"/>
      <w:spacing w:line="240" w:lineRule="auto"/>
      <w:outlineLvl w:val="6"/>
    </w:pPr>
    <w:rPr>
      <w:rFonts w:ascii="-moz-fixed" w:eastAsia="-moz-fixed" w:hAnsi="-moz-fixed" w:cs="-moz-fixed"/>
      <w:i/>
      <w:lang w:eastAsia="ar-SA"/>
    </w:rPr>
  </w:style>
  <w:style w:type="paragraph" w:styleId="Heading8">
    <w:name w:val="heading 8"/>
    <w:basedOn w:val="Normal"/>
    <w:next w:val="Normal"/>
    <w:link w:val="Heading8Char"/>
    <w:qFormat/>
    <w:rsid w:val="008D5F16"/>
    <w:pPr>
      <w:keepNext/>
      <w:numPr>
        <w:ilvl w:val="7"/>
        <w:numId w:val="7"/>
      </w:numPr>
      <w:suppressAutoHyphens/>
      <w:spacing w:line="240" w:lineRule="auto"/>
      <w:ind w:left="720" w:firstLine="0"/>
      <w:outlineLvl w:val="7"/>
    </w:pPr>
    <w:rPr>
      <w:rFonts w:ascii="-moz-fixed" w:eastAsia="-moz-fixed" w:hAnsi="-moz-fixed" w:cs="-moz-fixed"/>
      <w:b/>
      <w:szCs w:val="20"/>
      <w:lang w:eastAsia="ar-SA"/>
    </w:rPr>
  </w:style>
  <w:style w:type="paragraph" w:styleId="Heading9">
    <w:name w:val="heading 9"/>
    <w:basedOn w:val="Normal"/>
    <w:next w:val="Normal"/>
    <w:link w:val="Heading9Char"/>
    <w:qFormat/>
    <w:rsid w:val="008D5F16"/>
    <w:pPr>
      <w:keepNext/>
      <w:numPr>
        <w:ilvl w:val="8"/>
        <w:numId w:val="7"/>
      </w:numPr>
      <w:suppressAutoHyphens/>
      <w:spacing w:line="240" w:lineRule="auto"/>
      <w:ind w:left="720" w:firstLine="0"/>
      <w:outlineLvl w:val="8"/>
    </w:pPr>
    <w:rPr>
      <w:rFonts w:ascii="-moz-fixed" w:eastAsia="-moz-fixed" w:hAnsi="-moz-fixed" w:cs="-moz-fixed"/>
      <w:b/>
      <w:i/>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paragraph" w:styleId="ListParagraph">
    <w:name w:val="List Paragraph"/>
    <w:basedOn w:val="Normal"/>
    <w:uiPriority w:val="34"/>
    <w:qFormat/>
    <w:rsid w:val="003F0FD6"/>
    <w:pPr>
      <w:ind w:left="720"/>
      <w:contextualSpacing/>
    </w:pPr>
  </w:style>
  <w:style w:type="paragraph" w:styleId="CommentText">
    <w:name w:val="annotation text"/>
    <w:basedOn w:val="Normal"/>
    <w:link w:val="CommentTextChar"/>
    <w:rsid w:val="00237AE7"/>
    <w:pPr>
      <w:suppressAutoHyphens/>
      <w:spacing w:line="240" w:lineRule="auto"/>
    </w:pPr>
    <w:rPr>
      <w:rFonts w:ascii="-moz-fixed" w:eastAsia="-moz-fixed" w:hAnsi="-moz-fixed" w:cs="-moz-fixed"/>
      <w:sz w:val="20"/>
      <w:szCs w:val="20"/>
      <w:lang w:eastAsia="ar-SA"/>
    </w:rPr>
  </w:style>
  <w:style w:type="character" w:customStyle="1" w:styleId="CommentTextChar">
    <w:name w:val="Comment Text Char"/>
    <w:basedOn w:val="DefaultParagraphFont"/>
    <w:link w:val="CommentText"/>
    <w:rsid w:val="00237AE7"/>
    <w:rPr>
      <w:rFonts w:ascii="-moz-fixed" w:eastAsia="-moz-fixed" w:hAnsi="-moz-fixed" w:cs="-moz-fixed"/>
      <w:sz w:val="20"/>
      <w:szCs w:val="20"/>
      <w:lang w:eastAsia="ar-SA"/>
    </w:rPr>
  </w:style>
  <w:style w:type="paragraph" w:styleId="NormalWeb">
    <w:name w:val="Normal (Web)"/>
    <w:basedOn w:val="Normal"/>
    <w:uiPriority w:val="99"/>
    <w:rsid w:val="00237AE7"/>
    <w:pPr>
      <w:suppressAutoHyphens/>
      <w:spacing w:before="100" w:after="100" w:line="240" w:lineRule="auto"/>
    </w:pPr>
    <w:rPr>
      <w:rFonts w:ascii="-moz-fixed" w:eastAsia="-moz-fixed" w:hAnsi="-moz-fixed" w:cs="-moz-fixed"/>
      <w:lang w:eastAsia="ar-SA"/>
    </w:rPr>
  </w:style>
  <w:style w:type="character" w:customStyle="1" w:styleId="apple-converted-space">
    <w:name w:val="apple-converted-space"/>
    <w:basedOn w:val="DefaultParagraphFont"/>
    <w:rsid w:val="008D5F16"/>
  </w:style>
  <w:style w:type="character" w:customStyle="1" w:styleId="Heading1Char">
    <w:name w:val="Heading 1 Char"/>
    <w:basedOn w:val="DefaultParagraphFont"/>
    <w:link w:val="Heading1"/>
    <w:rsid w:val="008D5F16"/>
    <w:rPr>
      <w:rFonts w:ascii="-moz-fixed" w:eastAsia="-moz-fixed" w:hAnsi="-moz-fixed" w:cs="-moz-fixed"/>
      <w:b/>
      <w:sz w:val="24"/>
      <w:szCs w:val="20"/>
      <w:lang w:eastAsia="ar-SA"/>
    </w:rPr>
  </w:style>
  <w:style w:type="character" w:customStyle="1" w:styleId="Heading2Char">
    <w:name w:val="Heading 2 Char"/>
    <w:basedOn w:val="DefaultParagraphFont"/>
    <w:link w:val="Heading2"/>
    <w:rsid w:val="008D5F16"/>
    <w:rPr>
      <w:rFonts w:ascii="-moz-fixed" w:eastAsia="-moz-fixed" w:hAnsi="-moz-fixed" w:cs="-moz-fixed"/>
      <w:b/>
      <w:sz w:val="24"/>
      <w:szCs w:val="20"/>
      <w:lang w:eastAsia="ar-SA"/>
    </w:rPr>
  </w:style>
  <w:style w:type="character" w:customStyle="1" w:styleId="Heading3Char">
    <w:name w:val="Heading 3 Char"/>
    <w:basedOn w:val="DefaultParagraphFont"/>
    <w:link w:val="Heading3"/>
    <w:uiPriority w:val="9"/>
    <w:rsid w:val="008D5F16"/>
    <w:rPr>
      <w:rFonts w:ascii="-moz-fixed" w:eastAsia="-moz-fixed" w:hAnsi="-moz-fixed" w:cs="-moz-fixed"/>
      <w:b/>
      <w:bCs/>
      <w:sz w:val="27"/>
      <w:szCs w:val="27"/>
      <w:lang w:eastAsia="ar-SA"/>
    </w:rPr>
  </w:style>
  <w:style w:type="character" w:customStyle="1" w:styleId="Heading4Char">
    <w:name w:val="Heading 4 Char"/>
    <w:basedOn w:val="DefaultParagraphFont"/>
    <w:link w:val="Heading4"/>
    <w:rsid w:val="008D5F16"/>
    <w:rPr>
      <w:rFonts w:ascii="-moz-fixed" w:eastAsia="-moz-fixed" w:hAnsi="-moz-fixed" w:cs="-moz-fixed"/>
      <w:b/>
      <w:bCs/>
      <w:sz w:val="24"/>
      <w:szCs w:val="24"/>
      <w:lang w:eastAsia="ar-SA"/>
    </w:rPr>
  </w:style>
  <w:style w:type="character" w:customStyle="1" w:styleId="Heading5Char">
    <w:name w:val="Heading 5 Char"/>
    <w:basedOn w:val="DefaultParagraphFont"/>
    <w:link w:val="Heading5"/>
    <w:rsid w:val="008D5F16"/>
    <w:rPr>
      <w:rFonts w:ascii="-moz-fixed" w:eastAsia="-moz-fixed" w:hAnsi="-moz-fixed" w:cs="-moz-fixed"/>
      <w:b/>
      <w:sz w:val="20"/>
      <w:szCs w:val="20"/>
      <w:lang w:eastAsia="ar-SA"/>
    </w:rPr>
  </w:style>
  <w:style w:type="character" w:customStyle="1" w:styleId="Heading6Char">
    <w:name w:val="Heading 6 Char"/>
    <w:basedOn w:val="DefaultParagraphFont"/>
    <w:link w:val="Heading6"/>
    <w:rsid w:val="008D5F16"/>
    <w:rPr>
      <w:rFonts w:ascii="New York" w:eastAsia="-moz-fixed" w:hAnsi="New York" w:cs="New York"/>
      <w:b/>
      <w:sz w:val="28"/>
      <w:szCs w:val="28"/>
      <w:lang w:eastAsia="ar-SA"/>
    </w:rPr>
  </w:style>
  <w:style w:type="character" w:customStyle="1" w:styleId="Heading7Char">
    <w:name w:val="Heading 7 Char"/>
    <w:basedOn w:val="DefaultParagraphFont"/>
    <w:link w:val="Heading7"/>
    <w:rsid w:val="008D5F16"/>
    <w:rPr>
      <w:rFonts w:ascii="-moz-fixed" w:eastAsia="-moz-fixed" w:hAnsi="-moz-fixed" w:cs="-moz-fixed"/>
      <w:i/>
      <w:sz w:val="24"/>
      <w:szCs w:val="24"/>
      <w:lang w:eastAsia="ar-SA"/>
    </w:rPr>
  </w:style>
  <w:style w:type="character" w:customStyle="1" w:styleId="Heading8Char">
    <w:name w:val="Heading 8 Char"/>
    <w:basedOn w:val="DefaultParagraphFont"/>
    <w:link w:val="Heading8"/>
    <w:rsid w:val="008D5F16"/>
    <w:rPr>
      <w:rFonts w:ascii="-moz-fixed" w:eastAsia="-moz-fixed" w:hAnsi="-moz-fixed" w:cs="-moz-fixed"/>
      <w:b/>
      <w:sz w:val="24"/>
      <w:szCs w:val="20"/>
      <w:lang w:eastAsia="ar-SA"/>
    </w:rPr>
  </w:style>
  <w:style w:type="character" w:customStyle="1" w:styleId="Heading9Char">
    <w:name w:val="Heading 9 Char"/>
    <w:basedOn w:val="DefaultParagraphFont"/>
    <w:link w:val="Heading9"/>
    <w:rsid w:val="008D5F16"/>
    <w:rPr>
      <w:rFonts w:ascii="-moz-fixed" w:eastAsia="-moz-fixed" w:hAnsi="-moz-fixed" w:cs="-moz-fixed"/>
      <w:b/>
      <w:i/>
      <w:sz w:val="24"/>
      <w:szCs w:val="20"/>
      <w:lang w:eastAsia="ar-SA"/>
    </w:rPr>
  </w:style>
  <w:style w:type="character" w:customStyle="1" w:styleId="FootnoteCharacters">
    <w:name w:val="Footnote Characters"/>
    <w:rsid w:val="008D5F16"/>
    <w:rPr>
      <w:vertAlign w:val="superscript"/>
    </w:rPr>
  </w:style>
  <w:style w:type="paragraph" w:styleId="BodyTextIndent">
    <w:name w:val="Body Text Indent"/>
    <w:basedOn w:val="Normal"/>
    <w:link w:val="BodyTextIndentChar"/>
    <w:rsid w:val="008D5F16"/>
    <w:pPr>
      <w:suppressAutoHyphens/>
      <w:spacing w:line="240" w:lineRule="auto"/>
      <w:ind w:left="720"/>
    </w:pPr>
    <w:rPr>
      <w:rFonts w:ascii="-moz-fixed" w:eastAsia="-moz-fixed" w:hAnsi="-moz-fixed" w:cs="-moz-fixed"/>
      <w:szCs w:val="20"/>
      <w:lang w:eastAsia="ar-SA"/>
    </w:rPr>
  </w:style>
  <w:style w:type="character" w:customStyle="1" w:styleId="BodyTextIndentChar">
    <w:name w:val="Body Text Indent Char"/>
    <w:basedOn w:val="DefaultParagraphFont"/>
    <w:link w:val="BodyTextIndent"/>
    <w:rsid w:val="008D5F16"/>
    <w:rPr>
      <w:rFonts w:ascii="-moz-fixed" w:eastAsia="-moz-fixed" w:hAnsi="-moz-fixed" w:cs="-moz-fixed"/>
      <w:sz w:val="24"/>
      <w:szCs w:val="20"/>
      <w:lang w:eastAsia="ar-SA"/>
    </w:rPr>
  </w:style>
  <w:style w:type="paragraph" w:styleId="FootnoteText">
    <w:name w:val="footnote text"/>
    <w:aliases w:val="Footnote ak,Footnote Text Char Char Char Char,FA,FA Fußnotentext,Footnote Text Char Char,Footnote Text Char Char Char Char Char Char,Footnote Text Char Char Char,Footnote Text Char4,Footnote Text Char1 Char,Char,Footnote Text Char2,FA1,FA2"/>
    <w:basedOn w:val="Normal"/>
    <w:link w:val="FootnoteTextChar"/>
    <w:uiPriority w:val="99"/>
    <w:qFormat/>
    <w:rsid w:val="008D5F16"/>
    <w:pPr>
      <w:suppressAutoHyphens/>
      <w:spacing w:line="240" w:lineRule="auto"/>
    </w:pPr>
    <w:rPr>
      <w:rFonts w:ascii="-moz-fixed" w:eastAsia="-moz-fixed" w:hAnsi="-moz-fixed" w:cs="Courier"/>
      <w:sz w:val="20"/>
      <w:szCs w:val="20"/>
      <w:lang w:eastAsia="ar-SA"/>
    </w:rPr>
  </w:style>
  <w:style w:type="character" w:customStyle="1" w:styleId="FootnoteTextChar">
    <w:name w:val="Footnote Text Char"/>
    <w:aliases w:val="Footnote ak Char,Footnote Text Char Char Char Char Char,FA Char,FA Fußnotentext Char,Footnote Text Char Char Char1,Footnote Text Char Char Char Char Char Char Char,Footnote Text Char Char Char Char1,Footnote Text Char4 Char,Char Char"/>
    <w:basedOn w:val="DefaultParagraphFont"/>
    <w:link w:val="FootnoteText"/>
    <w:uiPriority w:val="99"/>
    <w:rsid w:val="008D5F16"/>
    <w:rPr>
      <w:rFonts w:ascii="-moz-fixed" w:eastAsia="-moz-fixed" w:hAnsi="-moz-fixed" w:cs="Courier"/>
      <w:sz w:val="20"/>
      <w:szCs w:val="20"/>
      <w:lang w:eastAsia="ar-SA"/>
    </w:rPr>
  </w:style>
  <w:style w:type="paragraph" w:styleId="BodyText">
    <w:name w:val="Body Text"/>
    <w:basedOn w:val="Normal"/>
    <w:link w:val="BodyTextChar"/>
    <w:uiPriority w:val="99"/>
    <w:semiHidden/>
    <w:unhideWhenUsed/>
    <w:rsid w:val="008D5F16"/>
    <w:pPr>
      <w:spacing w:after="120"/>
    </w:pPr>
  </w:style>
  <w:style w:type="character" w:customStyle="1" w:styleId="BodyTextChar">
    <w:name w:val="Body Text Char"/>
    <w:basedOn w:val="DefaultParagraphFont"/>
    <w:link w:val="BodyText"/>
    <w:uiPriority w:val="99"/>
    <w:semiHidden/>
    <w:rsid w:val="008D5F16"/>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626559"/>
    <w:pPr>
      <w:keepLines/>
      <w:numPr>
        <w:numId w:val="0"/>
      </w:numPr>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626559"/>
    <w:pPr>
      <w:spacing w:after="100"/>
      <w:ind w:left="240"/>
    </w:pPr>
  </w:style>
  <w:style w:type="character" w:customStyle="1" w:styleId="enumxml">
    <w:name w:val="enumxml"/>
    <w:basedOn w:val="DefaultParagraphFont"/>
    <w:rsid w:val="00AB2EA3"/>
  </w:style>
  <w:style w:type="character" w:customStyle="1" w:styleId="et03">
    <w:name w:val="et03"/>
    <w:basedOn w:val="DefaultParagraphFont"/>
    <w:rsid w:val="00AB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sjournals.onlinelibrary.wiley.com/doi/pdf/10.1111/1365-2664.13395" TargetMode="External"/><Relationship Id="rId21" Type="http://schemas.openxmlformats.org/officeDocument/2006/relationships/hyperlink" Target="http://www.for.gov.bc.ca/hre/deadwood/DTrol.htm" TargetMode="External"/><Relationship Id="rId42" Type="http://schemas.openxmlformats.org/officeDocument/2006/relationships/hyperlink" Target="https://www.treesearch.fs.fed.us/pubs/49102" TargetMode="External"/><Relationship Id="rId47" Type="http://schemas.openxmlformats.org/officeDocument/2006/relationships/hyperlink" Target="http://www.fsl.orst.edu/cfer/snags/bibliography.pdf" TargetMode="External"/><Relationship Id="rId63" Type="http://schemas.openxmlformats.org/officeDocument/2006/relationships/hyperlink" Target="mailto:dh@oregonwild.org"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cbemp.gov/pdfs/sdeis/Volume2/Appendix17a.pdf" TargetMode="External"/><Relationship Id="rId29" Type="http://schemas.openxmlformats.org/officeDocument/2006/relationships/hyperlink" Target="http://www.fs.fed.us/psw/publications/documents/gtr-181/049_Korol.pdf" TargetMode="External"/><Relationship Id="rId11" Type="http://schemas.openxmlformats.org/officeDocument/2006/relationships/hyperlink" Target="https://www.fs.usda.gov/project/?project=57538" TargetMode="External"/><Relationship Id="rId24" Type="http://schemas.openxmlformats.org/officeDocument/2006/relationships/hyperlink" Target="http://pubs.usgs.gov/of/2007/1054/pdf/ofr20071054.pdf" TargetMode="External"/><Relationship Id="rId32" Type="http://schemas.openxmlformats.org/officeDocument/2006/relationships/hyperlink" Target="http://caselaw.findlaw.com/us-9th-circuit/1094367.html" TargetMode="External"/><Relationship Id="rId37" Type="http://schemas.openxmlformats.org/officeDocument/2006/relationships/hyperlink" Target="http://www.fs.fed.us/outernet/r6/winema/management/analyses/barneslong/prelimea.pdf" TargetMode="External"/><Relationship Id="rId40" Type="http://schemas.openxmlformats.org/officeDocument/2006/relationships/hyperlink" Target="http://web.archive.org/web/20060904175645/http://avianscience.dbs.umt.edu/documents/hutto_conbio_2006.pdf" TargetMode="External"/><Relationship Id="rId45" Type="http://schemas.openxmlformats.org/officeDocument/2006/relationships/hyperlink" Target="http://www.fs.fed.us/pnw/publications/gtr765/pnw-gtr765b.pdf" TargetMode="External"/><Relationship Id="rId53" Type="http://schemas.openxmlformats.org/officeDocument/2006/relationships/hyperlink" Target="http://geosinstitute.org/images/stories/pdfs/Publications/Fire/Scientist_Letter_Postfire_2013.pdf" TargetMode="External"/><Relationship Id="rId58" Type="http://schemas.openxmlformats.org/officeDocument/2006/relationships/hyperlink" Target="http://nature.ly/dryforests" TargetMode="External"/><Relationship Id="rId66" Type="http://schemas.openxmlformats.org/officeDocument/2006/relationships/hyperlink" Target="mailto:tzukoski@biologicaldiversity.org"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ayback.archive.org/web/" TargetMode="External"/><Relationship Id="rId19" Type="http://schemas.openxmlformats.org/officeDocument/2006/relationships/hyperlink" Target="http://www.forestresourceinstitute.com/images/or_for_protect_laws_2011.pdf" TargetMode="External"/><Relationship Id="rId14" Type="http://schemas.openxmlformats.org/officeDocument/2006/relationships/hyperlink" Target="http://www.eurekalert.org/pub_releases/2010-01/uoh-nfd011210.php" TargetMode="External"/><Relationship Id="rId22" Type="http://schemas.openxmlformats.org/officeDocument/2006/relationships/hyperlink" Target="http://www.fs.fed.us/wildecology/decaid/decaid_background/chapter24cwb.pdf" TargetMode="External"/><Relationship Id="rId27" Type="http://schemas.openxmlformats.org/officeDocument/2006/relationships/hyperlink" Target="http://web.archive.org/web/20021122150003/http:/www.fs.fed.us/r6/nr/wildlife/animalinn/basicneed.htm" TargetMode="External"/><Relationship Id="rId30" Type="http://schemas.openxmlformats.org/officeDocument/2006/relationships/hyperlink" Target="http://www.fs.fed.us/pnw/pubs/journals/pnw_2008_wisdom001.pdf" TargetMode="External"/><Relationship Id="rId35" Type="http://schemas.openxmlformats.org/officeDocument/2006/relationships/hyperlink" Target="http://a123.g.akamai.net/7/123/11558/abc123/forestservic.download.akamai.com/11558/www/nepa/91686_FSPLT3_1450222.pdf" TargetMode="External"/><Relationship Id="rId43" Type="http://schemas.openxmlformats.org/officeDocument/2006/relationships/hyperlink" Target="http://www.fs.fed.us/psw/publications/documents/gtr-181/017_Zack.pdf" TargetMode="External"/><Relationship Id="rId48" Type="http://schemas.openxmlformats.org/officeDocument/2006/relationships/hyperlink" Target="https://ir.library.oregonstate.edu/xmlui/bitstream/handle/1957/48214/AnthonyRobertFisheriesWildlifeCompetitiveInteractions.pdf" TargetMode="External"/><Relationship Id="rId56" Type="http://schemas.openxmlformats.org/officeDocument/2006/relationships/hyperlink" Target="http://web.archive.org/web/20060914032259/http:/oregonstate.edu/dept/ncs/newsarch/2001/Oct01/assess.htm" TargetMode="External"/><Relationship Id="rId64" Type="http://schemas.openxmlformats.org/officeDocument/2006/relationships/hyperlink" Target="mailto:gs@kswild.org" TargetMode="External"/><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whitehouse.gov/sites/default/files/image/president27sclimateactionplan.pdf"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courses.washington.edu/esrm315/Lectures/FranklinEarlySuccession.pdf" TargetMode="External"/><Relationship Id="rId17" Type="http://schemas.openxmlformats.org/officeDocument/2006/relationships/hyperlink" Target="http://www.fs.fed.us/r6/nr/wildlife/decaid/queries/pp-df-f/smll-md-trs/KEF/KEF_snags.html" TargetMode="External"/><Relationship Id="rId25" Type="http://schemas.openxmlformats.org/officeDocument/2006/relationships/hyperlink" Target="https://www.fs.fed.us/pnw/pubs/pnw_rn576.pdf" TargetMode="External"/><Relationship Id="rId33" Type="http://schemas.openxmlformats.org/officeDocument/2006/relationships/hyperlink" Target="http://www.fs.fed.us/r6/nr/wildlife/decaid-guide/" TargetMode="External"/><Relationship Id="rId38" Type="http://schemas.openxmlformats.org/officeDocument/2006/relationships/hyperlink" Target="http://a123.g.akamai.net/7/123/11558/abc123/forestservic.download.akamai.com/11558/www/nepa/53012_FSPLT2_055455.pdf" TargetMode="External"/><Relationship Id="rId46" Type="http://schemas.openxmlformats.org/officeDocument/2006/relationships/hyperlink" Target="http://www.fs.fed.us/pnw/sciencef/scifi20.pdf" TargetMode="External"/><Relationship Id="rId59" Type="http://schemas.openxmlformats.org/officeDocument/2006/relationships/hyperlink" Target="https://www.sciencedaily.com/releases/2019/06/190618174358.htm" TargetMode="External"/><Relationship Id="rId67" Type="http://schemas.openxmlformats.org/officeDocument/2006/relationships/hyperlink" Target="mailto:andykerr@andykerr.net" TargetMode="External"/><Relationship Id="rId20" Type="http://schemas.openxmlformats.org/officeDocument/2006/relationships/hyperlink" Target="http://www.fs.fed.us/psw/publications/documents/gtr-181/" TargetMode="External"/><Relationship Id="rId41" Type="http://schemas.openxmlformats.org/officeDocument/2006/relationships/hyperlink" Target="https://www.fs.fed.us/pnw/sciencef/scifi199.pdf" TargetMode="External"/><Relationship Id="rId54" Type="http://schemas.openxmlformats.org/officeDocument/2006/relationships/hyperlink" Target="http://www.scribd.com/doc/181401520/Open-Letter-to-Members-of-Congress-from-250-Scientists-Concerned-about-Post-fire-Logging-October-30-2013" TargetMode="External"/><Relationship Id="rId62" Type="http://schemas.openxmlformats.org/officeDocument/2006/relationships/image" Target="media/image1.jpeg"/><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s.usda.gov/Internet/FSE_DOCUMENTS/stelprdb5288660.pdf" TargetMode="External"/><Relationship Id="rId23" Type="http://schemas.openxmlformats.org/officeDocument/2006/relationships/hyperlink" Target="http://www.for.gov.bc.ca/hfd/pubs/docs/Wp/Wp30.pdf" TargetMode="External"/><Relationship Id="rId28" Type="http://schemas.openxmlformats.org/officeDocument/2006/relationships/hyperlink" Target="http://web.archive.org/web/20021017194337/http:/www.fs.fed.us/r6/nr/wildlife/animalinn/habitat.htm" TargetMode="External"/><Relationship Id="rId36" Type="http://schemas.openxmlformats.org/officeDocument/2006/relationships/hyperlink" Target="http://www.fs.fed.us/r6/frewin/projects/analyses/barneslong/ea/appb.pdf" TargetMode="External"/><Relationship Id="rId49" Type="http://schemas.openxmlformats.org/officeDocument/2006/relationships/hyperlink" Target="http://www.reo.gov/monitoring/reports/nso/FORSMANetal_draft_17_Dec_2010.pdf" TargetMode="External"/><Relationship Id="rId57" Type="http://schemas.openxmlformats.org/officeDocument/2006/relationships/hyperlink" Target="http://fate.nmfs.noaa.gov/documents/Publications/Black_et_al_2008_Ecoscience.pdf" TargetMode="External"/><Relationship Id="rId10" Type="http://schemas.openxmlformats.org/officeDocument/2006/relationships/hyperlink" Target="mailto:comments-pacificnorthwest-fremont-winema@usda.gov" TargetMode="External"/><Relationship Id="rId31" Type="http://schemas.openxmlformats.org/officeDocument/2006/relationships/hyperlink" Target="http://caselaw.findlaw.com/us-9th-circuit/1151013.html" TargetMode="External"/><Relationship Id="rId44" Type="http://schemas.openxmlformats.org/officeDocument/2006/relationships/hyperlink" Target="http://web.archive.org/web/20090205212350/http://avianscience.dbs.umt.edu/documents/hutto_conbio_2006.pdf" TargetMode="External"/><Relationship Id="rId52" Type="http://schemas.openxmlformats.org/officeDocument/2006/relationships/hyperlink" Target="https://web.archive.org/web/20090401175835/http:/www.fossil.energy.gov/programs/sequestration/terrestrial/index.html" TargetMode="External"/><Relationship Id="rId60" Type="http://schemas.openxmlformats.org/officeDocument/2006/relationships/hyperlink" Target="http://www.pnas.org/cgi/doi/10.1073/pnas.1700032114" TargetMode="External"/><Relationship Id="rId65" Type="http://schemas.openxmlformats.org/officeDocument/2006/relationships/hyperlink" Target="mailto:nick@cascwild.org" TargetMode="External"/><Relationship Id="rId73"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h@oregonwild.org" TargetMode="External"/><Relationship Id="rId13" Type="http://schemas.openxmlformats.org/officeDocument/2006/relationships/hyperlink" Target="http://web.archive.org/web/20060708035905/http://www.nwhi.org/inc/data/GISdata/docs/chapter24.pdf" TargetMode="External"/><Relationship Id="rId18" Type="http://schemas.openxmlformats.org/officeDocument/2006/relationships/hyperlink" Target="http://nature.ly/dryforests" TargetMode="External"/><Relationship Id="rId39" Type="http://schemas.openxmlformats.org/officeDocument/2006/relationships/hyperlink" Target="http://web.archive.org/web/20060708035905/http://www.nwhi.org/inc/data/GISdata/docs/chapter24.pdf" TargetMode="External"/><Relationship Id="rId34" Type="http://schemas.openxmlformats.org/officeDocument/2006/relationships/hyperlink" Target="http://www.fs.fed.us/pnw/pubs/journals/pnw_2010_marcot002.pdf" TargetMode="External"/><Relationship Id="rId50" Type="http://schemas.openxmlformats.org/officeDocument/2006/relationships/hyperlink" Target="http://www.state.gov/documents/organization/214979.pdf" TargetMode="External"/><Relationship Id="rId55" Type="http://schemas.openxmlformats.org/officeDocument/2006/relationships/hyperlink" Target="http://www.fs.fed.us/pnw/sciencef/scifi56.pdf" TargetMode="External"/><Relationship Id="rId7" Type="http://schemas.openxmlformats.org/officeDocument/2006/relationships/footnotes" Target="footnotes.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EBEE-7F28-4438-91A0-547DE9BB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32</Pages>
  <Words>14017</Words>
  <Characters>79901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Heiken</dc:creator>
  <cp:lastModifiedBy>Doug</cp:lastModifiedBy>
  <cp:revision>57</cp:revision>
  <dcterms:created xsi:type="dcterms:W3CDTF">2020-02-24T19:11:00Z</dcterms:created>
  <dcterms:modified xsi:type="dcterms:W3CDTF">2022-06-01T18:00:00Z</dcterms:modified>
</cp:coreProperties>
</file>