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0AC3" w14:textId="77777777" w:rsidR="00C2682A" w:rsidRDefault="00C2682A" w:rsidP="00C2682A"/>
    <w:p w14:paraId="598EC5FC" w14:textId="6DF1BB48" w:rsidR="00C2682A" w:rsidRDefault="00C2682A" w:rsidP="00C2682A">
      <w:r>
        <w:t xml:space="preserve">September </w:t>
      </w:r>
      <w:r w:rsidR="00584B5B">
        <w:t>18</w:t>
      </w:r>
      <w:r>
        <w:t>, 2025</w:t>
      </w:r>
    </w:p>
    <w:p w14:paraId="554E4B28" w14:textId="77777777" w:rsidR="00C2682A" w:rsidRDefault="00C2682A" w:rsidP="00C2682A"/>
    <w:p w14:paraId="37A62BFA" w14:textId="77777777" w:rsidR="00C2682A" w:rsidRDefault="00C2682A" w:rsidP="00C2682A">
      <w:pPr>
        <w:contextualSpacing/>
      </w:pPr>
      <w:r w:rsidRPr="00C420CD">
        <w:t>Gary Blazejewski</w:t>
      </w:r>
      <w:r>
        <w:t>, Environmental Coordinator</w:t>
      </w:r>
    </w:p>
    <w:p w14:paraId="7CF1E59E" w14:textId="77777777" w:rsidR="00C2682A" w:rsidRDefault="00C2682A" w:rsidP="00C2682A">
      <w:pPr>
        <w:contextualSpacing/>
      </w:pPr>
      <w:r>
        <w:t>Flathead National Forest</w:t>
      </w:r>
      <w:r w:rsidRPr="00C420CD">
        <w:br/>
        <w:t>650 Wolfpack Way</w:t>
      </w:r>
      <w:r w:rsidRPr="00C420CD">
        <w:br/>
        <w:t>Kalispell, MT 59901</w:t>
      </w:r>
    </w:p>
    <w:p w14:paraId="6702C965" w14:textId="77777777" w:rsidR="00C2682A" w:rsidRDefault="00C2682A" w:rsidP="00C2682A">
      <w:pPr>
        <w:contextualSpacing/>
      </w:pPr>
    </w:p>
    <w:p w14:paraId="70F51037" w14:textId="49EEEC3C" w:rsidR="00C2682A" w:rsidRPr="00F674E1" w:rsidRDefault="00C2682A" w:rsidP="00C2682A">
      <w:pPr>
        <w:contextualSpacing/>
      </w:pPr>
      <w:r w:rsidRPr="00F674E1">
        <w:t>Re</w:t>
      </w:r>
      <w:r w:rsidR="00584B5B" w:rsidRPr="00F674E1">
        <w:t>: Montana</w:t>
      </w:r>
      <w:r w:rsidRPr="00F674E1">
        <w:t xml:space="preserve"> Department of Natural Resources and Conservation, Comments on the </w:t>
      </w:r>
      <w:r>
        <w:t>West Reservoir Draft</w:t>
      </w:r>
      <w:r w:rsidRPr="00F674E1">
        <w:t xml:space="preserve"> Environmental Assessment</w:t>
      </w:r>
    </w:p>
    <w:p w14:paraId="047BF6BC" w14:textId="77777777" w:rsidR="00C2682A" w:rsidRPr="00F674E1" w:rsidRDefault="00C2682A" w:rsidP="00C2682A">
      <w:pPr>
        <w:contextualSpacing/>
      </w:pPr>
      <w:r w:rsidRPr="00F674E1">
        <w:tab/>
      </w:r>
    </w:p>
    <w:p w14:paraId="22B53B61" w14:textId="77777777" w:rsidR="00C2682A" w:rsidRDefault="00C2682A" w:rsidP="00C2682A">
      <w:pPr>
        <w:contextualSpacing/>
      </w:pPr>
      <w:r>
        <w:t xml:space="preserve">Dear Mr. </w:t>
      </w:r>
      <w:r w:rsidRPr="00C420CD">
        <w:t>Blazejewski</w:t>
      </w:r>
    </w:p>
    <w:p w14:paraId="1DB3AABE" w14:textId="77777777" w:rsidR="00C2682A" w:rsidRDefault="00C2682A" w:rsidP="00C2682A">
      <w:pPr>
        <w:contextualSpacing/>
      </w:pPr>
    </w:p>
    <w:p w14:paraId="10A9FED6" w14:textId="77777777" w:rsidR="00C2682A" w:rsidRPr="00F674E1" w:rsidRDefault="00C2682A" w:rsidP="00C2682A">
      <w:pPr>
        <w:contextualSpacing/>
      </w:pPr>
      <w:r w:rsidRPr="00F674E1">
        <w:t>Thank you for the opportunity to comment on the Draft Environmental Assessment</w:t>
      </w:r>
      <w:r>
        <w:t xml:space="preserve"> (EA)</w:t>
      </w:r>
      <w:r w:rsidRPr="00F674E1">
        <w:t xml:space="preserve"> for the </w:t>
      </w:r>
      <w:r>
        <w:t>West Reservoir</w:t>
      </w:r>
      <w:r w:rsidRPr="00F674E1">
        <w:t xml:space="preserve"> Project. The project is located</w:t>
      </w:r>
      <w:r>
        <w:t xml:space="preserve"> southeast of the community of Hungry Horse, west of the Hungry Horse Reservoir.</w:t>
      </w:r>
    </w:p>
    <w:p w14:paraId="64A219FA" w14:textId="77777777" w:rsidR="00C2682A" w:rsidRPr="00F674E1" w:rsidRDefault="00C2682A" w:rsidP="00C2682A">
      <w:pPr>
        <w:contextualSpacing/>
      </w:pPr>
      <w:r w:rsidRPr="00F674E1">
        <w:t xml:space="preserve"> </w:t>
      </w:r>
    </w:p>
    <w:p w14:paraId="39CB7B8A" w14:textId="77777777" w:rsidR="00C2682A" w:rsidRPr="00F674E1" w:rsidRDefault="00C2682A" w:rsidP="00C2682A">
      <w:pPr>
        <w:contextualSpacing/>
      </w:pPr>
      <w:r w:rsidRPr="00F674E1">
        <w:t>DNRC has fire protection interests and manages state trust lands in the vicinity</w:t>
      </w:r>
      <w:r>
        <w:t xml:space="preserve">. </w:t>
      </w:r>
      <w:r w:rsidRPr="00F674E1">
        <w:t xml:space="preserve">Our agencies share the common goals of reducing fire risk and improving forest health in Montana’s forest landscapes. The project is not only important for the national forest system lands but also for the state and private landowners in the area.  </w:t>
      </w:r>
    </w:p>
    <w:p w14:paraId="4E4F304D" w14:textId="77777777" w:rsidR="00C2682A" w:rsidRPr="00F674E1" w:rsidRDefault="00C2682A" w:rsidP="00C2682A">
      <w:pPr>
        <w:contextualSpacing/>
      </w:pPr>
    </w:p>
    <w:p w14:paraId="4EFCEBA3" w14:textId="77777777" w:rsidR="00C2682A" w:rsidRDefault="00C2682A" w:rsidP="00C2682A">
      <w:pPr>
        <w:contextualSpacing/>
      </w:pPr>
      <w:r w:rsidRPr="00F674E1">
        <w:t xml:space="preserve">DNRC supports the stated Purpose and Need for the project. There is a strong need to </w:t>
      </w:r>
      <w:r>
        <w:t>treat</w:t>
      </w:r>
      <w:r w:rsidRPr="00F674E1">
        <w:t xml:space="preserve"> vegetation to</w:t>
      </w:r>
      <w:r>
        <w:t xml:space="preserve"> reduce wildfire risk and</w:t>
      </w:r>
      <w:r w:rsidRPr="00F674E1">
        <w:t xml:space="preserve"> </w:t>
      </w:r>
      <w:r>
        <w:t xml:space="preserve">increase the diversity and resilience of forests in this area.  </w:t>
      </w:r>
      <w:r w:rsidRPr="00F674E1">
        <w:t xml:space="preserve">Current stand structure, composition, and tree density are out of the range of natural conditions and creating conditions of high risk to uncharacteristic wildfire and insect and disease outbreaks. </w:t>
      </w:r>
    </w:p>
    <w:p w14:paraId="57E8BB1C" w14:textId="77777777" w:rsidR="00C2682A" w:rsidRDefault="00C2682A" w:rsidP="00C2682A">
      <w:pPr>
        <w:contextualSpacing/>
      </w:pPr>
    </w:p>
    <w:p w14:paraId="165EF46C" w14:textId="77777777" w:rsidR="00C2682A" w:rsidRPr="00F674E1" w:rsidRDefault="00C2682A" w:rsidP="00C2682A">
      <w:pPr>
        <w:contextualSpacing/>
      </w:pPr>
      <w:r w:rsidRPr="00F674E1">
        <w:t>DNRC supports the Proposed Action for the project. The proposed vegetation treatments</w:t>
      </w:r>
      <w:r>
        <w:t xml:space="preserve"> on 7,704 acres, including commercial thinning and</w:t>
      </w:r>
      <w:r w:rsidRPr="00F674E1">
        <w:t xml:space="preserve"> prescribed burning</w:t>
      </w:r>
      <w:r>
        <w:t>,</w:t>
      </w:r>
      <w:r w:rsidRPr="00F674E1">
        <w:t xml:space="preserve"> will reduce wildfire risk and help restore the structure, function, composition, and connectivity of forest terrestrial systems. The project will improve conditions for public and firefighter safety, promote forest health, improve wildlife habitat, and create more resilient watersheds. The project aligns with the goals in the Montana Forest Action Plan (MFAP) which emphasizes actions across boundaries to reduce wildfire risk</w:t>
      </w:r>
      <w:r>
        <w:t xml:space="preserve">, </w:t>
      </w:r>
      <w:r w:rsidRPr="00F674E1">
        <w:t>improve forest health, and</w:t>
      </w:r>
      <w:r>
        <w:t xml:space="preserve"> retain a </w:t>
      </w:r>
      <w:r w:rsidRPr="00F674E1">
        <w:t xml:space="preserve">forest industry in Montana. </w:t>
      </w:r>
    </w:p>
    <w:p w14:paraId="53D37F24" w14:textId="77777777" w:rsidR="00C2682A" w:rsidRPr="00F674E1" w:rsidRDefault="00C2682A" w:rsidP="00C2682A">
      <w:pPr>
        <w:contextualSpacing/>
      </w:pPr>
    </w:p>
    <w:p w14:paraId="73C172D9" w14:textId="638624C3" w:rsidR="00C2682A" w:rsidRDefault="00C2682A" w:rsidP="00C2682A">
      <w:pPr>
        <w:contextualSpacing/>
      </w:pPr>
      <w:r w:rsidRPr="00F674E1">
        <w:t xml:space="preserve">DNRC supports the proposed </w:t>
      </w:r>
      <w:r>
        <w:t>3,122</w:t>
      </w:r>
      <w:r w:rsidRPr="00F674E1">
        <w:t xml:space="preserve"> acres of prescribed burning and</w:t>
      </w:r>
      <w:r>
        <w:t xml:space="preserve"> hand</w:t>
      </w:r>
      <w:r w:rsidRPr="00F674E1">
        <w:t xml:space="preserve"> </w:t>
      </w:r>
      <w:r>
        <w:t xml:space="preserve">thinning </w:t>
      </w:r>
      <w:r w:rsidRPr="00F674E1">
        <w:t xml:space="preserve">of small </w:t>
      </w:r>
      <w:r w:rsidR="00584B5B" w:rsidRPr="00F674E1">
        <w:t>trees</w:t>
      </w:r>
      <w:r w:rsidR="00584B5B">
        <w:t xml:space="preserve"> </w:t>
      </w:r>
      <w:r w:rsidR="00584B5B" w:rsidRPr="00F674E1">
        <w:t>within</w:t>
      </w:r>
      <w:r w:rsidRPr="00F674E1">
        <w:t xml:space="preserve"> the Inventoried Roadless Area (IRA).</w:t>
      </w:r>
      <w:r>
        <w:t xml:space="preserve"> The proposal is consistent with t</w:t>
      </w:r>
      <w:r w:rsidRPr="00F674E1">
        <w:t xml:space="preserve">he </w:t>
      </w:r>
      <w:r>
        <w:t xml:space="preserve">2001 </w:t>
      </w:r>
      <w:r w:rsidRPr="00F674E1">
        <w:t xml:space="preserve">Roadless Rule </w:t>
      </w:r>
      <w:r>
        <w:t xml:space="preserve">which </w:t>
      </w:r>
      <w:r w:rsidRPr="00F674E1">
        <w:t>provides exceptions for cutting and remov</w:t>
      </w:r>
      <w:r>
        <w:t>ing</w:t>
      </w:r>
      <w:r w:rsidRPr="00F674E1">
        <w:t xml:space="preserve"> small diameter trees to reduce the risk of uncharacteristic wildfire</w:t>
      </w:r>
      <w:r>
        <w:t xml:space="preserve"> effects</w:t>
      </w:r>
      <w:r w:rsidRPr="00F674E1">
        <w:t>.</w:t>
      </w:r>
    </w:p>
    <w:p w14:paraId="5F5FE8D0" w14:textId="77777777" w:rsidR="00C2682A" w:rsidRDefault="00C2682A" w:rsidP="00C2682A">
      <w:pPr>
        <w:contextualSpacing/>
      </w:pPr>
    </w:p>
    <w:p w14:paraId="7D7368AC" w14:textId="77777777" w:rsidR="00C2682A" w:rsidRDefault="00C2682A" w:rsidP="00C2682A">
      <w:pPr>
        <w:contextualSpacing/>
      </w:pPr>
      <w:r>
        <w:t>The draft EA isn’t clear whether there will be follow-up prescribed burning or hand piling following commercial thinning treatments. We know through studies and experience that reducing wildfire risk usually requires prescribed burning, or piling and burning, following commercial thinning.  This would be a good point to clarify in the final EA.</w:t>
      </w:r>
    </w:p>
    <w:p w14:paraId="4F838B04" w14:textId="77777777" w:rsidR="00C2682A" w:rsidRDefault="00C2682A" w:rsidP="00C2682A">
      <w:pPr>
        <w:contextualSpacing/>
      </w:pPr>
    </w:p>
    <w:p w14:paraId="0478EE1A" w14:textId="41E1E8CC" w:rsidR="00C2682A" w:rsidRPr="00B7521A" w:rsidRDefault="00C2682A" w:rsidP="00C2682A">
      <w:pPr>
        <w:rPr>
          <w:rFonts w:cs="Calibri"/>
        </w:rPr>
      </w:pPr>
      <w:r w:rsidRPr="00B7521A">
        <w:rPr>
          <w:rFonts w:cs="Calibri"/>
        </w:rPr>
        <w:t>The treatments proposed with this project</w:t>
      </w:r>
      <w:r>
        <w:rPr>
          <w:rFonts w:cs="Calibri"/>
        </w:rPr>
        <w:t xml:space="preserve"> </w:t>
      </w:r>
      <w:r w:rsidRPr="00B7521A">
        <w:rPr>
          <w:rFonts w:cs="Calibri"/>
        </w:rPr>
        <w:t xml:space="preserve">should be considered in context of the resource conditions </w:t>
      </w:r>
      <w:r>
        <w:rPr>
          <w:rFonts w:cs="Calibri"/>
        </w:rPr>
        <w:t xml:space="preserve">and need for action </w:t>
      </w:r>
      <w:r w:rsidRPr="00B7521A">
        <w:rPr>
          <w:rFonts w:cs="Calibri"/>
        </w:rPr>
        <w:t>o</w:t>
      </w:r>
      <w:r>
        <w:rPr>
          <w:rFonts w:cs="Calibri"/>
        </w:rPr>
        <w:t>n</w:t>
      </w:r>
      <w:r w:rsidRPr="00B7521A">
        <w:rPr>
          <w:rFonts w:cs="Calibri"/>
        </w:rPr>
        <w:t xml:space="preserve"> all </w:t>
      </w:r>
      <w:r w:rsidR="00584B5B" w:rsidRPr="00B7521A">
        <w:rPr>
          <w:rFonts w:cs="Calibri"/>
        </w:rPr>
        <w:t>ownership</w:t>
      </w:r>
      <w:r w:rsidRPr="00B7521A">
        <w:rPr>
          <w:rFonts w:cs="Calibri"/>
        </w:rPr>
        <w:t xml:space="preserve"> </w:t>
      </w:r>
      <w:r>
        <w:rPr>
          <w:rFonts w:cs="Calibri"/>
        </w:rPr>
        <w:t>with</w:t>
      </w:r>
      <w:r w:rsidRPr="00B7521A">
        <w:rPr>
          <w:rFonts w:cs="Calibri"/>
        </w:rPr>
        <w:t>in the planning area.</w:t>
      </w:r>
      <w:r>
        <w:rPr>
          <w:rFonts w:cs="Calibri"/>
        </w:rPr>
        <w:t xml:space="preserve"> </w:t>
      </w:r>
      <w:r w:rsidRPr="00B7521A">
        <w:rPr>
          <w:rFonts w:cs="Calibri"/>
        </w:rPr>
        <w:t xml:space="preserve"> Treatments on national forest lands will</w:t>
      </w:r>
      <w:r>
        <w:rPr>
          <w:rFonts w:cs="Calibri"/>
        </w:rPr>
        <w:t xml:space="preserve"> </w:t>
      </w:r>
      <w:r w:rsidRPr="00B7521A">
        <w:rPr>
          <w:rFonts w:cs="Calibri"/>
        </w:rPr>
        <w:t>work together with treatments on non-federal lands to</w:t>
      </w:r>
      <w:r>
        <w:rPr>
          <w:rFonts w:cs="Calibri"/>
        </w:rPr>
        <w:t xml:space="preserve"> </w:t>
      </w:r>
      <w:r w:rsidRPr="00B7521A">
        <w:rPr>
          <w:rFonts w:cs="Calibri"/>
        </w:rPr>
        <w:t>significantly reduce wildfire risk and improve forest health.  Scheduling and design of treatments on national forest lands should be coordinated with actions on private lands to reduce wildfire risk, protect values, and improve forest health in the planning area.</w:t>
      </w:r>
      <w:r>
        <w:rPr>
          <w:rFonts w:cs="Calibri"/>
        </w:rPr>
        <w:t xml:space="preserve"> </w:t>
      </w:r>
    </w:p>
    <w:p w14:paraId="2E530029" w14:textId="77777777" w:rsidR="00C2682A" w:rsidRDefault="00C2682A" w:rsidP="00C2682A">
      <w:pPr>
        <w:pStyle w:val="NoSpacing"/>
        <w:rPr>
          <w:sz w:val="24"/>
          <w:szCs w:val="24"/>
        </w:rPr>
      </w:pPr>
      <w:r w:rsidRPr="00BA7363">
        <w:rPr>
          <w:rFonts w:cs="Calibri"/>
          <w:sz w:val="24"/>
          <w:szCs w:val="24"/>
        </w:rPr>
        <w:t xml:space="preserve">Stands in the WUI, particularly near property, should be thinned enough for fire to drop to the ground and provide safe conditions for firefighter engagement. This may result in wider spacing and more openings than what is prescribed for other management objectives.  </w:t>
      </w:r>
    </w:p>
    <w:p w14:paraId="4139FEE2" w14:textId="77777777" w:rsidR="00C2682A" w:rsidRPr="00F674E1" w:rsidRDefault="00C2682A" w:rsidP="00C2682A">
      <w:pPr>
        <w:contextualSpacing/>
      </w:pPr>
    </w:p>
    <w:p w14:paraId="68F403B5" w14:textId="04415CD1" w:rsidR="00C2682A" w:rsidRPr="00F674E1" w:rsidRDefault="00C2682A" w:rsidP="00C2682A">
      <w:pPr>
        <w:contextualSpacing/>
      </w:pPr>
      <w:r w:rsidRPr="00F674E1">
        <w:t xml:space="preserve">DNRC is committed to continuing a positive working relationship with </w:t>
      </w:r>
      <w:r>
        <w:t xml:space="preserve">Flathead </w:t>
      </w:r>
      <w:r w:rsidRPr="00F674E1">
        <w:t>National Forest, specifically relating to landscape resiliency, wildfire response, community protection, and sustainable forest management. By working together, we can more effectively work towards an</w:t>
      </w:r>
      <w:r>
        <w:t xml:space="preserve"> </w:t>
      </w:r>
      <w:r w:rsidR="00584B5B" w:rsidRPr="00F674E1">
        <w:t>all-lands</w:t>
      </w:r>
      <w:r>
        <w:t xml:space="preserve"> </w:t>
      </w:r>
      <w:r w:rsidRPr="00F674E1">
        <w:t xml:space="preserve">approach to forest management and restoration, benefiting both agencies’ missions. </w:t>
      </w:r>
    </w:p>
    <w:p w14:paraId="743F2E43" w14:textId="77777777" w:rsidR="00C2682A" w:rsidRPr="00F674E1" w:rsidRDefault="00C2682A" w:rsidP="00C2682A">
      <w:pPr>
        <w:contextualSpacing/>
      </w:pPr>
    </w:p>
    <w:p w14:paraId="36DEB5AE" w14:textId="77777777" w:rsidR="00C2682A" w:rsidRPr="00F674E1" w:rsidRDefault="00C2682A" w:rsidP="00C2682A">
      <w:pPr>
        <w:contextualSpacing/>
      </w:pPr>
    </w:p>
    <w:p w14:paraId="18EC9913" w14:textId="77777777" w:rsidR="00C2682A" w:rsidRPr="00F674E1" w:rsidRDefault="00C2682A" w:rsidP="00C2682A">
      <w:pPr>
        <w:contextualSpacing/>
      </w:pPr>
      <w:r w:rsidRPr="00F674E1">
        <w:t>Sincerely,</w:t>
      </w:r>
    </w:p>
    <w:p w14:paraId="47B91E9B" w14:textId="71E0FD37" w:rsidR="00C2682A" w:rsidRPr="00F674E1" w:rsidRDefault="00584B5B" w:rsidP="00C2682A">
      <w:pPr>
        <w:contextualSpacing/>
      </w:pPr>
      <w:r>
        <w:t>/s/ David M. Poukish</w:t>
      </w:r>
    </w:p>
    <w:p w14:paraId="46E1503D" w14:textId="77777777" w:rsidR="00C2682A" w:rsidRDefault="00C2682A" w:rsidP="00C2682A">
      <w:pPr>
        <w:contextualSpacing/>
      </w:pPr>
    </w:p>
    <w:p w14:paraId="23D7FCB2" w14:textId="0D6A00BB" w:rsidR="00C2682A" w:rsidRDefault="00584B5B" w:rsidP="00C2682A">
      <w:pPr>
        <w:contextualSpacing/>
      </w:pPr>
      <w:r>
        <w:t>David M. Poukish</w:t>
      </w:r>
      <w:r w:rsidR="00C2682A" w:rsidRPr="00F674E1">
        <w:t xml:space="preserve">, </w:t>
      </w:r>
      <w:r>
        <w:t>Unit</w:t>
      </w:r>
      <w:r w:rsidR="00C2682A" w:rsidRPr="00F674E1">
        <w:t xml:space="preserve"> Manager</w:t>
      </w:r>
    </w:p>
    <w:p w14:paraId="6E7DC163" w14:textId="5DFDC03A" w:rsidR="00C2682A" w:rsidRPr="00F674E1" w:rsidRDefault="00C2682A" w:rsidP="00C2682A">
      <w:pPr>
        <w:contextualSpacing/>
      </w:pPr>
      <w:r>
        <w:t>Northwestern Land Office</w:t>
      </w:r>
      <w:r w:rsidR="00584B5B">
        <w:t>, Kalispell Unit</w:t>
      </w:r>
    </w:p>
    <w:p w14:paraId="30061115" w14:textId="77777777" w:rsidR="00C2682A" w:rsidRPr="00F674E1" w:rsidRDefault="00C2682A" w:rsidP="00C2682A">
      <w:pPr>
        <w:contextualSpacing/>
      </w:pPr>
    </w:p>
    <w:p w14:paraId="73CA12FD" w14:textId="77777777" w:rsidR="00C2682A" w:rsidRPr="00F674E1" w:rsidRDefault="00C2682A" w:rsidP="00C2682A">
      <w:pPr>
        <w:contextualSpacing/>
      </w:pPr>
      <w:r w:rsidRPr="00F674E1">
        <w:t xml:space="preserve">   </w:t>
      </w:r>
    </w:p>
    <w:p w14:paraId="7FA87BE1" w14:textId="7DA55B40" w:rsidR="00DC7C2A" w:rsidRDefault="00DC7C2A" w:rsidP="00AD7C69">
      <w:pPr>
        <w:spacing w:before="120" w:after="120"/>
        <w:contextualSpacing/>
      </w:pPr>
    </w:p>
    <w:sectPr w:rsidR="00DC7C2A" w:rsidSect="00EE5A5A">
      <w:headerReference w:type="first" r:id="rId10"/>
      <w:type w:val="continuous"/>
      <w:pgSz w:w="12240" w:h="15840" w:code="1"/>
      <w:pgMar w:top="1440" w:right="1152"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FAFF" w14:textId="77777777" w:rsidR="00E61D88" w:rsidRDefault="00E61D88" w:rsidP="00EE5A5A">
      <w:r>
        <w:separator/>
      </w:r>
    </w:p>
  </w:endnote>
  <w:endnote w:type="continuationSeparator" w:id="0">
    <w:p w14:paraId="74F5E12A" w14:textId="77777777" w:rsidR="00E61D88" w:rsidRDefault="00E61D88" w:rsidP="00EE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1DE6" w14:textId="77777777" w:rsidR="00E61D88" w:rsidRDefault="00E61D88" w:rsidP="00EE5A5A">
      <w:r>
        <w:separator/>
      </w:r>
    </w:p>
  </w:footnote>
  <w:footnote w:type="continuationSeparator" w:id="0">
    <w:p w14:paraId="4FBE72EC" w14:textId="77777777" w:rsidR="00E61D88" w:rsidRDefault="00E61D88" w:rsidP="00EE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3653" w14:textId="77777777" w:rsidR="00EE5A5A" w:rsidRDefault="00EE5A5A">
    <w:pPr>
      <w:pStyle w:val="Header"/>
    </w:pPr>
  </w:p>
  <w:p w14:paraId="6AA2D836" w14:textId="77777777" w:rsidR="00EE5A5A" w:rsidRDefault="00EE5A5A">
    <w:pPr>
      <w:pStyle w:val="Header"/>
    </w:pPr>
  </w:p>
  <w:p w14:paraId="2BBEDD8D" w14:textId="77777777" w:rsidR="00EE5A5A" w:rsidRDefault="00EE5A5A">
    <w:pPr>
      <w:pStyle w:val="Header"/>
    </w:pPr>
  </w:p>
  <w:p w14:paraId="2704279B" w14:textId="77777777" w:rsidR="00EE5A5A" w:rsidRDefault="00EE5A5A">
    <w:pPr>
      <w:pStyle w:val="Header"/>
    </w:pPr>
  </w:p>
  <w:p w14:paraId="1CDA7600" w14:textId="77777777" w:rsidR="00EE5A5A" w:rsidRDefault="00EE5A5A">
    <w:pPr>
      <w:pStyle w:val="Header"/>
    </w:pPr>
  </w:p>
  <w:p w14:paraId="4B408F03" w14:textId="77777777" w:rsidR="00EE5A5A" w:rsidRDefault="00EE5A5A">
    <w:pPr>
      <w:pStyle w:val="Header"/>
    </w:pPr>
  </w:p>
  <w:p w14:paraId="568AF669" w14:textId="77777777" w:rsidR="00EE5A5A" w:rsidRDefault="00EE5A5A">
    <w:pPr>
      <w:pStyle w:val="Header"/>
    </w:pPr>
  </w:p>
  <w:p w14:paraId="494906C0" w14:textId="77777777" w:rsidR="00EE5A5A" w:rsidRDefault="00EE5A5A">
    <w:pPr>
      <w:pStyle w:val="Header"/>
    </w:pPr>
  </w:p>
  <w:p w14:paraId="1585E12F" w14:textId="77777777" w:rsidR="00EE5A5A" w:rsidRDefault="00EE5A5A">
    <w:pPr>
      <w:pStyle w:val="Header"/>
    </w:pPr>
  </w:p>
  <w:p w14:paraId="7E0147C4" w14:textId="77777777" w:rsidR="00EE5A5A" w:rsidRDefault="00EE5A5A">
    <w:pPr>
      <w:pStyle w:val="Header"/>
    </w:pPr>
  </w:p>
  <w:p w14:paraId="1C72E29C" w14:textId="4C1C8AAF" w:rsidR="00EE5A5A" w:rsidRDefault="00EE5A5A">
    <w:pPr>
      <w:pStyle w:val="Header"/>
    </w:pPr>
    <w:r w:rsidRPr="00EE5A5A">
      <w:rPr>
        <w:noProof/>
      </w:rPr>
      <w:drawing>
        <wp:anchor distT="0" distB="0" distL="114300" distR="114300" simplePos="0" relativeHeight="251658240" behindDoc="1" locked="0" layoutInCell="1" allowOverlap="1" wp14:anchorId="32F144FB" wp14:editId="351199AE">
          <wp:simplePos x="0" y="0"/>
          <wp:positionH relativeFrom="column">
            <wp:posOffset>-488950</wp:posOffset>
          </wp:positionH>
          <wp:positionV relativeFrom="page">
            <wp:posOffset>457200</wp:posOffset>
          </wp:positionV>
          <wp:extent cx="6922008" cy="940917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008" cy="94091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32"/>
    <w:multiLevelType w:val="hybridMultilevel"/>
    <w:tmpl w:val="7C5085A4"/>
    <w:lvl w:ilvl="0" w:tplc="74569004">
      <w:start w:val="26"/>
      <w:numFmt w:val="bullet"/>
      <w:lvlText w:val="-"/>
      <w:lvlJc w:val="left"/>
      <w:pPr>
        <w:ind w:left="720" w:hanging="360"/>
      </w:pPr>
      <w:rPr>
        <w:rFonts w:ascii="Calibri" w:eastAsia="Book Antiqu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10EA9"/>
    <w:multiLevelType w:val="hybridMultilevel"/>
    <w:tmpl w:val="1F127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191851">
    <w:abstractNumId w:val="0"/>
  </w:num>
  <w:num w:numId="2" w16cid:durableId="1435897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DD"/>
    <w:rsid w:val="000034E9"/>
    <w:rsid w:val="00044CF3"/>
    <w:rsid w:val="000452D7"/>
    <w:rsid w:val="00053A42"/>
    <w:rsid w:val="00056B40"/>
    <w:rsid w:val="00062C75"/>
    <w:rsid w:val="00071879"/>
    <w:rsid w:val="000A6269"/>
    <w:rsid w:val="000B7F22"/>
    <w:rsid w:val="000E0811"/>
    <w:rsid w:val="000E35AD"/>
    <w:rsid w:val="000F2C8D"/>
    <w:rsid w:val="00127040"/>
    <w:rsid w:val="00131D00"/>
    <w:rsid w:val="0013203D"/>
    <w:rsid w:val="00132636"/>
    <w:rsid w:val="00152444"/>
    <w:rsid w:val="00160229"/>
    <w:rsid w:val="001A20F0"/>
    <w:rsid w:val="001C3DF5"/>
    <w:rsid w:val="001C55D1"/>
    <w:rsid w:val="001D00A7"/>
    <w:rsid w:val="001D64F4"/>
    <w:rsid w:val="001F7276"/>
    <w:rsid w:val="002233B8"/>
    <w:rsid w:val="002273FA"/>
    <w:rsid w:val="002439F1"/>
    <w:rsid w:val="00253FF1"/>
    <w:rsid w:val="00275DC8"/>
    <w:rsid w:val="0027607D"/>
    <w:rsid w:val="002937FC"/>
    <w:rsid w:val="002C7482"/>
    <w:rsid w:val="002D4FB8"/>
    <w:rsid w:val="002E3F12"/>
    <w:rsid w:val="003053AE"/>
    <w:rsid w:val="00305692"/>
    <w:rsid w:val="00317FB0"/>
    <w:rsid w:val="003221DD"/>
    <w:rsid w:val="003328CF"/>
    <w:rsid w:val="00356A7F"/>
    <w:rsid w:val="003728D4"/>
    <w:rsid w:val="0038023D"/>
    <w:rsid w:val="00390420"/>
    <w:rsid w:val="003C3F20"/>
    <w:rsid w:val="003D63A0"/>
    <w:rsid w:val="003F66C7"/>
    <w:rsid w:val="004409C9"/>
    <w:rsid w:val="00442069"/>
    <w:rsid w:val="0045092D"/>
    <w:rsid w:val="00461F7C"/>
    <w:rsid w:val="00495E9B"/>
    <w:rsid w:val="004D6AC5"/>
    <w:rsid w:val="004E1DD9"/>
    <w:rsid w:val="00503EF2"/>
    <w:rsid w:val="005060DA"/>
    <w:rsid w:val="00511C20"/>
    <w:rsid w:val="00531F85"/>
    <w:rsid w:val="0056474A"/>
    <w:rsid w:val="005725C6"/>
    <w:rsid w:val="00573546"/>
    <w:rsid w:val="00584B5B"/>
    <w:rsid w:val="005B4BEC"/>
    <w:rsid w:val="005D3A79"/>
    <w:rsid w:val="00601B90"/>
    <w:rsid w:val="006049FF"/>
    <w:rsid w:val="0061650D"/>
    <w:rsid w:val="00620076"/>
    <w:rsid w:val="00627691"/>
    <w:rsid w:val="00650126"/>
    <w:rsid w:val="00651BB1"/>
    <w:rsid w:val="00664D78"/>
    <w:rsid w:val="0067105B"/>
    <w:rsid w:val="006804F1"/>
    <w:rsid w:val="006879C2"/>
    <w:rsid w:val="006B1ED5"/>
    <w:rsid w:val="006C51B2"/>
    <w:rsid w:val="006D1FE0"/>
    <w:rsid w:val="006F1CC1"/>
    <w:rsid w:val="00715C80"/>
    <w:rsid w:val="007348E1"/>
    <w:rsid w:val="00736A4A"/>
    <w:rsid w:val="00743736"/>
    <w:rsid w:val="00743F2B"/>
    <w:rsid w:val="00751B4A"/>
    <w:rsid w:val="00775E40"/>
    <w:rsid w:val="007827DC"/>
    <w:rsid w:val="0078306A"/>
    <w:rsid w:val="00794483"/>
    <w:rsid w:val="007A3AC6"/>
    <w:rsid w:val="007B4742"/>
    <w:rsid w:val="007D06A8"/>
    <w:rsid w:val="007E6621"/>
    <w:rsid w:val="007F285B"/>
    <w:rsid w:val="00814611"/>
    <w:rsid w:val="008156AC"/>
    <w:rsid w:val="00837DFB"/>
    <w:rsid w:val="00846205"/>
    <w:rsid w:val="008540DD"/>
    <w:rsid w:val="008821F9"/>
    <w:rsid w:val="00887A7A"/>
    <w:rsid w:val="008919EF"/>
    <w:rsid w:val="00895DC9"/>
    <w:rsid w:val="008B39E6"/>
    <w:rsid w:val="008B77B9"/>
    <w:rsid w:val="008C7A46"/>
    <w:rsid w:val="008F1009"/>
    <w:rsid w:val="008F447A"/>
    <w:rsid w:val="00901A7B"/>
    <w:rsid w:val="00906B63"/>
    <w:rsid w:val="009122A6"/>
    <w:rsid w:val="0091404E"/>
    <w:rsid w:val="00941FCF"/>
    <w:rsid w:val="00945D69"/>
    <w:rsid w:val="00963EC2"/>
    <w:rsid w:val="009755C8"/>
    <w:rsid w:val="00981AF2"/>
    <w:rsid w:val="009C117A"/>
    <w:rsid w:val="009C75DA"/>
    <w:rsid w:val="009E3728"/>
    <w:rsid w:val="009F5CC2"/>
    <w:rsid w:val="009F73B0"/>
    <w:rsid w:val="00A07FDC"/>
    <w:rsid w:val="00A51F4F"/>
    <w:rsid w:val="00A6530E"/>
    <w:rsid w:val="00A85551"/>
    <w:rsid w:val="00A86D54"/>
    <w:rsid w:val="00A94155"/>
    <w:rsid w:val="00AB361B"/>
    <w:rsid w:val="00AD7C69"/>
    <w:rsid w:val="00AF2EC6"/>
    <w:rsid w:val="00B13972"/>
    <w:rsid w:val="00B21B6C"/>
    <w:rsid w:val="00B878AA"/>
    <w:rsid w:val="00B87FCA"/>
    <w:rsid w:val="00BD114B"/>
    <w:rsid w:val="00BE495E"/>
    <w:rsid w:val="00C0571D"/>
    <w:rsid w:val="00C20AB2"/>
    <w:rsid w:val="00C2682A"/>
    <w:rsid w:val="00C31414"/>
    <w:rsid w:val="00C33967"/>
    <w:rsid w:val="00C3575E"/>
    <w:rsid w:val="00C410F3"/>
    <w:rsid w:val="00C46595"/>
    <w:rsid w:val="00C67605"/>
    <w:rsid w:val="00C75065"/>
    <w:rsid w:val="00CA7052"/>
    <w:rsid w:val="00CB41D2"/>
    <w:rsid w:val="00CC5CB5"/>
    <w:rsid w:val="00CD4CC9"/>
    <w:rsid w:val="00CF1192"/>
    <w:rsid w:val="00D03A6A"/>
    <w:rsid w:val="00D04C54"/>
    <w:rsid w:val="00D1461A"/>
    <w:rsid w:val="00D158A0"/>
    <w:rsid w:val="00D16F56"/>
    <w:rsid w:val="00D27A97"/>
    <w:rsid w:val="00D8317A"/>
    <w:rsid w:val="00D84DFA"/>
    <w:rsid w:val="00D921B3"/>
    <w:rsid w:val="00D9310C"/>
    <w:rsid w:val="00DC7C2A"/>
    <w:rsid w:val="00DE7634"/>
    <w:rsid w:val="00DF32DC"/>
    <w:rsid w:val="00E1768A"/>
    <w:rsid w:val="00E324CB"/>
    <w:rsid w:val="00E34167"/>
    <w:rsid w:val="00E61D88"/>
    <w:rsid w:val="00E854FF"/>
    <w:rsid w:val="00EA7B60"/>
    <w:rsid w:val="00EE5A5A"/>
    <w:rsid w:val="00F028BB"/>
    <w:rsid w:val="00F047C6"/>
    <w:rsid w:val="00F07DFE"/>
    <w:rsid w:val="00F1326D"/>
    <w:rsid w:val="00F23F31"/>
    <w:rsid w:val="00F4458E"/>
    <w:rsid w:val="00F51651"/>
    <w:rsid w:val="00F52A60"/>
    <w:rsid w:val="00FA1A06"/>
    <w:rsid w:val="00FD7122"/>
    <w:rsid w:val="00FF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1260"/>
  <w15:docId w15:val="{42AE2A69-BF26-416F-BEDA-5E4C07A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5A"/>
    <w:rPr>
      <w:rFonts w:eastAsia="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168" w:lineRule="exact"/>
      <w:ind w:left="1339"/>
    </w:pPr>
    <w:rPr>
      <w:b/>
      <w:bCs/>
      <w:sz w:val="14"/>
      <w:szCs w:val="14"/>
    </w:rPr>
  </w:style>
  <w:style w:type="paragraph" w:styleId="Title">
    <w:name w:val="Title"/>
    <w:basedOn w:val="Normal"/>
    <w:uiPriority w:val="10"/>
    <w:qFormat/>
    <w:pPr>
      <w:spacing w:line="558" w:lineRule="exact"/>
      <w:ind w:right="740"/>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5A5A"/>
    <w:pPr>
      <w:tabs>
        <w:tab w:val="center" w:pos="4680"/>
        <w:tab w:val="right" w:pos="9360"/>
      </w:tabs>
    </w:pPr>
  </w:style>
  <w:style w:type="character" w:customStyle="1" w:styleId="HeaderChar">
    <w:name w:val="Header Char"/>
    <w:basedOn w:val="DefaultParagraphFont"/>
    <w:link w:val="Header"/>
    <w:uiPriority w:val="99"/>
    <w:rsid w:val="00EE5A5A"/>
    <w:rPr>
      <w:rFonts w:ascii="Book Antiqua" w:eastAsia="Book Antiqua" w:hAnsi="Book Antiqua" w:cs="Book Antiqua"/>
    </w:rPr>
  </w:style>
  <w:style w:type="paragraph" w:styleId="Footer">
    <w:name w:val="footer"/>
    <w:basedOn w:val="Normal"/>
    <w:link w:val="FooterChar"/>
    <w:uiPriority w:val="99"/>
    <w:unhideWhenUsed/>
    <w:rsid w:val="00EE5A5A"/>
    <w:pPr>
      <w:tabs>
        <w:tab w:val="center" w:pos="4680"/>
        <w:tab w:val="right" w:pos="9360"/>
      </w:tabs>
    </w:pPr>
  </w:style>
  <w:style w:type="character" w:customStyle="1" w:styleId="FooterChar">
    <w:name w:val="Footer Char"/>
    <w:basedOn w:val="DefaultParagraphFont"/>
    <w:link w:val="Footer"/>
    <w:uiPriority w:val="99"/>
    <w:rsid w:val="00EE5A5A"/>
    <w:rPr>
      <w:rFonts w:ascii="Book Antiqua" w:eastAsia="Book Antiqua" w:hAnsi="Book Antiqua" w:cs="Book Antiqua"/>
    </w:rPr>
  </w:style>
  <w:style w:type="paragraph" w:styleId="NoSpacing">
    <w:name w:val="No Spacing"/>
    <w:uiPriority w:val="1"/>
    <w:qFormat/>
    <w:rsid w:val="00AD7C69"/>
    <w:pPr>
      <w:widowControl/>
      <w:autoSpaceDE/>
      <w:autoSpaceDN/>
    </w:pPr>
    <w:rPr>
      <w:rFonts w:ascii="Calibri" w:eastAsia="Times New Roman" w:hAnsi="Calibri" w:cs="Times New Roman"/>
    </w:rPr>
  </w:style>
  <w:style w:type="character" w:styleId="Hyperlink">
    <w:name w:val="Hyperlink"/>
    <w:uiPriority w:val="99"/>
    <w:unhideWhenUsed/>
    <w:rsid w:val="00AD7C69"/>
    <w:rPr>
      <w:color w:val="0000FF"/>
      <w:u w:val="single"/>
    </w:rPr>
  </w:style>
  <w:style w:type="character" w:styleId="UnresolvedMention">
    <w:name w:val="Unresolved Mention"/>
    <w:basedOn w:val="DefaultParagraphFont"/>
    <w:uiPriority w:val="99"/>
    <w:semiHidden/>
    <w:unhideWhenUsed/>
    <w:rsid w:val="00981AF2"/>
    <w:rPr>
      <w:color w:val="605E5C"/>
      <w:shd w:val="clear" w:color="auto" w:fill="E1DFDD"/>
    </w:rPr>
  </w:style>
  <w:style w:type="paragraph" w:styleId="BalloonText">
    <w:name w:val="Balloon Text"/>
    <w:basedOn w:val="Normal"/>
    <w:link w:val="BalloonTextChar"/>
    <w:uiPriority w:val="99"/>
    <w:semiHidden/>
    <w:unhideWhenUsed/>
    <w:rsid w:val="00380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23D"/>
    <w:rPr>
      <w:rFonts w:ascii="Segoe UI" w:eastAsia="Book Antiqua" w:hAnsi="Segoe UI" w:cs="Segoe UI"/>
      <w:sz w:val="18"/>
      <w:szCs w:val="18"/>
    </w:rPr>
  </w:style>
  <w:style w:type="character" w:styleId="CommentReference">
    <w:name w:val="annotation reference"/>
    <w:basedOn w:val="DefaultParagraphFont"/>
    <w:uiPriority w:val="99"/>
    <w:semiHidden/>
    <w:unhideWhenUsed/>
    <w:rsid w:val="00650126"/>
    <w:rPr>
      <w:sz w:val="16"/>
      <w:szCs w:val="16"/>
    </w:rPr>
  </w:style>
  <w:style w:type="paragraph" w:styleId="CommentText">
    <w:name w:val="annotation text"/>
    <w:basedOn w:val="Normal"/>
    <w:link w:val="CommentTextChar"/>
    <w:uiPriority w:val="99"/>
    <w:semiHidden/>
    <w:unhideWhenUsed/>
    <w:rsid w:val="00650126"/>
    <w:rPr>
      <w:sz w:val="20"/>
      <w:szCs w:val="20"/>
    </w:rPr>
  </w:style>
  <w:style w:type="character" w:customStyle="1" w:styleId="CommentTextChar">
    <w:name w:val="Comment Text Char"/>
    <w:basedOn w:val="DefaultParagraphFont"/>
    <w:link w:val="CommentText"/>
    <w:uiPriority w:val="99"/>
    <w:semiHidden/>
    <w:rsid w:val="00650126"/>
    <w:rPr>
      <w:rFonts w:eastAsia="Book Antiqua" w:cs="Book Antiqua"/>
      <w:sz w:val="20"/>
      <w:szCs w:val="20"/>
    </w:rPr>
  </w:style>
  <w:style w:type="paragraph" w:styleId="CommentSubject">
    <w:name w:val="annotation subject"/>
    <w:basedOn w:val="CommentText"/>
    <w:next w:val="CommentText"/>
    <w:link w:val="CommentSubjectChar"/>
    <w:uiPriority w:val="99"/>
    <w:semiHidden/>
    <w:unhideWhenUsed/>
    <w:rsid w:val="00650126"/>
    <w:rPr>
      <w:b/>
      <w:bCs/>
    </w:rPr>
  </w:style>
  <w:style w:type="character" w:customStyle="1" w:styleId="CommentSubjectChar">
    <w:name w:val="Comment Subject Char"/>
    <w:basedOn w:val="CommentTextChar"/>
    <w:link w:val="CommentSubject"/>
    <w:uiPriority w:val="99"/>
    <w:semiHidden/>
    <w:rsid w:val="00650126"/>
    <w:rPr>
      <w:rFonts w:eastAsia="Book Antiqua" w:cs="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76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9F0CA080BA4FAC3531E15003CD9D" ma:contentTypeVersion="15" ma:contentTypeDescription="Create a new document." ma:contentTypeScope="" ma:versionID="09542bfb18c1b34fd2dfd777906f15ed">
  <xsd:schema xmlns:xsd="http://www.w3.org/2001/XMLSchema" xmlns:xs="http://www.w3.org/2001/XMLSchema" xmlns:p="http://schemas.microsoft.com/office/2006/metadata/properties" xmlns:ns1="http://schemas.microsoft.com/sharepoint/v3" xmlns:ns3="7648fd5d-51e0-46af-ad82-c8f90fd92c33" xmlns:ns4="4ec98825-79a8-4625-b954-b84bcb3212f5" targetNamespace="http://schemas.microsoft.com/office/2006/metadata/properties" ma:root="true" ma:fieldsID="4b98f0ef73a21bf8afb7447d3443a893" ns1:_="" ns3:_="" ns4:_="">
    <xsd:import namespace="http://schemas.microsoft.com/sharepoint/v3"/>
    <xsd:import namespace="7648fd5d-51e0-46af-ad82-c8f90fd92c33"/>
    <xsd:import namespace="4ec98825-79a8-4625-b954-b84bcb3212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Location"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8fd5d-51e0-46af-ad82-c8f90fd92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98825-79a8-4625-b954-b84bcb3212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85C11-9BD7-4BB7-85D5-EA76EE49FE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AE92101-DA1F-445D-A56E-B2E4A3616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48fd5d-51e0-46af-ad82-c8f90fd92c33"/>
    <ds:schemaRef ds:uri="4ec98825-79a8-4625-b954-b84bcb321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857F3-EA70-4ED7-8B42-3311364A7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G044150R_LH_Forestry Division.indd</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G044150R_LH_Forestry Division.indd</dc:title>
  <dc:creator>cm6556</dc:creator>
  <cp:lastModifiedBy>Poukish, Dave</cp:lastModifiedBy>
  <cp:revision>2</cp:revision>
  <dcterms:created xsi:type="dcterms:W3CDTF">2025-09-18T23:46:00Z</dcterms:created>
  <dcterms:modified xsi:type="dcterms:W3CDTF">2025-09-18T23:46:00Z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2015-03-11T00:00:00Z</vt:filetime>
  </property>
  <property fmtid="{D5CDD505-2E9C-101B-9397-08002B2CF9AE}" pid="3" name="Creator">
    <vt:lpwstr>PScript5.dll Version 5.2.2</vt:lpwstr>
  </property>
  <property fmtid="{D5CDD505-2E9C-101B-9397-08002B2CF9AE}" pid="4" name="LastSaved">
    <vt:filetime>2021-01-13T00:00:00Z</vt:filetime>
  </property>
  <property fmtid="{D5CDD505-2E9C-101B-9397-08002B2CF9AE}" pid="5" name="ContentTypeId">
    <vt:lpwstr>0x010100EE119F0CA080BA4FAC3531E15003CD9D</vt:lpwstr>
  </property>
</Properties>
</file>