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2A9699" w14:textId="202C837A" w:rsidR="002D460A" w:rsidRPr="002D460A" w:rsidRDefault="002D460A" w:rsidP="002D460A">
      <w:pPr>
        <w:rPr>
          <w:rFonts w:ascii="Times New Roman" w:hAnsi="Times New Roman" w:cs="Times New Roman"/>
          <w:sz w:val="28"/>
          <w:szCs w:val="28"/>
        </w:rPr>
      </w:pPr>
      <w:r>
        <w:rPr>
          <w:rFonts w:ascii="Times New Roman" w:hAnsi="Times New Roman" w:cs="Times New Roman"/>
          <w:sz w:val="28"/>
          <w:szCs w:val="28"/>
        </w:rPr>
        <w:t>August 3</w:t>
      </w:r>
      <w:r w:rsidR="00967712">
        <w:rPr>
          <w:rFonts w:ascii="Times New Roman" w:hAnsi="Times New Roman" w:cs="Times New Roman"/>
          <w:sz w:val="28"/>
          <w:szCs w:val="28"/>
        </w:rPr>
        <w:t>1</w:t>
      </w:r>
      <w:r w:rsidRPr="002D460A">
        <w:rPr>
          <w:rFonts w:ascii="Times New Roman" w:hAnsi="Times New Roman" w:cs="Times New Roman"/>
          <w:sz w:val="28"/>
          <w:szCs w:val="28"/>
        </w:rPr>
        <w:t>, 2024</w:t>
      </w:r>
    </w:p>
    <w:p w14:paraId="1F23C641" w14:textId="5EB6857A" w:rsidR="00721808" w:rsidRDefault="00721808" w:rsidP="002D460A">
      <w:pPr>
        <w:rPr>
          <w:rFonts w:ascii="Times New Roman" w:hAnsi="Times New Roman" w:cs="Times New Roman"/>
          <w:sz w:val="28"/>
          <w:szCs w:val="28"/>
        </w:rPr>
      </w:pPr>
      <w:r w:rsidRPr="00721808">
        <w:rPr>
          <w:rFonts w:ascii="Times New Roman" w:hAnsi="Times New Roman" w:cs="Times New Roman"/>
          <w:sz w:val="28"/>
          <w:szCs w:val="28"/>
        </w:rPr>
        <w:t xml:space="preserve">To: Objection Reviewing Officer </w:t>
      </w:r>
      <w:r>
        <w:rPr>
          <w:rFonts w:ascii="Times New Roman" w:hAnsi="Times New Roman" w:cs="Times New Roman"/>
          <w:sz w:val="28"/>
          <w:szCs w:val="28"/>
        </w:rPr>
        <w:t xml:space="preserve">                                                                                                                    </w:t>
      </w:r>
      <w:r w:rsidRPr="00721808">
        <w:rPr>
          <w:rFonts w:ascii="Times New Roman" w:hAnsi="Times New Roman" w:cs="Times New Roman"/>
          <w:sz w:val="28"/>
          <w:szCs w:val="28"/>
        </w:rPr>
        <w:t>USDA Forest Service</w:t>
      </w:r>
      <w:r w:rsidR="008C1514">
        <w:rPr>
          <w:rFonts w:ascii="Times New Roman" w:hAnsi="Times New Roman" w:cs="Times New Roman"/>
          <w:sz w:val="28"/>
          <w:szCs w:val="28"/>
        </w:rPr>
        <w:t xml:space="preserve">                                                                                                                                   </w:t>
      </w:r>
      <w:r w:rsidRPr="00721808">
        <w:rPr>
          <w:rFonts w:ascii="Times New Roman" w:hAnsi="Times New Roman" w:cs="Times New Roman"/>
          <w:sz w:val="28"/>
          <w:szCs w:val="28"/>
        </w:rPr>
        <w:t xml:space="preserve">Northern Region </w:t>
      </w:r>
      <w:r>
        <w:rPr>
          <w:rFonts w:ascii="Times New Roman" w:hAnsi="Times New Roman" w:cs="Times New Roman"/>
          <w:sz w:val="28"/>
          <w:szCs w:val="28"/>
        </w:rPr>
        <w:t xml:space="preserve">                                                                                                                </w:t>
      </w:r>
      <w:r w:rsidR="008C1514">
        <w:rPr>
          <w:rFonts w:ascii="Times New Roman" w:hAnsi="Times New Roman" w:cs="Times New Roman"/>
          <w:sz w:val="28"/>
          <w:szCs w:val="28"/>
        </w:rPr>
        <w:t xml:space="preserve">                                        </w:t>
      </w:r>
      <w:r w:rsidRPr="00721808">
        <w:rPr>
          <w:rFonts w:ascii="Times New Roman" w:hAnsi="Times New Roman" w:cs="Times New Roman"/>
          <w:sz w:val="28"/>
          <w:szCs w:val="28"/>
        </w:rPr>
        <w:t>26 Fort Missoula Road</w:t>
      </w:r>
      <w:r w:rsidR="008C1514">
        <w:rPr>
          <w:rFonts w:ascii="Times New Roman" w:hAnsi="Times New Roman" w:cs="Times New Roman"/>
          <w:sz w:val="28"/>
          <w:szCs w:val="28"/>
        </w:rPr>
        <w:t>,</w:t>
      </w:r>
      <w:r w:rsidRPr="00721808">
        <w:rPr>
          <w:rFonts w:ascii="Times New Roman" w:hAnsi="Times New Roman" w:cs="Times New Roman"/>
          <w:sz w:val="28"/>
          <w:szCs w:val="28"/>
        </w:rPr>
        <w:t xml:space="preserve"> Missoula, MT 59804 </w:t>
      </w:r>
    </w:p>
    <w:p w14:paraId="5FB18AF6" w14:textId="77777777" w:rsidR="00721808" w:rsidRDefault="00721808" w:rsidP="002D460A">
      <w:pPr>
        <w:rPr>
          <w:rFonts w:ascii="Times New Roman" w:hAnsi="Times New Roman" w:cs="Times New Roman"/>
          <w:sz w:val="28"/>
          <w:szCs w:val="28"/>
        </w:rPr>
      </w:pPr>
      <w:r w:rsidRPr="00721808">
        <w:rPr>
          <w:rFonts w:ascii="Times New Roman" w:hAnsi="Times New Roman" w:cs="Times New Roman"/>
          <w:sz w:val="28"/>
          <w:szCs w:val="28"/>
        </w:rPr>
        <w:t xml:space="preserve">Dear Objection Reviewing Officer: </w:t>
      </w:r>
    </w:p>
    <w:p w14:paraId="7BBF1292" w14:textId="007ECFF5" w:rsidR="00721808" w:rsidRDefault="00721808" w:rsidP="002D460A">
      <w:pPr>
        <w:rPr>
          <w:rFonts w:ascii="Times New Roman" w:hAnsi="Times New Roman" w:cs="Times New Roman"/>
          <w:sz w:val="28"/>
          <w:szCs w:val="28"/>
        </w:rPr>
      </w:pPr>
      <w:r w:rsidRPr="00721808">
        <w:rPr>
          <w:rFonts w:ascii="Times New Roman" w:hAnsi="Times New Roman" w:cs="Times New Roman"/>
          <w:sz w:val="28"/>
          <w:szCs w:val="28"/>
        </w:rPr>
        <w:t xml:space="preserve">Thank you for considering our Objection </w:t>
      </w:r>
      <w:r w:rsidR="008C1514">
        <w:rPr>
          <w:rFonts w:ascii="Times New Roman" w:hAnsi="Times New Roman" w:cs="Times New Roman"/>
          <w:sz w:val="28"/>
          <w:szCs w:val="28"/>
        </w:rPr>
        <w:t>vs.</w:t>
      </w:r>
      <w:r w:rsidRPr="00721808">
        <w:rPr>
          <w:rFonts w:ascii="Times New Roman" w:hAnsi="Times New Roman" w:cs="Times New Roman"/>
          <w:sz w:val="28"/>
          <w:szCs w:val="28"/>
        </w:rPr>
        <w:t xml:space="preserve"> the Draft Decision Notice, FONSI, and Environmental Assessment for the Forest</w:t>
      </w:r>
      <w:r>
        <w:rPr>
          <w:rFonts w:ascii="Times New Roman" w:hAnsi="Times New Roman" w:cs="Times New Roman"/>
          <w:sz w:val="28"/>
          <w:szCs w:val="28"/>
        </w:rPr>
        <w:t>-</w:t>
      </w:r>
      <w:r w:rsidRPr="00721808">
        <w:rPr>
          <w:rFonts w:ascii="Times New Roman" w:hAnsi="Times New Roman" w:cs="Times New Roman"/>
          <w:sz w:val="28"/>
          <w:szCs w:val="28"/>
        </w:rPr>
        <w:t>wide Prescribed Fire Project</w:t>
      </w:r>
      <w:r w:rsidR="00543DB3">
        <w:rPr>
          <w:rFonts w:ascii="Times New Roman" w:hAnsi="Times New Roman" w:cs="Times New Roman"/>
          <w:sz w:val="28"/>
          <w:szCs w:val="28"/>
        </w:rPr>
        <w:t xml:space="preserve"> (hereafter, Project)</w:t>
      </w:r>
      <w:r w:rsidRPr="00721808">
        <w:rPr>
          <w:rFonts w:ascii="Times New Roman" w:hAnsi="Times New Roman" w:cs="Times New Roman"/>
          <w:sz w:val="28"/>
          <w:szCs w:val="28"/>
        </w:rPr>
        <w:t>, Helena-Lewis and Clark National Forest (</w:t>
      </w:r>
      <w:r>
        <w:rPr>
          <w:rFonts w:ascii="Times New Roman" w:hAnsi="Times New Roman" w:cs="Times New Roman"/>
          <w:sz w:val="28"/>
          <w:szCs w:val="28"/>
        </w:rPr>
        <w:t xml:space="preserve">hereafter, </w:t>
      </w:r>
      <w:r w:rsidRPr="00721808">
        <w:rPr>
          <w:rFonts w:ascii="Times New Roman" w:hAnsi="Times New Roman" w:cs="Times New Roman"/>
          <w:sz w:val="28"/>
          <w:szCs w:val="28"/>
        </w:rPr>
        <w:t>H</w:t>
      </w:r>
      <w:r>
        <w:rPr>
          <w:rFonts w:ascii="Times New Roman" w:hAnsi="Times New Roman" w:cs="Times New Roman"/>
          <w:sz w:val="28"/>
          <w:szCs w:val="28"/>
        </w:rPr>
        <w:t>&amp;</w:t>
      </w:r>
      <w:r w:rsidR="008C1514">
        <w:rPr>
          <w:rFonts w:ascii="Times New Roman" w:hAnsi="Times New Roman" w:cs="Times New Roman"/>
          <w:sz w:val="28"/>
          <w:szCs w:val="28"/>
        </w:rPr>
        <w:t>L</w:t>
      </w:r>
      <w:r w:rsidRPr="00721808">
        <w:rPr>
          <w:rFonts w:ascii="Times New Roman" w:hAnsi="Times New Roman" w:cs="Times New Roman"/>
          <w:sz w:val="28"/>
          <w:szCs w:val="28"/>
        </w:rPr>
        <w:t>CNF)</w:t>
      </w:r>
      <w:r w:rsidR="008C1514">
        <w:rPr>
          <w:rFonts w:ascii="Times New Roman" w:hAnsi="Times New Roman" w:cs="Times New Roman"/>
          <w:sz w:val="28"/>
          <w:szCs w:val="28"/>
        </w:rPr>
        <w:t xml:space="preserve">, U.S. </w:t>
      </w:r>
      <w:r w:rsidR="008C1514" w:rsidRPr="00721808">
        <w:rPr>
          <w:rFonts w:ascii="Times New Roman" w:hAnsi="Times New Roman" w:cs="Times New Roman"/>
          <w:sz w:val="28"/>
          <w:szCs w:val="28"/>
        </w:rPr>
        <w:t>Forest Service</w:t>
      </w:r>
      <w:r w:rsidRPr="00721808">
        <w:rPr>
          <w:rFonts w:ascii="Times New Roman" w:hAnsi="Times New Roman" w:cs="Times New Roman"/>
          <w:sz w:val="28"/>
          <w:szCs w:val="28"/>
        </w:rPr>
        <w:t xml:space="preserve">. </w:t>
      </w:r>
    </w:p>
    <w:p w14:paraId="4C7F6F5F" w14:textId="77777777" w:rsidR="00721808" w:rsidRPr="00721808" w:rsidRDefault="00721808" w:rsidP="002D460A">
      <w:pPr>
        <w:rPr>
          <w:rFonts w:ascii="Times New Roman" w:hAnsi="Times New Roman" w:cs="Times New Roman"/>
          <w:sz w:val="28"/>
          <w:szCs w:val="28"/>
        </w:rPr>
      </w:pPr>
      <w:r w:rsidRPr="00721808">
        <w:rPr>
          <w:rFonts w:ascii="Times New Roman" w:hAnsi="Times New Roman" w:cs="Times New Roman"/>
          <w:sz w:val="28"/>
          <w:szCs w:val="28"/>
        </w:rPr>
        <w:t xml:space="preserve">Identification of Objectors: </w:t>
      </w:r>
    </w:p>
    <w:p w14:paraId="54E7854E" w14:textId="045E76BA" w:rsidR="00721808" w:rsidRDefault="00721808" w:rsidP="002D460A">
      <w:pPr>
        <w:rPr>
          <w:rFonts w:ascii="Times New Roman" w:hAnsi="Times New Roman" w:cs="Times New Roman"/>
          <w:sz w:val="28"/>
          <w:szCs w:val="28"/>
        </w:rPr>
      </w:pPr>
      <w:r w:rsidRPr="00721808">
        <w:rPr>
          <w:rFonts w:ascii="Times New Roman" w:hAnsi="Times New Roman" w:cs="Times New Roman"/>
          <w:sz w:val="28"/>
          <w:szCs w:val="28"/>
        </w:rPr>
        <w:t>Lead Objector:</w:t>
      </w:r>
      <w:r w:rsidR="00543DB3">
        <w:rPr>
          <w:rFonts w:ascii="Times New Roman" w:hAnsi="Times New Roman" w:cs="Times New Roman"/>
          <w:sz w:val="28"/>
          <w:szCs w:val="28"/>
        </w:rPr>
        <w:t xml:space="preserve">                                                                                                                                                                         </w:t>
      </w:r>
      <w:r w:rsidRPr="00721808">
        <w:rPr>
          <w:rFonts w:ascii="Times New Roman" w:hAnsi="Times New Roman" w:cs="Times New Roman"/>
          <w:sz w:val="28"/>
          <w:szCs w:val="28"/>
        </w:rPr>
        <w:t xml:space="preserve"> Steve Kelly, </w:t>
      </w:r>
      <w:r>
        <w:rPr>
          <w:rFonts w:ascii="Times New Roman" w:hAnsi="Times New Roman" w:cs="Times New Roman"/>
          <w:sz w:val="28"/>
          <w:szCs w:val="28"/>
        </w:rPr>
        <w:t xml:space="preserve">BOD Pres.                                                                                        </w:t>
      </w:r>
      <w:r w:rsidRPr="00721808">
        <w:rPr>
          <w:rFonts w:ascii="Times New Roman" w:hAnsi="Times New Roman" w:cs="Times New Roman"/>
          <w:sz w:val="28"/>
          <w:szCs w:val="28"/>
        </w:rPr>
        <w:t xml:space="preserve"> </w:t>
      </w:r>
      <w:r w:rsidR="00543DB3">
        <w:rPr>
          <w:rFonts w:ascii="Times New Roman" w:hAnsi="Times New Roman" w:cs="Times New Roman"/>
          <w:sz w:val="28"/>
          <w:szCs w:val="28"/>
        </w:rPr>
        <w:t xml:space="preserve">                                  </w:t>
      </w:r>
      <w:r w:rsidRPr="00721808">
        <w:rPr>
          <w:rFonts w:ascii="Times New Roman" w:hAnsi="Times New Roman" w:cs="Times New Roman"/>
          <w:sz w:val="28"/>
          <w:szCs w:val="28"/>
        </w:rPr>
        <w:t xml:space="preserve">Council on Wildlife and Fish </w:t>
      </w:r>
      <w:r>
        <w:rPr>
          <w:rFonts w:ascii="Times New Roman" w:hAnsi="Times New Roman" w:cs="Times New Roman"/>
          <w:sz w:val="28"/>
          <w:szCs w:val="28"/>
        </w:rPr>
        <w:t xml:space="preserve">                                                                                                                               </w:t>
      </w:r>
      <w:r w:rsidRPr="00721808">
        <w:rPr>
          <w:rFonts w:ascii="Times New Roman" w:hAnsi="Times New Roman" w:cs="Times New Roman"/>
          <w:sz w:val="28"/>
          <w:szCs w:val="28"/>
        </w:rPr>
        <w:t>P.O. Box 4641</w:t>
      </w:r>
      <w:r w:rsidR="00543DB3">
        <w:rPr>
          <w:rFonts w:ascii="Times New Roman" w:hAnsi="Times New Roman" w:cs="Times New Roman"/>
          <w:sz w:val="28"/>
          <w:szCs w:val="28"/>
        </w:rPr>
        <w:t>,</w:t>
      </w:r>
      <w:r w:rsidRPr="00721808">
        <w:rPr>
          <w:rFonts w:ascii="Times New Roman" w:hAnsi="Times New Roman" w:cs="Times New Roman"/>
          <w:sz w:val="28"/>
          <w:szCs w:val="28"/>
        </w:rPr>
        <w:t xml:space="preserve"> Bozeman, MT 59772 </w:t>
      </w:r>
      <w:r>
        <w:rPr>
          <w:rFonts w:ascii="Times New Roman" w:hAnsi="Times New Roman" w:cs="Times New Roman"/>
          <w:sz w:val="28"/>
          <w:szCs w:val="28"/>
        </w:rPr>
        <w:t xml:space="preserve">                                                                                                         406-920-1381; </w:t>
      </w:r>
      <w:hyperlink r:id="rId6" w:history="1">
        <w:r w:rsidRPr="009D64D8">
          <w:rPr>
            <w:rStyle w:val="Hyperlink"/>
            <w:rFonts w:ascii="Times New Roman" w:hAnsi="Times New Roman" w:cs="Times New Roman"/>
            <w:sz w:val="28"/>
            <w:szCs w:val="28"/>
          </w:rPr>
          <w:t>troutcheeks@gmail.com</w:t>
        </w:r>
      </w:hyperlink>
      <w:r>
        <w:rPr>
          <w:rFonts w:ascii="Times New Roman" w:hAnsi="Times New Roman" w:cs="Times New Roman"/>
          <w:sz w:val="28"/>
          <w:szCs w:val="28"/>
        </w:rPr>
        <w:t xml:space="preserve">; and for                                                                                                         </w:t>
      </w:r>
    </w:p>
    <w:p w14:paraId="37820243" w14:textId="36FD6090" w:rsidR="00721808" w:rsidRDefault="00721808" w:rsidP="002D460A">
      <w:pPr>
        <w:rPr>
          <w:rFonts w:ascii="Times New Roman" w:hAnsi="Times New Roman" w:cs="Times New Roman"/>
          <w:sz w:val="28"/>
          <w:szCs w:val="28"/>
        </w:rPr>
      </w:pPr>
      <w:r w:rsidRPr="00721808">
        <w:rPr>
          <w:rFonts w:ascii="Times New Roman" w:hAnsi="Times New Roman" w:cs="Times New Roman"/>
          <w:sz w:val="28"/>
          <w:szCs w:val="28"/>
        </w:rPr>
        <w:t xml:space="preserve">Kristine Akland Center for Biological Diversity (CBD) </w:t>
      </w:r>
      <w:r>
        <w:rPr>
          <w:rFonts w:ascii="Times New Roman" w:hAnsi="Times New Roman" w:cs="Times New Roman"/>
          <w:sz w:val="28"/>
          <w:szCs w:val="28"/>
        </w:rPr>
        <w:t xml:space="preserve">                                                                          </w:t>
      </w:r>
      <w:r w:rsidRPr="00721808">
        <w:rPr>
          <w:rFonts w:ascii="Times New Roman" w:hAnsi="Times New Roman" w:cs="Times New Roman"/>
          <w:sz w:val="28"/>
          <w:szCs w:val="28"/>
        </w:rPr>
        <w:t xml:space="preserve">P.O. Box 7274 </w:t>
      </w:r>
      <w:r>
        <w:rPr>
          <w:rFonts w:ascii="Times New Roman" w:hAnsi="Times New Roman" w:cs="Times New Roman"/>
          <w:sz w:val="28"/>
          <w:szCs w:val="28"/>
        </w:rPr>
        <w:t xml:space="preserve">                                                                                                                                          </w:t>
      </w:r>
      <w:r w:rsidRPr="00721808">
        <w:rPr>
          <w:rFonts w:ascii="Times New Roman" w:hAnsi="Times New Roman" w:cs="Times New Roman"/>
          <w:sz w:val="28"/>
          <w:szCs w:val="28"/>
        </w:rPr>
        <w:t xml:space="preserve">Missoula, MT 59807 </w:t>
      </w:r>
      <w:r>
        <w:rPr>
          <w:rFonts w:ascii="Times New Roman" w:hAnsi="Times New Roman" w:cs="Times New Roman"/>
          <w:sz w:val="28"/>
          <w:szCs w:val="28"/>
        </w:rPr>
        <w:t xml:space="preserve">                                                                                                        </w:t>
      </w:r>
      <w:hyperlink r:id="rId7" w:history="1">
        <w:r w:rsidRPr="009D64D8">
          <w:rPr>
            <w:rStyle w:val="Hyperlink"/>
            <w:rFonts w:ascii="Times New Roman" w:hAnsi="Times New Roman" w:cs="Times New Roman"/>
            <w:sz w:val="28"/>
            <w:szCs w:val="28"/>
          </w:rPr>
          <w:t>kakland@biologicaldiversity.org</w:t>
        </w:r>
      </w:hyperlink>
      <w:r w:rsidRPr="00721808">
        <w:rPr>
          <w:rFonts w:ascii="Times New Roman" w:hAnsi="Times New Roman" w:cs="Times New Roman"/>
          <w:sz w:val="28"/>
          <w:szCs w:val="28"/>
        </w:rPr>
        <w:t xml:space="preserve"> </w:t>
      </w:r>
      <w:r>
        <w:rPr>
          <w:rFonts w:ascii="Times New Roman" w:hAnsi="Times New Roman" w:cs="Times New Roman"/>
          <w:sz w:val="28"/>
          <w:szCs w:val="28"/>
        </w:rPr>
        <w:t>; and for</w:t>
      </w:r>
    </w:p>
    <w:p w14:paraId="7B717DA2" w14:textId="1F29C284" w:rsidR="00721808" w:rsidRDefault="00721808" w:rsidP="00721808">
      <w:pPr>
        <w:rPr>
          <w:rFonts w:ascii="Times New Roman" w:hAnsi="Times New Roman" w:cs="Times New Roman"/>
          <w:sz w:val="28"/>
          <w:szCs w:val="28"/>
        </w:rPr>
      </w:pPr>
      <w:r w:rsidRPr="00721808">
        <w:rPr>
          <w:rFonts w:ascii="Times New Roman" w:hAnsi="Times New Roman" w:cs="Times New Roman"/>
          <w:sz w:val="28"/>
          <w:szCs w:val="28"/>
        </w:rPr>
        <w:t xml:space="preserve">Michael Garrity, Executive Director </w:t>
      </w:r>
      <w:r>
        <w:rPr>
          <w:rFonts w:ascii="Times New Roman" w:hAnsi="Times New Roman" w:cs="Times New Roman"/>
          <w:sz w:val="28"/>
          <w:szCs w:val="28"/>
        </w:rPr>
        <w:t xml:space="preserve">                                                                                            </w:t>
      </w:r>
      <w:r w:rsidRPr="00721808">
        <w:rPr>
          <w:rFonts w:ascii="Times New Roman" w:hAnsi="Times New Roman" w:cs="Times New Roman"/>
          <w:sz w:val="28"/>
          <w:szCs w:val="28"/>
        </w:rPr>
        <w:t xml:space="preserve">Alliance for the Wild Rockies (Alliance) </w:t>
      </w:r>
      <w:r>
        <w:rPr>
          <w:rFonts w:ascii="Times New Roman" w:hAnsi="Times New Roman" w:cs="Times New Roman"/>
          <w:sz w:val="28"/>
          <w:szCs w:val="28"/>
        </w:rPr>
        <w:t xml:space="preserve">                                                                                                                       </w:t>
      </w:r>
      <w:r w:rsidRPr="00721808">
        <w:rPr>
          <w:rFonts w:ascii="Times New Roman" w:hAnsi="Times New Roman" w:cs="Times New Roman"/>
          <w:sz w:val="28"/>
          <w:szCs w:val="28"/>
        </w:rPr>
        <w:t>P</w:t>
      </w:r>
      <w:r w:rsidR="008C1514">
        <w:rPr>
          <w:rFonts w:ascii="Times New Roman" w:hAnsi="Times New Roman" w:cs="Times New Roman"/>
          <w:sz w:val="28"/>
          <w:szCs w:val="28"/>
        </w:rPr>
        <w:t>.</w:t>
      </w:r>
      <w:r w:rsidRPr="00721808">
        <w:rPr>
          <w:rFonts w:ascii="Times New Roman" w:hAnsi="Times New Roman" w:cs="Times New Roman"/>
          <w:sz w:val="28"/>
          <w:szCs w:val="28"/>
        </w:rPr>
        <w:t>O</w:t>
      </w:r>
      <w:r w:rsidR="008C1514">
        <w:rPr>
          <w:rFonts w:ascii="Times New Roman" w:hAnsi="Times New Roman" w:cs="Times New Roman"/>
          <w:sz w:val="28"/>
          <w:szCs w:val="28"/>
        </w:rPr>
        <w:t>.</w:t>
      </w:r>
      <w:r w:rsidRPr="00721808">
        <w:rPr>
          <w:rFonts w:ascii="Times New Roman" w:hAnsi="Times New Roman" w:cs="Times New Roman"/>
          <w:sz w:val="28"/>
          <w:szCs w:val="28"/>
        </w:rPr>
        <w:t xml:space="preserve"> Box 505 </w:t>
      </w:r>
      <w:r w:rsidR="008C1514">
        <w:rPr>
          <w:rFonts w:ascii="Times New Roman" w:hAnsi="Times New Roman" w:cs="Times New Roman"/>
          <w:sz w:val="28"/>
          <w:szCs w:val="28"/>
        </w:rPr>
        <w:t xml:space="preserve">                                                                                                                                                    </w:t>
      </w:r>
      <w:r w:rsidRPr="00721808">
        <w:rPr>
          <w:rFonts w:ascii="Times New Roman" w:hAnsi="Times New Roman" w:cs="Times New Roman"/>
          <w:sz w:val="28"/>
          <w:szCs w:val="28"/>
        </w:rPr>
        <w:t xml:space="preserve">Helena, MT 59624 </w:t>
      </w:r>
      <w:r>
        <w:rPr>
          <w:rFonts w:ascii="Times New Roman" w:hAnsi="Times New Roman" w:cs="Times New Roman"/>
          <w:sz w:val="28"/>
          <w:szCs w:val="28"/>
        </w:rPr>
        <w:t xml:space="preserve">                                                                                                                             </w:t>
      </w:r>
      <w:r w:rsidRPr="00721808">
        <w:rPr>
          <w:rFonts w:ascii="Times New Roman" w:hAnsi="Times New Roman" w:cs="Times New Roman"/>
          <w:sz w:val="28"/>
          <w:szCs w:val="28"/>
        </w:rPr>
        <w:t>Phone 406-410-3373</w:t>
      </w:r>
      <w:r>
        <w:rPr>
          <w:rFonts w:ascii="Times New Roman" w:hAnsi="Times New Roman" w:cs="Times New Roman"/>
          <w:sz w:val="28"/>
          <w:szCs w:val="28"/>
        </w:rPr>
        <w:t>; and for</w:t>
      </w:r>
      <w:r w:rsidRPr="00721808">
        <w:rPr>
          <w:rFonts w:ascii="Times New Roman" w:hAnsi="Times New Roman" w:cs="Times New Roman"/>
          <w:sz w:val="28"/>
          <w:szCs w:val="28"/>
        </w:rPr>
        <w:t xml:space="preserve"> </w:t>
      </w:r>
    </w:p>
    <w:p w14:paraId="4BEDB659" w14:textId="54F54EB0" w:rsidR="00721808" w:rsidRDefault="00721808" w:rsidP="00721808">
      <w:pPr>
        <w:rPr>
          <w:rFonts w:ascii="Times New Roman" w:hAnsi="Times New Roman" w:cs="Times New Roman"/>
          <w:sz w:val="28"/>
          <w:szCs w:val="28"/>
        </w:rPr>
      </w:pPr>
      <w:r w:rsidRPr="00721808">
        <w:rPr>
          <w:rFonts w:ascii="Times New Roman" w:hAnsi="Times New Roman" w:cs="Times New Roman"/>
          <w:sz w:val="28"/>
          <w:szCs w:val="28"/>
        </w:rPr>
        <w:t xml:space="preserve">Sara Johnson, Director Native Ecosystems Council </w:t>
      </w:r>
      <w:r>
        <w:rPr>
          <w:rFonts w:ascii="Times New Roman" w:hAnsi="Times New Roman" w:cs="Times New Roman"/>
          <w:sz w:val="28"/>
          <w:szCs w:val="28"/>
        </w:rPr>
        <w:t xml:space="preserve">                                                                                                </w:t>
      </w:r>
      <w:r w:rsidRPr="00721808">
        <w:rPr>
          <w:rFonts w:ascii="Times New Roman" w:hAnsi="Times New Roman" w:cs="Times New Roman"/>
          <w:sz w:val="28"/>
          <w:szCs w:val="28"/>
        </w:rPr>
        <w:t>P</w:t>
      </w:r>
      <w:r w:rsidR="008C1514">
        <w:rPr>
          <w:rFonts w:ascii="Times New Roman" w:hAnsi="Times New Roman" w:cs="Times New Roman"/>
          <w:sz w:val="28"/>
          <w:szCs w:val="28"/>
        </w:rPr>
        <w:t>.</w:t>
      </w:r>
      <w:r w:rsidRPr="00721808">
        <w:rPr>
          <w:rFonts w:ascii="Times New Roman" w:hAnsi="Times New Roman" w:cs="Times New Roman"/>
          <w:sz w:val="28"/>
          <w:szCs w:val="28"/>
        </w:rPr>
        <w:t>O</w:t>
      </w:r>
      <w:r w:rsidR="008C1514">
        <w:rPr>
          <w:rFonts w:ascii="Times New Roman" w:hAnsi="Times New Roman" w:cs="Times New Roman"/>
          <w:sz w:val="28"/>
          <w:szCs w:val="28"/>
        </w:rPr>
        <w:t>.</w:t>
      </w:r>
      <w:r w:rsidRPr="00721808">
        <w:rPr>
          <w:rFonts w:ascii="Times New Roman" w:hAnsi="Times New Roman" w:cs="Times New Roman"/>
          <w:sz w:val="28"/>
          <w:szCs w:val="28"/>
        </w:rPr>
        <w:t xml:space="preserve"> Box 125 </w:t>
      </w:r>
      <w:r w:rsidR="00543DB3">
        <w:rPr>
          <w:rFonts w:ascii="Times New Roman" w:hAnsi="Times New Roman" w:cs="Times New Roman"/>
          <w:sz w:val="28"/>
          <w:szCs w:val="28"/>
        </w:rPr>
        <w:t xml:space="preserve">                                                                                                                                                              </w:t>
      </w:r>
      <w:r w:rsidRPr="00721808">
        <w:rPr>
          <w:rFonts w:ascii="Times New Roman" w:hAnsi="Times New Roman" w:cs="Times New Roman"/>
          <w:sz w:val="28"/>
          <w:szCs w:val="28"/>
        </w:rPr>
        <w:t xml:space="preserve">Willow Creek, MT 59760 </w:t>
      </w:r>
    </w:p>
    <w:p w14:paraId="33900ECE" w14:textId="77777777" w:rsidR="00543DB3" w:rsidRPr="00543DB3" w:rsidRDefault="00721808" w:rsidP="002D460A">
      <w:pPr>
        <w:rPr>
          <w:rFonts w:ascii="Lucida Calligraphy" w:hAnsi="Lucida Calligraphy" w:cs="Times New Roman"/>
          <w:sz w:val="28"/>
          <w:szCs w:val="28"/>
        </w:rPr>
      </w:pPr>
      <w:r w:rsidRPr="00543DB3">
        <w:rPr>
          <w:rFonts w:ascii="Times New Roman" w:hAnsi="Times New Roman" w:cs="Times New Roman"/>
          <w:sz w:val="28"/>
          <w:szCs w:val="28"/>
        </w:rPr>
        <w:t xml:space="preserve">2. Signature of Lead Objector: Signed this 27th day of </w:t>
      </w:r>
      <w:proofErr w:type="gramStart"/>
      <w:r w:rsidRPr="00543DB3">
        <w:rPr>
          <w:rFonts w:ascii="Times New Roman" w:hAnsi="Times New Roman" w:cs="Times New Roman"/>
          <w:sz w:val="28"/>
          <w:szCs w:val="28"/>
        </w:rPr>
        <w:t>August,</w:t>
      </w:r>
      <w:proofErr w:type="gramEnd"/>
      <w:r w:rsidRPr="00543DB3">
        <w:rPr>
          <w:rFonts w:ascii="Times New Roman" w:hAnsi="Times New Roman" w:cs="Times New Roman"/>
          <w:sz w:val="28"/>
          <w:szCs w:val="28"/>
        </w:rPr>
        <w:t xml:space="preserve"> 2025 by Lead Objector, /s/ </w:t>
      </w:r>
      <w:r w:rsidR="00543DB3" w:rsidRPr="00543DB3">
        <w:rPr>
          <w:rFonts w:ascii="Lucida Calligraphy" w:hAnsi="Lucida Calligraphy" w:cs="Times New Roman"/>
          <w:sz w:val="28"/>
          <w:szCs w:val="28"/>
        </w:rPr>
        <w:t xml:space="preserve">Steve Kelly                         </w:t>
      </w:r>
    </w:p>
    <w:p w14:paraId="67761315" w14:textId="6EB92B59" w:rsidR="00721808" w:rsidRPr="00543DB3" w:rsidRDefault="00721808" w:rsidP="002D460A">
      <w:pPr>
        <w:rPr>
          <w:rFonts w:ascii="Times New Roman" w:hAnsi="Times New Roman" w:cs="Times New Roman"/>
          <w:sz w:val="28"/>
          <w:szCs w:val="28"/>
        </w:rPr>
      </w:pPr>
      <w:r w:rsidRPr="00543DB3">
        <w:rPr>
          <w:rFonts w:ascii="Times New Roman" w:hAnsi="Times New Roman" w:cs="Times New Roman"/>
          <w:sz w:val="28"/>
          <w:szCs w:val="28"/>
        </w:rPr>
        <w:t xml:space="preserve">3. Lead Objector: </w:t>
      </w:r>
      <w:r w:rsidR="00543DB3" w:rsidRPr="00543DB3">
        <w:rPr>
          <w:rFonts w:ascii="Times New Roman" w:hAnsi="Times New Roman" w:cs="Times New Roman"/>
          <w:sz w:val="28"/>
          <w:szCs w:val="28"/>
        </w:rPr>
        <w:t>Steve Kelly, Council on Wildlife and Fish</w:t>
      </w:r>
    </w:p>
    <w:p w14:paraId="16A8CC20" w14:textId="50C0E43A" w:rsidR="00543DB3" w:rsidRPr="00543DB3" w:rsidRDefault="00721808" w:rsidP="002D460A">
      <w:pPr>
        <w:rPr>
          <w:rFonts w:ascii="Times New Roman" w:hAnsi="Times New Roman" w:cs="Times New Roman"/>
          <w:sz w:val="28"/>
          <w:szCs w:val="28"/>
        </w:rPr>
      </w:pPr>
      <w:r w:rsidRPr="00543DB3">
        <w:rPr>
          <w:rFonts w:ascii="Times New Roman" w:hAnsi="Times New Roman" w:cs="Times New Roman"/>
          <w:sz w:val="28"/>
          <w:szCs w:val="28"/>
        </w:rPr>
        <w:t xml:space="preserve">4. Name of the Proposed Project, Responsible Official, National </w:t>
      </w:r>
      <w:proofErr w:type="gramStart"/>
      <w:r w:rsidRPr="00543DB3">
        <w:rPr>
          <w:rFonts w:ascii="Times New Roman" w:hAnsi="Times New Roman" w:cs="Times New Roman"/>
          <w:sz w:val="28"/>
          <w:szCs w:val="28"/>
        </w:rPr>
        <w:t>Forest</w:t>
      </w:r>
      <w:proofErr w:type="gramEnd"/>
      <w:r w:rsidRPr="00543DB3">
        <w:rPr>
          <w:rFonts w:ascii="Times New Roman" w:hAnsi="Times New Roman" w:cs="Times New Roman"/>
          <w:sz w:val="28"/>
          <w:szCs w:val="28"/>
        </w:rPr>
        <w:t xml:space="preserve"> and Ranger District where Project is: </w:t>
      </w:r>
      <w:r w:rsidR="00543DB3" w:rsidRPr="00543DB3">
        <w:rPr>
          <w:rFonts w:ascii="Times New Roman" w:hAnsi="Times New Roman" w:cs="Times New Roman"/>
          <w:sz w:val="28"/>
          <w:szCs w:val="28"/>
        </w:rPr>
        <w:t>Forest-wide Prescribed Fire Project</w:t>
      </w:r>
      <w:r w:rsidR="00543DB3">
        <w:rPr>
          <w:rFonts w:ascii="Times New Roman" w:hAnsi="Times New Roman" w:cs="Times New Roman"/>
          <w:sz w:val="28"/>
          <w:szCs w:val="28"/>
        </w:rPr>
        <w:t>.</w:t>
      </w:r>
      <w:r w:rsidR="00543DB3" w:rsidRPr="00543DB3">
        <w:rPr>
          <w:rFonts w:ascii="Times New Roman" w:hAnsi="Times New Roman" w:cs="Times New Roman"/>
          <w:sz w:val="28"/>
          <w:szCs w:val="28"/>
        </w:rPr>
        <w:t xml:space="preserve"> </w:t>
      </w:r>
    </w:p>
    <w:p w14:paraId="30E56A4A" w14:textId="3B5795BB" w:rsidR="00543DB3" w:rsidRDefault="00721808" w:rsidP="002D460A">
      <w:pPr>
        <w:rPr>
          <w:rFonts w:ascii="Times New Roman" w:hAnsi="Times New Roman" w:cs="Times New Roman"/>
          <w:sz w:val="28"/>
          <w:szCs w:val="28"/>
        </w:rPr>
      </w:pPr>
      <w:r w:rsidRPr="00543DB3">
        <w:rPr>
          <w:rFonts w:ascii="Times New Roman" w:hAnsi="Times New Roman" w:cs="Times New Roman"/>
          <w:sz w:val="28"/>
          <w:szCs w:val="28"/>
        </w:rPr>
        <w:t>Emily Plat, Supervisor, Helena-</w:t>
      </w:r>
      <w:proofErr w:type="gramStart"/>
      <w:r w:rsidRPr="00543DB3">
        <w:rPr>
          <w:rFonts w:ascii="Times New Roman" w:hAnsi="Times New Roman" w:cs="Times New Roman"/>
          <w:sz w:val="28"/>
          <w:szCs w:val="28"/>
        </w:rPr>
        <w:t>Lewis</w:t>
      </w:r>
      <w:proofErr w:type="gramEnd"/>
      <w:r w:rsidRPr="00543DB3">
        <w:rPr>
          <w:rFonts w:ascii="Times New Roman" w:hAnsi="Times New Roman" w:cs="Times New Roman"/>
          <w:sz w:val="28"/>
          <w:szCs w:val="28"/>
        </w:rPr>
        <w:t xml:space="preserve"> and Clark National Forest </w:t>
      </w:r>
      <w:r w:rsidR="00C2510D">
        <w:rPr>
          <w:rFonts w:ascii="Times New Roman" w:hAnsi="Times New Roman" w:cs="Times New Roman"/>
          <w:sz w:val="28"/>
          <w:szCs w:val="28"/>
        </w:rPr>
        <w:t xml:space="preserve">(H-L&amp;CNF) </w:t>
      </w:r>
      <w:r w:rsidRPr="00543DB3">
        <w:rPr>
          <w:rFonts w:ascii="Times New Roman" w:hAnsi="Times New Roman" w:cs="Times New Roman"/>
          <w:sz w:val="28"/>
          <w:szCs w:val="28"/>
        </w:rPr>
        <w:t xml:space="preserve">is the Responsible Official. </w:t>
      </w:r>
      <w:r w:rsidR="00543DB3" w:rsidRPr="00543DB3">
        <w:rPr>
          <w:rFonts w:ascii="Times New Roman" w:hAnsi="Times New Roman" w:cs="Times New Roman"/>
          <w:sz w:val="28"/>
          <w:szCs w:val="28"/>
        </w:rPr>
        <w:t xml:space="preserve">Supervisor Platt </w:t>
      </w:r>
      <w:r w:rsidR="008C1514">
        <w:rPr>
          <w:rFonts w:ascii="Times New Roman" w:hAnsi="Times New Roman" w:cs="Times New Roman"/>
          <w:sz w:val="28"/>
          <w:szCs w:val="28"/>
        </w:rPr>
        <w:t>selected</w:t>
      </w:r>
      <w:r w:rsidR="00543DB3" w:rsidRPr="00543DB3">
        <w:rPr>
          <w:rFonts w:ascii="Times New Roman" w:hAnsi="Times New Roman" w:cs="Times New Roman"/>
          <w:sz w:val="28"/>
          <w:szCs w:val="28"/>
        </w:rPr>
        <w:t xml:space="preserve"> the proposed Alternative </w:t>
      </w:r>
      <w:r w:rsidR="008C1514">
        <w:rPr>
          <w:rFonts w:ascii="Times New Roman" w:hAnsi="Times New Roman" w:cs="Times New Roman"/>
          <w:sz w:val="28"/>
          <w:szCs w:val="28"/>
        </w:rPr>
        <w:t xml:space="preserve">(#2) </w:t>
      </w:r>
      <w:r w:rsidR="00543DB3" w:rsidRPr="00543DB3">
        <w:rPr>
          <w:rFonts w:ascii="Times New Roman" w:hAnsi="Times New Roman" w:cs="Times New Roman"/>
          <w:sz w:val="28"/>
          <w:szCs w:val="28"/>
        </w:rPr>
        <w:t>in the Draft Decision Notice and FONSI.</w:t>
      </w:r>
    </w:p>
    <w:p w14:paraId="2252BC3D" w14:textId="3B07E2AF" w:rsidR="00543DB3" w:rsidRDefault="00721808" w:rsidP="002D460A">
      <w:pPr>
        <w:rPr>
          <w:rFonts w:ascii="Times New Roman" w:hAnsi="Times New Roman" w:cs="Times New Roman"/>
          <w:sz w:val="28"/>
          <w:szCs w:val="28"/>
        </w:rPr>
      </w:pPr>
      <w:r w:rsidRPr="00543DB3">
        <w:rPr>
          <w:rFonts w:ascii="Times New Roman" w:hAnsi="Times New Roman" w:cs="Times New Roman"/>
          <w:sz w:val="28"/>
          <w:szCs w:val="28"/>
        </w:rPr>
        <w:lastRenderedPageBreak/>
        <w:t xml:space="preserve">The </w:t>
      </w:r>
      <w:r w:rsidR="00543DB3">
        <w:rPr>
          <w:rFonts w:ascii="Times New Roman" w:hAnsi="Times New Roman" w:cs="Times New Roman"/>
          <w:sz w:val="28"/>
          <w:szCs w:val="28"/>
        </w:rPr>
        <w:t xml:space="preserve">proposed </w:t>
      </w:r>
      <w:r w:rsidRPr="00543DB3">
        <w:rPr>
          <w:rFonts w:ascii="Times New Roman" w:hAnsi="Times New Roman" w:cs="Times New Roman"/>
          <w:sz w:val="28"/>
          <w:szCs w:val="28"/>
        </w:rPr>
        <w:t xml:space="preserve">project is </w:t>
      </w:r>
      <w:r w:rsidR="00543DB3">
        <w:rPr>
          <w:rFonts w:ascii="Times New Roman" w:hAnsi="Times New Roman" w:cs="Times New Roman"/>
          <w:sz w:val="28"/>
          <w:szCs w:val="28"/>
        </w:rPr>
        <w:t>f</w:t>
      </w:r>
      <w:r w:rsidRPr="00543DB3">
        <w:rPr>
          <w:rFonts w:ascii="Times New Roman" w:hAnsi="Times New Roman" w:cs="Times New Roman"/>
          <w:sz w:val="28"/>
          <w:szCs w:val="28"/>
        </w:rPr>
        <w:t>orest</w:t>
      </w:r>
      <w:r w:rsidR="00543DB3">
        <w:rPr>
          <w:rFonts w:ascii="Times New Roman" w:hAnsi="Times New Roman" w:cs="Times New Roman"/>
          <w:sz w:val="28"/>
          <w:szCs w:val="28"/>
        </w:rPr>
        <w:t>-</w:t>
      </w:r>
      <w:r w:rsidRPr="00543DB3">
        <w:rPr>
          <w:rFonts w:ascii="Times New Roman" w:hAnsi="Times New Roman" w:cs="Times New Roman"/>
          <w:sz w:val="28"/>
          <w:szCs w:val="28"/>
        </w:rPr>
        <w:t>wide</w:t>
      </w:r>
      <w:r w:rsidR="00543DB3">
        <w:rPr>
          <w:rFonts w:ascii="Times New Roman" w:hAnsi="Times New Roman" w:cs="Times New Roman"/>
          <w:sz w:val="28"/>
          <w:szCs w:val="28"/>
        </w:rPr>
        <w:t>, encompassing</w:t>
      </w:r>
      <w:r w:rsidRPr="00543DB3">
        <w:rPr>
          <w:rFonts w:ascii="Times New Roman" w:hAnsi="Times New Roman" w:cs="Times New Roman"/>
          <w:sz w:val="28"/>
          <w:szCs w:val="28"/>
        </w:rPr>
        <w:t xml:space="preserve"> all districts within the Helena-Lewis and Clark National Forest: Lincoln, Helena, Townsend, Judit</w:t>
      </w:r>
      <w:r w:rsidR="00543DB3">
        <w:rPr>
          <w:rFonts w:ascii="Times New Roman" w:hAnsi="Times New Roman" w:cs="Times New Roman"/>
          <w:sz w:val="28"/>
          <w:szCs w:val="28"/>
        </w:rPr>
        <w:t xml:space="preserve">h, </w:t>
      </w:r>
      <w:r w:rsidRPr="00543DB3">
        <w:rPr>
          <w:rFonts w:ascii="Times New Roman" w:hAnsi="Times New Roman" w:cs="Times New Roman"/>
          <w:sz w:val="28"/>
          <w:szCs w:val="28"/>
        </w:rPr>
        <w:t xml:space="preserve">Musselshell, White Sulphur Springs – Belt Creek, and Rocky Mountain. </w:t>
      </w:r>
    </w:p>
    <w:p w14:paraId="175213CA" w14:textId="77777777" w:rsidR="00543DB3" w:rsidRDefault="00721808" w:rsidP="002D460A">
      <w:pPr>
        <w:rPr>
          <w:rFonts w:ascii="Times New Roman" w:hAnsi="Times New Roman" w:cs="Times New Roman"/>
          <w:sz w:val="28"/>
          <w:szCs w:val="28"/>
        </w:rPr>
      </w:pPr>
      <w:r w:rsidRPr="00543DB3">
        <w:rPr>
          <w:rFonts w:ascii="Times New Roman" w:hAnsi="Times New Roman" w:cs="Times New Roman"/>
          <w:sz w:val="28"/>
          <w:szCs w:val="28"/>
        </w:rPr>
        <w:t xml:space="preserve">NOTICE IS HEREBY GIVEN that </w:t>
      </w:r>
      <w:r w:rsidR="00543DB3">
        <w:rPr>
          <w:rFonts w:ascii="Times New Roman" w:hAnsi="Times New Roman" w:cs="Times New Roman"/>
          <w:sz w:val="28"/>
          <w:szCs w:val="28"/>
        </w:rPr>
        <w:t>the Council on Wildlife and Fish, et al.,</w:t>
      </w:r>
      <w:r w:rsidRPr="00543DB3">
        <w:rPr>
          <w:rFonts w:ascii="Times New Roman" w:hAnsi="Times New Roman" w:cs="Times New Roman"/>
          <w:sz w:val="28"/>
          <w:szCs w:val="28"/>
        </w:rPr>
        <w:t xml:space="preserve"> object pursuant to 36 CFR section 218 to the Responsible Official’s adoption of the Alternative 2. </w:t>
      </w:r>
    </w:p>
    <w:p w14:paraId="1C03D4B6" w14:textId="77777777" w:rsidR="004D38C0" w:rsidRDefault="00543DB3" w:rsidP="002D460A">
      <w:pPr>
        <w:rPr>
          <w:rFonts w:ascii="Times New Roman" w:hAnsi="Times New Roman" w:cs="Times New Roman"/>
          <w:sz w:val="28"/>
          <w:szCs w:val="28"/>
        </w:rPr>
      </w:pPr>
      <w:r>
        <w:rPr>
          <w:rFonts w:ascii="Times New Roman" w:hAnsi="Times New Roman" w:cs="Times New Roman"/>
          <w:sz w:val="28"/>
          <w:szCs w:val="28"/>
        </w:rPr>
        <w:t>As proposed, t</w:t>
      </w:r>
      <w:r w:rsidR="00721808" w:rsidRPr="00543DB3">
        <w:rPr>
          <w:rFonts w:ascii="Times New Roman" w:hAnsi="Times New Roman" w:cs="Times New Roman"/>
          <w:sz w:val="28"/>
          <w:szCs w:val="28"/>
        </w:rPr>
        <w:t xml:space="preserve">he </w:t>
      </w:r>
      <w:r w:rsidR="004D38C0">
        <w:rPr>
          <w:rFonts w:ascii="Times New Roman" w:hAnsi="Times New Roman" w:cs="Times New Roman"/>
          <w:sz w:val="28"/>
          <w:szCs w:val="28"/>
        </w:rPr>
        <w:t>Project fails to conform to the following statutes, rules, and plans:</w:t>
      </w:r>
    </w:p>
    <w:p w14:paraId="2FA135D3" w14:textId="77777777" w:rsidR="004D38C0" w:rsidRDefault="004D38C0" w:rsidP="002D460A">
      <w:pPr>
        <w:rPr>
          <w:rFonts w:ascii="Times New Roman" w:hAnsi="Times New Roman" w:cs="Times New Roman"/>
          <w:sz w:val="28"/>
          <w:szCs w:val="28"/>
        </w:rPr>
      </w:pPr>
      <w:r>
        <w:rPr>
          <w:rFonts w:ascii="Times New Roman" w:hAnsi="Times New Roman" w:cs="Times New Roman"/>
          <w:sz w:val="28"/>
          <w:szCs w:val="28"/>
        </w:rPr>
        <w:t xml:space="preserve">The </w:t>
      </w:r>
      <w:r w:rsidR="00721808" w:rsidRPr="00543DB3">
        <w:rPr>
          <w:rFonts w:ascii="Times New Roman" w:hAnsi="Times New Roman" w:cs="Times New Roman"/>
          <w:sz w:val="28"/>
          <w:szCs w:val="28"/>
        </w:rPr>
        <w:t xml:space="preserve">National Forest Management Act (NFMA), the Endangered Species Act (ESA), the Lewis and Clark </w:t>
      </w:r>
      <w:r>
        <w:rPr>
          <w:rFonts w:ascii="Times New Roman" w:hAnsi="Times New Roman" w:cs="Times New Roman"/>
          <w:sz w:val="28"/>
          <w:szCs w:val="28"/>
        </w:rPr>
        <w:t xml:space="preserve">NF </w:t>
      </w:r>
      <w:r w:rsidR="00721808" w:rsidRPr="00543DB3">
        <w:rPr>
          <w:rFonts w:ascii="Times New Roman" w:hAnsi="Times New Roman" w:cs="Times New Roman"/>
          <w:sz w:val="28"/>
          <w:szCs w:val="28"/>
        </w:rPr>
        <w:t>Forest Plan</w:t>
      </w:r>
      <w:r>
        <w:rPr>
          <w:rFonts w:ascii="Times New Roman" w:hAnsi="Times New Roman" w:cs="Times New Roman"/>
          <w:sz w:val="28"/>
          <w:szCs w:val="28"/>
        </w:rPr>
        <w:t xml:space="preserve"> (Plan)</w:t>
      </w:r>
      <w:r w:rsidR="00721808" w:rsidRPr="00543DB3">
        <w:rPr>
          <w:rFonts w:ascii="Times New Roman" w:hAnsi="Times New Roman" w:cs="Times New Roman"/>
          <w:sz w:val="28"/>
          <w:szCs w:val="28"/>
        </w:rPr>
        <w:t xml:space="preserve">, </w:t>
      </w:r>
      <w:r>
        <w:rPr>
          <w:rFonts w:ascii="Times New Roman" w:hAnsi="Times New Roman" w:cs="Times New Roman"/>
          <w:sz w:val="28"/>
          <w:szCs w:val="28"/>
        </w:rPr>
        <w:t xml:space="preserve">the 2012 Planning Rule, </w:t>
      </w:r>
      <w:r w:rsidR="00721808" w:rsidRPr="00543DB3">
        <w:rPr>
          <w:rFonts w:ascii="Times New Roman" w:hAnsi="Times New Roman" w:cs="Times New Roman"/>
          <w:sz w:val="28"/>
          <w:szCs w:val="28"/>
        </w:rPr>
        <w:t xml:space="preserve">the Migratory Bird Treaty Act, and the Administrative Procedure Act (APA). </w:t>
      </w:r>
    </w:p>
    <w:p w14:paraId="17E2F3BF" w14:textId="77777777" w:rsidR="004D38C0" w:rsidRDefault="00721808" w:rsidP="002D460A">
      <w:pPr>
        <w:rPr>
          <w:rFonts w:ascii="Times New Roman" w:hAnsi="Times New Roman" w:cs="Times New Roman"/>
          <w:sz w:val="28"/>
          <w:szCs w:val="28"/>
        </w:rPr>
      </w:pPr>
      <w:r w:rsidRPr="00543DB3">
        <w:rPr>
          <w:rFonts w:ascii="Times New Roman" w:hAnsi="Times New Roman" w:cs="Times New Roman"/>
          <w:sz w:val="28"/>
          <w:szCs w:val="28"/>
        </w:rPr>
        <w:t>Location</w:t>
      </w:r>
      <w:r w:rsidR="004D38C0">
        <w:rPr>
          <w:rFonts w:ascii="Times New Roman" w:hAnsi="Times New Roman" w:cs="Times New Roman"/>
          <w:sz w:val="28"/>
          <w:szCs w:val="28"/>
        </w:rPr>
        <w:t>:</w:t>
      </w:r>
      <w:r w:rsidRPr="00543DB3">
        <w:rPr>
          <w:rFonts w:ascii="Times New Roman" w:hAnsi="Times New Roman" w:cs="Times New Roman"/>
          <w:sz w:val="28"/>
          <w:szCs w:val="28"/>
        </w:rPr>
        <w:t xml:space="preserve"> The project is Forest</w:t>
      </w:r>
      <w:r w:rsidR="004D38C0">
        <w:rPr>
          <w:rFonts w:ascii="Times New Roman" w:hAnsi="Times New Roman" w:cs="Times New Roman"/>
          <w:sz w:val="28"/>
          <w:szCs w:val="28"/>
        </w:rPr>
        <w:t>-</w:t>
      </w:r>
      <w:r w:rsidRPr="00543DB3">
        <w:rPr>
          <w:rFonts w:ascii="Times New Roman" w:hAnsi="Times New Roman" w:cs="Times New Roman"/>
          <w:sz w:val="28"/>
          <w:szCs w:val="28"/>
        </w:rPr>
        <w:t>wide</w:t>
      </w:r>
      <w:r w:rsidR="004D38C0">
        <w:rPr>
          <w:rFonts w:ascii="Times New Roman" w:hAnsi="Times New Roman" w:cs="Times New Roman"/>
          <w:sz w:val="28"/>
          <w:szCs w:val="28"/>
        </w:rPr>
        <w:t>, encompassing</w:t>
      </w:r>
      <w:r w:rsidRPr="00543DB3">
        <w:rPr>
          <w:rFonts w:ascii="Times New Roman" w:hAnsi="Times New Roman" w:cs="Times New Roman"/>
          <w:sz w:val="28"/>
          <w:szCs w:val="28"/>
        </w:rPr>
        <w:t xml:space="preserve"> all districts within the Helena</w:t>
      </w:r>
      <w:r w:rsidR="004D38C0">
        <w:rPr>
          <w:rFonts w:ascii="Times New Roman" w:hAnsi="Times New Roman" w:cs="Times New Roman"/>
          <w:sz w:val="28"/>
          <w:szCs w:val="28"/>
        </w:rPr>
        <w:t>-</w:t>
      </w:r>
      <w:r w:rsidRPr="00543DB3">
        <w:rPr>
          <w:rFonts w:ascii="Times New Roman" w:hAnsi="Times New Roman" w:cs="Times New Roman"/>
          <w:sz w:val="28"/>
          <w:szCs w:val="28"/>
        </w:rPr>
        <w:t>Lewis and Clark National Forest</w:t>
      </w:r>
      <w:r w:rsidR="004D38C0">
        <w:rPr>
          <w:rFonts w:ascii="Times New Roman" w:hAnsi="Times New Roman" w:cs="Times New Roman"/>
          <w:sz w:val="28"/>
          <w:szCs w:val="28"/>
        </w:rPr>
        <w:t>; the</w:t>
      </w:r>
      <w:r w:rsidRPr="00543DB3">
        <w:rPr>
          <w:rFonts w:ascii="Times New Roman" w:hAnsi="Times New Roman" w:cs="Times New Roman"/>
          <w:sz w:val="28"/>
          <w:szCs w:val="28"/>
        </w:rPr>
        <w:t xml:space="preserve"> Lincoln, Helena, Townsend, Judith-Musselshell, White Sulphur Springs – Belt Creek, and Rocky Mountain. </w:t>
      </w:r>
    </w:p>
    <w:p w14:paraId="2F549BE4" w14:textId="77777777" w:rsidR="004D38C0" w:rsidRDefault="00721808" w:rsidP="002D460A">
      <w:pPr>
        <w:rPr>
          <w:rFonts w:ascii="Times New Roman" w:hAnsi="Times New Roman" w:cs="Times New Roman"/>
          <w:sz w:val="28"/>
          <w:szCs w:val="28"/>
        </w:rPr>
      </w:pPr>
      <w:r w:rsidRPr="00543DB3">
        <w:rPr>
          <w:rFonts w:ascii="Times New Roman" w:hAnsi="Times New Roman" w:cs="Times New Roman"/>
          <w:sz w:val="28"/>
          <w:szCs w:val="28"/>
        </w:rPr>
        <w:t>Counties</w:t>
      </w:r>
      <w:r w:rsidR="004D38C0">
        <w:rPr>
          <w:rFonts w:ascii="Times New Roman" w:hAnsi="Times New Roman" w:cs="Times New Roman"/>
          <w:sz w:val="28"/>
          <w:szCs w:val="28"/>
        </w:rPr>
        <w:t xml:space="preserve"> include the following</w:t>
      </w:r>
      <w:r w:rsidRPr="00543DB3">
        <w:rPr>
          <w:rFonts w:ascii="Times New Roman" w:hAnsi="Times New Roman" w:cs="Times New Roman"/>
          <w:sz w:val="28"/>
          <w:szCs w:val="28"/>
        </w:rPr>
        <w:t xml:space="preserve">: Broadwater, Cascade, Chouteau, Fergus, Gallatin, Glacier, Golden Valley, Jefferson, Judith Basin, Lewis and Clark, Meagher, Park, Pondera, Powell, Sweet Grass, Teton, Wheatland. </w:t>
      </w:r>
    </w:p>
    <w:p w14:paraId="0704A6DD" w14:textId="332A6ADC" w:rsidR="004D38C0" w:rsidRDefault="004D38C0" w:rsidP="002D460A">
      <w:pPr>
        <w:rPr>
          <w:rFonts w:ascii="Times New Roman" w:hAnsi="Times New Roman" w:cs="Times New Roman"/>
          <w:sz w:val="28"/>
          <w:szCs w:val="28"/>
        </w:rPr>
      </w:pPr>
      <w:r>
        <w:rPr>
          <w:rFonts w:ascii="Times New Roman" w:hAnsi="Times New Roman" w:cs="Times New Roman"/>
          <w:sz w:val="28"/>
          <w:szCs w:val="28"/>
        </w:rPr>
        <w:t xml:space="preserve">Proposed </w:t>
      </w:r>
      <w:r w:rsidR="00721808" w:rsidRPr="00543DB3">
        <w:rPr>
          <w:rFonts w:ascii="Times New Roman" w:hAnsi="Times New Roman" w:cs="Times New Roman"/>
          <w:sz w:val="28"/>
          <w:szCs w:val="28"/>
        </w:rPr>
        <w:t xml:space="preserve">Project activities would include </w:t>
      </w:r>
      <w:r>
        <w:rPr>
          <w:rFonts w:ascii="Times New Roman" w:hAnsi="Times New Roman" w:cs="Times New Roman"/>
          <w:sz w:val="28"/>
          <w:szCs w:val="28"/>
        </w:rPr>
        <w:t xml:space="preserve">1) </w:t>
      </w:r>
      <w:r w:rsidR="00721808" w:rsidRPr="00543DB3">
        <w:rPr>
          <w:rFonts w:ascii="Times New Roman" w:hAnsi="Times New Roman" w:cs="Times New Roman"/>
          <w:sz w:val="28"/>
          <w:szCs w:val="28"/>
        </w:rPr>
        <w:t xml:space="preserve">thinning of live small </w:t>
      </w:r>
      <w:r>
        <w:rPr>
          <w:rFonts w:ascii="Times New Roman" w:hAnsi="Times New Roman" w:cs="Times New Roman"/>
          <w:sz w:val="28"/>
          <w:szCs w:val="28"/>
        </w:rPr>
        <w:t xml:space="preserve">(these are not “small” trees) </w:t>
      </w:r>
      <w:r w:rsidR="00721808" w:rsidRPr="00543DB3">
        <w:rPr>
          <w:rFonts w:ascii="Times New Roman" w:hAnsi="Times New Roman" w:cs="Times New Roman"/>
          <w:sz w:val="28"/>
          <w:szCs w:val="28"/>
        </w:rPr>
        <w:t xml:space="preserve">diameter trees under 10 inches diameter-at-breast height, </w:t>
      </w:r>
      <w:r w:rsidR="009E1C15">
        <w:rPr>
          <w:rFonts w:ascii="Times New Roman" w:hAnsi="Times New Roman" w:cs="Times New Roman"/>
          <w:sz w:val="28"/>
          <w:szCs w:val="28"/>
        </w:rPr>
        <w:t xml:space="preserve">2) </w:t>
      </w:r>
      <w:r w:rsidR="00721808" w:rsidRPr="00543DB3">
        <w:rPr>
          <w:rFonts w:ascii="Times New Roman" w:hAnsi="Times New Roman" w:cs="Times New Roman"/>
          <w:sz w:val="28"/>
          <w:szCs w:val="28"/>
        </w:rPr>
        <w:t>fuel re-arrangement</w:t>
      </w:r>
      <w:r>
        <w:rPr>
          <w:rFonts w:ascii="Times New Roman" w:hAnsi="Times New Roman" w:cs="Times New Roman"/>
          <w:sz w:val="28"/>
          <w:szCs w:val="28"/>
        </w:rPr>
        <w:t xml:space="preserve"> (undefined in scientific literature)</w:t>
      </w:r>
      <w:r w:rsidR="00721808" w:rsidRPr="00543DB3">
        <w:rPr>
          <w:rFonts w:ascii="Times New Roman" w:hAnsi="Times New Roman" w:cs="Times New Roman"/>
          <w:sz w:val="28"/>
          <w:szCs w:val="28"/>
        </w:rPr>
        <w:t xml:space="preserve">, </w:t>
      </w:r>
      <w:r w:rsidR="009E1C15">
        <w:rPr>
          <w:rFonts w:ascii="Times New Roman" w:hAnsi="Times New Roman" w:cs="Times New Roman"/>
          <w:sz w:val="28"/>
          <w:szCs w:val="28"/>
        </w:rPr>
        <w:t xml:space="preserve">3) </w:t>
      </w:r>
      <w:r w:rsidRPr="00543DB3">
        <w:rPr>
          <w:rFonts w:ascii="Times New Roman" w:hAnsi="Times New Roman" w:cs="Times New Roman"/>
          <w:sz w:val="28"/>
          <w:szCs w:val="28"/>
        </w:rPr>
        <w:t>fire</w:t>
      </w:r>
      <w:r>
        <w:rPr>
          <w:rFonts w:ascii="Times New Roman" w:hAnsi="Times New Roman" w:cs="Times New Roman"/>
          <w:sz w:val="28"/>
          <w:szCs w:val="28"/>
        </w:rPr>
        <w:t>-</w:t>
      </w:r>
      <w:r w:rsidRPr="00543DB3">
        <w:rPr>
          <w:rFonts w:ascii="Times New Roman" w:hAnsi="Times New Roman" w:cs="Times New Roman"/>
          <w:sz w:val="28"/>
          <w:szCs w:val="28"/>
        </w:rPr>
        <w:t>line</w:t>
      </w:r>
      <w:r w:rsidR="00721808" w:rsidRPr="00543DB3">
        <w:rPr>
          <w:rFonts w:ascii="Times New Roman" w:hAnsi="Times New Roman" w:cs="Times New Roman"/>
          <w:sz w:val="28"/>
          <w:szCs w:val="28"/>
        </w:rPr>
        <w:t xml:space="preserve"> </w:t>
      </w:r>
      <w:r>
        <w:rPr>
          <w:rFonts w:ascii="Times New Roman" w:hAnsi="Times New Roman" w:cs="Times New Roman"/>
          <w:sz w:val="28"/>
          <w:szCs w:val="28"/>
        </w:rPr>
        <w:t xml:space="preserve">(no specifications given) </w:t>
      </w:r>
      <w:r w:rsidR="00721808" w:rsidRPr="00543DB3">
        <w:rPr>
          <w:rFonts w:ascii="Times New Roman" w:hAnsi="Times New Roman" w:cs="Times New Roman"/>
          <w:sz w:val="28"/>
          <w:szCs w:val="28"/>
        </w:rPr>
        <w:t xml:space="preserve">construction, and </w:t>
      </w:r>
      <w:r w:rsidR="009E1C15">
        <w:rPr>
          <w:rFonts w:ascii="Times New Roman" w:hAnsi="Times New Roman" w:cs="Times New Roman"/>
          <w:sz w:val="28"/>
          <w:szCs w:val="28"/>
        </w:rPr>
        <w:t xml:space="preserve">4) </w:t>
      </w:r>
      <w:r w:rsidR="00721808" w:rsidRPr="00543DB3">
        <w:rPr>
          <w:rFonts w:ascii="Times New Roman" w:hAnsi="Times New Roman" w:cs="Times New Roman"/>
          <w:sz w:val="28"/>
          <w:szCs w:val="28"/>
        </w:rPr>
        <w:t>prescribed burning</w:t>
      </w:r>
      <w:r>
        <w:rPr>
          <w:rFonts w:ascii="Times New Roman" w:hAnsi="Times New Roman" w:cs="Times New Roman"/>
          <w:sz w:val="28"/>
          <w:szCs w:val="28"/>
        </w:rPr>
        <w:t xml:space="preserve"> (</w:t>
      </w:r>
      <w:r w:rsidRPr="004D38C0">
        <w:rPr>
          <w:rFonts w:ascii="Times New Roman" w:hAnsi="Times New Roman" w:cs="Times New Roman"/>
          <w:i/>
          <w:iCs/>
          <w:sz w:val="28"/>
          <w:szCs w:val="28"/>
        </w:rPr>
        <w:t>unconstitutionally</w:t>
      </w:r>
      <w:r>
        <w:rPr>
          <w:rFonts w:ascii="Times New Roman" w:hAnsi="Times New Roman" w:cs="Times New Roman"/>
          <w:sz w:val="28"/>
          <w:szCs w:val="28"/>
        </w:rPr>
        <w:t xml:space="preserve"> vague, undefined)</w:t>
      </w:r>
      <w:r w:rsidR="00721808" w:rsidRPr="00543DB3">
        <w:rPr>
          <w:rFonts w:ascii="Times New Roman" w:hAnsi="Times New Roman" w:cs="Times New Roman"/>
          <w:sz w:val="28"/>
          <w:szCs w:val="28"/>
        </w:rPr>
        <w:t xml:space="preserve">. </w:t>
      </w:r>
    </w:p>
    <w:p w14:paraId="12E3EF32" w14:textId="01ED080B" w:rsidR="004D38C0" w:rsidRPr="004D38C0" w:rsidRDefault="00721808" w:rsidP="002D460A">
      <w:pPr>
        <w:rPr>
          <w:rFonts w:ascii="Times New Roman" w:hAnsi="Times New Roman" w:cs="Times New Roman"/>
          <w:sz w:val="28"/>
          <w:szCs w:val="28"/>
        </w:rPr>
      </w:pPr>
      <w:r w:rsidRPr="004D38C0">
        <w:rPr>
          <w:rFonts w:ascii="Times New Roman" w:hAnsi="Times New Roman" w:cs="Times New Roman"/>
          <w:sz w:val="28"/>
          <w:szCs w:val="28"/>
        </w:rPr>
        <w:t>The</w:t>
      </w:r>
      <w:r w:rsidR="004D38C0">
        <w:rPr>
          <w:rFonts w:ascii="Times New Roman" w:hAnsi="Times New Roman" w:cs="Times New Roman"/>
          <w:sz w:val="28"/>
          <w:szCs w:val="28"/>
        </w:rPr>
        <w:t xml:space="preserve"> EA states that the</w:t>
      </w:r>
      <w:r w:rsidRPr="004D38C0">
        <w:rPr>
          <w:rFonts w:ascii="Times New Roman" w:hAnsi="Times New Roman" w:cs="Times New Roman"/>
          <w:sz w:val="28"/>
          <w:szCs w:val="28"/>
        </w:rPr>
        <w:t>se activities would be accomplished using chainsaws, hand tools, mechanical equipment</w:t>
      </w:r>
      <w:r w:rsidR="004D38C0">
        <w:rPr>
          <w:rFonts w:ascii="Times New Roman" w:hAnsi="Times New Roman" w:cs="Times New Roman"/>
          <w:sz w:val="28"/>
          <w:szCs w:val="28"/>
        </w:rPr>
        <w:t xml:space="preserve"> (unspecified)</w:t>
      </w:r>
      <w:r w:rsidRPr="004D38C0">
        <w:rPr>
          <w:rFonts w:ascii="Times New Roman" w:hAnsi="Times New Roman" w:cs="Times New Roman"/>
          <w:sz w:val="28"/>
          <w:szCs w:val="28"/>
        </w:rPr>
        <w:t xml:space="preserve">, or aerial </w:t>
      </w:r>
      <w:r w:rsidR="004D38C0">
        <w:rPr>
          <w:rFonts w:ascii="Times New Roman" w:hAnsi="Times New Roman" w:cs="Times New Roman"/>
          <w:sz w:val="28"/>
          <w:szCs w:val="28"/>
        </w:rPr>
        <w:t xml:space="preserve">(unspecified aircraft) </w:t>
      </w:r>
      <w:r w:rsidRPr="004D38C0">
        <w:rPr>
          <w:rFonts w:ascii="Times New Roman" w:hAnsi="Times New Roman" w:cs="Times New Roman"/>
          <w:sz w:val="28"/>
          <w:szCs w:val="28"/>
        </w:rPr>
        <w:t xml:space="preserve">ignitions. The amount of land treated annually would depend on a variety of factors, including weather conditions, air quality, complexity of prescribed fire operations, resource protection measures, and resources available to accomplish management goals. </w:t>
      </w:r>
      <w:r w:rsidR="008C1514">
        <w:rPr>
          <w:rFonts w:ascii="Times New Roman" w:hAnsi="Times New Roman" w:cs="Times New Roman"/>
          <w:sz w:val="28"/>
          <w:szCs w:val="28"/>
        </w:rPr>
        <w:t>One problem: This is a program, not a project.</w:t>
      </w:r>
    </w:p>
    <w:p w14:paraId="2DDB7DEB" w14:textId="08C21ED8" w:rsidR="009E1C15" w:rsidRPr="009E1C15" w:rsidRDefault="00721808" w:rsidP="002D460A">
      <w:pPr>
        <w:rPr>
          <w:rFonts w:ascii="Times New Roman" w:hAnsi="Times New Roman" w:cs="Times New Roman"/>
          <w:sz w:val="28"/>
          <w:szCs w:val="28"/>
        </w:rPr>
      </w:pPr>
      <w:r w:rsidRPr="009E1C15">
        <w:rPr>
          <w:rFonts w:ascii="Times New Roman" w:hAnsi="Times New Roman" w:cs="Times New Roman"/>
          <w:sz w:val="28"/>
          <w:szCs w:val="28"/>
        </w:rPr>
        <w:t xml:space="preserve">The proposed action includes about 2,295,000 acres for treatment of the 2,877,580 total project area acres. However, the maximum number of acres that would be burned annually is anticipated to be </w:t>
      </w:r>
      <w:r w:rsidR="004D38C0" w:rsidRPr="009E1C15">
        <w:rPr>
          <w:rFonts w:ascii="Times New Roman" w:hAnsi="Times New Roman" w:cs="Times New Roman"/>
          <w:sz w:val="28"/>
          <w:szCs w:val="28"/>
        </w:rPr>
        <w:t xml:space="preserve">(but no contractual, or mandatory </w:t>
      </w:r>
      <w:r w:rsidR="009E1C15" w:rsidRPr="009E1C15">
        <w:rPr>
          <w:rFonts w:ascii="Times New Roman" w:hAnsi="Times New Roman" w:cs="Times New Roman"/>
          <w:sz w:val="28"/>
          <w:szCs w:val="28"/>
        </w:rPr>
        <w:t xml:space="preserve">limit in writing appears in the record) </w:t>
      </w:r>
      <w:r w:rsidRPr="009E1C15">
        <w:rPr>
          <w:rFonts w:ascii="Times New Roman" w:hAnsi="Times New Roman" w:cs="Times New Roman"/>
          <w:sz w:val="28"/>
          <w:szCs w:val="28"/>
        </w:rPr>
        <w:t xml:space="preserve">no greater than 40,000 acres across the project area. </w:t>
      </w:r>
      <w:r w:rsidR="00E430C2">
        <w:rPr>
          <w:rFonts w:ascii="Times New Roman" w:hAnsi="Times New Roman" w:cs="Times New Roman"/>
          <w:sz w:val="28"/>
          <w:szCs w:val="28"/>
        </w:rPr>
        <w:t xml:space="preserve"> No mention of acres/year being </w:t>
      </w:r>
      <w:proofErr w:type="gramStart"/>
      <w:r w:rsidR="00E430C2">
        <w:rPr>
          <w:rFonts w:ascii="Times New Roman" w:hAnsi="Times New Roman" w:cs="Times New Roman"/>
          <w:sz w:val="28"/>
          <w:szCs w:val="28"/>
        </w:rPr>
        <w:t>thinned, or</w:t>
      </w:r>
      <w:proofErr w:type="gramEnd"/>
      <w:r w:rsidR="00E430C2">
        <w:rPr>
          <w:rFonts w:ascii="Times New Roman" w:hAnsi="Times New Roman" w:cs="Times New Roman"/>
          <w:sz w:val="28"/>
          <w:szCs w:val="28"/>
        </w:rPr>
        <w:t xml:space="preserve"> logged.</w:t>
      </w:r>
    </w:p>
    <w:p w14:paraId="0962EE6B" w14:textId="70340E86" w:rsidR="009E1C15" w:rsidRDefault="00721808" w:rsidP="009E1C15">
      <w:r w:rsidRPr="009E1C15">
        <w:rPr>
          <w:rFonts w:ascii="Times New Roman" w:hAnsi="Times New Roman" w:cs="Times New Roman"/>
          <w:sz w:val="28"/>
          <w:szCs w:val="28"/>
        </w:rPr>
        <w:t>5. Specific Issues Related to the Proposed Projects, including how Objectors believes the Environmental Analysis or Draft Decision Notice and FONSI specifically violates Law, Regulation, or Policy: We included this under number 8 below. Thank you for the opportunity to object on the Forest</w:t>
      </w:r>
      <w:r w:rsidR="00C2510D">
        <w:rPr>
          <w:rFonts w:ascii="Times New Roman" w:hAnsi="Times New Roman" w:cs="Times New Roman"/>
          <w:sz w:val="28"/>
          <w:szCs w:val="28"/>
        </w:rPr>
        <w:t>-</w:t>
      </w:r>
      <w:r w:rsidRPr="009E1C15">
        <w:rPr>
          <w:rFonts w:ascii="Times New Roman" w:hAnsi="Times New Roman" w:cs="Times New Roman"/>
          <w:sz w:val="28"/>
          <w:szCs w:val="28"/>
        </w:rPr>
        <w:t>wide Prescribed Fire Project. Please accept this objection from me on behalf of the Alliance for the Wild Rockies, Council on Wildlife and Fish, Center for Biological Diversity and Native Ecosystems Council.</w:t>
      </w:r>
      <w:r>
        <w:t xml:space="preserve"> </w:t>
      </w:r>
    </w:p>
    <w:p w14:paraId="4FABDA35" w14:textId="53CC05F4" w:rsidR="009E1C15" w:rsidRDefault="00721808" w:rsidP="009E1C15">
      <w:pPr>
        <w:rPr>
          <w:rFonts w:ascii="Times New Roman" w:hAnsi="Times New Roman" w:cs="Times New Roman"/>
          <w:sz w:val="28"/>
          <w:szCs w:val="28"/>
        </w:rPr>
      </w:pPr>
      <w:r w:rsidRPr="009E1C15">
        <w:rPr>
          <w:rFonts w:ascii="Times New Roman" w:hAnsi="Times New Roman" w:cs="Times New Roman"/>
          <w:sz w:val="28"/>
          <w:szCs w:val="28"/>
        </w:rPr>
        <w:lastRenderedPageBreak/>
        <w:t xml:space="preserve">6. Suggested Remedies that would Resolve the Objection: We recommend that the “No Action Alternative” be selected. </w:t>
      </w:r>
      <w:r w:rsidR="009E1C15">
        <w:rPr>
          <w:rFonts w:ascii="Times New Roman" w:hAnsi="Times New Roman" w:cs="Times New Roman"/>
          <w:sz w:val="28"/>
          <w:szCs w:val="28"/>
        </w:rPr>
        <w:t xml:space="preserve"> No legal alternative was available. </w:t>
      </w:r>
      <w:r w:rsidRPr="009E1C15">
        <w:rPr>
          <w:rFonts w:ascii="Times New Roman" w:hAnsi="Times New Roman" w:cs="Times New Roman"/>
          <w:sz w:val="28"/>
          <w:szCs w:val="28"/>
        </w:rPr>
        <w:t>We have also made specific recommendations after each problem.</w:t>
      </w:r>
    </w:p>
    <w:p w14:paraId="550D49B7" w14:textId="0585912E" w:rsidR="009B18DB" w:rsidRDefault="009B18DB" w:rsidP="009E1C15">
      <w:pPr>
        <w:rPr>
          <w:rFonts w:ascii="Times New Roman" w:hAnsi="Times New Roman" w:cs="Times New Roman"/>
          <w:sz w:val="28"/>
          <w:szCs w:val="28"/>
        </w:rPr>
      </w:pPr>
      <w:r w:rsidRPr="00C41F95">
        <w:rPr>
          <w:rFonts w:ascii="Times New Roman" w:hAnsi="Times New Roman" w:cs="Times New Roman"/>
          <w:sz w:val="28"/>
          <w:szCs w:val="28"/>
        </w:rPr>
        <w:t>The H</w:t>
      </w:r>
      <w:r>
        <w:rPr>
          <w:rFonts w:ascii="Times New Roman" w:hAnsi="Times New Roman" w:cs="Times New Roman"/>
          <w:sz w:val="28"/>
          <w:szCs w:val="28"/>
        </w:rPr>
        <w:t>-</w:t>
      </w:r>
      <w:r w:rsidRPr="00C41F95">
        <w:rPr>
          <w:rFonts w:ascii="Times New Roman" w:hAnsi="Times New Roman" w:cs="Times New Roman"/>
          <w:sz w:val="28"/>
          <w:szCs w:val="28"/>
        </w:rPr>
        <w:t>L</w:t>
      </w:r>
      <w:r>
        <w:rPr>
          <w:rFonts w:ascii="Times New Roman" w:hAnsi="Times New Roman" w:cs="Times New Roman"/>
          <w:sz w:val="28"/>
          <w:szCs w:val="28"/>
        </w:rPr>
        <w:t>&amp;</w:t>
      </w:r>
      <w:r w:rsidRPr="00C41F95">
        <w:rPr>
          <w:rFonts w:ascii="Times New Roman" w:hAnsi="Times New Roman" w:cs="Times New Roman"/>
          <w:sz w:val="28"/>
          <w:szCs w:val="28"/>
        </w:rPr>
        <w:t>CNF must also consult with the Fish and Wildlife Service</w:t>
      </w:r>
      <w:r w:rsidR="0041412F">
        <w:rPr>
          <w:rFonts w:ascii="Times New Roman" w:hAnsi="Times New Roman" w:cs="Times New Roman"/>
          <w:sz w:val="28"/>
          <w:szCs w:val="28"/>
        </w:rPr>
        <w:t xml:space="preserve"> – a</w:t>
      </w:r>
      <w:r w:rsidRPr="00C41F95">
        <w:rPr>
          <w:rFonts w:ascii="Times New Roman" w:hAnsi="Times New Roman" w:cs="Times New Roman"/>
          <w:sz w:val="28"/>
          <w:szCs w:val="28"/>
        </w:rPr>
        <w:t xml:space="preserve"> forest</w:t>
      </w:r>
      <w:r w:rsidR="0041412F">
        <w:rPr>
          <w:rFonts w:ascii="Times New Roman" w:hAnsi="Times New Roman" w:cs="Times New Roman"/>
          <w:sz w:val="28"/>
          <w:szCs w:val="28"/>
        </w:rPr>
        <w:t>-</w:t>
      </w:r>
      <w:r w:rsidRPr="00C41F95">
        <w:rPr>
          <w:rFonts w:ascii="Times New Roman" w:hAnsi="Times New Roman" w:cs="Times New Roman"/>
          <w:sz w:val="28"/>
          <w:szCs w:val="28"/>
        </w:rPr>
        <w:t xml:space="preserve">wide </w:t>
      </w:r>
      <w:r w:rsidR="0041412F">
        <w:rPr>
          <w:rFonts w:ascii="Times New Roman" w:hAnsi="Times New Roman" w:cs="Times New Roman"/>
          <w:sz w:val="28"/>
          <w:szCs w:val="28"/>
        </w:rPr>
        <w:t xml:space="preserve">biological opinion (BO) – </w:t>
      </w:r>
      <w:r w:rsidRPr="00C41F95">
        <w:rPr>
          <w:rFonts w:ascii="Times New Roman" w:hAnsi="Times New Roman" w:cs="Times New Roman"/>
          <w:sz w:val="28"/>
          <w:szCs w:val="28"/>
        </w:rPr>
        <w:t xml:space="preserve">on </w:t>
      </w:r>
      <w:r>
        <w:rPr>
          <w:rFonts w:ascii="Times New Roman" w:hAnsi="Times New Roman" w:cs="Times New Roman"/>
          <w:sz w:val="28"/>
          <w:szCs w:val="28"/>
        </w:rPr>
        <w:t>all listed species</w:t>
      </w:r>
      <w:r w:rsidR="0041412F">
        <w:rPr>
          <w:rFonts w:ascii="Times New Roman" w:hAnsi="Times New Roman" w:cs="Times New Roman"/>
          <w:sz w:val="28"/>
          <w:szCs w:val="28"/>
        </w:rPr>
        <w:t xml:space="preserve"> </w:t>
      </w:r>
      <w:r w:rsidRPr="00C41F95">
        <w:rPr>
          <w:rFonts w:ascii="Times New Roman" w:hAnsi="Times New Roman" w:cs="Times New Roman"/>
          <w:sz w:val="28"/>
          <w:szCs w:val="28"/>
        </w:rPr>
        <w:t>and the impact of the project on lynx, grizzly bears, bull trout, white bark pine, monarch butterflies, and wolverines.</w:t>
      </w:r>
    </w:p>
    <w:p w14:paraId="7FABD32C" w14:textId="77777777" w:rsidR="00C41F95" w:rsidRDefault="00C41F95" w:rsidP="009E1C15">
      <w:pPr>
        <w:rPr>
          <w:rFonts w:ascii="Times New Roman" w:hAnsi="Times New Roman" w:cs="Times New Roman"/>
          <w:sz w:val="28"/>
          <w:szCs w:val="28"/>
        </w:rPr>
      </w:pPr>
      <w:r w:rsidRPr="00C41F95">
        <w:rPr>
          <w:rFonts w:ascii="Times New Roman" w:hAnsi="Times New Roman" w:cs="Times New Roman"/>
          <w:sz w:val="28"/>
          <w:szCs w:val="28"/>
        </w:rPr>
        <w:t xml:space="preserve">7. Supporting Reasons for the Reviewing Office to Consider: This </w:t>
      </w:r>
      <w:r>
        <w:rPr>
          <w:rFonts w:ascii="Times New Roman" w:hAnsi="Times New Roman" w:cs="Times New Roman"/>
          <w:sz w:val="28"/>
          <w:szCs w:val="28"/>
        </w:rPr>
        <w:t xml:space="preserve">semi-arid </w:t>
      </w:r>
      <w:r w:rsidRPr="00C41F95">
        <w:rPr>
          <w:rFonts w:ascii="Times New Roman" w:hAnsi="Times New Roman" w:cs="Times New Roman"/>
          <w:sz w:val="28"/>
          <w:szCs w:val="28"/>
        </w:rPr>
        <w:t xml:space="preserve">landscape </w:t>
      </w:r>
      <w:r>
        <w:rPr>
          <w:rFonts w:ascii="Times New Roman" w:hAnsi="Times New Roman" w:cs="Times New Roman"/>
          <w:sz w:val="28"/>
          <w:szCs w:val="28"/>
        </w:rPr>
        <w:t xml:space="preserve">supports wildlife and fish that barely survive with the warmer temperatures, lower humidity, drought and increased human activity from logging, roading, thinning, burning, arson, recreation and urban expansion reducing the amount and quality of </w:t>
      </w:r>
      <w:r w:rsidRPr="00C41F95">
        <w:rPr>
          <w:rFonts w:ascii="Times New Roman" w:hAnsi="Times New Roman" w:cs="Times New Roman"/>
          <w:sz w:val="28"/>
          <w:szCs w:val="28"/>
        </w:rPr>
        <w:t>wildlife</w:t>
      </w:r>
      <w:r>
        <w:rPr>
          <w:rFonts w:ascii="Times New Roman" w:hAnsi="Times New Roman" w:cs="Times New Roman"/>
          <w:sz w:val="28"/>
          <w:szCs w:val="28"/>
        </w:rPr>
        <w:t xml:space="preserve"> habitat and reducing connectivity.  </w:t>
      </w:r>
    </w:p>
    <w:p w14:paraId="176B6440" w14:textId="77777777" w:rsidR="00C41F95" w:rsidRDefault="00C41F95" w:rsidP="009E1C15">
      <w:pPr>
        <w:rPr>
          <w:rFonts w:ascii="Times New Roman" w:hAnsi="Times New Roman" w:cs="Times New Roman"/>
          <w:sz w:val="28"/>
          <w:szCs w:val="28"/>
        </w:rPr>
      </w:pPr>
      <w:r>
        <w:rPr>
          <w:rFonts w:ascii="Times New Roman" w:hAnsi="Times New Roman" w:cs="Times New Roman"/>
          <w:sz w:val="28"/>
          <w:szCs w:val="28"/>
        </w:rPr>
        <w:t xml:space="preserve">Burning, </w:t>
      </w:r>
      <w:proofErr w:type="gramStart"/>
      <w:r>
        <w:rPr>
          <w:rFonts w:ascii="Times New Roman" w:hAnsi="Times New Roman" w:cs="Times New Roman"/>
          <w:sz w:val="28"/>
          <w:szCs w:val="28"/>
        </w:rPr>
        <w:t>thinning</w:t>
      </w:r>
      <w:proofErr w:type="gramEnd"/>
      <w:r>
        <w:rPr>
          <w:rFonts w:ascii="Times New Roman" w:hAnsi="Times New Roman" w:cs="Times New Roman"/>
          <w:sz w:val="28"/>
          <w:szCs w:val="28"/>
        </w:rPr>
        <w:t xml:space="preserve"> and logging will exacerbate the effects of global warming and increase the threats to fisheries as water temperatures rise and annual flows drop.  </w:t>
      </w:r>
    </w:p>
    <w:p w14:paraId="1F0927E8" w14:textId="77777777" w:rsidR="009B18DB" w:rsidRDefault="00C41F95" w:rsidP="009E1C15">
      <w:pPr>
        <w:rPr>
          <w:rFonts w:ascii="Times New Roman" w:hAnsi="Times New Roman" w:cs="Times New Roman"/>
          <w:sz w:val="28"/>
          <w:szCs w:val="28"/>
        </w:rPr>
      </w:pPr>
      <w:r>
        <w:rPr>
          <w:rFonts w:ascii="Times New Roman" w:hAnsi="Times New Roman" w:cs="Times New Roman"/>
          <w:sz w:val="28"/>
          <w:szCs w:val="28"/>
        </w:rPr>
        <w:t xml:space="preserve">Listed species include </w:t>
      </w:r>
      <w:r w:rsidRPr="00C41F95">
        <w:rPr>
          <w:rFonts w:ascii="Times New Roman" w:hAnsi="Times New Roman" w:cs="Times New Roman"/>
          <w:sz w:val="28"/>
          <w:szCs w:val="28"/>
        </w:rPr>
        <w:t xml:space="preserve">threatened grizzly bear, lynx, </w:t>
      </w:r>
      <w:r>
        <w:rPr>
          <w:rFonts w:ascii="Times New Roman" w:hAnsi="Times New Roman" w:cs="Times New Roman"/>
          <w:sz w:val="28"/>
          <w:szCs w:val="28"/>
        </w:rPr>
        <w:t xml:space="preserve">wolverine, bull trout and white bark pine.  The Project </w:t>
      </w:r>
      <w:r w:rsidR="009B18DB">
        <w:rPr>
          <w:rFonts w:ascii="Times New Roman" w:hAnsi="Times New Roman" w:cs="Times New Roman"/>
          <w:sz w:val="28"/>
          <w:szCs w:val="28"/>
        </w:rPr>
        <w:t xml:space="preserve">will significantly impact </w:t>
      </w:r>
      <w:r w:rsidRPr="00C41F95">
        <w:rPr>
          <w:rFonts w:ascii="Times New Roman" w:hAnsi="Times New Roman" w:cs="Times New Roman"/>
          <w:sz w:val="28"/>
          <w:szCs w:val="28"/>
        </w:rPr>
        <w:t xml:space="preserve">big game species, and </w:t>
      </w:r>
      <w:r w:rsidR="009B18DB">
        <w:rPr>
          <w:rFonts w:ascii="Times New Roman" w:hAnsi="Times New Roman" w:cs="Times New Roman"/>
          <w:sz w:val="28"/>
          <w:szCs w:val="28"/>
        </w:rPr>
        <w:t xml:space="preserve">all other </w:t>
      </w:r>
      <w:r w:rsidRPr="00C41F95">
        <w:rPr>
          <w:rFonts w:ascii="Times New Roman" w:hAnsi="Times New Roman" w:cs="Times New Roman"/>
          <w:sz w:val="28"/>
          <w:szCs w:val="28"/>
        </w:rPr>
        <w:t>wildlife dependent upon unlogged forests</w:t>
      </w:r>
      <w:r w:rsidR="009B18DB">
        <w:rPr>
          <w:rFonts w:ascii="Times New Roman" w:hAnsi="Times New Roman" w:cs="Times New Roman"/>
          <w:sz w:val="28"/>
          <w:szCs w:val="28"/>
        </w:rPr>
        <w:t xml:space="preserve"> (unroaded and Inventoried Roadless Areas IRAs) to provide security from humans</w:t>
      </w:r>
      <w:r w:rsidRPr="00C41F95">
        <w:rPr>
          <w:rFonts w:ascii="Times New Roman" w:hAnsi="Times New Roman" w:cs="Times New Roman"/>
          <w:sz w:val="28"/>
          <w:szCs w:val="28"/>
        </w:rPr>
        <w:t xml:space="preserve">. </w:t>
      </w:r>
    </w:p>
    <w:p w14:paraId="7AD12C3D" w14:textId="51A4450E" w:rsidR="009B18DB" w:rsidRDefault="00C41F95" w:rsidP="009E1C15">
      <w:pPr>
        <w:rPr>
          <w:rFonts w:ascii="Times New Roman" w:hAnsi="Times New Roman" w:cs="Times New Roman"/>
          <w:sz w:val="28"/>
          <w:szCs w:val="28"/>
        </w:rPr>
      </w:pPr>
      <w:r w:rsidRPr="00C41F95">
        <w:rPr>
          <w:rFonts w:ascii="Times New Roman" w:hAnsi="Times New Roman" w:cs="Times New Roman"/>
          <w:sz w:val="28"/>
          <w:szCs w:val="28"/>
        </w:rPr>
        <w:t xml:space="preserve">The project area </w:t>
      </w:r>
      <w:r w:rsidR="009B18DB">
        <w:rPr>
          <w:rFonts w:ascii="Times New Roman" w:hAnsi="Times New Roman" w:cs="Times New Roman"/>
          <w:sz w:val="28"/>
          <w:szCs w:val="28"/>
        </w:rPr>
        <w:t xml:space="preserve">will be further fragmented.  In addition, </w:t>
      </w:r>
      <w:r w:rsidRPr="00C41F95">
        <w:rPr>
          <w:rFonts w:ascii="Times New Roman" w:hAnsi="Times New Roman" w:cs="Times New Roman"/>
          <w:sz w:val="28"/>
          <w:szCs w:val="28"/>
        </w:rPr>
        <w:t xml:space="preserve">this landscape </w:t>
      </w:r>
      <w:r w:rsidR="009B18DB">
        <w:rPr>
          <w:rFonts w:ascii="Times New Roman" w:hAnsi="Times New Roman" w:cs="Times New Roman"/>
          <w:sz w:val="28"/>
          <w:szCs w:val="28"/>
        </w:rPr>
        <w:t>possesses</w:t>
      </w:r>
      <w:r w:rsidRPr="00C41F95">
        <w:rPr>
          <w:rFonts w:ascii="Times New Roman" w:hAnsi="Times New Roman" w:cs="Times New Roman"/>
          <w:sz w:val="28"/>
          <w:szCs w:val="28"/>
        </w:rPr>
        <w:t xml:space="preserve"> important travel </w:t>
      </w:r>
      <w:r w:rsidR="009B18DB">
        <w:rPr>
          <w:rFonts w:ascii="Times New Roman" w:hAnsi="Times New Roman" w:cs="Times New Roman"/>
          <w:sz w:val="28"/>
          <w:szCs w:val="28"/>
        </w:rPr>
        <w:t xml:space="preserve">and linkage </w:t>
      </w:r>
      <w:r w:rsidRPr="00C41F95">
        <w:rPr>
          <w:rFonts w:ascii="Times New Roman" w:hAnsi="Times New Roman" w:cs="Times New Roman"/>
          <w:sz w:val="28"/>
          <w:szCs w:val="28"/>
        </w:rPr>
        <w:t>corridor</w:t>
      </w:r>
      <w:r w:rsidR="009B18DB">
        <w:rPr>
          <w:rFonts w:ascii="Times New Roman" w:hAnsi="Times New Roman" w:cs="Times New Roman"/>
          <w:sz w:val="28"/>
          <w:szCs w:val="28"/>
        </w:rPr>
        <w:t>s</w:t>
      </w:r>
      <w:r w:rsidRPr="00C41F95">
        <w:rPr>
          <w:rFonts w:ascii="Times New Roman" w:hAnsi="Times New Roman" w:cs="Times New Roman"/>
          <w:sz w:val="28"/>
          <w:szCs w:val="28"/>
        </w:rPr>
        <w:t xml:space="preserve"> for wildlife</w:t>
      </w:r>
      <w:r w:rsidR="009B18DB">
        <w:rPr>
          <w:rFonts w:ascii="Times New Roman" w:hAnsi="Times New Roman" w:cs="Times New Roman"/>
          <w:sz w:val="28"/>
          <w:szCs w:val="28"/>
        </w:rPr>
        <w:t>.</w:t>
      </w:r>
      <w:r w:rsidRPr="00C41F95">
        <w:rPr>
          <w:rFonts w:ascii="Times New Roman" w:hAnsi="Times New Roman" w:cs="Times New Roman"/>
          <w:sz w:val="28"/>
          <w:szCs w:val="28"/>
        </w:rPr>
        <w:t xml:space="preserve"> </w:t>
      </w:r>
    </w:p>
    <w:p w14:paraId="579D5F7A" w14:textId="77777777" w:rsidR="009B18DB" w:rsidRDefault="009B18DB" w:rsidP="009E1C15">
      <w:pPr>
        <w:rPr>
          <w:rFonts w:ascii="Times New Roman" w:hAnsi="Times New Roman" w:cs="Times New Roman"/>
          <w:sz w:val="28"/>
          <w:szCs w:val="28"/>
        </w:rPr>
      </w:pPr>
      <w:r>
        <w:rPr>
          <w:rFonts w:ascii="Times New Roman" w:hAnsi="Times New Roman" w:cs="Times New Roman"/>
          <w:sz w:val="28"/>
          <w:szCs w:val="28"/>
        </w:rPr>
        <w:t>T</w:t>
      </w:r>
      <w:r w:rsidR="00C41F95" w:rsidRPr="00C41F95">
        <w:rPr>
          <w:rFonts w:ascii="Times New Roman" w:hAnsi="Times New Roman" w:cs="Times New Roman"/>
          <w:sz w:val="28"/>
          <w:szCs w:val="28"/>
        </w:rPr>
        <w:t xml:space="preserve">his </w:t>
      </w:r>
      <w:r>
        <w:rPr>
          <w:rFonts w:ascii="Times New Roman" w:hAnsi="Times New Roman" w:cs="Times New Roman"/>
          <w:sz w:val="28"/>
          <w:szCs w:val="28"/>
        </w:rPr>
        <w:t>P</w:t>
      </w:r>
      <w:r w:rsidR="00C41F95" w:rsidRPr="00C41F95">
        <w:rPr>
          <w:rFonts w:ascii="Times New Roman" w:hAnsi="Times New Roman" w:cs="Times New Roman"/>
          <w:sz w:val="28"/>
          <w:szCs w:val="28"/>
        </w:rPr>
        <w:t>roject</w:t>
      </w:r>
      <w:r>
        <w:rPr>
          <w:rFonts w:ascii="Times New Roman" w:hAnsi="Times New Roman" w:cs="Times New Roman"/>
          <w:sz w:val="28"/>
          <w:szCs w:val="28"/>
        </w:rPr>
        <w:t xml:space="preserve"> fails to provide a net public benefit</w:t>
      </w:r>
      <w:r w:rsidR="00C41F95" w:rsidRPr="00C41F95">
        <w:rPr>
          <w:rFonts w:ascii="Times New Roman" w:hAnsi="Times New Roman" w:cs="Times New Roman"/>
          <w:sz w:val="28"/>
          <w:szCs w:val="28"/>
        </w:rPr>
        <w:t xml:space="preserve">. </w:t>
      </w:r>
    </w:p>
    <w:p w14:paraId="0750BCCA" w14:textId="77777777" w:rsidR="009B18DB" w:rsidRDefault="00C41F95" w:rsidP="009E1C15">
      <w:pPr>
        <w:rPr>
          <w:rFonts w:ascii="Times New Roman" w:hAnsi="Times New Roman" w:cs="Times New Roman"/>
          <w:sz w:val="28"/>
          <w:szCs w:val="28"/>
        </w:rPr>
      </w:pPr>
      <w:r w:rsidRPr="009B18DB">
        <w:rPr>
          <w:rFonts w:ascii="Times New Roman" w:hAnsi="Times New Roman" w:cs="Times New Roman"/>
          <w:sz w:val="28"/>
          <w:szCs w:val="28"/>
        </w:rPr>
        <w:t xml:space="preserve">8. Statements that Demonstrates Connection between Prior Specific Written Comments on the Particular Proposed Project and the Content of the Objection. </w:t>
      </w:r>
    </w:p>
    <w:p w14:paraId="589D39DC" w14:textId="77777777" w:rsidR="00183C18" w:rsidRDefault="00183C18" w:rsidP="00183C18">
      <w:pPr>
        <w:rPr>
          <w:rFonts w:ascii="Times New Roman" w:hAnsi="Times New Roman" w:cs="Times New Roman"/>
          <w:sz w:val="28"/>
          <w:szCs w:val="28"/>
        </w:rPr>
      </w:pPr>
      <w:r>
        <w:rPr>
          <w:rFonts w:ascii="Times New Roman" w:hAnsi="Times New Roman" w:cs="Times New Roman"/>
          <w:sz w:val="28"/>
          <w:szCs w:val="28"/>
        </w:rPr>
        <w:t xml:space="preserve">We have followed up on </w:t>
      </w:r>
      <w:r w:rsidRPr="002D460A">
        <w:rPr>
          <w:rFonts w:ascii="Times New Roman" w:hAnsi="Times New Roman" w:cs="Times New Roman"/>
          <w:sz w:val="28"/>
          <w:szCs w:val="28"/>
        </w:rPr>
        <w:t xml:space="preserve">issues </w:t>
      </w:r>
      <w:r>
        <w:rPr>
          <w:rFonts w:ascii="Times New Roman" w:hAnsi="Times New Roman" w:cs="Times New Roman"/>
          <w:sz w:val="28"/>
          <w:szCs w:val="28"/>
        </w:rPr>
        <w:t xml:space="preserve">and concerns </w:t>
      </w:r>
      <w:r w:rsidRPr="002D460A">
        <w:rPr>
          <w:rFonts w:ascii="Times New Roman" w:hAnsi="Times New Roman" w:cs="Times New Roman"/>
          <w:sz w:val="28"/>
          <w:szCs w:val="28"/>
        </w:rPr>
        <w:t xml:space="preserve">that </w:t>
      </w:r>
      <w:r>
        <w:rPr>
          <w:rFonts w:ascii="Times New Roman" w:hAnsi="Times New Roman" w:cs="Times New Roman"/>
          <w:sz w:val="28"/>
          <w:szCs w:val="28"/>
        </w:rPr>
        <w:t>were submitted in our initial Scoping comments, which were either ignored or dismissed with no discussion.  These are significant issues that must be included in an</w:t>
      </w:r>
      <w:r w:rsidRPr="002D460A">
        <w:rPr>
          <w:rFonts w:ascii="Times New Roman" w:hAnsi="Times New Roman" w:cs="Times New Roman"/>
          <w:sz w:val="28"/>
          <w:szCs w:val="28"/>
        </w:rPr>
        <w:t xml:space="preserve"> EIS or the Project </w:t>
      </w:r>
      <w:r>
        <w:rPr>
          <w:rFonts w:ascii="Times New Roman" w:hAnsi="Times New Roman" w:cs="Times New Roman"/>
          <w:sz w:val="28"/>
          <w:szCs w:val="28"/>
        </w:rPr>
        <w:t xml:space="preserve">or the </w:t>
      </w:r>
      <w:r w:rsidRPr="002D460A">
        <w:rPr>
          <w:rFonts w:ascii="Times New Roman" w:hAnsi="Times New Roman" w:cs="Times New Roman"/>
          <w:sz w:val="28"/>
          <w:szCs w:val="28"/>
        </w:rPr>
        <w:t xml:space="preserve">analysis </w:t>
      </w:r>
      <w:r>
        <w:rPr>
          <w:rFonts w:ascii="Times New Roman" w:hAnsi="Times New Roman" w:cs="Times New Roman"/>
          <w:sz w:val="28"/>
          <w:szCs w:val="28"/>
        </w:rPr>
        <w:t>cannot survive legal scrutiny in a federal courtroom</w:t>
      </w:r>
      <w:r w:rsidRPr="002D460A">
        <w:rPr>
          <w:rFonts w:ascii="Times New Roman" w:hAnsi="Times New Roman" w:cs="Times New Roman"/>
          <w:sz w:val="28"/>
          <w:szCs w:val="28"/>
        </w:rPr>
        <w:t xml:space="preserve">. </w:t>
      </w:r>
    </w:p>
    <w:p w14:paraId="2BF60F46" w14:textId="605950E0" w:rsidR="00C41F95" w:rsidRPr="009B18DB" w:rsidRDefault="009B18DB" w:rsidP="009E1C15">
      <w:pPr>
        <w:rPr>
          <w:rFonts w:ascii="Times New Roman" w:hAnsi="Times New Roman" w:cs="Times New Roman"/>
          <w:sz w:val="28"/>
          <w:szCs w:val="28"/>
        </w:rPr>
      </w:pPr>
      <w:r>
        <w:rPr>
          <w:rFonts w:ascii="Times New Roman" w:hAnsi="Times New Roman" w:cs="Times New Roman"/>
          <w:sz w:val="28"/>
          <w:szCs w:val="28"/>
        </w:rPr>
        <w:t>Below w</w:t>
      </w:r>
      <w:r w:rsidR="00C41F95" w:rsidRPr="009B18DB">
        <w:rPr>
          <w:rFonts w:ascii="Times New Roman" w:hAnsi="Times New Roman" w:cs="Times New Roman"/>
          <w:sz w:val="28"/>
          <w:szCs w:val="28"/>
        </w:rPr>
        <w:t xml:space="preserve">e </w:t>
      </w:r>
      <w:r>
        <w:rPr>
          <w:rFonts w:ascii="Times New Roman" w:hAnsi="Times New Roman" w:cs="Times New Roman"/>
          <w:sz w:val="28"/>
          <w:szCs w:val="28"/>
        </w:rPr>
        <w:t>have supplemented issues and concerns raised earlier</w:t>
      </w:r>
      <w:r w:rsidR="00C41F95" w:rsidRPr="009B18DB">
        <w:rPr>
          <w:rFonts w:ascii="Times New Roman" w:hAnsi="Times New Roman" w:cs="Times New Roman"/>
          <w:sz w:val="28"/>
          <w:szCs w:val="28"/>
        </w:rPr>
        <w:t xml:space="preserve"> in our comments:</w:t>
      </w:r>
    </w:p>
    <w:p w14:paraId="3F1B8730" w14:textId="260490F3" w:rsidR="002D460A" w:rsidRPr="009E1C15" w:rsidRDefault="009E1C15" w:rsidP="009E1C15">
      <w:pPr>
        <w:rPr>
          <w:rFonts w:ascii="Times New Roman" w:hAnsi="Times New Roman" w:cs="Times New Roman"/>
          <w:b/>
          <w:bCs/>
          <w:sz w:val="28"/>
          <w:szCs w:val="28"/>
        </w:rPr>
      </w:pPr>
      <w:r w:rsidRPr="009E1C15">
        <w:rPr>
          <w:rFonts w:ascii="Times New Roman" w:hAnsi="Times New Roman" w:cs="Times New Roman"/>
          <w:b/>
          <w:bCs/>
          <w:sz w:val="28"/>
          <w:szCs w:val="28"/>
        </w:rPr>
        <w:t>NEPA EIS</w:t>
      </w:r>
      <w:r w:rsidR="00721808" w:rsidRPr="009E1C15">
        <w:rPr>
          <w:rFonts w:ascii="Times New Roman" w:hAnsi="Times New Roman" w:cs="Times New Roman"/>
          <w:b/>
          <w:bCs/>
          <w:sz w:val="28"/>
          <w:szCs w:val="28"/>
        </w:rPr>
        <w:t xml:space="preserve"> </w:t>
      </w:r>
    </w:p>
    <w:p w14:paraId="1B311FAE" w14:textId="5D80906B" w:rsidR="009E1C15" w:rsidRDefault="009E1C15" w:rsidP="002D460A">
      <w:pPr>
        <w:rPr>
          <w:rFonts w:ascii="Times New Roman" w:hAnsi="Times New Roman" w:cs="Times New Roman"/>
          <w:sz w:val="28"/>
          <w:szCs w:val="28"/>
        </w:rPr>
      </w:pPr>
      <w:r>
        <w:rPr>
          <w:rFonts w:ascii="Times New Roman" w:hAnsi="Times New Roman" w:cs="Times New Roman"/>
          <w:sz w:val="28"/>
          <w:szCs w:val="28"/>
        </w:rPr>
        <w:t>The Project is not a project. It is clearly a programmatic plan, which requires that t</w:t>
      </w:r>
      <w:r w:rsidR="002D460A" w:rsidRPr="002D460A">
        <w:rPr>
          <w:rFonts w:ascii="Times New Roman" w:hAnsi="Times New Roman" w:cs="Times New Roman"/>
          <w:sz w:val="28"/>
          <w:szCs w:val="28"/>
        </w:rPr>
        <w:t>he Forest Service must complete a</w:t>
      </w:r>
      <w:r>
        <w:rPr>
          <w:rFonts w:ascii="Times New Roman" w:hAnsi="Times New Roman" w:cs="Times New Roman"/>
          <w:sz w:val="28"/>
          <w:szCs w:val="28"/>
        </w:rPr>
        <w:t xml:space="preserve"> </w:t>
      </w:r>
      <w:r w:rsidR="002D460A" w:rsidRPr="002D460A">
        <w:rPr>
          <w:rFonts w:ascii="Times New Roman" w:hAnsi="Times New Roman" w:cs="Times New Roman"/>
          <w:sz w:val="28"/>
          <w:szCs w:val="28"/>
        </w:rPr>
        <w:t>full environmental impact statement (EIS)</w:t>
      </w:r>
      <w:r>
        <w:rPr>
          <w:rFonts w:ascii="Times New Roman" w:hAnsi="Times New Roman" w:cs="Times New Roman"/>
          <w:sz w:val="28"/>
          <w:szCs w:val="28"/>
        </w:rPr>
        <w:t>.  T</w:t>
      </w:r>
      <w:r w:rsidR="002D460A" w:rsidRPr="002D460A">
        <w:rPr>
          <w:rFonts w:ascii="Times New Roman" w:hAnsi="Times New Roman" w:cs="Times New Roman"/>
          <w:sz w:val="28"/>
          <w:szCs w:val="28"/>
        </w:rPr>
        <w:t xml:space="preserve">he </w:t>
      </w:r>
      <w:r>
        <w:rPr>
          <w:rFonts w:ascii="Times New Roman" w:hAnsi="Times New Roman" w:cs="Times New Roman"/>
          <w:sz w:val="28"/>
          <w:szCs w:val="28"/>
        </w:rPr>
        <w:t>forest</w:t>
      </w:r>
      <w:r w:rsidR="009B18DB">
        <w:rPr>
          <w:rFonts w:ascii="Times New Roman" w:hAnsi="Times New Roman" w:cs="Times New Roman"/>
          <w:sz w:val="28"/>
          <w:szCs w:val="28"/>
        </w:rPr>
        <w:t>-</w:t>
      </w:r>
      <w:r>
        <w:rPr>
          <w:rFonts w:ascii="Times New Roman" w:hAnsi="Times New Roman" w:cs="Times New Roman"/>
          <w:sz w:val="28"/>
          <w:szCs w:val="28"/>
        </w:rPr>
        <w:t xml:space="preserve">wide role and </w:t>
      </w:r>
      <w:r w:rsidR="002D460A" w:rsidRPr="002D460A">
        <w:rPr>
          <w:rFonts w:ascii="Times New Roman" w:hAnsi="Times New Roman" w:cs="Times New Roman"/>
          <w:sz w:val="28"/>
          <w:szCs w:val="28"/>
        </w:rPr>
        <w:t xml:space="preserve">scope of the Project will </w:t>
      </w:r>
      <w:r>
        <w:rPr>
          <w:rFonts w:ascii="Times New Roman" w:hAnsi="Times New Roman" w:cs="Times New Roman"/>
          <w:sz w:val="28"/>
          <w:szCs w:val="28"/>
        </w:rPr>
        <w:t>unquestionably</w:t>
      </w:r>
      <w:r w:rsidR="002D460A" w:rsidRPr="002D460A">
        <w:rPr>
          <w:rFonts w:ascii="Times New Roman" w:hAnsi="Times New Roman" w:cs="Times New Roman"/>
          <w:sz w:val="28"/>
          <w:szCs w:val="28"/>
        </w:rPr>
        <w:t xml:space="preserve"> have a significant</w:t>
      </w:r>
      <w:r>
        <w:rPr>
          <w:rFonts w:ascii="Times New Roman" w:hAnsi="Times New Roman" w:cs="Times New Roman"/>
          <w:sz w:val="28"/>
          <w:szCs w:val="28"/>
        </w:rPr>
        <w:t xml:space="preserve"> direct, </w:t>
      </w:r>
      <w:proofErr w:type="gramStart"/>
      <w:r>
        <w:rPr>
          <w:rFonts w:ascii="Times New Roman" w:hAnsi="Times New Roman" w:cs="Times New Roman"/>
          <w:sz w:val="28"/>
          <w:szCs w:val="28"/>
        </w:rPr>
        <w:t>indirect</w:t>
      </w:r>
      <w:proofErr w:type="gramEnd"/>
      <w:r w:rsidR="002D460A" w:rsidRPr="002D460A">
        <w:rPr>
          <w:rFonts w:ascii="Times New Roman" w:hAnsi="Times New Roman" w:cs="Times New Roman"/>
          <w:sz w:val="28"/>
          <w:szCs w:val="28"/>
        </w:rPr>
        <w:t xml:space="preserve"> and cumulative </w:t>
      </w:r>
      <w:r>
        <w:rPr>
          <w:rFonts w:ascii="Times New Roman" w:hAnsi="Times New Roman" w:cs="Times New Roman"/>
          <w:sz w:val="28"/>
          <w:szCs w:val="28"/>
        </w:rPr>
        <w:t xml:space="preserve">adverse </w:t>
      </w:r>
      <w:r w:rsidR="002D460A" w:rsidRPr="002D460A">
        <w:rPr>
          <w:rFonts w:ascii="Times New Roman" w:hAnsi="Times New Roman" w:cs="Times New Roman"/>
          <w:sz w:val="28"/>
          <w:szCs w:val="28"/>
        </w:rPr>
        <w:t xml:space="preserve">impact on the environment. </w:t>
      </w:r>
    </w:p>
    <w:p w14:paraId="51F930B8" w14:textId="7AB66E21" w:rsidR="00AE210D" w:rsidRDefault="009E1C15" w:rsidP="00AE210D">
      <w:pPr>
        <w:rPr>
          <w:rFonts w:ascii="Times New Roman" w:hAnsi="Times New Roman" w:cs="Times New Roman"/>
          <w:sz w:val="28"/>
          <w:szCs w:val="28"/>
        </w:rPr>
      </w:pPr>
      <w:r>
        <w:rPr>
          <w:rFonts w:ascii="Times New Roman" w:hAnsi="Times New Roman" w:cs="Times New Roman"/>
          <w:sz w:val="28"/>
          <w:szCs w:val="28"/>
        </w:rPr>
        <w:t xml:space="preserve">Our </w:t>
      </w:r>
      <w:r w:rsidR="002D460A" w:rsidRPr="002D460A">
        <w:rPr>
          <w:rFonts w:ascii="Times New Roman" w:hAnsi="Times New Roman" w:cs="Times New Roman"/>
          <w:sz w:val="28"/>
          <w:szCs w:val="28"/>
        </w:rPr>
        <w:t xml:space="preserve">review </w:t>
      </w:r>
      <w:r>
        <w:rPr>
          <w:rFonts w:ascii="Times New Roman" w:hAnsi="Times New Roman" w:cs="Times New Roman"/>
          <w:sz w:val="28"/>
          <w:szCs w:val="28"/>
        </w:rPr>
        <w:t xml:space="preserve">of the EA, FONSI and Draft </w:t>
      </w:r>
      <w:r w:rsidR="00AE210D">
        <w:rPr>
          <w:rFonts w:ascii="Times New Roman" w:hAnsi="Times New Roman" w:cs="Times New Roman"/>
          <w:sz w:val="28"/>
          <w:szCs w:val="28"/>
        </w:rPr>
        <w:t xml:space="preserve">Decision reveals insufficient compliance with </w:t>
      </w:r>
      <w:r w:rsidR="002D460A" w:rsidRPr="002D460A">
        <w:rPr>
          <w:rFonts w:ascii="Times New Roman" w:hAnsi="Times New Roman" w:cs="Times New Roman"/>
          <w:sz w:val="28"/>
          <w:szCs w:val="28"/>
        </w:rPr>
        <w:t>the statutory and regulatory requirements</w:t>
      </w:r>
      <w:r w:rsidR="00AE210D">
        <w:rPr>
          <w:rFonts w:ascii="Times New Roman" w:hAnsi="Times New Roman" w:cs="Times New Roman"/>
          <w:sz w:val="28"/>
          <w:szCs w:val="28"/>
        </w:rPr>
        <w:t xml:space="preserve"> </w:t>
      </w:r>
      <w:r w:rsidR="002D460A" w:rsidRPr="002D460A">
        <w:rPr>
          <w:rFonts w:ascii="Times New Roman" w:hAnsi="Times New Roman" w:cs="Times New Roman"/>
          <w:sz w:val="28"/>
          <w:szCs w:val="28"/>
        </w:rPr>
        <w:t xml:space="preserve">governing National Forest Management </w:t>
      </w:r>
      <w:r w:rsidR="00AE210D">
        <w:rPr>
          <w:rFonts w:ascii="Times New Roman" w:hAnsi="Times New Roman" w:cs="Times New Roman"/>
          <w:sz w:val="28"/>
          <w:szCs w:val="28"/>
        </w:rPr>
        <w:t xml:space="preserve">(NFMA) programmatic actions (whether mis-named </w:t>
      </w:r>
      <w:r w:rsidR="009B18DB">
        <w:rPr>
          <w:rFonts w:ascii="Times New Roman" w:hAnsi="Times New Roman" w:cs="Times New Roman"/>
          <w:sz w:val="28"/>
          <w:szCs w:val="28"/>
        </w:rPr>
        <w:t>“</w:t>
      </w:r>
      <w:r w:rsidR="002D460A" w:rsidRPr="002D460A">
        <w:rPr>
          <w:rFonts w:ascii="Times New Roman" w:hAnsi="Times New Roman" w:cs="Times New Roman"/>
          <w:sz w:val="28"/>
          <w:szCs w:val="28"/>
        </w:rPr>
        <w:t>project</w:t>
      </w:r>
      <w:r w:rsidR="009B18DB">
        <w:rPr>
          <w:rFonts w:ascii="Times New Roman" w:hAnsi="Times New Roman" w:cs="Times New Roman"/>
          <w:sz w:val="28"/>
          <w:szCs w:val="28"/>
        </w:rPr>
        <w:t>”</w:t>
      </w:r>
      <w:r w:rsidR="002D460A" w:rsidRPr="002D460A">
        <w:rPr>
          <w:rFonts w:ascii="Times New Roman" w:hAnsi="Times New Roman" w:cs="Times New Roman"/>
          <w:sz w:val="28"/>
          <w:szCs w:val="28"/>
        </w:rPr>
        <w:t xml:space="preserve">, </w:t>
      </w:r>
      <w:r w:rsidR="00AE210D">
        <w:rPr>
          <w:rFonts w:ascii="Times New Roman" w:hAnsi="Times New Roman" w:cs="Times New Roman"/>
          <w:sz w:val="28"/>
          <w:szCs w:val="28"/>
        </w:rPr>
        <w:t xml:space="preserve">or not).  </w:t>
      </w:r>
    </w:p>
    <w:p w14:paraId="1AF13818" w14:textId="0E907AF6" w:rsidR="002D460A" w:rsidRPr="002D460A" w:rsidRDefault="00AE210D" w:rsidP="00AE210D">
      <w:pPr>
        <w:rPr>
          <w:rFonts w:ascii="Times New Roman" w:hAnsi="Times New Roman" w:cs="Times New Roman"/>
          <w:sz w:val="28"/>
          <w:szCs w:val="28"/>
        </w:rPr>
      </w:pPr>
      <w:r>
        <w:rPr>
          <w:rFonts w:ascii="Times New Roman" w:hAnsi="Times New Roman" w:cs="Times New Roman"/>
          <w:sz w:val="28"/>
          <w:szCs w:val="28"/>
        </w:rPr>
        <w:lastRenderedPageBreak/>
        <w:t>We will, following our issues already raised, provide a brief discussion</w:t>
      </w:r>
      <w:r w:rsidR="002D460A" w:rsidRPr="002D460A">
        <w:rPr>
          <w:rFonts w:ascii="Times New Roman" w:hAnsi="Times New Roman" w:cs="Times New Roman"/>
          <w:sz w:val="28"/>
          <w:szCs w:val="28"/>
        </w:rPr>
        <w:t xml:space="preserve"> </w:t>
      </w:r>
      <w:r>
        <w:rPr>
          <w:rFonts w:ascii="Times New Roman" w:hAnsi="Times New Roman" w:cs="Times New Roman"/>
          <w:sz w:val="28"/>
          <w:szCs w:val="28"/>
        </w:rPr>
        <w:t xml:space="preserve">of likely outstanding/unresolved issues related to </w:t>
      </w:r>
      <w:r w:rsidR="002D460A" w:rsidRPr="002D460A">
        <w:rPr>
          <w:rFonts w:ascii="Times New Roman" w:hAnsi="Times New Roman" w:cs="Times New Roman"/>
          <w:sz w:val="28"/>
          <w:szCs w:val="28"/>
        </w:rPr>
        <w:t>the Project</w:t>
      </w:r>
      <w:r>
        <w:rPr>
          <w:rFonts w:ascii="Times New Roman" w:hAnsi="Times New Roman" w:cs="Times New Roman"/>
          <w:sz w:val="28"/>
          <w:szCs w:val="28"/>
        </w:rPr>
        <w:t>. We will attach important</w:t>
      </w:r>
      <w:r w:rsidR="002D460A" w:rsidRPr="002D460A">
        <w:rPr>
          <w:rFonts w:ascii="Times New Roman" w:hAnsi="Times New Roman" w:cs="Times New Roman"/>
          <w:sz w:val="28"/>
          <w:szCs w:val="28"/>
        </w:rPr>
        <w:t xml:space="preserve"> relevant scientific literature</w:t>
      </w:r>
      <w:r>
        <w:rPr>
          <w:rFonts w:ascii="Times New Roman" w:hAnsi="Times New Roman" w:cs="Times New Roman"/>
          <w:sz w:val="28"/>
          <w:szCs w:val="28"/>
        </w:rPr>
        <w:t xml:space="preserve"> (“best available”)</w:t>
      </w:r>
      <w:r w:rsidR="002D460A" w:rsidRPr="002D460A">
        <w:rPr>
          <w:rFonts w:ascii="Times New Roman" w:hAnsi="Times New Roman" w:cs="Times New Roman"/>
          <w:sz w:val="28"/>
          <w:szCs w:val="28"/>
        </w:rPr>
        <w:t>.</w:t>
      </w:r>
    </w:p>
    <w:p w14:paraId="23BEF60E" w14:textId="2AB611C4" w:rsidR="002D460A" w:rsidRDefault="00AE210D" w:rsidP="00183C18">
      <w:pPr>
        <w:spacing w:line="240" w:lineRule="auto"/>
        <w:rPr>
          <w:rFonts w:ascii="Times New Roman" w:hAnsi="Times New Roman" w:cs="Times New Roman"/>
          <w:sz w:val="28"/>
          <w:szCs w:val="28"/>
        </w:rPr>
      </w:pPr>
      <w:r>
        <w:rPr>
          <w:rFonts w:ascii="Times New Roman" w:hAnsi="Times New Roman" w:cs="Times New Roman"/>
          <w:sz w:val="28"/>
          <w:szCs w:val="28"/>
        </w:rPr>
        <w:t>Please include t</w:t>
      </w:r>
      <w:r w:rsidR="002D460A" w:rsidRPr="002D460A">
        <w:rPr>
          <w:rFonts w:ascii="Times New Roman" w:hAnsi="Times New Roman" w:cs="Times New Roman"/>
          <w:sz w:val="28"/>
          <w:szCs w:val="28"/>
        </w:rPr>
        <w:t>hese</w:t>
      </w:r>
      <w:r>
        <w:rPr>
          <w:rFonts w:ascii="Times New Roman" w:hAnsi="Times New Roman" w:cs="Times New Roman"/>
          <w:sz w:val="28"/>
          <w:szCs w:val="28"/>
        </w:rPr>
        <w:t xml:space="preserve"> scientific documents in the Record</w:t>
      </w:r>
      <w:r w:rsidR="00E8661D">
        <w:rPr>
          <w:rFonts w:ascii="Times New Roman" w:hAnsi="Times New Roman" w:cs="Times New Roman"/>
          <w:sz w:val="28"/>
          <w:szCs w:val="28"/>
        </w:rPr>
        <w:t xml:space="preserve"> and please include these in your EIS analysis.</w:t>
      </w:r>
    </w:p>
    <w:p w14:paraId="5D19EB2C" w14:textId="77777777" w:rsidR="007E350A" w:rsidRDefault="007E350A" w:rsidP="00183C18">
      <w:pPr>
        <w:pStyle w:val="Default"/>
        <w:rPr>
          <w:b/>
          <w:bCs/>
          <w:sz w:val="28"/>
          <w:szCs w:val="28"/>
        </w:rPr>
      </w:pPr>
      <w:r>
        <w:rPr>
          <w:b/>
          <w:bCs/>
          <w:sz w:val="28"/>
          <w:szCs w:val="28"/>
        </w:rPr>
        <w:t xml:space="preserve">NEPA/Tiering                                                                                                                      </w:t>
      </w:r>
    </w:p>
    <w:p w14:paraId="456FB6BA" w14:textId="77777777" w:rsidR="00183C18" w:rsidRDefault="007E350A" w:rsidP="00183C18">
      <w:pPr>
        <w:pStyle w:val="Default"/>
        <w:rPr>
          <w:sz w:val="28"/>
          <w:szCs w:val="28"/>
        </w:rPr>
      </w:pPr>
      <w:r>
        <w:rPr>
          <w:sz w:val="28"/>
          <w:szCs w:val="28"/>
        </w:rPr>
        <w:t xml:space="preserve">The Forest Service appears to be “tiering” (NEPA) to the </w:t>
      </w:r>
      <w:r>
        <w:rPr>
          <w:i/>
          <w:iCs/>
          <w:sz w:val="28"/>
          <w:szCs w:val="28"/>
        </w:rPr>
        <w:t>National Fire Plan</w:t>
      </w:r>
      <w:r>
        <w:rPr>
          <w:sz w:val="28"/>
          <w:szCs w:val="28"/>
        </w:rPr>
        <w:t>, USDA/USDI, (2000)</w:t>
      </w:r>
      <w:r w:rsidR="00183C18">
        <w:rPr>
          <w:sz w:val="28"/>
          <w:szCs w:val="28"/>
        </w:rPr>
        <w:t xml:space="preserve">.  </w:t>
      </w:r>
      <w:r>
        <w:rPr>
          <w:sz w:val="28"/>
          <w:szCs w:val="28"/>
        </w:rPr>
        <w:t>I am unaware of any legitimate NEPA analysis or disclosure conducted for the Project.</w:t>
      </w:r>
      <w:r w:rsidR="00183C18">
        <w:rPr>
          <w:sz w:val="28"/>
          <w:szCs w:val="28"/>
        </w:rPr>
        <w:t xml:space="preserve">                           </w:t>
      </w:r>
    </w:p>
    <w:p w14:paraId="4B83138D" w14:textId="77777777" w:rsidR="00183C18" w:rsidRDefault="00183C18" w:rsidP="00183C18">
      <w:pPr>
        <w:pStyle w:val="Default"/>
        <w:rPr>
          <w:sz w:val="28"/>
          <w:szCs w:val="28"/>
        </w:rPr>
      </w:pPr>
    </w:p>
    <w:p w14:paraId="0090B653" w14:textId="69C1D130" w:rsidR="007E350A" w:rsidRDefault="007E350A" w:rsidP="00183C18">
      <w:pPr>
        <w:pStyle w:val="Default"/>
        <w:rPr>
          <w:sz w:val="28"/>
          <w:szCs w:val="28"/>
        </w:rPr>
      </w:pPr>
      <w:r>
        <w:rPr>
          <w:sz w:val="28"/>
          <w:szCs w:val="28"/>
        </w:rPr>
        <w:t xml:space="preserve">Likewise, tiering to the 10-year “wildfire crisis strategy” is a 50-million-acres “Plan” involving multiple ownerships.  See: </w:t>
      </w:r>
      <w:r>
        <w:rPr>
          <w:i/>
          <w:iCs/>
          <w:sz w:val="28"/>
          <w:szCs w:val="28"/>
        </w:rPr>
        <w:t xml:space="preserve">Confronting the Wildfire Crisis, </w:t>
      </w:r>
      <w:r>
        <w:rPr>
          <w:sz w:val="28"/>
          <w:szCs w:val="28"/>
        </w:rPr>
        <w:t xml:space="preserve">U. S. Forest Service (usda.gov).  </w:t>
      </w:r>
      <w:r>
        <w:rPr>
          <w:i/>
          <w:iCs/>
          <w:sz w:val="28"/>
          <w:szCs w:val="28"/>
        </w:rPr>
        <w:t xml:space="preserve">Ibid.  </w:t>
      </w:r>
      <w:r>
        <w:rPr>
          <w:sz w:val="28"/>
          <w:szCs w:val="28"/>
        </w:rPr>
        <w:t xml:space="preserve">The Scoping Notice offers no clues as to whether NEPA (EA or EIS) has been conducted, or not.                                                                        </w:t>
      </w:r>
    </w:p>
    <w:p w14:paraId="4AAF4287" w14:textId="77777777" w:rsidR="007E350A" w:rsidRDefault="007E350A" w:rsidP="00183C18">
      <w:pPr>
        <w:autoSpaceDE w:val="0"/>
        <w:autoSpaceDN w:val="0"/>
        <w:adjustRightInd w:val="0"/>
        <w:spacing w:after="0" w:line="240" w:lineRule="auto"/>
        <w:rPr>
          <w:rFonts w:ascii="Times New Roman" w:hAnsi="Times New Roman" w:cs="Times New Roman"/>
          <w:sz w:val="28"/>
          <w:szCs w:val="28"/>
        </w:rPr>
      </w:pPr>
    </w:p>
    <w:p w14:paraId="001F6B7B" w14:textId="77777777" w:rsidR="007E350A" w:rsidRDefault="007E350A" w:rsidP="00183C1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National plans, strategies, etc. where no NEPA has been conducted, like the </w:t>
      </w:r>
      <w:r>
        <w:rPr>
          <w:rFonts w:ascii="Times New Roman" w:hAnsi="Times New Roman" w:cs="Times New Roman"/>
          <w:i/>
          <w:iCs/>
          <w:sz w:val="28"/>
          <w:szCs w:val="28"/>
        </w:rPr>
        <w:t>National Fire Plan</w:t>
      </w:r>
      <w:r>
        <w:rPr>
          <w:rFonts w:ascii="Times New Roman" w:hAnsi="Times New Roman" w:cs="Times New Roman"/>
          <w:sz w:val="28"/>
          <w:szCs w:val="28"/>
        </w:rPr>
        <w:t xml:space="preserve">, or the </w:t>
      </w:r>
      <w:r>
        <w:rPr>
          <w:rFonts w:ascii="Times New Roman" w:hAnsi="Times New Roman" w:cs="Times New Roman"/>
          <w:i/>
          <w:iCs/>
          <w:sz w:val="28"/>
          <w:szCs w:val="28"/>
        </w:rPr>
        <w:t>Wildfire Crisis Strategy</w:t>
      </w:r>
      <w:r>
        <w:rPr>
          <w:rFonts w:ascii="Times New Roman" w:hAnsi="Times New Roman" w:cs="Times New Roman"/>
          <w:sz w:val="28"/>
          <w:szCs w:val="28"/>
        </w:rPr>
        <w:t xml:space="preserve"> (Plan), tiering is not permitted.  Unlawful tiering is in violation of NEPA, NFMA, and the APA.                                                                                                                  </w:t>
      </w:r>
    </w:p>
    <w:p w14:paraId="364BC5B8" w14:textId="77777777" w:rsidR="007E350A" w:rsidRDefault="007E350A" w:rsidP="00183C18">
      <w:pPr>
        <w:autoSpaceDE w:val="0"/>
        <w:autoSpaceDN w:val="0"/>
        <w:adjustRightInd w:val="0"/>
        <w:spacing w:after="0" w:line="240" w:lineRule="auto"/>
        <w:rPr>
          <w:rFonts w:ascii="Times New Roman" w:hAnsi="Times New Roman" w:cs="Times New Roman"/>
          <w:sz w:val="28"/>
          <w:szCs w:val="28"/>
        </w:rPr>
      </w:pPr>
    </w:p>
    <w:p w14:paraId="1AFDAE82" w14:textId="506B0FD9" w:rsidR="00C2510D" w:rsidRPr="007E350A" w:rsidRDefault="00C2510D" w:rsidP="00183C18">
      <w:pPr>
        <w:autoSpaceDE w:val="0"/>
        <w:autoSpaceDN w:val="0"/>
        <w:adjustRightInd w:val="0"/>
        <w:spacing w:after="0" w:line="240" w:lineRule="auto"/>
        <w:rPr>
          <w:rFonts w:ascii="Times New Roman" w:hAnsi="Times New Roman" w:cs="Times New Roman"/>
          <w:sz w:val="28"/>
          <w:szCs w:val="28"/>
        </w:rPr>
      </w:pPr>
      <w:r w:rsidRPr="00C2510D">
        <w:rPr>
          <w:rFonts w:ascii="Times New Roman" w:hAnsi="Times New Roman" w:cs="Times New Roman"/>
          <w:b/>
          <w:bCs/>
          <w:sz w:val="28"/>
          <w:szCs w:val="28"/>
        </w:rPr>
        <w:t>HRV/ “Treatment” Fails to Meet Goals/Objectives</w:t>
      </w:r>
    </w:p>
    <w:p w14:paraId="29DB015F" w14:textId="77777777" w:rsidR="00C2510D" w:rsidRPr="00983159" w:rsidRDefault="00C2510D" w:rsidP="00183C18">
      <w:pPr>
        <w:spacing w:line="240" w:lineRule="auto"/>
        <w:rPr>
          <w:rFonts w:ascii="Times New Roman" w:hAnsi="Times New Roman" w:cs="Times New Roman"/>
          <w:sz w:val="28"/>
          <w:szCs w:val="28"/>
        </w:rPr>
      </w:pPr>
      <w:r w:rsidRPr="00983159">
        <w:rPr>
          <w:rFonts w:ascii="Times New Roman" w:hAnsi="Times New Roman" w:cs="Times New Roman"/>
          <w:sz w:val="28"/>
          <w:szCs w:val="28"/>
        </w:rPr>
        <w:t>The H-L&amp;CNF is like a dog with a bone, and refuses to follow the “Best Available Science,” in violation of the Forest Plan, 2012 Planning Rule and the NFMA, NEPA and APA.</w:t>
      </w:r>
    </w:p>
    <w:p w14:paraId="4C6C255F" w14:textId="77777777" w:rsidR="00983159" w:rsidRPr="00983159" w:rsidRDefault="00C2510D" w:rsidP="00183C18">
      <w:pPr>
        <w:spacing w:line="240" w:lineRule="auto"/>
        <w:rPr>
          <w:rFonts w:ascii="Times New Roman" w:hAnsi="Times New Roman" w:cs="Times New Roman"/>
          <w:sz w:val="28"/>
          <w:szCs w:val="28"/>
        </w:rPr>
      </w:pPr>
      <w:r w:rsidRPr="00983159">
        <w:rPr>
          <w:rFonts w:ascii="Times New Roman" w:hAnsi="Times New Roman" w:cs="Times New Roman"/>
          <w:sz w:val="28"/>
          <w:szCs w:val="28"/>
        </w:rPr>
        <w:t xml:space="preserve">We contend that Baker et al. is best science.  Claiming that historical conditions were not highly variable in tree density is irrelevant to the primary issue presented in the Project purpose and need. </w:t>
      </w:r>
    </w:p>
    <w:p w14:paraId="702E71ED" w14:textId="4E0C1161" w:rsidR="00983159" w:rsidRPr="00983159" w:rsidRDefault="00983159" w:rsidP="007E350A">
      <w:pPr>
        <w:spacing w:line="240" w:lineRule="auto"/>
        <w:rPr>
          <w:rFonts w:ascii="Times New Roman" w:hAnsi="Times New Roman" w:cs="Times New Roman"/>
          <w:b/>
          <w:bCs/>
          <w:i/>
          <w:iCs/>
          <w:sz w:val="28"/>
          <w:szCs w:val="28"/>
        </w:rPr>
      </w:pPr>
      <w:r>
        <w:rPr>
          <w:rFonts w:ascii="Times New Roman" w:hAnsi="Times New Roman" w:cs="Times New Roman"/>
          <w:sz w:val="28"/>
          <w:szCs w:val="28"/>
        </w:rPr>
        <w:t>“</w:t>
      </w:r>
      <w:r w:rsidR="00C2510D" w:rsidRPr="00983159">
        <w:rPr>
          <w:rFonts w:ascii="Times New Roman" w:hAnsi="Times New Roman" w:cs="Times New Roman"/>
          <w:sz w:val="28"/>
          <w:szCs w:val="28"/>
        </w:rPr>
        <w:t>Much of the 2.9-million-acre Forest is at risk of wildfire and other disturbances that are larger and more intense than they were historically.</w:t>
      </w:r>
      <w:r>
        <w:rPr>
          <w:rFonts w:ascii="Times New Roman" w:hAnsi="Times New Roman" w:cs="Times New Roman"/>
          <w:sz w:val="28"/>
          <w:szCs w:val="28"/>
        </w:rPr>
        <w:t xml:space="preserve">” </w:t>
      </w:r>
      <w:r w:rsidR="00C2510D" w:rsidRPr="00983159">
        <w:rPr>
          <w:rFonts w:ascii="Times New Roman" w:hAnsi="Times New Roman" w:cs="Times New Roman"/>
          <w:b/>
          <w:bCs/>
          <w:i/>
          <w:iCs/>
          <w:sz w:val="28"/>
          <w:szCs w:val="28"/>
        </w:rPr>
        <w:t xml:space="preserve"> </w:t>
      </w:r>
      <w:r w:rsidRPr="00983159">
        <w:rPr>
          <w:rFonts w:ascii="Times New Roman" w:hAnsi="Times New Roman" w:cs="Times New Roman"/>
          <w:sz w:val="28"/>
          <w:szCs w:val="28"/>
        </w:rPr>
        <w:t>Project Scoping Notice, p.1.</w:t>
      </w:r>
    </w:p>
    <w:p w14:paraId="575A81B9" w14:textId="211644F0" w:rsidR="00983159" w:rsidRDefault="00983159" w:rsidP="007E350A">
      <w:pPr>
        <w:spacing w:line="240" w:lineRule="auto"/>
        <w:rPr>
          <w:rFonts w:ascii="Times New Roman" w:hAnsi="Times New Roman" w:cs="Times New Roman"/>
          <w:sz w:val="28"/>
          <w:szCs w:val="28"/>
        </w:rPr>
      </w:pPr>
      <w:r>
        <w:rPr>
          <w:rFonts w:ascii="Times New Roman" w:hAnsi="Times New Roman" w:cs="Times New Roman"/>
          <w:sz w:val="28"/>
          <w:szCs w:val="28"/>
        </w:rPr>
        <w:t xml:space="preserve">The Project EA continues to claim that </w:t>
      </w:r>
      <w:r w:rsidRPr="009E1C15">
        <w:rPr>
          <w:rFonts w:ascii="Times New Roman" w:hAnsi="Times New Roman" w:cs="Times New Roman"/>
          <w:sz w:val="28"/>
          <w:szCs w:val="28"/>
        </w:rPr>
        <w:t xml:space="preserve">2,295,000 acres </w:t>
      </w:r>
      <w:r w:rsidR="00C2510D" w:rsidRPr="00983159">
        <w:rPr>
          <w:rFonts w:ascii="Times New Roman" w:hAnsi="Times New Roman" w:cs="Times New Roman"/>
          <w:sz w:val="28"/>
          <w:szCs w:val="28"/>
        </w:rPr>
        <w:t xml:space="preserve">are at risk of wildfire and other disturbances that are larger and more intense than they were </w:t>
      </w:r>
      <w:r w:rsidR="008C1514" w:rsidRPr="00983159">
        <w:rPr>
          <w:rFonts w:ascii="Times New Roman" w:hAnsi="Times New Roman" w:cs="Times New Roman"/>
          <w:sz w:val="28"/>
          <w:szCs w:val="28"/>
        </w:rPr>
        <w:t>historically</w:t>
      </w:r>
      <w:r w:rsidR="008C1514">
        <w:rPr>
          <w:rFonts w:ascii="Times New Roman" w:hAnsi="Times New Roman" w:cs="Times New Roman"/>
          <w:sz w:val="28"/>
          <w:szCs w:val="28"/>
        </w:rPr>
        <w:t xml:space="preserve"> and</w:t>
      </w:r>
      <w:r>
        <w:rPr>
          <w:rFonts w:ascii="Times New Roman" w:hAnsi="Times New Roman" w:cs="Times New Roman"/>
          <w:sz w:val="28"/>
          <w:szCs w:val="28"/>
        </w:rPr>
        <w:t xml:space="preserve"> need “</w:t>
      </w:r>
      <w:r w:rsidRPr="009E1C15">
        <w:rPr>
          <w:rFonts w:ascii="Times New Roman" w:hAnsi="Times New Roman" w:cs="Times New Roman"/>
          <w:sz w:val="28"/>
          <w:szCs w:val="28"/>
        </w:rPr>
        <w:t>treatment</w:t>
      </w:r>
      <w:r>
        <w:rPr>
          <w:rFonts w:ascii="Times New Roman" w:hAnsi="Times New Roman" w:cs="Times New Roman"/>
          <w:sz w:val="28"/>
          <w:szCs w:val="28"/>
        </w:rPr>
        <w:t>.”</w:t>
      </w:r>
    </w:p>
    <w:p w14:paraId="6CC68661" w14:textId="6080E647" w:rsidR="00983159" w:rsidRDefault="00983159" w:rsidP="007E350A">
      <w:pPr>
        <w:spacing w:line="240" w:lineRule="auto"/>
        <w:rPr>
          <w:rFonts w:ascii="Times New Roman" w:hAnsi="Times New Roman" w:cs="Times New Roman"/>
          <w:b/>
          <w:bCs/>
          <w:i/>
          <w:iCs/>
          <w:sz w:val="28"/>
          <w:szCs w:val="28"/>
        </w:rPr>
      </w:pPr>
      <w:r w:rsidRPr="00983159">
        <w:rPr>
          <w:rFonts w:ascii="Times New Roman" w:hAnsi="Times New Roman" w:cs="Times New Roman"/>
          <w:sz w:val="28"/>
          <w:szCs w:val="28"/>
        </w:rPr>
        <w:t xml:space="preserve">The Project EA dismisses </w:t>
      </w:r>
      <w:r w:rsidR="00C2510D" w:rsidRPr="00983159">
        <w:rPr>
          <w:rFonts w:ascii="Times New Roman" w:hAnsi="Times New Roman" w:cs="Times New Roman"/>
          <w:sz w:val="28"/>
          <w:szCs w:val="28"/>
        </w:rPr>
        <w:t>Baker et al. 2023</w:t>
      </w:r>
      <w:r w:rsidRPr="00983159">
        <w:rPr>
          <w:rFonts w:ascii="Times New Roman" w:hAnsi="Times New Roman" w:cs="Times New Roman"/>
          <w:sz w:val="28"/>
          <w:szCs w:val="28"/>
        </w:rPr>
        <w:t>, which</w:t>
      </w:r>
      <w:r w:rsidR="00C2510D" w:rsidRPr="00983159">
        <w:rPr>
          <w:rFonts w:ascii="Times New Roman" w:hAnsi="Times New Roman" w:cs="Times New Roman"/>
          <w:sz w:val="28"/>
          <w:szCs w:val="28"/>
        </w:rPr>
        <w:t xml:space="preserve"> state</w:t>
      </w:r>
      <w:r w:rsidRPr="00983159">
        <w:rPr>
          <w:rFonts w:ascii="Times New Roman" w:hAnsi="Times New Roman" w:cs="Times New Roman"/>
          <w:sz w:val="28"/>
          <w:szCs w:val="28"/>
        </w:rPr>
        <w:t>s</w:t>
      </w:r>
      <w:r w:rsidR="00C2510D" w:rsidRPr="00983159">
        <w:rPr>
          <w:rFonts w:ascii="Times New Roman" w:hAnsi="Times New Roman" w:cs="Times New Roman"/>
          <w:sz w:val="28"/>
          <w:szCs w:val="28"/>
        </w:rPr>
        <w:t xml:space="preserve"> in their abstract: </w:t>
      </w:r>
      <w:r w:rsidRPr="00983159">
        <w:rPr>
          <w:rFonts w:ascii="Times New Roman" w:hAnsi="Times New Roman" w:cs="Times New Roman"/>
          <w:sz w:val="28"/>
          <w:szCs w:val="28"/>
        </w:rPr>
        <w:t xml:space="preserve">                                        </w:t>
      </w:r>
      <w:r w:rsidR="00C2510D" w:rsidRPr="00983159">
        <w:rPr>
          <w:rFonts w:ascii="Times New Roman" w:hAnsi="Times New Roman" w:cs="Times New Roman"/>
          <w:i/>
          <w:iCs/>
          <w:sz w:val="28"/>
          <w:szCs w:val="28"/>
        </w:rPr>
        <w:t>Management is guided by current conditions relative to the historical range of variability (HRV). Two models of HRV, with different implications, have been debated since the 1990s in a</w:t>
      </w:r>
      <w:r>
        <w:rPr>
          <w:rFonts w:ascii="Times New Roman" w:hAnsi="Times New Roman" w:cs="Times New Roman"/>
          <w:i/>
          <w:iCs/>
          <w:sz w:val="28"/>
          <w:szCs w:val="28"/>
        </w:rPr>
        <w:t xml:space="preserve"> </w:t>
      </w:r>
      <w:r w:rsidR="00C2510D" w:rsidRPr="00983159">
        <w:rPr>
          <w:rFonts w:ascii="Times New Roman" w:hAnsi="Times New Roman" w:cs="Times New Roman"/>
          <w:i/>
          <w:iCs/>
          <w:sz w:val="28"/>
          <w:szCs w:val="28"/>
        </w:rPr>
        <w:t>complex series of papers, replies, and rebuttals.</w:t>
      </w:r>
      <w:r w:rsidR="00C2510D" w:rsidRPr="00983159">
        <w:rPr>
          <w:rFonts w:ascii="Times New Roman" w:hAnsi="Times New Roman" w:cs="Times New Roman"/>
          <w:b/>
          <w:bCs/>
          <w:i/>
          <w:iCs/>
          <w:sz w:val="28"/>
          <w:szCs w:val="28"/>
        </w:rPr>
        <w:t xml:space="preserve"> </w:t>
      </w:r>
    </w:p>
    <w:p w14:paraId="74DB4715" w14:textId="49475B61" w:rsidR="005D777C" w:rsidRDefault="00983159" w:rsidP="007E350A">
      <w:pPr>
        <w:spacing w:line="240" w:lineRule="auto"/>
        <w:rPr>
          <w:rFonts w:ascii="Times New Roman" w:hAnsi="Times New Roman" w:cs="Times New Roman"/>
          <w:sz w:val="28"/>
          <w:szCs w:val="28"/>
        </w:rPr>
      </w:pPr>
      <w:r w:rsidRPr="005D777C">
        <w:rPr>
          <w:rFonts w:ascii="Times New Roman" w:hAnsi="Times New Roman" w:cs="Times New Roman"/>
          <w:b/>
          <w:bCs/>
          <w:sz w:val="28"/>
          <w:szCs w:val="28"/>
        </w:rPr>
        <w:t>Is there controversy here?</w:t>
      </w:r>
      <w:r w:rsidRPr="005D777C">
        <w:rPr>
          <w:rFonts w:ascii="Times New Roman" w:hAnsi="Times New Roman" w:cs="Times New Roman"/>
          <w:sz w:val="28"/>
          <w:szCs w:val="28"/>
        </w:rPr>
        <w:t xml:space="preserve">  If yes, </w:t>
      </w:r>
      <w:r w:rsidRPr="008C1514">
        <w:rPr>
          <w:rFonts w:ascii="Times New Roman" w:hAnsi="Times New Roman" w:cs="Times New Roman"/>
          <w:b/>
          <w:bCs/>
          <w:sz w:val="28"/>
          <w:szCs w:val="28"/>
        </w:rPr>
        <w:t>an EIS is required</w:t>
      </w:r>
      <w:r w:rsidRPr="005D777C">
        <w:rPr>
          <w:rFonts w:ascii="Times New Roman" w:hAnsi="Times New Roman" w:cs="Times New Roman"/>
          <w:sz w:val="28"/>
          <w:szCs w:val="28"/>
        </w:rPr>
        <w:t>. Emphasis added.</w:t>
      </w:r>
      <w:r w:rsidR="005D777C" w:rsidRPr="005D777C">
        <w:rPr>
          <w:rFonts w:ascii="Times New Roman" w:hAnsi="Times New Roman" w:cs="Times New Roman"/>
          <w:sz w:val="28"/>
          <w:szCs w:val="28"/>
        </w:rPr>
        <w:t xml:space="preserve">  The EA fails to discuss (“</w:t>
      </w:r>
      <w:r w:rsidR="005D777C">
        <w:rPr>
          <w:rFonts w:ascii="Times New Roman" w:hAnsi="Times New Roman" w:cs="Times New Roman"/>
          <w:sz w:val="28"/>
          <w:szCs w:val="28"/>
        </w:rPr>
        <w:t xml:space="preserve">take a </w:t>
      </w:r>
      <w:r w:rsidR="005D777C" w:rsidRPr="005D777C">
        <w:rPr>
          <w:rFonts w:ascii="Times New Roman" w:hAnsi="Times New Roman" w:cs="Times New Roman"/>
          <w:sz w:val="28"/>
          <w:szCs w:val="28"/>
        </w:rPr>
        <w:t xml:space="preserve">hard look”) and disclose which HRV model the HLCNF using; the </w:t>
      </w:r>
      <w:r w:rsidR="00C2510D" w:rsidRPr="005D777C">
        <w:rPr>
          <w:rFonts w:ascii="Times New Roman" w:hAnsi="Times New Roman" w:cs="Times New Roman"/>
          <w:i/>
          <w:iCs/>
          <w:sz w:val="28"/>
          <w:szCs w:val="28"/>
        </w:rPr>
        <w:t xml:space="preserve">“low-severity” </w:t>
      </w:r>
      <w:r w:rsidR="00967712" w:rsidRPr="005D777C">
        <w:rPr>
          <w:rFonts w:ascii="Times New Roman" w:hAnsi="Times New Roman" w:cs="Times New Roman"/>
          <w:i/>
          <w:iCs/>
          <w:sz w:val="28"/>
          <w:szCs w:val="28"/>
        </w:rPr>
        <w:t>model,</w:t>
      </w:r>
      <w:r w:rsidR="005D777C" w:rsidRPr="005D777C">
        <w:rPr>
          <w:rFonts w:ascii="Times New Roman" w:hAnsi="Times New Roman" w:cs="Times New Roman"/>
          <w:i/>
          <w:iCs/>
          <w:sz w:val="28"/>
          <w:szCs w:val="28"/>
        </w:rPr>
        <w:t xml:space="preserve"> or</w:t>
      </w:r>
      <w:r w:rsidR="00C2510D" w:rsidRPr="005D777C">
        <w:rPr>
          <w:rFonts w:ascii="Times New Roman" w:hAnsi="Times New Roman" w:cs="Times New Roman"/>
          <w:i/>
          <w:iCs/>
          <w:sz w:val="28"/>
          <w:szCs w:val="28"/>
        </w:rPr>
        <w:t xml:space="preserve"> the “mixed-severity” model</w:t>
      </w:r>
      <w:r w:rsidR="005D777C" w:rsidRPr="005D777C">
        <w:rPr>
          <w:rFonts w:ascii="Times New Roman" w:hAnsi="Times New Roman" w:cs="Times New Roman"/>
          <w:i/>
          <w:iCs/>
          <w:sz w:val="28"/>
          <w:szCs w:val="28"/>
        </w:rPr>
        <w:t>?</w:t>
      </w:r>
      <w:r w:rsidR="00C2510D" w:rsidRPr="005D777C">
        <w:rPr>
          <w:rFonts w:ascii="Times New Roman" w:hAnsi="Times New Roman" w:cs="Times New Roman"/>
          <w:i/>
          <w:iCs/>
          <w:sz w:val="28"/>
          <w:szCs w:val="28"/>
        </w:rPr>
        <w:t xml:space="preserve"> </w:t>
      </w:r>
      <w:r w:rsidR="005D777C">
        <w:rPr>
          <w:rFonts w:ascii="Times New Roman" w:hAnsi="Times New Roman" w:cs="Times New Roman"/>
          <w:i/>
          <w:iCs/>
          <w:sz w:val="28"/>
          <w:szCs w:val="28"/>
        </w:rPr>
        <w:t>And why?</w:t>
      </w:r>
    </w:p>
    <w:p w14:paraId="7904F86F" w14:textId="2CD151C9" w:rsidR="005D777C" w:rsidRPr="005D777C" w:rsidRDefault="005D777C" w:rsidP="007E350A">
      <w:pPr>
        <w:spacing w:line="240" w:lineRule="auto"/>
        <w:rPr>
          <w:rFonts w:ascii="Times New Roman" w:hAnsi="Times New Roman" w:cs="Times New Roman"/>
          <w:sz w:val="28"/>
          <w:szCs w:val="28"/>
        </w:rPr>
      </w:pPr>
      <w:r>
        <w:rPr>
          <w:rFonts w:ascii="Times New Roman" w:hAnsi="Times New Roman" w:cs="Times New Roman"/>
          <w:sz w:val="28"/>
          <w:szCs w:val="28"/>
        </w:rPr>
        <w:t>I’m going to repeat our position once again because it is important:</w:t>
      </w:r>
    </w:p>
    <w:p w14:paraId="056E9EC8" w14:textId="30A6CF6E" w:rsidR="003E2207" w:rsidRDefault="00C2510D" w:rsidP="007E350A">
      <w:pPr>
        <w:spacing w:line="240" w:lineRule="auto"/>
        <w:rPr>
          <w:rFonts w:ascii="Times New Roman" w:hAnsi="Times New Roman" w:cs="Times New Roman"/>
          <w:sz w:val="28"/>
          <w:szCs w:val="28"/>
        </w:rPr>
      </w:pPr>
      <w:r w:rsidRPr="005D777C">
        <w:rPr>
          <w:rFonts w:ascii="Times New Roman" w:hAnsi="Times New Roman" w:cs="Times New Roman"/>
          <w:i/>
          <w:iCs/>
          <w:sz w:val="28"/>
          <w:szCs w:val="28"/>
        </w:rPr>
        <w:t xml:space="preserve">Here, we simply rebut evidence in the low-severity model’s latest review, including its 37 critiques of the mixed-severity model. A central finding of high-severity fire recently exceeding its historical rates was not supported by evidence in the review itself. A large body of published </w:t>
      </w:r>
      <w:r w:rsidRPr="005D777C">
        <w:rPr>
          <w:rFonts w:ascii="Times New Roman" w:hAnsi="Times New Roman" w:cs="Times New Roman"/>
          <w:i/>
          <w:iCs/>
          <w:sz w:val="28"/>
          <w:szCs w:val="28"/>
        </w:rPr>
        <w:lastRenderedPageBreak/>
        <w:t xml:space="preserve">evidence supporting the mixed-severity model was omitted. These included numerous direct observations by early scientists, early forest atlases, early newspaper accounts, early oblique and aerial photographs, seven paleo-charcoal reconstructions, </w:t>
      </w:r>
      <w:r w:rsidRPr="005D777C">
        <w:rPr>
          <w:rFonts w:ascii="Times New Roman" w:eastAsia="AAAAAF+TimesNewRomanPS-BoldItal" w:hAnsi="Times New Roman" w:cs="Times New Roman"/>
          <w:i/>
          <w:iCs/>
          <w:sz w:val="28"/>
          <w:szCs w:val="28"/>
        </w:rPr>
        <w:t>≥18 tree-ring reconstructions, 15 land survey re-constructions, and analysis of forest inventory data. Our rebut- tal shows that evidence omitted in the review left a falsification of the scientific record, with significant land management im-plications. The low-severity model is rejected and mixed</w:t>
      </w:r>
      <w:r w:rsidR="003E2207">
        <w:rPr>
          <w:rFonts w:ascii="Times New Roman" w:eastAsia="AAAAAF+TimesNewRomanPS-BoldItal" w:hAnsi="Times New Roman" w:cs="Times New Roman"/>
          <w:i/>
          <w:iCs/>
          <w:sz w:val="28"/>
          <w:szCs w:val="28"/>
        </w:rPr>
        <w:t xml:space="preserve"> </w:t>
      </w:r>
      <w:r w:rsidRPr="005D777C">
        <w:rPr>
          <w:rFonts w:ascii="Times New Roman" w:eastAsia="AAAAAF+TimesNewRomanPS-BoldItal" w:hAnsi="Times New Roman" w:cs="Times New Roman"/>
          <w:i/>
          <w:iCs/>
          <w:sz w:val="28"/>
          <w:szCs w:val="28"/>
        </w:rPr>
        <w:t xml:space="preserve">severity model is supported by the corrected body of scientific evidence. </w:t>
      </w:r>
      <w:r w:rsidR="005D777C" w:rsidRPr="005D777C">
        <w:rPr>
          <w:rFonts w:ascii="Times New Roman" w:hAnsi="Times New Roman" w:cs="Times New Roman"/>
          <w:sz w:val="28"/>
          <w:szCs w:val="28"/>
        </w:rPr>
        <w:t xml:space="preserve">Baker et al. </w:t>
      </w:r>
      <w:r w:rsidR="005D777C">
        <w:rPr>
          <w:rFonts w:ascii="Times New Roman" w:hAnsi="Times New Roman" w:cs="Times New Roman"/>
          <w:sz w:val="28"/>
          <w:szCs w:val="28"/>
        </w:rPr>
        <w:t>(Abstract) (</w:t>
      </w:r>
      <w:r w:rsidR="005D777C" w:rsidRPr="005D777C">
        <w:rPr>
          <w:rFonts w:ascii="Times New Roman" w:hAnsi="Times New Roman" w:cs="Times New Roman"/>
          <w:sz w:val="28"/>
          <w:szCs w:val="28"/>
        </w:rPr>
        <w:t>2023</w:t>
      </w:r>
      <w:r w:rsidR="005D777C">
        <w:rPr>
          <w:rFonts w:ascii="Times New Roman" w:hAnsi="Times New Roman" w:cs="Times New Roman"/>
          <w:sz w:val="28"/>
          <w:szCs w:val="28"/>
        </w:rPr>
        <w:t>).</w:t>
      </w:r>
      <w:r w:rsidR="005D777C" w:rsidRPr="005D777C">
        <w:rPr>
          <w:rFonts w:ascii="Times New Roman" w:hAnsi="Times New Roman" w:cs="Times New Roman"/>
          <w:sz w:val="28"/>
          <w:szCs w:val="28"/>
        </w:rPr>
        <w:t xml:space="preserve"> </w:t>
      </w:r>
    </w:p>
    <w:p w14:paraId="0A707E50" w14:textId="3D8BD8CE" w:rsidR="003E2207" w:rsidRDefault="003E2207" w:rsidP="007E350A">
      <w:pPr>
        <w:spacing w:line="240" w:lineRule="auto"/>
        <w:rPr>
          <w:rFonts w:ascii="Times New Roman" w:hAnsi="Times New Roman" w:cs="Times New Roman"/>
          <w:sz w:val="28"/>
          <w:szCs w:val="28"/>
        </w:rPr>
      </w:pPr>
      <w:r>
        <w:rPr>
          <w:rFonts w:ascii="Times New Roman" w:hAnsi="Times New Roman" w:cs="Times New Roman"/>
          <w:sz w:val="28"/>
          <w:szCs w:val="28"/>
        </w:rPr>
        <w:t xml:space="preserve">Doggedly following a false scientific premise will pretty much always fail to accomplish the desired “treatment” results/outcomes projected for the ‘Desired Future Condition.’ </w:t>
      </w:r>
    </w:p>
    <w:p w14:paraId="39091AB9" w14:textId="30637EDC" w:rsidR="00196350" w:rsidRDefault="00196350" w:rsidP="007E350A">
      <w:pPr>
        <w:spacing w:line="240" w:lineRule="auto"/>
        <w:rPr>
          <w:rFonts w:ascii="Times New Roman" w:hAnsi="Times New Roman" w:cs="Times New Roman"/>
          <w:sz w:val="28"/>
          <w:szCs w:val="28"/>
        </w:rPr>
      </w:pPr>
      <w:r>
        <w:rPr>
          <w:rFonts w:ascii="Times New Roman" w:hAnsi="Times New Roman" w:cs="Times New Roman"/>
          <w:sz w:val="28"/>
          <w:szCs w:val="28"/>
        </w:rPr>
        <w:t>Very few treatment sites are Ponderosa Pine habitat type, nevertheless, the USFS seems determined to convert dry Douglas Fir and Mixed Confer sites to P Pine with mechanical + burning treatment prescriptions that are generously given a ‘shelf-life’ of no more than 20 years.</w:t>
      </w:r>
    </w:p>
    <w:p w14:paraId="201C017C" w14:textId="77777777" w:rsidR="00183C18" w:rsidRDefault="00196350" w:rsidP="007E350A">
      <w:pPr>
        <w:spacing w:line="240" w:lineRule="auto"/>
        <w:rPr>
          <w:rFonts w:ascii="Times New Roman" w:hAnsi="Times New Roman" w:cs="Times New Roman"/>
          <w:sz w:val="28"/>
          <w:szCs w:val="28"/>
        </w:rPr>
      </w:pPr>
      <w:r>
        <w:rPr>
          <w:rFonts w:ascii="Times New Roman" w:hAnsi="Times New Roman" w:cs="Times New Roman"/>
          <w:sz w:val="28"/>
          <w:szCs w:val="28"/>
        </w:rPr>
        <w:t xml:space="preserve">Efficacy studies (Hood, et al. 2021 and 2024) say treatments “can” succeed but fail to estimate from 0% to 100% effective a quantitative estimate (or “WAG,” Wild Ass Guess) of actual results in the field at different locations.  </w:t>
      </w:r>
    </w:p>
    <w:p w14:paraId="7406979C" w14:textId="2F0CFB93" w:rsidR="00196350" w:rsidRDefault="00196350" w:rsidP="007E350A">
      <w:pPr>
        <w:spacing w:line="240" w:lineRule="auto"/>
        <w:rPr>
          <w:rFonts w:ascii="Times New Roman" w:hAnsi="Times New Roman" w:cs="Times New Roman"/>
          <w:sz w:val="28"/>
          <w:szCs w:val="28"/>
        </w:rPr>
      </w:pPr>
      <w:r>
        <w:rPr>
          <w:rFonts w:ascii="Times New Roman" w:hAnsi="Times New Roman" w:cs="Times New Roman"/>
          <w:sz w:val="28"/>
          <w:szCs w:val="28"/>
        </w:rPr>
        <w:t xml:space="preserve">The forest habitat types on the Lubrecht </w:t>
      </w:r>
      <w:proofErr w:type="gramStart"/>
      <w:r>
        <w:rPr>
          <w:rFonts w:ascii="Times New Roman" w:hAnsi="Times New Roman" w:cs="Times New Roman"/>
          <w:sz w:val="28"/>
          <w:szCs w:val="28"/>
        </w:rPr>
        <w:t>Experimental  Forest</w:t>
      </w:r>
      <w:proofErr w:type="gramEnd"/>
      <w:r>
        <w:rPr>
          <w:rFonts w:ascii="Times New Roman" w:hAnsi="Times New Roman" w:cs="Times New Roman"/>
          <w:sz w:val="28"/>
          <w:szCs w:val="28"/>
        </w:rPr>
        <w:t xml:space="preserve"> (study location) are not like the H-L&amp;CNF’s ‘simi-arid’ conditions. Fire intervals that characterize the Project area are false and highly exaggerated.  Pfister et al. (1977) cannot be dismissed, or obfuscated, using computer models and FIA data to determine anything of any reality on the ground.  The premise is </w:t>
      </w:r>
      <w:proofErr w:type="gramStart"/>
      <w:r>
        <w:rPr>
          <w:rFonts w:ascii="Times New Roman" w:hAnsi="Times New Roman" w:cs="Times New Roman"/>
          <w:sz w:val="28"/>
          <w:szCs w:val="28"/>
        </w:rPr>
        <w:t>false</w:t>
      </w:r>
      <w:proofErr w:type="gramEnd"/>
      <w:r>
        <w:rPr>
          <w:rFonts w:ascii="Times New Roman" w:hAnsi="Times New Roman" w:cs="Times New Roman"/>
          <w:sz w:val="28"/>
          <w:szCs w:val="28"/>
        </w:rPr>
        <w:t xml:space="preserve"> and the data is, quite frankly, </w:t>
      </w:r>
      <w:r w:rsidR="00726B30">
        <w:rPr>
          <w:rFonts w:ascii="Times New Roman" w:hAnsi="Times New Roman" w:cs="Times New Roman"/>
          <w:sz w:val="28"/>
          <w:szCs w:val="28"/>
        </w:rPr>
        <w:t xml:space="preserve">in the realm or ‘garbage-in-garbage-out’ pseudo-science in a ‘virtual forest’ that never existed, and never will.  </w:t>
      </w:r>
    </w:p>
    <w:p w14:paraId="55EAF4B0" w14:textId="4A566252" w:rsidR="003E2207" w:rsidRDefault="003E2207" w:rsidP="007E350A">
      <w:pPr>
        <w:spacing w:line="240" w:lineRule="auto"/>
        <w:rPr>
          <w:rFonts w:ascii="Times New Roman" w:hAnsi="Times New Roman" w:cs="Times New Roman"/>
          <w:b/>
          <w:bCs/>
          <w:sz w:val="28"/>
          <w:szCs w:val="28"/>
        </w:rPr>
      </w:pPr>
      <w:r w:rsidRPr="003E2207">
        <w:rPr>
          <w:rFonts w:ascii="Times New Roman" w:hAnsi="Times New Roman" w:cs="Times New Roman"/>
          <w:b/>
          <w:bCs/>
          <w:sz w:val="28"/>
          <w:szCs w:val="28"/>
        </w:rPr>
        <w:t xml:space="preserve">Treatments Will Exacerbate Impacts Associated </w:t>
      </w:r>
      <w:r w:rsidR="007E350A" w:rsidRPr="003E2207">
        <w:rPr>
          <w:rFonts w:ascii="Times New Roman" w:hAnsi="Times New Roman" w:cs="Times New Roman"/>
          <w:b/>
          <w:bCs/>
          <w:sz w:val="28"/>
          <w:szCs w:val="28"/>
        </w:rPr>
        <w:t>with</w:t>
      </w:r>
      <w:r w:rsidRPr="003E2207">
        <w:rPr>
          <w:rFonts w:ascii="Times New Roman" w:hAnsi="Times New Roman" w:cs="Times New Roman"/>
          <w:b/>
          <w:bCs/>
          <w:sz w:val="28"/>
          <w:szCs w:val="28"/>
        </w:rPr>
        <w:t xml:space="preserve"> Global Warming</w:t>
      </w:r>
    </w:p>
    <w:p w14:paraId="254EDBF8" w14:textId="77777777" w:rsidR="00040DA2" w:rsidRDefault="00B14577" w:rsidP="00040DA2">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sidRPr="00B14577">
        <w:rPr>
          <w:rFonts w:ascii="Times New Roman" w:hAnsi="Times New Roman" w:cs="Times New Roman"/>
          <w:sz w:val="28"/>
          <w:szCs w:val="28"/>
        </w:rPr>
        <w:t>Climate change exacerbates the effect of fire exclusion,</w:t>
      </w:r>
      <w:r>
        <w:rPr>
          <w:rFonts w:ascii="Times New Roman" w:hAnsi="Times New Roman" w:cs="Times New Roman"/>
          <w:sz w:val="28"/>
          <w:szCs w:val="28"/>
        </w:rPr>
        <w:t xml:space="preserve"> </w:t>
      </w:r>
      <w:r w:rsidRPr="00B14577">
        <w:rPr>
          <w:rFonts w:ascii="Times New Roman" w:hAnsi="Times New Roman" w:cs="Times New Roman"/>
          <w:sz w:val="28"/>
          <w:szCs w:val="28"/>
        </w:rPr>
        <w:t>especially in dry forests</w:t>
      </w:r>
      <w:r>
        <w:rPr>
          <w:rFonts w:ascii="Times New Roman" w:hAnsi="Times New Roman" w:cs="Times New Roman"/>
          <w:sz w:val="28"/>
          <w:szCs w:val="28"/>
        </w:rPr>
        <w:t>.”</w:t>
      </w:r>
      <w:r w:rsidR="00726B30">
        <w:rPr>
          <w:rFonts w:ascii="Times New Roman" w:hAnsi="Times New Roman" w:cs="Times New Roman"/>
          <w:b/>
          <w:bCs/>
          <w:sz w:val="28"/>
          <w:szCs w:val="28"/>
        </w:rPr>
        <w:t xml:space="preserve"> </w:t>
      </w:r>
      <w:r w:rsidR="00040DA2" w:rsidRPr="00040DA2">
        <w:rPr>
          <w:rFonts w:ascii="Times New Roman" w:hAnsi="Times New Roman" w:cs="Times New Roman"/>
          <w:i/>
          <w:iCs/>
          <w:sz w:val="28"/>
          <w:szCs w:val="28"/>
        </w:rPr>
        <w:t>Long-term efficacy of fuel reduction and restoration</w:t>
      </w:r>
      <w:r w:rsidR="00040DA2">
        <w:rPr>
          <w:rFonts w:ascii="Times New Roman" w:hAnsi="Times New Roman" w:cs="Times New Roman"/>
          <w:i/>
          <w:iCs/>
          <w:sz w:val="28"/>
          <w:szCs w:val="28"/>
        </w:rPr>
        <w:t xml:space="preserve"> </w:t>
      </w:r>
      <w:r w:rsidR="00040DA2" w:rsidRPr="00040DA2">
        <w:rPr>
          <w:rFonts w:ascii="Times New Roman" w:hAnsi="Times New Roman" w:cs="Times New Roman"/>
          <w:i/>
          <w:iCs/>
          <w:sz w:val="28"/>
          <w:szCs w:val="28"/>
        </w:rPr>
        <w:t>treatments in Northern Rockies dry forests</w:t>
      </w:r>
      <w:r w:rsidR="00040DA2">
        <w:rPr>
          <w:rFonts w:ascii="Times New Roman" w:hAnsi="Times New Roman" w:cs="Times New Roman"/>
          <w:sz w:val="28"/>
          <w:szCs w:val="28"/>
        </w:rPr>
        <w:t xml:space="preserve">, </w:t>
      </w:r>
      <w:r w:rsidR="00726B30" w:rsidRPr="00040DA2">
        <w:rPr>
          <w:rFonts w:ascii="Times New Roman" w:hAnsi="Times New Roman" w:cs="Times New Roman"/>
          <w:sz w:val="28"/>
          <w:szCs w:val="28"/>
        </w:rPr>
        <w:t>Wood</w:t>
      </w:r>
      <w:r w:rsidR="00726B30" w:rsidRPr="00B14577">
        <w:rPr>
          <w:rFonts w:ascii="Times New Roman" w:hAnsi="Times New Roman" w:cs="Times New Roman"/>
          <w:sz w:val="28"/>
          <w:szCs w:val="28"/>
        </w:rPr>
        <w:t xml:space="preserve"> et al.</w:t>
      </w:r>
      <w:r w:rsidR="0041412F">
        <w:rPr>
          <w:rFonts w:ascii="Times New Roman" w:hAnsi="Times New Roman" w:cs="Times New Roman"/>
          <w:sz w:val="28"/>
          <w:szCs w:val="28"/>
        </w:rPr>
        <w:t>, p. 1.</w:t>
      </w:r>
      <w:r w:rsidR="00726B30" w:rsidRPr="00B14577">
        <w:rPr>
          <w:rFonts w:ascii="Times New Roman" w:hAnsi="Times New Roman" w:cs="Times New Roman"/>
          <w:sz w:val="28"/>
          <w:szCs w:val="28"/>
        </w:rPr>
        <w:t xml:space="preserve"> </w:t>
      </w:r>
      <w:r>
        <w:rPr>
          <w:rFonts w:ascii="Times New Roman" w:hAnsi="Times New Roman" w:cs="Times New Roman"/>
          <w:sz w:val="28"/>
          <w:szCs w:val="28"/>
        </w:rPr>
        <w:t>(</w:t>
      </w:r>
      <w:r w:rsidR="00726B30" w:rsidRPr="00B14577">
        <w:rPr>
          <w:rFonts w:ascii="Times New Roman" w:hAnsi="Times New Roman" w:cs="Times New Roman"/>
          <w:sz w:val="28"/>
          <w:szCs w:val="28"/>
        </w:rPr>
        <w:t>2024</w:t>
      </w:r>
      <w:r>
        <w:rPr>
          <w:rFonts w:ascii="Times New Roman" w:hAnsi="Times New Roman" w:cs="Times New Roman"/>
          <w:sz w:val="28"/>
          <w:szCs w:val="28"/>
        </w:rPr>
        <w:t>)</w:t>
      </w:r>
      <w:r w:rsidR="00726B30" w:rsidRPr="00B14577">
        <w:rPr>
          <w:rFonts w:ascii="Times New Roman" w:hAnsi="Times New Roman" w:cs="Times New Roman"/>
          <w:sz w:val="28"/>
          <w:szCs w:val="28"/>
        </w:rPr>
        <w:t>.</w:t>
      </w:r>
      <w:r>
        <w:rPr>
          <w:rFonts w:ascii="Times New Roman" w:hAnsi="Times New Roman" w:cs="Times New Roman"/>
          <w:sz w:val="28"/>
          <w:szCs w:val="28"/>
        </w:rPr>
        <w:t xml:space="preserve">  </w:t>
      </w:r>
    </w:p>
    <w:p w14:paraId="4B1429CC" w14:textId="77777777" w:rsidR="00040DA2" w:rsidRDefault="00040DA2" w:rsidP="00040DA2">
      <w:pPr>
        <w:autoSpaceDE w:val="0"/>
        <w:autoSpaceDN w:val="0"/>
        <w:adjustRightInd w:val="0"/>
        <w:spacing w:after="0" w:line="240" w:lineRule="auto"/>
        <w:rPr>
          <w:rFonts w:ascii="Times New Roman" w:hAnsi="Times New Roman" w:cs="Times New Roman"/>
          <w:sz w:val="28"/>
          <w:szCs w:val="28"/>
        </w:rPr>
      </w:pPr>
    </w:p>
    <w:p w14:paraId="23040D87" w14:textId="48329E07" w:rsidR="00B14577" w:rsidRPr="00040DA2" w:rsidRDefault="00B14577" w:rsidP="00040DA2">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Fuels manipulation </w:t>
      </w:r>
      <w:r w:rsidR="00040DA2">
        <w:rPr>
          <w:rFonts w:ascii="Times New Roman" w:hAnsi="Times New Roman" w:cs="Times New Roman"/>
          <w:sz w:val="28"/>
          <w:szCs w:val="28"/>
        </w:rPr>
        <w:t xml:space="preserve">and obsessing over unsupportable fantasies of the importance of ‘fire exclusion’ </w:t>
      </w:r>
      <w:r>
        <w:rPr>
          <w:rFonts w:ascii="Times New Roman" w:hAnsi="Times New Roman" w:cs="Times New Roman"/>
          <w:sz w:val="28"/>
          <w:szCs w:val="28"/>
        </w:rPr>
        <w:t>is insignificant when compared to global warming impacts that lead to desertification.  The Project will accelerate, not ameliorate, these warming trends.  Remove canopy, you remove shade, and heat</w:t>
      </w:r>
      <w:r w:rsidR="00040DA2">
        <w:rPr>
          <w:rFonts w:ascii="Times New Roman" w:hAnsi="Times New Roman" w:cs="Times New Roman"/>
          <w:sz w:val="28"/>
          <w:szCs w:val="28"/>
        </w:rPr>
        <w:t>s</w:t>
      </w:r>
      <w:r>
        <w:rPr>
          <w:rFonts w:ascii="Times New Roman" w:hAnsi="Times New Roman" w:cs="Times New Roman"/>
          <w:sz w:val="28"/>
          <w:szCs w:val="28"/>
        </w:rPr>
        <w:t xml:space="preserve"> up the soil, </w:t>
      </w:r>
      <w:proofErr w:type="gramStart"/>
      <w:r>
        <w:rPr>
          <w:rFonts w:ascii="Times New Roman" w:hAnsi="Times New Roman" w:cs="Times New Roman"/>
          <w:sz w:val="28"/>
          <w:szCs w:val="28"/>
        </w:rPr>
        <w:t>water</w:t>
      </w:r>
      <w:proofErr w:type="gramEnd"/>
      <w:r>
        <w:rPr>
          <w:rFonts w:ascii="Times New Roman" w:hAnsi="Times New Roman" w:cs="Times New Roman"/>
          <w:sz w:val="28"/>
          <w:szCs w:val="28"/>
        </w:rPr>
        <w:t xml:space="preserve"> and air</w:t>
      </w:r>
      <w:r w:rsidR="00040DA2">
        <w:rPr>
          <w:rFonts w:ascii="Times New Roman" w:hAnsi="Times New Roman" w:cs="Times New Roman"/>
          <w:sz w:val="28"/>
          <w:szCs w:val="28"/>
        </w:rPr>
        <w:t xml:space="preserve"> -- forestwide</w:t>
      </w:r>
      <w:r>
        <w:rPr>
          <w:rFonts w:ascii="Times New Roman" w:hAnsi="Times New Roman" w:cs="Times New Roman"/>
          <w:sz w:val="28"/>
          <w:szCs w:val="28"/>
        </w:rPr>
        <w:t xml:space="preserve">.  Forest removal </w:t>
      </w:r>
      <w:r w:rsidR="0041412F">
        <w:rPr>
          <w:rFonts w:ascii="Times New Roman" w:hAnsi="Times New Roman" w:cs="Times New Roman"/>
          <w:sz w:val="28"/>
          <w:szCs w:val="28"/>
        </w:rPr>
        <w:t xml:space="preserve">(logging, burning) </w:t>
      </w:r>
      <w:r>
        <w:rPr>
          <w:rFonts w:ascii="Times New Roman" w:hAnsi="Times New Roman" w:cs="Times New Roman"/>
          <w:sz w:val="28"/>
          <w:szCs w:val="28"/>
        </w:rPr>
        <w:t xml:space="preserve">is deforestation, which leads to desertification.  Stop!                                                                                                        </w:t>
      </w:r>
    </w:p>
    <w:p w14:paraId="0CB31722" w14:textId="77777777" w:rsidR="00B14577" w:rsidRDefault="00B14577" w:rsidP="00B14577">
      <w:pPr>
        <w:autoSpaceDE w:val="0"/>
        <w:autoSpaceDN w:val="0"/>
        <w:adjustRightInd w:val="0"/>
        <w:spacing w:after="0" w:line="240" w:lineRule="auto"/>
        <w:rPr>
          <w:rFonts w:ascii="Times New Roman" w:hAnsi="Times New Roman" w:cs="Times New Roman"/>
          <w:sz w:val="28"/>
          <w:szCs w:val="28"/>
        </w:rPr>
      </w:pPr>
    </w:p>
    <w:p w14:paraId="35BB7295" w14:textId="5D2A468F" w:rsidR="007E350A" w:rsidRPr="00B14577" w:rsidRDefault="00B14577" w:rsidP="00B1457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C</w:t>
      </w:r>
      <w:r w:rsidR="007E350A" w:rsidRPr="00B14577">
        <w:rPr>
          <w:rFonts w:ascii="Times New Roman" w:hAnsi="Times New Roman" w:cs="Times New Roman"/>
          <w:sz w:val="28"/>
          <w:szCs w:val="28"/>
        </w:rPr>
        <w:t>limate</w:t>
      </w:r>
      <w:r w:rsidRPr="00B14577">
        <w:rPr>
          <w:rFonts w:ascii="Times New Roman" w:hAnsi="Times New Roman" w:cs="Times New Roman"/>
          <w:sz w:val="28"/>
          <w:szCs w:val="28"/>
        </w:rPr>
        <w:t xml:space="preserve"> trends</w:t>
      </w:r>
      <w:r>
        <w:rPr>
          <w:rFonts w:ascii="Times New Roman" w:hAnsi="Times New Roman" w:cs="Times New Roman"/>
          <w:sz w:val="28"/>
          <w:szCs w:val="28"/>
        </w:rPr>
        <w:t xml:space="preserve"> need your attention</w:t>
      </w:r>
      <w:r w:rsidRPr="00B14577">
        <w:rPr>
          <w:rFonts w:ascii="Times New Roman" w:hAnsi="Times New Roman" w:cs="Times New Roman"/>
          <w:sz w:val="28"/>
          <w:szCs w:val="28"/>
        </w:rPr>
        <w:t xml:space="preserve">, added to </w:t>
      </w:r>
      <w:r w:rsidR="007E350A" w:rsidRPr="00B14577">
        <w:rPr>
          <w:rFonts w:ascii="Times New Roman" w:hAnsi="Times New Roman" w:cs="Times New Roman"/>
          <w:sz w:val="28"/>
          <w:szCs w:val="28"/>
        </w:rPr>
        <w:t>natural chance events (stochastic events) such as:</w:t>
      </w:r>
    </w:p>
    <w:p w14:paraId="73278289" w14:textId="0F50BAE9" w:rsidR="007E350A" w:rsidRPr="00B14577" w:rsidRDefault="007E350A" w:rsidP="007E350A">
      <w:pPr>
        <w:pStyle w:val="Default"/>
        <w:rPr>
          <w:sz w:val="28"/>
          <w:szCs w:val="28"/>
        </w:rPr>
      </w:pPr>
      <w:r w:rsidRPr="00B14577">
        <w:rPr>
          <w:sz w:val="28"/>
          <w:szCs w:val="28"/>
        </w:rPr>
        <w:t>Weather</w:t>
      </w:r>
      <w:r w:rsidR="00B14577" w:rsidRPr="00B14577">
        <w:rPr>
          <w:sz w:val="28"/>
          <w:szCs w:val="28"/>
        </w:rPr>
        <w:t>,</w:t>
      </w:r>
    </w:p>
    <w:p w14:paraId="4DC7BBC1" w14:textId="610AB019" w:rsidR="007E350A" w:rsidRPr="00B14577" w:rsidRDefault="007E350A" w:rsidP="007E350A">
      <w:pPr>
        <w:pStyle w:val="Default"/>
        <w:rPr>
          <w:sz w:val="28"/>
          <w:szCs w:val="28"/>
        </w:rPr>
      </w:pPr>
      <w:r w:rsidRPr="00B14577">
        <w:rPr>
          <w:sz w:val="28"/>
          <w:szCs w:val="28"/>
        </w:rPr>
        <w:t>Insects</w:t>
      </w:r>
      <w:r w:rsidR="00B14577" w:rsidRPr="00B14577">
        <w:rPr>
          <w:sz w:val="28"/>
          <w:szCs w:val="28"/>
        </w:rPr>
        <w:t>,</w:t>
      </w:r>
    </w:p>
    <w:p w14:paraId="027AA9DE" w14:textId="72129A9A" w:rsidR="007E350A" w:rsidRPr="00B14577" w:rsidRDefault="007E350A" w:rsidP="007E350A">
      <w:pPr>
        <w:pStyle w:val="Default"/>
        <w:rPr>
          <w:sz w:val="28"/>
          <w:szCs w:val="28"/>
        </w:rPr>
      </w:pPr>
      <w:r w:rsidRPr="00B14577">
        <w:rPr>
          <w:sz w:val="28"/>
          <w:szCs w:val="28"/>
        </w:rPr>
        <w:t>Disease</w:t>
      </w:r>
      <w:r w:rsidR="00B14577" w:rsidRPr="00B14577">
        <w:rPr>
          <w:sz w:val="28"/>
          <w:szCs w:val="28"/>
        </w:rPr>
        <w:t>,</w:t>
      </w:r>
    </w:p>
    <w:p w14:paraId="36D35974" w14:textId="4EC1F8E2" w:rsidR="007E350A" w:rsidRPr="00B14577" w:rsidRDefault="007E350A" w:rsidP="007E350A">
      <w:pPr>
        <w:pStyle w:val="Default"/>
        <w:rPr>
          <w:sz w:val="28"/>
          <w:szCs w:val="28"/>
        </w:rPr>
      </w:pPr>
      <w:r w:rsidRPr="00B14577">
        <w:rPr>
          <w:sz w:val="28"/>
          <w:szCs w:val="28"/>
        </w:rPr>
        <w:t>Fire</w:t>
      </w:r>
      <w:r w:rsidR="00B14577" w:rsidRPr="00B14577">
        <w:rPr>
          <w:sz w:val="28"/>
          <w:szCs w:val="28"/>
        </w:rPr>
        <w:t>,</w:t>
      </w:r>
    </w:p>
    <w:p w14:paraId="651B8CA2" w14:textId="113448C3" w:rsidR="007E350A" w:rsidRDefault="007E350A" w:rsidP="007E350A">
      <w:pPr>
        <w:pStyle w:val="Default"/>
        <w:rPr>
          <w:sz w:val="28"/>
          <w:szCs w:val="28"/>
        </w:rPr>
      </w:pPr>
      <w:r w:rsidRPr="00B14577">
        <w:rPr>
          <w:sz w:val="28"/>
          <w:szCs w:val="28"/>
        </w:rPr>
        <w:t>And the actions of man</w:t>
      </w:r>
      <w:r w:rsidR="00B14577" w:rsidRPr="00B14577">
        <w:rPr>
          <w:sz w:val="28"/>
          <w:szCs w:val="28"/>
        </w:rPr>
        <w:t>, directly, indirectly, and cumulatively</w:t>
      </w:r>
      <w:r w:rsidRPr="00B14577">
        <w:rPr>
          <w:sz w:val="28"/>
          <w:szCs w:val="28"/>
        </w:rPr>
        <w:t xml:space="preserve"> also affect the </w:t>
      </w:r>
      <w:r w:rsidR="00B14577" w:rsidRPr="00B14577">
        <w:rPr>
          <w:sz w:val="28"/>
          <w:szCs w:val="28"/>
        </w:rPr>
        <w:t>wildlife and wildlife habitat, water quality and quantity, native fisheries survival and reproductive trends,</w:t>
      </w:r>
      <w:r w:rsidR="00B14577">
        <w:rPr>
          <w:sz w:val="28"/>
          <w:szCs w:val="28"/>
        </w:rPr>
        <w:t xml:space="preserve"> </w:t>
      </w:r>
      <w:r w:rsidR="00B14577">
        <w:rPr>
          <w:sz w:val="28"/>
          <w:szCs w:val="28"/>
        </w:rPr>
        <w:lastRenderedPageBreak/>
        <w:t xml:space="preserve">and the </w:t>
      </w:r>
      <w:r>
        <w:rPr>
          <w:sz w:val="28"/>
          <w:szCs w:val="28"/>
        </w:rPr>
        <w:t>rate of development of old growth stand conditions and affecting the complex relationships among diverse plant and animal species (diversity).</w:t>
      </w:r>
    </w:p>
    <w:p w14:paraId="1DD8178A" w14:textId="060BD38A" w:rsidR="0041412F" w:rsidRDefault="0041412F" w:rsidP="007E350A">
      <w:pPr>
        <w:pStyle w:val="Default"/>
        <w:rPr>
          <w:sz w:val="28"/>
          <w:szCs w:val="28"/>
        </w:rPr>
      </w:pPr>
    </w:p>
    <w:p w14:paraId="0EBF16C6" w14:textId="22E407A4" w:rsidR="0041412F" w:rsidRDefault="0041412F" w:rsidP="007E350A">
      <w:pPr>
        <w:pStyle w:val="Default"/>
        <w:rPr>
          <w:sz w:val="28"/>
          <w:szCs w:val="28"/>
        </w:rPr>
      </w:pPr>
      <w:r>
        <w:rPr>
          <w:sz w:val="28"/>
          <w:szCs w:val="28"/>
        </w:rPr>
        <w:t>Treatment units that do not grow back, and that is a growing trend, are ‘temporary deserts.’</w:t>
      </w:r>
    </w:p>
    <w:p w14:paraId="2105D341" w14:textId="033F3B44" w:rsidR="0041412F" w:rsidRDefault="0041412F" w:rsidP="007E350A">
      <w:pPr>
        <w:pStyle w:val="Default"/>
        <w:rPr>
          <w:sz w:val="28"/>
          <w:szCs w:val="28"/>
        </w:rPr>
      </w:pPr>
      <w:r>
        <w:rPr>
          <w:sz w:val="28"/>
          <w:szCs w:val="28"/>
        </w:rPr>
        <w:t xml:space="preserve">This was not analyzed at all. Global warming is always a cumulative effects baseline that is trending hotter, with longer drought episodes, and lower humidity.  (Ibid, </w:t>
      </w:r>
    </w:p>
    <w:p w14:paraId="6CEF1D5B" w14:textId="77777777" w:rsidR="007E350A" w:rsidRDefault="007E350A" w:rsidP="007E350A">
      <w:pPr>
        <w:pStyle w:val="Default"/>
        <w:rPr>
          <w:sz w:val="28"/>
          <w:szCs w:val="28"/>
        </w:rPr>
      </w:pPr>
    </w:p>
    <w:p w14:paraId="22848F37" w14:textId="77777777" w:rsidR="007E350A" w:rsidRDefault="007E350A" w:rsidP="007E350A">
      <w:pPr>
        <w:pStyle w:val="Default"/>
        <w:rPr>
          <w:b/>
          <w:bCs/>
          <w:sz w:val="28"/>
          <w:szCs w:val="28"/>
        </w:rPr>
      </w:pPr>
      <w:r>
        <w:rPr>
          <w:b/>
          <w:bCs/>
          <w:sz w:val="28"/>
          <w:szCs w:val="28"/>
        </w:rPr>
        <w:t>Mycorrhizal fungi/Old growth</w:t>
      </w:r>
    </w:p>
    <w:p w14:paraId="5276E80D" w14:textId="77777777" w:rsidR="007E350A" w:rsidRDefault="007E350A" w:rsidP="007E350A">
      <w:pPr>
        <w:pStyle w:val="Default"/>
        <w:rPr>
          <w:b/>
          <w:bCs/>
          <w:sz w:val="28"/>
          <w:szCs w:val="28"/>
        </w:rPr>
      </w:pPr>
    </w:p>
    <w:p w14:paraId="36B127F8" w14:textId="77777777" w:rsidR="007E350A" w:rsidRDefault="007E350A" w:rsidP="007E350A">
      <w:pPr>
        <w:pStyle w:val="Default"/>
        <w:rPr>
          <w:b/>
          <w:bCs/>
          <w:sz w:val="28"/>
          <w:szCs w:val="28"/>
        </w:rPr>
      </w:pPr>
      <w:r>
        <w:rPr>
          <w:sz w:val="28"/>
          <w:szCs w:val="28"/>
        </w:rPr>
        <w:t xml:space="preserve">Mycorrhizal fungi are an essential element, produced in old growth trees and may be transported by rodents, that is often referred to as “the engine that drives the forest.”  </w:t>
      </w:r>
    </w:p>
    <w:p w14:paraId="4557287D" w14:textId="77777777" w:rsidR="007E350A" w:rsidRDefault="007E350A" w:rsidP="007E350A">
      <w:pPr>
        <w:shd w:val="clear" w:color="auto" w:fill="FFFFFF"/>
        <w:spacing w:line="240" w:lineRule="auto"/>
        <w:rPr>
          <w:rFonts w:ascii="Times New Roman" w:hAnsi="Times New Roman" w:cs="Times New Roman"/>
          <w:sz w:val="28"/>
          <w:szCs w:val="28"/>
        </w:rPr>
      </w:pPr>
      <w:r>
        <w:rPr>
          <w:rFonts w:ascii="Times New Roman" w:hAnsi="Times New Roman" w:cs="Times New Roman"/>
          <w:sz w:val="28"/>
          <w:szCs w:val="28"/>
        </w:rPr>
        <w:t>Mycorrhiza generally does not survive after clearcutting (</w:t>
      </w:r>
      <w:r>
        <w:rPr>
          <w:rFonts w:ascii="Times New Roman" w:hAnsi="Times New Roman" w:cs="Times New Roman"/>
          <w:i/>
          <w:iCs/>
          <w:sz w:val="28"/>
          <w:szCs w:val="28"/>
        </w:rPr>
        <w:t xml:space="preserve">See: </w:t>
      </w:r>
      <w:r>
        <w:rPr>
          <w:rFonts w:ascii="Times New Roman" w:hAnsi="Times New Roman" w:cs="Times New Roman"/>
          <w:sz w:val="28"/>
          <w:szCs w:val="28"/>
        </w:rPr>
        <w:t xml:space="preserve">Harvey, et al., 1976). </w:t>
      </w:r>
    </w:p>
    <w:p w14:paraId="3BB9239E" w14:textId="2CF013CC" w:rsidR="007E350A" w:rsidRDefault="007E350A" w:rsidP="007E350A">
      <w:pPr>
        <w:pStyle w:val="Default"/>
        <w:rPr>
          <w:sz w:val="28"/>
          <w:szCs w:val="28"/>
        </w:rPr>
      </w:pPr>
      <w:r>
        <w:rPr>
          <w:sz w:val="28"/>
          <w:szCs w:val="28"/>
        </w:rPr>
        <w:t xml:space="preserve">The </w:t>
      </w:r>
      <w:r w:rsidR="0041412F">
        <w:rPr>
          <w:sz w:val="28"/>
          <w:szCs w:val="28"/>
        </w:rPr>
        <w:t>H-L&amp;C</w:t>
      </w:r>
      <w:r>
        <w:rPr>
          <w:sz w:val="28"/>
          <w:szCs w:val="28"/>
        </w:rPr>
        <w:t xml:space="preserve"> NF has no old growth management standard and no plan for old growth recruitment where old growth is already depleted below biological minimums.  No analysis of the mutualistic relationship between old growth and the fungus that helps trees absorb nutrients and water.  Clearcutting huge swaths of mature forest without a detailed discussion and analysis and disclosure to the public of the loss of mycorrhizal fungi is highly irresponsible and in violation of the NFMA, APA and NEPA.</w:t>
      </w:r>
    </w:p>
    <w:p w14:paraId="489846EE" w14:textId="77777777" w:rsidR="007E350A" w:rsidRDefault="007E350A" w:rsidP="007E350A">
      <w:pPr>
        <w:pStyle w:val="Default"/>
        <w:rPr>
          <w:sz w:val="28"/>
          <w:szCs w:val="28"/>
        </w:rPr>
      </w:pPr>
    </w:p>
    <w:p w14:paraId="59E25733" w14:textId="77777777" w:rsidR="0041412F" w:rsidRDefault="007E350A" w:rsidP="007E350A">
      <w:pPr>
        <w:pStyle w:val="Default"/>
        <w:rPr>
          <w:b/>
          <w:bCs/>
          <w:sz w:val="28"/>
          <w:szCs w:val="28"/>
        </w:rPr>
      </w:pPr>
      <w:r>
        <w:rPr>
          <w:b/>
          <w:bCs/>
          <w:sz w:val="28"/>
          <w:szCs w:val="28"/>
        </w:rPr>
        <w:t>Snags/Old Growth</w:t>
      </w:r>
      <w:r w:rsidR="0041412F">
        <w:rPr>
          <w:b/>
          <w:bCs/>
          <w:sz w:val="28"/>
          <w:szCs w:val="28"/>
        </w:rPr>
        <w:t xml:space="preserve">                                                                                                                                     </w:t>
      </w:r>
    </w:p>
    <w:p w14:paraId="1559CF7C" w14:textId="77777777" w:rsidR="0041412F" w:rsidRDefault="0041412F" w:rsidP="007E350A">
      <w:pPr>
        <w:pStyle w:val="Default"/>
        <w:rPr>
          <w:b/>
          <w:bCs/>
          <w:sz w:val="28"/>
          <w:szCs w:val="28"/>
        </w:rPr>
      </w:pPr>
    </w:p>
    <w:p w14:paraId="58A17250" w14:textId="5B382E6C" w:rsidR="007E350A" w:rsidRPr="0041412F" w:rsidRDefault="007E350A" w:rsidP="007E350A">
      <w:pPr>
        <w:pStyle w:val="Default"/>
        <w:rPr>
          <w:b/>
          <w:bCs/>
          <w:sz w:val="28"/>
          <w:szCs w:val="28"/>
        </w:rPr>
      </w:pPr>
      <w:r>
        <w:rPr>
          <w:sz w:val="28"/>
          <w:szCs w:val="28"/>
        </w:rPr>
        <w:t xml:space="preserve">Snags and down, whole trees, are essential elements in old growth stands. </w:t>
      </w:r>
    </w:p>
    <w:p w14:paraId="44AB404D" w14:textId="77777777" w:rsidR="007E350A" w:rsidRDefault="007E350A" w:rsidP="007E350A">
      <w:pPr>
        <w:pStyle w:val="Default"/>
        <w:rPr>
          <w:sz w:val="28"/>
          <w:szCs w:val="28"/>
        </w:rPr>
      </w:pPr>
    </w:p>
    <w:p w14:paraId="4C49D26B" w14:textId="77777777" w:rsidR="007E350A" w:rsidRDefault="007E350A" w:rsidP="007E350A">
      <w:pPr>
        <w:pStyle w:val="Default"/>
        <w:rPr>
          <w:sz w:val="28"/>
          <w:szCs w:val="28"/>
        </w:rPr>
      </w:pPr>
      <w:r>
        <w:rPr>
          <w:sz w:val="28"/>
          <w:szCs w:val="28"/>
        </w:rPr>
        <w:t xml:space="preserve">The Forest Plan is wholly inadequate in considering the variables that develop old growth conditions.  Old growth is not a name/definition that describes a static condition, or a quantitative number of trees per acre, or a numeric representation of “basil area.”  Old growth is a process (verb) that takes time to develop.  </w:t>
      </w:r>
    </w:p>
    <w:p w14:paraId="471A382D" w14:textId="77777777" w:rsidR="007E350A" w:rsidRDefault="007E350A" w:rsidP="007E350A">
      <w:pPr>
        <w:pStyle w:val="Default"/>
        <w:rPr>
          <w:sz w:val="28"/>
          <w:szCs w:val="28"/>
        </w:rPr>
      </w:pPr>
    </w:p>
    <w:p w14:paraId="53E9E000" w14:textId="77777777" w:rsidR="007E350A" w:rsidRDefault="007E350A" w:rsidP="007E350A">
      <w:pPr>
        <w:pStyle w:val="Default"/>
        <w:rPr>
          <w:sz w:val="28"/>
          <w:szCs w:val="28"/>
        </w:rPr>
      </w:pPr>
      <w:r>
        <w:rPr>
          <w:sz w:val="28"/>
          <w:szCs w:val="28"/>
        </w:rPr>
        <w:t xml:space="preserve">Old growth habitat is dependent on ever-changing old growth ecosystems which are primarily dependent on old growth characteristics. rather than the presence of large trees. </w:t>
      </w:r>
    </w:p>
    <w:p w14:paraId="4E434F0B" w14:textId="77777777" w:rsidR="007E350A" w:rsidRDefault="007E350A" w:rsidP="007E350A">
      <w:pPr>
        <w:shd w:val="clear" w:color="auto" w:fill="FFFFFF"/>
        <w:spacing w:line="240" w:lineRule="auto"/>
        <w:rPr>
          <w:sz w:val="28"/>
          <w:szCs w:val="28"/>
        </w:rPr>
      </w:pPr>
      <w:r>
        <w:rPr>
          <w:sz w:val="28"/>
          <w:szCs w:val="28"/>
        </w:rPr>
        <w:t xml:space="preserve">Put another way, old growth characteristics include high levels of age class diversity and structural complexity, abundant snags, high levels of soil nutrients, and a rich understory of shade tolerant species. The presence of old trees generally signifies a relatively undisturbed ecosystem.  Old growth is essential to biodiversity.  </w:t>
      </w:r>
    </w:p>
    <w:p w14:paraId="073C3A2F" w14:textId="77777777" w:rsidR="007E350A" w:rsidRDefault="007E350A" w:rsidP="007E350A">
      <w:pPr>
        <w:shd w:val="clear" w:color="auto" w:fill="FFFFFF"/>
        <w:spacing w:line="240" w:lineRule="auto"/>
        <w:rPr>
          <w:rFonts w:ascii="Times New Roman" w:hAnsi="Times New Roman" w:cs="Times New Roman"/>
          <w:sz w:val="28"/>
          <w:szCs w:val="28"/>
        </w:rPr>
      </w:pPr>
      <w:r>
        <w:rPr>
          <w:rFonts w:ascii="Times New Roman" w:hAnsi="Times New Roman" w:cs="Times New Roman"/>
          <w:sz w:val="28"/>
          <w:szCs w:val="28"/>
        </w:rPr>
        <w:t>The Project is further evidence that the revised Forest Plan fails to ensure preservation of sufficient old growth to provide for diversity, in violation of NFMA (g)(3)(B).</w:t>
      </w:r>
    </w:p>
    <w:p w14:paraId="2C90C0BE" w14:textId="77777777" w:rsidR="007E350A" w:rsidRDefault="007E350A" w:rsidP="007E350A">
      <w:pPr>
        <w:pStyle w:val="Default"/>
        <w:rPr>
          <w:b/>
          <w:bCs/>
          <w:sz w:val="28"/>
          <w:szCs w:val="28"/>
        </w:rPr>
      </w:pPr>
    </w:p>
    <w:p w14:paraId="78CEB09F" w14:textId="77777777" w:rsidR="007E350A" w:rsidRDefault="007E350A" w:rsidP="007E350A">
      <w:pPr>
        <w:pStyle w:val="Default"/>
        <w:rPr>
          <w:b/>
          <w:bCs/>
          <w:sz w:val="28"/>
          <w:szCs w:val="28"/>
        </w:rPr>
      </w:pPr>
      <w:r>
        <w:rPr>
          <w:sz w:val="28"/>
          <w:szCs w:val="28"/>
        </w:rPr>
        <w:t>Neither the revised Forest Plan, nor the Project EA provide any mandatory duty to maintain or protect a sufficient amount and proper distribution of minimum (</w:t>
      </w:r>
      <w:proofErr w:type="gramStart"/>
      <w:r>
        <w:rPr>
          <w:sz w:val="28"/>
          <w:szCs w:val="28"/>
        </w:rPr>
        <w:t>diameter )</w:t>
      </w:r>
      <w:proofErr w:type="gramEnd"/>
      <w:r>
        <w:rPr>
          <w:sz w:val="28"/>
          <w:szCs w:val="28"/>
        </w:rPr>
        <w:t xml:space="preserve"> snag size, especially on clearcuts. The number of snags after a project is not adequate to meet biological minimums (diversity).  Large, cavity-nesting birds cannot survive in small diameter snags.</w:t>
      </w:r>
    </w:p>
    <w:p w14:paraId="2C5ABE1F" w14:textId="77777777" w:rsidR="007E350A" w:rsidRDefault="007E350A" w:rsidP="007E350A">
      <w:pPr>
        <w:pStyle w:val="Default"/>
        <w:rPr>
          <w:b/>
          <w:bCs/>
          <w:sz w:val="28"/>
          <w:szCs w:val="28"/>
        </w:rPr>
      </w:pPr>
    </w:p>
    <w:p w14:paraId="303C7691" w14:textId="77777777" w:rsidR="007E350A" w:rsidRDefault="007E350A" w:rsidP="007E350A">
      <w:pPr>
        <w:pStyle w:val="Default"/>
        <w:rPr>
          <w:b/>
          <w:bCs/>
          <w:sz w:val="28"/>
          <w:szCs w:val="28"/>
        </w:rPr>
      </w:pPr>
      <w:r>
        <w:rPr>
          <w:sz w:val="28"/>
          <w:szCs w:val="28"/>
        </w:rPr>
        <w:lastRenderedPageBreak/>
        <w:t xml:space="preserve">The Project misuses Green et al.  Logging high quality old growth habitat deliberately ignores the full definition and intent of Green. Managing for “minimum” habitat quality, uniformly applied, destroys old growth conditions that contribute to diversity. </w:t>
      </w:r>
    </w:p>
    <w:p w14:paraId="1A9D6135" w14:textId="77777777" w:rsidR="007E350A" w:rsidRDefault="007E350A" w:rsidP="007E350A">
      <w:pPr>
        <w:pStyle w:val="Default"/>
        <w:rPr>
          <w:sz w:val="28"/>
          <w:szCs w:val="28"/>
        </w:rPr>
      </w:pPr>
    </w:p>
    <w:p w14:paraId="22A70180" w14:textId="2258B514" w:rsidR="007E350A" w:rsidRDefault="007E350A" w:rsidP="007E350A">
      <w:pPr>
        <w:pStyle w:val="Default"/>
        <w:rPr>
          <w:sz w:val="28"/>
          <w:szCs w:val="28"/>
        </w:rPr>
      </w:pPr>
      <w:r>
        <w:rPr>
          <w:sz w:val="28"/>
          <w:szCs w:val="28"/>
        </w:rPr>
        <w:t xml:space="preserve">Please add to the appendix the old growth report generated from “stand exam crew or silviculturist” surveys of treatment units. Please, in addition, add </w:t>
      </w:r>
      <w:r w:rsidR="00967712">
        <w:rPr>
          <w:sz w:val="28"/>
          <w:szCs w:val="28"/>
        </w:rPr>
        <w:t>all</w:t>
      </w:r>
      <w:r>
        <w:rPr>
          <w:sz w:val="28"/>
          <w:szCs w:val="28"/>
        </w:rPr>
        <w:t xml:space="preserve"> documentation of old growth surveys and old growth analysis in the project area outside “treatment units.” </w:t>
      </w:r>
    </w:p>
    <w:p w14:paraId="7BF15DC5" w14:textId="77777777" w:rsidR="007E350A" w:rsidRDefault="007E350A" w:rsidP="007E350A">
      <w:pPr>
        <w:pStyle w:val="Default"/>
        <w:rPr>
          <w:sz w:val="28"/>
          <w:szCs w:val="28"/>
        </w:rPr>
      </w:pPr>
    </w:p>
    <w:p w14:paraId="75A73956" w14:textId="77777777" w:rsidR="007E350A" w:rsidRDefault="007E350A" w:rsidP="007E350A">
      <w:pPr>
        <w:pStyle w:val="Default"/>
        <w:rPr>
          <w:sz w:val="28"/>
          <w:szCs w:val="28"/>
        </w:rPr>
      </w:pPr>
      <w:r>
        <w:rPr>
          <w:sz w:val="28"/>
          <w:szCs w:val="28"/>
        </w:rPr>
        <w:t xml:space="preserve">No survey of old growth stands scheduled for logging (“treatment”) occurred.  Why not? </w:t>
      </w:r>
    </w:p>
    <w:p w14:paraId="2B4F924D" w14:textId="77777777" w:rsidR="007E350A" w:rsidRDefault="007E350A" w:rsidP="007E350A">
      <w:pPr>
        <w:pStyle w:val="Default"/>
        <w:rPr>
          <w:sz w:val="28"/>
          <w:szCs w:val="28"/>
        </w:rPr>
      </w:pPr>
    </w:p>
    <w:p w14:paraId="26AC69C4" w14:textId="77777777" w:rsidR="007E350A" w:rsidRDefault="007E350A" w:rsidP="007E350A">
      <w:pPr>
        <w:pStyle w:val="Default"/>
        <w:rPr>
          <w:sz w:val="28"/>
          <w:szCs w:val="28"/>
        </w:rPr>
      </w:pPr>
      <w:r>
        <w:rPr>
          <w:sz w:val="28"/>
          <w:szCs w:val="28"/>
        </w:rPr>
        <w:t xml:space="preserve">An EIS should fully document in detail the logging that is proposed for both designated old growth and stands with old growth characteristics. </w:t>
      </w:r>
    </w:p>
    <w:p w14:paraId="3F625D38" w14:textId="77777777" w:rsidR="007E350A" w:rsidRDefault="007E350A" w:rsidP="007E350A">
      <w:pPr>
        <w:pStyle w:val="Default"/>
        <w:rPr>
          <w:sz w:val="28"/>
          <w:szCs w:val="28"/>
        </w:rPr>
      </w:pPr>
    </w:p>
    <w:p w14:paraId="3B9EFF17" w14:textId="03A7CB9D" w:rsidR="007E350A" w:rsidRDefault="007E350A" w:rsidP="007E350A">
      <w:pPr>
        <w:pStyle w:val="Default"/>
        <w:rPr>
          <w:sz w:val="28"/>
          <w:szCs w:val="28"/>
        </w:rPr>
      </w:pPr>
      <w:r>
        <w:rPr>
          <w:sz w:val="28"/>
          <w:szCs w:val="28"/>
        </w:rPr>
        <w:t xml:space="preserve">All stands should be ground-truthed for old growth attributes. The relationship old growth stands to the landscape scale network (connectivity) of old growth were never inventoried </w:t>
      </w:r>
      <w:r w:rsidR="0041412F">
        <w:rPr>
          <w:sz w:val="28"/>
          <w:szCs w:val="28"/>
        </w:rPr>
        <w:t>or mapped</w:t>
      </w:r>
      <w:r>
        <w:rPr>
          <w:sz w:val="28"/>
          <w:szCs w:val="28"/>
        </w:rPr>
        <w:t xml:space="preserve"> or fully considered. </w:t>
      </w:r>
      <w:r w:rsidR="0041412F">
        <w:rPr>
          <w:sz w:val="28"/>
          <w:szCs w:val="28"/>
        </w:rPr>
        <w:t>Impacts</w:t>
      </w:r>
      <w:r>
        <w:rPr>
          <w:sz w:val="28"/>
          <w:szCs w:val="28"/>
        </w:rPr>
        <w:t xml:space="preserve"> of the Project on old growth should be fully disclosed to prevent an irrevocable loss which exceeds biological minimums. </w:t>
      </w:r>
    </w:p>
    <w:p w14:paraId="5DACF5B6" w14:textId="77777777" w:rsidR="007E350A" w:rsidRDefault="007E350A" w:rsidP="007E350A">
      <w:pPr>
        <w:pStyle w:val="Default"/>
        <w:rPr>
          <w:sz w:val="28"/>
          <w:szCs w:val="28"/>
        </w:rPr>
      </w:pPr>
    </w:p>
    <w:p w14:paraId="4F5B3795" w14:textId="33AA1DA7" w:rsidR="007E350A" w:rsidRDefault="007E350A" w:rsidP="007E350A">
      <w:pPr>
        <w:pStyle w:val="Default"/>
        <w:rPr>
          <w:sz w:val="28"/>
          <w:szCs w:val="28"/>
        </w:rPr>
      </w:pPr>
      <w:r>
        <w:rPr>
          <w:sz w:val="28"/>
          <w:szCs w:val="28"/>
        </w:rPr>
        <w:t xml:space="preserve">Old growth surveys must be completed in the Project area, and specifically on treatment units before implementation. Project “treatments” in old growth fail to comply simultaneously with </w:t>
      </w:r>
      <w:r>
        <w:rPr>
          <w:i/>
          <w:iCs/>
          <w:sz w:val="28"/>
          <w:szCs w:val="28"/>
        </w:rPr>
        <w:t xml:space="preserve">Green et al. </w:t>
      </w:r>
      <w:r>
        <w:rPr>
          <w:sz w:val="28"/>
          <w:szCs w:val="28"/>
        </w:rPr>
        <w:t>and with the Forest Plan.</w:t>
      </w:r>
    </w:p>
    <w:p w14:paraId="7970419E" w14:textId="77777777" w:rsidR="007E350A" w:rsidRDefault="007E350A" w:rsidP="007E350A">
      <w:pPr>
        <w:pStyle w:val="Default"/>
        <w:rPr>
          <w:sz w:val="28"/>
          <w:szCs w:val="28"/>
        </w:rPr>
      </w:pPr>
    </w:p>
    <w:p w14:paraId="62923937" w14:textId="77777777" w:rsidR="007E350A" w:rsidRDefault="007E350A" w:rsidP="007E350A">
      <w:pPr>
        <w:spacing w:line="240" w:lineRule="auto"/>
        <w:rPr>
          <w:rFonts w:ascii="Times New Roman" w:hAnsi="Times New Roman" w:cs="Times New Roman"/>
          <w:sz w:val="28"/>
          <w:szCs w:val="28"/>
        </w:rPr>
      </w:pPr>
      <w:r>
        <w:rPr>
          <w:rFonts w:ascii="Times New Roman" w:hAnsi="Times New Roman" w:cs="Times New Roman"/>
          <w:sz w:val="28"/>
          <w:szCs w:val="28"/>
        </w:rPr>
        <w:t xml:space="preserve">The revised forest Plan fails to define actual minimum amounts, patch size or connectivity in old growth stands. </w:t>
      </w:r>
    </w:p>
    <w:p w14:paraId="1EA9E5B3" w14:textId="58E560E9" w:rsidR="007E350A" w:rsidRDefault="007E350A" w:rsidP="007E350A">
      <w:pPr>
        <w:spacing w:line="240" w:lineRule="auto"/>
        <w:rPr>
          <w:rFonts w:ascii="Times New Roman" w:hAnsi="Times New Roman" w:cs="Times New Roman"/>
          <w:sz w:val="28"/>
          <w:szCs w:val="28"/>
        </w:rPr>
      </w:pPr>
      <w:r>
        <w:rPr>
          <w:rFonts w:ascii="Times New Roman" w:hAnsi="Times New Roman" w:cs="Times New Roman"/>
          <w:sz w:val="28"/>
          <w:szCs w:val="28"/>
        </w:rPr>
        <w:t xml:space="preserve">The H-L&amp;CNF has reduced/diminished the meaning of old growth to a minimum number of trees as identified in the Plan’s misinterpretation of Green et al. (1991).   With these few trees per acre, even a clearcut (with a small number of ‘seed trees’ remaining, highly susceptible to windthrow) can meet forest-wide old growth guidelines. This is a sick and twisted joke, and 100% incompatible with habitat needs of most old growth associated wildlife species. </w:t>
      </w:r>
    </w:p>
    <w:p w14:paraId="76DDBB06" w14:textId="77777777" w:rsidR="007E350A" w:rsidRDefault="007E350A" w:rsidP="007E350A">
      <w:pPr>
        <w:rPr>
          <w:rFonts w:ascii="Times New Roman" w:hAnsi="Times New Roman" w:cs="Times New Roman"/>
          <w:bCs/>
          <w:sz w:val="28"/>
          <w:szCs w:val="28"/>
        </w:rPr>
      </w:pPr>
      <w:r>
        <w:rPr>
          <w:rFonts w:ascii="Times New Roman" w:hAnsi="Times New Roman" w:cs="Times New Roman"/>
          <w:b/>
          <w:sz w:val="28"/>
          <w:szCs w:val="28"/>
        </w:rPr>
        <w:t>Risk/Risk Assessment</w:t>
      </w:r>
    </w:p>
    <w:p w14:paraId="335CBB75" w14:textId="0A947E82" w:rsidR="007E350A" w:rsidRDefault="007E350A" w:rsidP="007E350A">
      <w:pPr>
        <w:spacing w:line="240" w:lineRule="auto"/>
        <w:rPr>
          <w:rFonts w:ascii="Times New Roman" w:hAnsi="Times New Roman" w:cs="Times New Roman"/>
          <w:bCs/>
          <w:sz w:val="28"/>
          <w:szCs w:val="28"/>
        </w:rPr>
      </w:pPr>
      <w:r>
        <w:rPr>
          <w:rFonts w:ascii="Times New Roman" w:hAnsi="Times New Roman" w:cs="Times New Roman"/>
          <w:bCs/>
          <w:sz w:val="28"/>
          <w:szCs w:val="28"/>
        </w:rPr>
        <w:t xml:space="preserve">The EA failed to provide neither documentation for the record </w:t>
      </w:r>
      <w:r w:rsidR="0041412F">
        <w:rPr>
          <w:rFonts w:ascii="Times New Roman" w:hAnsi="Times New Roman" w:cs="Times New Roman"/>
          <w:bCs/>
          <w:sz w:val="28"/>
          <w:szCs w:val="28"/>
        </w:rPr>
        <w:t>of “</w:t>
      </w:r>
      <w:r>
        <w:rPr>
          <w:rFonts w:ascii="Times New Roman" w:hAnsi="Times New Roman" w:cs="Times New Roman"/>
          <w:bCs/>
          <w:sz w:val="28"/>
          <w:szCs w:val="28"/>
        </w:rPr>
        <w:t xml:space="preserve">risk assessment,” nor a layman’s explanation of the methodology used to determine the current level of risk.  </w:t>
      </w:r>
    </w:p>
    <w:p w14:paraId="07904F19" w14:textId="77777777" w:rsidR="007E350A" w:rsidRDefault="007E350A" w:rsidP="007E350A">
      <w:pPr>
        <w:spacing w:line="240" w:lineRule="auto"/>
        <w:rPr>
          <w:rFonts w:ascii="Times New Roman" w:hAnsi="Times New Roman" w:cs="Times New Roman"/>
          <w:bCs/>
          <w:sz w:val="28"/>
          <w:szCs w:val="28"/>
        </w:rPr>
      </w:pPr>
      <w:r>
        <w:rPr>
          <w:rFonts w:ascii="Times New Roman" w:hAnsi="Times New Roman" w:cs="Times New Roman"/>
          <w:bCs/>
          <w:sz w:val="28"/>
          <w:szCs w:val="28"/>
        </w:rPr>
        <w:t xml:space="preserve">In addition, the Project EA also failed to estimate, and disclose, what the percentage of risk will be reduced to (as expressed in a percentage change/reduction) after the Project has been completed. We </w:t>
      </w:r>
      <w:proofErr w:type="gramStart"/>
      <w:r>
        <w:rPr>
          <w:rFonts w:ascii="Times New Roman" w:hAnsi="Times New Roman" w:cs="Times New Roman"/>
          <w:bCs/>
          <w:sz w:val="28"/>
          <w:szCs w:val="28"/>
        </w:rPr>
        <w:t>asked, and</w:t>
      </w:r>
      <w:proofErr w:type="gramEnd"/>
      <w:r>
        <w:rPr>
          <w:rFonts w:ascii="Times New Roman" w:hAnsi="Times New Roman" w:cs="Times New Roman"/>
          <w:bCs/>
          <w:sz w:val="28"/>
          <w:szCs w:val="28"/>
        </w:rPr>
        <w:t xml:space="preserve"> were never given the time of day. </w:t>
      </w:r>
    </w:p>
    <w:p w14:paraId="46373285" w14:textId="77777777" w:rsidR="007E350A" w:rsidRDefault="007E350A" w:rsidP="007E350A">
      <w:pPr>
        <w:spacing w:line="240" w:lineRule="auto"/>
        <w:rPr>
          <w:rFonts w:ascii="Times New Roman" w:hAnsi="Times New Roman" w:cs="Times New Roman"/>
          <w:bCs/>
          <w:sz w:val="28"/>
          <w:szCs w:val="28"/>
        </w:rPr>
      </w:pPr>
      <w:r>
        <w:rPr>
          <w:rFonts w:ascii="Times New Roman" w:hAnsi="Times New Roman" w:cs="Times New Roman"/>
          <w:bCs/>
          <w:sz w:val="28"/>
          <w:szCs w:val="28"/>
        </w:rPr>
        <w:t xml:space="preserve">Assuming risk is never 0% (zero), the statistical estimate for the Project area should fall in a range somewhere between 0% and 1%. Failing to analyze risk or disclose any findings whatsoever in the NEPA analysis/disclosure document is a clear violation of NEPA’s “hard look” requirement. </w:t>
      </w:r>
    </w:p>
    <w:p w14:paraId="4E99FA3F" w14:textId="77777777" w:rsidR="007E350A" w:rsidRDefault="007E350A" w:rsidP="007E350A">
      <w:pPr>
        <w:spacing w:line="240" w:lineRule="auto"/>
        <w:rPr>
          <w:rFonts w:ascii="Times New Roman" w:hAnsi="Times New Roman" w:cs="Times New Roman"/>
          <w:bCs/>
          <w:sz w:val="28"/>
          <w:szCs w:val="28"/>
        </w:rPr>
      </w:pPr>
      <w:r>
        <w:rPr>
          <w:rFonts w:ascii="Times New Roman" w:hAnsi="Times New Roman" w:cs="Times New Roman"/>
          <w:bCs/>
          <w:sz w:val="28"/>
          <w:szCs w:val="28"/>
        </w:rPr>
        <w:lastRenderedPageBreak/>
        <w:t xml:space="preserve">Moreover, the record and EA failed to answer the primary question: Is </w:t>
      </w:r>
      <w:proofErr w:type="gramStart"/>
      <w:r>
        <w:rPr>
          <w:rFonts w:ascii="Times New Roman" w:hAnsi="Times New Roman" w:cs="Times New Roman"/>
          <w:bCs/>
          <w:sz w:val="28"/>
          <w:szCs w:val="28"/>
        </w:rPr>
        <w:t>“risk” more or less, consistent</w:t>
      </w:r>
      <w:proofErr w:type="gramEnd"/>
      <w:r>
        <w:rPr>
          <w:rFonts w:ascii="Times New Roman" w:hAnsi="Times New Roman" w:cs="Times New Roman"/>
          <w:bCs/>
          <w:sz w:val="28"/>
          <w:szCs w:val="28"/>
        </w:rPr>
        <w:t xml:space="preserve"> with &lt;1%, which is found in USFS-USDA risk literature (pps. 100-101) linked below.   </w:t>
      </w:r>
      <w:r>
        <w:rPr>
          <w:rFonts w:ascii="Times New Roman" w:hAnsi="Times New Roman" w:cs="Times New Roman"/>
          <w:bCs/>
          <w:i/>
          <w:iCs/>
          <w:sz w:val="28"/>
          <w:szCs w:val="28"/>
        </w:rPr>
        <w:t xml:space="preserve">See: </w:t>
      </w:r>
      <w:hyperlink r:id="rId8" w:history="1">
        <w:r>
          <w:rPr>
            <w:rStyle w:val="Hyperlink"/>
            <w:rFonts w:ascii="Times New Roman" w:hAnsi="Times New Roman" w:cs="Times New Roman"/>
            <w:bCs/>
            <w:i/>
            <w:iCs/>
            <w:sz w:val="28"/>
            <w:szCs w:val="28"/>
          </w:rPr>
          <w:t>https://www.firelab.org/sites/default/files/2021-05/finney_quantitative_risk_analysis_wildlandfire_FEM_2005.pdf</w:t>
        </w:r>
      </w:hyperlink>
      <w:r>
        <w:rPr>
          <w:rStyle w:val="Hyperlink"/>
          <w:rFonts w:ascii="Times New Roman" w:hAnsi="Times New Roman" w:cs="Times New Roman"/>
          <w:bCs/>
          <w:i/>
          <w:iCs/>
          <w:sz w:val="28"/>
          <w:szCs w:val="28"/>
        </w:rPr>
        <w:t xml:space="preserve">  </w:t>
      </w:r>
    </w:p>
    <w:p w14:paraId="04222C3D" w14:textId="77777777" w:rsidR="007E350A" w:rsidRDefault="007E350A" w:rsidP="007E350A">
      <w:pPr>
        <w:spacing w:line="240" w:lineRule="auto"/>
        <w:rPr>
          <w:rFonts w:ascii="Times New Roman" w:hAnsi="Times New Roman" w:cs="Times New Roman"/>
          <w:sz w:val="28"/>
          <w:szCs w:val="28"/>
        </w:rPr>
      </w:pPr>
      <w:r>
        <w:rPr>
          <w:rFonts w:ascii="Times New Roman" w:hAnsi="Times New Roman" w:cs="Times New Roman"/>
          <w:bCs/>
          <w:sz w:val="28"/>
          <w:szCs w:val="28"/>
        </w:rPr>
        <w:t>“</w:t>
      </w:r>
      <w:r>
        <w:rPr>
          <w:rFonts w:ascii="Times New Roman" w:hAnsi="Times New Roman" w:cs="Times New Roman"/>
          <w:sz w:val="28"/>
          <w:szCs w:val="28"/>
        </w:rPr>
        <w:t xml:space="preserve">Assessing wildfire risk is a crucial component of wildfire management and risk mitigation planning.” </w:t>
      </w:r>
      <w:r>
        <w:rPr>
          <w:rFonts w:ascii="Times New Roman" w:hAnsi="Times New Roman" w:cs="Times New Roman"/>
          <w:i/>
          <w:iCs/>
          <w:sz w:val="28"/>
          <w:szCs w:val="28"/>
        </w:rPr>
        <w:t>A wildfire risk assessment framework for land and resource management</w:t>
      </w:r>
      <w:r>
        <w:rPr>
          <w:rFonts w:ascii="Times New Roman" w:hAnsi="Times New Roman" w:cs="Times New Roman"/>
          <w:sz w:val="28"/>
          <w:szCs w:val="28"/>
        </w:rPr>
        <w:t xml:space="preserve">, Scott, Joe H.; Thompson, Matthew P.; Calkin, David E. (2013) Gen. Tech. Rep. RMRS-GTR-315. U.S. Department of Agriculture, Forest Service, Rocky Mountain Research Station. 83 </w:t>
      </w:r>
      <w:proofErr w:type="gramStart"/>
      <w:r>
        <w:rPr>
          <w:rFonts w:ascii="Times New Roman" w:hAnsi="Times New Roman" w:cs="Times New Roman"/>
          <w:sz w:val="28"/>
          <w:szCs w:val="28"/>
        </w:rPr>
        <w:t>p. ,</w:t>
      </w:r>
      <w:proofErr w:type="gramEnd"/>
      <w:r>
        <w:rPr>
          <w:rFonts w:ascii="Times New Roman" w:hAnsi="Times New Roman" w:cs="Times New Roman"/>
          <w:sz w:val="28"/>
          <w:szCs w:val="28"/>
        </w:rPr>
        <w:t xml:space="preserve"> p.73. </w:t>
      </w:r>
      <w:hyperlink r:id="rId9" w:history="1">
        <w:r>
          <w:rPr>
            <w:rStyle w:val="Hyperlink"/>
            <w:rFonts w:ascii="Times New Roman" w:hAnsi="Times New Roman" w:cs="Times New Roman"/>
            <w:sz w:val="28"/>
            <w:szCs w:val="28"/>
          </w:rPr>
          <w:t>https://www.fs.usda.gov/rm/pubs/rmrs_gtr315.pdf</w:t>
        </w:r>
      </w:hyperlink>
    </w:p>
    <w:p w14:paraId="2E07E279" w14:textId="77777777" w:rsidR="007E350A" w:rsidRDefault="007E350A" w:rsidP="007E350A">
      <w:pPr>
        <w:spacing w:line="240" w:lineRule="auto"/>
        <w:rPr>
          <w:rFonts w:ascii="Times New Roman" w:hAnsi="Times New Roman" w:cs="Times New Roman"/>
          <w:bCs/>
          <w:sz w:val="28"/>
          <w:szCs w:val="28"/>
        </w:rPr>
      </w:pPr>
      <w:r>
        <w:rPr>
          <w:rFonts w:ascii="Times New Roman" w:hAnsi="Times New Roman" w:cs="Times New Roman"/>
          <w:bCs/>
          <w:sz w:val="28"/>
          <w:szCs w:val="28"/>
        </w:rPr>
        <w:t xml:space="preserve">We asked the following:  Please disclose your best estimated answer </w:t>
      </w:r>
      <w:proofErr w:type="gramStart"/>
      <w:r>
        <w:rPr>
          <w:rFonts w:ascii="Times New Roman" w:hAnsi="Times New Roman" w:cs="Times New Roman"/>
          <w:bCs/>
          <w:sz w:val="28"/>
          <w:szCs w:val="28"/>
        </w:rPr>
        <w:t>of</w:t>
      </w:r>
      <w:proofErr w:type="gramEnd"/>
      <w:r>
        <w:rPr>
          <w:rFonts w:ascii="Times New Roman" w:hAnsi="Times New Roman" w:cs="Times New Roman"/>
          <w:bCs/>
          <w:sz w:val="28"/>
          <w:szCs w:val="28"/>
        </w:rPr>
        <w:t xml:space="preserve"> the following question:  Is this proposed Project a “cost-effective” prescription/methodology given what is known in the literature cited above?  No response in the Record.</w:t>
      </w:r>
    </w:p>
    <w:p w14:paraId="7F880C47" w14:textId="77777777" w:rsidR="007E350A" w:rsidRDefault="007E350A" w:rsidP="007E350A">
      <w:pPr>
        <w:spacing w:line="240" w:lineRule="auto"/>
        <w:rPr>
          <w:rFonts w:ascii="Times New Roman" w:hAnsi="Times New Roman" w:cs="Times New Roman"/>
          <w:bCs/>
          <w:i/>
          <w:iCs/>
          <w:sz w:val="28"/>
          <w:szCs w:val="28"/>
        </w:rPr>
      </w:pPr>
      <w:r>
        <w:rPr>
          <w:rFonts w:ascii="Times New Roman" w:hAnsi="Times New Roman" w:cs="Times New Roman"/>
          <w:bCs/>
          <w:sz w:val="28"/>
          <w:szCs w:val="28"/>
        </w:rPr>
        <w:t xml:space="preserve">Please cite all models/software, and methodology used to answer these risk/cost-effectiveness questions of interest and importance to the public and Congress. </w:t>
      </w:r>
    </w:p>
    <w:p w14:paraId="214BF535" w14:textId="77777777" w:rsidR="007E350A" w:rsidRDefault="007E350A" w:rsidP="007E350A">
      <w:pPr>
        <w:spacing w:line="240" w:lineRule="auto"/>
        <w:rPr>
          <w:rFonts w:ascii="Times New Roman" w:hAnsi="Times New Roman" w:cs="Times New Roman"/>
          <w:bCs/>
          <w:sz w:val="28"/>
          <w:szCs w:val="28"/>
        </w:rPr>
      </w:pPr>
      <w:r>
        <w:rPr>
          <w:rFonts w:ascii="Times New Roman" w:hAnsi="Times New Roman" w:cs="Times New Roman"/>
          <w:bCs/>
          <w:sz w:val="28"/>
          <w:szCs w:val="28"/>
        </w:rPr>
        <w:t>When was it first determined that the public health, safety, and welfare may be at sufficient risk to warrant “treatment?” No answer in the Record.</w:t>
      </w:r>
    </w:p>
    <w:p w14:paraId="7A0ABE01" w14:textId="77777777" w:rsidR="007E350A" w:rsidRDefault="007E350A" w:rsidP="007E350A">
      <w:pPr>
        <w:spacing w:line="240" w:lineRule="auto"/>
        <w:rPr>
          <w:rFonts w:ascii="Times New Roman" w:hAnsi="Times New Roman" w:cs="Times New Roman"/>
          <w:bCs/>
          <w:sz w:val="28"/>
          <w:szCs w:val="28"/>
        </w:rPr>
      </w:pPr>
      <w:r>
        <w:rPr>
          <w:rFonts w:ascii="Times New Roman" w:hAnsi="Times New Roman" w:cs="Times New Roman"/>
          <w:bCs/>
          <w:sz w:val="28"/>
          <w:szCs w:val="28"/>
        </w:rPr>
        <w:t xml:space="preserve">Have any members of the public, or any public interest group communicated to the District or Forest of a real, or perceived, a need to log, thin, burn and road the Project area before issuing this scoping notice?  No answer in the Record.  </w:t>
      </w:r>
    </w:p>
    <w:p w14:paraId="09281EB5" w14:textId="77777777" w:rsidR="007E350A" w:rsidRDefault="007E350A" w:rsidP="007E350A">
      <w:pPr>
        <w:spacing w:line="240" w:lineRule="auto"/>
        <w:rPr>
          <w:rFonts w:ascii="Times New Roman" w:hAnsi="Times New Roman" w:cs="Times New Roman"/>
          <w:bCs/>
          <w:sz w:val="28"/>
          <w:szCs w:val="28"/>
        </w:rPr>
      </w:pPr>
      <w:r>
        <w:rPr>
          <w:rFonts w:ascii="Times New Roman" w:hAnsi="Times New Roman" w:cs="Times New Roman"/>
          <w:bCs/>
          <w:sz w:val="28"/>
          <w:szCs w:val="28"/>
        </w:rPr>
        <w:t xml:space="preserve">At this time, is this wildfire danger/risk considered “imminent?”  Is the public at any greater risk than it has been for the past 10 years, for example?  How about 20 years?  No answer provided in the Record.  </w:t>
      </w:r>
    </w:p>
    <w:p w14:paraId="6B5C8752" w14:textId="77777777" w:rsidR="007E350A" w:rsidRDefault="007E350A" w:rsidP="007E350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The Forest Service must conduct a proper NEPA review in the form of an Environmental Impact Statement (EIS) or an Environmental Assessment (EA). </w:t>
      </w:r>
    </w:p>
    <w:p w14:paraId="57C0537E" w14:textId="77777777" w:rsidR="007E350A" w:rsidRDefault="007E350A" w:rsidP="007E350A">
      <w:pPr>
        <w:autoSpaceDE w:val="0"/>
        <w:autoSpaceDN w:val="0"/>
        <w:adjustRightInd w:val="0"/>
        <w:spacing w:after="0" w:line="240" w:lineRule="auto"/>
        <w:rPr>
          <w:rFonts w:ascii="Times New Roman" w:hAnsi="Times New Roman" w:cs="Times New Roman"/>
          <w:sz w:val="28"/>
          <w:szCs w:val="28"/>
        </w:rPr>
      </w:pPr>
    </w:p>
    <w:p w14:paraId="697FF227" w14:textId="77777777" w:rsidR="00040DA2" w:rsidRDefault="007E350A" w:rsidP="007E350A">
      <w:pPr>
        <w:pStyle w:val="Default"/>
        <w:spacing w:line="276" w:lineRule="auto"/>
        <w:rPr>
          <w:sz w:val="28"/>
          <w:szCs w:val="28"/>
        </w:rPr>
      </w:pPr>
      <w:r>
        <w:rPr>
          <w:b/>
          <w:bCs/>
          <w:sz w:val="28"/>
          <w:szCs w:val="28"/>
        </w:rPr>
        <w:t xml:space="preserve">Pfister/Habitat Type/Historic Range of Variability (HRV) </w:t>
      </w:r>
      <w:r>
        <w:rPr>
          <w:sz w:val="28"/>
          <w:szCs w:val="28"/>
        </w:rPr>
        <w:t xml:space="preserve">                                                        </w:t>
      </w:r>
    </w:p>
    <w:p w14:paraId="14C0F818" w14:textId="77777777" w:rsidR="00040DA2" w:rsidRDefault="00040DA2" w:rsidP="007E350A">
      <w:pPr>
        <w:pStyle w:val="Default"/>
        <w:spacing w:line="276" w:lineRule="auto"/>
        <w:rPr>
          <w:sz w:val="28"/>
          <w:szCs w:val="28"/>
        </w:rPr>
      </w:pPr>
    </w:p>
    <w:p w14:paraId="2BB03EA1" w14:textId="6C79B927" w:rsidR="007E350A" w:rsidRDefault="007E350A" w:rsidP="007E350A">
      <w:pPr>
        <w:pStyle w:val="Default"/>
        <w:spacing w:line="276" w:lineRule="auto"/>
        <w:rPr>
          <w:sz w:val="28"/>
          <w:szCs w:val="28"/>
        </w:rPr>
      </w:pPr>
      <w:r>
        <w:rPr>
          <w:sz w:val="28"/>
          <w:szCs w:val="28"/>
        </w:rPr>
        <w:t xml:space="preserve">The Project EA failed to analyze and disclose and map, using Pfister, et al. (1977), the various habitat types being treated? </w:t>
      </w:r>
      <w:r w:rsidR="00040DA2">
        <w:rPr>
          <w:sz w:val="28"/>
          <w:szCs w:val="28"/>
        </w:rPr>
        <w:t xml:space="preserve">  </w:t>
      </w:r>
      <w:r>
        <w:rPr>
          <w:sz w:val="28"/>
          <w:szCs w:val="28"/>
        </w:rPr>
        <w:t xml:space="preserve">We asked the following:  </w:t>
      </w:r>
    </w:p>
    <w:p w14:paraId="67EA81CC" w14:textId="4F4F26C3" w:rsidR="007E350A" w:rsidRDefault="007E350A" w:rsidP="007E350A">
      <w:pPr>
        <w:pStyle w:val="Default"/>
        <w:spacing w:line="276" w:lineRule="auto"/>
        <w:rPr>
          <w:sz w:val="28"/>
          <w:szCs w:val="28"/>
        </w:rPr>
      </w:pPr>
      <w:r>
        <w:rPr>
          <w:sz w:val="28"/>
          <w:szCs w:val="28"/>
        </w:rPr>
        <w:t>Is the “desired condition” the same as the climax condition in each specific habitat type? If not, why not? No response given in the Record.</w:t>
      </w:r>
      <w:r w:rsidR="00040DA2">
        <w:rPr>
          <w:sz w:val="28"/>
          <w:szCs w:val="28"/>
        </w:rPr>
        <w:t xml:space="preserve">  </w:t>
      </w:r>
      <w:r>
        <w:rPr>
          <w:sz w:val="28"/>
          <w:szCs w:val="28"/>
        </w:rPr>
        <w:t>The FS should disclose site-specific examples where vegetative conditions are, or are not, within the Historical Range of Variability (HRV). No response given in the Record.</w:t>
      </w:r>
      <w:r w:rsidR="00040DA2">
        <w:rPr>
          <w:sz w:val="28"/>
          <w:szCs w:val="28"/>
        </w:rPr>
        <w:t xml:space="preserve">  </w:t>
      </w:r>
      <w:r>
        <w:rPr>
          <w:sz w:val="28"/>
          <w:szCs w:val="28"/>
        </w:rPr>
        <w:t xml:space="preserve">The NEPA document should describe how the HRV was determined. </w:t>
      </w:r>
    </w:p>
    <w:p w14:paraId="44A7B7E5" w14:textId="77777777" w:rsidR="00040DA2" w:rsidRDefault="00040DA2" w:rsidP="007E350A">
      <w:pPr>
        <w:pStyle w:val="Default"/>
        <w:spacing w:line="276" w:lineRule="auto"/>
        <w:rPr>
          <w:sz w:val="28"/>
          <w:szCs w:val="28"/>
        </w:rPr>
      </w:pPr>
    </w:p>
    <w:p w14:paraId="2A826725" w14:textId="2A8ED5AB" w:rsidR="007E350A" w:rsidRDefault="007E350A" w:rsidP="007E350A">
      <w:pPr>
        <w:pStyle w:val="Default"/>
        <w:spacing w:line="276" w:lineRule="auto"/>
        <w:rPr>
          <w:sz w:val="28"/>
          <w:szCs w:val="28"/>
        </w:rPr>
      </w:pPr>
      <w:r>
        <w:rPr>
          <w:sz w:val="28"/>
          <w:szCs w:val="28"/>
        </w:rPr>
        <w:t xml:space="preserve">Restoring the project area to the HRV appears to be a major component of the proposed project. Is this true? </w:t>
      </w:r>
    </w:p>
    <w:p w14:paraId="67BBCFD4" w14:textId="77777777" w:rsidR="007E350A" w:rsidRDefault="007E350A" w:rsidP="007E350A">
      <w:pPr>
        <w:pStyle w:val="Default"/>
        <w:spacing w:line="276" w:lineRule="auto"/>
        <w:rPr>
          <w:sz w:val="28"/>
          <w:szCs w:val="28"/>
        </w:rPr>
      </w:pPr>
    </w:p>
    <w:p w14:paraId="2B20EC9B" w14:textId="77777777" w:rsidR="007E350A" w:rsidRDefault="007E350A" w:rsidP="007E350A">
      <w:pPr>
        <w:pStyle w:val="Default"/>
        <w:spacing w:line="276" w:lineRule="auto"/>
        <w:rPr>
          <w:sz w:val="28"/>
          <w:szCs w:val="28"/>
        </w:rPr>
      </w:pPr>
      <w:r>
        <w:rPr>
          <w:sz w:val="28"/>
          <w:szCs w:val="28"/>
        </w:rPr>
        <w:lastRenderedPageBreak/>
        <w:t xml:space="preserve">We also asked the USFS to “disclose the methods used for estimating HRV.” Please keep in mind that the interpretation of the structure and processes of ecosystems is scale dependent. </w:t>
      </w:r>
    </w:p>
    <w:p w14:paraId="2921C210" w14:textId="77777777" w:rsidR="007E350A" w:rsidRDefault="007E350A" w:rsidP="007E350A">
      <w:pPr>
        <w:pStyle w:val="Default"/>
        <w:spacing w:line="276" w:lineRule="auto"/>
        <w:rPr>
          <w:sz w:val="28"/>
          <w:szCs w:val="28"/>
        </w:rPr>
      </w:pPr>
      <w:r>
        <w:rPr>
          <w:sz w:val="28"/>
          <w:szCs w:val="28"/>
        </w:rPr>
        <w:t xml:space="preserve">“The identification of spatial and temporal scales relevant to ecosystem patterns and processes are critical to the concept of historical range of variability.” </w:t>
      </w:r>
    </w:p>
    <w:p w14:paraId="0F1EABCB" w14:textId="77777777" w:rsidR="007E350A" w:rsidRDefault="007E350A" w:rsidP="007E350A">
      <w:pPr>
        <w:pStyle w:val="Default"/>
        <w:spacing w:line="276" w:lineRule="auto"/>
        <w:rPr>
          <w:sz w:val="28"/>
          <w:szCs w:val="28"/>
        </w:rPr>
      </w:pPr>
    </w:p>
    <w:p w14:paraId="26B14544" w14:textId="5087A5C0" w:rsidR="007E350A" w:rsidRDefault="007E350A" w:rsidP="007E350A">
      <w:pPr>
        <w:pStyle w:val="Default"/>
        <w:spacing w:line="276" w:lineRule="auto"/>
        <w:rPr>
          <w:sz w:val="28"/>
          <w:szCs w:val="28"/>
        </w:rPr>
      </w:pPr>
      <w:r>
        <w:rPr>
          <w:sz w:val="28"/>
          <w:szCs w:val="28"/>
        </w:rPr>
        <w:t xml:space="preserve">Morgan et al. (1994) reminds us that “(S)cale consists of both spatial and temporal dimensions. Historical range of variability should be assessed over a period of multiple generations of trees, at least several centuries.”  </w:t>
      </w:r>
      <w:r w:rsidR="00967712">
        <w:rPr>
          <w:sz w:val="28"/>
          <w:szCs w:val="28"/>
        </w:rPr>
        <w:t>Obviously,</w:t>
      </w:r>
      <w:r>
        <w:rPr>
          <w:sz w:val="28"/>
          <w:szCs w:val="28"/>
        </w:rPr>
        <w:t xml:space="preserve"> this was overlooked and/or denied with no discussion.   </w:t>
      </w:r>
    </w:p>
    <w:p w14:paraId="79BB1638" w14:textId="77777777" w:rsidR="007E350A" w:rsidRDefault="007E350A" w:rsidP="007E350A">
      <w:pPr>
        <w:pStyle w:val="Default"/>
        <w:spacing w:line="276" w:lineRule="auto"/>
        <w:rPr>
          <w:sz w:val="28"/>
          <w:szCs w:val="28"/>
        </w:rPr>
      </w:pPr>
    </w:p>
    <w:p w14:paraId="19505E5A" w14:textId="121577FC" w:rsidR="007E350A" w:rsidRPr="00A43098" w:rsidRDefault="007E350A" w:rsidP="007E350A">
      <w:pPr>
        <w:pStyle w:val="Default"/>
        <w:spacing w:line="276" w:lineRule="auto"/>
        <w:rPr>
          <w:sz w:val="28"/>
          <w:szCs w:val="28"/>
        </w:rPr>
      </w:pPr>
      <w:r w:rsidRPr="00A43098">
        <w:rPr>
          <w:sz w:val="28"/>
          <w:szCs w:val="28"/>
        </w:rPr>
        <w:t xml:space="preserve">HRV analyses must carefully disclose the quality and quantity of data that was used to evaluate historic range of variability. As it is important for HRV to include variables such as historical stream flow; the temperature, sediment content, or nutrient content of water; soil nutrient content or turnover rates; and the influence of many diseases and insects, any lack of historical data for these parameters must be disclosed. </w:t>
      </w:r>
    </w:p>
    <w:p w14:paraId="3B406DD9" w14:textId="77777777" w:rsidR="007E350A" w:rsidRPr="00A43098" w:rsidRDefault="007E350A" w:rsidP="007E350A">
      <w:pPr>
        <w:pStyle w:val="Default"/>
        <w:spacing w:line="276" w:lineRule="auto"/>
        <w:rPr>
          <w:sz w:val="28"/>
          <w:szCs w:val="28"/>
        </w:rPr>
      </w:pPr>
      <w:r w:rsidRPr="00A43098">
        <w:rPr>
          <w:sz w:val="28"/>
          <w:szCs w:val="28"/>
        </w:rPr>
        <w:t xml:space="preserve"> </w:t>
      </w:r>
    </w:p>
    <w:p w14:paraId="31C2FECA" w14:textId="77777777" w:rsidR="007E350A" w:rsidRDefault="007E350A" w:rsidP="007E350A">
      <w:pPr>
        <w:rPr>
          <w:sz w:val="28"/>
          <w:szCs w:val="28"/>
        </w:rPr>
      </w:pPr>
      <w:r>
        <w:rPr>
          <w:sz w:val="28"/>
          <w:szCs w:val="28"/>
        </w:rPr>
        <w:t xml:space="preserve">Proposed treatments to move ecosystems toward historic ranges of variability (HRVs) defined chiefly by vegetative composition often pose far greater threats to biodiversity than do fires and other natural events that might (or might not) be associated with the “undesired” changes in forest structure. (Frissell and Bayles, 1996; Henjum et al. 1994). </w:t>
      </w:r>
    </w:p>
    <w:p w14:paraId="20B566DF" w14:textId="77777777" w:rsidR="007E350A" w:rsidRDefault="007E350A" w:rsidP="007E350A">
      <w:pPr>
        <w:pStyle w:val="Default"/>
        <w:spacing w:line="276" w:lineRule="auto"/>
        <w:rPr>
          <w:sz w:val="28"/>
          <w:szCs w:val="28"/>
        </w:rPr>
      </w:pPr>
      <w:r>
        <w:rPr>
          <w:sz w:val="28"/>
          <w:szCs w:val="28"/>
        </w:rPr>
        <w:t xml:space="preserve">The concept of historic range of variability (HRV) suffers from a failure to provide defensible criteria for determining what ecosystem factors’ ranges should be measured (Frissell and Bayles, 1996). </w:t>
      </w:r>
    </w:p>
    <w:p w14:paraId="6A384A88" w14:textId="77777777" w:rsidR="007E350A" w:rsidRDefault="007E350A" w:rsidP="007E350A">
      <w:pPr>
        <w:pStyle w:val="Default"/>
        <w:spacing w:line="276" w:lineRule="auto"/>
        <w:rPr>
          <w:sz w:val="28"/>
          <w:szCs w:val="28"/>
        </w:rPr>
      </w:pPr>
    </w:p>
    <w:p w14:paraId="0C90353A" w14:textId="77777777" w:rsidR="007E350A" w:rsidRDefault="007E350A" w:rsidP="007E350A">
      <w:pPr>
        <w:pStyle w:val="Default"/>
        <w:spacing w:line="276" w:lineRule="auto"/>
        <w:rPr>
          <w:sz w:val="28"/>
          <w:szCs w:val="28"/>
        </w:rPr>
      </w:pPr>
      <w:r>
        <w:rPr>
          <w:sz w:val="28"/>
          <w:szCs w:val="28"/>
        </w:rPr>
        <w:t xml:space="preserve">Tiedemann et al (2000) challenge the FS’s claim to understand the concept of “historic range of conditions” and seriously calls into question the whole notion that we can, or even should, try to replicate such conditions: “Nearly 100 years of fire exclusion, possible climate changes, and past management practices may have caused these communities to cross thresholds and to reside now in different steady states.” Other authors support this assertion that efforts to strictly recreate past conditions may be neither desirable nor feasible (Hessburg et al. 1999, Landres et al. 1999, Swanson et al. 1994). </w:t>
      </w:r>
    </w:p>
    <w:p w14:paraId="1356A22D" w14:textId="77777777" w:rsidR="007E350A" w:rsidRDefault="007E350A" w:rsidP="007E350A">
      <w:pPr>
        <w:pStyle w:val="Default"/>
        <w:spacing w:line="276" w:lineRule="auto"/>
        <w:rPr>
          <w:sz w:val="28"/>
          <w:szCs w:val="28"/>
        </w:rPr>
      </w:pPr>
    </w:p>
    <w:p w14:paraId="562DBE36" w14:textId="5CA8BCE3" w:rsidR="007E350A" w:rsidRPr="00A43098" w:rsidRDefault="007E350A" w:rsidP="007E350A">
      <w:pPr>
        <w:pStyle w:val="Default"/>
        <w:spacing w:line="276" w:lineRule="auto"/>
        <w:rPr>
          <w:sz w:val="28"/>
          <w:szCs w:val="28"/>
        </w:rPr>
      </w:pPr>
      <w:r>
        <w:rPr>
          <w:sz w:val="28"/>
          <w:szCs w:val="28"/>
        </w:rPr>
        <w:t xml:space="preserve">The use of computer models has oversimplified forest composition, function and successional processes as outlined in Pfister et al. (1977) to the extent that we are no longer even looking at a real forest, but a simulation – a copy without an original.  </w:t>
      </w:r>
      <w:r w:rsidR="00A43098" w:rsidRPr="00A43098">
        <w:rPr>
          <w:sz w:val="28"/>
          <w:szCs w:val="28"/>
        </w:rPr>
        <w:t>Computer</w:t>
      </w:r>
      <w:r w:rsidRPr="00A43098">
        <w:rPr>
          <w:sz w:val="28"/>
          <w:szCs w:val="28"/>
        </w:rPr>
        <w:t xml:space="preserve"> model</w:t>
      </w:r>
      <w:r w:rsidR="00A43098" w:rsidRPr="00A43098">
        <w:rPr>
          <w:sz w:val="28"/>
          <w:szCs w:val="28"/>
        </w:rPr>
        <w:t>ing</w:t>
      </w:r>
      <w:r w:rsidRPr="00A43098">
        <w:rPr>
          <w:sz w:val="28"/>
          <w:szCs w:val="28"/>
        </w:rPr>
        <w:t xml:space="preserve"> used to generate the natural range of variation analysis for forested vegetation</w:t>
      </w:r>
      <w:r w:rsidR="00A43098" w:rsidRPr="00A43098">
        <w:rPr>
          <w:sz w:val="28"/>
          <w:szCs w:val="28"/>
        </w:rPr>
        <w:t xml:space="preserve"> represent a</w:t>
      </w:r>
      <w:r w:rsidRPr="00A43098">
        <w:rPr>
          <w:sz w:val="28"/>
          <w:szCs w:val="28"/>
        </w:rPr>
        <w:t xml:space="preserve"> simplified portrayal of complex ecosystem dynamics. As such, the results should not be considered an exact representation of a historical landscape</w:t>
      </w:r>
      <w:r w:rsidR="00A43098" w:rsidRPr="00A43098">
        <w:rPr>
          <w:sz w:val="28"/>
          <w:szCs w:val="28"/>
        </w:rPr>
        <w:t xml:space="preserve">.  </w:t>
      </w:r>
      <w:r w:rsidRPr="00A43098">
        <w:rPr>
          <w:sz w:val="28"/>
          <w:szCs w:val="28"/>
        </w:rPr>
        <w:t xml:space="preserve"> </w:t>
      </w:r>
    </w:p>
    <w:p w14:paraId="33E6EE64" w14:textId="77777777" w:rsidR="007E350A" w:rsidRDefault="007E350A" w:rsidP="007E350A">
      <w:pPr>
        <w:pStyle w:val="Default"/>
        <w:spacing w:line="276" w:lineRule="auto"/>
        <w:rPr>
          <w:sz w:val="28"/>
          <w:szCs w:val="28"/>
        </w:rPr>
      </w:pPr>
    </w:p>
    <w:p w14:paraId="3D5444D3" w14:textId="77777777" w:rsidR="007E350A" w:rsidRDefault="007E350A" w:rsidP="007E350A">
      <w:pPr>
        <w:pStyle w:val="Default"/>
        <w:spacing w:line="276" w:lineRule="auto"/>
        <w:rPr>
          <w:sz w:val="28"/>
          <w:szCs w:val="28"/>
        </w:rPr>
      </w:pPr>
      <w:r>
        <w:rPr>
          <w:sz w:val="28"/>
          <w:szCs w:val="28"/>
        </w:rPr>
        <w:t xml:space="preserve">Pure fiction and insufficient data </w:t>
      </w:r>
      <w:proofErr w:type="gramStart"/>
      <w:r>
        <w:rPr>
          <w:sz w:val="28"/>
          <w:szCs w:val="28"/>
        </w:rPr>
        <w:t>is</w:t>
      </w:r>
      <w:proofErr w:type="gramEnd"/>
      <w:r>
        <w:rPr>
          <w:sz w:val="28"/>
          <w:szCs w:val="28"/>
        </w:rPr>
        <w:t xml:space="preserve"> being used to make Project-level decisions.  The use of FIA date for a Project-level analysis is insane and insufficient.  </w:t>
      </w:r>
    </w:p>
    <w:p w14:paraId="64E12BF7" w14:textId="77777777" w:rsidR="007E350A" w:rsidRDefault="007E350A" w:rsidP="007E350A">
      <w:pPr>
        <w:pStyle w:val="Default"/>
        <w:spacing w:line="276" w:lineRule="auto"/>
        <w:rPr>
          <w:sz w:val="28"/>
          <w:szCs w:val="28"/>
        </w:rPr>
      </w:pPr>
    </w:p>
    <w:p w14:paraId="6C8E9C91" w14:textId="2F2473EE" w:rsidR="007E350A" w:rsidRPr="00A43098" w:rsidRDefault="00A43098" w:rsidP="007E350A">
      <w:pPr>
        <w:pStyle w:val="Default"/>
        <w:spacing w:line="276" w:lineRule="auto"/>
        <w:rPr>
          <w:sz w:val="28"/>
          <w:szCs w:val="28"/>
        </w:rPr>
      </w:pPr>
      <w:r w:rsidRPr="00A43098">
        <w:rPr>
          <w:sz w:val="28"/>
          <w:szCs w:val="28"/>
        </w:rPr>
        <w:t>All too often, t</w:t>
      </w:r>
      <w:r w:rsidR="007E350A" w:rsidRPr="00A43098">
        <w:rPr>
          <w:sz w:val="28"/>
          <w:szCs w:val="28"/>
        </w:rPr>
        <w:t xml:space="preserve">he best available data for forested vegetation are Forest Inventory and Analysis and Forest and Inventory and Analysis intensified grid plots (USDA 2015). </w:t>
      </w:r>
    </w:p>
    <w:p w14:paraId="5BBAB9B0" w14:textId="77777777" w:rsidR="00A43098" w:rsidRDefault="00A43098" w:rsidP="007E350A">
      <w:pPr>
        <w:pStyle w:val="Default"/>
        <w:spacing w:line="276" w:lineRule="auto"/>
        <w:rPr>
          <w:i/>
          <w:iCs/>
          <w:sz w:val="28"/>
          <w:szCs w:val="28"/>
        </w:rPr>
      </w:pPr>
    </w:p>
    <w:p w14:paraId="511E3F91" w14:textId="77777777" w:rsidR="00A43098" w:rsidRDefault="007E350A" w:rsidP="007E350A">
      <w:pPr>
        <w:pStyle w:val="Default"/>
        <w:spacing w:line="276" w:lineRule="auto"/>
        <w:rPr>
          <w:sz w:val="28"/>
          <w:szCs w:val="28"/>
        </w:rPr>
      </w:pPr>
      <w:r>
        <w:rPr>
          <w:sz w:val="28"/>
          <w:szCs w:val="28"/>
        </w:rPr>
        <w:t xml:space="preserve">The Project-level NEPA EA failed to thoroughly address the current conditions and the perceived need for prescribed burning, </w:t>
      </w:r>
      <w:proofErr w:type="gramStart"/>
      <w:r>
        <w:rPr>
          <w:sz w:val="28"/>
          <w:szCs w:val="28"/>
        </w:rPr>
        <w:t>logging</w:t>
      </w:r>
      <w:proofErr w:type="gramEnd"/>
      <w:r>
        <w:rPr>
          <w:sz w:val="28"/>
          <w:szCs w:val="28"/>
        </w:rPr>
        <w:t xml:space="preserve"> and thinning. The project should emphasize the facilitation of natural process rather than the emulation of static forest conditions and </w:t>
      </w:r>
      <w:r>
        <w:rPr>
          <w:i/>
          <w:iCs/>
          <w:sz w:val="28"/>
          <w:szCs w:val="28"/>
        </w:rPr>
        <w:t xml:space="preserve">virtual </w:t>
      </w:r>
      <w:r>
        <w:rPr>
          <w:sz w:val="28"/>
          <w:szCs w:val="28"/>
        </w:rPr>
        <w:t xml:space="preserve">forest </w:t>
      </w:r>
      <w:r w:rsidR="00A43098">
        <w:rPr>
          <w:sz w:val="28"/>
          <w:szCs w:val="28"/>
        </w:rPr>
        <w:t>speculations</w:t>
      </w:r>
      <w:r>
        <w:rPr>
          <w:sz w:val="28"/>
          <w:szCs w:val="28"/>
        </w:rPr>
        <w:t xml:space="preserve"> with no basis, whatsoever, in science. Ultimately, restoration of natural process will entail allowing for natural wildfire. Facilitation of natural process should involve removal of management-induced inhibitors such as roads, culverts and willy-nilly, post-hoc rationalizations for 100% fire suppression policy. </w:t>
      </w:r>
    </w:p>
    <w:p w14:paraId="2268CC68" w14:textId="77777777" w:rsidR="00A43098" w:rsidRDefault="00A43098" w:rsidP="007E350A">
      <w:pPr>
        <w:pStyle w:val="Default"/>
        <w:spacing w:line="276" w:lineRule="auto"/>
        <w:rPr>
          <w:sz w:val="28"/>
          <w:szCs w:val="28"/>
        </w:rPr>
      </w:pPr>
    </w:p>
    <w:p w14:paraId="4694642C" w14:textId="77777777" w:rsidR="00A43098" w:rsidRDefault="007E350A" w:rsidP="007E350A">
      <w:pPr>
        <w:pStyle w:val="Default"/>
        <w:spacing w:line="276" w:lineRule="auto"/>
        <w:rPr>
          <w:b/>
          <w:bCs/>
          <w:sz w:val="28"/>
          <w:szCs w:val="28"/>
        </w:rPr>
      </w:pPr>
      <w:r>
        <w:rPr>
          <w:b/>
          <w:bCs/>
          <w:sz w:val="28"/>
          <w:szCs w:val="28"/>
        </w:rPr>
        <w:t xml:space="preserve">ESA                                                                                                                                                                         </w:t>
      </w:r>
    </w:p>
    <w:p w14:paraId="69057990" w14:textId="77777777" w:rsidR="00A43098" w:rsidRDefault="00A43098" w:rsidP="007E350A">
      <w:pPr>
        <w:pStyle w:val="Default"/>
        <w:spacing w:line="276" w:lineRule="auto"/>
        <w:rPr>
          <w:b/>
          <w:bCs/>
          <w:sz w:val="28"/>
          <w:szCs w:val="28"/>
        </w:rPr>
      </w:pPr>
    </w:p>
    <w:p w14:paraId="5F59B92D" w14:textId="45D3CA52" w:rsidR="007E350A" w:rsidRPr="00A43098" w:rsidRDefault="007E350A" w:rsidP="007E350A">
      <w:pPr>
        <w:pStyle w:val="Default"/>
        <w:spacing w:line="276" w:lineRule="auto"/>
        <w:rPr>
          <w:sz w:val="28"/>
          <w:szCs w:val="28"/>
        </w:rPr>
      </w:pPr>
      <w:r w:rsidRPr="00A43098">
        <w:rPr>
          <w:sz w:val="28"/>
          <w:szCs w:val="28"/>
        </w:rPr>
        <w:t>The Project violates the findings and Purpose of the ESA.</w:t>
      </w:r>
    </w:p>
    <w:p w14:paraId="1021E95D" w14:textId="77777777" w:rsidR="007E350A" w:rsidRPr="00A43098" w:rsidRDefault="007E350A" w:rsidP="007E350A">
      <w:pPr>
        <w:spacing w:before="150" w:after="45" w:line="240" w:lineRule="auto"/>
        <w:ind w:hanging="480"/>
        <w:outlineLvl w:val="2"/>
        <w:rPr>
          <w:rFonts w:ascii="Times New Roman" w:eastAsia="Times New Roman" w:hAnsi="Times New Roman" w:cs="Times New Roman"/>
          <w:color w:val="32434F"/>
          <w:sz w:val="28"/>
          <w:szCs w:val="28"/>
        </w:rPr>
      </w:pPr>
      <w:r w:rsidRPr="00A43098">
        <w:rPr>
          <w:rFonts w:ascii="Times New Roman" w:eastAsia="Times New Roman" w:hAnsi="Times New Roman" w:cs="Times New Roman"/>
          <w:color w:val="32434F"/>
          <w:sz w:val="28"/>
          <w:szCs w:val="28"/>
        </w:rPr>
        <w:t xml:space="preserve">      §1531. Congressional findings and declaration of purposes and policy</w:t>
      </w:r>
    </w:p>
    <w:p w14:paraId="00024B7D" w14:textId="77777777" w:rsidR="007E350A" w:rsidRPr="00A43098" w:rsidRDefault="007E350A" w:rsidP="007E350A">
      <w:pPr>
        <w:spacing w:before="105" w:after="45" w:line="240" w:lineRule="auto"/>
        <w:ind w:hanging="240"/>
        <w:outlineLvl w:val="3"/>
        <w:rPr>
          <w:rFonts w:ascii="Times New Roman" w:eastAsia="Times New Roman" w:hAnsi="Times New Roman" w:cs="Times New Roman"/>
          <w:color w:val="000000"/>
          <w:sz w:val="28"/>
          <w:szCs w:val="28"/>
        </w:rPr>
      </w:pPr>
      <w:r w:rsidRPr="00A43098">
        <w:rPr>
          <w:rFonts w:ascii="Times New Roman" w:eastAsia="Times New Roman" w:hAnsi="Times New Roman" w:cs="Times New Roman"/>
          <w:color w:val="000000"/>
          <w:sz w:val="28"/>
          <w:szCs w:val="28"/>
        </w:rPr>
        <w:t xml:space="preserve">    (a) Findings</w:t>
      </w:r>
    </w:p>
    <w:p w14:paraId="73169E73" w14:textId="77777777" w:rsidR="007E350A" w:rsidRDefault="007E350A" w:rsidP="007E350A">
      <w:pPr>
        <w:spacing w:after="0" w:line="240" w:lineRule="auto"/>
        <w:ind w:firstLine="240"/>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The Congress finds and declares that—</w:t>
      </w:r>
    </w:p>
    <w:p w14:paraId="45C989C7" w14:textId="77777777" w:rsidR="007E350A" w:rsidRDefault="007E350A" w:rsidP="007E350A">
      <w:pPr>
        <w:spacing w:after="0" w:line="240" w:lineRule="auto"/>
        <w:ind w:left="240" w:firstLine="240"/>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 xml:space="preserve">(1) various species of fish, wildlife, and plants in the United States have been rendered extinct as a consequence of economic growth and development untempered by adequate concern and </w:t>
      </w:r>
      <w:proofErr w:type="gramStart"/>
      <w:r>
        <w:rPr>
          <w:rFonts w:ascii="Times New Roman" w:eastAsia="Times New Roman" w:hAnsi="Times New Roman" w:cs="Times New Roman"/>
          <w:i/>
          <w:iCs/>
          <w:color w:val="000000"/>
          <w:sz w:val="28"/>
          <w:szCs w:val="28"/>
        </w:rPr>
        <w:t>conservation;</w:t>
      </w:r>
      <w:proofErr w:type="gramEnd"/>
    </w:p>
    <w:p w14:paraId="5FB78390" w14:textId="77777777" w:rsidR="007E350A" w:rsidRDefault="007E350A" w:rsidP="007E350A">
      <w:pPr>
        <w:spacing w:after="0" w:line="240" w:lineRule="auto"/>
        <w:ind w:left="240" w:firstLine="240"/>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 xml:space="preserve">(2) other species of fish, wildlife, and plants have been so depleted in numbers that they are in danger of or threatened with </w:t>
      </w:r>
      <w:proofErr w:type="gramStart"/>
      <w:r>
        <w:rPr>
          <w:rFonts w:ascii="Times New Roman" w:eastAsia="Times New Roman" w:hAnsi="Times New Roman" w:cs="Times New Roman"/>
          <w:i/>
          <w:iCs/>
          <w:color w:val="000000"/>
          <w:sz w:val="28"/>
          <w:szCs w:val="28"/>
        </w:rPr>
        <w:t>extinction;</w:t>
      </w:r>
      <w:proofErr w:type="gramEnd"/>
    </w:p>
    <w:p w14:paraId="1E3F1736" w14:textId="77777777" w:rsidR="007E350A" w:rsidRDefault="007E350A" w:rsidP="007E350A">
      <w:pPr>
        <w:spacing w:after="0" w:line="240" w:lineRule="auto"/>
        <w:ind w:left="240" w:firstLine="240"/>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 xml:space="preserve">(3) these species of fish, wildlife, and plants are of esthetic, ecological, educational, historical, recreational, and scientific value to the Nation and its </w:t>
      </w:r>
      <w:proofErr w:type="gramStart"/>
      <w:r>
        <w:rPr>
          <w:rFonts w:ascii="Times New Roman" w:eastAsia="Times New Roman" w:hAnsi="Times New Roman" w:cs="Times New Roman"/>
          <w:i/>
          <w:iCs/>
          <w:color w:val="000000"/>
          <w:sz w:val="28"/>
          <w:szCs w:val="28"/>
        </w:rPr>
        <w:t>people;</w:t>
      </w:r>
      <w:proofErr w:type="gramEnd"/>
    </w:p>
    <w:p w14:paraId="756A3BAB" w14:textId="77777777" w:rsidR="007E350A" w:rsidRDefault="007E350A" w:rsidP="007E350A">
      <w:pPr>
        <w:spacing w:after="0" w:line="240" w:lineRule="auto"/>
        <w:ind w:left="240" w:firstLine="240"/>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(4) the United States has pledged itself as a sovereign state in the international community to conserve to the extent practicable the various species of fish or wildlife and plants facing extinction, pursuant to—</w:t>
      </w:r>
    </w:p>
    <w:p w14:paraId="07801326" w14:textId="77777777" w:rsidR="007E350A" w:rsidRDefault="007E350A" w:rsidP="007E350A">
      <w:pPr>
        <w:spacing w:after="0" w:line="240" w:lineRule="auto"/>
        <w:ind w:left="480" w:firstLine="240"/>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 xml:space="preserve">(A) migratory bird treaties with Canada and </w:t>
      </w:r>
      <w:proofErr w:type="gramStart"/>
      <w:r>
        <w:rPr>
          <w:rFonts w:ascii="Times New Roman" w:eastAsia="Times New Roman" w:hAnsi="Times New Roman" w:cs="Times New Roman"/>
          <w:i/>
          <w:iCs/>
          <w:color w:val="000000"/>
          <w:sz w:val="28"/>
          <w:szCs w:val="28"/>
        </w:rPr>
        <w:t>Mexico;</w:t>
      </w:r>
      <w:proofErr w:type="gramEnd"/>
    </w:p>
    <w:p w14:paraId="576B4E61" w14:textId="77777777" w:rsidR="007E350A" w:rsidRDefault="007E350A" w:rsidP="007E350A">
      <w:pPr>
        <w:spacing w:after="0" w:line="240" w:lineRule="auto"/>
        <w:ind w:left="480" w:firstLine="240"/>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 xml:space="preserve">(B) the Migratory and Endangered Bird Treaty with </w:t>
      </w:r>
      <w:proofErr w:type="gramStart"/>
      <w:r>
        <w:rPr>
          <w:rFonts w:ascii="Times New Roman" w:eastAsia="Times New Roman" w:hAnsi="Times New Roman" w:cs="Times New Roman"/>
          <w:i/>
          <w:iCs/>
          <w:color w:val="000000"/>
          <w:sz w:val="28"/>
          <w:szCs w:val="28"/>
        </w:rPr>
        <w:t>Japan;</w:t>
      </w:r>
      <w:proofErr w:type="gramEnd"/>
    </w:p>
    <w:p w14:paraId="4AAAB435" w14:textId="77777777" w:rsidR="007E350A" w:rsidRDefault="007E350A" w:rsidP="007E350A">
      <w:pPr>
        <w:spacing w:after="0" w:line="240" w:lineRule="auto"/>
        <w:ind w:left="480" w:firstLine="240"/>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 xml:space="preserve">(C) the Convention on Nature Protection and Wildlife Preservation in the Western </w:t>
      </w:r>
      <w:proofErr w:type="gramStart"/>
      <w:r>
        <w:rPr>
          <w:rFonts w:ascii="Times New Roman" w:eastAsia="Times New Roman" w:hAnsi="Times New Roman" w:cs="Times New Roman"/>
          <w:i/>
          <w:iCs/>
          <w:color w:val="000000"/>
          <w:sz w:val="28"/>
          <w:szCs w:val="28"/>
        </w:rPr>
        <w:t>Hemisphere;</w:t>
      </w:r>
      <w:proofErr w:type="gramEnd"/>
    </w:p>
    <w:p w14:paraId="11D02E59" w14:textId="77777777" w:rsidR="007E350A" w:rsidRDefault="007E350A" w:rsidP="007E350A">
      <w:pPr>
        <w:spacing w:after="0" w:line="240" w:lineRule="auto"/>
        <w:ind w:left="480" w:firstLine="240"/>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 xml:space="preserve">(D) the International Convention for the Northwest Atlantic </w:t>
      </w:r>
      <w:proofErr w:type="gramStart"/>
      <w:r>
        <w:rPr>
          <w:rFonts w:ascii="Times New Roman" w:eastAsia="Times New Roman" w:hAnsi="Times New Roman" w:cs="Times New Roman"/>
          <w:i/>
          <w:iCs/>
          <w:color w:val="000000"/>
          <w:sz w:val="28"/>
          <w:szCs w:val="28"/>
        </w:rPr>
        <w:t>Fisheries;</w:t>
      </w:r>
      <w:proofErr w:type="gramEnd"/>
    </w:p>
    <w:p w14:paraId="7A8EBEAE" w14:textId="77777777" w:rsidR="007E350A" w:rsidRDefault="007E350A" w:rsidP="007E350A">
      <w:pPr>
        <w:spacing w:after="0" w:line="240" w:lineRule="auto"/>
        <w:ind w:left="480" w:firstLine="240"/>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 xml:space="preserve">(E) the International Convention for the High Seas Fisheries of the North Pacific </w:t>
      </w:r>
      <w:proofErr w:type="gramStart"/>
      <w:r>
        <w:rPr>
          <w:rFonts w:ascii="Times New Roman" w:eastAsia="Times New Roman" w:hAnsi="Times New Roman" w:cs="Times New Roman"/>
          <w:i/>
          <w:iCs/>
          <w:color w:val="000000"/>
          <w:sz w:val="28"/>
          <w:szCs w:val="28"/>
        </w:rPr>
        <w:t>Ocean;</w:t>
      </w:r>
      <w:proofErr w:type="gramEnd"/>
    </w:p>
    <w:p w14:paraId="51361BCF" w14:textId="77777777" w:rsidR="007E350A" w:rsidRDefault="007E350A" w:rsidP="007E350A">
      <w:pPr>
        <w:spacing w:after="0" w:line="240" w:lineRule="auto"/>
        <w:ind w:left="480" w:firstLine="240"/>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(F) the Convention on International Trade in Endangered Species of Wild Fauna and Flora; and</w:t>
      </w:r>
    </w:p>
    <w:p w14:paraId="23D5C51E" w14:textId="77777777" w:rsidR="007E350A" w:rsidRDefault="007E350A" w:rsidP="007E350A">
      <w:pPr>
        <w:spacing w:after="0" w:line="240" w:lineRule="auto"/>
        <w:ind w:left="480" w:firstLine="240"/>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(G) other international agreements; and</w:t>
      </w:r>
    </w:p>
    <w:p w14:paraId="5AF7DF79" w14:textId="77777777" w:rsidR="007E350A" w:rsidRDefault="007E350A" w:rsidP="007E350A">
      <w:pPr>
        <w:spacing w:after="0" w:line="240" w:lineRule="auto"/>
        <w:rPr>
          <w:rFonts w:ascii="Times New Roman" w:eastAsia="Times New Roman" w:hAnsi="Times New Roman" w:cs="Times New Roman"/>
          <w:i/>
          <w:iCs/>
          <w:sz w:val="28"/>
          <w:szCs w:val="28"/>
        </w:rPr>
      </w:pPr>
      <w:r>
        <w:rPr>
          <w:rFonts w:ascii="Times New Roman" w:eastAsia="Times New Roman" w:hAnsi="Times New Roman" w:cs="Times New Roman"/>
          <w:i/>
          <w:iCs/>
          <w:color w:val="000000"/>
          <w:sz w:val="28"/>
          <w:szCs w:val="28"/>
        </w:rPr>
        <w:lastRenderedPageBreak/>
        <w:br/>
      </w:r>
    </w:p>
    <w:p w14:paraId="7244FB0C" w14:textId="77777777" w:rsidR="007E350A" w:rsidRDefault="007E350A" w:rsidP="007E350A">
      <w:pPr>
        <w:spacing w:after="0" w:line="240" w:lineRule="auto"/>
        <w:ind w:left="240" w:firstLine="240"/>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(5) encouraging the States and other interested parties, through Federal financial assistance and a system of incentives, to develop and maintain conservation programs which meet national and international standards is a key to meeting the Nation's international commitments and to better safeguarding, for the benefit of all citizens, the Nation's heritage in fish, wildlife, and plants.</w:t>
      </w:r>
    </w:p>
    <w:p w14:paraId="5B5FF03F" w14:textId="77777777" w:rsidR="007E350A" w:rsidRDefault="007E350A" w:rsidP="007E350A">
      <w:pPr>
        <w:spacing w:before="105" w:after="45" w:line="240" w:lineRule="auto"/>
        <w:ind w:hanging="240"/>
        <w:outlineLvl w:val="3"/>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(b) Purposes</w:t>
      </w:r>
    </w:p>
    <w:p w14:paraId="0A908884" w14:textId="77777777" w:rsidR="007E350A" w:rsidRDefault="007E350A" w:rsidP="007E350A">
      <w:pPr>
        <w:pStyle w:val="Default"/>
        <w:spacing w:line="276" w:lineRule="auto"/>
        <w:rPr>
          <w:rFonts w:eastAsia="Times New Roman"/>
          <w:i/>
          <w:iCs/>
          <w:sz w:val="28"/>
          <w:szCs w:val="28"/>
        </w:rPr>
      </w:pPr>
      <w:r>
        <w:rPr>
          <w:rFonts w:eastAsia="Times New Roman"/>
          <w:i/>
          <w:iCs/>
          <w:sz w:val="28"/>
          <w:szCs w:val="28"/>
        </w:rPr>
        <w:t xml:space="preserve">The purposes of this chapter are to provide a means whereby the ecosystems upon which endangered species and threatened species depend may be conserved, to provide a program for the conservation of such endangered species and threatened species, and to take such steps as may be appropriate to achieve the purposes of the treaties and conventions set forth in subsection (a) of this section.                                                                                                                     </w:t>
      </w:r>
    </w:p>
    <w:p w14:paraId="65D1EB72" w14:textId="77777777" w:rsidR="007E350A" w:rsidRDefault="007E350A" w:rsidP="007E350A">
      <w:pPr>
        <w:pStyle w:val="Default"/>
        <w:spacing w:line="276" w:lineRule="auto"/>
        <w:rPr>
          <w:b/>
          <w:bCs/>
          <w:sz w:val="28"/>
          <w:szCs w:val="28"/>
        </w:rPr>
      </w:pPr>
      <w:r>
        <w:rPr>
          <w:rFonts w:eastAsia="Times New Roman"/>
          <w:sz w:val="28"/>
          <w:szCs w:val="28"/>
        </w:rPr>
        <w:t xml:space="preserve">                                                                                                                                                                                  The USFS does not have the discretion or the luxury of shifting the non-discretionary priority duty to recover ESA listed species to one of speculative actions to reduce wildfire risk, and/or produce a steady supply of below-cost (subsidized) logs to local sawmills.  This failure to choose the correct priority violates the ESA.  </w:t>
      </w:r>
    </w:p>
    <w:p w14:paraId="414256CC" w14:textId="77777777" w:rsidR="007E350A" w:rsidRDefault="007E350A" w:rsidP="007E350A">
      <w:pPr>
        <w:rPr>
          <w:rFonts w:ascii="Times New Roman" w:hAnsi="Times New Roman" w:cs="Times New Roman"/>
          <w:sz w:val="28"/>
          <w:szCs w:val="28"/>
        </w:rPr>
      </w:pPr>
    </w:p>
    <w:p w14:paraId="44D0213A" w14:textId="101835F9" w:rsidR="00A43098" w:rsidRDefault="00C51BCB" w:rsidP="002D460A">
      <w:pPr>
        <w:rPr>
          <w:rFonts w:ascii="Times New Roman" w:hAnsi="Times New Roman" w:cs="Times New Roman"/>
          <w:sz w:val="28"/>
          <w:szCs w:val="28"/>
        </w:rPr>
      </w:pPr>
      <w:r w:rsidRPr="00A43098">
        <w:rPr>
          <w:rFonts w:ascii="Times New Roman" w:hAnsi="Times New Roman" w:cs="Times New Roman"/>
          <w:b/>
          <w:bCs/>
          <w:sz w:val="28"/>
          <w:szCs w:val="28"/>
        </w:rPr>
        <w:t>White</w:t>
      </w:r>
      <w:r w:rsidR="00B26104">
        <w:rPr>
          <w:rFonts w:ascii="Times New Roman" w:hAnsi="Times New Roman" w:cs="Times New Roman"/>
          <w:b/>
          <w:bCs/>
          <w:sz w:val="28"/>
          <w:szCs w:val="28"/>
        </w:rPr>
        <w:t xml:space="preserve"> </w:t>
      </w:r>
      <w:r w:rsidRPr="00A43098">
        <w:rPr>
          <w:rFonts w:ascii="Times New Roman" w:hAnsi="Times New Roman" w:cs="Times New Roman"/>
          <w:b/>
          <w:bCs/>
          <w:sz w:val="28"/>
          <w:szCs w:val="28"/>
        </w:rPr>
        <w:t>bark Pine</w:t>
      </w:r>
      <w:r w:rsidRPr="002D460A">
        <w:rPr>
          <w:rFonts w:ascii="Times New Roman" w:hAnsi="Times New Roman" w:cs="Times New Roman"/>
          <w:sz w:val="28"/>
          <w:szCs w:val="28"/>
        </w:rPr>
        <w:t xml:space="preserve"> </w:t>
      </w:r>
    </w:p>
    <w:p w14:paraId="750BF2E1" w14:textId="0BDB5B31" w:rsidR="00A43098" w:rsidRDefault="00C51BCB" w:rsidP="002D460A">
      <w:pPr>
        <w:rPr>
          <w:rFonts w:ascii="Times New Roman" w:hAnsi="Times New Roman" w:cs="Times New Roman"/>
          <w:sz w:val="28"/>
          <w:szCs w:val="28"/>
        </w:rPr>
      </w:pPr>
      <w:r w:rsidRPr="002D460A">
        <w:rPr>
          <w:rFonts w:ascii="Times New Roman" w:hAnsi="Times New Roman" w:cs="Times New Roman"/>
          <w:sz w:val="28"/>
          <w:szCs w:val="28"/>
        </w:rPr>
        <w:t>White</w:t>
      </w:r>
      <w:r w:rsidR="00B26104">
        <w:rPr>
          <w:rFonts w:ascii="Times New Roman" w:hAnsi="Times New Roman" w:cs="Times New Roman"/>
          <w:sz w:val="28"/>
          <w:szCs w:val="28"/>
        </w:rPr>
        <w:t xml:space="preserve"> </w:t>
      </w:r>
      <w:r w:rsidRPr="002D460A">
        <w:rPr>
          <w:rFonts w:ascii="Times New Roman" w:hAnsi="Times New Roman" w:cs="Times New Roman"/>
          <w:sz w:val="28"/>
          <w:szCs w:val="28"/>
        </w:rPr>
        <w:t xml:space="preserve">bark pine occurs on exposed ridgetops on harsh sites, generally above 6,500 feet in the Flathead, Rocky Mountain Front, Garnet, Big Belt, Little Belt, Highwood, Big Snowy, Boulder Batholith, Elkhorn, Crazy, Castle, and Lewis Mountain Ranges. </w:t>
      </w:r>
    </w:p>
    <w:p w14:paraId="3488C563" w14:textId="0FE3F90E" w:rsidR="00A43098" w:rsidRDefault="00C51BCB" w:rsidP="002D460A">
      <w:pPr>
        <w:rPr>
          <w:rFonts w:ascii="Times New Roman" w:hAnsi="Times New Roman" w:cs="Times New Roman"/>
          <w:sz w:val="28"/>
          <w:szCs w:val="28"/>
        </w:rPr>
      </w:pPr>
      <w:r w:rsidRPr="002D460A">
        <w:rPr>
          <w:rFonts w:ascii="Times New Roman" w:hAnsi="Times New Roman" w:cs="Times New Roman"/>
          <w:sz w:val="28"/>
          <w:szCs w:val="28"/>
        </w:rPr>
        <w:t>Modeled habitat indicates approximately 990,111 acres of suitable habitat within the action area</w:t>
      </w:r>
      <w:r w:rsidR="00A43098">
        <w:rPr>
          <w:rFonts w:ascii="Times New Roman" w:hAnsi="Times New Roman" w:cs="Times New Roman"/>
          <w:sz w:val="28"/>
          <w:szCs w:val="28"/>
        </w:rPr>
        <w:t xml:space="preserve"> and </w:t>
      </w:r>
      <w:r w:rsidRPr="002D460A">
        <w:rPr>
          <w:rFonts w:ascii="Times New Roman" w:hAnsi="Times New Roman" w:cs="Times New Roman"/>
          <w:sz w:val="28"/>
          <w:szCs w:val="28"/>
        </w:rPr>
        <w:t>203,870 acres of occupied habitat where white</w:t>
      </w:r>
      <w:r w:rsidR="00B26104">
        <w:rPr>
          <w:rFonts w:ascii="Times New Roman" w:hAnsi="Times New Roman" w:cs="Times New Roman"/>
          <w:sz w:val="28"/>
          <w:szCs w:val="28"/>
        </w:rPr>
        <w:t xml:space="preserve"> </w:t>
      </w:r>
      <w:r w:rsidRPr="002D460A">
        <w:rPr>
          <w:rFonts w:ascii="Times New Roman" w:hAnsi="Times New Roman" w:cs="Times New Roman"/>
          <w:sz w:val="28"/>
          <w:szCs w:val="28"/>
        </w:rPr>
        <w:t>bark pine is known to occur in the project area according to Helena-Lewis and Clark records (see map, White</w:t>
      </w:r>
      <w:r w:rsidR="00B26104">
        <w:rPr>
          <w:rFonts w:ascii="Times New Roman" w:hAnsi="Times New Roman" w:cs="Times New Roman"/>
          <w:sz w:val="28"/>
          <w:szCs w:val="28"/>
        </w:rPr>
        <w:t xml:space="preserve"> </w:t>
      </w:r>
      <w:r w:rsidRPr="002D460A">
        <w:rPr>
          <w:rFonts w:ascii="Times New Roman" w:hAnsi="Times New Roman" w:cs="Times New Roman"/>
          <w:sz w:val="28"/>
          <w:szCs w:val="28"/>
        </w:rPr>
        <w:t xml:space="preserve">bark Pine Biological Assessment, appendix B). </w:t>
      </w:r>
    </w:p>
    <w:p w14:paraId="7860B4FF" w14:textId="339B0A89" w:rsidR="00892417" w:rsidRDefault="00C51BCB" w:rsidP="002D460A">
      <w:pPr>
        <w:rPr>
          <w:rFonts w:ascii="Times New Roman" w:hAnsi="Times New Roman" w:cs="Times New Roman"/>
          <w:sz w:val="28"/>
          <w:szCs w:val="28"/>
        </w:rPr>
      </w:pPr>
      <w:r w:rsidRPr="002D460A">
        <w:rPr>
          <w:rFonts w:ascii="Times New Roman" w:hAnsi="Times New Roman" w:cs="Times New Roman"/>
          <w:sz w:val="28"/>
          <w:szCs w:val="28"/>
        </w:rPr>
        <w:t xml:space="preserve">This quantity is </w:t>
      </w:r>
      <w:proofErr w:type="gramStart"/>
      <w:r w:rsidRPr="002D460A">
        <w:rPr>
          <w:rFonts w:ascii="Times New Roman" w:hAnsi="Times New Roman" w:cs="Times New Roman"/>
          <w:sz w:val="28"/>
          <w:szCs w:val="28"/>
        </w:rPr>
        <w:t>similar to</w:t>
      </w:r>
      <w:proofErr w:type="gramEnd"/>
      <w:r w:rsidRPr="002D460A">
        <w:rPr>
          <w:rFonts w:ascii="Times New Roman" w:hAnsi="Times New Roman" w:cs="Times New Roman"/>
          <w:sz w:val="28"/>
          <w:szCs w:val="28"/>
        </w:rPr>
        <w:t xml:space="preserve"> the Forest Inventory and Analysis </w:t>
      </w:r>
      <w:r w:rsidR="00892417">
        <w:rPr>
          <w:rFonts w:ascii="Times New Roman" w:hAnsi="Times New Roman" w:cs="Times New Roman"/>
          <w:sz w:val="28"/>
          <w:szCs w:val="28"/>
        </w:rPr>
        <w:t xml:space="preserve">(FIA) </w:t>
      </w:r>
      <w:r w:rsidRPr="002D460A">
        <w:rPr>
          <w:rFonts w:ascii="Times New Roman" w:hAnsi="Times New Roman" w:cs="Times New Roman"/>
          <w:sz w:val="28"/>
          <w:szCs w:val="28"/>
        </w:rPr>
        <w:t>estimate of white</w:t>
      </w:r>
      <w:r w:rsidR="00B26104">
        <w:rPr>
          <w:rFonts w:ascii="Times New Roman" w:hAnsi="Times New Roman" w:cs="Times New Roman"/>
          <w:sz w:val="28"/>
          <w:szCs w:val="28"/>
        </w:rPr>
        <w:t xml:space="preserve"> </w:t>
      </w:r>
      <w:r w:rsidRPr="002D460A">
        <w:rPr>
          <w:rFonts w:ascii="Times New Roman" w:hAnsi="Times New Roman" w:cs="Times New Roman"/>
          <w:sz w:val="28"/>
          <w:szCs w:val="28"/>
        </w:rPr>
        <w:t>bark pine for the mountain ranges (U.S. Department of Agriculture 2020) (White</w:t>
      </w:r>
      <w:r w:rsidR="00B26104">
        <w:rPr>
          <w:rFonts w:ascii="Times New Roman" w:hAnsi="Times New Roman" w:cs="Times New Roman"/>
          <w:sz w:val="28"/>
          <w:szCs w:val="28"/>
        </w:rPr>
        <w:t xml:space="preserve"> </w:t>
      </w:r>
      <w:r w:rsidRPr="002D460A">
        <w:rPr>
          <w:rFonts w:ascii="Times New Roman" w:hAnsi="Times New Roman" w:cs="Times New Roman"/>
          <w:sz w:val="28"/>
          <w:szCs w:val="28"/>
        </w:rPr>
        <w:t xml:space="preserve">bark Pine Biological Assessment, appendix C). </w:t>
      </w:r>
      <w:r w:rsidR="00892417">
        <w:rPr>
          <w:rFonts w:ascii="Times New Roman" w:hAnsi="Times New Roman" w:cs="Times New Roman"/>
          <w:sz w:val="28"/>
          <w:szCs w:val="28"/>
        </w:rPr>
        <w:t xml:space="preserve">Garbage in, garbage out.  The H-L&amp;CNF has no idea – at the site-specific, project level where, how much, and how healthy the white bark population is currently.  There is no baseline, and no plan on how to recover white bark pine by logging, </w:t>
      </w:r>
      <w:proofErr w:type="gramStart"/>
      <w:r w:rsidR="00892417">
        <w:rPr>
          <w:rFonts w:ascii="Times New Roman" w:hAnsi="Times New Roman" w:cs="Times New Roman"/>
          <w:sz w:val="28"/>
          <w:szCs w:val="28"/>
        </w:rPr>
        <w:t>thinning</w:t>
      </w:r>
      <w:proofErr w:type="gramEnd"/>
      <w:r w:rsidR="00892417">
        <w:rPr>
          <w:rFonts w:ascii="Times New Roman" w:hAnsi="Times New Roman" w:cs="Times New Roman"/>
          <w:sz w:val="28"/>
          <w:szCs w:val="28"/>
        </w:rPr>
        <w:t xml:space="preserve"> and burning willy-nilly across the entire forest with a single eye focused on fire, fuels, and getting the cut out with &gt;10-inch DBH trees stripped off unroaded and IRAs in the various remaining secure habitat on the Forest.  If the literature cited in the EA is any indication, all </w:t>
      </w:r>
      <w:r w:rsidR="00B26104">
        <w:rPr>
          <w:rFonts w:ascii="Times New Roman" w:hAnsi="Times New Roman" w:cs="Times New Roman"/>
          <w:sz w:val="28"/>
          <w:szCs w:val="28"/>
        </w:rPr>
        <w:t>habitat</w:t>
      </w:r>
      <w:r w:rsidR="00892417">
        <w:rPr>
          <w:rFonts w:ascii="Times New Roman" w:hAnsi="Times New Roman" w:cs="Times New Roman"/>
          <w:sz w:val="28"/>
          <w:szCs w:val="28"/>
        </w:rPr>
        <w:t xml:space="preserve"> types will be </w:t>
      </w:r>
      <w:r w:rsidR="00B26104">
        <w:rPr>
          <w:rFonts w:ascii="Times New Roman" w:hAnsi="Times New Roman" w:cs="Times New Roman"/>
          <w:sz w:val="28"/>
          <w:szCs w:val="28"/>
        </w:rPr>
        <w:t>converted</w:t>
      </w:r>
      <w:r w:rsidR="00892417">
        <w:rPr>
          <w:rFonts w:ascii="Times New Roman" w:hAnsi="Times New Roman" w:cs="Times New Roman"/>
          <w:sz w:val="28"/>
          <w:szCs w:val="28"/>
        </w:rPr>
        <w:t xml:space="preserve"> to Ponderosa Pine and thinned and burned every 10-20 years, budgets permitting.  Now that’s the truth of the matter.</w:t>
      </w:r>
    </w:p>
    <w:p w14:paraId="4830435F" w14:textId="77777777" w:rsidR="00892417" w:rsidRDefault="00892417" w:rsidP="002D460A">
      <w:pPr>
        <w:rPr>
          <w:rFonts w:ascii="Times New Roman" w:hAnsi="Times New Roman" w:cs="Times New Roman"/>
          <w:sz w:val="28"/>
          <w:szCs w:val="28"/>
        </w:rPr>
      </w:pPr>
    </w:p>
    <w:p w14:paraId="513DE53E" w14:textId="460A8DE7" w:rsidR="00892417" w:rsidRPr="00892417" w:rsidRDefault="0005560F" w:rsidP="002D460A">
      <w:pPr>
        <w:rPr>
          <w:rFonts w:ascii="Times New Roman" w:hAnsi="Times New Roman" w:cs="Times New Roman"/>
          <w:b/>
          <w:bCs/>
          <w:sz w:val="28"/>
          <w:szCs w:val="28"/>
        </w:rPr>
      </w:pPr>
      <w:r>
        <w:rPr>
          <w:rFonts w:ascii="Times New Roman" w:hAnsi="Times New Roman" w:cs="Times New Roman"/>
          <w:b/>
          <w:bCs/>
          <w:sz w:val="28"/>
          <w:szCs w:val="28"/>
        </w:rPr>
        <w:t>Global Warming/</w:t>
      </w:r>
      <w:r w:rsidR="00892417" w:rsidRPr="00892417">
        <w:rPr>
          <w:rFonts w:ascii="Times New Roman" w:hAnsi="Times New Roman" w:cs="Times New Roman"/>
          <w:b/>
          <w:bCs/>
          <w:sz w:val="28"/>
          <w:szCs w:val="28"/>
        </w:rPr>
        <w:t>Bull Trout/Native Fisheries</w:t>
      </w:r>
    </w:p>
    <w:p w14:paraId="12105B04" w14:textId="5E937983" w:rsidR="00892417" w:rsidRDefault="00892417" w:rsidP="002D460A">
      <w:pPr>
        <w:rPr>
          <w:rFonts w:ascii="Times New Roman" w:hAnsi="Times New Roman" w:cs="Times New Roman"/>
          <w:sz w:val="28"/>
          <w:szCs w:val="28"/>
        </w:rPr>
      </w:pPr>
      <w:r>
        <w:rPr>
          <w:rFonts w:ascii="Times New Roman" w:hAnsi="Times New Roman" w:cs="Times New Roman"/>
          <w:sz w:val="28"/>
          <w:szCs w:val="28"/>
        </w:rPr>
        <w:t>“</w:t>
      </w:r>
      <w:r w:rsidR="00C51BCB" w:rsidRPr="002D460A">
        <w:rPr>
          <w:rFonts w:ascii="Times New Roman" w:hAnsi="Times New Roman" w:cs="Times New Roman"/>
          <w:sz w:val="28"/>
          <w:szCs w:val="28"/>
        </w:rPr>
        <w:t>Dozens of watersheds subject to potential treatment contain one or more of the three aquatic analysis species (bull trout, westslope cutthroat trout, and western pearlshell mussel).</w:t>
      </w:r>
      <w:r>
        <w:rPr>
          <w:rFonts w:ascii="Times New Roman" w:hAnsi="Times New Roman" w:cs="Times New Roman"/>
          <w:sz w:val="28"/>
          <w:szCs w:val="28"/>
        </w:rPr>
        <w:t xml:space="preserve">” </w:t>
      </w:r>
      <w:r>
        <w:rPr>
          <w:rFonts w:ascii="Times New Roman" w:hAnsi="Times New Roman" w:cs="Times New Roman"/>
          <w:sz w:val="28"/>
          <w:szCs w:val="28"/>
        </w:rPr>
        <w:br/>
        <w:t>EA</w:t>
      </w:r>
      <w:r w:rsidR="0005560F">
        <w:rPr>
          <w:rFonts w:ascii="Times New Roman" w:hAnsi="Times New Roman" w:cs="Times New Roman"/>
          <w:sz w:val="28"/>
          <w:szCs w:val="28"/>
        </w:rPr>
        <w:t>, p. 23.</w:t>
      </w:r>
      <w:r w:rsidR="00C51BCB" w:rsidRPr="002D460A">
        <w:rPr>
          <w:rFonts w:ascii="Times New Roman" w:hAnsi="Times New Roman" w:cs="Times New Roman"/>
          <w:sz w:val="28"/>
          <w:szCs w:val="28"/>
        </w:rPr>
        <w:t xml:space="preserve"> </w:t>
      </w:r>
    </w:p>
    <w:p w14:paraId="60B1CC3E" w14:textId="77777777" w:rsidR="0005560F" w:rsidRDefault="0005560F" w:rsidP="002D460A">
      <w:pPr>
        <w:rPr>
          <w:rFonts w:ascii="Times New Roman" w:hAnsi="Times New Roman" w:cs="Times New Roman"/>
          <w:sz w:val="28"/>
          <w:szCs w:val="28"/>
        </w:rPr>
      </w:pPr>
      <w:r>
        <w:rPr>
          <w:rFonts w:ascii="Times New Roman" w:hAnsi="Times New Roman" w:cs="Times New Roman"/>
          <w:sz w:val="28"/>
          <w:szCs w:val="28"/>
        </w:rPr>
        <w:t>M</w:t>
      </w:r>
      <w:r w:rsidR="00C51BCB" w:rsidRPr="002D460A">
        <w:rPr>
          <w:rFonts w:ascii="Times New Roman" w:hAnsi="Times New Roman" w:cs="Times New Roman"/>
          <w:sz w:val="28"/>
          <w:szCs w:val="28"/>
        </w:rPr>
        <w:t xml:space="preserve">igratory bull trout numbers </w:t>
      </w:r>
      <w:r>
        <w:rPr>
          <w:rFonts w:ascii="Times New Roman" w:hAnsi="Times New Roman" w:cs="Times New Roman"/>
          <w:sz w:val="28"/>
          <w:szCs w:val="28"/>
        </w:rPr>
        <w:t>west if the Continental Divide</w:t>
      </w:r>
      <w:r w:rsidR="00C51BCB" w:rsidRPr="002D460A">
        <w:rPr>
          <w:rFonts w:ascii="Times New Roman" w:hAnsi="Times New Roman" w:cs="Times New Roman"/>
          <w:sz w:val="28"/>
          <w:szCs w:val="28"/>
        </w:rPr>
        <w:t xml:space="preserve"> has </w:t>
      </w:r>
      <w:r>
        <w:rPr>
          <w:rFonts w:ascii="Times New Roman" w:hAnsi="Times New Roman" w:cs="Times New Roman"/>
          <w:sz w:val="28"/>
          <w:szCs w:val="28"/>
        </w:rPr>
        <w:t>declined</w:t>
      </w:r>
      <w:r w:rsidR="00C51BCB" w:rsidRPr="002D460A">
        <w:rPr>
          <w:rFonts w:ascii="Times New Roman" w:hAnsi="Times New Roman" w:cs="Times New Roman"/>
          <w:sz w:val="28"/>
          <w:szCs w:val="28"/>
        </w:rPr>
        <w:t xml:space="preserve"> </w:t>
      </w:r>
      <w:r>
        <w:rPr>
          <w:rFonts w:ascii="Times New Roman" w:hAnsi="Times New Roman" w:cs="Times New Roman"/>
          <w:sz w:val="28"/>
          <w:szCs w:val="28"/>
        </w:rPr>
        <w:t>“</w:t>
      </w:r>
      <w:r w:rsidR="00C51BCB" w:rsidRPr="002D460A">
        <w:rPr>
          <w:rFonts w:ascii="Times New Roman" w:hAnsi="Times New Roman" w:cs="Times New Roman"/>
          <w:sz w:val="28"/>
          <w:szCs w:val="28"/>
        </w:rPr>
        <w:t>during the past several decades due primarily to changes in climate, habitat alterations from past forestry and mining practices, dewatering and unscreened diversions on private lands and invasive species.</w:t>
      </w:r>
      <w:r>
        <w:rPr>
          <w:rFonts w:ascii="Times New Roman" w:hAnsi="Times New Roman" w:cs="Times New Roman"/>
          <w:sz w:val="28"/>
          <w:szCs w:val="28"/>
        </w:rPr>
        <w:t>”  (Ibid.)</w:t>
      </w:r>
      <w:r w:rsidR="00C51BCB" w:rsidRPr="002D460A">
        <w:rPr>
          <w:rFonts w:ascii="Times New Roman" w:hAnsi="Times New Roman" w:cs="Times New Roman"/>
          <w:sz w:val="28"/>
          <w:szCs w:val="28"/>
        </w:rPr>
        <w:t xml:space="preserve"> </w:t>
      </w:r>
    </w:p>
    <w:p w14:paraId="7B105A07" w14:textId="77777777" w:rsidR="0005560F" w:rsidRDefault="0005560F" w:rsidP="002D460A">
      <w:pPr>
        <w:rPr>
          <w:rFonts w:ascii="Times New Roman" w:hAnsi="Times New Roman" w:cs="Times New Roman"/>
          <w:sz w:val="28"/>
          <w:szCs w:val="28"/>
        </w:rPr>
      </w:pPr>
      <w:r>
        <w:rPr>
          <w:rFonts w:ascii="Times New Roman" w:hAnsi="Times New Roman" w:cs="Times New Roman"/>
          <w:sz w:val="28"/>
          <w:szCs w:val="28"/>
        </w:rPr>
        <w:t>N</w:t>
      </w:r>
      <w:r w:rsidR="00C51BCB" w:rsidRPr="002D460A">
        <w:rPr>
          <w:rFonts w:ascii="Times New Roman" w:hAnsi="Times New Roman" w:cs="Times New Roman"/>
          <w:sz w:val="28"/>
          <w:szCs w:val="28"/>
        </w:rPr>
        <w:t>onnative species (rainbow trout, brown trout, and brook trout)</w:t>
      </w:r>
      <w:r>
        <w:rPr>
          <w:rFonts w:ascii="Times New Roman" w:hAnsi="Times New Roman" w:cs="Times New Roman"/>
          <w:sz w:val="28"/>
          <w:szCs w:val="28"/>
        </w:rPr>
        <w:t xml:space="preserve"> continue to expand and proliferate</w:t>
      </w:r>
      <w:r w:rsidR="00C51BCB" w:rsidRPr="002D460A">
        <w:rPr>
          <w:rFonts w:ascii="Times New Roman" w:hAnsi="Times New Roman" w:cs="Times New Roman"/>
          <w:sz w:val="28"/>
          <w:szCs w:val="28"/>
        </w:rPr>
        <w:t xml:space="preserve">. </w:t>
      </w:r>
    </w:p>
    <w:p w14:paraId="60443095" w14:textId="14093D4C" w:rsidR="0005560F" w:rsidRDefault="0005560F" w:rsidP="002D460A">
      <w:pPr>
        <w:rPr>
          <w:rFonts w:ascii="Times New Roman" w:hAnsi="Times New Roman" w:cs="Times New Roman"/>
          <w:sz w:val="28"/>
          <w:szCs w:val="28"/>
        </w:rPr>
      </w:pPr>
      <w:r>
        <w:rPr>
          <w:rFonts w:ascii="Times New Roman" w:hAnsi="Times New Roman" w:cs="Times New Roman"/>
          <w:sz w:val="28"/>
          <w:szCs w:val="28"/>
        </w:rPr>
        <w:t>“</w:t>
      </w:r>
      <w:r w:rsidR="00C51BCB" w:rsidRPr="002D460A">
        <w:rPr>
          <w:rFonts w:ascii="Times New Roman" w:hAnsi="Times New Roman" w:cs="Times New Roman"/>
          <w:sz w:val="28"/>
          <w:szCs w:val="28"/>
        </w:rPr>
        <w:t>East of the Continental Divide, westslope cutthroat trout are found in isolated populations and occupy roughly 4 percent of their historical range.</w:t>
      </w:r>
      <w:r>
        <w:rPr>
          <w:rFonts w:ascii="Times New Roman" w:hAnsi="Times New Roman" w:cs="Times New Roman"/>
          <w:sz w:val="28"/>
          <w:szCs w:val="28"/>
        </w:rPr>
        <w:t>” (Ibid.)</w:t>
      </w:r>
      <w:r w:rsidR="00C51BCB" w:rsidRPr="002D460A">
        <w:rPr>
          <w:rFonts w:ascii="Times New Roman" w:hAnsi="Times New Roman" w:cs="Times New Roman"/>
          <w:sz w:val="28"/>
          <w:szCs w:val="28"/>
        </w:rPr>
        <w:t xml:space="preserve"> </w:t>
      </w:r>
    </w:p>
    <w:p w14:paraId="4376AD7E" w14:textId="3E80D471" w:rsidR="0005560F" w:rsidRDefault="0005560F" w:rsidP="002D460A">
      <w:pPr>
        <w:rPr>
          <w:rFonts w:ascii="Times New Roman" w:hAnsi="Times New Roman" w:cs="Times New Roman"/>
          <w:sz w:val="28"/>
          <w:szCs w:val="28"/>
        </w:rPr>
      </w:pPr>
      <w:r>
        <w:rPr>
          <w:rFonts w:ascii="Times New Roman" w:hAnsi="Times New Roman" w:cs="Times New Roman"/>
          <w:sz w:val="28"/>
          <w:szCs w:val="28"/>
        </w:rPr>
        <w:t>“</w:t>
      </w:r>
      <w:r w:rsidR="00C51BCB" w:rsidRPr="002D460A">
        <w:rPr>
          <w:rFonts w:ascii="Times New Roman" w:hAnsi="Times New Roman" w:cs="Times New Roman"/>
          <w:sz w:val="28"/>
          <w:szCs w:val="28"/>
        </w:rPr>
        <w:t>Historic mining has impacted streams throughout the planning area. Water quality has been degraded through delivery of acid mine drainage and sedimentation. Habitat alterations from legacy mine activities remain.</w:t>
      </w:r>
      <w:r>
        <w:rPr>
          <w:rFonts w:ascii="Times New Roman" w:hAnsi="Times New Roman" w:cs="Times New Roman"/>
          <w:sz w:val="28"/>
          <w:szCs w:val="28"/>
        </w:rPr>
        <w:t>”</w:t>
      </w:r>
      <w:r w:rsidR="00C51BCB" w:rsidRPr="002D460A">
        <w:rPr>
          <w:rFonts w:ascii="Times New Roman" w:hAnsi="Times New Roman" w:cs="Times New Roman"/>
          <w:sz w:val="28"/>
          <w:szCs w:val="28"/>
        </w:rPr>
        <w:t xml:space="preserve"> </w:t>
      </w:r>
      <w:r>
        <w:rPr>
          <w:rFonts w:ascii="Times New Roman" w:hAnsi="Times New Roman" w:cs="Times New Roman"/>
          <w:sz w:val="28"/>
          <w:szCs w:val="28"/>
        </w:rPr>
        <w:t>(EA. p.24)</w:t>
      </w:r>
    </w:p>
    <w:p w14:paraId="471FA1AA" w14:textId="7A2E3444" w:rsidR="0005560F" w:rsidRDefault="0005560F" w:rsidP="002D460A">
      <w:pPr>
        <w:rPr>
          <w:rFonts w:ascii="Times New Roman" w:hAnsi="Times New Roman" w:cs="Times New Roman"/>
          <w:sz w:val="28"/>
          <w:szCs w:val="28"/>
        </w:rPr>
      </w:pPr>
      <w:r>
        <w:rPr>
          <w:rFonts w:ascii="Times New Roman" w:hAnsi="Times New Roman" w:cs="Times New Roman"/>
          <w:sz w:val="28"/>
          <w:szCs w:val="28"/>
        </w:rPr>
        <w:t>We urge the H-L&amp;CNF to complete</w:t>
      </w:r>
      <w:r w:rsidR="00C51BCB" w:rsidRPr="002D460A">
        <w:rPr>
          <w:rFonts w:ascii="Times New Roman" w:hAnsi="Times New Roman" w:cs="Times New Roman"/>
          <w:sz w:val="28"/>
          <w:szCs w:val="28"/>
        </w:rPr>
        <w:t xml:space="preserve"> the biological assessment prepared for consultation with the U.S. Fish and Wildlife Service</w:t>
      </w:r>
      <w:r w:rsidR="00B26104">
        <w:rPr>
          <w:rFonts w:ascii="Times New Roman" w:hAnsi="Times New Roman" w:cs="Times New Roman"/>
          <w:sz w:val="28"/>
          <w:szCs w:val="28"/>
        </w:rPr>
        <w:t>, submit it and read the Biological Opinion (BO) carefully</w:t>
      </w:r>
      <w:r w:rsidR="00C51BCB" w:rsidRPr="002D460A">
        <w:rPr>
          <w:rFonts w:ascii="Times New Roman" w:hAnsi="Times New Roman" w:cs="Times New Roman"/>
          <w:sz w:val="28"/>
          <w:szCs w:val="28"/>
        </w:rPr>
        <w:t xml:space="preserve">. </w:t>
      </w:r>
    </w:p>
    <w:p w14:paraId="05DBF1DB" w14:textId="77777777" w:rsidR="00B26104" w:rsidRDefault="00B26104" w:rsidP="002D460A">
      <w:pPr>
        <w:rPr>
          <w:rFonts w:ascii="Times New Roman" w:hAnsi="Times New Roman" w:cs="Times New Roman"/>
          <w:sz w:val="28"/>
          <w:szCs w:val="28"/>
        </w:rPr>
      </w:pPr>
      <w:r>
        <w:rPr>
          <w:rFonts w:ascii="Times New Roman" w:hAnsi="Times New Roman" w:cs="Times New Roman"/>
          <w:sz w:val="28"/>
          <w:szCs w:val="28"/>
        </w:rPr>
        <w:t xml:space="preserve">There is no mention of the ongoing effects of WQLS (listed) impaired waterbody segments or the cumulative effects of burning and thinning making these polluted streams and rivers worse off than they are today.  The cumulative effects appear to be horrendous! Stop thinning and burning the last native fisheries strongholds on this compromised baseline condition.  Do no harm.  BMPs do not meet water quality standards, nor will they ever recover bull trout.  </w:t>
      </w:r>
    </w:p>
    <w:p w14:paraId="59980B3D" w14:textId="25C85226" w:rsidR="00B26104" w:rsidRDefault="00B26104" w:rsidP="002D460A">
      <w:pPr>
        <w:rPr>
          <w:rFonts w:ascii="Times New Roman" w:hAnsi="Times New Roman" w:cs="Times New Roman"/>
          <w:sz w:val="28"/>
          <w:szCs w:val="28"/>
        </w:rPr>
      </w:pPr>
      <w:r>
        <w:rPr>
          <w:rFonts w:ascii="Times New Roman" w:hAnsi="Times New Roman" w:cs="Times New Roman"/>
          <w:sz w:val="28"/>
          <w:szCs w:val="28"/>
        </w:rPr>
        <w:t>Global warming is kicking the forest’s behind, every day, and you all want to make it warmer, reduce shade, create new ‘temporary deserts’ all over the forest.  Brilliant!</w:t>
      </w:r>
    </w:p>
    <w:p w14:paraId="11043846" w14:textId="3D24F872" w:rsidR="00B26104" w:rsidRPr="00B26104" w:rsidRDefault="00B26104" w:rsidP="002D460A">
      <w:pPr>
        <w:rPr>
          <w:rFonts w:ascii="Times New Roman" w:hAnsi="Times New Roman" w:cs="Times New Roman"/>
          <w:sz w:val="28"/>
          <w:szCs w:val="28"/>
        </w:rPr>
      </w:pPr>
      <w:r w:rsidRPr="00B26104">
        <w:rPr>
          <w:rFonts w:ascii="Times New Roman" w:hAnsi="Times New Roman" w:cs="Times New Roman"/>
          <w:color w:val="000000"/>
          <w:sz w:val="27"/>
          <w:szCs w:val="27"/>
        </w:rPr>
        <w:t>“If it is not right, do not do it, if it is not true, do not say it.” –</w:t>
      </w:r>
      <w:r w:rsidRPr="00B26104">
        <w:rPr>
          <w:rFonts w:ascii="Times New Roman" w:hAnsi="Times New Roman" w:cs="Times New Roman"/>
          <w:sz w:val="27"/>
          <w:szCs w:val="27"/>
        </w:rPr>
        <w:t> </w:t>
      </w:r>
      <w:hyperlink r:id="rId10" w:history="1">
        <w:r w:rsidRPr="00B26104">
          <w:rPr>
            <w:rStyle w:val="Hyperlink"/>
            <w:rFonts w:ascii="Times New Roman" w:hAnsi="Times New Roman" w:cs="Times New Roman"/>
            <w:color w:val="auto"/>
            <w:sz w:val="27"/>
            <w:szCs w:val="27"/>
            <w:u w:val="none"/>
          </w:rPr>
          <w:t>Marcus Aurelius</w:t>
        </w:r>
      </w:hyperlink>
    </w:p>
    <w:p w14:paraId="7BC35057" w14:textId="77777777" w:rsidR="0005560F" w:rsidRDefault="0005560F" w:rsidP="002D460A">
      <w:pPr>
        <w:rPr>
          <w:rFonts w:ascii="Times New Roman" w:hAnsi="Times New Roman" w:cs="Times New Roman"/>
          <w:sz w:val="28"/>
          <w:szCs w:val="28"/>
        </w:rPr>
      </w:pPr>
    </w:p>
    <w:p w14:paraId="2B0F1F9D" w14:textId="1A55D7A5" w:rsidR="00AF32BA" w:rsidRDefault="00F9043D" w:rsidP="002D460A">
      <w:r>
        <w:t xml:space="preserve"> </w:t>
      </w:r>
    </w:p>
    <w:sectPr w:rsidR="00AF32BA" w:rsidSect="002D460A">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2A4D9D" w14:textId="77777777" w:rsidR="00FC46A8" w:rsidRDefault="00FC46A8" w:rsidP="00183C18">
      <w:pPr>
        <w:spacing w:after="0" w:line="240" w:lineRule="auto"/>
      </w:pPr>
      <w:r>
        <w:separator/>
      </w:r>
    </w:p>
  </w:endnote>
  <w:endnote w:type="continuationSeparator" w:id="0">
    <w:p w14:paraId="24F242CB" w14:textId="77777777" w:rsidR="00FC46A8" w:rsidRDefault="00FC46A8" w:rsidP="00183C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AAAAAF+TimesNewRomanPS-BoldItal">
    <w:altName w:val="Yu Gothic"/>
    <w:panose1 w:val="00000000000000000000"/>
    <w:charset w:val="80"/>
    <w:family w:val="roman"/>
    <w:notTrueType/>
    <w:pitch w:val="default"/>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25521" w14:textId="77777777" w:rsidR="00183C18" w:rsidRDefault="00183C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4FDE70" w14:textId="77777777" w:rsidR="00FC46A8" w:rsidRDefault="00FC46A8" w:rsidP="00183C18">
      <w:pPr>
        <w:spacing w:after="0" w:line="240" w:lineRule="auto"/>
      </w:pPr>
      <w:r>
        <w:separator/>
      </w:r>
    </w:p>
  </w:footnote>
  <w:footnote w:type="continuationSeparator" w:id="0">
    <w:p w14:paraId="00F63910" w14:textId="77777777" w:rsidR="00FC46A8" w:rsidRDefault="00FC46A8" w:rsidP="00183C1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65B"/>
    <w:rsid w:val="0002465B"/>
    <w:rsid w:val="00040DA2"/>
    <w:rsid w:val="0005560F"/>
    <w:rsid w:val="00160D4A"/>
    <w:rsid w:val="00183C18"/>
    <w:rsid w:val="00196350"/>
    <w:rsid w:val="002D460A"/>
    <w:rsid w:val="003E2207"/>
    <w:rsid w:val="0041412F"/>
    <w:rsid w:val="004D38C0"/>
    <w:rsid w:val="00543DB3"/>
    <w:rsid w:val="005D777C"/>
    <w:rsid w:val="00721808"/>
    <w:rsid w:val="00726B30"/>
    <w:rsid w:val="007E350A"/>
    <w:rsid w:val="00892417"/>
    <w:rsid w:val="008C1514"/>
    <w:rsid w:val="00967712"/>
    <w:rsid w:val="00983159"/>
    <w:rsid w:val="009B18DB"/>
    <w:rsid w:val="009E1C15"/>
    <w:rsid w:val="00A43098"/>
    <w:rsid w:val="00AE210D"/>
    <w:rsid w:val="00AF32BA"/>
    <w:rsid w:val="00B14577"/>
    <w:rsid w:val="00B26104"/>
    <w:rsid w:val="00C2510D"/>
    <w:rsid w:val="00C41F95"/>
    <w:rsid w:val="00C51BCB"/>
    <w:rsid w:val="00E430C2"/>
    <w:rsid w:val="00E8661D"/>
    <w:rsid w:val="00F9043D"/>
    <w:rsid w:val="00FC46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3D1F8"/>
  <w15:chartTrackingRefBased/>
  <w15:docId w15:val="{8B113926-0464-45C1-A78D-97941AA13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21808"/>
    <w:rPr>
      <w:color w:val="0563C1" w:themeColor="hyperlink"/>
      <w:u w:val="single"/>
    </w:rPr>
  </w:style>
  <w:style w:type="character" w:styleId="UnresolvedMention">
    <w:name w:val="Unresolved Mention"/>
    <w:basedOn w:val="DefaultParagraphFont"/>
    <w:uiPriority w:val="99"/>
    <w:semiHidden/>
    <w:unhideWhenUsed/>
    <w:rsid w:val="00721808"/>
    <w:rPr>
      <w:color w:val="605E5C"/>
      <w:shd w:val="clear" w:color="auto" w:fill="E1DFDD"/>
    </w:rPr>
  </w:style>
  <w:style w:type="paragraph" w:customStyle="1" w:styleId="Default">
    <w:name w:val="Default"/>
    <w:rsid w:val="007E350A"/>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183C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3C18"/>
  </w:style>
  <w:style w:type="paragraph" w:styleId="Footer">
    <w:name w:val="footer"/>
    <w:basedOn w:val="Normal"/>
    <w:link w:val="FooterChar"/>
    <w:uiPriority w:val="99"/>
    <w:unhideWhenUsed/>
    <w:rsid w:val="00183C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3C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6054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irelab.org/sites/default/files/2021-05/finney_quantitative_risk_analysis_wildlandfire_FEM_2005.pdf"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kakland@biologicaldiversity.org"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routcheeks@gmail.com"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yperlink" Target="http://www.dailystoic.com/Marcus-Aurelius/" TargetMode="External"/><Relationship Id="rId4" Type="http://schemas.openxmlformats.org/officeDocument/2006/relationships/footnotes" Target="footnotes.xml"/><Relationship Id="rId9" Type="http://schemas.openxmlformats.org/officeDocument/2006/relationships/hyperlink" Target="https://www.fs.usda.gov/rm/pubs/rmrs_gtr31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227</TotalTime>
  <Pages>1</Pages>
  <Words>5005</Words>
  <Characters>28533</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Kelly</dc:creator>
  <cp:keywords/>
  <dc:description/>
  <cp:lastModifiedBy>Steve Kelly</cp:lastModifiedBy>
  <cp:revision>21</cp:revision>
  <dcterms:created xsi:type="dcterms:W3CDTF">2025-08-29T14:56:00Z</dcterms:created>
  <dcterms:modified xsi:type="dcterms:W3CDTF">2025-09-01T00:22:00Z</dcterms:modified>
</cp:coreProperties>
</file>