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0BE0" w14:textId="0CE64025" w:rsidR="00EB6E52" w:rsidRDefault="002A0022">
      <w:pPr>
        <w:rPr>
          <w:rFonts w:ascii="Times New Roman" w:hAnsi="Times New Roman" w:cs="Times New Roman"/>
          <w:sz w:val="22"/>
          <w:szCs w:val="22"/>
        </w:rPr>
      </w:pPr>
      <w:r w:rsidRPr="00AC2AEA">
        <w:rPr>
          <w:rFonts w:ascii="Times New Roman" w:hAnsi="Times New Roman" w:cs="Times New Roman"/>
          <w:sz w:val="22"/>
          <w:szCs w:val="22"/>
        </w:rPr>
        <w:t>Mottet Vegetation Management Project Scoping comments</w:t>
      </w:r>
    </w:p>
    <w:p w14:paraId="54865E80" w14:textId="04AC5589" w:rsidR="008D5C98" w:rsidRPr="00AC2AEA" w:rsidRDefault="008D5C98">
      <w:pPr>
        <w:rPr>
          <w:rFonts w:ascii="Times New Roman" w:hAnsi="Times New Roman" w:cs="Times New Roman"/>
          <w:sz w:val="22"/>
          <w:szCs w:val="22"/>
        </w:rPr>
      </w:pPr>
      <w:r>
        <w:rPr>
          <w:rFonts w:ascii="Times New Roman" w:hAnsi="Times New Roman" w:cs="Times New Roman"/>
          <w:sz w:val="22"/>
          <w:szCs w:val="22"/>
        </w:rPr>
        <w:t>July 21</w:t>
      </w:r>
      <w:r w:rsidRPr="008D5C98">
        <w:rPr>
          <w:rFonts w:ascii="Times New Roman" w:hAnsi="Times New Roman" w:cs="Times New Roman"/>
          <w:sz w:val="22"/>
          <w:szCs w:val="22"/>
          <w:vertAlign w:val="superscript"/>
        </w:rPr>
        <w:t>st</w:t>
      </w:r>
      <w:r>
        <w:rPr>
          <w:rFonts w:ascii="Times New Roman" w:hAnsi="Times New Roman" w:cs="Times New Roman"/>
          <w:sz w:val="22"/>
          <w:szCs w:val="22"/>
        </w:rPr>
        <w:t>, 2025</w:t>
      </w:r>
    </w:p>
    <w:p w14:paraId="05741EE2" w14:textId="5FB3F024" w:rsidR="002A0022" w:rsidRDefault="002A0022">
      <w:pPr>
        <w:rPr>
          <w:rFonts w:ascii="Times New Roman" w:hAnsi="Times New Roman" w:cs="Times New Roman"/>
          <w:sz w:val="22"/>
          <w:szCs w:val="22"/>
        </w:rPr>
      </w:pPr>
      <w:r w:rsidRPr="00AC2AEA">
        <w:rPr>
          <w:rFonts w:ascii="Times New Roman" w:hAnsi="Times New Roman" w:cs="Times New Roman"/>
          <w:sz w:val="22"/>
          <w:szCs w:val="22"/>
        </w:rPr>
        <w:t>From:  Karen Coulter, Director, Blue Mountains Biodiversity Project                                                                                 27803 Williams Lane, Fossil, OR  97830, voicemail:  (541) 385-9167</w:t>
      </w:r>
    </w:p>
    <w:p w14:paraId="7BC23FB1" w14:textId="3A5193B4" w:rsidR="00923110" w:rsidRDefault="00AD45A2">
      <w:pPr>
        <w:rPr>
          <w:rFonts w:ascii="Times New Roman" w:hAnsi="Times New Roman" w:cs="Times New Roman"/>
          <w:sz w:val="22"/>
          <w:szCs w:val="22"/>
        </w:rPr>
      </w:pPr>
      <w:r>
        <w:rPr>
          <w:rFonts w:ascii="Times New Roman" w:hAnsi="Times New Roman" w:cs="Times New Roman"/>
          <w:sz w:val="22"/>
          <w:szCs w:val="22"/>
        </w:rPr>
        <w:t xml:space="preserve">  Using the Emergency Action Determination is being used to </w:t>
      </w:r>
      <w:r w:rsidRPr="00AD45A2">
        <w:rPr>
          <w:rFonts w:ascii="Times New Roman" w:hAnsi="Times New Roman" w:cs="Times New Roman"/>
          <w:sz w:val="22"/>
          <w:szCs w:val="22"/>
          <w:u w:val="single"/>
        </w:rPr>
        <w:t>violate</w:t>
      </w:r>
      <w:r>
        <w:rPr>
          <w:rFonts w:ascii="Times New Roman" w:hAnsi="Times New Roman" w:cs="Times New Roman"/>
          <w:sz w:val="22"/>
          <w:szCs w:val="22"/>
        </w:rPr>
        <w:t xml:space="preserve"> public process under the National Environmental Policy Act, not being “in compliance with the National Environmental Policy Act (NEPA).”  National Forests, including the Umatilla and the Mottet timber sale area, are not “in crisis” due to wildfires, insect and disease outbreaks and invasive species.  What we have seen so far while field surveying the proposed Mottet timber sale in the high elevation moist mixed conifer sale units are healthy, green, scenic, and highly moisture retentive.  While the lower elevations, such as around Pendleton, have been hot and dry, it is blissfully cool in the Mottet sale around the Jubilee Lake area, and it rained last night and today.  Retaining moisture in the forest ecosystem is critical for the forest to withstand unprecedented heat waves, prolonged droughts, and more intense and extensive wildfires driven by extreme climate change—especially in the lower elevation dry forest types.  The higher elevation moist mixed conifer and cold forest </w:t>
      </w:r>
      <w:r w:rsidR="00923110">
        <w:rPr>
          <w:rFonts w:ascii="Times New Roman" w:hAnsi="Times New Roman" w:cs="Times New Roman"/>
          <w:sz w:val="22"/>
          <w:szCs w:val="22"/>
        </w:rPr>
        <w:t xml:space="preserve">in the Mottet area has lush understory and healthy tall mature and old growth Grand fir, Englemann spruce, Western larch, and some areas of Subalpine fir, with good seedling and sapling regeneration for all of these tree species.  The never logged forest in sale units slated for commercial logging already have variable density with many openings from self-thinning, with abundant old growth and mature logs and old growth snags.  There is nothing “wrong” with these never logged sale units.  </w:t>
      </w:r>
    </w:p>
    <w:p w14:paraId="18AAFB0C" w14:textId="2327675E" w:rsidR="0022332A" w:rsidRDefault="00923110">
      <w:pPr>
        <w:rPr>
          <w:rFonts w:ascii="Times New Roman" w:hAnsi="Times New Roman" w:cs="Times New Roman"/>
          <w:sz w:val="22"/>
          <w:szCs w:val="22"/>
        </w:rPr>
      </w:pPr>
      <w:r>
        <w:rPr>
          <w:rFonts w:ascii="Times New Roman" w:hAnsi="Times New Roman" w:cs="Times New Roman"/>
          <w:sz w:val="22"/>
          <w:szCs w:val="22"/>
        </w:rPr>
        <w:t xml:space="preserve">  These are very healthy green stands that provide great wildlife habitat—for Management Indicator species, including Pacific marten, Pileated woodpecker, Primary Cavity Excavators, Rocky Mountain elk, and American goshawk.  The Forest Service is required to maintain the viability of Management Indicator species and to protect suitable wildlife habitat for Threatened-listed and Sensitive</w:t>
      </w:r>
      <w:r w:rsidR="00211B36">
        <w:rPr>
          <w:rFonts w:ascii="Times New Roman" w:hAnsi="Times New Roman" w:cs="Times New Roman"/>
          <w:sz w:val="22"/>
          <w:szCs w:val="22"/>
        </w:rPr>
        <w:t xml:space="preserve"> and Candidate</w:t>
      </w:r>
      <w:r w:rsidR="00813ABA">
        <w:rPr>
          <w:rFonts w:ascii="Times New Roman" w:hAnsi="Times New Roman" w:cs="Times New Roman"/>
          <w:sz w:val="22"/>
          <w:szCs w:val="22"/>
        </w:rPr>
        <w:t xml:space="preserve"> species</w:t>
      </w:r>
      <w:r w:rsidR="00211B36">
        <w:rPr>
          <w:rFonts w:ascii="Times New Roman" w:hAnsi="Times New Roman" w:cs="Times New Roman"/>
          <w:sz w:val="22"/>
          <w:szCs w:val="22"/>
        </w:rPr>
        <w:t xml:space="preserve"> for uplisting</w:t>
      </w:r>
      <w:r>
        <w:rPr>
          <w:rFonts w:ascii="Times New Roman" w:hAnsi="Times New Roman" w:cs="Times New Roman"/>
          <w:sz w:val="22"/>
          <w:szCs w:val="22"/>
        </w:rPr>
        <w:t xml:space="preserve"> wildlife and plant species under the Endangered Species Act.</w:t>
      </w:r>
      <w:r w:rsidR="00211B36">
        <w:rPr>
          <w:rFonts w:ascii="Times New Roman" w:hAnsi="Times New Roman" w:cs="Times New Roman"/>
          <w:sz w:val="22"/>
          <w:szCs w:val="22"/>
        </w:rPr>
        <w:t xml:space="preserve">  We are concerned that TESC species could be using the </w:t>
      </w:r>
      <w:r w:rsidR="009F5FBE">
        <w:rPr>
          <w:rFonts w:ascii="Times New Roman" w:hAnsi="Times New Roman" w:cs="Times New Roman"/>
          <w:sz w:val="22"/>
          <w:szCs w:val="22"/>
        </w:rPr>
        <w:t xml:space="preserve">planned </w:t>
      </w:r>
      <w:r w:rsidR="00211B36">
        <w:rPr>
          <w:rFonts w:ascii="Times New Roman" w:hAnsi="Times New Roman" w:cs="Times New Roman"/>
          <w:sz w:val="22"/>
          <w:szCs w:val="22"/>
        </w:rPr>
        <w:t xml:space="preserve">commercial logging sale units, </w:t>
      </w:r>
      <w:r w:rsidR="009F5FBE">
        <w:rPr>
          <w:rFonts w:ascii="Times New Roman" w:hAnsi="Times New Roman" w:cs="Times New Roman"/>
          <w:sz w:val="22"/>
          <w:szCs w:val="22"/>
        </w:rPr>
        <w:t>including Endangered and dispersing Sensitive Gray wolves</w:t>
      </w:r>
      <w:r w:rsidR="00290C7D">
        <w:rPr>
          <w:rFonts w:ascii="Times New Roman" w:hAnsi="Times New Roman" w:cs="Times New Roman"/>
          <w:sz w:val="22"/>
          <w:szCs w:val="22"/>
        </w:rPr>
        <w:t>;</w:t>
      </w:r>
      <w:r w:rsidR="009F5FBE">
        <w:rPr>
          <w:rFonts w:ascii="Times New Roman" w:hAnsi="Times New Roman" w:cs="Times New Roman"/>
          <w:sz w:val="22"/>
          <w:szCs w:val="22"/>
        </w:rPr>
        <w:t xml:space="preserve"> Threatened Canada lynx</w:t>
      </w:r>
      <w:r w:rsidR="00290C7D">
        <w:rPr>
          <w:rFonts w:ascii="Times New Roman" w:hAnsi="Times New Roman" w:cs="Times New Roman"/>
          <w:sz w:val="22"/>
          <w:szCs w:val="22"/>
        </w:rPr>
        <w:t>;</w:t>
      </w:r>
      <w:r w:rsidR="009F5FBE">
        <w:rPr>
          <w:rFonts w:ascii="Times New Roman" w:hAnsi="Times New Roman" w:cs="Times New Roman"/>
          <w:sz w:val="22"/>
          <w:szCs w:val="22"/>
        </w:rPr>
        <w:t xml:space="preserve"> Threatened Wolverine</w:t>
      </w:r>
      <w:r w:rsidR="00290C7D">
        <w:rPr>
          <w:rFonts w:ascii="Times New Roman" w:hAnsi="Times New Roman" w:cs="Times New Roman"/>
          <w:sz w:val="22"/>
          <w:szCs w:val="22"/>
        </w:rPr>
        <w:t>;</w:t>
      </w:r>
      <w:r w:rsidR="009F5FBE">
        <w:rPr>
          <w:rFonts w:ascii="Times New Roman" w:hAnsi="Times New Roman" w:cs="Times New Roman"/>
          <w:sz w:val="22"/>
          <w:szCs w:val="22"/>
        </w:rPr>
        <w:t xml:space="preserve"> potential Sensitive Pacific fisher (that are documented in the Umatilla National Forest) and potential Threatened Bull trout</w:t>
      </w:r>
      <w:r w:rsidR="00290C7D">
        <w:rPr>
          <w:rFonts w:ascii="Times New Roman" w:hAnsi="Times New Roman" w:cs="Times New Roman"/>
          <w:sz w:val="22"/>
          <w:szCs w:val="22"/>
        </w:rPr>
        <w:t>;</w:t>
      </w:r>
      <w:r w:rsidR="009F5FBE">
        <w:rPr>
          <w:rFonts w:ascii="Times New Roman" w:hAnsi="Times New Roman" w:cs="Times New Roman"/>
          <w:sz w:val="22"/>
          <w:szCs w:val="22"/>
        </w:rPr>
        <w:t xml:space="preserve"> Threatened Mid-Columbia Steelhead trout</w:t>
      </w:r>
      <w:r w:rsidR="00290C7D">
        <w:rPr>
          <w:rFonts w:ascii="Times New Roman" w:hAnsi="Times New Roman" w:cs="Times New Roman"/>
          <w:sz w:val="22"/>
          <w:szCs w:val="22"/>
        </w:rPr>
        <w:t>;</w:t>
      </w:r>
      <w:r w:rsidR="009F5FBE">
        <w:rPr>
          <w:rFonts w:ascii="Times New Roman" w:hAnsi="Times New Roman" w:cs="Times New Roman"/>
          <w:sz w:val="22"/>
          <w:szCs w:val="22"/>
        </w:rPr>
        <w:t xml:space="preserve"> Chinook salmon recovery and Sensitive Redband trout, as well as Sensitive Columbia spotted frog, potential Sensitive Rocky Mountain frog, and Sensitive mollusk species, as well as declining Neotropical migratory songbirds.</w:t>
      </w:r>
      <w:r w:rsidR="0022332A">
        <w:rPr>
          <w:rFonts w:ascii="Times New Roman" w:hAnsi="Times New Roman" w:cs="Times New Roman"/>
          <w:sz w:val="22"/>
          <w:szCs w:val="22"/>
        </w:rPr>
        <w:t xml:space="preserve">  All of these potential and documented wildlife species (MIS and TESC) need to be addressed in detailed, in depth analysis regarding potential environmental effects</w:t>
      </w:r>
      <w:r w:rsidR="00BC6734">
        <w:rPr>
          <w:rFonts w:ascii="Times New Roman" w:hAnsi="Times New Roman" w:cs="Times New Roman"/>
          <w:sz w:val="22"/>
          <w:szCs w:val="22"/>
        </w:rPr>
        <w:t>.</w:t>
      </w:r>
    </w:p>
    <w:p w14:paraId="6FFB1FF5" w14:textId="77777777" w:rsidR="00E37AF5" w:rsidRDefault="009F5FBE">
      <w:pPr>
        <w:rPr>
          <w:rFonts w:ascii="Times New Roman" w:hAnsi="Times New Roman" w:cs="Times New Roman"/>
          <w:sz w:val="22"/>
          <w:szCs w:val="22"/>
        </w:rPr>
      </w:pPr>
      <w:r>
        <w:rPr>
          <w:rFonts w:ascii="Times New Roman" w:hAnsi="Times New Roman" w:cs="Times New Roman"/>
          <w:sz w:val="22"/>
          <w:szCs w:val="22"/>
        </w:rPr>
        <w:t xml:space="preserve">  The Mottet “Vegetation Management Project” timber sale requires preparation of an Environmental Impact Statement due to foreseeably significant negative environmental effects</w:t>
      </w:r>
      <w:r w:rsidR="0022332A">
        <w:rPr>
          <w:rFonts w:ascii="Times New Roman" w:hAnsi="Times New Roman" w:cs="Times New Roman"/>
          <w:sz w:val="22"/>
          <w:szCs w:val="22"/>
        </w:rPr>
        <w:t xml:space="preserve"> from landscape scale liquidation of never logged and high quality old growth wildlife habitat, including significant blocks of wildlife security habitat around Jubilee Lake in commercial logging sale units planned, including many of these sale units being mostly never logged and having significant old growth structure.</w:t>
      </w:r>
      <w:r w:rsidR="00E37AF5">
        <w:rPr>
          <w:rFonts w:ascii="Times New Roman" w:hAnsi="Times New Roman" w:cs="Times New Roman"/>
          <w:sz w:val="22"/>
          <w:szCs w:val="22"/>
        </w:rPr>
        <w:t xml:space="preserve"> </w:t>
      </w:r>
    </w:p>
    <w:p w14:paraId="3495B236" w14:textId="4341E440" w:rsidR="00566C1B" w:rsidRDefault="00E37AF5">
      <w:pPr>
        <w:rPr>
          <w:rFonts w:ascii="Times New Roman" w:hAnsi="Times New Roman" w:cs="Times New Roman"/>
          <w:sz w:val="22"/>
          <w:szCs w:val="22"/>
        </w:rPr>
      </w:pPr>
      <w:r>
        <w:rPr>
          <w:rFonts w:ascii="Times New Roman" w:hAnsi="Times New Roman" w:cs="Times New Roman"/>
          <w:sz w:val="22"/>
          <w:szCs w:val="22"/>
        </w:rPr>
        <w:t xml:space="preserve">  We have seen considerable elk sign through the never logged and partially never logged sale units around Jubilee Lake, with the only stumps being near the roads or the Jubilee Lake trail, which looks like trail clearance of logs and snags and public firewood cutting along the major roads, including roads 63 </w:t>
      </w:r>
      <w:r>
        <w:rPr>
          <w:rFonts w:ascii="Times New Roman" w:hAnsi="Times New Roman" w:cs="Times New Roman"/>
          <w:sz w:val="22"/>
          <w:szCs w:val="22"/>
        </w:rPr>
        <w:lastRenderedPageBreak/>
        <w:t xml:space="preserve">and 64.  The elk sign includes fresh elk scat, elk beds, elk trails, and antler rubbing scars on trees.  </w:t>
      </w:r>
      <w:r w:rsidR="004C392D">
        <w:rPr>
          <w:rFonts w:ascii="Times New Roman" w:hAnsi="Times New Roman" w:cs="Times New Roman"/>
          <w:sz w:val="22"/>
          <w:szCs w:val="22"/>
        </w:rPr>
        <w:t xml:space="preserve">We also saw Mule deer and elk in the commercial sale unit where we are camping, along with hearing Barred owls (and a Great Gray owl heard in one of the sale units over Jubilee Lake), as well as </w:t>
      </w:r>
      <w:r w:rsidR="00290C7D">
        <w:rPr>
          <w:rFonts w:ascii="Times New Roman" w:hAnsi="Times New Roman" w:cs="Times New Roman"/>
          <w:sz w:val="22"/>
          <w:szCs w:val="22"/>
        </w:rPr>
        <w:t xml:space="preserve">seeing </w:t>
      </w:r>
      <w:r w:rsidR="004C392D">
        <w:rPr>
          <w:rFonts w:ascii="Times New Roman" w:hAnsi="Times New Roman" w:cs="Times New Roman"/>
          <w:sz w:val="22"/>
          <w:szCs w:val="22"/>
        </w:rPr>
        <w:t xml:space="preserve">Snowshoe hares, the main prey of Canada lynx.  </w:t>
      </w:r>
      <w:r>
        <w:rPr>
          <w:rFonts w:ascii="Times New Roman" w:hAnsi="Times New Roman" w:cs="Times New Roman"/>
          <w:sz w:val="22"/>
          <w:szCs w:val="22"/>
        </w:rPr>
        <w:t xml:space="preserve">There is also </w:t>
      </w:r>
      <w:r w:rsidR="000E70CC">
        <w:rPr>
          <w:rFonts w:ascii="Times New Roman" w:hAnsi="Times New Roman" w:cs="Times New Roman"/>
          <w:sz w:val="22"/>
          <w:szCs w:val="22"/>
        </w:rPr>
        <w:t>good habitat for MIS Pacific marten, with abundant down and elevated large and mature logs, areas of high canopy closure (about 60-85%) with small and medium size openings interspersed that have canopy closure of about 20-40% canopy closure and sometimes greater due to tall conifers around the openings.  There are also many fresh root wad burrows big enough for marten, as well as bigger shelters under old growth Englemann spruce roots.</w:t>
      </w:r>
      <w:r w:rsidR="00F82D49">
        <w:rPr>
          <w:rFonts w:ascii="Times New Roman" w:hAnsi="Times New Roman" w:cs="Times New Roman"/>
          <w:sz w:val="22"/>
          <w:szCs w:val="22"/>
        </w:rPr>
        <w:t xml:space="preserve">  There </w:t>
      </w:r>
      <w:r w:rsidR="003621CE">
        <w:rPr>
          <w:rFonts w:ascii="Times New Roman" w:hAnsi="Times New Roman" w:cs="Times New Roman"/>
          <w:sz w:val="22"/>
          <w:szCs w:val="22"/>
        </w:rPr>
        <w:t>is</w:t>
      </w:r>
      <w:r w:rsidR="00F82D49">
        <w:rPr>
          <w:rFonts w:ascii="Times New Roman" w:hAnsi="Times New Roman" w:cs="Times New Roman"/>
          <w:sz w:val="22"/>
          <w:szCs w:val="22"/>
        </w:rPr>
        <w:t xml:space="preserve"> widespread fresh and recent Pileated foraging sign in old growth snags and some old growth live trees’ heartwood in these sale units.  </w:t>
      </w:r>
      <w:r w:rsidR="00566C1B">
        <w:rPr>
          <w:rFonts w:ascii="Times New Roman" w:hAnsi="Times New Roman" w:cs="Times New Roman"/>
          <w:sz w:val="22"/>
          <w:szCs w:val="22"/>
        </w:rPr>
        <w:t>We found an active Hairy woodpecker nest, although the male’s marking shows possible hybridization with Northern Three-toed woodpecker.</w:t>
      </w:r>
    </w:p>
    <w:p w14:paraId="31312803" w14:textId="2C13B964" w:rsidR="004C392D" w:rsidRDefault="00566C1B">
      <w:pPr>
        <w:rPr>
          <w:rFonts w:ascii="Times New Roman" w:hAnsi="Times New Roman" w:cs="Times New Roman"/>
          <w:sz w:val="22"/>
          <w:szCs w:val="22"/>
        </w:rPr>
      </w:pPr>
      <w:r>
        <w:rPr>
          <w:rFonts w:ascii="Times New Roman" w:hAnsi="Times New Roman" w:cs="Times New Roman"/>
          <w:sz w:val="22"/>
          <w:szCs w:val="22"/>
        </w:rPr>
        <w:t xml:space="preserve">  </w:t>
      </w:r>
      <w:r w:rsidR="00F82D49">
        <w:rPr>
          <w:rFonts w:ascii="Times New Roman" w:hAnsi="Times New Roman" w:cs="Times New Roman"/>
          <w:sz w:val="22"/>
          <w:szCs w:val="22"/>
        </w:rPr>
        <w:t>There is high plant biodiversity,</w:t>
      </w:r>
      <w:r>
        <w:rPr>
          <w:rFonts w:ascii="Times New Roman" w:hAnsi="Times New Roman" w:cs="Times New Roman"/>
          <w:sz w:val="22"/>
          <w:szCs w:val="22"/>
        </w:rPr>
        <w:t xml:space="preserve"> with</w:t>
      </w:r>
      <w:r w:rsidR="00F82D49">
        <w:rPr>
          <w:rFonts w:ascii="Times New Roman" w:hAnsi="Times New Roman" w:cs="Times New Roman"/>
          <w:sz w:val="22"/>
          <w:szCs w:val="22"/>
        </w:rPr>
        <w:t xml:space="preserve"> very moist Plant Association Groups, including Queen’s Cup Bead lily, Twinflower, </w:t>
      </w:r>
      <w:r w:rsidR="0061428B">
        <w:rPr>
          <w:rFonts w:ascii="Times New Roman" w:hAnsi="Times New Roman" w:cs="Times New Roman"/>
          <w:sz w:val="22"/>
          <w:szCs w:val="22"/>
        </w:rPr>
        <w:t>Grouse huckleberry, Big leaf huckleberry, and Prince’s Pine.  See our sample survey sheets documenting the described wildlife sign, old growth structure, and moist plant associations.  We are also taking many photographs of the forest structure, wildlife sign, plant association indicators, and plant diversity, as well as measured steep slopes.  We will be continuing to field survey the Mottet sale with trained volunteers to document commercial  sale unit conditions to inform our Environmental Assessment comments, which should be EIS comments.</w:t>
      </w:r>
    </w:p>
    <w:p w14:paraId="2B2CF9B7" w14:textId="4CDB59EF" w:rsidR="004C392D" w:rsidRDefault="004C392D">
      <w:pPr>
        <w:rPr>
          <w:rFonts w:ascii="Times New Roman" w:hAnsi="Times New Roman" w:cs="Times New Roman"/>
          <w:sz w:val="22"/>
          <w:szCs w:val="22"/>
        </w:rPr>
      </w:pPr>
      <w:r>
        <w:rPr>
          <w:rFonts w:ascii="Times New Roman" w:hAnsi="Times New Roman" w:cs="Times New Roman"/>
          <w:sz w:val="22"/>
          <w:szCs w:val="22"/>
        </w:rPr>
        <w:t xml:space="preserve">  Timber sales and excessive road density are</w:t>
      </w:r>
      <w:r w:rsidR="00F5546D">
        <w:rPr>
          <w:rFonts w:ascii="Times New Roman" w:hAnsi="Times New Roman" w:cs="Times New Roman"/>
          <w:sz w:val="22"/>
          <w:szCs w:val="22"/>
        </w:rPr>
        <w:t xml:space="preserve"> the source of most ecological degradation or any “crisis”</w:t>
      </w:r>
      <w:r w:rsidR="00DC7A6E">
        <w:rPr>
          <w:rFonts w:ascii="Times New Roman" w:hAnsi="Times New Roman" w:cs="Times New Roman"/>
          <w:sz w:val="22"/>
          <w:szCs w:val="22"/>
        </w:rPr>
        <w:t>, as well as roads and any livestock use.  Timber sales severely damage soil productivity through compaction and displacement,</w:t>
      </w:r>
      <w:r w:rsidR="00BF2934">
        <w:rPr>
          <w:rFonts w:ascii="Times New Roman" w:hAnsi="Times New Roman" w:cs="Times New Roman"/>
          <w:sz w:val="22"/>
          <w:szCs w:val="22"/>
        </w:rPr>
        <w:t xml:space="preserve"> reduce tree species diversity and associated plants, and</w:t>
      </w:r>
      <w:r w:rsidR="00DC7A6E">
        <w:rPr>
          <w:rFonts w:ascii="Times New Roman" w:hAnsi="Times New Roman" w:cs="Times New Roman"/>
          <w:sz w:val="22"/>
          <w:szCs w:val="22"/>
        </w:rPr>
        <w:t xml:space="preserve"> reduce the size of trees from large and mature to small tree</w:t>
      </w:r>
      <w:r w:rsidR="00BF2934">
        <w:rPr>
          <w:rFonts w:ascii="Times New Roman" w:hAnsi="Times New Roman" w:cs="Times New Roman"/>
          <w:sz w:val="22"/>
          <w:szCs w:val="22"/>
        </w:rPr>
        <w:t>s</w:t>
      </w:r>
      <w:r w:rsidR="00DC7A6E">
        <w:rPr>
          <w:rFonts w:ascii="Times New Roman" w:hAnsi="Times New Roman" w:cs="Times New Roman"/>
          <w:sz w:val="22"/>
          <w:szCs w:val="22"/>
        </w:rPr>
        <w:t>, that are far more flammable than mature and large trees.  Mature and large trees are also badly needed for declining wildlife species associated with large tree structure, including MIS Pileated woodpecker, Primary Cavity Excavators (e.g. Northern Flicker, Lewis’ woodpecker, White</w:t>
      </w:r>
      <w:r w:rsidR="00B70E61">
        <w:rPr>
          <w:rFonts w:ascii="Times New Roman" w:hAnsi="Times New Roman" w:cs="Times New Roman"/>
          <w:sz w:val="22"/>
          <w:szCs w:val="22"/>
        </w:rPr>
        <w:t>-</w:t>
      </w:r>
      <w:r w:rsidR="00DC7A6E">
        <w:rPr>
          <w:rFonts w:ascii="Times New Roman" w:hAnsi="Times New Roman" w:cs="Times New Roman"/>
          <w:sz w:val="22"/>
          <w:szCs w:val="22"/>
        </w:rPr>
        <w:t>headed woodpecker, and Williamson</w:t>
      </w:r>
      <w:r w:rsidR="00BF2934">
        <w:rPr>
          <w:rFonts w:ascii="Times New Roman" w:hAnsi="Times New Roman" w:cs="Times New Roman"/>
          <w:sz w:val="22"/>
          <w:szCs w:val="22"/>
        </w:rPr>
        <w:t>’s</w:t>
      </w:r>
      <w:r w:rsidR="00DC7A6E">
        <w:rPr>
          <w:rFonts w:ascii="Times New Roman" w:hAnsi="Times New Roman" w:cs="Times New Roman"/>
          <w:sz w:val="22"/>
          <w:szCs w:val="22"/>
        </w:rPr>
        <w:t xml:space="preserve"> Sapsucker), American goshawk, and Pacific marten, as well as Sensitive Pacific fisher for denning.</w:t>
      </w:r>
      <w:r w:rsidR="00BF2934">
        <w:rPr>
          <w:rFonts w:ascii="Times New Roman" w:hAnsi="Times New Roman" w:cs="Times New Roman"/>
          <w:sz w:val="22"/>
          <w:szCs w:val="22"/>
        </w:rPr>
        <w:t xml:space="preserve">  We saw Northern Flicker and Williamson’s Sapsucker foraging in some of the commercial sale units.  </w:t>
      </w:r>
      <w:r w:rsidR="00BF72EA">
        <w:rPr>
          <w:rFonts w:ascii="Times New Roman" w:hAnsi="Times New Roman" w:cs="Times New Roman"/>
          <w:sz w:val="22"/>
          <w:szCs w:val="22"/>
        </w:rPr>
        <w:t xml:space="preserve">Far more mature and large/old trees and forest cover need to be protected from logging to sequester carbon while alive and continue to store carbon in snags and logs in order to preserve and increase the critical forest carbon sink to reduce catastrophic climate change effects, including </w:t>
      </w:r>
      <w:r w:rsidR="004A0773">
        <w:rPr>
          <w:rFonts w:ascii="Times New Roman" w:hAnsi="Times New Roman" w:cs="Times New Roman"/>
          <w:sz w:val="22"/>
          <w:szCs w:val="22"/>
        </w:rPr>
        <w:t xml:space="preserve">extreme heat waves, prolonged droughts, severe storms and more intense and extensive wildfires.  </w:t>
      </w:r>
      <w:r w:rsidR="00175385">
        <w:rPr>
          <w:rFonts w:ascii="Times New Roman" w:hAnsi="Times New Roman" w:cs="Times New Roman"/>
          <w:sz w:val="22"/>
          <w:szCs w:val="22"/>
        </w:rPr>
        <w:t>As climate change scientists have pointed out, eliminating fossil fuel use is not enough to reverse climate change without protecting forest and ocean carbon sinks.</w:t>
      </w:r>
    </w:p>
    <w:p w14:paraId="2FDA6E81" w14:textId="77301D67" w:rsidR="00175385" w:rsidRDefault="00CD6A11">
      <w:pPr>
        <w:rPr>
          <w:rFonts w:ascii="Times New Roman" w:hAnsi="Times New Roman" w:cs="Times New Roman"/>
          <w:sz w:val="22"/>
          <w:szCs w:val="22"/>
        </w:rPr>
      </w:pPr>
      <w:r>
        <w:rPr>
          <w:rFonts w:ascii="Times New Roman" w:hAnsi="Times New Roman" w:cs="Times New Roman"/>
          <w:sz w:val="22"/>
          <w:szCs w:val="22"/>
        </w:rPr>
        <w:t xml:space="preserve">  The higher elevation moist mixed conifer forest in the Mottet sale area is not “experiencing declining forest health” and loss of resiliency to natural disturbances.  This is just a timber grab while managers are encouraged to violate environmental laws and regulations under the Trump regime.  Logging virtually the entire area, as planned, would destroy significant acreage of wildlife habitat, which could contribute to loss of population viability of Management Indicator species and could contribute to uplisting of Sensitive and Threatened wildlife species and plant species.</w:t>
      </w:r>
      <w:r w:rsidR="007A2015">
        <w:rPr>
          <w:rFonts w:ascii="Times New Roman" w:hAnsi="Times New Roman" w:cs="Times New Roman"/>
          <w:sz w:val="22"/>
          <w:szCs w:val="22"/>
        </w:rPr>
        <w:t xml:space="preserve">  Such intensive and extensive logging throughout the project area would destroy recreational values and the public’s sense of place for this special area.</w:t>
      </w:r>
    </w:p>
    <w:p w14:paraId="686DD12A" w14:textId="09C8564E" w:rsidR="007A2015" w:rsidRDefault="007A2015">
      <w:pPr>
        <w:rPr>
          <w:rFonts w:ascii="Times New Roman" w:hAnsi="Times New Roman" w:cs="Times New Roman"/>
          <w:sz w:val="22"/>
          <w:szCs w:val="22"/>
        </w:rPr>
      </w:pPr>
      <w:r>
        <w:rPr>
          <w:rFonts w:ascii="Times New Roman" w:hAnsi="Times New Roman" w:cs="Times New Roman"/>
          <w:sz w:val="22"/>
          <w:szCs w:val="22"/>
        </w:rPr>
        <w:t xml:space="preserve">  We’re not seeing any </w:t>
      </w:r>
      <w:proofErr w:type="gramStart"/>
      <w:r>
        <w:rPr>
          <w:rFonts w:ascii="Times New Roman" w:hAnsi="Times New Roman" w:cs="Times New Roman"/>
          <w:sz w:val="22"/>
          <w:szCs w:val="22"/>
        </w:rPr>
        <w:t>significant</w:t>
      </w:r>
      <w:proofErr w:type="gramEnd"/>
      <w:r>
        <w:rPr>
          <w:rFonts w:ascii="Times New Roman" w:hAnsi="Times New Roman" w:cs="Times New Roman"/>
          <w:sz w:val="22"/>
          <w:szCs w:val="22"/>
        </w:rPr>
        <w:t xml:space="preserve"> increased tree mortality other than </w:t>
      </w:r>
      <w:r w:rsidR="00B123DC">
        <w:rPr>
          <w:rFonts w:ascii="Times New Roman" w:hAnsi="Times New Roman" w:cs="Times New Roman"/>
          <w:sz w:val="22"/>
          <w:szCs w:val="22"/>
        </w:rPr>
        <w:t>endemic</w:t>
      </w:r>
      <w:r>
        <w:rPr>
          <w:rFonts w:ascii="Times New Roman" w:hAnsi="Times New Roman" w:cs="Times New Roman"/>
          <w:sz w:val="22"/>
          <w:szCs w:val="22"/>
        </w:rPr>
        <w:t xml:space="preserve"> levels.  Most of the forest canopy is green and healthy, with patches of old growth snags and logs, with  mature snags usually being </w:t>
      </w:r>
      <w:r>
        <w:rPr>
          <w:rFonts w:ascii="Times New Roman" w:hAnsi="Times New Roman" w:cs="Times New Roman"/>
          <w:sz w:val="22"/>
          <w:szCs w:val="22"/>
        </w:rPr>
        <w:lastRenderedPageBreak/>
        <w:t>Subalpine fir, which is threatened by climate change.  However there are many healthy and vigorous Subalpine fir seedlings and saplings, so this looks like a stronghold area for Subalpine fir to persist.</w:t>
      </w:r>
      <w:r w:rsidR="00AA186F">
        <w:rPr>
          <w:rFonts w:ascii="Times New Roman" w:hAnsi="Times New Roman" w:cs="Times New Roman"/>
          <w:sz w:val="22"/>
          <w:szCs w:val="22"/>
        </w:rPr>
        <w:t xml:space="preserve">  We are not seeing many (or even any) hazard trees at all in the higher elevation forest.</w:t>
      </w:r>
    </w:p>
    <w:p w14:paraId="696A3EEC" w14:textId="58DF2BF7" w:rsidR="00AA186F" w:rsidRDefault="00AA186F">
      <w:pPr>
        <w:rPr>
          <w:rFonts w:ascii="Times New Roman" w:hAnsi="Times New Roman" w:cs="Times New Roman"/>
          <w:sz w:val="22"/>
          <w:szCs w:val="22"/>
        </w:rPr>
      </w:pPr>
      <w:r>
        <w:rPr>
          <w:rFonts w:ascii="Times New Roman" w:hAnsi="Times New Roman" w:cs="Times New Roman"/>
          <w:sz w:val="22"/>
          <w:szCs w:val="22"/>
        </w:rPr>
        <w:t xml:space="preserve">  The Mottet timber sale is outrageous in its scale (logging virtually every area on the map) and in its healthy moist mixed conifer and throughout a heavily used recreation area.  </w:t>
      </w:r>
    </w:p>
    <w:p w14:paraId="0552D8B1" w14:textId="5AA83859" w:rsidR="00AA186F" w:rsidRDefault="00AA186F">
      <w:pPr>
        <w:rPr>
          <w:rFonts w:ascii="Times New Roman" w:hAnsi="Times New Roman" w:cs="Times New Roman"/>
          <w:sz w:val="22"/>
          <w:szCs w:val="22"/>
        </w:rPr>
      </w:pPr>
      <w:r>
        <w:rPr>
          <w:rFonts w:ascii="Times New Roman" w:hAnsi="Times New Roman" w:cs="Times New Roman"/>
          <w:sz w:val="22"/>
          <w:szCs w:val="22"/>
        </w:rPr>
        <w:t xml:space="preserve">  Not being able to submit an objection to a Draft Decision </w:t>
      </w:r>
      <w:r w:rsidR="006B70E9">
        <w:rPr>
          <w:rFonts w:ascii="Times New Roman" w:hAnsi="Times New Roman" w:cs="Times New Roman"/>
          <w:sz w:val="22"/>
          <w:szCs w:val="22"/>
        </w:rPr>
        <w:t>by</w:t>
      </w:r>
      <w:r>
        <w:rPr>
          <w:rFonts w:ascii="Times New Roman" w:hAnsi="Times New Roman" w:cs="Times New Roman"/>
          <w:sz w:val="22"/>
          <w:szCs w:val="22"/>
        </w:rPr>
        <w:t xml:space="preserve"> using the so-called “Emergency” Determination prevents the public from having negotiations with the Forest Service to better protect good wildlife habitat, preserve recreational values, and restore ecological functions, rather than further degrading them through yet another timber sale.  We have field surveyed at least two timber sales in this area within the last 30 years, at a completely unsustainable short timber sale rotation, including a prior sale near Jubilee Lake and another across highway 204 from the Mottet timber sale area.</w:t>
      </w:r>
    </w:p>
    <w:p w14:paraId="15B93FBC" w14:textId="62C535A9" w:rsidR="00B4179A" w:rsidRDefault="00B4179A">
      <w:pPr>
        <w:rPr>
          <w:rFonts w:ascii="Times New Roman" w:hAnsi="Times New Roman" w:cs="Times New Roman"/>
          <w:sz w:val="22"/>
          <w:szCs w:val="22"/>
        </w:rPr>
      </w:pPr>
      <w:r>
        <w:rPr>
          <w:rFonts w:ascii="Times New Roman" w:hAnsi="Times New Roman" w:cs="Times New Roman"/>
          <w:sz w:val="22"/>
          <w:szCs w:val="22"/>
        </w:rPr>
        <w:t xml:space="preserve">  We haven’t seen any “hazards threatening human health and safety” or “threats to natural resources.”  This is a false claim to use the Emergency Determination.  There are many recreationists enjoying the timber sale area without encountering hazards threatening human health or threats to natural resources except for the proposed timber sale.  </w:t>
      </w:r>
    </w:p>
    <w:p w14:paraId="3A1BF913" w14:textId="222FE262" w:rsidR="00786E35" w:rsidRDefault="00B4179A">
      <w:pPr>
        <w:rPr>
          <w:rFonts w:ascii="Times New Roman" w:hAnsi="Times New Roman" w:cs="Times New Roman"/>
          <w:sz w:val="22"/>
          <w:szCs w:val="22"/>
        </w:rPr>
      </w:pPr>
      <w:r>
        <w:rPr>
          <w:rFonts w:ascii="Times New Roman" w:hAnsi="Times New Roman" w:cs="Times New Roman"/>
          <w:sz w:val="22"/>
          <w:szCs w:val="22"/>
        </w:rPr>
        <w:t xml:space="preserve">  Logging, especially high intensity logging to very low basal areas or clearcuts and widespread logging would decrease the forest resilience to defoliating insects and any disease, none of which we are seeing as significant in the timber sale area.  I have field surveyed past timber sales that ha</w:t>
      </w:r>
      <w:r w:rsidR="00F279E8">
        <w:rPr>
          <w:rFonts w:ascii="Times New Roman" w:hAnsi="Times New Roman" w:cs="Times New Roman"/>
          <w:sz w:val="22"/>
          <w:szCs w:val="22"/>
        </w:rPr>
        <w:t>d</w:t>
      </w:r>
      <w:r>
        <w:rPr>
          <w:rFonts w:ascii="Times New Roman" w:hAnsi="Times New Roman" w:cs="Times New Roman"/>
          <w:sz w:val="22"/>
          <w:szCs w:val="22"/>
        </w:rPr>
        <w:t xml:space="preserve"> spruce budworm epidemics (e.g. the East End sale and the Flat Iron sale on the Heppner District) and outbreaks of Pine bark beetle and Fir engraver beetle (a Malheur</w:t>
      </w:r>
      <w:r w:rsidR="00F279E8">
        <w:rPr>
          <w:rFonts w:ascii="Times New Roman" w:hAnsi="Times New Roman" w:cs="Times New Roman"/>
          <w:sz w:val="22"/>
          <w:szCs w:val="22"/>
        </w:rPr>
        <w:t xml:space="preserve"> CE</w:t>
      </w:r>
      <w:r>
        <w:rPr>
          <w:rFonts w:ascii="Times New Roman" w:hAnsi="Times New Roman" w:cs="Times New Roman"/>
          <w:sz w:val="22"/>
          <w:szCs w:val="22"/>
        </w:rPr>
        <w:t xml:space="preserve"> sale) and of the Pine butterfly, on the Emigrant Ranger District of the Malheur.  So I know what an insect epidemic looks like, and the Mottet sale area, at least in the moist mixed conifer and cold forest has no signs of an insect epidemic.  Further, defoliating insects have cyclical epidemic outbreaks that are natural disturbances that thin the forest, not a crisis.</w:t>
      </w:r>
    </w:p>
    <w:p w14:paraId="56E6B3F0" w14:textId="00D47D98" w:rsidR="00B4179A" w:rsidRDefault="00786E35">
      <w:pPr>
        <w:rPr>
          <w:rFonts w:ascii="Times New Roman" w:hAnsi="Times New Roman" w:cs="Times New Roman"/>
          <w:sz w:val="22"/>
          <w:szCs w:val="22"/>
        </w:rPr>
      </w:pPr>
      <w:r>
        <w:rPr>
          <w:rFonts w:ascii="Times New Roman" w:hAnsi="Times New Roman" w:cs="Times New Roman"/>
          <w:sz w:val="22"/>
          <w:szCs w:val="22"/>
        </w:rPr>
        <w:t xml:space="preserve">  Logging would be inconsistent with the stated purpose and need, as logging homogenizes the forest, removes the most fire resistant mature and large trees, and limits tree species diversity, allowing for insect defoliation to expand rapidly due to the defoliating insects being tree species-specific.  An area with multiple tree species instead of plantations or heavily logged sale units with only one or two tree species in significant numbers would better protect the stands from widespread defoliation.  After heavy logging, the sale units on a landscape scale would be far more vulnerable to high intensity fire and extensive fire due to open stands with increased wind speeds, residual highly flammable logging slash and burn piles, and dense regeneration of small, more flammable trees due to midstory and/or overstory canopy.</w:t>
      </w:r>
    </w:p>
    <w:p w14:paraId="3173A360" w14:textId="207515A5" w:rsidR="00BF467D" w:rsidRDefault="00BF467D">
      <w:pPr>
        <w:rPr>
          <w:rFonts w:ascii="Times New Roman" w:hAnsi="Times New Roman" w:cs="Times New Roman"/>
          <w:sz w:val="22"/>
          <w:szCs w:val="22"/>
        </w:rPr>
      </w:pPr>
      <w:r>
        <w:rPr>
          <w:rFonts w:ascii="Times New Roman" w:hAnsi="Times New Roman" w:cs="Times New Roman"/>
          <w:sz w:val="22"/>
          <w:szCs w:val="22"/>
        </w:rPr>
        <w:t xml:space="preserve">  The public relations rationale contrived to fit the Emergency Action Determination could only apply in the Mottet sale area in lower elevation dry forest types and it’s not clear that there is an emergency there.</w:t>
      </w:r>
    </w:p>
    <w:p w14:paraId="1F6E583B" w14:textId="4A824436" w:rsidR="00BF467D" w:rsidRDefault="00BF467D">
      <w:pPr>
        <w:rPr>
          <w:rFonts w:ascii="Times New Roman" w:hAnsi="Times New Roman" w:cs="Times New Roman"/>
          <w:sz w:val="22"/>
          <w:szCs w:val="22"/>
        </w:rPr>
      </w:pPr>
      <w:r>
        <w:rPr>
          <w:rFonts w:ascii="Times New Roman" w:hAnsi="Times New Roman" w:cs="Times New Roman"/>
          <w:sz w:val="22"/>
          <w:szCs w:val="22"/>
        </w:rPr>
        <w:t xml:space="preserve">  Where was this “ongoing tree mortality” identified?  There’s certainly no significant moisture stress in the higher elevation moist mixed conifer sale units, where there are flowing streams and springs in the middle of July—which have not received Riparian Habitat Conservation Area buffers on the sale map.  This is a violation of the Forest Plan Eastside Screens PACFISH and INFISH no logging buffers for the RHCAs.  The RHCA buffers are based on sound science and the intent to prohibit logging within those buffers is clear.  Logging within RHCAs would also obstruct achievement of Riparian Management Objectives.</w:t>
      </w:r>
    </w:p>
    <w:p w14:paraId="4CC46191" w14:textId="549DE149" w:rsidR="007E0392" w:rsidRDefault="007E0392">
      <w:pPr>
        <w:rPr>
          <w:rFonts w:ascii="Times New Roman" w:hAnsi="Times New Roman" w:cs="Times New Roman"/>
          <w:sz w:val="22"/>
          <w:szCs w:val="22"/>
        </w:rPr>
      </w:pPr>
      <w:r>
        <w:rPr>
          <w:rFonts w:ascii="Times New Roman" w:hAnsi="Times New Roman" w:cs="Times New Roman"/>
          <w:sz w:val="22"/>
          <w:szCs w:val="22"/>
        </w:rPr>
        <w:lastRenderedPageBreak/>
        <w:t xml:space="preserve">  The Plant Association Groups are very moist with a lot of Queen’s Cup Bead Lily and Twinflower, the moistest PAG plant community indicators in the Blue Mountains bioregion</w:t>
      </w:r>
      <w:r w:rsidR="005B47CD">
        <w:rPr>
          <w:rFonts w:ascii="Times New Roman" w:hAnsi="Times New Roman" w:cs="Times New Roman"/>
          <w:sz w:val="22"/>
          <w:szCs w:val="22"/>
        </w:rPr>
        <w:t>,</w:t>
      </w:r>
      <w:r>
        <w:rPr>
          <w:rFonts w:ascii="Times New Roman" w:hAnsi="Times New Roman" w:cs="Times New Roman"/>
          <w:sz w:val="22"/>
          <w:szCs w:val="22"/>
        </w:rPr>
        <w:t xml:space="preserve"> throughout the sale units at the high elevation moist and cold mixed conifer forest.</w:t>
      </w:r>
      <w:r w:rsidR="00A44EF6">
        <w:rPr>
          <w:rFonts w:ascii="Times New Roman" w:hAnsi="Times New Roman" w:cs="Times New Roman"/>
          <w:sz w:val="22"/>
          <w:szCs w:val="22"/>
        </w:rPr>
        <w:t xml:space="preserve">  The forest in the high elevations around Jubilee Lake are mostly green, healthy canopy with old growth snags and some mature Subalpine fir snags.</w:t>
      </w:r>
    </w:p>
    <w:p w14:paraId="6AA4D92C" w14:textId="7C91A1FA" w:rsidR="00B35955" w:rsidRDefault="00B35955">
      <w:pPr>
        <w:rPr>
          <w:rFonts w:ascii="Times New Roman" w:hAnsi="Times New Roman" w:cs="Times New Roman"/>
          <w:sz w:val="22"/>
          <w:szCs w:val="22"/>
        </w:rPr>
      </w:pPr>
      <w:r>
        <w:rPr>
          <w:rFonts w:ascii="Times New Roman" w:hAnsi="Times New Roman" w:cs="Times New Roman"/>
          <w:sz w:val="22"/>
          <w:szCs w:val="22"/>
        </w:rPr>
        <w:t xml:space="preserve">  We have not seen any significant insect epidemics in Grand fir and Lodgepole pine.  These statements to the contrary are scare tactics for the public.  Have the Forest Service staff planning this sale even spent time in this beautiful forest or enjoyed the many recreational uses of this area?</w:t>
      </w:r>
    </w:p>
    <w:p w14:paraId="6C0A92DF" w14:textId="07F250EA" w:rsidR="00B35955" w:rsidRDefault="00B35955">
      <w:pPr>
        <w:rPr>
          <w:rFonts w:ascii="Times New Roman" w:hAnsi="Times New Roman" w:cs="Times New Roman"/>
          <w:sz w:val="22"/>
          <w:szCs w:val="22"/>
        </w:rPr>
      </w:pPr>
      <w:r>
        <w:rPr>
          <w:rFonts w:ascii="Times New Roman" w:hAnsi="Times New Roman" w:cs="Times New Roman"/>
          <w:sz w:val="22"/>
          <w:szCs w:val="22"/>
        </w:rPr>
        <w:t xml:space="preserve">  Logging does not prevent native defoliating insects, which actually serve to beneficially thin the stands and create openings, retaining biodiversity.  Logging, on the contrary, is known in the science to spread root disease and mistletoe.  </w:t>
      </w:r>
    </w:p>
    <w:p w14:paraId="67D388D5" w14:textId="11235F55" w:rsidR="00B35955" w:rsidRDefault="00B35955">
      <w:pPr>
        <w:rPr>
          <w:rFonts w:ascii="Times New Roman" w:hAnsi="Times New Roman" w:cs="Times New Roman"/>
          <w:sz w:val="22"/>
          <w:szCs w:val="22"/>
        </w:rPr>
      </w:pPr>
      <w:r>
        <w:rPr>
          <w:rFonts w:ascii="Times New Roman" w:hAnsi="Times New Roman" w:cs="Times New Roman"/>
          <w:sz w:val="22"/>
          <w:szCs w:val="22"/>
        </w:rPr>
        <w:t xml:space="preserve">  </w:t>
      </w:r>
      <w:r w:rsidR="007111E4">
        <w:rPr>
          <w:rFonts w:ascii="Times New Roman" w:hAnsi="Times New Roman" w:cs="Times New Roman"/>
          <w:sz w:val="22"/>
          <w:szCs w:val="22"/>
        </w:rPr>
        <w:t xml:space="preserve">The Forest Service is supposed to support multiple uses of the Forests, including recreation, wildlife habitat, retention of soil integrity and productivity, and protection of headwaters that support downstream fish and municipal water supplies.  </w:t>
      </w:r>
    </w:p>
    <w:p w14:paraId="2FB7FB03" w14:textId="683AD6EB" w:rsidR="007111E4" w:rsidRDefault="007111E4">
      <w:pPr>
        <w:rPr>
          <w:rFonts w:ascii="Times New Roman" w:hAnsi="Times New Roman" w:cs="Times New Roman"/>
          <w:sz w:val="22"/>
          <w:szCs w:val="22"/>
        </w:rPr>
      </w:pPr>
      <w:r>
        <w:rPr>
          <w:rFonts w:ascii="Times New Roman" w:hAnsi="Times New Roman" w:cs="Times New Roman"/>
          <w:sz w:val="22"/>
          <w:szCs w:val="22"/>
        </w:rPr>
        <w:t xml:space="preserve">  The Forest Service is obligated to protect the viability of TESC and Management Indicator species populations in the project areas and on the National Forest scale.  It is not sufficient to claim that MIS and TESC wildlife species viability is ensured without considering</w:t>
      </w:r>
      <w:r w:rsidR="00C62E25">
        <w:rPr>
          <w:rFonts w:ascii="Times New Roman" w:hAnsi="Times New Roman" w:cs="Times New Roman"/>
          <w:sz w:val="22"/>
          <w:szCs w:val="22"/>
        </w:rPr>
        <w:t xml:space="preserve"> this</w:t>
      </w:r>
      <w:r>
        <w:rPr>
          <w:rFonts w:ascii="Times New Roman" w:hAnsi="Times New Roman" w:cs="Times New Roman"/>
          <w:sz w:val="22"/>
          <w:szCs w:val="22"/>
        </w:rPr>
        <w:t xml:space="preserve"> in detailed, in-depth analysis of the cumulative negative effects to these species from multiple timber sales, road construction, livestock use, and other management across the entire National Forest for each species.  An Environmental Impact Statement and full public involvement is needed to clarify the environmental effects through in-depth, detailed analysis and providing a 45 day comment period for the EIS and a 45 day objection period and opportunity for objection negotiations with the Forest Service.</w:t>
      </w:r>
    </w:p>
    <w:p w14:paraId="2B55EB98" w14:textId="61055357" w:rsidR="009B787B" w:rsidRDefault="009B787B">
      <w:pPr>
        <w:rPr>
          <w:rFonts w:ascii="Times New Roman" w:hAnsi="Times New Roman" w:cs="Times New Roman"/>
          <w:sz w:val="22"/>
          <w:szCs w:val="22"/>
        </w:rPr>
      </w:pPr>
      <w:r>
        <w:rPr>
          <w:rFonts w:ascii="Times New Roman" w:hAnsi="Times New Roman" w:cs="Times New Roman"/>
          <w:sz w:val="22"/>
          <w:szCs w:val="22"/>
        </w:rPr>
        <w:t xml:space="preserve">  The stated Purpose and Need for the Mottet timber sale is a farce.  The sale map shows</w:t>
      </w:r>
      <w:r w:rsidR="00A04C10">
        <w:rPr>
          <w:rFonts w:ascii="Times New Roman" w:hAnsi="Times New Roman" w:cs="Times New Roman"/>
          <w:sz w:val="22"/>
          <w:szCs w:val="22"/>
        </w:rPr>
        <w:t xml:space="preserve"> forest</w:t>
      </w:r>
      <w:r>
        <w:rPr>
          <w:rFonts w:ascii="Times New Roman" w:hAnsi="Times New Roman" w:cs="Times New Roman"/>
          <w:sz w:val="22"/>
          <w:szCs w:val="22"/>
        </w:rPr>
        <w:t xml:space="preserve"> liquidation from logging virtually everywhere throughout the sale area</w:t>
      </w:r>
      <w:r w:rsidR="000C2316">
        <w:rPr>
          <w:rFonts w:ascii="Times New Roman" w:hAnsi="Times New Roman" w:cs="Times New Roman"/>
          <w:sz w:val="22"/>
          <w:szCs w:val="22"/>
        </w:rPr>
        <w:t xml:space="preserve">, regardless of most Management Area requirements in the Umatilla National Forest Plan.  The Walla Walla District staff is taking advantage of the escalating autocratic dictatorship that would sell off public lands to privatization and dismantle the Forest Service by severely cutting staff and funding to fuse any remaining functions in an undefined fire-fighting agency that would log virtually all the National Forests without considering other Forest values.  </w:t>
      </w:r>
      <w:r w:rsidR="00112BDB">
        <w:rPr>
          <w:rFonts w:ascii="Times New Roman" w:hAnsi="Times New Roman" w:cs="Times New Roman"/>
          <w:sz w:val="22"/>
          <w:szCs w:val="22"/>
        </w:rPr>
        <w:t>T</w:t>
      </w:r>
      <w:r w:rsidR="000C2316">
        <w:rPr>
          <w:rFonts w:ascii="Times New Roman" w:hAnsi="Times New Roman" w:cs="Times New Roman"/>
          <w:sz w:val="22"/>
          <w:szCs w:val="22"/>
        </w:rPr>
        <w:t xml:space="preserve">he Forest Service staff would be routinely fired or laid off and the lack of funding would </w:t>
      </w:r>
      <w:proofErr w:type="gramStart"/>
      <w:r w:rsidR="000C2316">
        <w:rPr>
          <w:rFonts w:ascii="Times New Roman" w:hAnsi="Times New Roman" w:cs="Times New Roman"/>
          <w:sz w:val="22"/>
          <w:szCs w:val="22"/>
        </w:rPr>
        <w:t>cripple</w:t>
      </w:r>
      <w:proofErr w:type="gramEnd"/>
      <w:r w:rsidR="000C2316">
        <w:rPr>
          <w:rFonts w:ascii="Times New Roman" w:hAnsi="Times New Roman" w:cs="Times New Roman"/>
          <w:sz w:val="22"/>
          <w:szCs w:val="22"/>
        </w:rPr>
        <w:t xml:space="preserve"> the Forest Service—to its own detriment.  Compliancy with the Trump Executive Orders will not save the Forest Service staff or Forest Service funding.</w:t>
      </w:r>
    </w:p>
    <w:p w14:paraId="27E8F314" w14:textId="5401AE92" w:rsidR="006F74EC" w:rsidRDefault="006F74EC">
      <w:pPr>
        <w:rPr>
          <w:rFonts w:ascii="Times New Roman" w:hAnsi="Times New Roman" w:cs="Times New Roman"/>
          <w:sz w:val="22"/>
          <w:szCs w:val="22"/>
        </w:rPr>
      </w:pPr>
      <w:r>
        <w:rPr>
          <w:rFonts w:ascii="Times New Roman" w:hAnsi="Times New Roman" w:cs="Times New Roman"/>
          <w:sz w:val="22"/>
          <w:szCs w:val="22"/>
        </w:rPr>
        <w:t xml:space="preserve">  Drop all commercial logging in the moist and cold mixed conifer forest types, including Grand fir, Englemann spruce, Western Larch, Douglas fir, and Subalpine fir and Lodgepole pine.  These high elevation forests are very green and healthy</w:t>
      </w:r>
      <w:r w:rsidR="00B12B97">
        <w:rPr>
          <w:rFonts w:ascii="Times New Roman" w:hAnsi="Times New Roman" w:cs="Times New Roman"/>
          <w:sz w:val="22"/>
          <w:szCs w:val="22"/>
        </w:rPr>
        <w:t xml:space="preserve">, with variable density and often open understories with multiple openings.  This high elevation forest retains high moisture retention and evolved with infrequent fires up to 100-250 year intervals or more, with the infrequent fire being a mosaic of high severity fire, green forest, mid-severity fire, and underburned stands that create unique habitat niches that support biodiversity.  </w:t>
      </w:r>
    </w:p>
    <w:p w14:paraId="247D2A69" w14:textId="41A5DA20" w:rsidR="00B12B97" w:rsidRDefault="008F797E">
      <w:pPr>
        <w:rPr>
          <w:rFonts w:ascii="Times New Roman" w:hAnsi="Times New Roman" w:cs="Times New Roman"/>
          <w:sz w:val="22"/>
          <w:szCs w:val="22"/>
        </w:rPr>
      </w:pPr>
      <w:r>
        <w:rPr>
          <w:rFonts w:ascii="Times New Roman" w:hAnsi="Times New Roman" w:cs="Times New Roman"/>
          <w:sz w:val="22"/>
          <w:szCs w:val="22"/>
        </w:rPr>
        <w:t xml:space="preserve">  Drop all the commercial logging and heavy equipment use in all the moist mixed conifer and cold forest types, including all the planned logging adjacent to and around Jubilee Lake.  There is tremendous recreational use of Jubilee Lake and the surrounding forest, including elk and deer hunting</w:t>
      </w:r>
      <w:r w:rsidR="00964DA1">
        <w:rPr>
          <w:rFonts w:ascii="Times New Roman" w:hAnsi="Times New Roman" w:cs="Times New Roman"/>
          <w:sz w:val="22"/>
          <w:szCs w:val="22"/>
        </w:rPr>
        <w:t xml:space="preserve">; target </w:t>
      </w:r>
      <w:r w:rsidR="00964DA1">
        <w:rPr>
          <w:rFonts w:ascii="Times New Roman" w:hAnsi="Times New Roman" w:cs="Times New Roman"/>
          <w:sz w:val="22"/>
          <w:szCs w:val="22"/>
        </w:rPr>
        <w:lastRenderedPageBreak/>
        <w:t>shooting;</w:t>
      </w:r>
      <w:r>
        <w:rPr>
          <w:rFonts w:ascii="Times New Roman" w:hAnsi="Times New Roman" w:cs="Times New Roman"/>
          <w:sz w:val="22"/>
          <w:szCs w:val="22"/>
        </w:rPr>
        <w:t xml:space="preserve"> boating</w:t>
      </w:r>
      <w:r w:rsidR="00964DA1">
        <w:rPr>
          <w:rFonts w:ascii="Times New Roman" w:hAnsi="Times New Roman" w:cs="Times New Roman"/>
          <w:sz w:val="22"/>
          <w:szCs w:val="22"/>
        </w:rPr>
        <w:t>;</w:t>
      </w:r>
      <w:r>
        <w:rPr>
          <w:rFonts w:ascii="Times New Roman" w:hAnsi="Times New Roman" w:cs="Times New Roman"/>
          <w:sz w:val="22"/>
          <w:szCs w:val="22"/>
        </w:rPr>
        <w:t xml:space="preserve"> swimming</w:t>
      </w:r>
      <w:r w:rsidR="00964DA1">
        <w:rPr>
          <w:rFonts w:ascii="Times New Roman" w:hAnsi="Times New Roman" w:cs="Times New Roman"/>
          <w:sz w:val="22"/>
          <w:szCs w:val="22"/>
        </w:rPr>
        <w:t>; fishing;</w:t>
      </w:r>
      <w:r>
        <w:rPr>
          <w:rFonts w:ascii="Times New Roman" w:hAnsi="Times New Roman" w:cs="Times New Roman"/>
          <w:sz w:val="22"/>
          <w:szCs w:val="22"/>
        </w:rPr>
        <w:t xml:space="preserve"> </w:t>
      </w:r>
      <w:r w:rsidR="008068DF">
        <w:rPr>
          <w:rFonts w:ascii="Times New Roman" w:hAnsi="Times New Roman" w:cs="Times New Roman"/>
          <w:sz w:val="22"/>
          <w:szCs w:val="22"/>
        </w:rPr>
        <w:t>camping</w:t>
      </w:r>
      <w:r w:rsidR="00964DA1">
        <w:rPr>
          <w:rFonts w:ascii="Times New Roman" w:hAnsi="Times New Roman" w:cs="Times New Roman"/>
          <w:sz w:val="22"/>
          <w:szCs w:val="22"/>
        </w:rPr>
        <w:t>;</w:t>
      </w:r>
      <w:r w:rsidR="008068DF">
        <w:rPr>
          <w:rFonts w:ascii="Times New Roman" w:hAnsi="Times New Roman" w:cs="Times New Roman"/>
          <w:sz w:val="22"/>
          <w:szCs w:val="22"/>
        </w:rPr>
        <w:t xml:space="preserve"> Mountain biking</w:t>
      </w:r>
      <w:r w:rsidR="00964DA1">
        <w:rPr>
          <w:rFonts w:ascii="Times New Roman" w:hAnsi="Times New Roman" w:cs="Times New Roman"/>
          <w:sz w:val="22"/>
          <w:szCs w:val="22"/>
        </w:rPr>
        <w:t xml:space="preserve">; </w:t>
      </w:r>
      <w:r w:rsidR="008068DF">
        <w:rPr>
          <w:rFonts w:ascii="Times New Roman" w:hAnsi="Times New Roman" w:cs="Times New Roman"/>
          <w:sz w:val="22"/>
          <w:szCs w:val="22"/>
        </w:rPr>
        <w:t>snowmobile use</w:t>
      </w:r>
      <w:r w:rsidR="00964DA1">
        <w:rPr>
          <w:rFonts w:ascii="Times New Roman" w:hAnsi="Times New Roman" w:cs="Times New Roman"/>
          <w:sz w:val="22"/>
          <w:szCs w:val="22"/>
        </w:rPr>
        <w:t>;</w:t>
      </w:r>
      <w:r w:rsidR="008068DF">
        <w:rPr>
          <w:rFonts w:ascii="Times New Roman" w:hAnsi="Times New Roman" w:cs="Times New Roman"/>
          <w:sz w:val="22"/>
          <w:szCs w:val="22"/>
        </w:rPr>
        <w:t xml:space="preserve"> huckleberry picking</w:t>
      </w:r>
      <w:r w:rsidR="00964DA1">
        <w:rPr>
          <w:rFonts w:ascii="Times New Roman" w:hAnsi="Times New Roman" w:cs="Times New Roman"/>
          <w:sz w:val="22"/>
          <w:szCs w:val="22"/>
        </w:rPr>
        <w:t>;</w:t>
      </w:r>
      <w:r w:rsidR="008068DF">
        <w:rPr>
          <w:rFonts w:ascii="Times New Roman" w:hAnsi="Times New Roman" w:cs="Times New Roman"/>
          <w:sz w:val="22"/>
          <w:szCs w:val="22"/>
        </w:rPr>
        <w:t xml:space="preserve"> personal wood cutting</w:t>
      </w:r>
      <w:r w:rsidR="000C782E">
        <w:rPr>
          <w:rFonts w:ascii="Times New Roman" w:hAnsi="Times New Roman" w:cs="Times New Roman"/>
          <w:sz w:val="22"/>
          <w:szCs w:val="22"/>
        </w:rPr>
        <w:t>;</w:t>
      </w:r>
      <w:r w:rsidR="008068DF">
        <w:rPr>
          <w:rFonts w:ascii="Times New Roman" w:hAnsi="Times New Roman" w:cs="Times New Roman"/>
          <w:sz w:val="22"/>
          <w:szCs w:val="22"/>
        </w:rPr>
        <w:t xml:space="preserve"> bird watching</w:t>
      </w:r>
      <w:r w:rsidR="00964DA1">
        <w:rPr>
          <w:rFonts w:ascii="Times New Roman" w:hAnsi="Times New Roman" w:cs="Times New Roman"/>
          <w:sz w:val="22"/>
          <w:szCs w:val="22"/>
        </w:rPr>
        <w:t>; exploring the forest and</w:t>
      </w:r>
      <w:r w:rsidR="008068DF">
        <w:rPr>
          <w:rFonts w:ascii="Times New Roman" w:hAnsi="Times New Roman" w:cs="Times New Roman"/>
          <w:sz w:val="22"/>
          <w:szCs w:val="22"/>
        </w:rPr>
        <w:t xml:space="preserve"> dog walking.</w:t>
      </w:r>
      <w:r w:rsidR="000C782E">
        <w:rPr>
          <w:rFonts w:ascii="Times New Roman" w:hAnsi="Times New Roman" w:cs="Times New Roman"/>
          <w:sz w:val="22"/>
          <w:szCs w:val="22"/>
        </w:rPr>
        <w:t xml:space="preserve">  We observed all these recreational uses in the area except for hunting (but we saw hunters’ camps), and snowmobiling (due to the season).  While field surveying the sale units, we identified plants</w:t>
      </w:r>
      <w:r w:rsidR="00A25EF6">
        <w:rPr>
          <w:rFonts w:ascii="Times New Roman" w:hAnsi="Times New Roman" w:cs="Times New Roman"/>
          <w:sz w:val="22"/>
          <w:szCs w:val="22"/>
        </w:rPr>
        <w:t>;</w:t>
      </w:r>
      <w:r w:rsidR="000C782E">
        <w:rPr>
          <w:rFonts w:ascii="Times New Roman" w:hAnsi="Times New Roman" w:cs="Times New Roman"/>
          <w:sz w:val="22"/>
          <w:szCs w:val="22"/>
        </w:rPr>
        <w:t xml:space="preserve"> took photographs of wildlife, plants, and beautiful views;</w:t>
      </w:r>
      <w:r w:rsidR="00A25EF6">
        <w:rPr>
          <w:rFonts w:ascii="Times New Roman" w:hAnsi="Times New Roman" w:cs="Times New Roman"/>
          <w:sz w:val="22"/>
          <w:szCs w:val="22"/>
        </w:rPr>
        <w:t xml:space="preserve"> gathered and ate some of the first Big Leaf huckleberries, Grouse huckleberries and Utah honeysuckle berries; and explored the sale unit areas, as well as swimming in Jubilee Lake after field surveying.  We also watched Hairy woodpecker parents feeding their young in a nest tree in our camp and also saw Mule deer, elk, and Snowshoe hares in our camp.  We also identified birds by their songs and calls and by watching them through binoculars.</w:t>
      </w:r>
      <w:r w:rsidR="00910EFE">
        <w:rPr>
          <w:rFonts w:ascii="Times New Roman" w:hAnsi="Times New Roman" w:cs="Times New Roman"/>
          <w:sz w:val="22"/>
          <w:szCs w:val="22"/>
        </w:rPr>
        <w:t xml:space="preserve">  We have had six volunteers engaging in field surveying and recreation, with more volunteers to continue field surveying the Mottet timber sale units.</w:t>
      </w:r>
    </w:p>
    <w:p w14:paraId="301ED9B3" w14:textId="52DB8152" w:rsidR="00910EFE" w:rsidRDefault="00C80797">
      <w:pPr>
        <w:rPr>
          <w:rFonts w:ascii="Times New Roman" w:hAnsi="Times New Roman" w:cs="Times New Roman"/>
          <w:sz w:val="22"/>
          <w:szCs w:val="22"/>
        </w:rPr>
      </w:pPr>
      <w:r>
        <w:rPr>
          <w:rFonts w:ascii="Times New Roman" w:hAnsi="Times New Roman" w:cs="Times New Roman"/>
          <w:sz w:val="22"/>
          <w:szCs w:val="22"/>
        </w:rPr>
        <w:t xml:space="preserve">  Drop all commercial logging and any “temporary” road building and any opening of closed roads in the never logged forest in commercial sale units.  See our early survey sheets and photos taken are described on the survey sheets, identified by date and time stamps.</w:t>
      </w:r>
      <w:r w:rsidR="001F5B27">
        <w:rPr>
          <w:rFonts w:ascii="Times New Roman" w:hAnsi="Times New Roman" w:cs="Times New Roman"/>
          <w:sz w:val="22"/>
          <w:szCs w:val="22"/>
        </w:rPr>
        <w:t xml:space="preserve">  These will be sent by mail.</w:t>
      </w:r>
    </w:p>
    <w:p w14:paraId="0B714953" w14:textId="382357BC" w:rsidR="00C80797" w:rsidRDefault="00C80797">
      <w:pPr>
        <w:rPr>
          <w:rFonts w:ascii="Times New Roman" w:hAnsi="Times New Roman" w:cs="Times New Roman"/>
          <w:sz w:val="22"/>
          <w:szCs w:val="22"/>
        </w:rPr>
      </w:pPr>
      <w:r>
        <w:rPr>
          <w:rFonts w:ascii="Times New Roman" w:hAnsi="Times New Roman" w:cs="Times New Roman"/>
          <w:sz w:val="22"/>
          <w:szCs w:val="22"/>
        </w:rPr>
        <w:t xml:space="preserve">  </w:t>
      </w:r>
      <w:r w:rsidR="002A1171">
        <w:rPr>
          <w:rFonts w:ascii="Times New Roman" w:hAnsi="Times New Roman" w:cs="Times New Roman"/>
          <w:sz w:val="22"/>
          <w:szCs w:val="22"/>
        </w:rPr>
        <w:t>Drop all “salvage” logging, as snag and log habitat are usually at a deficit due to widespread Forest Service logging and personal firewood cutting.  Snags and logs provide important wildlife habitat and for long-term carbon storage to reduce climate change effects and provide natural quantities of organic nutrients to soils.</w:t>
      </w:r>
    </w:p>
    <w:p w14:paraId="25737CAC" w14:textId="40C5610F" w:rsidR="0031442E" w:rsidRDefault="0031442E">
      <w:pPr>
        <w:rPr>
          <w:rFonts w:ascii="Times New Roman" w:hAnsi="Times New Roman" w:cs="Times New Roman"/>
          <w:sz w:val="22"/>
          <w:szCs w:val="22"/>
        </w:rPr>
      </w:pPr>
      <w:r>
        <w:rPr>
          <w:rFonts w:ascii="Times New Roman" w:hAnsi="Times New Roman" w:cs="Times New Roman"/>
          <w:sz w:val="22"/>
          <w:szCs w:val="22"/>
        </w:rPr>
        <w:t xml:space="preserve">  There is nothing sustainable about this proposed timber sale.  Instead, the many adjacent sale units would effectively liquidate the forest, losing most Forest Plan values, including recreation, wildlife habitat, old growth, fisheries, scenic views, and riparian area and watershed moisture retention, which is critically needed for the forest under unprecedented climate change heat waves and prolonged droughts.  Overstory and midstory canopy density has a shading and cooling effect, increasing moisture retention if not logged.  </w:t>
      </w:r>
    </w:p>
    <w:p w14:paraId="21221813" w14:textId="7718FEED" w:rsidR="0031442E" w:rsidRDefault="0031442E">
      <w:pPr>
        <w:rPr>
          <w:rFonts w:ascii="Times New Roman" w:hAnsi="Times New Roman" w:cs="Times New Roman"/>
          <w:sz w:val="22"/>
          <w:szCs w:val="22"/>
        </w:rPr>
      </w:pPr>
      <w:r>
        <w:rPr>
          <w:rFonts w:ascii="Times New Roman" w:hAnsi="Times New Roman" w:cs="Times New Roman"/>
          <w:sz w:val="22"/>
          <w:szCs w:val="22"/>
        </w:rPr>
        <w:t xml:space="preserve">  </w:t>
      </w:r>
      <w:r w:rsidR="00A07091">
        <w:rPr>
          <w:rFonts w:ascii="Times New Roman" w:hAnsi="Times New Roman" w:cs="Times New Roman"/>
          <w:sz w:val="22"/>
          <w:szCs w:val="22"/>
        </w:rPr>
        <w:t xml:space="preserve">The proposed extensive, landscape scale logging planned is inconsistent with the stated management goals of achieving “a more healthy and productive forest”, which the forest already meets.  Such expansive logging is inconsistent with the goal of providing “for diversity of plant and animal communities” which the forest already has.  </w:t>
      </w:r>
    </w:p>
    <w:p w14:paraId="25E90F91" w14:textId="3E03813C" w:rsidR="00A07091" w:rsidRDefault="00A07091">
      <w:pPr>
        <w:rPr>
          <w:rFonts w:ascii="Times New Roman" w:hAnsi="Times New Roman" w:cs="Times New Roman"/>
          <w:sz w:val="22"/>
          <w:szCs w:val="22"/>
        </w:rPr>
      </w:pPr>
      <w:r>
        <w:rPr>
          <w:rFonts w:ascii="Times New Roman" w:hAnsi="Times New Roman" w:cs="Times New Roman"/>
          <w:sz w:val="22"/>
          <w:szCs w:val="22"/>
        </w:rPr>
        <w:t xml:space="preserve">  Further, the logging of the majority of the project area would not “maintain or enhance ecosystem functions.”  </w:t>
      </w:r>
    </w:p>
    <w:p w14:paraId="37715213" w14:textId="532CA0EE" w:rsidR="00A07091" w:rsidRDefault="00A07091">
      <w:pPr>
        <w:rPr>
          <w:rFonts w:ascii="Times New Roman" w:hAnsi="Times New Roman" w:cs="Times New Roman"/>
          <w:sz w:val="22"/>
          <w:szCs w:val="22"/>
        </w:rPr>
      </w:pPr>
      <w:r>
        <w:rPr>
          <w:rFonts w:ascii="Times New Roman" w:hAnsi="Times New Roman" w:cs="Times New Roman"/>
          <w:sz w:val="22"/>
          <w:szCs w:val="22"/>
        </w:rPr>
        <w:t xml:space="preserve">  Scale down the timber sale to only dry forest at lower elevations—specifically in young plantations in order to diversify them with openings for more tree species that originally occurred there before conversion to plantations.</w:t>
      </w:r>
    </w:p>
    <w:p w14:paraId="09E9ECA3" w14:textId="62FF97D7" w:rsidR="00C13C77" w:rsidRDefault="00C13C77">
      <w:pPr>
        <w:rPr>
          <w:rFonts w:ascii="Times New Roman" w:hAnsi="Times New Roman" w:cs="Times New Roman"/>
          <w:sz w:val="22"/>
          <w:szCs w:val="22"/>
        </w:rPr>
      </w:pPr>
      <w:r>
        <w:rPr>
          <w:rFonts w:ascii="Times New Roman" w:hAnsi="Times New Roman" w:cs="Times New Roman"/>
          <w:sz w:val="22"/>
          <w:szCs w:val="22"/>
        </w:rPr>
        <w:t xml:space="preserve">  Drop all commercial logging and any road construction or re-opening of closed roads in the following Management Areas:  </w:t>
      </w:r>
      <w:r w:rsidR="006A29E0">
        <w:rPr>
          <w:rFonts w:ascii="Times New Roman" w:hAnsi="Times New Roman" w:cs="Times New Roman"/>
          <w:sz w:val="22"/>
          <w:szCs w:val="22"/>
        </w:rPr>
        <w:t>Dedicated Old Growth; “Managed” Old Growth; Wildlife Habitat; Riparian (Fish and Wildlife); Developed Recreation; Roaded Natural; Off-Highway Vehicle Recreation; Viewsheds 1 and 2; and the Walla Walla River Watershed with regard to new road construction, re-opening of closed roads and logging and heavy equipment use in RHCAs.  See Table 1 on p. 3 of the Scoping letter.  We agree that Wilderness Areas and Special Interest Areas cannot be logged or roaded.</w:t>
      </w:r>
    </w:p>
    <w:p w14:paraId="416CCF84" w14:textId="7AC62F6D" w:rsidR="006A29E0" w:rsidRDefault="002616B8">
      <w:pPr>
        <w:rPr>
          <w:rFonts w:ascii="Times New Roman" w:hAnsi="Times New Roman" w:cs="Times New Roman"/>
          <w:sz w:val="22"/>
          <w:szCs w:val="22"/>
        </w:rPr>
      </w:pPr>
      <w:r>
        <w:rPr>
          <w:rFonts w:ascii="Times New Roman" w:hAnsi="Times New Roman" w:cs="Times New Roman"/>
          <w:sz w:val="22"/>
          <w:szCs w:val="22"/>
        </w:rPr>
        <w:lastRenderedPageBreak/>
        <w:t xml:space="preserve">  Logging would be contrary to the management goal of providing “for the long-term integrity (stability) and productivity of biological communities.”  Extensive and intensive logging on a landscape scale degrades ecosystem functions by causing detrimental soil impacts; removing native plant cover; introducing and dispersing exotic invasive plants; and greatly reducing mature and large existing and future trees.</w:t>
      </w:r>
      <w:r w:rsidR="007234C5">
        <w:rPr>
          <w:rFonts w:ascii="Times New Roman" w:hAnsi="Times New Roman" w:cs="Times New Roman"/>
          <w:sz w:val="22"/>
          <w:szCs w:val="22"/>
        </w:rPr>
        <w:t xml:space="preserve">  Large scale logging would eliminate suitable habitat for most of the MIS and TESC wildlife species and leaves more flammable small trees, as well as greatly reducing carbon storage for the natural forest carbon sink, which is critically needed to reduce extreme climate change effects, including more intense wildfire.</w:t>
      </w:r>
    </w:p>
    <w:p w14:paraId="1711044C" w14:textId="1A08FD22" w:rsidR="005F64DC" w:rsidRDefault="005F64DC">
      <w:pPr>
        <w:rPr>
          <w:rFonts w:ascii="Times New Roman" w:hAnsi="Times New Roman" w:cs="Times New Roman"/>
          <w:sz w:val="22"/>
          <w:szCs w:val="22"/>
        </w:rPr>
      </w:pPr>
      <w:r>
        <w:rPr>
          <w:rFonts w:ascii="Times New Roman" w:hAnsi="Times New Roman" w:cs="Times New Roman"/>
          <w:sz w:val="22"/>
          <w:szCs w:val="22"/>
        </w:rPr>
        <w:t xml:space="preserve">  Logging increases fire risk by increasing wind speeds, leaving flammable slash, stimulating regeneration of highly flammable seedlings and saplings, and removing more fire resistant mature and large trees (often as hazard trees.)  See the book </w:t>
      </w:r>
      <w:r w:rsidRPr="005F64DC">
        <w:rPr>
          <w:rFonts w:ascii="Times New Roman" w:hAnsi="Times New Roman" w:cs="Times New Roman"/>
          <w:sz w:val="22"/>
          <w:szCs w:val="22"/>
          <w:u w:val="single"/>
        </w:rPr>
        <w:t>Smokescreen, Debunking Wildfire Myths and Protecting Our Forests and the Climate</w:t>
      </w:r>
      <w:r>
        <w:rPr>
          <w:rFonts w:ascii="Times New Roman" w:hAnsi="Times New Roman" w:cs="Times New Roman"/>
          <w:sz w:val="22"/>
          <w:szCs w:val="22"/>
        </w:rPr>
        <w:t xml:space="preserve"> by Chad Hanson, a research ecologist, which footnotes current best available science findings, with the full article citations in an appendix in the back of the book.</w:t>
      </w:r>
    </w:p>
    <w:p w14:paraId="58EB2E9C" w14:textId="157E4E5C" w:rsidR="0030538D" w:rsidRDefault="0030538D">
      <w:pPr>
        <w:rPr>
          <w:rFonts w:ascii="Times New Roman" w:hAnsi="Times New Roman" w:cs="Times New Roman"/>
          <w:sz w:val="22"/>
          <w:szCs w:val="22"/>
        </w:rPr>
      </w:pPr>
      <w:r>
        <w:rPr>
          <w:rFonts w:ascii="Times New Roman" w:hAnsi="Times New Roman" w:cs="Times New Roman"/>
          <w:sz w:val="22"/>
          <w:szCs w:val="22"/>
        </w:rPr>
        <w:t xml:space="preserve">  Other alternatives for management that should be analyzed as potential action alternatives include:  only using commercial logging to thin and diversify young plantations; using non-commercial thinning up to 9”dbh and potentially up to 12” dbh for ladder fuel trees instead of commercially logging mature stands; limit any commercial thinning (outside of never logged forest and moist mixed conifer and cold forest) to 15” dbh to allow more mature trees to grow into large, fire-resistant trees; dropping all steep slope logging; dropping all logging and roading in never logged forest, including</w:t>
      </w:r>
      <w:r w:rsidR="004E759B">
        <w:rPr>
          <w:rFonts w:ascii="Times New Roman" w:hAnsi="Times New Roman" w:cs="Times New Roman"/>
          <w:sz w:val="22"/>
          <w:szCs w:val="22"/>
        </w:rPr>
        <w:t xml:space="preserve"> in</w:t>
      </w:r>
      <w:r>
        <w:rPr>
          <w:rFonts w:ascii="Times New Roman" w:hAnsi="Times New Roman" w:cs="Times New Roman"/>
          <w:sz w:val="22"/>
          <w:szCs w:val="22"/>
        </w:rPr>
        <w:t xml:space="preserve"> sale units planned for commercial logging; dropping all logging in moist mixed conifer and cold mixed conifer forest types; cancelling all the logging and any road work in the sale units surrounding Jubilee Lake (with some logging all the way to the lake, which is unprecedented for such a high use developed recreation area); all planned logging that overlaps RHCAs; and using prescribed burning in dry forest types and avoiding the spring reproductive season</w:t>
      </w:r>
      <w:r w:rsidR="009976BC">
        <w:rPr>
          <w:rFonts w:ascii="Times New Roman" w:hAnsi="Times New Roman" w:cs="Times New Roman"/>
          <w:sz w:val="22"/>
          <w:szCs w:val="22"/>
        </w:rPr>
        <w:t xml:space="preserve"> for burning</w:t>
      </w:r>
      <w:r>
        <w:rPr>
          <w:rFonts w:ascii="Times New Roman" w:hAnsi="Times New Roman" w:cs="Times New Roman"/>
          <w:sz w:val="22"/>
          <w:szCs w:val="22"/>
        </w:rPr>
        <w:t xml:space="preserve"> </w:t>
      </w:r>
      <w:r w:rsidR="009976BC">
        <w:rPr>
          <w:rFonts w:ascii="Times New Roman" w:hAnsi="Times New Roman" w:cs="Times New Roman"/>
          <w:sz w:val="22"/>
          <w:szCs w:val="22"/>
        </w:rPr>
        <w:t>to protect</w:t>
      </w:r>
      <w:r>
        <w:rPr>
          <w:rFonts w:ascii="Times New Roman" w:hAnsi="Times New Roman" w:cs="Times New Roman"/>
          <w:sz w:val="22"/>
          <w:szCs w:val="22"/>
        </w:rPr>
        <w:t xml:space="preserve"> wildlife and plant</w:t>
      </w:r>
      <w:r w:rsidR="009976BC">
        <w:rPr>
          <w:rFonts w:ascii="Times New Roman" w:hAnsi="Times New Roman" w:cs="Times New Roman"/>
          <w:sz w:val="22"/>
          <w:szCs w:val="22"/>
        </w:rPr>
        <w:t xml:space="preserve"> </w:t>
      </w:r>
      <w:proofErr w:type="spellStart"/>
      <w:r w:rsidR="009976BC">
        <w:rPr>
          <w:rFonts w:ascii="Times New Roman" w:hAnsi="Times New Roman" w:cs="Times New Roman"/>
          <w:sz w:val="22"/>
          <w:szCs w:val="22"/>
        </w:rPr>
        <w:t>reproductiion</w:t>
      </w:r>
      <w:proofErr w:type="spellEnd"/>
      <w:r>
        <w:rPr>
          <w:rFonts w:ascii="Times New Roman" w:hAnsi="Times New Roman" w:cs="Times New Roman"/>
          <w:sz w:val="22"/>
          <w:szCs w:val="22"/>
        </w:rPr>
        <w:t>.</w:t>
      </w:r>
      <w:r w:rsidR="00A542D2">
        <w:rPr>
          <w:rFonts w:ascii="Times New Roman" w:hAnsi="Times New Roman" w:cs="Times New Roman"/>
          <w:sz w:val="22"/>
          <w:szCs w:val="22"/>
        </w:rPr>
        <w:t xml:space="preserve">  These positions in their entirety would be the equivalent of objection resolution remedies, although we do not have enough information about the proposed timber sale</w:t>
      </w:r>
      <w:r w:rsidR="004616C8">
        <w:rPr>
          <w:rFonts w:ascii="Times New Roman" w:hAnsi="Times New Roman" w:cs="Times New Roman"/>
          <w:sz w:val="22"/>
          <w:szCs w:val="22"/>
        </w:rPr>
        <w:t xml:space="preserve"> in scoping</w:t>
      </w:r>
      <w:r w:rsidR="00A542D2">
        <w:rPr>
          <w:rFonts w:ascii="Times New Roman" w:hAnsi="Times New Roman" w:cs="Times New Roman"/>
          <w:sz w:val="22"/>
          <w:szCs w:val="22"/>
        </w:rPr>
        <w:t xml:space="preserve"> to cover all of our concerns.</w:t>
      </w:r>
    </w:p>
    <w:p w14:paraId="1C79D0E8" w14:textId="564989E7" w:rsidR="002625D0" w:rsidRDefault="002625D0">
      <w:pPr>
        <w:rPr>
          <w:rFonts w:ascii="Times New Roman" w:hAnsi="Times New Roman" w:cs="Times New Roman"/>
          <w:sz w:val="22"/>
          <w:szCs w:val="22"/>
        </w:rPr>
      </w:pPr>
      <w:r>
        <w:rPr>
          <w:rFonts w:ascii="Times New Roman" w:hAnsi="Times New Roman" w:cs="Times New Roman"/>
          <w:sz w:val="22"/>
          <w:szCs w:val="22"/>
        </w:rPr>
        <w:t xml:space="preserve">  Commercial logging does not reflect the landscape’s natural variability.  Logging instead is used for detrimental tree species conversion by removing Grand fir, Douglas fir, Subalpine fir, Englemann spruce, and Lodgepole pine, in an ineffective attempt to convert the entire forest to timber industry preferred species, primarily Ponderosa pine and Western larch.  Commercial logging does not mimic natural variability by greatly eliminating the density of naturally more productive moist mixed conifer and by greatly reducing existing and future mature and large and old trees.  Further,</w:t>
      </w:r>
      <w:r w:rsidR="00787EA7">
        <w:rPr>
          <w:rFonts w:ascii="Times New Roman" w:hAnsi="Times New Roman" w:cs="Times New Roman"/>
          <w:sz w:val="22"/>
          <w:szCs w:val="22"/>
        </w:rPr>
        <w:t xml:space="preserve"> logging compacts and displaces soils, making regeneration difficult and sacrificing irreplaceable ash soils, which have high moisture retention.</w:t>
      </w:r>
    </w:p>
    <w:p w14:paraId="48EAE507" w14:textId="31B44C4E" w:rsidR="00787EA7" w:rsidRDefault="00787EA7">
      <w:pPr>
        <w:rPr>
          <w:rFonts w:ascii="Times New Roman" w:hAnsi="Times New Roman" w:cs="Times New Roman"/>
          <w:sz w:val="22"/>
          <w:szCs w:val="22"/>
        </w:rPr>
      </w:pPr>
      <w:r>
        <w:rPr>
          <w:rFonts w:ascii="Times New Roman" w:hAnsi="Times New Roman" w:cs="Times New Roman"/>
          <w:sz w:val="22"/>
          <w:szCs w:val="22"/>
        </w:rPr>
        <w:t xml:space="preserve">  Logging does not mimic natural conditions, but decreases forest resiliency, homogenizes the stands into single or few tree species, which increases stands’ vulnerability to insects and disease, which are usually tree species-specific.  Also logging to low basal area retention leaves hotter, drier micro-climate conditions that deplete water retention and reduce productivity and increase fire risk.</w:t>
      </w:r>
    </w:p>
    <w:p w14:paraId="6B6DBD50" w14:textId="2B0F30A3" w:rsidR="00787EA7" w:rsidRDefault="00787EA7">
      <w:pPr>
        <w:rPr>
          <w:rFonts w:ascii="Times New Roman" w:hAnsi="Times New Roman" w:cs="Times New Roman"/>
          <w:sz w:val="22"/>
          <w:szCs w:val="22"/>
        </w:rPr>
      </w:pPr>
      <w:r>
        <w:rPr>
          <w:rFonts w:ascii="Times New Roman" w:hAnsi="Times New Roman" w:cs="Times New Roman"/>
          <w:sz w:val="22"/>
          <w:szCs w:val="22"/>
        </w:rPr>
        <w:t xml:space="preserve">  </w:t>
      </w:r>
      <w:r w:rsidR="00A56277">
        <w:rPr>
          <w:rFonts w:ascii="Times New Roman" w:hAnsi="Times New Roman" w:cs="Times New Roman"/>
          <w:sz w:val="22"/>
          <w:szCs w:val="22"/>
        </w:rPr>
        <w:t>The ground-based commercial logging method would compact skid trails at 100 foot intervals and heavy equipment use at 50 feet apart or less.  We strongly oppose so much</w:t>
      </w:r>
      <w:r w:rsidR="00D54FC1">
        <w:rPr>
          <w:rFonts w:ascii="Times New Roman" w:hAnsi="Times New Roman" w:cs="Times New Roman"/>
          <w:sz w:val="22"/>
          <w:szCs w:val="22"/>
        </w:rPr>
        <w:t xml:space="preserve"> ground disturbance and</w:t>
      </w:r>
      <w:r w:rsidR="00A56277">
        <w:rPr>
          <w:rFonts w:ascii="Times New Roman" w:hAnsi="Times New Roman" w:cs="Times New Roman"/>
          <w:sz w:val="22"/>
          <w:szCs w:val="22"/>
        </w:rPr>
        <w:t xml:space="preserve"> removal of trees and forest cover in general.</w:t>
      </w:r>
    </w:p>
    <w:p w14:paraId="2768E53B" w14:textId="7DC63CE4" w:rsidR="00A56277" w:rsidRDefault="00A56277">
      <w:pPr>
        <w:rPr>
          <w:rFonts w:ascii="Times New Roman" w:hAnsi="Times New Roman" w:cs="Times New Roman"/>
          <w:sz w:val="22"/>
          <w:szCs w:val="22"/>
        </w:rPr>
      </w:pPr>
      <w:r>
        <w:rPr>
          <w:rFonts w:ascii="Times New Roman" w:hAnsi="Times New Roman" w:cs="Times New Roman"/>
          <w:sz w:val="22"/>
          <w:szCs w:val="22"/>
        </w:rPr>
        <w:lastRenderedPageBreak/>
        <w:t xml:space="preserve">  Drop all steep slope logging, which poses worker safety risk—especially with “Tethered” logging and cable yarding.  Steep slope logging also displaces irreplaceable ash soils and causes excess sedimentation of streams, choking out downstream fish and causing excessive turbidity, as well as causing higher stream temperatures, even if the logging is not in the RHCAs, as adjacent to RHCAs or above stream drainages.</w:t>
      </w:r>
    </w:p>
    <w:p w14:paraId="5AFC7A38" w14:textId="70E2618F" w:rsidR="00A56277" w:rsidRDefault="001C45FB">
      <w:pPr>
        <w:rPr>
          <w:rFonts w:ascii="Times New Roman" w:hAnsi="Times New Roman" w:cs="Times New Roman"/>
          <w:sz w:val="22"/>
          <w:szCs w:val="22"/>
        </w:rPr>
      </w:pPr>
      <w:r>
        <w:rPr>
          <w:rFonts w:ascii="Times New Roman" w:hAnsi="Times New Roman" w:cs="Times New Roman"/>
          <w:sz w:val="22"/>
          <w:szCs w:val="22"/>
        </w:rPr>
        <w:t xml:space="preserve">  We suggest just using non-commercial thinning by hand adjacent to major access roads—primarily in dry forest types, but leaving all alders, willows, or other lush, moist, and wet vegetation.  In dry forest types (Ponderosa pine dominant or Ponderosa pine/Douglas fir dominant) prescribed fire could be used in lower elevations.  Drop all moist mixed conifer and cold forest at higher elevations from logging, “temporary” roads, and re-opening of closed roads, and from prescribed burning.  Focus instead on dry forest types immediately adjacent to Wildland-Urban Interface areas to protect residential communities, not the back country.</w:t>
      </w:r>
    </w:p>
    <w:p w14:paraId="35FBC0A4" w14:textId="7085E65F" w:rsidR="001C45FB" w:rsidRDefault="001C45FB">
      <w:pPr>
        <w:rPr>
          <w:rFonts w:ascii="Times New Roman" w:hAnsi="Times New Roman" w:cs="Times New Roman"/>
          <w:sz w:val="22"/>
          <w:szCs w:val="22"/>
        </w:rPr>
      </w:pPr>
      <w:r>
        <w:rPr>
          <w:rFonts w:ascii="Times New Roman" w:hAnsi="Times New Roman" w:cs="Times New Roman"/>
          <w:sz w:val="22"/>
          <w:szCs w:val="22"/>
        </w:rPr>
        <w:t xml:space="preserve">  Use managed wildfire wherever possible, not fully suppressing wildfire except near residential communities.</w:t>
      </w:r>
    </w:p>
    <w:p w14:paraId="06BE691B" w14:textId="6E702D28" w:rsidR="00DA68D4" w:rsidRDefault="00DA68D4">
      <w:pPr>
        <w:rPr>
          <w:rFonts w:ascii="Times New Roman" w:hAnsi="Times New Roman" w:cs="Times New Roman"/>
          <w:sz w:val="22"/>
          <w:szCs w:val="22"/>
        </w:rPr>
      </w:pPr>
      <w:r>
        <w:rPr>
          <w:rFonts w:ascii="Times New Roman" w:hAnsi="Times New Roman" w:cs="Times New Roman"/>
          <w:sz w:val="22"/>
          <w:szCs w:val="22"/>
        </w:rPr>
        <w:t xml:space="preserve">  The scoping letter fails to describe Jubilee Lake and campgrounds as an attraction that encourages exploration of the forest  in general, as one of the highest valued recreation areas near Pendleton, and attracting many other recreationists.</w:t>
      </w:r>
    </w:p>
    <w:p w14:paraId="7E267E27" w14:textId="13C0A6A9" w:rsidR="00005006" w:rsidRDefault="00005006">
      <w:pPr>
        <w:rPr>
          <w:rFonts w:ascii="Times New Roman" w:hAnsi="Times New Roman" w:cs="Times New Roman"/>
          <w:sz w:val="22"/>
          <w:szCs w:val="22"/>
        </w:rPr>
      </w:pPr>
      <w:r>
        <w:rPr>
          <w:rFonts w:ascii="Times New Roman" w:hAnsi="Times New Roman" w:cs="Times New Roman"/>
          <w:sz w:val="22"/>
          <w:szCs w:val="22"/>
        </w:rPr>
        <w:t xml:space="preserve">  We are concerned by potential negative effects to:  Management Indicator species due to loss of sufficient canopy closure (60% canopy closure for both Pileated woodpecker and American goshawk for nesting and 40% canopy closure for their foraging) and due to cumulative loss of large and old tree structure for Primary Cavity Excavators</w:t>
      </w:r>
      <w:r w:rsidR="00652534">
        <w:rPr>
          <w:rFonts w:ascii="Times New Roman" w:hAnsi="Times New Roman" w:cs="Times New Roman"/>
          <w:sz w:val="22"/>
          <w:szCs w:val="22"/>
        </w:rPr>
        <w:t xml:space="preserve"> (e.g. Lewis’ woodpecker, Northern Flicker, Williamson’s sapsucker, and White-headed woodpecker)</w:t>
      </w:r>
      <w:r>
        <w:rPr>
          <w:rFonts w:ascii="Times New Roman" w:hAnsi="Times New Roman" w:cs="Times New Roman"/>
          <w:sz w:val="22"/>
          <w:szCs w:val="22"/>
        </w:rPr>
        <w:t xml:space="preserve"> and goshawk; loss of high canopy closure, fragmentation of habitat and the need for abundant down and elevated logs for Pacific marten for subnivean winter foraging, as well as the need for large snags for marten denning; the loss of elk security habitat with little human disturbance and high tree density for hiding and thermal cover;</w:t>
      </w:r>
      <w:r w:rsidR="00652534">
        <w:rPr>
          <w:rFonts w:ascii="Times New Roman" w:hAnsi="Times New Roman" w:cs="Times New Roman"/>
          <w:sz w:val="22"/>
          <w:szCs w:val="22"/>
        </w:rPr>
        <w:t xml:space="preserve"> and Blackbacked woodpeckers need abundant snags after recent fires, while White-headed woodpeckers and Lewis’ woodpeckers both depend on old fire effects, such as more open stands and soft snags.</w:t>
      </w:r>
    </w:p>
    <w:p w14:paraId="33DB36C4" w14:textId="32A4B4FB" w:rsidR="00F207A4" w:rsidRDefault="00F207A4">
      <w:pPr>
        <w:rPr>
          <w:rFonts w:ascii="Times New Roman" w:hAnsi="Times New Roman" w:cs="Times New Roman"/>
          <w:sz w:val="22"/>
          <w:szCs w:val="22"/>
        </w:rPr>
      </w:pPr>
      <w:r>
        <w:rPr>
          <w:rFonts w:ascii="Times New Roman" w:hAnsi="Times New Roman" w:cs="Times New Roman"/>
          <w:sz w:val="22"/>
          <w:szCs w:val="22"/>
        </w:rPr>
        <w:t xml:space="preserve">  We are also concerned by potential high intensity logging, the planned logging of the vast majority of the sale area.  We are concerned that the following TESC wildlife species could lose suitable habitat, contributing to federal uplisting or loss of viability in the sale area:  Threatened listed Canada lynx; Threatened Wolverine; Sensitive Pacific fisher (which have been documented in the Umatilla NF); recovering Endangered/Sensitive Gray wolves; and Threatened Bull trout and Mid-Columbia Steelhead trout; Sensitive Redband trout; potential Chinook salmon recovery; and Sensitive mollusk species, as well as Sensitive Columbia spotted frog and Rocky Mountain tailed frog, as well as TESC plant species.  </w:t>
      </w:r>
    </w:p>
    <w:p w14:paraId="20ACF917" w14:textId="03A4B655" w:rsidR="00F207A4" w:rsidRDefault="00F207A4">
      <w:pPr>
        <w:rPr>
          <w:rFonts w:ascii="Times New Roman" w:hAnsi="Times New Roman" w:cs="Times New Roman"/>
          <w:sz w:val="22"/>
          <w:szCs w:val="22"/>
        </w:rPr>
      </w:pPr>
      <w:r>
        <w:rPr>
          <w:rFonts w:ascii="Times New Roman" w:hAnsi="Times New Roman" w:cs="Times New Roman"/>
          <w:sz w:val="22"/>
          <w:szCs w:val="22"/>
        </w:rPr>
        <w:t xml:space="preserve">  These are all key issues for detailed effects analysis for MIS and TESC species.</w:t>
      </w:r>
    </w:p>
    <w:p w14:paraId="29181213" w14:textId="17EAF573" w:rsidR="00EB3DD5" w:rsidRDefault="00EB3DD5">
      <w:pPr>
        <w:rPr>
          <w:rFonts w:ascii="Times New Roman" w:hAnsi="Times New Roman" w:cs="Times New Roman"/>
          <w:sz w:val="22"/>
          <w:szCs w:val="22"/>
        </w:rPr>
      </w:pPr>
      <w:r>
        <w:rPr>
          <w:rFonts w:ascii="Times New Roman" w:hAnsi="Times New Roman" w:cs="Times New Roman"/>
          <w:sz w:val="22"/>
          <w:szCs w:val="22"/>
        </w:rPr>
        <w:t xml:space="preserve">  We are also concerned regarding long-term soil impacts; water quality violations; RHCA violations; and negative effects to never logged forest and to recreational and cultural values, including indigenous peoples’ cultural sites, native foods, and treaty rights.</w:t>
      </w:r>
    </w:p>
    <w:p w14:paraId="6FD73EC4" w14:textId="5A6D9838" w:rsidR="00EB3DD5" w:rsidRDefault="00EB3DD5">
      <w:pPr>
        <w:rPr>
          <w:rFonts w:ascii="Times New Roman" w:hAnsi="Times New Roman" w:cs="Times New Roman"/>
          <w:sz w:val="22"/>
          <w:szCs w:val="22"/>
        </w:rPr>
      </w:pPr>
      <w:r>
        <w:rPr>
          <w:rFonts w:ascii="Times New Roman" w:hAnsi="Times New Roman" w:cs="Times New Roman"/>
          <w:sz w:val="22"/>
          <w:szCs w:val="22"/>
        </w:rPr>
        <w:t xml:space="preserve">  We are outraged that the Forest Service would use an “Emergency Action Determination” for large scale logging in such a special area.  This proposed timber sale requires preparation of an EIS, a full range of </w:t>
      </w:r>
      <w:r>
        <w:rPr>
          <w:rFonts w:ascii="Times New Roman" w:hAnsi="Times New Roman" w:cs="Times New Roman"/>
          <w:sz w:val="22"/>
          <w:szCs w:val="22"/>
        </w:rPr>
        <w:lastRenderedPageBreak/>
        <w:t>alternatives, detailed in-depth analysis, and a 45 day EIS comment period and a 45 day objection period with opportunities to negotiate with the Forest Service regarding our objections.</w:t>
      </w:r>
    </w:p>
    <w:p w14:paraId="6CB37EAE" w14:textId="47AA2097" w:rsidR="00EB3DD5" w:rsidRDefault="00EB3DD5">
      <w:pPr>
        <w:rPr>
          <w:rFonts w:ascii="Times New Roman" w:hAnsi="Times New Roman" w:cs="Times New Roman"/>
          <w:sz w:val="22"/>
          <w:szCs w:val="22"/>
        </w:rPr>
      </w:pPr>
      <w:r>
        <w:rPr>
          <w:rFonts w:ascii="Times New Roman" w:hAnsi="Times New Roman" w:cs="Times New Roman"/>
          <w:sz w:val="22"/>
          <w:szCs w:val="22"/>
        </w:rPr>
        <w:t xml:space="preserve">  Thank you for </w:t>
      </w:r>
      <w:r w:rsidR="00C0591D">
        <w:rPr>
          <w:rFonts w:ascii="Times New Roman" w:hAnsi="Times New Roman" w:cs="Times New Roman"/>
          <w:sz w:val="22"/>
          <w:szCs w:val="22"/>
        </w:rPr>
        <w:t xml:space="preserve">your </w:t>
      </w:r>
      <w:r>
        <w:rPr>
          <w:rFonts w:ascii="Times New Roman" w:hAnsi="Times New Roman" w:cs="Times New Roman"/>
          <w:sz w:val="22"/>
          <w:szCs w:val="22"/>
        </w:rPr>
        <w:t>consideration of our scoping comments.  Please keep us fully informed of all developments for the Mottet project by mail and by voicemail:  (541) 385-9167.  I do not always have easy or regular internet access except from November through March.</w:t>
      </w:r>
    </w:p>
    <w:p w14:paraId="1009FE03" w14:textId="4417D19A" w:rsidR="00EB3DD5" w:rsidRDefault="00DD4647">
      <w:pPr>
        <w:rPr>
          <w:rFonts w:ascii="Times New Roman" w:hAnsi="Times New Roman" w:cs="Times New Roman"/>
          <w:sz w:val="22"/>
          <w:szCs w:val="22"/>
        </w:rPr>
      </w:pPr>
      <w:r>
        <w:rPr>
          <w:rFonts w:ascii="Times New Roman" w:hAnsi="Times New Roman" w:cs="Times New Roman"/>
          <w:sz w:val="22"/>
          <w:szCs w:val="22"/>
        </w:rPr>
        <w:t>For the Wild,</w:t>
      </w:r>
    </w:p>
    <w:p w14:paraId="4624312D" w14:textId="78BF7011" w:rsidR="00DD4647" w:rsidRDefault="00D9700F">
      <w:pPr>
        <w:rPr>
          <w:rFonts w:ascii="Times New Roman" w:hAnsi="Times New Roman" w:cs="Times New Roman"/>
          <w:sz w:val="22"/>
          <w:szCs w:val="22"/>
        </w:rPr>
      </w:pPr>
      <w:r w:rsidRPr="00D9700F">
        <w:rPr>
          <w:rFonts w:ascii="Cambria" w:eastAsia="MS Mincho" w:hAnsi="Cambria" w:cs="Times New Roman"/>
          <w:b/>
          <w:noProof/>
          <w:kern w:val="0"/>
          <w:sz w:val="28"/>
          <w:szCs w:val="28"/>
          <w14:ligatures w14:val="none"/>
        </w:rPr>
        <w:drawing>
          <wp:inline distT="0" distB="0" distL="0" distR="0" wp14:anchorId="633B2FCA" wp14:editId="70A53CB6">
            <wp:extent cx="260985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17413" cy="840629"/>
                    </a:xfrm>
                    <a:prstGeom prst="rect">
                      <a:avLst/>
                    </a:prstGeom>
                    <a:noFill/>
                    <a:ln>
                      <a:noFill/>
                    </a:ln>
                  </pic:spPr>
                </pic:pic>
              </a:graphicData>
            </a:graphic>
          </wp:inline>
        </w:drawing>
      </w:r>
    </w:p>
    <w:p w14:paraId="337672D1" w14:textId="77777777" w:rsidR="00DD4647" w:rsidRDefault="00DD4647">
      <w:pPr>
        <w:rPr>
          <w:rFonts w:ascii="Times New Roman" w:hAnsi="Times New Roman" w:cs="Times New Roman"/>
          <w:sz w:val="22"/>
          <w:szCs w:val="22"/>
        </w:rPr>
      </w:pPr>
    </w:p>
    <w:p w14:paraId="7042D790" w14:textId="77777777" w:rsidR="00DD4647" w:rsidRDefault="00DD4647">
      <w:pPr>
        <w:rPr>
          <w:rFonts w:ascii="Times New Roman" w:hAnsi="Times New Roman" w:cs="Times New Roman"/>
          <w:sz w:val="22"/>
          <w:szCs w:val="22"/>
        </w:rPr>
      </w:pPr>
    </w:p>
    <w:p w14:paraId="47979CEB" w14:textId="77777777" w:rsidR="00A56277" w:rsidRDefault="00A56277">
      <w:pPr>
        <w:rPr>
          <w:rFonts w:ascii="Times New Roman" w:hAnsi="Times New Roman" w:cs="Times New Roman"/>
          <w:sz w:val="22"/>
          <w:szCs w:val="22"/>
        </w:rPr>
      </w:pPr>
    </w:p>
    <w:p w14:paraId="164C5765" w14:textId="77777777" w:rsidR="007234C5" w:rsidRDefault="007234C5">
      <w:pPr>
        <w:rPr>
          <w:rFonts w:ascii="Times New Roman" w:hAnsi="Times New Roman" w:cs="Times New Roman"/>
          <w:sz w:val="22"/>
          <w:szCs w:val="22"/>
        </w:rPr>
      </w:pPr>
    </w:p>
    <w:p w14:paraId="5981FF7D" w14:textId="77777777" w:rsidR="006A29E0" w:rsidRDefault="006A29E0">
      <w:pPr>
        <w:rPr>
          <w:rFonts w:ascii="Times New Roman" w:hAnsi="Times New Roman" w:cs="Times New Roman"/>
          <w:sz w:val="22"/>
          <w:szCs w:val="22"/>
        </w:rPr>
      </w:pPr>
    </w:p>
    <w:p w14:paraId="35D056C6" w14:textId="77777777" w:rsidR="00910EFE" w:rsidRDefault="00910EFE">
      <w:pPr>
        <w:rPr>
          <w:rFonts w:ascii="Times New Roman" w:hAnsi="Times New Roman" w:cs="Times New Roman"/>
          <w:sz w:val="22"/>
          <w:szCs w:val="22"/>
        </w:rPr>
      </w:pPr>
    </w:p>
    <w:p w14:paraId="571E847C" w14:textId="77777777" w:rsidR="007E0392" w:rsidRDefault="007E0392">
      <w:pPr>
        <w:rPr>
          <w:rFonts w:ascii="Times New Roman" w:hAnsi="Times New Roman" w:cs="Times New Roman"/>
          <w:sz w:val="22"/>
          <w:szCs w:val="22"/>
        </w:rPr>
      </w:pPr>
    </w:p>
    <w:p w14:paraId="5B2BB28A" w14:textId="77777777" w:rsidR="007E0392" w:rsidRDefault="007E0392">
      <w:pPr>
        <w:rPr>
          <w:rFonts w:ascii="Times New Roman" w:hAnsi="Times New Roman" w:cs="Times New Roman"/>
          <w:sz w:val="22"/>
          <w:szCs w:val="22"/>
        </w:rPr>
      </w:pPr>
    </w:p>
    <w:p w14:paraId="06B16920" w14:textId="1C5B4804" w:rsidR="00AA186F" w:rsidRDefault="00AA186F">
      <w:pPr>
        <w:rPr>
          <w:rFonts w:ascii="Times New Roman" w:hAnsi="Times New Roman" w:cs="Times New Roman"/>
          <w:sz w:val="22"/>
          <w:szCs w:val="22"/>
        </w:rPr>
      </w:pPr>
      <w:r>
        <w:rPr>
          <w:rFonts w:ascii="Times New Roman" w:hAnsi="Times New Roman" w:cs="Times New Roman"/>
          <w:sz w:val="22"/>
          <w:szCs w:val="22"/>
        </w:rPr>
        <w:t xml:space="preserve">  </w:t>
      </w:r>
    </w:p>
    <w:p w14:paraId="0B665837" w14:textId="77777777" w:rsidR="007A2015" w:rsidRPr="00AC2AEA" w:rsidRDefault="007A2015">
      <w:pPr>
        <w:rPr>
          <w:rFonts w:ascii="Times New Roman" w:hAnsi="Times New Roman" w:cs="Times New Roman"/>
          <w:sz w:val="22"/>
          <w:szCs w:val="22"/>
        </w:rPr>
      </w:pPr>
    </w:p>
    <w:p w14:paraId="37220981" w14:textId="77777777" w:rsidR="002A0022" w:rsidRDefault="002A0022"/>
    <w:sectPr w:rsidR="002A0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2"/>
    <w:rsid w:val="00005006"/>
    <w:rsid w:val="000C2316"/>
    <w:rsid w:val="000C782E"/>
    <w:rsid w:val="000E70CC"/>
    <w:rsid w:val="00112BDB"/>
    <w:rsid w:val="00157091"/>
    <w:rsid w:val="00175385"/>
    <w:rsid w:val="001C45FB"/>
    <w:rsid w:val="001F5B27"/>
    <w:rsid w:val="00211B36"/>
    <w:rsid w:val="0022332A"/>
    <w:rsid w:val="002616B8"/>
    <w:rsid w:val="002625D0"/>
    <w:rsid w:val="00290C7D"/>
    <w:rsid w:val="002A0022"/>
    <w:rsid w:val="002A1171"/>
    <w:rsid w:val="0030538D"/>
    <w:rsid w:val="0031442E"/>
    <w:rsid w:val="003621CE"/>
    <w:rsid w:val="00364A99"/>
    <w:rsid w:val="004616C8"/>
    <w:rsid w:val="004A0773"/>
    <w:rsid w:val="004C392D"/>
    <w:rsid w:val="004E759B"/>
    <w:rsid w:val="00510576"/>
    <w:rsid w:val="00531F9C"/>
    <w:rsid w:val="00566C1B"/>
    <w:rsid w:val="005B47CD"/>
    <w:rsid w:val="005F64DC"/>
    <w:rsid w:val="0061428B"/>
    <w:rsid w:val="00652534"/>
    <w:rsid w:val="006656B0"/>
    <w:rsid w:val="00691B2A"/>
    <w:rsid w:val="006A29E0"/>
    <w:rsid w:val="006B70E9"/>
    <w:rsid w:val="006F74EC"/>
    <w:rsid w:val="007111E4"/>
    <w:rsid w:val="007234C5"/>
    <w:rsid w:val="00786E35"/>
    <w:rsid w:val="00787EA7"/>
    <w:rsid w:val="007A2015"/>
    <w:rsid w:val="007E0392"/>
    <w:rsid w:val="008068DF"/>
    <w:rsid w:val="00813ABA"/>
    <w:rsid w:val="008D5C98"/>
    <w:rsid w:val="008F1BBF"/>
    <w:rsid w:val="008F797E"/>
    <w:rsid w:val="00910EFE"/>
    <w:rsid w:val="00923110"/>
    <w:rsid w:val="009271D5"/>
    <w:rsid w:val="00964DA1"/>
    <w:rsid w:val="009976BC"/>
    <w:rsid w:val="009B787B"/>
    <w:rsid w:val="009F5FBE"/>
    <w:rsid w:val="00A04C10"/>
    <w:rsid w:val="00A07091"/>
    <w:rsid w:val="00A25EF6"/>
    <w:rsid w:val="00A44EF6"/>
    <w:rsid w:val="00A542D2"/>
    <w:rsid w:val="00A56277"/>
    <w:rsid w:val="00AA186F"/>
    <w:rsid w:val="00AC2AEA"/>
    <w:rsid w:val="00AD45A2"/>
    <w:rsid w:val="00B07BB9"/>
    <w:rsid w:val="00B10521"/>
    <w:rsid w:val="00B123DC"/>
    <w:rsid w:val="00B12B97"/>
    <w:rsid w:val="00B31E86"/>
    <w:rsid w:val="00B35955"/>
    <w:rsid w:val="00B4179A"/>
    <w:rsid w:val="00B70E61"/>
    <w:rsid w:val="00BC6734"/>
    <w:rsid w:val="00BF2934"/>
    <w:rsid w:val="00BF467D"/>
    <w:rsid w:val="00BF72EA"/>
    <w:rsid w:val="00C0591D"/>
    <w:rsid w:val="00C13C77"/>
    <w:rsid w:val="00C62E25"/>
    <w:rsid w:val="00C80797"/>
    <w:rsid w:val="00CD6A11"/>
    <w:rsid w:val="00CF2BC5"/>
    <w:rsid w:val="00D509AB"/>
    <w:rsid w:val="00D54FC1"/>
    <w:rsid w:val="00D9700F"/>
    <w:rsid w:val="00DA68D4"/>
    <w:rsid w:val="00DC7A6E"/>
    <w:rsid w:val="00DD4647"/>
    <w:rsid w:val="00E37AF5"/>
    <w:rsid w:val="00EB3DD5"/>
    <w:rsid w:val="00EB6E52"/>
    <w:rsid w:val="00F0095E"/>
    <w:rsid w:val="00F207A4"/>
    <w:rsid w:val="00F279E8"/>
    <w:rsid w:val="00F4464D"/>
    <w:rsid w:val="00F5546D"/>
    <w:rsid w:val="00F82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C408"/>
  <w15:chartTrackingRefBased/>
  <w15:docId w15:val="{659FFBB0-C3DD-4B93-9E47-68F7C0DC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022"/>
    <w:rPr>
      <w:rFonts w:eastAsiaTheme="majorEastAsia" w:cstheme="majorBidi"/>
      <w:color w:val="272727" w:themeColor="text1" w:themeTint="D8"/>
    </w:rPr>
  </w:style>
  <w:style w:type="paragraph" w:styleId="Title">
    <w:name w:val="Title"/>
    <w:basedOn w:val="Normal"/>
    <w:next w:val="Normal"/>
    <w:link w:val="TitleChar"/>
    <w:uiPriority w:val="10"/>
    <w:qFormat/>
    <w:rsid w:val="002A0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022"/>
    <w:pPr>
      <w:spacing w:before="160"/>
      <w:jc w:val="center"/>
    </w:pPr>
    <w:rPr>
      <w:i/>
      <w:iCs/>
      <w:color w:val="404040" w:themeColor="text1" w:themeTint="BF"/>
    </w:rPr>
  </w:style>
  <w:style w:type="character" w:customStyle="1" w:styleId="QuoteChar">
    <w:name w:val="Quote Char"/>
    <w:basedOn w:val="DefaultParagraphFont"/>
    <w:link w:val="Quote"/>
    <w:uiPriority w:val="29"/>
    <w:rsid w:val="002A0022"/>
    <w:rPr>
      <w:i/>
      <w:iCs/>
      <w:color w:val="404040" w:themeColor="text1" w:themeTint="BF"/>
    </w:rPr>
  </w:style>
  <w:style w:type="paragraph" w:styleId="ListParagraph">
    <w:name w:val="List Paragraph"/>
    <w:basedOn w:val="Normal"/>
    <w:uiPriority w:val="34"/>
    <w:qFormat/>
    <w:rsid w:val="002A0022"/>
    <w:pPr>
      <w:ind w:left="720"/>
      <w:contextualSpacing/>
    </w:pPr>
  </w:style>
  <w:style w:type="character" w:styleId="IntenseEmphasis">
    <w:name w:val="Intense Emphasis"/>
    <w:basedOn w:val="DefaultParagraphFont"/>
    <w:uiPriority w:val="21"/>
    <w:qFormat/>
    <w:rsid w:val="002A0022"/>
    <w:rPr>
      <w:i/>
      <w:iCs/>
      <w:color w:val="0F4761" w:themeColor="accent1" w:themeShade="BF"/>
    </w:rPr>
  </w:style>
  <w:style w:type="paragraph" w:styleId="IntenseQuote">
    <w:name w:val="Intense Quote"/>
    <w:basedOn w:val="Normal"/>
    <w:next w:val="Normal"/>
    <w:link w:val="IntenseQuoteChar"/>
    <w:uiPriority w:val="30"/>
    <w:qFormat/>
    <w:rsid w:val="002A0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022"/>
    <w:rPr>
      <w:i/>
      <w:iCs/>
      <w:color w:val="0F4761" w:themeColor="accent1" w:themeShade="BF"/>
    </w:rPr>
  </w:style>
  <w:style w:type="character" w:styleId="IntenseReference">
    <w:name w:val="Intense Reference"/>
    <w:basedOn w:val="DefaultParagraphFont"/>
    <w:uiPriority w:val="32"/>
    <w:qFormat/>
    <w:rsid w:val="002A00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8</Pages>
  <Words>4073</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SANCHEZ</dc:creator>
  <cp:keywords/>
  <dc:description/>
  <cp:lastModifiedBy>ALMA SANCHEZ</cp:lastModifiedBy>
  <cp:revision>73</cp:revision>
  <dcterms:created xsi:type="dcterms:W3CDTF">2025-07-21T19:45:00Z</dcterms:created>
  <dcterms:modified xsi:type="dcterms:W3CDTF">2025-07-22T01:25:00Z</dcterms:modified>
</cp:coreProperties>
</file>