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F1F" w:rsidRPr="00453F1F" w:rsidRDefault="00453F1F" w:rsidP="00453F1F">
      <w:pPr>
        <w:spacing w:line="259" w:lineRule="auto"/>
        <w:rPr>
          <w:rFonts w:ascii="Times New Roman" w:eastAsiaTheme="minorHAnsi" w:hAnsi="Times New Roman" w:cstheme="minorBidi"/>
          <w:sz w:val="24"/>
          <w:lang w:val="en-US"/>
        </w:rPr>
      </w:pPr>
      <w:r>
        <w:rPr>
          <w:rFonts w:ascii="Times New Roman" w:eastAsiaTheme="minorHAnsi" w:hAnsi="Times New Roman" w:cstheme="minorBidi"/>
          <w:sz w:val="24"/>
          <w:lang w:val="en-US"/>
        </w:rPr>
        <w:t>FROM:</w:t>
      </w:r>
      <w:r w:rsidRPr="00453F1F">
        <w:rPr>
          <w:rFonts w:ascii="Times New Roman" w:eastAsiaTheme="minorHAnsi" w:hAnsi="Times New Roman" w:cstheme="minorBidi"/>
          <w:sz w:val="24"/>
          <w:lang w:val="en-US"/>
        </w:rPr>
        <w:t xml:space="preserve"> Doug </w:t>
      </w:r>
      <w:proofErr w:type="spellStart"/>
      <w:r w:rsidRPr="00453F1F">
        <w:rPr>
          <w:rFonts w:ascii="Times New Roman" w:eastAsiaTheme="minorHAnsi" w:hAnsi="Times New Roman" w:cstheme="minorBidi"/>
          <w:sz w:val="24"/>
          <w:lang w:val="en-US"/>
        </w:rPr>
        <w:t>Heiken</w:t>
      </w:r>
      <w:proofErr w:type="spellEnd"/>
      <w:r w:rsidRPr="00453F1F">
        <w:rPr>
          <w:rFonts w:ascii="Times New Roman" w:eastAsiaTheme="minorHAnsi" w:hAnsi="Times New Roman" w:cstheme="minorBidi"/>
          <w:sz w:val="24"/>
          <w:lang w:val="en-US"/>
        </w:rPr>
        <w:t xml:space="preserve">, Oregon Wild  |  PO Box 11648, Eugene, OR 97440  |  541-344-0675  |  </w:t>
      </w:r>
      <w:hyperlink r:id="rId5" w:history="1">
        <w:r w:rsidRPr="00453F1F">
          <w:rPr>
            <w:rFonts w:ascii="Times New Roman" w:eastAsiaTheme="minorHAnsi" w:hAnsi="Times New Roman" w:cstheme="minorBidi"/>
            <w:color w:val="0563C1" w:themeColor="hyperlink"/>
            <w:sz w:val="24"/>
            <w:u w:val="single"/>
            <w:lang w:val="en-US"/>
          </w:rPr>
          <w:t>dh@oregonwild.org</w:t>
        </w:r>
      </w:hyperlink>
      <w:r w:rsidRPr="00453F1F">
        <w:rPr>
          <w:rFonts w:ascii="Times New Roman" w:eastAsiaTheme="minorHAnsi" w:hAnsi="Times New Roman" w:cstheme="minorBidi"/>
          <w:sz w:val="24"/>
          <w:lang w:val="en-US"/>
        </w:rPr>
        <w:t xml:space="preserve"> </w:t>
      </w:r>
    </w:p>
    <w:p w:rsidR="00453F1F" w:rsidRPr="00453F1F" w:rsidRDefault="00453F1F" w:rsidP="00453F1F">
      <w:pPr>
        <w:spacing w:line="259" w:lineRule="auto"/>
        <w:rPr>
          <w:rFonts w:ascii="Times New Roman" w:eastAsiaTheme="minorHAnsi" w:hAnsi="Times New Roman" w:cstheme="minorBidi"/>
          <w:sz w:val="24"/>
          <w:lang w:val="en-US"/>
        </w:rPr>
      </w:pPr>
      <w:r w:rsidRPr="00453F1F">
        <w:rPr>
          <w:rFonts w:ascii="Times New Roman" w:eastAsiaTheme="minorHAnsi" w:hAnsi="Times New Roman" w:cstheme="minorBidi"/>
          <w:sz w:val="24"/>
          <w:lang w:val="en-US"/>
        </w:rPr>
        <w:t xml:space="preserve">TO: </w:t>
      </w:r>
      <w:proofErr w:type="spellStart"/>
      <w:r w:rsidRPr="00453F1F">
        <w:rPr>
          <w:rFonts w:ascii="Times New Roman" w:eastAsiaTheme="minorHAnsi" w:hAnsi="Times New Roman" w:cstheme="minorBidi"/>
          <w:sz w:val="24"/>
          <w:lang w:val="en-US"/>
        </w:rPr>
        <w:t>LaGrande</w:t>
      </w:r>
      <w:proofErr w:type="spellEnd"/>
      <w:r w:rsidRPr="00453F1F">
        <w:rPr>
          <w:rFonts w:ascii="Times New Roman" w:eastAsiaTheme="minorHAnsi" w:hAnsi="Times New Roman" w:cstheme="minorBidi"/>
          <w:sz w:val="24"/>
          <w:lang w:val="en-US"/>
        </w:rPr>
        <w:t xml:space="preserve"> District Ranger, Wallowa-Whitman National Forest</w:t>
      </w:r>
    </w:p>
    <w:p w:rsidR="00453F1F" w:rsidRDefault="00453F1F" w:rsidP="00453F1F">
      <w:pPr>
        <w:spacing w:line="259" w:lineRule="auto"/>
        <w:rPr>
          <w:rFonts w:ascii="Times New Roman" w:eastAsiaTheme="minorHAnsi" w:hAnsi="Times New Roman" w:cstheme="minorBidi"/>
          <w:sz w:val="24"/>
          <w:lang w:val="en-US"/>
        </w:rPr>
      </w:pPr>
      <w:r w:rsidRPr="00453F1F">
        <w:rPr>
          <w:rFonts w:ascii="Times New Roman" w:eastAsiaTheme="minorHAnsi" w:hAnsi="Times New Roman" w:cstheme="minorBidi"/>
          <w:sz w:val="24"/>
          <w:lang w:val="en-US"/>
        </w:rPr>
        <w:t xml:space="preserve">VIA: </w:t>
      </w:r>
      <w:hyperlink r:id="rId6" w:history="1">
        <w:r w:rsidR="00FF7166" w:rsidRPr="00881D67">
          <w:rPr>
            <w:rStyle w:val="Hyperlink"/>
            <w:rFonts w:ascii="Times New Roman" w:eastAsiaTheme="minorHAnsi" w:hAnsi="Times New Roman" w:cstheme="minorBidi"/>
            <w:sz w:val="24"/>
            <w:lang w:val="en-US"/>
          </w:rPr>
          <w:t>https://cara.fs2c.usda.gov/Public/CommentInput?Project=64101</w:t>
        </w:r>
      </w:hyperlink>
      <w:r w:rsidR="00FF7166">
        <w:rPr>
          <w:rFonts w:ascii="Times New Roman" w:eastAsiaTheme="minorHAnsi" w:hAnsi="Times New Roman" w:cstheme="minorBidi"/>
          <w:sz w:val="24"/>
          <w:lang w:val="en-US"/>
        </w:rPr>
        <w:t xml:space="preserve"> </w:t>
      </w:r>
    </w:p>
    <w:p w:rsidR="00FF7166" w:rsidRPr="00453F1F" w:rsidRDefault="00FF7166" w:rsidP="00453F1F">
      <w:pPr>
        <w:spacing w:line="259" w:lineRule="auto"/>
        <w:rPr>
          <w:rFonts w:ascii="Times New Roman" w:eastAsiaTheme="minorHAnsi" w:hAnsi="Times New Roman" w:cstheme="minorBidi"/>
          <w:sz w:val="24"/>
          <w:lang w:val="en-US"/>
        </w:rPr>
      </w:pPr>
      <w:r>
        <w:rPr>
          <w:rFonts w:ascii="Times New Roman" w:eastAsiaTheme="minorHAnsi" w:hAnsi="Times New Roman" w:cstheme="minorBidi"/>
          <w:sz w:val="24"/>
          <w:lang w:val="en-US"/>
        </w:rPr>
        <w:t xml:space="preserve">CC; Sarah Brandy, </w:t>
      </w:r>
      <w:hyperlink r:id="rId7" w:tgtFrame="_blank" w:history="1">
        <w:r>
          <w:rPr>
            <w:rStyle w:val="Hyperlink"/>
            <w:rFonts w:ascii="helvetica neue" w:hAnsi="helvetica neue"/>
            <w:color w:val="286846"/>
            <w:sz w:val="25"/>
            <w:szCs w:val="25"/>
            <w:shd w:val="clear" w:color="auto" w:fill="FFFFFF"/>
          </w:rPr>
          <w:t>sarah.brandy@usda.gov</w:t>
        </w:r>
      </w:hyperlink>
    </w:p>
    <w:p w:rsidR="00453F1F" w:rsidRPr="00453F1F" w:rsidRDefault="00453F1F" w:rsidP="00453F1F">
      <w:pPr>
        <w:spacing w:line="259" w:lineRule="auto"/>
        <w:rPr>
          <w:rFonts w:ascii="Times New Roman" w:eastAsiaTheme="minorHAnsi" w:hAnsi="Times New Roman" w:cstheme="minorBidi"/>
          <w:sz w:val="24"/>
          <w:lang w:val="en-US"/>
        </w:rPr>
      </w:pPr>
      <w:r>
        <w:rPr>
          <w:rFonts w:ascii="Times New Roman" w:eastAsiaTheme="minorHAnsi" w:hAnsi="Times New Roman" w:cstheme="minorBidi"/>
          <w:sz w:val="24"/>
          <w:lang w:val="en-US"/>
        </w:rPr>
        <w:t>DATE: 28 May 2025</w:t>
      </w:r>
    </w:p>
    <w:p w:rsidR="00453F1F" w:rsidRPr="00453F1F" w:rsidRDefault="00453F1F" w:rsidP="00453F1F">
      <w:pPr>
        <w:spacing w:line="259" w:lineRule="auto"/>
        <w:rPr>
          <w:rFonts w:ascii="Times New Roman" w:eastAsiaTheme="minorHAnsi" w:hAnsi="Times New Roman" w:cstheme="minorBidi"/>
          <w:b/>
          <w:sz w:val="24"/>
          <w:lang w:val="en-US"/>
        </w:rPr>
      </w:pPr>
      <w:r w:rsidRPr="00453F1F">
        <w:rPr>
          <w:rFonts w:ascii="Times New Roman" w:eastAsiaTheme="minorHAnsi" w:hAnsi="Times New Roman" w:cstheme="minorBidi"/>
          <w:b/>
          <w:sz w:val="24"/>
          <w:lang w:val="en-US"/>
        </w:rPr>
        <w:t>RE: 2022 Upper Grande Ronde R</w:t>
      </w:r>
      <w:r>
        <w:rPr>
          <w:rFonts w:ascii="Times New Roman" w:eastAsiaTheme="minorHAnsi" w:hAnsi="Times New Roman" w:cstheme="minorBidi"/>
          <w:b/>
          <w:sz w:val="24"/>
          <w:lang w:val="en-US"/>
        </w:rPr>
        <w:t xml:space="preserve">iver Mine Tailings Restoration EA - </w:t>
      </w:r>
      <w:r w:rsidRPr="00453F1F">
        <w:rPr>
          <w:rFonts w:ascii="Times New Roman" w:eastAsiaTheme="minorHAnsi" w:hAnsi="Times New Roman" w:cstheme="minorBidi"/>
          <w:b/>
          <w:sz w:val="24"/>
          <w:lang w:val="en-US"/>
        </w:rPr>
        <w:t>comments</w:t>
      </w:r>
    </w:p>
    <w:p w:rsidR="00453F1F" w:rsidRPr="00453F1F" w:rsidRDefault="00453F1F" w:rsidP="00453F1F">
      <w:pPr>
        <w:spacing w:line="259" w:lineRule="auto"/>
        <w:rPr>
          <w:rFonts w:ascii="Times New Roman" w:eastAsiaTheme="minorHAnsi" w:hAnsi="Times New Roman" w:cstheme="minorBidi"/>
          <w:sz w:val="24"/>
          <w:lang w:val="en-US"/>
        </w:rPr>
      </w:pPr>
    </w:p>
    <w:p w:rsidR="00453F1F" w:rsidRPr="00453F1F" w:rsidRDefault="00453F1F" w:rsidP="00453F1F">
      <w:pPr>
        <w:spacing w:line="259" w:lineRule="auto"/>
        <w:rPr>
          <w:rFonts w:ascii="Times New Roman" w:eastAsiaTheme="minorHAnsi" w:hAnsi="Times New Roman" w:cstheme="minorBidi"/>
          <w:sz w:val="24"/>
          <w:lang w:val="en-US"/>
        </w:rPr>
      </w:pPr>
      <w:r w:rsidRPr="00453F1F">
        <w:rPr>
          <w:rFonts w:ascii="Times New Roman" w:eastAsiaTheme="minorHAnsi" w:hAnsi="Times New Roman" w:cstheme="minorBidi"/>
          <w:sz w:val="24"/>
          <w:lang w:val="en-US"/>
        </w:rPr>
        <w:t>Please accept the following comments from Oregon Wild regarding 2022 Upper Grande Ronde River Mine Tailings Restoration</w:t>
      </w:r>
      <w:r>
        <w:rPr>
          <w:rFonts w:ascii="Times New Roman" w:eastAsiaTheme="minorHAnsi" w:hAnsi="Times New Roman" w:cstheme="minorBidi"/>
          <w:sz w:val="24"/>
          <w:lang w:val="en-US"/>
        </w:rPr>
        <w:t xml:space="preserve"> EA, </w:t>
      </w:r>
      <w:hyperlink r:id="rId8" w:history="1">
        <w:r w:rsidRPr="00881D67">
          <w:rPr>
            <w:rStyle w:val="Hyperlink"/>
            <w:rFonts w:ascii="Times New Roman" w:eastAsiaTheme="minorHAnsi" w:hAnsi="Times New Roman" w:cstheme="minorBidi"/>
            <w:sz w:val="24"/>
            <w:lang w:val="en-US"/>
          </w:rPr>
          <w:t>https://www.fs.usda.gov/r06/wallowa-whitman/projects/64101</w:t>
        </w:r>
      </w:hyperlink>
      <w:r w:rsidRPr="00453F1F">
        <w:rPr>
          <w:rFonts w:ascii="Times New Roman" w:eastAsiaTheme="minorHAnsi" w:hAnsi="Times New Roman" w:cstheme="minorBidi"/>
          <w:sz w:val="24"/>
          <w:lang w:val="en-US"/>
        </w:rPr>
        <w:t>. Oregon Wild represents approximately 20,000 supporters who share our mission to protect and restore Oregon’s wildlands, wildlife, and waters as an enduring legacy.</w:t>
      </w:r>
    </w:p>
    <w:p w:rsidR="00955B70" w:rsidRDefault="00955B70"/>
    <w:p w:rsidR="00DD4AEF" w:rsidRDefault="00DD4AEF" w:rsidP="00134DEA">
      <w:r>
        <w:t>This project is intended to improve habitat conditions for ESA-listed fish spe</w:t>
      </w:r>
      <w:r w:rsidR="00134DEA">
        <w:t>cies in the Upper Grande Ronde R</w:t>
      </w:r>
      <w:r>
        <w:t xml:space="preserve">iver and tributaries. </w:t>
      </w:r>
      <w:r w:rsidR="00134DEA">
        <w:t>Affected evolutionarily significant units include S</w:t>
      </w:r>
      <w:r w:rsidR="00134DEA">
        <w:t>nake River Basin spring/summer Chinook, Snak</w:t>
      </w:r>
      <w:r w:rsidR="00134DEA">
        <w:t xml:space="preserve">e River Basin Summer Steelhead, and </w:t>
      </w:r>
      <w:r w:rsidR="00134DEA">
        <w:t>Columbia River Basin bull trout.</w:t>
      </w:r>
      <w:r w:rsidR="00134DEA">
        <w:t xml:space="preserve"> Restoration a</w:t>
      </w:r>
      <w:r>
        <w:t>ctivities include:</w:t>
      </w:r>
    </w:p>
    <w:p w:rsidR="00DD4AEF" w:rsidRDefault="00DD4AEF" w:rsidP="00DD4AEF">
      <w:pPr>
        <w:numPr>
          <w:ilvl w:val="0"/>
          <w:numId w:val="4"/>
        </w:numPr>
      </w:pPr>
      <w:r>
        <w:t xml:space="preserve">Relocating roads </w:t>
      </w:r>
      <w:r w:rsidR="00134DEA">
        <w:t xml:space="preserve">currently located </w:t>
      </w:r>
      <w:r>
        <w:t>in riparian areas</w:t>
      </w:r>
    </w:p>
    <w:p w:rsidR="00DD4AEF" w:rsidRDefault="00DD4AEF" w:rsidP="00DD4AEF">
      <w:pPr>
        <w:numPr>
          <w:ilvl w:val="0"/>
          <w:numId w:val="4"/>
        </w:numPr>
      </w:pPr>
      <w:r>
        <w:t>Cutting</w:t>
      </w:r>
      <w:r w:rsidR="00134DEA">
        <w:t>, moving,</w:t>
      </w:r>
      <w:r>
        <w:t xml:space="preserve"> </w:t>
      </w:r>
      <w:r w:rsidR="00134DEA">
        <w:t xml:space="preserve">and placing </w:t>
      </w:r>
      <w:r>
        <w:t>large wood instream</w:t>
      </w:r>
    </w:p>
    <w:p w:rsidR="00DD4AEF" w:rsidRDefault="00DD4AEF" w:rsidP="00DD4AEF">
      <w:pPr>
        <w:numPr>
          <w:ilvl w:val="0"/>
          <w:numId w:val="4"/>
        </w:numPr>
      </w:pPr>
      <w:r>
        <w:t>Culvert replacement</w:t>
      </w:r>
      <w:r w:rsidR="00134DEA">
        <w:t xml:space="preserve"> in several locations to meet current standards for fish passage</w:t>
      </w:r>
    </w:p>
    <w:p w:rsidR="00DD4AEF" w:rsidRDefault="00E43E40" w:rsidP="001A274D">
      <w:pPr>
        <w:numPr>
          <w:ilvl w:val="0"/>
          <w:numId w:val="4"/>
        </w:numPr>
      </w:pPr>
      <w:r>
        <w:t>C</w:t>
      </w:r>
      <w:r w:rsidR="00DD4AEF" w:rsidRPr="00DD4AEF">
        <w:t>hannel and floodplain restoration</w:t>
      </w:r>
      <w:r w:rsidR="00CD587C">
        <w:t xml:space="preserve"> along the </w:t>
      </w:r>
      <w:r w:rsidR="00DD4AEF">
        <w:t>G</w:t>
      </w:r>
      <w:r w:rsidR="00DD4AEF" w:rsidRPr="00DD4AEF">
        <w:t xml:space="preserve">rande Ronde River </w:t>
      </w:r>
      <w:r w:rsidR="00CD587C">
        <w:t xml:space="preserve">and </w:t>
      </w:r>
      <w:r w:rsidR="00CD587C">
        <w:t>C</w:t>
      </w:r>
      <w:r w:rsidR="00CD587C" w:rsidRPr="00DD4AEF">
        <w:t>lear Creek</w:t>
      </w:r>
    </w:p>
    <w:p w:rsidR="00134DEA" w:rsidRDefault="00134DEA" w:rsidP="00134DEA">
      <w:pPr>
        <w:numPr>
          <w:ilvl w:val="0"/>
          <w:numId w:val="4"/>
        </w:numPr>
      </w:pPr>
      <w:r>
        <w:t>Placement of mine tailings in incised channels of the E</w:t>
      </w:r>
      <w:r w:rsidRPr="00134DEA">
        <w:t>ast Fork Grande Ronde</w:t>
      </w:r>
      <w:r>
        <w:t xml:space="preserve"> River</w:t>
      </w:r>
    </w:p>
    <w:p w:rsidR="00CD587C" w:rsidRDefault="00CD587C" w:rsidP="00134DEA"/>
    <w:p w:rsidR="00134DEA" w:rsidRDefault="00134DEA" w:rsidP="00134DEA">
      <w:r>
        <w:t xml:space="preserve">Oregon Wild </w:t>
      </w:r>
      <w:r w:rsidR="00CD587C">
        <w:t xml:space="preserve">supports the intent of all these projects. </w:t>
      </w:r>
    </w:p>
    <w:p w:rsidR="00CD587C" w:rsidRDefault="00CD587C" w:rsidP="00134DEA"/>
    <w:p w:rsidR="00CD587C" w:rsidRDefault="00CD587C" w:rsidP="00134DEA">
      <w:r>
        <w:t>We support moving roads out of riparian areas, but recognize that mid-slope roads are not without trade-offs, such as: adversely modifying the flow of water, sediment</w:t>
      </w:r>
      <w:r w:rsidR="007904E3">
        <w:t>,</w:t>
      </w:r>
      <w:r>
        <w:t xml:space="preserve"> and wood from hill-slopes to the stream.</w:t>
      </w:r>
      <w:r w:rsidR="007904E3">
        <w:t xml:space="preserve"> </w:t>
      </w:r>
    </w:p>
    <w:p w:rsidR="00E43E40" w:rsidRDefault="00E43E40" w:rsidP="00134DEA"/>
    <w:p w:rsidR="00DB6FF8" w:rsidRDefault="00E43E40" w:rsidP="00134DEA">
      <w:r>
        <w:t xml:space="preserve">We support adding wood instream, but we recognize that this is a short-term mitigation, that removes valuable habitat trees from uplands </w:t>
      </w:r>
      <w:r w:rsidR="00DB6FF8">
        <w:t xml:space="preserve">and transports that woody structure </w:t>
      </w:r>
      <w:r>
        <w:t xml:space="preserve">to riparian areas. </w:t>
      </w:r>
      <w:r w:rsidR="00DB6FF8">
        <w:t>Importantly</w:t>
      </w:r>
      <w:r>
        <w:t xml:space="preserve">, real restoration </w:t>
      </w:r>
      <w:r w:rsidR="00DB6FF8">
        <w:t xml:space="preserve">of instream wood </w:t>
      </w:r>
      <w:r>
        <w:t xml:space="preserve">requires restoring healthy populations of large trees along streams so there is a supply of green trees from which to </w:t>
      </w:r>
      <w:r w:rsidR="00DB6FF8">
        <w:t xml:space="preserve">continuously </w:t>
      </w:r>
      <w:r>
        <w:t>recruit large wood instream.</w:t>
      </w:r>
      <w:r w:rsidR="00121999">
        <w:t xml:space="preserve"> </w:t>
      </w:r>
      <w:r w:rsidR="00DB6FF8">
        <w:t xml:space="preserve">How will this project advance that goal? </w:t>
      </w:r>
    </w:p>
    <w:p w:rsidR="00DB6FF8" w:rsidRDefault="00DB6FF8" w:rsidP="00134DEA"/>
    <w:p w:rsidR="00E43E40" w:rsidRDefault="00121999" w:rsidP="00134DEA">
      <w:r>
        <w:t>As a general rule, large wood is better than small wood, but in small streams small wood can serve the biophysical processes of dissipating energy and forming pools, e</w:t>
      </w:r>
      <w:r w:rsidR="00DB6FF8">
        <w:t xml:space="preserve">tc. And multiple pieces of smaller wood can collectively meet the goals of larger wood. </w:t>
      </w:r>
      <w:r w:rsidR="00DB6FF8">
        <w:t xml:space="preserve">Will the trees to be cut be larger than 21” </w:t>
      </w:r>
      <w:proofErr w:type="spellStart"/>
      <w:r w:rsidR="00DB6FF8">
        <w:t>dbh</w:t>
      </w:r>
      <w:proofErr w:type="spellEnd"/>
      <w:r w:rsidR="00DB6FF8">
        <w:t xml:space="preserve">? </w:t>
      </w:r>
      <w:r w:rsidR="00DB6FF8">
        <w:t xml:space="preserve">Are there issues with Eastside Screens compliance? </w:t>
      </w:r>
      <w:r>
        <w:t>T</w:t>
      </w:r>
      <w:r w:rsidR="00256726">
        <w:t>o mitigate the loss of large tree habitat in uplands, t</w:t>
      </w:r>
      <w:r>
        <w:t xml:space="preserve">he Forest Service may be able to calibrate the </w:t>
      </w:r>
      <w:r w:rsidR="00DB6FF8">
        <w:t xml:space="preserve">number and </w:t>
      </w:r>
      <w:r>
        <w:t>size of</w:t>
      </w:r>
      <w:r w:rsidR="00256726">
        <w:t xml:space="preserve"> trees to be removed based on the stream size, stream gradient, and intended functional goals for the wood.</w:t>
      </w:r>
      <w:r w:rsidR="00DB6FF8">
        <w:t xml:space="preserve"> </w:t>
      </w:r>
      <w:r w:rsidR="00ED724E">
        <w:t>Maybe</w:t>
      </w:r>
      <w:bookmarkStart w:id="0" w:name="_GoBack"/>
      <w:bookmarkEnd w:id="0"/>
      <w:r w:rsidR="00DB6FF8">
        <w:t xml:space="preserve"> the trees to be removed can be less than 21” </w:t>
      </w:r>
      <w:proofErr w:type="spellStart"/>
      <w:r w:rsidR="00DB6FF8">
        <w:t>dbh</w:t>
      </w:r>
      <w:proofErr w:type="spellEnd"/>
      <w:r w:rsidR="00DB6FF8">
        <w:t xml:space="preserve"> and still get the job done.</w:t>
      </w:r>
    </w:p>
    <w:p w:rsidR="00E43E40" w:rsidRDefault="00E43E40" w:rsidP="00134DEA"/>
    <w:p w:rsidR="00E43E40" w:rsidRDefault="00E43E40" w:rsidP="00134DEA">
      <w:r>
        <w:lastRenderedPageBreak/>
        <w:t>We support culvert replacement to meet current standards for fish passage, but ideally passage would be provided both upstream and downstream of all life stages of all organisms.</w:t>
      </w:r>
    </w:p>
    <w:p w:rsidR="00E43E40" w:rsidRDefault="00E43E40" w:rsidP="00134DEA"/>
    <w:p w:rsidR="00CD587C" w:rsidRDefault="00E43E40" w:rsidP="00134DEA">
      <w:r>
        <w:t>We support “</w:t>
      </w:r>
      <w:r w:rsidR="00CD587C">
        <w:t>Stage 0</w:t>
      </w:r>
      <w:r>
        <w:t>”</w:t>
      </w:r>
      <w:r w:rsidR="00CD587C">
        <w:t xml:space="preserve"> restoration </w:t>
      </w:r>
      <w:r w:rsidR="00CD587C">
        <w:t>to reconnect the streams with their floodplains, and add</w:t>
      </w:r>
      <w:r>
        <w:t>ing</w:t>
      </w:r>
      <w:r w:rsidR="00CD587C">
        <w:t xml:space="preserve"> large wood to dissipate energ</w:t>
      </w:r>
      <w:r>
        <w:t>y and make habitat more complex, but we understand that this kind of restoration is new and we likely have a lot to learn along the way toward establishing self-organizing, self-sustaining fluvial systems.</w:t>
      </w:r>
    </w:p>
    <w:p w:rsidR="00E43E40" w:rsidRDefault="00E43E40" w:rsidP="00134DEA"/>
    <w:p w:rsidR="00E43E40" w:rsidRDefault="00E43E40" w:rsidP="00134DEA">
      <w:r>
        <w:t xml:space="preserve">We support raising the </w:t>
      </w:r>
      <w:r w:rsidR="0085358E">
        <w:t>base level of incised streams, but we have concerns about using mine tailings for this, due to the altered substrate size composition and altered chemistry of these tailing materials.</w:t>
      </w:r>
    </w:p>
    <w:p w:rsidR="00A16E3B" w:rsidRDefault="00A16E3B" w:rsidP="00134DEA"/>
    <w:p w:rsidR="00A16E3B" w:rsidRDefault="00A16E3B" w:rsidP="00134DEA">
      <w:r>
        <w:t xml:space="preserve">We urge the Forest Service to strive to restore the ecosystem processes, not just ecosystem structures. The structures are ephemeral and require continuous maintenance via ecosystem processes, such as vegetation growth and succession, wildfire, floods, </w:t>
      </w:r>
      <w:r w:rsidR="00FF04C2">
        <w:t xml:space="preserve">beaver activity, </w:t>
      </w:r>
      <w:r>
        <w:t xml:space="preserve">etc. </w:t>
      </w:r>
    </w:p>
    <w:p w:rsidR="00FF04C2" w:rsidRDefault="00FF04C2" w:rsidP="00134DEA"/>
    <w:p w:rsidR="00FF04C2" w:rsidRDefault="00FF04C2" w:rsidP="00134DEA">
      <w:r>
        <w:t xml:space="preserve">We urge the Forest Service to manage for biodiversity, not just for ESA-listed fish, but also </w:t>
      </w:r>
      <w:r w:rsidR="000D2258">
        <w:t xml:space="preserve">the predators of fish, the species that fish prey upon, as well as </w:t>
      </w:r>
      <w:proofErr w:type="spellStart"/>
      <w:r w:rsidR="000D2258">
        <w:t>redband</w:t>
      </w:r>
      <w:proofErr w:type="spellEnd"/>
      <w:r w:rsidR="000D2258">
        <w:t xml:space="preserve"> </w:t>
      </w:r>
      <w:r>
        <w:t xml:space="preserve">trout, lamprey, beavers, frogs, mussels, </w:t>
      </w:r>
      <w:r w:rsidR="000D2258">
        <w:t xml:space="preserve">mollusks, </w:t>
      </w:r>
      <w:r>
        <w:t>invertebrates, birds, etc.</w:t>
      </w:r>
    </w:p>
    <w:p w:rsidR="00FF04C2" w:rsidRDefault="00FF04C2" w:rsidP="00134DEA"/>
    <w:p w:rsidR="00FF04C2" w:rsidRDefault="00FF04C2" w:rsidP="00134DEA">
      <w:r>
        <w:t xml:space="preserve">It is important to design these projects with global climate change in mind. That means an amplified hydrological cycle, with more intense </w:t>
      </w:r>
      <w:r w:rsidR="007904E3">
        <w:t xml:space="preserve">periods of </w:t>
      </w:r>
      <w:r>
        <w:t>wet and dry.</w:t>
      </w:r>
      <w:r w:rsidR="007904E3">
        <w:t xml:space="preserve"> Think about larger culverts, larger floods with the capacity to move more sediment and wood.</w:t>
      </w:r>
    </w:p>
    <w:p w:rsidR="0085358E" w:rsidRDefault="0085358E" w:rsidP="00134DEA"/>
    <w:p w:rsidR="0085358E" w:rsidRDefault="0085358E" w:rsidP="00134DEA">
      <w:r>
        <w:t>We urge the Forest Service to move forward with these restoration projects while keeping our concerns in mind and striving to find ways to mitigate the</w:t>
      </w:r>
      <w:r w:rsidR="00A16E3B">
        <w:t>m</w:t>
      </w:r>
      <w:r>
        <w:t>.</w:t>
      </w:r>
    </w:p>
    <w:p w:rsidR="0085358E" w:rsidRDefault="0085358E" w:rsidP="00134DEA"/>
    <w:p w:rsidR="0085358E" w:rsidRDefault="0085358E" w:rsidP="00134DEA"/>
    <w:p w:rsidR="0085358E" w:rsidRDefault="0085358E" w:rsidP="00134DEA"/>
    <w:p w:rsidR="0085358E" w:rsidRDefault="0085358E" w:rsidP="00134DEA">
      <w:r>
        <w:t>Sincerely,</w:t>
      </w:r>
    </w:p>
    <w:p w:rsidR="0085358E" w:rsidRDefault="0085358E" w:rsidP="00134DEA">
      <w:r>
        <w:t>/s/</w:t>
      </w:r>
    </w:p>
    <w:p w:rsidR="0085358E" w:rsidRDefault="0085358E" w:rsidP="00134DEA">
      <w:r>
        <w:t xml:space="preserve">Doug </w:t>
      </w:r>
      <w:proofErr w:type="spellStart"/>
      <w:r>
        <w:t>Heiken</w:t>
      </w:r>
      <w:proofErr w:type="spellEnd"/>
    </w:p>
    <w:sectPr w:rsidR="00853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z-fixed">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AC008F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482D53"/>
    <w:multiLevelType w:val="multilevel"/>
    <w:tmpl w:val="5450FC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1CB4F6C"/>
    <w:multiLevelType w:val="hybridMultilevel"/>
    <w:tmpl w:val="3FDE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1F"/>
    <w:rsid w:val="0002625D"/>
    <w:rsid w:val="000D2258"/>
    <w:rsid w:val="00121999"/>
    <w:rsid w:val="0012240E"/>
    <w:rsid w:val="00134DEA"/>
    <w:rsid w:val="00256726"/>
    <w:rsid w:val="00453F1F"/>
    <w:rsid w:val="00520E4B"/>
    <w:rsid w:val="007904E3"/>
    <w:rsid w:val="007D5853"/>
    <w:rsid w:val="0085358E"/>
    <w:rsid w:val="008C4B09"/>
    <w:rsid w:val="00955B70"/>
    <w:rsid w:val="00A10E16"/>
    <w:rsid w:val="00A16E3B"/>
    <w:rsid w:val="00A460F6"/>
    <w:rsid w:val="00AC3584"/>
    <w:rsid w:val="00AC51A7"/>
    <w:rsid w:val="00B36073"/>
    <w:rsid w:val="00CD587C"/>
    <w:rsid w:val="00DB6FF8"/>
    <w:rsid w:val="00DD4AEF"/>
    <w:rsid w:val="00E43E40"/>
    <w:rsid w:val="00ED724E"/>
    <w:rsid w:val="00F74928"/>
    <w:rsid w:val="00FF04C2"/>
    <w:rsid w:val="00FF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A8C2"/>
  <w15:chartTrackingRefBased/>
  <w15:docId w15:val="{433A8964-C418-4073-B7BE-B96E1653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60F6"/>
    <w:pPr>
      <w:spacing w:line="276" w:lineRule="auto"/>
    </w:pPr>
    <w:rPr>
      <w:rFonts w:ascii="Georgia" w:hAnsi="Georgia" w:cs="Arial"/>
      <w:lang w:val="en"/>
    </w:rPr>
  </w:style>
  <w:style w:type="paragraph" w:styleId="Heading2">
    <w:name w:val="heading 2"/>
    <w:basedOn w:val="Normal"/>
    <w:next w:val="Normal"/>
    <w:link w:val="Heading2Char"/>
    <w:rsid w:val="00B36073"/>
    <w:pPr>
      <w:keepNext/>
      <w:keepLines/>
      <w:spacing w:before="360" w:after="120"/>
      <w:outlineLvl w:val="1"/>
    </w:pPr>
    <w:rPr>
      <w:rFonts w:ascii="Arial" w:hAnsi="Arial"/>
      <w:b/>
      <w:sz w:val="28"/>
      <w:szCs w:val="32"/>
    </w:rPr>
  </w:style>
  <w:style w:type="paragraph" w:styleId="Heading3">
    <w:name w:val="heading 3"/>
    <w:basedOn w:val="Normal"/>
    <w:next w:val="BodyText"/>
    <w:link w:val="Heading3Char"/>
    <w:autoRedefine/>
    <w:uiPriority w:val="9"/>
    <w:qFormat/>
    <w:rsid w:val="00F74928"/>
    <w:pPr>
      <w:numPr>
        <w:ilvl w:val="2"/>
        <w:numId w:val="3"/>
      </w:numPr>
      <w:suppressAutoHyphens/>
      <w:spacing w:before="100" w:after="100" w:line="240" w:lineRule="auto"/>
      <w:outlineLvl w:val="2"/>
    </w:pPr>
    <w:rPr>
      <w:rFonts w:ascii="-moz-fixed" w:eastAsia="-moz-fixed" w:hAnsi="-moz-fixed" w:cs="-moz-fixed"/>
      <w:b/>
      <w:bCs/>
      <w:i/>
      <w:szCs w:val="27"/>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E4B"/>
    <w:pPr>
      <w:suppressAutoHyphens/>
      <w:ind w:left="720"/>
    </w:pPr>
    <w:rPr>
      <w:rFonts w:eastAsia="Cambria Math" w:cs="Cambria Math"/>
      <w:lang w:eastAsia="ar-SA"/>
    </w:rPr>
  </w:style>
  <w:style w:type="character" w:customStyle="1" w:styleId="Heading3Char">
    <w:name w:val="Heading 3 Char"/>
    <w:basedOn w:val="DefaultParagraphFont"/>
    <w:link w:val="Heading3"/>
    <w:uiPriority w:val="9"/>
    <w:rsid w:val="00F74928"/>
    <w:rPr>
      <w:rFonts w:ascii="-moz-fixed" w:eastAsia="-moz-fixed" w:hAnsi="-moz-fixed" w:cs="-moz-fixed"/>
      <w:b/>
      <w:bCs/>
      <w:i/>
      <w:sz w:val="24"/>
      <w:szCs w:val="27"/>
      <w:lang w:eastAsia="ar-SA"/>
    </w:rPr>
  </w:style>
  <w:style w:type="paragraph" w:styleId="BodyText">
    <w:name w:val="Body Text"/>
    <w:basedOn w:val="Normal"/>
    <w:link w:val="BodyTextChar"/>
    <w:uiPriority w:val="99"/>
    <w:semiHidden/>
    <w:unhideWhenUsed/>
    <w:rsid w:val="00F74928"/>
    <w:pPr>
      <w:spacing w:after="120"/>
    </w:pPr>
  </w:style>
  <w:style w:type="character" w:customStyle="1" w:styleId="BodyTextChar">
    <w:name w:val="Body Text Char"/>
    <w:basedOn w:val="DefaultParagraphFont"/>
    <w:link w:val="BodyText"/>
    <w:uiPriority w:val="99"/>
    <w:semiHidden/>
    <w:rsid w:val="00F74928"/>
    <w:rPr>
      <w:rFonts w:ascii="Times New Roman" w:hAnsi="Times New Roman"/>
      <w:sz w:val="24"/>
    </w:rPr>
  </w:style>
  <w:style w:type="character" w:customStyle="1" w:styleId="Heading2Char">
    <w:name w:val="Heading 2 Char"/>
    <w:basedOn w:val="DefaultParagraphFont"/>
    <w:link w:val="Heading2"/>
    <w:rsid w:val="00B36073"/>
    <w:rPr>
      <w:rFonts w:ascii="Arial" w:hAnsi="Arial" w:cs="Arial"/>
      <w:b/>
      <w:sz w:val="28"/>
      <w:szCs w:val="32"/>
      <w:lang w:val="en"/>
    </w:rPr>
  </w:style>
  <w:style w:type="character" w:styleId="Hyperlink">
    <w:name w:val="Hyperlink"/>
    <w:uiPriority w:val="99"/>
    <w:qFormat/>
    <w:rsid w:val="007D5853"/>
    <w:rPr>
      <w:rFonts w:ascii="Georgia" w:hAnsi="Georgia"/>
      <w:b w:val="0"/>
      <w:i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usda.gov/r06/wallowa-whitman/projects/64101" TargetMode="External"/><Relationship Id="rId3" Type="http://schemas.openxmlformats.org/officeDocument/2006/relationships/settings" Target="settings.xml"/><Relationship Id="rId7" Type="http://schemas.openxmlformats.org/officeDocument/2006/relationships/hyperlink" Target="https://mail.google.com/mail/?view=cm&amp;fs=1&amp;tf=1&amp;to=sarah.brandy@usda.gov&amp;su=Upper%20Grande%20Ronde%20River%20Mine%20Tailings%20Restoration%20Inquiry%20(Project%2064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a.fs2c.usda.gov/Public/CommentInput?Project=64101" TargetMode="External"/><Relationship Id="rId5" Type="http://schemas.openxmlformats.org/officeDocument/2006/relationships/hyperlink" Target="mailto:dh@oregonwild.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dc:creator>
  <cp:keywords/>
  <dc:description/>
  <cp:lastModifiedBy>Doug</cp:lastModifiedBy>
  <cp:revision>7</cp:revision>
  <dcterms:created xsi:type="dcterms:W3CDTF">2025-05-28T23:03:00Z</dcterms:created>
  <dcterms:modified xsi:type="dcterms:W3CDTF">2025-05-29T00:25:00Z</dcterms:modified>
</cp:coreProperties>
</file>