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231EE" w14:textId="77777777" w:rsidR="009A2D34" w:rsidRPr="0044775D" w:rsidRDefault="009A2D34" w:rsidP="00DF103F">
      <w:pPr>
        <w:jc w:val="center"/>
        <w:rPr>
          <w:rFonts w:ascii="Bradley Hand ITC" w:hAnsi="Bradley Hand ITC"/>
          <w:b/>
          <w:sz w:val="24"/>
          <w:szCs w:val="24"/>
        </w:rPr>
      </w:pPr>
    </w:p>
    <w:p w14:paraId="2A224E61" w14:textId="77777777" w:rsidR="004875A7" w:rsidRPr="004D298D" w:rsidRDefault="00DF103F" w:rsidP="00FA2D02">
      <w:pPr>
        <w:spacing w:line="240" w:lineRule="auto"/>
        <w:jc w:val="center"/>
        <w:rPr>
          <w:rFonts w:ascii="Bradley Hand ITC" w:hAnsi="Bradley Hand ITC"/>
          <w:b/>
          <w:sz w:val="24"/>
          <w:szCs w:val="24"/>
        </w:rPr>
      </w:pPr>
      <w:r w:rsidRPr="004D298D">
        <w:rPr>
          <w:rFonts w:ascii="Bradley Hand ITC" w:hAnsi="Bradley Hand ITC"/>
          <w:b/>
          <w:sz w:val="24"/>
          <w:szCs w:val="24"/>
        </w:rPr>
        <w:t>FOUNTAIN GREEN CITY</w:t>
      </w:r>
    </w:p>
    <w:p w14:paraId="0125ADB1" w14:textId="77777777" w:rsidR="00DF103F" w:rsidRPr="004D298D" w:rsidRDefault="007A3585" w:rsidP="00FA2D02">
      <w:pPr>
        <w:spacing w:line="240" w:lineRule="auto"/>
        <w:jc w:val="center"/>
        <w:rPr>
          <w:rFonts w:ascii="Bradley Hand ITC" w:hAnsi="Bradley Hand ITC"/>
          <w:b/>
          <w:sz w:val="24"/>
          <w:szCs w:val="24"/>
        </w:rPr>
      </w:pPr>
      <w:r>
        <w:rPr>
          <w:rFonts w:ascii="Bradley Hand ITC" w:hAnsi="Bradley Hand ITC"/>
          <w:b/>
          <w:sz w:val="24"/>
          <w:szCs w:val="24"/>
        </w:rPr>
        <w:t>375 N. STATE</w:t>
      </w:r>
      <w:r w:rsidR="00DF103F" w:rsidRPr="004D298D">
        <w:rPr>
          <w:rFonts w:ascii="Bradley Hand ITC" w:hAnsi="Bradley Hand ITC"/>
          <w:b/>
          <w:sz w:val="24"/>
          <w:szCs w:val="24"/>
        </w:rPr>
        <w:t xml:space="preserve"> ~ PO BOX 97</w:t>
      </w:r>
    </w:p>
    <w:p w14:paraId="1D851999" w14:textId="77777777" w:rsidR="00DF103F" w:rsidRPr="004D298D" w:rsidRDefault="00DF103F" w:rsidP="00FA2D02">
      <w:pPr>
        <w:spacing w:line="240" w:lineRule="auto"/>
        <w:jc w:val="center"/>
        <w:rPr>
          <w:rFonts w:ascii="Bradley Hand ITC" w:hAnsi="Bradley Hand ITC"/>
          <w:b/>
          <w:sz w:val="24"/>
          <w:szCs w:val="24"/>
        </w:rPr>
      </w:pPr>
      <w:r w:rsidRPr="004D298D">
        <w:rPr>
          <w:rFonts w:ascii="Bradley Hand ITC" w:hAnsi="Bradley Hand ITC"/>
          <w:b/>
          <w:sz w:val="24"/>
          <w:szCs w:val="24"/>
        </w:rPr>
        <w:t>FOUNTAIN GREEN, UTAH  84632</w:t>
      </w:r>
    </w:p>
    <w:p w14:paraId="268FDEBA" w14:textId="4432E672" w:rsidR="004C450E" w:rsidRDefault="007A3585" w:rsidP="004C450E">
      <w:pPr>
        <w:spacing w:line="240" w:lineRule="auto"/>
        <w:jc w:val="center"/>
        <w:rPr>
          <w:rFonts w:ascii="Bradley Hand ITC" w:hAnsi="Bradley Hand ITC"/>
          <w:b/>
          <w:sz w:val="24"/>
          <w:szCs w:val="24"/>
        </w:rPr>
      </w:pPr>
      <w:r>
        <w:rPr>
          <w:rFonts w:ascii="Bradley Hand ITC" w:hAnsi="Bradley Hand ITC"/>
          <w:b/>
          <w:sz w:val="24"/>
          <w:szCs w:val="24"/>
        </w:rPr>
        <w:t xml:space="preserve">   </w:t>
      </w:r>
      <w:r w:rsidR="007D49D1" w:rsidRPr="004D298D">
        <w:rPr>
          <w:rFonts w:ascii="Bradley Hand ITC" w:hAnsi="Bradley Hand ITC"/>
          <w:b/>
          <w:sz w:val="24"/>
          <w:szCs w:val="24"/>
        </w:rPr>
        <w:t>PHONE :( 435</w:t>
      </w:r>
      <w:r w:rsidR="00DF103F" w:rsidRPr="004D298D">
        <w:rPr>
          <w:rFonts w:ascii="Bradley Hand ITC" w:hAnsi="Bradley Hand ITC"/>
          <w:b/>
          <w:sz w:val="24"/>
          <w:szCs w:val="24"/>
        </w:rPr>
        <w:t>) 445-3453</w:t>
      </w:r>
      <w:r w:rsidR="00FA2D02" w:rsidRPr="004D298D">
        <w:rPr>
          <w:rFonts w:ascii="Bradley Hand ITC" w:hAnsi="Bradley Hand ITC"/>
          <w:b/>
          <w:sz w:val="24"/>
          <w:szCs w:val="24"/>
        </w:rPr>
        <w:t xml:space="preserve"> EMAIL: </w:t>
      </w:r>
      <w:hyperlink r:id="rId4" w:history="1">
        <w:r w:rsidR="004C450E" w:rsidRPr="00FA62CF">
          <w:rPr>
            <w:rStyle w:val="Hyperlink"/>
            <w:rFonts w:ascii="Bradley Hand ITC" w:hAnsi="Bradley Hand ITC"/>
            <w:b/>
            <w:sz w:val="24"/>
            <w:szCs w:val="24"/>
          </w:rPr>
          <w:t>frontdesk@fountaingreencity.gov</w:t>
        </w:r>
      </w:hyperlink>
    </w:p>
    <w:p w14:paraId="3ADD3FE5" w14:textId="77777777" w:rsidR="004C450E" w:rsidRDefault="004C450E" w:rsidP="004C450E">
      <w:pPr>
        <w:spacing w:line="240" w:lineRule="auto"/>
        <w:jc w:val="center"/>
        <w:rPr>
          <w:rFonts w:ascii="Bradley Hand ITC" w:hAnsi="Bradley Hand ITC"/>
          <w:b/>
          <w:sz w:val="24"/>
          <w:szCs w:val="24"/>
        </w:rPr>
      </w:pPr>
    </w:p>
    <w:p w14:paraId="7242B648" w14:textId="0457CDFD" w:rsidR="004C450E" w:rsidRDefault="004C450E" w:rsidP="004C450E">
      <w:pPr>
        <w:pStyle w:val="NoSpacing"/>
      </w:pPr>
      <w:r>
        <w:t>United States Department of Agriculture</w:t>
      </w:r>
    </w:p>
    <w:p w14:paraId="18DD85C5" w14:textId="23B47117" w:rsidR="004C450E" w:rsidRDefault="004C450E" w:rsidP="004C450E">
      <w:pPr>
        <w:pStyle w:val="NoSpacing"/>
      </w:pPr>
      <w:r>
        <w:t>Forest Service</w:t>
      </w:r>
    </w:p>
    <w:p w14:paraId="69C0AC13" w14:textId="77777777" w:rsidR="004C450E" w:rsidRDefault="004C450E" w:rsidP="004C450E">
      <w:pPr>
        <w:pStyle w:val="NoSpacing"/>
      </w:pPr>
    </w:p>
    <w:p w14:paraId="65517E38" w14:textId="04D13897" w:rsidR="004C450E" w:rsidRDefault="004C450E" w:rsidP="004C450E">
      <w:pPr>
        <w:pStyle w:val="NoSpacing"/>
      </w:pPr>
      <w:r>
        <w:t>March 31, 2025</w:t>
      </w:r>
    </w:p>
    <w:p w14:paraId="3C1B0984" w14:textId="77777777" w:rsidR="004C450E" w:rsidRDefault="004C450E" w:rsidP="004C450E">
      <w:pPr>
        <w:pStyle w:val="NoSpacing"/>
      </w:pPr>
    </w:p>
    <w:p w14:paraId="2C8882E2" w14:textId="3E1C0969" w:rsidR="004C450E" w:rsidRDefault="004C450E" w:rsidP="004C450E">
      <w:pPr>
        <w:pStyle w:val="NoSpacing"/>
      </w:pPr>
      <w:r>
        <w:t>To Manti-La Sal National Forest Service</w:t>
      </w:r>
    </w:p>
    <w:p w14:paraId="5FC82DD0" w14:textId="77777777" w:rsidR="004C450E" w:rsidRDefault="004C450E" w:rsidP="004C450E">
      <w:pPr>
        <w:pStyle w:val="NoSpacing"/>
      </w:pPr>
    </w:p>
    <w:p w14:paraId="15EB682F" w14:textId="43CAE819" w:rsidR="004C450E" w:rsidRDefault="004C450E" w:rsidP="004C450E">
      <w:pPr>
        <w:pStyle w:val="NoSpacing"/>
      </w:pPr>
      <w:r>
        <w:t>Fountain Green City is in favor of a parking lot for people to be able to enjoy the Log Canyon Recreation area better.  Many local and people outside the area come to Sanpete to use the Log Canyon area for recreation, hunting, and spending time in the great outdoors.  They need a place to be able to unload their ATV’s, park their vehicles, and be able to better use the canyon road.  They use to have a place where Log Canyon and Highway 132 meet, but this was taking away this year by land owners.  This project would make it so families could continue to use the area and enjoy the outdoors.  A lot of people have used this canyon in the past and would like to continue to be able to use it again in the future.  To do this they need a place to park.</w:t>
      </w:r>
    </w:p>
    <w:p w14:paraId="05E3F4F9" w14:textId="77777777" w:rsidR="004C450E" w:rsidRDefault="004C450E" w:rsidP="004C450E">
      <w:pPr>
        <w:pStyle w:val="NoSpacing"/>
      </w:pPr>
    </w:p>
    <w:p w14:paraId="5DAA877D" w14:textId="1811ADAE" w:rsidR="004C450E" w:rsidRDefault="004C450E" w:rsidP="004C450E">
      <w:pPr>
        <w:pStyle w:val="NoSpacing"/>
      </w:pPr>
      <w:r>
        <w:t>Respectfully,</w:t>
      </w:r>
    </w:p>
    <w:p w14:paraId="3E469F9A" w14:textId="77777777" w:rsidR="004C450E" w:rsidRDefault="004C450E" w:rsidP="004C450E">
      <w:pPr>
        <w:pStyle w:val="NoSpacing"/>
      </w:pPr>
    </w:p>
    <w:p w14:paraId="76EE18AC" w14:textId="306514DA" w:rsidR="004C450E" w:rsidRDefault="004C450E" w:rsidP="004C450E">
      <w:pPr>
        <w:pStyle w:val="NoSpacing"/>
      </w:pPr>
      <w:r>
        <w:t>Mark Coombs</w:t>
      </w:r>
    </w:p>
    <w:p w14:paraId="43E13932" w14:textId="77CF6729" w:rsidR="004C450E" w:rsidRPr="004C450E" w:rsidRDefault="004C450E" w:rsidP="004C450E">
      <w:pPr>
        <w:pStyle w:val="NoSpacing"/>
      </w:pPr>
      <w:r>
        <w:t>Mayor, Fountian Green City</w:t>
      </w:r>
    </w:p>
    <w:sectPr w:rsidR="004C450E" w:rsidRPr="004C45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03F"/>
    <w:rsid w:val="00034B61"/>
    <w:rsid w:val="000C31D4"/>
    <w:rsid w:val="000D5409"/>
    <w:rsid w:val="00107115"/>
    <w:rsid w:val="001B0184"/>
    <w:rsid w:val="001E461B"/>
    <w:rsid w:val="00241F19"/>
    <w:rsid w:val="0041694D"/>
    <w:rsid w:val="00432960"/>
    <w:rsid w:val="0044775D"/>
    <w:rsid w:val="00474C50"/>
    <w:rsid w:val="004875A7"/>
    <w:rsid w:val="004B1D57"/>
    <w:rsid w:val="004C450E"/>
    <w:rsid w:val="004D298D"/>
    <w:rsid w:val="00511B74"/>
    <w:rsid w:val="005D6378"/>
    <w:rsid w:val="005F2EA1"/>
    <w:rsid w:val="00622465"/>
    <w:rsid w:val="00726DE2"/>
    <w:rsid w:val="007913BF"/>
    <w:rsid w:val="007938AC"/>
    <w:rsid w:val="00794DD4"/>
    <w:rsid w:val="007A3585"/>
    <w:rsid w:val="007D49D1"/>
    <w:rsid w:val="007F0339"/>
    <w:rsid w:val="007F1D36"/>
    <w:rsid w:val="0082663D"/>
    <w:rsid w:val="008F4B0E"/>
    <w:rsid w:val="00914D25"/>
    <w:rsid w:val="00947935"/>
    <w:rsid w:val="009A2D34"/>
    <w:rsid w:val="009C7421"/>
    <w:rsid w:val="009E26FC"/>
    <w:rsid w:val="00A23A2C"/>
    <w:rsid w:val="00AB67B3"/>
    <w:rsid w:val="00AF3B68"/>
    <w:rsid w:val="00C46919"/>
    <w:rsid w:val="00C556CF"/>
    <w:rsid w:val="00C56FE6"/>
    <w:rsid w:val="00C601CF"/>
    <w:rsid w:val="00CB1B5C"/>
    <w:rsid w:val="00D064D7"/>
    <w:rsid w:val="00D22490"/>
    <w:rsid w:val="00DF103F"/>
    <w:rsid w:val="00E53394"/>
    <w:rsid w:val="00E6701D"/>
    <w:rsid w:val="00E81ADB"/>
    <w:rsid w:val="00EE266C"/>
    <w:rsid w:val="00F95C5C"/>
    <w:rsid w:val="00FA2D02"/>
    <w:rsid w:val="00FB67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9CEA5"/>
  <w15:chartTrackingRefBased/>
  <w15:docId w15:val="{D537D2F7-C642-40E3-AB5C-B45B41AFB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12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0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103F"/>
    <w:rPr>
      <w:rFonts w:ascii="Segoe UI" w:hAnsi="Segoe UI" w:cs="Segoe UI"/>
      <w:sz w:val="18"/>
      <w:szCs w:val="18"/>
    </w:rPr>
  </w:style>
  <w:style w:type="character" w:styleId="Hyperlink">
    <w:name w:val="Hyperlink"/>
    <w:basedOn w:val="DefaultParagraphFont"/>
    <w:uiPriority w:val="99"/>
    <w:unhideWhenUsed/>
    <w:rsid w:val="00AB67B3"/>
    <w:rPr>
      <w:color w:val="0563C1" w:themeColor="hyperlink"/>
      <w:u w:val="single"/>
    </w:rPr>
  </w:style>
  <w:style w:type="character" w:styleId="UnresolvedMention">
    <w:name w:val="Unresolved Mention"/>
    <w:basedOn w:val="DefaultParagraphFont"/>
    <w:uiPriority w:val="99"/>
    <w:semiHidden/>
    <w:unhideWhenUsed/>
    <w:rsid w:val="004C450E"/>
    <w:rPr>
      <w:color w:val="605E5C"/>
      <w:shd w:val="clear" w:color="auto" w:fill="E1DFDD"/>
    </w:rPr>
  </w:style>
  <w:style w:type="paragraph" w:styleId="NoSpacing">
    <w:name w:val="No Spacing"/>
    <w:uiPriority w:val="1"/>
    <w:qFormat/>
    <w:rsid w:val="004C45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frontdesk@fountaingreencit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166</Words>
  <Characters>950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Karla Coombs</cp:lastModifiedBy>
  <cp:revision>3</cp:revision>
  <cp:lastPrinted>2021-09-14T20:57:00Z</cp:lastPrinted>
  <dcterms:created xsi:type="dcterms:W3CDTF">2025-03-31T18:25:00Z</dcterms:created>
  <dcterms:modified xsi:type="dcterms:W3CDTF">2025-03-31T18:37:00Z</dcterms:modified>
</cp:coreProperties>
</file>