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9C2B" w14:textId="5111EBBB" w:rsidR="5C6442DE" w:rsidRDefault="00C737E0" w:rsidP="00E44430">
      <w:pPr>
        <w:spacing w:after="0" w:line="240" w:lineRule="auto"/>
        <w:rPr>
          <w:rFonts w:ascii="Bookman Old Style" w:eastAsia="Bookman Old Style" w:hAnsi="Bookman Old Style" w:cs="Bookman Old Style"/>
          <w:color w:val="000000" w:themeColor="text1"/>
          <w:sz w:val="24"/>
          <w:szCs w:val="24"/>
        </w:rPr>
      </w:pPr>
      <w:r>
        <w:rPr>
          <w:noProof/>
        </w:rPr>
        <w:drawing>
          <wp:anchor distT="0" distB="0" distL="114300" distR="114300" simplePos="0" relativeHeight="251658240" behindDoc="0" locked="0" layoutInCell="1" allowOverlap="1" wp14:anchorId="41ACB557" wp14:editId="378D58A0">
            <wp:simplePos x="0" y="0"/>
            <wp:positionH relativeFrom="margin">
              <wp:align>left</wp:align>
            </wp:positionH>
            <wp:positionV relativeFrom="paragraph">
              <wp:posOffset>325120</wp:posOffset>
            </wp:positionV>
            <wp:extent cx="914400" cy="1371600"/>
            <wp:effectExtent l="0" t="0" r="0" b="0"/>
            <wp:wrapSquare wrapText="bothSides"/>
            <wp:docPr id="630205532" name="Picture 630205532" descr="Bark_11t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eastAsia="Bookman Old Style" w:hAnsi="Bookman Old Style" w:cs="Bookman Old Style"/>
          <w:color w:val="000000" w:themeColor="text1"/>
          <w:sz w:val="24"/>
          <w:szCs w:val="24"/>
        </w:rPr>
        <w:t>3</w:t>
      </w:r>
      <w:r w:rsidR="415F7052" w:rsidRPr="5E036971">
        <w:rPr>
          <w:rFonts w:ascii="Bookman Old Style" w:eastAsia="Bookman Old Style" w:hAnsi="Bookman Old Style" w:cs="Bookman Old Style"/>
          <w:color w:val="000000" w:themeColor="text1"/>
          <w:sz w:val="24"/>
          <w:szCs w:val="24"/>
        </w:rPr>
        <w:t>/</w:t>
      </w:r>
      <w:r>
        <w:rPr>
          <w:rFonts w:ascii="Bookman Old Style" w:eastAsia="Bookman Old Style" w:hAnsi="Bookman Old Style" w:cs="Bookman Old Style"/>
          <w:color w:val="000000" w:themeColor="text1"/>
          <w:sz w:val="24"/>
          <w:szCs w:val="24"/>
        </w:rPr>
        <w:t>17</w:t>
      </w:r>
      <w:r w:rsidR="415F7052" w:rsidRPr="5E036971">
        <w:rPr>
          <w:rFonts w:ascii="Bookman Old Style" w:eastAsia="Bookman Old Style" w:hAnsi="Bookman Old Style" w:cs="Bookman Old Style"/>
          <w:color w:val="000000" w:themeColor="text1"/>
          <w:sz w:val="24"/>
          <w:szCs w:val="24"/>
        </w:rPr>
        <w:t>/202</w:t>
      </w:r>
      <w:r w:rsidR="005E3B20">
        <w:rPr>
          <w:rFonts w:ascii="Bookman Old Style" w:eastAsia="Bookman Old Style" w:hAnsi="Bookman Old Style" w:cs="Bookman Old Style"/>
          <w:color w:val="000000" w:themeColor="text1"/>
          <w:sz w:val="24"/>
          <w:szCs w:val="24"/>
        </w:rPr>
        <w:t>5</w:t>
      </w:r>
      <w:r w:rsidR="5C6442DE">
        <w:br/>
      </w:r>
    </w:p>
    <w:p w14:paraId="071A39F7" w14:textId="15113B05" w:rsidR="00365A15" w:rsidRDefault="00365A15" w:rsidP="5E036971">
      <w:pPr>
        <w:spacing w:after="0" w:line="240" w:lineRule="auto"/>
        <w:rPr>
          <w:rFonts w:ascii="Bookman Old Style" w:eastAsia="Bookman Old Style" w:hAnsi="Bookman Old Style" w:cs="Bookman Old Style"/>
          <w:sz w:val="24"/>
          <w:szCs w:val="24"/>
        </w:rPr>
      </w:pPr>
    </w:p>
    <w:p w14:paraId="2CED91EC" w14:textId="00D61CAF" w:rsidR="5C6442DE" w:rsidRDefault="415F7052" w:rsidP="5E036971">
      <w:pPr>
        <w:spacing w:after="0" w:line="240" w:lineRule="auto"/>
        <w:rPr>
          <w:rFonts w:ascii="Bookman Old Style" w:eastAsia="Bookman Old Style" w:hAnsi="Bookman Old Style" w:cs="Bookman Old Style"/>
          <w:color w:val="000000" w:themeColor="text1"/>
          <w:sz w:val="24"/>
          <w:szCs w:val="24"/>
        </w:rPr>
      </w:pPr>
      <w:r w:rsidRPr="5E036971">
        <w:rPr>
          <w:rFonts w:ascii="Bookman Old Style" w:eastAsia="Bookman Old Style" w:hAnsi="Bookman Old Style" w:cs="Bookman Old Style"/>
          <w:sz w:val="24"/>
          <w:szCs w:val="24"/>
        </w:rPr>
        <w:t>Bark</w:t>
      </w:r>
      <w:r w:rsidR="5C6442DE">
        <w:br/>
      </w:r>
      <w:r w:rsidR="5C6442DE" w:rsidRPr="36A0FF24">
        <w:rPr>
          <w:rFonts w:ascii="Bookman Old Style" w:eastAsia="Bookman Old Style" w:hAnsi="Bookman Old Style" w:cs="Bookman Old Style"/>
          <w:color w:val="000000" w:themeColor="text1"/>
          <w:sz w:val="24"/>
          <w:szCs w:val="24"/>
        </w:rPr>
        <w:t>PO Box 12065</w:t>
      </w:r>
      <w:r w:rsidR="5C6442DE">
        <w:br/>
      </w:r>
      <w:r w:rsidR="5C6442DE" w:rsidRPr="36A0FF24">
        <w:rPr>
          <w:rFonts w:ascii="Bookman Old Style" w:eastAsia="Bookman Old Style" w:hAnsi="Bookman Old Style" w:cs="Bookman Old Style"/>
          <w:color w:val="000000" w:themeColor="text1"/>
          <w:sz w:val="24"/>
          <w:szCs w:val="24"/>
        </w:rPr>
        <w:t>Portland, OR 97212</w:t>
      </w:r>
      <w:r w:rsidR="5C6442DE">
        <w:br/>
      </w:r>
      <w:hyperlink>
        <w:r w:rsidR="5C6442DE" w:rsidRPr="36A0FF24">
          <w:rPr>
            <w:rStyle w:val="Hyperlink"/>
            <w:rFonts w:ascii="Bookman Old Style" w:eastAsia="Bookman Old Style" w:hAnsi="Bookman Old Style" w:cs="Bookman Old Style"/>
            <w:sz w:val="24"/>
            <w:szCs w:val="24"/>
          </w:rPr>
          <w:t>www.bark-out.org</w:t>
        </w:r>
        <w:r w:rsidR="5C6442DE">
          <w:br/>
        </w:r>
      </w:hyperlink>
      <w:r w:rsidR="5C6442DE" w:rsidRPr="36A0FF24">
        <w:rPr>
          <w:rFonts w:ascii="Bookman Old Style" w:eastAsia="Bookman Old Style" w:hAnsi="Bookman Old Style" w:cs="Bookman Old Style"/>
          <w:color w:val="000000" w:themeColor="text1"/>
          <w:sz w:val="24"/>
          <w:szCs w:val="24"/>
        </w:rPr>
        <w:t>503-331-0374</w:t>
      </w:r>
    </w:p>
    <w:p w14:paraId="7FD2752C" w14:textId="41EE09F6" w:rsidR="09F3A64A" w:rsidRDefault="09F3A64A" w:rsidP="5E036971">
      <w:pPr>
        <w:spacing w:after="0" w:line="240" w:lineRule="auto"/>
        <w:rPr>
          <w:rFonts w:ascii="Bookman Old Style" w:eastAsia="Bookman Old Style" w:hAnsi="Bookman Old Style" w:cs="Bookman Old Style"/>
          <w:color w:val="000000" w:themeColor="text1"/>
          <w:sz w:val="24"/>
          <w:szCs w:val="24"/>
        </w:rPr>
      </w:pPr>
    </w:p>
    <w:p w14:paraId="3DC35DE9" w14:textId="395F6AE0" w:rsidR="5E036971" w:rsidRDefault="5E036971" w:rsidP="5E036971">
      <w:pPr>
        <w:spacing w:after="0" w:line="240" w:lineRule="auto"/>
        <w:rPr>
          <w:rFonts w:ascii="Bookman Old Style" w:eastAsia="Bookman Old Style" w:hAnsi="Bookman Old Style" w:cs="Bookman Old Style"/>
          <w:color w:val="000000" w:themeColor="text1"/>
          <w:sz w:val="24"/>
          <w:szCs w:val="24"/>
        </w:rPr>
      </w:pPr>
    </w:p>
    <w:p w14:paraId="2FD8614F" w14:textId="77777777" w:rsidR="00933BA4" w:rsidRDefault="00933BA4" w:rsidP="5E036971">
      <w:pPr>
        <w:spacing w:after="0" w:line="240" w:lineRule="auto"/>
        <w:rPr>
          <w:rFonts w:ascii="Bookman Old Style" w:eastAsia="Bookman Old Style" w:hAnsi="Bookman Old Style" w:cs="Bookman Old Style"/>
          <w:color w:val="000000" w:themeColor="text1"/>
          <w:sz w:val="24"/>
          <w:szCs w:val="24"/>
        </w:rPr>
      </w:pPr>
    </w:p>
    <w:p w14:paraId="0A2E1620" w14:textId="77777777" w:rsidR="00B6449E" w:rsidRPr="00B6449E" w:rsidRDefault="00B6449E" w:rsidP="00B6449E">
      <w:pPr>
        <w:spacing w:after="0" w:line="276" w:lineRule="auto"/>
        <w:rPr>
          <w:rFonts w:ascii="Bookman Old Style" w:hAnsi="Bookman Old Style"/>
          <w:sz w:val="24"/>
          <w:szCs w:val="24"/>
        </w:rPr>
      </w:pPr>
      <w:r w:rsidRPr="00B6449E">
        <w:rPr>
          <w:rFonts w:ascii="Bookman Old Style" w:hAnsi="Bookman Old Style"/>
          <w:sz w:val="24"/>
          <w:szCs w:val="24"/>
        </w:rPr>
        <w:t>Regional Forester Jacqueline Buchanan</w:t>
      </w:r>
    </w:p>
    <w:p w14:paraId="25137BD5" w14:textId="77777777" w:rsidR="00B6449E" w:rsidRPr="00B6449E" w:rsidRDefault="00B6449E" w:rsidP="00B6449E">
      <w:pPr>
        <w:spacing w:after="0" w:line="276" w:lineRule="auto"/>
        <w:rPr>
          <w:rFonts w:ascii="Bookman Old Style" w:hAnsi="Bookman Old Style"/>
          <w:sz w:val="24"/>
          <w:szCs w:val="24"/>
        </w:rPr>
      </w:pPr>
      <w:r w:rsidRPr="00B6449E">
        <w:rPr>
          <w:rFonts w:ascii="Bookman Old Style" w:hAnsi="Bookman Old Style"/>
          <w:sz w:val="24"/>
          <w:szCs w:val="24"/>
        </w:rPr>
        <w:t>Pacific Northwest Region</w:t>
      </w:r>
    </w:p>
    <w:p w14:paraId="7782594E" w14:textId="77777777" w:rsidR="00B6449E" w:rsidRPr="00B6449E" w:rsidRDefault="00B6449E" w:rsidP="00B6449E">
      <w:pPr>
        <w:spacing w:after="0" w:line="276" w:lineRule="auto"/>
        <w:rPr>
          <w:rFonts w:ascii="Bookman Old Style" w:hAnsi="Bookman Old Style"/>
          <w:sz w:val="24"/>
          <w:szCs w:val="24"/>
        </w:rPr>
      </w:pPr>
      <w:r w:rsidRPr="00B6449E">
        <w:rPr>
          <w:rFonts w:ascii="Bookman Old Style" w:hAnsi="Bookman Old Style"/>
          <w:sz w:val="24"/>
          <w:szCs w:val="24"/>
        </w:rPr>
        <w:t>U.S. Forest Service</w:t>
      </w:r>
    </w:p>
    <w:p w14:paraId="5EA90C78" w14:textId="77777777" w:rsidR="00B6449E" w:rsidRPr="00B6449E" w:rsidRDefault="00B6449E" w:rsidP="00B6449E">
      <w:pPr>
        <w:spacing w:after="0" w:line="276" w:lineRule="auto"/>
        <w:rPr>
          <w:rFonts w:ascii="Bookman Old Style" w:hAnsi="Bookman Old Style"/>
          <w:sz w:val="24"/>
          <w:szCs w:val="24"/>
        </w:rPr>
      </w:pPr>
      <w:r w:rsidRPr="00B6449E">
        <w:rPr>
          <w:rFonts w:ascii="Bookman Old Style" w:hAnsi="Bookman Old Style"/>
          <w:sz w:val="24"/>
          <w:szCs w:val="24"/>
        </w:rPr>
        <w:t>1220 SW 3rd Avenue</w:t>
      </w:r>
    </w:p>
    <w:p w14:paraId="253D7E3D" w14:textId="77777777" w:rsidR="00D222F9" w:rsidRDefault="00B6449E" w:rsidP="00D222F9">
      <w:pPr>
        <w:spacing w:after="0" w:line="276" w:lineRule="auto"/>
        <w:rPr>
          <w:rFonts w:ascii="Bookman Old Style" w:hAnsi="Bookman Old Style"/>
          <w:sz w:val="24"/>
          <w:szCs w:val="24"/>
        </w:rPr>
      </w:pPr>
      <w:r w:rsidRPr="00B6449E">
        <w:rPr>
          <w:rFonts w:ascii="Bookman Old Style" w:hAnsi="Bookman Old Style"/>
          <w:sz w:val="24"/>
          <w:szCs w:val="24"/>
        </w:rPr>
        <w:t>Portland, OR 97204</w:t>
      </w:r>
    </w:p>
    <w:p w14:paraId="5823872B" w14:textId="77777777" w:rsidR="00D222F9" w:rsidRDefault="00D222F9" w:rsidP="00D222F9">
      <w:pPr>
        <w:spacing w:after="0" w:line="276" w:lineRule="auto"/>
        <w:rPr>
          <w:rFonts w:ascii="Bookman Old Style" w:hAnsi="Bookman Old Style"/>
          <w:sz w:val="24"/>
          <w:szCs w:val="24"/>
        </w:rPr>
      </w:pPr>
    </w:p>
    <w:p w14:paraId="6055A687" w14:textId="77777777" w:rsidR="00D222F9" w:rsidRPr="00D222F9" w:rsidRDefault="00D222F9" w:rsidP="00D222F9">
      <w:pPr>
        <w:spacing w:after="0" w:line="276" w:lineRule="auto"/>
        <w:rPr>
          <w:rFonts w:ascii="Bookman Old Style" w:hAnsi="Bookman Old Style"/>
          <w:sz w:val="24"/>
          <w:szCs w:val="24"/>
        </w:rPr>
      </w:pPr>
      <w:r w:rsidRPr="00D222F9">
        <w:rPr>
          <w:rFonts w:ascii="Bookman Old Style" w:hAnsi="Bookman Old Style"/>
          <w:sz w:val="24"/>
          <w:szCs w:val="24"/>
        </w:rPr>
        <w:t xml:space="preserve">Regional Forester Jennifer </w:t>
      </w:r>
      <w:proofErr w:type="spellStart"/>
      <w:r w:rsidRPr="00D222F9">
        <w:rPr>
          <w:rFonts w:ascii="Bookman Old Style" w:hAnsi="Bookman Old Style"/>
          <w:sz w:val="24"/>
          <w:szCs w:val="24"/>
        </w:rPr>
        <w:t>Eberlien</w:t>
      </w:r>
      <w:proofErr w:type="spellEnd"/>
    </w:p>
    <w:p w14:paraId="50E26102" w14:textId="77777777" w:rsidR="00D222F9" w:rsidRPr="00D222F9" w:rsidRDefault="00D222F9" w:rsidP="00D222F9">
      <w:pPr>
        <w:spacing w:after="0" w:line="276" w:lineRule="auto"/>
        <w:rPr>
          <w:rFonts w:ascii="Bookman Old Style" w:hAnsi="Bookman Old Style"/>
          <w:sz w:val="24"/>
          <w:szCs w:val="24"/>
        </w:rPr>
      </w:pPr>
      <w:r w:rsidRPr="00D222F9">
        <w:rPr>
          <w:rFonts w:ascii="Bookman Old Style" w:hAnsi="Bookman Old Style"/>
          <w:sz w:val="24"/>
          <w:szCs w:val="24"/>
        </w:rPr>
        <w:t>Pacific Southwest Region</w:t>
      </w:r>
    </w:p>
    <w:p w14:paraId="17B06D02" w14:textId="77777777" w:rsidR="00D222F9" w:rsidRPr="00D222F9" w:rsidRDefault="00D222F9" w:rsidP="00D222F9">
      <w:pPr>
        <w:spacing w:after="0" w:line="276" w:lineRule="auto"/>
        <w:rPr>
          <w:rFonts w:ascii="Bookman Old Style" w:hAnsi="Bookman Old Style"/>
          <w:sz w:val="24"/>
          <w:szCs w:val="24"/>
        </w:rPr>
      </w:pPr>
      <w:r w:rsidRPr="00D222F9">
        <w:rPr>
          <w:rFonts w:ascii="Bookman Old Style" w:hAnsi="Bookman Old Style"/>
          <w:sz w:val="24"/>
          <w:szCs w:val="24"/>
        </w:rPr>
        <w:t>U.S. Forest Service</w:t>
      </w:r>
    </w:p>
    <w:p w14:paraId="6652B30D" w14:textId="77777777" w:rsidR="00D222F9" w:rsidRPr="00D222F9" w:rsidRDefault="00D222F9" w:rsidP="00D222F9">
      <w:pPr>
        <w:spacing w:after="0" w:line="276" w:lineRule="auto"/>
        <w:rPr>
          <w:rFonts w:ascii="Bookman Old Style" w:hAnsi="Bookman Old Style"/>
          <w:sz w:val="24"/>
          <w:szCs w:val="24"/>
        </w:rPr>
      </w:pPr>
      <w:r w:rsidRPr="00D222F9">
        <w:rPr>
          <w:rFonts w:ascii="Bookman Old Style" w:hAnsi="Bookman Old Style"/>
          <w:sz w:val="24"/>
          <w:szCs w:val="24"/>
        </w:rPr>
        <w:t>1323 Club Drive</w:t>
      </w:r>
    </w:p>
    <w:p w14:paraId="0DABE4F3" w14:textId="77777777" w:rsidR="00D222F9" w:rsidRPr="00D222F9" w:rsidRDefault="00D222F9" w:rsidP="00D222F9">
      <w:pPr>
        <w:spacing w:after="0" w:line="276" w:lineRule="auto"/>
        <w:rPr>
          <w:rFonts w:ascii="Bookman Old Style" w:hAnsi="Bookman Old Style"/>
          <w:sz w:val="24"/>
          <w:szCs w:val="24"/>
        </w:rPr>
      </w:pPr>
      <w:r w:rsidRPr="00D222F9">
        <w:rPr>
          <w:rFonts w:ascii="Bookman Old Style" w:hAnsi="Bookman Old Style"/>
          <w:sz w:val="24"/>
          <w:szCs w:val="24"/>
        </w:rPr>
        <w:t>Vallejo, CA 94592</w:t>
      </w:r>
    </w:p>
    <w:p w14:paraId="3EBC77C3" w14:textId="3857A4A4" w:rsidR="651D78AA" w:rsidRDefault="4525E516" w:rsidP="00D222F9">
      <w:pPr>
        <w:spacing w:after="0" w:line="276" w:lineRule="auto"/>
        <w:rPr>
          <w:rFonts w:ascii="Bookman Old Style" w:eastAsia="Bookman Old Style" w:hAnsi="Bookman Old Style" w:cs="Bookman Old Style"/>
          <w:sz w:val="24"/>
          <w:szCs w:val="24"/>
        </w:rPr>
      </w:pPr>
      <w:r w:rsidRPr="00CA4A0B">
        <w:rPr>
          <w:rFonts w:ascii="Bookman Old Style" w:hAnsi="Bookman Old Style"/>
          <w:sz w:val="24"/>
          <w:szCs w:val="24"/>
        </w:rPr>
        <w:br/>
      </w:r>
      <w:r w:rsidR="651D78AA" w:rsidRPr="00CA4A0B">
        <w:rPr>
          <w:rFonts w:ascii="Bookman Old Style" w:eastAsia="Bookman Old Style" w:hAnsi="Bookman Old Style" w:cs="Bookman Old Style"/>
          <w:sz w:val="24"/>
          <w:szCs w:val="24"/>
        </w:rPr>
        <w:t xml:space="preserve">Dear </w:t>
      </w:r>
      <w:r w:rsidR="00162A29">
        <w:rPr>
          <w:rFonts w:ascii="Bookman Old Style" w:eastAsia="Bookman Old Style" w:hAnsi="Bookman Old Style" w:cs="Bookman Old Style"/>
          <w:sz w:val="24"/>
          <w:szCs w:val="24"/>
        </w:rPr>
        <w:t xml:space="preserve">Regional Foresters </w:t>
      </w:r>
      <w:proofErr w:type="spellStart"/>
      <w:r w:rsidR="00162A29">
        <w:rPr>
          <w:rFonts w:ascii="Bookman Old Style" w:eastAsia="Bookman Old Style" w:hAnsi="Bookman Old Style" w:cs="Bookman Old Style"/>
          <w:sz w:val="24"/>
          <w:szCs w:val="24"/>
        </w:rPr>
        <w:t>Eberlien</w:t>
      </w:r>
      <w:proofErr w:type="spellEnd"/>
      <w:r w:rsidR="00162A29">
        <w:rPr>
          <w:rFonts w:ascii="Bookman Old Style" w:eastAsia="Bookman Old Style" w:hAnsi="Bookman Old Style" w:cs="Bookman Old Style"/>
          <w:sz w:val="24"/>
          <w:szCs w:val="24"/>
        </w:rPr>
        <w:t xml:space="preserve"> and Buchanan</w:t>
      </w:r>
      <w:r w:rsidR="651D78AA" w:rsidRPr="00CA4A0B">
        <w:rPr>
          <w:rFonts w:ascii="Bookman Old Style" w:eastAsia="Bookman Old Style" w:hAnsi="Bookman Old Style" w:cs="Bookman Old Style"/>
          <w:sz w:val="24"/>
          <w:szCs w:val="24"/>
        </w:rPr>
        <w:t>,</w:t>
      </w:r>
    </w:p>
    <w:p w14:paraId="4F8B5CCA" w14:textId="77777777" w:rsidR="00162A29" w:rsidRPr="00D222F9" w:rsidRDefault="00162A29" w:rsidP="00D222F9">
      <w:pPr>
        <w:spacing w:after="0" w:line="276" w:lineRule="auto"/>
        <w:rPr>
          <w:rFonts w:ascii="Bookman Old Style" w:hAnsi="Bookman Old Style"/>
          <w:sz w:val="24"/>
          <w:szCs w:val="24"/>
        </w:rPr>
      </w:pPr>
    </w:p>
    <w:p w14:paraId="04A29A01" w14:textId="1424BB92" w:rsidR="0D860A45" w:rsidRPr="00CA4A0B" w:rsidRDefault="00625F2C" w:rsidP="00CA4A0B">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Bark is a 501</w:t>
      </w:r>
      <w:r w:rsidR="0068370E">
        <w:rPr>
          <w:rFonts w:ascii="Bookman Old Style" w:eastAsia="Bookman Old Style" w:hAnsi="Bookman Old Style" w:cs="Bookman Old Style"/>
          <w:sz w:val="24"/>
          <w:szCs w:val="24"/>
        </w:rPr>
        <w:t>(c)(</w:t>
      </w:r>
      <w:r>
        <w:rPr>
          <w:rFonts w:ascii="Bookman Old Style" w:eastAsia="Bookman Old Style" w:hAnsi="Bookman Old Style" w:cs="Bookman Old Style"/>
          <w:sz w:val="24"/>
          <w:szCs w:val="24"/>
        </w:rPr>
        <w:t>3</w:t>
      </w:r>
      <w:r w:rsidR="0068370E">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rPr>
        <w:t xml:space="preserve"> organization located in Portland, Oregon. Our</w:t>
      </w:r>
      <w:r w:rsidR="0D860A45" w:rsidRPr="00CA4A0B">
        <w:rPr>
          <w:rFonts w:ascii="Bookman Old Style" w:eastAsia="Bookman Old Style" w:hAnsi="Bookman Old Style" w:cs="Bookman Old Style"/>
          <w:sz w:val="24"/>
          <w:szCs w:val="24"/>
        </w:rPr>
        <w:t xml:space="preserve"> mission is to transform </w:t>
      </w:r>
      <w:r w:rsidR="0007632F">
        <w:rPr>
          <w:rFonts w:ascii="Bookman Old Style" w:eastAsia="Bookman Old Style" w:hAnsi="Bookman Old Style" w:cs="Bookman Old Style"/>
          <w:sz w:val="24"/>
          <w:szCs w:val="24"/>
        </w:rPr>
        <w:t>the land</w:t>
      </w:r>
      <w:r w:rsidR="00556026">
        <w:rPr>
          <w:rFonts w:ascii="Bookman Old Style" w:eastAsia="Bookman Old Style" w:hAnsi="Bookman Old Style" w:cs="Bookman Old Style"/>
          <w:sz w:val="24"/>
          <w:szCs w:val="24"/>
        </w:rPr>
        <w:t>s</w:t>
      </w:r>
      <w:r w:rsidR="0007632F">
        <w:rPr>
          <w:rFonts w:ascii="Bookman Old Style" w:eastAsia="Bookman Old Style" w:hAnsi="Bookman Old Style" w:cs="Bookman Old Style"/>
          <w:sz w:val="24"/>
          <w:szCs w:val="24"/>
        </w:rPr>
        <w:t xml:space="preserve"> now known as</w:t>
      </w:r>
      <w:r w:rsidR="0D860A45" w:rsidRPr="00CA4A0B">
        <w:rPr>
          <w:rFonts w:ascii="Bookman Old Style" w:eastAsia="Bookman Old Style" w:hAnsi="Bookman Old Style" w:cs="Bookman Old Style"/>
          <w:sz w:val="24"/>
          <w:szCs w:val="24"/>
        </w:rPr>
        <w:t xml:space="preserve"> Mt. Hood </w:t>
      </w:r>
      <w:r w:rsidR="0007632F">
        <w:rPr>
          <w:rFonts w:ascii="Bookman Old Style" w:eastAsia="Bookman Old Style" w:hAnsi="Bookman Old Style" w:cs="Bookman Old Style"/>
          <w:sz w:val="24"/>
          <w:szCs w:val="24"/>
        </w:rPr>
        <w:t xml:space="preserve">National Forest </w:t>
      </w:r>
      <w:r w:rsidR="0D860A45" w:rsidRPr="00CA4A0B">
        <w:rPr>
          <w:rFonts w:ascii="Bookman Old Style" w:eastAsia="Bookman Old Style" w:hAnsi="Bookman Old Style" w:cs="Bookman Old Style"/>
          <w:sz w:val="24"/>
          <w:szCs w:val="24"/>
        </w:rPr>
        <w:t>into a place where natural processes prevail, wildlife thrives</w:t>
      </w:r>
      <w:r w:rsidR="0019631A">
        <w:rPr>
          <w:rFonts w:ascii="Bookman Old Style" w:eastAsia="Bookman Old Style" w:hAnsi="Bookman Old Style" w:cs="Bookman Old Style"/>
          <w:sz w:val="24"/>
          <w:szCs w:val="24"/>
        </w:rPr>
        <w:t>,</w:t>
      </w:r>
      <w:r w:rsidR="0D860A45" w:rsidRPr="00CA4A0B">
        <w:rPr>
          <w:rFonts w:ascii="Bookman Old Style" w:eastAsia="Bookman Old Style" w:hAnsi="Bookman Old Style" w:cs="Bookman Old Style"/>
          <w:sz w:val="24"/>
          <w:szCs w:val="24"/>
        </w:rPr>
        <w:t xml:space="preserve"> and local communities have a social, cultural, and economic investment in its restoration and </w:t>
      </w:r>
      <w:r w:rsidR="00373CD0">
        <w:rPr>
          <w:rFonts w:ascii="Bookman Old Style" w:eastAsia="Bookman Old Style" w:hAnsi="Bookman Old Style" w:cs="Bookman Old Style"/>
          <w:sz w:val="24"/>
          <w:szCs w:val="24"/>
        </w:rPr>
        <w:t>stewardship</w:t>
      </w:r>
      <w:r w:rsidR="0D860A45" w:rsidRPr="00CA4A0B">
        <w:rPr>
          <w:rFonts w:ascii="Bookman Old Style" w:eastAsia="Bookman Old Style" w:hAnsi="Bookman Old Style" w:cs="Bookman Old Style"/>
          <w:sz w:val="24"/>
          <w:szCs w:val="24"/>
        </w:rPr>
        <w:t xml:space="preserve">. </w:t>
      </w:r>
      <w:r w:rsidR="00F71A9B">
        <w:rPr>
          <w:rFonts w:ascii="Bookman Old Style" w:eastAsia="Bookman Old Style" w:hAnsi="Bookman Old Style" w:cs="Bookman Old Style"/>
          <w:sz w:val="24"/>
          <w:szCs w:val="24"/>
        </w:rPr>
        <w:t xml:space="preserve">Our supporters </w:t>
      </w:r>
      <w:r w:rsidR="00E8357E">
        <w:rPr>
          <w:rFonts w:ascii="Bookman Old Style" w:eastAsia="Bookman Old Style" w:hAnsi="Bookman Old Style" w:cs="Bookman Old Style"/>
          <w:sz w:val="24"/>
          <w:szCs w:val="24"/>
        </w:rPr>
        <w:t xml:space="preserve">live in the many communities </w:t>
      </w:r>
      <w:r w:rsidR="00D8173C">
        <w:rPr>
          <w:rFonts w:ascii="Bookman Old Style" w:eastAsia="Bookman Old Style" w:hAnsi="Bookman Old Style" w:cs="Bookman Old Style"/>
          <w:sz w:val="24"/>
          <w:szCs w:val="24"/>
        </w:rPr>
        <w:t>surrounding</w:t>
      </w:r>
      <w:r w:rsidR="00E8357E">
        <w:rPr>
          <w:rFonts w:ascii="Bookman Old Style" w:eastAsia="Bookman Old Style" w:hAnsi="Bookman Old Style" w:cs="Bookman Old Style"/>
          <w:sz w:val="24"/>
          <w:szCs w:val="24"/>
        </w:rPr>
        <w:t xml:space="preserve"> Mt Hood National Fores</w:t>
      </w:r>
      <w:r w:rsidR="00F237DF">
        <w:rPr>
          <w:rFonts w:ascii="Bookman Old Style" w:eastAsia="Bookman Old Style" w:hAnsi="Bookman Old Style" w:cs="Bookman Old Style"/>
          <w:sz w:val="24"/>
          <w:szCs w:val="24"/>
        </w:rPr>
        <w:t>t. They</w:t>
      </w:r>
      <w:r w:rsidR="00D8173C">
        <w:rPr>
          <w:rFonts w:ascii="Bookman Old Style" w:eastAsia="Bookman Old Style" w:hAnsi="Bookman Old Style" w:cs="Bookman Old Style"/>
          <w:sz w:val="24"/>
          <w:szCs w:val="24"/>
        </w:rPr>
        <w:t xml:space="preserve"> r</w:t>
      </w:r>
      <w:r w:rsidR="009C5208">
        <w:rPr>
          <w:rFonts w:ascii="Bookman Old Style" w:eastAsia="Bookman Old Style" w:hAnsi="Bookman Old Style" w:cs="Bookman Old Style"/>
          <w:sz w:val="24"/>
          <w:szCs w:val="24"/>
        </w:rPr>
        <w:t>ely on the Forest for d</w:t>
      </w:r>
      <w:r w:rsidR="00542DA9">
        <w:rPr>
          <w:rFonts w:ascii="Bookman Old Style" w:eastAsia="Bookman Old Style" w:hAnsi="Bookman Old Style" w:cs="Bookman Old Style"/>
          <w:sz w:val="24"/>
          <w:szCs w:val="24"/>
        </w:rPr>
        <w:t>r</w:t>
      </w:r>
      <w:r w:rsidR="009C5208">
        <w:rPr>
          <w:rFonts w:ascii="Bookman Old Style" w:eastAsia="Bookman Old Style" w:hAnsi="Bookman Old Style" w:cs="Bookman Old Style"/>
          <w:sz w:val="24"/>
          <w:szCs w:val="24"/>
        </w:rPr>
        <w:t xml:space="preserve">inking water, economic opportunities, recreation, </w:t>
      </w:r>
      <w:r w:rsidR="00244131">
        <w:rPr>
          <w:rFonts w:ascii="Bookman Old Style" w:eastAsia="Bookman Old Style" w:hAnsi="Bookman Old Style" w:cs="Bookman Old Style"/>
          <w:sz w:val="24"/>
          <w:szCs w:val="24"/>
        </w:rPr>
        <w:t>forest products, spiritual renewal, connection to the land</w:t>
      </w:r>
      <w:r w:rsidR="002E5272">
        <w:rPr>
          <w:rFonts w:ascii="Bookman Old Style" w:eastAsia="Bookman Old Style" w:hAnsi="Bookman Old Style" w:cs="Bookman Old Style"/>
          <w:sz w:val="24"/>
          <w:szCs w:val="24"/>
        </w:rPr>
        <w:t>, and more.</w:t>
      </w:r>
      <w:r w:rsidR="00E8357E">
        <w:rPr>
          <w:rFonts w:ascii="Bookman Old Style" w:eastAsia="Bookman Old Style" w:hAnsi="Bookman Old Style" w:cs="Bookman Old Style"/>
          <w:sz w:val="24"/>
          <w:szCs w:val="24"/>
        </w:rPr>
        <w:t xml:space="preserve"> </w:t>
      </w:r>
      <w:r w:rsidR="0D860A45" w:rsidRPr="00CA4A0B">
        <w:rPr>
          <w:rFonts w:ascii="Bookman Old Style" w:eastAsia="Bookman Old Style" w:hAnsi="Bookman Old Style" w:cs="Bookman Old Style"/>
          <w:sz w:val="24"/>
          <w:szCs w:val="24"/>
        </w:rPr>
        <w:t xml:space="preserve">We submit these comments on behalf of our supporters. </w:t>
      </w:r>
    </w:p>
    <w:p w14:paraId="681E84F0" w14:textId="77777777" w:rsidR="00F32C0C" w:rsidRDefault="00F32C0C" w:rsidP="005542DA">
      <w:pPr>
        <w:pStyle w:val="ListParagraph"/>
        <w:spacing w:line="276" w:lineRule="auto"/>
        <w:ind w:left="0"/>
        <w:jc w:val="both"/>
        <w:rPr>
          <w:rFonts w:ascii="Bookman Old Style" w:eastAsia="Bookman Old Style" w:hAnsi="Bookman Old Style" w:cs="Bookman Old Style"/>
          <w:b/>
          <w:bCs/>
          <w:sz w:val="24"/>
          <w:szCs w:val="24"/>
        </w:rPr>
      </w:pPr>
    </w:p>
    <w:p w14:paraId="35D456F6" w14:textId="5FC87244" w:rsidR="00DA5C34" w:rsidRDefault="00DA5C34" w:rsidP="005542DA">
      <w:pPr>
        <w:pStyle w:val="ListParagraph"/>
        <w:spacing w:line="276" w:lineRule="auto"/>
        <w:ind w:left="0"/>
        <w:jc w:val="both"/>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t>TRIBAL INCLUSION</w:t>
      </w:r>
    </w:p>
    <w:p w14:paraId="2108764F" w14:textId="77777777" w:rsidR="00DA5C34" w:rsidRDefault="00DA5C34" w:rsidP="005542DA">
      <w:pPr>
        <w:pStyle w:val="ListParagraph"/>
        <w:spacing w:line="276" w:lineRule="auto"/>
        <w:ind w:left="0"/>
        <w:jc w:val="both"/>
        <w:rPr>
          <w:rFonts w:ascii="Bookman Old Style" w:eastAsia="Bookman Old Style" w:hAnsi="Bookman Old Style" w:cs="Bookman Old Style"/>
          <w:b/>
          <w:bCs/>
          <w:sz w:val="24"/>
          <w:szCs w:val="24"/>
        </w:rPr>
      </w:pPr>
    </w:p>
    <w:p w14:paraId="48A457ED" w14:textId="666E00D0" w:rsidR="00EE383D" w:rsidRDefault="00CA0745" w:rsidP="005542DA">
      <w:pPr>
        <w:pStyle w:val="ListParagraph"/>
        <w:spacing w:line="276" w:lineRule="auto"/>
        <w:ind w:left="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The lands known today as Mt. Hood National Forest </w:t>
      </w:r>
      <w:r w:rsidR="00190481">
        <w:rPr>
          <w:rFonts w:ascii="Bookman Old Style" w:eastAsia="Bookman Old Style" w:hAnsi="Bookman Old Style" w:cs="Bookman Old Style"/>
          <w:sz w:val="24"/>
          <w:szCs w:val="24"/>
        </w:rPr>
        <w:t xml:space="preserve">are the historic homelands and ceded territories of the Confederated Tribes of Warm Springs, </w:t>
      </w:r>
      <w:r w:rsidR="00216354">
        <w:rPr>
          <w:rFonts w:ascii="Bookman Old Style" w:eastAsia="Bookman Old Style" w:hAnsi="Bookman Old Style" w:cs="Bookman Old Style"/>
          <w:sz w:val="24"/>
          <w:szCs w:val="24"/>
        </w:rPr>
        <w:t xml:space="preserve">Confederated Tribes of </w:t>
      </w:r>
      <w:r w:rsidR="00190481">
        <w:rPr>
          <w:rFonts w:ascii="Bookman Old Style" w:eastAsia="Bookman Old Style" w:hAnsi="Bookman Old Style" w:cs="Bookman Old Style"/>
          <w:sz w:val="24"/>
          <w:szCs w:val="24"/>
        </w:rPr>
        <w:t xml:space="preserve">Grand Ronde, </w:t>
      </w:r>
      <w:r w:rsidR="00216354">
        <w:rPr>
          <w:rFonts w:ascii="Bookman Old Style" w:eastAsia="Bookman Old Style" w:hAnsi="Bookman Old Style" w:cs="Bookman Old Style"/>
          <w:sz w:val="24"/>
          <w:szCs w:val="24"/>
        </w:rPr>
        <w:t xml:space="preserve">Confederated Tribes of </w:t>
      </w:r>
      <w:r w:rsidR="00190481">
        <w:rPr>
          <w:rFonts w:ascii="Bookman Old Style" w:eastAsia="Bookman Old Style" w:hAnsi="Bookman Old Style" w:cs="Bookman Old Style"/>
          <w:sz w:val="24"/>
          <w:szCs w:val="24"/>
        </w:rPr>
        <w:t xml:space="preserve">Siletz </w:t>
      </w:r>
      <w:r w:rsidR="004915BF">
        <w:rPr>
          <w:rFonts w:ascii="Bookman Old Style" w:eastAsia="Bookman Old Style" w:hAnsi="Bookman Old Style" w:cs="Bookman Old Style"/>
          <w:sz w:val="24"/>
          <w:szCs w:val="24"/>
        </w:rPr>
        <w:t>Indians,</w:t>
      </w:r>
      <w:r w:rsidR="00525E0D">
        <w:rPr>
          <w:rFonts w:ascii="Bookman Old Style" w:eastAsia="Bookman Old Style" w:hAnsi="Bookman Old Style" w:cs="Bookman Old Style"/>
          <w:sz w:val="24"/>
          <w:szCs w:val="24"/>
        </w:rPr>
        <w:t xml:space="preserve"> and </w:t>
      </w:r>
      <w:r w:rsidR="000E2345">
        <w:rPr>
          <w:rFonts w:ascii="Bookman Old Style" w:eastAsia="Bookman Old Style" w:hAnsi="Bookman Old Style" w:cs="Bookman Old Style"/>
          <w:sz w:val="24"/>
          <w:szCs w:val="24"/>
        </w:rPr>
        <w:t xml:space="preserve">federally unrecognized tribes </w:t>
      </w:r>
      <w:r w:rsidR="00850F5C">
        <w:rPr>
          <w:rFonts w:ascii="Bookman Old Style" w:eastAsia="Bookman Old Style" w:hAnsi="Bookman Old Style" w:cs="Bookman Old Style"/>
          <w:sz w:val="24"/>
          <w:szCs w:val="24"/>
        </w:rPr>
        <w:t>such as the Chinook Indian Nation</w:t>
      </w:r>
      <w:r w:rsidR="00525E0D">
        <w:rPr>
          <w:rFonts w:ascii="Bookman Old Style" w:eastAsia="Bookman Old Style" w:hAnsi="Bookman Old Style" w:cs="Bookman Old Style"/>
          <w:sz w:val="24"/>
          <w:szCs w:val="24"/>
        </w:rPr>
        <w:t>.</w:t>
      </w:r>
      <w:r w:rsidR="00850F5C">
        <w:rPr>
          <w:rFonts w:ascii="Bookman Old Style" w:eastAsia="Bookman Old Style" w:hAnsi="Bookman Old Style" w:cs="Bookman Old Style"/>
          <w:sz w:val="24"/>
          <w:szCs w:val="24"/>
        </w:rPr>
        <w:t xml:space="preserve"> </w:t>
      </w:r>
      <w:r w:rsidR="00E77347">
        <w:rPr>
          <w:rFonts w:ascii="Bookman Old Style" w:eastAsia="Bookman Old Style" w:hAnsi="Bookman Old Style" w:cs="Bookman Old Style"/>
          <w:sz w:val="24"/>
          <w:szCs w:val="24"/>
        </w:rPr>
        <w:t>Numerous Indigenous people and organizations in and around Portland</w:t>
      </w:r>
      <w:r w:rsidR="004915BF">
        <w:rPr>
          <w:rFonts w:ascii="Bookman Old Style" w:eastAsia="Bookman Old Style" w:hAnsi="Bookman Old Style" w:cs="Bookman Old Style"/>
          <w:sz w:val="24"/>
          <w:szCs w:val="24"/>
        </w:rPr>
        <w:t xml:space="preserve"> </w:t>
      </w:r>
      <w:r w:rsidR="00195E99">
        <w:rPr>
          <w:rFonts w:ascii="Bookman Old Style" w:eastAsia="Bookman Old Style" w:hAnsi="Bookman Old Style" w:cs="Bookman Old Style"/>
          <w:sz w:val="24"/>
          <w:szCs w:val="24"/>
        </w:rPr>
        <w:t>rely on</w:t>
      </w:r>
      <w:r w:rsidR="004915BF">
        <w:rPr>
          <w:rFonts w:ascii="Bookman Old Style" w:eastAsia="Bookman Old Style" w:hAnsi="Bookman Old Style" w:cs="Bookman Old Style"/>
          <w:sz w:val="24"/>
          <w:szCs w:val="24"/>
        </w:rPr>
        <w:t xml:space="preserve"> Mt Hood to connect </w:t>
      </w:r>
      <w:r w:rsidR="004915BF">
        <w:rPr>
          <w:rFonts w:ascii="Bookman Old Style" w:eastAsia="Bookman Old Style" w:hAnsi="Bookman Old Style" w:cs="Bookman Old Style"/>
          <w:sz w:val="24"/>
          <w:szCs w:val="24"/>
        </w:rPr>
        <w:lastRenderedPageBreak/>
        <w:t>with the land and continue cultural traditions and practices.</w:t>
      </w:r>
      <w:r w:rsidR="00216354">
        <w:rPr>
          <w:rFonts w:ascii="Bookman Old Style" w:eastAsia="Bookman Old Style" w:hAnsi="Bookman Old Style" w:cs="Bookman Old Style"/>
          <w:sz w:val="24"/>
          <w:szCs w:val="24"/>
        </w:rPr>
        <w:t xml:space="preserve"> </w:t>
      </w:r>
      <w:r w:rsidR="00473860">
        <w:rPr>
          <w:rFonts w:ascii="Bookman Old Style" w:eastAsia="Bookman Old Style" w:hAnsi="Bookman Old Style" w:cs="Bookman Old Style"/>
          <w:sz w:val="24"/>
          <w:szCs w:val="24"/>
        </w:rPr>
        <w:t xml:space="preserve">Bark believes </w:t>
      </w:r>
      <w:r w:rsidR="00B67993">
        <w:rPr>
          <w:rFonts w:ascii="Bookman Old Style" w:eastAsia="Bookman Old Style" w:hAnsi="Bookman Old Style" w:cs="Bookman Old Style"/>
          <w:sz w:val="24"/>
          <w:szCs w:val="24"/>
        </w:rPr>
        <w:t xml:space="preserve">that </w:t>
      </w:r>
      <w:r w:rsidR="00736824">
        <w:rPr>
          <w:rFonts w:ascii="Bookman Old Style" w:eastAsia="Bookman Old Style" w:hAnsi="Bookman Old Style" w:cs="Bookman Old Style"/>
          <w:sz w:val="24"/>
          <w:szCs w:val="24"/>
        </w:rPr>
        <w:t>incorporating</w:t>
      </w:r>
      <w:r w:rsidR="00143C82">
        <w:rPr>
          <w:rFonts w:ascii="Bookman Old Style" w:eastAsia="Bookman Old Style" w:hAnsi="Bookman Old Style" w:cs="Bookman Old Style"/>
          <w:sz w:val="24"/>
          <w:szCs w:val="24"/>
        </w:rPr>
        <w:t xml:space="preserve"> Tribal </w:t>
      </w:r>
      <w:r w:rsidR="00623529">
        <w:rPr>
          <w:rFonts w:ascii="Bookman Old Style" w:eastAsia="Bookman Old Style" w:hAnsi="Bookman Old Style" w:cs="Bookman Old Style"/>
          <w:sz w:val="24"/>
          <w:szCs w:val="24"/>
        </w:rPr>
        <w:t xml:space="preserve">perspectives and </w:t>
      </w:r>
      <w:r w:rsidR="00143C82">
        <w:rPr>
          <w:rFonts w:ascii="Bookman Old Style" w:eastAsia="Bookman Old Style" w:hAnsi="Bookman Old Style" w:cs="Bookman Old Style"/>
          <w:sz w:val="24"/>
          <w:szCs w:val="24"/>
        </w:rPr>
        <w:t xml:space="preserve">values into all aspects of </w:t>
      </w:r>
      <w:r w:rsidR="008B0079">
        <w:rPr>
          <w:rFonts w:ascii="Bookman Old Style" w:eastAsia="Bookman Old Style" w:hAnsi="Bookman Old Style" w:cs="Bookman Old Style"/>
          <w:sz w:val="24"/>
          <w:szCs w:val="24"/>
        </w:rPr>
        <w:t xml:space="preserve">planning, </w:t>
      </w:r>
      <w:r w:rsidR="00AB1889">
        <w:rPr>
          <w:rFonts w:ascii="Bookman Old Style" w:eastAsia="Bookman Old Style" w:hAnsi="Bookman Old Style" w:cs="Bookman Old Style"/>
          <w:sz w:val="24"/>
          <w:szCs w:val="24"/>
        </w:rPr>
        <w:t>project design</w:t>
      </w:r>
      <w:r w:rsidR="008B0079">
        <w:rPr>
          <w:rFonts w:ascii="Bookman Old Style" w:eastAsia="Bookman Old Style" w:hAnsi="Bookman Old Style" w:cs="Bookman Old Style"/>
          <w:sz w:val="24"/>
          <w:szCs w:val="24"/>
        </w:rPr>
        <w:t>,</w:t>
      </w:r>
      <w:r w:rsidR="00AB1889">
        <w:rPr>
          <w:rFonts w:ascii="Bookman Old Style" w:eastAsia="Bookman Old Style" w:hAnsi="Bookman Old Style" w:cs="Bookman Old Style"/>
          <w:sz w:val="24"/>
          <w:szCs w:val="24"/>
        </w:rPr>
        <w:t xml:space="preserve"> and implementation </w:t>
      </w:r>
      <w:r w:rsidR="00276C69">
        <w:rPr>
          <w:rFonts w:ascii="Bookman Old Style" w:eastAsia="Bookman Old Style" w:hAnsi="Bookman Old Style" w:cs="Bookman Old Style"/>
          <w:sz w:val="24"/>
          <w:szCs w:val="24"/>
        </w:rPr>
        <w:t xml:space="preserve">will lead to better outcomes for the land and </w:t>
      </w:r>
      <w:r w:rsidR="00D017A5">
        <w:rPr>
          <w:rFonts w:ascii="Bookman Old Style" w:eastAsia="Bookman Old Style" w:hAnsi="Bookman Old Style" w:cs="Bookman Old Style"/>
          <w:sz w:val="24"/>
          <w:szCs w:val="24"/>
        </w:rPr>
        <w:t>its</w:t>
      </w:r>
      <w:r w:rsidR="00276C69">
        <w:rPr>
          <w:rFonts w:ascii="Bookman Old Style" w:eastAsia="Bookman Old Style" w:hAnsi="Bookman Old Style" w:cs="Bookman Old Style"/>
          <w:sz w:val="24"/>
          <w:szCs w:val="24"/>
        </w:rPr>
        <w:t xml:space="preserve"> people</w:t>
      </w:r>
      <w:r w:rsidR="00D017A5">
        <w:rPr>
          <w:rFonts w:ascii="Bookman Old Style" w:eastAsia="Bookman Old Style" w:hAnsi="Bookman Old Style" w:cs="Bookman Old Style"/>
          <w:sz w:val="24"/>
          <w:szCs w:val="24"/>
        </w:rPr>
        <w:t xml:space="preserve">. </w:t>
      </w:r>
    </w:p>
    <w:p w14:paraId="720D0740" w14:textId="11ECDB29" w:rsidR="00EE383D" w:rsidRDefault="00614A0F" w:rsidP="00377F25">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Furthermore, t</w:t>
      </w:r>
      <w:r w:rsidR="00377F25" w:rsidRPr="00377F25">
        <w:rPr>
          <w:rFonts w:ascii="Bookman Old Style" w:eastAsia="Bookman Old Style" w:hAnsi="Bookman Old Style" w:cs="Bookman Old Style"/>
          <w:sz w:val="24"/>
          <w:szCs w:val="24"/>
        </w:rPr>
        <w:t>he federal government has a trust responsibility that is enshrined in Secretarial Order 3403,</w:t>
      </w:r>
      <w:r w:rsidR="00377F25">
        <w:rPr>
          <w:rFonts w:ascii="Bookman Old Style" w:eastAsia="Bookman Old Style" w:hAnsi="Bookman Old Style" w:cs="Bookman Old Style"/>
          <w:sz w:val="24"/>
          <w:szCs w:val="24"/>
        </w:rPr>
        <w:t xml:space="preserve"> </w:t>
      </w:r>
      <w:r w:rsidR="00377F25" w:rsidRPr="00377F25">
        <w:rPr>
          <w:rFonts w:ascii="Bookman Old Style" w:eastAsia="Bookman Old Style" w:hAnsi="Bookman Old Style" w:cs="Bookman Old Style"/>
          <w:sz w:val="24"/>
          <w:szCs w:val="24"/>
        </w:rPr>
        <w:t>U.S. Department of Agriculture Departmental Regulation (DR) 1350-002, and the U.S. Forest</w:t>
      </w:r>
      <w:r w:rsidR="00377F25">
        <w:rPr>
          <w:rFonts w:ascii="Bookman Old Style" w:eastAsia="Bookman Old Style" w:hAnsi="Bookman Old Style" w:cs="Bookman Old Style"/>
          <w:sz w:val="24"/>
          <w:szCs w:val="24"/>
        </w:rPr>
        <w:t xml:space="preserve"> </w:t>
      </w:r>
      <w:r w:rsidR="00377F25" w:rsidRPr="00377F25">
        <w:rPr>
          <w:rFonts w:ascii="Bookman Old Style" w:eastAsia="Bookman Old Style" w:hAnsi="Bookman Old Style" w:cs="Bookman Old Style"/>
          <w:sz w:val="24"/>
          <w:szCs w:val="24"/>
        </w:rPr>
        <w:t>Service Manual (FSM 1563). This obligates the U.S. Forest Service (USFS) to ensure that Tribes</w:t>
      </w:r>
      <w:r w:rsidR="00377F25">
        <w:rPr>
          <w:rFonts w:ascii="Bookman Old Style" w:eastAsia="Bookman Old Style" w:hAnsi="Bookman Old Style" w:cs="Bookman Old Style"/>
          <w:sz w:val="24"/>
          <w:szCs w:val="24"/>
        </w:rPr>
        <w:t xml:space="preserve"> </w:t>
      </w:r>
      <w:r w:rsidR="00377F25" w:rsidRPr="00377F25">
        <w:rPr>
          <w:rFonts w:ascii="Bookman Old Style" w:eastAsia="Bookman Old Style" w:hAnsi="Bookman Old Style" w:cs="Bookman Old Style"/>
          <w:sz w:val="24"/>
          <w:szCs w:val="24"/>
        </w:rPr>
        <w:t>are full partners in managing the lands and resources. However, Tribes were excluded from the</w:t>
      </w:r>
      <w:r w:rsidR="00377F25">
        <w:rPr>
          <w:rFonts w:ascii="Bookman Old Style" w:eastAsia="Bookman Old Style" w:hAnsi="Bookman Old Style" w:cs="Bookman Old Style"/>
          <w:sz w:val="24"/>
          <w:szCs w:val="24"/>
        </w:rPr>
        <w:t xml:space="preserve"> </w:t>
      </w:r>
      <w:r w:rsidR="00377F25" w:rsidRPr="00377F25">
        <w:rPr>
          <w:rFonts w:ascii="Bookman Old Style" w:eastAsia="Bookman Old Style" w:hAnsi="Bookman Old Style" w:cs="Bookman Old Style"/>
          <w:sz w:val="24"/>
          <w:szCs w:val="24"/>
        </w:rPr>
        <w:t>original NWFP. This Amendment process and the Final EIS are crucial opportunities to ensure</w:t>
      </w:r>
      <w:r w:rsidR="00377F25">
        <w:rPr>
          <w:rFonts w:ascii="Bookman Old Style" w:eastAsia="Bookman Old Style" w:hAnsi="Bookman Old Style" w:cs="Bookman Old Style"/>
          <w:sz w:val="24"/>
          <w:szCs w:val="24"/>
        </w:rPr>
        <w:t xml:space="preserve"> </w:t>
      </w:r>
      <w:r w:rsidR="00377F25" w:rsidRPr="00377F25">
        <w:rPr>
          <w:rFonts w:ascii="Bookman Old Style" w:eastAsia="Bookman Old Style" w:hAnsi="Bookman Old Style" w:cs="Bookman Old Style"/>
          <w:sz w:val="24"/>
          <w:szCs w:val="24"/>
        </w:rPr>
        <w:t>meaningful engagement and recognition for Indigenous Peoples within the NWFP area, and t</w:t>
      </w:r>
      <w:r w:rsidR="00377F25">
        <w:rPr>
          <w:rFonts w:ascii="Bookman Old Style" w:eastAsia="Bookman Old Style" w:hAnsi="Bookman Old Style" w:cs="Bookman Old Style"/>
          <w:sz w:val="24"/>
          <w:szCs w:val="24"/>
        </w:rPr>
        <w:t xml:space="preserve">o </w:t>
      </w:r>
      <w:r w:rsidR="00377F25" w:rsidRPr="00377F25">
        <w:rPr>
          <w:rFonts w:ascii="Bookman Old Style" w:eastAsia="Bookman Old Style" w:hAnsi="Bookman Old Style" w:cs="Bookman Old Style"/>
          <w:sz w:val="24"/>
          <w:szCs w:val="24"/>
        </w:rPr>
        <w:t>implement meaningful commitments to Tribal sovereignty and co-stewardship.</w:t>
      </w:r>
    </w:p>
    <w:p w14:paraId="5B1BD2FC" w14:textId="56604F68" w:rsidR="003A1DE1" w:rsidRPr="003A1DE1" w:rsidRDefault="003A1DE1" w:rsidP="00377F25">
      <w:pPr>
        <w:spacing w:line="276" w:lineRule="auto"/>
        <w:jc w:val="both"/>
        <w:rPr>
          <w:rFonts w:ascii="Bookman Old Style" w:eastAsia="Bookman Old Style" w:hAnsi="Bookman Old Style" w:cs="Bookman Old Style"/>
          <w:b/>
          <w:bCs/>
          <w:i/>
          <w:iCs/>
          <w:sz w:val="24"/>
          <w:szCs w:val="24"/>
        </w:rPr>
      </w:pPr>
      <w:r w:rsidRPr="003A1DE1">
        <w:rPr>
          <w:rFonts w:ascii="Bookman Old Style" w:eastAsia="Bookman Old Style" w:hAnsi="Bookman Old Style" w:cs="Bookman Old Style"/>
          <w:b/>
          <w:bCs/>
          <w:i/>
          <w:iCs/>
          <w:sz w:val="24"/>
          <w:szCs w:val="24"/>
        </w:rPr>
        <w:t xml:space="preserve">Recommendations </w:t>
      </w:r>
    </w:p>
    <w:p w14:paraId="680285A3" w14:textId="4DB008E5" w:rsidR="00C375A3" w:rsidRPr="00004962" w:rsidRDefault="00C375A3" w:rsidP="00004962">
      <w:pPr>
        <w:pStyle w:val="ListParagraph"/>
        <w:numPr>
          <w:ilvl w:val="0"/>
          <w:numId w:val="25"/>
        </w:numPr>
        <w:spacing w:line="276" w:lineRule="auto"/>
        <w:jc w:val="both"/>
        <w:rPr>
          <w:rFonts w:ascii="Bookman Old Style" w:eastAsia="Bookman Old Style" w:hAnsi="Bookman Old Style" w:cs="Bookman Old Style"/>
          <w:sz w:val="24"/>
          <w:szCs w:val="24"/>
        </w:rPr>
      </w:pPr>
      <w:r w:rsidRPr="00004962">
        <w:rPr>
          <w:rFonts w:ascii="Bookman Old Style" w:eastAsia="Bookman Old Style" w:hAnsi="Bookman Old Style" w:cs="Bookman Old Style"/>
          <w:sz w:val="24"/>
          <w:szCs w:val="24"/>
        </w:rPr>
        <w:t>We strongly encourage the USFS to include the FAC’s full Tribal Inclusion</w:t>
      </w:r>
      <w:r w:rsidRPr="00004962">
        <w:rPr>
          <w:rFonts w:ascii="Bookman Old Style" w:eastAsia="Bookman Old Style" w:hAnsi="Bookman Old Style" w:cs="Bookman Old Style"/>
          <w:sz w:val="24"/>
          <w:szCs w:val="24"/>
        </w:rPr>
        <w:t xml:space="preserve"> </w:t>
      </w:r>
      <w:r w:rsidRPr="00004962">
        <w:rPr>
          <w:rFonts w:ascii="Bookman Old Style" w:eastAsia="Bookman Old Style" w:hAnsi="Bookman Old Style" w:cs="Bookman Old Style"/>
          <w:sz w:val="24"/>
          <w:szCs w:val="24"/>
        </w:rPr>
        <w:t>recommendation preamble (pg. 8-9) into the Final EIS and Record of Decision and any other</w:t>
      </w:r>
      <w:r w:rsidRPr="00004962">
        <w:rPr>
          <w:rFonts w:ascii="Bookman Old Style" w:eastAsia="Bookman Old Style" w:hAnsi="Bookman Old Style" w:cs="Bookman Old Style"/>
          <w:sz w:val="24"/>
          <w:szCs w:val="24"/>
        </w:rPr>
        <w:t xml:space="preserve"> </w:t>
      </w:r>
      <w:r w:rsidRPr="00004962">
        <w:rPr>
          <w:rFonts w:ascii="Bookman Old Style" w:eastAsia="Bookman Old Style" w:hAnsi="Bookman Old Style" w:cs="Bookman Old Style"/>
          <w:sz w:val="24"/>
          <w:szCs w:val="24"/>
        </w:rPr>
        <w:t>relevant areas, with special emphasis on the section:</w:t>
      </w:r>
    </w:p>
    <w:p w14:paraId="57461E1B" w14:textId="53196F9A" w:rsidR="00C375A3" w:rsidRDefault="00C85FF4" w:rsidP="00A71399">
      <w:pPr>
        <w:spacing w:line="276" w:lineRule="auto"/>
        <w:ind w:left="720"/>
        <w:jc w:val="both"/>
        <w:rPr>
          <w:rFonts w:ascii="Bookman Old Style" w:eastAsia="Bookman Old Style" w:hAnsi="Bookman Old Style" w:cs="Bookman Old Style"/>
          <w:sz w:val="24"/>
          <w:szCs w:val="24"/>
        </w:rPr>
      </w:pPr>
      <w:r w:rsidRPr="00C85FF4">
        <w:rPr>
          <w:rFonts w:ascii="Bookman Old Style" w:eastAsia="Bookman Old Style" w:hAnsi="Bookman Old Style" w:cs="Bookman Old Style"/>
          <w:sz w:val="24"/>
          <w:szCs w:val="24"/>
        </w:rPr>
        <w:t>“</w:t>
      </w:r>
      <w:r w:rsidRPr="00C85FF4">
        <w:rPr>
          <w:rFonts w:ascii="Bookman Old Style" w:eastAsia="Bookman Old Style" w:hAnsi="Bookman Old Style" w:cs="Bookman Old Style"/>
          <w:i/>
          <w:iCs/>
          <w:sz w:val="24"/>
          <w:szCs w:val="24"/>
        </w:rPr>
        <w:t>Over a century of fire suppression, coupled with regulatory restrictions, removal of Indigenous</w:t>
      </w:r>
      <w:r w:rsidRPr="00C85FF4">
        <w:rPr>
          <w:rFonts w:ascii="Bookman Old Style" w:eastAsia="Bookman Old Style" w:hAnsi="Bookman Old Style" w:cs="Bookman Old Style"/>
          <w:i/>
          <w:iCs/>
          <w:sz w:val="24"/>
          <w:szCs w:val="24"/>
        </w:rPr>
        <w:t xml:space="preserve"> </w:t>
      </w:r>
      <w:r w:rsidRPr="00C85FF4">
        <w:rPr>
          <w:rFonts w:ascii="Bookman Old Style" w:eastAsia="Bookman Old Style" w:hAnsi="Bookman Old Style" w:cs="Bookman Old Style"/>
          <w:i/>
          <w:iCs/>
          <w:sz w:val="24"/>
          <w:szCs w:val="24"/>
        </w:rPr>
        <w:t>practitioners and practices (including cultural fire), as well as assimilationist policies from the</w:t>
      </w:r>
      <w:r w:rsidRPr="00C85FF4">
        <w:rPr>
          <w:rFonts w:ascii="Bookman Old Style" w:eastAsia="Bookman Old Style" w:hAnsi="Bookman Old Style" w:cs="Bookman Old Style"/>
          <w:i/>
          <w:iCs/>
          <w:sz w:val="24"/>
          <w:szCs w:val="24"/>
        </w:rPr>
        <w:t xml:space="preserve"> </w:t>
      </w:r>
      <w:r w:rsidRPr="00C85FF4">
        <w:rPr>
          <w:rFonts w:ascii="Bookman Old Style" w:eastAsia="Bookman Old Style" w:hAnsi="Bookman Old Style" w:cs="Bookman Old Style"/>
          <w:i/>
          <w:iCs/>
          <w:sz w:val="24"/>
          <w:szCs w:val="24"/>
        </w:rPr>
        <w:t>boarding school era, have led to today’s increased risks from catastrophic wildfire and has also</w:t>
      </w:r>
      <w:r w:rsidRPr="00C85FF4">
        <w:rPr>
          <w:rFonts w:ascii="Bookman Old Style" w:eastAsia="Bookman Old Style" w:hAnsi="Bookman Old Style" w:cs="Bookman Old Style"/>
          <w:i/>
          <w:iCs/>
          <w:sz w:val="24"/>
          <w:szCs w:val="24"/>
        </w:rPr>
        <w:t xml:space="preserve"> </w:t>
      </w:r>
      <w:r w:rsidRPr="00C85FF4">
        <w:rPr>
          <w:rFonts w:ascii="Bookman Old Style" w:eastAsia="Bookman Old Style" w:hAnsi="Bookman Old Style" w:cs="Bookman Old Style"/>
          <w:i/>
          <w:iCs/>
          <w:sz w:val="24"/>
          <w:szCs w:val="24"/>
        </w:rPr>
        <w:t>created structural barriers and mechanisms preventing Indigenous peoples from enacting</w:t>
      </w:r>
      <w:r w:rsidRPr="00C85FF4">
        <w:rPr>
          <w:rFonts w:ascii="Bookman Old Style" w:eastAsia="Bookman Old Style" w:hAnsi="Bookman Old Style" w:cs="Bookman Old Style"/>
          <w:i/>
          <w:iCs/>
          <w:sz w:val="24"/>
          <w:szCs w:val="24"/>
        </w:rPr>
        <w:t xml:space="preserve"> </w:t>
      </w:r>
      <w:r w:rsidRPr="00C85FF4">
        <w:rPr>
          <w:rFonts w:ascii="Bookman Old Style" w:eastAsia="Bookman Old Style" w:hAnsi="Bookman Old Style" w:cs="Bookman Old Style"/>
          <w:i/>
          <w:iCs/>
          <w:sz w:val="24"/>
          <w:szCs w:val="24"/>
        </w:rPr>
        <w:t>sustainable stewardship. The NWFP amendment must signal a shift in Tribal relations across</w:t>
      </w:r>
      <w:r w:rsidRPr="00C85FF4">
        <w:rPr>
          <w:rFonts w:ascii="Bookman Old Style" w:eastAsia="Bookman Old Style" w:hAnsi="Bookman Old Style" w:cs="Bookman Old Style"/>
          <w:i/>
          <w:iCs/>
          <w:sz w:val="24"/>
          <w:szCs w:val="24"/>
        </w:rPr>
        <w:t xml:space="preserve"> </w:t>
      </w:r>
      <w:r w:rsidRPr="00C85FF4">
        <w:rPr>
          <w:rFonts w:ascii="Bookman Old Style" w:eastAsia="Bookman Old Style" w:hAnsi="Bookman Old Style" w:cs="Bookman Old Style"/>
          <w:i/>
          <w:iCs/>
          <w:sz w:val="24"/>
          <w:szCs w:val="24"/>
        </w:rPr>
        <w:t>NWFP forests and include an apology for the exclusion of Tribal communities from the original</w:t>
      </w:r>
      <w:r w:rsidRPr="00C85FF4">
        <w:rPr>
          <w:rFonts w:ascii="Bookman Old Style" w:eastAsia="Bookman Old Style" w:hAnsi="Bookman Old Style" w:cs="Bookman Old Style"/>
          <w:i/>
          <w:iCs/>
          <w:sz w:val="24"/>
          <w:szCs w:val="24"/>
        </w:rPr>
        <w:t xml:space="preserve"> </w:t>
      </w:r>
      <w:r w:rsidRPr="00C85FF4">
        <w:rPr>
          <w:rFonts w:ascii="Bookman Old Style" w:eastAsia="Bookman Old Style" w:hAnsi="Bookman Old Style" w:cs="Bookman Old Style"/>
          <w:i/>
          <w:iCs/>
          <w:sz w:val="24"/>
          <w:szCs w:val="24"/>
        </w:rPr>
        <w:t>formulation of the NWFP and call for healing and reparations for over a century of settler</w:t>
      </w:r>
      <w:r w:rsidRPr="00C85FF4">
        <w:rPr>
          <w:rFonts w:ascii="Bookman Old Style" w:eastAsia="Bookman Old Style" w:hAnsi="Bookman Old Style" w:cs="Bookman Old Style"/>
          <w:i/>
          <w:iCs/>
          <w:sz w:val="24"/>
          <w:szCs w:val="24"/>
        </w:rPr>
        <w:t xml:space="preserve"> </w:t>
      </w:r>
      <w:r w:rsidRPr="00C85FF4">
        <w:rPr>
          <w:rFonts w:ascii="Bookman Old Style" w:eastAsia="Bookman Old Style" w:hAnsi="Bookman Old Style" w:cs="Bookman Old Style"/>
          <w:i/>
          <w:iCs/>
          <w:sz w:val="24"/>
          <w:szCs w:val="24"/>
        </w:rPr>
        <w:t>colonialism, land dispossession, criminalization and marginalization of Indigenous cultural</w:t>
      </w:r>
      <w:r w:rsidRPr="00C85FF4">
        <w:rPr>
          <w:rFonts w:ascii="Bookman Old Style" w:eastAsia="Bookman Old Style" w:hAnsi="Bookman Old Style" w:cs="Bookman Old Style"/>
          <w:i/>
          <w:iCs/>
          <w:sz w:val="24"/>
          <w:szCs w:val="24"/>
        </w:rPr>
        <w:t xml:space="preserve"> </w:t>
      </w:r>
      <w:r w:rsidRPr="00C85FF4">
        <w:rPr>
          <w:rFonts w:ascii="Bookman Old Style" w:eastAsia="Bookman Old Style" w:hAnsi="Bookman Old Style" w:cs="Bookman Old Style"/>
          <w:i/>
          <w:iCs/>
          <w:sz w:val="24"/>
          <w:szCs w:val="24"/>
        </w:rPr>
        <w:t>stewardship practices, and mismanagement of Tribal lands</w:t>
      </w:r>
      <w:r w:rsidRPr="00C85FF4">
        <w:rPr>
          <w:rFonts w:ascii="Bookman Old Style" w:eastAsia="Bookman Old Style" w:hAnsi="Bookman Old Style" w:cs="Bookman Old Style"/>
          <w:sz w:val="24"/>
          <w:szCs w:val="24"/>
        </w:rPr>
        <w:t>”.</w:t>
      </w:r>
    </w:p>
    <w:p w14:paraId="4EB266DE" w14:textId="253BCA1A" w:rsidR="006D06F0" w:rsidRDefault="00507BBD" w:rsidP="006D06F0">
      <w:pPr>
        <w:pStyle w:val="ListParagraph"/>
        <w:numPr>
          <w:ilvl w:val="0"/>
          <w:numId w:val="25"/>
        </w:numPr>
        <w:spacing w:line="276" w:lineRule="auto"/>
        <w:jc w:val="both"/>
        <w:rPr>
          <w:rFonts w:ascii="Bookman Old Style" w:eastAsia="Bookman Old Style" w:hAnsi="Bookman Old Style" w:cs="Bookman Old Style"/>
          <w:sz w:val="24"/>
          <w:szCs w:val="24"/>
        </w:rPr>
      </w:pPr>
      <w:r w:rsidRPr="00507BBD">
        <w:rPr>
          <w:rFonts w:ascii="Bookman Old Style" w:eastAsia="Bookman Old Style" w:hAnsi="Bookman Old Style" w:cs="Bookman Old Style"/>
          <w:sz w:val="24"/>
          <w:szCs w:val="24"/>
        </w:rPr>
        <w:t>Add Tribal inclusion measures to Alternative B and C that are included in Alternative D but not in B, which include Tribal involvement in protecting rare and listed plants, post-disturbance management, and first foods management. These plan components are:</w:t>
      </w:r>
      <w:r>
        <w:rPr>
          <w:rFonts w:ascii="Bookman Old Style" w:eastAsia="Bookman Old Style" w:hAnsi="Bookman Old Style" w:cs="Bookman Old Style"/>
          <w:sz w:val="24"/>
          <w:szCs w:val="24"/>
        </w:rPr>
        <w:t xml:space="preserve"> </w:t>
      </w:r>
      <w:r w:rsidRPr="00507BBD">
        <w:rPr>
          <w:rFonts w:ascii="Bookman Old Style" w:eastAsia="Bookman Old Style" w:hAnsi="Bookman Old Style" w:cs="Bookman Old Style"/>
          <w:sz w:val="24"/>
          <w:szCs w:val="24"/>
        </w:rPr>
        <w:t>TRIBAL-FORSTW-ALL-GOAL-08–D</w:t>
      </w:r>
      <w:r>
        <w:rPr>
          <w:rFonts w:ascii="Bookman Old Style" w:eastAsia="Bookman Old Style" w:hAnsi="Bookman Old Style" w:cs="Bookman Old Style"/>
          <w:sz w:val="24"/>
          <w:szCs w:val="24"/>
        </w:rPr>
        <w:t xml:space="preserve">, </w:t>
      </w:r>
      <w:r w:rsidR="006D06F0" w:rsidRPr="006D06F0">
        <w:rPr>
          <w:rFonts w:ascii="Bookman Old Style" w:eastAsia="Bookman Old Style" w:hAnsi="Bookman Old Style" w:cs="Bookman Old Style"/>
          <w:sz w:val="24"/>
          <w:szCs w:val="24"/>
        </w:rPr>
        <w:t>TRIBAL-FORSTW-ALL-GOAL-09-D</w:t>
      </w:r>
      <w:r w:rsidR="006D06F0">
        <w:rPr>
          <w:rFonts w:ascii="Bookman Old Style" w:eastAsia="Bookman Old Style" w:hAnsi="Bookman Old Style" w:cs="Bookman Old Style"/>
          <w:sz w:val="24"/>
          <w:szCs w:val="24"/>
        </w:rPr>
        <w:t xml:space="preserve">, and </w:t>
      </w:r>
      <w:r w:rsidR="006D06F0" w:rsidRPr="006D06F0">
        <w:rPr>
          <w:rFonts w:ascii="Bookman Old Style" w:eastAsia="Bookman Old Style" w:hAnsi="Bookman Old Style" w:cs="Bookman Old Style"/>
          <w:sz w:val="24"/>
          <w:szCs w:val="24"/>
        </w:rPr>
        <w:t>TRIBAL-FORSTW-ALL-PMA-D</w:t>
      </w:r>
      <w:r w:rsidR="006D06F0">
        <w:rPr>
          <w:rFonts w:ascii="Bookman Old Style" w:eastAsia="Bookman Old Style" w:hAnsi="Bookman Old Style" w:cs="Bookman Old Style"/>
          <w:sz w:val="24"/>
          <w:szCs w:val="24"/>
        </w:rPr>
        <w:t xml:space="preserve">. </w:t>
      </w:r>
    </w:p>
    <w:p w14:paraId="7F39861D" w14:textId="77777777" w:rsidR="006D06F0" w:rsidRPr="006D06F0" w:rsidRDefault="006D06F0" w:rsidP="006D06F0">
      <w:pPr>
        <w:pStyle w:val="ListParagraph"/>
        <w:spacing w:line="276" w:lineRule="auto"/>
        <w:ind w:left="432"/>
        <w:jc w:val="both"/>
        <w:rPr>
          <w:rFonts w:ascii="Bookman Old Style" w:eastAsia="Bookman Old Style" w:hAnsi="Bookman Old Style" w:cs="Bookman Old Style"/>
          <w:sz w:val="24"/>
          <w:szCs w:val="24"/>
        </w:rPr>
      </w:pPr>
    </w:p>
    <w:p w14:paraId="1D03B845" w14:textId="7D0E1EB5" w:rsidR="002A54DB" w:rsidRDefault="001B3BBD" w:rsidP="001B3BBD">
      <w:pPr>
        <w:pStyle w:val="ListParagraph"/>
        <w:numPr>
          <w:ilvl w:val="0"/>
          <w:numId w:val="25"/>
        </w:numPr>
        <w:spacing w:line="276" w:lineRule="auto"/>
        <w:jc w:val="both"/>
        <w:rPr>
          <w:rFonts w:ascii="Bookman Old Style" w:eastAsia="Bookman Old Style" w:hAnsi="Bookman Old Style" w:cs="Bookman Old Style"/>
          <w:sz w:val="24"/>
          <w:szCs w:val="24"/>
        </w:rPr>
      </w:pPr>
      <w:r w:rsidRPr="001B3BBD">
        <w:rPr>
          <w:rFonts w:ascii="Bookman Old Style" w:eastAsia="Bookman Old Style" w:hAnsi="Bookman Old Style" w:cs="Bookman Old Style"/>
          <w:sz w:val="24"/>
          <w:szCs w:val="24"/>
        </w:rPr>
        <w:t xml:space="preserve">DEIS: AG-DC-01 </w:t>
      </w:r>
    </w:p>
    <w:p w14:paraId="5738291A" w14:textId="44818ADD" w:rsidR="001B3BBD" w:rsidRDefault="006343C9" w:rsidP="001B4824">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E13A33">
        <w:rPr>
          <w:rFonts w:ascii="Bookman Old Style" w:eastAsia="Bookman Old Style" w:hAnsi="Bookman Old Style" w:cs="Bookman Old Style"/>
          <w:sz w:val="24"/>
          <w:szCs w:val="24"/>
        </w:rPr>
        <w:t xml:space="preserve">: </w:t>
      </w:r>
      <w:r w:rsidR="006A5A9F">
        <w:rPr>
          <w:rFonts w:ascii="Bookman Old Style" w:eastAsia="Bookman Old Style" w:hAnsi="Bookman Old Style" w:cs="Bookman Old Style"/>
          <w:sz w:val="24"/>
          <w:szCs w:val="24"/>
        </w:rPr>
        <w:t>Convert</w:t>
      </w:r>
      <w:r w:rsidR="00AA7255">
        <w:rPr>
          <w:rFonts w:ascii="Bookman Old Style" w:eastAsia="Bookman Old Style" w:hAnsi="Bookman Old Style" w:cs="Bookman Old Style"/>
          <w:sz w:val="24"/>
          <w:szCs w:val="24"/>
        </w:rPr>
        <w:t xml:space="preserve"> this Desired Condition to a </w:t>
      </w:r>
      <w:r w:rsidR="00C40A7A">
        <w:rPr>
          <w:rFonts w:ascii="Bookman Old Style" w:eastAsia="Bookman Old Style" w:hAnsi="Bookman Old Style" w:cs="Bookman Old Style"/>
          <w:sz w:val="24"/>
          <w:szCs w:val="24"/>
        </w:rPr>
        <w:t xml:space="preserve">Standard, as recommended by the Federal Advisory Committee (FAC). </w:t>
      </w:r>
    </w:p>
    <w:p w14:paraId="290893FF" w14:textId="1D3BB4BE" w:rsidR="00AB5223" w:rsidRDefault="00EA4544" w:rsidP="00EA4544">
      <w:pPr>
        <w:pStyle w:val="ListParagraph"/>
        <w:numPr>
          <w:ilvl w:val="0"/>
          <w:numId w:val="25"/>
        </w:numPr>
        <w:spacing w:line="276" w:lineRule="auto"/>
        <w:jc w:val="both"/>
        <w:rPr>
          <w:rFonts w:ascii="Bookman Old Style" w:eastAsia="Bookman Old Style" w:hAnsi="Bookman Old Style" w:cs="Bookman Old Style"/>
          <w:sz w:val="24"/>
          <w:szCs w:val="24"/>
        </w:rPr>
      </w:pPr>
      <w:r w:rsidRPr="00EA4544">
        <w:rPr>
          <w:rFonts w:ascii="Bookman Old Style" w:eastAsia="Bookman Old Style" w:hAnsi="Bookman Old Style" w:cs="Bookman Old Style"/>
          <w:sz w:val="24"/>
          <w:szCs w:val="24"/>
        </w:rPr>
        <w:lastRenderedPageBreak/>
        <w:t xml:space="preserve">DEIS: BIO-DC-01 </w:t>
      </w:r>
    </w:p>
    <w:p w14:paraId="792960A7" w14:textId="15403EE6" w:rsidR="00EA4544" w:rsidRPr="004E1B5D" w:rsidRDefault="003B7027" w:rsidP="004E1B5D">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4E1B5D">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w:t>
      </w:r>
      <w:r w:rsidR="004E1B5D" w:rsidRPr="004E1B5D">
        <w:rPr>
          <w:rFonts w:ascii="Bookman Old Style" w:eastAsia="Bookman Old Style" w:hAnsi="Bookman Old Style" w:cs="Bookman Old Style"/>
          <w:sz w:val="24"/>
          <w:szCs w:val="24"/>
        </w:rPr>
        <w:t>mend the Desired phrase “in populations sufficient to fulfill their</w:t>
      </w:r>
      <w:r w:rsidR="004E1B5D">
        <w:rPr>
          <w:rFonts w:ascii="Bookman Old Style" w:eastAsia="Bookman Old Style" w:hAnsi="Bookman Old Style" w:cs="Bookman Old Style"/>
          <w:sz w:val="24"/>
          <w:szCs w:val="24"/>
        </w:rPr>
        <w:t xml:space="preserve"> </w:t>
      </w:r>
      <w:r w:rsidR="004E1B5D" w:rsidRPr="004E1B5D">
        <w:rPr>
          <w:rFonts w:ascii="Bookman Old Style" w:eastAsia="Bookman Old Style" w:hAnsi="Bookman Old Style" w:cs="Bookman Old Style"/>
          <w:sz w:val="24"/>
          <w:szCs w:val="24"/>
        </w:rPr>
        <w:t>ecological function” to refer to beavers, not to imperiled aquatic species (as the DEIS</w:t>
      </w:r>
      <w:r w:rsidR="004E1B5D">
        <w:rPr>
          <w:rFonts w:ascii="Bookman Old Style" w:eastAsia="Bookman Old Style" w:hAnsi="Bookman Old Style" w:cs="Bookman Old Style"/>
          <w:sz w:val="24"/>
          <w:szCs w:val="24"/>
        </w:rPr>
        <w:t xml:space="preserve"> </w:t>
      </w:r>
      <w:r w:rsidR="004E1B5D" w:rsidRPr="004E1B5D">
        <w:rPr>
          <w:rFonts w:ascii="Bookman Old Style" w:eastAsia="Bookman Old Style" w:hAnsi="Bookman Old Style" w:cs="Bookman Old Style"/>
          <w:sz w:val="24"/>
          <w:szCs w:val="24"/>
        </w:rPr>
        <w:t>language currently suggests).</w:t>
      </w:r>
    </w:p>
    <w:p w14:paraId="39F5C5B2" w14:textId="0667942A" w:rsidR="00FB1319" w:rsidRDefault="00F126A7" w:rsidP="00FB1319">
      <w:pPr>
        <w:pStyle w:val="ListParagraph"/>
        <w:numPr>
          <w:ilvl w:val="0"/>
          <w:numId w:val="25"/>
        </w:numPr>
        <w:spacing w:line="276" w:lineRule="auto"/>
        <w:jc w:val="both"/>
        <w:rPr>
          <w:rFonts w:ascii="Bookman Old Style" w:eastAsia="Bookman Old Style" w:hAnsi="Bookman Old Style" w:cs="Bookman Old Style"/>
          <w:sz w:val="24"/>
          <w:szCs w:val="24"/>
        </w:rPr>
      </w:pPr>
      <w:r w:rsidRPr="00F126A7">
        <w:rPr>
          <w:rFonts w:ascii="Bookman Old Style" w:eastAsia="Bookman Old Style" w:hAnsi="Bookman Old Style" w:cs="Bookman Old Style"/>
          <w:sz w:val="24"/>
          <w:szCs w:val="24"/>
        </w:rPr>
        <w:t xml:space="preserve">DEIS: BIO-OBJ-01 </w:t>
      </w:r>
    </w:p>
    <w:p w14:paraId="4FEE673D" w14:textId="5A61D63C" w:rsidR="00FB1319" w:rsidRDefault="00FC6FF4" w:rsidP="003F579E">
      <w:pPr>
        <w:spacing w:line="276" w:lineRule="auto"/>
        <w:ind w:left="720"/>
        <w:jc w:val="both"/>
        <w:rPr>
          <w:rFonts w:ascii="Bookman Old Style" w:eastAsia="Bookman Old Style" w:hAnsi="Bookman Old Style" w:cs="Bookman Old Style"/>
          <w:i/>
          <w:iCs/>
          <w:sz w:val="24"/>
          <w:szCs w:val="24"/>
        </w:rPr>
      </w:pPr>
      <w:r>
        <w:rPr>
          <w:rFonts w:ascii="Bookman Old Style" w:eastAsia="Bookman Old Style" w:hAnsi="Bookman Old Style" w:cs="Bookman Old Style"/>
          <w:b/>
          <w:bCs/>
          <w:sz w:val="24"/>
          <w:szCs w:val="24"/>
        </w:rPr>
        <w:t>Recommendation</w:t>
      </w:r>
      <w:r w:rsidR="00FB1319">
        <w:rPr>
          <w:rFonts w:ascii="Bookman Old Style" w:eastAsia="Bookman Old Style" w:hAnsi="Bookman Old Style" w:cs="Bookman Old Style"/>
          <w:sz w:val="24"/>
          <w:szCs w:val="24"/>
        </w:rPr>
        <w:t xml:space="preserve">: </w:t>
      </w:r>
      <w:r w:rsidR="00573ADA" w:rsidRPr="00573ADA">
        <w:rPr>
          <w:rFonts w:ascii="Bookman Old Style" w:eastAsia="Bookman Old Style" w:hAnsi="Bookman Old Style" w:cs="Bookman Old Style"/>
          <w:sz w:val="24"/>
          <w:szCs w:val="24"/>
        </w:rPr>
        <w:t>Use the FAC recommendation language — it is more specific regarding the</w:t>
      </w:r>
      <w:r w:rsidR="00573ADA">
        <w:rPr>
          <w:rFonts w:ascii="Bookman Old Style" w:eastAsia="Bookman Old Style" w:hAnsi="Bookman Old Style" w:cs="Bookman Old Style"/>
          <w:sz w:val="24"/>
          <w:szCs w:val="24"/>
        </w:rPr>
        <w:t xml:space="preserve"> </w:t>
      </w:r>
      <w:r w:rsidR="00573ADA" w:rsidRPr="00573ADA">
        <w:rPr>
          <w:rFonts w:ascii="Bookman Old Style" w:eastAsia="Bookman Old Style" w:hAnsi="Bookman Old Style" w:cs="Bookman Old Style"/>
          <w:sz w:val="24"/>
          <w:szCs w:val="24"/>
        </w:rPr>
        <w:t>activities of interest (decommissioning and increased use of cultural burning</w:t>
      </w:r>
      <w:r w:rsidR="00573ADA">
        <w:rPr>
          <w:rFonts w:ascii="Bookman Old Style" w:eastAsia="Bookman Old Style" w:hAnsi="Bookman Old Style" w:cs="Bookman Old Style"/>
          <w:sz w:val="24"/>
          <w:szCs w:val="24"/>
        </w:rPr>
        <w:t>): “</w:t>
      </w:r>
      <w:r w:rsidR="003F579E" w:rsidRPr="003F579E">
        <w:rPr>
          <w:rFonts w:ascii="Bookman Old Style" w:eastAsia="Bookman Old Style" w:hAnsi="Bookman Old Style" w:cs="Bookman Old Style"/>
          <w:i/>
          <w:iCs/>
          <w:sz w:val="24"/>
          <w:szCs w:val="24"/>
        </w:rPr>
        <w:t>FAC: 1-45 OBJ: With relevant and interested Tribes, co-develop actions in priority</w:t>
      </w:r>
      <w:r w:rsidR="003F579E" w:rsidRPr="003F579E">
        <w:rPr>
          <w:rFonts w:ascii="Bookman Old Style" w:eastAsia="Bookman Old Style" w:hAnsi="Bookman Old Style" w:cs="Bookman Old Style"/>
          <w:i/>
          <w:iCs/>
          <w:sz w:val="24"/>
          <w:szCs w:val="24"/>
        </w:rPr>
        <w:t xml:space="preserve"> </w:t>
      </w:r>
      <w:r w:rsidR="003F579E" w:rsidRPr="003F579E">
        <w:rPr>
          <w:rFonts w:ascii="Bookman Old Style" w:eastAsia="Bookman Old Style" w:hAnsi="Bookman Old Style" w:cs="Bookman Old Style"/>
          <w:i/>
          <w:iCs/>
          <w:sz w:val="24"/>
          <w:szCs w:val="24"/>
        </w:rPr>
        <w:t>watersheds that will improve soil and watershed conditions on 3,000 to 4,000 acres every</w:t>
      </w:r>
      <w:r w:rsidR="003F579E" w:rsidRPr="003F579E">
        <w:rPr>
          <w:rFonts w:ascii="Bookman Old Style" w:eastAsia="Bookman Old Style" w:hAnsi="Bookman Old Style" w:cs="Bookman Old Style"/>
          <w:i/>
          <w:iCs/>
          <w:sz w:val="24"/>
          <w:szCs w:val="24"/>
        </w:rPr>
        <w:t xml:space="preserve"> </w:t>
      </w:r>
      <w:r w:rsidR="003F579E" w:rsidRPr="003F579E">
        <w:rPr>
          <w:rFonts w:ascii="Bookman Old Style" w:eastAsia="Bookman Old Style" w:hAnsi="Bookman Old Style" w:cs="Bookman Old Style"/>
          <w:i/>
          <w:iCs/>
          <w:sz w:val="24"/>
          <w:szCs w:val="24"/>
        </w:rPr>
        <w:t>3 years, including through system and non-system road decommissioning and increased</w:t>
      </w:r>
      <w:r w:rsidR="003F579E" w:rsidRPr="003F579E">
        <w:rPr>
          <w:rFonts w:ascii="Bookman Old Style" w:eastAsia="Bookman Old Style" w:hAnsi="Bookman Old Style" w:cs="Bookman Old Style"/>
          <w:i/>
          <w:iCs/>
          <w:sz w:val="24"/>
          <w:szCs w:val="24"/>
        </w:rPr>
        <w:t xml:space="preserve"> </w:t>
      </w:r>
      <w:r w:rsidR="003F579E" w:rsidRPr="003F579E">
        <w:rPr>
          <w:rFonts w:ascii="Bookman Old Style" w:eastAsia="Bookman Old Style" w:hAnsi="Bookman Old Style" w:cs="Bookman Old Style"/>
          <w:i/>
          <w:iCs/>
          <w:sz w:val="24"/>
          <w:szCs w:val="24"/>
        </w:rPr>
        <w:t>use of tribally-led cultural burning.</w:t>
      </w:r>
      <w:r w:rsidR="003F579E" w:rsidRPr="003F579E">
        <w:rPr>
          <w:rFonts w:ascii="Bookman Old Style" w:eastAsia="Bookman Old Style" w:hAnsi="Bookman Old Style" w:cs="Bookman Old Style"/>
          <w:i/>
          <w:iCs/>
          <w:sz w:val="24"/>
          <w:szCs w:val="24"/>
        </w:rPr>
        <w:t>”</w:t>
      </w:r>
    </w:p>
    <w:p w14:paraId="79086B4A" w14:textId="2F2C4E87" w:rsidR="00986988" w:rsidRDefault="003B46DD" w:rsidP="003B46DD">
      <w:pPr>
        <w:pStyle w:val="ListParagraph"/>
        <w:numPr>
          <w:ilvl w:val="0"/>
          <w:numId w:val="25"/>
        </w:numPr>
        <w:spacing w:line="276" w:lineRule="auto"/>
        <w:jc w:val="both"/>
        <w:rPr>
          <w:rFonts w:ascii="Bookman Old Style" w:eastAsia="Bookman Old Style" w:hAnsi="Bookman Old Style" w:cs="Bookman Old Style"/>
          <w:sz w:val="24"/>
          <w:szCs w:val="24"/>
        </w:rPr>
      </w:pPr>
      <w:r w:rsidRPr="003B46DD">
        <w:rPr>
          <w:rFonts w:ascii="Bookman Old Style" w:eastAsia="Bookman Old Style" w:hAnsi="Bookman Old Style" w:cs="Bookman Old Style"/>
          <w:sz w:val="24"/>
          <w:szCs w:val="24"/>
        </w:rPr>
        <w:t>DEIS: BIO-PMA (4)</w:t>
      </w:r>
    </w:p>
    <w:p w14:paraId="4708BF39" w14:textId="0DA3E251" w:rsidR="003B46DD" w:rsidRDefault="001A2B13" w:rsidP="00317CB6">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3B46DD">
        <w:rPr>
          <w:rFonts w:ascii="Bookman Old Style" w:eastAsia="Bookman Old Style" w:hAnsi="Bookman Old Style" w:cs="Bookman Old Style"/>
          <w:sz w:val="24"/>
          <w:szCs w:val="24"/>
        </w:rPr>
        <w:t xml:space="preserve">: </w:t>
      </w:r>
      <w:r w:rsidR="00683B57">
        <w:rPr>
          <w:rFonts w:ascii="Bookman Old Style" w:eastAsia="Bookman Old Style" w:hAnsi="Bookman Old Style" w:cs="Bookman Old Style"/>
          <w:sz w:val="24"/>
          <w:szCs w:val="24"/>
        </w:rPr>
        <w:t>Rather than a PMA, m</w:t>
      </w:r>
      <w:r w:rsidR="00CA6200" w:rsidRPr="00CA6200">
        <w:rPr>
          <w:rFonts w:ascii="Bookman Old Style" w:eastAsia="Bookman Old Style" w:hAnsi="Bookman Old Style" w:cs="Bookman Old Style"/>
          <w:sz w:val="24"/>
          <w:szCs w:val="24"/>
        </w:rPr>
        <w:t xml:space="preserve">ake this an OBJ </w:t>
      </w:r>
      <w:r w:rsidR="00683B57">
        <w:rPr>
          <w:rFonts w:ascii="Bookman Old Style" w:eastAsia="Bookman Old Style" w:hAnsi="Bookman Old Style" w:cs="Bookman Old Style"/>
          <w:sz w:val="24"/>
          <w:szCs w:val="24"/>
        </w:rPr>
        <w:t xml:space="preserve">like in </w:t>
      </w:r>
      <w:r w:rsidR="00317CB6" w:rsidRPr="00317CB6">
        <w:rPr>
          <w:rFonts w:ascii="Bookman Old Style" w:eastAsia="Bookman Old Style" w:hAnsi="Bookman Old Style" w:cs="Bookman Old Style"/>
          <w:sz w:val="24"/>
          <w:szCs w:val="24"/>
        </w:rPr>
        <w:t xml:space="preserve">FAC: 1-37 </w:t>
      </w:r>
      <w:r w:rsidR="00317CB6">
        <w:rPr>
          <w:rFonts w:ascii="Bookman Old Style" w:eastAsia="Bookman Old Style" w:hAnsi="Bookman Old Style" w:cs="Bookman Old Style"/>
          <w:sz w:val="24"/>
          <w:szCs w:val="24"/>
        </w:rPr>
        <w:t>“</w:t>
      </w:r>
      <w:r w:rsidR="00317CB6" w:rsidRPr="00317CB6">
        <w:rPr>
          <w:rFonts w:ascii="Bookman Old Style" w:eastAsia="Bookman Old Style" w:hAnsi="Bookman Old Style" w:cs="Bookman Old Style"/>
          <w:sz w:val="24"/>
          <w:szCs w:val="24"/>
        </w:rPr>
        <w:t xml:space="preserve">OBJ: </w:t>
      </w:r>
      <w:r w:rsidR="00317CB6" w:rsidRPr="007661AF">
        <w:rPr>
          <w:rFonts w:ascii="Bookman Old Style" w:eastAsia="Bookman Old Style" w:hAnsi="Bookman Old Style" w:cs="Bookman Old Style"/>
          <w:i/>
          <w:iCs/>
          <w:sz w:val="24"/>
          <w:szCs w:val="24"/>
        </w:rPr>
        <w:t>Annually restore a mileage meaningful to [relevant Tribes] of riparian</w:t>
      </w:r>
      <w:r w:rsidR="00317CB6" w:rsidRPr="007661AF">
        <w:rPr>
          <w:rFonts w:ascii="Bookman Old Style" w:eastAsia="Bookman Old Style" w:hAnsi="Bookman Old Style" w:cs="Bookman Old Style"/>
          <w:i/>
          <w:iCs/>
          <w:sz w:val="24"/>
          <w:szCs w:val="24"/>
        </w:rPr>
        <w:t xml:space="preserve"> </w:t>
      </w:r>
      <w:r w:rsidR="00317CB6" w:rsidRPr="007661AF">
        <w:rPr>
          <w:rFonts w:ascii="Bookman Old Style" w:eastAsia="Bookman Old Style" w:hAnsi="Bookman Old Style" w:cs="Bookman Old Style"/>
          <w:i/>
          <w:iCs/>
          <w:sz w:val="24"/>
          <w:szCs w:val="24"/>
        </w:rPr>
        <w:t>habitat suitable for beaver reintroduction or expansion, consistent with the Aquatic</w:t>
      </w:r>
      <w:r w:rsidR="00317CB6" w:rsidRPr="007661AF">
        <w:rPr>
          <w:rFonts w:ascii="Bookman Old Style" w:eastAsia="Bookman Old Style" w:hAnsi="Bookman Old Style" w:cs="Bookman Old Style"/>
          <w:i/>
          <w:iCs/>
          <w:sz w:val="24"/>
          <w:szCs w:val="24"/>
        </w:rPr>
        <w:t xml:space="preserve"> </w:t>
      </w:r>
      <w:r w:rsidR="00317CB6" w:rsidRPr="007661AF">
        <w:rPr>
          <w:rFonts w:ascii="Bookman Old Style" w:eastAsia="Bookman Old Style" w:hAnsi="Bookman Old Style" w:cs="Bookman Old Style"/>
          <w:i/>
          <w:iCs/>
          <w:sz w:val="24"/>
          <w:szCs w:val="24"/>
        </w:rPr>
        <w:t>Conservation Strategy</w:t>
      </w:r>
      <w:r w:rsidR="00317CB6" w:rsidRPr="00317CB6">
        <w:rPr>
          <w:rFonts w:ascii="Bookman Old Style" w:eastAsia="Bookman Old Style" w:hAnsi="Bookman Old Style" w:cs="Bookman Old Style"/>
          <w:sz w:val="24"/>
          <w:szCs w:val="24"/>
        </w:rPr>
        <w:t>.</w:t>
      </w:r>
      <w:r w:rsidR="00317CB6">
        <w:rPr>
          <w:rFonts w:ascii="Bookman Old Style" w:eastAsia="Bookman Old Style" w:hAnsi="Bookman Old Style" w:cs="Bookman Old Style"/>
          <w:sz w:val="24"/>
          <w:szCs w:val="24"/>
        </w:rPr>
        <w:t>”</w:t>
      </w:r>
    </w:p>
    <w:p w14:paraId="7BE03E09" w14:textId="51CD7080" w:rsidR="006824D5" w:rsidRDefault="00126AFF" w:rsidP="00126AFF">
      <w:pPr>
        <w:pStyle w:val="ListParagraph"/>
        <w:numPr>
          <w:ilvl w:val="0"/>
          <w:numId w:val="25"/>
        </w:numPr>
        <w:spacing w:line="276" w:lineRule="auto"/>
        <w:jc w:val="both"/>
        <w:rPr>
          <w:rFonts w:ascii="Bookman Old Style" w:eastAsia="Bookman Old Style" w:hAnsi="Bookman Old Style" w:cs="Bookman Old Style"/>
          <w:sz w:val="24"/>
          <w:szCs w:val="24"/>
        </w:rPr>
      </w:pPr>
      <w:r w:rsidRPr="00126AFF">
        <w:rPr>
          <w:rFonts w:ascii="Bookman Old Style" w:eastAsia="Bookman Old Style" w:hAnsi="Bookman Old Style" w:cs="Bookman Old Style"/>
          <w:sz w:val="24"/>
          <w:szCs w:val="24"/>
        </w:rPr>
        <w:t>DEIS: COSTW-OBJ-01</w:t>
      </w:r>
      <w:r>
        <w:rPr>
          <w:rFonts w:ascii="Bookman Old Style" w:eastAsia="Bookman Old Style" w:hAnsi="Bookman Old Style" w:cs="Bookman Old Style"/>
          <w:sz w:val="24"/>
          <w:szCs w:val="24"/>
        </w:rPr>
        <w:t xml:space="preserve"> </w:t>
      </w:r>
    </w:p>
    <w:p w14:paraId="46876C8E" w14:textId="33CC68AB" w:rsidR="00126AFF" w:rsidRDefault="00513D64" w:rsidP="00FF68EE">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126AFF">
        <w:rPr>
          <w:rFonts w:ascii="Bookman Old Style" w:eastAsia="Bookman Old Style" w:hAnsi="Bookman Old Style" w:cs="Bookman Old Style"/>
          <w:sz w:val="24"/>
          <w:szCs w:val="24"/>
        </w:rPr>
        <w:t xml:space="preserve">: </w:t>
      </w:r>
      <w:r w:rsidR="00FF68EE" w:rsidRPr="00FF68EE">
        <w:rPr>
          <w:rFonts w:ascii="Bookman Old Style" w:eastAsia="Bookman Old Style" w:hAnsi="Bookman Old Style" w:cs="Bookman Old Style"/>
          <w:sz w:val="24"/>
          <w:szCs w:val="24"/>
        </w:rPr>
        <w:t>Use the FAC recommendation language</w:t>
      </w:r>
      <w:r w:rsidR="00FF68EE">
        <w:rPr>
          <w:rFonts w:ascii="Bookman Old Style" w:eastAsia="Bookman Old Style" w:hAnsi="Bookman Old Style" w:cs="Bookman Old Style"/>
          <w:sz w:val="24"/>
          <w:szCs w:val="24"/>
        </w:rPr>
        <w:t>. I</w:t>
      </w:r>
      <w:r w:rsidR="00FF68EE" w:rsidRPr="00FF68EE">
        <w:rPr>
          <w:rFonts w:ascii="Bookman Old Style" w:eastAsia="Bookman Old Style" w:hAnsi="Bookman Old Style" w:cs="Bookman Old Style"/>
          <w:sz w:val="24"/>
          <w:szCs w:val="24"/>
        </w:rPr>
        <w:t>t’s more specific about types of</w:t>
      </w:r>
      <w:r w:rsidR="00FF68EE">
        <w:rPr>
          <w:rFonts w:ascii="Bookman Old Style" w:eastAsia="Bookman Old Style" w:hAnsi="Bookman Old Style" w:cs="Bookman Old Style"/>
          <w:sz w:val="24"/>
          <w:szCs w:val="24"/>
        </w:rPr>
        <w:t xml:space="preserve"> </w:t>
      </w:r>
      <w:r w:rsidR="00FF68EE" w:rsidRPr="00FF68EE">
        <w:rPr>
          <w:rFonts w:ascii="Bookman Old Style" w:eastAsia="Bookman Old Style" w:hAnsi="Bookman Old Style" w:cs="Bookman Old Style"/>
          <w:sz w:val="24"/>
          <w:szCs w:val="24"/>
        </w:rPr>
        <w:t>agreements, and that the purpose is for co-management, and at the request of Tribes</w:t>
      </w:r>
      <w:r w:rsidR="004152CB">
        <w:rPr>
          <w:rFonts w:ascii="Bookman Old Style" w:eastAsia="Bookman Old Style" w:hAnsi="Bookman Old Style" w:cs="Bookman Old Style"/>
          <w:sz w:val="24"/>
          <w:szCs w:val="24"/>
        </w:rPr>
        <w:t xml:space="preserve">. </w:t>
      </w:r>
      <w:r w:rsidR="00FF68EE" w:rsidRPr="00FF68EE">
        <w:rPr>
          <w:rFonts w:ascii="Bookman Old Style" w:eastAsia="Bookman Old Style" w:hAnsi="Bookman Old Style" w:cs="Bookman Old Style"/>
          <w:sz w:val="24"/>
          <w:szCs w:val="24"/>
        </w:rPr>
        <w:t xml:space="preserve">FAC: 1-40 OBJ: </w:t>
      </w:r>
      <w:r w:rsidR="004152CB">
        <w:rPr>
          <w:rFonts w:ascii="Bookman Old Style" w:eastAsia="Bookman Old Style" w:hAnsi="Bookman Old Style" w:cs="Bookman Old Style"/>
          <w:sz w:val="24"/>
          <w:szCs w:val="24"/>
        </w:rPr>
        <w:t>“</w:t>
      </w:r>
      <w:r w:rsidR="00FF68EE" w:rsidRPr="004152CB">
        <w:rPr>
          <w:rFonts w:ascii="Bookman Old Style" w:eastAsia="Bookman Old Style" w:hAnsi="Bookman Old Style" w:cs="Bookman Old Style"/>
          <w:i/>
          <w:iCs/>
          <w:sz w:val="24"/>
          <w:szCs w:val="24"/>
        </w:rPr>
        <w:t>Within two years and at Tribal request, work with relevant Tribes to</w:t>
      </w:r>
      <w:r w:rsidR="00FF68EE" w:rsidRPr="004152CB">
        <w:rPr>
          <w:rFonts w:ascii="Bookman Old Style" w:eastAsia="Bookman Old Style" w:hAnsi="Bookman Old Style" w:cs="Bookman Old Style"/>
          <w:i/>
          <w:iCs/>
          <w:sz w:val="24"/>
          <w:szCs w:val="24"/>
        </w:rPr>
        <w:t xml:space="preserve"> </w:t>
      </w:r>
      <w:r w:rsidR="00FF68EE" w:rsidRPr="004152CB">
        <w:rPr>
          <w:rFonts w:ascii="Bookman Old Style" w:eastAsia="Bookman Old Style" w:hAnsi="Bookman Old Style" w:cs="Bookman Old Style"/>
          <w:i/>
          <w:iCs/>
          <w:sz w:val="24"/>
          <w:szCs w:val="24"/>
        </w:rPr>
        <w:t>co-develop and implement with interested Tribes programmatic agreements as directed</w:t>
      </w:r>
      <w:r w:rsidR="00FF68EE" w:rsidRPr="004152CB">
        <w:rPr>
          <w:rFonts w:ascii="Bookman Old Style" w:eastAsia="Bookman Old Style" w:hAnsi="Bookman Old Style" w:cs="Bookman Old Style"/>
          <w:i/>
          <w:iCs/>
          <w:sz w:val="24"/>
          <w:szCs w:val="24"/>
        </w:rPr>
        <w:t xml:space="preserve"> </w:t>
      </w:r>
      <w:r w:rsidR="00FF68EE" w:rsidRPr="004152CB">
        <w:rPr>
          <w:rFonts w:ascii="Bookman Old Style" w:eastAsia="Bookman Old Style" w:hAnsi="Bookman Old Style" w:cs="Bookman Old Style"/>
          <w:i/>
          <w:iCs/>
          <w:sz w:val="24"/>
          <w:szCs w:val="24"/>
        </w:rPr>
        <w:t>by Tribes (e.g., memoranda of agreement, memoranda of understanding, master</w:t>
      </w:r>
      <w:r w:rsidR="00FF68EE" w:rsidRPr="004152CB">
        <w:rPr>
          <w:rFonts w:ascii="Bookman Old Style" w:eastAsia="Bookman Old Style" w:hAnsi="Bookman Old Style" w:cs="Bookman Old Style"/>
          <w:i/>
          <w:iCs/>
          <w:sz w:val="24"/>
          <w:szCs w:val="24"/>
        </w:rPr>
        <w:t xml:space="preserve"> </w:t>
      </w:r>
      <w:r w:rsidR="00FF68EE" w:rsidRPr="004152CB">
        <w:rPr>
          <w:rFonts w:ascii="Bookman Old Style" w:eastAsia="Bookman Old Style" w:hAnsi="Bookman Old Style" w:cs="Bookman Old Style"/>
          <w:i/>
          <w:iCs/>
          <w:sz w:val="24"/>
          <w:szCs w:val="24"/>
        </w:rPr>
        <w:t>stewardship agreements, stewardship agreements, TFPA agreements, bilateral</w:t>
      </w:r>
      <w:r w:rsidR="00FF68EE" w:rsidRPr="004152CB">
        <w:rPr>
          <w:rFonts w:ascii="Bookman Old Style" w:eastAsia="Bookman Old Style" w:hAnsi="Bookman Old Style" w:cs="Bookman Old Style"/>
          <w:i/>
          <w:iCs/>
          <w:sz w:val="24"/>
          <w:szCs w:val="24"/>
        </w:rPr>
        <w:t xml:space="preserve"> </w:t>
      </w:r>
      <w:r w:rsidR="00FF68EE" w:rsidRPr="004152CB">
        <w:rPr>
          <w:rFonts w:ascii="Bookman Old Style" w:eastAsia="Bookman Old Style" w:hAnsi="Bookman Old Style" w:cs="Bookman Old Style"/>
          <w:i/>
          <w:iCs/>
          <w:sz w:val="24"/>
          <w:szCs w:val="24"/>
        </w:rPr>
        <w:t>agreements, interagency agreements, NHPA section 106/110 responsibilities) between the</w:t>
      </w:r>
      <w:r w:rsidR="00FF68EE" w:rsidRPr="004152CB">
        <w:rPr>
          <w:rFonts w:ascii="Bookman Old Style" w:eastAsia="Bookman Old Style" w:hAnsi="Bookman Old Style" w:cs="Bookman Old Style"/>
          <w:i/>
          <w:iCs/>
          <w:sz w:val="24"/>
          <w:szCs w:val="24"/>
        </w:rPr>
        <w:t xml:space="preserve"> </w:t>
      </w:r>
      <w:r w:rsidR="00FF68EE" w:rsidRPr="004152CB">
        <w:rPr>
          <w:rFonts w:ascii="Bookman Old Style" w:eastAsia="Bookman Old Style" w:hAnsi="Bookman Old Style" w:cs="Bookman Old Style"/>
          <w:i/>
          <w:iCs/>
          <w:sz w:val="24"/>
          <w:szCs w:val="24"/>
        </w:rPr>
        <w:t>Forest and Tribes to establish consultation protocols and cooperative/collaborative</w:t>
      </w:r>
      <w:r w:rsidR="00FF68EE" w:rsidRPr="004152CB">
        <w:rPr>
          <w:rFonts w:ascii="Bookman Old Style" w:eastAsia="Bookman Old Style" w:hAnsi="Bookman Old Style" w:cs="Bookman Old Style"/>
          <w:i/>
          <w:iCs/>
          <w:sz w:val="24"/>
          <w:szCs w:val="24"/>
        </w:rPr>
        <w:t xml:space="preserve"> </w:t>
      </w:r>
      <w:r w:rsidR="00FF68EE" w:rsidRPr="004152CB">
        <w:rPr>
          <w:rFonts w:ascii="Bookman Old Style" w:eastAsia="Bookman Old Style" w:hAnsi="Bookman Old Style" w:cs="Bookman Old Style"/>
          <w:i/>
          <w:iCs/>
          <w:sz w:val="24"/>
          <w:szCs w:val="24"/>
        </w:rPr>
        <w:t>management processes</w:t>
      </w:r>
      <w:r w:rsidR="00FF68EE" w:rsidRPr="00FF68EE">
        <w:rPr>
          <w:rFonts w:ascii="Bookman Old Style" w:eastAsia="Bookman Old Style" w:hAnsi="Bookman Old Style" w:cs="Bookman Old Style"/>
          <w:sz w:val="24"/>
          <w:szCs w:val="24"/>
        </w:rPr>
        <w:t>.</w:t>
      </w:r>
      <w:r w:rsidR="004152CB">
        <w:rPr>
          <w:rFonts w:ascii="Bookman Old Style" w:eastAsia="Bookman Old Style" w:hAnsi="Bookman Old Style" w:cs="Bookman Old Style"/>
          <w:sz w:val="24"/>
          <w:szCs w:val="24"/>
        </w:rPr>
        <w:t>”</w:t>
      </w:r>
    </w:p>
    <w:p w14:paraId="1B14640F" w14:textId="5161C813" w:rsidR="00DC546C" w:rsidRDefault="001B1E71" w:rsidP="001B1E71">
      <w:pPr>
        <w:pStyle w:val="ListParagraph"/>
        <w:numPr>
          <w:ilvl w:val="0"/>
          <w:numId w:val="25"/>
        </w:numPr>
        <w:spacing w:line="276" w:lineRule="auto"/>
        <w:jc w:val="both"/>
        <w:rPr>
          <w:rFonts w:ascii="Bookman Old Style" w:eastAsia="Bookman Old Style" w:hAnsi="Bookman Old Style" w:cs="Bookman Old Style"/>
          <w:sz w:val="24"/>
          <w:szCs w:val="24"/>
        </w:rPr>
      </w:pPr>
      <w:r w:rsidRPr="001B1E71">
        <w:rPr>
          <w:rFonts w:ascii="Bookman Old Style" w:eastAsia="Bookman Old Style" w:hAnsi="Bookman Old Style" w:cs="Bookman Old Style"/>
          <w:sz w:val="24"/>
          <w:szCs w:val="24"/>
        </w:rPr>
        <w:t xml:space="preserve">DEIS: COSTW-PMA (1) </w:t>
      </w:r>
    </w:p>
    <w:p w14:paraId="2FBBD890" w14:textId="42E529C3" w:rsidR="0045206A" w:rsidRDefault="00EE0CB3" w:rsidP="00C53DFC">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45206A">
        <w:rPr>
          <w:rFonts w:ascii="Bookman Old Style" w:eastAsia="Bookman Old Style" w:hAnsi="Bookman Old Style" w:cs="Bookman Old Style"/>
          <w:sz w:val="24"/>
          <w:szCs w:val="24"/>
        </w:rPr>
        <w:t xml:space="preserve">: </w:t>
      </w:r>
      <w:r w:rsidR="0045206A" w:rsidRPr="0045206A">
        <w:rPr>
          <w:rFonts w:ascii="Bookman Old Style" w:eastAsia="Bookman Old Style" w:hAnsi="Bookman Old Style" w:cs="Bookman Old Style"/>
          <w:sz w:val="24"/>
          <w:szCs w:val="24"/>
        </w:rPr>
        <w:t>Use the FAC language because it’s important to refer to inclusion of Tribes in</w:t>
      </w:r>
      <w:r w:rsidR="0045206A">
        <w:rPr>
          <w:rFonts w:ascii="Bookman Old Style" w:eastAsia="Bookman Old Style" w:hAnsi="Bookman Old Style" w:cs="Bookman Old Style"/>
          <w:sz w:val="24"/>
          <w:szCs w:val="24"/>
        </w:rPr>
        <w:t xml:space="preserve"> </w:t>
      </w:r>
      <w:r w:rsidR="0045206A" w:rsidRPr="0045206A">
        <w:rPr>
          <w:rFonts w:ascii="Bookman Old Style" w:eastAsia="Bookman Old Style" w:hAnsi="Bookman Old Style" w:cs="Bookman Old Style"/>
          <w:sz w:val="24"/>
          <w:szCs w:val="24"/>
        </w:rPr>
        <w:t>long-term programs of work.</w:t>
      </w:r>
      <w:r w:rsidR="00C53DFC">
        <w:rPr>
          <w:rFonts w:ascii="Bookman Old Style" w:eastAsia="Bookman Old Style" w:hAnsi="Bookman Old Style" w:cs="Bookman Old Style"/>
          <w:sz w:val="24"/>
          <w:szCs w:val="24"/>
        </w:rPr>
        <w:t xml:space="preserve"> </w:t>
      </w:r>
      <w:r w:rsidR="00C53DFC" w:rsidRPr="00C53DFC">
        <w:rPr>
          <w:rFonts w:ascii="Bookman Old Style" w:eastAsia="Bookman Old Style" w:hAnsi="Bookman Old Style" w:cs="Bookman Old Style"/>
          <w:sz w:val="24"/>
          <w:szCs w:val="24"/>
        </w:rPr>
        <w:t xml:space="preserve">FAC: 1-101 MA: </w:t>
      </w:r>
      <w:r w:rsidR="00C53DFC">
        <w:rPr>
          <w:rFonts w:ascii="Bookman Old Style" w:eastAsia="Bookman Old Style" w:hAnsi="Bookman Old Style" w:cs="Bookman Old Style"/>
          <w:sz w:val="24"/>
          <w:szCs w:val="24"/>
        </w:rPr>
        <w:t>“</w:t>
      </w:r>
      <w:r w:rsidR="00C53DFC" w:rsidRPr="00B25AC9">
        <w:rPr>
          <w:rFonts w:ascii="Bookman Old Style" w:eastAsia="Bookman Old Style" w:hAnsi="Bookman Old Style" w:cs="Bookman Old Style"/>
          <w:i/>
          <w:iCs/>
          <w:sz w:val="24"/>
          <w:szCs w:val="24"/>
        </w:rPr>
        <w:t>In the development of Forest annual work plans, encourage the</w:t>
      </w:r>
      <w:r w:rsidR="00C53DFC" w:rsidRPr="00B25AC9">
        <w:rPr>
          <w:rFonts w:ascii="Bookman Old Style" w:eastAsia="Bookman Old Style" w:hAnsi="Bookman Old Style" w:cs="Bookman Old Style"/>
          <w:i/>
          <w:iCs/>
          <w:sz w:val="24"/>
          <w:szCs w:val="24"/>
        </w:rPr>
        <w:t xml:space="preserve"> </w:t>
      </w:r>
      <w:r w:rsidR="00C53DFC" w:rsidRPr="00B25AC9">
        <w:rPr>
          <w:rFonts w:ascii="Bookman Old Style" w:eastAsia="Bookman Old Style" w:hAnsi="Bookman Old Style" w:cs="Bookman Old Style"/>
          <w:i/>
          <w:iCs/>
          <w:sz w:val="24"/>
          <w:szCs w:val="24"/>
        </w:rPr>
        <w:t>inclusion of Tribes at the beginning of project development and prioritization of annual</w:t>
      </w:r>
      <w:r w:rsidR="00C53DFC" w:rsidRPr="00B25AC9">
        <w:rPr>
          <w:rFonts w:ascii="Bookman Old Style" w:eastAsia="Bookman Old Style" w:hAnsi="Bookman Old Style" w:cs="Bookman Old Style"/>
          <w:i/>
          <w:iCs/>
          <w:sz w:val="24"/>
          <w:szCs w:val="24"/>
        </w:rPr>
        <w:t xml:space="preserve"> </w:t>
      </w:r>
      <w:r w:rsidR="00C53DFC" w:rsidRPr="00B25AC9">
        <w:rPr>
          <w:rFonts w:ascii="Bookman Old Style" w:eastAsia="Bookman Old Style" w:hAnsi="Bookman Old Style" w:cs="Bookman Old Style"/>
          <w:i/>
          <w:iCs/>
          <w:sz w:val="24"/>
          <w:szCs w:val="24"/>
        </w:rPr>
        <w:t>(and longer term) plans and programs of work</w:t>
      </w:r>
      <w:r w:rsidR="00C53DFC" w:rsidRPr="00C53DFC">
        <w:rPr>
          <w:rFonts w:ascii="Bookman Old Style" w:eastAsia="Bookman Old Style" w:hAnsi="Bookman Old Style" w:cs="Bookman Old Style"/>
          <w:sz w:val="24"/>
          <w:szCs w:val="24"/>
        </w:rPr>
        <w:t>.</w:t>
      </w:r>
      <w:r w:rsidR="00C53DFC">
        <w:rPr>
          <w:rFonts w:ascii="Bookman Old Style" w:eastAsia="Bookman Old Style" w:hAnsi="Bookman Old Style" w:cs="Bookman Old Style"/>
          <w:sz w:val="24"/>
          <w:szCs w:val="24"/>
        </w:rPr>
        <w:t>”</w:t>
      </w:r>
    </w:p>
    <w:p w14:paraId="61EBB7AB" w14:textId="355F9F0E" w:rsidR="00B25AC9" w:rsidRDefault="009267C5" w:rsidP="009267C5">
      <w:pPr>
        <w:pStyle w:val="ListParagraph"/>
        <w:numPr>
          <w:ilvl w:val="0"/>
          <w:numId w:val="25"/>
        </w:numPr>
        <w:spacing w:line="276" w:lineRule="auto"/>
        <w:jc w:val="both"/>
        <w:rPr>
          <w:rFonts w:ascii="Bookman Old Style" w:eastAsia="Bookman Old Style" w:hAnsi="Bookman Old Style" w:cs="Bookman Old Style"/>
          <w:sz w:val="24"/>
          <w:szCs w:val="24"/>
        </w:rPr>
      </w:pPr>
      <w:r w:rsidRPr="009267C5">
        <w:rPr>
          <w:rFonts w:ascii="Bookman Old Style" w:eastAsia="Bookman Old Style" w:hAnsi="Bookman Old Style" w:cs="Bookman Old Style"/>
          <w:sz w:val="24"/>
          <w:szCs w:val="24"/>
        </w:rPr>
        <w:lastRenderedPageBreak/>
        <w:t xml:space="preserve">DEIS: FORSTW-DC-01 </w:t>
      </w:r>
    </w:p>
    <w:p w14:paraId="434614EF" w14:textId="14A7FA79" w:rsidR="009267C5" w:rsidRDefault="00627AE5" w:rsidP="009A6AC7">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9267C5">
        <w:rPr>
          <w:rFonts w:ascii="Bookman Old Style" w:eastAsia="Bookman Old Style" w:hAnsi="Bookman Old Style" w:cs="Bookman Old Style"/>
          <w:sz w:val="24"/>
          <w:szCs w:val="24"/>
        </w:rPr>
        <w:t xml:space="preserve">: </w:t>
      </w:r>
      <w:r w:rsidR="009A6AC7" w:rsidRPr="009A6AC7">
        <w:rPr>
          <w:rFonts w:ascii="Bookman Old Style" w:eastAsia="Bookman Old Style" w:hAnsi="Bookman Old Style" w:cs="Bookman Old Style"/>
          <w:sz w:val="24"/>
          <w:szCs w:val="24"/>
        </w:rPr>
        <w:t>Replace the DEIS plan component with the FAC recommendation as it is more</w:t>
      </w:r>
      <w:r w:rsidR="009A6AC7">
        <w:rPr>
          <w:rFonts w:ascii="Bookman Old Style" w:eastAsia="Bookman Old Style" w:hAnsi="Bookman Old Style" w:cs="Bookman Old Style"/>
          <w:sz w:val="24"/>
          <w:szCs w:val="24"/>
        </w:rPr>
        <w:t xml:space="preserve"> </w:t>
      </w:r>
      <w:r w:rsidR="009A6AC7" w:rsidRPr="009A6AC7">
        <w:rPr>
          <w:rFonts w:ascii="Bookman Old Style" w:eastAsia="Bookman Old Style" w:hAnsi="Bookman Old Style" w:cs="Bookman Old Style"/>
          <w:sz w:val="24"/>
          <w:szCs w:val="24"/>
        </w:rPr>
        <w:t>specific to the variety of cultural uses for species.</w:t>
      </w:r>
      <w:r w:rsidR="009A6AC7">
        <w:rPr>
          <w:rFonts w:ascii="Bookman Old Style" w:eastAsia="Bookman Old Style" w:hAnsi="Bookman Old Style" w:cs="Bookman Old Style"/>
          <w:sz w:val="24"/>
          <w:szCs w:val="24"/>
        </w:rPr>
        <w:t xml:space="preserve"> </w:t>
      </w:r>
      <w:r w:rsidR="009A6AC7" w:rsidRPr="009A6AC7">
        <w:rPr>
          <w:rFonts w:ascii="Bookman Old Style" w:eastAsia="Bookman Old Style" w:hAnsi="Bookman Old Style" w:cs="Bookman Old Style"/>
          <w:sz w:val="24"/>
          <w:szCs w:val="24"/>
        </w:rPr>
        <w:t xml:space="preserve">FAC: 1-4 DC: </w:t>
      </w:r>
      <w:r w:rsidR="008932C2">
        <w:rPr>
          <w:rFonts w:ascii="Bookman Old Style" w:eastAsia="Bookman Old Style" w:hAnsi="Bookman Old Style" w:cs="Bookman Old Style"/>
          <w:sz w:val="24"/>
          <w:szCs w:val="24"/>
        </w:rPr>
        <w:t>“</w:t>
      </w:r>
      <w:r w:rsidR="009A6AC7" w:rsidRPr="008932C2">
        <w:rPr>
          <w:rFonts w:ascii="Bookman Old Style" w:eastAsia="Bookman Old Style" w:hAnsi="Bookman Old Style" w:cs="Bookman Old Style"/>
          <w:i/>
          <w:iCs/>
          <w:sz w:val="24"/>
          <w:szCs w:val="24"/>
        </w:rPr>
        <w:t>The Forest coordinates, consults, and collaborates with Tribes, and works</w:t>
      </w:r>
      <w:r w:rsidR="009A6AC7" w:rsidRPr="008932C2">
        <w:rPr>
          <w:rFonts w:ascii="Bookman Old Style" w:eastAsia="Bookman Old Style" w:hAnsi="Bookman Old Style" w:cs="Bookman Old Style"/>
          <w:i/>
          <w:iCs/>
          <w:sz w:val="24"/>
          <w:szCs w:val="24"/>
        </w:rPr>
        <w:t xml:space="preserve"> </w:t>
      </w:r>
      <w:r w:rsidR="009A6AC7" w:rsidRPr="008932C2">
        <w:rPr>
          <w:rFonts w:ascii="Bookman Old Style" w:eastAsia="Bookman Old Style" w:hAnsi="Bookman Old Style" w:cs="Bookman Old Style"/>
          <w:i/>
          <w:iCs/>
          <w:sz w:val="24"/>
          <w:szCs w:val="24"/>
        </w:rPr>
        <w:t>with Tribes to establish a co-leadership role in the context of a co-stewardship agreement</w:t>
      </w:r>
      <w:r w:rsidR="009A6AC7" w:rsidRPr="008932C2">
        <w:rPr>
          <w:rFonts w:ascii="Bookman Old Style" w:eastAsia="Bookman Old Style" w:hAnsi="Bookman Old Style" w:cs="Bookman Old Style"/>
          <w:i/>
          <w:iCs/>
          <w:sz w:val="24"/>
          <w:szCs w:val="24"/>
        </w:rPr>
        <w:t xml:space="preserve"> </w:t>
      </w:r>
      <w:r w:rsidR="009A6AC7" w:rsidRPr="008932C2">
        <w:rPr>
          <w:rFonts w:ascii="Bookman Old Style" w:eastAsia="Bookman Old Style" w:hAnsi="Bookman Old Style" w:cs="Bookman Old Style"/>
          <w:i/>
          <w:iCs/>
          <w:sz w:val="24"/>
          <w:szCs w:val="24"/>
        </w:rPr>
        <w:t>to restore, promote, and enhance traditional cultural use species (including but not limited</w:t>
      </w:r>
      <w:r w:rsidR="009A6AC7" w:rsidRPr="008932C2">
        <w:rPr>
          <w:rFonts w:ascii="Bookman Old Style" w:eastAsia="Bookman Old Style" w:hAnsi="Bookman Old Style" w:cs="Bookman Old Style"/>
          <w:i/>
          <w:iCs/>
          <w:sz w:val="24"/>
          <w:szCs w:val="24"/>
        </w:rPr>
        <w:t xml:space="preserve"> </w:t>
      </w:r>
      <w:r w:rsidR="009A6AC7" w:rsidRPr="008932C2">
        <w:rPr>
          <w:rFonts w:ascii="Bookman Old Style" w:eastAsia="Bookman Old Style" w:hAnsi="Bookman Old Style" w:cs="Bookman Old Style"/>
          <w:i/>
          <w:iCs/>
          <w:sz w:val="24"/>
          <w:szCs w:val="24"/>
        </w:rPr>
        <w:t>to culturally significant species used for food, fuel, fiber, construction-e.g. for canoes or</w:t>
      </w:r>
      <w:r w:rsidR="009A6AC7" w:rsidRPr="008932C2">
        <w:rPr>
          <w:rFonts w:ascii="Bookman Old Style" w:eastAsia="Bookman Old Style" w:hAnsi="Bookman Old Style" w:cs="Bookman Old Style"/>
          <w:i/>
          <w:iCs/>
          <w:sz w:val="24"/>
          <w:szCs w:val="24"/>
        </w:rPr>
        <w:t xml:space="preserve"> </w:t>
      </w:r>
      <w:r w:rsidR="009A6AC7" w:rsidRPr="008932C2">
        <w:rPr>
          <w:rFonts w:ascii="Bookman Old Style" w:eastAsia="Bookman Old Style" w:hAnsi="Bookman Old Style" w:cs="Bookman Old Style"/>
          <w:i/>
          <w:iCs/>
          <w:sz w:val="24"/>
          <w:szCs w:val="24"/>
        </w:rPr>
        <w:t>traditional lodges) of cultural items, medicine, regalia, artisanal, spiritual, and ceremonial</w:t>
      </w:r>
      <w:r w:rsidR="009A6AC7" w:rsidRPr="008932C2">
        <w:rPr>
          <w:rFonts w:ascii="Bookman Old Style" w:eastAsia="Bookman Old Style" w:hAnsi="Bookman Old Style" w:cs="Bookman Old Style"/>
          <w:i/>
          <w:iCs/>
          <w:sz w:val="24"/>
          <w:szCs w:val="24"/>
        </w:rPr>
        <w:t xml:space="preserve"> </w:t>
      </w:r>
      <w:r w:rsidR="009A6AC7" w:rsidRPr="008932C2">
        <w:rPr>
          <w:rFonts w:ascii="Bookman Old Style" w:eastAsia="Bookman Old Style" w:hAnsi="Bookman Old Style" w:cs="Bookman Old Style"/>
          <w:i/>
          <w:iCs/>
          <w:sz w:val="24"/>
          <w:szCs w:val="24"/>
        </w:rPr>
        <w:t>purposes) and ensure they are accessible to tribal members</w:t>
      </w:r>
      <w:r w:rsidR="009A6AC7" w:rsidRPr="009A6AC7">
        <w:rPr>
          <w:rFonts w:ascii="Bookman Old Style" w:eastAsia="Bookman Old Style" w:hAnsi="Bookman Old Style" w:cs="Bookman Old Style"/>
          <w:sz w:val="24"/>
          <w:szCs w:val="24"/>
        </w:rPr>
        <w:t>.</w:t>
      </w:r>
      <w:r w:rsidR="009A6AC7">
        <w:rPr>
          <w:rFonts w:ascii="Bookman Old Style" w:eastAsia="Bookman Old Style" w:hAnsi="Bookman Old Style" w:cs="Bookman Old Style"/>
          <w:sz w:val="24"/>
          <w:szCs w:val="24"/>
        </w:rPr>
        <w:t>”</w:t>
      </w:r>
    </w:p>
    <w:p w14:paraId="34BAF036" w14:textId="5EF3B03D" w:rsidR="008932C2" w:rsidRDefault="00470158" w:rsidP="005172D8">
      <w:pPr>
        <w:pStyle w:val="ListParagraph"/>
        <w:numPr>
          <w:ilvl w:val="0"/>
          <w:numId w:val="25"/>
        </w:numPr>
        <w:spacing w:line="276" w:lineRule="auto"/>
        <w:jc w:val="both"/>
        <w:rPr>
          <w:rFonts w:ascii="Bookman Old Style" w:eastAsia="Bookman Old Style" w:hAnsi="Bookman Old Style" w:cs="Bookman Old Style"/>
          <w:sz w:val="24"/>
          <w:szCs w:val="24"/>
        </w:rPr>
      </w:pPr>
      <w:r w:rsidRPr="00470158">
        <w:rPr>
          <w:rFonts w:ascii="Bookman Old Style" w:eastAsia="Bookman Old Style" w:hAnsi="Bookman Old Style" w:cs="Bookman Old Style"/>
          <w:sz w:val="24"/>
          <w:szCs w:val="24"/>
        </w:rPr>
        <w:t>DEIS: FORSTW-DC-03</w:t>
      </w:r>
    </w:p>
    <w:p w14:paraId="4E9BB6FF" w14:textId="498FEE0D" w:rsidR="00A014B6" w:rsidRDefault="00565E0C" w:rsidP="00A014B6">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470158">
        <w:rPr>
          <w:rFonts w:ascii="Bookman Old Style" w:eastAsia="Bookman Old Style" w:hAnsi="Bookman Old Style" w:cs="Bookman Old Style"/>
          <w:sz w:val="24"/>
          <w:szCs w:val="24"/>
        </w:rPr>
        <w:t xml:space="preserve">: </w:t>
      </w:r>
      <w:r w:rsidR="006E051F" w:rsidRPr="006E051F">
        <w:rPr>
          <w:rFonts w:ascii="Bookman Old Style" w:eastAsia="Bookman Old Style" w:hAnsi="Bookman Old Style" w:cs="Bookman Old Style"/>
          <w:sz w:val="24"/>
          <w:szCs w:val="24"/>
        </w:rPr>
        <w:t>Use the FAC recommendation language, as it is more thoughtful about the</w:t>
      </w:r>
      <w:r w:rsidR="006E051F">
        <w:rPr>
          <w:rFonts w:ascii="Bookman Old Style" w:eastAsia="Bookman Old Style" w:hAnsi="Bookman Old Style" w:cs="Bookman Old Style"/>
          <w:sz w:val="24"/>
          <w:szCs w:val="24"/>
        </w:rPr>
        <w:t xml:space="preserve"> </w:t>
      </w:r>
      <w:r w:rsidR="006E051F" w:rsidRPr="006E051F">
        <w:rPr>
          <w:rFonts w:ascii="Bookman Old Style" w:eastAsia="Bookman Old Style" w:hAnsi="Bookman Old Style" w:cs="Bookman Old Style"/>
          <w:sz w:val="24"/>
          <w:szCs w:val="24"/>
        </w:rPr>
        <w:t>identities and statuses of Indigenous peoples.</w:t>
      </w:r>
      <w:r w:rsidR="006E051F">
        <w:rPr>
          <w:rFonts w:ascii="Bookman Old Style" w:eastAsia="Bookman Old Style" w:hAnsi="Bookman Old Style" w:cs="Bookman Old Style"/>
          <w:sz w:val="24"/>
          <w:szCs w:val="24"/>
        </w:rPr>
        <w:t xml:space="preserve"> </w:t>
      </w:r>
      <w:r w:rsidR="00573859" w:rsidRPr="00573859">
        <w:rPr>
          <w:rFonts w:ascii="Bookman Old Style" w:eastAsia="Bookman Old Style" w:hAnsi="Bookman Old Style" w:cs="Bookman Old Style"/>
          <w:sz w:val="24"/>
          <w:szCs w:val="24"/>
        </w:rPr>
        <w:t xml:space="preserve">FAC: 1-12 DC: </w:t>
      </w:r>
      <w:r w:rsidR="00573859">
        <w:rPr>
          <w:rFonts w:ascii="Bookman Old Style" w:eastAsia="Bookman Old Style" w:hAnsi="Bookman Old Style" w:cs="Bookman Old Style"/>
          <w:sz w:val="24"/>
          <w:szCs w:val="24"/>
        </w:rPr>
        <w:t>“</w:t>
      </w:r>
      <w:r w:rsidR="00573859" w:rsidRPr="00573859">
        <w:rPr>
          <w:rFonts w:ascii="Bookman Old Style" w:eastAsia="Bookman Old Style" w:hAnsi="Bookman Old Style" w:cs="Bookman Old Style"/>
          <w:i/>
          <w:iCs/>
          <w:sz w:val="24"/>
          <w:szCs w:val="24"/>
        </w:rPr>
        <w:t>The Forest recognizes Tribal needs and viewpoints and fosters a robust</w:t>
      </w:r>
      <w:r w:rsidR="00573859" w:rsidRPr="00573859">
        <w:rPr>
          <w:rFonts w:ascii="Bookman Old Style" w:eastAsia="Bookman Old Style" w:hAnsi="Bookman Old Style" w:cs="Bookman Old Style"/>
          <w:i/>
          <w:iCs/>
          <w:sz w:val="24"/>
          <w:szCs w:val="24"/>
        </w:rPr>
        <w:t xml:space="preserve"> </w:t>
      </w:r>
      <w:r w:rsidR="00573859" w:rsidRPr="00573859">
        <w:rPr>
          <w:rFonts w:ascii="Bookman Old Style" w:eastAsia="Bookman Old Style" w:hAnsi="Bookman Old Style" w:cs="Bookman Old Style"/>
          <w:i/>
          <w:iCs/>
          <w:sz w:val="24"/>
          <w:szCs w:val="24"/>
        </w:rPr>
        <w:t>and committed relationship to working alongside federally and non-federally recognized</w:t>
      </w:r>
      <w:r w:rsidR="00573859" w:rsidRPr="00573859">
        <w:rPr>
          <w:rFonts w:ascii="Bookman Old Style" w:eastAsia="Bookman Old Style" w:hAnsi="Bookman Old Style" w:cs="Bookman Old Style"/>
          <w:i/>
          <w:iCs/>
          <w:sz w:val="24"/>
          <w:szCs w:val="24"/>
        </w:rPr>
        <w:t xml:space="preserve"> </w:t>
      </w:r>
      <w:r w:rsidR="00573859" w:rsidRPr="00573859">
        <w:rPr>
          <w:rFonts w:ascii="Bookman Old Style" w:eastAsia="Bookman Old Style" w:hAnsi="Bookman Old Style" w:cs="Bookman Old Style"/>
          <w:i/>
          <w:iCs/>
          <w:sz w:val="24"/>
          <w:szCs w:val="24"/>
        </w:rPr>
        <w:t>Tribes, Indigenous-led organizations, and related groups with which it consults,</w:t>
      </w:r>
      <w:r w:rsidR="00573859" w:rsidRPr="00573859">
        <w:rPr>
          <w:rFonts w:ascii="Bookman Old Style" w:eastAsia="Bookman Old Style" w:hAnsi="Bookman Old Style" w:cs="Bookman Old Style"/>
          <w:i/>
          <w:iCs/>
          <w:sz w:val="24"/>
          <w:szCs w:val="24"/>
        </w:rPr>
        <w:t xml:space="preserve"> </w:t>
      </w:r>
      <w:r w:rsidR="00573859" w:rsidRPr="00573859">
        <w:rPr>
          <w:rFonts w:ascii="Bookman Old Style" w:eastAsia="Bookman Old Style" w:hAnsi="Bookman Old Style" w:cs="Bookman Old Style"/>
          <w:i/>
          <w:iCs/>
          <w:sz w:val="24"/>
          <w:szCs w:val="24"/>
        </w:rPr>
        <w:t>collaborates, and coordinates. Forest Service personnel, including but not limited to line</w:t>
      </w:r>
      <w:r w:rsidR="00573859" w:rsidRPr="00573859">
        <w:rPr>
          <w:rFonts w:ascii="Bookman Old Style" w:eastAsia="Bookman Old Style" w:hAnsi="Bookman Old Style" w:cs="Bookman Old Style"/>
          <w:i/>
          <w:iCs/>
          <w:sz w:val="24"/>
          <w:szCs w:val="24"/>
        </w:rPr>
        <w:t xml:space="preserve"> </w:t>
      </w:r>
      <w:r w:rsidR="00573859" w:rsidRPr="00573859">
        <w:rPr>
          <w:rFonts w:ascii="Bookman Old Style" w:eastAsia="Bookman Old Style" w:hAnsi="Bookman Old Style" w:cs="Bookman Old Style"/>
          <w:i/>
          <w:iCs/>
          <w:sz w:val="24"/>
          <w:szCs w:val="24"/>
        </w:rPr>
        <w:t>officers, departmental staff, archaeologists, historians, and Tribal liaisons, make it a</w:t>
      </w:r>
      <w:r w:rsidR="00573859" w:rsidRPr="00573859">
        <w:rPr>
          <w:rFonts w:ascii="Bookman Old Style" w:eastAsia="Bookman Old Style" w:hAnsi="Bookman Old Style" w:cs="Bookman Old Style"/>
          <w:i/>
          <w:iCs/>
          <w:sz w:val="24"/>
          <w:szCs w:val="24"/>
        </w:rPr>
        <w:t xml:space="preserve"> </w:t>
      </w:r>
      <w:r w:rsidR="00573859" w:rsidRPr="00573859">
        <w:rPr>
          <w:rFonts w:ascii="Bookman Old Style" w:eastAsia="Bookman Old Style" w:hAnsi="Bookman Old Style" w:cs="Bookman Old Style"/>
          <w:i/>
          <w:iCs/>
          <w:sz w:val="24"/>
          <w:szCs w:val="24"/>
        </w:rPr>
        <w:t>practice and norm to consult and communicate early, frequently, and openly with Tribal</w:t>
      </w:r>
      <w:r w:rsidR="00573859" w:rsidRPr="00573859">
        <w:rPr>
          <w:rFonts w:ascii="Bookman Old Style" w:eastAsia="Bookman Old Style" w:hAnsi="Bookman Old Style" w:cs="Bookman Old Style"/>
          <w:i/>
          <w:iCs/>
          <w:sz w:val="24"/>
          <w:szCs w:val="24"/>
        </w:rPr>
        <w:t xml:space="preserve"> </w:t>
      </w:r>
      <w:r w:rsidR="00573859" w:rsidRPr="00573859">
        <w:rPr>
          <w:rFonts w:ascii="Bookman Old Style" w:eastAsia="Bookman Old Style" w:hAnsi="Bookman Old Style" w:cs="Bookman Old Style"/>
          <w:i/>
          <w:iCs/>
          <w:sz w:val="24"/>
          <w:szCs w:val="24"/>
        </w:rPr>
        <w:t>leadership, Tribal historic preservation officers, traditional religious practitioners</w:t>
      </w:r>
      <w:r w:rsidR="00573859" w:rsidRPr="00573859">
        <w:rPr>
          <w:rFonts w:ascii="Bookman Old Style" w:eastAsia="Bookman Old Style" w:hAnsi="Bookman Old Style" w:cs="Bookman Old Style"/>
          <w:i/>
          <w:iCs/>
          <w:sz w:val="24"/>
          <w:szCs w:val="24"/>
        </w:rPr>
        <w:t xml:space="preserve">, </w:t>
      </w:r>
      <w:r w:rsidR="00573859" w:rsidRPr="00573859">
        <w:rPr>
          <w:rFonts w:ascii="Bookman Old Style" w:eastAsia="Bookman Old Style" w:hAnsi="Bookman Old Style" w:cs="Bookman Old Style"/>
          <w:i/>
          <w:iCs/>
          <w:sz w:val="24"/>
          <w:szCs w:val="24"/>
        </w:rPr>
        <w:t xml:space="preserve">traditional gatherers, Tribal members, and other Tribal </w:t>
      </w:r>
      <w:r w:rsidR="00F24F08" w:rsidRPr="00573859">
        <w:rPr>
          <w:rFonts w:ascii="Bookman Old Style" w:eastAsia="Bookman Old Style" w:hAnsi="Bookman Old Style" w:cs="Bookman Old Style"/>
          <w:i/>
          <w:iCs/>
          <w:sz w:val="24"/>
          <w:szCs w:val="24"/>
        </w:rPr>
        <w:t>organizations</w:t>
      </w:r>
      <w:r w:rsidR="00F24F08">
        <w:rPr>
          <w:rFonts w:ascii="Bookman Old Style" w:eastAsia="Bookman Old Style" w:hAnsi="Bookman Old Style" w:cs="Bookman Old Style"/>
          <w:sz w:val="24"/>
          <w:szCs w:val="24"/>
        </w:rPr>
        <w:t>”</w:t>
      </w:r>
      <w:r w:rsidR="00F24F08" w:rsidRPr="00573859">
        <w:rPr>
          <w:rFonts w:ascii="Bookman Old Style" w:eastAsia="Bookman Old Style" w:hAnsi="Bookman Old Style" w:cs="Bookman Old Style"/>
          <w:i/>
          <w:iCs/>
          <w:sz w:val="24"/>
          <w:szCs w:val="24"/>
        </w:rPr>
        <w:t>.</w:t>
      </w:r>
      <w:r w:rsidR="007017E2">
        <w:rPr>
          <w:rFonts w:ascii="Bookman Old Style" w:eastAsia="Bookman Old Style" w:hAnsi="Bookman Old Style" w:cs="Bookman Old Style"/>
          <w:sz w:val="24"/>
          <w:szCs w:val="24"/>
        </w:rPr>
        <w:t xml:space="preserve"> </w:t>
      </w:r>
    </w:p>
    <w:p w14:paraId="65377F94" w14:textId="384E0407" w:rsidR="00872349" w:rsidRPr="00A014B6" w:rsidRDefault="00A014B6" w:rsidP="00A014B6">
      <w:pPr>
        <w:pStyle w:val="ListParagraph"/>
        <w:numPr>
          <w:ilvl w:val="0"/>
          <w:numId w:val="25"/>
        </w:numPr>
        <w:spacing w:line="276" w:lineRule="auto"/>
        <w:jc w:val="both"/>
        <w:rPr>
          <w:rFonts w:ascii="Bookman Old Style" w:eastAsia="Bookman Old Style" w:hAnsi="Bookman Old Style" w:cs="Bookman Old Style"/>
          <w:sz w:val="24"/>
          <w:szCs w:val="24"/>
        </w:rPr>
      </w:pPr>
      <w:r w:rsidRPr="00A014B6">
        <w:rPr>
          <w:rFonts w:ascii="Bookman Old Style" w:eastAsia="Bookman Old Style" w:hAnsi="Bookman Old Style" w:cs="Bookman Old Style"/>
          <w:sz w:val="24"/>
          <w:szCs w:val="24"/>
        </w:rPr>
        <w:t>D</w:t>
      </w:r>
      <w:r w:rsidR="00D07CCB" w:rsidRPr="00A014B6">
        <w:rPr>
          <w:rFonts w:ascii="Bookman Old Style" w:eastAsia="Bookman Old Style" w:hAnsi="Bookman Old Style" w:cs="Bookman Old Style"/>
          <w:sz w:val="24"/>
          <w:szCs w:val="24"/>
        </w:rPr>
        <w:t>EIS: FORSTW-DC-04</w:t>
      </w:r>
    </w:p>
    <w:p w14:paraId="6CA50609" w14:textId="1FE6F5A1" w:rsidR="00D07CCB" w:rsidRDefault="00D07CCB" w:rsidP="008F2325">
      <w:pPr>
        <w:spacing w:line="276" w:lineRule="auto"/>
        <w:ind w:left="720"/>
        <w:jc w:val="both"/>
        <w:rPr>
          <w:rFonts w:ascii="Bookman Old Style" w:eastAsia="Bookman Old Style" w:hAnsi="Bookman Old Style" w:cs="Bookman Old Style"/>
          <w:sz w:val="24"/>
          <w:szCs w:val="24"/>
        </w:rPr>
      </w:pPr>
      <w:r w:rsidRPr="007E4FFC">
        <w:rPr>
          <w:rFonts w:ascii="Bookman Old Style" w:eastAsia="Bookman Old Style" w:hAnsi="Bookman Old Style" w:cs="Bookman Old Style"/>
          <w:b/>
          <w:bCs/>
          <w:sz w:val="24"/>
          <w:szCs w:val="24"/>
        </w:rPr>
        <w:t>Action</w:t>
      </w:r>
      <w:r>
        <w:rPr>
          <w:rFonts w:ascii="Bookman Old Style" w:eastAsia="Bookman Old Style" w:hAnsi="Bookman Old Style" w:cs="Bookman Old Style"/>
          <w:sz w:val="24"/>
          <w:szCs w:val="24"/>
        </w:rPr>
        <w:t xml:space="preserve">: </w:t>
      </w:r>
      <w:r w:rsidR="008F2325" w:rsidRPr="008F2325">
        <w:rPr>
          <w:rFonts w:ascii="Bookman Old Style" w:eastAsia="Bookman Old Style" w:hAnsi="Bookman Old Style" w:cs="Bookman Old Style"/>
          <w:sz w:val="24"/>
          <w:szCs w:val="24"/>
        </w:rPr>
        <w:t>Use the FAC language because it is more sensitive to the statuses of Indigenous</w:t>
      </w:r>
      <w:r w:rsidR="008F2325">
        <w:rPr>
          <w:rFonts w:ascii="Bookman Old Style" w:eastAsia="Bookman Old Style" w:hAnsi="Bookman Old Style" w:cs="Bookman Old Style"/>
          <w:sz w:val="24"/>
          <w:szCs w:val="24"/>
        </w:rPr>
        <w:t xml:space="preserve"> </w:t>
      </w:r>
      <w:r w:rsidR="007E4FFC" w:rsidRPr="008F2325">
        <w:rPr>
          <w:rFonts w:ascii="Bookman Old Style" w:eastAsia="Bookman Old Style" w:hAnsi="Bookman Old Style" w:cs="Bookman Old Style"/>
          <w:sz w:val="24"/>
          <w:szCs w:val="24"/>
        </w:rPr>
        <w:t>peoples and</w:t>
      </w:r>
      <w:r w:rsidR="008F2325" w:rsidRPr="008F2325">
        <w:rPr>
          <w:rFonts w:ascii="Bookman Old Style" w:eastAsia="Bookman Old Style" w:hAnsi="Bookman Old Style" w:cs="Bookman Old Style"/>
          <w:sz w:val="24"/>
          <w:szCs w:val="24"/>
        </w:rPr>
        <w:t xml:space="preserve"> doesn’t include confusing language about the extent of laws that woul</w:t>
      </w:r>
      <w:r w:rsidR="008F2325">
        <w:rPr>
          <w:rFonts w:ascii="Bookman Old Style" w:eastAsia="Bookman Old Style" w:hAnsi="Bookman Old Style" w:cs="Bookman Old Style"/>
          <w:sz w:val="24"/>
          <w:szCs w:val="24"/>
        </w:rPr>
        <w:t xml:space="preserve">d </w:t>
      </w:r>
      <w:r w:rsidR="008F2325" w:rsidRPr="008F2325">
        <w:rPr>
          <w:rFonts w:ascii="Bookman Old Style" w:eastAsia="Bookman Old Style" w:hAnsi="Bookman Old Style" w:cs="Bookman Old Style"/>
          <w:sz w:val="24"/>
          <w:szCs w:val="24"/>
        </w:rPr>
        <w:t>already be implied and followed.</w:t>
      </w:r>
      <w:r w:rsidR="008F2325">
        <w:rPr>
          <w:rFonts w:ascii="Bookman Old Style" w:eastAsia="Bookman Old Style" w:hAnsi="Bookman Old Style" w:cs="Bookman Old Style"/>
          <w:sz w:val="24"/>
          <w:szCs w:val="24"/>
        </w:rPr>
        <w:t xml:space="preserve"> </w:t>
      </w:r>
      <w:r w:rsidR="008F2325" w:rsidRPr="008F2325">
        <w:rPr>
          <w:rFonts w:ascii="Bookman Old Style" w:eastAsia="Bookman Old Style" w:hAnsi="Bookman Old Style" w:cs="Bookman Old Style"/>
          <w:sz w:val="24"/>
          <w:szCs w:val="24"/>
        </w:rPr>
        <w:t xml:space="preserve">FAC: 1-17 DC: </w:t>
      </w:r>
      <w:r w:rsidR="007E4FFC">
        <w:rPr>
          <w:rFonts w:ascii="Bookman Old Style" w:eastAsia="Bookman Old Style" w:hAnsi="Bookman Old Style" w:cs="Bookman Old Style"/>
          <w:sz w:val="24"/>
          <w:szCs w:val="24"/>
        </w:rPr>
        <w:t>“</w:t>
      </w:r>
      <w:r w:rsidR="008F2325" w:rsidRPr="007E4FFC">
        <w:rPr>
          <w:rFonts w:ascii="Bookman Old Style" w:eastAsia="Bookman Old Style" w:hAnsi="Bookman Old Style" w:cs="Bookman Old Style"/>
          <w:i/>
          <w:iCs/>
          <w:sz w:val="24"/>
          <w:szCs w:val="24"/>
        </w:rPr>
        <w:t>The Forest supports and works with Tribes and Indigenous people to</w:t>
      </w:r>
      <w:r w:rsidR="008F2325" w:rsidRPr="007E4FFC">
        <w:rPr>
          <w:rFonts w:ascii="Bookman Old Style" w:eastAsia="Bookman Old Style" w:hAnsi="Bookman Old Style" w:cs="Bookman Old Style"/>
          <w:i/>
          <w:iCs/>
          <w:sz w:val="24"/>
          <w:szCs w:val="24"/>
        </w:rPr>
        <w:t xml:space="preserve"> </w:t>
      </w:r>
      <w:r w:rsidR="008F2325" w:rsidRPr="007E4FFC">
        <w:rPr>
          <w:rFonts w:ascii="Bookman Old Style" w:eastAsia="Bookman Old Style" w:hAnsi="Bookman Old Style" w:cs="Bookman Old Style"/>
          <w:i/>
          <w:iCs/>
          <w:sz w:val="24"/>
          <w:szCs w:val="24"/>
        </w:rPr>
        <w:t>acknowledge and respectfully share Indigenous knowledge, expertise, and practices in</w:t>
      </w:r>
      <w:r w:rsidR="008F2325" w:rsidRPr="007E4FFC">
        <w:rPr>
          <w:rFonts w:ascii="Bookman Old Style" w:eastAsia="Bookman Old Style" w:hAnsi="Bookman Old Style" w:cs="Bookman Old Style"/>
          <w:i/>
          <w:iCs/>
          <w:sz w:val="24"/>
          <w:szCs w:val="24"/>
        </w:rPr>
        <w:t xml:space="preserve"> </w:t>
      </w:r>
      <w:r w:rsidR="008F2325" w:rsidRPr="007E4FFC">
        <w:rPr>
          <w:rFonts w:ascii="Bookman Old Style" w:eastAsia="Bookman Old Style" w:hAnsi="Bookman Old Style" w:cs="Bookman Old Style"/>
          <w:i/>
          <w:iCs/>
          <w:sz w:val="24"/>
          <w:szCs w:val="24"/>
        </w:rPr>
        <w:t>meaningful co-stewardship including, but not limited to, planning, design, and</w:t>
      </w:r>
      <w:r w:rsidR="008F2325" w:rsidRPr="007E4FFC">
        <w:rPr>
          <w:rFonts w:ascii="Bookman Old Style" w:eastAsia="Bookman Old Style" w:hAnsi="Bookman Old Style" w:cs="Bookman Old Style"/>
          <w:i/>
          <w:iCs/>
          <w:sz w:val="24"/>
          <w:szCs w:val="24"/>
        </w:rPr>
        <w:t xml:space="preserve"> </w:t>
      </w:r>
      <w:r w:rsidR="008F2325" w:rsidRPr="007E4FFC">
        <w:rPr>
          <w:rFonts w:ascii="Bookman Old Style" w:eastAsia="Bookman Old Style" w:hAnsi="Bookman Old Style" w:cs="Bookman Old Style"/>
          <w:i/>
          <w:iCs/>
          <w:sz w:val="24"/>
          <w:szCs w:val="24"/>
        </w:rPr>
        <w:t>implementation of prescribed fire and proactive wildfire management and mitigation</w:t>
      </w:r>
      <w:r w:rsidR="008F2325" w:rsidRPr="007E4FFC">
        <w:rPr>
          <w:rFonts w:ascii="Bookman Old Style" w:eastAsia="Bookman Old Style" w:hAnsi="Bookman Old Style" w:cs="Bookman Old Style"/>
          <w:i/>
          <w:iCs/>
          <w:sz w:val="24"/>
          <w:szCs w:val="24"/>
        </w:rPr>
        <w:t xml:space="preserve"> </w:t>
      </w:r>
      <w:r w:rsidR="008F2325" w:rsidRPr="007E4FFC">
        <w:rPr>
          <w:rFonts w:ascii="Bookman Old Style" w:eastAsia="Bookman Old Style" w:hAnsi="Bookman Old Style" w:cs="Bookman Old Style"/>
          <w:i/>
          <w:iCs/>
          <w:sz w:val="24"/>
          <w:szCs w:val="24"/>
        </w:rPr>
        <w:t>actions and related practices</w:t>
      </w:r>
      <w:r w:rsidR="008F2325" w:rsidRPr="008F2325">
        <w:rPr>
          <w:rFonts w:ascii="Bookman Old Style" w:eastAsia="Bookman Old Style" w:hAnsi="Bookman Old Style" w:cs="Bookman Old Style"/>
          <w:sz w:val="24"/>
          <w:szCs w:val="24"/>
        </w:rPr>
        <w:t>.</w:t>
      </w:r>
      <w:r w:rsidR="007E4FFC">
        <w:rPr>
          <w:rFonts w:ascii="Bookman Old Style" w:eastAsia="Bookman Old Style" w:hAnsi="Bookman Old Style" w:cs="Bookman Old Style"/>
          <w:sz w:val="24"/>
          <w:szCs w:val="24"/>
        </w:rPr>
        <w:t>”</w:t>
      </w:r>
    </w:p>
    <w:p w14:paraId="3EDC64E1" w14:textId="227BBC81" w:rsidR="00A72FFD" w:rsidRDefault="00475AAB" w:rsidP="00A72FFD">
      <w:pPr>
        <w:pStyle w:val="ListParagraph"/>
        <w:numPr>
          <w:ilvl w:val="0"/>
          <w:numId w:val="25"/>
        </w:numPr>
        <w:spacing w:line="276" w:lineRule="auto"/>
        <w:jc w:val="both"/>
        <w:rPr>
          <w:rFonts w:ascii="Bookman Old Style" w:eastAsia="Bookman Old Style" w:hAnsi="Bookman Old Style" w:cs="Bookman Old Style"/>
          <w:sz w:val="24"/>
          <w:szCs w:val="24"/>
        </w:rPr>
      </w:pPr>
      <w:r w:rsidRPr="00475AAB">
        <w:rPr>
          <w:rFonts w:ascii="Bookman Old Style" w:eastAsia="Bookman Old Style" w:hAnsi="Bookman Old Style" w:cs="Bookman Old Style"/>
          <w:sz w:val="24"/>
          <w:szCs w:val="24"/>
        </w:rPr>
        <w:t>DEIS: FORSTW-DC-10</w:t>
      </w:r>
    </w:p>
    <w:p w14:paraId="6BE1911B" w14:textId="35A74102" w:rsidR="00475AAB" w:rsidRDefault="00A7040C" w:rsidP="00475AAB">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475AAB">
        <w:rPr>
          <w:rFonts w:ascii="Bookman Old Style" w:eastAsia="Bookman Old Style" w:hAnsi="Bookman Old Style" w:cs="Bookman Old Style"/>
          <w:sz w:val="24"/>
          <w:szCs w:val="24"/>
        </w:rPr>
        <w:t xml:space="preserve">: </w:t>
      </w:r>
      <w:r w:rsidR="00357D77">
        <w:rPr>
          <w:rFonts w:ascii="Bookman Old Style" w:eastAsia="Bookman Old Style" w:hAnsi="Bookman Old Style" w:cs="Bookman Old Style"/>
          <w:sz w:val="24"/>
          <w:szCs w:val="24"/>
        </w:rPr>
        <w:t xml:space="preserve">Add language about monitoring back into this DC. For example, </w:t>
      </w:r>
      <w:r w:rsidR="00A52A44">
        <w:rPr>
          <w:rFonts w:ascii="Bookman Old Style" w:eastAsia="Bookman Old Style" w:hAnsi="Bookman Old Style" w:cs="Bookman Old Style"/>
          <w:sz w:val="24"/>
          <w:szCs w:val="24"/>
        </w:rPr>
        <w:t>“</w:t>
      </w:r>
      <w:r w:rsidR="00A52A44" w:rsidRPr="00A52A44">
        <w:rPr>
          <w:rFonts w:ascii="Bookman Old Style" w:eastAsia="Bookman Old Style" w:hAnsi="Bookman Old Style" w:cs="Bookman Old Style"/>
          <w:sz w:val="24"/>
          <w:szCs w:val="24"/>
        </w:rPr>
        <w:t>Through monitoring, ensure that culturally significant plants</w:t>
      </w:r>
      <w:r w:rsidR="00A52A44">
        <w:rPr>
          <w:rFonts w:ascii="Bookman Old Style" w:eastAsia="Bookman Old Style" w:hAnsi="Bookman Old Style" w:cs="Bookman Old Style"/>
          <w:sz w:val="24"/>
          <w:szCs w:val="24"/>
        </w:rPr>
        <w:t>…”</w:t>
      </w:r>
    </w:p>
    <w:p w14:paraId="0BCE20B1" w14:textId="1F98512C" w:rsidR="00A52A44" w:rsidRDefault="00667AF3" w:rsidP="00A52A44">
      <w:pPr>
        <w:pStyle w:val="ListParagraph"/>
        <w:numPr>
          <w:ilvl w:val="0"/>
          <w:numId w:val="25"/>
        </w:numPr>
        <w:spacing w:line="276" w:lineRule="auto"/>
        <w:jc w:val="both"/>
        <w:rPr>
          <w:rFonts w:ascii="Bookman Old Style" w:eastAsia="Bookman Old Style" w:hAnsi="Bookman Old Style" w:cs="Bookman Old Style"/>
          <w:sz w:val="24"/>
          <w:szCs w:val="24"/>
        </w:rPr>
      </w:pPr>
      <w:r w:rsidRPr="00667AF3">
        <w:rPr>
          <w:rFonts w:ascii="Bookman Old Style" w:eastAsia="Bookman Old Style" w:hAnsi="Bookman Old Style" w:cs="Bookman Old Style"/>
          <w:sz w:val="24"/>
          <w:szCs w:val="24"/>
        </w:rPr>
        <w:lastRenderedPageBreak/>
        <w:t>DEIS: FORSTW-DC-11</w:t>
      </w:r>
    </w:p>
    <w:p w14:paraId="01DABF32" w14:textId="074FD2AD" w:rsidR="00667AF3" w:rsidRDefault="00895C8C" w:rsidP="00F162FA">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667AF3">
        <w:rPr>
          <w:rFonts w:ascii="Bookman Old Style" w:eastAsia="Bookman Old Style" w:hAnsi="Bookman Old Style" w:cs="Bookman Old Style"/>
          <w:sz w:val="24"/>
          <w:szCs w:val="24"/>
        </w:rPr>
        <w:t xml:space="preserve">: </w:t>
      </w:r>
      <w:r w:rsidR="00625AA9" w:rsidRPr="00625AA9">
        <w:rPr>
          <w:rFonts w:ascii="Bookman Old Style" w:eastAsia="Bookman Old Style" w:hAnsi="Bookman Old Style" w:cs="Bookman Old Style"/>
          <w:sz w:val="24"/>
          <w:szCs w:val="24"/>
        </w:rPr>
        <w:t>Re-include “and Tribal people” in the final language to properly include</w:t>
      </w:r>
      <w:r w:rsidR="00625AA9">
        <w:rPr>
          <w:rFonts w:ascii="Bookman Old Style" w:eastAsia="Bookman Old Style" w:hAnsi="Bookman Old Style" w:cs="Bookman Old Style"/>
          <w:sz w:val="24"/>
          <w:szCs w:val="24"/>
        </w:rPr>
        <w:t xml:space="preserve"> </w:t>
      </w:r>
      <w:r w:rsidR="00625AA9" w:rsidRPr="00625AA9">
        <w:rPr>
          <w:rFonts w:ascii="Bookman Old Style" w:eastAsia="Bookman Old Style" w:hAnsi="Bookman Old Style" w:cs="Bookman Old Style"/>
          <w:sz w:val="24"/>
          <w:szCs w:val="24"/>
        </w:rPr>
        <w:t>Indigenous communities.</w:t>
      </w:r>
      <w:r w:rsidR="00625AA9">
        <w:rPr>
          <w:rFonts w:ascii="Bookman Old Style" w:eastAsia="Bookman Old Style" w:hAnsi="Bookman Old Style" w:cs="Bookman Old Style"/>
          <w:sz w:val="24"/>
          <w:szCs w:val="24"/>
        </w:rPr>
        <w:t xml:space="preserve"> </w:t>
      </w:r>
      <w:r w:rsidR="00E925CE" w:rsidRPr="00E925CE">
        <w:rPr>
          <w:rFonts w:ascii="Bookman Old Style" w:eastAsia="Bookman Old Style" w:hAnsi="Bookman Old Style" w:cs="Bookman Old Style"/>
          <w:sz w:val="24"/>
          <w:szCs w:val="24"/>
        </w:rPr>
        <w:t xml:space="preserve">FAC: 1-7 DC: </w:t>
      </w:r>
      <w:r w:rsidR="00E925CE">
        <w:rPr>
          <w:rFonts w:ascii="Bookman Old Style" w:eastAsia="Bookman Old Style" w:hAnsi="Bookman Old Style" w:cs="Bookman Old Style"/>
          <w:sz w:val="24"/>
          <w:szCs w:val="24"/>
        </w:rPr>
        <w:t>“</w:t>
      </w:r>
      <w:r w:rsidR="00E925CE" w:rsidRPr="00E925CE">
        <w:rPr>
          <w:rFonts w:ascii="Bookman Old Style" w:eastAsia="Bookman Old Style" w:hAnsi="Bookman Old Style" w:cs="Bookman Old Style"/>
          <w:i/>
          <w:iCs/>
          <w:sz w:val="24"/>
          <w:szCs w:val="24"/>
        </w:rPr>
        <w:t>The Forest supports Tribal interests in food sovereignty for all Tribes and</w:t>
      </w:r>
      <w:r w:rsidR="00E925CE" w:rsidRPr="00E925CE">
        <w:rPr>
          <w:rFonts w:ascii="Bookman Old Style" w:eastAsia="Bookman Old Style" w:hAnsi="Bookman Old Style" w:cs="Bookman Old Style"/>
          <w:i/>
          <w:iCs/>
          <w:sz w:val="24"/>
          <w:szCs w:val="24"/>
        </w:rPr>
        <w:t xml:space="preserve"> </w:t>
      </w:r>
      <w:r w:rsidR="00E925CE" w:rsidRPr="00E925CE">
        <w:rPr>
          <w:rFonts w:ascii="Bookman Old Style" w:eastAsia="Bookman Old Style" w:hAnsi="Bookman Old Style" w:cs="Bookman Old Style"/>
          <w:i/>
          <w:iCs/>
          <w:sz w:val="24"/>
          <w:szCs w:val="24"/>
        </w:rPr>
        <w:t>Tribal people</w:t>
      </w:r>
      <w:r w:rsidR="00E925CE" w:rsidRPr="00E925CE">
        <w:rPr>
          <w:rFonts w:ascii="Bookman Old Style" w:eastAsia="Bookman Old Style" w:hAnsi="Bookman Old Style" w:cs="Bookman Old Style"/>
          <w:sz w:val="24"/>
          <w:szCs w:val="24"/>
        </w:rPr>
        <w:t>.</w:t>
      </w:r>
      <w:r w:rsidR="00E925CE">
        <w:rPr>
          <w:rFonts w:ascii="Bookman Old Style" w:eastAsia="Bookman Old Style" w:hAnsi="Bookman Old Style" w:cs="Bookman Old Style"/>
          <w:sz w:val="24"/>
          <w:szCs w:val="24"/>
        </w:rPr>
        <w:t>”</w:t>
      </w:r>
    </w:p>
    <w:p w14:paraId="7827EEA0" w14:textId="16652EDB" w:rsidR="00E925CE" w:rsidRDefault="00756410" w:rsidP="00F162FA">
      <w:pPr>
        <w:pStyle w:val="ListParagraph"/>
        <w:numPr>
          <w:ilvl w:val="0"/>
          <w:numId w:val="25"/>
        </w:numPr>
        <w:spacing w:line="276" w:lineRule="auto"/>
        <w:jc w:val="both"/>
        <w:rPr>
          <w:rFonts w:ascii="Bookman Old Style" w:eastAsia="Bookman Old Style" w:hAnsi="Bookman Old Style" w:cs="Bookman Old Style"/>
          <w:sz w:val="24"/>
          <w:szCs w:val="24"/>
        </w:rPr>
      </w:pPr>
      <w:r w:rsidRPr="00756410">
        <w:rPr>
          <w:rFonts w:ascii="Bookman Old Style" w:eastAsia="Bookman Old Style" w:hAnsi="Bookman Old Style" w:cs="Bookman Old Style"/>
          <w:sz w:val="24"/>
          <w:szCs w:val="24"/>
        </w:rPr>
        <w:t>DEIS: FORSTW-DC-12</w:t>
      </w:r>
    </w:p>
    <w:p w14:paraId="257B130D" w14:textId="57EE0970" w:rsidR="00F162FA" w:rsidRDefault="002860D3" w:rsidP="003F1517">
      <w:pPr>
        <w:pStyle w:val="ListParagraph"/>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756410">
        <w:rPr>
          <w:rFonts w:ascii="Bookman Old Style" w:eastAsia="Bookman Old Style" w:hAnsi="Bookman Old Style" w:cs="Bookman Old Style"/>
          <w:sz w:val="24"/>
          <w:szCs w:val="24"/>
        </w:rPr>
        <w:t xml:space="preserve">: </w:t>
      </w:r>
      <w:r w:rsidR="00756410" w:rsidRPr="00756410">
        <w:rPr>
          <w:rFonts w:ascii="Bookman Old Style" w:eastAsia="Bookman Old Style" w:hAnsi="Bookman Old Style" w:cs="Bookman Old Style"/>
          <w:sz w:val="24"/>
          <w:szCs w:val="24"/>
        </w:rPr>
        <w:t>Implement the FAC language around “coordinates with Tribes to ensure”</w:t>
      </w:r>
      <w:r w:rsidR="00756410">
        <w:rPr>
          <w:rFonts w:ascii="Bookman Old Style" w:eastAsia="Bookman Old Style" w:hAnsi="Bookman Old Style" w:cs="Bookman Old Style"/>
          <w:sz w:val="24"/>
          <w:szCs w:val="24"/>
        </w:rPr>
        <w:t xml:space="preserve">. </w:t>
      </w:r>
      <w:r w:rsidR="00A72D50" w:rsidRPr="00A72D50">
        <w:rPr>
          <w:rFonts w:ascii="Bookman Old Style" w:eastAsia="Bookman Old Style" w:hAnsi="Bookman Old Style" w:cs="Bookman Old Style"/>
          <w:sz w:val="24"/>
          <w:szCs w:val="24"/>
        </w:rPr>
        <w:t xml:space="preserve">FAC: 1-8 DC: </w:t>
      </w:r>
      <w:r w:rsidR="00A72D50">
        <w:rPr>
          <w:rFonts w:ascii="Bookman Old Style" w:eastAsia="Bookman Old Style" w:hAnsi="Bookman Old Style" w:cs="Bookman Old Style"/>
          <w:sz w:val="24"/>
          <w:szCs w:val="24"/>
        </w:rPr>
        <w:t>“</w:t>
      </w:r>
      <w:r w:rsidR="00A72D50" w:rsidRPr="00A72D50">
        <w:rPr>
          <w:rFonts w:ascii="Bookman Old Style" w:eastAsia="Bookman Old Style" w:hAnsi="Bookman Old Style" w:cs="Bookman Old Style"/>
          <w:i/>
          <w:iCs/>
          <w:sz w:val="24"/>
          <w:szCs w:val="24"/>
        </w:rPr>
        <w:t>The Forest coordinates with Tribes to ensure Forest access by tribal</w:t>
      </w:r>
      <w:r w:rsidR="00A72D50" w:rsidRPr="00A72D50">
        <w:rPr>
          <w:rFonts w:ascii="Bookman Old Style" w:eastAsia="Bookman Old Style" w:hAnsi="Bookman Old Style" w:cs="Bookman Old Style"/>
          <w:i/>
          <w:iCs/>
          <w:sz w:val="24"/>
          <w:szCs w:val="24"/>
        </w:rPr>
        <w:t xml:space="preserve"> </w:t>
      </w:r>
      <w:r w:rsidR="00A72D50" w:rsidRPr="00A72D50">
        <w:rPr>
          <w:rFonts w:ascii="Bookman Old Style" w:eastAsia="Bookman Old Style" w:hAnsi="Bookman Old Style" w:cs="Bookman Old Style"/>
          <w:i/>
          <w:iCs/>
          <w:sz w:val="24"/>
          <w:szCs w:val="24"/>
        </w:rPr>
        <w:t>members for the exercise of Treaty and other Tribal Rights regarding cultural and</w:t>
      </w:r>
      <w:r w:rsidR="00A72D50" w:rsidRPr="00A72D50">
        <w:rPr>
          <w:rFonts w:ascii="Bookman Old Style" w:eastAsia="Bookman Old Style" w:hAnsi="Bookman Old Style" w:cs="Bookman Old Style"/>
          <w:i/>
          <w:iCs/>
          <w:sz w:val="24"/>
          <w:szCs w:val="24"/>
        </w:rPr>
        <w:t xml:space="preserve"> </w:t>
      </w:r>
      <w:r w:rsidR="00A72D50" w:rsidRPr="00A72D50">
        <w:rPr>
          <w:rFonts w:ascii="Bookman Old Style" w:eastAsia="Bookman Old Style" w:hAnsi="Bookman Old Style" w:cs="Bookman Old Style"/>
          <w:i/>
          <w:iCs/>
          <w:sz w:val="24"/>
          <w:szCs w:val="24"/>
        </w:rPr>
        <w:t>traditional uses</w:t>
      </w:r>
      <w:r w:rsidR="00A72D50" w:rsidRPr="00A72D50">
        <w:rPr>
          <w:rFonts w:ascii="Bookman Old Style" w:eastAsia="Bookman Old Style" w:hAnsi="Bookman Old Style" w:cs="Bookman Old Style"/>
          <w:sz w:val="24"/>
          <w:szCs w:val="24"/>
        </w:rPr>
        <w:t>.</w:t>
      </w:r>
      <w:r w:rsidR="00A72D50">
        <w:rPr>
          <w:rFonts w:ascii="Bookman Old Style" w:eastAsia="Bookman Old Style" w:hAnsi="Bookman Old Style" w:cs="Bookman Old Style"/>
          <w:sz w:val="24"/>
          <w:szCs w:val="24"/>
        </w:rPr>
        <w:t>”</w:t>
      </w:r>
    </w:p>
    <w:p w14:paraId="6EA8BC6D" w14:textId="77777777" w:rsidR="00F738C5" w:rsidRPr="003F1517" w:rsidRDefault="00F738C5" w:rsidP="003F1517">
      <w:pPr>
        <w:pStyle w:val="ListParagraph"/>
        <w:spacing w:line="276" w:lineRule="auto"/>
        <w:jc w:val="both"/>
        <w:rPr>
          <w:rFonts w:ascii="Bookman Old Style" w:eastAsia="Bookman Old Style" w:hAnsi="Bookman Old Style" w:cs="Bookman Old Style"/>
          <w:sz w:val="24"/>
          <w:szCs w:val="24"/>
        </w:rPr>
      </w:pPr>
    </w:p>
    <w:p w14:paraId="6DEFD8AC" w14:textId="3C102BC8" w:rsidR="00F738C5" w:rsidRDefault="00F162FA" w:rsidP="00F738C5">
      <w:pPr>
        <w:pStyle w:val="ListParagraph"/>
        <w:numPr>
          <w:ilvl w:val="0"/>
          <w:numId w:val="25"/>
        </w:numPr>
        <w:spacing w:line="276" w:lineRule="auto"/>
        <w:contextualSpacing w:val="0"/>
        <w:jc w:val="both"/>
        <w:rPr>
          <w:rFonts w:ascii="Bookman Old Style" w:eastAsia="Bookman Old Style" w:hAnsi="Bookman Old Style" w:cs="Bookman Old Style"/>
          <w:sz w:val="24"/>
          <w:szCs w:val="24"/>
        </w:rPr>
      </w:pPr>
      <w:r w:rsidRPr="003A77D1">
        <w:rPr>
          <w:rFonts w:ascii="Bookman Old Style" w:eastAsia="Bookman Old Style" w:hAnsi="Bookman Old Style" w:cs="Bookman Old Style"/>
          <w:sz w:val="24"/>
          <w:szCs w:val="24"/>
        </w:rPr>
        <w:t>DEIS: FORSTW-OBJ-03</w:t>
      </w:r>
    </w:p>
    <w:p w14:paraId="011754A7" w14:textId="0FFCF073" w:rsidR="00F738C5" w:rsidRDefault="00C330CC" w:rsidP="00294026">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F738C5">
        <w:rPr>
          <w:rFonts w:ascii="Bookman Old Style" w:eastAsia="Bookman Old Style" w:hAnsi="Bookman Old Style" w:cs="Bookman Old Style"/>
          <w:sz w:val="24"/>
          <w:szCs w:val="24"/>
        </w:rPr>
        <w:t xml:space="preserve">: </w:t>
      </w:r>
      <w:r w:rsidR="00294026" w:rsidRPr="00294026">
        <w:rPr>
          <w:rFonts w:ascii="Bookman Old Style" w:eastAsia="Bookman Old Style" w:hAnsi="Bookman Old Style" w:cs="Bookman Old Style"/>
          <w:sz w:val="24"/>
          <w:szCs w:val="24"/>
        </w:rPr>
        <w:t>We recommend adding “identified through consultation with interested Tribes”</w:t>
      </w:r>
      <w:r w:rsidR="00294026">
        <w:rPr>
          <w:rFonts w:ascii="Bookman Old Style" w:eastAsia="Bookman Old Style" w:hAnsi="Bookman Old Style" w:cs="Bookman Old Style"/>
          <w:sz w:val="24"/>
          <w:szCs w:val="24"/>
        </w:rPr>
        <w:t xml:space="preserve"> </w:t>
      </w:r>
      <w:r w:rsidR="00294026" w:rsidRPr="00294026">
        <w:rPr>
          <w:rFonts w:ascii="Bookman Old Style" w:eastAsia="Bookman Old Style" w:hAnsi="Bookman Old Style" w:cs="Bookman Old Style"/>
          <w:sz w:val="24"/>
          <w:szCs w:val="24"/>
        </w:rPr>
        <w:t>to the final language</w:t>
      </w:r>
      <w:r w:rsidR="00294026">
        <w:rPr>
          <w:rFonts w:ascii="Bookman Old Style" w:eastAsia="Bookman Old Style" w:hAnsi="Bookman Old Style" w:cs="Bookman Old Style"/>
          <w:sz w:val="24"/>
          <w:szCs w:val="24"/>
        </w:rPr>
        <w:t xml:space="preserve"> of this OBJ. </w:t>
      </w:r>
    </w:p>
    <w:p w14:paraId="19652D5C" w14:textId="6B96A78A" w:rsidR="00BB6165" w:rsidRDefault="00BB6165" w:rsidP="00BB6165">
      <w:pPr>
        <w:pStyle w:val="ListParagraph"/>
        <w:numPr>
          <w:ilvl w:val="0"/>
          <w:numId w:val="25"/>
        </w:numPr>
        <w:spacing w:line="276" w:lineRule="auto"/>
        <w:jc w:val="both"/>
        <w:rPr>
          <w:rFonts w:ascii="Bookman Old Style" w:eastAsia="Bookman Old Style" w:hAnsi="Bookman Old Style" w:cs="Bookman Old Style"/>
          <w:sz w:val="24"/>
          <w:szCs w:val="24"/>
        </w:rPr>
      </w:pPr>
      <w:r w:rsidRPr="00BB6165">
        <w:rPr>
          <w:rFonts w:ascii="Bookman Old Style" w:eastAsia="Bookman Old Style" w:hAnsi="Bookman Old Style" w:cs="Bookman Old Style"/>
          <w:sz w:val="24"/>
          <w:szCs w:val="24"/>
        </w:rPr>
        <w:t>DEIS: FORSTW-OBJ-04</w:t>
      </w:r>
    </w:p>
    <w:p w14:paraId="2D07F5C9" w14:textId="42BA00F5" w:rsidR="00FB1274" w:rsidRDefault="00C330CC" w:rsidP="00B066F9">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FB1274">
        <w:rPr>
          <w:rFonts w:ascii="Bookman Old Style" w:eastAsia="Bookman Old Style" w:hAnsi="Bookman Old Style" w:cs="Bookman Old Style"/>
          <w:sz w:val="24"/>
          <w:szCs w:val="24"/>
        </w:rPr>
        <w:t xml:space="preserve">: </w:t>
      </w:r>
      <w:r w:rsidR="00FB1274" w:rsidRPr="00FB1274">
        <w:rPr>
          <w:rFonts w:ascii="Bookman Old Style" w:eastAsia="Bookman Old Style" w:hAnsi="Bookman Old Style" w:cs="Bookman Old Style"/>
          <w:sz w:val="24"/>
          <w:szCs w:val="24"/>
        </w:rPr>
        <w:t>Use the FAC language as it is more specific and nuanced.</w:t>
      </w:r>
      <w:r w:rsidR="00FB1274">
        <w:rPr>
          <w:rFonts w:ascii="Bookman Old Style" w:eastAsia="Bookman Old Style" w:hAnsi="Bookman Old Style" w:cs="Bookman Old Style"/>
          <w:sz w:val="24"/>
          <w:szCs w:val="24"/>
        </w:rPr>
        <w:t xml:space="preserve"> </w:t>
      </w:r>
      <w:r w:rsidR="00C74BD3" w:rsidRPr="00C74BD3">
        <w:rPr>
          <w:rFonts w:ascii="Bookman Old Style" w:eastAsia="Bookman Old Style" w:hAnsi="Bookman Old Style" w:cs="Bookman Old Style"/>
          <w:sz w:val="24"/>
          <w:szCs w:val="24"/>
        </w:rPr>
        <w:t>FAC: 1-42</w:t>
      </w:r>
      <w:r w:rsidR="00C74BD3">
        <w:rPr>
          <w:rFonts w:ascii="Bookman Old Style" w:eastAsia="Bookman Old Style" w:hAnsi="Bookman Old Style" w:cs="Bookman Old Style"/>
          <w:sz w:val="24"/>
          <w:szCs w:val="24"/>
        </w:rPr>
        <w:t>: “</w:t>
      </w:r>
      <w:r w:rsidR="00B066F9" w:rsidRPr="00C74BD3">
        <w:rPr>
          <w:rFonts w:ascii="Bookman Old Style" w:eastAsia="Bookman Old Style" w:hAnsi="Bookman Old Style" w:cs="Bookman Old Style"/>
          <w:i/>
          <w:iCs/>
          <w:sz w:val="24"/>
          <w:szCs w:val="24"/>
        </w:rPr>
        <w:t>Within two years, enter into one or more Government-to-government</w:t>
      </w:r>
      <w:r w:rsidR="00B066F9" w:rsidRPr="00C74BD3">
        <w:rPr>
          <w:rFonts w:ascii="Bookman Old Style" w:eastAsia="Bookman Old Style" w:hAnsi="Bookman Old Style" w:cs="Bookman Old Style"/>
          <w:i/>
          <w:iCs/>
          <w:sz w:val="24"/>
          <w:szCs w:val="24"/>
        </w:rPr>
        <w:t xml:space="preserve"> </w:t>
      </w:r>
      <w:r w:rsidR="00B066F9" w:rsidRPr="00C74BD3">
        <w:rPr>
          <w:rFonts w:ascii="Bookman Old Style" w:eastAsia="Bookman Old Style" w:hAnsi="Bookman Old Style" w:cs="Bookman Old Style"/>
          <w:i/>
          <w:iCs/>
          <w:sz w:val="24"/>
          <w:szCs w:val="24"/>
        </w:rPr>
        <w:t>agreement(s) with Tribes per Forest to co-design, plan, and implement habitat</w:t>
      </w:r>
      <w:r w:rsidR="00B066F9" w:rsidRPr="00C74BD3">
        <w:rPr>
          <w:rFonts w:ascii="Bookman Old Style" w:eastAsia="Bookman Old Style" w:hAnsi="Bookman Old Style" w:cs="Bookman Old Style"/>
          <w:i/>
          <w:iCs/>
          <w:sz w:val="24"/>
          <w:szCs w:val="24"/>
        </w:rPr>
        <w:t xml:space="preserve"> </w:t>
      </w:r>
      <w:r w:rsidR="00B066F9" w:rsidRPr="00C74BD3">
        <w:rPr>
          <w:rFonts w:ascii="Bookman Old Style" w:eastAsia="Bookman Old Style" w:hAnsi="Bookman Old Style" w:cs="Bookman Old Style"/>
          <w:i/>
          <w:iCs/>
          <w:sz w:val="24"/>
          <w:szCs w:val="24"/>
        </w:rPr>
        <w:t>enhancement projects and programs for culturally significant species and practices</w:t>
      </w:r>
      <w:r w:rsidR="00B066F9" w:rsidRPr="00C74BD3">
        <w:rPr>
          <w:rFonts w:ascii="Bookman Old Style" w:eastAsia="Bookman Old Style" w:hAnsi="Bookman Old Style" w:cs="Bookman Old Style"/>
          <w:i/>
          <w:iCs/>
          <w:sz w:val="24"/>
          <w:szCs w:val="24"/>
        </w:rPr>
        <w:t xml:space="preserve"> </w:t>
      </w:r>
      <w:r w:rsidR="00B066F9" w:rsidRPr="00C74BD3">
        <w:rPr>
          <w:rFonts w:ascii="Bookman Old Style" w:eastAsia="Bookman Old Style" w:hAnsi="Bookman Old Style" w:cs="Bookman Old Style"/>
          <w:i/>
          <w:iCs/>
          <w:sz w:val="24"/>
          <w:szCs w:val="24"/>
        </w:rPr>
        <w:t>through processes that respectfully engage Indigenous knowledge and values while both</w:t>
      </w:r>
      <w:r w:rsidR="00B066F9" w:rsidRPr="00C74BD3">
        <w:rPr>
          <w:rFonts w:ascii="Bookman Old Style" w:eastAsia="Bookman Old Style" w:hAnsi="Bookman Old Style" w:cs="Bookman Old Style"/>
          <w:i/>
          <w:iCs/>
          <w:sz w:val="24"/>
          <w:szCs w:val="24"/>
        </w:rPr>
        <w:t xml:space="preserve"> </w:t>
      </w:r>
      <w:r w:rsidR="00B066F9" w:rsidRPr="00C74BD3">
        <w:rPr>
          <w:rFonts w:ascii="Bookman Old Style" w:eastAsia="Bookman Old Style" w:hAnsi="Bookman Old Style" w:cs="Bookman Old Style"/>
          <w:i/>
          <w:iCs/>
          <w:sz w:val="24"/>
          <w:szCs w:val="24"/>
        </w:rPr>
        <w:t>promoting Tribal workforce capacity and protecting Tribal data sovereignty and</w:t>
      </w:r>
      <w:r w:rsidR="00B066F9" w:rsidRPr="00C74BD3">
        <w:rPr>
          <w:rFonts w:ascii="Bookman Old Style" w:eastAsia="Bookman Old Style" w:hAnsi="Bookman Old Style" w:cs="Bookman Old Style"/>
          <w:i/>
          <w:iCs/>
          <w:sz w:val="24"/>
          <w:szCs w:val="24"/>
        </w:rPr>
        <w:t xml:space="preserve"> </w:t>
      </w:r>
      <w:r w:rsidR="00B066F9" w:rsidRPr="00C74BD3">
        <w:rPr>
          <w:rFonts w:ascii="Bookman Old Style" w:eastAsia="Bookman Old Style" w:hAnsi="Bookman Old Style" w:cs="Bookman Old Style"/>
          <w:i/>
          <w:iCs/>
          <w:sz w:val="24"/>
          <w:szCs w:val="24"/>
        </w:rPr>
        <w:t>culturally sensitive information about culturally significant species, places, and practices.</w:t>
      </w:r>
      <w:r w:rsidR="00B066F9" w:rsidRPr="00C74BD3">
        <w:rPr>
          <w:rFonts w:ascii="Bookman Old Style" w:eastAsia="Bookman Old Style" w:hAnsi="Bookman Old Style" w:cs="Bookman Old Style"/>
          <w:i/>
          <w:iCs/>
          <w:sz w:val="24"/>
          <w:szCs w:val="24"/>
        </w:rPr>
        <w:t xml:space="preserve"> </w:t>
      </w:r>
      <w:r w:rsidR="00B066F9" w:rsidRPr="00C74BD3">
        <w:rPr>
          <w:rFonts w:ascii="Bookman Old Style" w:eastAsia="Bookman Old Style" w:hAnsi="Bookman Old Style" w:cs="Bookman Old Style"/>
          <w:i/>
          <w:iCs/>
          <w:sz w:val="24"/>
          <w:szCs w:val="24"/>
        </w:rPr>
        <w:t>Develop an implementation strategy for NHPA section 304 on confidentiality (54 USC §307103) that responds to Tribal needs to protect the confidentiality of religious practices</w:t>
      </w:r>
      <w:r w:rsidR="00B066F9" w:rsidRPr="00B066F9">
        <w:rPr>
          <w:rFonts w:ascii="Bookman Old Style" w:eastAsia="Bookman Old Style" w:hAnsi="Bookman Old Style" w:cs="Bookman Old Style"/>
          <w:sz w:val="24"/>
          <w:szCs w:val="24"/>
        </w:rPr>
        <w:t>.</w:t>
      </w:r>
      <w:r w:rsidR="00B066F9">
        <w:rPr>
          <w:rFonts w:ascii="Bookman Old Style" w:eastAsia="Bookman Old Style" w:hAnsi="Bookman Old Style" w:cs="Bookman Old Style"/>
          <w:sz w:val="24"/>
          <w:szCs w:val="24"/>
        </w:rPr>
        <w:t>”</w:t>
      </w:r>
      <w:r w:rsidR="00C74BD3">
        <w:rPr>
          <w:rFonts w:ascii="Bookman Old Style" w:eastAsia="Bookman Old Style" w:hAnsi="Bookman Old Style" w:cs="Bookman Old Style"/>
          <w:sz w:val="24"/>
          <w:szCs w:val="24"/>
        </w:rPr>
        <w:t xml:space="preserve"> </w:t>
      </w:r>
    </w:p>
    <w:p w14:paraId="2EEE8737" w14:textId="46EB17F4" w:rsidR="00061881" w:rsidRDefault="008C5B84" w:rsidP="008C5B84">
      <w:pPr>
        <w:pStyle w:val="ListParagraph"/>
        <w:numPr>
          <w:ilvl w:val="0"/>
          <w:numId w:val="25"/>
        </w:numPr>
        <w:spacing w:line="276" w:lineRule="auto"/>
        <w:jc w:val="both"/>
        <w:rPr>
          <w:rFonts w:ascii="Bookman Old Style" w:eastAsia="Bookman Old Style" w:hAnsi="Bookman Old Style" w:cs="Bookman Old Style"/>
          <w:sz w:val="24"/>
          <w:szCs w:val="24"/>
        </w:rPr>
      </w:pPr>
      <w:r w:rsidRPr="008C5B84">
        <w:rPr>
          <w:rFonts w:ascii="Bookman Old Style" w:eastAsia="Bookman Old Style" w:hAnsi="Bookman Old Style" w:cs="Bookman Old Style"/>
          <w:sz w:val="24"/>
          <w:szCs w:val="24"/>
        </w:rPr>
        <w:t>DEIS: FORSTW-STD-03</w:t>
      </w:r>
    </w:p>
    <w:p w14:paraId="39DD4BAA" w14:textId="3D93290A" w:rsidR="008C5B84" w:rsidRDefault="007A0ED1" w:rsidP="00E40AA5">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8C5B84">
        <w:rPr>
          <w:rFonts w:ascii="Bookman Old Style" w:eastAsia="Bookman Old Style" w:hAnsi="Bookman Old Style" w:cs="Bookman Old Style"/>
          <w:sz w:val="24"/>
          <w:szCs w:val="24"/>
        </w:rPr>
        <w:t xml:space="preserve">: </w:t>
      </w:r>
      <w:r w:rsidR="008C5B84" w:rsidRPr="008C5B84">
        <w:rPr>
          <w:rFonts w:ascii="Bookman Old Style" w:eastAsia="Bookman Old Style" w:hAnsi="Bookman Old Style" w:cs="Bookman Old Style"/>
          <w:sz w:val="24"/>
          <w:szCs w:val="24"/>
        </w:rPr>
        <w:t>Include “and Indigenous Peoples” in the final language.</w:t>
      </w:r>
      <w:r w:rsidR="008C5B84">
        <w:rPr>
          <w:rFonts w:ascii="Bookman Old Style" w:eastAsia="Bookman Old Style" w:hAnsi="Bookman Old Style" w:cs="Bookman Old Style"/>
          <w:sz w:val="24"/>
          <w:szCs w:val="24"/>
        </w:rPr>
        <w:t xml:space="preserve"> For example: </w:t>
      </w:r>
      <w:r w:rsidR="00E40AA5" w:rsidRPr="00E40AA5">
        <w:rPr>
          <w:rFonts w:ascii="Bookman Old Style" w:eastAsia="Bookman Old Style" w:hAnsi="Bookman Old Style" w:cs="Bookman Old Style"/>
          <w:sz w:val="24"/>
          <w:szCs w:val="24"/>
        </w:rPr>
        <w:t xml:space="preserve">FAC: 1-72 STD: </w:t>
      </w:r>
      <w:r w:rsidR="00E40AA5">
        <w:rPr>
          <w:rFonts w:ascii="Bookman Old Style" w:eastAsia="Bookman Old Style" w:hAnsi="Bookman Old Style" w:cs="Bookman Old Style"/>
          <w:sz w:val="24"/>
          <w:szCs w:val="24"/>
        </w:rPr>
        <w:t>“</w:t>
      </w:r>
      <w:r w:rsidR="00E40AA5" w:rsidRPr="00E40AA5">
        <w:rPr>
          <w:rFonts w:ascii="Bookman Old Style" w:eastAsia="Bookman Old Style" w:hAnsi="Bookman Old Style" w:cs="Bookman Old Style"/>
          <w:i/>
          <w:iCs/>
          <w:sz w:val="24"/>
          <w:szCs w:val="24"/>
        </w:rPr>
        <w:t>Proposed practices and management activities shall uphold Treaty and</w:t>
      </w:r>
      <w:r w:rsidR="00E40AA5" w:rsidRPr="00E40AA5">
        <w:rPr>
          <w:rFonts w:ascii="Bookman Old Style" w:eastAsia="Bookman Old Style" w:hAnsi="Bookman Old Style" w:cs="Bookman Old Style"/>
          <w:i/>
          <w:iCs/>
          <w:sz w:val="24"/>
          <w:szCs w:val="24"/>
        </w:rPr>
        <w:t xml:space="preserve"> </w:t>
      </w:r>
      <w:r w:rsidR="00E40AA5" w:rsidRPr="00E40AA5">
        <w:rPr>
          <w:rFonts w:ascii="Bookman Old Style" w:eastAsia="Bookman Old Style" w:hAnsi="Bookman Old Style" w:cs="Bookman Old Style"/>
          <w:i/>
          <w:iCs/>
          <w:sz w:val="24"/>
          <w:szCs w:val="24"/>
        </w:rPr>
        <w:t>other Tribal rights of all Tribes and the federal trust responsibilities owed to all Tribes</w:t>
      </w:r>
      <w:r w:rsidR="00E40AA5" w:rsidRPr="00E40AA5">
        <w:rPr>
          <w:rFonts w:ascii="Bookman Old Style" w:eastAsia="Bookman Old Style" w:hAnsi="Bookman Old Style" w:cs="Bookman Old Style"/>
          <w:i/>
          <w:iCs/>
          <w:sz w:val="24"/>
          <w:szCs w:val="24"/>
        </w:rPr>
        <w:t xml:space="preserve"> </w:t>
      </w:r>
      <w:r w:rsidR="00E40AA5" w:rsidRPr="00E40AA5">
        <w:rPr>
          <w:rFonts w:ascii="Bookman Old Style" w:eastAsia="Bookman Old Style" w:hAnsi="Bookman Old Style" w:cs="Bookman Old Style"/>
          <w:i/>
          <w:iCs/>
          <w:sz w:val="24"/>
          <w:szCs w:val="24"/>
        </w:rPr>
        <w:t>and Indigenous Peoples regardless of treaty status</w:t>
      </w:r>
      <w:r w:rsidR="00E40AA5" w:rsidRPr="00E40AA5">
        <w:rPr>
          <w:rFonts w:ascii="Bookman Old Style" w:eastAsia="Bookman Old Style" w:hAnsi="Bookman Old Style" w:cs="Bookman Old Style"/>
          <w:sz w:val="24"/>
          <w:szCs w:val="24"/>
        </w:rPr>
        <w:t>.</w:t>
      </w:r>
      <w:r w:rsidR="00E40AA5">
        <w:rPr>
          <w:rFonts w:ascii="Bookman Old Style" w:eastAsia="Bookman Old Style" w:hAnsi="Bookman Old Style" w:cs="Bookman Old Style"/>
          <w:sz w:val="24"/>
          <w:szCs w:val="24"/>
        </w:rPr>
        <w:t>”</w:t>
      </w:r>
    </w:p>
    <w:p w14:paraId="24595646" w14:textId="624F4D05" w:rsidR="00ED67C9" w:rsidRDefault="00ED67C9" w:rsidP="00ED67C9">
      <w:pPr>
        <w:pStyle w:val="ListParagraph"/>
        <w:numPr>
          <w:ilvl w:val="0"/>
          <w:numId w:val="25"/>
        </w:numPr>
        <w:spacing w:line="276" w:lineRule="auto"/>
        <w:jc w:val="both"/>
        <w:rPr>
          <w:rFonts w:ascii="Bookman Old Style" w:eastAsia="Bookman Old Style" w:hAnsi="Bookman Old Style" w:cs="Bookman Old Style"/>
          <w:sz w:val="24"/>
          <w:szCs w:val="24"/>
        </w:rPr>
      </w:pPr>
      <w:r w:rsidRPr="00ED67C9">
        <w:rPr>
          <w:rFonts w:ascii="Bookman Old Style" w:eastAsia="Bookman Old Style" w:hAnsi="Bookman Old Style" w:cs="Bookman Old Style"/>
          <w:sz w:val="24"/>
          <w:szCs w:val="24"/>
        </w:rPr>
        <w:t>DEIS: FORSTW-GDL-03</w:t>
      </w:r>
    </w:p>
    <w:p w14:paraId="2627C354" w14:textId="26F3A744" w:rsidR="00ED67C9" w:rsidRDefault="007A0ED1" w:rsidP="005C47DF">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ED67C9">
        <w:rPr>
          <w:rFonts w:ascii="Bookman Old Style" w:eastAsia="Bookman Old Style" w:hAnsi="Bookman Old Style" w:cs="Bookman Old Style"/>
          <w:sz w:val="24"/>
          <w:szCs w:val="24"/>
        </w:rPr>
        <w:t xml:space="preserve">: </w:t>
      </w:r>
      <w:r w:rsidR="005C47DF" w:rsidRPr="005C47DF">
        <w:rPr>
          <w:rFonts w:ascii="Bookman Old Style" w:eastAsia="Bookman Old Style" w:hAnsi="Bookman Old Style" w:cs="Bookman Old Style"/>
          <w:sz w:val="24"/>
          <w:szCs w:val="24"/>
        </w:rPr>
        <w:t>The phrase “as</w:t>
      </w:r>
      <w:r w:rsidR="005C47DF">
        <w:rPr>
          <w:rFonts w:ascii="Bookman Old Style" w:eastAsia="Bookman Old Style" w:hAnsi="Bookman Old Style" w:cs="Bookman Old Style"/>
          <w:sz w:val="24"/>
          <w:szCs w:val="24"/>
        </w:rPr>
        <w:t xml:space="preserve"> </w:t>
      </w:r>
      <w:r w:rsidR="005C47DF" w:rsidRPr="005C47DF">
        <w:rPr>
          <w:rFonts w:ascii="Bookman Old Style" w:eastAsia="Bookman Old Style" w:hAnsi="Bookman Old Style" w:cs="Bookman Old Style"/>
          <w:sz w:val="24"/>
          <w:szCs w:val="24"/>
        </w:rPr>
        <w:t>identified by relevant Tribes” should be re-included in the final EIS.</w:t>
      </w:r>
      <w:r w:rsidR="005C47DF">
        <w:rPr>
          <w:rFonts w:ascii="Bookman Old Style" w:eastAsia="Bookman Old Style" w:hAnsi="Bookman Old Style" w:cs="Bookman Old Style"/>
          <w:sz w:val="24"/>
          <w:szCs w:val="24"/>
        </w:rPr>
        <w:t xml:space="preserve"> For example</w:t>
      </w:r>
      <w:r w:rsidR="008A211C">
        <w:rPr>
          <w:rFonts w:ascii="Bookman Old Style" w:eastAsia="Bookman Old Style" w:hAnsi="Bookman Old Style" w:cs="Bookman Old Style"/>
          <w:sz w:val="24"/>
          <w:szCs w:val="24"/>
        </w:rPr>
        <w:t xml:space="preserve">, </w:t>
      </w:r>
      <w:r w:rsidR="005C47DF" w:rsidRPr="005C47DF">
        <w:rPr>
          <w:rFonts w:ascii="Bookman Old Style" w:eastAsia="Bookman Old Style" w:hAnsi="Bookman Old Style" w:cs="Bookman Old Style"/>
          <w:sz w:val="24"/>
          <w:szCs w:val="24"/>
        </w:rPr>
        <w:t xml:space="preserve">FAC: 1-75 GDL: </w:t>
      </w:r>
      <w:r w:rsidR="005C47DF">
        <w:rPr>
          <w:rFonts w:ascii="Bookman Old Style" w:eastAsia="Bookman Old Style" w:hAnsi="Bookman Old Style" w:cs="Bookman Old Style"/>
          <w:sz w:val="24"/>
          <w:szCs w:val="24"/>
        </w:rPr>
        <w:t>“</w:t>
      </w:r>
      <w:r w:rsidR="005C47DF" w:rsidRPr="005C47DF">
        <w:rPr>
          <w:rFonts w:ascii="Bookman Old Style" w:eastAsia="Bookman Old Style" w:hAnsi="Bookman Old Style" w:cs="Bookman Old Style"/>
          <w:i/>
          <w:iCs/>
          <w:sz w:val="24"/>
          <w:szCs w:val="24"/>
        </w:rPr>
        <w:t>To ensure Tribal access to First Foods and culturally significant</w:t>
      </w:r>
      <w:r w:rsidR="005C47DF" w:rsidRPr="005C47DF">
        <w:rPr>
          <w:rFonts w:ascii="Bookman Old Style" w:eastAsia="Bookman Old Style" w:hAnsi="Bookman Old Style" w:cs="Bookman Old Style"/>
          <w:i/>
          <w:iCs/>
          <w:sz w:val="24"/>
          <w:szCs w:val="24"/>
        </w:rPr>
        <w:t xml:space="preserve"> </w:t>
      </w:r>
      <w:r w:rsidR="005C47DF" w:rsidRPr="005C47DF">
        <w:rPr>
          <w:rFonts w:ascii="Bookman Old Style" w:eastAsia="Bookman Old Style" w:hAnsi="Bookman Old Style" w:cs="Bookman Old Style"/>
          <w:i/>
          <w:iCs/>
          <w:sz w:val="24"/>
          <w:szCs w:val="24"/>
        </w:rPr>
        <w:t xml:space="preserve">botanical species, collection </w:t>
      </w:r>
      <w:r w:rsidR="005C47DF" w:rsidRPr="005C47DF">
        <w:rPr>
          <w:rFonts w:ascii="Bookman Old Style" w:eastAsia="Bookman Old Style" w:hAnsi="Bookman Old Style" w:cs="Bookman Old Style"/>
          <w:i/>
          <w:iCs/>
          <w:sz w:val="24"/>
          <w:szCs w:val="24"/>
        </w:rPr>
        <w:lastRenderedPageBreak/>
        <w:t>of special forest products should not be authorized if Tribal</w:t>
      </w:r>
      <w:r w:rsidR="005C47DF" w:rsidRPr="005C47DF">
        <w:rPr>
          <w:rFonts w:ascii="Bookman Old Style" w:eastAsia="Bookman Old Style" w:hAnsi="Bookman Old Style" w:cs="Bookman Old Style"/>
          <w:i/>
          <w:iCs/>
          <w:sz w:val="24"/>
          <w:szCs w:val="24"/>
        </w:rPr>
        <w:t xml:space="preserve"> </w:t>
      </w:r>
      <w:r w:rsidR="005C47DF" w:rsidRPr="005C47DF">
        <w:rPr>
          <w:rFonts w:ascii="Bookman Old Style" w:eastAsia="Bookman Old Style" w:hAnsi="Bookman Old Style" w:cs="Bookman Old Style"/>
          <w:i/>
          <w:iCs/>
          <w:sz w:val="24"/>
          <w:szCs w:val="24"/>
        </w:rPr>
        <w:t>access to culturally important resources is diminished, as identified by relevant Tribes. If</w:t>
      </w:r>
      <w:r w:rsidR="005C47DF" w:rsidRPr="005C47DF">
        <w:rPr>
          <w:rFonts w:ascii="Bookman Old Style" w:eastAsia="Bookman Old Style" w:hAnsi="Bookman Old Style" w:cs="Bookman Old Style"/>
          <w:i/>
          <w:iCs/>
          <w:sz w:val="24"/>
          <w:szCs w:val="24"/>
        </w:rPr>
        <w:t xml:space="preserve"> </w:t>
      </w:r>
      <w:r w:rsidR="005C47DF" w:rsidRPr="005C47DF">
        <w:rPr>
          <w:rFonts w:ascii="Bookman Old Style" w:eastAsia="Bookman Old Style" w:hAnsi="Bookman Old Style" w:cs="Bookman Old Style"/>
          <w:i/>
          <w:iCs/>
          <w:sz w:val="24"/>
          <w:szCs w:val="24"/>
        </w:rPr>
        <w:t>access or gathering is authorized, such activities should minimize conflicts with Tribal</w:t>
      </w:r>
      <w:r w:rsidR="005C47DF" w:rsidRPr="005C47DF">
        <w:rPr>
          <w:rFonts w:ascii="Bookman Old Style" w:eastAsia="Bookman Old Style" w:hAnsi="Bookman Old Style" w:cs="Bookman Old Style"/>
          <w:i/>
          <w:iCs/>
          <w:sz w:val="24"/>
          <w:szCs w:val="24"/>
        </w:rPr>
        <w:t xml:space="preserve"> </w:t>
      </w:r>
      <w:r w:rsidR="005C47DF" w:rsidRPr="005C47DF">
        <w:rPr>
          <w:rFonts w:ascii="Bookman Old Style" w:eastAsia="Bookman Old Style" w:hAnsi="Bookman Old Style" w:cs="Bookman Old Style"/>
          <w:i/>
          <w:iCs/>
          <w:sz w:val="24"/>
          <w:szCs w:val="24"/>
        </w:rPr>
        <w:t>uses, Trust responsibilities and Treaty and other Tribal rights and resources</w:t>
      </w:r>
      <w:r w:rsidR="005C47DF" w:rsidRPr="005C47DF">
        <w:rPr>
          <w:rFonts w:ascii="Bookman Old Style" w:eastAsia="Bookman Old Style" w:hAnsi="Bookman Old Style" w:cs="Bookman Old Style"/>
          <w:sz w:val="24"/>
          <w:szCs w:val="24"/>
        </w:rPr>
        <w:t>.</w:t>
      </w:r>
      <w:r w:rsidR="005C47DF">
        <w:rPr>
          <w:rFonts w:ascii="Bookman Old Style" w:eastAsia="Bookman Old Style" w:hAnsi="Bookman Old Style" w:cs="Bookman Old Style"/>
          <w:sz w:val="24"/>
          <w:szCs w:val="24"/>
        </w:rPr>
        <w:t>”</w:t>
      </w:r>
    </w:p>
    <w:p w14:paraId="26282B40" w14:textId="4A6A888C" w:rsidR="00FE7362" w:rsidRDefault="00FE7362" w:rsidP="00FE7362">
      <w:pPr>
        <w:pStyle w:val="ListParagraph"/>
        <w:numPr>
          <w:ilvl w:val="0"/>
          <w:numId w:val="25"/>
        </w:numPr>
        <w:spacing w:line="276" w:lineRule="auto"/>
        <w:jc w:val="both"/>
        <w:rPr>
          <w:rFonts w:ascii="Bookman Old Style" w:eastAsia="Bookman Old Style" w:hAnsi="Bookman Old Style" w:cs="Bookman Old Style"/>
          <w:sz w:val="24"/>
          <w:szCs w:val="24"/>
        </w:rPr>
      </w:pPr>
      <w:r w:rsidRPr="00FE7362">
        <w:rPr>
          <w:rFonts w:ascii="Bookman Old Style" w:eastAsia="Bookman Old Style" w:hAnsi="Bookman Old Style" w:cs="Bookman Old Style"/>
          <w:sz w:val="24"/>
          <w:szCs w:val="24"/>
        </w:rPr>
        <w:t>DEIS: FORSTW-GDL-04</w:t>
      </w:r>
    </w:p>
    <w:p w14:paraId="06F69C37" w14:textId="477F37F6" w:rsidR="00FE7362" w:rsidRDefault="006B48AC" w:rsidP="004F1499">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D60891">
        <w:rPr>
          <w:rFonts w:ascii="Bookman Old Style" w:eastAsia="Bookman Old Style" w:hAnsi="Bookman Old Style" w:cs="Bookman Old Style"/>
          <w:sz w:val="24"/>
          <w:szCs w:val="24"/>
        </w:rPr>
        <w:t>: T</w:t>
      </w:r>
      <w:r w:rsidR="00D60891" w:rsidRPr="00D60891">
        <w:rPr>
          <w:rFonts w:ascii="Bookman Old Style" w:eastAsia="Bookman Old Style" w:hAnsi="Bookman Old Style" w:cs="Bookman Old Style"/>
          <w:sz w:val="24"/>
          <w:szCs w:val="24"/>
        </w:rPr>
        <w:t xml:space="preserve">he word </w:t>
      </w:r>
      <w:r w:rsidR="00D60891">
        <w:rPr>
          <w:rFonts w:ascii="Bookman Old Style" w:eastAsia="Bookman Old Style" w:hAnsi="Bookman Old Style" w:cs="Bookman Old Style"/>
          <w:sz w:val="24"/>
          <w:szCs w:val="24"/>
        </w:rPr>
        <w:t>“</w:t>
      </w:r>
      <w:r w:rsidR="00D60891" w:rsidRPr="00D60891">
        <w:rPr>
          <w:rFonts w:ascii="Bookman Old Style" w:eastAsia="Bookman Old Style" w:hAnsi="Bookman Old Style" w:cs="Bookman Old Style"/>
          <w:sz w:val="24"/>
          <w:szCs w:val="24"/>
        </w:rPr>
        <w:t>explore</w:t>
      </w:r>
      <w:r w:rsidR="00D60891">
        <w:rPr>
          <w:rFonts w:ascii="Bookman Old Style" w:eastAsia="Bookman Old Style" w:hAnsi="Bookman Old Style" w:cs="Bookman Old Style"/>
          <w:sz w:val="24"/>
          <w:szCs w:val="24"/>
        </w:rPr>
        <w:t>”</w:t>
      </w:r>
      <w:r w:rsidR="00D60891" w:rsidRPr="00D60891">
        <w:rPr>
          <w:rFonts w:ascii="Bookman Old Style" w:eastAsia="Bookman Old Style" w:hAnsi="Bookman Old Style" w:cs="Bookman Old Style"/>
          <w:sz w:val="24"/>
          <w:szCs w:val="24"/>
        </w:rPr>
        <w:t xml:space="preserve"> in the</w:t>
      </w:r>
      <w:r w:rsidR="00D60891">
        <w:rPr>
          <w:rFonts w:ascii="Bookman Old Style" w:eastAsia="Bookman Old Style" w:hAnsi="Bookman Old Style" w:cs="Bookman Old Style"/>
          <w:sz w:val="24"/>
          <w:szCs w:val="24"/>
        </w:rPr>
        <w:t xml:space="preserve"> </w:t>
      </w:r>
      <w:r w:rsidR="00D60891" w:rsidRPr="00D60891">
        <w:rPr>
          <w:rFonts w:ascii="Bookman Old Style" w:eastAsia="Bookman Old Style" w:hAnsi="Bookman Old Style" w:cs="Bookman Old Style"/>
          <w:sz w:val="24"/>
          <w:szCs w:val="24"/>
        </w:rPr>
        <w:t xml:space="preserve">DEIS language should be changed to the word </w:t>
      </w:r>
      <w:r w:rsidR="00D60891">
        <w:rPr>
          <w:rFonts w:ascii="Bookman Old Style" w:eastAsia="Bookman Old Style" w:hAnsi="Bookman Old Style" w:cs="Bookman Old Style"/>
          <w:sz w:val="24"/>
          <w:szCs w:val="24"/>
        </w:rPr>
        <w:t>“</w:t>
      </w:r>
      <w:r w:rsidR="00D60891" w:rsidRPr="00D60891">
        <w:rPr>
          <w:rFonts w:ascii="Bookman Old Style" w:eastAsia="Bookman Old Style" w:hAnsi="Bookman Old Style" w:cs="Bookman Old Style"/>
          <w:sz w:val="24"/>
          <w:szCs w:val="24"/>
        </w:rPr>
        <w:t>provide</w:t>
      </w:r>
      <w:r w:rsidR="00D60891">
        <w:rPr>
          <w:rFonts w:ascii="Bookman Old Style" w:eastAsia="Bookman Old Style" w:hAnsi="Bookman Old Style" w:cs="Bookman Old Style"/>
          <w:sz w:val="24"/>
          <w:szCs w:val="24"/>
        </w:rPr>
        <w:t xml:space="preserve">”, just as in </w:t>
      </w:r>
      <w:r w:rsidR="004F1499" w:rsidRPr="004F1499">
        <w:rPr>
          <w:rFonts w:ascii="Bookman Old Style" w:eastAsia="Bookman Old Style" w:hAnsi="Bookman Old Style" w:cs="Bookman Old Style"/>
          <w:sz w:val="24"/>
          <w:szCs w:val="24"/>
        </w:rPr>
        <w:t xml:space="preserve">FAC: 1-79 GDL: </w:t>
      </w:r>
      <w:r w:rsidR="004F1499">
        <w:rPr>
          <w:rFonts w:ascii="Bookman Old Style" w:eastAsia="Bookman Old Style" w:hAnsi="Bookman Old Style" w:cs="Bookman Old Style"/>
          <w:sz w:val="24"/>
          <w:szCs w:val="24"/>
        </w:rPr>
        <w:t>“</w:t>
      </w:r>
      <w:r w:rsidR="004F1499" w:rsidRPr="004F1499">
        <w:rPr>
          <w:rFonts w:ascii="Bookman Old Style" w:eastAsia="Bookman Old Style" w:hAnsi="Bookman Old Style" w:cs="Bookman Old Style"/>
          <w:i/>
          <w:iCs/>
          <w:sz w:val="24"/>
          <w:szCs w:val="24"/>
        </w:rPr>
        <w:t>Thorough the Government-to-Government consultation process, the</w:t>
      </w:r>
      <w:r w:rsidR="004F1499" w:rsidRPr="004F1499">
        <w:rPr>
          <w:rFonts w:ascii="Bookman Old Style" w:eastAsia="Bookman Old Style" w:hAnsi="Bookman Old Style" w:cs="Bookman Old Style"/>
          <w:i/>
          <w:iCs/>
          <w:sz w:val="24"/>
          <w:szCs w:val="24"/>
        </w:rPr>
        <w:t xml:space="preserve"> </w:t>
      </w:r>
      <w:r w:rsidR="004F1499" w:rsidRPr="004F1499">
        <w:rPr>
          <w:rFonts w:ascii="Bookman Old Style" w:eastAsia="Bookman Old Style" w:hAnsi="Bookman Old Style" w:cs="Bookman Old Style"/>
          <w:i/>
          <w:iCs/>
          <w:sz w:val="24"/>
          <w:szCs w:val="24"/>
        </w:rPr>
        <w:t>Forest Service should provide for the free use, without permit, of culturally significant</w:t>
      </w:r>
      <w:r w:rsidR="004F1499" w:rsidRPr="004F1499">
        <w:rPr>
          <w:rFonts w:ascii="Bookman Old Style" w:eastAsia="Bookman Old Style" w:hAnsi="Bookman Old Style" w:cs="Bookman Old Style"/>
          <w:i/>
          <w:iCs/>
          <w:sz w:val="24"/>
          <w:szCs w:val="24"/>
        </w:rPr>
        <w:t xml:space="preserve"> </w:t>
      </w:r>
      <w:r w:rsidR="004F1499" w:rsidRPr="004F1499">
        <w:rPr>
          <w:rFonts w:ascii="Bookman Old Style" w:eastAsia="Bookman Old Style" w:hAnsi="Bookman Old Style" w:cs="Bookman Old Style"/>
          <w:i/>
          <w:iCs/>
          <w:sz w:val="24"/>
          <w:szCs w:val="24"/>
        </w:rPr>
        <w:t>plants by Tribal people should be honored for traditional native cultural gathering. Local</w:t>
      </w:r>
      <w:r w:rsidR="004F1499" w:rsidRPr="004F1499">
        <w:rPr>
          <w:rFonts w:ascii="Bookman Old Style" w:eastAsia="Bookman Old Style" w:hAnsi="Bookman Old Style" w:cs="Bookman Old Style"/>
          <w:i/>
          <w:iCs/>
          <w:sz w:val="24"/>
          <w:szCs w:val="24"/>
        </w:rPr>
        <w:t xml:space="preserve"> </w:t>
      </w:r>
      <w:r w:rsidR="004F1499" w:rsidRPr="004F1499">
        <w:rPr>
          <w:rFonts w:ascii="Bookman Old Style" w:eastAsia="Bookman Old Style" w:hAnsi="Bookman Old Style" w:cs="Bookman Old Style"/>
          <w:i/>
          <w:iCs/>
          <w:sz w:val="24"/>
          <w:szCs w:val="24"/>
        </w:rPr>
        <w:t>agreements are encouraged to support such gathering</w:t>
      </w:r>
      <w:r w:rsidR="004F1499" w:rsidRPr="004F1499">
        <w:rPr>
          <w:rFonts w:ascii="Bookman Old Style" w:eastAsia="Bookman Old Style" w:hAnsi="Bookman Old Style" w:cs="Bookman Old Style"/>
          <w:sz w:val="24"/>
          <w:szCs w:val="24"/>
        </w:rPr>
        <w:t>.</w:t>
      </w:r>
      <w:r w:rsidR="004F1499">
        <w:rPr>
          <w:rFonts w:ascii="Bookman Old Style" w:eastAsia="Bookman Old Style" w:hAnsi="Bookman Old Style" w:cs="Bookman Old Style"/>
          <w:sz w:val="24"/>
          <w:szCs w:val="24"/>
        </w:rPr>
        <w:t>”</w:t>
      </w:r>
    </w:p>
    <w:p w14:paraId="1998DA6B" w14:textId="645C8AE6" w:rsidR="00631AAA" w:rsidRDefault="00631AAA" w:rsidP="00631AAA">
      <w:pPr>
        <w:pStyle w:val="ListParagraph"/>
        <w:numPr>
          <w:ilvl w:val="0"/>
          <w:numId w:val="25"/>
        </w:numPr>
        <w:spacing w:line="276" w:lineRule="auto"/>
        <w:jc w:val="both"/>
        <w:rPr>
          <w:rFonts w:ascii="Bookman Old Style" w:eastAsia="Bookman Old Style" w:hAnsi="Bookman Old Style" w:cs="Bookman Old Style"/>
          <w:sz w:val="24"/>
          <w:szCs w:val="24"/>
        </w:rPr>
      </w:pPr>
      <w:r w:rsidRPr="00631AAA">
        <w:rPr>
          <w:rFonts w:ascii="Bookman Old Style" w:eastAsia="Bookman Old Style" w:hAnsi="Bookman Old Style" w:cs="Bookman Old Style"/>
          <w:sz w:val="24"/>
          <w:szCs w:val="24"/>
        </w:rPr>
        <w:t>DEIS: FORSTW-PMA (1)</w:t>
      </w:r>
    </w:p>
    <w:p w14:paraId="1A99C4CA" w14:textId="76079EB2" w:rsidR="00631AAA" w:rsidRDefault="006B48AC" w:rsidP="00631AAA">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631AAA">
        <w:rPr>
          <w:rFonts w:ascii="Bookman Old Style" w:eastAsia="Bookman Old Style" w:hAnsi="Bookman Old Style" w:cs="Bookman Old Style"/>
          <w:sz w:val="24"/>
          <w:szCs w:val="24"/>
        </w:rPr>
        <w:t xml:space="preserve">: </w:t>
      </w:r>
      <w:r w:rsidR="007741C0">
        <w:rPr>
          <w:rFonts w:ascii="Bookman Old Style" w:eastAsia="Bookman Old Style" w:hAnsi="Bookman Old Style" w:cs="Bookman Old Style"/>
          <w:sz w:val="24"/>
          <w:szCs w:val="24"/>
        </w:rPr>
        <w:t xml:space="preserve">Incorporate this as a Guideline rather than a PMA. </w:t>
      </w:r>
    </w:p>
    <w:p w14:paraId="43A1E06B" w14:textId="105AF0E4" w:rsidR="0048694A" w:rsidRDefault="0048694A" w:rsidP="0048694A">
      <w:pPr>
        <w:pStyle w:val="ListParagraph"/>
        <w:numPr>
          <w:ilvl w:val="0"/>
          <w:numId w:val="25"/>
        </w:numPr>
        <w:spacing w:line="276" w:lineRule="auto"/>
        <w:jc w:val="both"/>
        <w:rPr>
          <w:rFonts w:ascii="Bookman Old Style" w:eastAsia="Bookman Old Style" w:hAnsi="Bookman Old Style" w:cs="Bookman Old Style"/>
          <w:sz w:val="24"/>
          <w:szCs w:val="24"/>
        </w:rPr>
      </w:pPr>
      <w:r w:rsidRPr="0048694A">
        <w:rPr>
          <w:rFonts w:ascii="Bookman Old Style" w:eastAsia="Bookman Old Style" w:hAnsi="Bookman Old Style" w:cs="Bookman Old Style"/>
          <w:sz w:val="24"/>
          <w:szCs w:val="24"/>
        </w:rPr>
        <w:t>DEIS: FORSTW-PMA (3)</w:t>
      </w:r>
    </w:p>
    <w:p w14:paraId="7D02687A" w14:textId="0ABD9505" w:rsidR="0048694A" w:rsidRDefault="006B48AC" w:rsidP="0048694A">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48694A">
        <w:rPr>
          <w:rFonts w:ascii="Bookman Old Style" w:eastAsia="Bookman Old Style" w:hAnsi="Bookman Old Style" w:cs="Bookman Old Style"/>
          <w:sz w:val="24"/>
          <w:szCs w:val="24"/>
        </w:rPr>
        <w:t xml:space="preserve">: </w:t>
      </w:r>
      <w:r w:rsidR="00E6521E">
        <w:rPr>
          <w:rFonts w:ascii="Bookman Old Style" w:eastAsia="Bookman Old Style" w:hAnsi="Bookman Old Style" w:cs="Bookman Old Style"/>
          <w:sz w:val="24"/>
          <w:szCs w:val="24"/>
        </w:rPr>
        <w:t>This should be a Standard or Objective</w:t>
      </w:r>
      <w:r w:rsidR="00674084">
        <w:rPr>
          <w:rFonts w:ascii="Bookman Old Style" w:eastAsia="Bookman Old Style" w:hAnsi="Bookman Old Style" w:cs="Bookman Old Style"/>
          <w:sz w:val="24"/>
          <w:szCs w:val="24"/>
        </w:rPr>
        <w:t xml:space="preserve"> since a time component is included. </w:t>
      </w:r>
      <w:r w:rsidR="00674084" w:rsidRPr="00674084">
        <w:rPr>
          <w:rFonts w:ascii="Bookman Old Style" w:eastAsia="Bookman Old Style" w:hAnsi="Bookman Old Style" w:cs="Bookman Old Style"/>
          <w:sz w:val="24"/>
          <w:szCs w:val="24"/>
        </w:rPr>
        <w:t>Remove the language of “strive to,” which is currently included in the DEIS.</w:t>
      </w:r>
    </w:p>
    <w:p w14:paraId="7F6FAF91" w14:textId="6EC1137F" w:rsidR="000750C5" w:rsidRDefault="000750C5" w:rsidP="000750C5">
      <w:pPr>
        <w:pStyle w:val="ListParagraph"/>
        <w:numPr>
          <w:ilvl w:val="0"/>
          <w:numId w:val="25"/>
        </w:numPr>
        <w:spacing w:line="276" w:lineRule="auto"/>
        <w:jc w:val="both"/>
        <w:rPr>
          <w:rFonts w:ascii="Bookman Old Style" w:eastAsia="Bookman Old Style" w:hAnsi="Bookman Old Style" w:cs="Bookman Old Style"/>
          <w:sz w:val="24"/>
          <w:szCs w:val="24"/>
        </w:rPr>
      </w:pPr>
      <w:r w:rsidRPr="000750C5">
        <w:rPr>
          <w:rFonts w:ascii="Bookman Old Style" w:eastAsia="Bookman Old Style" w:hAnsi="Bookman Old Style" w:cs="Bookman Old Style"/>
          <w:sz w:val="24"/>
          <w:szCs w:val="24"/>
        </w:rPr>
        <w:t>DEIS: FORSTW-PMA (4)</w:t>
      </w:r>
    </w:p>
    <w:p w14:paraId="628085E3" w14:textId="1BA5288C" w:rsidR="000750C5" w:rsidRDefault="00590FA2" w:rsidP="000750C5">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0750C5">
        <w:rPr>
          <w:rFonts w:ascii="Bookman Old Style" w:eastAsia="Bookman Old Style" w:hAnsi="Bookman Old Style" w:cs="Bookman Old Style"/>
          <w:sz w:val="24"/>
          <w:szCs w:val="24"/>
        </w:rPr>
        <w:t xml:space="preserve">: Change this to a Guideline rather than a PMA. </w:t>
      </w:r>
    </w:p>
    <w:p w14:paraId="47AB002C" w14:textId="3F99814B" w:rsidR="00482589" w:rsidRDefault="00482589" w:rsidP="00482589">
      <w:pPr>
        <w:pStyle w:val="ListParagraph"/>
        <w:numPr>
          <w:ilvl w:val="0"/>
          <w:numId w:val="25"/>
        </w:numPr>
        <w:spacing w:line="276" w:lineRule="auto"/>
        <w:jc w:val="both"/>
        <w:rPr>
          <w:rFonts w:ascii="Bookman Old Style" w:eastAsia="Bookman Old Style" w:hAnsi="Bookman Old Style" w:cs="Bookman Old Style"/>
          <w:sz w:val="24"/>
          <w:szCs w:val="24"/>
        </w:rPr>
      </w:pPr>
      <w:r w:rsidRPr="00482589">
        <w:rPr>
          <w:rFonts w:ascii="Bookman Old Style" w:eastAsia="Bookman Old Style" w:hAnsi="Bookman Old Style" w:cs="Bookman Old Style"/>
          <w:sz w:val="24"/>
          <w:szCs w:val="24"/>
        </w:rPr>
        <w:t>DEIS: FORSTW-PMA (5)</w:t>
      </w:r>
    </w:p>
    <w:p w14:paraId="1C97EAA6" w14:textId="7585E30F" w:rsidR="00DF6965" w:rsidRDefault="00590FA2" w:rsidP="00482589">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482589">
        <w:rPr>
          <w:rFonts w:ascii="Bookman Old Style" w:eastAsia="Bookman Old Style" w:hAnsi="Bookman Old Style" w:cs="Bookman Old Style"/>
          <w:sz w:val="24"/>
          <w:szCs w:val="24"/>
        </w:rPr>
        <w:t>: Change this to a Standard rather than a PMA.</w:t>
      </w:r>
    </w:p>
    <w:p w14:paraId="02432C4D" w14:textId="77777777" w:rsidR="00DF6965" w:rsidRDefault="00DF6965" w:rsidP="00DF6965">
      <w:pPr>
        <w:pStyle w:val="ListParagraph"/>
        <w:numPr>
          <w:ilvl w:val="0"/>
          <w:numId w:val="25"/>
        </w:numPr>
        <w:spacing w:line="276" w:lineRule="auto"/>
        <w:jc w:val="both"/>
        <w:rPr>
          <w:rFonts w:ascii="Bookman Old Style" w:eastAsia="Bookman Old Style" w:hAnsi="Bookman Old Style" w:cs="Bookman Old Style"/>
          <w:sz w:val="24"/>
          <w:szCs w:val="24"/>
        </w:rPr>
      </w:pPr>
      <w:r w:rsidRPr="00DF6965">
        <w:rPr>
          <w:rFonts w:ascii="Bookman Old Style" w:eastAsia="Bookman Old Style" w:hAnsi="Bookman Old Style" w:cs="Bookman Old Style"/>
          <w:sz w:val="24"/>
          <w:szCs w:val="24"/>
        </w:rPr>
        <w:t>DEIS: FORSTW-PMA (6)</w:t>
      </w:r>
    </w:p>
    <w:p w14:paraId="0ABE2D7E" w14:textId="30246661" w:rsidR="00482589" w:rsidRDefault="00590FA2" w:rsidP="00DF6965">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DF6965">
        <w:rPr>
          <w:rFonts w:ascii="Bookman Old Style" w:eastAsia="Bookman Old Style" w:hAnsi="Bookman Old Style" w:cs="Bookman Old Style"/>
          <w:sz w:val="24"/>
          <w:szCs w:val="24"/>
        </w:rPr>
        <w:t xml:space="preserve">: </w:t>
      </w:r>
      <w:r w:rsidR="00811C20">
        <w:rPr>
          <w:rFonts w:ascii="Bookman Old Style" w:eastAsia="Bookman Old Style" w:hAnsi="Bookman Old Style" w:cs="Bookman Old Style"/>
          <w:sz w:val="24"/>
          <w:szCs w:val="24"/>
        </w:rPr>
        <w:t>Ensure that</w:t>
      </w:r>
      <w:r w:rsidR="00482589" w:rsidRPr="00DF6965">
        <w:rPr>
          <w:rFonts w:ascii="Bookman Old Style" w:eastAsia="Bookman Old Style" w:hAnsi="Bookman Old Style" w:cs="Bookman Old Style"/>
          <w:sz w:val="24"/>
          <w:szCs w:val="24"/>
        </w:rPr>
        <w:t xml:space="preserve"> </w:t>
      </w:r>
      <w:r w:rsidR="00811C20">
        <w:rPr>
          <w:rFonts w:ascii="Bookman Old Style" w:eastAsia="Bookman Old Style" w:hAnsi="Bookman Old Style" w:cs="Bookman Old Style"/>
          <w:sz w:val="24"/>
          <w:szCs w:val="24"/>
        </w:rPr>
        <w:t xml:space="preserve">this PMA </w:t>
      </w:r>
      <w:r w:rsidR="00C56547">
        <w:rPr>
          <w:rFonts w:ascii="Bookman Old Style" w:eastAsia="Bookman Old Style" w:hAnsi="Bookman Old Style" w:cs="Bookman Old Style"/>
          <w:sz w:val="24"/>
          <w:szCs w:val="24"/>
        </w:rPr>
        <w:t xml:space="preserve">requires consultation, coordination, and collaboration with relevant Tribes. </w:t>
      </w:r>
    </w:p>
    <w:p w14:paraId="0DD517A7" w14:textId="23E261E4" w:rsidR="005B2883" w:rsidRDefault="005B2883" w:rsidP="005B2883">
      <w:pPr>
        <w:pStyle w:val="ListParagraph"/>
        <w:numPr>
          <w:ilvl w:val="0"/>
          <w:numId w:val="25"/>
        </w:numPr>
        <w:spacing w:line="276" w:lineRule="auto"/>
        <w:jc w:val="both"/>
        <w:rPr>
          <w:rFonts w:ascii="Bookman Old Style" w:eastAsia="Bookman Old Style" w:hAnsi="Bookman Old Style" w:cs="Bookman Old Style"/>
          <w:sz w:val="24"/>
          <w:szCs w:val="24"/>
        </w:rPr>
      </w:pPr>
      <w:r w:rsidRPr="005B2883">
        <w:rPr>
          <w:rFonts w:ascii="Bookman Old Style" w:eastAsia="Bookman Old Style" w:hAnsi="Bookman Old Style" w:cs="Bookman Old Style"/>
          <w:sz w:val="24"/>
          <w:szCs w:val="24"/>
        </w:rPr>
        <w:t>DEIS: FORSTW-PMA (7)</w:t>
      </w:r>
    </w:p>
    <w:p w14:paraId="220BBBDB" w14:textId="49B987E5" w:rsidR="005B2883" w:rsidRDefault="00590FA2" w:rsidP="005B2883">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5B2883">
        <w:rPr>
          <w:rFonts w:ascii="Bookman Old Style" w:eastAsia="Bookman Old Style" w:hAnsi="Bookman Old Style" w:cs="Bookman Old Style"/>
          <w:sz w:val="24"/>
          <w:szCs w:val="24"/>
        </w:rPr>
        <w:t xml:space="preserve">: Change this to </w:t>
      </w:r>
      <w:r w:rsidR="00B55473">
        <w:rPr>
          <w:rFonts w:ascii="Bookman Old Style" w:eastAsia="Bookman Old Style" w:hAnsi="Bookman Old Style" w:cs="Bookman Old Style"/>
          <w:sz w:val="24"/>
          <w:szCs w:val="24"/>
        </w:rPr>
        <w:t xml:space="preserve">an Objective. </w:t>
      </w:r>
    </w:p>
    <w:p w14:paraId="7DBACAC8" w14:textId="7FDFBEC9" w:rsidR="0076193A" w:rsidRDefault="0076193A" w:rsidP="0076193A">
      <w:pPr>
        <w:pStyle w:val="ListParagraph"/>
        <w:numPr>
          <w:ilvl w:val="0"/>
          <w:numId w:val="25"/>
        </w:numPr>
        <w:spacing w:line="276" w:lineRule="auto"/>
        <w:jc w:val="both"/>
        <w:rPr>
          <w:rFonts w:ascii="Bookman Old Style" w:eastAsia="Bookman Old Style" w:hAnsi="Bookman Old Style" w:cs="Bookman Old Style"/>
          <w:sz w:val="24"/>
          <w:szCs w:val="24"/>
        </w:rPr>
      </w:pPr>
      <w:r w:rsidRPr="0076193A">
        <w:rPr>
          <w:rFonts w:ascii="Bookman Old Style" w:eastAsia="Bookman Old Style" w:hAnsi="Bookman Old Style" w:cs="Bookman Old Style"/>
          <w:sz w:val="24"/>
          <w:szCs w:val="24"/>
        </w:rPr>
        <w:t>DEIS: TPTR-OBJ-01</w:t>
      </w:r>
    </w:p>
    <w:p w14:paraId="385A2CBC" w14:textId="016C8924" w:rsidR="0076193A" w:rsidRDefault="00075BB0" w:rsidP="0076193A">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76193A">
        <w:rPr>
          <w:rFonts w:ascii="Bookman Old Style" w:eastAsia="Bookman Old Style" w:hAnsi="Bookman Old Style" w:cs="Bookman Old Style"/>
          <w:sz w:val="24"/>
          <w:szCs w:val="24"/>
        </w:rPr>
        <w:t xml:space="preserve">: Broaden this Objective to included unrecognized tribes as well. </w:t>
      </w:r>
    </w:p>
    <w:p w14:paraId="0D755EBE" w14:textId="1FEE9544" w:rsidR="00755015" w:rsidRDefault="00755015" w:rsidP="00755015">
      <w:pPr>
        <w:pStyle w:val="ListParagraph"/>
        <w:numPr>
          <w:ilvl w:val="0"/>
          <w:numId w:val="25"/>
        </w:numPr>
        <w:spacing w:line="276" w:lineRule="auto"/>
        <w:jc w:val="both"/>
        <w:rPr>
          <w:rFonts w:ascii="Bookman Old Style" w:eastAsia="Bookman Old Style" w:hAnsi="Bookman Old Style" w:cs="Bookman Old Style"/>
          <w:sz w:val="24"/>
          <w:szCs w:val="24"/>
        </w:rPr>
      </w:pPr>
      <w:r w:rsidRPr="00755015">
        <w:rPr>
          <w:rFonts w:ascii="Bookman Old Style" w:eastAsia="Bookman Old Style" w:hAnsi="Bookman Old Style" w:cs="Bookman Old Style"/>
          <w:sz w:val="24"/>
          <w:szCs w:val="24"/>
        </w:rPr>
        <w:t>DEIS: TPTR-STD-01</w:t>
      </w:r>
    </w:p>
    <w:p w14:paraId="3CB8430B" w14:textId="62AC9AE9" w:rsidR="00755015" w:rsidRDefault="00075BB0" w:rsidP="00A26106">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lastRenderedPageBreak/>
        <w:t>Recommendation</w:t>
      </w:r>
      <w:r w:rsidR="00755015">
        <w:rPr>
          <w:rFonts w:ascii="Bookman Old Style" w:eastAsia="Bookman Old Style" w:hAnsi="Bookman Old Style" w:cs="Bookman Old Style"/>
          <w:sz w:val="24"/>
          <w:szCs w:val="24"/>
        </w:rPr>
        <w:t xml:space="preserve">: </w:t>
      </w:r>
      <w:r w:rsidR="00A26106" w:rsidRPr="00A26106">
        <w:rPr>
          <w:rFonts w:ascii="Bookman Old Style" w:eastAsia="Bookman Old Style" w:hAnsi="Bookman Old Style" w:cs="Bookman Old Style"/>
          <w:sz w:val="24"/>
          <w:szCs w:val="24"/>
        </w:rPr>
        <w:t>Use the FAC Standard language that focuses on the Tribe as the decision maker,</w:t>
      </w:r>
      <w:r w:rsidR="00A26106">
        <w:rPr>
          <w:rFonts w:ascii="Bookman Old Style" w:eastAsia="Bookman Old Style" w:hAnsi="Bookman Old Style" w:cs="Bookman Old Style"/>
          <w:sz w:val="24"/>
          <w:szCs w:val="24"/>
        </w:rPr>
        <w:t xml:space="preserve"> </w:t>
      </w:r>
      <w:r w:rsidR="00A26106" w:rsidRPr="00A26106">
        <w:rPr>
          <w:rFonts w:ascii="Bookman Old Style" w:eastAsia="Bookman Old Style" w:hAnsi="Bookman Old Style" w:cs="Bookman Old Style"/>
          <w:sz w:val="24"/>
          <w:szCs w:val="24"/>
        </w:rPr>
        <w:t>not the Forest Service, because this determination is better made by Tribes themselves,</w:t>
      </w:r>
      <w:r w:rsidR="00A26106">
        <w:rPr>
          <w:rFonts w:ascii="Bookman Old Style" w:eastAsia="Bookman Old Style" w:hAnsi="Bookman Old Style" w:cs="Bookman Old Style"/>
          <w:sz w:val="24"/>
          <w:szCs w:val="24"/>
        </w:rPr>
        <w:t xml:space="preserve"> </w:t>
      </w:r>
      <w:r w:rsidR="00A26106" w:rsidRPr="00A26106">
        <w:rPr>
          <w:rFonts w:ascii="Bookman Old Style" w:eastAsia="Bookman Old Style" w:hAnsi="Bookman Old Style" w:cs="Bookman Old Style"/>
          <w:sz w:val="24"/>
          <w:szCs w:val="24"/>
        </w:rPr>
        <w:t xml:space="preserve">not the </w:t>
      </w:r>
      <w:r w:rsidR="004314E9">
        <w:rPr>
          <w:rFonts w:ascii="Bookman Old Style" w:eastAsia="Bookman Old Style" w:hAnsi="Bookman Old Style" w:cs="Bookman Old Style"/>
          <w:sz w:val="24"/>
          <w:szCs w:val="24"/>
        </w:rPr>
        <w:t>A</w:t>
      </w:r>
      <w:r w:rsidR="00A26106" w:rsidRPr="00A26106">
        <w:rPr>
          <w:rFonts w:ascii="Bookman Old Style" w:eastAsia="Bookman Old Style" w:hAnsi="Bookman Old Style" w:cs="Bookman Old Style"/>
          <w:sz w:val="24"/>
          <w:szCs w:val="24"/>
        </w:rPr>
        <w:t>gency.</w:t>
      </w:r>
      <w:r w:rsidR="00A26106">
        <w:rPr>
          <w:rFonts w:ascii="Bookman Old Style" w:eastAsia="Bookman Old Style" w:hAnsi="Bookman Old Style" w:cs="Bookman Old Style"/>
          <w:sz w:val="24"/>
          <w:szCs w:val="24"/>
        </w:rPr>
        <w:t xml:space="preserve"> Example, </w:t>
      </w:r>
      <w:r w:rsidR="00A26106" w:rsidRPr="00A26106">
        <w:rPr>
          <w:rFonts w:ascii="Bookman Old Style" w:eastAsia="Bookman Old Style" w:hAnsi="Bookman Old Style" w:cs="Bookman Old Style"/>
          <w:sz w:val="24"/>
          <w:szCs w:val="24"/>
        </w:rPr>
        <w:t xml:space="preserve">FAC: 1-48 STD: </w:t>
      </w:r>
      <w:r w:rsidR="00A26106">
        <w:rPr>
          <w:rFonts w:ascii="Bookman Old Style" w:eastAsia="Bookman Old Style" w:hAnsi="Bookman Old Style" w:cs="Bookman Old Style"/>
          <w:sz w:val="24"/>
          <w:szCs w:val="24"/>
        </w:rPr>
        <w:t>“</w:t>
      </w:r>
      <w:r w:rsidR="00A26106" w:rsidRPr="00A26106">
        <w:rPr>
          <w:rFonts w:ascii="Bookman Old Style" w:eastAsia="Bookman Old Style" w:hAnsi="Bookman Old Style" w:cs="Bookman Old Style"/>
          <w:i/>
          <w:iCs/>
          <w:sz w:val="24"/>
          <w:szCs w:val="24"/>
        </w:rPr>
        <w:t>Commercial collection of special forest products shall not be permitted</w:t>
      </w:r>
      <w:r w:rsidR="00A26106" w:rsidRPr="00A26106">
        <w:rPr>
          <w:rFonts w:ascii="Bookman Old Style" w:eastAsia="Bookman Old Style" w:hAnsi="Bookman Old Style" w:cs="Bookman Old Style"/>
          <w:i/>
          <w:iCs/>
          <w:sz w:val="24"/>
          <w:szCs w:val="24"/>
        </w:rPr>
        <w:t xml:space="preserve"> </w:t>
      </w:r>
      <w:r w:rsidR="00A26106" w:rsidRPr="00A26106">
        <w:rPr>
          <w:rFonts w:ascii="Bookman Old Style" w:eastAsia="Bookman Old Style" w:hAnsi="Bookman Old Style" w:cs="Bookman Old Style"/>
          <w:i/>
          <w:iCs/>
          <w:sz w:val="24"/>
          <w:szCs w:val="24"/>
        </w:rPr>
        <w:t>if the relevant Tribal governing body identifies it would result in limiting Tribal member</w:t>
      </w:r>
      <w:r w:rsidR="00A26106" w:rsidRPr="00A26106">
        <w:rPr>
          <w:rFonts w:ascii="Bookman Old Style" w:eastAsia="Bookman Old Style" w:hAnsi="Bookman Old Style" w:cs="Bookman Old Style"/>
          <w:i/>
          <w:iCs/>
          <w:sz w:val="24"/>
          <w:szCs w:val="24"/>
        </w:rPr>
        <w:t xml:space="preserve"> </w:t>
      </w:r>
      <w:r w:rsidR="00A26106" w:rsidRPr="00A26106">
        <w:rPr>
          <w:rFonts w:ascii="Bookman Old Style" w:eastAsia="Bookman Old Style" w:hAnsi="Bookman Old Style" w:cs="Bookman Old Style"/>
          <w:i/>
          <w:iCs/>
          <w:sz w:val="24"/>
          <w:szCs w:val="24"/>
        </w:rPr>
        <w:t>access to treaty, reserved, or retained resources. This determination shall be reviewed</w:t>
      </w:r>
      <w:r w:rsidR="00A26106" w:rsidRPr="00A26106">
        <w:rPr>
          <w:rFonts w:ascii="Bookman Old Style" w:eastAsia="Bookman Old Style" w:hAnsi="Bookman Old Style" w:cs="Bookman Old Style"/>
          <w:i/>
          <w:iCs/>
          <w:sz w:val="24"/>
          <w:szCs w:val="24"/>
        </w:rPr>
        <w:t xml:space="preserve"> </w:t>
      </w:r>
      <w:r w:rsidR="00A26106" w:rsidRPr="00A26106">
        <w:rPr>
          <w:rFonts w:ascii="Bookman Old Style" w:eastAsia="Bookman Old Style" w:hAnsi="Bookman Old Style" w:cs="Bookman Old Style"/>
          <w:i/>
          <w:iCs/>
          <w:sz w:val="24"/>
          <w:szCs w:val="24"/>
        </w:rPr>
        <w:t>annually in coordination with relevant and interested Tribes to ensure treaty resources are</w:t>
      </w:r>
      <w:r w:rsidR="00A26106" w:rsidRPr="00A26106">
        <w:rPr>
          <w:rFonts w:ascii="Bookman Old Style" w:eastAsia="Bookman Old Style" w:hAnsi="Bookman Old Style" w:cs="Bookman Old Style"/>
          <w:i/>
          <w:iCs/>
          <w:sz w:val="24"/>
          <w:szCs w:val="24"/>
        </w:rPr>
        <w:t xml:space="preserve"> </w:t>
      </w:r>
      <w:r w:rsidR="00A26106" w:rsidRPr="00A26106">
        <w:rPr>
          <w:rFonts w:ascii="Bookman Old Style" w:eastAsia="Bookman Old Style" w:hAnsi="Bookman Old Style" w:cs="Bookman Old Style"/>
          <w:i/>
          <w:iCs/>
          <w:sz w:val="24"/>
          <w:szCs w:val="24"/>
        </w:rPr>
        <w:t>adequately conserved and stewarded</w:t>
      </w:r>
      <w:r w:rsidR="00A26106" w:rsidRPr="00A26106">
        <w:rPr>
          <w:rFonts w:ascii="Bookman Old Style" w:eastAsia="Bookman Old Style" w:hAnsi="Bookman Old Style" w:cs="Bookman Old Style"/>
          <w:sz w:val="24"/>
          <w:szCs w:val="24"/>
        </w:rPr>
        <w:t>.</w:t>
      </w:r>
      <w:r w:rsidR="00A26106">
        <w:rPr>
          <w:rFonts w:ascii="Bookman Old Style" w:eastAsia="Bookman Old Style" w:hAnsi="Bookman Old Style" w:cs="Bookman Old Style"/>
          <w:sz w:val="24"/>
          <w:szCs w:val="24"/>
        </w:rPr>
        <w:t>”</w:t>
      </w:r>
    </w:p>
    <w:p w14:paraId="2ED91186" w14:textId="0955CA74" w:rsidR="00F719C8" w:rsidRDefault="00466071" w:rsidP="00F719C8">
      <w:pPr>
        <w:pStyle w:val="ListParagraph"/>
        <w:numPr>
          <w:ilvl w:val="0"/>
          <w:numId w:val="25"/>
        </w:numPr>
        <w:spacing w:line="276" w:lineRule="auto"/>
        <w:jc w:val="both"/>
        <w:rPr>
          <w:rFonts w:ascii="Bookman Old Style" w:eastAsia="Bookman Old Style" w:hAnsi="Bookman Old Style" w:cs="Bookman Old Style"/>
          <w:sz w:val="24"/>
          <w:szCs w:val="24"/>
        </w:rPr>
      </w:pPr>
      <w:r w:rsidRPr="00466071">
        <w:rPr>
          <w:rFonts w:ascii="Bookman Old Style" w:eastAsia="Bookman Old Style" w:hAnsi="Bookman Old Style" w:cs="Bookman Old Style"/>
          <w:sz w:val="24"/>
          <w:szCs w:val="24"/>
        </w:rPr>
        <w:t>DEIS: TPTR-STD-04</w:t>
      </w:r>
    </w:p>
    <w:p w14:paraId="4F7C59BD" w14:textId="73674C94" w:rsidR="00466071" w:rsidRDefault="00110C40" w:rsidP="00466071">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466071">
        <w:rPr>
          <w:rFonts w:ascii="Bookman Old Style" w:eastAsia="Bookman Old Style" w:hAnsi="Bookman Old Style" w:cs="Bookman Old Style"/>
          <w:sz w:val="24"/>
          <w:szCs w:val="24"/>
        </w:rPr>
        <w:t xml:space="preserve">: Use “shall enter into” rather than </w:t>
      </w:r>
      <w:r w:rsidR="00FB2C0A">
        <w:rPr>
          <w:rFonts w:ascii="Bookman Old Style" w:eastAsia="Bookman Old Style" w:hAnsi="Bookman Old Style" w:cs="Bookman Old Style"/>
          <w:sz w:val="24"/>
          <w:szCs w:val="24"/>
        </w:rPr>
        <w:t>“strive to enter”, because “s</w:t>
      </w:r>
      <w:r w:rsidR="00920E33">
        <w:rPr>
          <w:rFonts w:ascii="Bookman Old Style" w:eastAsia="Bookman Old Style" w:hAnsi="Bookman Old Style" w:cs="Bookman Old Style"/>
          <w:sz w:val="24"/>
          <w:szCs w:val="24"/>
        </w:rPr>
        <w:t>trive</w:t>
      </w:r>
      <w:r w:rsidR="00FB2C0A">
        <w:rPr>
          <w:rFonts w:ascii="Bookman Old Style" w:eastAsia="Bookman Old Style" w:hAnsi="Bookman Old Style" w:cs="Bookman Old Style"/>
          <w:sz w:val="24"/>
          <w:szCs w:val="24"/>
        </w:rPr>
        <w:t xml:space="preserve">” </w:t>
      </w:r>
      <w:r w:rsidR="00E72E2C">
        <w:rPr>
          <w:rFonts w:ascii="Bookman Old Style" w:eastAsia="Bookman Old Style" w:hAnsi="Bookman Old Style" w:cs="Bookman Old Style"/>
          <w:sz w:val="24"/>
          <w:szCs w:val="24"/>
        </w:rPr>
        <w:t>is not</w:t>
      </w:r>
      <w:r w:rsidR="00FB2C0A">
        <w:rPr>
          <w:rFonts w:ascii="Bookman Old Style" w:eastAsia="Bookman Old Style" w:hAnsi="Bookman Old Style" w:cs="Bookman Old Style"/>
          <w:sz w:val="24"/>
          <w:szCs w:val="24"/>
        </w:rPr>
        <w:t xml:space="preserve"> the language of a </w:t>
      </w:r>
      <w:r w:rsidR="00920E33">
        <w:rPr>
          <w:rFonts w:ascii="Bookman Old Style" w:eastAsia="Bookman Old Style" w:hAnsi="Bookman Old Style" w:cs="Bookman Old Style"/>
          <w:sz w:val="24"/>
          <w:szCs w:val="24"/>
        </w:rPr>
        <w:t xml:space="preserve">Standard. </w:t>
      </w:r>
    </w:p>
    <w:p w14:paraId="2BC51D1B" w14:textId="2BAAA15E" w:rsidR="00327444" w:rsidRDefault="00327444" w:rsidP="00327444">
      <w:pPr>
        <w:pStyle w:val="ListParagraph"/>
        <w:numPr>
          <w:ilvl w:val="0"/>
          <w:numId w:val="25"/>
        </w:numPr>
        <w:spacing w:line="276" w:lineRule="auto"/>
        <w:jc w:val="both"/>
        <w:rPr>
          <w:rFonts w:ascii="Bookman Old Style" w:eastAsia="Bookman Old Style" w:hAnsi="Bookman Old Style" w:cs="Bookman Old Style"/>
          <w:sz w:val="24"/>
          <w:szCs w:val="24"/>
        </w:rPr>
      </w:pPr>
      <w:r w:rsidRPr="00327444">
        <w:rPr>
          <w:rFonts w:ascii="Bookman Old Style" w:eastAsia="Bookman Old Style" w:hAnsi="Bookman Old Style" w:cs="Bookman Old Style"/>
          <w:sz w:val="24"/>
          <w:szCs w:val="24"/>
        </w:rPr>
        <w:t>DEIS: TPTR-STD-05</w:t>
      </w:r>
    </w:p>
    <w:p w14:paraId="50430602" w14:textId="40238031" w:rsidR="00327444" w:rsidRDefault="00110C40" w:rsidP="00E83DD1">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327444">
        <w:rPr>
          <w:rFonts w:ascii="Bookman Old Style" w:eastAsia="Bookman Old Style" w:hAnsi="Bookman Old Style" w:cs="Bookman Old Style"/>
          <w:sz w:val="24"/>
          <w:szCs w:val="24"/>
        </w:rPr>
        <w:t xml:space="preserve">: </w:t>
      </w:r>
      <w:r w:rsidR="00E83DD1">
        <w:rPr>
          <w:rFonts w:ascii="Bookman Old Style" w:eastAsia="Bookman Old Style" w:hAnsi="Bookman Old Style" w:cs="Bookman Old Style"/>
          <w:sz w:val="24"/>
          <w:szCs w:val="24"/>
        </w:rPr>
        <w:t xml:space="preserve">Add the language </w:t>
      </w:r>
      <w:r w:rsidR="00E83DD1" w:rsidRPr="00E83DD1">
        <w:rPr>
          <w:rFonts w:ascii="Bookman Old Style" w:eastAsia="Bookman Old Style" w:hAnsi="Bookman Old Style" w:cs="Bookman Old Style"/>
          <w:sz w:val="24"/>
          <w:szCs w:val="24"/>
        </w:rPr>
        <w:t>“The USFS shall not rely on internal</w:t>
      </w:r>
      <w:r w:rsidR="00E83DD1">
        <w:rPr>
          <w:rFonts w:ascii="Bookman Old Style" w:eastAsia="Bookman Old Style" w:hAnsi="Bookman Old Style" w:cs="Bookman Old Style"/>
          <w:sz w:val="24"/>
          <w:szCs w:val="24"/>
        </w:rPr>
        <w:t xml:space="preserve"> </w:t>
      </w:r>
      <w:r w:rsidR="00E83DD1" w:rsidRPr="00E83DD1">
        <w:rPr>
          <w:rFonts w:ascii="Bookman Old Style" w:eastAsia="Bookman Old Style" w:hAnsi="Bookman Old Style" w:cs="Bookman Old Style"/>
          <w:sz w:val="24"/>
          <w:szCs w:val="24"/>
        </w:rPr>
        <w:t>procedures alone to determine the sufficiency of consultation efforts”</w:t>
      </w:r>
      <w:r w:rsidR="00680510">
        <w:rPr>
          <w:rFonts w:ascii="Bookman Old Style" w:eastAsia="Bookman Old Style" w:hAnsi="Bookman Old Style" w:cs="Bookman Old Style"/>
          <w:sz w:val="24"/>
          <w:szCs w:val="24"/>
        </w:rPr>
        <w:t xml:space="preserve"> into this Standard.</w:t>
      </w:r>
    </w:p>
    <w:p w14:paraId="210C1D5E" w14:textId="47EE32CC" w:rsidR="00661B98" w:rsidRDefault="00661B98" w:rsidP="00661B98">
      <w:pPr>
        <w:pStyle w:val="ListParagraph"/>
        <w:numPr>
          <w:ilvl w:val="0"/>
          <w:numId w:val="25"/>
        </w:numPr>
        <w:spacing w:line="276" w:lineRule="auto"/>
        <w:jc w:val="both"/>
        <w:rPr>
          <w:rFonts w:ascii="Bookman Old Style" w:eastAsia="Bookman Old Style" w:hAnsi="Bookman Old Style" w:cs="Bookman Old Style"/>
          <w:sz w:val="24"/>
          <w:szCs w:val="24"/>
        </w:rPr>
      </w:pPr>
      <w:r w:rsidRPr="00661B98">
        <w:rPr>
          <w:rFonts w:ascii="Bookman Old Style" w:eastAsia="Bookman Old Style" w:hAnsi="Bookman Old Style" w:cs="Bookman Old Style"/>
          <w:sz w:val="24"/>
          <w:szCs w:val="24"/>
        </w:rPr>
        <w:t>DEIS: WRKFOR-GOAL-01</w:t>
      </w:r>
    </w:p>
    <w:p w14:paraId="0CFC71A5" w14:textId="02A7CC2D" w:rsidR="00661B98" w:rsidRDefault="00110C40" w:rsidP="004A6634">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661B98">
        <w:rPr>
          <w:rFonts w:ascii="Bookman Old Style" w:eastAsia="Bookman Old Style" w:hAnsi="Bookman Old Style" w:cs="Bookman Old Style"/>
          <w:sz w:val="24"/>
          <w:szCs w:val="24"/>
        </w:rPr>
        <w:t xml:space="preserve">: </w:t>
      </w:r>
      <w:r w:rsidR="004A6634" w:rsidRPr="004A6634">
        <w:rPr>
          <w:rFonts w:ascii="Bookman Old Style" w:eastAsia="Bookman Old Style" w:hAnsi="Bookman Old Style" w:cs="Bookman Old Style"/>
          <w:sz w:val="24"/>
          <w:szCs w:val="24"/>
        </w:rPr>
        <w:t>Mention administrative land transfers as one potential avenue to provide land to</w:t>
      </w:r>
      <w:r w:rsidR="004A6634">
        <w:rPr>
          <w:rFonts w:ascii="Bookman Old Style" w:eastAsia="Bookman Old Style" w:hAnsi="Bookman Old Style" w:cs="Bookman Old Style"/>
          <w:sz w:val="24"/>
          <w:szCs w:val="24"/>
        </w:rPr>
        <w:t xml:space="preserve"> </w:t>
      </w:r>
      <w:r w:rsidR="004A6634" w:rsidRPr="004A6634">
        <w:rPr>
          <w:rFonts w:ascii="Bookman Old Style" w:eastAsia="Bookman Old Style" w:hAnsi="Bookman Old Style" w:cs="Bookman Old Style"/>
          <w:sz w:val="24"/>
          <w:szCs w:val="24"/>
        </w:rPr>
        <w:t>Tribes for workforce housing and office space</w:t>
      </w:r>
      <w:r w:rsidR="004A6634">
        <w:rPr>
          <w:rFonts w:ascii="Bookman Old Style" w:eastAsia="Bookman Old Style" w:hAnsi="Bookman Old Style" w:cs="Bookman Old Style"/>
          <w:sz w:val="24"/>
          <w:szCs w:val="24"/>
        </w:rPr>
        <w:t xml:space="preserve">. </w:t>
      </w:r>
    </w:p>
    <w:p w14:paraId="2123883B" w14:textId="1632C05E" w:rsidR="00FF43F0" w:rsidRDefault="00FF43F0" w:rsidP="00FF43F0">
      <w:pPr>
        <w:pStyle w:val="ListParagraph"/>
        <w:numPr>
          <w:ilvl w:val="0"/>
          <w:numId w:val="25"/>
        </w:numPr>
        <w:spacing w:line="276" w:lineRule="auto"/>
        <w:jc w:val="both"/>
        <w:rPr>
          <w:rFonts w:ascii="Bookman Old Style" w:eastAsia="Bookman Old Style" w:hAnsi="Bookman Old Style" w:cs="Bookman Old Style"/>
          <w:sz w:val="24"/>
          <w:szCs w:val="24"/>
        </w:rPr>
      </w:pPr>
      <w:r w:rsidRPr="00FF43F0">
        <w:rPr>
          <w:rFonts w:ascii="Bookman Old Style" w:eastAsia="Bookman Old Style" w:hAnsi="Bookman Old Style" w:cs="Bookman Old Style"/>
          <w:sz w:val="24"/>
          <w:szCs w:val="24"/>
        </w:rPr>
        <w:t>DEIS: WRKFOR-GOAL-04</w:t>
      </w:r>
    </w:p>
    <w:p w14:paraId="216E412C" w14:textId="7F048D55" w:rsidR="00BE6F86" w:rsidRDefault="00110C40" w:rsidP="00BE6F86">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BE6F86">
        <w:rPr>
          <w:rFonts w:ascii="Bookman Old Style" w:eastAsia="Bookman Old Style" w:hAnsi="Bookman Old Style" w:cs="Bookman Old Style"/>
          <w:sz w:val="24"/>
          <w:szCs w:val="24"/>
        </w:rPr>
        <w:t xml:space="preserve">: </w:t>
      </w:r>
      <w:r w:rsidR="00BE6F86" w:rsidRPr="00BE6F86">
        <w:rPr>
          <w:rFonts w:ascii="Bookman Old Style" w:eastAsia="Bookman Old Style" w:hAnsi="Bookman Old Style" w:cs="Bookman Old Style"/>
          <w:sz w:val="24"/>
          <w:szCs w:val="24"/>
        </w:rPr>
        <w:t>This GOAL should specifically mention Indigenous youth and youth-serving</w:t>
      </w:r>
      <w:r w:rsidR="00BE6F86">
        <w:rPr>
          <w:rFonts w:ascii="Bookman Old Style" w:eastAsia="Bookman Old Style" w:hAnsi="Bookman Old Style" w:cs="Bookman Old Style"/>
          <w:sz w:val="24"/>
          <w:szCs w:val="24"/>
        </w:rPr>
        <w:t xml:space="preserve"> </w:t>
      </w:r>
      <w:r w:rsidR="00BE6F86" w:rsidRPr="00BE6F86">
        <w:rPr>
          <w:rFonts w:ascii="Bookman Old Style" w:eastAsia="Bookman Old Style" w:hAnsi="Bookman Old Style" w:cs="Bookman Old Style"/>
          <w:sz w:val="24"/>
          <w:szCs w:val="24"/>
        </w:rPr>
        <w:t>organizations</w:t>
      </w:r>
      <w:r w:rsidR="00BE6F86">
        <w:rPr>
          <w:rFonts w:ascii="Bookman Old Style" w:eastAsia="Bookman Old Style" w:hAnsi="Bookman Old Style" w:cs="Bookman Old Style"/>
          <w:sz w:val="24"/>
          <w:szCs w:val="24"/>
        </w:rPr>
        <w:t xml:space="preserve">. </w:t>
      </w:r>
    </w:p>
    <w:p w14:paraId="3D0967BB" w14:textId="5F32C380" w:rsidR="004C3708" w:rsidRDefault="004C3708" w:rsidP="004C3708">
      <w:pPr>
        <w:pStyle w:val="ListParagraph"/>
        <w:numPr>
          <w:ilvl w:val="0"/>
          <w:numId w:val="25"/>
        </w:numPr>
        <w:spacing w:line="276" w:lineRule="auto"/>
        <w:jc w:val="both"/>
        <w:rPr>
          <w:rFonts w:ascii="Bookman Old Style" w:eastAsia="Bookman Old Style" w:hAnsi="Bookman Old Style" w:cs="Bookman Old Style"/>
          <w:sz w:val="24"/>
          <w:szCs w:val="24"/>
        </w:rPr>
      </w:pPr>
      <w:r w:rsidRPr="004C3708">
        <w:rPr>
          <w:rFonts w:ascii="Bookman Old Style" w:eastAsia="Bookman Old Style" w:hAnsi="Bookman Old Style" w:cs="Bookman Old Style"/>
          <w:sz w:val="24"/>
          <w:szCs w:val="24"/>
        </w:rPr>
        <w:t>DEIS: WRKFOR-GOAL-05</w:t>
      </w:r>
    </w:p>
    <w:p w14:paraId="6E068F88" w14:textId="0EAA9AD0" w:rsidR="004C3708" w:rsidRDefault="00110C40" w:rsidP="004C3708">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4C3708">
        <w:rPr>
          <w:rFonts w:ascii="Bookman Old Style" w:eastAsia="Bookman Old Style" w:hAnsi="Bookman Old Style" w:cs="Bookman Old Style"/>
          <w:sz w:val="24"/>
          <w:szCs w:val="24"/>
        </w:rPr>
        <w:t xml:space="preserve">: This should be changed to a Desired Condition rather than a GOAL. </w:t>
      </w:r>
    </w:p>
    <w:p w14:paraId="5B69850F" w14:textId="74A2A18A" w:rsidR="00335286" w:rsidRDefault="00335286" w:rsidP="00335286">
      <w:pPr>
        <w:pStyle w:val="ListParagraph"/>
        <w:numPr>
          <w:ilvl w:val="0"/>
          <w:numId w:val="25"/>
        </w:numPr>
        <w:spacing w:line="276" w:lineRule="auto"/>
        <w:jc w:val="both"/>
        <w:rPr>
          <w:rFonts w:ascii="Bookman Old Style" w:eastAsia="Bookman Old Style" w:hAnsi="Bookman Old Style" w:cs="Bookman Old Style"/>
          <w:sz w:val="24"/>
          <w:szCs w:val="24"/>
        </w:rPr>
      </w:pPr>
      <w:r w:rsidRPr="00335286">
        <w:rPr>
          <w:rFonts w:ascii="Bookman Old Style" w:eastAsia="Bookman Old Style" w:hAnsi="Bookman Old Style" w:cs="Bookman Old Style"/>
          <w:sz w:val="24"/>
          <w:szCs w:val="24"/>
        </w:rPr>
        <w:t>DEIS: WRKFOR-GOAL-07</w:t>
      </w:r>
    </w:p>
    <w:p w14:paraId="37C60A70" w14:textId="4CB70FEA" w:rsidR="00335286" w:rsidRDefault="00FC4443" w:rsidP="00335286">
      <w:pPr>
        <w:spacing w:line="276" w:lineRule="auto"/>
        <w:ind w:left="720"/>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Recommendation</w:t>
      </w:r>
      <w:r w:rsidR="00335286">
        <w:rPr>
          <w:rFonts w:ascii="Bookman Old Style" w:eastAsia="Bookman Old Style" w:hAnsi="Bookman Old Style" w:cs="Bookman Old Style"/>
          <w:sz w:val="24"/>
          <w:szCs w:val="24"/>
        </w:rPr>
        <w:t xml:space="preserve">. This should be changed to a Guideline rather than a GOAL. </w:t>
      </w:r>
    </w:p>
    <w:p w14:paraId="593BEC44" w14:textId="77777777" w:rsidR="00DD19BA" w:rsidRDefault="00DD19BA" w:rsidP="002E5D68">
      <w:pPr>
        <w:spacing w:line="276" w:lineRule="auto"/>
        <w:jc w:val="both"/>
        <w:rPr>
          <w:rFonts w:ascii="Bookman Old Style" w:eastAsia="Bookman Old Style" w:hAnsi="Bookman Old Style" w:cs="Bookman Old Style"/>
          <w:b/>
          <w:bCs/>
          <w:i/>
          <w:iCs/>
          <w:sz w:val="24"/>
          <w:szCs w:val="24"/>
        </w:rPr>
      </w:pPr>
    </w:p>
    <w:p w14:paraId="51396375" w14:textId="195F67BD" w:rsidR="0048007F" w:rsidRPr="0048007F" w:rsidRDefault="0048007F" w:rsidP="002E5D68">
      <w:pPr>
        <w:spacing w:line="276" w:lineRule="auto"/>
        <w:jc w:val="both"/>
        <w:rPr>
          <w:rFonts w:ascii="Bookman Old Style" w:eastAsia="Bookman Old Style" w:hAnsi="Bookman Old Style" w:cs="Bookman Old Style"/>
          <w:b/>
          <w:bCs/>
          <w:i/>
          <w:iCs/>
          <w:sz w:val="24"/>
          <w:szCs w:val="24"/>
        </w:rPr>
      </w:pPr>
      <w:r w:rsidRPr="0048007F">
        <w:rPr>
          <w:rFonts w:ascii="Bookman Old Style" w:eastAsia="Bookman Old Style" w:hAnsi="Bookman Old Style" w:cs="Bookman Old Style"/>
          <w:b/>
          <w:bCs/>
          <w:i/>
          <w:iCs/>
          <w:sz w:val="24"/>
          <w:szCs w:val="24"/>
        </w:rPr>
        <w:t xml:space="preserve">FAC </w:t>
      </w:r>
      <w:r w:rsidR="00AA49D0">
        <w:rPr>
          <w:rFonts w:ascii="Bookman Old Style" w:eastAsia="Bookman Old Style" w:hAnsi="Bookman Old Style" w:cs="Bookman Old Style"/>
          <w:b/>
          <w:bCs/>
          <w:i/>
          <w:iCs/>
          <w:sz w:val="24"/>
          <w:szCs w:val="24"/>
        </w:rPr>
        <w:t xml:space="preserve">Tribal </w:t>
      </w:r>
      <w:r w:rsidRPr="0048007F">
        <w:rPr>
          <w:rFonts w:ascii="Bookman Old Style" w:eastAsia="Bookman Old Style" w:hAnsi="Bookman Old Style" w:cs="Bookman Old Style"/>
          <w:b/>
          <w:bCs/>
          <w:i/>
          <w:iCs/>
          <w:sz w:val="24"/>
          <w:szCs w:val="24"/>
        </w:rPr>
        <w:t>Recommendations</w:t>
      </w:r>
      <w:r w:rsidR="00AA49D0">
        <w:rPr>
          <w:rFonts w:ascii="Bookman Old Style" w:eastAsia="Bookman Old Style" w:hAnsi="Bookman Old Style" w:cs="Bookman Old Style"/>
          <w:b/>
          <w:bCs/>
          <w:i/>
          <w:iCs/>
          <w:sz w:val="24"/>
          <w:szCs w:val="24"/>
        </w:rPr>
        <w:t xml:space="preserve"> Not Included</w:t>
      </w:r>
    </w:p>
    <w:p w14:paraId="57A3DA75" w14:textId="40E2A0A3" w:rsidR="002E5D68" w:rsidRDefault="005A7269" w:rsidP="002E5D68">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The following FAC recommendations were not included in the DEIS. </w:t>
      </w:r>
      <w:r w:rsidR="00A55C8C">
        <w:rPr>
          <w:rFonts w:ascii="Bookman Old Style" w:eastAsia="Bookman Old Style" w:hAnsi="Bookman Old Style" w:cs="Bookman Old Style"/>
          <w:sz w:val="24"/>
          <w:szCs w:val="24"/>
        </w:rPr>
        <w:t xml:space="preserve">We recommend incorporating all of the following into the final analysis: </w:t>
      </w:r>
    </w:p>
    <w:p w14:paraId="4C8F6FA3" w14:textId="77777777" w:rsidR="00E87687" w:rsidRDefault="00E87687" w:rsidP="00A55C8C">
      <w:pPr>
        <w:pStyle w:val="ListParagraph"/>
        <w:numPr>
          <w:ilvl w:val="0"/>
          <w:numId w:val="26"/>
        </w:numPr>
        <w:spacing w:line="276" w:lineRule="auto"/>
        <w:jc w:val="both"/>
        <w:rPr>
          <w:rFonts w:ascii="Bookman Old Style" w:eastAsia="Bookman Old Style" w:hAnsi="Bookman Old Style" w:cs="Bookman Old Style"/>
          <w:sz w:val="24"/>
          <w:szCs w:val="24"/>
        </w:rPr>
        <w:sectPr w:rsidR="00E87687">
          <w:footerReference w:type="default" r:id="rId12"/>
          <w:pgSz w:w="12240" w:h="15840"/>
          <w:pgMar w:top="1440" w:right="1440" w:bottom="1440" w:left="1440" w:header="720" w:footer="720" w:gutter="0"/>
          <w:cols w:space="720"/>
          <w:docGrid w:linePitch="360"/>
        </w:sectPr>
      </w:pPr>
    </w:p>
    <w:p w14:paraId="2155CCB5" w14:textId="3C83F30E" w:rsidR="00A55C8C" w:rsidRDefault="0048007F"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1-11</w:t>
      </w:r>
    </w:p>
    <w:p w14:paraId="44547640" w14:textId="7332CB6F" w:rsidR="008E1192" w:rsidRDefault="008E1192"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1-30</w:t>
      </w:r>
    </w:p>
    <w:p w14:paraId="4055A4F3" w14:textId="1BD8A835" w:rsidR="008E1192" w:rsidRDefault="008E1192"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1-43</w:t>
      </w:r>
    </w:p>
    <w:p w14:paraId="2CDEFFB1" w14:textId="20B888B9" w:rsidR="008E1192" w:rsidRDefault="008E1192"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1-73</w:t>
      </w:r>
    </w:p>
    <w:p w14:paraId="60D81056" w14:textId="2BA54879" w:rsidR="008E1192" w:rsidRDefault="008E1192"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1-78</w:t>
      </w:r>
    </w:p>
    <w:p w14:paraId="0EDBDA78" w14:textId="59AF30FD" w:rsidR="008E1192" w:rsidRDefault="008E1192"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1-86</w:t>
      </w:r>
    </w:p>
    <w:p w14:paraId="1746D5E4" w14:textId="697505CB" w:rsidR="008E1192" w:rsidRDefault="00B756F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1-92</w:t>
      </w:r>
    </w:p>
    <w:p w14:paraId="589905E1" w14:textId="4A2EAA8F" w:rsidR="00B756FD" w:rsidRDefault="00B756F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1-103</w:t>
      </w:r>
    </w:p>
    <w:p w14:paraId="14F26032" w14:textId="1768A6A4" w:rsidR="00B756FD" w:rsidRDefault="00B756F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1-105</w:t>
      </w:r>
    </w:p>
    <w:p w14:paraId="7FF87371" w14:textId="4069C00B" w:rsidR="00B756FD" w:rsidRDefault="00B756F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1-108</w:t>
      </w:r>
    </w:p>
    <w:p w14:paraId="40372E7F" w14:textId="7B10BDCE" w:rsidR="00B756FD" w:rsidRDefault="00DD19BA"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1-109</w:t>
      </w:r>
    </w:p>
    <w:p w14:paraId="7C8EF053" w14:textId="034B3EF2" w:rsidR="00DD19BA" w:rsidRDefault="00DD19BA"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1-110</w:t>
      </w:r>
    </w:p>
    <w:p w14:paraId="242750FC" w14:textId="67D103FB" w:rsidR="00DD19BA" w:rsidRDefault="00B546A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1-111</w:t>
      </w:r>
    </w:p>
    <w:p w14:paraId="0CD1C627" w14:textId="10883641" w:rsidR="00B546AD" w:rsidRDefault="00B546A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1-112</w:t>
      </w:r>
    </w:p>
    <w:p w14:paraId="1B88BA22" w14:textId="7BC10DA7" w:rsidR="00B546AD" w:rsidRDefault="00B546A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1-113</w:t>
      </w:r>
    </w:p>
    <w:p w14:paraId="7FBB6F04" w14:textId="10165B04" w:rsidR="00B546AD" w:rsidRDefault="00B546A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2-12</w:t>
      </w:r>
    </w:p>
    <w:p w14:paraId="71797A94" w14:textId="0975B642" w:rsidR="00B546AD" w:rsidRDefault="00B546AD" w:rsidP="00050FE4">
      <w:pPr>
        <w:pStyle w:val="ListParagraph"/>
        <w:numPr>
          <w:ilvl w:val="0"/>
          <w:numId w:val="26"/>
        </w:numPr>
        <w:spacing w:line="276"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2-15</w:t>
      </w:r>
    </w:p>
    <w:p w14:paraId="35BA98C8" w14:textId="77777777" w:rsidR="00E87687" w:rsidRDefault="00E87687" w:rsidP="005C3264">
      <w:pPr>
        <w:spacing w:line="276" w:lineRule="auto"/>
        <w:jc w:val="both"/>
        <w:rPr>
          <w:rFonts w:ascii="Bookman Old Style" w:eastAsia="Bookman Old Style" w:hAnsi="Bookman Old Style" w:cs="Bookman Old Style"/>
          <w:sz w:val="24"/>
          <w:szCs w:val="24"/>
        </w:rPr>
        <w:sectPr w:rsidR="00E87687" w:rsidSect="00E87687">
          <w:type w:val="continuous"/>
          <w:pgSz w:w="12240" w:h="15840"/>
          <w:pgMar w:top="1440" w:right="1440" w:bottom="1440" w:left="1440" w:header="720" w:footer="720" w:gutter="0"/>
          <w:cols w:num="2" w:space="720"/>
          <w:docGrid w:linePitch="360"/>
        </w:sectPr>
      </w:pPr>
    </w:p>
    <w:p w14:paraId="6E165753" w14:textId="77777777" w:rsidR="00B546AD" w:rsidRDefault="00B546AD" w:rsidP="005C3264">
      <w:pPr>
        <w:spacing w:line="276" w:lineRule="auto"/>
        <w:jc w:val="both"/>
        <w:rPr>
          <w:rFonts w:ascii="Bookman Old Style" w:eastAsia="Bookman Old Style" w:hAnsi="Bookman Old Style" w:cs="Bookman Old Style"/>
          <w:sz w:val="24"/>
          <w:szCs w:val="24"/>
        </w:rPr>
      </w:pPr>
    </w:p>
    <w:p w14:paraId="49483CEE" w14:textId="114BADB9" w:rsidR="005C3264" w:rsidRDefault="00A6054C" w:rsidP="00257702">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Additionally, </w:t>
      </w:r>
      <w:r w:rsidR="00257702" w:rsidRPr="00257702">
        <w:rPr>
          <w:rFonts w:ascii="Bookman Old Style" w:eastAsia="Bookman Old Style" w:hAnsi="Bookman Old Style" w:cs="Bookman Old Style"/>
          <w:sz w:val="24"/>
          <w:szCs w:val="24"/>
        </w:rPr>
        <w:t>to address the shortcomings in the DEIS the following recommendations are</w:t>
      </w:r>
      <w:r w:rsidR="00257702">
        <w:rPr>
          <w:rFonts w:ascii="Bookman Old Style" w:eastAsia="Bookman Old Style" w:hAnsi="Bookman Old Style" w:cs="Bookman Old Style"/>
          <w:sz w:val="24"/>
          <w:szCs w:val="24"/>
        </w:rPr>
        <w:t xml:space="preserve"> </w:t>
      </w:r>
      <w:r w:rsidR="00257702" w:rsidRPr="00257702">
        <w:rPr>
          <w:rFonts w:ascii="Bookman Old Style" w:eastAsia="Bookman Old Style" w:hAnsi="Bookman Old Style" w:cs="Bookman Old Style"/>
          <w:sz w:val="24"/>
          <w:szCs w:val="24"/>
        </w:rPr>
        <w:t>provided:</w:t>
      </w:r>
    </w:p>
    <w:p w14:paraId="001EAF72" w14:textId="10D09D05" w:rsidR="00257702" w:rsidRDefault="003F00C2" w:rsidP="00257702">
      <w:pPr>
        <w:pStyle w:val="ListParagraph"/>
        <w:numPr>
          <w:ilvl w:val="0"/>
          <w:numId w:val="27"/>
        </w:numPr>
        <w:spacing w:line="276" w:lineRule="auto"/>
        <w:jc w:val="both"/>
        <w:rPr>
          <w:rFonts w:ascii="Bookman Old Style" w:eastAsia="Bookman Old Style" w:hAnsi="Bookman Old Style" w:cs="Bookman Old Style"/>
          <w:sz w:val="24"/>
          <w:szCs w:val="24"/>
        </w:rPr>
      </w:pPr>
      <w:r w:rsidRPr="00257702">
        <w:rPr>
          <w:rFonts w:ascii="Bookman Old Style" w:eastAsia="Bookman Old Style" w:hAnsi="Bookman Old Style" w:cs="Bookman Old Style"/>
          <w:b/>
          <w:bCs/>
          <w:sz w:val="24"/>
          <w:szCs w:val="24"/>
        </w:rPr>
        <w:t>Formalizing</w:t>
      </w:r>
      <w:r w:rsidR="00257702" w:rsidRPr="00257702">
        <w:rPr>
          <w:rFonts w:ascii="Bookman Old Style" w:eastAsia="Bookman Old Style" w:hAnsi="Bookman Old Style" w:cs="Bookman Old Style"/>
          <w:b/>
          <w:bCs/>
          <w:sz w:val="24"/>
          <w:szCs w:val="24"/>
        </w:rPr>
        <w:t xml:space="preserve"> Enforceable Co-Stewardship Agreements</w:t>
      </w:r>
    </w:p>
    <w:p w14:paraId="3463DD10" w14:textId="0CF3855E" w:rsidR="000D1E5E" w:rsidRDefault="000D1E5E" w:rsidP="000D1E5E">
      <w:pPr>
        <w:pStyle w:val="ListParagraph"/>
        <w:numPr>
          <w:ilvl w:val="1"/>
          <w:numId w:val="27"/>
        </w:numPr>
        <w:spacing w:line="276" w:lineRule="auto"/>
        <w:jc w:val="both"/>
        <w:rPr>
          <w:rFonts w:ascii="Bookman Old Style" w:eastAsia="Bookman Old Style" w:hAnsi="Bookman Old Style" w:cs="Bookman Old Style"/>
          <w:sz w:val="24"/>
          <w:szCs w:val="24"/>
        </w:rPr>
      </w:pPr>
      <w:r w:rsidRPr="000D1E5E">
        <w:rPr>
          <w:rFonts w:ascii="Bookman Old Style" w:eastAsia="Bookman Old Style" w:hAnsi="Bookman Old Style" w:cs="Bookman Old Style"/>
          <w:sz w:val="24"/>
          <w:szCs w:val="24"/>
        </w:rPr>
        <w:t>Establish binding co-stewardship agreements with Tribes that support Tribal</w:t>
      </w:r>
      <w:r>
        <w:rPr>
          <w:rFonts w:ascii="Bookman Old Style" w:eastAsia="Bookman Old Style" w:hAnsi="Bookman Old Style" w:cs="Bookman Old Style"/>
          <w:sz w:val="24"/>
          <w:szCs w:val="24"/>
        </w:rPr>
        <w:t xml:space="preserve"> </w:t>
      </w:r>
      <w:r w:rsidRPr="000D1E5E">
        <w:rPr>
          <w:rFonts w:ascii="Bookman Old Style" w:eastAsia="Bookman Old Style" w:hAnsi="Bookman Old Style" w:cs="Bookman Old Style"/>
          <w:sz w:val="24"/>
          <w:szCs w:val="24"/>
        </w:rPr>
        <w:t>decision-making authority, measurable outcomes, and guaranteed funding. These</w:t>
      </w:r>
      <w:r>
        <w:rPr>
          <w:rFonts w:ascii="Bookman Old Style" w:eastAsia="Bookman Old Style" w:hAnsi="Bookman Old Style" w:cs="Bookman Old Style"/>
          <w:sz w:val="24"/>
          <w:szCs w:val="24"/>
        </w:rPr>
        <w:t xml:space="preserve"> </w:t>
      </w:r>
      <w:r w:rsidRPr="000D1E5E">
        <w:rPr>
          <w:rFonts w:ascii="Bookman Old Style" w:eastAsia="Bookman Old Style" w:hAnsi="Bookman Old Style" w:cs="Bookman Old Style"/>
          <w:sz w:val="24"/>
          <w:szCs w:val="24"/>
        </w:rPr>
        <w:t>agreements must recognize Tribal sovereignty and provide Tribes with</w:t>
      </w:r>
      <w:r>
        <w:rPr>
          <w:rFonts w:ascii="Bookman Old Style" w:eastAsia="Bookman Old Style" w:hAnsi="Bookman Old Style" w:cs="Bookman Old Style"/>
          <w:sz w:val="24"/>
          <w:szCs w:val="24"/>
        </w:rPr>
        <w:t xml:space="preserve"> </w:t>
      </w:r>
      <w:r w:rsidRPr="000D1E5E">
        <w:rPr>
          <w:rFonts w:ascii="Bookman Old Style" w:eastAsia="Bookman Old Style" w:hAnsi="Bookman Old Style" w:cs="Bookman Old Style"/>
          <w:sz w:val="24"/>
          <w:szCs w:val="24"/>
        </w:rPr>
        <w:t>management authority over culturally significant lands and resources, as outlined</w:t>
      </w:r>
      <w:r>
        <w:rPr>
          <w:rFonts w:ascii="Bookman Old Style" w:eastAsia="Bookman Old Style" w:hAnsi="Bookman Old Style" w:cs="Bookman Old Style"/>
          <w:sz w:val="24"/>
          <w:szCs w:val="24"/>
        </w:rPr>
        <w:t xml:space="preserve"> </w:t>
      </w:r>
      <w:r w:rsidRPr="000D1E5E">
        <w:rPr>
          <w:rFonts w:ascii="Bookman Old Style" w:eastAsia="Bookman Old Style" w:hAnsi="Bookman Old Style" w:cs="Bookman Old Style"/>
          <w:sz w:val="24"/>
          <w:szCs w:val="24"/>
        </w:rPr>
        <w:t>in Secretarial Order 3403.</w:t>
      </w:r>
    </w:p>
    <w:p w14:paraId="2013FB87" w14:textId="256F8266" w:rsidR="000D1E5E" w:rsidRDefault="00C54B23" w:rsidP="00C54B23">
      <w:pPr>
        <w:pStyle w:val="ListParagraph"/>
        <w:numPr>
          <w:ilvl w:val="1"/>
          <w:numId w:val="27"/>
        </w:numPr>
        <w:spacing w:line="276" w:lineRule="auto"/>
        <w:jc w:val="both"/>
        <w:rPr>
          <w:rFonts w:ascii="Bookman Old Style" w:eastAsia="Bookman Old Style" w:hAnsi="Bookman Old Style" w:cs="Bookman Old Style"/>
          <w:sz w:val="24"/>
          <w:szCs w:val="24"/>
        </w:rPr>
      </w:pPr>
      <w:r w:rsidRPr="00C54B23">
        <w:rPr>
          <w:rFonts w:ascii="Bookman Old Style" w:eastAsia="Bookman Old Style" w:hAnsi="Bookman Old Style" w:cs="Bookman Old Style"/>
          <w:sz w:val="24"/>
          <w:szCs w:val="24"/>
        </w:rPr>
        <w:t>Develop co-stewardship agreements within two years for all lands of cultural</w:t>
      </w:r>
      <w:r>
        <w:rPr>
          <w:rFonts w:ascii="Bookman Old Style" w:eastAsia="Bookman Old Style" w:hAnsi="Bookman Old Style" w:cs="Bookman Old Style"/>
          <w:sz w:val="24"/>
          <w:szCs w:val="24"/>
        </w:rPr>
        <w:t xml:space="preserve"> </w:t>
      </w:r>
      <w:r w:rsidRPr="00C54B23">
        <w:rPr>
          <w:rFonts w:ascii="Bookman Old Style" w:eastAsia="Bookman Old Style" w:hAnsi="Bookman Old Style" w:cs="Bookman Old Style"/>
          <w:sz w:val="24"/>
          <w:szCs w:val="24"/>
        </w:rPr>
        <w:t>significance to Tribes within the NWFP area, incorporating Tribal management</w:t>
      </w:r>
      <w:r>
        <w:rPr>
          <w:rFonts w:ascii="Bookman Old Style" w:eastAsia="Bookman Old Style" w:hAnsi="Bookman Old Style" w:cs="Bookman Old Style"/>
          <w:sz w:val="24"/>
          <w:szCs w:val="24"/>
        </w:rPr>
        <w:t xml:space="preserve"> </w:t>
      </w:r>
      <w:r w:rsidRPr="00C54B23">
        <w:rPr>
          <w:rFonts w:ascii="Bookman Old Style" w:eastAsia="Bookman Old Style" w:hAnsi="Bookman Old Style" w:cs="Bookman Old Style"/>
          <w:sz w:val="24"/>
          <w:szCs w:val="24"/>
        </w:rPr>
        <w:t>standards and guidelines.</w:t>
      </w:r>
    </w:p>
    <w:p w14:paraId="560359FC" w14:textId="45AE4E01" w:rsidR="00C54B23" w:rsidRDefault="00C54B23" w:rsidP="00C54B23">
      <w:pPr>
        <w:pStyle w:val="ListParagraph"/>
        <w:numPr>
          <w:ilvl w:val="1"/>
          <w:numId w:val="27"/>
        </w:numPr>
        <w:spacing w:line="276" w:lineRule="auto"/>
        <w:jc w:val="both"/>
        <w:rPr>
          <w:rFonts w:ascii="Bookman Old Style" w:eastAsia="Bookman Old Style" w:hAnsi="Bookman Old Style" w:cs="Bookman Old Style"/>
          <w:sz w:val="24"/>
          <w:szCs w:val="24"/>
        </w:rPr>
      </w:pPr>
      <w:r w:rsidRPr="00C54B23">
        <w:rPr>
          <w:rFonts w:ascii="Bookman Old Style" w:eastAsia="Bookman Old Style" w:hAnsi="Bookman Old Style" w:cs="Bookman Old Style"/>
          <w:sz w:val="24"/>
          <w:szCs w:val="24"/>
        </w:rPr>
        <w:t xml:space="preserve">Co-stewardship agreements must include specific </w:t>
      </w:r>
      <w:r w:rsidR="00A75024">
        <w:rPr>
          <w:rFonts w:ascii="Bookman Old Style" w:eastAsia="Bookman Old Style" w:hAnsi="Bookman Old Style" w:cs="Bookman Old Style"/>
          <w:sz w:val="24"/>
          <w:szCs w:val="24"/>
        </w:rPr>
        <w:t>funding, staffing, and capacity-building provisions</w:t>
      </w:r>
      <w:r w:rsidRPr="00C54B23">
        <w:rPr>
          <w:rFonts w:ascii="Bookman Old Style" w:eastAsia="Bookman Old Style" w:hAnsi="Bookman Old Style" w:cs="Bookman Old Style"/>
          <w:sz w:val="24"/>
          <w:szCs w:val="24"/>
        </w:rPr>
        <w:t xml:space="preserve"> to support meaningful and sustained Tribal leadership in</w:t>
      </w:r>
      <w:r>
        <w:rPr>
          <w:rFonts w:ascii="Bookman Old Style" w:eastAsia="Bookman Old Style" w:hAnsi="Bookman Old Style" w:cs="Bookman Old Style"/>
          <w:sz w:val="24"/>
          <w:szCs w:val="24"/>
        </w:rPr>
        <w:t xml:space="preserve"> </w:t>
      </w:r>
      <w:r w:rsidRPr="00C54B23">
        <w:rPr>
          <w:rFonts w:ascii="Bookman Old Style" w:eastAsia="Bookman Old Style" w:hAnsi="Bookman Old Style" w:cs="Bookman Old Style"/>
          <w:sz w:val="24"/>
          <w:szCs w:val="24"/>
        </w:rPr>
        <w:t>forest planning, project implementation, and monitoring efforts</w:t>
      </w:r>
      <w:r>
        <w:rPr>
          <w:rFonts w:ascii="Bookman Old Style" w:eastAsia="Bookman Old Style" w:hAnsi="Bookman Old Style" w:cs="Bookman Old Style"/>
          <w:sz w:val="24"/>
          <w:szCs w:val="24"/>
        </w:rPr>
        <w:t xml:space="preserve">. </w:t>
      </w:r>
    </w:p>
    <w:p w14:paraId="6AA9779D" w14:textId="60904FDD" w:rsidR="0018499C" w:rsidRDefault="0018499C" w:rsidP="0018499C">
      <w:pPr>
        <w:pStyle w:val="ListParagraph"/>
        <w:numPr>
          <w:ilvl w:val="0"/>
          <w:numId w:val="27"/>
        </w:numPr>
        <w:spacing w:line="276" w:lineRule="auto"/>
        <w:jc w:val="both"/>
        <w:rPr>
          <w:rFonts w:ascii="Bookman Old Style" w:eastAsia="Bookman Old Style" w:hAnsi="Bookman Old Style" w:cs="Bookman Old Style"/>
          <w:b/>
          <w:bCs/>
          <w:sz w:val="24"/>
          <w:szCs w:val="24"/>
        </w:rPr>
      </w:pPr>
      <w:r w:rsidRPr="0018499C">
        <w:rPr>
          <w:rFonts w:ascii="Bookman Old Style" w:eastAsia="Bookman Old Style" w:hAnsi="Bookman Old Style" w:cs="Bookman Old Style"/>
          <w:b/>
          <w:bCs/>
          <w:sz w:val="24"/>
          <w:szCs w:val="24"/>
        </w:rPr>
        <w:t>Protect Sacred Sites and Cultural Landscapes</w:t>
      </w:r>
    </w:p>
    <w:p w14:paraId="0A4B81DB" w14:textId="45F5AF63" w:rsidR="0018499C" w:rsidRDefault="002F228D" w:rsidP="002F228D">
      <w:pPr>
        <w:pStyle w:val="ListParagraph"/>
        <w:numPr>
          <w:ilvl w:val="1"/>
          <w:numId w:val="27"/>
        </w:numPr>
        <w:spacing w:line="276" w:lineRule="auto"/>
        <w:jc w:val="both"/>
        <w:rPr>
          <w:rFonts w:ascii="Bookman Old Style" w:eastAsia="Bookman Old Style" w:hAnsi="Bookman Old Style" w:cs="Bookman Old Style"/>
          <w:sz w:val="24"/>
          <w:szCs w:val="24"/>
        </w:rPr>
      </w:pPr>
      <w:r w:rsidRPr="002F228D">
        <w:rPr>
          <w:rFonts w:ascii="Bookman Old Style" w:eastAsia="Bookman Old Style" w:hAnsi="Bookman Old Style" w:cs="Bookman Old Style"/>
          <w:sz w:val="24"/>
          <w:szCs w:val="24"/>
        </w:rPr>
        <w:t>Mandate consultation with Tribes prior to any management activity near sacred</w:t>
      </w:r>
      <w:r w:rsidRPr="002F228D">
        <w:rPr>
          <w:rFonts w:ascii="Bookman Old Style" w:eastAsia="Bookman Old Style" w:hAnsi="Bookman Old Style" w:cs="Bookman Old Style"/>
          <w:sz w:val="24"/>
          <w:szCs w:val="24"/>
        </w:rPr>
        <w:t xml:space="preserve"> </w:t>
      </w:r>
      <w:r w:rsidRPr="002F228D">
        <w:rPr>
          <w:rFonts w:ascii="Bookman Old Style" w:eastAsia="Bookman Old Style" w:hAnsi="Bookman Old Style" w:cs="Bookman Old Style"/>
          <w:sz w:val="24"/>
          <w:szCs w:val="24"/>
        </w:rPr>
        <w:t>sites, Traditional Cultural Properties, and burial grounds.</w:t>
      </w:r>
    </w:p>
    <w:p w14:paraId="7CBC9114" w14:textId="18C59504" w:rsidR="002F228D" w:rsidRDefault="002F228D" w:rsidP="002F228D">
      <w:pPr>
        <w:pStyle w:val="ListParagraph"/>
        <w:numPr>
          <w:ilvl w:val="1"/>
          <w:numId w:val="27"/>
        </w:numPr>
        <w:spacing w:line="276" w:lineRule="auto"/>
        <w:jc w:val="both"/>
        <w:rPr>
          <w:rFonts w:ascii="Bookman Old Style" w:eastAsia="Bookman Old Style" w:hAnsi="Bookman Old Style" w:cs="Bookman Old Style"/>
          <w:sz w:val="24"/>
          <w:szCs w:val="24"/>
        </w:rPr>
      </w:pPr>
      <w:r w:rsidRPr="002F228D">
        <w:rPr>
          <w:rFonts w:ascii="Bookman Old Style" w:eastAsia="Bookman Old Style" w:hAnsi="Bookman Old Style" w:cs="Bookman Old Style"/>
          <w:sz w:val="24"/>
          <w:szCs w:val="24"/>
        </w:rPr>
        <w:t>Develop enforceable standards to prevent disturbance in identified sacred areas,</w:t>
      </w:r>
      <w:r>
        <w:rPr>
          <w:rFonts w:ascii="Bookman Old Style" w:eastAsia="Bookman Old Style" w:hAnsi="Bookman Old Style" w:cs="Bookman Old Style"/>
          <w:sz w:val="24"/>
          <w:szCs w:val="24"/>
        </w:rPr>
        <w:t xml:space="preserve"> </w:t>
      </w:r>
      <w:r w:rsidRPr="002F228D">
        <w:rPr>
          <w:rFonts w:ascii="Bookman Old Style" w:eastAsia="Bookman Old Style" w:hAnsi="Bookman Old Style" w:cs="Bookman Old Style"/>
          <w:sz w:val="24"/>
          <w:szCs w:val="24"/>
        </w:rPr>
        <w:t>supported by funding for long-term site protection and monitoring programs.</w:t>
      </w:r>
    </w:p>
    <w:p w14:paraId="66C6039D" w14:textId="1FA060E0" w:rsidR="003D5655" w:rsidRDefault="003D5655" w:rsidP="003D5655">
      <w:pPr>
        <w:pStyle w:val="ListParagraph"/>
        <w:numPr>
          <w:ilvl w:val="0"/>
          <w:numId w:val="27"/>
        </w:numPr>
        <w:spacing w:line="276" w:lineRule="auto"/>
        <w:jc w:val="both"/>
        <w:rPr>
          <w:rFonts w:ascii="Bookman Old Style" w:eastAsia="Bookman Old Style" w:hAnsi="Bookman Old Style" w:cs="Bookman Old Style"/>
          <w:b/>
          <w:bCs/>
          <w:sz w:val="24"/>
          <w:szCs w:val="24"/>
        </w:rPr>
      </w:pPr>
      <w:r w:rsidRPr="003D5655">
        <w:rPr>
          <w:rFonts w:ascii="Bookman Old Style" w:eastAsia="Bookman Old Style" w:hAnsi="Bookman Old Style" w:cs="Bookman Old Style"/>
          <w:b/>
          <w:bCs/>
          <w:sz w:val="24"/>
          <w:szCs w:val="24"/>
        </w:rPr>
        <w:t>Integrate Indigenous Knowledge (IK) into Forest Management</w:t>
      </w:r>
    </w:p>
    <w:p w14:paraId="3701B84C" w14:textId="3ED0F10D" w:rsidR="003D5655" w:rsidRDefault="003D5655" w:rsidP="009A23C6">
      <w:pPr>
        <w:pStyle w:val="ListParagraph"/>
        <w:numPr>
          <w:ilvl w:val="1"/>
          <w:numId w:val="27"/>
        </w:numPr>
        <w:spacing w:line="276" w:lineRule="auto"/>
        <w:jc w:val="both"/>
        <w:rPr>
          <w:rFonts w:ascii="Bookman Old Style" w:eastAsia="Bookman Old Style" w:hAnsi="Bookman Old Style" w:cs="Bookman Old Style"/>
          <w:sz w:val="24"/>
          <w:szCs w:val="24"/>
        </w:rPr>
      </w:pPr>
      <w:r w:rsidRPr="009A23C6">
        <w:rPr>
          <w:rFonts w:ascii="Bookman Old Style" w:eastAsia="Bookman Old Style" w:hAnsi="Bookman Old Style" w:cs="Bookman Old Style"/>
          <w:sz w:val="24"/>
          <w:szCs w:val="24"/>
        </w:rPr>
        <w:t>Require consultation with Tribes and collaboration with Indigenous knowledge</w:t>
      </w:r>
      <w:r w:rsidR="009A23C6" w:rsidRPr="009A23C6">
        <w:rPr>
          <w:rFonts w:ascii="Bookman Old Style" w:eastAsia="Bookman Old Style" w:hAnsi="Bookman Old Style" w:cs="Bookman Old Style"/>
          <w:sz w:val="24"/>
          <w:szCs w:val="24"/>
        </w:rPr>
        <w:t xml:space="preserve"> </w:t>
      </w:r>
      <w:r w:rsidRPr="009A23C6">
        <w:rPr>
          <w:rFonts w:ascii="Bookman Old Style" w:eastAsia="Bookman Old Style" w:hAnsi="Bookman Old Style" w:cs="Bookman Old Style"/>
          <w:sz w:val="24"/>
          <w:szCs w:val="24"/>
        </w:rPr>
        <w:t>holders at the request of Tribes at all stages of management, from planning to</w:t>
      </w:r>
      <w:r w:rsidR="009A23C6" w:rsidRPr="009A23C6">
        <w:rPr>
          <w:rFonts w:ascii="Bookman Old Style" w:eastAsia="Bookman Old Style" w:hAnsi="Bookman Old Style" w:cs="Bookman Old Style"/>
          <w:sz w:val="24"/>
          <w:szCs w:val="24"/>
        </w:rPr>
        <w:t xml:space="preserve"> </w:t>
      </w:r>
      <w:r w:rsidRPr="009A23C6">
        <w:rPr>
          <w:rFonts w:ascii="Bookman Old Style" w:eastAsia="Bookman Old Style" w:hAnsi="Bookman Old Style" w:cs="Bookman Old Style"/>
          <w:sz w:val="24"/>
          <w:szCs w:val="24"/>
        </w:rPr>
        <w:t>implementation and monitoring.</w:t>
      </w:r>
    </w:p>
    <w:p w14:paraId="778888ED" w14:textId="7E5B94E6" w:rsidR="009A23C6" w:rsidRDefault="009A23C6" w:rsidP="009A23C6">
      <w:pPr>
        <w:pStyle w:val="ListParagraph"/>
        <w:numPr>
          <w:ilvl w:val="1"/>
          <w:numId w:val="27"/>
        </w:numPr>
        <w:spacing w:line="276" w:lineRule="auto"/>
        <w:jc w:val="both"/>
        <w:rPr>
          <w:rFonts w:ascii="Bookman Old Style" w:eastAsia="Bookman Old Style" w:hAnsi="Bookman Old Style" w:cs="Bookman Old Style"/>
          <w:sz w:val="24"/>
          <w:szCs w:val="24"/>
        </w:rPr>
      </w:pPr>
      <w:r w:rsidRPr="009A23C6">
        <w:rPr>
          <w:rFonts w:ascii="Bookman Old Style" w:eastAsia="Bookman Old Style" w:hAnsi="Bookman Old Style" w:cs="Bookman Old Style"/>
          <w:sz w:val="24"/>
          <w:szCs w:val="24"/>
        </w:rPr>
        <w:lastRenderedPageBreak/>
        <w:t>Establish a formal IK consultation process, co-developed with Tribes, ensuring IK</w:t>
      </w:r>
      <w:r>
        <w:rPr>
          <w:rFonts w:ascii="Bookman Old Style" w:eastAsia="Bookman Old Style" w:hAnsi="Bookman Old Style" w:cs="Bookman Old Style"/>
          <w:sz w:val="24"/>
          <w:szCs w:val="24"/>
        </w:rPr>
        <w:t xml:space="preserve"> </w:t>
      </w:r>
      <w:r w:rsidRPr="009A23C6">
        <w:rPr>
          <w:rFonts w:ascii="Bookman Old Style" w:eastAsia="Bookman Old Style" w:hAnsi="Bookman Old Style" w:cs="Bookman Old Style"/>
          <w:sz w:val="24"/>
          <w:szCs w:val="24"/>
        </w:rPr>
        <w:t>is applied with respect, consent, and data sovereignty.</w:t>
      </w:r>
    </w:p>
    <w:p w14:paraId="72512DDA" w14:textId="7D85A0EA" w:rsidR="00BD5785" w:rsidRPr="00BD5785" w:rsidRDefault="00BD5785" w:rsidP="00BD5785">
      <w:pPr>
        <w:pStyle w:val="ListParagraph"/>
        <w:numPr>
          <w:ilvl w:val="0"/>
          <w:numId w:val="27"/>
        </w:numPr>
        <w:spacing w:line="276" w:lineRule="auto"/>
        <w:jc w:val="both"/>
        <w:rPr>
          <w:rFonts w:ascii="Bookman Old Style" w:eastAsia="Bookman Old Style" w:hAnsi="Bookman Old Style" w:cs="Bookman Old Style"/>
          <w:b/>
          <w:bCs/>
          <w:sz w:val="24"/>
          <w:szCs w:val="24"/>
        </w:rPr>
      </w:pPr>
      <w:r w:rsidRPr="00BD5785">
        <w:rPr>
          <w:rFonts w:ascii="Bookman Old Style" w:eastAsia="Bookman Old Style" w:hAnsi="Bookman Old Style" w:cs="Bookman Old Style"/>
          <w:b/>
          <w:bCs/>
          <w:sz w:val="24"/>
          <w:szCs w:val="24"/>
        </w:rPr>
        <w:t>Protect Tribal Data Sovereignty and Cultural Information</w:t>
      </w:r>
    </w:p>
    <w:p w14:paraId="30E866A4" w14:textId="76BFDAEB" w:rsidR="00BD5785" w:rsidRDefault="00BD5785" w:rsidP="00BD5785">
      <w:pPr>
        <w:pStyle w:val="ListParagraph"/>
        <w:numPr>
          <w:ilvl w:val="1"/>
          <w:numId w:val="27"/>
        </w:numPr>
        <w:spacing w:line="276" w:lineRule="auto"/>
        <w:jc w:val="both"/>
        <w:rPr>
          <w:rFonts w:ascii="Bookman Old Style" w:eastAsia="Bookman Old Style" w:hAnsi="Bookman Old Style" w:cs="Bookman Old Style"/>
          <w:sz w:val="24"/>
          <w:szCs w:val="24"/>
        </w:rPr>
      </w:pPr>
      <w:r w:rsidRPr="00BD5785">
        <w:rPr>
          <w:rFonts w:ascii="Bookman Old Style" w:eastAsia="Bookman Old Style" w:hAnsi="Bookman Old Style" w:cs="Bookman Old Style"/>
          <w:sz w:val="24"/>
          <w:szCs w:val="24"/>
        </w:rPr>
        <w:t>Ensure that all Tribal knowledge, data, and cultural information are protected by</w:t>
      </w:r>
      <w:r>
        <w:rPr>
          <w:rFonts w:ascii="Bookman Old Style" w:eastAsia="Bookman Old Style" w:hAnsi="Bookman Old Style" w:cs="Bookman Old Style"/>
          <w:sz w:val="24"/>
          <w:szCs w:val="24"/>
        </w:rPr>
        <w:t xml:space="preserve"> </w:t>
      </w:r>
      <w:r w:rsidRPr="00BD5785">
        <w:rPr>
          <w:rFonts w:ascii="Bookman Old Style" w:eastAsia="Bookman Old Style" w:hAnsi="Bookman Old Style" w:cs="Bookman Old Style"/>
          <w:sz w:val="24"/>
          <w:szCs w:val="24"/>
        </w:rPr>
        <w:t>robust Tribal data sovereignty protocols, requiring free, prior, and informed</w:t>
      </w:r>
      <w:r>
        <w:rPr>
          <w:rFonts w:ascii="Bookman Old Style" w:eastAsia="Bookman Old Style" w:hAnsi="Bookman Old Style" w:cs="Bookman Old Style"/>
          <w:sz w:val="24"/>
          <w:szCs w:val="24"/>
        </w:rPr>
        <w:t xml:space="preserve"> </w:t>
      </w:r>
      <w:r w:rsidRPr="00BD5785">
        <w:rPr>
          <w:rFonts w:ascii="Bookman Old Style" w:eastAsia="Bookman Old Style" w:hAnsi="Bookman Old Style" w:cs="Bookman Old Style"/>
          <w:sz w:val="24"/>
          <w:szCs w:val="24"/>
        </w:rPr>
        <w:t>consent (FPIC) before use.</w:t>
      </w:r>
    </w:p>
    <w:p w14:paraId="2B3C9487" w14:textId="3FD6A576" w:rsidR="00BD5785" w:rsidRDefault="00B71320" w:rsidP="00B71320">
      <w:pPr>
        <w:pStyle w:val="ListParagraph"/>
        <w:numPr>
          <w:ilvl w:val="1"/>
          <w:numId w:val="27"/>
        </w:numPr>
        <w:spacing w:line="276" w:lineRule="auto"/>
        <w:jc w:val="both"/>
        <w:rPr>
          <w:rFonts w:ascii="Bookman Old Style" w:eastAsia="Bookman Old Style" w:hAnsi="Bookman Old Style" w:cs="Bookman Old Style"/>
          <w:sz w:val="24"/>
          <w:szCs w:val="24"/>
        </w:rPr>
      </w:pPr>
      <w:r w:rsidRPr="00B71320">
        <w:rPr>
          <w:rFonts w:ascii="Bookman Old Style" w:eastAsia="Bookman Old Style" w:hAnsi="Bookman Old Style" w:cs="Bookman Old Style"/>
          <w:sz w:val="24"/>
          <w:szCs w:val="24"/>
        </w:rPr>
        <w:t>Confidentiality provisions must safeguard sensitive Tribal information and ensure</w:t>
      </w:r>
      <w:r>
        <w:rPr>
          <w:rFonts w:ascii="Bookman Old Style" w:eastAsia="Bookman Old Style" w:hAnsi="Bookman Old Style" w:cs="Bookman Old Style"/>
          <w:sz w:val="24"/>
          <w:szCs w:val="24"/>
        </w:rPr>
        <w:t xml:space="preserve"> </w:t>
      </w:r>
      <w:r w:rsidRPr="00B71320">
        <w:rPr>
          <w:rFonts w:ascii="Bookman Old Style" w:eastAsia="Bookman Old Style" w:hAnsi="Bookman Old Style" w:cs="Bookman Old Style"/>
          <w:sz w:val="24"/>
          <w:szCs w:val="24"/>
        </w:rPr>
        <w:t>that its use aligns with the principles of Tribal sovereignty and self-determination.</w:t>
      </w:r>
    </w:p>
    <w:p w14:paraId="30EFF91B" w14:textId="41368466" w:rsidR="00B71320" w:rsidRPr="00B73FA2" w:rsidRDefault="00B71320" w:rsidP="00B71320">
      <w:pPr>
        <w:pStyle w:val="ListParagraph"/>
        <w:numPr>
          <w:ilvl w:val="0"/>
          <w:numId w:val="27"/>
        </w:numPr>
        <w:spacing w:line="276" w:lineRule="auto"/>
        <w:jc w:val="both"/>
        <w:rPr>
          <w:rFonts w:ascii="Bookman Old Style" w:eastAsia="Bookman Old Style" w:hAnsi="Bookman Old Style" w:cs="Bookman Old Style"/>
          <w:b/>
          <w:bCs/>
          <w:sz w:val="24"/>
          <w:szCs w:val="24"/>
        </w:rPr>
      </w:pPr>
      <w:r w:rsidRPr="00B73FA2">
        <w:rPr>
          <w:rFonts w:ascii="Bookman Old Style" w:eastAsia="Bookman Old Style" w:hAnsi="Bookman Old Style" w:cs="Bookman Old Style"/>
          <w:b/>
          <w:bCs/>
          <w:sz w:val="24"/>
          <w:szCs w:val="24"/>
        </w:rPr>
        <w:t>Address Climate Change with Tribal-Led Strategies</w:t>
      </w:r>
    </w:p>
    <w:p w14:paraId="10BAF79C" w14:textId="65DAF0DD" w:rsidR="00B71320" w:rsidRDefault="00B73FA2" w:rsidP="00B73FA2">
      <w:pPr>
        <w:pStyle w:val="ListParagraph"/>
        <w:numPr>
          <w:ilvl w:val="1"/>
          <w:numId w:val="27"/>
        </w:numPr>
        <w:spacing w:line="276" w:lineRule="auto"/>
        <w:jc w:val="both"/>
        <w:rPr>
          <w:rFonts w:ascii="Bookman Old Style" w:eastAsia="Bookman Old Style" w:hAnsi="Bookman Old Style" w:cs="Bookman Old Style"/>
          <w:sz w:val="24"/>
          <w:szCs w:val="24"/>
        </w:rPr>
      </w:pPr>
      <w:r w:rsidRPr="00B73FA2">
        <w:rPr>
          <w:rFonts w:ascii="Bookman Old Style" w:eastAsia="Bookman Old Style" w:hAnsi="Bookman Old Style" w:cs="Bookman Old Style"/>
          <w:sz w:val="24"/>
          <w:szCs w:val="24"/>
        </w:rPr>
        <w:t>Incorporate Tribal climate vulnerability assessments and adaptation plans into the</w:t>
      </w:r>
      <w:r>
        <w:rPr>
          <w:rFonts w:ascii="Bookman Old Style" w:eastAsia="Bookman Old Style" w:hAnsi="Bookman Old Style" w:cs="Bookman Old Style"/>
          <w:sz w:val="24"/>
          <w:szCs w:val="24"/>
        </w:rPr>
        <w:t xml:space="preserve"> </w:t>
      </w:r>
      <w:r w:rsidRPr="00B73FA2">
        <w:rPr>
          <w:rFonts w:ascii="Bookman Old Style" w:eastAsia="Bookman Old Style" w:hAnsi="Bookman Old Style" w:cs="Bookman Old Style"/>
          <w:sz w:val="24"/>
          <w:szCs w:val="24"/>
        </w:rPr>
        <w:t>NWFP amendment to guide forest management and resilience measures.</w:t>
      </w:r>
    </w:p>
    <w:p w14:paraId="7B62F182" w14:textId="32504FA9" w:rsidR="00B73FA2" w:rsidRDefault="00B73FA2" w:rsidP="00B73FA2">
      <w:pPr>
        <w:pStyle w:val="ListParagraph"/>
        <w:numPr>
          <w:ilvl w:val="1"/>
          <w:numId w:val="27"/>
        </w:numPr>
        <w:spacing w:line="276" w:lineRule="auto"/>
        <w:jc w:val="both"/>
        <w:rPr>
          <w:rFonts w:ascii="Bookman Old Style" w:eastAsia="Bookman Old Style" w:hAnsi="Bookman Old Style" w:cs="Bookman Old Style"/>
          <w:sz w:val="24"/>
          <w:szCs w:val="24"/>
        </w:rPr>
      </w:pPr>
      <w:r w:rsidRPr="00B73FA2">
        <w:rPr>
          <w:rFonts w:ascii="Bookman Old Style" w:eastAsia="Bookman Old Style" w:hAnsi="Bookman Old Style" w:cs="Bookman Old Style"/>
          <w:sz w:val="24"/>
          <w:szCs w:val="24"/>
        </w:rPr>
        <w:t>Expand cultural fire practices with measurable targets (e.g., acres treated annually</w:t>
      </w:r>
      <w:r>
        <w:rPr>
          <w:rFonts w:ascii="Bookman Old Style" w:eastAsia="Bookman Old Style" w:hAnsi="Bookman Old Style" w:cs="Bookman Old Style"/>
          <w:sz w:val="24"/>
          <w:szCs w:val="24"/>
        </w:rPr>
        <w:t xml:space="preserve"> </w:t>
      </w:r>
      <w:r w:rsidRPr="00B73FA2">
        <w:rPr>
          <w:rFonts w:ascii="Bookman Old Style" w:eastAsia="Bookman Old Style" w:hAnsi="Bookman Old Style" w:cs="Bookman Old Style"/>
          <w:sz w:val="24"/>
          <w:szCs w:val="24"/>
        </w:rPr>
        <w:t>through Tribal-led cultural burns) to reduce wildfire risk and enhance ecosystem</w:t>
      </w:r>
      <w:r>
        <w:rPr>
          <w:rFonts w:ascii="Bookman Old Style" w:eastAsia="Bookman Old Style" w:hAnsi="Bookman Old Style" w:cs="Bookman Old Style"/>
          <w:sz w:val="24"/>
          <w:szCs w:val="24"/>
        </w:rPr>
        <w:t xml:space="preserve"> </w:t>
      </w:r>
      <w:r w:rsidRPr="00B73FA2">
        <w:rPr>
          <w:rFonts w:ascii="Bookman Old Style" w:eastAsia="Bookman Old Style" w:hAnsi="Bookman Old Style" w:cs="Bookman Old Style"/>
          <w:sz w:val="24"/>
          <w:szCs w:val="24"/>
        </w:rPr>
        <w:t>resilience.</w:t>
      </w:r>
    </w:p>
    <w:p w14:paraId="5E289E37" w14:textId="598151B7" w:rsidR="003111C6" w:rsidRPr="000A03C6" w:rsidRDefault="003111C6" w:rsidP="003111C6">
      <w:pPr>
        <w:pStyle w:val="ListParagraph"/>
        <w:numPr>
          <w:ilvl w:val="0"/>
          <w:numId w:val="27"/>
        </w:numPr>
        <w:spacing w:line="276" w:lineRule="auto"/>
        <w:jc w:val="both"/>
        <w:rPr>
          <w:rFonts w:ascii="Bookman Old Style" w:eastAsia="Bookman Old Style" w:hAnsi="Bookman Old Style" w:cs="Bookman Old Style"/>
          <w:b/>
          <w:bCs/>
          <w:sz w:val="24"/>
          <w:szCs w:val="24"/>
        </w:rPr>
      </w:pPr>
      <w:r w:rsidRPr="000A03C6">
        <w:rPr>
          <w:rFonts w:ascii="Bookman Old Style" w:eastAsia="Bookman Old Style" w:hAnsi="Bookman Old Style" w:cs="Bookman Old Style"/>
          <w:b/>
          <w:bCs/>
          <w:sz w:val="24"/>
          <w:szCs w:val="24"/>
        </w:rPr>
        <w:t>Foster Sustainable Economic Opportunities for Tribes</w:t>
      </w:r>
    </w:p>
    <w:p w14:paraId="2276D6D3" w14:textId="4280E007" w:rsidR="003111C6" w:rsidRDefault="003111C6" w:rsidP="003111C6">
      <w:pPr>
        <w:pStyle w:val="ListParagraph"/>
        <w:numPr>
          <w:ilvl w:val="1"/>
          <w:numId w:val="27"/>
        </w:numPr>
        <w:spacing w:line="276" w:lineRule="auto"/>
        <w:jc w:val="both"/>
        <w:rPr>
          <w:rFonts w:ascii="Bookman Old Style" w:eastAsia="Bookman Old Style" w:hAnsi="Bookman Old Style" w:cs="Bookman Old Style"/>
          <w:sz w:val="24"/>
          <w:szCs w:val="24"/>
        </w:rPr>
      </w:pPr>
      <w:r w:rsidRPr="003111C6">
        <w:rPr>
          <w:rFonts w:ascii="Bookman Old Style" w:eastAsia="Bookman Old Style" w:hAnsi="Bookman Old Style" w:cs="Bookman Old Style"/>
          <w:sz w:val="24"/>
          <w:szCs w:val="24"/>
        </w:rPr>
        <w:t>Tribal communities must benefit from sustainable economic initiatives that align</w:t>
      </w:r>
      <w:r>
        <w:rPr>
          <w:rFonts w:ascii="Bookman Old Style" w:eastAsia="Bookman Old Style" w:hAnsi="Bookman Old Style" w:cs="Bookman Old Style"/>
          <w:sz w:val="24"/>
          <w:szCs w:val="24"/>
        </w:rPr>
        <w:t xml:space="preserve"> </w:t>
      </w:r>
      <w:r w:rsidRPr="003111C6">
        <w:rPr>
          <w:rFonts w:ascii="Bookman Old Style" w:eastAsia="Bookman Old Style" w:hAnsi="Bookman Old Style" w:cs="Bookman Old Style"/>
          <w:sz w:val="24"/>
          <w:szCs w:val="24"/>
        </w:rPr>
        <w:t>with Tribal values. The DEIS inadequately explores these opportunities.</w:t>
      </w:r>
    </w:p>
    <w:p w14:paraId="79B6E7F9" w14:textId="77A2B81F" w:rsidR="003111C6" w:rsidRDefault="000A03C6" w:rsidP="000A03C6">
      <w:pPr>
        <w:pStyle w:val="ListParagraph"/>
        <w:numPr>
          <w:ilvl w:val="1"/>
          <w:numId w:val="27"/>
        </w:numPr>
        <w:spacing w:line="276" w:lineRule="auto"/>
        <w:jc w:val="both"/>
        <w:rPr>
          <w:rFonts w:ascii="Bookman Old Style" w:eastAsia="Bookman Old Style" w:hAnsi="Bookman Old Style" w:cs="Bookman Old Style"/>
          <w:sz w:val="24"/>
          <w:szCs w:val="24"/>
        </w:rPr>
      </w:pPr>
      <w:r w:rsidRPr="000A03C6">
        <w:rPr>
          <w:rFonts w:ascii="Bookman Old Style" w:eastAsia="Bookman Old Style" w:hAnsi="Bookman Old Style" w:cs="Bookman Old Style"/>
          <w:sz w:val="24"/>
          <w:szCs w:val="24"/>
        </w:rPr>
        <w:t>Expand Tribal participation in restoration contracts and stewardship agreements to</w:t>
      </w:r>
      <w:r>
        <w:rPr>
          <w:rFonts w:ascii="Bookman Old Style" w:eastAsia="Bookman Old Style" w:hAnsi="Bookman Old Style" w:cs="Bookman Old Style"/>
          <w:sz w:val="24"/>
          <w:szCs w:val="24"/>
        </w:rPr>
        <w:t xml:space="preserve"> </w:t>
      </w:r>
      <w:r w:rsidRPr="000A03C6">
        <w:rPr>
          <w:rFonts w:ascii="Bookman Old Style" w:eastAsia="Bookman Old Style" w:hAnsi="Bookman Old Style" w:cs="Bookman Old Style"/>
          <w:sz w:val="24"/>
          <w:szCs w:val="24"/>
        </w:rPr>
        <w:t>support economic self-determination. Allocate at least 30% of all restoration and</w:t>
      </w:r>
      <w:r>
        <w:rPr>
          <w:rFonts w:ascii="Bookman Old Style" w:eastAsia="Bookman Old Style" w:hAnsi="Bookman Old Style" w:cs="Bookman Old Style"/>
          <w:sz w:val="24"/>
          <w:szCs w:val="24"/>
        </w:rPr>
        <w:t xml:space="preserve"> </w:t>
      </w:r>
      <w:r w:rsidRPr="000A03C6">
        <w:rPr>
          <w:rFonts w:ascii="Bookman Old Style" w:eastAsia="Bookman Old Style" w:hAnsi="Bookman Old Style" w:cs="Bookman Old Style"/>
          <w:sz w:val="24"/>
          <w:szCs w:val="24"/>
        </w:rPr>
        <w:t>stewardship contracts under the NWFP to Tribal entities, prioritizing culturally</w:t>
      </w:r>
      <w:r>
        <w:rPr>
          <w:rFonts w:ascii="Bookman Old Style" w:eastAsia="Bookman Old Style" w:hAnsi="Bookman Old Style" w:cs="Bookman Old Style"/>
          <w:sz w:val="24"/>
          <w:szCs w:val="24"/>
        </w:rPr>
        <w:t xml:space="preserve"> </w:t>
      </w:r>
      <w:r w:rsidRPr="000A03C6">
        <w:rPr>
          <w:rFonts w:ascii="Bookman Old Style" w:eastAsia="Bookman Old Style" w:hAnsi="Bookman Old Style" w:cs="Bookman Old Style"/>
          <w:sz w:val="24"/>
          <w:szCs w:val="24"/>
        </w:rPr>
        <w:t>and ecologically aligned projects.</w:t>
      </w:r>
    </w:p>
    <w:p w14:paraId="66DF7891" w14:textId="151CD569" w:rsidR="000A03C6" w:rsidRDefault="000A03C6" w:rsidP="000A03C6">
      <w:pPr>
        <w:pStyle w:val="ListParagraph"/>
        <w:numPr>
          <w:ilvl w:val="1"/>
          <w:numId w:val="27"/>
        </w:numPr>
        <w:spacing w:line="276" w:lineRule="auto"/>
        <w:jc w:val="both"/>
        <w:rPr>
          <w:rFonts w:ascii="Bookman Old Style" w:eastAsia="Bookman Old Style" w:hAnsi="Bookman Old Style" w:cs="Bookman Old Style"/>
          <w:sz w:val="24"/>
          <w:szCs w:val="24"/>
        </w:rPr>
      </w:pPr>
      <w:r w:rsidRPr="000A03C6">
        <w:rPr>
          <w:rFonts w:ascii="Bookman Old Style" w:eastAsia="Bookman Old Style" w:hAnsi="Bookman Old Style" w:cs="Bookman Old Style"/>
          <w:sz w:val="24"/>
          <w:szCs w:val="24"/>
        </w:rPr>
        <w:t>Expand funding for programs like the Indian Youth Service Corps and Good</w:t>
      </w:r>
      <w:r>
        <w:rPr>
          <w:rFonts w:ascii="Bookman Old Style" w:eastAsia="Bookman Old Style" w:hAnsi="Bookman Old Style" w:cs="Bookman Old Style"/>
          <w:sz w:val="24"/>
          <w:szCs w:val="24"/>
        </w:rPr>
        <w:t xml:space="preserve"> </w:t>
      </w:r>
      <w:r w:rsidRPr="000A03C6">
        <w:rPr>
          <w:rFonts w:ascii="Bookman Old Style" w:eastAsia="Bookman Old Style" w:hAnsi="Bookman Old Style" w:cs="Bookman Old Style"/>
          <w:sz w:val="24"/>
          <w:szCs w:val="24"/>
        </w:rPr>
        <w:t>Neighbor Authority to support Tribal workforce development and create</w:t>
      </w:r>
      <w:r>
        <w:rPr>
          <w:rFonts w:ascii="Bookman Old Style" w:eastAsia="Bookman Old Style" w:hAnsi="Bookman Old Style" w:cs="Bookman Old Style"/>
          <w:sz w:val="24"/>
          <w:szCs w:val="24"/>
        </w:rPr>
        <w:t xml:space="preserve"> </w:t>
      </w:r>
      <w:r w:rsidRPr="000A03C6">
        <w:rPr>
          <w:rFonts w:ascii="Bookman Old Style" w:eastAsia="Bookman Old Style" w:hAnsi="Bookman Old Style" w:cs="Bookman Old Style"/>
          <w:sz w:val="24"/>
          <w:szCs w:val="24"/>
        </w:rPr>
        <w:t>long-term employment opportunities.</w:t>
      </w:r>
    </w:p>
    <w:p w14:paraId="75C5CAB2" w14:textId="1448213B" w:rsidR="000A03C6" w:rsidRDefault="003009B8" w:rsidP="003009B8">
      <w:pPr>
        <w:pStyle w:val="ListParagraph"/>
        <w:numPr>
          <w:ilvl w:val="1"/>
          <w:numId w:val="27"/>
        </w:numPr>
        <w:spacing w:line="276" w:lineRule="auto"/>
        <w:jc w:val="both"/>
        <w:rPr>
          <w:rFonts w:ascii="Bookman Old Style" w:eastAsia="Bookman Old Style" w:hAnsi="Bookman Old Style" w:cs="Bookman Old Style"/>
          <w:sz w:val="24"/>
          <w:szCs w:val="24"/>
        </w:rPr>
      </w:pPr>
      <w:r w:rsidRPr="003009B8">
        <w:rPr>
          <w:rFonts w:ascii="Bookman Old Style" w:eastAsia="Bookman Old Style" w:hAnsi="Bookman Old Style" w:cs="Bookman Old Style"/>
          <w:sz w:val="24"/>
          <w:szCs w:val="24"/>
        </w:rPr>
        <w:t>Prioritize Tribal-led enterprises in contracting, ensuring economic</w:t>
      </w:r>
      <w:r>
        <w:rPr>
          <w:rFonts w:ascii="Bookman Old Style" w:eastAsia="Bookman Old Style" w:hAnsi="Bookman Old Style" w:cs="Bookman Old Style"/>
          <w:sz w:val="24"/>
          <w:szCs w:val="24"/>
        </w:rPr>
        <w:t xml:space="preserve"> </w:t>
      </w:r>
      <w:r w:rsidRPr="003009B8">
        <w:rPr>
          <w:rFonts w:ascii="Bookman Old Style" w:eastAsia="Bookman Old Style" w:hAnsi="Bookman Old Style" w:cs="Bookman Old Style"/>
          <w:sz w:val="24"/>
          <w:szCs w:val="24"/>
        </w:rPr>
        <w:t>opportunities align with Tribal values and practices.</w:t>
      </w:r>
    </w:p>
    <w:p w14:paraId="7233B4A6" w14:textId="62E5818B" w:rsidR="003009B8" w:rsidRDefault="003009B8" w:rsidP="003009B8">
      <w:pPr>
        <w:pStyle w:val="ListParagraph"/>
        <w:numPr>
          <w:ilvl w:val="1"/>
          <w:numId w:val="27"/>
        </w:numPr>
        <w:spacing w:line="276" w:lineRule="auto"/>
        <w:jc w:val="both"/>
        <w:rPr>
          <w:rFonts w:ascii="Bookman Old Style" w:eastAsia="Bookman Old Style" w:hAnsi="Bookman Old Style" w:cs="Bookman Old Style"/>
          <w:sz w:val="24"/>
          <w:szCs w:val="24"/>
        </w:rPr>
      </w:pPr>
      <w:r w:rsidRPr="003009B8">
        <w:rPr>
          <w:rFonts w:ascii="Bookman Old Style" w:eastAsia="Bookman Old Style" w:hAnsi="Bookman Old Style" w:cs="Bookman Old Style"/>
          <w:sz w:val="24"/>
          <w:szCs w:val="24"/>
        </w:rPr>
        <w:t>Support Tribal-specific infrastructure projects.</w:t>
      </w:r>
    </w:p>
    <w:p w14:paraId="5102B594" w14:textId="02CED446" w:rsidR="003009B8" w:rsidRPr="005E4995" w:rsidRDefault="003009B8" w:rsidP="003009B8">
      <w:pPr>
        <w:pStyle w:val="ListParagraph"/>
        <w:numPr>
          <w:ilvl w:val="0"/>
          <w:numId w:val="27"/>
        </w:numPr>
        <w:spacing w:line="276" w:lineRule="auto"/>
        <w:jc w:val="both"/>
        <w:rPr>
          <w:rFonts w:ascii="Bookman Old Style" w:eastAsia="Bookman Old Style" w:hAnsi="Bookman Old Style" w:cs="Bookman Old Style"/>
          <w:b/>
          <w:bCs/>
          <w:sz w:val="24"/>
          <w:szCs w:val="24"/>
        </w:rPr>
      </w:pPr>
      <w:r w:rsidRPr="005E4995">
        <w:rPr>
          <w:rFonts w:ascii="Bookman Old Style" w:eastAsia="Bookman Old Style" w:hAnsi="Bookman Old Style" w:cs="Bookman Old Style"/>
          <w:b/>
          <w:bCs/>
          <w:sz w:val="24"/>
          <w:szCs w:val="24"/>
        </w:rPr>
        <w:t>Support Tribal Workforce Development</w:t>
      </w:r>
    </w:p>
    <w:p w14:paraId="73CA5ACD" w14:textId="5AEEFCEB" w:rsidR="003009B8" w:rsidRDefault="005E4995" w:rsidP="005E4995">
      <w:pPr>
        <w:pStyle w:val="ListParagraph"/>
        <w:numPr>
          <w:ilvl w:val="1"/>
          <w:numId w:val="27"/>
        </w:numPr>
        <w:spacing w:line="276" w:lineRule="auto"/>
        <w:jc w:val="both"/>
        <w:rPr>
          <w:rFonts w:ascii="Bookman Old Style" w:eastAsia="Bookman Old Style" w:hAnsi="Bookman Old Style" w:cs="Bookman Old Style"/>
          <w:sz w:val="24"/>
          <w:szCs w:val="24"/>
        </w:rPr>
      </w:pPr>
      <w:r w:rsidRPr="005E4995">
        <w:rPr>
          <w:rFonts w:ascii="Bookman Old Style" w:eastAsia="Bookman Old Style" w:hAnsi="Bookman Old Style" w:cs="Bookman Old Style"/>
          <w:sz w:val="24"/>
          <w:szCs w:val="24"/>
        </w:rPr>
        <w:t>Job creation is essential for building capacity within Tribal communities while</w:t>
      </w:r>
      <w:r>
        <w:rPr>
          <w:rFonts w:ascii="Bookman Old Style" w:eastAsia="Bookman Old Style" w:hAnsi="Bookman Old Style" w:cs="Bookman Old Style"/>
          <w:sz w:val="24"/>
          <w:szCs w:val="24"/>
        </w:rPr>
        <w:t xml:space="preserve"> </w:t>
      </w:r>
      <w:r w:rsidRPr="005E4995">
        <w:rPr>
          <w:rFonts w:ascii="Bookman Old Style" w:eastAsia="Bookman Old Style" w:hAnsi="Bookman Old Style" w:cs="Bookman Old Style"/>
          <w:sz w:val="24"/>
          <w:szCs w:val="24"/>
        </w:rPr>
        <w:t>addressing forest management needs. Provide funding for workforce development</w:t>
      </w:r>
      <w:r>
        <w:rPr>
          <w:rFonts w:ascii="Bookman Old Style" w:eastAsia="Bookman Old Style" w:hAnsi="Bookman Old Style" w:cs="Bookman Old Style"/>
          <w:sz w:val="24"/>
          <w:szCs w:val="24"/>
        </w:rPr>
        <w:t xml:space="preserve"> </w:t>
      </w:r>
      <w:r w:rsidRPr="005E4995">
        <w:rPr>
          <w:rFonts w:ascii="Bookman Old Style" w:eastAsia="Bookman Old Style" w:hAnsi="Bookman Old Style" w:cs="Bookman Old Style"/>
          <w:sz w:val="24"/>
          <w:szCs w:val="24"/>
        </w:rPr>
        <w:t>programs, including the Indian Youth Service Corps, to train Tribal members in</w:t>
      </w:r>
      <w:r>
        <w:rPr>
          <w:rFonts w:ascii="Bookman Old Style" w:eastAsia="Bookman Old Style" w:hAnsi="Bookman Old Style" w:cs="Bookman Old Style"/>
          <w:sz w:val="24"/>
          <w:szCs w:val="24"/>
        </w:rPr>
        <w:t xml:space="preserve"> </w:t>
      </w:r>
      <w:r w:rsidRPr="005E4995">
        <w:rPr>
          <w:rFonts w:ascii="Bookman Old Style" w:eastAsia="Bookman Old Style" w:hAnsi="Bookman Old Style" w:cs="Bookman Old Style"/>
          <w:sz w:val="24"/>
          <w:szCs w:val="24"/>
        </w:rPr>
        <w:t>restoration, fire management, and ecological monitoring.</w:t>
      </w:r>
    </w:p>
    <w:p w14:paraId="789E4854" w14:textId="49B3B8EC" w:rsidR="005E4995" w:rsidRDefault="005E4995" w:rsidP="005E4995">
      <w:pPr>
        <w:pStyle w:val="ListParagraph"/>
        <w:numPr>
          <w:ilvl w:val="1"/>
          <w:numId w:val="27"/>
        </w:numPr>
        <w:spacing w:line="276" w:lineRule="auto"/>
        <w:jc w:val="both"/>
        <w:rPr>
          <w:rFonts w:ascii="Bookman Old Style" w:eastAsia="Bookman Old Style" w:hAnsi="Bookman Old Style" w:cs="Bookman Old Style"/>
          <w:sz w:val="24"/>
          <w:szCs w:val="24"/>
        </w:rPr>
      </w:pPr>
      <w:r w:rsidRPr="005E4995">
        <w:rPr>
          <w:rFonts w:ascii="Bookman Old Style" w:eastAsia="Bookman Old Style" w:hAnsi="Bookman Old Style" w:cs="Bookman Old Style"/>
          <w:sz w:val="24"/>
          <w:szCs w:val="24"/>
        </w:rPr>
        <w:lastRenderedPageBreak/>
        <w:t>Establish dedicated funding streams for Tribal training programs in restoration,</w:t>
      </w:r>
      <w:r>
        <w:rPr>
          <w:rFonts w:ascii="Bookman Old Style" w:eastAsia="Bookman Old Style" w:hAnsi="Bookman Old Style" w:cs="Bookman Old Style"/>
          <w:sz w:val="24"/>
          <w:szCs w:val="24"/>
        </w:rPr>
        <w:t xml:space="preserve"> </w:t>
      </w:r>
      <w:r w:rsidRPr="005E4995">
        <w:rPr>
          <w:rFonts w:ascii="Bookman Old Style" w:eastAsia="Bookman Old Style" w:hAnsi="Bookman Old Style" w:cs="Bookman Old Style"/>
          <w:sz w:val="24"/>
          <w:szCs w:val="24"/>
        </w:rPr>
        <w:t>fire management, ecological monitoring, and climate adaptation.</w:t>
      </w:r>
    </w:p>
    <w:p w14:paraId="495BE84A" w14:textId="1608F2DF" w:rsidR="00AD6B20" w:rsidRDefault="00AD6B20" w:rsidP="00AD6B20">
      <w:pPr>
        <w:pStyle w:val="ListParagraph"/>
        <w:numPr>
          <w:ilvl w:val="1"/>
          <w:numId w:val="27"/>
        </w:numPr>
        <w:spacing w:line="276" w:lineRule="auto"/>
        <w:jc w:val="both"/>
        <w:rPr>
          <w:rFonts w:ascii="Bookman Old Style" w:eastAsia="Bookman Old Style" w:hAnsi="Bookman Old Style" w:cs="Bookman Old Style"/>
          <w:sz w:val="24"/>
          <w:szCs w:val="24"/>
        </w:rPr>
      </w:pPr>
      <w:r w:rsidRPr="00AD6B20">
        <w:rPr>
          <w:rFonts w:ascii="Bookman Old Style" w:eastAsia="Bookman Old Style" w:hAnsi="Bookman Old Style" w:cs="Bookman Old Style"/>
          <w:sz w:val="24"/>
          <w:szCs w:val="24"/>
        </w:rPr>
        <w:t>Create internships and apprenticeships within the Forest Service for Tribal</w:t>
      </w:r>
      <w:r>
        <w:rPr>
          <w:rFonts w:ascii="Bookman Old Style" w:eastAsia="Bookman Old Style" w:hAnsi="Bookman Old Style" w:cs="Bookman Old Style"/>
          <w:sz w:val="24"/>
          <w:szCs w:val="24"/>
        </w:rPr>
        <w:t xml:space="preserve"> </w:t>
      </w:r>
      <w:r w:rsidRPr="00AD6B20">
        <w:rPr>
          <w:rFonts w:ascii="Bookman Old Style" w:eastAsia="Bookman Old Style" w:hAnsi="Bookman Old Style" w:cs="Bookman Old Style"/>
          <w:sz w:val="24"/>
          <w:szCs w:val="24"/>
        </w:rPr>
        <w:t>members, ensuring Tribal representation in management decision-making roles.</w:t>
      </w:r>
    </w:p>
    <w:p w14:paraId="4C9F2B91" w14:textId="75E215B1" w:rsidR="00AD6B20" w:rsidRPr="008F1F64" w:rsidRDefault="0006445A" w:rsidP="00AD6B20">
      <w:pPr>
        <w:pStyle w:val="ListParagraph"/>
        <w:numPr>
          <w:ilvl w:val="0"/>
          <w:numId w:val="27"/>
        </w:numPr>
        <w:spacing w:line="276" w:lineRule="auto"/>
        <w:jc w:val="both"/>
        <w:rPr>
          <w:rFonts w:ascii="Bookman Old Style" w:eastAsia="Bookman Old Style" w:hAnsi="Bookman Old Style" w:cs="Bookman Old Style"/>
          <w:b/>
          <w:bCs/>
          <w:sz w:val="24"/>
          <w:szCs w:val="24"/>
        </w:rPr>
      </w:pPr>
      <w:r w:rsidRPr="008F1F64">
        <w:rPr>
          <w:rFonts w:ascii="Bookman Old Style" w:eastAsia="Bookman Old Style" w:hAnsi="Bookman Old Style" w:cs="Bookman Old Style"/>
          <w:b/>
          <w:bCs/>
          <w:sz w:val="24"/>
          <w:szCs w:val="24"/>
        </w:rPr>
        <w:t>Advance Adaptive Management and Flexibility</w:t>
      </w:r>
    </w:p>
    <w:p w14:paraId="785ADD81" w14:textId="06783EBA" w:rsidR="0006445A" w:rsidRDefault="0006445A" w:rsidP="0006445A">
      <w:pPr>
        <w:pStyle w:val="ListParagraph"/>
        <w:numPr>
          <w:ilvl w:val="1"/>
          <w:numId w:val="27"/>
        </w:numPr>
        <w:spacing w:line="276" w:lineRule="auto"/>
        <w:jc w:val="both"/>
        <w:rPr>
          <w:rFonts w:ascii="Bookman Old Style" w:eastAsia="Bookman Old Style" w:hAnsi="Bookman Old Style" w:cs="Bookman Old Style"/>
          <w:sz w:val="24"/>
          <w:szCs w:val="24"/>
        </w:rPr>
      </w:pPr>
      <w:r w:rsidRPr="0006445A">
        <w:rPr>
          <w:rFonts w:ascii="Bookman Old Style" w:eastAsia="Bookman Old Style" w:hAnsi="Bookman Old Style" w:cs="Bookman Old Style"/>
          <w:sz w:val="24"/>
          <w:szCs w:val="24"/>
        </w:rPr>
        <w:t>Enable Tribes to implement their own land management standards and guidelines,</w:t>
      </w:r>
      <w:r>
        <w:rPr>
          <w:rFonts w:ascii="Bookman Old Style" w:eastAsia="Bookman Old Style" w:hAnsi="Bookman Old Style" w:cs="Bookman Old Style"/>
          <w:sz w:val="24"/>
          <w:szCs w:val="24"/>
        </w:rPr>
        <w:t xml:space="preserve"> </w:t>
      </w:r>
      <w:r w:rsidRPr="0006445A">
        <w:rPr>
          <w:rFonts w:ascii="Bookman Old Style" w:eastAsia="Bookman Old Style" w:hAnsi="Bookman Old Style" w:cs="Bookman Old Style"/>
          <w:sz w:val="24"/>
          <w:szCs w:val="24"/>
        </w:rPr>
        <w:t>with provisions allowing these standards to supersede NWFP components where</w:t>
      </w:r>
      <w:r>
        <w:rPr>
          <w:rFonts w:ascii="Bookman Old Style" w:eastAsia="Bookman Old Style" w:hAnsi="Bookman Old Style" w:cs="Bookman Old Style"/>
          <w:sz w:val="24"/>
          <w:szCs w:val="24"/>
        </w:rPr>
        <w:t xml:space="preserve"> </w:t>
      </w:r>
      <w:r w:rsidRPr="0006445A">
        <w:rPr>
          <w:rFonts w:ascii="Bookman Old Style" w:eastAsia="Bookman Old Style" w:hAnsi="Bookman Old Style" w:cs="Bookman Old Style"/>
          <w:sz w:val="24"/>
          <w:szCs w:val="24"/>
        </w:rPr>
        <w:t>necessary to support Tribal sovereignty and fulfill trust obligations.</w:t>
      </w:r>
    </w:p>
    <w:p w14:paraId="68DC5489" w14:textId="2A598116" w:rsidR="008F1F64" w:rsidRPr="007E3B4B" w:rsidRDefault="008F1F64" w:rsidP="008F1F64">
      <w:pPr>
        <w:pStyle w:val="ListParagraph"/>
        <w:numPr>
          <w:ilvl w:val="0"/>
          <w:numId w:val="27"/>
        </w:numPr>
        <w:spacing w:line="276" w:lineRule="auto"/>
        <w:jc w:val="both"/>
        <w:rPr>
          <w:rFonts w:ascii="Bookman Old Style" w:eastAsia="Bookman Old Style" w:hAnsi="Bookman Old Style" w:cs="Bookman Old Style"/>
          <w:b/>
          <w:bCs/>
          <w:sz w:val="24"/>
          <w:szCs w:val="24"/>
        </w:rPr>
      </w:pPr>
      <w:r w:rsidRPr="007E3B4B">
        <w:rPr>
          <w:rFonts w:ascii="Bookman Old Style" w:eastAsia="Bookman Old Style" w:hAnsi="Bookman Old Style" w:cs="Bookman Old Style"/>
          <w:b/>
          <w:bCs/>
          <w:sz w:val="24"/>
          <w:szCs w:val="24"/>
        </w:rPr>
        <w:t>Establish Accountability Mechanisms</w:t>
      </w:r>
    </w:p>
    <w:p w14:paraId="6875FDC6" w14:textId="228D5262" w:rsidR="008F1F64" w:rsidRDefault="007E3B4B" w:rsidP="007E3B4B">
      <w:pPr>
        <w:pStyle w:val="ListParagraph"/>
        <w:numPr>
          <w:ilvl w:val="1"/>
          <w:numId w:val="27"/>
        </w:numPr>
        <w:spacing w:line="276" w:lineRule="auto"/>
        <w:jc w:val="both"/>
        <w:rPr>
          <w:rFonts w:ascii="Bookman Old Style" w:eastAsia="Bookman Old Style" w:hAnsi="Bookman Old Style" w:cs="Bookman Old Style"/>
          <w:sz w:val="24"/>
          <w:szCs w:val="24"/>
        </w:rPr>
      </w:pPr>
      <w:r w:rsidRPr="007E3B4B">
        <w:rPr>
          <w:rFonts w:ascii="Bookman Old Style" w:eastAsia="Bookman Old Style" w:hAnsi="Bookman Old Style" w:cs="Bookman Old Style"/>
          <w:sz w:val="24"/>
          <w:szCs w:val="24"/>
        </w:rPr>
        <w:t>Require annual public reporting on co-stewardship progress, including specific</w:t>
      </w:r>
      <w:r>
        <w:rPr>
          <w:rFonts w:ascii="Bookman Old Style" w:eastAsia="Bookman Old Style" w:hAnsi="Bookman Old Style" w:cs="Bookman Old Style"/>
          <w:sz w:val="24"/>
          <w:szCs w:val="24"/>
        </w:rPr>
        <w:t xml:space="preserve"> </w:t>
      </w:r>
      <w:r w:rsidRPr="007E3B4B">
        <w:rPr>
          <w:rFonts w:ascii="Bookman Old Style" w:eastAsia="Bookman Old Style" w:hAnsi="Bookman Old Style" w:cs="Bookman Old Style"/>
          <w:sz w:val="24"/>
          <w:szCs w:val="24"/>
        </w:rPr>
        <w:t>metrics for Tribal participation, ecological restoration, and climate adaptation</w:t>
      </w:r>
      <w:r>
        <w:rPr>
          <w:rFonts w:ascii="Bookman Old Style" w:eastAsia="Bookman Old Style" w:hAnsi="Bookman Old Style" w:cs="Bookman Old Style"/>
          <w:sz w:val="24"/>
          <w:szCs w:val="24"/>
        </w:rPr>
        <w:t xml:space="preserve"> </w:t>
      </w:r>
      <w:r w:rsidRPr="007E3B4B">
        <w:rPr>
          <w:rFonts w:ascii="Bookman Old Style" w:eastAsia="Bookman Old Style" w:hAnsi="Bookman Old Style" w:cs="Bookman Old Style"/>
          <w:sz w:val="24"/>
          <w:szCs w:val="24"/>
        </w:rPr>
        <w:t>outcomes.</w:t>
      </w:r>
    </w:p>
    <w:p w14:paraId="2CBDB834" w14:textId="26D2BFC4" w:rsidR="007E3B4B" w:rsidRDefault="007E3B4B" w:rsidP="007E3B4B">
      <w:pPr>
        <w:pStyle w:val="ListParagraph"/>
        <w:numPr>
          <w:ilvl w:val="1"/>
          <w:numId w:val="27"/>
        </w:numPr>
        <w:spacing w:line="276" w:lineRule="auto"/>
        <w:jc w:val="both"/>
        <w:rPr>
          <w:rFonts w:ascii="Bookman Old Style" w:eastAsia="Bookman Old Style" w:hAnsi="Bookman Old Style" w:cs="Bookman Old Style"/>
          <w:sz w:val="24"/>
          <w:szCs w:val="24"/>
        </w:rPr>
      </w:pPr>
      <w:r w:rsidRPr="007E3B4B">
        <w:rPr>
          <w:rFonts w:ascii="Bookman Old Style" w:eastAsia="Bookman Old Style" w:hAnsi="Bookman Old Style" w:cs="Bookman Old Style"/>
          <w:sz w:val="24"/>
          <w:szCs w:val="24"/>
        </w:rPr>
        <w:t>Create a Tribal oversight body to monitor and evaluate NWFP implementation,</w:t>
      </w:r>
      <w:r>
        <w:rPr>
          <w:rFonts w:ascii="Bookman Old Style" w:eastAsia="Bookman Old Style" w:hAnsi="Bookman Old Style" w:cs="Bookman Old Style"/>
          <w:sz w:val="24"/>
          <w:szCs w:val="24"/>
        </w:rPr>
        <w:t xml:space="preserve"> </w:t>
      </w:r>
      <w:r w:rsidRPr="007E3B4B">
        <w:rPr>
          <w:rFonts w:ascii="Bookman Old Style" w:eastAsia="Bookman Old Style" w:hAnsi="Bookman Old Style" w:cs="Bookman Old Style"/>
          <w:sz w:val="24"/>
          <w:szCs w:val="24"/>
        </w:rPr>
        <w:t>ensuring accountability to trust and treaty obligations.</w:t>
      </w:r>
    </w:p>
    <w:p w14:paraId="2470C9C9" w14:textId="77777777" w:rsidR="002A3EFD" w:rsidRDefault="006B7397" w:rsidP="00D239BA">
      <w:pPr>
        <w:pStyle w:val="ListParagraph"/>
        <w:numPr>
          <w:ilvl w:val="1"/>
          <w:numId w:val="27"/>
        </w:numPr>
        <w:spacing w:line="276" w:lineRule="auto"/>
        <w:jc w:val="both"/>
        <w:rPr>
          <w:rFonts w:ascii="Bookman Old Style" w:eastAsia="Bookman Old Style" w:hAnsi="Bookman Old Style" w:cs="Bookman Old Style"/>
          <w:sz w:val="24"/>
          <w:szCs w:val="24"/>
        </w:rPr>
      </w:pPr>
      <w:r w:rsidRPr="006B7397">
        <w:rPr>
          <w:rFonts w:ascii="Bookman Old Style" w:eastAsia="Bookman Old Style" w:hAnsi="Bookman Old Style" w:cs="Bookman Old Style"/>
          <w:sz w:val="24"/>
          <w:szCs w:val="24"/>
        </w:rPr>
        <w:t>Incorporate enforceable deadlines for meeting objectives related to</w:t>
      </w:r>
      <w:r>
        <w:rPr>
          <w:rFonts w:ascii="Bookman Old Style" w:eastAsia="Bookman Old Style" w:hAnsi="Bookman Old Style" w:cs="Bookman Old Style"/>
          <w:sz w:val="24"/>
          <w:szCs w:val="24"/>
        </w:rPr>
        <w:t xml:space="preserve"> </w:t>
      </w:r>
      <w:r w:rsidRPr="006B7397">
        <w:rPr>
          <w:rFonts w:ascii="Bookman Old Style" w:eastAsia="Bookman Old Style" w:hAnsi="Bookman Old Style" w:cs="Bookman Old Style"/>
          <w:sz w:val="24"/>
          <w:szCs w:val="24"/>
        </w:rPr>
        <w:t>co-stewardship agreements, Tribal-led and identified priority projects, species</w:t>
      </w:r>
      <w:r>
        <w:rPr>
          <w:rFonts w:ascii="Bookman Old Style" w:eastAsia="Bookman Old Style" w:hAnsi="Bookman Old Style" w:cs="Bookman Old Style"/>
          <w:sz w:val="24"/>
          <w:szCs w:val="24"/>
        </w:rPr>
        <w:t xml:space="preserve"> </w:t>
      </w:r>
      <w:r w:rsidRPr="006B7397">
        <w:rPr>
          <w:rFonts w:ascii="Bookman Old Style" w:eastAsia="Bookman Old Style" w:hAnsi="Bookman Old Style" w:cs="Bookman Old Style"/>
          <w:sz w:val="24"/>
          <w:szCs w:val="24"/>
        </w:rPr>
        <w:t>recovery, and climate action.</w:t>
      </w:r>
    </w:p>
    <w:p w14:paraId="14963932" w14:textId="5D1FF1C2" w:rsidR="002A3EFD" w:rsidRDefault="00AE0373" w:rsidP="002A3EFD">
      <w:pPr>
        <w:spacing w:line="276" w:lineRule="auto"/>
        <w:jc w:val="both"/>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t xml:space="preserve">BENEFICIAL </w:t>
      </w:r>
      <w:r w:rsidR="00130F5C">
        <w:rPr>
          <w:rFonts w:ascii="Bookman Old Style" w:eastAsia="Bookman Old Style" w:hAnsi="Bookman Old Style" w:cs="Bookman Old Style"/>
          <w:b/>
          <w:bCs/>
          <w:sz w:val="24"/>
          <w:szCs w:val="24"/>
        </w:rPr>
        <w:t>FIRE</w:t>
      </w:r>
    </w:p>
    <w:p w14:paraId="79C5C7C6" w14:textId="1082E08E" w:rsidR="000F3E12" w:rsidRDefault="00EF6F33" w:rsidP="000F3E12">
      <w:pPr>
        <w:spacing w:line="276" w:lineRule="auto"/>
        <w:jc w:val="both"/>
        <w:rPr>
          <w:rFonts w:ascii="Bookman Old Style" w:eastAsia="Bookman Old Style" w:hAnsi="Bookman Old Style" w:cs="Bookman Old Style"/>
          <w:sz w:val="24"/>
          <w:szCs w:val="24"/>
        </w:rPr>
      </w:pPr>
      <w:r w:rsidRPr="00EF6F33">
        <w:rPr>
          <w:rFonts w:ascii="Bookman Old Style" w:eastAsia="Bookman Old Style" w:hAnsi="Bookman Old Style" w:cs="Bookman Old Style"/>
          <w:sz w:val="24"/>
          <w:szCs w:val="24"/>
        </w:rPr>
        <w:t xml:space="preserve">Beneficial fire is one of the principal means that Indigenous peoples use to steward the land, protect built dwellings, nurture biological productivity, and sustain vital resources for traditional foods, fibers, medicines, and ceremonies. The Forest Service's fire suppression and fire exclusion policies have significantly altered landscapes and degraded ecosystems and habitats that are nurtured by Native peoples and in turn nourish Native cultures. </w:t>
      </w:r>
      <w:r w:rsidRPr="00AE57A6">
        <w:rPr>
          <w:rFonts w:ascii="Bookman Old Style" w:eastAsia="Bookman Old Style" w:hAnsi="Bookman Old Style" w:cs="Bookman Old Style"/>
          <w:b/>
          <w:bCs/>
          <w:sz w:val="24"/>
          <w:szCs w:val="24"/>
        </w:rPr>
        <w:t>Alternative B’s approach to beneficial fire is strongest</w:t>
      </w:r>
      <w:r w:rsidRPr="00EF6F33">
        <w:rPr>
          <w:rFonts w:ascii="Bookman Old Style" w:eastAsia="Bookman Old Style" w:hAnsi="Bookman Old Style" w:cs="Bookman Old Style"/>
          <w:sz w:val="24"/>
          <w:szCs w:val="24"/>
        </w:rPr>
        <w:t xml:space="preserve"> because </w:t>
      </w:r>
      <w:r w:rsidR="001A2CD2">
        <w:rPr>
          <w:rFonts w:ascii="Bookman Old Style" w:eastAsia="Bookman Old Style" w:hAnsi="Bookman Old Style" w:cs="Bookman Old Style"/>
          <w:sz w:val="24"/>
          <w:szCs w:val="24"/>
        </w:rPr>
        <w:t>it supports</w:t>
      </w:r>
      <w:r w:rsidRPr="00EF6F33">
        <w:rPr>
          <w:rFonts w:ascii="Bookman Old Style" w:eastAsia="Bookman Old Style" w:hAnsi="Bookman Old Style" w:cs="Bookman Old Style"/>
          <w:sz w:val="24"/>
          <w:szCs w:val="24"/>
        </w:rPr>
        <w:t xml:space="preserve"> Indigenous cultural burning and co-stewardship agreements. </w:t>
      </w:r>
    </w:p>
    <w:p w14:paraId="65C22261" w14:textId="2443D443" w:rsidR="000F3E12" w:rsidRDefault="00EF6F33" w:rsidP="005731F0">
      <w:pPr>
        <w:spacing w:line="276" w:lineRule="auto"/>
        <w:jc w:val="both"/>
        <w:rPr>
          <w:rFonts w:ascii="Bookman Old Style" w:eastAsia="Bookman Old Style" w:hAnsi="Bookman Old Style" w:cs="Bookman Old Style"/>
          <w:sz w:val="24"/>
          <w:szCs w:val="24"/>
        </w:rPr>
      </w:pPr>
      <w:r w:rsidRPr="00EF6F33">
        <w:rPr>
          <w:rFonts w:ascii="Bookman Old Style" w:eastAsia="Bookman Old Style" w:hAnsi="Bookman Old Style" w:cs="Bookman Old Style"/>
          <w:sz w:val="24"/>
          <w:szCs w:val="24"/>
        </w:rPr>
        <w:t>Remedying cultural and ecological harms caused by fire exclusion requires fire inclusion</w:t>
      </w:r>
      <w:r w:rsidR="006408DC">
        <w:rPr>
          <w:rFonts w:ascii="Bookman Old Style" w:eastAsia="Bookman Old Style" w:hAnsi="Bookman Old Style" w:cs="Bookman Old Style"/>
          <w:sz w:val="24"/>
          <w:szCs w:val="24"/>
        </w:rPr>
        <w:t xml:space="preserve"> and</w:t>
      </w:r>
      <w:r w:rsidRPr="00EF6F33">
        <w:rPr>
          <w:rFonts w:ascii="Bookman Old Style" w:eastAsia="Bookman Old Style" w:hAnsi="Bookman Old Style" w:cs="Bookman Old Style"/>
          <w:sz w:val="24"/>
          <w:szCs w:val="24"/>
        </w:rPr>
        <w:t xml:space="preserve"> expanding Tribal partnerships</w:t>
      </w:r>
      <w:r w:rsidR="00703138">
        <w:rPr>
          <w:rFonts w:ascii="Bookman Old Style" w:eastAsia="Bookman Old Style" w:hAnsi="Bookman Old Style" w:cs="Bookman Old Style"/>
          <w:sz w:val="24"/>
          <w:szCs w:val="24"/>
        </w:rPr>
        <w:t>,</w:t>
      </w:r>
      <w:r w:rsidRPr="00EF6F33">
        <w:rPr>
          <w:rFonts w:ascii="Bookman Old Style" w:eastAsia="Bookman Old Style" w:hAnsi="Bookman Old Style" w:cs="Bookman Old Style"/>
          <w:sz w:val="24"/>
          <w:szCs w:val="24"/>
        </w:rPr>
        <w:t xml:space="preserve"> as discussed above. Authorizing greater fire use while </w:t>
      </w:r>
      <w:r w:rsidR="009817AF">
        <w:rPr>
          <w:rFonts w:ascii="Bookman Old Style" w:eastAsia="Bookman Old Style" w:hAnsi="Bookman Old Style" w:cs="Bookman Old Style"/>
          <w:sz w:val="24"/>
          <w:szCs w:val="24"/>
        </w:rPr>
        <w:t>limiting</w:t>
      </w:r>
      <w:r w:rsidRPr="00EF6F33">
        <w:rPr>
          <w:rFonts w:ascii="Bookman Old Style" w:eastAsia="Bookman Old Style" w:hAnsi="Bookman Old Style" w:cs="Bookman Old Style"/>
          <w:sz w:val="24"/>
          <w:szCs w:val="24"/>
        </w:rPr>
        <w:t xml:space="preserve"> aggressive</w:t>
      </w:r>
      <w:r w:rsidRPr="00EF6F33">
        <w:rPr>
          <w:rFonts w:ascii="Bookman Old Style" w:eastAsia="Bookman Old Style" w:hAnsi="Bookman Old Style" w:cs="Bookman Old Style"/>
          <w:b/>
          <w:bCs/>
          <w:sz w:val="24"/>
          <w:szCs w:val="24"/>
        </w:rPr>
        <w:t xml:space="preserve"> </w:t>
      </w:r>
      <w:r w:rsidRPr="00EF6F33">
        <w:rPr>
          <w:rFonts w:ascii="Bookman Old Style" w:eastAsia="Bookman Old Style" w:hAnsi="Bookman Old Style" w:cs="Bookman Old Style"/>
          <w:sz w:val="24"/>
          <w:szCs w:val="24"/>
        </w:rPr>
        <w:t>firefighting represents an essential step toward environmental justice for Indigenous peoples. In the Pacific Northwest</w:t>
      </w:r>
      <w:r w:rsidR="00703138">
        <w:rPr>
          <w:rFonts w:ascii="Bookman Old Style" w:eastAsia="Bookman Old Style" w:hAnsi="Bookman Old Style" w:cs="Bookman Old Style"/>
          <w:sz w:val="24"/>
          <w:szCs w:val="24"/>
        </w:rPr>
        <w:t>,</w:t>
      </w:r>
      <w:r w:rsidRPr="00EF6F33">
        <w:rPr>
          <w:rFonts w:ascii="Bookman Old Style" w:eastAsia="Bookman Old Style" w:hAnsi="Bookman Old Style" w:cs="Bookman Old Style"/>
          <w:sz w:val="24"/>
          <w:szCs w:val="24"/>
        </w:rPr>
        <w:t xml:space="preserve"> native forests need Native fires, and Tribal inclusion requires fire inclusion. Likewise, fire inclusion requires Tribal inclusion, whether through cultural fire or Indigenous</w:t>
      </w:r>
      <w:r w:rsidR="006406DF">
        <w:rPr>
          <w:rFonts w:ascii="Bookman Old Style" w:eastAsia="Bookman Old Style" w:hAnsi="Bookman Old Style" w:cs="Bookman Old Style"/>
          <w:sz w:val="24"/>
          <w:szCs w:val="24"/>
        </w:rPr>
        <w:t>-</w:t>
      </w:r>
      <w:r w:rsidRPr="00EF6F33">
        <w:rPr>
          <w:rFonts w:ascii="Bookman Old Style" w:eastAsia="Bookman Old Style" w:hAnsi="Bookman Old Style" w:cs="Bookman Old Style"/>
          <w:sz w:val="24"/>
          <w:szCs w:val="24"/>
        </w:rPr>
        <w:t xml:space="preserve">led prescribed fire with cultural objectives. </w:t>
      </w:r>
    </w:p>
    <w:p w14:paraId="5BDB16F2" w14:textId="2CFAB505" w:rsidR="00130F5C" w:rsidRDefault="00EF6F33" w:rsidP="005731F0">
      <w:pPr>
        <w:spacing w:line="276" w:lineRule="auto"/>
        <w:jc w:val="both"/>
        <w:rPr>
          <w:rFonts w:ascii="Bookman Old Style" w:eastAsia="Bookman Old Style" w:hAnsi="Bookman Old Style" w:cs="Bookman Old Style"/>
          <w:sz w:val="24"/>
          <w:szCs w:val="24"/>
        </w:rPr>
      </w:pPr>
      <w:r w:rsidRPr="00EF6F33">
        <w:rPr>
          <w:rFonts w:ascii="Bookman Old Style" w:eastAsia="Bookman Old Style" w:hAnsi="Bookman Old Style" w:cs="Bookman Old Style"/>
          <w:sz w:val="24"/>
          <w:szCs w:val="24"/>
        </w:rPr>
        <w:lastRenderedPageBreak/>
        <w:t>The DEIS presents numerous supportive statements on beneficial fire use for cultural and ecological purposes. Indigenous cultural burning is rightfully supported across all action alternatives, and statements favoring prescribed burning and managing wildfires for resource benefits are present in alternatives B and C. These praiseworthy statements signify a necessary change in Forest Service fire policy that better recognizes Tribal sovereignty. The DEIS could go further in incorporating more of the FAC recommendations on Indigenous cultural burning and/or Indigenous-led prescribed fire with cultural objectives</w:t>
      </w:r>
      <w:r w:rsidR="005B14F5">
        <w:rPr>
          <w:rFonts w:ascii="Bookman Old Style" w:eastAsia="Bookman Old Style" w:hAnsi="Bookman Old Style" w:cs="Bookman Old Style"/>
          <w:sz w:val="24"/>
          <w:szCs w:val="24"/>
        </w:rPr>
        <w:t>.</w:t>
      </w:r>
    </w:p>
    <w:p w14:paraId="12262BD2" w14:textId="615532DF" w:rsidR="00B51E77" w:rsidRDefault="00B51E77" w:rsidP="005731F0">
      <w:pPr>
        <w:spacing w:line="276" w:lineRule="auto"/>
        <w:jc w:val="both"/>
        <w:rPr>
          <w:rFonts w:ascii="Bookman Old Style" w:eastAsia="Bookman Old Style" w:hAnsi="Bookman Old Style" w:cs="Bookman Old Style"/>
          <w:sz w:val="24"/>
          <w:szCs w:val="24"/>
        </w:rPr>
      </w:pPr>
      <w:r w:rsidRPr="00B51E77">
        <w:rPr>
          <w:rFonts w:ascii="Bookman Old Style" w:eastAsia="Bookman Old Style" w:hAnsi="Bookman Old Style" w:cs="Bookman Old Style"/>
          <w:sz w:val="24"/>
          <w:szCs w:val="24"/>
        </w:rPr>
        <w:t>Additionally, the DEIS lacks an</w:t>
      </w:r>
      <w:r w:rsidR="009114E2">
        <w:rPr>
          <w:rFonts w:ascii="Bookman Old Style" w:eastAsia="Bookman Old Style" w:hAnsi="Bookman Old Style" w:cs="Bookman Old Style"/>
          <w:sz w:val="24"/>
          <w:szCs w:val="24"/>
        </w:rPr>
        <w:t xml:space="preserve"> analysis of</w:t>
      </w:r>
      <w:r w:rsidRPr="00B51E77">
        <w:rPr>
          <w:rFonts w:ascii="Bookman Old Style" w:eastAsia="Bookman Old Style" w:hAnsi="Bookman Old Style" w:cs="Bookman Old Style"/>
          <w:sz w:val="24"/>
          <w:szCs w:val="24"/>
        </w:rPr>
        <w:t xml:space="preserve"> how existing bureaucratic barriers to fire use will be </w:t>
      </w:r>
      <w:r w:rsidR="00861C27" w:rsidRPr="00B51E77">
        <w:rPr>
          <w:rFonts w:ascii="Bookman Old Style" w:eastAsia="Bookman Old Style" w:hAnsi="Bookman Old Style" w:cs="Bookman Old Style"/>
          <w:sz w:val="24"/>
          <w:szCs w:val="24"/>
        </w:rPr>
        <w:t>overcome and</w:t>
      </w:r>
      <w:r w:rsidRPr="00B51E77">
        <w:rPr>
          <w:rFonts w:ascii="Bookman Old Style" w:eastAsia="Bookman Old Style" w:hAnsi="Bookman Old Style" w:cs="Bookman Old Style"/>
          <w:sz w:val="24"/>
          <w:szCs w:val="24"/>
        </w:rPr>
        <w:t xml:space="preserve"> lacks disclosure of where and how beneficial fire use will be allowed and applied. The fact that the Northwest Forest Plan amendment is tiered to the </w:t>
      </w:r>
      <w:r w:rsidR="004314E9">
        <w:rPr>
          <w:rFonts w:ascii="Bookman Old Style" w:eastAsia="Bookman Old Style" w:hAnsi="Bookman Old Style" w:cs="Bookman Old Style"/>
          <w:sz w:val="24"/>
          <w:szCs w:val="24"/>
        </w:rPr>
        <w:t>A</w:t>
      </w:r>
      <w:r w:rsidRPr="00B51E77">
        <w:rPr>
          <w:rFonts w:ascii="Bookman Old Style" w:eastAsia="Bookman Old Style" w:hAnsi="Bookman Old Style" w:cs="Bookman Old Style"/>
          <w:sz w:val="24"/>
          <w:szCs w:val="24"/>
        </w:rPr>
        <w:t xml:space="preserve">gency's Wildfire Crisis Strategy is a warning sign that fuels reduction for fire suppression may continue to dominate </w:t>
      </w:r>
      <w:r w:rsidR="00620DC3">
        <w:rPr>
          <w:rFonts w:ascii="Bookman Old Style" w:eastAsia="Bookman Old Style" w:hAnsi="Bookman Old Style" w:cs="Bookman Old Style"/>
          <w:sz w:val="24"/>
          <w:szCs w:val="24"/>
        </w:rPr>
        <w:t>the Agency’s</w:t>
      </w:r>
      <w:r w:rsidRPr="00B51E77">
        <w:rPr>
          <w:rFonts w:ascii="Bookman Old Style" w:eastAsia="Bookman Old Style" w:hAnsi="Bookman Old Style" w:cs="Bookman Old Style"/>
          <w:sz w:val="24"/>
          <w:szCs w:val="24"/>
        </w:rPr>
        <w:t xml:space="preserve"> fire management</w:t>
      </w:r>
      <w:r w:rsidR="00620DC3">
        <w:rPr>
          <w:rFonts w:ascii="Bookman Old Style" w:eastAsia="Bookman Old Style" w:hAnsi="Bookman Old Style" w:cs="Bookman Old Style"/>
          <w:sz w:val="24"/>
          <w:szCs w:val="24"/>
        </w:rPr>
        <w:t xml:space="preserve"> policy</w:t>
      </w:r>
      <w:r w:rsidRPr="00B51E77">
        <w:rPr>
          <w:rFonts w:ascii="Bookman Old Style" w:eastAsia="Bookman Old Style" w:hAnsi="Bookman Old Style" w:cs="Bookman Old Style"/>
          <w:sz w:val="24"/>
          <w:szCs w:val="24"/>
        </w:rPr>
        <w:t>, turning fire use provisions in the Northwest Forest Plan amendment into broken promises.</w:t>
      </w:r>
    </w:p>
    <w:p w14:paraId="487DE347" w14:textId="155A2B39" w:rsidR="00B51E77" w:rsidRDefault="00B51E77" w:rsidP="000F3E12">
      <w:pPr>
        <w:spacing w:line="276" w:lineRule="auto"/>
        <w:ind w:firstLine="36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We suggest the following: </w:t>
      </w:r>
    </w:p>
    <w:p w14:paraId="05F9E9B0" w14:textId="64EF0410" w:rsidR="00B51E77" w:rsidRDefault="00961694"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961694">
        <w:rPr>
          <w:rFonts w:ascii="Bookman Old Style" w:eastAsia="Bookman Old Style" w:hAnsi="Bookman Old Style" w:cs="Bookman Old Style"/>
          <w:sz w:val="24"/>
          <w:szCs w:val="24"/>
        </w:rPr>
        <w:t>Expand the discussion of the numerous, social, cultural, economic, and ecological benefits of cultural burning and prescribed fire, and contrast these effects with the costs and impacts of mechanical fuels reduction treatments alone and conventional wildfire suppression operations.</w:t>
      </w:r>
    </w:p>
    <w:p w14:paraId="18A0FB71" w14:textId="58C7D8C0" w:rsidR="00961694" w:rsidRDefault="00961694"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961694">
        <w:rPr>
          <w:rFonts w:ascii="Bookman Old Style" w:eastAsia="Bookman Old Style" w:hAnsi="Bookman Old Style" w:cs="Bookman Old Style"/>
          <w:sz w:val="24"/>
          <w:szCs w:val="24"/>
        </w:rPr>
        <w:t>Describe the numerous safety risks, economic costs, and direct environmental impacts of conventional wildfire suppression operations to make the case for alternative fire use practices.</w:t>
      </w:r>
    </w:p>
    <w:p w14:paraId="6F8BE8B8" w14:textId="611C66B6" w:rsidR="00961694" w:rsidRDefault="003D37D7"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3D37D7">
        <w:rPr>
          <w:rFonts w:ascii="Bookman Old Style" w:eastAsia="Bookman Old Style" w:hAnsi="Bookman Old Style" w:cs="Bookman Old Style"/>
          <w:sz w:val="24"/>
          <w:szCs w:val="24"/>
        </w:rPr>
        <w:t>Tier the authorization of beneficial fire use from Indigenous cultural burning, prescribed fire, and managed wildfire to the Federal Wildland Fire Policy (1995/2001) and the growing literature on Indigenous fire use.</w:t>
      </w:r>
    </w:p>
    <w:p w14:paraId="519A48CD" w14:textId="52936259" w:rsidR="003D37D7" w:rsidRDefault="003D37D7"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3D37D7">
        <w:rPr>
          <w:rFonts w:ascii="Bookman Old Style" w:eastAsia="Bookman Old Style" w:hAnsi="Bookman Old Style" w:cs="Bookman Old Style"/>
          <w:sz w:val="24"/>
          <w:szCs w:val="24"/>
        </w:rPr>
        <w:t>Provide spatial fire management information on the locations of Potential Operational Delineations (PODs) and fire management zones where wildfires could be managed for resource benefits.</w:t>
      </w:r>
    </w:p>
    <w:p w14:paraId="021A3E46" w14:textId="0088D776" w:rsidR="003D37D7" w:rsidRDefault="00EB2B66"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EB2B66">
        <w:rPr>
          <w:rFonts w:ascii="Bookman Old Style" w:eastAsia="Bookman Old Style" w:hAnsi="Bookman Old Style" w:cs="Bookman Old Style"/>
          <w:sz w:val="24"/>
          <w:szCs w:val="24"/>
        </w:rPr>
        <w:t>Require that any/all fuels reduction or fire resilience projects include a fire use component (e.g. prescribed pile burning and/or broadcast understory burning) and specify that the primary objective of these fuels projects is to prepare sites for managing future fire for resource benefit rather than fire suppression.</w:t>
      </w:r>
    </w:p>
    <w:p w14:paraId="5ACBC1F3" w14:textId="73688D12" w:rsidR="00EB2B66" w:rsidRDefault="00EB2B66"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EB2B66">
        <w:rPr>
          <w:rFonts w:ascii="Bookman Old Style" w:eastAsia="Bookman Old Style" w:hAnsi="Bookman Old Style" w:cs="Bookman Old Style"/>
          <w:sz w:val="24"/>
          <w:szCs w:val="24"/>
        </w:rPr>
        <w:t xml:space="preserve">Indigenous peoples use fire lighting, not firefighting, and mature/old-growth trees are an outcome, not an objective, of Indigenous fire use. Frequent low intensity burning helps nurture soil, water, and fuel </w:t>
      </w:r>
      <w:r w:rsidRPr="00EB2B66">
        <w:rPr>
          <w:rFonts w:ascii="Bookman Old Style" w:eastAsia="Bookman Old Style" w:hAnsi="Bookman Old Style" w:cs="Bookman Old Style"/>
          <w:sz w:val="24"/>
          <w:szCs w:val="24"/>
        </w:rPr>
        <w:lastRenderedPageBreak/>
        <w:t>conditions that enabled some trees to grow big and old, with wide range of tree species’ diversity, and survive occasional passage of wildfires.</w:t>
      </w:r>
    </w:p>
    <w:p w14:paraId="668ACFBA" w14:textId="2471388E" w:rsidR="00EB2B66" w:rsidRDefault="004C7F85"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4C7F85">
        <w:rPr>
          <w:rFonts w:ascii="Bookman Old Style" w:eastAsia="Bookman Old Style" w:hAnsi="Bookman Old Style" w:cs="Bookman Old Style"/>
          <w:sz w:val="24"/>
          <w:szCs w:val="24"/>
        </w:rPr>
        <w:t xml:space="preserve">Follow the </w:t>
      </w:r>
      <w:hyperlink r:id="rId13" w:history="1">
        <w:r w:rsidRPr="004C7F85">
          <w:rPr>
            <w:rStyle w:val="Hyperlink"/>
            <w:rFonts w:ascii="Bookman Old Style" w:eastAsia="Bookman Old Style" w:hAnsi="Bookman Old Style" w:cs="Bookman Old Style"/>
            <w:sz w:val="24"/>
            <w:szCs w:val="24"/>
          </w:rPr>
          <w:t>Good Fire II R</w:t>
        </w:r>
        <w:r w:rsidRPr="004C7F85">
          <w:rPr>
            <w:rStyle w:val="Hyperlink"/>
            <w:rFonts w:ascii="Bookman Old Style" w:eastAsia="Bookman Old Style" w:hAnsi="Bookman Old Style" w:cs="Bookman Old Style"/>
            <w:sz w:val="24"/>
            <w:szCs w:val="24"/>
          </w:rPr>
          <w:t>e</w:t>
        </w:r>
        <w:r w:rsidRPr="004C7F85">
          <w:rPr>
            <w:rStyle w:val="Hyperlink"/>
            <w:rFonts w:ascii="Bookman Old Style" w:eastAsia="Bookman Old Style" w:hAnsi="Bookman Old Style" w:cs="Bookman Old Style"/>
            <w:sz w:val="24"/>
            <w:szCs w:val="24"/>
          </w:rPr>
          <w:t>port’s</w:t>
        </w:r>
      </w:hyperlink>
      <w:r w:rsidRPr="004C7F85">
        <w:rPr>
          <w:rFonts w:ascii="Bookman Old Style" w:eastAsia="Bookman Old Style" w:hAnsi="Bookman Old Style" w:cs="Bookman Old Style"/>
          <w:sz w:val="24"/>
          <w:szCs w:val="24"/>
        </w:rPr>
        <w:t xml:space="preserve"> Recommendation #3 to identify barriers to the exercise of reserved, retained, and other rights by Tribes and their members, including the right to engage in cultural burning and prescribed fire. </w:t>
      </w:r>
    </w:p>
    <w:p w14:paraId="3B53BFA8" w14:textId="2ED3EA76" w:rsidR="00091EDB" w:rsidRDefault="00091EDB"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091EDB">
        <w:rPr>
          <w:rFonts w:ascii="Bookman Old Style" w:eastAsia="Bookman Old Style" w:hAnsi="Bookman Old Style" w:cs="Bookman Old Style"/>
          <w:sz w:val="24"/>
          <w:szCs w:val="24"/>
        </w:rPr>
        <w:t xml:space="preserve">Work to remove bureaucratic barriers to beneficial fire inclusion and managed wildfire. This includes following the </w:t>
      </w:r>
      <w:hyperlink r:id="rId14" w:history="1">
        <w:r w:rsidRPr="00E23EFB">
          <w:rPr>
            <w:rStyle w:val="Hyperlink"/>
            <w:rFonts w:ascii="Bookman Old Style" w:eastAsia="Bookman Old Style" w:hAnsi="Bookman Old Style" w:cs="Bookman Old Style"/>
            <w:sz w:val="24"/>
            <w:szCs w:val="24"/>
          </w:rPr>
          <w:t>Good Fire II Report’s</w:t>
        </w:r>
      </w:hyperlink>
      <w:r w:rsidRPr="00091EDB">
        <w:rPr>
          <w:rFonts w:ascii="Bookman Old Style" w:eastAsia="Bookman Old Style" w:hAnsi="Bookman Old Style" w:cs="Bookman Old Style"/>
          <w:sz w:val="24"/>
          <w:szCs w:val="24"/>
        </w:rPr>
        <w:t xml:space="preserve"> Recommendation #35 to create concrete policies that allow for managed ignitions under particular conditions.</w:t>
      </w:r>
    </w:p>
    <w:p w14:paraId="433ADAB0" w14:textId="1B634825" w:rsidR="00091EDB" w:rsidRPr="00961694" w:rsidRDefault="00141833" w:rsidP="00961694">
      <w:pPr>
        <w:pStyle w:val="ListParagraph"/>
        <w:numPr>
          <w:ilvl w:val="0"/>
          <w:numId w:val="29"/>
        </w:numPr>
        <w:spacing w:line="276" w:lineRule="auto"/>
        <w:jc w:val="both"/>
        <w:rPr>
          <w:rFonts w:ascii="Bookman Old Style" w:eastAsia="Bookman Old Style" w:hAnsi="Bookman Old Style" w:cs="Bookman Old Style"/>
          <w:sz w:val="24"/>
          <w:szCs w:val="24"/>
        </w:rPr>
      </w:pPr>
      <w:r w:rsidRPr="00141833">
        <w:rPr>
          <w:rFonts w:ascii="Bookman Old Style" w:eastAsia="Bookman Old Style" w:hAnsi="Bookman Old Style" w:cs="Bookman Old Style"/>
          <w:sz w:val="24"/>
          <w:szCs w:val="24"/>
        </w:rPr>
        <w:t xml:space="preserve">Implement recommendations #15, 16, and 92 from the Wildlife Fire Mitigation and Management Commission’s </w:t>
      </w:r>
      <w:hyperlink r:id="rId15" w:history="1">
        <w:r w:rsidRPr="00E23EFB">
          <w:rPr>
            <w:rStyle w:val="Hyperlink"/>
            <w:rFonts w:ascii="Bookman Old Style" w:eastAsia="Bookman Old Style" w:hAnsi="Bookman Old Style" w:cs="Bookman Old Style"/>
            <w:sz w:val="24"/>
            <w:szCs w:val="24"/>
          </w:rPr>
          <w:t>“On Fire” report</w:t>
        </w:r>
      </w:hyperlink>
      <w:r w:rsidRPr="00141833">
        <w:rPr>
          <w:rFonts w:ascii="Bookman Old Style" w:eastAsia="Bookman Old Style" w:hAnsi="Bookman Old Style" w:cs="Bookman Old Style"/>
          <w:sz w:val="24"/>
          <w:szCs w:val="24"/>
        </w:rPr>
        <w:t xml:space="preserve"> to empower Tribes to plan and implement more beneficial fire</w:t>
      </w:r>
      <w:r>
        <w:rPr>
          <w:rFonts w:ascii="Bookman Old Style" w:eastAsia="Bookman Old Style" w:hAnsi="Bookman Old Style" w:cs="Bookman Old Style"/>
          <w:sz w:val="24"/>
          <w:szCs w:val="24"/>
        </w:rPr>
        <w:t xml:space="preserve"> </w:t>
      </w:r>
      <w:r w:rsidRPr="00141833">
        <w:rPr>
          <w:rFonts w:ascii="Bookman Old Style" w:eastAsia="Bookman Old Style" w:hAnsi="Bookman Old Style" w:cs="Bookman Old Style"/>
          <w:sz w:val="24"/>
          <w:szCs w:val="24"/>
        </w:rPr>
        <w:t>through expansion of the Tribal wildland fire workforce and legal authority to promote cultural burning.</w:t>
      </w:r>
    </w:p>
    <w:p w14:paraId="7C107FFD" w14:textId="4B5DDAAE" w:rsidR="00FA0CF9" w:rsidRDefault="00FA0CF9" w:rsidP="002A3EFD">
      <w:pPr>
        <w:spacing w:line="276" w:lineRule="auto"/>
        <w:jc w:val="both"/>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t xml:space="preserve">WILDFIRE </w:t>
      </w:r>
      <w:r w:rsidR="005318AB">
        <w:rPr>
          <w:rFonts w:ascii="Bookman Old Style" w:eastAsia="Bookman Old Style" w:hAnsi="Bookman Old Style" w:cs="Bookman Old Style"/>
          <w:b/>
          <w:bCs/>
          <w:sz w:val="24"/>
          <w:szCs w:val="24"/>
        </w:rPr>
        <w:t xml:space="preserve">RESILIENCY </w:t>
      </w:r>
      <w:r w:rsidR="00266028">
        <w:rPr>
          <w:rFonts w:ascii="Bookman Old Style" w:eastAsia="Bookman Old Style" w:hAnsi="Bookman Old Style" w:cs="Bookman Old Style"/>
          <w:b/>
          <w:bCs/>
          <w:sz w:val="24"/>
          <w:szCs w:val="24"/>
        </w:rPr>
        <w:t>AND RISK REDUCTION</w:t>
      </w:r>
    </w:p>
    <w:p w14:paraId="5F2AC30D" w14:textId="28CD7E76" w:rsidR="00266028" w:rsidRPr="00266028" w:rsidRDefault="00266028" w:rsidP="002A3EFD">
      <w:pPr>
        <w:spacing w:line="276" w:lineRule="auto"/>
        <w:jc w:val="both"/>
        <w:rPr>
          <w:rFonts w:ascii="Bookman Old Style" w:eastAsia="Bookman Old Style" w:hAnsi="Bookman Old Style" w:cs="Bookman Old Style"/>
          <w:b/>
          <w:bCs/>
          <w:i/>
          <w:iCs/>
          <w:sz w:val="24"/>
          <w:szCs w:val="24"/>
        </w:rPr>
      </w:pPr>
      <w:r w:rsidRPr="00266028">
        <w:rPr>
          <w:rFonts w:ascii="Bookman Old Style" w:eastAsia="Bookman Old Style" w:hAnsi="Bookman Old Style" w:cs="Bookman Old Style"/>
          <w:b/>
          <w:bCs/>
          <w:i/>
          <w:iCs/>
          <w:sz w:val="24"/>
          <w:szCs w:val="24"/>
        </w:rPr>
        <w:t>Managing Wildfires as a Resource Benefit</w:t>
      </w:r>
    </w:p>
    <w:p w14:paraId="579493DE" w14:textId="79D3E800" w:rsidR="00516E31" w:rsidRPr="00314122" w:rsidRDefault="00314122" w:rsidP="002A3EFD">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w:t>
      </w:r>
      <w:r w:rsidRPr="00314122">
        <w:rPr>
          <w:rFonts w:ascii="Bookman Old Style" w:eastAsia="Bookman Old Style" w:hAnsi="Bookman Old Style" w:cs="Bookman Old Style"/>
          <w:sz w:val="24"/>
          <w:szCs w:val="24"/>
        </w:rPr>
        <w:t xml:space="preserve">ildland fire </w:t>
      </w:r>
      <w:r w:rsidR="008900E0">
        <w:rPr>
          <w:rFonts w:ascii="Bookman Old Style" w:eastAsia="Bookman Old Style" w:hAnsi="Bookman Old Style" w:cs="Bookman Old Style"/>
          <w:sz w:val="24"/>
          <w:szCs w:val="24"/>
        </w:rPr>
        <w:t xml:space="preserve">should </w:t>
      </w:r>
      <w:r w:rsidR="00406EFD">
        <w:rPr>
          <w:rFonts w:ascii="Bookman Old Style" w:eastAsia="Bookman Old Style" w:hAnsi="Bookman Old Style" w:cs="Bookman Old Style"/>
          <w:sz w:val="24"/>
          <w:szCs w:val="24"/>
        </w:rPr>
        <w:t>be viewed as a</w:t>
      </w:r>
      <w:r w:rsidRPr="00314122">
        <w:rPr>
          <w:rFonts w:ascii="Bookman Old Style" w:eastAsia="Bookman Old Style" w:hAnsi="Bookman Old Style" w:cs="Bookman Old Style"/>
          <w:sz w:val="24"/>
          <w:szCs w:val="24"/>
        </w:rPr>
        <w:t xml:space="preserve"> management tool </w:t>
      </w:r>
      <w:r w:rsidR="008B1999">
        <w:rPr>
          <w:rFonts w:ascii="Bookman Old Style" w:eastAsia="Bookman Old Style" w:hAnsi="Bookman Old Style" w:cs="Bookman Old Style"/>
          <w:sz w:val="24"/>
          <w:szCs w:val="24"/>
        </w:rPr>
        <w:t>for</w:t>
      </w:r>
      <w:r w:rsidRPr="00314122">
        <w:rPr>
          <w:rFonts w:ascii="Bookman Old Style" w:eastAsia="Bookman Old Style" w:hAnsi="Bookman Old Style" w:cs="Bookman Old Style"/>
          <w:sz w:val="24"/>
          <w:szCs w:val="24"/>
        </w:rPr>
        <w:t xml:space="preserve"> improv</w:t>
      </w:r>
      <w:r w:rsidR="008B1999">
        <w:rPr>
          <w:rFonts w:ascii="Bookman Old Style" w:eastAsia="Bookman Old Style" w:hAnsi="Bookman Old Style" w:cs="Bookman Old Style"/>
          <w:sz w:val="24"/>
          <w:szCs w:val="24"/>
        </w:rPr>
        <w:t>ing</w:t>
      </w:r>
      <w:r w:rsidRPr="00314122">
        <w:rPr>
          <w:rFonts w:ascii="Bookman Old Style" w:eastAsia="Bookman Old Style" w:hAnsi="Bookman Old Style" w:cs="Bookman Old Style"/>
          <w:sz w:val="24"/>
          <w:szCs w:val="24"/>
        </w:rPr>
        <w:t xml:space="preserve"> the </w:t>
      </w:r>
      <w:r w:rsidR="009C4BD9">
        <w:rPr>
          <w:rFonts w:ascii="Bookman Old Style" w:eastAsia="Bookman Old Style" w:hAnsi="Bookman Old Style" w:cs="Bookman Old Style"/>
          <w:sz w:val="24"/>
          <w:szCs w:val="24"/>
        </w:rPr>
        <w:t xml:space="preserve">health and </w:t>
      </w:r>
      <w:r w:rsidRPr="00314122">
        <w:rPr>
          <w:rFonts w:ascii="Bookman Old Style" w:eastAsia="Bookman Old Style" w:hAnsi="Bookman Old Style" w:cs="Bookman Old Style"/>
          <w:sz w:val="24"/>
          <w:szCs w:val="24"/>
        </w:rPr>
        <w:t>resilience of our forests</w:t>
      </w:r>
      <w:r w:rsidR="008C5004">
        <w:rPr>
          <w:rFonts w:ascii="Bookman Old Style" w:eastAsia="Bookman Old Style" w:hAnsi="Bookman Old Style" w:cs="Bookman Old Style"/>
          <w:sz w:val="24"/>
          <w:szCs w:val="24"/>
        </w:rPr>
        <w:t xml:space="preserve">. </w:t>
      </w:r>
      <w:r w:rsidR="00141188" w:rsidRPr="00141188">
        <w:rPr>
          <w:rFonts w:ascii="Bookman Old Style" w:eastAsia="Bookman Old Style" w:hAnsi="Bookman Old Style" w:cs="Bookman Old Style"/>
          <w:sz w:val="24"/>
          <w:szCs w:val="24"/>
        </w:rPr>
        <w:t xml:space="preserve">To address our historic and ongoing fire deficit, </w:t>
      </w:r>
      <w:r w:rsidR="00DC6527">
        <w:rPr>
          <w:rFonts w:ascii="Bookman Old Style" w:eastAsia="Bookman Old Style" w:hAnsi="Bookman Old Style" w:cs="Bookman Old Style"/>
          <w:sz w:val="24"/>
          <w:szCs w:val="24"/>
        </w:rPr>
        <w:t xml:space="preserve">the </w:t>
      </w:r>
      <w:r w:rsidR="004314E9">
        <w:rPr>
          <w:rFonts w:ascii="Bookman Old Style" w:eastAsia="Bookman Old Style" w:hAnsi="Bookman Old Style" w:cs="Bookman Old Style"/>
          <w:sz w:val="24"/>
          <w:szCs w:val="24"/>
        </w:rPr>
        <w:t>A</w:t>
      </w:r>
      <w:r w:rsidR="00DC6527">
        <w:rPr>
          <w:rFonts w:ascii="Bookman Old Style" w:eastAsia="Bookman Old Style" w:hAnsi="Bookman Old Style" w:cs="Bookman Old Style"/>
          <w:sz w:val="24"/>
          <w:szCs w:val="24"/>
        </w:rPr>
        <w:t>gency</w:t>
      </w:r>
      <w:r w:rsidR="00141188" w:rsidRPr="00141188">
        <w:rPr>
          <w:rFonts w:ascii="Bookman Old Style" w:eastAsia="Bookman Old Style" w:hAnsi="Bookman Old Style" w:cs="Bookman Old Style"/>
          <w:sz w:val="24"/>
          <w:szCs w:val="24"/>
        </w:rPr>
        <w:t xml:space="preserve"> need</w:t>
      </w:r>
      <w:r w:rsidR="00DC6527">
        <w:rPr>
          <w:rFonts w:ascii="Bookman Old Style" w:eastAsia="Bookman Old Style" w:hAnsi="Bookman Old Style" w:cs="Bookman Old Style"/>
          <w:sz w:val="24"/>
          <w:szCs w:val="24"/>
        </w:rPr>
        <w:t>s</w:t>
      </w:r>
      <w:r w:rsidR="00141188" w:rsidRPr="00141188">
        <w:rPr>
          <w:rFonts w:ascii="Bookman Old Style" w:eastAsia="Bookman Old Style" w:hAnsi="Bookman Old Style" w:cs="Bookman Old Style"/>
          <w:sz w:val="24"/>
          <w:szCs w:val="24"/>
        </w:rPr>
        <w:t xml:space="preserve"> to reduce the suppression of unplanned </w:t>
      </w:r>
      <w:r w:rsidR="00F74FC7" w:rsidRPr="00141188">
        <w:rPr>
          <w:rFonts w:ascii="Bookman Old Style" w:eastAsia="Bookman Old Style" w:hAnsi="Bookman Old Style" w:cs="Bookman Old Style"/>
          <w:sz w:val="24"/>
          <w:szCs w:val="24"/>
        </w:rPr>
        <w:t>wildfires</w:t>
      </w:r>
      <w:r w:rsidR="00141188" w:rsidRPr="00141188">
        <w:rPr>
          <w:rFonts w:ascii="Bookman Old Style" w:eastAsia="Bookman Old Style" w:hAnsi="Bookman Old Style" w:cs="Bookman Old Style"/>
          <w:sz w:val="24"/>
          <w:szCs w:val="24"/>
        </w:rPr>
        <w:t>, where safe and appropriate. We urge the Forest Service to increase the number of acres to be treated with wildland fire.</w:t>
      </w:r>
    </w:p>
    <w:p w14:paraId="4C0E3A0F" w14:textId="348B09C6" w:rsidR="00D40B6A" w:rsidRDefault="00E32DC9" w:rsidP="00D40B6A">
      <w:pPr>
        <w:spacing w:line="276" w:lineRule="auto"/>
        <w:jc w:val="both"/>
        <w:rPr>
          <w:rFonts w:ascii="Bookman Old Style" w:eastAsia="Bookman Old Style" w:hAnsi="Bookman Old Style" w:cs="Bookman Old Style"/>
          <w:sz w:val="24"/>
          <w:szCs w:val="24"/>
        </w:rPr>
      </w:pPr>
      <w:r w:rsidRPr="00E32DC9">
        <w:rPr>
          <w:rFonts w:ascii="Bookman Old Style" w:eastAsia="Bookman Old Style" w:hAnsi="Bookman Old Style" w:cs="Bookman Old Style"/>
          <w:sz w:val="24"/>
          <w:szCs w:val="24"/>
        </w:rPr>
        <w:t>We cannot get out of the fire deficit through controlled burning.</w:t>
      </w:r>
      <w:r w:rsidR="002C2D57">
        <w:rPr>
          <w:rStyle w:val="FootnoteReference"/>
          <w:rFonts w:ascii="Bookman Old Style" w:eastAsia="Bookman Old Style" w:hAnsi="Bookman Old Style" w:cs="Bookman Old Style"/>
          <w:sz w:val="24"/>
          <w:szCs w:val="24"/>
        </w:rPr>
        <w:footnoteReference w:id="2"/>
      </w:r>
      <w:r w:rsidR="00D54CD0">
        <w:rPr>
          <w:rFonts w:ascii="Bookman Old Style" w:eastAsia="Bookman Old Style" w:hAnsi="Bookman Old Style" w:cs="Bookman Old Style"/>
          <w:sz w:val="24"/>
          <w:szCs w:val="24"/>
        </w:rPr>
        <w:t xml:space="preserve"> </w:t>
      </w:r>
      <w:r w:rsidR="00D54CD0" w:rsidRPr="00D54CD0">
        <w:rPr>
          <w:rFonts w:ascii="Bookman Old Style" w:eastAsia="Bookman Old Style" w:hAnsi="Bookman Old Style" w:cs="Bookman Old Style"/>
          <w:sz w:val="24"/>
          <w:szCs w:val="24"/>
        </w:rPr>
        <w:t>In order to allow for unplanned ignition to play its historic beneficial role in western forests, particularly dry fire-prone areas, it is imperative to clearly establish where fires will be allowed to play their natural role. It is also imperative to establish reasonable expectations for fuel treatments near communities. Strategic fire zones, similar to those contemplated in Alternative D, offer a way to allow for landscape level planning that prioritizes fuel treatments where they will have the most benefit—near communities—and are sized such that they are capable of being maintained.</w:t>
      </w:r>
    </w:p>
    <w:p w14:paraId="053F99D7" w14:textId="1DB09C62" w:rsidR="00AB1207" w:rsidRPr="00AB1207" w:rsidRDefault="00AB1207" w:rsidP="00D40B6A">
      <w:pPr>
        <w:spacing w:line="276" w:lineRule="auto"/>
        <w:jc w:val="both"/>
        <w:rPr>
          <w:rFonts w:ascii="Bookman Old Style" w:eastAsia="Bookman Old Style" w:hAnsi="Bookman Old Style" w:cs="Bookman Old Style"/>
          <w:b/>
          <w:bCs/>
          <w:i/>
          <w:iCs/>
          <w:sz w:val="24"/>
          <w:szCs w:val="24"/>
        </w:rPr>
      </w:pPr>
      <w:r w:rsidRPr="00AB1207">
        <w:rPr>
          <w:rFonts w:ascii="Bookman Old Style" w:eastAsia="Bookman Old Style" w:hAnsi="Bookman Old Style" w:cs="Bookman Old Style"/>
          <w:b/>
          <w:bCs/>
          <w:i/>
          <w:iCs/>
          <w:sz w:val="24"/>
          <w:szCs w:val="24"/>
        </w:rPr>
        <w:t>Addressing Impacts from Fire Suppression</w:t>
      </w:r>
    </w:p>
    <w:p w14:paraId="2278445E" w14:textId="6B635AC1" w:rsidR="00274F80" w:rsidRDefault="00274F80" w:rsidP="00D40B6A">
      <w:pPr>
        <w:spacing w:line="276" w:lineRule="auto"/>
        <w:jc w:val="both"/>
        <w:rPr>
          <w:rFonts w:ascii="Bookman Old Style" w:eastAsia="Bookman Old Style" w:hAnsi="Bookman Old Style" w:cs="Bookman Old Style"/>
          <w:sz w:val="24"/>
          <w:szCs w:val="24"/>
        </w:rPr>
      </w:pPr>
      <w:r w:rsidRPr="00274F80">
        <w:rPr>
          <w:rFonts w:ascii="Bookman Old Style" w:eastAsia="Bookman Old Style" w:hAnsi="Bookman Old Style" w:cs="Bookman Old Style"/>
          <w:sz w:val="24"/>
          <w:szCs w:val="24"/>
        </w:rPr>
        <w:t xml:space="preserve">The alternatives vary in the amount and degree of allowed unplanned </w:t>
      </w:r>
      <w:r w:rsidR="005304C8" w:rsidRPr="00274F80">
        <w:rPr>
          <w:rFonts w:ascii="Bookman Old Style" w:eastAsia="Bookman Old Style" w:hAnsi="Bookman Old Style" w:cs="Bookman Old Style"/>
          <w:sz w:val="24"/>
          <w:szCs w:val="24"/>
        </w:rPr>
        <w:t>ignition;</w:t>
      </w:r>
      <w:r w:rsidRPr="00274F80">
        <w:rPr>
          <w:rFonts w:ascii="Bookman Old Style" w:eastAsia="Bookman Old Style" w:hAnsi="Bookman Old Style" w:cs="Bookman Old Style"/>
          <w:sz w:val="24"/>
          <w:szCs w:val="24"/>
        </w:rPr>
        <w:t xml:space="preserve"> </w:t>
      </w:r>
      <w:r w:rsidR="0019478F" w:rsidRPr="00274F80">
        <w:rPr>
          <w:rFonts w:ascii="Bookman Old Style" w:eastAsia="Bookman Old Style" w:hAnsi="Bookman Old Style" w:cs="Bookman Old Style"/>
          <w:sz w:val="24"/>
          <w:szCs w:val="24"/>
        </w:rPr>
        <w:t>therefore,</w:t>
      </w:r>
      <w:r w:rsidRPr="00274F80">
        <w:rPr>
          <w:rFonts w:ascii="Bookman Old Style" w:eastAsia="Bookman Old Style" w:hAnsi="Bookman Old Style" w:cs="Bookman Old Style"/>
          <w:sz w:val="24"/>
          <w:szCs w:val="24"/>
        </w:rPr>
        <w:t xml:space="preserve"> the alternatives inherently differ in the amount of fire suppression </w:t>
      </w:r>
      <w:r w:rsidRPr="00274F80">
        <w:rPr>
          <w:rFonts w:ascii="Bookman Old Style" w:eastAsia="Bookman Old Style" w:hAnsi="Bookman Old Style" w:cs="Bookman Old Style"/>
          <w:sz w:val="24"/>
          <w:szCs w:val="24"/>
        </w:rPr>
        <w:lastRenderedPageBreak/>
        <w:t>anticipated to control unplanned ignitions. The DEIS must examine the varying impacts from anticipated fire suppression activities. We urge the Forest Service to assess the impacts of wildland fire suppression, including air quality, water quality, future fire behavior, wildlife habitat and other impacts.</w:t>
      </w:r>
      <w:r w:rsidR="006E6CA8">
        <w:rPr>
          <w:rStyle w:val="FootnoteReference"/>
          <w:rFonts w:ascii="Bookman Old Style" w:eastAsia="Bookman Old Style" w:hAnsi="Bookman Old Style" w:cs="Bookman Old Style"/>
          <w:sz w:val="24"/>
          <w:szCs w:val="24"/>
        </w:rPr>
        <w:footnoteReference w:id="3"/>
      </w:r>
      <w:r w:rsidR="006E6CA8">
        <w:rPr>
          <w:rFonts w:ascii="Bookman Old Style" w:eastAsia="Bookman Old Style" w:hAnsi="Bookman Old Style" w:cs="Bookman Old Style"/>
          <w:sz w:val="24"/>
          <w:szCs w:val="24"/>
        </w:rPr>
        <w:t xml:space="preserve"> </w:t>
      </w:r>
      <w:r w:rsidR="006E6CA8" w:rsidRPr="006E6CA8">
        <w:rPr>
          <w:rFonts w:ascii="Bookman Old Style" w:eastAsia="Bookman Old Style" w:hAnsi="Bookman Old Style" w:cs="Bookman Old Style"/>
          <w:sz w:val="24"/>
          <w:szCs w:val="24"/>
        </w:rPr>
        <w:t xml:space="preserve">Additionally, we recommend the Forest Service consider the impact of fire suppression, including smoke inhalation and </w:t>
      </w:r>
      <w:r w:rsidR="006E6CA8" w:rsidRPr="006E6CA8">
        <w:rPr>
          <w:rFonts w:ascii="Bookman Old Style" w:eastAsia="Bookman Old Style" w:hAnsi="Bookman Old Style" w:cs="Bookman Old Style"/>
          <w:sz w:val="24"/>
          <w:szCs w:val="24"/>
        </w:rPr>
        <w:t>fire-retardant</w:t>
      </w:r>
      <w:r w:rsidR="006E6CA8" w:rsidRPr="006E6CA8">
        <w:rPr>
          <w:rFonts w:ascii="Bookman Old Style" w:eastAsia="Bookman Old Style" w:hAnsi="Bookman Old Style" w:cs="Bookman Old Style"/>
          <w:sz w:val="24"/>
          <w:szCs w:val="24"/>
        </w:rPr>
        <w:t xml:space="preserve"> use, on wildland firefighters and other vulnerable communities.</w:t>
      </w:r>
    </w:p>
    <w:p w14:paraId="3A470111" w14:textId="5167C54A" w:rsidR="005304C8" w:rsidRPr="005304C8" w:rsidRDefault="005304C8" w:rsidP="00D40B6A">
      <w:pPr>
        <w:spacing w:line="276" w:lineRule="auto"/>
        <w:jc w:val="both"/>
        <w:rPr>
          <w:rFonts w:ascii="Bookman Old Style" w:eastAsia="Bookman Old Style" w:hAnsi="Bookman Old Style" w:cs="Bookman Old Style"/>
          <w:b/>
          <w:bCs/>
          <w:i/>
          <w:iCs/>
          <w:sz w:val="24"/>
          <w:szCs w:val="24"/>
        </w:rPr>
      </w:pPr>
      <w:r w:rsidRPr="005304C8">
        <w:rPr>
          <w:rFonts w:ascii="Bookman Old Style" w:eastAsia="Bookman Old Style" w:hAnsi="Bookman Old Style" w:cs="Bookman Old Style"/>
          <w:b/>
          <w:bCs/>
          <w:i/>
          <w:iCs/>
          <w:sz w:val="24"/>
          <w:szCs w:val="24"/>
        </w:rPr>
        <w:t>Addressing Fuels Conditions in Reserves</w:t>
      </w:r>
    </w:p>
    <w:p w14:paraId="5013BD0B" w14:textId="0508CC86" w:rsidR="00500307" w:rsidRDefault="00E466AC" w:rsidP="00D40B6A">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Bark</w:t>
      </w:r>
      <w:r w:rsidR="00D30EDD" w:rsidRPr="00D30EDD">
        <w:rPr>
          <w:rFonts w:ascii="Bookman Old Style" w:eastAsia="Bookman Old Style" w:hAnsi="Bookman Old Style" w:cs="Bookman Old Style"/>
          <w:sz w:val="24"/>
          <w:szCs w:val="24"/>
        </w:rPr>
        <w:t xml:space="preserve"> recognize</w:t>
      </w:r>
      <w:r>
        <w:rPr>
          <w:rFonts w:ascii="Bookman Old Style" w:eastAsia="Bookman Old Style" w:hAnsi="Bookman Old Style" w:cs="Bookman Old Style"/>
          <w:sz w:val="24"/>
          <w:szCs w:val="24"/>
        </w:rPr>
        <w:t>s</w:t>
      </w:r>
      <w:r w:rsidR="00D30EDD" w:rsidRPr="00D30EDD">
        <w:rPr>
          <w:rFonts w:ascii="Bookman Old Style" w:eastAsia="Bookman Old Style" w:hAnsi="Bookman Old Style" w:cs="Bookman Old Style"/>
          <w:sz w:val="24"/>
          <w:szCs w:val="24"/>
        </w:rPr>
        <w:t xml:space="preserve"> that improving wildfire resiliency and resistance is an important objective, however we do not believe that the Plan materially interferes with this objective. Critically, the plan’s standards and guidelines </w:t>
      </w:r>
      <w:r w:rsidR="00D30EDD" w:rsidRPr="00D30EDD">
        <w:rPr>
          <w:rFonts w:ascii="Bookman Old Style" w:eastAsia="Bookman Old Style" w:hAnsi="Bookman Old Style" w:cs="Bookman Old Style"/>
          <w:i/>
          <w:iCs/>
          <w:sz w:val="24"/>
          <w:szCs w:val="24"/>
        </w:rPr>
        <w:t>already recognize</w:t>
      </w:r>
      <w:r w:rsidR="00D30EDD" w:rsidRPr="00D30EDD">
        <w:rPr>
          <w:rFonts w:ascii="Bookman Old Style" w:eastAsia="Bookman Old Style" w:hAnsi="Bookman Old Style" w:cs="Bookman Old Style"/>
          <w:sz w:val="24"/>
          <w:szCs w:val="24"/>
        </w:rPr>
        <w:t xml:space="preserve"> that dry forests may require more management than moist forests. As the Forest Service’s own recent Science Synthesis for the plan explains, “In most cases, including the [Plan] standards and guidelines, biodiversity reserves </w:t>
      </w:r>
      <w:r w:rsidR="00D30EDD" w:rsidRPr="00D30EDD">
        <w:rPr>
          <w:rFonts w:ascii="Bookman Old Style" w:eastAsia="Bookman Old Style" w:hAnsi="Bookman Old Style" w:cs="Bookman Old Style"/>
          <w:i/>
          <w:iCs/>
          <w:sz w:val="24"/>
          <w:szCs w:val="24"/>
        </w:rPr>
        <w:t xml:space="preserve">permit and encourage </w:t>
      </w:r>
      <w:r w:rsidR="00D30EDD" w:rsidRPr="00D30EDD">
        <w:rPr>
          <w:rFonts w:ascii="Bookman Old Style" w:eastAsia="Bookman Old Style" w:hAnsi="Bookman Old Style" w:cs="Bookman Old Style"/>
          <w:sz w:val="24"/>
          <w:szCs w:val="24"/>
        </w:rPr>
        <w:t>restoration activities that further the species and ecosystem goals of the reserved area,” and the plan “indicates that restoration activities within reserves [are] needed for both moist and</w:t>
      </w:r>
      <w:r w:rsidR="00CE4E14">
        <w:rPr>
          <w:rFonts w:ascii="Bookman Old Style" w:eastAsia="Bookman Old Style" w:hAnsi="Bookman Old Style" w:cs="Bookman Old Style"/>
          <w:sz w:val="24"/>
          <w:szCs w:val="24"/>
        </w:rPr>
        <w:t xml:space="preserve"> </w:t>
      </w:r>
      <w:r w:rsidR="00CE4E14" w:rsidRPr="00CE4E14">
        <w:rPr>
          <w:rFonts w:ascii="Bookman Old Style" w:eastAsia="Bookman Old Style" w:hAnsi="Bookman Old Style" w:cs="Bookman Old Style"/>
          <w:sz w:val="24"/>
          <w:szCs w:val="24"/>
        </w:rPr>
        <w:t>dry forests.”</w:t>
      </w:r>
      <w:r w:rsidR="00CE4E14">
        <w:rPr>
          <w:rStyle w:val="FootnoteReference"/>
          <w:rFonts w:ascii="Bookman Old Style" w:eastAsia="Bookman Old Style" w:hAnsi="Bookman Old Style" w:cs="Bookman Old Style"/>
          <w:sz w:val="24"/>
          <w:szCs w:val="24"/>
        </w:rPr>
        <w:footnoteReference w:id="4"/>
      </w:r>
      <w:r w:rsidR="00A058CC">
        <w:rPr>
          <w:rFonts w:ascii="Bookman Old Style" w:eastAsia="Bookman Old Style" w:hAnsi="Bookman Old Style" w:cs="Bookman Old Style"/>
          <w:sz w:val="24"/>
          <w:szCs w:val="24"/>
        </w:rPr>
        <w:t xml:space="preserve"> </w:t>
      </w:r>
      <w:r w:rsidR="00A058CC" w:rsidRPr="00A058CC">
        <w:rPr>
          <w:rFonts w:ascii="Bookman Old Style" w:eastAsia="Bookman Old Style" w:hAnsi="Bookman Old Style" w:cs="Bookman Old Style"/>
          <w:i/>
          <w:iCs/>
          <w:sz w:val="24"/>
          <w:szCs w:val="24"/>
        </w:rPr>
        <w:t> </w:t>
      </w:r>
      <w:r w:rsidR="00A058CC" w:rsidRPr="00A058CC">
        <w:rPr>
          <w:rFonts w:ascii="Bookman Old Style" w:eastAsia="Bookman Old Style" w:hAnsi="Bookman Old Style" w:cs="Bookman Old Style"/>
          <w:sz w:val="24"/>
          <w:szCs w:val="24"/>
        </w:rPr>
        <w:t>Accordingly, the standards and guidelines provide direction for each forest type—in dry forests, for example, “Given the increased risk of fire … due to lower moisture conditions and the rapid accumulation of fuels in the aftermath of insect outbreaks and drought, additional management activities are allowed in [LSRs],” such as “risk management activities” that may reduce the probability of major stand-replacing events.</w:t>
      </w:r>
      <w:r w:rsidR="001B0CA9">
        <w:rPr>
          <w:rStyle w:val="FootnoteReference"/>
          <w:rFonts w:ascii="Bookman Old Style" w:eastAsia="Bookman Old Style" w:hAnsi="Bookman Old Style" w:cs="Bookman Old Style"/>
          <w:sz w:val="24"/>
          <w:szCs w:val="24"/>
        </w:rPr>
        <w:footnoteReference w:id="5"/>
      </w:r>
      <w:r w:rsidR="00D72BF9">
        <w:rPr>
          <w:rFonts w:ascii="Bookman Old Style" w:eastAsia="Bookman Old Style" w:hAnsi="Bookman Old Style" w:cs="Bookman Old Style"/>
          <w:sz w:val="24"/>
          <w:szCs w:val="24"/>
        </w:rPr>
        <w:t xml:space="preserve"> </w:t>
      </w:r>
      <w:r w:rsidR="00813AC0" w:rsidRPr="00813AC0">
        <w:rPr>
          <w:rFonts w:ascii="Bookman Old Style" w:eastAsia="Bookman Old Style" w:hAnsi="Bookman Old Style" w:cs="Bookman Old Style"/>
          <w:sz w:val="24"/>
          <w:szCs w:val="24"/>
        </w:rPr>
        <w:t>And while the plan states that treatments should “not generally” harm currently suitable owl habitat or other late-successional conditions, it also recognizes that management of older stands, as well as additional measures that go beyond the standards and guidelines, may be appropriate in areas where risk levels are particularly high.</w:t>
      </w:r>
      <w:r w:rsidR="00813AC0">
        <w:rPr>
          <w:rStyle w:val="FootnoteReference"/>
          <w:rFonts w:ascii="Bookman Old Style" w:eastAsia="Bookman Old Style" w:hAnsi="Bookman Old Style" w:cs="Bookman Old Style"/>
          <w:sz w:val="24"/>
          <w:szCs w:val="24"/>
        </w:rPr>
        <w:footnoteReference w:id="6"/>
      </w:r>
    </w:p>
    <w:p w14:paraId="19ED6B17" w14:textId="2AF9C838" w:rsidR="005876EA" w:rsidRDefault="005876EA" w:rsidP="00D40B6A">
      <w:pPr>
        <w:spacing w:line="276" w:lineRule="auto"/>
        <w:jc w:val="both"/>
        <w:rPr>
          <w:rFonts w:ascii="Bookman Old Style" w:eastAsia="Bookman Old Style" w:hAnsi="Bookman Old Style" w:cs="Bookman Old Style"/>
          <w:sz w:val="24"/>
          <w:szCs w:val="24"/>
        </w:rPr>
      </w:pPr>
      <w:r w:rsidRPr="005876EA">
        <w:rPr>
          <w:rFonts w:ascii="Bookman Old Style" w:eastAsia="Bookman Old Style" w:hAnsi="Bookman Old Style" w:cs="Bookman Old Style"/>
          <w:sz w:val="24"/>
          <w:szCs w:val="24"/>
        </w:rPr>
        <w:t xml:space="preserve">The current framework likewise provides the appropriate language for managing reserves going forward, particularly in the face of climate change and increased wildfire. As noted above, the plan does not call for lack of management—to the contrary, the standards and guidelines “encourage the use of silvicultural practices” (i.e., vegetation management and prescribed burning) to not only </w:t>
      </w:r>
      <w:r w:rsidRPr="005876EA">
        <w:rPr>
          <w:rFonts w:ascii="Bookman Old Style" w:eastAsia="Bookman Old Style" w:hAnsi="Bookman Old Style" w:cs="Bookman Old Style"/>
          <w:sz w:val="24"/>
          <w:szCs w:val="24"/>
        </w:rPr>
        <w:lastRenderedPageBreak/>
        <w:t>accelerate the attainment of late-successional characteristics, but also “to reduce the risk to [LSRs] from severe impacts resulting from large-scale disturbances and unacceptable loss of habitat.</w:t>
      </w:r>
      <w:r w:rsidR="005729F4">
        <w:rPr>
          <w:rStyle w:val="FootnoteReference"/>
          <w:rFonts w:ascii="Bookman Old Style" w:eastAsia="Bookman Old Style" w:hAnsi="Bookman Old Style" w:cs="Bookman Old Style"/>
          <w:sz w:val="24"/>
          <w:szCs w:val="24"/>
        </w:rPr>
        <w:footnoteReference w:id="7"/>
      </w:r>
      <w:r w:rsidR="00105E64">
        <w:rPr>
          <w:rFonts w:ascii="Bookman Old Style" w:eastAsia="Bookman Old Style" w:hAnsi="Bookman Old Style" w:cs="Bookman Old Style"/>
          <w:sz w:val="24"/>
          <w:szCs w:val="24"/>
        </w:rPr>
        <w:t xml:space="preserve"> </w:t>
      </w:r>
      <w:r w:rsidR="00105E64" w:rsidRPr="00105E64">
        <w:rPr>
          <w:rFonts w:ascii="Bookman Old Style" w:eastAsia="Bookman Old Style" w:hAnsi="Bookman Old Style" w:cs="Bookman Old Style"/>
          <w:sz w:val="24"/>
          <w:szCs w:val="24"/>
        </w:rPr>
        <w:t>Indeed, LSRs were created not only to increase old forest features, but also “to maintain natural ecosystem processes.”</w:t>
      </w:r>
      <w:r w:rsidR="00817182">
        <w:rPr>
          <w:rStyle w:val="FootnoteReference"/>
          <w:rFonts w:ascii="Bookman Old Style" w:eastAsia="Bookman Old Style" w:hAnsi="Bookman Old Style" w:cs="Bookman Old Style"/>
          <w:sz w:val="24"/>
          <w:szCs w:val="24"/>
        </w:rPr>
        <w:footnoteReference w:id="8"/>
      </w:r>
      <w:r w:rsidR="00817182">
        <w:rPr>
          <w:rFonts w:ascii="Bookman Old Style" w:eastAsia="Bookman Old Style" w:hAnsi="Bookman Old Style" w:cs="Bookman Old Style"/>
          <w:sz w:val="24"/>
          <w:szCs w:val="24"/>
        </w:rPr>
        <w:t xml:space="preserve"> </w:t>
      </w:r>
      <w:r w:rsidR="002E0F56" w:rsidRPr="002E0F56">
        <w:rPr>
          <w:rFonts w:ascii="Bookman Old Style" w:eastAsia="Bookman Old Style" w:hAnsi="Bookman Old Style" w:cs="Bookman Old Style"/>
          <w:sz w:val="24"/>
          <w:szCs w:val="24"/>
        </w:rPr>
        <w:t>And again, the plan recognizes that this means different things in different ecoregions and, accordingly, provides appropriate flexibility for successful management of both moist and dry forests.</w:t>
      </w:r>
    </w:p>
    <w:p w14:paraId="68F74111" w14:textId="12A7FC33" w:rsidR="002E0F56" w:rsidRPr="00D30EDD" w:rsidRDefault="00B61DB3" w:rsidP="00D40B6A">
      <w:pPr>
        <w:spacing w:line="276" w:lineRule="auto"/>
        <w:jc w:val="both"/>
        <w:rPr>
          <w:rFonts w:ascii="Bookman Old Style" w:eastAsia="Bookman Old Style" w:hAnsi="Bookman Old Style" w:cs="Bookman Old Style"/>
          <w:sz w:val="24"/>
          <w:szCs w:val="24"/>
        </w:rPr>
      </w:pPr>
      <w:r w:rsidRPr="00B61DB3">
        <w:rPr>
          <w:rFonts w:ascii="Bookman Old Style" w:eastAsia="Bookman Old Style" w:hAnsi="Bookman Old Style" w:cs="Bookman Old Style"/>
          <w:sz w:val="24"/>
          <w:szCs w:val="24"/>
        </w:rPr>
        <w:t>Rather than cast away a reserve framework that has, to this point, accomplished its goals of old forest attainment and ecosystem resilience, decisionmakers should enact the Plan as written by updating management assessments to reflect current and future conditions. It is imperative that the Forest Service retain dry forest LSRs and govern those LSRs using clear and objective standards and guidelines. Doing so would alleviate uncertainty by informing decisionmakers as to current and future conditions and would result in increased landscape resilience to disturbance regimes, particularly in light of climate change.</w:t>
      </w:r>
    </w:p>
    <w:p w14:paraId="2B4736A6" w14:textId="06BE2045" w:rsidR="00682109" w:rsidRPr="00FA6B64" w:rsidRDefault="00FA6B64" w:rsidP="00D40B6A">
      <w:pPr>
        <w:spacing w:line="276" w:lineRule="auto"/>
        <w:jc w:val="both"/>
        <w:rPr>
          <w:rFonts w:ascii="Bookman Old Style" w:eastAsia="Bookman Old Style" w:hAnsi="Bookman Old Style" w:cs="Bookman Old Style"/>
          <w:b/>
          <w:bCs/>
          <w:i/>
          <w:iCs/>
          <w:sz w:val="24"/>
          <w:szCs w:val="24"/>
        </w:rPr>
      </w:pPr>
      <w:r w:rsidRPr="00FA6B64">
        <w:rPr>
          <w:rFonts w:ascii="Bookman Old Style" w:eastAsia="Bookman Old Style" w:hAnsi="Bookman Old Style" w:cs="Bookman Old Style"/>
          <w:b/>
          <w:bCs/>
          <w:i/>
          <w:iCs/>
          <w:sz w:val="24"/>
          <w:szCs w:val="24"/>
        </w:rPr>
        <w:t>Post-fire “</w:t>
      </w:r>
      <w:r w:rsidR="001C57A0" w:rsidRPr="00FA6B64">
        <w:rPr>
          <w:rFonts w:ascii="Bookman Old Style" w:eastAsia="Bookman Old Style" w:hAnsi="Bookman Old Style" w:cs="Bookman Old Style"/>
          <w:b/>
          <w:bCs/>
          <w:i/>
          <w:iCs/>
          <w:sz w:val="24"/>
          <w:szCs w:val="24"/>
        </w:rPr>
        <w:t>S</w:t>
      </w:r>
      <w:r w:rsidRPr="00FA6B64">
        <w:rPr>
          <w:rFonts w:ascii="Bookman Old Style" w:eastAsia="Bookman Old Style" w:hAnsi="Bookman Old Style" w:cs="Bookman Old Style"/>
          <w:b/>
          <w:bCs/>
          <w:i/>
          <w:iCs/>
          <w:sz w:val="24"/>
          <w:szCs w:val="24"/>
        </w:rPr>
        <w:t>alvage”</w:t>
      </w:r>
      <w:r w:rsidR="001C57A0" w:rsidRPr="00FA6B64">
        <w:rPr>
          <w:rFonts w:ascii="Bookman Old Style" w:eastAsia="Bookman Old Style" w:hAnsi="Bookman Old Style" w:cs="Bookman Old Style"/>
          <w:b/>
          <w:bCs/>
          <w:i/>
          <w:iCs/>
          <w:sz w:val="24"/>
          <w:szCs w:val="24"/>
        </w:rPr>
        <w:t xml:space="preserve"> L</w:t>
      </w:r>
      <w:r w:rsidRPr="00FA6B64">
        <w:rPr>
          <w:rFonts w:ascii="Bookman Old Style" w:eastAsia="Bookman Old Style" w:hAnsi="Bookman Old Style" w:cs="Bookman Old Style"/>
          <w:b/>
          <w:bCs/>
          <w:i/>
          <w:iCs/>
          <w:sz w:val="24"/>
          <w:szCs w:val="24"/>
        </w:rPr>
        <w:t>ogging</w:t>
      </w:r>
    </w:p>
    <w:p w14:paraId="31F31244" w14:textId="55C540F3" w:rsidR="001C57A0" w:rsidRDefault="002077F5" w:rsidP="00D40B6A">
      <w:pPr>
        <w:spacing w:line="276" w:lineRule="auto"/>
        <w:jc w:val="both"/>
        <w:rPr>
          <w:rFonts w:ascii="Bookman Old Style" w:eastAsia="Bookman Old Style" w:hAnsi="Bookman Old Style" w:cs="Bookman Old Style"/>
          <w:sz w:val="24"/>
          <w:szCs w:val="24"/>
        </w:rPr>
      </w:pPr>
      <w:r w:rsidRPr="002077F5">
        <w:rPr>
          <w:rFonts w:ascii="Bookman Old Style" w:eastAsia="Bookman Old Style" w:hAnsi="Bookman Old Style" w:cs="Bookman Old Style"/>
          <w:sz w:val="24"/>
          <w:szCs w:val="24"/>
        </w:rPr>
        <w:t xml:space="preserve">Fire is a natural feature of western </w:t>
      </w:r>
      <w:r w:rsidR="00E27981" w:rsidRPr="002077F5">
        <w:rPr>
          <w:rFonts w:ascii="Bookman Old Style" w:eastAsia="Bookman Old Style" w:hAnsi="Bookman Old Style" w:cs="Bookman Old Style"/>
          <w:sz w:val="24"/>
          <w:szCs w:val="24"/>
        </w:rPr>
        <w:t>forests;</w:t>
      </w:r>
      <w:r w:rsidRPr="002077F5">
        <w:rPr>
          <w:rFonts w:ascii="Bookman Old Style" w:eastAsia="Bookman Old Style" w:hAnsi="Bookman Old Style" w:cs="Bookman Old Style"/>
          <w:sz w:val="24"/>
          <w:szCs w:val="24"/>
        </w:rPr>
        <w:t xml:space="preserve"> however, climate change and mismanagement of federal forests have resulted in increased fire activity. In the event of fire, it is important to ensure that post-fire activities do not disrupt natural successional processes that produce the biological legacies necessary to regenerate older forests over time</w:t>
      </w:r>
      <w:r w:rsidR="006B1EB5">
        <w:rPr>
          <w:rFonts w:ascii="Bookman Old Style" w:eastAsia="Bookman Old Style" w:hAnsi="Bookman Old Style" w:cs="Bookman Old Style"/>
          <w:sz w:val="24"/>
          <w:szCs w:val="24"/>
        </w:rPr>
        <w:t>.</w:t>
      </w:r>
      <w:r w:rsidR="00824C1C">
        <w:rPr>
          <w:rStyle w:val="FootnoteReference"/>
          <w:rFonts w:ascii="Bookman Old Style" w:eastAsia="Bookman Old Style" w:hAnsi="Bookman Old Style" w:cs="Bookman Old Style"/>
          <w:sz w:val="24"/>
          <w:szCs w:val="24"/>
        </w:rPr>
        <w:footnoteReference w:id="9"/>
      </w:r>
      <w:r w:rsidR="000E4126">
        <w:rPr>
          <w:rFonts w:ascii="Bookman Old Style" w:eastAsia="Bookman Old Style" w:hAnsi="Bookman Old Style" w:cs="Bookman Old Style"/>
          <w:sz w:val="24"/>
          <w:szCs w:val="24"/>
        </w:rPr>
        <w:t xml:space="preserve"> </w:t>
      </w:r>
      <w:r w:rsidR="000E4126" w:rsidRPr="000E4126">
        <w:rPr>
          <w:rFonts w:ascii="Bookman Old Style" w:eastAsia="Bookman Old Style" w:hAnsi="Bookman Old Style" w:cs="Bookman Old Style"/>
          <w:sz w:val="24"/>
          <w:szCs w:val="24"/>
        </w:rPr>
        <w:t>The NWFP “gave vague and potentially conflicting guidance on protecting old trees and mature and old-growth forests during salvage.”</w:t>
      </w:r>
      <w:r w:rsidR="000E4126">
        <w:rPr>
          <w:rStyle w:val="FootnoteReference"/>
          <w:rFonts w:ascii="Bookman Old Style" w:eastAsia="Bookman Old Style" w:hAnsi="Bookman Old Style" w:cs="Bookman Old Style"/>
          <w:sz w:val="24"/>
          <w:szCs w:val="24"/>
        </w:rPr>
        <w:footnoteReference w:id="10"/>
      </w:r>
      <w:r w:rsidR="00EA6B4A">
        <w:rPr>
          <w:rFonts w:ascii="Bookman Old Style" w:eastAsia="Bookman Old Style" w:hAnsi="Bookman Old Style" w:cs="Bookman Old Style"/>
          <w:sz w:val="24"/>
          <w:szCs w:val="24"/>
        </w:rPr>
        <w:t xml:space="preserve"> </w:t>
      </w:r>
      <w:r w:rsidR="00EA6B4A" w:rsidRPr="00EA6B4A">
        <w:rPr>
          <w:rFonts w:ascii="Bookman Old Style" w:eastAsia="Bookman Old Style" w:hAnsi="Bookman Old Style" w:cs="Bookman Old Style"/>
          <w:sz w:val="24"/>
          <w:szCs w:val="24"/>
        </w:rPr>
        <w:t xml:space="preserve">All action alternatives rightly limit post-fire logging in moist forest reserves, to varying degrees, yet leave open the opportunity for post-fire logging in dry forest reserves. While fires may produce fuel loading concerns in dry forest stands, the nature of commercial post-fire logging typically results in worsened fire conditions by removing large-diameter snags, which are the type likely to persist on the landscape for the longest period of time, while leaving </w:t>
      </w:r>
      <w:r w:rsidR="00EA6B4A" w:rsidRPr="00EA6B4A">
        <w:rPr>
          <w:rFonts w:ascii="Bookman Old Style" w:eastAsia="Bookman Old Style" w:hAnsi="Bookman Old Style" w:cs="Bookman Old Style"/>
          <w:sz w:val="24"/>
          <w:szCs w:val="24"/>
        </w:rPr>
        <w:lastRenderedPageBreak/>
        <w:t>significant residual fine fuels and jackpots of logging slash.</w:t>
      </w:r>
      <w:r w:rsidR="00EA6B4A">
        <w:rPr>
          <w:rStyle w:val="FootnoteReference"/>
          <w:rFonts w:ascii="Bookman Old Style" w:eastAsia="Bookman Old Style" w:hAnsi="Bookman Old Style" w:cs="Bookman Old Style"/>
          <w:sz w:val="24"/>
          <w:szCs w:val="24"/>
        </w:rPr>
        <w:footnoteReference w:id="11"/>
      </w:r>
      <w:r w:rsidR="006E0822">
        <w:rPr>
          <w:rFonts w:ascii="Bookman Old Style" w:eastAsia="Bookman Old Style" w:hAnsi="Bookman Old Style" w:cs="Bookman Old Style"/>
          <w:sz w:val="24"/>
          <w:szCs w:val="24"/>
        </w:rPr>
        <w:t xml:space="preserve"> </w:t>
      </w:r>
      <w:r w:rsidR="006E0822" w:rsidRPr="006E0822">
        <w:rPr>
          <w:rFonts w:ascii="Bookman Old Style" w:eastAsia="Bookman Old Style" w:hAnsi="Bookman Old Style" w:cs="Bookman Old Style"/>
          <w:sz w:val="24"/>
          <w:szCs w:val="24"/>
        </w:rPr>
        <w:t xml:space="preserve">Post-fire logging is also associated with plantation creation and other interventions that work to undermine fire-resilient forests. Many species require the ephemeral environments produced by high-severity fire, including transitional, </w:t>
      </w:r>
      <w:r w:rsidR="004246F9" w:rsidRPr="006E0822">
        <w:rPr>
          <w:rFonts w:ascii="Bookman Old Style" w:eastAsia="Bookman Old Style" w:hAnsi="Bookman Old Style" w:cs="Bookman Old Style"/>
          <w:sz w:val="24"/>
          <w:szCs w:val="24"/>
        </w:rPr>
        <w:t>early successional</w:t>
      </w:r>
      <w:r w:rsidR="006E0822" w:rsidRPr="006E0822">
        <w:rPr>
          <w:rFonts w:ascii="Bookman Old Style" w:eastAsia="Bookman Old Style" w:hAnsi="Bookman Old Style" w:cs="Bookman Old Style"/>
          <w:sz w:val="24"/>
          <w:szCs w:val="24"/>
        </w:rPr>
        <w:t xml:space="preserve"> species.</w:t>
      </w:r>
      <w:r w:rsidR="006E0822">
        <w:rPr>
          <w:rStyle w:val="FootnoteReference"/>
          <w:rFonts w:ascii="Bookman Old Style" w:eastAsia="Bookman Old Style" w:hAnsi="Bookman Old Style" w:cs="Bookman Old Style"/>
          <w:sz w:val="24"/>
          <w:szCs w:val="24"/>
        </w:rPr>
        <w:footnoteReference w:id="12"/>
      </w:r>
      <w:r w:rsidR="00E00F4D">
        <w:rPr>
          <w:rFonts w:ascii="Bookman Old Style" w:eastAsia="Bookman Old Style" w:hAnsi="Bookman Old Style" w:cs="Bookman Old Style"/>
          <w:sz w:val="24"/>
          <w:szCs w:val="24"/>
        </w:rPr>
        <w:t xml:space="preserve"> </w:t>
      </w:r>
      <w:r w:rsidR="00E00F4D" w:rsidRPr="00E00F4D">
        <w:rPr>
          <w:rFonts w:ascii="Bookman Old Style" w:eastAsia="Bookman Old Style" w:hAnsi="Bookman Old Style" w:cs="Bookman Old Style"/>
          <w:sz w:val="24"/>
          <w:szCs w:val="24"/>
        </w:rPr>
        <w:t>Artificial regeneration often requires release of competing vegetation, impacting the value of post-fire ecosystems.</w:t>
      </w:r>
    </w:p>
    <w:p w14:paraId="3BAA98A3" w14:textId="02754683" w:rsidR="00677C89" w:rsidRDefault="00170259" w:rsidP="00D40B6A">
      <w:pPr>
        <w:spacing w:line="276" w:lineRule="auto"/>
        <w:jc w:val="both"/>
        <w:rPr>
          <w:rFonts w:ascii="Bookman Old Style" w:eastAsia="Bookman Old Style" w:hAnsi="Bookman Old Style" w:cs="Bookman Old Style"/>
          <w:sz w:val="24"/>
          <w:szCs w:val="24"/>
        </w:rPr>
      </w:pPr>
      <w:r w:rsidRPr="00170259">
        <w:rPr>
          <w:rFonts w:ascii="Bookman Old Style" w:eastAsia="Bookman Old Style" w:hAnsi="Bookman Old Style" w:cs="Bookman Old Style"/>
          <w:sz w:val="24"/>
          <w:szCs w:val="24"/>
        </w:rPr>
        <w:t>Post-fire timber sales have also been a particular source of litigation, as the Forest Service has attempted to expand logging in late successional reserves (LSRs), Riparian Reserves, northern spotted owl Critical Habitat, and other ecologically sensitive areas. As one law review article notes, “As wildfire continues to affect old-growth forests within the range of the northern spotted owl, if the government continues to convince courts not to enjoin salvage sales on the unproven ground salvage logging helps prevent future wildfires, the integrity and viability of the [Northwest Forest Plans]’s [Late Successional Reserve] network will be undermined.”</w:t>
      </w:r>
      <w:r>
        <w:rPr>
          <w:rStyle w:val="FootnoteReference"/>
          <w:rFonts w:ascii="Bookman Old Style" w:eastAsia="Bookman Old Style" w:hAnsi="Bookman Old Style" w:cs="Bookman Old Style"/>
          <w:sz w:val="24"/>
          <w:szCs w:val="24"/>
        </w:rPr>
        <w:footnoteReference w:id="13"/>
      </w:r>
    </w:p>
    <w:p w14:paraId="542FBFF7" w14:textId="306434F1" w:rsidR="00755AA4" w:rsidRDefault="00205AED" w:rsidP="00D40B6A">
      <w:pPr>
        <w:spacing w:line="276" w:lineRule="auto"/>
        <w:jc w:val="both"/>
        <w:rPr>
          <w:rFonts w:ascii="Bookman Old Style" w:eastAsia="Bookman Old Style" w:hAnsi="Bookman Old Style" w:cs="Bookman Old Style"/>
          <w:sz w:val="24"/>
          <w:szCs w:val="24"/>
        </w:rPr>
      </w:pPr>
      <w:r w:rsidRPr="00205AED">
        <w:rPr>
          <w:rFonts w:ascii="Bookman Old Style" w:eastAsia="Bookman Old Style" w:hAnsi="Bookman Old Style" w:cs="Bookman Old Style"/>
          <w:sz w:val="24"/>
          <w:szCs w:val="24"/>
        </w:rPr>
        <w:t xml:space="preserve">Regardless of land classification, </w:t>
      </w:r>
      <w:r w:rsidR="00FE4B4C">
        <w:rPr>
          <w:rFonts w:ascii="Bookman Old Style" w:eastAsia="Bookman Old Style" w:hAnsi="Bookman Old Style" w:cs="Bookman Old Style"/>
          <w:sz w:val="24"/>
          <w:szCs w:val="24"/>
        </w:rPr>
        <w:t>Bark</w:t>
      </w:r>
      <w:r w:rsidRPr="00205AED">
        <w:rPr>
          <w:rFonts w:ascii="Bookman Old Style" w:eastAsia="Bookman Old Style" w:hAnsi="Bookman Old Style" w:cs="Bookman Old Style"/>
          <w:sz w:val="24"/>
          <w:szCs w:val="24"/>
        </w:rPr>
        <w:t xml:space="preserve"> urge</w:t>
      </w:r>
      <w:r w:rsidR="00FE4B4C">
        <w:rPr>
          <w:rFonts w:ascii="Bookman Old Style" w:eastAsia="Bookman Old Style" w:hAnsi="Bookman Old Style" w:cs="Bookman Old Style"/>
          <w:sz w:val="24"/>
          <w:szCs w:val="24"/>
        </w:rPr>
        <w:t>s</w:t>
      </w:r>
      <w:r w:rsidRPr="00205AED">
        <w:rPr>
          <w:rFonts w:ascii="Bookman Old Style" w:eastAsia="Bookman Old Style" w:hAnsi="Bookman Old Style" w:cs="Bookman Old Style"/>
          <w:sz w:val="24"/>
          <w:szCs w:val="24"/>
        </w:rPr>
        <w:t xml:space="preserve"> the Forest Service to impose further restrictions on commercial post-fire logging to ensure that large fire-killed trees and large live trees are preserved on the landscape to help create more complex early-seral ecosystems. In wet forests, salvage logging should be wholly forbidden except for issues of public safety, such as hazard trees along important roads, and even in these circumstances, logging should be limited to those management activities actually responsive to safety issues and those instances should be well-documented. A number of post-fire, roadside hazard tree logging projects have been rejected by federal courts because they were commercial volume projects masquerading as safety projects.</w:t>
      </w:r>
      <w:r w:rsidR="002F0B60">
        <w:rPr>
          <w:rStyle w:val="FootnoteReference"/>
          <w:rFonts w:ascii="Bookman Old Style" w:eastAsia="Bookman Old Style" w:hAnsi="Bookman Old Style" w:cs="Bookman Old Style"/>
          <w:sz w:val="24"/>
          <w:szCs w:val="24"/>
        </w:rPr>
        <w:footnoteReference w:id="14"/>
      </w:r>
      <w:r w:rsidR="00755AA4">
        <w:rPr>
          <w:rFonts w:ascii="Bookman Old Style" w:eastAsia="Bookman Old Style" w:hAnsi="Bookman Old Style" w:cs="Bookman Old Style"/>
          <w:sz w:val="24"/>
          <w:szCs w:val="24"/>
        </w:rPr>
        <w:t xml:space="preserve"> </w:t>
      </w:r>
      <w:r w:rsidR="00755AA4" w:rsidRPr="00755AA4">
        <w:rPr>
          <w:rFonts w:ascii="Bookman Old Style" w:eastAsia="Bookman Old Style" w:hAnsi="Bookman Old Style" w:cs="Bookman Old Style"/>
          <w:sz w:val="24"/>
          <w:szCs w:val="24"/>
        </w:rPr>
        <w:t> In dry forests, salvage logging should prohibit the removal of large-diameter snags and prohibit the consideration of potential revenue in planning decisions. The</w:t>
      </w:r>
      <w:r w:rsidR="003E2A6C">
        <w:rPr>
          <w:rFonts w:ascii="Bookman Old Style" w:eastAsia="Bookman Old Style" w:hAnsi="Bookman Old Style" w:cs="Bookman Old Style"/>
          <w:sz w:val="24"/>
          <w:szCs w:val="24"/>
        </w:rPr>
        <w:t xml:space="preserve"> </w:t>
      </w:r>
      <w:r w:rsidR="003E2A6C" w:rsidRPr="003E2A6C">
        <w:rPr>
          <w:rFonts w:ascii="Bookman Old Style" w:eastAsia="Bookman Old Style" w:hAnsi="Bookman Old Style" w:cs="Bookman Old Style"/>
          <w:sz w:val="24"/>
          <w:szCs w:val="24"/>
        </w:rPr>
        <w:t xml:space="preserve">Forest Service should also meaningfully consider the impacts of post-fire logging on fire-dependent species, like black-backed woodpeckers, that utilize the ephemeral habitats produced by </w:t>
      </w:r>
      <w:r w:rsidR="003E2A6C" w:rsidRPr="003E2A6C">
        <w:rPr>
          <w:rFonts w:ascii="Bookman Old Style" w:eastAsia="Bookman Old Style" w:hAnsi="Bookman Old Style" w:cs="Bookman Old Style"/>
          <w:sz w:val="24"/>
          <w:szCs w:val="24"/>
        </w:rPr>
        <w:lastRenderedPageBreak/>
        <w:t>high-severity wildfires, and extend meaningful protection to complex early seral forests. Lastly, we urge the Forest Service to favor natural regeneration and eschew artificial regeneration, which contributes to over-dense “reforestation” and disregards important transitional habitat types. To the extent that reforestation is necessary, it should emphasize a variety of species, including non-commercial species and hardwoods.</w:t>
      </w:r>
      <w:r w:rsidR="00E93FB3">
        <w:rPr>
          <w:rStyle w:val="FootnoteReference"/>
          <w:rFonts w:ascii="Bookman Old Style" w:eastAsia="Bookman Old Style" w:hAnsi="Bookman Old Style" w:cs="Bookman Old Style"/>
          <w:sz w:val="24"/>
          <w:szCs w:val="24"/>
        </w:rPr>
        <w:footnoteReference w:id="15"/>
      </w:r>
    </w:p>
    <w:p w14:paraId="5F3A89D5" w14:textId="194B0E01" w:rsidR="00E36546" w:rsidRPr="00594360" w:rsidRDefault="00863D71" w:rsidP="00D40B6A">
      <w:pPr>
        <w:spacing w:line="276" w:lineRule="auto"/>
        <w:jc w:val="both"/>
        <w:rPr>
          <w:rFonts w:ascii="Bookman Old Style" w:eastAsia="Bookman Old Style" w:hAnsi="Bookman Old Style" w:cs="Bookman Old Style"/>
          <w:b/>
          <w:bCs/>
          <w:i/>
          <w:iCs/>
          <w:sz w:val="24"/>
          <w:szCs w:val="24"/>
        </w:rPr>
      </w:pPr>
      <w:r w:rsidRPr="00594360">
        <w:rPr>
          <w:rFonts w:ascii="Bookman Old Style" w:eastAsia="Bookman Old Style" w:hAnsi="Bookman Old Style" w:cs="Bookman Old Style"/>
          <w:b/>
          <w:bCs/>
          <w:i/>
          <w:iCs/>
          <w:sz w:val="24"/>
          <w:szCs w:val="24"/>
        </w:rPr>
        <w:t>“</w:t>
      </w:r>
      <w:r w:rsidR="00E36546" w:rsidRPr="00594360">
        <w:rPr>
          <w:rFonts w:ascii="Bookman Old Style" w:eastAsia="Bookman Old Style" w:hAnsi="Bookman Old Style" w:cs="Bookman Old Style"/>
          <w:b/>
          <w:bCs/>
          <w:i/>
          <w:iCs/>
          <w:sz w:val="24"/>
          <w:szCs w:val="24"/>
        </w:rPr>
        <w:t>All Lands</w:t>
      </w:r>
      <w:r w:rsidRPr="00594360">
        <w:rPr>
          <w:rFonts w:ascii="Bookman Old Style" w:eastAsia="Bookman Old Style" w:hAnsi="Bookman Old Style" w:cs="Bookman Old Style"/>
          <w:b/>
          <w:bCs/>
          <w:i/>
          <w:iCs/>
          <w:sz w:val="24"/>
          <w:szCs w:val="24"/>
        </w:rPr>
        <w:t>”</w:t>
      </w:r>
      <w:r w:rsidR="00E36546" w:rsidRPr="00594360">
        <w:rPr>
          <w:rFonts w:ascii="Bookman Old Style" w:eastAsia="Bookman Old Style" w:hAnsi="Bookman Old Style" w:cs="Bookman Old Style"/>
          <w:b/>
          <w:bCs/>
          <w:i/>
          <w:iCs/>
          <w:sz w:val="24"/>
          <w:szCs w:val="24"/>
        </w:rPr>
        <w:t xml:space="preserve"> </w:t>
      </w:r>
      <w:r w:rsidRPr="00594360">
        <w:rPr>
          <w:rFonts w:ascii="Bookman Old Style" w:eastAsia="Bookman Old Style" w:hAnsi="Bookman Old Style" w:cs="Bookman Old Style"/>
          <w:b/>
          <w:bCs/>
          <w:i/>
          <w:iCs/>
          <w:sz w:val="24"/>
          <w:szCs w:val="24"/>
        </w:rPr>
        <w:t>Approach to Wildfire Risk Reduction</w:t>
      </w:r>
    </w:p>
    <w:p w14:paraId="105D053E" w14:textId="0E4306F8" w:rsidR="00863D71" w:rsidRDefault="00594360" w:rsidP="00D40B6A">
      <w:pPr>
        <w:spacing w:line="276" w:lineRule="auto"/>
        <w:jc w:val="both"/>
        <w:rPr>
          <w:rFonts w:ascii="Bookman Old Style" w:eastAsia="Bookman Old Style" w:hAnsi="Bookman Old Style" w:cs="Bookman Old Style"/>
          <w:sz w:val="24"/>
          <w:szCs w:val="24"/>
        </w:rPr>
      </w:pPr>
      <w:r w:rsidRPr="00594360">
        <w:rPr>
          <w:rFonts w:ascii="Bookman Old Style" w:eastAsia="Bookman Old Style" w:hAnsi="Bookman Old Style" w:cs="Bookman Old Style"/>
          <w:sz w:val="24"/>
          <w:szCs w:val="24"/>
        </w:rPr>
        <w:t xml:space="preserve">With the proposed amendment, the </w:t>
      </w:r>
      <w:r w:rsidR="004314E9">
        <w:rPr>
          <w:rFonts w:ascii="Bookman Old Style" w:eastAsia="Bookman Old Style" w:hAnsi="Bookman Old Style" w:cs="Bookman Old Style"/>
          <w:sz w:val="24"/>
          <w:szCs w:val="24"/>
        </w:rPr>
        <w:t>A</w:t>
      </w:r>
      <w:r w:rsidRPr="00594360">
        <w:rPr>
          <w:rFonts w:ascii="Bookman Old Style" w:eastAsia="Bookman Old Style" w:hAnsi="Bookman Old Style" w:cs="Bookman Old Style"/>
          <w:sz w:val="24"/>
          <w:szCs w:val="24"/>
        </w:rPr>
        <w:t>gency claims it is taking “an all-lands risk-based approach in planning and decision making that is responsive to the latest fire and social sciences, including indigenous knowledge, and is adaptable to rapidly changing conditions, including climate change [and will] coordinate wildfire management with relevant State agencies and adjacent Federal agencies and Tribes.”</w:t>
      </w:r>
      <w:r w:rsidR="005000B9">
        <w:rPr>
          <w:rStyle w:val="FootnoteReference"/>
          <w:rFonts w:ascii="Bookman Old Style" w:eastAsia="Bookman Old Style" w:hAnsi="Bookman Old Style" w:cs="Bookman Old Style"/>
          <w:sz w:val="24"/>
          <w:szCs w:val="24"/>
        </w:rPr>
        <w:footnoteReference w:id="16"/>
      </w:r>
      <w:r w:rsidR="00550838">
        <w:rPr>
          <w:rFonts w:ascii="Bookman Old Style" w:eastAsia="Bookman Old Style" w:hAnsi="Bookman Old Style" w:cs="Bookman Old Style"/>
          <w:sz w:val="24"/>
          <w:szCs w:val="24"/>
        </w:rPr>
        <w:t xml:space="preserve"> </w:t>
      </w:r>
      <w:r w:rsidR="00550838" w:rsidRPr="00550838">
        <w:rPr>
          <w:rFonts w:ascii="Bookman Old Style" w:eastAsia="Bookman Old Style" w:hAnsi="Bookman Old Style" w:cs="Bookman Old Style"/>
          <w:sz w:val="24"/>
          <w:szCs w:val="24"/>
        </w:rPr>
        <w:t>However, this “all-lands approach” omits the most vital and culpable player: private industrial timber. The plantations that dominate private timber lands across the NWFP planning area are the elephant in the room when discussing wildfire resistance. These plantations are tinderboxes that unnaturally exacerbate wildfire severity and rate of spread and pose the greatest threat to our communities and community assets. An all-lands approach needs to include coordination with private timber owners. Alternatives should have been analyzed that include coordination with private timber.</w:t>
      </w:r>
    </w:p>
    <w:p w14:paraId="20E26E85" w14:textId="740826F8" w:rsidR="00C33A2B" w:rsidRPr="00FC5361" w:rsidRDefault="00C33A2B" w:rsidP="00D40B6A">
      <w:pPr>
        <w:spacing w:line="276" w:lineRule="auto"/>
        <w:jc w:val="both"/>
        <w:rPr>
          <w:rFonts w:ascii="Bookman Old Style" w:eastAsia="Bookman Old Style" w:hAnsi="Bookman Old Style" w:cs="Bookman Old Style"/>
          <w:b/>
          <w:bCs/>
          <w:sz w:val="24"/>
          <w:szCs w:val="24"/>
        </w:rPr>
      </w:pPr>
      <w:r w:rsidRPr="00FC5361">
        <w:rPr>
          <w:rFonts w:ascii="Bookman Old Style" w:eastAsia="Bookman Old Style" w:hAnsi="Bookman Old Style" w:cs="Bookman Old Style"/>
          <w:b/>
          <w:bCs/>
          <w:sz w:val="24"/>
          <w:szCs w:val="24"/>
        </w:rPr>
        <w:t>FOREST STEWARDSHIP</w:t>
      </w:r>
    </w:p>
    <w:p w14:paraId="66C21033" w14:textId="36B801F7" w:rsidR="00C33A2B" w:rsidRPr="00FC5361" w:rsidRDefault="00C33A2B" w:rsidP="00D40B6A">
      <w:pPr>
        <w:spacing w:line="276" w:lineRule="auto"/>
        <w:jc w:val="both"/>
        <w:rPr>
          <w:rFonts w:ascii="Bookman Old Style" w:eastAsia="Bookman Old Style" w:hAnsi="Bookman Old Style" w:cs="Bookman Old Style"/>
          <w:b/>
          <w:bCs/>
          <w:i/>
          <w:iCs/>
          <w:sz w:val="24"/>
          <w:szCs w:val="24"/>
        </w:rPr>
      </w:pPr>
      <w:r w:rsidRPr="00FC5361">
        <w:rPr>
          <w:rFonts w:ascii="Bookman Old Style" w:eastAsia="Bookman Old Style" w:hAnsi="Bookman Old Style" w:cs="Bookman Old Style"/>
          <w:b/>
          <w:bCs/>
          <w:i/>
          <w:iCs/>
          <w:sz w:val="24"/>
          <w:szCs w:val="24"/>
        </w:rPr>
        <w:t xml:space="preserve">Moist LSR </w:t>
      </w:r>
      <w:r w:rsidR="00FC5361" w:rsidRPr="00FC5361">
        <w:rPr>
          <w:rFonts w:ascii="Bookman Old Style" w:eastAsia="Bookman Old Style" w:hAnsi="Bookman Old Style" w:cs="Bookman Old Style"/>
          <w:b/>
          <w:bCs/>
          <w:i/>
          <w:iCs/>
          <w:sz w:val="24"/>
          <w:szCs w:val="24"/>
        </w:rPr>
        <w:t>Management</w:t>
      </w:r>
    </w:p>
    <w:p w14:paraId="6FFEF352" w14:textId="2E9AD037" w:rsidR="00FC5361" w:rsidRDefault="00FC5361" w:rsidP="00D40B6A">
      <w:pPr>
        <w:spacing w:line="276" w:lineRule="auto"/>
        <w:jc w:val="both"/>
        <w:rPr>
          <w:rFonts w:ascii="Bookman Old Style" w:eastAsia="Bookman Old Style" w:hAnsi="Bookman Old Style" w:cs="Bookman Old Style"/>
          <w:sz w:val="24"/>
          <w:szCs w:val="24"/>
        </w:rPr>
      </w:pPr>
      <w:r w:rsidRPr="00FC5361">
        <w:rPr>
          <w:rFonts w:ascii="Bookman Old Style" w:eastAsia="Bookman Old Style" w:hAnsi="Bookman Old Style" w:cs="Bookman Old Style"/>
          <w:sz w:val="24"/>
          <w:szCs w:val="24"/>
        </w:rPr>
        <w:t>Every action alternative includes a major change to the underlying purpose and need of the Late-Successional Reserves: “maintain or restore habitat for other species that depend upon younger stands.” This conflicts with the original purpose of LSR: “to</w:t>
      </w:r>
      <w:r w:rsidR="002E3B45">
        <w:rPr>
          <w:rFonts w:ascii="Bookman Old Style" w:eastAsia="Bookman Old Style" w:hAnsi="Bookman Old Style" w:cs="Bookman Old Style"/>
          <w:sz w:val="24"/>
          <w:szCs w:val="24"/>
        </w:rPr>
        <w:t xml:space="preserve"> </w:t>
      </w:r>
      <w:r w:rsidR="002E3B45" w:rsidRPr="002E3B45">
        <w:rPr>
          <w:rFonts w:ascii="Bookman Old Style" w:eastAsia="Bookman Old Style" w:hAnsi="Bookman Old Style" w:cs="Bookman Old Style"/>
          <w:sz w:val="24"/>
          <w:szCs w:val="24"/>
        </w:rPr>
        <w:t xml:space="preserve">protect and enhance conditions of late-successional and old-growth forest ecosystems, which serve as habitat for late-successional and old-growth related species including the northern spotted owl.” These two goals are fundamentally at odds with one another. The Forest Service states that </w:t>
      </w:r>
      <w:r w:rsidR="00D437E3">
        <w:rPr>
          <w:rFonts w:ascii="Bookman Old Style" w:eastAsia="Bookman Old Style" w:hAnsi="Bookman Old Style" w:cs="Bookman Old Style"/>
          <w:sz w:val="24"/>
          <w:szCs w:val="24"/>
        </w:rPr>
        <w:t>the</w:t>
      </w:r>
      <w:r w:rsidR="002E3B45" w:rsidRPr="002E3B45">
        <w:rPr>
          <w:rFonts w:ascii="Bookman Old Style" w:eastAsia="Bookman Old Style" w:hAnsi="Bookman Old Style" w:cs="Bookman Old Style"/>
          <w:sz w:val="24"/>
          <w:szCs w:val="24"/>
        </w:rPr>
        <w:t xml:space="preserve"> proposed amendment will “retain and augment” the original objectives for LSRs, but </w:t>
      </w:r>
      <w:r w:rsidR="00800BE1">
        <w:rPr>
          <w:rFonts w:ascii="Bookman Old Style" w:eastAsia="Bookman Old Style" w:hAnsi="Bookman Old Style" w:cs="Bookman Old Style"/>
          <w:sz w:val="24"/>
          <w:szCs w:val="24"/>
        </w:rPr>
        <w:t>we struggle to see how th</w:t>
      </w:r>
      <w:r w:rsidR="00F160E4">
        <w:rPr>
          <w:rFonts w:ascii="Bookman Old Style" w:eastAsia="Bookman Old Style" w:hAnsi="Bookman Old Style" w:cs="Bookman Old Style"/>
          <w:sz w:val="24"/>
          <w:szCs w:val="24"/>
        </w:rPr>
        <w:t>e proposed changes will mesh with the original</w:t>
      </w:r>
      <w:r w:rsidR="00B2101B">
        <w:rPr>
          <w:rFonts w:ascii="Bookman Old Style" w:eastAsia="Bookman Old Style" w:hAnsi="Bookman Old Style" w:cs="Bookman Old Style"/>
          <w:sz w:val="24"/>
          <w:szCs w:val="24"/>
        </w:rPr>
        <w:t xml:space="preserve"> purpose</w:t>
      </w:r>
      <w:r w:rsidR="002E3B45" w:rsidRPr="002E3B45">
        <w:rPr>
          <w:rFonts w:ascii="Bookman Old Style" w:eastAsia="Bookman Old Style" w:hAnsi="Bookman Old Style" w:cs="Bookman Old Style"/>
          <w:sz w:val="24"/>
          <w:szCs w:val="24"/>
        </w:rPr>
        <w:t>. Th</w:t>
      </w:r>
      <w:r w:rsidR="00B2101B">
        <w:rPr>
          <w:rFonts w:ascii="Bookman Old Style" w:eastAsia="Bookman Old Style" w:hAnsi="Bookman Old Style" w:cs="Bookman Old Style"/>
          <w:sz w:val="24"/>
          <w:szCs w:val="24"/>
        </w:rPr>
        <w:t>e</w:t>
      </w:r>
      <w:r w:rsidR="002E3B45" w:rsidRPr="002E3B45">
        <w:rPr>
          <w:rFonts w:ascii="Bookman Old Style" w:eastAsia="Bookman Old Style" w:hAnsi="Bookman Old Style" w:cs="Bookman Old Style"/>
          <w:sz w:val="24"/>
          <w:szCs w:val="24"/>
        </w:rPr>
        <w:t xml:space="preserve"> proposed change, which again is part of every proposed action alternative, would permit the Forest Service to manage every acre of LSR to create “younger forest.”</w:t>
      </w:r>
      <w:r w:rsidR="00CF43A9">
        <w:rPr>
          <w:rFonts w:ascii="Bookman Old Style" w:eastAsia="Bookman Old Style" w:hAnsi="Bookman Old Style" w:cs="Bookman Old Style"/>
          <w:sz w:val="24"/>
          <w:szCs w:val="24"/>
        </w:rPr>
        <w:t xml:space="preserve"> </w:t>
      </w:r>
      <w:r w:rsidR="00CF43A9" w:rsidRPr="00CF43A9">
        <w:rPr>
          <w:rFonts w:ascii="Bookman Old Style" w:eastAsia="Bookman Old Style" w:hAnsi="Bookman Old Style" w:cs="Bookman Old Style"/>
          <w:sz w:val="24"/>
          <w:szCs w:val="24"/>
        </w:rPr>
        <w:t xml:space="preserve">The NWFP DEIS states only that this allowance for management </w:t>
      </w:r>
      <w:r w:rsidR="00CF43A9" w:rsidRPr="00CF43A9">
        <w:rPr>
          <w:rFonts w:ascii="Bookman Old Style" w:eastAsia="Bookman Old Style" w:hAnsi="Bookman Old Style" w:cs="Bookman Old Style"/>
          <w:sz w:val="24"/>
          <w:szCs w:val="24"/>
        </w:rPr>
        <w:lastRenderedPageBreak/>
        <w:t>for younger stands “would be guided by local vegetation and regional conditions.”</w:t>
      </w:r>
      <w:r w:rsidR="00D4061C">
        <w:rPr>
          <w:rStyle w:val="FootnoteReference"/>
          <w:rFonts w:ascii="Bookman Old Style" w:eastAsia="Bookman Old Style" w:hAnsi="Bookman Old Style" w:cs="Bookman Old Style"/>
          <w:sz w:val="24"/>
          <w:szCs w:val="24"/>
        </w:rPr>
        <w:footnoteReference w:id="17"/>
      </w:r>
      <w:r w:rsidR="00BC1C70">
        <w:rPr>
          <w:rFonts w:ascii="Bookman Old Style" w:eastAsia="Bookman Old Style" w:hAnsi="Bookman Old Style" w:cs="Bookman Old Style"/>
          <w:sz w:val="24"/>
          <w:szCs w:val="24"/>
        </w:rPr>
        <w:t xml:space="preserve"> </w:t>
      </w:r>
      <w:r w:rsidR="00BC1C70" w:rsidRPr="00BC1C70">
        <w:rPr>
          <w:rFonts w:ascii="Bookman Old Style" w:eastAsia="Bookman Old Style" w:hAnsi="Bookman Old Style" w:cs="Bookman Old Style"/>
          <w:sz w:val="24"/>
          <w:szCs w:val="24"/>
        </w:rPr>
        <w:t>This is incredibly vague and unhelpful and certainly not sufficient under NEPA.</w:t>
      </w:r>
    </w:p>
    <w:p w14:paraId="60F58AF4" w14:textId="31D0D086" w:rsidR="00990F92" w:rsidRDefault="00990F92" w:rsidP="00D40B6A">
      <w:pPr>
        <w:spacing w:line="276" w:lineRule="auto"/>
        <w:jc w:val="both"/>
        <w:rPr>
          <w:rFonts w:ascii="Bookman Old Style" w:eastAsia="Bookman Old Style" w:hAnsi="Bookman Old Style" w:cs="Bookman Old Style"/>
          <w:sz w:val="24"/>
          <w:szCs w:val="24"/>
        </w:rPr>
      </w:pPr>
      <w:r w:rsidRPr="00990F92">
        <w:rPr>
          <w:rFonts w:ascii="Bookman Old Style" w:eastAsia="Bookman Old Style" w:hAnsi="Bookman Old Style" w:cs="Bookman Old Style"/>
          <w:sz w:val="24"/>
          <w:szCs w:val="24"/>
        </w:rPr>
        <w:t>Elsewhere the DEIS concludes that the management of the LSR would improve and maintain Late-Successional Old-Growth (LSOG) habitat and “contribute to the recovery of federally listed species such as northern spotted owl, marbled murrelet, and the coastal DPS of Pacific marten</w:t>
      </w:r>
      <w:r w:rsidR="00F4426B">
        <w:rPr>
          <w:rFonts w:ascii="Bookman Old Style" w:eastAsia="Bookman Old Style" w:hAnsi="Bookman Old Style" w:cs="Bookman Old Style"/>
          <w:sz w:val="24"/>
          <w:szCs w:val="24"/>
        </w:rPr>
        <w:t>,</w:t>
      </w:r>
      <w:r w:rsidRPr="00990F92">
        <w:rPr>
          <w:rFonts w:ascii="Bookman Old Style" w:eastAsia="Bookman Old Style" w:hAnsi="Bookman Old Style" w:cs="Bookman Old Style"/>
          <w:sz w:val="24"/>
          <w:szCs w:val="24"/>
        </w:rPr>
        <w:t>”</w:t>
      </w:r>
      <w:r w:rsidR="00626DBC">
        <w:rPr>
          <w:rStyle w:val="FootnoteReference"/>
          <w:rFonts w:ascii="Bookman Old Style" w:eastAsia="Bookman Old Style" w:hAnsi="Bookman Old Style" w:cs="Bookman Old Style"/>
          <w:sz w:val="24"/>
          <w:szCs w:val="24"/>
        </w:rPr>
        <w:footnoteReference w:id="18"/>
      </w:r>
      <w:r w:rsidR="00626DBC">
        <w:rPr>
          <w:rFonts w:ascii="Bookman Old Style" w:eastAsia="Bookman Old Style" w:hAnsi="Bookman Old Style" w:cs="Bookman Old Style"/>
          <w:sz w:val="24"/>
          <w:szCs w:val="24"/>
        </w:rPr>
        <w:t xml:space="preserve"> </w:t>
      </w:r>
      <w:r w:rsidR="00F4426B" w:rsidRPr="00F4426B">
        <w:rPr>
          <w:rFonts w:ascii="Bookman Old Style" w:eastAsia="Bookman Old Style" w:hAnsi="Bookman Old Style" w:cs="Bookman Old Style"/>
          <w:sz w:val="24"/>
          <w:szCs w:val="24"/>
        </w:rPr>
        <w:t>but this is not a valid assumption or conclusion if the Forest Service permits itself to convert LSR forests into younger forest through logging (i.e., removing all the trees and replanting). “Restoring younger forest” necessitates a logging prescription that will remove the existing stand and reset the stand’s age. Such logging prescriptions are designed to maximize volume and will obviously and severely undermine the recovery of the federally listed species named above.</w:t>
      </w:r>
    </w:p>
    <w:p w14:paraId="4C3064BE" w14:textId="62E18F7D" w:rsidR="00C5769F" w:rsidRDefault="00C5769F" w:rsidP="00D40B6A">
      <w:pPr>
        <w:spacing w:line="276" w:lineRule="auto"/>
        <w:jc w:val="both"/>
        <w:rPr>
          <w:rFonts w:ascii="Bookman Old Style" w:eastAsia="Bookman Old Style" w:hAnsi="Bookman Old Style" w:cs="Bookman Old Style"/>
          <w:sz w:val="24"/>
          <w:szCs w:val="24"/>
        </w:rPr>
      </w:pPr>
      <w:r w:rsidRPr="00C5769F">
        <w:rPr>
          <w:rFonts w:ascii="Bookman Old Style" w:eastAsia="Bookman Old Style" w:hAnsi="Bookman Old Style" w:cs="Bookman Old Style"/>
          <w:sz w:val="24"/>
          <w:szCs w:val="24"/>
        </w:rPr>
        <w:t>This fundamental contradiction in the Forest Service’s proposed amendment is not fairly discussed or disclosed. This is an enormous exception in the objectives in the LSR that is irreconcilable even with the mere name of the land allocation, “</w:t>
      </w:r>
      <w:r w:rsidRPr="00C5769F">
        <w:rPr>
          <w:rFonts w:ascii="Bookman Old Style" w:eastAsia="Bookman Old Style" w:hAnsi="Bookman Old Style" w:cs="Bookman Old Style"/>
          <w:i/>
          <w:iCs/>
          <w:sz w:val="24"/>
          <w:szCs w:val="24"/>
        </w:rPr>
        <w:t xml:space="preserve">Late-Successional </w:t>
      </w:r>
      <w:r w:rsidRPr="00C5769F">
        <w:rPr>
          <w:rFonts w:ascii="Bookman Old Style" w:eastAsia="Bookman Old Style" w:hAnsi="Bookman Old Style" w:cs="Bookman Old Style"/>
          <w:sz w:val="24"/>
          <w:szCs w:val="24"/>
        </w:rPr>
        <w:t>Reserves.” The Forest Service needed to analyze Action Alternatives that did not include this change in order to properly analyze its effect and needed to properly analyze the scope of this change in the DEIS, which vaguely glazes over the import of this change.</w:t>
      </w:r>
    </w:p>
    <w:p w14:paraId="5507B0DF" w14:textId="6F5F4D89" w:rsidR="00DD565C" w:rsidRPr="00FC2C5D" w:rsidRDefault="00DD565C" w:rsidP="00D40B6A">
      <w:pPr>
        <w:spacing w:line="276" w:lineRule="auto"/>
        <w:jc w:val="both"/>
        <w:rPr>
          <w:rFonts w:ascii="Bookman Old Style" w:eastAsia="Bookman Old Style" w:hAnsi="Bookman Old Style" w:cs="Bookman Old Style"/>
          <w:b/>
          <w:bCs/>
          <w:i/>
          <w:iCs/>
          <w:sz w:val="24"/>
          <w:szCs w:val="24"/>
        </w:rPr>
      </w:pPr>
      <w:r w:rsidRPr="00FC2C5D">
        <w:rPr>
          <w:rFonts w:ascii="Bookman Old Style" w:eastAsia="Bookman Old Style" w:hAnsi="Bookman Old Style" w:cs="Bookman Old Style"/>
          <w:b/>
          <w:bCs/>
          <w:i/>
          <w:iCs/>
          <w:sz w:val="24"/>
          <w:szCs w:val="24"/>
        </w:rPr>
        <w:t>Dry LSR Management</w:t>
      </w:r>
    </w:p>
    <w:p w14:paraId="2C4E194C" w14:textId="49C86EDC" w:rsidR="00DD565C" w:rsidRDefault="00FC2C5D" w:rsidP="00D40B6A">
      <w:pPr>
        <w:spacing w:line="276" w:lineRule="auto"/>
        <w:jc w:val="both"/>
        <w:rPr>
          <w:rFonts w:ascii="Bookman Old Style" w:eastAsia="Bookman Old Style" w:hAnsi="Bookman Old Style" w:cs="Bookman Old Style"/>
          <w:sz w:val="24"/>
          <w:szCs w:val="24"/>
        </w:rPr>
      </w:pPr>
      <w:r w:rsidRPr="00FC2C5D">
        <w:rPr>
          <w:rFonts w:ascii="Bookman Old Style" w:eastAsia="Bookman Old Style" w:hAnsi="Bookman Old Style" w:cs="Bookman Old Style"/>
          <w:sz w:val="24"/>
          <w:szCs w:val="24"/>
        </w:rPr>
        <w:t>Every action alternative adds volume targets to dry LSR to contribute to economic stability.</w:t>
      </w:r>
      <w:r w:rsidR="003569C3">
        <w:rPr>
          <w:rStyle w:val="FootnoteReference"/>
          <w:rFonts w:ascii="Bookman Old Style" w:eastAsia="Bookman Old Style" w:hAnsi="Bookman Old Style" w:cs="Bookman Old Style"/>
          <w:sz w:val="24"/>
          <w:szCs w:val="24"/>
        </w:rPr>
        <w:footnoteReference w:id="19"/>
      </w:r>
      <w:r w:rsidR="00BF660F">
        <w:rPr>
          <w:rFonts w:ascii="Bookman Old Style" w:eastAsia="Bookman Old Style" w:hAnsi="Bookman Old Style" w:cs="Bookman Old Style"/>
          <w:sz w:val="24"/>
          <w:szCs w:val="24"/>
        </w:rPr>
        <w:t xml:space="preserve"> </w:t>
      </w:r>
      <w:r w:rsidR="00BF660F" w:rsidRPr="00BF660F">
        <w:rPr>
          <w:rFonts w:ascii="Bookman Old Style" w:eastAsia="Bookman Old Style" w:hAnsi="Bookman Old Style" w:cs="Bookman Old Style"/>
          <w:sz w:val="24"/>
          <w:szCs w:val="24"/>
        </w:rPr>
        <w:t>Adding economic purposes to the LSR is unnecessary to achieve Wildfire Resistance and Resilience desired conditions on the landscape and alternatives should have been analyzed that considered new approaches to “reducing damages and enhancing benefits from wildland fire,” without adding this commercial driver to the LSR. We are concerned that adding timber volume economic purposes to LSR eliminates</w:t>
      </w:r>
      <w:r w:rsidR="00BF660F">
        <w:rPr>
          <w:rFonts w:ascii="Bookman Old Style" w:eastAsia="Bookman Old Style" w:hAnsi="Bookman Old Style" w:cs="Bookman Old Style"/>
          <w:sz w:val="24"/>
          <w:szCs w:val="24"/>
        </w:rPr>
        <w:t xml:space="preserve"> </w:t>
      </w:r>
      <w:r w:rsidR="00BF660F" w:rsidRPr="00BF660F">
        <w:rPr>
          <w:rFonts w:ascii="Bookman Old Style" w:eastAsia="Bookman Old Style" w:hAnsi="Bookman Old Style" w:cs="Bookman Old Style"/>
          <w:sz w:val="24"/>
          <w:szCs w:val="24"/>
        </w:rPr>
        <w:t xml:space="preserve">NFMA’s multi-use mandate and renders </w:t>
      </w:r>
      <w:r w:rsidR="00BF660F" w:rsidRPr="00BF660F">
        <w:rPr>
          <w:rFonts w:ascii="Bookman Old Style" w:eastAsia="Bookman Old Style" w:hAnsi="Bookman Old Style" w:cs="Bookman Old Style"/>
          <w:sz w:val="24"/>
          <w:szCs w:val="24"/>
        </w:rPr>
        <w:t>all</w:t>
      </w:r>
      <w:r w:rsidR="00BF660F" w:rsidRPr="00BF660F">
        <w:rPr>
          <w:rFonts w:ascii="Bookman Old Style" w:eastAsia="Bookman Old Style" w:hAnsi="Bookman Old Style" w:cs="Bookman Old Style"/>
          <w:sz w:val="24"/>
          <w:szCs w:val="24"/>
        </w:rPr>
        <w:t xml:space="preserve"> the other values and issues in the NWFP subservient to these volume goals. This is a violation of NFMA.</w:t>
      </w:r>
    </w:p>
    <w:p w14:paraId="42817A1C" w14:textId="0B1291C9" w:rsidR="00992F95" w:rsidRPr="00F5625D" w:rsidRDefault="00EA4D34" w:rsidP="00D40B6A">
      <w:pPr>
        <w:spacing w:line="276" w:lineRule="auto"/>
        <w:jc w:val="both"/>
        <w:rPr>
          <w:rFonts w:ascii="Bookman Old Style" w:eastAsia="Bookman Old Style" w:hAnsi="Bookman Old Style" w:cs="Bookman Old Style"/>
          <w:b/>
          <w:bCs/>
          <w:i/>
          <w:iCs/>
          <w:sz w:val="24"/>
          <w:szCs w:val="24"/>
        </w:rPr>
      </w:pPr>
      <w:r w:rsidRPr="00F5625D">
        <w:rPr>
          <w:rFonts w:ascii="Bookman Old Style" w:eastAsia="Bookman Old Style" w:hAnsi="Bookman Old Style" w:cs="Bookman Old Style"/>
          <w:b/>
          <w:bCs/>
          <w:i/>
          <w:iCs/>
          <w:sz w:val="24"/>
          <w:szCs w:val="24"/>
        </w:rPr>
        <w:t xml:space="preserve">Proposed Changes to </w:t>
      </w:r>
      <w:r w:rsidR="00992F95" w:rsidRPr="00F5625D">
        <w:rPr>
          <w:rFonts w:ascii="Bookman Old Style" w:eastAsia="Bookman Old Style" w:hAnsi="Bookman Old Style" w:cs="Bookman Old Style"/>
          <w:b/>
          <w:bCs/>
          <w:i/>
          <w:iCs/>
          <w:sz w:val="24"/>
          <w:szCs w:val="24"/>
        </w:rPr>
        <w:t xml:space="preserve">Stand </w:t>
      </w:r>
      <w:r w:rsidR="000F0BE4" w:rsidRPr="00F5625D">
        <w:rPr>
          <w:rFonts w:ascii="Bookman Old Style" w:eastAsia="Bookman Old Style" w:hAnsi="Bookman Old Style" w:cs="Bookman Old Style"/>
          <w:b/>
          <w:bCs/>
          <w:i/>
          <w:iCs/>
          <w:sz w:val="24"/>
          <w:szCs w:val="24"/>
        </w:rPr>
        <w:t xml:space="preserve">Age </w:t>
      </w:r>
      <w:r w:rsidR="00992F95" w:rsidRPr="00F5625D">
        <w:rPr>
          <w:rFonts w:ascii="Bookman Old Style" w:eastAsia="Bookman Old Style" w:hAnsi="Bookman Old Style" w:cs="Bookman Old Style"/>
          <w:b/>
          <w:bCs/>
          <w:i/>
          <w:iCs/>
          <w:sz w:val="24"/>
          <w:szCs w:val="24"/>
        </w:rPr>
        <w:t>and Tree Age</w:t>
      </w:r>
      <w:r w:rsidR="000F0BE4" w:rsidRPr="00F5625D">
        <w:rPr>
          <w:rFonts w:ascii="Bookman Old Style" w:eastAsia="Bookman Old Style" w:hAnsi="Bookman Old Style" w:cs="Bookman Old Style"/>
          <w:b/>
          <w:bCs/>
          <w:i/>
          <w:iCs/>
          <w:sz w:val="24"/>
          <w:szCs w:val="24"/>
        </w:rPr>
        <w:t xml:space="preserve"> Restrictions</w:t>
      </w:r>
    </w:p>
    <w:p w14:paraId="6CBCC2D0" w14:textId="5557EC5F" w:rsidR="000F0BE4" w:rsidRDefault="00F5625D" w:rsidP="00D40B6A">
      <w:pPr>
        <w:spacing w:line="276" w:lineRule="auto"/>
        <w:jc w:val="both"/>
        <w:rPr>
          <w:rFonts w:ascii="Bookman Old Style" w:eastAsia="Bookman Old Style" w:hAnsi="Bookman Old Style" w:cs="Bookman Old Style"/>
          <w:sz w:val="24"/>
          <w:szCs w:val="24"/>
        </w:rPr>
      </w:pPr>
      <w:r w:rsidRPr="00F5625D">
        <w:rPr>
          <w:rFonts w:ascii="Bookman Old Style" w:eastAsia="Bookman Old Style" w:hAnsi="Bookman Old Style" w:cs="Bookman Old Style"/>
          <w:sz w:val="24"/>
          <w:szCs w:val="24"/>
        </w:rPr>
        <w:t>The amendment increases the limit for commercial logging in moist LSR stands from 80 years old to 120 years old.</w:t>
      </w:r>
      <w:r>
        <w:rPr>
          <w:rStyle w:val="FootnoteReference"/>
          <w:rFonts w:ascii="Bookman Old Style" w:eastAsia="Bookman Old Style" w:hAnsi="Bookman Old Style" w:cs="Bookman Old Style"/>
          <w:sz w:val="24"/>
          <w:szCs w:val="24"/>
        </w:rPr>
        <w:footnoteReference w:id="20"/>
      </w:r>
      <w:r>
        <w:rPr>
          <w:rFonts w:ascii="Bookman Old Style" w:eastAsia="Bookman Old Style" w:hAnsi="Bookman Old Style" w:cs="Bookman Old Style"/>
          <w:sz w:val="24"/>
          <w:szCs w:val="24"/>
        </w:rPr>
        <w:t xml:space="preserve"> </w:t>
      </w:r>
      <w:r w:rsidR="00381621" w:rsidRPr="00381621">
        <w:rPr>
          <w:rFonts w:ascii="Bookman Old Style" w:eastAsia="Bookman Old Style" w:hAnsi="Bookman Old Style" w:cs="Bookman Old Style"/>
          <w:sz w:val="24"/>
          <w:szCs w:val="24"/>
        </w:rPr>
        <w:t xml:space="preserve">Logging and road building in stands older </w:t>
      </w:r>
      <w:r w:rsidR="00381621" w:rsidRPr="00381621">
        <w:rPr>
          <w:rFonts w:ascii="Bookman Old Style" w:eastAsia="Bookman Old Style" w:hAnsi="Bookman Old Style" w:cs="Bookman Old Style"/>
          <w:sz w:val="24"/>
          <w:szCs w:val="24"/>
        </w:rPr>
        <w:lastRenderedPageBreak/>
        <w:t>than 120 years could occur to “reduce fire risk to communities.”</w:t>
      </w:r>
      <w:r w:rsidR="006368B6">
        <w:rPr>
          <w:rFonts w:ascii="Bookman Old Style" w:eastAsia="Bookman Old Style" w:hAnsi="Bookman Old Style" w:cs="Bookman Old Style"/>
          <w:sz w:val="24"/>
          <w:szCs w:val="24"/>
        </w:rPr>
        <w:t xml:space="preserve"> </w:t>
      </w:r>
      <w:r w:rsidR="006368B6" w:rsidRPr="006368B6">
        <w:rPr>
          <w:rFonts w:ascii="Bookman Old Style" w:eastAsia="Bookman Old Style" w:hAnsi="Bookman Old Style" w:cs="Bookman Old Style"/>
          <w:sz w:val="24"/>
          <w:szCs w:val="24"/>
        </w:rPr>
        <w:t>In moist matrix, the proposed amendment adds a requirement to log “young stands (established after 1905).”</w:t>
      </w:r>
      <w:r w:rsidR="006368B6">
        <w:rPr>
          <w:rStyle w:val="FootnoteReference"/>
          <w:rFonts w:ascii="Bookman Old Style" w:eastAsia="Bookman Old Style" w:hAnsi="Bookman Old Style" w:cs="Bookman Old Style"/>
          <w:sz w:val="24"/>
          <w:szCs w:val="24"/>
        </w:rPr>
        <w:footnoteReference w:id="21"/>
      </w:r>
      <w:r w:rsidR="006368B6">
        <w:rPr>
          <w:rFonts w:ascii="Bookman Old Style" w:eastAsia="Bookman Old Style" w:hAnsi="Bookman Old Style" w:cs="Bookman Old Style"/>
          <w:sz w:val="24"/>
          <w:szCs w:val="24"/>
        </w:rPr>
        <w:t xml:space="preserve"> </w:t>
      </w:r>
      <w:r w:rsidR="005375EF" w:rsidRPr="005375EF">
        <w:rPr>
          <w:rFonts w:ascii="Bookman Old Style" w:eastAsia="Bookman Old Style" w:hAnsi="Bookman Old Style" w:cs="Bookman Old Style"/>
          <w:sz w:val="24"/>
          <w:szCs w:val="24"/>
        </w:rPr>
        <w:t>Individual trees established prior to 1905 would be protected, barring exceptions including operational purposes. In dry forests, logging is mandated in all stands (LSR and matrix), with protections for individual trees older than 150 years old, but with exceptions including wildfire risk and infrastructure.</w:t>
      </w:r>
      <w:r w:rsidR="005375EF">
        <w:rPr>
          <w:rStyle w:val="FootnoteReference"/>
          <w:rFonts w:ascii="Bookman Old Style" w:eastAsia="Bookman Old Style" w:hAnsi="Bookman Old Style" w:cs="Bookman Old Style"/>
          <w:sz w:val="24"/>
          <w:szCs w:val="24"/>
        </w:rPr>
        <w:footnoteReference w:id="22"/>
      </w:r>
      <w:r w:rsidR="00A24636">
        <w:rPr>
          <w:rFonts w:ascii="Bookman Old Style" w:eastAsia="Bookman Old Style" w:hAnsi="Bookman Old Style" w:cs="Bookman Old Style"/>
          <w:sz w:val="24"/>
          <w:szCs w:val="24"/>
        </w:rPr>
        <w:t xml:space="preserve"> </w:t>
      </w:r>
    </w:p>
    <w:p w14:paraId="3D41BF65" w14:textId="0BB40ADC" w:rsidR="00A24636" w:rsidRPr="00A24636" w:rsidRDefault="00A24636" w:rsidP="00A24636">
      <w:pPr>
        <w:spacing w:line="276" w:lineRule="auto"/>
        <w:jc w:val="both"/>
        <w:rPr>
          <w:rFonts w:ascii="Bookman Old Style" w:eastAsia="Bookman Old Style" w:hAnsi="Bookman Old Style" w:cs="Bookman Old Style"/>
          <w:sz w:val="24"/>
          <w:szCs w:val="24"/>
        </w:rPr>
      </w:pPr>
      <w:r w:rsidRPr="00A24636">
        <w:rPr>
          <w:rFonts w:ascii="Bookman Old Style" w:eastAsia="Bookman Old Style" w:hAnsi="Bookman Old Style" w:cs="Bookman Old Style"/>
          <w:sz w:val="24"/>
          <w:szCs w:val="24"/>
        </w:rPr>
        <w:t xml:space="preserve">How often are large, structurally complex trees felled for operational purposes? How often are new logging roads and spurs constructed through patches of old-growth, or will they be if there is an ambitious timber target attached? We are concerned that these exceptions will swallow the rule in practice and find the </w:t>
      </w:r>
      <w:r w:rsidR="004314E9">
        <w:rPr>
          <w:rFonts w:ascii="Bookman Old Style" w:eastAsia="Bookman Old Style" w:hAnsi="Bookman Old Style" w:cs="Bookman Old Style"/>
          <w:sz w:val="24"/>
          <w:szCs w:val="24"/>
        </w:rPr>
        <w:t>A</w:t>
      </w:r>
      <w:r w:rsidRPr="00A24636">
        <w:rPr>
          <w:rFonts w:ascii="Bookman Old Style" w:eastAsia="Bookman Old Style" w:hAnsi="Bookman Old Style" w:cs="Bookman Old Style"/>
          <w:sz w:val="24"/>
          <w:szCs w:val="24"/>
        </w:rPr>
        <w:t>gency’s analysis insufficient. We are also highly concerned about the Forest Service’s logging allowances related to fire risk. Logging and road building creates conditions that increase fire risk for decades following implementation.</w:t>
      </w:r>
    </w:p>
    <w:p w14:paraId="788AD797" w14:textId="55852033" w:rsidR="00A24636" w:rsidRDefault="00A5529E" w:rsidP="00D40B6A">
      <w:pPr>
        <w:spacing w:line="276" w:lineRule="auto"/>
        <w:jc w:val="both"/>
        <w:rPr>
          <w:rFonts w:ascii="Bookman Old Style" w:eastAsia="Bookman Old Style" w:hAnsi="Bookman Old Style" w:cs="Bookman Old Style"/>
          <w:sz w:val="24"/>
          <w:szCs w:val="24"/>
        </w:rPr>
      </w:pPr>
      <w:r w:rsidRPr="00A5529E">
        <w:rPr>
          <w:rFonts w:ascii="Bookman Old Style" w:eastAsia="Bookman Old Style" w:hAnsi="Bookman Old Style" w:cs="Bookman Old Style"/>
          <w:sz w:val="24"/>
          <w:szCs w:val="24"/>
        </w:rPr>
        <w:t>In moist matrix, old-growth protections are created for “timber harvest for stands established prior to 1825 with limited exceptions.”</w:t>
      </w:r>
      <w:r w:rsidR="00C47098">
        <w:rPr>
          <w:rFonts w:ascii="Bookman Old Style" w:eastAsia="Bookman Old Style" w:hAnsi="Bookman Old Style" w:cs="Bookman Old Style"/>
          <w:sz w:val="24"/>
          <w:szCs w:val="24"/>
        </w:rPr>
        <w:t xml:space="preserve"> </w:t>
      </w:r>
      <w:r w:rsidR="00C47098" w:rsidRPr="00C47098">
        <w:rPr>
          <w:rFonts w:ascii="Bookman Old Style" w:eastAsia="Bookman Old Style" w:hAnsi="Bookman Old Style" w:cs="Bookman Old Style"/>
          <w:sz w:val="24"/>
          <w:szCs w:val="24"/>
        </w:rPr>
        <w:t>Exceptions include “tribal co-stewardship and cultural use or to reduce wildfire risk to communities and infrastructure.”</w:t>
      </w:r>
      <w:r w:rsidR="00C47098">
        <w:rPr>
          <w:rFonts w:ascii="Bookman Old Style" w:eastAsia="Bookman Old Style" w:hAnsi="Bookman Old Style" w:cs="Bookman Old Style"/>
          <w:sz w:val="24"/>
          <w:szCs w:val="24"/>
        </w:rPr>
        <w:t xml:space="preserve"> </w:t>
      </w:r>
      <w:r w:rsidR="00F17246" w:rsidRPr="00F17246">
        <w:rPr>
          <w:rFonts w:ascii="Bookman Old Style" w:eastAsia="Bookman Old Style" w:hAnsi="Bookman Old Style" w:cs="Bookman Old Style"/>
          <w:sz w:val="24"/>
          <w:szCs w:val="24"/>
        </w:rPr>
        <w:t xml:space="preserve">No mapping is provided of stands established prior to 1825, nor distinction made for stand management history. The Forest Service has not provided any justification for choosing the proposed establishment dates beyond the </w:t>
      </w:r>
      <w:r w:rsidR="004314E9">
        <w:rPr>
          <w:rFonts w:ascii="Bookman Old Style" w:eastAsia="Bookman Old Style" w:hAnsi="Bookman Old Style" w:cs="Bookman Old Style"/>
          <w:sz w:val="24"/>
          <w:szCs w:val="24"/>
        </w:rPr>
        <w:t>A</w:t>
      </w:r>
      <w:r w:rsidR="00F17246" w:rsidRPr="00F17246">
        <w:rPr>
          <w:rFonts w:ascii="Bookman Old Style" w:eastAsia="Bookman Old Style" w:hAnsi="Bookman Old Style" w:cs="Bookman Old Style"/>
          <w:sz w:val="24"/>
          <w:szCs w:val="24"/>
        </w:rPr>
        <w:t>gency’s stated need “to bolster timber production”</w:t>
      </w:r>
      <w:r w:rsidR="00F17246">
        <w:rPr>
          <w:rFonts w:ascii="Bookman Old Style" w:eastAsia="Bookman Old Style" w:hAnsi="Bookman Old Style" w:cs="Bookman Old Style"/>
          <w:sz w:val="24"/>
          <w:szCs w:val="24"/>
        </w:rPr>
        <w:t xml:space="preserve"> </w:t>
      </w:r>
      <w:r w:rsidR="00F17246" w:rsidRPr="00F17246">
        <w:rPr>
          <w:rFonts w:ascii="Bookman Old Style" w:eastAsia="Bookman Old Style" w:hAnsi="Bookman Old Style" w:cs="Bookman Old Style"/>
          <w:sz w:val="24"/>
          <w:szCs w:val="24"/>
        </w:rPr>
        <w:t>and the fact that time has passed since the original NWFP went into effect.</w:t>
      </w:r>
      <w:r w:rsidR="00F17246">
        <w:rPr>
          <w:rStyle w:val="FootnoteReference"/>
          <w:rFonts w:ascii="Bookman Old Style" w:eastAsia="Bookman Old Style" w:hAnsi="Bookman Old Style" w:cs="Bookman Old Style"/>
          <w:sz w:val="24"/>
          <w:szCs w:val="24"/>
        </w:rPr>
        <w:footnoteReference w:id="23"/>
      </w:r>
    </w:p>
    <w:p w14:paraId="5AC88C18" w14:textId="4910BD36" w:rsidR="008C6981" w:rsidRDefault="008C6981" w:rsidP="00D40B6A">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Bark is</w:t>
      </w:r>
      <w:r w:rsidRPr="008C6981">
        <w:rPr>
          <w:rFonts w:ascii="Bookman Old Style" w:eastAsia="Bookman Old Style" w:hAnsi="Bookman Old Style" w:cs="Bookman Old Style"/>
          <w:sz w:val="24"/>
          <w:szCs w:val="24"/>
        </w:rPr>
        <w:t xml:space="preserve"> concerned that the </w:t>
      </w:r>
      <w:r w:rsidR="004314E9">
        <w:rPr>
          <w:rFonts w:ascii="Bookman Old Style" w:eastAsia="Bookman Old Style" w:hAnsi="Bookman Old Style" w:cs="Bookman Old Style"/>
          <w:sz w:val="24"/>
          <w:szCs w:val="24"/>
        </w:rPr>
        <w:t>A</w:t>
      </w:r>
      <w:r w:rsidRPr="008C6981">
        <w:rPr>
          <w:rFonts w:ascii="Bookman Old Style" w:eastAsia="Bookman Old Style" w:hAnsi="Bookman Old Style" w:cs="Bookman Old Style"/>
          <w:sz w:val="24"/>
          <w:szCs w:val="24"/>
        </w:rPr>
        <w:t xml:space="preserve">gency’s proposed method to ‘protect’ older forests in the matrix land use allocation is based on stand origin date as opposed to stand age. While older stands would be protected in the matrix, these protections are only temporary until they burn and reestablish. This will effectively result in a rolling brown out, eventually eliminating all protections </w:t>
      </w:r>
      <w:r w:rsidR="00523D89">
        <w:rPr>
          <w:rFonts w:ascii="Bookman Old Style" w:eastAsia="Bookman Old Style" w:hAnsi="Bookman Old Style" w:cs="Bookman Old Style"/>
          <w:sz w:val="24"/>
          <w:szCs w:val="24"/>
        </w:rPr>
        <w:t>for</w:t>
      </w:r>
      <w:r w:rsidRPr="008C6981">
        <w:rPr>
          <w:rFonts w:ascii="Bookman Old Style" w:eastAsia="Bookman Old Style" w:hAnsi="Bookman Old Style" w:cs="Bookman Old Style"/>
          <w:sz w:val="24"/>
          <w:szCs w:val="24"/>
        </w:rPr>
        <w:t xml:space="preserve"> older matrix stands. The impacts of this approach must be fully analyzed and disclosed.</w:t>
      </w:r>
    </w:p>
    <w:p w14:paraId="4A56D453" w14:textId="7C6D4C1E" w:rsidR="000D23D7" w:rsidRPr="00251C02" w:rsidRDefault="000D23D7" w:rsidP="00D40B6A">
      <w:pPr>
        <w:spacing w:line="276" w:lineRule="auto"/>
        <w:jc w:val="both"/>
        <w:rPr>
          <w:rFonts w:ascii="Bookman Old Style" w:eastAsia="Bookman Old Style" w:hAnsi="Bookman Old Style" w:cs="Bookman Old Style"/>
          <w:b/>
          <w:bCs/>
          <w:i/>
          <w:iCs/>
          <w:sz w:val="24"/>
          <w:szCs w:val="24"/>
        </w:rPr>
      </w:pPr>
      <w:r w:rsidRPr="00251C02">
        <w:rPr>
          <w:rFonts w:ascii="Bookman Old Style" w:eastAsia="Bookman Old Style" w:hAnsi="Bookman Old Style" w:cs="Bookman Old Style"/>
          <w:b/>
          <w:bCs/>
          <w:i/>
          <w:iCs/>
          <w:sz w:val="24"/>
          <w:szCs w:val="24"/>
        </w:rPr>
        <w:t>Ecological Forestry</w:t>
      </w:r>
    </w:p>
    <w:p w14:paraId="1EE23567" w14:textId="48DFDB2D" w:rsidR="000D23D7" w:rsidRDefault="00251C02" w:rsidP="00D40B6A">
      <w:pPr>
        <w:spacing w:line="276" w:lineRule="auto"/>
        <w:jc w:val="both"/>
        <w:rPr>
          <w:rFonts w:ascii="Bookman Old Style" w:eastAsia="Bookman Old Style" w:hAnsi="Bookman Old Style" w:cs="Bookman Old Style"/>
          <w:sz w:val="24"/>
          <w:szCs w:val="24"/>
        </w:rPr>
      </w:pPr>
      <w:r w:rsidRPr="00251C02">
        <w:rPr>
          <w:rFonts w:ascii="Bookman Old Style" w:eastAsia="Bookman Old Style" w:hAnsi="Bookman Old Style" w:cs="Bookman Old Style"/>
          <w:sz w:val="24"/>
          <w:szCs w:val="24"/>
        </w:rPr>
        <w:t xml:space="preserve">The Forest Service never provides any quantified guidance in the DEIS on the </w:t>
      </w:r>
      <w:r w:rsidR="003F353B">
        <w:rPr>
          <w:rFonts w:ascii="Bookman Old Style" w:eastAsia="Bookman Old Style" w:hAnsi="Bookman Old Style" w:cs="Bookman Old Style"/>
          <w:sz w:val="24"/>
          <w:szCs w:val="24"/>
        </w:rPr>
        <w:t>management strategy</w:t>
      </w:r>
      <w:r w:rsidRPr="00251C02">
        <w:rPr>
          <w:rFonts w:ascii="Bookman Old Style" w:eastAsia="Bookman Old Style" w:hAnsi="Bookman Old Style" w:cs="Bookman Old Style"/>
          <w:sz w:val="24"/>
          <w:szCs w:val="24"/>
        </w:rPr>
        <w:t xml:space="preserve"> described as “ecological forestry.” Again, this prescription is included “in all action </w:t>
      </w:r>
      <w:r w:rsidR="0095351F" w:rsidRPr="00251C02">
        <w:rPr>
          <w:rFonts w:ascii="Bookman Old Style" w:eastAsia="Bookman Old Style" w:hAnsi="Bookman Old Style" w:cs="Bookman Old Style"/>
          <w:sz w:val="24"/>
          <w:szCs w:val="24"/>
        </w:rPr>
        <w:t>alternatives [and]</w:t>
      </w:r>
      <w:r w:rsidRPr="00251C02">
        <w:rPr>
          <w:rFonts w:ascii="Bookman Old Style" w:eastAsia="Bookman Old Style" w:hAnsi="Bookman Old Style" w:cs="Bookman Old Style"/>
          <w:sz w:val="24"/>
          <w:szCs w:val="24"/>
        </w:rPr>
        <w:t xml:space="preserve"> establishes an objective to increase restoration treatments using ecological forestry methods for forest management </w:t>
      </w:r>
      <w:r w:rsidRPr="00251C02">
        <w:rPr>
          <w:rFonts w:ascii="Bookman Old Style" w:eastAsia="Bookman Old Style" w:hAnsi="Bookman Old Style" w:cs="Bookman Old Style"/>
          <w:sz w:val="24"/>
          <w:szCs w:val="24"/>
        </w:rPr>
        <w:lastRenderedPageBreak/>
        <w:t>while also conserving and protecting older trees and achieving desired conditions for LUAs.”</w:t>
      </w:r>
      <w:r w:rsidR="0095351F">
        <w:rPr>
          <w:rStyle w:val="FootnoteReference"/>
          <w:rFonts w:ascii="Bookman Old Style" w:eastAsia="Bookman Old Style" w:hAnsi="Bookman Old Style" w:cs="Bookman Old Style"/>
          <w:sz w:val="24"/>
          <w:szCs w:val="24"/>
        </w:rPr>
        <w:footnoteReference w:id="24"/>
      </w:r>
      <w:r w:rsidR="00C45B29">
        <w:rPr>
          <w:rFonts w:ascii="Bookman Old Style" w:eastAsia="Bookman Old Style" w:hAnsi="Bookman Old Style" w:cs="Bookman Old Style"/>
          <w:sz w:val="24"/>
          <w:szCs w:val="24"/>
        </w:rPr>
        <w:t xml:space="preserve"> </w:t>
      </w:r>
      <w:r w:rsidR="00C45B29" w:rsidRPr="00C45B29">
        <w:rPr>
          <w:rFonts w:ascii="Bookman Old Style" w:eastAsia="Bookman Old Style" w:hAnsi="Bookman Old Style" w:cs="Bookman Old Style"/>
          <w:sz w:val="24"/>
          <w:szCs w:val="24"/>
        </w:rPr>
        <w:t>Absent any quantified definition of what “ecological forestry” includes, it is impossible for the Forest Service or the FWS or NMFS or the public to accurately understand what this amendment is contemplating. Quantification of these prescriptions is necessary to analyze effects, necessary to complete consultation, and necessary to inform the public.</w:t>
      </w:r>
      <w:r w:rsidR="00B604DA" w:rsidRPr="00B604DA">
        <w:rPr>
          <w:rFonts w:ascii="Arial" w:hAnsi="Arial" w:cs="Arial"/>
          <w:color w:val="000000"/>
        </w:rPr>
        <w:t xml:space="preserve"> </w:t>
      </w:r>
      <w:r w:rsidR="00B604DA" w:rsidRPr="00B604DA">
        <w:rPr>
          <w:rFonts w:ascii="Bookman Old Style" w:eastAsia="Bookman Old Style" w:hAnsi="Bookman Old Style" w:cs="Bookman Old Style"/>
          <w:sz w:val="24"/>
          <w:szCs w:val="24"/>
        </w:rPr>
        <w:t xml:space="preserve">This is the principal new tool the </w:t>
      </w:r>
      <w:r w:rsidR="004314E9">
        <w:rPr>
          <w:rFonts w:ascii="Bookman Old Style" w:eastAsia="Bookman Old Style" w:hAnsi="Bookman Old Style" w:cs="Bookman Old Style"/>
          <w:sz w:val="24"/>
          <w:szCs w:val="24"/>
        </w:rPr>
        <w:t>A</w:t>
      </w:r>
      <w:r w:rsidR="00B604DA" w:rsidRPr="00B604DA">
        <w:rPr>
          <w:rFonts w:ascii="Bookman Old Style" w:eastAsia="Bookman Old Style" w:hAnsi="Bookman Old Style" w:cs="Bookman Old Style"/>
          <w:sz w:val="24"/>
          <w:szCs w:val="24"/>
        </w:rPr>
        <w:t>gency is proposing to use. It needs to be defined and quantified.</w:t>
      </w:r>
    </w:p>
    <w:p w14:paraId="2AFCFDB5" w14:textId="42738E2D" w:rsidR="00696EED" w:rsidRDefault="00696EED" w:rsidP="00D40B6A">
      <w:pPr>
        <w:spacing w:line="276" w:lineRule="auto"/>
        <w:jc w:val="both"/>
        <w:rPr>
          <w:rFonts w:ascii="Bookman Old Style" w:eastAsia="Bookman Old Style" w:hAnsi="Bookman Old Style" w:cs="Bookman Old Style"/>
          <w:sz w:val="24"/>
          <w:szCs w:val="24"/>
        </w:rPr>
      </w:pPr>
      <w:r w:rsidRPr="00696EED">
        <w:rPr>
          <w:rFonts w:ascii="Bookman Old Style" w:eastAsia="Bookman Old Style" w:hAnsi="Bookman Old Style" w:cs="Bookman Old Style"/>
          <w:sz w:val="24"/>
          <w:szCs w:val="24"/>
        </w:rPr>
        <w:t xml:space="preserve">Further, we know the </w:t>
      </w:r>
      <w:r w:rsidR="004314E9">
        <w:rPr>
          <w:rFonts w:ascii="Bookman Old Style" w:eastAsia="Bookman Old Style" w:hAnsi="Bookman Old Style" w:cs="Bookman Old Style"/>
          <w:sz w:val="24"/>
          <w:szCs w:val="24"/>
        </w:rPr>
        <w:t>A</w:t>
      </w:r>
      <w:r w:rsidRPr="00696EED">
        <w:rPr>
          <w:rFonts w:ascii="Bookman Old Style" w:eastAsia="Bookman Old Style" w:hAnsi="Bookman Old Style" w:cs="Bookman Old Style"/>
          <w:sz w:val="24"/>
          <w:szCs w:val="24"/>
        </w:rPr>
        <w:t xml:space="preserve">gency quantified to an extent the amount of timber volume the proposed action alternatives would produce from Table 3-27, but no detail is provided on the prescriptions themselves or how the </w:t>
      </w:r>
      <w:r w:rsidR="004314E9">
        <w:rPr>
          <w:rFonts w:ascii="Bookman Old Style" w:eastAsia="Bookman Old Style" w:hAnsi="Bookman Old Style" w:cs="Bookman Old Style"/>
          <w:sz w:val="24"/>
          <w:szCs w:val="24"/>
        </w:rPr>
        <w:t>A</w:t>
      </w:r>
      <w:r w:rsidRPr="00696EED">
        <w:rPr>
          <w:rFonts w:ascii="Bookman Old Style" w:eastAsia="Bookman Old Style" w:hAnsi="Bookman Old Style" w:cs="Bookman Old Style"/>
          <w:sz w:val="24"/>
          <w:szCs w:val="24"/>
        </w:rPr>
        <w:t>gency arrived at these figures. The alternatives the Forest Service are analyzing need to contemplate a range of prescriptions across the landscapes and compare the effects of these changes in this DEIS. BLM did so in its RMP FEIS; it is feasible and necessary to quantify and understand the proposed changes.</w:t>
      </w:r>
    </w:p>
    <w:p w14:paraId="32D3D56E" w14:textId="50883182" w:rsidR="00B43D69" w:rsidRPr="00602AE3" w:rsidRDefault="00B43D69" w:rsidP="00D40B6A">
      <w:pPr>
        <w:spacing w:line="276" w:lineRule="auto"/>
        <w:jc w:val="both"/>
        <w:rPr>
          <w:rFonts w:ascii="Bookman Old Style" w:eastAsia="Bookman Old Style" w:hAnsi="Bookman Old Style" w:cs="Bookman Old Style"/>
          <w:b/>
          <w:bCs/>
          <w:i/>
          <w:iCs/>
          <w:sz w:val="24"/>
          <w:szCs w:val="24"/>
        </w:rPr>
      </w:pPr>
      <w:r w:rsidRPr="00602AE3">
        <w:rPr>
          <w:rFonts w:ascii="Bookman Old Style" w:eastAsia="Bookman Old Style" w:hAnsi="Bookman Old Style" w:cs="Bookman Old Style"/>
          <w:b/>
          <w:bCs/>
          <w:i/>
          <w:iCs/>
          <w:sz w:val="24"/>
          <w:szCs w:val="24"/>
        </w:rPr>
        <w:t>C</w:t>
      </w:r>
      <w:r w:rsidR="00602AE3" w:rsidRPr="00602AE3">
        <w:rPr>
          <w:rFonts w:ascii="Bookman Old Style" w:eastAsia="Bookman Old Style" w:hAnsi="Bookman Old Style" w:cs="Bookman Old Style"/>
          <w:b/>
          <w:bCs/>
          <w:i/>
          <w:iCs/>
          <w:sz w:val="24"/>
          <w:szCs w:val="24"/>
        </w:rPr>
        <w:t>o</w:t>
      </w:r>
      <w:r w:rsidRPr="00602AE3">
        <w:rPr>
          <w:rFonts w:ascii="Bookman Old Style" w:eastAsia="Bookman Old Style" w:hAnsi="Bookman Old Style" w:cs="Bookman Old Style"/>
          <w:b/>
          <w:bCs/>
          <w:i/>
          <w:iCs/>
          <w:sz w:val="24"/>
          <w:szCs w:val="24"/>
        </w:rPr>
        <w:t>nnectivity</w:t>
      </w:r>
    </w:p>
    <w:p w14:paraId="16694A57" w14:textId="35C13110" w:rsidR="00602AE3" w:rsidRDefault="00602AE3" w:rsidP="00D40B6A">
      <w:pPr>
        <w:spacing w:line="276" w:lineRule="auto"/>
        <w:jc w:val="both"/>
        <w:rPr>
          <w:rFonts w:ascii="Bookman Old Style" w:eastAsia="Bookman Old Style" w:hAnsi="Bookman Old Style" w:cs="Bookman Old Style"/>
          <w:sz w:val="24"/>
          <w:szCs w:val="24"/>
        </w:rPr>
      </w:pPr>
      <w:r w:rsidRPr="00602AE3">
        <w:rPr>
          <w:rFonts w:ascii="Bookman Old Style" w:eastAsia="Bookman Old Style" w:hAnsi="Bookman Old Style" w:cs="Bookman Old Style"/>
          <w:sz w:val="24"/>
          <w:szCs w:val="24"/>
        </w:rPr>
        <w:t>The original NWFP designed the LSR to provide a habitat connectivity function for a host of species: “maintain and restore spatial and temporal connectivity within and between watersheds.”</w:t>
      </w:r>
      <w:r>
        <w:rPr>
          <w:rStyle w:val="FootnoteReference"/>
          <w:rFonts w:ascii="Bookman Old Style" w:eastAsia="Bookman Old Style" w:hAnsi="Bookman Old Style" w:cs="Bookman Old Style"/>
          <w:sz w:val="24"/>
          <w:szCs w:val="24"/>
        </w:rPr>
        <w:footnoteReference w:id="25"/>
      </w:r>
      <w:r w:rsidR="0006453A">
        <w:rPr>
          <w:rFonts w:ascii="Bookman Old Style" w:eastAsia="Bookman Old Style" w:hAnsi="Bookman Old Style" w:cs="Bookman Old Style"/>
          <w:sz w:val="24"/>
          <w:szCs w:val="24"/>
        </w:rPr>
        <w:t xml:space="preserve"> </w:t>
      </w:r>
      <w:r w:rsidR="0006453A" w:rsidRPr="0006453A">
        <w:rPr>
          <w:rFonts w:ascii="Bookman Old Style" w:eastAsia="Bookman Old Style" w:hAnsi="Bookman Old Style" w:cs="Bookman Old Style"/>
          <w:sz w:val="24"/>
          <w:szCs w:val="24"/>
        </w:rPr>
        <w:t xml:space="preserve">The Forest Service has not analyzed its changes in LUA objectives and management on connectivity. The </w:t>
      </w:r>
      <w:r w:rsidR="004314E9">
        <w:rPr>
          <w:rFonts w:ascii="Bookman Old Style" w:eastAsia="Bookman Old Style" w:hAnsi="Bookman Old Style" w:cs="Bookman Old Style"/>
          <w:sz w:val="24"/>
          <w:szCs w:val="24"/>
        </w:rPr>
        <w:t>A</w:t>
      </w:r>
      <w:r w:rsidR="0006453A" w:rsidRPr="0006453A">
        <w:rPr>
          <w:rFonts w:ascii="Bookman Old Style" w:eastAsia="Bookman Old Style" w:hAnsi="Bookman Old Style" w:cs="Bookman Old Style"/>
          <w:sz w:val="24"/>
          <w:szCs w:val="24"/>
        </w:rPr>
        <w:t>gency assumes in the DEIS that “moist forest stands on Matrix LUAs under all alternatives also provide function as connectivity between LSRs and LSOG-dependent species as well as organisms associated with younger forests.”</w:t>
      </w:r>
      <w:r w:rsidR="0006453A">
        <w:rPr>
          <w:rStyle w:val="FootnoteReference"/>
          <w:rFonts w:ascii="Bookman Old Style" w:eastAsia="Bookman Old Style" w:hAnsi="Bookman Old Style" w:cs="Bookman Old Style"/>
          <w:sz w:val="24"/>
          <w:szCs w:val="24"/>
        </w:rPr>
        <w:footnoteReference w:id="26"/>
      </w:r>
      <w:r w:rsidR="004352A3">
        <w:rPr>
          <w:rFonts w:ascii="Bookman Old Style" w:eastAsia="Bookman Old Style" w:hAnsi="Bookman Old Style" w:cs="Bookman Old Style"/>
          <w:sz w:val="24"/>
          <w:szCs w:val="24"/>
        </w:rPr>
        <w:t xml:space="preserve"> </w:t>
      </w:r>
      <w:r w:rsidR="00DF14DA" w:rsidRPr="00DF14DA">
        <w:rPr>
          <w:rFonts w:ascii="Bookman Old Style" w:eastAsia="Bookman Old Style" w:hAnsi="Bookman Old Style" w:cs="Bookman Old Style"/>
          <w:sz w:val="24"/>
          <w:szCs w:val="24"/>
        </w:rPr>
        <w:t xml:space="preserve">But this assumption is inappropriate given the proposed changes in ages of forests to be logged, the logging allowed in these forests, and allowing these areas to be managed as younger forests. There is simply no way for the </w:t>
      </w:r>
      <w:r w:rsidR="004314E9">
        <w:rPr>
          <w:rFonts w:ascii="Bookman Old Style" w:eastAsia="Bookman Old Style" w:hAnsi="Bookman Old Style" w:cs="Bookman Old Style"/>
          <w:sz w:val="24"/>
          <w:szCs w:val="24"/>
        </w:rPr>
        <w:t>A</w:t>
      </w:r>
      <w:r w:rsidR="00DF14DA" w:rsidRPr="00DF14DA">
        <w:rPr>
          <w:rFonts w:ascii="Bookman Old Style" w:eastAsia="Bookman Old Style" w:hAnsi="Bookman Old Style" w:cs="Bookman Old Style"/>
          <w:sz w:val="24"/>
          <w:szCs w:val="24"/>
        </w:rPr>
        <w:t xml:space="preserve">gency to analyze and account for spatial and temporal connectivity absent providing the prescription detail requested </w:t>
      </w:r>
      <w:r w:rsidR="005E2572" w:rsidRPr="00DF14DA">
        <w:rPr>
          <w:rFonts w:ascii="Bookman Old Style" w:eastAsia="Bookman Old Style" w:hAnsi="Bookman Old Style" w:cs="Bookman Old Style"/>
          <w:sz w:val="24"/>
          <w:szCs w:val="24"/>
        </w:rPr>
        <w:t>above and</w:t>
      </w:r>
      <w:r w:rsidR="00DF14DA" w:rsidRPr="00DF14DA">
        <w:rPr>
          <w:rFonts w:ascii="Bookman Old Style" w:eastAsia="Bookman Old Style" w:hAnsi="Bookman Old Style" w:cs="Bookman Old Style"/>
          <w:sz w:val="24"/>
          <w:szCs w:val="24"/>
        </w:rPr>
        <w:t xml:space="preserve"> mapping out the application of these prescriptions across the landscape. The Forest Service claims it is “retaining” the connectivity purposes of the LSR. If this is the case, a connectivity analysis that accounts for “spatial and temporal connectivity” needs to occur. Such an analysis inherently cannot be a vague discussion of overall percentages, which is how it is addressed in the DEIS.</w:t>
      </w:r>
      <w:r w:rsidR="003F4AC3">
        <w:rPr>
          <w:rStyle w:val="FootnoteReference"/>
          <w:rFonts w:ascii="Bookman Old Style" w:eastAsia="Bookman Old Style" w:hAnsi="Bookman Old Style" w:cs="Bookman Old Style"/>
          <w:sz w:val="24"/>
          <w:szCs w:val="24"/>
        </w:rPr>
        <w:footnoteReference w:id="27"/>
      </w:r>
      <w:r w:rsidR="005434C1">
        <w:rPr>
          <w:rFonts w:ascii="Bookman Old Style" w:eastAsia="Bookman Old Style" w:hAnsi="Bookman Old Style" w:cs="Bookman Old Style"/>
          <w:sz w:val="24"/>
          <w:szCs w:val="24"/>
        </w:rPr>
        <w:t xml:space="preserve"> </w:t>
      </w:r>
      <w:r w:rsidR="005434C1" w:rsidRPr="005434C1">
        <w:rPr>
          <w:rFonts w:ascii="Bookman Old Style" w:eastAsia="Bookman Old Style" w:hAnsi="Bookman Old Style" w:cs="Bookman Old Style"/>
          <w:sz w:val="24"/>
          <w:szCs w:val="24"/>
        </w:rPr>
        <w:t xml:space="preserve"> Not only have there been massive changes to the underlying baseline data concerning the connectivity function of LSR, but the Forest Service is layering management changes on top of this shifting </w:t>
      </w:r>
      <w:r w:rsidR="005434C1" w:rsidRPr="005434C1">
        <w:rPr>
          <w:rFonts w:ascii="Bookman Old Style" w:eastAsia="Bookman Old Style" w:hAnsi="Bookman Old Style" w:cs="Bookman Old Style"/>
          <w:sz w:val="24"/>
          <w:szCs w:val="24"/>
        </w:rPr>
        <w:lastRenderedPageBreak/>
        <w:t>baseline. The FAC specifically requested that this factor be addressed.</w:t>
      </w:r>
      <w:r w:rsidR="006B0C04">
        <w:rPr>
          <w:rStyle w:val="FootnoteReference"/>
          <w:rFonts w:ascii="Bookman Old Style" w:eastAsia="Bookman Old Style" w:hAnsi="Bookman Old Style" w:cs="Bookman Old Style"/>
          <w:sz w:val="24"/>
          <w:szCs w:val="24"/>
        </w:rPr>
        <w:footnoteReference w:id="28"/>
      </w:r>
      <w:r w:rsidR="006B0C04">
        <w:rPr>
          <w:rFonts w:ascii="Bookman Old Style" w:eastAsia="Bookman Old Style" w:hAnsi="Bookman Old Style" w:cs="Bookman Old Style"/>
          <w:sz w:val="24"/>
          <w:szCs w:val="24"/>
        </w:rPr>
        <w:t xml:space="preserve"> </w:t>
      </w:r>
      <w:r w:rsidR="002B14A5" w:rsidRPr="002B14A5">
        <w:rPr>
          <w:rFonts w:ascii="Bookman Old Style" w:eastAsia="Bookman Old Style" w:hAnsi="Bookman Old Style" w:cs="Bookman Old Style"/>
          <w:sz w:val="24"/>
          <w:szCs w:val="24"/>
        </w:rPr>
        <w:t>The DEIS does not address this at all.  A spatial analysis of connectivity necessitates mapping and quantified details concerning proposed management changes.</w:t>
      </w:r>
    </w:p>
    <w:p w14:paraId="6FD513AD" w14:textId="7C480F7A" w:rsidR="0007130E" w:rsidRPr="00621781" w:rsidRDefault="00AD6F8C" w:rsidP="00D40B6A">
      <w:pPr>
        <w:spacing w:line="276" w:lineRule="auto"/>
        <w:jc w:val="both"/>
        <w:rPr>
          <w:rFonts w:ascii="Bookman Old Style" w:eastAsia="Bookman Old Style" w:hAnsi="Bookman Old Style" w:cs="Bookman Old Style"/>
          <w:b/>
          <w:bCs/>
          <w:i/>
          <w:iCs/>
          <w:sz w:val="24"/>
          <w:szCs w:val="24"/>
        </w:rPr>
      </w:pPr>
      <w:r w:rsidRPr="00621781">
        <w:rPr>
          <w:rFonts w:ascii="Bookman Old Style" w:eastAsia="Bookman Old Style" w:hAnsi="Bookman Old Style" w:cs="Bookman Old Style"/>
          <w:b/>
          <w:bCs/>
          <w:i/>
          <w:iCs/>
          <w:sz w:val="24"/>
          <w:szCs w:val="24"/>
        </w:rPr>
        <w:t xml:space="preserve">Mandated </w:t>
      </w:r>
      <w:r w:rsidR="0007130E" w:rsidRPr="00621781">
        <w:rPr>
          <w:rFonts w:ascii="Bookman Old Style" w:eastAsia="Bookman Old Style" w:hAnsi="Bookman Old Style" w:cs="Bookman Old Style"/>
          <w:b/>
          <w:bCs/>
          <w:i/>
          <w:iCs/>
          <w:sz w:val="24"/>
          <w:szCs w:val="24"/>
        </w:rPr>
        <w:t>Ac</w:t>
      </w:r>
      <w:r w:rsidRPr="00621781">
        <w:rPr>
          <w:rFonts w:ascii="Bookman Old Style" w:eastAsia="Bookman Old Style" w:hAnsi="Bookman Old Style" w:cs="Bookman Old Style"/>
          <w:b/>
          <w:bCs/>
          <w:i/>
          <w:iCs/>
          <w:sz w:val="24"/>
          <w:szCs w:val="24"/>
        </w:rPr>
        <w:t>reage Targets</w:t>
      </w:r>
    </w:p>
    <w:p w14:paraId="10EF0B5C" w14:textId="6709A99F" w:rsidR="00AD6F8C" w:rsidRDefault="00AD6F8C" w:rsidP="00D40B6A">
      <w:pPr>
        <w:spacing w:line="276" w:lineRule="auto"/>
        <w:jc w:val="both"/>
        <w:rPr>
          <w:rFonts w:ascii="Bookman Old Style" w:eastAsia="Bookman Old Style" w:hAnsi="Bookman Old Style" w:cs="Bookman Old Style"/>
          <w:sz w:val="24"/>
          <w:szCs w:val="24"/>
        </w:rPr>
      </w:pPr>
      <w:r w:rsidRPr="00AD6F8C">
        <w:rPr>
          <w:rFonts w:ascii="Bookman Old Style" w:eastAsia="Bookman Old Style" w:hAnsi="Bookman Old Style" w:cs="Bookman Old Style"/>
          <w:sz w:val="24"/>
          <w:szCs w:val="24"/>
        </w:rPr>
        <w:t>Every action alternative mandates acreage for treatments in all Dry Forests and Moist Matrix forests.</w:t>
      </w:r>
      <w:r>
        <w:rPr>
          <w:rStyle w:val="FootnoteReference"/>
          <w:rFonts w:ascii="Bookman Old Style" w:eastAsia="Bookman Old Style" w:hAnsi="Bookman Old Style" w:cs="Bookman Old Style"/>
          <w:sz w:val="24"/>
          <w:szCs w:val="24"/>
        </w:rPr>
        <w:footnoteReference w:id="29"/>
      </w:r>
      <w:r w:rsidR="00655946">
        <w:rPr>
          <w:rFonts w:ascii="Bookman Old Style" w:eastAsia="Bookman Old Style" w:hAnsi="Bookman Old Style" w:cs="Bookman Old Style"/>
          <w:sz w:val="24"/>
          <w:szCs w:val="24"/>
        </w:rPr>
        <w:t xml:space="preserve"> </w:t>
      </w:r>
      <w:r w:rsidR="00621781" w:rsidRPr="00621781">
        <w:rPr>
          <w:rFonts w:ascii="Bookman Old Style" w:eastAsia="Bookman Old Style" w:hAnsi="Bookman Old Style" w:cs="Bookman Old Style"/>
          <w:sz w:val="24"/>
          <w:szCs w:val="24"/>
        </w:rPr>
        <w:t>This is a novel change in approach to forest management from the NWFP. Mandating acreage targets removes agency discretion on what areas can and cannot/should not be logged and carries with it a host of environmental consequences in and of itself. Again, given this proposed change, it should be weighed against other alternatives that do not mandate these acreage targets across the landscape because compliance with these targets will lead to conflicts with other NWFP standards being retained. Thus, the only way for the decision-maker to appropriately assess the effects of these proposed changes across differing alternatives is to have action alternatives that include these targets, and those that do not. It is not clear from the DEIS why acreage targets are included in every action alternative, and we believe this approach is very problematic and will lead to adverse environmental effects not considered in the DEIS.</w:t>
      </w:r>
    </w:p>
    <w:p w14:paraId="30A82E09" w14:textId="359FCB4F" w:rsidR="00621781" w:rsidRDefault="00D71F25" w:rsidP="00D40B6A">
      <w:pPr>
        <w:spacing w:line="276" w:lineRule="auto"/>
        <w:jc w:val="both"/>
        <w:rPr>
          <w:rFonts w:ascii="Bookman Old Style" w:eastAsia="Bookman Old Style" w:hAnsi="Bookman Old Style" w:cs="Bookman Old Style"/>
          <w:sz w:val="24"/>
          <w:szCs w:val="24"/>
        </w:rPr>
      </w:pPr>
      <w:r w:rsidRPr="00D71F25">
        <w:rPr>
          <w:rFonts w:ascii="Bookman Old Style" w:eastAsia="Bookman Old Style" w:hAnsi="Bookman Old Style" w:cs="Bookman Old Style"/>
          <w:sz w:val="24"/>
          <w:szCs w:val="24"/>
        </w:rPr>
        <w:t>The BLM similarly adopted this approach for its 2.6 million acres in the region and has been having difficulty meeting the targets it set for a number of reasons. Pursuit of these targets has forced the BLM to develop enormous projects developed under Environmental Assessments (EA) to keep with timing requirements. The scope of these EAs has precluded site-specific review of compliance with plan standards that necessitate site-specific review. This has been the case for soils, Bureau Sensitive Species, unique habitats, road construction, and invasive species.</w:t>
      </w:r>
      <w:r>
        <w:rPr>
          <w:rStyle w:val="FootnoteReference"/>
          <w:rFonts w:ascii="Bookman Old Style" w:eastAsia="Bookman Old Style" w:hAnsi="Bookman Old Style" w:cs="Bookman Old Style"/>
          <w:sz w:val="24"/>
          <w:szCs w:val="24"/>
        </w:rPr>
        <w:footnoteReference w:id="30"/>
      </w:r>
      <w:r w:rsidR="007767D5">
        <w:rPr>
          <w:rFonts w:ascii="Bookman Old Style" w:eastAsia="Bookman Old Style" w:hAnsi="Bookman Old Style" w:cs="Bookman Old Style"/>
          <w:sz w:val="24"/>
          <w:szCs w:val="24"/>
        </w:rPr>
        <w:t xml:space="preserve"> </w:t>
      </w:r>
      <w:r w:rsidR="007767D5" w:rsidRPr="007767D5">
        <w:rPr>
          <w:rFonts w:ascii="Bookman Old Style" w:eastAsia="Bookman Old Style" w:hAnsi="Bookman Old Style" w:cs="Bookman Old Style"/>
          <w:sz w:val="24"/>
          <w:szCs w:val="24"/>
        </w:rPr>
        <w:t>The timing and aggressive acreage requirements under the RMP has led to legal gridlock because the BLM is riding roughshod over its NEPA requirements. This approach has simply proven unworkable.</w:t>
      </w:r>
    </w:p>
    <w:p w14:paraId="7A75F01F" w14:textId="61F93A76" w:rsidR="007767D5" w:rsidRDefault="00E65A3E" w:rsidP="00D40B6A">
      <w:pPr>
        <w:spacing w:line="276" w:lineRule="auto"/>
        <w:jc w:val="both"/>
        <w:rPr>
          <w:rFonts w:ascii="Bookman Old Style" w:eastAsia="Bookman Old Style" w:hAnsi="Bookman Old Style" w:cs="Bookman Old Style"/>
          <w:sz w:val="24"/>
          <w:szCs w:val="24"/>
        </w:rPr>
      </w:pPr>
      <w:r w:rsidRPr="00E65A3E">
        <w:rPr>
          <w:rFonts w:ascii="Bookman Old Style" w:eastAsia="Bookman Old Style" w:hAnsi="Bookman Old Style" w:cs="Bookman Old Style"/>
          <w:sz w:val="24"/>
          <w:szCs w:val="24"/>
        </w:rPr>
        <w:t xml:space="preserve">The NWFP amendments propose to adopt this failed approach on a much more massive scale when compared to BLM. The amendments also plan to retain a massive suite of plan components that will entirely hinge on site-specific analysis. This is simply not feasible. For example, when the Forest Service proposes one of these large projects, it is going to necessitate enormous amounts </w:t>
      </w:r>
      <w:r w:rsidRPr="00E65A3E">
        <w:rPr>
          <w:rFonts w:ascii="Bookman Old Style" w:eastAsia="Bookman Old Style" w:hAnsi="Bookman Old Style" w:cs="Bookman Old Style"/>
          <w:sz w:val="24"/>
          <w:szCs w:val="24"/>
        </w:rPr>
        <w:lastRenderedPageBreak/>
        <w:t>of new road construction or reconstruction, which can financially render many logging units non-feasible. Given the set acreage targets, any areas rendered financially non-feasible will have to be replaced acre for acre. This will bring the pressure to log a certain amount of acres into direct conflict with any of number of reasons the Forest Service might defer harvest in specific locations or has deferred harvest over the years, like slope stability concerns, imperiled species effects, recreation effects, viewshed impacts, invasive weed infestations and spread risk, etc. The proposed amendments insert an inherent inconsistency into the</w:t>
      </w:r>
      <w:r>
        <w:rPr>
          <w:rFonts w:ascii="Bookman Old Style" w:eastAsia="Bookman Old Style" w:hAnsi="Bookman Old Style" w:cs="Bookman Old Style"/>
          <w:sz w:val="24"/>
          <w:szCs w:val="24"/>
        </w:rPr>
        <w:t xml:space="preserve"> </w:t>
      </w:r>
      <w:r w:rsidRPr="00E65A3E">
        <w:rPr>
          <w:rFonts w:ascii="Bookman Old Style" w:eastAsia="Bookman Old Style" w:hAnsi="Bookman Old Style" w:cs="Bookman Old Style"/>
          <w:sz w:val="24"/>
          <w:szCs w:val="24"/>
        </w:rPr>
        <w:t>NWFP which will break it. This is wildly irresponsible, and the Forest Service should be aware of this problem because of the BLM’s recent experience.</w:t>
      </w:r>
    </w:p>
    <w:p w14:paraId="01538C76" w14:textId="5241FE9D" w:rsidR="00E65A3E" w:rsidRDefault="009573F9" w:rsidP="00D40B6A">
      <w:pPr>
        <w:spacing w:line="276" w:lineRule="auto"/>
        <w:jc w:val="both"/>
        <w:rPr>
          <w:rFonts w:ascii="Bookman Old Style" w:eastAsia="Bookman Old Style" w:hAnsi="Bookman Old Style" w:cs="Bookman Old Style"/>
          <w:sz w:val="24"/>
          <w:szCs w:val="24"/>
        </w:rPr>
      </w:pPr>
      <w:r w:rsidRPr="009573F9">
        <w:rPr>
          <w:rFonts w:ascii="Bookman Old Style" w:eastAsia="Bookman Old Style" w:hAnsi="Bookman Old Style" w:cs="Bookman Old Style"/>
          <w:sz w:val="24"/>
          <w:szCs w:val="24"/>
        </w:rPr>
        <w:t xml:space="preserve">Further, BLM has reduced its staff in local years and it's unclear to what extent the federal efforts to downside the government have impacted local capacity and staffing, but even before this process, local BLM districts admitted to  having significant difficulty complying with survey requirements for Bureau Sensitive Species, monitoring </w:t>
      </w:r>
      <w:proofErr w:type="spellStart"/>
      <w:r w:rsidRPr="009573F9">
        <w:rPr>
          <w:rFonts w:ascii="Bookman Old Style" w:eastAsia="Bookman Old Style" w:hAnsi="Bookman Old Style" w:cs="Bookman Old Style"/>
          <w:sz w:val="24"/>
          <w:szCs w:val="24"/>
        </w:rPr>
        <w:t>requirements,and</w:t>
      </w:r>
      <w:proofErr w:type="spellEnd"/>
      <w:r w:rsidRPr="009573F9">
        <w:rPr>
          <w:rFonts w:ascii="Bookman Old Style" w:eastAsia="Bookman Old Style" w:hAnsi="Bookman Old Style" w:cs="Bookman Old Style"/>
          <w:sz w:val="24"/>
          <w:szCs w:val="24"/>
        </w:rPr>
        <w:t xml:space="preserve"> meeting basic planning needs. The Forest Service needs to consider the staffing needs and capacity issues associated with mandating these enormous acreage targets. Just identifying Project Design Features or other types of mitigation that relies on site-specific analysis and review is going to necessitate an enormous amount of staff time on the ground. We know that spotted owl monitoring has ceased for 2025 because of the hiring freeze.</w:t>
      </w:r>
      <w:r>
        <w:rPr>
          <w:rStyle w:val="FootnoteReference"/>
          <w:rFonts w:ascii="Bookman Old Style" w:eastAsia="Bookman Old Style" w:hAnsi="Bookman Old Style" w:cs="Bookman Old Style"/>
          <w:sz w:val="24"/>
          <w:szCs w:val="24"/>
        </w:rPr>
        <w:footnoteReference w:id="31"/>
      </w:r>
      <w:r>
        <w:rPr>
          <w:rFonts w:ascii="Bookman Old Style" w:eastAsia="Bookman Old Style" w:hAnsi="Bookman Old Style" w:cs="Bookman Old Style"/>
          <w:sz w:val="24"/>
          <w:szCs w:val="24"/>
        </w:rPr>
        <w:t xml:space="preserve"> </w:t>
      </w:r>
      <w:r w:rsidR="007D1BE4" w:rsidRPr="007D1BE4">
        <w:rPr>
          <w:rFonts w:ascii="Bookman Old Style" w:eastAsia="Bookman Old Style" w:hAnsi="Bookman Old Style" w:cs="Bookman Old Style"/>
          <w:sz w:val="24"/>
          <w:szCs w:val="24"/>
        </w:rPr>
        <w:t xml:space="preserve">We </w:t>
      </w:r>
      <w:r w:rsidR="007D1BE4">
        <w:rPr>
          <w:rFonts w:ascii="Bookman Old Style" w:eastAsia="Bookman Old Style" w:hAnsi="Bookman Old Style" w:cs="Bookman Old Style"/>
          <w:sz w:val="24"/>
          <w:szCs w:val="24"/>
        </w:rPr>
        <w:t>do not believe</w:t>
      </w:r>
      <w:r w:rsidR="007D1BE4" w:rsidRPr="007D1BE4">
        <w:rPr>
          <w:rFonts w:ascii="Bookman Old Style" w:eastAsia="Bookman Old Style" w:hAnsi="Bookman Old Style" w:cs="Bookman Old Style"/>
          <w:sz w:val="24"/>
          <w:szCs w:val="24"/>
        </w:rPr>
        <w:t xml:space="preserve"> the Forest Service is in a place to roll out these amendments effectively.</w:t>
      </w:r>
    </w:p>
    <w:p w14:paraId="34456D9E" w14:textId="0746F170" w:rsidR="00105845" w:rsidRDefault="00105845" w:rsidP="00D40B6A">
      <w:pPr>
        <w:spacing w:line="276" w:lineRule="auto"/>
        <w:jc w:val="both"/>
        <w:rPr>
          <w:rFonts w:ascii="Bookman Old Style" w:eastAsia="Bookman Old Style" w:hAnsi="Bookman Old Style" w:cs="Bookman Old Style"/>
          <w:b/>
          <w:bCs/>
          <w:i/>
          <w:iCs/>
          <w:sz w:val="24"/>
          <w:szCs w:val="24"/>
        </w:rPr>
      </w:pPr>
      <w:r w:rsidRPr="00105845">
        <w:rPr>
          <w:rFonts w:ascii="Bookman Old Style" w:eastAsia="Bookman Old Style" w:hAnsi="Bookman Old Style" w:cs="Bookman Old Style"/>
          <w:b/>
          <w:bCs/>
          <w:i/>
          <w:iCs/>
          <w:sz w:val="24"/>
          <w:szCs w:val="24"/>
        </w:rPr>
        <w:t>Road Construction</w:t>
      </w:r>
    </w:p>
    <w:p w14:paraId="3BF694BD" w14:textId="777E427B" w:rsidR="00105845" w:rsidRDefault="00C87A5A" w:rsidP="00D40B6A">
      <w:pPr>
        <w:spacing w:line="276" w:lineRule="auto"/>
        <w:jc w:val="both"/>
        <w:rPr>
          <w:rFonts w:ascii="Bookman Old Style" w:eastAsia="Bookman Old Style" w:hAnsi="Bookman Old Style" w:cs="Bookman Old Style"/>
          <w:sz w:val="24"/>
          <w:szCs w:val="24"/>
        </w:rPr>
      </w:pPr>
      <w:r w:rsidRPr="00C87A5A">
        <w:rPr>
          <w:rFonts w:ascii="Bookman Old Style" w:eastAsia="Bookman Old Style" w:hAnsi="Bookman Old Style" w:cs="Bookman Old Style"/>
          <w:sz w:val="24"/>
          <w:szCs w:val="24"/>
        </w:rPr>
        <w:t>One of the relevant environmental and economic issues unexplored in the DEIS is the road construction, maintenance, and usage that will be required to implement the proposed changes. The Forest Service acknowledges that the proposed amendments will require road construction and that corresponding environmental effects will result, but dismisses them from consideration:</w:t>
      </w:r>
    </w:p>
    <w:p w14:paraId="7F1F103A" w14:textId="6E2633DD" w:rsidR="00C87A5A" w:rsidRDefault="00C87A5A" w:rsidP="00CC282A">
      <w:pPr>
        <w:spacing w:line="276" w:lineRule="auto"/>
        <w:ind w:left="360"/>
        <w:jc w:val="both"/>
        <w:rPr>
          <w:rFonts w:ascii="Bookman Old Style" w:eastAsia="Bookman Old Style" w:hAnsi="Bookman Old Style" w:cs="Bookman Old Style"/>
          <w:i/>
          <w:iCs/>
          <w:sz w:val="24"/>
          <w:szCs w:val="24"/>
        </w:rPr>
      </w:pPr>
      <w:r w:rsidRPr="00C87A5A">
        <w:rPr>
          <w:rFonts w:ascii="Bookman Old Style" w:eastAsia="Bookman Old Style" w:hAnsi="Bookman Old Style" w:cs="Bookman Old Style"/>
          <w:i/>
          <w:iCs/>
          <w:sz w:val="24"/>
          <w:szCs w:val="24"/>
        </w:rPr>
        <w:t xml:space="preserve">It is possible that the forest road networks could be affected by project/treatment-specific actions authorized by the proposed amendment. Potential effects to this resource may include the creation of new roads for logging, impacts to existing roads due to management activities, or construction or alteration of forest roads due to forest thinning or prescribed burns. However, the scope, extent, and location of these effects cannot be determined at this </w:t>
      </w:r>
      <w:r w:rsidRPr="00C87A5A">
        <w:rPr>
          <w:rFonts w:ascii="Bookman Old Style" w:eastAsia="Bookman Old Style" w:hAnsi="Bookman Old Style" w:cs="Bookman Old Style"/>
          <w:i/>
          <w:iCs/>
          <w:sz w:val="24"/>
          <w:szCs w:val="24"/>
        </w:rPr>
        <w:lastRenderedPageBreak/>
        <w:t>time, and a project/treatment specific evaluation would be required for impacts to individual roads or road networks.</w:t>
      </w:r>
      <w:r w:rsidR="00D57279">
        <w:rPr>
          <w:rStyle w:val="FootnoteReference"/>
          <w:rFonts w:ascii="Bookman Old Style" w:eastAsia="Bookman Old Style" w:hAnsi="Bookman Old Style" w:cs="Bookman Old Style"/>
          <w:i/>
          <w:iCs/>
          <w:sz w:val="24"/>
          <w:szCs w:val="24"/>
        </w:rPr>
        <w:footnoteReference w:id="32"/>
      </w:r>
    </w:p>
    <w:p w14:paraId="453E909E" w14:textId="26D614E5" w:rsidR="00D57279" w:rsidRDefault="00D57279" w:rsidP="00D57279">
      <w:pPr>
        <w:spacing w:line="276" w:lineRule="auto"/>
        <w:jc w:val="both"/>
        <w:rPr>
          <w:rFonts w:ascii="Bookman Old Style" w:eastAsia="Bookman Old Style" w:hAnsi="Bookman Old Style" w:cs="Bookman Old Style"/>
          <w:sz w:val="24"/>
          <w:szCs w:val="24"/>
        </w:rPr>
      </w:pPr>
      <w:r w:rsidRPr="00D57279">
        <w:rPr>
          <w:rFonts w:ascii="Bookman Old Style" w:eastAsia="Bookman Old Style" w:hAnsi="Bookman Old Style" w:cs="Bookman Old Style"/>
          <w:sz w:val="24"/>
          <w:szCs w:val="24"/>
        </w:rPr>
        <w:t>The claim that the scope, extent, and location of these effects cannot be determined at this time is simply untrue. The Forest Service generated the acres available and, in its view, required for harvest using satellite mapping of forest stand ages. The Forest Service mapping also includes existing roads and roads in need of renovation. While implementation of site-specific timber sales may require construction of a limited amount of spur roads to facilitate actual harvest, the Forest Service can readily determine how much road construction/reconstruction will generally be required to facilitate this required harvest. Additionally, the Forest Service has stream and river mapping layers, and thus would also be able to determine how many new waterway crossings would be required across specific types of fish-bearing streams. Because this</w:t>
      </w:r>
      <w:r w:rsidR="00FB5E75">
        <w:rPr>
          <w:rFonts w:ascii="Bookman Old Style" w:eastAsia="Bookman Old Style" w:hAnsi="Bookman Old Style" w:cs="Bookman Old Style"/>
          <w:sz w:val="24"/>
          <w:szCs w:val="24"/>
        </w:rPr>
        <w:t xml:space="preserve"> </w:t>
      </w:r>
      <w:r w:rsidR="00FB5E75" w:rsidRPr="00FB5E75">
        <w:rPr>
          <w:rFonts w:ascii="Bookman Old Style" w:eastAsia="Bookman Old Style" w:hAnsi="Bookman Old Style" w:cs="Bookman Old Style"/>
          <w:sz w:val="24"/>
          <w:szCs w:val="24"/>
        </w:rPr>
        <w:t>satellite data exists, and the Forest Service is relying upon this data to justify the amendments, it needs to apply and analyze the data for roads.</w:t>
      </w:r>
      <w:r w:rsidR="00591465">
        <w:rPr>
          <w:rStyle w:val="FootnoteReference"/>
          <w:rFonts w:ascii="Bookman Old Style" w:eastAsia="Bookman Old Style" w:hAnsi="Bookman Old Style" w:cs="Bookman Old Style"/>
          <w:sz w:val="24"/>
          <w:szCs w:val="24"/>
        </w:rPr>
        <w:footnoteReference w:id="33"/>
      </w:r>
    </w:p>
    <w:p w14:paraId="6ADED81E" w14:textId="18143246" w:rsidR="00D40085" w:rsidRDefault="00D40085" w:rsidP="00D57279">
      <w:pPr>
        <w:spacing w:line="276" w:lineRule="auto"/>
        <w:jc w:val="both"/>
        <w:rPr>
          <w:rFonts w:ascii="Bookman Old Style" w:eastAsia="Bookman Old Style" w:hAnsi="Bookman Old Style" w:cs="Bookman Old Style"/>
          <w:sz w:val="24"/>
          <w:szCs w:val="24"/>
        </w:rPr>
      </w:pPr>
      <w:r w:rsidRPr="00D40085">
        <w:rPr>
          <w:rFonts w:ascii="Bookman Old Style" w:eastAsia="Bookman Old Style" w:hAnsi="Bookman Old Style" w:cs="Bookman Old Style"/>
          <w:sz w:val="24"/>
          <w:szCs w:val="24"/>
        </w:rPr>
        <w:t xml:space="preserve">These roads will have aquatic impacts as discussed below, but the proposed increase in commercial logging and entry into areas that have previously been prohibited from harvest, will necessitate extensive amounts of road construction and reconstruction which has immediate economic costs and longer-term maintenance costs that need to be incorporated into the overall decision to proceed with any mandated increase in timber logging volume. If it costs more to get into areas, especially moist forest remote areas with little or no fire concerns, than the Forest Service can expect to generate volume wise, the </w:t>
      </w:r>
      <w:r w:rsidR="004314E9">
        <w:rPr>
          <w:rFonts w:ascii="Bookman Old Style" w:eastAsia="Bookman Old Style" w:hAnsi="Bookman Old Style" w:cs="Bookman Old Style"/>
          <w:sz w:val="24"/>
          <w:szCs w:val="24"/>
        </w:rPr>
        <w:t>A</w:t>
      </w:r>
      <w:r w:rsidRPr="00D40085">
        <w:rPr>
          <w:rFonts w:ascii="Bookman Old Style" w:eastAsia="Bookman Old Style" w:hAnsi="Bookman Old Style" w:cs="Bookman Old Style"/>
          <w:sz w:val="24"/>
          <w:szCs w:val="24"/>
        </w:rPr>
        <w:t>gency should remove this acreage from its mandated totals.</w:t>
      </w:r>
    </w:p>
    <w:p w14:paraId="1F100327" w14:textId="040DF61C" w:rsidR="0057222F" w:rsidRDefault="0057222F" w:rsidP="00D57279">
      <w:pPr>
        <w:spacing w:line="276" w:lineRule="auto"/>
        <w:jc w:val="both"/>
        <w:rPr>
          <w:rFonts w:ascii="Bookman Old Style" w:eastAsia="Bookman Old Style" w:hAnsi="Bookman Old Style" w:cs="Bookman Old Style"/>
          <w:sz w:val="24"/>
          <w:szCs w:val="24"/>
        </w:rPr>
      </w:pPr>
      <w:r w:rsidRPr="0057222F">
        <w:rPr>
          <w:rFonts w:ascii="Bookman Old Style" w:eastAsia="Bookman Old Style" w:hAnsi="Bookman Old Style" w:cs="Bookman Old Style"/>
          <w:sz w:val="24"/>
          <w:szCs w:val="24"/>
        </w:rPr>
        <w:t xml:space="preserve">Again, because the Forest Service is mandating acreage targets, the </w:t>
      </w:r>
      <w:r w:rsidR="004314E9">
        <w:rPr>
          <w:rFonts w:ascii="Bookman Old Style" w:eastAsia="Bookman Old Style" w:hAnsi="Bookman Old Style" w:cs="Bookman Old Style"/>
          <w:sz w:val="24"/>
          <w:szCs w:val="24"/>
        </w:rPr>
        <w:t>A</w:t>
      </w:r>
      <w:r w:rsidRPr="0057222F">
        <w:rPr>
          <w:rFonts w:ascii="Bookman Old Style" w:eastAsia="Bookman Old Style" w:hAnsi="Bookman Old Style" w:cs="Bookman Old Style"/>
          <w:sz w:val="24"/>
          <w:szCs w:val="24"/>
        </w:rPr>
        <w:t xml:space="preserve">gency will not be allowed to defer logging certain areas because of the feasibility of road construction/reconstruction. Thus, subsequent site-specific evaluation will not really matter because the proposed standards will require </w:t>
      </w:r>
      <w:r w:rsidRPr="0057222F">
        <w:rPr>
          <w:rFonts w:ascii="Bookman Old Style" w:eastAsia="Bookman Old Style" w:hAnsi="Bookman Old Style" w:cs="Bookman Old Style"/>
          <w:sz w:val="24"/>
          <w:szCs w:val="24"/>
        </w:rPr>
        <w:t>logging</w:t>
      </w:r>
      <w:r w:rsidRPr="0057222F">
        <w:rPr>
          <w:rFonts w:ascii="Bookman Old Style" w:eastAsia="Bookman Old Style" w:hAnsi="Bookman Old Style" w:cs="Bookman Old Style"/>
          <w:sz w:val="24"/>
          <w:szCs w:val="24"/>
        </w:rPr>
        <w:t xml:space="preserve"> regardless. This is a fundamental problem with this proposal and requires more thorough analysis up front, specifically a spatial and temporal analysis of the road construction needed to implement its alternatives.</w:t>
      </w:r>
    </w:p>
    <w:p w14:paraId="26A7D0C4" w14:textId="63278EF3" w:rsidR="009B1DD1" w:rsidRDefault="009B1DD1" w:rsidP="00D57279">
      <w:pPr>
        <w:spacing w:line="276" w:lineRule="auto"/>
        <w:jc w:val="both"/>
        <w:rPr>
          <w:rFonts w:ascii="Bookman Old Style" w:eastAsia="Bookman Old Style" w:hAnsi="Bookman Old Style" w:cs="Bookman Old Style"/>
          <w:sz w:val="24"/>
          <w:szCs w:val="24"/>
        </w:rPr>
      </w:pPr>
      <w:r w:rsidRPr="009B1DD1">
        <w:rPr>
          <w:rFonts w:ascii="Bookman Old Style" w:eastAsia="Bookman Old Style" w:hAnsi="Bookman Old Style" w:cs="Bookman Old Style"/>
          <w:sz w:val="24"/>
          <w:szCs w:val="24"/>
        </w:rPr>
        <w:t xml:space="preserve">BLM has run into similar problems, desperately trying to find replacement volume for areas it modeled as eligible and required for harvest, but the </w:t>
      </w:r>
      <w:r w:rsidR="004314E9">
        <w:rPr>
          <w:rFonts w:ascii="Bookman Old Style" w:eastAsia="Bookman Old Style" w:hAnsi="Bookman Old Style" w:cs="Bookman Old Style"/>
          <w:sz w:val="24"/>
          <w:szCs w:val="24"/>
        </w:rPr>
        <w:t>A</w:t>
      </w:r>
      <w:r w:rsidRPr="009B1DD1">
        <w:rPr>
          <w:rFonts w:ascii="Bookman Old Style" w:eastAsia="Bookman Old Style" w:hAnsi="Bookman Old Style" w:cs="Bookman Old Style"/>
          <w:sz w:val="24"/>
          <w:szCs w:val="24"/>
        </w:rPr>
        <w:t xml:space="preserve">gency is unable to economically or for other reasons access these areas. If actual </w:t>
      </w:r>
      <w:r w:rsidRPr="009B1DD1">
        <w:rPr>
          <w:rFonts w:ascii="Bookman Old Style" w:eastAsia="Bookman Old Style" w:hAnsi="Bookman Old Style" w:cs="Bookman Old Style"/>
          <w:sz w:val="24"/>
          <w:szCs w:val="24"/>
        </w:rPr>
        <w:lastRenderedPageBreak/>
        <w:t xml:space="preserve">analysis of these issues occurred up front, the </w:t>
      </w:r>
      <w:r w:rsidR="004314E9">
        <w:rPr>
          <w:rFonts w:ascii="Bookman Old Style" w:eastAsia="Bookman Old Style" w:hAnsi="Bookman Old Style" w:cs="Bookman Old Style"/>
          <w:sz w:val="24"/>
          <w:szCs w:val="24"/>
        </w:rPr>
        <w:t>A</w:t>
      </w:r>
      <w:r w:rsidRPr="009B1DD1">
        <w:rPr>
          <w:rFonts w:ascii="Bookman Old Style" w:eastAsia="Bookman Old Style" w:hAnsi="Bookman Old Style" w:cs="Bookman Old Style"/>
          <w:sz w:val="24"/>
          <w:szCs w:val="24"/>
        </w:rPr>
        <w:t xml:space="preserve">gency could readily assess the areas feasible for access and harvest and then adjust the expectations for logging acreage accordingly. Prior to the NWFP, many areas were spitefully logged and </w:t>
      </w:r>
      <w:proofErr w:type="spellStart"/>
      <w:r w:rsidRPr="009B1DD1">
        <w:rPr>
          <w:rFonts w:ascii="Bookman Old Style" w:eastAsia="Bookman Old Style" w:hAnsi="Bookman Old Style" w:cs="Bookman Old Style"/>
          <w:sz w:val="24"/>
          <w:szCs w:val="24"/>
        </w:rPr>
        <w:t>roaded</w:t>
      </w:r>
      <w:proofErr w:type="spellEnd"/>
      <w:r w:rsidRPr="009B1DD1">
        <w:rPr>
          <w:rFonts w:ascii="Bookman Old Style" w:eastAsia="Bookman Old Style" w:hAnsi="Bookman Old Style" w:cs="Bookman Old Style"/>
          <w:sz w:val="24"/>
          <w:szCs w:val="24"/>
        </w:rPr>
        <w:t xml:space="preserve"> by the Forest Service to preclude roadless designations or compromise critical habitat designations, and returning to these remote areas is likely unnecessary or not feasible. </w:t>
      </w:r>
      <w:r w:rsidR="00BB25FF" w:rsidRPr="009B1DD1">
        <w:rPr>
          <w:rFonts w:ascii="Bookman Old Style" w:eastAsia="Bookman Old Style" w:hAnsi="Bookman Old Style" w:cs="Bookman Old Style"/>
          <w:sz w:val="24"/>
          <w:szCs w:val="24"/>
        </w:rPr>
        <w:t>Weighing</w:t>
      </w:r>
      <w:r w:rsidRPr="009B1DD1">
        <w:rPr>
          <w:rFonts w:ascii="Bookman Old Style" w:eastAsia="Bookman Old Style" w:hAnsi="Bookman Old Style" w:cs="Bookman Old Style"/>
          <w:sz w:val="24"/>
          <w:szCs w:val="24"/>
        </w:rPr>
        <w:t xml:space="preserve"> road construction costs (both environmental and economic) is required to implement the Forest Service’s logging targets and is necessary to make an informed decision under the DEIS.</w:t>
      </w:r>
    </w:p>
    <w:p w14:paraId="5EC2CC15" w14:textId="493A2AF1" w:rsidR="00590709" w:rsidRDefault="00590709" w:rsidP="00D57279">
      <w:pPr>
        <w:spacing w:line="276" w:lineRule="auto"/>
        <w:jc w:val="both"/>
        <w:rPr>
          <w:rFonts w:ascii="Bookman Old Style" w:eastAsia="Bookman Old Style" w:hAnsi="Bookman Old Style" w:cs="Bookman Old Style"/>
          <w:sz w:val="24"/>
          <w:szCs w:val="24"/>
        </w:rPr>
      </w:pPr>
      <w:r w:rsidRPr="00590709">
        <w:rPr>
          <w:rFonts w:ascii="Bookman Old Style" w:eastAsia="Bookman Old Style" w:hAnsi="Bookman Old Style" w:cs="Bookman Old Style"/>
          <w:sz w:val="24"/>
          <w:szCs w:val="24"/>
        </w:rPr>
        <w:t xml:space="preserve">Additionally, there are a host of restrictions in the NWFP on road construction, standards to minimize new construction, and prohibitions on net new construction in certain areas. The amendments propose to retain all these applicable requirements. This includes but is not limited to: B-33 (roads in LSR required to “avoid late-successional habitat”); B-46 (numerous mandatory standards pertaining to road construction in riparian reserves; road construction in riparian reserves to be minimized); B-46 (roads required to meet ACS objectives at the watershed scale); B-47 (“Provide and maintain fish passage at all road crossings of existing and potential fish-bearing streams.”); B-47(“Develop and implement a Road Management Plan or a Transportation Management Plan that will meet the Aquatic Conservation Strategy objectives”); B-38 (“Reduce existing system and </w:t>
      </w:r>
      <w:proofErr w:type="spellStart"/>
      <w:r w:rsidRPr="00590709">
        <w:rPr>
          <w:rFonts w:ascii="Bookman Old Style" w:eastAsia="Bookman Old Style" w:hAnsi="Bookman Old Style" w:cs="Bookman Old Style"/>
          <w:sz w:val="24"/>
          <w:szCs w:val="24"/>
        </w:rPr>
        <w:t>nonsystem</w:t>
      </w:r>
      <w:proofErr w:type="spellEnd"/>
      <w:r w:rsidRPr="00590709">
        <w:rPr>
          <w:rFonts w:ascii="Bookman Old Style" w:eastAsia="Bookman Old Style" w:hAnsi="Bookman Old Style" w:cs="Bookman Old Style"/>
          <w:sz w:val="24"/>
          <w:szCs w:val="24"/>
        </w:rPr>
        <w:t xml:space="preserve"> road mileage.”); B-14(“If funding is insufficient to implement reductions, there will be no net increase in the amount of roads in Key Watersheds.”). The Forest Service’s proposed mandated</w:t>
      </w:r>
      <w:r w:rsidR="005D0577">
        <w:rPr>
          <w:rFonts w:ascii="Bookman Old Style" w:eastAsia="Bookman Old Style" w:hAnsi="Bookman Old Style" w:cs="Bookman Old Style"/>
          <w:sz w:val="24"/>
          <w:szCs w:val="24"/>
        </w:rPr>
        <w:t xml:space="preserve"> </w:t>
      </w:r>
      <w:r w:rsidR="005D0577" w:rsidRPr="005D0577">
        <w:rPr>
          <w:rFonts w:ascii="Bookman Old Style" w:eastAsia="Bookman Old Style" w:hAnsi="Bookman Old Style" w:cs="Bookman Old Style"/>
          <w:sz w:val="24"/>
          <w:szCs w:val="24"/>
        </w:rPr>
        <w:t>harvest needs to be reconciled with these other applicable provisions, otherwise the amendments will create irreconcilable conflicts in the plan. Again, the Forest Service has the data to conduct this analysis, it just is refusing to do so, which violates controlling Ninth Circuit precedent for NEPA compliance.</w:t>
      </w:r>
    </w:p>
    <w:p w14:paraId="512E395B" w14:textId="085E9D59" w:rsidR="004B4719" w:rsidRPr="00441069" w:rsidRDefault="00B20E77" w:rsidP="00D57279">
      <w:pPr>
        <w:spacing w:line="276" w:lineRule="auto"/>
        <w:jc w:val="both"/>
        <w:rPr>
          <w:rFonts w:ascii="Bookman Old Style" w:eastAsia="Bookman Old Style" w:hAnsi="Bookman Old Style" w:cs="Bookman Old Style"/>
          <w:b/>
          <w:bCs/>
          <w:i/>
          <w:iCs/>
          <w:sz w:val="24"/>
          <w:szCs w:val="24"/>
        </w:rPr>
      </w:pPr>
      <w:r w:rsidRPr="00441069">
        <w:rPr>
          <w:rFonts w:ascii="Bookman Old Style" w:eastAsia="Bookman Old Style" w:hAnsi="Bookman Old Style" w:cs="Bookman Old Style"/>
          <w:b/>
          <w:bCs/>
          <w:i/>
          <w:iCs/>
          <w:sz w:val="24"/>
          <w:szCs w:val="24"/>
        </w:rPr>
        <w:t>Aquatic, Hydrologic, and Soils Impacts</w:t>
      </w:r>
    </w:p>
    <w:p w14:paraId="61687284" w14:textId="4C8BDBB7" w:rsidR="00B20E77" w:rsidRDefault="00B11687" w:rsidP="00D57279">
      <w:pPr>
        <w:spacing w:line="276" w:lineRule="auto"/>
        <w:jc w:val="both"/>
        <w:rPr>
          <w:rFonts w:ascii="Bookman Old Style" w:eastAsia="Bookman Old Style" w:hAnsi="Bookman Old Style" w:cs="Bookman Old Style"/>
          <w:sz w:val="24"/>
          <w:szCs w:val="24"/>
        </w:rPr>
      </w:pPr>
      <w:r w:rsidRPr="00B11687">
        <w:rPr>
          <w:rFonts w:ascii="Bookman Old Style" w:eastAsia="Bookman Old Style" w:hAnsi="Bookman Old Style" w:cs="Bookman Old Style"/>
          <w:sz w:val="24"/>
          <w:szCs w:val="24"/>
        </w:rPr>
        <w:t>Concerning aquatic and hydrologic impacts, the Forest Service states that the DEIS will retain the Aquatic Conservation Strategy and riparian protections in the NWFP, and concedes there will be negative effects from the action alternatives: “Increased short-term impacts to riparian and aquatic systems, but impacts will be substantially alleviated by RR objectives and ACS components (all retained and applicable).”</w:t>
      </w:r>
      <w:r>
        <w:rPr>
          <w:rStyle w:val="FootnoteReference"/>
          <w:rFonts w:ascii="Bookman Old Style" w:eastAsia="Bookman Old Style" w:hAnsi="Bookman Old Style" w:cs="Bookman Old Style"/>
          <w:sz w:val="24"/>
          <w:szCs w:val="24"/>
        </w:rPr>
        <w:footnoteReference w:id="34"/>
      </w:r>
      <w:r w:rsidR="002E29A5">
        <w:rPr>
          <w:rFonts w:ascii="Bookman Old Style" w:eastAsia="Bookman Old Style" w:hAnsi="Bookman Old Style" w:cs="Bookman Old Style"/>
          <w:sz w:val="24"/>
          <w:szCs w:val="24"/>
        </w:rPr>
        <w:t xml:space="preserve"> </w:t>
      </w:r>
      <w:r w:rsidR="002E29A5" w:rsidRPr="002E29A5">
        <w:rPr>
          <w:rFonts w:ascii="Bookman Old Style" w:eastAsia="Bookman Old Style" w:hAnsi="Bookman Old Style" w:cs="Bookman Old Style"/>
          <w:sz w:val="24"/>
          <w:szCs w:val="24"/>
        </w:rPr>
        <w:t xml:space="preserve">However, as elaborated upon above, the Forest Service has not analyzed how it will comply with these standards in light of simultaneously mandating harvest of areas that will necessitate extensive impacts to riparian areas, especially road construction and reconstruction. </w:t>
      </w:r>
      <w:r w:rsidR="002E29A5" w:rsidRPr="002E29A5">
        <w:rPr>
          <w:rFonts w:ascii="Bookman Old Style" w:eastAsia="Bookman Old Style" w:hAnsi="Bookman Old Style" w:cs="Bookman Old Style"/>
          <w:sz w:val="24"/>
          <w:szCs w:val="24"/>
        </w:rPr>
        <w:lastRenderedPageBreak/>
        <w:t>Analysis of these impacts on ACS objectives, including water quality, sedimentation, flows, and hydrology needs to occur now to ensure these standards are reconcilable.</w:t>
      </w:r>
      <w:r w:rsidR="002E29A5">
        <w:rPr>
          <w:rStyle w:val="FootnoteReference"/>
          <w:rFonts w:ascii="Bookman Old Style" w:eastAsia="Bookman Old Style" w:hAnsi="Bookman Old Style" w:cs="Bookman Old Style"/>
          <w:sz w:val="24"/>
          <w:szCs w:val="24"/>
        </w:rPr>
        <w:footnoteReference w:id="35"/>
      </w:r>
      <w:r w:rsidR="00264102">
        <w:rPr>
          <w:rFonts w:ascii="Bookman Old Style" w:eastAsia="Bookman Old Style" w:hAnsi="Bookman Old Style" w:cs="Bookman Old Style"/>
          <w:sz w:val="24"/>
          <w:szCs w:val="24"/>
        </w:rPr>
        <w:t xml:space="preserve"> </w:t>
      </w:r>
      <w:r w:rsidR="00264102" w:rsidRPr="00264102">
        <w:rPr>
          <w:rFonts w:ascii="Bookman Old Style" w:eastAsia="Bookman Old Style" w:hAnsi="Bookman Old Style" w:cs="Bookman Old Style"/>
          <w:sz w:val="24"/>
          <w:szCs w:val="24"/>
        </w:rPr>
        <w:t xml:space="preserve">The </w:t>
      </w:r>
      <w:r w:rsidR="004314E9">
        <w:rPr>
          <w:rFonts w:ascii="Bookman Old Style" w:eastAsia="Bookman Old Style" w:hAnsi="Bookman Old Style" w:cs="Bookman Old Style"/>
          <w:sz w:val="24"/>
          <w:szCs w:val="24"/>
        </w:rPr>
        <w:t>A</w:t>
      </w:r>
      <w:r w:rsidR="00264102" w:rsidRPr="00264102">
        <w:rPr>
          <w:rFonts w:ascii="Bookman Old Style" w:eastAsia="Bookman Old Style" w:hAnsi="Bookman Old Style" w:cs="Bookman Old Style"/>
          <w:sz w:val="24"/>
          <w:szCs w:val="24"/>
        </w:rPr>
        <w:t>gency’s decision to “dismiss [water resource impacts] from further analysis” and to rely on site-specific analyses is ecologically unacceptable and legally indefensible. These aquatic effects also necessitate consultation with NMFS, FWS, and state water quality control agencies.</w:t>
      </w:r>
      <w:r w:rsidR="00264102">
        <w:rPr>
          <w:rStyle w:val="FootnoteReference"/>
          <w:rFonts w:ascii="Bookman Old Style" w:eastAsia="Bookman Old Style" w:hAnsi="Bookman Old Style" w:cs="Bookman Old Style"/>
          <w:sz w:val="24"/>
          <w:szCs w:val="24"/>
        </w:rPr>
        <w:footnoteReference w:id="36"/>
      </w:r>
      <w:r w:rsidR="006E08FB">
        <w:rPr>
          <w:rFonts w:ascii="Bookman Old Style" w:eastAsia="Bookman Old Style" w:hAnsi="Bookman Old Style" w:cs="Bookman Old Style"/>
          <w:sz w:val="24"/>
          <w:szCs w:val="24"/>
        </w:rPr>
        <w:t xml:space="preserve"> </w:t>
      </w:r>
    </w:p>
    <w:p w14:paraId="7DBC0A87" w14:textId="65809567" w:rsidR="00CB7D7B" w:rsidRDefault="00CB7D7B" w:rsidP="00D57279">
      <w:pPr>
        <w:spacing w:line="276" w:lineRule="auto"/>
        <w:jc w:val="both"/>
        <w:rPr>
          <w:rFonts w:ascii="Bookman Old Style" w:eastAsia="Bookman Old Style" w:hAnsi="Bookman Old Style" w:cs="Bookman Old Style"/>
          <w:sz w:val="24"/>
          <w:szCs w:val="24"/>
        </w:rPr>
      </w:pPr>
      <w:r w:rsidRPr="00CB7D7B">
        <w:rPr>
          <w:rFonts w:ascii="Bookman Old Style" w:eastAsia="Bookman Old Style" w:hAnsi="Bookman Old Style" w:cs="Bookman Old Style"/>
          <w:sz w:val="24"/>
          <w:szCs w:val="24"/>
        </w:rPr>
        <w:t>Dismissing the alternatives’ effects on water quality due to the continued existence of the ACS also ignores the fact that the ACS itself permits logging in riparian reserves under certain circumstances, thus these reserves are not inherently protected at baseline. Indeed, logging projects that are purportedly for the purpose of “fuels reduction” are commonly approved in riparian reserves. Further, the ACS does not identify any set “no cut” buffers within the riparian reserves. Buffer widths vary greatly from project to project and are often inconsistent among similar locations with similar resource concerns. Narrow “no cut” buffers have in some projects resulted in unintended tree blowdown, delivery of sediment to stream channels due to erosion from upslope and upstream logged areas and roads, great reductions in habitat for riparian dependent species, detrimental increases in water temperatures, and detrimental impacts to natural hydrologic cycles via upslope and upstream timber harvest.</w:t>
      </w:r>
    </w:p>
    <w:p w14:paraId="51EDD040" w14:textId="5101CAD7" w:rsidR="003F7994" w:rsidRDefault="003F7994" w:rsidP="00D57279">
      <w:pPr>
        <w:spacing w:line="276" w:lineRule="auto"/>
        <w:jc w:val="both"/>
        <w:rPr>
          <w:rFonts w:ascii="Bookman Old Style" w:eastAsia="Bookman Old Style" w:hAnsi="Bookman Old Style" w:cs="Bookman Old Style"/>
          <w:sz w:val="24"/>
          <w:szCs w:val="24"/>
        </w:rPr>
      </w:pPr>
      <w:r w:rsidRPr="003F7994">
        <w:rPr>
          <w:rFonts w:ascii="Bookman Old Style" w:eastAsia="Bookman Old Style" w:hAnsi="Bookman Old Style" w:cs="Bookman Old Style"/>
          <w:sz w:val="24"/>
          <w:szCs w:val="24"/>
        </w:rPr>
        <w:t>The DEIS also contains no discussion of the alternatives’ impacts on soils in the NWFP area. Vegetation management projects that include harvest, yarding, and road building will clearly have the potential to affect soils. Salvage logging–which is permitted to different degrees across all alternatives–also has significant, deleterious impacts on soils, yet these impacts are not discussed or compared across alternatives. High-severity fire can also affect soils, and the alternatives that will increase the risk of high-severity wildfire by logging large, fire-resilient trees must be analyzed with regard to these impacts.</w:t>
      </w:r>
    </w:p>
    <w:p w14:paraId="5FFC1C54" w14:textId="68B12540" w:rsidR="00331838" w:rsidRDefault="00331838" w:rsidP="00D57279">
      <w:pPr>
        <w:spacing w:line="276" w:lineRule="auto"/>
        <w:jc w:val="both"/>
        <w:rPr>
          <w:rFonts w:ascii="Bookman Old Style" w:eastAsia="Bookman Old Style" w:hAnsi="Bookman Old Style" w:cs="Bookman Old Style"/>
          <w:sz w:val="24"/>
          <w:szCs w:val="24"/>
        </w:rPr>
      </w:pPr>
      <w:r w:rsidRPr="00331838">
        <w:rPr>
          <w:rFonts w:ascii="Bookman Old Style" w:eastAsia="Bookman Old Style" w:hAnsi="Bookman Old Style" w:cs="Bookman Old Style"/>
          <w:sz w:val="24"/>
          <w:szCs w:val="24"/>
        </w:rPr>
        <w:lastRenderedPageBreak/>
        <w:t xml:space="preserve">In addition, extensive timber harvest, yarding, and new roads will result in decreases in canopy cover, snowpack retention, evapotranspiration, and soil cohesion. In </w:t>
      </w:r>
      <w:r w:rsidR="00AA16B7" w:rsidRPr="00331838">
        <w:rPr>
          <w:rFonts w:ascii="Bookman Old Style" w:eastAsia="Bookman Old Style" w:hAnsi="Bookman Old Style" w:cs="Bookman Old Style"/>
          <w:sz w:val="24"/>
          <w:szCs w:val="24"/>
        </w:rPr>
        <w:t>addition, soil</w:t>
      </w:r>
      <w:r w:rsidRPr="00331838">
        <w:rPr>
          <w:rFonts w:ascii="Bookman Old Style" w:eastAsia="Bookman Old Style" w:hAnsi="Bookman Old Style" w:cs="Bookman Old Style"/>
          <w:sz w:val="24"/>
          <w:szCs w:val="24"/>
        </w:rPr>
        <w:t xml:space="preserve"> temperatures and erosion will increase with increased logging, as will the risk of slope failures in some locations. None of these issues are discussed in the DEIS, as there is no meaningful discussion whatsoever of hydrology or soils. Extensive timber harvesting will also result in extended periods of low summer baseflows in some project areas, negatively affecting aquatic species. Similarly, low flows will increase the magnitude, frequency, and durations of storm flows in some locations which can degrade stream habitat and adversely affect aquatic and riparian dependent species. These issues must be discussed in the EIS or its appendices</w:t>
      </w:r>
      <w:r>
        <w:rPr>
          <w:rFonts w:ascii="Bookman Old Style" w:eastAsia="Bookman Old Style" w:hAnsi="Bookman Old Style" w:cs="Bookman Old Style"/>
          <w:sz w:val="24"/>
          <w:szCs w:val="24"/>
        </w:rPr>
        <w:t>.</w:t>
      </w:r>
    </w:p>
    <w:p w14:paraId="66158708" w14:textId="6FEDB17E" w:rsidR="00AA16B7" w:rsidRDefault="00AA16B7" w:rsidP="00D57279">
      <w:pPr>
        <w:spacing w:line="276" w:lineRule="auto"/>
        <w:jc w:val="both"/>
        <w:rPr>
          <w:rFonts w:ascii="Bookman Old Style" w:eastAsia="Bookman Old Style" w:hAnsi="Bookman Old Style" w:cs="Bookman Old Style"/>
          <w:sz w:val="24"/>
          <w:szCs w:val="24"/>
        </w:rPr>
      </w:pPr>
      <w:r w:rsidRPr="00AA16B7">
        <w:rPr>
          <w:rFonts w:ascii="Bookman Old Style" w:eastAsia="Bookman Old Style" w:hAnsi="Bookman Old Style" w:cs="Bookman Old Style"/>
          <w:sz w:val="24"/>
          <w:szCs w:val="24"/>
        </w:rPr>
        <w:t xml:space="preserve">Further, the Federal Watershed Analyses underlying the NWFP are now </w:t>
      </w:r>
      <w:r w:rsidRPr="00AA16B7">
        <w:rPr>
          <w:rFonts w:ascii="Bookman Old Style" w:eastAsia="Bookman Old Style" w:hAnsi="Bookman Old Style" w:cs="Bookman Old Style"/>
          <w:sz w:val="24"/>
          <w:szCs w:val="24"/>
        </w:rPr>
        <w:t>decades old</w:t>
      </w:r>
      <w:r w:rsidRPr="00AA16B7">
        <w:rPr>
          <w:rFonts w:ascii="Bookman Old Style" w:eastAsia="Bookman Old Style" w:hAnsi="Bookman Old Style" w:cs="Bookman Old Style"/>
          <w:sz w:val="24"/>
          <w:szCs w:val="24"/>
        </w:rPr>
        <w:t xml:space="preserve"> and should be updated as part of this amendment process. If on-the-ground conditions have so significantly changed since </w:t>
      </w:r>
      <w:r w:rsidRPr="00AA16B7">
        <w:rPr>
          <w:rFonts w:ascii="Bookman Old Style" w:eastAsia="Bookman Old Style" w:hAnsi="Bookman Old Style" w:cs="Bookman Old Style"/>
          <w:sz w:val="24"/>
          <w:szCs w:val="24"/>
        </w:rPr>
        <w:t>1994 and</w:t>
      </w:r>
      <w:r w:rsidRPr="00AA16B7">
        <w:rPr>
          <w:rFonts w:ascii="Bookman Old Style" w:eastAsia="Bookman Old Style" w:hAnsi="Bookman Old Style" w:cs="Bookman Old Style"/>
          <w:sz w:val="24"/>
          <w:szCs w:val="24"/>
        </w:rPr>
        <w:t xml:space="preserve"> are expected to continue to change such that this amendment to the NWFP is needed to reflect and adapt to those changes, then clearly there is a critical need to update these analyses to understand baseline conditions. Forests within the NWFP area have updated few, if any, Watershed Analyses, nor does it appear they plan to update these analyses as required by the</w:t>
      </w:r>
      <w:r w:rsidR="00EB7444">
        <w:rPr>
          <w:rFonts w:ascii="Bookman Old Style" w:eastAsia="Bookman Old Style" w:hAnsi="Bookman Old Style" w:cs="Bookman Old Style"/>
          <w:sz w:val="24"/>
          <w:szCs w:val="24"/>
        </w:rPr>
        <w:t xml:space="preserve"> </w:t>
      </w:r>
      <w:r w:rsidR="00EB7444" w:rsidRPr="00EB7444">
        <w:rPr>
          <w:rFonts w:ascii="Bookman Old Style" w:eastAsia="Bookman Old Style" w:hAnsi="Bookman Old Style" w:cs="Bookman Old Style"/>
          <w:sz w:val="24"/>
          <w:szCs w:val="24"/>
        </w:rPr>
        <w:t>NWFP.</w:t>
      </w:r>
      <w:r w:rsidR="00EB7444">
        <w:rPr>
          <w:rStyle w:val="FootnoteReference"/>
          <w:rFonts w:ascii="Bookman Old Style" w:eastAsia="Bookman Old Style" w:hAnsi="Bookman Old Style" w:cs="Bookman Old Style"/>
          <w:sz w:val="24"/>
          <w:szCs w:val="24"/>
        </w:rPr>
        <w:footnoteReference w:id="37"/>
      </w:r>
      <w:r w:rsidR="00600E18">
        <w:rPr>
          <w:rFonts w:ascii="Bookman Old Style" w:eastAsia="Bookman Old Style" w:hAnsi="Bookman Old Style" w:cs="Bookman Old Style"/>
          <w:sz w:val="24"/>
          <w:szCs w:val="24"/>
        </w:rPr>
        <w:t xml:space="preserve"> </w:t>
      </w:r>
      <w:r w:rsidR="00600E18" w:rsidRPr="00600E18">
        <w:rPr>
          <w:rFonts w:ascii="Bookman Old Style" w:eastAsia="Bookman Old Style" w:hAnsi="Bookman Old Style" w:cs="Bookman Old Style"/>
          <w:sz w:val="24"/>
          <w:szCs w:val="24"/>
        </w:rPr>
        <w:t>The DEIS states that Watershed Analyses will be updated, but there is nothing to support that claim, especially given that current staffing and funding is greatly reduced from what it was in the 1990s and will further drop dramatically in 2025 and beyond. The Watershed Analyses simply must be revised before large-scale vegetation management decisions are permitted to occur.</w:t>
      </w:r>
    </w:p>
    <w:p w14:paraId="47A1E35F" w14:textId="77777777" w:rsidR="007B5AA2" w:rsidRPr="00D57279" w:rsidRDefault="007B5AA2" w:rsidP="00D57279">
      <w:pPr>
        <w:spacing w:line="276" w:lineRule="auto"/>
        <w:jc w:val="both"/>
        <w:rPr>
          <w:rFonts w:ascii="Bookman Old Style" w:eastAsia="Bookman Old Style" w:hAnsi="Bookman Old Style" w:cs="Bookman Old Style"/>
          <w:sz w:val="24"/>
          <w:szCs w:val="24"/>
        </w:rPr>
      </w:pPr>
    </w:p>
    <w:p w14:paraId="0D1284E9" w14:textId="77777777" w:rsidR="00CF310C" w:rsidRDefault="00CF310C" w:rsidP="00CF310C">
      <w:pPr>
        <w:spacing w:line="276" w:lineRule="auto"/>
        <w:jc w:val="both"/>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t>WORK HAZARDS AND FOREST-BASED WORKER NEEDS</w:t>
      </w:r>
    </w:p>
    <w:p w14:paraId="1A81A54E" w14:textId="77777777" w:rsidR="00CF310C" w:rsidRPr="00336CF4" w:rsidRDefault="00CF310C" w:rsidP="00CF310C">
      <w:pPr>
        <w:spacing w:line="276" w:lineRule="auto"/>
        <w:jc w:val="both"/>
        <w:rPr>
          <w:rFonts w:ascii="Bookman Old Style" w:eastAsia="Bookman Old Style" w:hAnsi="Bookman Old Style" w:cs="Bookman Old Style"/>
          <w:sz w:val="24"/>
          <w:szCs w:val="24"/>
        </w:rPr>
      </w:pPr>
      <w:r w:rsidRPr="00336CF4">
        <w:rPr>
          <w:rFonts w:ascii="Bookman Old Style" w:eastAsia="Bookman Old Style" w:hAnsi="Bookman Old Style" w:cs="Bookman Old Style"/>
          <w:sz w:val="24"/>
          <w:szCs w:val="24"/>
        </w:rPr>
        <w:t>Forest-based jobs are a vital part of the economy but come with significant risks. To promote economic growth with good jobs and safe working conditions:</w:t>
      </w:r>
    </w:p>
    <w:p w14:paraId="7AAF5FD3" w14:textId="77777777" w:rsidR="00CF310C" w:rsidRDefault="00CF310C" w:rsidP="00CF310C">
      <w:pPr>
        <w:pStyle w:val="ListParagraph"/>
        <w:numPr>
          <w:ilvl w:val="0"/>
          <w:numId w:val="28"/>
        </w:numPr>
        <w:spacing w:line="276" w:lineRule="auto"/>
        <w:jc w:val="both"/>
        <w:rPr>
          <w:rFonts w:ascii="Bookman Old Style" w:eastAsia="Bookman Old Style" w:hAnsi="Bookman Old Style" w:cs="Bookman Old Style"/>
          <w:sz w:val="24"/>
          <w:szCs w:val="24"/>
        </w:rPr>
      </w:pPr>
      <w:r w:rsidRPr="00336CF4">
        <w:rPr>
          <w:rFonts w:ascii="Bookman Old Style" w:eastAsia="Bookman Old Style" w:hAnsi="Bookman Old Style" w:cs="Bookman Old Style"/>
          <w:sz w:val="24"/>
          <w:szCs w:val="24"/>
        </w:rPr>
        <w:t>Create an Economic Sustainability Desired Condition in the Final Action (FEIS) for safe working conditions for forest-based workers and fair compensation for this work.</w:t>
      </w:r>
    </w:p>
    <w:p w14:paraId="34FC0E39" w14:textId="77777777" w:rsidR="00CF310C" w:rsidRDefault="00CF310C" w:rsidP="00CF310C">
      <w:pPr>
        <w:pStyle w:val="ListParagraph"/>
        <w:numPr>
          <w:ilvl w:val="0"/>
          <w:numId w:val="28"/>
        </w:numPr>
        <w:spacing w:line="276" w:lineRule="auto"/>
        <w:jc w:val="both"/>
        <w:rPr>
          <w:rFonts w:ascii="Bookman Old Style" w:eastAsia="Bookman Old Style" w:hAnsi="Bookman Old Style" w:cs="Bookman Old Style"/>
          <w:sz w:val="24"/>
          <w:szCs w:val="24"/>
        </w:rPr>
      </w:pPr>
      <w:r w:rsidRPr="00336CF4">
        <w:rPr>
          <w:rFonts w:ascii="Bookman Old Style" w:eastAsia="Bookman Old Style" w:hAnsi="Bookman Old Style" w:cs="Bookman Old Style"/>
          <w:sz w:val="24"/>
          <w:szCs w:val="24"/>
        </w:rPr>
        <w:t>Create an Economic Sustainability Goal to increase collaboration with OSHA and DOL to properly enforce wage and safety regulations and guard against worker intimidation, including among contractors.</w:t>
      </w:r>
    </w:p>
    <w:p w14:paraId="63C8EA0E" w14:textId="6DFBA42E" w:rsidR="00451EFA" w:rsidRDefault="00CF310C" w:rsidP="00451EFA">
      <w:pPr>
        <w:pStyle w:val="ListParagraph"/>
        <w:numPr>
          <w:ilvl w:val="0"/>
          <w:numId w:val="28"/>
        </w:numPr>
        <w:spacing w:line="276" w:lineRule="auto"/>
        <w:jc w:val="both"/>
        <w:rPr>
          <w:rFonts w:ascii="Bookman Old Style" w:eastAsia="Bookman Old Style" w:hAnsi="Bookman Old Style" w:cs="Bookman Old Style"/>
          <w:sz w:val="24"/>
          <w:szCs w:val="24"/>
        </w:rPr>
      </w:pPr>
      <w:r w:rsidRPr="00336CF4">
        <w:rPr>
          <w:rFonts w:ascii="Bookman Old Style" w:eastAsia="Bookman Old Style" w:hAnsi="Bookman Old Style" w:cs="Bookman Old Style"/>
          <w:sz w:val="24"/>
          <w:szCs w:val="24"/>
        </w:rPr>
        <w:lastRenderedPageBreak/>
        <w:t>Create an Economic Sustainability Goal to remove financial barriers to worker and public participation in decision-making, invest in communication with workers (through regional liaisons or trusted channels to connect with Communities of Interest), and consult regularly with workers and worker-focused organizations to develop protocols for worker protections.</w:t>
      </w:r>
    </w:p>
    <w:p w14:paraId="5F0712EF" w14:textId="77777777" w:rsidR="00451EFA" w:rsidRPr="00451EFA" w:rsidRDefault="00451EFA" w:rsidP="00451EFA">
      <w:pPr>
        <w:pStyle w:val="ListParagraph"/>
        <w:spacing w:line="276" w:lineRule="auto"/>
        <w:jc w:val="both"/>
        <w:rPr>
          <w:rFonts w:ascii="Bookman Old Style" w:eastAsia="Bookman Old Style" w:hAnsi="Bookman Old Style" w:cs="Bookman Old Style"/>
          <w:sz w:val="24"/>
          <w:szCs w:val="24"/>
        </w:rPr>
      </w:pPr>
    </w:p>
    <w:p w14:paraId="6D67FB67" w14:textId="454A8824" w:rsidR="00736F10" w:rsidRPr="000C2330" w:rsidRDefault="000C2330" w:rsidP="00D40B6A">
      <w:pPr>
        <w:spacing w:line="276" w:lineRule="auto"/>
        <w:jc w:val="both"/>
        <w:rPr>
          <w:rFonts w:ascii="Bookman Old Style" w:eastAsia="Bookman Old Style" w:hAnsi="Bookman Old Style" w:cs="Bookman Old Style"/>
          <w:b/>
          <w:bCs/>
          <w:sz w:val="24"/>
          <w:szCs w:val="24"/>
        </w:rPr>
      </w:pPr>
      <w:r w:rsidRPr="000C2330">
        <w:rPr>
          <w:rFonts w:ascii="Bookman Old Style" w:eastAsia="Bookman Old Style" w:hAnsi="Bookman Old Style" w:cs="Bookman Old Style"/>
          <w:b/>
          <w:bCs/>
          <w:sz w:val="24"/>
          <w:szCs w:val="24"/>
        </w:rPr>
        <w:t xml:space="preserve">RECENT </w:t>
      </w:r>
      <w:r w:rsidR="000B0929">
        <w:rPr>
          <w:rFonts w:ascii="Bookman Old Style" w:eastAsia="Bookman Old Style" w:hAnsi="Bookman Old Style" w:cs="Bookman Old Style"/>
          <w:b/>
          <w:bCs/>
          <w:sz w:val="24"/>
          <w:szCs w:val="24"/>
        </w:rPr>
        <w:t>USFS STAFF</w:t>
      </w:r>
      <w:r w:rsidRPr="000C2330">
        <w:rPr>
          <w:rFonts w:ascii="Bookman Old Style" w:eastAsia="Bookman Old Style" w:hAnsi="Bookman Old Style" w:cs="Bookman Old Style"/>
          <w:b/>
          <w:bCs/>
          <w:sz w:val="24"/>
          <w:szCs w:val="24"/>
        </w:rPr>
        <w:t xml:space="preserve"> REDUCTIONS</w:t>
      </w:r>
    </w:p>
    <w:p w14:paraId="0B4A5C36" w14:textId="345168CE" w:rsidR="00EC47B8" w:rsidRPr="000C2330" w:rsidRDefault="000C2330" w:rsidP="005731F0">
      <w:pPr>
        <w:pStyle w:val="ListParagraph"/>
        <w:spacing w:line="276" w:lineRule="auto"/>
        <w:ind w:left="0"/>
        <w:jc w:val="both"/>
        <w:rPr>
          <w:rFonts w:ascii="Bookman Old Style" w:eastAsia="Bookman Old Style" w:hAnsi="Bookman Old Style" w:cs="Bookman Old Style"/>
          <w:sz w:val="24"/>
          <w:szCs w:val="24"/>
        </w:rPr>
      </w:pPr>
      <w:r w:rsidRPr="000C2330">
        <w:rPr>
          <w:rFonts w:ascii="Bookman Old Style" w:eastAsia="Bookman Old Style" w:hAnsi="Bookman Old Style" w:cs="Bookman Old Style"/>
          <w:sz w:val="24"/>
          <w:szCs w:val="24"/>
        </w:rPr>
        <w:t xml:space="preserve">Section 3.8.1.6 must be revised to reflect the recent and likely near-term additional cuts in the Forest Service’s permanent, term, and seasonal workforce. This information is critical not only to any discussion of socioeconomic impacts, but to the overall ability of the </w:t>
      </w:r>
      <w:r w:rsidR="004314E9">
        <w:rPr>
          <w:rFonts w:ascii="Bookman Old Style" w:eastAsia="Bookman Old Style" w:hAnsi="Bookman Old Style" w:cs="Bookman Old Style"/>
          <w:sz w:val="24"/>
          <w:szCs w:val="24"/>
        </w:rPr>
        <w:t>A</w:t>
      </w:r>
      <w:r w:rsidRPr="000C2330">
        <w:rPr>
          <w:rFonts w:ascii="Bookman Old Style" w:eastAsia="Bookman Old Style" w:hAnsi="Bookman Old Style" w:cs="Bookman Old Style"/>
          <w:sz w:val="24"/>
          <w:szCs w:val="24"/>
        </w:rPr>
        <w:t>gency to implement any of the alternatives. Much of what the DEIS states the Forest Service will do (e.g., monitor, plan and design projects appropriately, carry out meaningful tribal engagement, implement the NWFP while complying with other applicable laws, revise watershed analyses, etc.) will not be able to be completed with the skeletal workforce that will remain. The Forest Service was already understaffed before the recent firings, and the agency’s further reduced capacity–and its impacts on the implementation of the NWFP at baseline and any amendment to it–must be described in the DEIS.</w:t>
      </w:r>
    </w:p>
    <w:p w14:paraId="629AC5D5" w14:textId="77777777" w:rsidR="001F40A1" w:rsidRDefault="001F40A1" w:rsidP="005D3933">
      <w:pPr>
        <w:spacing w:line="276" w:lineRule="auto"/>
        <w:jc w:val="both"/>
        <w:rPr>
          <w:rFonts w:ascii="Bookman Old Style" w:hAnsi="Bookman Old Style"/>
          <w:b/>
          <w:bCs/>
          <w:sz w:val="24"/>
          <w:szCs w:val="24"/>
        </w:rPr>
      </w:pPr>
    </w:p>
    <w:p w14:paraId="3E264592" w14:textId="3159F1B7" w:rsidR="00267E07" w:rsidRPr="00CA4A0B" w:rsidRDefault="00812DB3" w:rsidP="005D3933">
      <w:pPr>
        <w:spacing w:line="276" w:lineRule="auto"/>
        <w:jc w:val="both"/>
        <w:rPr>
          <w:rFonts w:ascii="Bookman Old Style" w:hAnsi="Bookman Old Style"/>
          <w:b/>
          <w:bCs/>
          <w:sz w:val="24"/>
          <w:szCs w:val="24"/>
        </w:rPr>
      </w:pPr>
      <w:r w:rsidRPr="00CA4A0B">
        <w:rPr>
          <w:rFonts w:ascii="Bookman Old Style" w:hAnsi="Bookman Old Style"/>
          <w:b/>
          <w:bCs/>
          <w:sz w:val="24"/>
          <w:szCs w:val="24"/>
        </w:rPr>
        <w:t>CONCLUSION</w:t>
      </w:r>
    </w:p>
    <w:p w14:paraId="79169648" w14:textId="6BBB7D82" w:rsidR="0034560A" w:rsidRDefault="00911115" w:rsidP="00B31128">
      <w:pPr>
        <w:spacing w:line="276" w:lineRule="auto"/>
        <w:jc w:val="both"/>
        <w:rPr>
          <w:rFonts w:ascii="Bookman Old Style" w:hAnsi="Bookman Old Style"/>
          <w:sz w:val="24"/>
          <w:szCs w:val="24"/>
        </w:rPr>
      </w:pPr>
      <w:r>
        <w:rPr>
          <w:rFonts w:ascii="Bookman Old Style" w:hAnsi="Bookman Old Style"/>
          <w:sz w:val="24"/>
          <w:szCs w:val="24"/>
        </w:rPr>
        <w:t xml:space="preserve">After over 30 years of </w:t>
      </w:r>
      <w:r w:rsidR="00913288">
        <w:rPr>
          <w:rFonts w:ascii="Bookman Old Style" w:hAnsi="Bookman Old Style"/>
          <w:sz w:val="24"/>
          <w:szCs w:val="24"/>
        </w:rPr>
        <w:t>management under</w:t>
      </w:r>
      <w:r>
        <w:rPr>
          <w:rFonts w:ascii="Bookman Old Style" w:hAnsi="Bookman Old Style"/>
          <w:sz w:val="24"/>
          <w:szCs w:val="24"/>
        </w:rPr>
        <w:t xml:space="preserve"> the </w:t>
      </w:r>
      <w:r w:rsidR="00913288">
        <w:rPr>
          <w:rFonts w:ascii="Bookman Old Style" w:hAnsi="Bookman Old Style"/>
          <w:sz w:val="24"/>
          <w:szCs w:val="24"/>
        </w:rPr>
        <w:t xml:space="preserve">original </w:t>
      </w:r>
      <w:r>
        <w:rPr>
          <w:rFonts w:ascii="Bookman Old Style" w:hAnsi="Bookman Old Style"/>
          <w:sz w:val="24"/>
          <w:szCs w:val="24"/>
        </w:rPr>
        <w:t>NW</w:t>
      </w:r>
      <w:r w:rsidR="00913288">
        <w:rPr>
          <w:rFonts w:ascii="Bookman Old Style" w:hAnsi="Bookman Old Style"/>
          <w:sz w:val="24"/>
          <w:szCs w:val="24"/>
        </w:rPr>
        <w:t>FP</w:t>
      </w:r>
      <w:r>
        <w:rPr>
          <w:rFonts w:ascii="Bookman Old Style" w:hAnsi="Bookman Old Style"/>
          <w:sz w:val="24"/>
          <w:szCs w:val="24"/>
        </w:rPr>
        <w:t xml:space="preserve">, </w:t>
      </w:r>
      <w:r w:rsidR="00913288">
        <w:rPr>
          <w:rFonts w:ascii="Bookman Old Style" w:hAnsi="Bookman Old Style"/>
          <w:sz w:val="24"/>
          <w:szCs w:val="24"/>
        </w:rPr>
        <w:t>the Plan</w:t>
      </w:r>
      <w:r w:rsidR="00655BDC">
        <w:rPr>
          <w:rFonts w:ascii="Bookman Old Style" w:hAnsi="Bookman Old Style"/>
          <w:sz w:val="24"/>
          <w:szCs w:val="24"/>
        </w:rPr>
        <w:t xml:space="preserve"> needs updating to reflect current ecological and </w:t>
      </w:r>
      <w:r w:rsidR="006804CE">
        <w:rPr>
          <w:rFonts w:ascii="Bookman Old Style" w:hAnsi="Bookman Old Style"/>
          <w:sz w:val="24"/>
          <w:szCs w:val="24"/>
        </w:rPr>
        <w:t>socioeconomic</w:t>
      </w:r>
      <w:r w:rsidR="00655BDC">
        <w:rPr>
          <w:rFonts w:ascii="Bookman Old Style" w:hAnsi="Bookman Old Style"/>
          <w:sz w:val="24"/>
          <w:szCs w:val="24"/>
        </w:rPr>
        <w:t xml:space="preserve"> </w:t>
      </w:r>
      <w:r w:rsidR="006804CE">
        <w:rPr>
          <w:rFonts w:ascii="Bookman Old Style" w:hAnsi="Bookman Old Style"/>
          <w:sz w:val="24"/>
          <w:szCs w:val="24"/>
        </w:rPr>
        <w:t xml:space="preserve">pressures and concerns. </w:t>
      </w:r>
      <w:r w:rsidR="0036223A">
        <w:rPr>
          <w:rFonts w:ascii="Bookman Old Style" w:hAnsi="Bookman Old Style"/>
          <w:sz w:val="24"/>
          <w:szCs w:val="24"/>
        </w:rPr>
        <w:t xml:space="preserve">In particular, the opportunity to </w:t>
      </w:r>
      <w:r w:rsidR="0053574E">
        <w:rPr>
          <w:rFonts w:ascii="Bookman Old Style" w:hAnsi="Bookman Old Style"/>
          <w:sz w:val="24"/>
          <w:szCs w:val="24"/>
        </w:rPr>
        <w:t xml:space="preserve">write policy that </w:t>
      </w:r>
      <w:r w:rsidR="00D6615E">
        <w:rPr>
          <w:rFonts w:ascii="Bookman Old Style" w:hAnsi="Bookman Old Style"/>
          <w:sz w:val="24"/>
          <w:szCs w:val="24"/>
        </w:rPr>
        <w:t>make</w:t>
      </w:r>
      <w:r w:rsidR="0053574E">
        <w:rPr>
          <w:rFonts w:ascii="Bookman Old Style" w:hAnsi="Bookman Old Style"/>
          <w:sz w:val="24"/>
          <w:szCs w:val="24"/>
        </w:rPr>
        <w:t>s</w:t>
      </w:r>
      <w:r w:rsidR="00D6615E">
        <w:rPr>
          <w:rFonts w:ascii="Bookman Old Style" w:hAnsi="Bookman Old Style"/>
          <w:sz w:val="24"/>
          <w:szCs w:val="24"/>
        </w:rPr>
        <w:t xml:space="preserve"> </w:t>
      </w:r>
      <w:r w:rsidR="00D059C0">
        <w:rPr>
          <w:rFonts w:ascii="Bookman Old Style" w:hAnsi="Bookman Old Style"/>
          <w:sz w:val="24"/>
          <w:szCs w:val="24"/>
        </w:rPr>
        <w:t xml:space="preserve">Tribes and Indigenous people </w:t>
      </w:r>
      <w:r w:rsidR="00D6615E">
        <w:rPr>
          <w:rFonts w:ascii="Bookman Old Style" w:hAnsi="Bookman Old Style"/>
          <w:sz w:val="24"/>
          <w:szCs w:val="24"/>
        </w:rPr>
        <w:t xml:space="preserve">equal </w:t>
      </w:r>
      <w:r w:rsidR="00145A3B">
        <w:rPr>
          <w:rFonts w:ascii="Bookman Old Style" w:hAnsi="Bookman Old Style"/>
          <w:sz w:val="24"/>
          <w:szCs w:val="24"/>
        </w:rPr>
        <w:t>decision</w:t>
      </w:r>
      <w:r w:rsidR="00D6615E">
        <w:rPr>
          <w:rFonts w:ascii="Bookman Old Style" w:hAnsi="Bookman Old Style"/>
          <w:sz w:val="24"/>
          <w:szCs w:val="24"/>
        </w:rPr>
        <w:t>makers</w:t>
      </w:r>
      <w:r w:rsidR="004B167D">
        <w:rPr>
          <w:rFonts w:ascii="Bookman Old Style" w:hAnsi="Bookman Old Style"/>
          <w:sz w:val="24"/>
          <w:szCs w:val="24"/>
        </w:rPr>
        <w:t xml:space="preserve"> </w:t>
      </w:r>
      <w:r w:rsidR="0053574E">
        <w:rPr>
          <w:rFonts w:ascii="Bookman Old Style" w:hAnsi="Bookman Old Style"/>
          <w:sz w:val="24"/>
          <w:szCs w:val="24"/>
        </w:rPr>
        <w:t xml:space="preserve">should not be overlooked. Bark </w:t>
      </w:r>
      <w:r w:rsidR="00800650">
        <w:rPr>
          <w:rFonts w:ascii="Bookman Old Style" w:hAnsi="Bookman Old Style"/>
          <w:sz w:val="24"/>
          <w:szCs w:val="24"/>
        </w:rPr>
        <w:t xml:space="preserve">fully supports the Tribal inclusion </w:t>
      </w:r>
      <w:r w:rsidR="008E6719">
        <w:rPr>
          <w:rFonts w:ascii="Bookman Old Style" w:hAnsi="Bookman Old Style"/>
          <w:sz w:val="24"/>
          <w:szCs w:val="24"/>
        </w:rPr>
        <w:t>proposals and</w:t>
      </w:r>
      <w:r w:rsidR="00800650">
        <w:rPr>
          <w:rFonts w:ascii="Bookman Old Style" w:hAnsi="Bookman Old Style"/>
          <w:sz w:val="24"/>
          <w:szCs w:val="24"/>
        </w:rPr>
        <w:t xml:space="preserve"> has provided recommendations to imp</w:t>
      </w:r>
      <w:r w:rsidR="00796131">
        <w:rPr>
          <w:rFonts w:ascii="Bookman Old Style" w:hAnsi="Bookman Old Style"/>
          <w:sz w:val="24"/>
          <w:szCs w:val="24"/>
        </w:rPr>
        <w:t xml:space="preserve">rove these proposals. Simply speaking, Bark will </w:t>
      </w:r>
      <w:r w:rsidR="00796131" w:rsidRPr="00D8364D">
        <w:rPr>
          <w:rFonts w:ascii="Bookman Old Style" w:hAnsi="Bookman Old Style"/>
          <w:b/>
          <w:bCs/>
          <w:sz w:val="24"/>
          <w:szCs w:val="24"/>
        </w:rPr>
        <w:t>NOT</w:t>
      </w:r>
      <w:r w:rsidR="00796131">
        <w:rPr>
          <w:rFonts w:ascii="Bookman Old Style" w:hAnsi="Bookman Old Style"/>
          <w:sz w:val="24"/>
          <w:szCs w:val="24"/>
        </w:rPr>
        <w:t xml:space="preserve"> support any</w:t>
      </w:r>
      <w:r w:rsidR="00B56EFB">
        <w:rPr>
          <w:rFonts w:ascii="Bookman Old Style" w:hAnsi="Bookman Old Style"/>
          <w:sz w:val="24"/>
          <w:szCs w:val="24"/>
        </w:rPr>
        <w:t xml:space="preserve"> </w:t>
      </w:r>
      <w:r w:rsidR="008E6719">
        <w:rPr>
          <w:rFonts w:ascii="Bookman Old Style" w:hAnsi="Bookman Old Style"/>
          <w:sz w:val="24"/>
          <w:szCs w:val="24"/>
        </w:rPr>
        <w:t xml:space="preserve">final </w:t>
      </w:r>
      <w:r w:rsidR="00C42D4E">
        <w:rPr>
          <w:rFonts w:ascii="Bookman Old Style" w:hAnsi="Bookman Old Style"/>
          <w:sz w:val="24"/>
          <w:szCs w:val="24"/>
        </w:rPr>
        <w:t>decision</w:t>
      </w:r>
      <w:r w:rsidR="00B56EFB">
        <w:rPr>
          <w:rFonts w:ascii="Bookman Old Style" w:hAnsi="Bookman Old Style"/>
          <w:sz w:val="24"/>
          <w:szCs w:val="24"/>
        </w:rPr>
        <w:t xml:space="preserve"> </w:t>
      </w:r>
      <w:r w:rsidR="00C42D4E">
        <w:rPr>
          <w:rFonts w:ascii="Bookman Old Style" w:hAnsi="Bookman Old Style"/>
          <w:sz w:val="24"/>
          <w:szCs w:val="24"/>
        </w:rPr>
        <w:t xml:space="preserve">that lessens Tribal inclusion </w:t>
      </w:r>
      <w:r w:rsidR="009B5E5F">
        <w:rPr>
          <w:rFonts w:ascii="Bookman Old Style" w:hAnsi="Bookman Old Style"/>
          <w:sz w:val="24"/>
          <w:szCs w:val="24"/>
        </w:rPr>
        <w:t>from how it is</w:t>
      </w:r>
      <w:r w:rsidR="002B7F5E">
        <w:rPr>
          <w:rFonts w:ascii="Bookman Old Style" w:hAnsi="Bookman Old Style"/>
          <w:sz w:val="24"/>
          <w:szCs w:val="24"/>
        </w:rPr>
        <w:t xml:space="preserve"> currently reflected in the DEIS. </w:t>
      </w:r>
    </w:p>
    <w:p w14:paraId="006BA245" w14:textId="77777777" w:rsidR="00FE062D" w:rsidRDefault="008E6719" w:rsidP="00B31128">
      <w:pPr>
        <w:spacing w:line="276" w:lineRule="auto"/>
        <w:jc w:val="both"/>
        <w:rPr>
          <w:rFonts w:ascii="Bookman Old Style" w:hAnsi="Bookman Old Style"/>
          <w:sz w:val="24"/>
          <w:szCs w:val="24"/>
        </w:rPr>
      </w:pPr>
      <w:r>
        <w:rPr>
          <w:rFonts w:ascii="Bookman Old Style" w:hAnsi="Bookman Old Style"/>
          <w:sz w:val="24"/>
          <w:szCs w:val="24"/>
        </w:rPr>
        <w:t>Furthe</w:t>
      </w:r>
      <w:r w:rsidR="00FE062D">
        <w:rPr>
          <w:rFonts w:ascii="Bookman Old Style" w:hAnsi="Bookman Old Style"/>
          <w:sz w:val="24"/>
          <w:szCs w:val="24"/>
        </w:rPr>
        <w:t>r</w:t>
      </w:r>
      <w:r>
        <w:rPr>
          <w:rFonts w:ascii="Bookman Old Style" w:hAnsi="Bookman Old Style"/>
          <w:sz w:val="24"/>
          <w:szCs w:val="24"/>
        </w:rPr>
        <w:t xml:space="preserve">, </w:t>
      </w:r>
      <w:r w:rsidR="00D574F8">
        <w:rPr>
          <w:rFonts w:ascii="Bookman Old Style" w:hAnsi="Bookman Old Style"/>
          <w:sz w:val="24"/>
          <w:szCs w:val="24"/>
        </w:rPr>
        <w:t>while the</w:t>
      </w:r>
      <w:r w:rsidR="00AD3309">
        <w:rPr>
          <w:rFonts w:ascii="Bookman Old Style" w:hAnsi="Bookman Old Style"/>
          <w:sz w:val="24"/>
          <w:szCs w:val="24"/>
        </w:rPr>
        <w:t xml:space="preserve"> proposed amendment contains positive and encouraging language regarding </w:t>
      </w:r>
      <w:r w:rsidR="006C7083">
        <w:rPr>
          <w:rFonts w:ascii="Bookman Old Style" w:hAnsi="Bookman Old Style"/>
          <w:sz w:val="24"/>
          <w:szCs w:val="24"/>
        </w:rPr>
        <w:t xml:space="preserve">beneficial fire and managed wildfire, it could go further. We encourage you to strengthen policy so that land managers have clear direction on when, where, and how to use fire as a management tool. </w:t>
      </w:r>
      <w:r w:rsidR="00AD3309">
        <w:rPr>
          <w:rFonts w:ascii="Bookman Old Style" w:hAnsi="Bookman Old Style"/>
          <w:sz w:val="24"/>
          <w:szCs w:val="24"/>
        </w:rPr>
        <w:t xml:space="preserve"> </w:t>
      </w:r>
    </w:p>
    <w:p w14:paraId="42987065" w14:textId="5226226B" w:rsidR="008E6719" w:rsidRPr="00B31128" w:rsidRDefault="00AF3E2B" w:rsidP="00B31128">
      <w:pPr>
        <w:spacing w:line="276" w:lineRule="auto"/>
        <w:jc w:val="both"/>
        <w:rPr>
          <w:rFonts w:ascii="Bookman Old Style" w:hAnsi="Bookman Old Style"/>
          <w:sz w:val="24"/>
          <w:szCs w:val="24"/>
        </w:rPr>
      </w:pPr>
      <w:r>
        <w:rPr>
          <w:rFonts w:ascii="Bookman Old Style" w:hAnsi="Bookman Old Style"/>
          <w:sz w:val="24"/>
          <w:szCs w:val="24"/>
        </w:rPr>
        <w:t xml:space="preserve">Finally, while we recognize that active management is needed to protect communities </w:t>
      </w:r>
      <w:r w:rsidR="00D53BED">
        <w:rPr>
          <w:rFonts w:ascii="Bookman Old Style" w:hAnsi="Bookman Old Style"/>
          <w:sz w:val="24"/>
          <w:szCs w:val="24"/>
        </w:rPr>
        <w:t>from</w:t>
      </w:r>
      <w:r>
        <w:rPr>
          <w:rFonts w:ascii="Bookman Old Style" w:hAnsi="Bookman Old Style"/>
          <w:sz w:val="24"/>
          <w:szCs w:val="24"/>
        </w:rPr>
        <w:t xml:space="preserve"> wildfire and</w:t>
      </w:r>
      <w:r w:rsidR="00D53BED">
        <w:rPr>
          <w:rFonts w:ascii="Bookman Old Style" w:hAnsi="Bookman Old Style"/>
          <w:sz w:val="24"/>
          <w:szCs w:val="24"/>
        </w:rPr>
        <w:t xml:space="preserve"> to</w:t>
      </w:r>
      <w:r>
        <w:rPr>
          <w:rFonts w:ascii="Bookman Old Style" w:hAnsi="Bookman Old Style"/>
          <w:sz w:val="24"/>
          <w:szCs w:val="24"/>
        </w:rPr>
        <w:t xml:space="preserve"> improve </w:t>
      </w:r>
      <w:r w:rsidR="00D53BED">
        <w:rPr>
          <w:rFonts w:ascii="Bookman Old Style" w:hAnsi="Bookman Old Style"/>
          <w:sz w:val="24"/>
          <w:szCs w:val="24"/>
        </w:rPr>
        <w:t>forest resiliency</w:t>
      </w:r>
      <w:r>
        <w:rPr>
          <w:rFonts w:ascii="Bookman Old Style" w:hAnsi="Bookman Old Style"/>
          <w:sz w:val="24"/>
          <w:szCs w:val="24"/>
        </w:rPr>
        <w:t xml:space="preserve">, </w:t>
      </w:r>
      <w:r w:rsidR="003C1A4B">
        <w:rPr>
          <w:rFonts w:ascii="Bookman Old Style" w:hAnsi="Bookman Old Style"/>
          <w:sz w:val="24"/>
          <w:szCs w:val="24"/>
        </w:rPr>
        <w:t xml:space="preserve">there are many concerning proposals that </w:t>
      </w:r>
      <w:r w:rsidR="00F1524E">
        <w:rPr>
          <w:rFonts w:ascii="Bookman Old Style" w:hAnsi="Bookman Old Style"/>
          <w:sz w:val="24"/>
          <w:szCs w:val="24"/>
        </w:rPr>
        <w:t xml:space="preserve">may </w:t>
      </w:r>
      <w:r w:rsidR="0058491C">
        <w:rPr>
          <w:rFonts w:ascii="Bookman Old Style" w:hAnsi="Bookman Old Style"/>
          <w:sz w:val="24"/>
          <w:szCs w:val="24"/>
        </w:rPr>
        <w:t xml:space="preserve">increase risk to communities and perpetuate the </w:t>
      </w:r>
      <w:r w:rsidR="0058491C">
        <w:rPr>
          <w:rFonts w:ascii="Bookman Old Style" w:hAnsi="Bookman Old Style"/>
          <w:sz w:val="24"/>
          <w:szCs w:val="24"/>
        </w:rPr>
        <w:lastRenderedPageBreak/>
        <w:t>degradation of forest ecosystems</w:t>
      </w:r>
      <w:r w:rsidR="00C63BE3">
        <w:rPr>
          <w:rFonts w:ascii="Bookman Old Style" w:hAnsi="Bookman Old Style"/>
          <w:sz w:val="24"/>
          <w:szCs w:val="24"/>
        </w:rPr>
        <w:t xml:space="preserve"> throughout the plan area</w:t>
      </w:r>
      <w:r w:rsidR="0058491C">
        <w:rPr>
          <w:rFonts w:ascii="Bookman Old Style" w:hAnsi="Bookman Old Style"/>
          <w:sz w:val="24"/>
          <w:szCs w:val="24"/>
        </w:rPr>
        <w:t xml:space="preserve">. </w:t>
      </w:r>
      <w:r w:rsidR="007078DF">
        <w:rPr>
          <w:rFonts w:ascii="Bookman Old Style" w:hAnsi="Bookman Old Style"/>
          <w:sz w:val="24"/>
          <w:szCs w:val="24"/>
        </w:rPr>
        <w:t xml:space="preserve">We hope that you will take our forest stewardship recommendations seriously and address them in the FEIS. </w:t>
      </w:r>
    </w:p>
    <w:p w14:paraId="34424EBE" w14:textId="77777777" w:rsidR="001F40A1" w:rsidRDefault="001F40A1" w:rsidP="005D3933">
      <w:pPr>
        <w:spacing w:after="0" w:line="276" w:lineRule="auto"/>
        <w:jc w:val="both"/>
        <w:rPr>
          <w:rFonts w:ascii="Bookman Old Style" w:eastAsia="Bookman Old Style" w:hAnsi="Bookman Old Style" w:cs="Bookman Old Style"/>
          <w:sz w:val="24"/>
          <w:szCs w:val="24"/>
        </w:rPr>
      </w:pPr>
    </w:p>
    <w:p w14:paraId="6E57F5FE" w14:textId="4720113E" w:rsidR="00EA5C2D" w:rsidRPr="001F40A1" w:rsidRDefault="6608ED01" w:rsidP="005D3933">
      <w:pPr>
        <w:spacing w:after="0" w:line="276" w:lineRule="auto"/>
        <w:jc w:val="both"/>
        <w:rPr>
          <w:rFonts w:ascii="Bookman Old Style" w:eastAsia="Bookman Old Style" w:hAnsi="Bookman Old Style" w:cs="Bookman Old Style"/>
          <w:sz w:val="24"/>
          <w:szCs w:val="24"/>
        </w:rPr>
      </w:pPr>
      <w:r w:rsidRPr="00CA4A0B">
        <w:rPr>
          <w:rFonts w:ascii="Bookman Old Style" w:eastAsia="Bookman Old Style" w:hAnsi="Bookman Old Style" w:cs="Bookman Old Style"/>
          <w:sz w:val="24"/>
          <w:szCs w:val="24"/>
        </w:rPr>
        <w:t>Thank you,</w:t>
      </w:r>
      <w:r w:rsidR="000462C7" w:rsidRPr="000462C7">
        <w:rPr>
          <w:rFonts w:ascii="Bookman Old Style" w:eastAsia="Bookman Old Style" w:hAnsi="Bookman Old Style" w:cs="Bookman Old Style"/>
          <w:i/>
          <w:iCs/>
          <w:sz w:val="24"/>
          <w:szCs w:val="24"/>
        </w:rPr>
        <w:t xml:space="preserve"> </w:t>
      </w:r>
    </w:p>
    <w:p w14:paraId="6C336723" w14:textId="77777777" w:rsidR="00EA5C2D" w:rsidRDefault="00EA5C2D" w:rsidP="005D3933">
      <w:pPr>
        <w:spacing w:after="0" w:line="276" w:lineRule="auto"/>
        <w:jc w:val="both"/>
        <w:rPr>
          <w:rFonts w:ascii="Bookman Old Style" w:eastAsia="Bookman Old Style" w:hAnsi="Bookman Old Style" w:cs="Bookman Old Style"/>
          <w:i/>
          <w:iCs/>
          <w:sz w:val="24"/>
          <w:szCs w:val="24"/>
        </w:rPr>
      </w:pPr>
    </w:p>
    <w:p w14:paraId="4DFB9D75" w14:textId="0B08A2A7" w:rsidR="00151A8C" w:rsidRPr="001F40A1" w:rsidRDefault="00332B12" w:rsidP="005D3933">
      <w:pPr>
        <w:spacing w:after="0" w:line="276" w:lineRule="auto"/>
        <w:jc w:val="both"/>
        <w:rPr>
          <w:rFonts w:ascii="Bookman Old Style" w:eastAsia="Bookman Old Style" w:hAnsi="Bookman Old Style" w:cs="Bookman Old Style"/>
          <w:sz w:val="24"/>
          <w:szCs w:val="24"/>
        </w:rPr>
      </w:pPr>
      <w:r w:rsidRPr="001F40A1">
        <w:rPr>
          <w:rFonts w:ascii="Bookman Old Style" w:eastAsia="Bookman Old Style" w:hAnsi="Bookman Old Style" w:cs="Bookman Old Style"/>
          <w:sz w:val="24"/>
          <w:szCs w:val="24"/>
        </w:rPr>
        <w:t>Jordan Latter</w:t>
      </w:r>
    </w:p>
    <w:p w14:paraId="1F04F821" w14:textId="05DE95A8" w:rsidR="00DF0BA3" w:rsidRPr="00DF0BA3" w:rsidRDefault="00DF0BA3" w:rsidP="00B31128">
      <w:pPr>
        <w:spacing w:after="0"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Forest Watch </w:t>
      </w:r>
      <w:r w:rsidR="001F40A1">
        <w:rPr>
          <w:rFonts w:ascii="Bookman Old Style" w:eastAsia="Bookman Old Style" w:hAnsi="Bookman Old Style" w:cs="Bookman Old Style"/>
          <w:sz w:val="24"/>
          <w:szCs w:val="24"/>
        </w:rPr>
        <w:t>Program Manager</w:t>
      </w:r>
      <w:r>
        <w:rPr>
          <w:rFonts w:ascii="Bookman Old Style" w:eastAsia="Bookman Old Style" w:hAnsi="Bookman Old Style" w:cs="Bookman Old Style"/>
          <w:sz w:val="24"/>
          <w:szCs w:val="24"/>
        </w:rPr>
        <w:t>, Bark</w:t>
      </w:r>
    </w:p>
    <w:sectPr w:rsidR="00DF0BA3" w:rsidRPr="00DF0BA3" w:rsidSect="00E8768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1E768" w14:textId="77777777" w:rsidR="00503761" w:rsidRDefault="00503761" w:rsidP="00734E64">
      <w:pPr>
        <w:spacing w:after="0" w:line="240" w:lineRule="auto"/>
      </w:pPr>
      <w:r>
        <w:separator/>
      </w:r>
    </w:p>
  </w:endnote>
  <w:endnote w:type="continuationSeparator" w:id="0">
    <w:p w14:paraId="6B112EF8" w14:textId="77777777" w:rsidR="00503761" w:rsidRDefault="00503761" w:rsidP="00734E64">
      <w:pPr>
        <w:spacing w:after="0" w:line="240" w:lineRule="auto"/>
      </w:pPr>
      <w:r>
        <w:continuationSeparator/>
      </w:r>
    </w:p>
  </w:endnote>
  <w:endnote w:type="continuationNotice" w:id="1">
    <w:p w14:paraId="7D5A33E0" w14:textId="77777777" w:rsidR="00503761" w:rsidRDefault="00503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sz w:val="20"/>
        <w:szCs w:val="20"/>
      </w:rPr>
      <w:id w:val="-922496449"/>
      <w:docPartObj>
        <w:docPartGallery w:val="Page Numbers (Bottom of Page)"/>
        <w:docPartUnique/>
      </w:docPartObj>
    </w:sdtPr>
    <w:sdtEndPr>
      <w:rPr>
        <w:noProof/>
      </w:rPr>
    </w:sdtEndPr>
    <w:sdtContent>
      <w:p w14:paraId="4F4AE1F3" w14:textId="3B157A20" w:rsidR="00933BA4" w:rsidRPr="00473D9B" w:rsidRDefault="00933BA4">
        <w:pPr>
          <w:pStyle w:val="Footer"/>
          <w:jc w:val="right"/>
          <w:rPr>
            <w:rFonts w:ascii="Bookman Old Style" w:hAnsi="Bookman Old Style"/>
            <w:sz w:val="20"/>
            <w:szCs w:val="20"/>
          </w:rPr>
        </w:pPr>
        <w:r w:rsidRPr="00473D9B">
          <w:rPr>
            <w:rFonts w:ascii="Bookman Old Style" w:hAnsi="Bookman Old Style"/>
            <w:sz w:val="20"/>
            <w:szCs w:val="20"/>
          </w:rPr>
          <w:t xml:space="preserve">Bark’s Comments on the </w:t>
        </w:r>
        <w:r w:rsidR="009C7FC6">
          <w:rPr>
            <w:rFonts w:ascii="Bookman Old Style" w:hAnsi="Bookman Old Style"/>
            <w:sz w:val="20"/>
            <w:szCs w:val="20"/>
          </w:rPr>
          <w:t>NWFP Amendment DEIS</w:t>
        </w:r>
        <w:r w:rsidR="0083279C" w:rsidRPr="00473D9B">
          <w:rPr>
            <w:rFonts w:ascii="Bookman Old Style" w:hAnsi="Bookman Old Style"/>
            <w:sz w:val="20"/>
            <w:szCs w:val="20"/>
          </w:rPr>
          <w:t xml:space="preserve"> -</w:t>
        </w:r>
        <w:r w:rsidRPr="00473D9B">
          <w:rPr>
            <w:rFonts w:ascii="Bookman Old Style" w:hAnsi="Bookman Old Style"/>
            <w:sz w:val="20"/>
            <w:szCs w:val="20"/>
          </w:rPr>
          <w:t xml:space="preserve">  </w:t>
        </w:r>
        <w:r w:rsidRPr="00473D9B">
          <w:rPr>
            <w:rFonts w:ascii="Bookman Old Style" w:hAnsi="Bookman Old Style"/>
            <w:sz w:val="20"/>
            <w:szCs w:val="20"/>
          </w:rPr>
          <w:fldChar w:fldCharType="begin"/>
        </w:r>
        <w:r w:rsidRPr="00473D9B">
          <w:rPr>
            <w:rFonts w:ascii="Bookman Old Style" w:hAnsi="Bookman Old Style"/>
            <w:sz w:val="20"/>
            <w:szCs w:val="20"/>
          </w:rPr>
          <w:instrText xml:space="preserve"> PAGE   \* MERGEFORMAT </w:instrText>
        </w:r>
        <w:r w:rsidRPr="00473D9B">
          <w:rPr>
            <w:rFonts w:ascii="Bookman Old Style" w:hAnsi="Bookman Old Style"/>
            <w:sz w:val="20"/>
            <w:szCs w:val="20"/>
          </w:rPr>
          <w:fldChar w:fldCharType="separate"/>
        </w:r>
        <w:r w:rsidRPr="00473D9B">
          <w:rPr>
            <w:rFonts w:ascii="Bookman Old Style" w:hAnsi="Bookman Old Style"/>
            <w:noProof/>
            <w:sz w:val="20"/>
            <w:szCs w:val="20"/>
          </w:rPr>
          <w:t>2</w:t>
        </w:r>
        <w:r w:rsidRPr="00473D9B">
          <w:rPr>
            <w:rFonts w:ascii="Bookman Old Style" w:hAnsi="Bookman Old Style"/>
            <w:noProof/>
            <w:sz w:val="20"/>
            <w:szCs w:val="20"/>
          </w:rPr>
          <w:fldChar w:fldCharType="end"/>
        </w:r>
      </w:p>
    </w:sdtContent>
  </w:sdt>
  <w:p w14:paraId="2215D8D1" w14:textId="77777777" w:rsidR="00933BA4" w:rsidRPr="00473D9B" w:rsidRDefault="00933BA4" w:rsidP="49B2229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22AE8" w14:textId="77777777" w:rsidR="00503761" w:rsidRDefault="00503761" w:rsidP="00734E64">
      <w:pPr>
        <w:spacing w:after="0" w:line="240" w:lineRule="auto"/>
      </w:pPr>
      <w:r>
        <w:separator/>
      </w:r>
    </w:p>
  </w:footnote>
  <w:footnote w:type="continuationSeparator" w:id="0">
    <w:p w14:paraId="48CB82F6" w14:textId="77777777" w:rsidR="00503761" w:rsidRDefault="00503761" w:rsidP="00734E64">
      <w:pPr>
        <w:spacing w:after="0" w:line="240" w:lineRule="auto"/>
      </w:pPr>
      <w:r>
        <w:continuationSeparator/>
      </w:r>
    </w:p>
  </w:footnote>
  <w:footnote w:type="continuationNotice" w:id="1">
    <w:p w14:paraId="41F1B159" w14:textId="77777777" w:rsidR="00503761" w:rsidRDefault="00503761">
      <w:pPr>
        <w:spacing w:after="0" w:line="240" w:lineRule="auto"/>
      </w:pPr>
    </w:p>
  </w:footnote>
  <w:footnote w:id="2">
    <w:p w14:paraId="46EDA841" w14:textId="4A069405" w:rsidR="002C2D57" w:rsidRDefault="002C2D57">
      <w:pPr>
        <w:pStyle w:val="FootnoteText"/>
      </w:pPr>
      <w:r>
        <w:rPr>
          <w:rStyle w:val="FootnoteReference"/>
        </w:rPr>
        <w:footnoteRef/>
      </w:r>
      <w:r>
        <w:t xml:space="preserve"> </w:t>
      </w:r>
      <w:r w:rsidR="00E0005E">
        <w:rPr>
          <w:rFonts w:ascii="Arial" w:hAnsi="Arial" w:cs="Arial"/>
          <w:i/>
          <w:iCs/>
          <w:color w:val="000000"/>
        </w:rPr>
        <w:t>See generally</w:t>
      </w:r>
      <w:r w:rsidR="00E0005E">
        <w:rPr>
          <w:rFonts w:ascii="Arial" w:hAnsi="Arial" w:cs="Arial"/>
          <w:color w:val="000000"/>
        </w:rPr>
        <w:t xml:space="preserve"> Vaillant, N.M. and Reinhardt, E.D., 2017. An evaluation of the Forest Service Hazardous Fuels Treatment Program—Are we treating enough to promote resiliency or reduce hazard? </w:t>
      </w:r>
      <w:r w:rsidR="00E0005E">
        <w:rPr>
          <w:rFonts w:ascii="Arial" w:hAnsi="Arial" w:cs="Arial"/>
          <w:i/>
          <w:iCs/>
          <w:color w:val="000000"/>
        </w:rPr>
        <w:t>Journal of Forestry</w:t>
      </w:r>
      <w:r w:rsidR="00E0005E">
        <w:rPr>
          <w:rFonts w:ascii="Arial" w:hAnsi="Arial" w:cs="Arial"/>
          <w:color w:val="000000"/>
        </w:rPr>
        <w:t>, 115(4), pp.300-308;</w:t>
      </w:r>
    </w:p>
  </w:footnote>
  <w:footnote w:id="3">
    <w:p w14:paraId="1DC21DDB" w14:textId="2CC402C8" w:rsidR="006E6CA8" w:rsidRDefault="006E6CA8">
      <w:pPr>
        <w:pStyle w:val="FootnoteText"/>
      </w:pPr>
      <w:r>
        <w:rPr>
          <w:rStyle w:val="FootnoteReference"/>
        </w:rPr>
        <w:footnoteRef/>
      </w:r>
      <w:r>
        <w:t xml:space="preserve"> </w:t>
      </w:r>
      <w:r>
        <w:rPr>
          <w:rFonts w:ascii="Arial" w:hAnsi="Arial" w:cs="Arial"/>
          <w:i/>
          <w:iCs/>
          <w:color w:val="000000"/>
        </w:rPr>
        <w:t xml:space="preserve">See generally </w:t>
      </w:r>
      <w:r>
        <w:rPr>
          <w:rFonts w:ascii="Arial" w:hAnsi="Arial" w:cs="Arial"/>
          <w:color w:val="000000"/>
        </w:rPr>
        <w:t xml:space="preserve">Kreider, M.R., Higuera, P.E., Parks, S.A., Rice, W.L., White, N. and Larson, A.J., 2024. Fire suppression makes wildfires more severe and accentuates impacts of climate change and fuel accumulation. </w:t>
      </w:r>
      <w:r>
        <w:rPr>
          <w:rFonts w:ascii="Arial" w:hAnsi="Arial" w:cs="Arial"/>
          <w:i/>
          <w:iCs/>
          <w:color w:val="000000"/>
        </w:rPr>
        <w:t>Nature communications</w:t>
      </w:r>
      <w:r>
        <w:rPr>
          <w:rFonts w:ascii="Arial" w:hAnsi="Arial" w:cs="Arial"/>
          <w:color w:val="000000"/>
        </w:rPr>
        <w:t>, 15(1), p.2412.</w:t>
      </w:r>
    </w:p>
  </w:footnote>
  <w:footnote w:id="4">
    <w:p w14:paraId="3EA2A1A2" w14:textId="6704A6B8" w:rsidR="00CE4E14" w:rsidRDefault="00CE4E14">
      <w:pPr>
        <w:pStyle w:val="FootnoteText"/>
      </w:pPr>
      <w:r>
        <w:rPr>
          <w:rStyle w:val="FootnoteReference"/>
        </w:rPr>
        <w:footnoteRef/>
      </w:r>
      <w:r>
        <w:t xml:space="preserve"> </w:t>
      </w:r>
      <w:r w:rsidR="00362028">
        <w:rPr>
          <w:rFonts w:ascii="Arial" w:hAnsi="Arial" w:cs="Arial"/>
          <w:color w:val="000000"/>
        </w:rPr>
        <w:t xml:space="preserve">Spies et al., Synthesis of science to inform land management within the Northwest Forest Plan area (2018), available at </w:t>
      </w:r>
      <w:hyperlink r:id="rId1" w:history="1">
        <w:r w:rsidR="00362028">
          <w:rPr>
            <w:rStyle w:val="Hyperlink"/>
            <w:rFonts w:ascii="Arial" w:hAnsi="Arial" w:cs="Arial"/>
            <w:color w:val="1155CC"/>
          </w:rPr>
          <w:t>https://doi.org/10.2737/PNW-GTR-966</w:t>
        </w:r>
      </w:hyperlink>
      <w:r w:rsidR="00362028">
        <w:rPr>
          <w:rFonts w:ascii="Arial" w:hAnsi="Arial" w:cs="Arial"/>
          <w:color w:val="222222"/>
          <w:shd w:val="clear" w:color="auto" w:fill="FFFFFF"/>
        </w:rPr>
        <w:t xml:space="preserve"> 154 (emphasis added).</w:t>
      </w:r>
    </w:p>
  </w:footnote>
  <w:footnote w:id="5">
    <w:p w14:paraId="6489E613" w14:textId="6AFB1F13" w:rsidR="001B0CA9" w:rsidRDefault="001B0CA9">
      <w:pPr>
        <w:pStyle w:val="FootnoteText"/>
      </w:pPr>
      <w:r>
        <w:rPr>
          <w:rStyle w:val="FootnoteReference"/>
        </w:rPr>
        <w:footnoteRef/>
      </w:r>
      <w:r>
        <w:t xml:space="preserve"> </w:t>
      </w:r>
      <w:r>
        <w:rPr>
          <w:rFonts w:ascii="Arial" w:hAnsi="Arial" w:cs="Arial"/>
          <w:color w:val="222222"/>
          <w:shd w:val="clear" w:color="auto" w:fill="FFFFFF"/>
        </w:rPr>
        <w:t>NWFP Standards and Guidelines, C-12</w:t>
      </w:r>
    </w:p>
  </w:footnote>
  <w:footnote w:id="6">
    <w:p w14:paraId="3D9AEDAC" w14:textId="11277577" w:rsidR="00813AC0" w:rsidRDefault="00813AC0">
      <w:pPr>
        <w:pStyle w:val="FootnoteText"/>
      </w:pPr>
      <w:r>
        <w:rPr>
          <w:rStyle w:val="FootnoteReference"/>
        </w:rPr>
        <w:footnoteRef/>
      </w:r>
      <w:r>
        <w:t xml:space="preserve"> </w:t>
      </w:r>
      <w:r w:rsidR="00BF0493">
        <w:rPr>
          <w:rFonts w:ascii="Arial" w:hAnsi="Arial" w:cs="Arial"/>
          <w:color w:val="222222"/>
          <w:shd w:val="clear" w:color="auto" w:fill="FFFFFF"/>
        </w:rPr>
        <w:t>NWFP Standards and Guidelines, C-13.</w:t>
      </w:r>
    </w:p>
  </w:footnote>
  <w:footnote w:id="7">
    <w:p w14:paraId="72498D48" w14:textId="0D47FD63" w:rsidR="005729F4" w:rsidRDefault="005729F4">
      <w:pPr>
        <w:pStyle w:val="FootnoteText"/>
      </w:pPr>
      <w:r>
        <w:rPr>
          <w:rStyle w:val="FootnoteReference"/>
        </w:rPr>
        <w:footnoteRef/>
      </w:r>
      <w:r>
        <w:t xml:space="preserve"> </w:t>
      </w:r>
      <w:r>
        <w:rPr>
          <w:rFonts w:ascii="Arial" w:hAnsi="Arial" w:cs="Arial"/>
          <w:color w:val="222222"/>
          <w:shd w:val="clear" w:color="auto" w:fill="FFFFFF"/>
        </w:rPr>
        <w:t>NWFP Standards and Guidelines, B-1.</w:t>
      </w:r>
    </w:p>
  </w:footnote>
  <w:footnote w:id="8">
    <w:p w14:paraId="2A172DDB" w14:textId="5E988033" w:rsidR="00817182" w:rsidRDefault="00817182">
      <w:pPr>
        <w:pStyle w:val="FootnoteText"/>
      </w:pPr>
      <w:r>
        <w:rPr>
          <w:rStyle w:val="FootnoteReference"/>
        </w:rPr>
        <w:footnoteRef/>
      </w:r>
      <w:r>
        <w:t xml:space="preserve"> </w:t>
      </w:r>
      <w:r>
        <w:rPr>
          <w:rFonts w:ascii="Arial" w:hAnsi="Arial" w:cs="Arial"/>
          <w:color w:val="222222"/>
          <w:shd w:val="clear" w:color="auto" w:fill="FFFFFF"/>
        </w:rPr>
        <w:t>NWFP Standards and Guidelines, B-1.</w:t>
      </w:r>
    </w:p>
  </w:footnote>
  <w:footnote w:id="9">
    <w:p w14:paraId="18849C97" w14:textId="512AFFF4" w:rsidR="00E700DC" w:rsidRDefault="00824C1C" w:rsidP="00E700DC">
      <w:pPr>
        <w:pStyle w:val="NormalWeb"/>
        <w:spacing w:before="0" w:beforeAutospacing="0" w:after="0" w:afterAutospacing="0"/>
      </w:pPr>
      <w:r>
        <w:rPr>
          <w:rStyle w:val="FootnoteReference"/>
        </w:rPr>
        <w:footnoteRef/>
      </w:r>
      <w:r w:rsidR="00FC0767">
        <w:t xml:space="preserve"> </w:t>
      </w:r>
      <w:r w:rsidR="00E700DC">
        <w:rPr>
          <w:rFonts w:ascii="Arial" w:hAnsi="Arial" w:cs="Arial"/>
          <w:color w:val="222222"/>
          <w:sz w:val="20"/>
          <w:szCs w:val="20"/>
          <w:shd w:val="clear" w:color="auto" w:fill="FFFFFF"/>
        </w:rPr>
        <w:t xml:space="preserve">Donato, Daniel C., John L. Campbell, and Jerry F. Franklin. "Multiple successional pathways and precocity in forest development: can some forests be born complex?." </w:t>
      </w:r>
      <w:r w:rsidR="00E700DC">
        <w:rPr>
          <w:rFonts w:ascii="Arial" w:hAnsi="Arial" w:cs="Arial"/>
          <w:i/>
          <w:iCs/>
          <w:color w:val="222222"/>
          <w:sz w:val="20"/>
          <w:szCs w:val="20"/>
          <w:shd w:val="clear" w:color="auto" w:fill="FFFFFF"/>
        </w:rPr>
        <w:t>Journal of Vegetation Science</w:t>
      </w:r>
      <w:r w:rsidR="00E700DC">
        <w:rPr>
          <w:rFonts w:ascii="Arial" w:hAnsi="Arial" w:cs="Arial"/>
          <w:color w:val="222222"/>
          <w:sz w:val="20"/>
          <w:szCs w:val="20"/>
          <w:shd w:val="clear" w:color="auto" w:fill="FFFFFF"/>
        </w:rPr>
        <w:t xml:space="preserve"> 23.3 (2012): 576-584; </w:t>
      </w:r>
      <w:r w:rsidR="00E0005E" w:rsidRPr="00E0005E">
        <w:rPr>
          <w:rFonts w:ascii="Arial" w:hAnsi="Arial" w:cs="Arial"/>
          <w:color w:val="222222"/>
          <w:sz w:val="20"/>
          <w:szCs w:val="20"/>
          <w:shd w:val="clear" w:color="auto" w:fill="FFFFFF"/>
        </w:rPr>
        <w:t>dry forests.”</w:t>
      </w:r>
    </w:p>
    <w:p w14:paraId="7A5A1B9F" w14:textId="2DB77452" w:rsidR="00824C1C" w:rsidRDefault="00E700DC" w:rsidP="000B7DAF">
      <w:pPr>
        <w:pStyle w:val="NormalWeb"/>
        <w:spacing w:before="0" w:beforeAutospacing="0" w:after="0" w:afterAutospacing="0"/>
      </w:pPr>
      <w:r>
        <w:rPr>
          <w:rFonts w:ascii="Arial" w:hAnsi="Arial" w:cs="Arial"/>
          <w:color w:val="222222"/>
          <w:sz w:val="20"/>
          <w:szCs w:val="20"/>
          <w:shd w:val="clear" w:color="auto" w:fill="FFFFFF"/>
        </w:rPr>
        <w:t>Swanson, M.E. et al. 2011. The forgotten stage of forest succession: early-successional ecosystems on forested sites. Frontiers in Ecology and Environment 9:117-125 doi:10.1890/090157.</w:t>
      </w:r>
    </w:p>
  </w:footnote>
  <w:footnote w:id="10">
    <w:p w14:paraId="5493A7BC" w14:textId="2762850E" w:rsidR="000E4126" w:rsidRDefault="000E4126">
      <w:pPr>
        <w:pStyle w:val="FootnoteText"/>
      </w:pPr>
      <w:r>
        <w:rPr>
          <w:rStyle w:val="FootnoteReference"/>
        </w:rPr>
        <w:footnoteRef/>
      </w:r>
      <w:r w:rsidR="00FC0767">
        <w:rPr>
          <w:rFonts w:ascii="Arial" w:hAnsi="Arial" w:cs="Arial"/>
          <w:color w:val="222222"/>
          <w:shd w:val="clear" w:color="auto" w:fill="FFFFFF"/>
        </w:rPr>
        <w:t xml:space="preserve"> </w:t>
      </w:r>
      <w:r w:rsidR="00FC0767">
        <w:rPr>
          <w:rFonts w:ascii="Arial" w:hAnsi="Arial" w:cs="Arial"/>
          <w:color w:val="222222"/>
          <w:shd w:val="clear" w:color="auto" w:fill="FFFFFF"/>
        </w:rPr>
        <w:t>Johnson, K. Norman, et al. The Making of the Northwest Forest Plan: The Wild Science of Saving Old Growth Ecosystems. Oregon State University Press, 2023.</w:t>
      </w:r>
    </w:p>
  </w:footnote>
  <w:footnote w:id="11">
    <w:p w14:paraId="7AC35C40" w14:textId="286D223C" w:rsidR="00CA2C77" w:rsidRDefault="00EA6B4A" w:rsidP="00CA2C77">
      <w:pPr>
        <w:pStyle w:val="NormalWeb"/>
        <w:spacing w:before="0" w:beforeAutospacing="0" w:after="0" w:afterAutospacing="0"/>
      </w:pPr>
      <w:r>
        <w:rPr>
          <w:rStyle w:val="FootnoteReference"/>
        </w:rPr>
        <w:footnoteRef/>
      </w:r>
      <w:r>
        <w:t xml:space="preserve"> </w:t>
      </w:r>
      <w:r w:rsidR="00CA2C77">
        <w:rPr>
          <w:rFonts w:ascii="Arial" w:hAnsi="Arial" w:cs="Arial"/>
          <w:color w:val="000000"/>
          <w:sz w:val="20"/>
          <w:szCs w:val="20"/>
        </w:rPr>
        <w:t>Lindenmayer, David &amp; Burton, Philip &amp; Franklin, Jerry. (2008). Salvage Logging and Its Ecological Consequences; </w:t>
      </w:r>
    </w:p>
    <w:p w14:paraId="33B6F9F0" w14:textId="77777777" w:rsidR="00CA2C77" w:rsidRDefault="00CA2C77" w:rsidP="00CA2C77">
      <w:pPr>
        <w:pStyle w:val="NormalWeb"/>
        <w:spacing w:before="0" w:beforeAutospacing="0" w:after="0" w:afterAutospacing="0"/>
      </w:pPr>
      <w:r>
        <w:rPr>
          <w:rFonts w:ascii="Arial" w:hAnsi="Arial" w:cs="Arial"/>
          <w:color w:val="000000"/>
          <w:sz w:val="20"/>
          <w:szCs w:val="20"/>
        </w:rPr>
        <w:t xml:space="preserve">Karr, J., J. Rhodes, J. Minshall, et al.. 2004. The Effects of Postfire Salvage Logging on Aquatic Ecosystems in the American West, </w:t>
      </w:r>
      <w:proofErr w:type="spellStart"/>
      <w:r>
        <w:rPr>
          <w:rFonts w:ascii="Arial" w:hAnsi="Arial" w:cs="Arial"/>
          <w:i/>
          <w:iCs/>
          <w:color w:val="000000"/>
          <w:sz w:val="20"/>
          <w:szCs w:val="20"/>
        </w:rPr>
        <w:t>BioScience</w:t>
      </w:r>
      <w:proofErr w:type="spellEnd"/>
      <w:r>
        <w:rPr>
          <w:rFonts w:ascii="Arial" w:hAnsi="Arial" w:cs="Arial"/>
          <w:color w:val="000000"/>
          <w:sz w:val="20"/>
          <w:szCs w:val="20"/>
        </w:rPr>
        <w:t xml:space="preserve">, Volume 54, Issue 11, November 2004, Pages 1029–1033, </w:t>
      </w:r>
      <w:hyperlink r:id="rId2" w:history="1">
        <w:r>
          <w:rPr>
            <w:rStyle w:val="Hyperlink"/>
            <w:rFonts w:ascii="Arial" w:hAnsi="Arial" w:cs="Arial"/>
            <w:color w:val="1155CC"/>
            <w:sz w:val="20"/>
            <w:szCs w:val="20"/>
          </w:rPr>
          <w:t>https://doi.org/10.1641/0006-3568(2004)054%5B1029:TEOPSL%5D2.0.CO;2</w:t>
        </w:r>
      </w:hyperlink>
      <w:r>
        <w:rPr>
          <w:rFonts w:ascii="Arial" w:hAnsi="Arial" w:cs="Arial"/>
          <w:color w:val="000000"/>
          <w:sz w:val="20"/>
          <w:szCs w:val="20"/>
        </w:rPr>
        <w:t>; </w:t>
      </w:r>
    </w:p>
    <w:p w14:paraId="025F3562" w14:textId="0D9F3B3E" w:rsidR="00EA6B4A" w:rsidRDefault="00CA2C77" w:rsidP="00CA2C77">
      <w:pPr>
        <w:pStyle w:val="FootnoteText"/>
      </w:pPr>
      <w:r>
        <w:rPr>
          <w:rFonts w:ascii="Arial" w:hAnsi="Arial" w:cs="Arial"/>
          <w:color w:val="000000"/>
        </w:rPr>
        <w:t xml:space="preserve">Thorn, S., C. Bassler, R. Brandl, et al. 2018. Impacts of salvage logging on biodiversity: A meta- analysis. </w:t>
      </w:r>
      <w:r>
        <w:rPr>
          <w:rFonts w:ascii="Arial" w:hAnsi="Arial" w:cs="Arial"/>
          <w:i/>
          <w:iCs/>
          <w:color w:val="000000"/>
        </w:rPr>
        <w:t xml:space="preserve">Journal of Applied Ecology </w:t>
      </w:r>
      <w:r>
        <w:rPr>
          <w:rFonts w:ascii="Arial" w:hAnsi="Arial" w:cs="Arial"/>
          <w:color w:val="000000"/>
        </w:rPr>
        <w:t xml:space="preserve">55:279-289. </w:t>
      </w:r>
      <w:hyperlink r:id="rId3" w:history="1">
        <w:r>
          <w:rPr>
            <w:rStyle w:val="Hyperlink"/>
            <w:rFonts w:ascii="Arial" w:hAnsi="Arial" w:cs="Arial"/>
            <w:color w:val="1155CC"/>
          </w:rPr>
          <w:t>https://doi.org/10.1111/1365-2664.12945</w:t>
        </w:r>
      </w:hyperlink>
      <w:r>
        <w:rPr>
          <w:rFonts w:ascii="Arial" w:hAnsi="Arial" w:cs="Arial"/>
          <w:color w:val="005274"/>
        </w:rPr>
        <w:t>;</w:t>
      </w:r>
    </w:p>
  </w:footnote>
  <w:footnote w:id="12">
    <w:p w14:paraId="5144690B" w14:textId="4105C96A" w:rsidR="006E0822" w:rsidRDefault="006E0822">
      <w:pPr>
        <w:pStyle w:val="FootnoteText"/>
      </w:pPr>
      <w:r>
        <w:rPr>
          <w:rStyle w:val="FootnoteReference"/>
        </w:rPr>
        <w:footnoteRef/>
      </w:r>
      <w:r>
        <w:t xml:space="preserve"> </w:t>
      </w:r>
      <w:r w:rsidR="00E00F4D">
        <w:rPr>
          <w:rFonts w:ascii="Arial" w:hAnsi="Arial" w:cs="Arial"/>
          <w:color w:val="000000"/>
          <w:shd w:val="clear" w:color="auto" w:fill="FFFFFF"/>
        </w:rPr>
        <w:t>Swanson et al. 2011.</w:t>
      </w:r>
    </w:p>
  </w:footnote>
  <w:footnote w:id="13">
    <w:p w14:paraId="055FC33A" w14:textId="77777777" w:rsidR="00372A68" w:rsidRDefault="00170259" w:rsidP="00372A68">
      <w:pPr>
        <w:pStyle w:val="NormalWeb"/>
        <w:spacing w:before="0" w:beforeAutospacing="0" w:after="0" w:afterAutospacing="0"/>
      </w:pPr>
      <w:r>
        <w:rPr>
          <w:rStyle w:val="FootnoteReference"/>
        </w:rPr>
        <w:footnoteRef/>
      </w:r>
      <w:r>
        <w:t xml:space="preserve"> </w:t>
      </w:r>
      <w:r w:rsidR="00372A68">
        <w:rPr>
          <w:rFonts w:ascii="Arial" w:hAnsi="Arial" w:cs="Arial"/>
          <w:color w:val="000000"/>
          <w:sz w:val="20"/>
          <w:szCs w:val="20"/>
        </w:rPr>
        <w:t>Blumm, Michael C., Susan Jane M. Brown, and Chelsea Stewart-Fusek. "THE WORLD’S LARGEST</w:t>
      </w:r>
    </w:p>
    <w:p w14:paraId="45D13913" w14:textId="77777777" w:rsidR="00372A68" w:rsidRDefault="00372A68" w:rsidP="00372A68">
      <w:pPr>
        <w:pStyle w:val="NormalWeb"/>
        <w:spacing w:before="0" w:beforeAutospacing="0" w:after="0" w:afterAutospacing="0"/>
      </w:pPr>
      <w:r>
        <w:rPr>
          <w:rFonts w:ascii="Arial" w:hAnsi="Arial" w:cs="Arial"/>
          <w:color w:val="000000"/>
          <w:sz w:val="20"/>
          <w:szCs w:val="20"/>
        </w:rPr>
        <w:t>ECOSYSTEM MANAGEMENT PLAN." Environmental Law 52.2 (2022): 151-216.</w:t>
      </w:r>
    </w:p>
    <w:p w14:paraId="681EC7A2" w14:textId="06875FCE" w:rsidR="00170259" w:rsidRDefault="00170259">
      <w:pPr>
        <w:pStyle w:val="FootnoteText"/>
      </w:pPr>
    </w:p>
  </w:footnote>
  <w:footnote w:id="14">
    <w:p w14:paraId="5ED3B695" w14:textId="53616B2A" w:rsidR="002F0B60" w:rsidRDefault="002F0B60">
      <w:pPr>
        <w:pStyle w:val="FootnoteText"/>
      </w:pPr>
      <w:r>
        <w:rPr>
          <w:rStyle w:val="FootnoteReference"/>
        </w:rPr>
        <w:footnoteRef/>
      </w:r>
      <w:r>
        <w:t xml:space="preserve"> </w:t>
      </w:r>
      <w:r>
        <w:rPr>
          <w:rFonts w:ascii="Arial" w:hAnsi="Arial" w:cs="Arial"/>
          <w:i/>
          <w:iCs/>
          <w:color w:val="000000"/>
        </w:rPr>
        <w:t>See EPIC v. Carlson</w:t>
      </w:r>
      <w:r>
        <w:rPr>
          <w:rFonts w:ascii="Arial" w:hAnsi="Arial" w:cs="Arial"/>
          <w:color w:val="000000"/>
        </w:rPr>
        <w:t>, 968 F.3d 985 (9th Cir. 2020)</w:t>
      </w:r>
      <w:r>
        <w:rPr>
          <w:rFonts w:ascii="Arial" w:hAnsi="Arial" w:cs="Arial"/>
          <w:i/>
          <w:iCs/>
          <w:color w:val="000000"/>
        </w:rPr>
        <w:t>.</w:t>
      </w:r>
    </w:p>
  </w:footnote>
  <w:footnote w:id="15">
    <w:p w14:paraId="3916EA80" w14:textId="13D22034" w:rsidR="00E93FB3" w:rsidRDefault="00E93FB3">
      <w:pPr>
        <w:pStyle w:val="FootnoteText"/>
      </w:pPr>
      <w:r>
        <w:rPr>
          <w:rStyle w:val="FootnoteReference"/>
        </w:rPr>
        <w:footnoteRef/>
      </w:r>
      <w:r>
        <w:t xml:space="preserve"> </w:t>
      </w:r>
      <w:r>
        <w:rPr>
          <w:rFonts w:ascii="Arial" w:hAnsi="Arial" w:cs="Arial"/>
          <w:color w:val="222222"/>
          <w:shd w:val="clear" w:color="auto" w:fill="FFFFFF"/>
        </w:rPr>
        <w:t xml:space="preserve">Donato, D. C., et al. "Post-wildfire logging hinders regeneration and increases fire risk." </w:t>
      </w:r>
      <w:r>
        <w:rPr>
          <w:rFonts w:ascii="Arial" w:hAnsi="Arial" w:cs="Arial"/>
          <w:i/>
          <w:iCs/>
          <w:color w:val="222222"/>
          <w:shd w:val="clear" w:color="auto" w:fill="FFFFFF"/>
        </w:rPr>
        <w:t>Science</w:t>
      </w:r>
      <w:r>
        <w:rPr>
          <w:rFonts w:ascii="Arial" w:hAnsi="Arial" w:cs="Arial"/>
          <w:color w:val="222222"/>
          <w:shd w:val="clear" w:color="auto" w:fill="FFFFFF"/>
        </w:rPr>
        <w:t xml:space="preserve"> 311.5759 (2006): 352-352.</w:t>
      </w:r>
    </w:p>
  </w:footnote>
  <w:footnote w:id="16">
    <w:p w14:paraId="618B76D7" w14:textId="0FFA4CE5" w:rsidR="005000B9" w:rsidRDefault="005000B9">
      <w:pPr>
        <w:pStyle w:val="FootnoteText"/>
      </w:pPr>
      <w:r>
        <w:rPr>
          <w:rStyle w:val="FootnoteReference"/>
        </w:rPr>
        <w:footnoteRef/>
      </w:r>
      <w:r>
        <w:t xml:space="preserve"> </w:t>
      </w:r>
      <w:r>
        <w:rPr>
          <w:rFonts w:ascii="Arial" w:hAnsi="Arial" w:cs="Arial"/>
          <w:color w:val="000000"/>
        </w:rPr>
        <w:t>DEIS at A2-19.</w:t>
      </w:r>
    </w:p>
  </w:footnote>
  <w:footnote w:id="17">
    <w:p w14:paraId="67ABE28C" w14:textId="6E3BB1D2" w:rsidR="00D4061C" w:rsidRDefault="00D4061C">
      <w:pPr>
        <w:pStyle w:val="FootnoteText"/>
      </w:pPr>
      <w:r>
        <w:rPr>
          <w:rStyle w:val="FootnoteReference"/>
        </w:rPr>
        <w:footnoteRef/>
      </w:r>
      <w:r>
        <w:t xml:space="preserve"> </w:t>
      </w:r>
      <w:r>
        <w:rPr>
          <w:rFonts w:ascii="Arial" w:hAnsi="Arial" w:cs="Arial"/>
          <w:color w:val="000000"/>
        </w:rPr>
        <w:t>DEIS at 3-36</w:t>
      </w:r>
      <w:r w:rsidR="00626DBC">
        <w:rPr>
          <w:rFonts w:ascii="Arial" w:hAnsi="Arial" w:cs="Arial"/>
          <w:color w:val="000000"/>
        </w:rPr>
        <w:t>.</w:t>
      </w:r>
    </w:p>
  </w:footnote>
  <w:footnote w:id="18">
    <w:p w14:paraId="197C2A64" w14:textId="7338519A" w:rsidR="00626DBC" w:rsidRDefault="00626DBC">
      <w:pPr>
        <w:pStyle w:val="FootnoteText"/>
      </w:pPr>
      <w:r>
        <w:rPr>
          <w:rStyle w:val="FootnoteReference"/>
        </w:rPr>
        <w:footnoteRef/>
      </w:r>
      <w:r>
        <w:t xml:space="preserve"> </w:t>
      </w:r>
      <w:r>
        <w:rPr>
          <w:rFonts w:ascii="Arial" w:hAnsi="Arial" w:cs="Arial"/>
          <w:color w:val="000000"/>
        </w:rPr>
        <w:t>DEIS at 3-77.</w:t>
      </w:r>
    </w:p>
  </w:footnote>
  <w:footnote w:id="19">
    <w:p w14:paraId="3BB3C3BA" w14:textId="26161BB3" w:rsidR="003569C3" w:rsidRDefault="003569C3">
      <w:pPr>
        <w:pStyle w:val="FootnoteText"/>
      </w:pPr>
      <w:r>
        <w:rPr>
          <w:rStyle w:val="FootnoteReference"/>
        </w:rPr>
        <w:footnoteRef/>
      </w:r>
      <w:r>
        <w:t xml:space="preserve"> </w:t>
      </w:r>
      <w:r w:rsidR="00BF660F">
        <w:rPr>
          <w:rFonts w:ascii="Arial" w:hAnsi="Arial" w:cs="Arial"/>
          <w:i/>
          <w:iCs/>
          <w:color w:val="000000"/>
        </w:rPr>
        <w:t xml:space="preserve">See </w:t>
      </w:r>
      <w:r w:rsidR="00BF660F">
        <w:rPr>
          <w:rFonts w:ascii="Arial" w:hAnsi="Arial" w:cs="Arial"/>
          <w:color w:val="000000"/>
        </w:rPr>
        <w:t>DEIS at A2-18.</w:t>
      </w:r>
    </w:p>
  </w:footnote>
  <w:footnote w:id="20">
    <w:p w14:paraId="3B08C5FA" w14:textId="74912C98" w:rsidR="00F5625D" w:rsidRDefault="00F5625D">
      <w:pPr>
        <w:pStyle w:val="FootnoteText"/>
      </w:pPr>
      <w:r>
        <w:rPr>
          <w:rStyle w:val="FootnoteReference"/>
        </w:rPr>
        <w:footnoteRef/>
      </w:r>
      <w:r>
        <w:t xml:space="preserve"> </w:t>
      </w:r>
      <w:r>
        <w:rPr>
          <w:rFonts w:ascii="Arial" w:hAnsi="Arial" w:cs="Arial"/>
          <w:color w:val="000000"/>
        </w:rPr>
        <w:t>DEIS at 2-14.</w:t>
      </w:r>
    </w:p>
  </w:footnote>
  <w:footnote w:id="21">
    <w:p w14:paraId="6D282D34" w14:textId="75DC1D6F" w:rsidR="006368B6" w:rsidRDefault="006368B6">
      <w:pPr>
        <w:pStyle w:val="FootnoteText"/>
      </w:pPr>
      <w:r>
        <w:rPr>
          <w:rStyle w:val="FootnoteReference"/>
        </w:rPr>
        <w:footnoteRef/>
      </w:r>
      <w:r>
        <w:t xml:space="preserve"> </w:t>
      </w:r>
      <w:r>
        <w:rPr>
          <w:rFonts w:ascii="Arial" w:hAnsi="Arial" w:cs="Arial"/>
          <w:color w:val="000000"/>
        </w:rPr>
        <w:t>DEIS at 2-17.</w:t>
      </w:r>
    </w:p>
  </w:footnote>
  <w:footnote w:id="22">
    <w:p w14:paraId="003925C0" w14:textId="02E17F1E" w:rsidR="005375EF" w:rsidRDefault="005375EF">
      <w:pPr>
        <w:pStyle w:val="FootnoteText"/>
      </w:pPr>
      <w:r>
        <w:rPr>
          <w:rStyle w:val="FootnoteReference"/>
        </w:rPr>
        <w:footnoteRef/>
      </w:r>
      <w:r>
        <w:t xml:space="preserve"> </w:t>
      </w:r>
      <w:r>
        <w:rPr>
          <w:rFonts w:ascii="Arial" w:hAnsi="Arial" w:cs="Arial"/>
          <w:color w:val="000000"/>
        </w:rPr>
        <w:t>DEIS at 2-18.</w:t>
      </w:r>
    </w:p>
  </w:footnote>
  <w:footnote w:id="23">
    <w:p w14:paraId="172C1F27" w14:textId="302AF253" w:rsidR="00F17246" w:rsidRDefault="00F17246">
      <w:pPr>
        <w:pStyle w:val="FootnoteText"/>
      </w:pPr>
      <w:r>
        <w:rPr>
          <w:rStyle w:val="FootnoteReference"/>
        </w:rPr>
        <w:footnoteRef/>
      </w:r>
      <w:r>
        <w:t xml:space="preserve"> </w:t>
      </w:r>
      <w:r>
        <w:rPr>
          <w:rFonts w:ascii="Arial" w:hAnsi="Arial" w:cs="Arial"/>
          <w:color w:val="000000"/>
        </w:rPr>
        <w:t>DEIS at 2-16 (“</w:t>
      </w:r>
      <w:r>
        <w:rPr>
          <w:rFonts w:ascii="Arial" w:hAnsi="Arial" w:cs="Arial"/>
          <w:color w:val="000000"/>
          <w:sz w:val="18"/>
          <w:szCs w:val="18"/>
        </w:rPr>
        <w:t>Changes authorization for forest management activities in stands less than 80 years old to 120 years old to account for 30 years of time passage since the 1994 NWFP decision.”).</w:t>
      </w:r>
    </w:p>
  </w:footnote>
  <w:footnote w:id="24">
    <w:p w14:paraId="2EDF19AF" w14:textId="0A0B597E" w:rsidR="0095351F" w:rsidRDefault="0095351F">
      <w:pPr>
        <w:pStyle w:val="FootnoteText"/>
      </w:pPr>
      <w:r>
        <w:rPr>
          <w:rStyle w:val="FootnoteReference"/>
        </w:rPr>
        <w:footnoteRef/>
      </w:r>
      <w:r>
        <w:t xml:space="preserve"> </w:t>
      </w:r>
      <w:r>
        <w:rPr>
          <w:rFonts w:ascii="Arial" w:hAnsi="Arial" w:cs="Arial"/>
          <w:color w:val="000000"/>
        </w:rPr>
        <w:t>DEIS at 3-146.</w:t>
      </w:r>
    </w:p>
  </w:footnote>
  <w:footnote w:id="25">
    <w:p w14:paraId="0F5C0BDD" w14:textId="0AE75B2B" w:rsidR="00602AE3" w:rsidRDefault="00602AE3">
      <w:pPr>
        <w:pStyle w:val="FootnoteText"/>
      </w:pPr>
      <w:r>
        <w:rPr>
          <w:rStyle w:val="FootnoteReference"/>
        </w:rPr>
        <w:footnoteRef/>
      </w:r>
      <w:r>
        <w:t xml:space="preserve"> </w:t>
      </w:r>
      <w:r w:rsidR="0006453A">
        <w:rPr>
          <w:rFonts w:ascii="Arial" w:hAnsi="Arial" w:cs="Arial"/>
          <w:color w:val="000000"/>
        </w:rPr>
        <w:t>DEIS at B-3.</w:t>
      </w:r>
    </w:p>
  </w:footnote>
  <w:footnote w:id="26">
    <w:p w14:paraId="4B15CA69" w14:textId="2E2183F0" w:rsidR="0006453A" w:rsidRDefault="0006453A">
      <w:pPr>
        <w:pStyle w:val="FootnoteText"/>
      </w:pPr>
      <w:r>
        <w:rPr>
          <w:rStyle w:val="FootnoteReference"/>
        </w:rPr>
        <w:footnoteRef/>
      </w:r>
      <w:r>
        <w:t xml:space="preserve"> </w:t>
      </w:r>
      <w:r w:rsidR="000A73F4">
        <w:rPr>
          <w:rFonts w:ascii="Arial" w:hAnsi="Arial" w:cs="Arial"/>
          <w:color w:val="000000"/>
        </w:rPr>
        <w:t>DEIS at 3-27.</w:t>
      </w:r>
    </w:p>
  </w:footnote>
  <w:footnote w:id="27">
    <w:p w14:paraId="71378D9E" w14:textId="17608D5C" w:rsidR="003F4AC3" w:rsidRDefault="003F4AC3">
      <w:pPr>
        <w:pStyle w:val="FootnoteText"/>
      </w:pPr>
      <w:r>
        <w:rPr>
          <w:rStyle w:val="FootnoteReference"/>
        </w:rPr>
        <w:footnoteRef/>
      </w:r>
      <w:r>
        <w:t xml:space="preserve"> </w:t>
      </w:r>
      <w:r>
        <w:rPr>
          <w:rFonts w:ascii="Arial" w:hAnsi="Arial" w:cs="Arial"/>
          <w:i/>
          <w:iCs/>
          <w:color w:val="000000"/>
        </w:rPr>
        <w:t xml:space="preserve">See </w:t>
      </w:r>
      <w:r>
        <w:rPr>
          <w:rFonts w:ascii="Arial" w:hAnsi="Arial" w:cs="Arial"/>
          <w:color w:val="000000"/>
        </w:rPr>
        <w:t>DEIS at</w:t>
      </w:r>
      <w:r>
        <w:rPr>
          <w:rFonts w:ascii="Arial" w:hAnsi="Arial" w:cs="Arial"/>
          <w:i/>
          <w:iCs/>
          <w:color w:val="000000"/>
        </w:rPr>
        <w:t xml:space="preserve"> </w:t>
      </w:r>
      <w:r>
        <w:rPr>
          <w:rFonts w:ascii="Arial" w:hAnsi="Arial" w:cs="Arial"/>
          <w:color w:val="000000"/>
        </w:rPr>
        <w:t>3-23.</w:t>
      </w:r>
    </w:p>
  </w:footnote>
  <w:footnote w:id="28">
    <w:p w14:paraId="6CD2106E" w14:textId="289FD18E" w:rsidR="006B0C04" w:rsidRDefault="006B0C04">
      <w:pPr>
        <w:pStyle w:val="FootnoteText"/>
      </w:pPr>
      <w:r>
        <w:rPr>
          <w:rStyle w:val="FootnoteReference"/>
        </w:rPr>
        <w:footnoteRef/>
      </w:r>
      <w:r>
        <w:t xml:space="preserve"> </w:t>
      </w:r>
      <w:r>
        <w:rPr>
          <w:rFonts w:ascii="Arial" w:hAnsi="Arial" w:cs="Arial"/>
          <w:color w:val="000000"/>
        </w:rPr>
        <w:t>DEIS at 1-8.</w:t>
      </w:r>
    </w:p>
  </w:footnote>
  <w:footnote w:id="29">
    <w:p w14:paraId="5440444C" w14:textId="0D6E8A82" w:rsidR="00AD6F8C" w:rsidRDefault="00AD6F8C">
      <w:pPr>
        <w:pStyle w:val="FootnoteText"/>
      </w:pPr>
      <w:r>
        <w:rPr>
          <w:rStyle w:val="FootnoteReference"/>
        </w:rPr>
        <w:footnoteRef/>
      </w:r>
      <w:r>
        <w:t xml:space="preserve"> </w:t>
      </w:r>
      <w:r w:rsidR="00655946">
        <w:rPr>
          <w:rFonts w:ascii="Arial" w:hAnsi="Arial" w:cs="Arial"/>
          <w:i/>
          <w:iCs/>
          <w:color w:val="000000"/>
        </w:rPr>
        <w:t xml:space="preserve">See </w:t>
      </w:r>
      <w:r w:rsidR="00655946">
        <w:rPr>
          <w:rFonts w:ascii="Arial" w:hAnsi="Arial" w:cs="Arial"/>
          <w:color w:val="000000"/>
        </w:rPr>
        <w:t>DEIS at A2-11.</w:t>
      </w:r>
    </w:p>
  </w:footnote>
  <w:footnote w:id="30">
    <w:p w14:paraId="18BF540D" w14:textId="12CD2AEF" w:rsidR="00D71F25" w:rsidRDefault="00D71F25">
      <w:pPr>
        <w:pStyle w:val="FootnoteText"/>
      </w:pPr>
      <w:r>
        <w:rPr>
          <w:rStyle w:val="FootnoteReference"/>
        </w:rPr>
        <w:footnoteRef/>
      </w:r>
      <w:r>
        <w:t xml:space="preserve"> </w:t>
      </w:r>
      <w:r w:rsidR="007767D5">
        <w:rPr>
          <w:rFonts w:ascii="Arial" w:hAnsi="Arial" w:cs="Arial"/>
          <w:i/>
          <w:iCs/>
          <w:color w:val="000000"/>
        </w:rPr>
        <w:t>See Cascadia Wildlands v. Adcock</w:t>
      </w:r>
      <w:r w:rsidR="007767D5">
        <w:rPr>
          <w:rFonts w:ascii="Arial" w:hAnsi="Arial" w:cs="Arial"/>
          <w:color w:val="000000"/>
        </w:rPr>
        <w:t>, No. 6:22-cv-01344-MK, 2024 U.S. Dist. LEXIS 206308 (D. Or. Apr. 10, 2024) (</w:t>
      </w:r>
      <w:proofErr w:type="spellStart"/>
      <w:r w:rsidR="007767D5">
        <w:rPr>
          <w:rFonts w:ascii="Arial" w:hAnsi="Arial" w:cs="Arial"/>
          <w:color w:val="000000"/>
        </w:rPr>
        <w:t>Kasubhai</w:t>
      </w:r>
      <w:proofErr w:type="spellEnd"/>
      <w:r w:rsidR="007767D5">
        <w:rPr>
          <w:rFonts w:ascii="Arial" w:hAnsi="Arial" w:cs="Arial"/>
          <w:color w:val="000000"/>
        </w:rPr>
        <w:t>, Mag. J.).</w:t>
      </w:r>
    </w:p>
  </w:footnote>
  <w:footnote w:id="31">
    <w:p w14:paraId="777D0525" w14:textId="19CEE0A6" w:rsidR="009573F9" w:rsidRDefault="009573F9">
      <w:pPr>
        <w:pStyle w:val="FootnoteText"/>
      </w:pPr>
      <w:r>
        <w:rPr>
          <w:rStyle w:val="FootnoteReference"/>
        </w:rPr>
        <w:footnoteRef/>
      </w:r>
      <w:r>
        <w:t xml:space="preserve"> </w:t>
      </w:r>
      <w:r>
        <w:rPr>
          <w:rFonts w:ascii="Arial" w:hAnsi="Arial" w:cs="Arial"/>
          <w:color w:val="000000"/>
        </w:rPr>
        <w:t xml:space="preserve">See, e.g., Oregon Public Broadcasting, </w:t>
      </w:r>
      <w:r>
        <w:rPr>
          <w:rFonts w:ascii="Arial" w:hAnsi="Arial" w:cs="Arial"/>
          <w:i/>
          <w:iCs/>
          <w:color w:val="000000"/>
        </w:rPr>
        <w:t>Federal hiring freeze, firings hindering Oregon endangered owl monitoring, protection</w:t>
      </w:r>
      <w:r>
        <w:rPr>
          <w:rFonts w:ascii="Arial" w:hAnsi="Arial" w:cs="Arial"/>
          <w:color w:val="000000"/>
        </w:rPr>
        <w:t>.</w:t>
      </w:r>
    </w:p>
  </w:footnote>
  <w:footnote w:id="32">
    <w:p w14:paraId="4AA08FE8" w14:textId="51073797" w:rsidR="00D57279" w:rsidRDefault="00D57279">
      <w:pPr>
        <w:pStyle w:val="FootnoteText"/>
      </w:pPr>
      <w:r>
        <w:rPr>
          <w:rStyle w:val="FootnoteReference"/>
        </w:rPr>
        <w:footnoteRef/>
      </w:r>
      <w:r>
        <w:t xml:space="preserve"> </w:t>
      </w:r>
      <w:r>
        <w:rPr>
          <w:rFonts w:ascii="Arial" w:hAnsi="Arial" w:cs="Arial"/>
          <w:color w:val="000000"/>
        </w:rPr>
        <w:t>DEIS at 1-12.</w:t>
      </w:r>
    </w:p>
  </w:footnote>
  <w:footnote w:id="33">
    <w:p w14:paraId="7DEC4BA9" w14:textId="1C2EA819" w:rsidR="00591465" w:rsidRDefault="00591465">
      <w:pPr>
        <w:pStyle w:val="FootnoteText"/>
      </w:pPr>
      <w:r>
        <w:rPr>
          <w:rStyle w:val="FootnoteReference"/>
        </w:rPr>
        <w:footnoteRef/>
      </w:r>
      <w:r>
        <w:t xml:space="preserve"> </w:t>
      </w:r>
      <w:r>
        <w:rPr>
          <w:rFonts w:ascii="Arial" w:hAnsi="Arial" w:cs="Arial"/>
          <w:color w:val="000000"/>
        </w:rPr>
        <w:t xml:space="preserve">See, e.g., </w:t>
      </w:r>
      <w:r>
        <w:rPr>
          <w:rFonts w:ascii="Arial" w:hAnsi="Arial" w:cs="Arial"/>
          <w:i/>
          <w:iCs/>
          <w:color w:val="000000"/>
        </w:rPr>
        <w:t>Kern v. Bureau of Land Mgmt.</w:t>
      </w:r>
      <w:r>
        <w:rPr>
          <w:rFonts w:ascii="Arial" w:hAnsi="Arial" w:cs="Arial"/>
          <w:color w:val="000000"/>
        </w:rPr>
        <w:t>, 284 F.3d 1062, 1072 (9th Cir. 2002) (“If it is reasonably possible to analyze the environmental consequences” of a particular type of action at a particular stage, “the agency is required to perform that analysis.”).</w:t>
      </w:r>
    </w:p>
  </w:footnote>
  <w:footnote w:id="34">
    <w:p w14:paraId="78B966BF" w14:textId="685AD67C" w:rsidR="00B11687" w:rsidRDefault="00B11687">
      <w:pPr>
        <w:pStyle w:val="FootnoteText"/>
      </w:pPr>
      <w:r>
        <w:rPr>
          <w:rStyle w:val="FootnoteReference"/>
        </w:rPr>
        <w:footnoteRef/>
      </w:r>
      <w:r>
        <w:t xml:space="preserve"> </w:t>
      </w:r>
      <w:r>
        <w:rPr>
          <w:rFonts w:ascii="Arial" w:hAnsi="Arial" w:cs="Arial"/>
          <w:color w:val="000000"/>
        </w:rPr>
        <w:t>DEIS at 3-67.</w:t>
      </w:r>
    </w:p>
  </w:footnote>
  <w:footnote w:id="35">
    <w:p w14:paraId="5A5356B6" w14:textId="3F0BE5A2" w:rsidR="002E29A5" w:rsidRDefault="002E29A5">
      <w:pPr>
        <w:pStyle w:val="FootnoteText"/>
      </w:pPr>
      <w:r>
        <w:rPr>
          <w:rStyle w:val="FootnoteReference"/>
        </w:rPr>
        <w:footnoteRef/>
      </w:r>
      <w:r>
        <w:t xml:space="preserve"> </w:t>
      </w:r>
      <w:r>
        <w:rPr>
          <w:rFonts w:ascii="Arial" w:hAnsi="Arial" w:cs="Arial"/>
          <w:i/>
          <w:iCs/>
          <w:color w:val="000000"/>
        </w:rPr>
        <w:t xml:space="preserve">See </w:t>
      </w:r>
      <w:r>
        <w:rPr>
          <w:rFonts w:ascii="Arial" w:hAnsi="Arial" w:cs="Arial"/>
          <w:color w:val="000000"/>
        </w:rPr>
        <w:t>DEIS at B-46, B-52, B-53-54; B-55.</w:t>
      </w:r>
    </w:p>
  </w:footnote>
  <w:footnote w:id="36">
    <w:p w14:paraId="7B44269A" w14:textId="523DABA5" w:rsidR="00264102" w:rsidRDefault="00264102">
      <w:pPr>
        <w:pStyle w:val="FootnoteText"/>
      </w:pPr>
      <w:r>
        <w:rPr>
          <w:rStyle w:val="FootnoteReference"/>
        </w:rPr>
        <w:footnoteRef/>
      </w:r>
      <w:r>
        <w:t xml:space="preserve"> </w:t>
      </w:r>
      <w:r w:rsidR="006E08FB">
        <w:rPr>
          <w:rFonts w:ascii="Arial" w:hAnsi="Arial" w:cs="Arial"/>
          <w:color w:val="000000"/>
          <w:sz w:val="22"/>
          <w:szCs w:val="22"/>
        </w:rPr>
        <w:t>It appears the only place the Forest Service addresses water quality impacts is in its discussion of prescribed burning, which the agency states “could lead to increased fines and nutrients within the water column, alter the riparian canopy in a manner that could lead to increased solar energy and higher water temperatures, or affect water quantity through the removal of riparian vegetation.” DEIS at 3-72. This appears to be one of the very few, if not sole, places in the entire DEIS that discusses adverse impacts to water quality, water temperature, or water quantity. The substantial increase in</w:t>
      </w:r>
      <w:r w:rsidR="006E08FB">
        <w:rPr>
          <w:rFonts w:ascii="Arial" w:hAnsi="Arial" w:cs="Arial"/>
          <w:i/>
          <w:iCs/>
          <w:color w:val="000000"/>
          <w:sz w:val="22"/>
          <w:szCs w:val="22"/>
        </w:rPr>
        <w:t xml:space="preserve"> logging</w:t>
      </w:r>
      <w:r w:rsidR="006E08FB">
        <w:rPr>
          <w:rFonts w:ascii="Arial" w:hAnsi="Arial" w:cs="Arial"/>
          <w:color w:val="000000"/>
          <w:sz w:val="22"/>
          <w:szCs w:val="22"/>
        </w:rPr>
        <w:t xml:space="preserve"> across the NWFP area will have significant adverse impacts to watersheds, yet this is not discussed.</w:t>
      </w:r>
    </w:p>
  </w:footnote>
  <w:footnote w:id="37">
    <w:p w14:paraId="646B0093" w14:textId="5FD29653" w:rsidR="00EB7444" w:rsidRDefault="00EB7444">
      <w:pPr>
        <w:pStyle w:val="FootnoteText"/>
      </w:pPr>
      <w:r>
        <w:rPr>
          <w:rStyle w:val="FootnoteReference"/>
        </w:rPr>
        <w:footnoteRef/>
      </w:r>
      <w:r>
        <w:t xml:space="preserve"> </w:t>
      </w:r>
      <w:r>
        <w:rPr>
          <w:rFonts w:ascii="Arial" w:hAnsi="Arial" w:cs="Arial"/>
          <w:color w:val="000000"/>
        </w:rPr>
        <w:t xml:space="preserve">U.S. Forest Service, Watershed Analyses Documents. </w:t>
      </w:r>
      <w:hyperlink r:id="rId4" w:anchor=":~:text=What%20are%20Watershed%20Analyses%3F,Aquatic%20Conservation%20Strategy%20%2D%20ACS%20" w:history="1">
        <w:r>
          <w:rPr>
            <w:rStyle w:val="Hyperlink"/>
            <w:rFonts w:ascii="Arial" w:hAnsi="Arial" w:cs="Arial"/>
            <w:color w:val="1155CC"/>
          </w:rPr>
          <w:t>https://www.fs.usda.gov/detail/siuslaw/landmanagement/planning/?cid=fsbdev7_007247#:~:text=What%20are%20Watershed%20Analyses%3F,Aquatic%20Conservation%20Strategy%20%2D%20ACS%20</w:t>
        </w:r>
      </w:hyperlink>
      <w:r>
        <w:rPr>
          <w:rFonts w:ascii="Arial" w:hAnsi="Arial" w:cs="Arial"/>
          <w:color w:val="000000"/>
        </w:rPr>
        <w:t>).</w:t>
      </w:r>
    </w:p>
  </w:footnote>
</w:footnotes>
</file>

<file path=word/intelligence2.xml><?xml version="1.0" encoding="utf-8"?>
<int2:intelligence xmlns:int2="http://schemas.microsoft.com/office/intelligence/2020/intelligence" xmlns:oel="http://schemas.microsoft.com/office/2019/extlst">
  <int2:observations>
    <int2:textHash int2:hashCode="YzLuZA47SFCMbE" int2:id="ZBJVilG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C20"/>
    <w:multiLevelType w:val="hybridMultilevel"/>
    <w:tmpl w:val="32C4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121C2"/>
    <w:multiLevelType w:val="hybridMultilevel"/>
    <w:tmpl w:val="A294A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7338"/>
    <w:multiLevelType w:val="hybridMultilevel"/>
    <w:tmpl w:val="E686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57CC9"/>
    <w:multiLevelType w:val="hybridMultilevel"/>
    <w:tmpl w:val="0DFCF79A"/>
    <w:lvl w:ilvl="0" w:tplc="66761C26">
      <w:start w:val="1"/>
      <w:numFmt w:val="decimal"/>
      <w:lvlText w:val="%1."/>
      <w:lvlJc w:val="left"/>
      <w:pPr>
        <w:ind w:left="720" w:hanging="360"/>
      </w:pPr>
    </w:lvl>
    <w:lvl w:ilvl="1" w:tplc="43EC02BA">
      <w:start w:val="1"/>
      <w:numFmt w:val="lowerLetter"/>
      <w:lvlText w:val="%2."/>
      <w:lvlJc w:val="left"/>
      <w:pPr>
        <w:ind w:left="1440" w:hanging="360"/>
      </w:pPr>
    </w:lvl>
    <w:lvl w:ilvl="2" w:tplc="E18EA38A">
      <w:start w:val="1"/>
      <w:numFmt w:val="lowerRoman"/>
      <w:lvlText w:val="%3."/>
      <w:lvlJc w:val="right"/>
      <w:pPr>
        <w:ind w:left="2160" w:hanging="180"/>
      </w:pPr>
    </w:lvl>
    <w:lvl w:ilvl="3" w:tplc="80F23664">
      <w:start w:val="1"/>
      <w:numFmt w:val="decimal"/>
      <w:lvlText w:val="%4."/>
      <w:lvlJc w:val="left"/>
      <w:pPr>
        <w:ind w:left="2880" w:hanging="360"/>
      </w:pPr>
    </w:lvl>
    <w:lvl w:ilvl="4" w:tplc="0BA06232">
      <w:start w:val="1"/>
      <w:numFmt w:val="lowerLetter"/>
      <w:lvlText w:val="%5."/>
      <w:lvlJc w:val="left"/>
      <w:pPr>
        <w:ind w:left="3600" w:hanging="360"/>
      </w:pPr>
    </w:lvl>
    <w:lvl w:ilvl="5" w:tplc="7C46FD9E">
      <w:start w:val="1"/>
      <w:numFmt w:val="lowerRoman"/>
      <w:lvlText w:val="%6."/>
      <w:lvlJc w:val="right"/>
      <w:pPr>
        <w:ind w:left="4320" w:hanging="180"/>
      </w:pPr>
    </w:lvl>
    <w:lvl w:ilvl="6" w:tplc="45B0E2A2">
      <w:start w:val="1"/>
      <w:numFmt w:val="decimal"/>
      <w:lvlText w:val="%7."/>
      <w:lvlJc w:val="left"/>
      <w:pPr>
        <w:ind w:left="5040" w:hanging="360"/>
      </w:pPr>
    </w:lvl>
    <w:lvl w:ilvl="7" w:tplc="EDE067E4">
      <w:start w:val="1"/>
      <w:numFmt w:val="lowerLetter"/>
      <w:lvlText w:val="%8."/>
      <w:lvlJc w:val="left"/>
      <w:pPr>
        <w:ind w:left="5760" w:hanging="360"/>
      </w:pPr>
    </w:lvl>
    <w:lvl w:ilvl="8" w:tplc="06E0FDEE">
      <w:start w:val="1"/>
      <w:numFmt w:val="lowerRoman"/>
      <w:lvlText w:val="%9."/>
      <w:lvlJc w:val="right"/>
      <w:pPr>
        <w:ind w:left="6480" w:hanging="180"/>
      </w:pPr>
    </w:lvl>
  </w:abstractNum>
  <w:abstractNum w:abstractNumId="4" w15:restartNumberingAfterBreak="0">
    <w:nsid w:val="202559FB"/>
    <w:multiLevelType w:val="hybridMultilevel"/>
    <w:tmpl w:val="661EF152"/>
    <w:lvl w:ilvl="0" w:tplc="206C2680">
      <w:numFmt w:val="bullet"/>
      <w:lvlText w:val="-"/>
      <w:lvlJc w:val="left"/>
      <w:pPr>
        <w:ind w:left="720" w:hanging="360"/>
      </w:pPr>
      <w:rPr>
        <w:rFonts w:ascii="Bookman Old Style" w:eastAsia="Bookman Old Style"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35EB4"/>
    <w:multiLevelType w:val="hybridMultilevel"/>
    <w:tmpl w:val="336AC0B8"/>
    <w:lvl w:ilvl="0" w:tplc="24DEE4F4">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3137E"/>
    <w:multiLevelType w:val="hybridMultilevel"/>
    <w:tmpl w:val="16EA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D07D2"/>
    <w:multiLevelType w:val="hybridMultilevel"/>
    <w:tmpl w:val="8830F9F4"/>
    <w:lvl w:ilvl="0" w:tplc="C4FA3516">
      <w:start w:val="1"/>
      <w:numFmt w:val="decimal"/>
      <w:lvlText w:val="%1."/>
      <w:lvlJc w:val="left"/>
      <w:pPr>
        <w:ind w:left="720" w:hanging="360"/>
      </w:pPr>
    </w:lvl>
    <w:lvl w:ilvl="1" w:tplc="EA52D4F4">
      <w:start w:val="1"/>
      <w:numFmt w:val="lowerLetter"/>
      <w:lvlText w:val="%2."/>
      <w:lvlJc w:val="left"/>
      <w:pPr>
        <w:ind w:left="1440" w:hanging="360"/>
      </w:pPr>
    </w:lvl>
    <w:lvl w:ilvl="2" w:tplc="4912CCB2">
      <w:start w:val="1"/>
      <w:numFmt w:val="lowerRoman"/>
      <w:lvlText w:val="%3."/>
      <w:lvlJc w:val="right"/>
      <w:pPr>
        <w:ind w:left="2160" w:hanging="180"/>
      </w:pPr>
    </w:lvl>
    <w:lvl w:ilvl="3" w:tplc="424CA978">
      <w:start w:val="1"/>
      <w:numFmt w:val="decimal"/>
      <w:lvlText w:val="%4."/>
      <w:lvlJc w:val="left"/>
      <w:pPr>
        <w:ind w:left="2880" w:hanging="360"/>
      </w:pPr>
    </w:lvl>
    <w:lvl w:ilvl="4" w:tplc="EC984BBA">
      <w:start w:val="1"/>
      <w:numFmt w:val="lowerLetter"/>
      <w:lvlText w:val="%5."/>
      <w:lvlJc w:val="left"/>
      <w:pPr>
        <w:ind w:left="3600" w:hanging="360"/>
      </w:pPr>
    </w:lvl>
    <w:lvl w:ilvl="5" w:tplc="B4A0EE84">
      <w:start w:val="1"/>
      <w:numFmt w:val="lowerRoman"/>
      <w:lvlText w:val="%6."/>
      <w:lvlJc w:val="right"/>
      <w:pPr>
        <w:ind w:left="4320" w:hanging="180"/>
      </w:pPr>
    </w:lvl>
    <w:lvl w:ilvl="6" w:tplc="065EA9B4">
      <w:start w:val="1"/>
      <w:numFmt w:val="decimal"/>
      <w:lvlText w:val="%7."/>
      <w:lvlJc w:val="left"/>
      <w:pPr>
        <w:ind w:left="5040" w:hanging="360"/>
      </w:pPr>
    </w:lvl>
    <w:lvl w:ilvl="7" w:tplc="D61A5B4C">
      <w:start w:val="1"/>
      <w:numFmt w:val="lowerLetter"/>
      <w:lvlText w:val="%8."/>
      <w:lvlJc w:val="left"/>
      <w:pPr>
        <w:ind w:left="5760" w:hanging="360"/>
      </w:pPr>
    </w:lvl>
    <w:lvl w:ilvl="8" w:tplc="E242AFDC">
      <w:start w:val="1"/>
      <w:numFmt w:val="lowerRoman"/>
      <w:lvlText w:val="%9."/>
      <w:lvlJc w:val="right"/>
      <w:pPr>
        <w:ind w:left="6480" w:hanging="180"/>
      </w:pPr>
    </w:lvl>
  </w:abstractNum>
  <w:abstractNum w:abstractNumId="8" w15:restartNumberingAfterBreak="0">
    <w:nsid w:val="2E2B549C"/>
    <w:multiLevelType w:val="hybridMultilevel"/>
    <w:tmpl w:val="4376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C12B3"/>
    <w:multiLevelType w:val="hybridMultilevel"/>
    <w:tmpl w:val="F032595A"/>
    <w:lvl w:ilvl="0" w:tplc="5F884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82287"/>
    <w:multiLevelType w:val="hybridMultilevel"/>
    <w:tmpl w:val="7D4C6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9661F"/>
    <w:multiLevelType w:val="hybridMultilevel"/>
    <w:tmpl w:val="E542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B5187"/>
    <w:multiLevelType w:val="hybridMultilevel"/>
    <w:tmpl w:val="CA7C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D63B6"/>
    <w:multiLevelType w:val="hybridMultilevel"/>
    <w:tmpl w:val="03D8B6E4"/>
    <w:lvl w:ilvl="0" w:tplc="E42051F0">
      <w:start w:val="1"/>
      <w:numFmt w:val="lowerLetter"/>
      <w:lvlText w:val="%1."/>
      <w:lvlJc w:val="left"/>
      <w:pPr>
        <w:ind w:left="720" w:hanging="360"/>
      </w:pPr>
    </w:lvl>
    <w:lvl w:ilvl="1" w:tplc="E468EA6A">
      <w:start w:val="1"/>
      <w:numFmt w:val="lowerLetter"/>
      <w:lvlText w:val="%2."/>
      <w:lvlJc w:val="left"/>
      <w:pPr>
        <w:ind w:left="1440" w:hanging="360"/>
      </w:pPr>
    </w:lvl>
    <w:lvl w:ilvl="2" w:tplc="6114CB30">
      <w:start w:val="1"/>
      <w:numFmt w:val="lowerRoman"/>
      <w:lvlText w:val="%3."/>
      <w:lvlJc w:val="right"/>
      <w:pPr>
        <w:ind w:left="2160" w:hanging="180"/>
      </w:pPr>
    </w:lvl>
    <w:lvl w:ilvl="3" w:tplc="7DC8FC36">
      <w:start w:val="1"/>
      <w:numFmt w:val="decimal"/>
      <w:lvlText w:val="%4."/>
      <w:lvlJc w:val="left"/>
      <w:pPr>
        <w:ind w:left="2880" w:hanging="360"/>
      </w:pPr>
    </w:lvl>
    <w:lvl w:ilvl="4" w:tplc="3C8E866C">
      <w:start w:val="1"/>
      <w:numFmt w:val="lowerLetter"/>
      <w:lvlText w:val="%5."/>
      <w:lvlJc w:val="left"/>
      <w:pPr>
        <w:ind w:left="3600" w:hanging="360"/>
      </w:pPr>
    </w:lvl>
    <w:lvl w:ilvl="5" w:tplc="3DE6118E">
      <w:start w:val="1"/>
      <w:numFmt w:val="lowerRoman"/>
      <w:lvlText w:val="%6."/>
      <w:lvlJc w:val="right"/>
      <w:pPr>
        <w:ind w:left="4320" w:hanging="180"/>
      </w:pPr>
    </w:lvl>
    <w:lvl w:ilvl="6" w:tplc="DFA65DE4">
      <w:start w:val="1"/>
      <w:numFmt w:val="decimal"/>
      <w:lvlText w:val="%7."/>
      <w:lvlJc w:val="left"/>
      <w:pPr>
        <w:ind w:left="5040" w:hanging="360"/>
      </w:pPr>
    </w:lvl>
    <w:lvl w:ilvl="7" w:tplc="70E432D4">
      <w:start w:val="1"/>
      <w:numFmt w:val="lowerLetter"/>
      <w:lvlText w:val="%8."/>
      <w:lvlJc w:val="left"/>
      <w:pPr>
        <w:ind w:left="5760" w:hanging="360"/>
      </w:pPr>
    </w:lvl>
    <w:lvl w:ilvl="8" w:tplc="55D0931C">
      <w:start w:val="1"/>
      <w:numFmt w:val="lowerRoman"/>
      <w:lvlText w:val="%9."/>
      <w:lvlJc w:val="right"/>
      <w:pPr>
        <w:ind w:left="6480" w:hanging="180"/>
      </w:pPr>
    </w:lvl>
  </w:abstractNum>
  <w:abstractNum w:abstractNumId="14" w15:restartNumberingAfterBreak="0">
    <w:nsid w:val="4B9E36E0"/>
    <w:multiLevelType w:val="hybridMultilevel"/>
    <w:tmpl w:val="F03C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73DA8"/>
    <w:multiLevelType w:val="hybridMultilevel"/>
    <w:tmpl w:val="20747CFE"/>
    <w:lvl w:ilvl="0" w:tplc="A8AA1DC2">
      <w:start w:val="1"/>
      <w:numFmt w:val="decimal"/>
      <w:lvlText w:val="%1."/>
      <w:lvlJc w:val="left"/>
      <w:pPr>
        <w:tabs>
          <w:tab w:val="num" w:pos="360"/>
        </w:tabs>
        <w:ind w:left="432" w:hanging="432"/>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FC3564"/>
    <w:multiLevelType w:val="hybridMultilevel"/>
    <w:tmpl w:val="EDDE0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A0475"/>
    <w:multiLevelType w:val="hybridMultilevel"/>
    <w:tmpl w:val="73088730"/>
    <w:lvl w:ilvl="0" w:tplc="080AA42A">
      <w:start w:val="91"/>
      <w:numFmt w:val="bullet"/>
      <w:lvlText w:val="-"/>
      <w:lvlJc w:val="left"/>
      <w:pPr>
        <w:ind w:left="720" w:hanging="360"/>
      </w:pPr>
      <w:rPr>
        <w:rFonts w:ascii="Bookman Old Style" w:eastAsia="Bookman Old Style"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24822"/>
    <w:multiLevelType w:val="hybridMultilevel"/>
    <w:tmpl w:val="F836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52849"/>
    <w:multiLevelType w:val="hybridMultilevel"/>
    <w:tmpl w:val="311C76EA"/>
    <w:lvl w:ilvl="0" w:tplc="AEEC355E">
      <w:start w:val="1"/>
      <w:numFmt w:val="decimal"/>
      <w:lvlText w:val="%1."/>
      <w:lvlJc w:val="left"/>
      <w:pPr>
        <w:ind w:left="432" w:hanging="43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C4B64"/>
    <w:multiLevelType w:val="hybridMultilevel"/>
    <w:tmpl w:val="C66E2204"/>
    <w:lvl w:ilvl="0" w:tplc="B2CCEB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35B26"/>
    <w:multiLevelType w:val="hybridMultilevel"/>
    <w:tmpl w:val="418A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73846"/>
    <w:multiLevelType w:val="hybridMultilevel"/>
    <w:tmpl w:val="3C32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26E4B"/>
    <w:multiLevelType w:val="hybridMultilevel"/>
    <w:tmpl w:val="897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25C4C"/>
    <w:multiLevelType w:val="hybridMultilevel"/>
    <w:tmpl w:val="EB7696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B799C"/>
    <w:multiLevelType w:val="hybridMultilevel"/>
    <w:tmpl w:val="64627DCE"/>
    <w:lvl w:ilvl="0" w:tplc="C2F26BA2">
      <w:start w:val="1"/>
      <w:numFmt w:val="lowerLetter"/>
      <w:lvlText w:val="%1."/>
      <w:lvlJc w:val="left"/>
      <w:pPr>
        <w:ind w:left="720" w:hanging="360"/>
      </w:pPr>
    </w:lvl>
    <w:lvl w:ilvl="1" w:tplc="9BA6C2AA">
      <w:start w:val="1"/>
      <w:numFmt w:val="lowerLetter"/>
      <w:lvlText w:val="%2."/>
      <w:lvlJc w:val="left"/>
      <w:pPr>
        <w:ind w:left="1440" w:hanging="360"/>
      </w:pPr>
    </w:lvl>
    <w:lvl w:ilvl="2" w:tplc="6B143618">
      <w:start w:val="1"/>
      <w:numFmt w:val="lowerRoman"/>
      <w:lvlText w:val="%3."/>
      <w:lvlJc w:val="right"/>
      <w:pPr>
        <w:ind w:left="2160" w:hanging="180"/>
      </w:pPr>
    </w:lvl>
    <w:lvl w:ilvl="3" w:tplc="8938B3FE">
      <w:start w:val="1"/>
      <w:numFmt w:val="decimal"/>
      <w:lvlText w:val="%4."/>
      <w:lvlJc w:val="left"/>
      <w:pPr>
        <w:ind w:left="2880" w:hanging="360"/>
      </w:pPr>
    </w:lvl>
    <w:lvl w:ilvl="4" w:tplc="C792B9CC">
      <w:start w:val="1"/>
      <w:numFmt w:val="lowerLetter"/>
      <w:lvlText w:val="%5."/>
      <w:lvlJc w:val="left"/>
      <w:pPr>
        <w:ind w:left="3600" w:hanging="360"/>
      </w:pPr>
    </w:lvl>
    <w:lvl w:ilvl="5" w:tplc="47DE93B0">
      <w:start w:val="1"/>
      <w:numFmt w:val="lowerRoman"/>
      <w:lvlText w:val="%6."/>
      <w:lvlJc w:val="right"/>
      <w:pPr>
        <w:ind w:left="4320" w:hanging="180"/>
      </w:pPr>
    </w:lvl>
    <w:lvl w:ilvl="6" w:tplc="2CDC50FA">
      <w:start w:val="1"/>
      <w:numFmt w:val="decimal"/>
      <w:lvlText w:val="%7."/>
      <w:lvlJc w:val="left"/>
      <w:pPr>
        <w:ind w:left="5040" w:hanging="360"/>
      </w:pPr>
    </w:lvl>
    <w:lvl w:ilvl="7" w:tplc="0D08350A">
      <w:start w:val="1"/>
      <w:numFmt w:val="lowerLetter"/>
      <w:lvlText w:val="%8."/>
      <w:lvlJc w:val="left"/>
      <w:pPr>
        <w:ind w:left="5760" w:hanging="360"/>
      </w:pPr>
    </w:lvl>
    <w:lvl w:ilvl="8" w:tplc="2CB807FC">
      <w:start w:val="1"/>
      <w:numFmt w:val="lowerRoman"/>
      <w:lvlText w:val="%9."/>
      <w:lvlJc w:val="right"/>
      <w:pPr>
        <w:ind w:left="6480" w:hanging="180"/>
      </w:pPr>
    </w:lvl>
  </w:abstractNum>
  <w:abstractNum w:abstractNumId="26" w15:restartNumberingAfterBreak="0">
    <w:nsid w:val="7C3B3517"/>
    <w:multiLevelType w:val="hybridMultilevel"/>
    <w:tmpl w:val="DB1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47A3C"/>
    <w:multiLevelType w:val="hybridMultilevel"/>
    <w:tmpl w:val="487E9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00C5"/>
    <w:multiLevelType w:val="hybridMultilevel"/>
    <w:tmpl w:val="6D88994C"/>
    <w:lvl w:ilvl="0" w:tplc="97340E62">
      <w:start w:val="1"/>
      <w:numFmt w:val="bullet"/>
      <w:lvlText w:val="·"/>
      <w:lvlJc w:val="left"/>
      <w:pPr>
        <w:ind w:left="720" w:hanging="360"/>
      </w:pPr>
      <w:rPr>
        <w:rFonts w:ascii="Symbol" w:hAnsi="Symbol" w:hint="default"/>
      </w:rPr>
    </w:lvl>
    <w:lvl w:ilvl="1" w:tplc="1BB0895C">
      <w:start w:val="1"/>
      <w:numFmt w:val="bullet"/>
      <w:lvlText w:val="o"/>
      <w:lvlJc w:val="left"/>
      <w:pPr>
        <w:ind w:left="1440" w:hanging="360"/>
      </w:pPr>
      <w:rPr>
        <w:rFonts w:ascii="Courier New" w:hAnsi="Courier New" w:hint="default"/>
      </w:rPr>
    </w:lvl>
    <w:lvl w:ilvl="2" w:tplc="33721C92">
      <w:start w:val="1"/>
      <w:numFmt w:val="bullet"/>
      <w:lvlText w:val=""/>
      <w:lvlJc w:val="left"/>
      <w:pPr>
        <w:ind w:left="2160" w:hanging="360"/>
      </w:pPr>
      <w:rPr>
        <w:rFonts w:ascii="Wingdings" w:hAnsi="Wingdings" w:hint="default"/>
      </w:rPr>
    </w:lvl>
    <w:lvl w:ilvl="3" w:tplc="8772AC2E">
      <w:start w:val="1"/>
      <w:numFmt w:val="bullet"/>
      <w:lvlText w:val=""/>
      <w:lvlJc w:val="left"/>
      <w:pPr>
        <w:ind w:left="2880" w:hanging="360"/>
      </w:pPr>
      <w:rPr>
        <w:rFonts w:ascii="Symbol" w:hAnsi="Symbol" w:hint="default"/>
      </w:rPr>
    </w:lvl>
    <w:lvl w:ilvl="4" w:tplc="CB42440C">
      <w:start w:val="1"/>
      <w:numFmt w:val="bullet"/>
      <w:lvlText w:val="o"/>
      <w:lvlJc w:val="left"/>
      <w:pPr>
        <w:ind w:left="3600" w:hanging="360"/>
      </w:pPr>
      <w:rPr>
        <w:rFonts w:ascii="Courier New" w:hAnsi="Courier New" w:hint="default"/>
      </w:rPr>
    </w:lvl>
    <w:lvl w:ilvl="5" w:tplc="EE12C122">
      <w:start w:val="1"/>
      <w:numFmt w:val="bullet"/>
      <w:lvlText w:val=""/>
      <w:lvlJc w:val="left"/>
      <w:pPr>
        <w:ind w:left="4320" w:hanging="360"/>
      </w:pPr>
      <w:rPr>
        <w:rFonts w:ascii="Wingdings" w:hAnsi="Wingdings" w:hint="default"/>
      </w:rPr>
    </w:lvl>
    <w:lvl w:ilvl="6" w:tplc="E912E6F4">
      <w:start w:val="1"/>
      <w:numFmt w:val="bullet"/>
      <w:lvlText w:val=""/>
      <w:lvlJc w:val="left"/>
      <w:pPr>
        <w:ind w:left="5040" w:hanging="360"/>
      </w:pPr>
      <w:rPr>
        <w:rFonts w:ascii="Symbol" w:hAnsi="Symbol" w:hint="default"/>
      </w:rPr>
    </w:lvl>
    <w:lvl w:ilvl="7" w:tplc="E0BE5CA6">
      <w:start w:val="1"/>
      <w:numFmt w:val="bullet"/>
      <w:lvlText w:val="o"/>
      <w:lvlJc w:val="left"/>
      <w:pPr>
        <w:ind w:left="5760" w:hanging="360"/>
      </w:pPr>
      <w:rPr>
        <w:rFonts w:ascii="Courier New" w:hAnsi="Courier New" w:hint="default"/>
      </w:rPr>
    </w:lvl>
    <w:lvl w:ilvl="8" w:tplc="D1A8B23C">
      <w:start w:val="1"/>
      <w:numFmt w:val="bullet"/>
      <w:lvlText w:val=""/>
      <w:lvlJc w:val="left"/>
      <w:pPr>
        <w:ind w:left="6480" w:hanging="360"/>
      </w:pPr>
      <w:rPr>
        <w:rFonts w:ascii="Wingdings" w:hAnsi="Wingdings" w:hint="default"/>
      </w:rPr>
    </w:lvl>
  </w:abstractNum>
  <w:num w:numId="1" w16cid:durableId="710887610">
    <w:abstractNumId w:val="25"/>
  </w:num>
  <w:num w:numId="2" w16cid:durableId="1154447077">
    <w:abstractNumId w:val="13"/>
  </w:num>
  <w:num w:numId="3" w16cid:durableId="476144826">
    <w:abstractNumId w:val="3"/>
  </w:num>
  <w:num w:numId="4" w16cid:durableId="133332566">
    <w:abstractNumId w:val="7"/>
  </w:num>
  <w:num w:numId="5" w16cid:durableId="442572754">
    <w:abstractNumId w:val="24"/>
  </w:num>
  <w:num w:numId="6" w16cid:durableId="818545281">
    <w:abstractNumId w:val="8"/>
  </w:num>
  <w:num w:numId="7" w16cid:durableId="372508706">
    <w:abstractNumId w:val="10"/>
  </w:num>
  <w:num w:numId="8" w16cid:durableId="1238128340">
    <w:abstractNumId w:val="23"/>
  </w:num>
  <w:num w:numId="9" w16cid:durableId="577443816">
    <w:abstractNumId w:val="1"/>
  </w:num>
  <w:num w:numId="10" w16cid:durableId="955141096">
    <w:abstractNumId w:val="26"/>
  </w:num>
  <w:num w:numId="11" w16cid:durableId="1799640906">
    <w:abstractNumId w:val="28"/>
  </w:num>
  <w:num w:numId="12" w16cid:durableId="467170312">
    <w:abstractNumId w:val="16"/>
  </w:num>
  <w:num w:numId="13" w16cid:durableId="1340352868">
    <w:abstractNumId w:val="12"/>
  </w:num>
  <w:num w:numId="14" w16cid:durableId="1724595393">
    <w:abstractNumId w:val="18"/>
  </w:num>
  <w:num w:numId="15" w16cid:durableId="2131122268">
    <w:abstractNumId w:val="6"/>
  </w:num>
  <w:num w:numId="16" w16cid:durableId="895242036">
    <w:abstractNumId w:val="2"/>
  </w:num>
  <w:num w:numId="17" w16cid:durableId="251739028">
    <w:abstractNumId w:val="11"/>
  </w:num>
  <w:num w:numId="18" w16cid:durableId="668867826">
    <w:abstractNumId w:val="0"/>
  </w:num>
  <w:num w:numId="19" w16cid:durableId="909735943">
    <w:abstractNumId w:val="27"/>
  </w:num>
  <w:num w:numId="20" w16cid:durableId="1105271847">
    <w:abstractNumId w:val="14"/>
  </w:num>
  <w:num w:numId="21" w16cid:durableId="2111772272">
    <w:abstractNumId w:val="22"/>
  </w:num>
  <w:num w:numId="22" w16cid:durableId="191458438">
    <w:abstractNumId w:val="4"/>
  </w:num>
  <w:num w:numId="23" w16cid:durableId="1927229820">
    <w:abstractNumId w:val="21"/>
  </w:num>
  <w:num w:numId="24" w16cid:durableId="908540644">
    <w:abstractNumId w:val="17"/>
  </w:num>
  <w:num w:numId="25" w16cid:durableId="217521374">
    <w:abstractNumId w:val="15"/>
  </w:num>
  <w:num w:numId="26" w16cid:durableId="110323449">
    <w:abstractNumId w:val="5"/>
  </w:num>
  <w:num w:numId="27" w16cid:durableId="963848362">
    <w:abstractNumId w:val="19"/>
  </w:num>
  <w:num w:numId="28" w16cid:durableId="16735593">
    <w:abstractNumId w:val="20"/>
  </w:num>
  <w:num w:numId="29" w16cid:durableId="1142313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1MjU3Mba0MDM0MTRU0lEKTi0uzszPAymwqAUAI/i1/SwAAAA="/>
  </w:docVars>
  <w:rsids>
    <w:rsidRoot w:val="008B7283"/>
    <w:rsid w:val="00001254"/>
    <w:rsid w:val="000016A5"/>
    <w:rsid w:val="000024D4"/>
    <w:rsid w:val="00003E60"/>
    <w:rsid w:val="00004962"/>
    <w:rsid w:val="00005116"/>
    <w:rsid w:val="000051CC"/>
    <w:rsid w:val="00005AB3"/>
    <w:rsid w:val="000064B7"/>
    <w:rsid w:val="00007534"/>
    <w:rsid w:val="00010F38"/>
    <w:rsid w:val="0001237E"/>
    <w:rsid w:val="00014373"/>
    <w:rsid w:val="00014456"/>
    <w:rsid w:val="00014639"/>
    <w:rsid w:val="00016239"/>
    <w:rsid w:val="00016EF3"/>
    <w:rsid w:val="000171F4"/>
    <w:rsid w:val="00017CA6"/>
    <w:rsid w:val="000202F7"/>
    <w:rsid w:val="00021315"/>
    <w:rsid w:val="00021C32"/>
    <w:rsid w:val="00022625"/>
    <w:rsid w:val="000253E1"/>
    <w:rsid w:val="00025B81"/>
    <w:rsid w:val="00025CB1"/>
    <w:rsid w:val="000268C2"/>
    <w:rsid w:val="000304E0"/>
    <w:rsid w:val="00032367"/>
    <w:rsid w:val="00032EB1"/>
    <w:rsid w:val="00032EC7"/>
    <w:rsid w:val="0003340B"/>
    <w:rsid w:val="00034096"/>
    <w:rsid w:val="00034558"/>
    <w:rsid w:val="00034DB7"/>
    <w:rsid w:val="00034F24"/>
    <w:rsid w:val="00035862"/>
    <w:rsid w:val="00036A8A"/>
    <w:rsid w:val="00036B41"/>
    <w:rsid w:val="00036F54"/>
    <w:rsid w:val="00040AA9"/>
    <w:rsid w:val="000419B5"/>
    <w:rsid w:val="00042DAB"/>
    <w:rsid w:val="00043D97"/>
    <w:rsid w:val="000453A5"/>
    <w:rsid w:val="00045BCE"/>
    <w:rsid w:val="000462C7"/>
    <w:rsid w:val="000473A1"/>
    <w:rsid w:val="000473B8"/>
    <w:rsid w:val="00050106"/>
    <w:rsid w:val="000505D8"/>
    <w:rsid w:val="00050FE4"/>
    <w:rsid w:val="000515C6"/>
    <w:rsid w:val="00051C05"/>
    <w:rsid w:val="00052138"/>
    <w:rsid w:val="0005305C"/>
    <w:rsid w:val="000534B8"/>
    <w:rsid w:val="00053B9E"/>
    <w:rsid w:val="00054575"/>
    <w:rsid w:val="00055875"/>
    <w:rsid w:val="00056860"/>
    <w:rsid w:val="00056883"/>
    <w:rsid w:val="000568A7"/>
    <w:rsid w:val="00057166"/>
    <w:rsid w:val="00057467"/>
    <w:rsid w:val="00057F49"/>
    <w:rsid w:val="00061881"/>
    <w:rsid w:val="00061972"/>
    <w:rsid w:val="00061A93"/>
    <w:rsid w:val="00061FB7"/>
    <w:rsid w:val="000622C8"/>
    <w:rsid w:val="00063A82"/>
    <w:rsid w:val="00063D12"/>
    <w:rsid w:val="00063DCC"/>
    <w:rsid w:val="0006445A"/>
    <w:rsid w:val="0006453A"/>
    <w:rsid w:val="0006463E"/>
    <w:rsid w:val="00066BED"/>
    <w:rsid w:val="00066C7A"/>
    <w:rsid w:val="000704F6"/>
    <w:rsid w:val="00070F3A"/>
    <w:rsid w:val="0007130E"/>
    <w:rsid w:val="00072012"/>
    <w:rsid w:val="0007394A"/>
    <w:rsid w:val="000750C5"/>
    <w:rsid w:val="00075BB0"/>
    <w:rsid w:val="0007632F"/>
    <w:rsid w:val="00076651"/>
    <w:rsid w:val="00077285"/>
    <w:rsid w:val="0008003E"/>
    <w:rsid w:val="0008231D"/>
    <w:rsid w:val="00082585"/>
    <w:rsid w:val="00082F6F"/>
    <w:rsid w:val="000834C4"/>
    <w:rsid w:val="00083B38"/>
    <w:rsid w:val="00084A91"/>
    <w:rsid w:val="000855BE"/>
    <w:rsid w:val="000871A7"/>
    <w:rsid w:val="00087296"/>
    <w:rsid w:val="0008738E"/>
    <w:rsid w:val="00087A2F"/>
    <w:rsid w:val="00087E44"/>
    <w:rsid w:val="000909A5"/>
    <w:rsid w:val="00090AA5"/>
    <w:rsid w:val="00091EDB"/>
    <w:rsid w:val="0009286D"/>
    <w:rsid w:val="00093609"/>
    <w:rsid w:val="00095220"/>
    <w:rsid w:val="00095334"/>
    <w:rsid w:val="000963EB"/>
    <w:rsid w:val="00096A72"/>
    <w:rsid w:val="00096B20"/>
    <w:rsid w:val="00097A98"/>
    <w:rsid w:val="000A03C6"/>
    <w:rsid w:val="000A1F07"/>
    <w:rsid w:val="000A2932"/>
    <w:rsid w:val="000A3642"/>
    <w:rsid w:val="000A4141"/>
    <w:rsid w:val="000A42D8"/>
    <w:rsid w:val="000A4538"/>
    <w:rsid w:val="000A4A4F"/>
    <w:rsid w:val="000A5F35"/>
    <w:rsid w:val="000A6274"/>
    <w:rsid w:val="000A63A7"/>
    <w:rsid w:val="000A665F"/>
    <w:rsid w:val="000A73F4"/>
    <w:rsid w:val="000AC97F"/>
    <w:rsid w:val="000B0677"/>
    <w:rsid w:val="000B0929"/>
    <w:rsid w:val="000B18AE"/>
    <w:rsid w:val="000B2373"/>
    <w:rsid w:val="000B2A07"/>
    <w:rsid w:val="000B2D07"/>
    <w:rsid w:val="000B5370"/>
    <w:rsid w:val="000B56C1"/>
    <w:rsid w:val="000B6D18"/>
    <w:rsid w:val="000B7DAF"/>
    <w:rsid w:val="000C0345"/>
    <w:rsid w:val="000C180E"/>
    <w:rsid w:val="000C2330"/>
    <w:rsid w:val="000C4C20"/>
    <w:rsid w:val="000C4D37"/>
    <w:rsid w:val="000C5713"/>
    <w:rsid w:val="000C6418"/>
    <w:rsid w:val="000C6921"/>
    <w:rsid w:val="000C7B79"/>
    <w:rsid w:val="000D0B99"/>
    <w:rsid w:val="000D0C36"/>
    <w:rsid w:val="000D1E5E"/>
    <w:rsid w:val="000D2386"/>
    <w:rsid w:val="000D23D7"/>
    <w:rsid w:val="000D2769"/>
    <w:rsid w:val="000D300E"/>
    <w:rsid w:val="000D4124"/>
    <w:rsid w:val="000D522B"/>
    <w:rsid w:val="000D5ECD"/>
    <w:rsid w:val="000D70E0"/>
    <w:rsid w:val="000E043B"/>
    <w:rsid w:val="000E2345"/>
    <w:rsid w:val="000E3257"/>
    <w:rsid w:val="000E3407"/>
    <w:rsid w:val="000E3C0F"/>
    <w:rsid w:val="000E40E8"/>
    <w:rsid w:val="000E4126"/>
    <w:rsid w:val="000E4547"/>
    <w:rsid w:val="000E4A5A"/>
    <w:rsid w:val="000E59F8"/>
    <w:rsid w:val="000E64DF"/>
    <w:rsid w:val="000E6A83"/>
    <w:rsid w:val="000E7641"/>
    <w:rsid w:val="000E77C9"/>
    <w:rsid w:val="000F07FF"/>
    <w:rsid w:val="000F0BB6"/>
    <w:rsid w:val="000F0BE4"/>
    <w:rsid w:val="000F0DAB"/>
    <w:rsid w:val="000F36A4"/>
    <w:rsid w:val="000F3AEA"/>
    <w:rsid w:val="000F3E12"/>
    <w:rsid w:val="000F4EDE"/>
    <w:rsid w:val="000F5C74"/>
    <w:rsid w:val="000F61DD"/>
    <w:rsid w:val="000F6B68"/>
    <w:rsid w:val="000F7BE3"/>
    <w:rsid w:val="00100CBA"/>
    <w:rsid w:val="001015C8"/>
    <w:rsid w:val="00105845"/>
    <w:rsid w:val="00105E64"/>
    <w:rsid w:val="00106368"/>
    <w:rsid w:val="00106636"/>
    <w:rsid w:val="00106967"/>
    <w:rsid w:val="0010776C"/>
    <w:rsid w:val="00107B33"/>
    <w:rsid w:val="001104C3"/>
    <w:rsid w:val="0011088F"/>
    <w:rsid w:val="00110C40"/>
    <w:rsid w:val="001113E0"/>
    <w:rsid w:val="001120B6"/>
    <w:rsid w:val="001120E7"/>
    <w:rsid w:val="00112148"/>
    <w:rsid w:val="00112458"/>
    <w:rsid w:val="00112F7F"/>
    <w:rsid w:val="0011377F"/>
    <w:rsid w:val="00114861"/>
    <w:rsid w:val="00114B99"/>
    <w:rsid w:val="001162C0"/>
    <w:rsid w:val="00116CA0"/>
    <w:rsid w:val="00117218"/>
    <w:rsid w:val="00117260"/>
    <w:rsid w:val="0012086B"/>
    <w:rsid w:val="00121484"/>
    <w:rsid w:val="00121E41"/>
    <w:rsid w:val="00121F56"/>
    <w:rsid w:val="00122E64"/>
    <w:rsid w:val="00123188"/>
    <w:rsid w:val="001257BA"/>
    <w:rsid w:val="001257C6"/>
    <w:rsid w:val="00126485"/>
    <w:rsid w:val="00126AFF"/>
    <w:rsid w:val="00130F5C"/>
    <w:rsid w:val="00131B6E"/>
    <w:rsid w:val="0013444D"/>
    <w:rsid w:val="00135403"/>
    <w:rsid w:val="00135891"/>
    <w:rsid w:val="00136896"/>
    <w:rsid w:val="00137863"/>
    <w:rsid w:val="00140586"/>
    <w:rsid w:val="00140AAE"/>
    <w:rsid w:val="00141188"/>
    <w:rsid w:val="001417A3"/>
    <w:rsid w:val="00141833"/>
    <w:rsid w:val="001423CB"/>
    <w:rsid w:val="001438B7"/>
    <w:rsid w:val="00143B93"/>
    <w:rsid w:val="00143C82"/>
    <w:rsid w:val="00143CC7"/>
    <w:rsid w:val="00145A3B"/>
    <w:rsid w:val="00146423"/>
    <w:rsid w:val="00147BE7"/>
    <w:rsid w:val="0015008A"/>
    <w:rsid w:val="001503C5"/>
    <w:rsid w:val="0015100F"/>
    <w:rsid w:val="00151A8C"/>
    <w:rsid w:val="00151F70"/>
    <w:rsid w:val="0015260D"/>
    <w:rsid w:val="00152BE8"/>
    <w:rsid w:val="00153029"/>
    <w:rsid w:val="00154593"/>
    <w:rsid w:val="00155E81"/>
    <w:rsid w:val="0015673B"/>
    <w:rsid w:val="001569D6"/>
    <w:rsid w:val="00157A5B"/>
    <w:rsid w:val="00157B46"/>
    <w:rsid w:val="00157C5C"/>
    <w:rsid w:val="001606FF"/>
    <w:rsid w:val="001609F2"/>
    <w:rsid w:val="00160A45"/>
    <w:rsid w:val="00161BAB"/>
    <w:rsid w:val="00161CA2"/>
    <w:rsid w:val="00162294"/>
    <w:rsid w:val="00162A29"/>
    <w:rsid w:val="001647C7"/>
    <w:rsid w:val="001651CB"/>
    <w:rsid w:val="0016522A"/>
    <w:rsid w:val="001659DE"/>
    <w:rsid w:val="001660BA"/>
    <w:rsid w:val="00167CE8"/>
    <w:rsid w:val="00170259"/>
    <w:rsid w:val="00170291"/>
    <w:rsid w:val="00170DF6"/>
    <w:rsid w:val="00171E63"/>
    <w:rsid w:val="001720AB"/>
    <w:rsid w:val="0017270D"/>
    <w:rsid w:val="00172BCF"/>
    <w:rsid w:val="00177252"/>
    <w:rsid w:val="00180252"/>
    <w:rsid w:val="001808F0"/>
    <w:rsid w:val="00180D65"/>
    <w:rsid w:val="00181CA7"/>
    <w:rsid w:val="001824F5"/>
    <w:rsid w:val="001839A5"/>
    <w:rsid w:val="001844FA"/>
    <w:rsid w:val="0018499C"/>
    <w:rsid w:val="0018531A"/>
    <w:rsid w:val="00185B38"/>
    <w:rsid w:val="00186239"/>
    <w:rsid w:val="001866AE"/>
    <w:rsid w:val="001876A9"/>
    <w:rsid w:val="00190333"/>
    <w:rsid w:val="00190481"/>
    <w:rsid w:val="001915A7"/>
    <w:rsid w:val="00191608"/>
    <w:rsid w:val="00193113"/>
    <w:rsid w:val="001945D2"/>
    <w:rsid w:val="0019478F"/>
    <w:rsid w:val="00195E99"/>
    <w:rsid w:val="0019631A"/>
    <w:rsid w:val="00196CD1"/>
    <w:rsid w:val="00197849"/>
    <w:rsid w:val="00197F19"/>
    <w:rsid w:val="001A0EB2"/>
    <w:rsid w:val="001A1AFA"/>
    <w:rsid w:val="001A2B13"/>
    <w:rsid w:val="001A2CD2"/>
    <w:rsid w:val="001A3585"/>
    <w:rsid w:val="001A5F38"/>
    <w:rsid w:val="001A6163"/>
    <w:rsid w:val="001A66FD"/>
    <w:rsid w:val="001A6C5D"/>
    <w:rsid w:val="001A6EAD"/>
    <w:rsid w:val="001B0030"/>
    <w:rsid w:val="001B0CA9"/>
    <w:rsid w:val="001B0CC7"/>
    <w:rsid w:val="001B0E38"/>
    <w:rsid w:val="001B147B"/>
    <w:rsid w:val="001B1763"/>
    <w:rsid w:val="001B1E71"/>
    <w:rsid w:val="001B23A1"/>
    <w:rsid w:val="001B2504"/>
    <w:rsid w:val="001B2E70"/>
    <w:rsid w:val="001B3BBD"/>
    <w:rsid w:val="001B4824"/>
    <w:rsid w:val="001B5738"/>
    <w:rsid w:val="001B76B0"/>
    <w:rsid w:val="001C004C"/>
    <w:rsid w:val="001C0DC3"/>
    <w:rsid w:val="001C21B5"/>
    <w:rsid w:val="001C2C84"/>
    <w:rsid w:val="001C3CD2"/>
    <w:rsid w:val="001C412D"/>
    <w:rsid w:val="001C4BFA"/>
    <w:rsid w:val="001C4EB4"/>
    <w:rsid w:val="001C57A0"/>
    <w:rsid w:val="001C6071"/>
    <w:rsid w:val="001C6097"/>
    <w:rsid w:val="001C63E5"/>
    <w:rsid w:val="001C6628"/>
    <w:rsid w:val="001C6682"/>
    <w:rsid w:val="001D01CB"/>
    <w:rsid w:val="001D083D"/>
    <w:rsid w:val="001D0BA4"/>
    <w:rsid w:val="001D0E11"/>
    <w:rsid w:val="001D10E1"/>
    <w:rsid w:val="001D23B6"/>
    <w:rsid w:val="001D30EC"/>
    <w:rsid w:val="001D3374"/>
    <w:rsid w:val="001D3C87"/>
    <w:rsid w:val="001D4FCC"/>
    <w:rsid w:val="001D689D"/>
    <w:rsid w:val="001E094B"/>
    <w:rsid w:val="001E0B72"/>
    <w:rsid w:val="001E2D98"/>
    <w:rsid w:val="001E3D0F"/>
    <w:rsid w:val="001E3E70"/>
    <w:rsid w:val="001E5F67"/>
    <w:rsid w:val="001E6B97"/>
    <w:rsid w:val="001E78D5"/>
    <w:rsid w:val="001E7DD7"/>
    <w:rsid w:val="001E7F96"/>
    <w:rsid w:val="001F1199"/>
    <w:rsid w:val="001F34AC"/>
    <w:rsid w:val="001F34F6"/>
    <w:rsid w:val="001F3646"/>
    <w:rsid w:val="001F40A1"/>
    <w:rsid w:val="001F4E56"/>
    <w:rsid w:val="001F6A47"/>
    <w:rsid w:val="001F6DF4"/>
    <w:rsid w:val="001F7DC9"/>
    <w:rsid w:val="00203622"/>
    <w:rsid w:val="00203AB0"/>
    <w:rsid w:val="00205AED"/>
    <w:rsid w:val="0020715E"/>
    <w:rsid w:val="002077F5"/>
    <w:rsid w:val="0020789C"/>
    <w:rsid w:val="002109FB"/>
    <w:rsid w:val="00212F98"/>
    <w:rsid w:val="0021326E"/>
    <w:rsid w:val="002140CB"/>
    <w:rsid w:val="00214138"/>
    <w:rsid w:val="00214973"/>
    <w:rsid w:val="00214E7F"/>
    <w:rsid w:val="002150A8"/>
    <w:rsid w:val="00215EFB"/>
    <w:rsid w:val="00216238"/>
    <w:rsid w:val="00216354"/>
    <w:rsid w:val="00216895"/>
    <w:rsid w:val="00217274"/>
    <w:rsid w:val="002173DA"/>
    <w:rsid w:val="00217C10"/>
    <w:rsid w:val="00220FBD"/>
    <w:rsid w:val="0022169C"/>
    <w:rsid w:val="00222AA8"/>
    <w:rsid w:val="00222D4A"/>
    <w:rsid w:val="002238BF"/>
    <w:rsid w:val="00223DDD"/>
    <w:rsid w:val="00224211"/>
    <w:rsid w:val="00224872"/>
    <w:rsid w:val="002248BD"/>
    <w:rsid w:val="0022555B"/>
    <w:rsid w:val="00225D62"/>
    <w:rsid w:val="0022789A"/>
    <w:rsid w:val="002308E3"/>
    <w:rsid w:val="00232CE4"/>
    <w:rsid w:val="00232E1A"/>
    <w:rsid w:val="002342AC"/>
    <w:rsid w:val="0023471B"/>
    <w:rsid w:val="00234C3A"/>
    <w:rsid w:val="00235D50"/>
    <w:rsid w:val="0023667E"/>
    <w:rsid w:val="00236C28"/>
    <w:rsid w:val="002404D8"/>
    <w:rsid w:val="0024053C"/>
    <w:rsid w:val="002423AD"/>
    <w:rsid w:val="00242502"/>
    <w:rsid w:val="00242C24"/>
    <w:rsid w:val="00242FD7"/>
    <w:rsid w:val="00243C99"/>
    <w:rsid w:val="00243CD4"/>
    <w:rsid w:val="00243FE9"/>
    <w:rsid w:val="00244131"/>
    <w:rsid w:val="0024458F"/>
    <w:rsid w:val="00244853"/>
    <w:rsid w:val="00244ED7"/>
    <w:rsid w:val="0024574F"/>
    <w:rsid w:val="002463C7"/>
    <w:rsid w:val="002464BA"/>
    <w:rsid w:val="002475C4"/>
    <w:rsid w:val="00247EA5"/>
    <w:rsid w:val="00251313"/>
    <w:rsid w:val="00251C02"/>
    <w:rsid w:val="002521B2"/>
    <w:rsid w:val="0025231A"/>
    <w:rsid w:val="00252E3B"/>
    <w:rsid w:val="00256534"/>
    <w:rsid w:val="002569E1"/>
    <w:rsid w:val="00256D6D"/>
    <w:rsid w:val="00256DB1"/>
    <w:rsid w:val="00257702"/>
    <w:rsid w:val="00260561"/>
    <w:rsid w:val="00260734"/>
    <w:rsid w:val="00261DB5"/>
    <w:rsid w:val="002627DC"/>
    <w:rsid w:val="002635F7"/>
    <w:rsid w:val="00263677"/>
    <w:rsid w:val="00264102"/>
    <w:rsid w:val="00264380"/>
    <w:rsid w:val="00264718"/>
    <w:rsid w:val="00265C7D"/>
    <w:rsid w:val="00266028"/>
    <w:rsid w:val="00266B02"/>
    <w:rsid w:val="00266E12"/>
    <w:rsid w:val="002673F7"/>
    <w:rsid w:val="0026780B"/>
    <w:rsid w:val="00267BAA"/>
    <w:rsid w:val="00267E07"/>
    <w:rsid w:val="0026F8FD"/>
    <w:rsid w:val="00271B56"/>
    <w:rsid w:val="00272226"/>
    <w:rsid w:val="002736F2"/>
    <w:rsid w:val="00274F80"/>
    <w:rsid w:val="002751DB"/>
    <w:rsid w:val="002761A0"/>
    <w:rsid w:val="00276C69"/>
    <w:rsid w:val="00280BB9"/>
    <w:rsid w:val="00280DBE"/>
    <w:rsid w:val="00281F97"/>
    <w:rsid w:val="00282A87"/>
    <w:rsid w:val="00282E2C"/>
    <w:rsid w:val="0028386D"/>
    <w:rsid w:val="00284CF1"/>
    <w:rsid w:val="002860D3"/>
    <w:rsid w:val="00286483"/>
    <w:rsid w:val="00286CA7"/>
    <w:rsid w:val="00287469"/>
    <w:rsid w:val="00287619"/>
    <w:rsid w:val="002879AA"/>
    <w:rsid w:val="0029059C"/>
    <w:rsid w:val="00291124"/>
    <w:rsid w:val="00291D9A"/>
    <w:rsid w:val="00294026"/>
    <w:rsid w:val="002941AB"/>
    <w:rsid w:val="0029463F"/>
    <w:rsid w:val="00294D0B"/>
    <w:rsid w:val="00294F12"/>
    <w:rsid w:val="002951CE"/>
    <w:rsid w:val="00295B35"/>
    <w:rsid w:val="00295F34"/>
    <w:rsid w:val="00296ABD"/>
    <w:rsid w:val="002A100F"/>
    <w:rsid w:val="002A1962"/>
    <w:rsid w:val="002A279D"/>
    <w:rsid w:val="002A2C93"/>
    <w:rsid w:val="002A2D26"/>
    <w:rsid w:val="002A3EFD"/>
    <w:rsid w:val="002A4299"/>
    <w:rsid w:val="002A54DB"/>
    <w:rsid w:val="002A5DBA"/>
    <w:rsid w:val="002A6B2D"/>
    <w:rsid w:val="002A7545"/>
    <w:rsid w:val="002B06A9"/>
    <w:rsid w:val="002B14A5"/>
    <w:rsid w:val="002B17A4"/>
    <w:rsid w:val="002B20FB"/>
    <w:rsid w:val="002B2842"/>
    <w:rsid w:val="002B2A26"/>
    <w:rsid w:val="002B30ED"/>
    <w:rsid w:val="002B60EE"/>
    <w:rsid w:val="002B6934"/>
    <w:rsid w:val="002B6D4F"/>
    <w:rsid w:val="002B761C"/>
    <w:rsid w:val="002B7F5E"/>
    <w:rsid w:val="002C1F96"/>
    <w:rsid w:val="002C281D"/>
    <w:rsid w:val="002C296C"/>
    <w:rsid w:val="002C2D57"/>
    <w:rsid w:val="002C2DC8"/>
    <w:rsid w:val="002C36D2"/>
    <w:rsid w:val="002C48CF"/>
    <w:rsid w:val="002C4947"/>
    <w:rsid w:val="002C5030"/>
    <w:rsid w:val="002C5A42"/>
    <w:rsid w:val="002C5BC6"/>
    <w:rsid w:val="002C6150"/>
    <w:rsid w:val="002C62FC"/>
    <w:rsid w:val="002C715B"/>
    <w:rsid w:val="002D0202"/>
    <w:rsid w:val="002D13CC"/>
    <w:rsid w:val="002D1580"/>
    <w:rsid w:val="002D311B"/>
    <w:rsid w:val="002D3B66"/>
    <w:rsid w:val="002D5009"/>
    <w:rsid w:val="002D5489"/>
    <w:rsid w:val="002D5D83"/>
    <w:rsid w:val="002D69F1"/>
    <w:rsid w:val="002D6C88"/>
    <w:rsid w:val="002D7F54"/>
    <w:rsid w:val="002E0906"/>
    <w:rsid w:val="002E0B72"/>
    <w:rsid w:val="002E0F56"/>
    <w:rsid w:val="002E1B5B"/>
    <w:rsid w:val="002E29A5"/>
    <w:rsid w:val="002E384F"/>
    <w:rsid w:val="002E3B45"/>
    <w:rsid w:val="002E3E21"/>
    <w:rsid w:val="002E4AE4"/>
    <w:rsid w:val="002E5272"/>
    <w:rsid w:val="002E5921"/>
    <w:rsid w:val="002E592F"/>
    <w:rsid w:val="002E5C7A"/>
    <w:rsid w:val="002E5D68"/>
    <w:rsid w:val="002E7479"/>
    <w:rsid w:val="002F03F7"/>
    <w:rsid w:val="002F051C"/>
    <w:rsid w:val="002F0B60"/>
    <w:rsid w:val="002F0E2B"/>
    <w:rsid w:val="002F1212"/>
    <w:rsid w:val="002F173A"/>
    <w:rsid w:val="002F228D"/>
    <w:rsid w:val="002F4AA6"/>
    <w:rsid w:val="002F5030"/>
    <w:rsid w:val="002F5459"/>
    <w:rsid w:val="002F5E0D"/>
    <w:rsid w:val="002F622C"/>
    <w:rsid w:val="002F6626"/>
    <w:rsid w:val="002F6690"/>
    <w:rsid w:val="002F6D62"/>
    <w:rsid w:val="003009B8"/>
    <w:rsid w:val="003010C6"/>
    <w:rsid w:val="00301563"/>
    <w:rsid w:val="0030175F"/>
    <w:rsid w:val="00302ACC"/>
    <w:rsid w:val="00303496"/>
    <w:rsid w:val="00303627"/>
    <w:rsid w:val="00303E00"/>
    <w:rsid w:val="0030516A"/>
    <w:rsid w:val="00305AA3"/>
    <w:rsid w:val="0030613D"/>
    <w:rsid w:val="00306808"/>
    <w:rsid w:val="00307864"/>
    <w:rsid w:val="0031089B"/>
    <w:rsid w:val="003111C6"/>
    <w:rsid w:val="00311C08"/>
    <w:rsid w:val="0031228D"/>
    <w:rsid w:val="00313980"/>
    <w:rsid w:val="003140A9"/>
    <w:rsid w:val="00314122"/>
    <w:rsid w:val="003143AC"/>
    <w:rsid w:val="00314589"/>
    <w:rsid w:val="0031501C"/>
    <w:rsid w:val="00315E98"/>
    <w:rsid w:val="00317CB6"/>
    <w:rsid w:val="003208D7"/>
    <w:rsid w:val="00321598"/>
    <w:rsid w:val="003218D9"/>
    <w:rsid w:val="003229A4"/>
    <w:rsid w:val="00322B0F"/>
    <w:rsid w:val="003233A1"/>
    <w:rsid w:val="00324294"/>
    <w:rsid w:val="00325A05"/>
    <w:rsid w:val="0032639C"/>
    <w:rsid w:val="00326E91"/>
    <w:rsid w:val="00327444"/>
    <w:rsid w:val="00327727"/>
    <w:rsid w:val="0033156D"/>
    <w:rsid w:val="00331838"/>
    <w:rsid w:val="0033213F"/>
    <w:rsid w:val="00332650"/>
    <w:rsid w:val="003327ED"/>
    <w:rsid w:val="00332B12"/>
    <w:rsid w:val="00334625"/>
    <w:rsid w:val="00334627"/>
    <w:rsid w:val="00334E16"/>
    <w:rsid w:val="00335286"/>
    <w:rsid w:val="003364B3"/>
    <w:rsid w:val="00336CF4"/>
    <w:rsid w:val="00337DAF"/>
    <w:rsid w:val="00340C9E"/>
    <w:rsid w:val="003425F9"/>
    <w:rsid w:val="003445A3"/>
    <w:rsid w:val="00344E5E"/>
    <w:rsid w:val="003450F9"/>
    <w:rsid w:val="0034560A"/>
    <w:rsid w:val="00345E08"/>
    <w:rsid w:val="003464B1"/>
    <w:rsid w:val="00347621"/>
    <w:rsid w:val="00347759"/>
    <w:rsid w:val="00347CD5"/>
    <w:rsid w:val="00350557"/>
    <w:rsid w:val="003505E5"/>
    <w:rsid w:val="00351489"/>
    <w:rsid w:val="00351798"/>
    <w:rsid w:val="00353B94"/>
    <w:rsid w:val="003569C3"/>
    <w:rsid w:val="00357027"/>
    <w:rsid w:val="00357D77"/>
    <w:rsid w:val="0036120E"/>
    <w:rsid w:val="003613D8"/>
    <w:rsid w:val="00361998"/>
    <w:rsid w:val="00361A92"/>
    <w:rsid w:val="00362028"/>
    <w:rsid w:val="0036223A"/>
    <w:rsid w:val="003626C2"/>
    <w:rsid w:val="003628C6"/>
    <w:rsid w:val="00362E21"/>
    <w:rsid w:val="00363699"/>
    <w:rsid w:val="0036377F"/>
    <w:rsid w:val="00365A15"/>
    <w:rsid w:val="00365A20"/>
    <w:rsid w:val="003667CF"/>
    <w:rsid w:val="00366CB4"/>
    <w:rsid w:val="00366D03"/>
    <w:rsid w:val="00367116"/>
    <w:rsid w:val="00370BD4"/>
    <w:rsid w:val="003711D3"/>
    <w:rsid w:val="00371571"/>
    <w:rsid w:val="00371918"/>
    <w:rsid w:val="00371C96"/>
    <w:rsid w:val="00372113"/>
    <w:rsid w:val="0037234D"/>
    <w:rsid w:val="00372626"/>
    <w:rsid w:val="00372890"/>
    <w:rsid w:val="003729CD"/>
    <w:rsid w:val="00372A68"/>
    <w:rsid w:val="00373CD0"/>
    <w:rsid w:val="00375B81"/>
    <w:rsid w:val="0037768D"/>
    <w:rsid w:val="00377F25"/>
    <w:rsid w:val="003806BC"/>
    <w:rsid w:val="00381621"/>
    <w:rsid w:val="00382023"/>
    <w:rsid w:val="003820D7"/>
    <w:rsid w:val="00383B74"/>
    <w:rsid w:val="00384FAA"/>
    <w:rsid w:val="003874A5"/>
    <w:rsid w:val="00387B28"/>
    <w:rsid w:val="00390205"/>
    <w:rsid w:val="003902A0"/>
    <w:rsid w:val="00391F7F"/>
    <w:rsid w:val="00392156"/>
    <w:rsid w:val="003929F0"/>
    <w:rsid w:val="00392E3F"/>
    <w:rsid w:val="00393FA0"/>
    <w:rsid w:val="0039455F"/>
    <w:rsid w:val="0039487F"/>
    <w:rsid w:val="003963FD"/>
    <w:rsid w:val="00396BF4"/>
    <w:rsid w:val="003979B1"/>
    <w:rsid w:val="003A0A29"/>
    <w:rsid w:val="003A1463"/>
    <w:rsid w:val="003A15E5"/>
    <w:rsid w:val="003A1DE1"/>
    <w:rsid w:val="003A3261"/>
    <w:rsid w:val="003A4292"/>
    <w:rsid w:val="003A43A9"/>
    <w:rsid w:val="003A4A90"/>
    <w:rsid w:val="003A571A"/>
    <w:rsid w:val="003A6E04"/>
    <w:rsid w:val="003A74C7"/>
    <w:rsid w:val="003A77D1"/>
    <w:rsid w:val="003B0667"/>
    <w:rsid w:val="003B0CDF"/>
    <w:rsid w:val="003B1564"/>
    <w:rsid w:val="003B15FC"/>
    <w:rsid w:val="003B234F"/>
    <w:rsid w:val="003B2508"/>
    <w:rsid w:val="003B3092"/>
    <w:rsid w:val="003B3126"/>
    <w:rsid w:val="003B3974"/>
    <w:rsid w:val="003B46DD"/>
    <w:rsid w:val="003B555A"/>
    <w:rsid w:val="003B6D59"/>
    <w:rsid w:val="003B6EB3"/>
    <w:rsid w:val="003B7027"/>
    <w:rsid w:val="003B7AE6"/>
    <w:rsid w:val="003B7B23"/>
    <w:rsid w:val="003B7C82"/>
    <w:rsid w:val="003C0090"/>
    <w:rsid w:val="003C082D"/>
    <w:rsid w:val="003C1A4B"/>
    <w:rsid w:val="003C1BF6"/>
    <w:rsid w:val="003C1C8E"/>
    <w:rsid w:val="003C2260"/>
    <w:rsid w:val="003C2B88"/>
    <w:rsid w:val="003C2C59"/>
    <w:rsid w:val="003C4803"/>
    <w:rsid w:val="003C48C1"/>
    <w:rsid w:val="003C5357"/>
    <w:rsid w:val="003C7A85"/>
    <w:rsid w:val="003D0255"/>
    <w:rsid w:val="003D0440"/>
    <w:rsid w:val="003D1315"/>
    <w:rsid w:val="003D2365"/>
    <w:rsid w:val="003D2825"/>
    <w:rsid w:val="003D37D7"/>
    <w:rsid w:val="003D5655"/>
    <w:rsid w:val="003D668A"/>
    <w:rsid w:val="003D74BB"/>
    <w:rsid w:val="003E0EA9"/>
    <w:rsid w:val="003E1064"/>
    <w:rsid w:val="003E13C5"/>
    <w:rsid w:val="003E1F4C"/>
    <w:rsid w:val="003E2509"/>
    <w:rsid w:val="003E2A6C"/>
    <w:rsid w:val="003E2CB7"/>
    <w:rsid w:val="003E2F08"/>
    <w:rsid w:val="003E44E4"/>
    <w:rsid w:val="003E4A4D"/>
    <w:rsid w:val="003E4A7F"/>
    <w:rsid w:val="003E539F"/>
    <w:rsid w:val="003E54BD"/>
    <w:rsid w:val="003E5DDD"/>
    <w:rsid w:val="003E7244"/>
    <w:rsid w:val="003E72FD"/>
    <w:rsid w:val="003E7A10"/>
    <w:rsid w:val="003F00C2"/>
    <w:rsid w:val="003F0379"/>
    <w:rsid w:val="003F06AB"/>
    <w:rsid w:val="003F09C2"/>
    <w:rsid w:val="003F0CDC"/>
    <w:rsid w:val="003F0CE6"/>
    <w:rsid w:val="003F1517"/>
    <w:rsid w:val="003F2C1A"/>
    <w:rsid w:val="003F353B"/>
    <w:rsid w:val="003F38CB"/>
    <w:rsid w:val="003F3E00"/>
    <w:rsid w:val="003F4AC3"/>
    <w:rsid w:val="003F4EF0"/>
    <w:rsid w:val="003F4F27"/>
    <w:rsid w:val="003F579E"/>
    <w:rsid w:val="003F6FB0"/>
    <w:rsid w:val="003F71B5"/>
    <w:rsid w:val="003F7289"/>
    <w:rsid w:val="003F7994"/>
    <w:rsid w:val="003F79CE"/>
    <w:rsid w:val="003F7CA5"/>
    <w:rsid w:val="0040000A"/>
    <w:rsid w:val="004000FC"/>
    <w:rsid w:val="004003E6"/>
    <w:rsid w:val="004009A2"/>
    <w:rsid w:val="00401FF2"/>
    <w:rsid w:val="00402195"/>
    <w:rsid w:val="00402A37"/>
    <w:rsid w:val="004039D4"/>
    <w:rsid w:val="00403A17"/>
    <w:rsid w:val="00403FCD"/>
    <w:rsid w:val="00404A4D"/>
    <w:rsid w:val="004059B4"/>
    <w:rsid w:val="00406EFD"/>
    <w:rsid w:val="00406FE3"/>
    <w:rsid w:val="0041245D"/>
    <w:rsid w:val="004127E9"/>
    <w:rsid w:val="00412C41"/>
    <w:rsid w:val="0041470A"/>
    <w:rsid w:val="00415100"/>
    <w:rsid w:val="004152CB"/>
    <w:rsid w:val="00416E15"/>
    <w:rsid w:val="0041742E"/>
    <w:rsid w:val="004209D4"/>
    <w:rsid w:val="00421673"/>
    <w:rsid w:val="00421704"/>
    <w:rsid w:val="0042196F"/>
    <w:rsid w:val="004220B3"/>
    <w:rsid w:val="0042238E"/>
    <w:rsid w:val="00422458"/>
    <w:rsid w:val="004227BF"/>
    <w:rsid w:val="00422C3B"/>
    <w:rsid w:val="004237E4"/>
    <w:rsid w:val="004246F9"/>
    <w:rsid w:val="004250DF"/>
    <w:rsid w:val="00425874"/>
    <w:rsid w:val="0042700A"/>
    <w:rsid w:val="00427795"/>
    <w:rsid w:val="0042796F"/>
    <w:rsid w:val="00427A25"/>
    <w:rsid w:val="0043068E"/>
    <w:rsid w:val="0043079F"/>
    <w:rsid w:val="004314E9"/>
    <w:rsid w:val="0043185B"/>
    <w:rsid w:val="00432C2F"/>
    <w:rsid w:val="00432ED9"/>
    <w:rsid w:val="00434AB0"/>
    <w:rsid w:val="004352A3"/>
    <w:rsid w:val="004352F0"/>
    <w:rsid w:val="004358BA"/>
    <w:rsid w:val="00441069"/>
    <w:rsid w:val="00441925"/>
    <w:rsid w:val="00442883"/>
    <w:rsid w:val="004435C1"/>
    <w:rsid w:val="0044393F"/>
    <w:rsid w:val="00443A05"/>
    <w:rsid w:val="00444150"/>
    <w:rsid w:val="004450EF"/>
    <w:rsid w:val="00445BE9"/>
    <w:rsid w:val="00445EE8"/>
    <w:rsid w:val="00445EF6"/>
    <w:rsid w:val="00446D27"/>
    <w:rsid w:val="00450842"/>
    <w:rsid w:val="00451EFA"/>
    <w:rsid w:val="0045206A"/>
    <w:rsid w:val="0045222D"/>
    <w:rsid w:val="00452272"/>
    <w:rsid w:val="00453892"/>
    <w:rsid w:val="00453BD1"/>
    <w:rsid w:val="004548B3"/>
    <w:rsid w:val="0045579E"/>
    <w:rsid w:val="00456F69"/>
    <w:rsid w:val="0045725D"/>
    <w:rsid w:val="00457367"/>
    <w:rsid w:val="00457556"/>
    <w:rsid w:val="00457B0D"/>
    <w:rsid w:val="00457B74"/>
    <w:rsid w:val="0046019E"/>
    <w:rsid w:val="004602A6"/>
    <w:rsid w:val="00460A5B"/>
    <w:rsid w:val="00461AF8"/>
    <w:rsid w:val="00461E3B"/>
    <w:rsid w:val="00461F3F"/>
    <w:rsid w:val="00462ED1"/>
    <w:rsid w:val="004659EC"/>
    <w:rsid w:val="00466071"/>
    <w:rsid w:val="004663AD"/>
    <w:rsid w:val="0046690D"/>
    <w:rsid w:val="00466F69"/>
    <w:rsid w:val="0046728F"/>
    <w:rsid w:val="00470158"/>
    <w:rsid w:val="0047169A"/>
    <w:rsid w:val="00471E0B"/>
    <w:rsid w:val="00471FD8"/>
    <w:rsid w:val="00472793"/>
    <w:rsid w:val="00472EDC"/>
    <w:rsid w:val="0047302B"/>
    <w:rsid w:val="0047342E"/>
    <w:rsid w:val="00473860"/>
    <w:rsid w:val="004739BB"/>
    <w:rsid w:val="00473D9B"/>
    <w:rsid w:val="004748A9"/>
    <w:rsid w:val="00474E61"/>
    <w:rsid w:val="00475AAB"/>
    <w:rsid w:val="00476594"/>
    <w:rsid w:val="00477E14"/>
    <w:rsid w:val="0048007F"/>
    <w:rsid w:val="0048086F"/>
    <w:rsid w:val="00482589"/>
    <w:rsid w:val="00483063"/>
    <w:rsid w:val="00486322"/>
    <w:rsid w:val="0048694A"/>
    <w:rsid w:val="00490C6B"/>
    <w:rsid w:val="004915BF"/>
    <w:rsid w:val="004927F2"/>
    <w:rsid w:val="0049335C"/>
    <w:rsid w:val="0049415F"/>
    <w:rsid w:val="004948AC"/>
    <w:rsid w:val="00494CC3"/>
    <w:rsid w:val="00495383"/>
    <w:rsid w:val="00495784"/>
    <w:rsid w:val="0049688F"/>
    <w:rsid w:val="00496915"/>
    <w:rsid w:val="004A0971"/>
    <w:rsid w:val="004A10F0"/>
    <w:rsid w:val="004A2D37"/>
    <w:rsid w:val="004A2D68"/>
    <w:rsid w:val="004A4678"/>
    <w:rsid w:val="004A4726"/>
    <w:rsid w:val="004A483B"/>
    <w:rsid w:val="004A5E04"/>
    <w:rsid w:val="004A65FD"/>
    <w:rsid w:val="004A6634"/>
    <w:rsid w:val="004A74BE"/>
    <w:rsid w:val="004B0473"/>
    <w:rsid w:val="004B0F11"/>
    <w:rsid w:val="004B113E"/>
    <w:rsid w:val="004B167D"/>
    <w:rsid w:val="004B2244"/>
    <w:rsid w:val="004B3AA7"/>
    <w:rsid w:val="004B4719"/>
    <w:rsid w:val="004B5552"/>
    <w:rsid w:val="004B610A"/>
    <w:rsid w:val="004B6410"/>
    <w:rsid w:val="004B692F"/>
    <w:rsid w:val="004B6F38"/>
    <w:rsid w:val="004B703E"/>
    <w:rsid w:val="004B7139"/>
    <w:rsid w:val="004B7D48"/>
    <w:rsid w:val="004C049B"/>
    <w:rsid w:val="004C0A0F"/>
    <w:rsid w:val="004C0D79"/>
    <w:rsid w:val="004C1466"/>
    <w:rsid w:val="004C2492"/>
    <w:rsid w:val="004C28DC"/>
    <w:rsid w:val="004C3708"/>
    <w:rsid w:val="004C39F0"/>
    <w:rsid w:val="004C3F52"/>
    <w:rsid w:val="004C4084"/>
    <w:rsid w:val="004C5AB9"/>
    <w:rsid w:val="004C61DB"/>
    <w:rsid w:val="004C6F04"/>
    <w:rsid w:val="004C735E"/>
    <w:rsid w:val="004C7EF9"/>
    <w:rsid w:val="004C7F85"/>
    <w:rsid w:val="004D0DAD"/>
    <w:rsid w:val="004D2057"/>
    <w:rsid w:val="004D3AE0"/>
    <w:rsid w:val="004D3C9F"/>
    <w:rsid w:val="004D4C59"/>
    <w:rsid w:val="004D5AA5"/>
    <w:rsid w:val="004D5F2B"/>
    <w:rsid w:val="004E109D"/>
    <w:rsid w:val="004E12ED"/>
    <w:rsid w:val="004E1B5D"/>
    <w:rsid w:val="004E1C5A"/>
    <w:rsid w:val="004E409C"/>
    <w:rsid w:val="004E4657"/>
    <w:rsid w:val="004E4F6B"/>
    <w:rsid w:val="004E6903"/>
    <w:rsid w:val="004E69F1"/>
    <w:rsid w:val="004E7375"/>
    <w:rsid w:val="004E7403"/>
    <w:rsid w:val="004F03ED"/>
    <w:rsid w:val="004F0617"/>
    <w:rsid w:val="004F0C23"/>
    <w:rsid w:val="004F0FE0"/>
    <w:rsid w:val="004F10BC"/>
    <w:rsid w:val="004F1115"/>
    <w:rsid w:val="004F1499"/>
    <w:rsid w:val="004F1F15"/>
    <w:rsid w:val="004F2978"/>
    <w:rsid w:val="004F2C1A"/>
    <w:rsid w:val="004F2CA2"/>
    <w:rsid w:val="004F3DBE"/>
    <w:rsid w:val="004F431E"/>
    <w:rsid w:val="004F5466"/>
    <w:rsid w:val="004F6B03"/>
    <w:rsid w:val="004F6DD6"/>
    <w:rsid w:val="005000B9"/>
    <w:rsid w:val="00500307"/>
    <w:rsid w:val="0050075E"/>
    <w:rsid w:val="005009E1"/>
    <w:rsid w:val="00501251"/>
    <w:rsid w:val="00501DEA"/>
    <w:rsid w:val="00501EDC"/>
    <w:rsid w:val="00502EB9"/>
    <w:rsid w:val="00503761"/>
    <w:rsid w:val="00503F8A"/>
    <w:rsid w:val="00504767"/>
    <w:rsid w:val="00507190"/>
    <w:rsid w:val="00507BBD"/>
    <w:rsid w:val="00510707"/>
    <w:rsid w:val="00510826"/>
    <w:rsid w:val="00510B43"/>
    <w:rsid w:val="00510C84"/>
    <w:rsid w:val="00511AEF"/>
    <w:rsid w:val="00511FB4"/>
    <w:rsid w:val="005136B8"/>
    <w:rsid w:val="005137CA"/>
    <w:rsid w:val="0051385E"/>
    <w:rsid w:val="00513D64"/>
    <w:rsid w:val="005140A9"/>
    <w:rsid w:val="00516E31"/>
    <w:rsid w:val="005172D8"/>
    <w:rsid w:val="00517A38"/>
    <w:rsid w:val="00520A46"/>
    <w:rsid w:val="00520B3C"/>
    <w:rsid w:val="005227BD"/>
    <w:rsid w:val="00522BD3"/>
    <w:rsid w:val="00523990"/>
    <w:rsid w:val="00523D89"/>
    <w:rsid w:val="005243FB"/>
    <w:rsid w:val="00524D8E"/>
    <w:rsid w:val="0052537B"/>
    <w:rsid w:val="00525B76"/>
    <w:rsid w:val="00525E0D"/>
    <w:rsid w:val="00525FD2"/>
    <w:rsid w:val="00527A05"/>
    <w:rsid w:val="00527FC5"/>
    <w:rsid w:val="005304C8"/>
    <w:rsid w:val="00530EA0"/>
    <w:rsid w:val="005318AB"/>
    <w:rsid w:val="005328D8"/>
    <w:rsid w:val="005339B9"/>
    <w:rsid w:val="00533C93"/>
    <w:rsid w:val="00534003"/>
    <w:rsid w:val="00534754"/>
    <w:rsid w:val="0053574E"/>
    <w:rsid w:val="00535FEC"/>
    <w:rsid w:val="005360A3"/>
    <w:rsid w:val="0053630D"/>
    <w:rsid w:val="00536BD0"/>
    <w:rsid w:val="005375EF"/>
    <w:rsid w:val="00537C6E"/>
    <w:rsid w:val="00540077"/>
    <w:rsid w:val="0054064D"/>
    <w:rsid w:val="005414C2"/>
    <w:rsid w:val="00541F30"/>
    <w:rsid w:val="00542DA9"/>
    <w:rsid w:val="005434C1"/>
    <w:rsid w:val="00545A00"/>
    <w:rsid w:val="00547FF8"/>
    <w:rsid w:val="00550012"/>
    <w:rsid w:val="00550459"/>
    <w:rsid w:val="00550838"/>
    <w:rsid w:val="005510CD"/>
    <w:rsid w:val="00551A94"/>
    <w:rsid w:val="00551CA6"/>
    <w:rsid w:val="005524B3"/>
    <w:rsid w:val="00552C62"/>
    <w:rsid w:val="00553579"/>
    <w:rsid w:val="005542DA"/>
    <w:rsid w:val="00554993"/>
    <w:rsid w:val="005557B9"/>
    <w:rsid w:val="00556026"/>
    <w:rsid w:val="0055675C"/>
    <w:rsid w:val="005575D1"/>
    <w:rsid w:val="0056173C"/>
    <w:rsid w:val="00561A7A"/>
    <w:rsid w:val="00562AC6"/>
    <w:rsid w:val="00562B13"/>
    <w:rsid w:val="00562B40"/>
    <w:rsid w:val="005630C6"/>
    <w:rsid w:val="00563D39"/>
    <w:rsid w:val="005640F5"/>
    <w:rsid w:val="00565222"/>
    <w:rsid w:val="00565ABB"/>
    <w:rsid w:val="00565E0C"/>
    <w:rsid w:val="00570095"/>
    <w:rsid w:val="0057222F"/>
    <w:rsid w:val="005729F4"/>
    <w:rsid w:val="00572BA1"/>
    <w:rsid w:val="005731F0"/>
    <w:rsid w:val="00573859"/>
    <w:rsid w:val="00573ADA"/>
    <w:rsid w:val="00576E05"/>
    <w:rsid w:val="0057707E"/>
    <w:rsid w:val="00580E90"/>
    <w:rsid w:val="005817C5"/>
    <w:rsid w:val="0058196B"/>
    <w:rsid w:val="005827F1"/>
    <w:rsid w:val="005828F3"/>
    <w:rsid w:val="005836EA"/>
    <w:rsid w:val="0058418C"/>
    <w:rsid w:val="0058491C"/>
    <w:rsid w:val="005858DB"/>
    <w:rsid w:val="00585971"/>
    <w:rsid w:val="00585EBF"/>
    <w:rsid w:val="00586B79"/>
    <w:rsid w:val="00586E89"/>
    <w:rsid w:val="005876EA"/>
    <w:rsid w:val="00587F5E"/>
    <w:rsid w:val="00590709"/>
    <w:rsid w:val="00590FA2"/>
    <w:rsid w:val="00590FB8"/>
    <w:rsid w:val="00591465"/>
    <w:rsid w:val="00591F2E"/>
    <w:rsid w:val="00591F55"/>
    <w:rsid w:val="005926F9"/>
    <w:rsid w:val="00592FEF"/>
    <w:rsid w:val="005935F1"/>
    <w:rsid w:val="00594360"/>
    <w:rsid w:val="005944BA"/>
    <w:rsid w:val="00594A04"/>
    <w:rsid w:val="0059582D"/>
    <w:rsid w:val="00595C5C"/>
    <w:rsid w:val="00597CBE"/>
    <w:rsid w:val="00597D19"/>
    <w:rsid w:val="00597DC4"/>
    <w:rsid w:val="005A1502"/>
    <w:rsid w:val="005A15C4"/>
    <w:rsid w:val="005A325E"/>
    <w:rsid w:val="005A5836"/>
    <w:rsid w:val="005A5A2D"/>
    <w:rsid w:val="005A6A7B"/>
    <w:rsid w:val="005A7269"/>
    <w:rsid w:val="005B14F5"/>
    <w:rsid w:val="005B1551"/>
    <w:rsid w:val="005B27C8"/>
    <w:rsid w:val="005B2883"/>
    <w:rsid w:val="005B2ABD"/>
    <w:rsid w:val="005B3304"/>
    <w:rsid w:val="005B5B08"/>
    <w:rsid w:val="005B606E"/>
    <w:rsid w:val="005B61C4"/>
    <w:rsid w:val="005B634B"/>
    <w:rsid w:val="005B6F85"/>
    <w:rsid w:val="005B76BF"/>
    <w:rsid w:val="005C300C"/>
    <w:rsid w:val="005C31B9"/>
    <w:rsid w:val="005C3264"/>
    <w:rsid w:val="005C47DF"/>
    <w:rsid w:val="005C4D3F"/>
    <w:rsid w:val="005C4F6B"/>
    <w:rsid w:val="005C53EC"/>
    <w:rsid w:val="005C55F0"/>
    <w:rsid w:val="005C5A9B"/>
    <w:rsid w:val="005C6E6F"/>
    <w:rsid w:val="005C7766"/>
    <w:rsid w:val="005C7778"/>
    <w:rsid w:val="005D00EC"/>
    <w:rsid w:val="005D0577"/>
    <w:rsid w:val="005D086C"/>
    <w:rsid w:val="005D1064"/>
    <w:rsid w:val="005D1AEF"/>
    <w:rsid w:val="005D1B53"/>
    <w:rsid w:val="005D3097"/>
    <w:rsid w:val="005D391F"/>
    <w:rsid w:val="005D3933"/>
    <w:rsid w:val="005D4CD4"/>
    <w:rsid w:val="005D5373"/>
    <w:rsid w:val="005D5631"/>
    <w:rsid w:val="005D5B2D"/>
    <w:rsid w:val="005D5D67"/>
    <w:rsid w:val="005D7681"/>
    <w:rsid w:val="005E0710"/>
    <w:rsid w:val="005E0EF5"/>
    <w:rsid w:val="005E2281"/>
    <w:rsid w:val="005E2572"/>
    <w:rsid w:val="005E2579"/>
    <w:rsid w:val="005E3B20"/>
    <w:rsid w:val="005E4995"/>
    <w:rsid w:val="005E49D2"/>
    <w:rsid w:val="005E7A6F"/>
    <w:rsid w:val="005F0561"/>
    <w:rsid w:val="005F12F5"/>
    <w:rsid w:val="005F3A62"/>
    <w:rsid w:val="005F406E"/>
    <w:rsid w:val="005F4B09"/>
    <w:rsid w:val="005F52F2"/>
    <w:rsid w:val="005F61D7"/>
    <w:rsid w:val="005F7A4D"/>
    <w:rsid w:val="00600E18"/>
    <w:rsid w:val="00602AE3"/>
    <w:rsid w:val="00602EAA"/>
    <w:rsid w:val="00604041"/>
    <w:rsid w:val="0060413E"/>
    <w:rsid w:val="00604CBA"/>
    <w:rsid w:val="0060593A"/>
    <w:rsid w:val="00605B30"/>
    <w:rsid w:val="00606B72"/>
    <w:rsid w:val="00607017"/>
    <w:rsid w:val="00611422"/>
    <w:rsid w:val="00611AB5"/>
    <w:rsid w:val="0061240F"/>
    <w:rsid w:val="00612DF0"/>
    <w:rsid w:val="0061340B"/>
    <w:rsid w:val="00613437"/>
    <w:rsid w:val="00614640"/>
    <w:rsid w:val="00614A0F"/>
    <w:rsid w:val="00614D94"/>
    <w:rsid w:val="00614F8E"/>
    <w:rsid w:val="00615986"/>
    <w:rsid w:val="00616367"/>
    <w:rsid w:val="00617669"/>
    <w:rsid w:val="00617931"/>
    <w:rsid w:val="00620DA2"/>
    <w:rsid w:val="00620DC3"/>
    <w:rsid w:val="0062127C"/>
    <w:rsid w:val="00621781"/>
    <w:rsid w:val="0062188C"/>
    <w:rsid w:val="00622C8C"/>
    <w:rsid w:val="00623529"/>
    <w:rsid w:val="006256B3"/>
    <w:rsid w:val="00625AA9"/>
    <w:rsid w:val="00625F2C"/>
    <w:rsid w:val="0062662A"/>
    <w:rsid w:val="00626D45"/>
    <w:rsid w:val="00626DBC"/>
    <w:rsid w:val="00627AE5"/>
    <w:rsid w:val="00631A13"/>
    <w:rsid w:val="00631AAA"/>
    <w:rsid w:val="00631E8A"/>
    <w:rsid w:val="0063270E"/>
    <w:rsid w:val="00632FD7"/>
    <w:rsid w:val="00633263"/>
    <w:rsid w:val="006343C9"/>
    <w:rsid w:val="0063454F"/>
    <w:rsid w:val="00634BC2"/>
    <w:rsid w:val="00634BFF"/>
    <w:rsid w:val="006353C8"/>
    <w:rsid w:val="00636071"/>
    <w:rsid w:val="0063616D"/>
    <w:rsid w:val="00636379"/>
    <w:rsid w:val="006368B6"/>
    <w:rsid w:val="00637088"/>
    <w:rsid w:val="00637EC0"/>
    <w:rsid w:val="006406DF"/>
    <w:rsid w:val="006408DC"/>
    <w:rsid w:val="00640F9F"/>
    <w:rsid w:val="00641AB9"/>
    <w:rsid w:val="0064285D"/>
    <w:rsid w:val="0064358C"/>
    <w:rsid w:val="006453BE"/>
    <w:rsid w:val="006459AD"/>
    <w:rsid w:val="006507F7"/>
    <w:rsid w:val="00650E53"/>
    <w:rsid w:val="0065193C"/>
    <w:rsid w:val="00652823"/>
    <w:rsid w:val="00653098"/>
    <w:rsid w:val="006547AD"/>
    <w:rsid w:val="006548F8"/>
    <w:rsid w:val="00654A37"/>
    <w:rsid w:val="00655946"/>
    <w:rsid w:val="00655BDC"/>
    <w:rsid w:val="0065671A"/>
    <w:rsid w:val="00656B33"/>
    <w:rsid w:val="006573B2"/>
    <w:rsid w:val="0065748C"/>
    <w:rsid w:val="00661442"/>
    <w:rsid w:val="00661B0B"/>
    <w:rsid w:val="00661B98"/>
    <w:rsid w:val="00661DB0"/>
    <w:rsid w:val="0066296F"/>
    <w:rsid w:val="006643FE"/>
    <w:rsid w:val="0066458A"/>
    <w:rsid w:val="006646C5"/>
    <w:rsid w:val="00665C83"/>
    <w:rsid w:val="00666E8A"/>
    <w:rsid w:val="0066744B"/>
    <w:rsid w:val="00667567"/>
    <w:rsid w:val="00667AF3"/>
    <w:rsid w:val="006707E1"/>
    <w:rsid w:val="0067089A"/>
    <w:rsid w:val="006711C4"/>
    <w:rsid w:val="006714CB"/>
    <w:rsid w:val="00671552"/>
    <w:rsid w:val="00672E8F"/>
    <w:rsid w:val="00674039"/>
    <w:rsid w:val="00674084"/>
    <w:rsid w:val="0067425C"/>
    <w:rsid w:val="006748A4"/>
    <w:rsid w:val="00676137"/>
    <w:rsid w:val="00676C6C"/>
    <w:rsid w:val="006771D1"/>
    <w:rsid w:val="00677C89"/>
    <w:rsid w:val="006804CE"/>
    <w:rsid w:val="00680510"/>
    <w:rsid w:val="00680673"/>
    <w:rsid w:val="00680BB2"/>
    <w:rsid w:val="00681967"/>
    <w:rsid w:val="00682109"/>
    <w:rsid w:val="006824D5"/>
    <w:rsid w:val="0068370E"/>
    <w:rsid w:val="00683B57"/>
    <w:rsid w:val="00684A4D"/>
    <w:rsid w:val="00684E11"/>
    <w:rsid w:val="00685011"/>
    <w:rsid w:val="00686D2D"/>
    <w:rsid w:val="006876FC"/>
    <w:rsid w:val="006879C9"/>
    <w:rsid w:val="00687A8B"/>
    <w:rsid w:val="00687F66"/>
    <w:rsid w:val="00691211"/>
    <w:rsid w:val="00691280"/>
    <w:rsid w:val="00691868"/>
    <w:rsid w:val="00691960"/>
    <w:rsid w:val="006929CA"/>
    <w:rsid w:val="00692AE8"/>
    <w:rsid w:val="006948BE"/>
    <w:rsid w:val="00694AAD"/>
    <w:rsid w:val="00694D72"/>
    <w:rsid w:val="00695239"/>
    <w:rsid w:val="00695DD5"/>
    <w:rsid w:val="00695F7B"/>
    <w:rsid w:val="00696045"/>
    <w:rsid w:val="00696CF7"/>
    <w:rsid w:val="00696D8A"/>
    <w:rsid w:val="00696EED"/>
    <w:rsid w:val="006972A3"/>
    <w:rsid w:val="006A0FB8"/>
    <w:rsid w:val="006A1FEA"/>
    <w:rsid w:val="006A2B19"/>
    <w:rsid w:val="006A429C"/>
    <w:rsid w:val="006A44F4"/>
    <w:rsid w:val="006A4FCB"/>
    <w:rsid w:val="006A5179"/>
    <w:rsid w:val="006A5A9F"/>
    <w:rsid w:val="006A62FF"/>
    <w:rsid w:val="006A639A"/>
    <w:rsid w:val="006A6FDA"/>
    <w:rsid w:val="006A7521"/>
    <w:rsid w:val="006B0503"/>
    <w:rsid w:val="006B0C04"/>
    <w:rsid w:val="006B18AD"/>
    <w:rsid w:val="006B1EB5"/>
    <w:rsid w:val="006B240B"/>
    <w:rsid w:val="006B24A2"/>
    <w:rsid w:val="006B2707"/>
    <w:rsid w:val="006B38A2"/>
    <w:rsid w:val="006B48AC"/>
    <w:rsid w:val="006B4901"/>
    <w:rsid w:val="006B49F1"/>
    <w:rsid w:val="006B52F2"/>
    <w:rsid w:val="006B5399"/>
    <w:rsid w:val="006B5CB0"/>
    <w:rsid w:val="006B6111"/>
    <w:rsid w:val="006B6477"/>
    <w:rsid w:val="006B6AAD"/>
    <w:rsid w:val="006B7397"/>
    <w:rsid w:val="006C10D1"/>
    <w:rsid w:val="006C19B2"/>
    <w:rsid w:val="006C50BB"/>
    <w:rsid w:val="006C519B"/>
    <w:rsid w:val="006C55C6"/>
    <w:rsid w:val="006C5C65"/>
    <w:rsid w:val="006C63CE"/>
    <w:rsid w:val="006C6A49"/>
    <w:rsid w:val="006C7083"/>
    <w:rsid w:val="006D0555"/>
    <w:rsid w:val="006D06F0"/>
    <w:rsid w:val="006D118F"/>
    <w:rsid w:val="006D1333"/>
    <w:rsid w:val="006D24FB"/>
    <w:rsid w:val="006D3249"/>
    <w:rsid w:val="006D3B1B"/>
    <w:rsid w:val="006D42B3"/>
    <w:rsid w:val="006D59C0"/>
    <w:rsid w:val="006E036F"/>
    <w:rsid w:val="006E051F"/>
    <w:rsid w:val="006E0822"/>
    <w:rsid w:val="006E08FB"/>
    <w:rsid w:val="006E0B09"/>
    <w:rsid w:val="006E0CCF"/>
    <w:rsid w:val="006E13E3"/>
    <w:rsid w:val="006E1B04"/>
    <w:rsid w:val="006E1BD5"/>
    <w:rsid w:val="006E2D41"/>
    <w:rsid w:val="006E3D2C"/>
    <w:rsid w:val="006E4B85"/>
    <w:rsid w:val="006E52CD"/>
    <w:rsid w:val="006E6CA8"/>
    <w:rsid w:val="006E74E6"/>
    <w:rsid w:val="006E78AE"/>
    <w:rsid w:val="006E7DA2"/>
    <w:rsid w:val="006F075A"/>
    <w:rsid w:val="006F1D8A"/>
    <w:rsid w:val="006F1E62"/>
    <w:rsid w:val="006F2B6B"/>
    <w:rsid w:val="006F33D0"/>
    <w:rsid w:val="006F375D"/>
    <w:rsid w:val="006F3CE8"/>
    <w:rsid w:val="006F4095"/>
    <w:rsid w:val="006F46EE"/>
    <w:rsid w:val="006F47B1"/>
    <w:rsid w:val="006F5248"/>
    <w:rsid w:val="006F6C15"/>
    <w:rsid w:val="006F74BF"/>
    <w:rsid w:val="007016FA"/>
    <w:rsid w:val="007017E2"/>
    <w:rsid w:val="00702624"/>
    <w:rsid w:val="00702EDA"/>
    <w:rsid w:val="00703138"/>
    <w:rsid w:val="00703929"/>
    <w:rsid w:val="007042B4"/>
    <w:rsid w:val="0070525D"/>
    <w:rsid w:val="0070612E"/>
    <w:rsid w:val="007078DF"/>
    <w:rsid w:val="00707E19"/>
    <w:rsid w:val="007113A8"/>
    <w:rsid w:val="00711D14"/>
    <w:rsid w:val="00711E3D"/>
    <w:rsid w:val="0071302F"/>
    <w:rsid w:val="00713458"/>
    <w:rsid w:val="00713E5D"/>
    <w:rsid w:val="00714099"/>
    <w:rsid w:val="00715B50"/>
    <w:rsid w:val="007216F3"/>
    <w:rsid w:val="00721A11"/>
    <w:rsid w:val="00722DB1"/>
    <w:rsid w:val="00723817"/>
    <w:rsid w:val="00727A76"/>
    <w:rsid w:val="00727CFA"/>
    <w:rsid w:val="00730450"/>
    <w:rsid w:val="00730597"/>
    <w:rsid w:val="00731214"/>
    <w:rsid w:val="00731D8A"/>
    <w:rsid w:val="007338EC"/>
    <w:rsid w:val="00733C2E"/>
    <w:rsid w:val="0073464B"/>
    <w:rsid w:val="00734E64"/>
    <w:rsid w:val="00735DFF"/>
    <w:rsid w:val="00735F9B"/>
    <w:rsid w:val="0073606C"/>
    <w:rsid w:val="00736824"/>
    <w:rsid w:val="00736F10"/>
    <w:rsid w:val="0073717F"/>
    <w:rsid w:val="00740119"/>
    <w:rsid w:val="007406D9"/>
    <w:rsid w:val="00741534"/>
    <w:rsid w:val="00741DF3"/>
    <w:rsid w:val="00741E93"/>
    <w:rsid w:val="00742B1E"/>
    <w:rsid w:val="00742CD1"/>
    <w:rsid w:val="007469FC"/>
    <w:rsid w:val="007471FF"/>
    <w:rsid w:val="00750742"/>
    <w:rsid w:val="0075074B"/>
    <w:rsid w:val="00750957"/>
    <w:rsid w:val="00752014"/>
    <w:rsid w:val="007531A7"/>
    <w:rsid w:val="007531AA"/>
    <w:rsid w:val="007534E7"/>
    <w:rsid w:val="00753CBC"/>
    <w:rsid w:val="007541CB"/>
    <w:rsid w:val="0075470A"/>
    <w:rsid w:val="00754C6B"/>
    <w:rsid w:val="00755015"/>
    <w:rsid w:val="00755425"/>
    <w:rsid w:val="00755AA4"/>
    <w:rsid w:val="00755DD5"/>
    <w:rsid w:val="00756410"/>
    <w:rsid w:val="00756C5E"/>
    <w:rsid w:val="0075723F"/>
    <w:rsid w:val="00757B94"/>
    <w:rsid w:val="0076003C"/>
    <w:rsid w:val="007602ED"/>
    <w:rsid w:val="007614D4"/>
    <w:rsid w:val="0076193A"/>
    <w:rsid w:val="00761B25"/>
    <w:rsid w:val="007647C1"/>
    <w:rsid w:val="0076552F"/>
    <w:rsid w:val="007661AF"/>
    <w:rsid w:val="00766D72"/>
    <w:rsid w:val="00766EBB"/>
    <w:rsid w:val="0076759B"/>
    <w:rsid w:val="00767D58"/>
    <w:rsid w:val="00770A89"/>
    <w:rsid w:val="007710DE"/>
    <w:rsid w:val="007714B6"/>
    <w:rsid w:val="00771E1C"/>
    <w:rsid w:val="0077240B"/>
    <w:rsid w:val="007733CB"/>
    <w:rsid w:val="00774180"/>
    <w:rsid w:val="007741C0"/>
    <w:rsid w:val="0077420B"/>
    <w:rsid w:val="007748D3"/>
    <w:rsid w:val="007767D5"/>
    <w:rsid w:val="007774ED"/>
    <w:rsid w:val="00777B2F"/>
    <w:rsid w:val="00780D7B"/>
    <w:rsid w:val="0078180A"/>
    <w:rsid w:val="007821B7"/>
    <w:rsid w:val="007829CD"/>
    <w:rsid w:val="00782D48"/>
    <w:rsid w:val="00783292"/>
    <w:rsid w:val="00783BC4"/>
    <w:rsid w:val="00784179"/>
    <w:rsid w:val="007853A3"/>
    <w:rsid w:val="00787D66"/>
    <w:rsid w:val="00787EFB"/>
    <w:rsid w:val="00791841"/>
    <w:rsid w:val="007919CC"/>
    <w:rsid w:val="007920CD"/>
    <w:rsid w:val="007926E8"/>
    <w:rsid w:val="00792C2B"/>
    <w:rsid w:val="00792F62"/>
    <w:rsid w:val="00794158"/>
    <w:rsid w:val="00795D64"/>
    <w:rsid w:val="00796131"/>
    <w:rsid w:val="00796633"/>
    <w:rsid w:val="0079666C"/>
    <w:rsid w:val="007A0ED1"/>
    <w:rsid w:val="007A13D2"/>
    <w:rsid w:val="007A193B"/>
    <w:rsid w:val="007A1BFB"/>
    <w:rsid w:val="007A1EE4"/>
    <w:rsid w:val="007A1FEE"/>
    <w:rsid w:val="007A2441"/>
    <w:rsid w:val="007A2C56"/>
    <w:rsid w:val="007A34B4"/>
    <w:rsid w:val="007A5FCA"/>
    <w:rsid w:val="007A6152"/>
    <w:rsid w:val="007A7055"/>
    <w:rsid w:val="007A7614"/>
    <w:rsid w:val="007B123D"/>
    <w:rsid w:val="007B1EB3"/>
    <w:rsid w:val="007B2403"/>
    <w:rsid w:val="007B29DA"/>
    <w:rsid w:val="007B314C"/>
    <w:rsid w:val="007B39FF"/>
    <w:rsid w:val="007B44FF"/>
    <w:rsid w:val="007B4CEB"/>
    <w:rsid w:val="007B4D1C"/>
    <w:rsid w:val="007B5126"/>
    <w:rsid w:val="007B58DE"/>
    <w:rsid w:val="007B5AA2"/>
    <w:rsid w:val="007B72B5"/>
    <w:rsid w:val="007B74FA"/>
    <w:rsid w:val="007B79D0"/>
    <w:rsid w:val="007C3348"/>
    <w:rsid w:val="007C3B71"/>
    <w:rsid w:val="007C3D4A"/>
    <w:rsid w:val="007C40D6"/>
    <w:rsid w:val="007C45D8"/>
    <w:rsid w:val="007C4E41"/>
    <w:rsid w:val="007C587E"/>
    <w:rsid w:val="007C64ED"/>
    <w:rsid w:val="007C6ECA"/>
    <w:rsid w:val="007C7115"/>
    <w:rsid w:val="007C77AB"/>
    <w:rsid w:val="007C7B17"/>
    <w:rsid w:val="007C7D29"/>
    <w:rsid w:val="007D07AA"/>
    <w:rsid w:val="007D0FF1"/>
    <w:rsid w:val="007D15CD"/>
    <w:rsid w:val="007D1775"/>
    <w:rsid w:val="007D1BE4"/>
    <w:rsid w:val="007D28DE"/>
    <w:rsid w:val="007D2FB6"/>
    <w:rsid w:val="007D489F"/>
    <w:rsid w:val="007D63B7"/>
    <w:rsid w:val="007E0942"/>
    <w:rsid w:val="007E12AA"/>
    <w:rsid w:val="007E1A14"/>
    <w:rsid w:val="007E1EF6"/>
    <w:rsid w:val="007E208C"/>
    <w:rsid w:val="007E269C"/>
    <w:rsid w:val="007E3B4B"/>
    <w:rsid w:val="007E3DA9"/>
    <w:rsid w:val="007E473C"/>
    <w:rsid w:val="007E4FFC"/>
    <w:rsid w:val="007E60CE"/>
    <w:rsid w:val="007E6954"/>
    <w:rsid w:val="007E7EC8"/>
    <w:rsid w:val="007F0384"/>
    <w:rsid w:val="007F0C25"/>
    <w:rsid w:val="007F0EBA"/>
    <w:rsid w:val="007F1075"/>
    <w:rsid w:val="007F170C"/>
    <w:rsid w:val="007F26F6"/>
    <w:rsid w:val="007F3F01"/>
    <w:rsid w:val="007F58C3"/>
    <w:rsid w:val="007F6F76"/>
    <w:rsid w:val="007F7204"/>
    <w:rsid w:val="007F7977"/>
    <w:rsid w:val="007F7BBC"/>
    <w:rsid w:val="00800650"/>
    <w:rsid w:val="00800BE1"/>
    <w:rsid w:val="00800E88"/>
    <w:rsid w:val="00800F7C"/>
    <w:rsid w:val="008011FB"/>
    <w:rsid w:val="008017FB"/>
    <w:rsid w:val="00802144"/>
    <w:rsid w:val="00802540"/>
    <w:rsid w:val="00803FBA"/>
    <w:rsid w:val="008052F2"/>
    <w:rsid w:val="0080725A"/>
    <w:rsid w:val="00807A15"/>
    <w:rsid w:val="00807DFD"/>
    <w:rsid w:val="008106E2"/>
    <w:rsid w:val="00810903"/>
    <w:rsid w:val="00810F6B"/>
    <w:rsid w:val="0081105B"/>
    <w:rsid w:val="00811C20"/>
    <w:rsid w:val="00811DE8"/>
    <w:rsid w:val="00812DB3"/>
    <w:rsid w:val="00813AC0"/>
    <w:rsid w:val="00814682"/>
    <w:rsid w:val="00814BA8"/>
    <w:rsid w:val="00816A9B"/>
    <w:rsid w:val="00817182"/>
    <w:rsid w:val="008172F3"/>
    <w:rsid w:val="00820C4B"/>
    <w:rsid w:val="00820C4F"/>
    <w:rsid w:val="00822425"/>
    <w:rsid w:val="008225AD"/>
    <w:rsid w:val="008225B8"/>
    <w:rsid w:val="0082262B"/>
    <w:rsid w:val="0082307F"/>
    <w:rsid w:val="00823468"/>
    <w:rsid w:val="00823717"/>
    <w:rsid w:val="00824C1C"/>
    <w:rsid w:val="00825312"/>
    <w:rsid w:val="00825616"/>
    <w:rsid w:val="00826D7C"/>
    <w:rsid w:val="008273B1"/>
    <w:rsid w:val="00827A00"/>
    <w:rsid w:val="008307D9"/>
    <w:rsid w:val="00830838"/>
    <w:rsid w:val="00831335"/>
    <w:rsid w:val="008325C4"/>
    <w:rsid w:val="0083279C"/>
    <w:rsid w:val="00832BC4"/>
    <w:rsid w:val="0083368F"/>
    <w:rsid w:val="008339A5"/>
    <w:rsid w:val="008347A9"/>
    <w:rsid w:val="008353F5"/>
    <w:rsid w:val="008362AF"/>
    <w:rsid w:val="00837401"/>
    <w:rsid w:val="0083776F"/>
    <w:rsid w:val="008379E7"/>
    <w:rsid w:val="00837B90"/>
    <w:rsid w:val="00837DAF"/>
    <w:rsid w:val="00837EBB"/>
    <w:rsid w:val="00840486"/>
    <w:rsid w:val="0084086D"/>
    <w:rsid w:val="00840928"/>
    <w:rsid w:val="00840BBB"/>
    <w:rsid w:val="00841757"/>
    <w:rsid w:val="00841936"/>
    <w:rsid w:val="0084232B"/>
    <w:rsid w:val="00842902"/>
    <w:rsid w:val="00842C5B"/>
    <w:rsid w:val="008434F1"/>
    <w:rsid w:val="00843927"/>
    <w:rsid w:val="00844AD3"/>
    <w:rsid w:val="00845236"/>
    <w:rsid w:val="00847E05"/>
    <w:rsid w:val="008506D5"/>
    <w:rsid w:val="0085087F"/>
    <w:rsid w:val="0085095C"/>
    <w:rsid w:val="00850B7F"/>
    <w:rsid w:val="00850F5C"/>
    <w:rsid w:val="0085120D"/>
    <w:rsid w:val="00851586"/>
    <w:rsid w:val="0085175D"/>
    <w:rsid w:val="0085223F"/>
    <w:rsid w:val="00853D71"/>
    <w:rsid w:val="0085446B"/>
    <w:rsid w:val="0085485F"/>
    <w:rsid w:val="008548B1"/>
    <w:rsid w:val="00854F4C"/>
    <w:rsid w:val="0085530F"/>
    <w:rsid w:val="00855D53"/>
    <w:rsid w:val="00856284"/>
    <w:rsid w:val="00856EC8"/>
    <w:rsid w:val="0085702F"/>
    <w:rsid w:val="0085767D"/>
    <w:rsid w:val="00860A44"/>
    <w:rsid w:val="00861C27"/>
    <w:rsid w:val="00862224"/>
    <w:rsid w:val="00863D71"/>
    <w:rsid w:val="008641FD"/>
    <w:rsid w:val="008646AD"/>
    <w:rsid w:val="00865050"/>
    <w:rsid w:val="00865A7A"/>
    <w:rsid w:val="00866481"/>
    <w:rsid w:val="008705EC"/>
    <w:rsid w:val="008722FB"/>
    <w:rsid w:val="00872349"/>
    <w:rsid w:val="00872516"/>
    <w:rsid w:val="00872D77"/>
    <w:rsid w:val="00873FE1"/>
    <w:rsid w:val="00874230"/>
    <w:rsid w:val="00874982"/>
    <w:rsid w:val="0087533E"/>
    <w:rsid w:val="00875714"/>
    <w:rsid w:val="00876572"/>
    <w:rsid w:val="00876683"/>
    <w:rsid w:val="00877621"/>
    <w:rsid w:val="0087765B"/>
    <w:rsid w:val="008776D1"/>
    <w:rsid w:val="00877727"/>
    <w:rsid w:val="00877AD9"/>
    <w:rsid w:val="008800F2"/>
    <w:rsid w:val="00881FDD"/>
    <w:rsid w:val="00882B3D"/>
    <w:rsid w:val="00882F03"/>
    <w:rsid w:val="0088443D"/>
    <w:rsid w:val="008900E0"/>
    <w:rsid w:val="0089113B"/>
    <w:rsid w:val="008915E7"/>
    <w:rsid w:val="00891C6E"/>
    <w:rsid w:val="008924E6"/>
    <w:rsid w:val="00892652"/>
    <w:rsid w:val="00892B5B"/>
    <w:rsid w:val="00892F14"/>
    <w:rsid w:val="008932C2"/>
    <w:rsid w:val="00893A46"/>
    <w:rsid w:val="00895C8C"/>
    <w:rsid w:val="00895D03"/>
    <w:rsid w:val="00897571"/>
    <w:rsid w:val="00897EA5"/>
    <w:rsid w:val="008A0CBF"/>
    <w:rsid w:val="008A1692"/>
    <w:rsid w:val="008A17A2"/>
    <w:rsid w:val="008A1984"/>
    <w:rsid w:val="008A1EA8"/>
    <w:rsid w:val="008A211C"/>
    <w:rsid w:val="008A2DF0"/>
    <w:rsid w:val="008A4D91"/>
    <w:rsid w:val="008A519F"/>
    <w:rsid w:val="008A5BA3"/>
    <w:rsid w:val="008A6499"/>
    <w:rsid w:val="008A6A40"/>
    <w:rsid w:val="008B0079"/>
    <w:rsid w:val="008B038F"/>
    <w:rsid w:val="008B0446"/>
    <w:rsid w:val="008B0E0D"/>
    <w:rsid w:val="008B1999"/>
    <w:rsid w:val="008B1BB3"/>
    <w:rsid w:val="008B1D6E"/>
    <w:rsid w:val="008B223A"/>
    <w:rsid w:val="008B28AF"/>
    <w:rsid w:val="008B5A6B"/>
    <w:rsid w:val="008B6029"/>
    <w:rsid w:val="008B7283"/>
    <w:rsid w:val="008C07EE"/>
    <w:rsid w:val="008C3C4E"/>
    <w:rsid w:val="008C478B"/>
    <w:rsid w:val="008C48BA"/>
    <w:rsid w:val="008C5004"/>
    <w:rsid w:val="008C5089"/>
    <w:rsid w:val="008C5B84"/>
    <w:rsid w:val="008C6797"/>
    <w:rsid w:val="008C6981"/>
    <w:rsid w:val="008D040A"/>
    <w:rsid w:val="008D0C99"/>
    <w:rsid w:val="008D234E"/>
    <w:rsid w:val="008D39BC"/>
    <w:rsid w:val="008D4C60"/>
    <w:rsid w:val="008D4EFD"/>
    <w:rsid w:val="008D4FD8"/>
    <w:rsid w:val="008D5A5F"/>
    <w:rsid w:val="008D5F53"/>
    <w:rsid w:val="008D766C"/>
    <w:rsid w:val="008E0702"/>
    <w:rsid w:val="008E0D34"/>
    <w:rsid w:val="008E0DA3"/>
    <w:rsid w:val="008E1192"/>
    <w:rsid w:val="008E2BB3"/>
    <w:rsid w:val="008E2C23"/>
    <w:rsid w:val="008E40BA"/>
    <w:rsid w:val="008E41D3"/>
    <w:rsid w:val="008E49C8"/>
    <w:rsid w:val="008E580D"/>
    <w:rsid w:val="008E5FA1"/>
    <w:rsid w:val="008E6719"/>
    <w:rsid w:val="008F02B4"/>
    <w:rsid w:val="008F07B0"/>
    <w:rsid w:val="008F1F64"/>
    <w:rsid w:val="008F21AD"/>
    <w:rsid w:val="008F2325"/>
    <w:rsid w:val="008F2FD9"/>
    <w:rsid w:val="008F3106"/>
    <w:rsid w:val="008F32B7"/>
    <w:rsid w:val="008F3516"/>
    <w:rsid w:val="008F5372"/>
    <w:rsid w:val="008F6235"/>
    <w:rsid w:val="008F6A47"/>
    <w:rsid w:val="008F6B0C"/>
    <w:rsid w:val="008F78A2"/>
    <w:rsid w:val="00901794"/>
    <w:rsid w:val="0090208A"/>
    <w:rsid w:val="00902544"/>
    <w:rsid w:val="00902783"/>
    <w:rsid w:val="009067FD"/>
    <w:rsid w:val="009070C8"/>
    <w:rsid w:val="0090759A"/>
    <w:rsid w:val="00907D92"/>
    <w:rsid w:val="009106A7"/>
    <w:rsid w:val="00911115"/>
    <w:rsid w:val="00911296"/>
    <w:rsid w:val="009114E2"/>
    <w:rsid w:val="00912551"/>
    <w:rsid w:val="0091262C"/>
    <w:rsid w:val="00912C5E"/>
    <w:rsid w:val="00912E0D"/>
    <w:rsid w:val="00913288"/>
    <w:rsid w:val="00913E4A"/>
    <w:rsid w:val="0091462C"/>
    <w:rsid w:val="009152F6"/>
    <w:rsid w:val="0091632B"/>
    <w:rsid w:val="00920E33"/>
    <w:rsid w:val="00922BB4"/>
    <w:rsid w:val="00925E2B"/>
    <w:rsid w:val="0092641C"/>
    <w:rsid w:val="00926749"/>
    <w:rsid w:val="009267C5"/>
    <w:rsid w:val="0092795C"/>
    <w:rsid w:val="009279CF"/>
    <w:rsid w:val="00927D74"/>
    <w:rsid w:val="009322E1"/>
    <w:rsid w:val="009325D9"/>
    <w:rsid w:val="00932857"/>
    <w:rsid w:val="00932864"/>
    <w:rsid w:val="00932DAF"/>
    <w:rsid w:val="00933BA4"/>
    <w:rsid w:val="0093430D"/>
    <w:rsid w:val="0093558F"/>
    <w:rsid w:val="00935985"/>
    <w:rsid w:val="00935EA1"/>
    <w:rsid w:val="0093713F"/>
    <w:rsid w:val="00937160"/>
    <w:rsid w:val="00940F15"/>
    <w:rsid w:val="0094162C"/>
    <w:rsid w:val="00941E50"/>
    <w:rsid w:val="0094281D"/>
    <w:rsid w:val="0094382D"/>
    <w:rsid w:val="00943AE2"/>
    <w:rsid w:val="009463FB"/>
    <w:rsid w:val="00946BB5"/>
    <w:rsid w:val="00947B22"/>
    <w:rsid w:val="009506AA"/>
    <w:rsid w:val="009519DC"/>
    <w:rsid w:val="009521CF"/>
    <w:rsid w:val="0095351F"/>
    <w:rsid w:val="0095405F"/>
    <w:rsid w:val="00955034"/>
    <w:rsid w:val="00955277"/>
    <w:rsid w:val="0095547D"/>
    <w:rsid w:val="009573F9"/>
    <w:rsid w:val="00957F9D"/>
    <w:rsid w:val="009605B8"/>
    <w:rsid w:val="00960678"/>
    <w:rsid w:val="00961694"/>
    <w:rsid w:val="009616C6"/>
    <w:rsid w:val="009635A1"/>
    <w:rsid w:val="009637CB"/>
    <w:rsid w:val="00964713"/>
    <w:rsid w:val="00964C41"/>
    <w:rsid w:val="0096635A"/>
    <w:rsid w:val="00967600"/>
    <w:rsid w:val="0096784B"/>
    <w:rsid w:val="009716FE"/>
    <w:rsid w:val="009723F6"/>
    <w:rsid w:val="0097369E"/>
    <w:rsid w:val="00974977"/>
    <w:rsid w:val="009749FD"/>
    <w:rsid w:val="00975ADE"/>
    <w:rsid w:val="00975B76"/>
    <w:rsid w:val="009760E9"/>
    <w:rsid w:val="00976E3E"/>
    <w:rsid w:val="00977875"/>
    <w:rsid w:val="009803FD"/>
    <w:rsid w:val="00980700"/>
    <w:rsid w:val="00980E3D"/>
    <w:rsid w:val="009817AF"/>
    <w:rsid w:val="009819ED"/>
    <w:rsid w:val="00983A78"/>
    <w:rsid w:val="00986472"/>
    <w:rsid w:val="00986971"/>
    <w:rsid w:val="00986988"/>
    <w:rsid w:val="00986EB2"/>
    <w:rsid w:val="00990F92"/>
    <w:rsid w:val="00992F95"/>
    <w:rsid w:val="0099399D"/>
    <w:rsid w:val="009958FA"/>
    <w:rsid w:val="009A080A"/>
    <w:rsid w:val="009A1AED"/>
    <w:rsid w:val="009A23C6"/>
    <w:rsid w:val="009A2DB1"/>
    <w:rsid w:val="009A2E60"/>
    <w:rsid w:val="009A3D68"/>
    <w:rsid w:val="009A4072"/>
    <w:rsid w:val="009A45ED"/>
    <w:rsid w:val="009A6100"/>
    <w:rsid w:val="009A616C"/>
    <w:rsid w:val="009A6374"/>
    <w:rsid w:val="009A6AC7"/>
    <w:rsid w:val="009B05EA"/>
    <w:rsid w:val="009B0D69"/>
    <w:rsid w:val="009B1DD1"/>
    <w:rsid w:val="009B3B6F"/>
    <w:rsid w:val="009B3E0D"/>
    <w:rsid w:val="009B4608"/>
    <w:rsid w:val="009B57EF"/>
    <w:rsid w:val="009B5E5F"/>
    <w:rsid w:val="009B78A2"/>
    <w:rsid w:val="009C0130"/>
    <w:rsid w:val="009C0B4B"/>
    <w:rsid w:val="009C11F8"/>
    <w:rsid w:val="009C43C4"/>
    <w:rsid w:val="009C4BD9"/>
    <w:rsid w:val="009C5208"/>
    <w:rsid w:val="009C5BEB"/>
    <w:rsid w:val="009C5DE1"/>
    <w:rsid w:val="009C7D6C"/>
    <w:rsid w:val="009C7FC6"/>
    <w:rsid w:val="009D0169"/>
    <w:rsid w:val="009D0A05"/>
    <w:rsid w:val="009D0E57"/>
    <w:rsid w:val="009D1202"/>
    <w:rsid w:val="009D14EE"/>
    <w:rsid w:val="009D3A48"/>
    <w:rsid w:val="009D3D37"/>
    <w:rsid w:val="009D41B3"/>
    <w:rsid w:val="009D4821"/>
    <w:rsid w:val="009D4A6C"/>
    <w:rsid w:val="009D6413"/>
    <w:rsid w:val="009D66D5"/>
    <w:rsid w:val="009D7E03"/>
    <w:rsid w:val="009E05DD"/>
    <w:rsid w:val="009E09F5"/>
    <w:rsid w:val="009E150F"/>
    <w:rsid w:val="009E1A00"/>
    <w:rsid w:val="009E1C01"/>
    <w:rsid w:val="009E24E0"/>
    <w:rsid w:val="009E2EC6"/>
    <w:rsid w:val="009E31E8"/>
    <w:rsid w:val="009E3FC2"/>
    <w:rsid w:val="009E4035"/>
    <w:rsid w:val="009E49C8"/>
    <w:rsid w:val="009E612F"/>
    <w:rsid w:val="009E6FAD"/>
    <w:rsid w:val="009E76B8"/>
    <w:rsid w:val="009E7D5E"/>
    <w:rsid w:val="009F0AEC"/>
    <w:rsid w:val="009F0D7F"/>
    <w:rsid w:val="009F1627"/>
    <w:rsid w:val="009F1EFA"/>
    <w:rsid w:val="009F2D5D"/>
    <w:rsid w:val="009F3B16"/>
    <w:rsid w:val="009F3CD3"/>
    <w:rsid w:val="009F440D"/>
    <w:rsid w:val="009F4575"/>
    <w:rsid w:val="009F5D43"/>
    <w:rsid w:val="009F66E6"/>
    <w:rsid w:val="009F7ED9"/>
    <w:rsid w:val="00A00013"/>
    <w:rsid w:val="00A01226"/>
    <w:rsid w:val="00A014B6"/>
    <w:rsid w:val="00A01C62"/>
    <w:rsid w:val="00A0325F"/>
    <w:rsid w:val="00A0353C"/>
    <w:rsid w:val="00A05852"/>
    <w:rsid w:val="00A058CC"/>
    <w:rsid w:val="00A10F64"/>
    <w:rsid w:val="00A11DF8"/>
    <w:rsid w:val="00A1259F"/>
    <w:rsid w:val="00A13D60"/>
    <w:rsid w:val="00A16E09"/>
    <w:rsid w:val="00A17C05"/>
    <w:rsid w:val="00A20CA6"/>
    <w:rsid w:val="00A22E6F"/>
    <w:rsid w:val="00A2353F"/>
    <w:rsid w:val="00A23A1C"/>
    <w:rsid w:val="00A24636"/>
    <w:rsid w:val="00A24FD0"/>
    <w:rsid w:val="00A25358"/>
    <w:rsid w:val="00A25E9B"/>
    <w:rsid w:val="00A26050"/>
    <w:rsid w:val="00A2606F"/>
    <w:rsid w:val="00A26106"/>
    <w:rsid w:val="00A269DF"/>
    <w:rsid w:val="00A26D96"/>
    <w:rsid w:val="00A26D9B"/>
    <w:rsid w:val="00A27850"/>
    <w:rsid w:val="00A30016"/>
    <w:rsid w:val="00A30354"/>
    <w:rsid w:val="00A31424"/>
    <w:rsid w:val="00A339BD"/>
    <w:rsid w:val="00A37E51"/>
    <w:rsid w:val="00A4006F"/>
    <w:rsid w:val="00A41176"/>
    <w:rsid w:val="00A41E5E"/>
    <w:rsid w:val="00A4241B"/>
    <w:rsid w:val="00A44485"/>
    <w:rsid w:val="00A44630"/>
    <w:rsid w:val="00A44E06"/>
    <w:rsid w:val="00A457B5"/>
    <w:rsid w:val="00A45BAB"/>
    <w:rsid w:val="00A46137"/>
    <w:rsid w:val="00A470F2"/>
    <w:rsid w:val="00A47CD7"/>
    <w:rsid w:val="00A5079E"/>
    <w:rsid w:val="00A50B51"/>
    <w:rsid w:val="00A51F16"/>
    <w:rsid w:val="00A52656"/>
    <w:rsid w:val="00A52A44"/>
    <w:rsid w:val="00A53BAD"/>
    <w:rsid w:val="00A547A7"/>
    <w:rsid w:val="00A5529E"/>
    <w:rsid w:val="00A55374"/>
    <w:rsid w:val="00A55846"/>
    <w:rsid w:val="00A55C8C"/>
    <w:rsid w:val="00A55D28"/>
    <w:rsid w:val="00A56308"/>
    <w:rsid w:val="00A565EC"/>
    <w:rsid w:val="00A56FB3"/>
    <w:rsid w:val="00A5724C"/>
    <w:rsid w:val="00A57510"/>
    <w:rsid w:val="00A57928"/>
    <w:rsid w:val="00A57A29"/>
    <w:rsid w:val="00A601A7"/>
    <w:rsid w:val="00A60375"/>
    <w:rsid w:val="00A6054C"/>
    <w:rsid w:val="00A60F95"/>
    <w:rsid w:val="00A61015"/>
    <w:rsid w:val="00A61F91"/>
    <w:rsid w:val="00A62612"/>
    <w:rsid w:val="00A63A1A"/>
    <w:rsid w:val="00A642F8"/>
    <w:rsid w:val="00A66718"/>
    <w:rsid w:val="00A66DD8"/>
    <w:rsid w:val="00A67186"/>
    <w:rsid w:val="00A67FD2"/>
    <w:rsid w:val="00A7040C"/>
    <w:rsid w:val="00A7132F"/>
    <w:rsid w:val="00A71399"/>
    <w:rsid w:val="00A718E5"/>
    <w:rsid w:val="00A72D50"/>
    <w:rsid w:val="00A72FFD"/>
    <w:rsid w:val="00A7428C"/>
    <w:rsid w:val="00A74D3D"/>
    <w:rsid w:val="00A75024"/>
    <w:rsid w:val="00A76E35"/>
    <w:rsid w:val="00A77E43"/>
    <w:rsid w:val="00A7825B"/>
    <w:rsid w:val="00A81CE1"/>
    <w:rsid w:val="00A81D31"/>
    <w:rsid w:val="00A81FD8"/>
    <w:rsid w:val="00A8252E"/>
    <w:rsid w:val="00A8277E"/>
    <w:rsid w:val="00A83609"/>
    <w:rsid w:val="00A837EF"/>
    <w:rsid w:val="00A83ADD"/>
    <w:rsid w:val="00A85D6A"/>
    <w:rsid w:val="00A85DA7"/>
    <w:rsid w:val="00A87EDD"/>
    <w:rsid w:val="00A904C3"/>
    <w:rsid w:val="00A90663"/>
    <w:rsid w:val="00A90FC1"/>
    <w:rsid w:val="00A91513"/>
    <w:rsid w:val="00A91ABF"/>
    <w:rsid w:val="00A92854"/>
    <w:rsid w:val="00A94546"/>
    <w:rsid w:val="00A97450"/>
    <w:rsid w:val="00AA16B7"/>
    <w:rsid w:val="00AA1A4A"/>
    <w:rsid w:val="00AA2CB6"/>
    <w:rsid w:val="00AA49D0"/>
    <w:rsid w:val="00AA4C10"/>
    <w:rsid w:val="00AA6DF6"/>
    <w:rsid w:val="00AA7255"/>
    <w:rsid w:val="00AAAC0E"/>
    <w:rsid w:val="00AB01A1"/>
    <w:rsid w:val="00AB11A9"/>
    <w:rsid w:val="00AB1207"/>
    <w:rsid w:val="00AB1889"/>
    <w:rsid w:val="00AB2616"/>
    <w:rsid w:val="00AB46DE"/>
    <w:rsid w:val="00AB5223"/>
    <w:rsid w:val="00AB57AC"/>
    <w:rsid w:val="00AB5EEF"/>
    <w:rsid w:val="00AB65EF"/>
    <w:rsid w:val="00AB668C"/>
    <w:rsid w:val="00AB71B2"/>
    <w:rsid w:val="00AB73A3"/>
    <w:rsid w:val="00AC0FD9"/>
    <w:rsid w:val="00AC2667"/>
    <w:rsid w:val="00AC2B94"/>
    <w:rsid w:val="00AC3B48"/>
    <w:rsid w:val="00AC4F21"/>
    <w:rsid w:val="00AC5B47"/>
    <w:rsid w:val="00AC7124"/>
    <w:rsid w:val="00AC7799"/>
    <w:rsid w:val="00AD3309"/>
    <w:rsid w:val="00AD6B20"/>
    <w:rsid w:val="00AD6F8C"/>
    <w:rsid w:val="00AE0373"/>
    <w:rsid w:val="00AE09FD"/>
    <w:rsid w:val="00AE1BFA"/>
    <w:rsid w:val="00AE1C9C"/>
    <w:rsid w:val="00AE2C2F"/>
    <w:rsid w:val="00AE3CCF"/>
    <w:rsid w:val="00AE4162"/>
    <w:rsid w:val="00AE57A6"/>
    <w:rsid w:val="00AE5AEB"/>
    <w:rsid w:val="00AE5B5A"/>
    <w:rsid w:val="00AE6605"/>
    <w:rsid w:val="00AF0C4C"/>
    <w:rsid w:val="00AF0F1A"/>
    <w:rsid w:val="00AF182A"/>
    <w:rsid w:val="00AF18BC"/>
    <w:rsid w:val="00AF2C20"/>
    <w:rsid w:val="00AF376C"/>
    <w:rsid w:val="00AF3E2B"/>
    <w:rsid w:val="00AF4D75"/>
    <w:rsid w:val="00AF5099"/>
    <w:rsid w:val="00AF533A"/>
    <w:rsid w:val="00AF5491"/>
    <w:rsid w:val="00AF6136"/>
    <w:rsid w:val="00B0087A"/>
    <w:rsid w:val="00B00C63"/>
    <w:rsid w:val="00B014A0"/>
    <w:rsid w:val="00B01EA7"/>
    <w:rsid w:val="00B01F45"/>
    <w:rsid w:val="00B01FF8"/>
    <w:rsid w:val="00B04DBA"/>
    <w:rsid w:val="00B063FE"/>
    <w:rsid w:val="00B066F9"/>
    <w:rsid w:val="00B074CE"/>
    <w:rsid w:val="00B07797"/>
    <w:rsid w:val="00B1068E"/>
    <w:rsid w:val="00B10E41"/>
    <w:rsid w:val="00B11687"/>
    <w:rsid w:val="00B11888"/>
    <w:rsid w:val="00B11915"/>
    <w:rsid w:val="00B145DC"/>
    <w:rsid w:val="00B14D5B"/>
    <w:rsid w:val="00B15EA6"/>
    <w:rsid w:val="00B1614A"/>
    <w:rsid w:val="00B161F2"/>
    <w:rsid w:val="00B20E77"/>
    <w:rsid w:val="00B2101B"/>
    <w:rsid w:val="00B2188A"/>
    <w:rsid w:val="00B21F0E"/>
    <w:rsid w:val="00B22180"/>
    <w:rsid w:val="00B2294E"/>
    <w:rsid w:val="00B24786"/>
    <w:rsid w:val="00B24CB7"/>
    <w:rsid w:val="00B24DAC"/>
    <w:rsid w:val="00B250EE"/>
    <w:rsid w:val="00B254D5"/>
    <w:rsid w:val="00B25AC9"/>
    <w:rsid w:val="00B25C5F"/>
    <w:rsid w:val="00B26811"/>
    <w:rsid w:val="00B27867"/>
    <w:rsid w:val="00B27B88"/>
    <w:rsid w:val="00B30463"/>
    <w:rsid w:val="00B31128"/>
    <w:rsid w:val="00B313A3"/>
    <w:rsid w:val="00B3149F"/>
    <w:rsid w:val="00B3335A"/>
    <w:rsid w:val="00B3469B"/>
    <w:rsid w:val="00B3478E"/>
    <w:rsid w:val="00B3503C"/>
    <w:rsid w:val="00B3614E"/>
    <w:rsid w:val="00B36189"/>
    <w:rsid w:val="00B36716"/>
    <w:rsid w:val="00B41B28"/>
    <w:rsid w:val="00B42810"/>
    <w:rsid w:val="00B43477"/>
    <w:rsid w:val="00B43D69"/>
    <w:rsid w:val="00B449D8"/>
    <w:rsid w:val="00B450DF"/>
    <w:rsid w:val="00B451FC"/>
    <w:rsid w:val="00B453AF"/>
    <w:rsid w:val="00B46698"/>
    <w:rsid w:val="00B4678C"/>
    <w:rsid w:val="00B502B5"/>
    <w:rsid w:val="00B51067"/>
    <w:rsid w:val="00B51325"/>
    <w:rsid w:val="00B5181E"/>
    <w:rsid w:val="00B51B4E"/>
    <w:rsid w:val="00B51E77"/>
    <w:rsid w:val="00B54161"/>
    <w:rsid w:val="00B546AD"/>
    <w:rsid w:val="00B54C5F"/>
    <w:rsid w:val="00B54CEF"/>
    <w:rsid w:val="00B54E00"/>
    <w:rsid w:val="00B55473"/>
    <w:rsid w:val="00B566FE"/>
    <w:rsid w:val="00B56EFB"/>
    <w:rsid w:val="00B604DA"/>
    <w:rsid w:val="00B61197"/>
    <w:rsid w:val="00B61A96"/>
    <w:rsid w:val="00B61DB3"/>
    <w:rsid w:val="00B62017"/>
    <w:rsid w:val="00B62B6F"/>
    <w:rsid w:val="00B635B1"/>
    <w:rsid w:val="00B63BF6"/>
    <w:rsid w:val="00B6449E"/>
    <w:rsid w:val="00B65DC4"/>
    <w:rsid w:val="00B65EE0"/>
    <w:rsid w:val="00B6705D"/>
    <w:rsid w:val="00B67993"/>
    <w:rsid w:val="00B67B42"/>
    <w:rsid w:val="00B71320"/>
    <w:rsid w:val="00B71336"/>
    <w:rsid w:val="00B72316"/>
    <w:rsid w:val="00B73FA2"/>
    <w:rsid w:val="00B7443E"/>
    <w:rsid w:val="00B74E3F"/>
    <w:rsid w:val="00B756FD"/>
    <w:rsid w:val="00B76116"/>
    <w:rsid w:val="00B76728"/>
    <w:rsid w:val="00B77400"/>
    <w:rsid w:val="00B80855"/>
    <w:rsid w:val="00B82AE2"/>
    <w:rsid w:val="00B83A54"/>
    <w:rsid w:val="00B843C8"/>
    <w:rsid w:val="00B84841"/>
    <w:rsid w:val="00B84A5B"/>
    <w:rsid w:val="00B84BC3"/>
    <w:rsid w:val="00B8590F"/>
    <w:rsid w:val="00B864FD"/>
    <w:rsid w:val="00B90565"/>
    <w:rsid w:val="00B905D6"/>
    <w:rsid w:val="00B90D2E"/>
    <w:rsid w:val="00B917C1"/>
    <w:rsid w:val="00B919C4"/>
    <w:rsid w:val="00B92B6D"/>
    <w:rsid w:val="00B93370"/>
    <w:rsid w:val="00B93B51"/>
    <w:rsid w:val="00B9527B"/>
    <w:rsid w:val="00B9574E"/>
    <w:rsid w:val="00B9730B"/>
    <w:rsid w:val="00B9789C"/>
    <w:rsid w:val="00B97E61"/>
    <w:rsid w:val="00BA07EE"/>
    <w:rsid w:val="00BA313A"/>
    <w:rsid w:val="00BA3A85"/>
    <w:rsid w:val="00BA3EB8"/>
    <w:rsid w:val="00BA406B"/>
    <w:rsid w:val="00BA4F3B"/>
    <w:rsid w:val="00BA68BF"/>
    <w:rsid w:val="00BA6E74"/>
    <w:rsid w:val="00BA7157"/>
    <w:rsid w:val="00BA7576"/>
    <w:rsid w:val="00BA75E0"/>
    <w:rsid w:val="00BA798D"/>
    <w:rsid w:val="00BB126B"/>
    <w:rsid w:val="00BB1624"/>
    <w:rsid w:val="00BB1908"/>
    <w:rsid w:val="00BB1CAD"/>
    <w:rsid w:val="00BB1CB9"/>
    <w:rsid w:val="00BB1E02"/>
    <w:rsid w:val="00BB1E77"/>
    <w:rsid w:val="00BB25FF"/>
    <w:rsid w:val="00BB2765"/>
    <w:rsid w:val="00BB6165"/>
    <w:rsid w:val="00BB62ED"/>
    <w:rsid w:val="00BB7843"/>
    <w:rsid w:val="00BC0590"/>
    <w:rsid w:val="00BC0A8A"/>
    <w:rsid w:val="00BC0B7F"/>
    <w:rsid w:val="00BC1C70"/>
    <w:rsid w:val="00BC22C7"/>
    <w:rsid w:val="00BC2C1F"/>
    <w:rsid w:val="00BC2CF1"/>
    <w:rsid w:val="00BC34AA"/>
    <w:rsid w:val="00BC3C42"/>
    <w:rsid w:val="00BC3F5D"/>
    <w:rsid w:val="00BC65A6"/>
    <w:rsid w:val="00BD09B3"/>
    <w:rsid w:val="00BD1379"/>
    <w:rsid w:val="00BD36AF"/>
    <w:rsid w:val="00BD3FDA"/>
    <w:rsid w:val="00BD4A98"/>
    <w:rsid w:val="00BD5384"/>
    <w:rsid w:val="00BD5785"/>
    <w:rsid w:val="00BD5B39"/>
    <w:rsid w:val="00BD5D3E"/>
    <w:rsid w:val="00BD6237"/>
    <w:rsid w:val="00BD743E"/>
    <w:rsid w:val="00BD744E"/>
    <w:rsid w:val="00BE0459"/>
    <w:rsid w:val="00BE2BEB"/>
    <w:rsid w:val="00BE2C36"/>
    <w:rsid w:val="00BE2D92"/>
    <w:rsid w:val="00BE3C76"/>
    <w:rsid w:val="00BE4C97"/>
    <w:rsid w:val="00BE6F86"/>
    <w:rsid w:val="00BE70B5"/>
    <w:rsid w:val="00BE74CA"/>
    <w:rsid w:val="00BE7F06"/>
    <w:rsid w:val="00BF0493"/>
    <w:rsid w:val="00BF293D"/>
    <w:rsid w:val="00BF56D9"/>
    <w:rsid w:val="00BF5883"/>
    <w:rsid w:val="00BF660F"/>
    <w:rsid w:val="00C00EE5"/>
    <w:rsid w:val="00C012D1"/>
    <w:rsid w:val="00C02DB0"/>
    <w:rsid w:val="00C0354C"/>
    <w:rsid w:val="00C0633B"/>
    <w:rsid w:val="00C0716A"/>
    <w:rsid w:val="00C073C0"/>
    <w:rsid w:val="00C10389"/>
    <w:rsid w:val="00C15518"/>
    <w:rsid w:val="00C162A4"/>
    <w:rsid w:val="00C1777D"/>
    <w:rsid w:val="00C22BB3"/>
    <w:rsid w:val="00C243D7"/>
    <w:rsid w:val="00C24F43"/>
    <w:rsid w:val="00C279D7"/>
    <w:rsid w:val="00C316F9"/>
    <w:rsid w:val="00C3205C"/>
    <w:rsid w:val="00C32364"/>
    <w:rsid w:val="00C330CC"/>
    <w:rsid w:val="00C3388D"/>
    <w:rsid w:val="00C33A2B"/>
    <w:rsid w:val="00C35F7D"/>
    <w:rsid w:val="00C362B5"/>
    <w:rsid w:val="00C369E9"/>
    <w:rsid w:val="00C375A3"/>
    <w:rsid w:val="00C4021C"/>
    <w:rsid w:val="00C40537"/>
    <w:rsid w:val="00C40A7A"/>
    <w:rsid w:val="00C4100A"/>
    <w:rsid w:val="00C4136F"/>
    <w:rsid w:val="00C42402"/>
    <w:rsid w:val="00C42D4E"/>
    <w:rsid w:val="00C43001"/>
    <w:rsid w:val="00C43C09"/>
    <w:rsid w:val="00C43D9F"/>
    <w:rsid w:val="00C4431C"/>
    <w:rsid w:val="00C44E1E"/>
    <w:rsid w:val="00C45625"/>
    <w:rsid w:val="00C45B29"/>
    <w:rsid w:val="00C4609C"/>
    <w:rsid w:val="00C467F7"/>
    <w:rsid w:val="00C46905"/>
    <w:rsid w:val="00C46FDD"/>
    <w:rsid w:val="00C47098"/>
    <w:rsid w:val="00C5012A"/>
    <w:rsid w:val="00C50C45"/>
    <w:rsid w:val="00C50C9E"/>
    <w:rsid w:val="00C510C4"/>
    <w:rsid w:val="00C513AE"/>
    <w:rsid w:val="00C51B8F"/>
    <w:rsid w:val="00C51CD8"/>
    <w:rsid w:val="00C52209"/>
    <w:rsid w:val="00C52E0E"/>
    <w:rsid w:val="00C52F7A"/>
    <w:rsid w:val="00C53CB9"/>
    <w:rsid w:val="00C53DFC"/>
    <w:rsid w:val="00C54B23"/>
    <w:rsid w:val="00C55AAE"/>
    <w:rsid w:val="00C55EC3"/>
    <w:rsid w:val="00C5606F"/>
    <w:rsid w:val="00C56547"/>
    <w:rsid w:val="00C56F12"/>
    <w:rsid w:val="00C57242"/>
    <w:rsid w:val="00C5768F"/>
    <w:rsid w:val="00C5769F"/>
    <w:rsid w:val="00C57F0D"/>
    <w:rsid w:val="00C613E7"/>
    <w:rsid w:val="00C61611"/>
    <w:rsid w:val="00C616C2"/>
    <w:rsid w:val="00C61C6C"/>
    <w:rsid w:val="00C61CAF"/>
    <w:rsid w:val="00C61E1A"/>
    <w:rsid w:val="00C631E2"/>
    <w:rsid w:val="00C63BE3"/>
    <w:rsid w:val="00C641E6"/>
    <w:rsid w:val="00C6478F"/>
    <w:rsid w:val="00C652BB"/>
    <w:rsid w:val="00C660EE"/>
    <w:rsid w:val="00C671A4"/>
    <w:rsid w:val="00C67D25"/>
    <w:rsid w:val="00C67D5A"/>
    <w:rsid w:val="00C7039B"/>
    <w:rsid w:val="00C708D2"/>
    <w:rsid w:val="00C7112F"/>
    <w:rsid w:val="00C71517"/>
    <w:rsid w:val="00C71943"/>
    <w:rsid w:val="00C71F11"/>
    <w:rsid w:val="00C72C03"/>
    <w:rsid w:val="00C73067"/>
    <w:rsid w:val="00C737E0"/>
    <w:rsid w:val="00C73EAF"/>
    <w:rsid w:val="00C7403C"/>
    <w:rsid w:val="00C74BD3"/>
    <w:rsid w:val="00C764A7"/>
    <w:rsid w:val="00C76DE8"/>
    <w:rsid w:val="00C80794"/>
    <w:rsid w:val="00C808B1"/>
    <w:rsid w:val="00C80A56"/>
    <w:rsid w:val="00C8105E"/>
    <w:rsid w:val="00C810D2"/>
    <w:rsid w:val="00C811B6"/>
    <w:rsid w:val="00C812A9"/>
    <w:rsid w:val="00C8156D"/>
    <w:rsid w:val="00C81849"/>
    <w:rsid w:val="00C82B59"/>
    <w:rsid w:val="00C82E4B"/>
    <w:rsid w:val="00C83B31"/>
    <w:rsid w:val="00C83C80"/>
    <w:rsid w:val="00C841B1"/>
    <w:rsid w:val="00C843BB"/>
    <w:rsid w:val="00C85FF4"/>
    <w:rsid w:val="00C86CBE"/>
    <w:rsid w:val="00C873D3"/>
    <w:rsid w:val="00C87A5A"/>
    <w:rsid w:val="00C90AC5"/>
    <w:rsid w:val="00C92A4B"/>
    <w:rsid w:val="00C93985"/>
    <w:rsid w:val="00CA0745"/>
    <w:rsid w:val="00CA1226"/>
    <w:rsid w:val="00CA1854"/>
    <w:rsid w:val="00CA203C"/>
    <w:rsid w:val="00CA2C77"/>
    <w:rsid w:val="00CA2F6D"/>
    <w:rsid w:val="00CA3220"/>
    <w:rsid w:val="00CA4542"/>
    <w:rsid w:val="00CA4A0B"/>
    <w:rsid w:val="00CA4B0D"/>
    <w:rsid w:val="00CA4D2A"/>
    <w:rsid w:val="00CA6200"/>
    <w:rsid w:val="00CA65D6"/>
    <w:rsid w:val="00CB0421"/>
    <w:rsid w:val="00CB073B"/>
    <w:rsid w:val="00CB0872"/>
    <w:rsid w:val="00CB1555"/>
    <w:rsid w:val="00CB1DB7"/>
    <w:rsid w:val="00CB2118"/>
    <w:rsid w:val="00CB315B"/>
    <w:rsid w:val="00CB385C"/>
    <w:rsid w:val="00CB3DC9"/>
    <w:rsid w:val="00CB4AE8"/>
    <w:rsid w:val="00CB5056"/>
    <w:rsid w:val="00CB5D86"/>
    <w:rsid w:val="00CB613B"/>
    <w:rsid w:val="00CB622C"/>
    <w:rsid w:val="00CB6EC2"/>
    <w:rsid w:val="00CB7674"/>
    <w:rsid w:val="00CB7D7B"/>
    <w:rsid w:val="00CC0024"/>
    <w:rsid w:val="00CC0171"/>
    <w:rsid w:val="00CC05BB"/>
    <w:rsid w:val="00CC112C"/>
    <w:rsid w:val="00CC282A"/>
    <w:rsid w:val="00CC43C4"/>
    <w:rsid w:val="00CC49DD"/>
    <w:rsid w:val="00CC4AB6"/>
    <w:rsid w:val="00CC4C08"/>
    <w:rsid w:val="00CC5F8E"/>
    <w:rsid w:val="00CD000F"/>
    <w:rsid w:val="00CD088E"/>
    <w:rsid w:val="00CD104A"/>
    <w:rsid w:val="00CD2324"/>
    <w:rsid w:val="00CD34A6"/>
    <w:rsid w:val="00CD37F9"/>
    <w:rsid w:val="00CD395C"/>
    <w:rsid w:val="00CD3EFA"/>
    <w:rsid w:val="00CD40DF"/>
    <w:rsid w:val="00CD447D"/>
    <w:rsid w:val="00CD68E9"/>
    <w:rsid w:val="00CE01C2"/>
    <w:rsid w:val="00CE039A"/>
    <w:rsid w:val="00CE1737"/>
    <w:rsid w:val="00CE184E"/>
    <w:rsid w:val="00CE1F44"/>
    <w:rsid w:val="00CE3922"/>
    <w:rsid w:val="00CE4E14"/>
    <w:rsid w:val="00CE53CC"/>
    <w:rsid w:val="00CE5B0F"/>
    <w:rsid w:val="00CE64B3"/>
    <w:rsid w:val="00CE67E5"/>
    <w:rsid w:val="00CE7ACF"/>
    <w:rsid w:val="00CF0058"/>
    <w:rsid w:val="00CF0F2D"/>
    <w:rsid w:val="00CF1881"/>
    <w:rsid w:val="00CF19D4"/>
    <w:rsid w:val="00CF2B75"/>
    <w:rsid w:val="00CF310C"/>
    <w:rsid w:val="00CF33BB"/>
    <w:rsid w:val="00CF42A7"/>
    <w:rsid w:val="00CF43A9"/>
    <w:rsid w:val="00CF559A"/>
    <w:rsid w:val="00CF5F6E"/>
    <w:rsid w:val="00CF5FDA"/>
    <w:rsid w:val="00CF6C29"/>
    <w:rsid w:val="00CF6EAF"/>
    <w:rsid w:val="00D00650"/>
    <w:rsid w:val="00D00722"/>
    <w:rsid w:val="00D00E16"/>
    <w:rsid w:val="00D017A5"/>
    <w:rsid w:val="00D02130"/>
    <w:rsid w:val="00D02461"/>
    <w:rsid w:val="00D04EE6"/>
    <w:rsid w:val="00D059C0"/>
    <w:rsid w:val="00D06439"/>
    <w:rsid w:val="00D06D8E"/>
    <w:rsid w:val="00D071E7"/>
    <w:rsid w:val="00D07CCB"/>
    <w:rsid w:val="00D10530"/>
    <w:rsid w:val="00D110EE"/>
    <w:rsid w:val="00D11502"/>
    <w:rsid w:val="00D115A9"/>
    <w:rsid w:val="00D11F6B"/>
    <w:rsid w:val="00D1252E"/>
    <w:rsid w:val="00D125C6"/>
    <w:rsid w:val="00D13B7C"/>
    <w:rsid w:val="00D15AB1"/>
    <w:rsid w:val="00D15BB2"/>
    <w:rsid w:val="00D16443"/>
    <w:rsid w:val="00D16446"/>
    <w:rsid w:val="00D165BC"/>
    <w:rsid w:val="00D16DBC"/>
    <w:rsid w:val="00D17256"/>
    <w:rsid w:val="00D17587"/>
    <w:rsid w:val="00D20265"/>
    <w:rsid w:val="00D21CEC"/>
    <w:rsid w:val="00D220FB"/>
    <w:rsid w:val="00D222F9"/>
    <w:rsid w:val="00D225E1"/>
    <w:rsid w:val="00D2281F"/>
    <w:rsid w:val="00D239BA"/>
    <w:rsid w:val="00D249BA"/>
    <w:rsid w:val="00D253CB"/>
    <w:rsid w:val="00D256B2"/>
    <w:rsid w:val="00D2608B"/>
    <w:rsid w:val="00D26121"/>
    <w:rsid w:val="00D26551"/>
    <w:rsid w:val="00D27F04"/>
    <w:rsid w:val="00D30505"/>
    <w:rsid w:val="00D306D3"/>
    <w:rsid w:val="00D30EDD"/>
    <w:rsid w:val="00D31AB6"/>
    <w:rsid w:val="00D321E4"/>
    <w:rsid w:val="00D32499"/>
    <w:rsid w:val="00D32FE4"/>
    <w:rsid w:val="00D33D7F"/>
    <w:rsid w:val="00D34BF2"/>
    <w:rsid w:val="00D35174"/>
    <w:rsid w:val="00D36033"/>
    <w:rsid w:val="00D36959"/>
    <w:rsid w:val="00D37C73"/>
    <w:rsid w:val="00D40085"/>
    <w:rsid w:val="00D4061C"/>
    <w:rsid w:val="00D40B6A"/>
    <w:rsid w:val="00D40ED7"/>
    <w:rsid w:val="00D4178D"/>
    <w:rsid w:val="00D41E8E"/>
    <w:rsid w:val="00D42B6E"/>
    <w:rsid w:val="00D42C85"/>
    <w:rsid w:val="00D437E3"/>
    <w:rsid w:val="00D43826"/>
    <w:rsid w:val="00D453B6"/>
    <w:rsid w:val="00D47942"/>
    <w:rsid w:val="00D50C54"/>
    <w:rsid w:val="00D511C2"/>
    <w:rsid w:val="00D51816"/>
    <w:rsid w:val="00D52079"/>
    <w:rsid w:val="00D521D4"/>
    <w:rsid w:val="00D5268A"/>
    <w:rsid w:val="00D52876"/>
    <w:rsid w:val="00D53BED"/>
    <w:rsid w:val="00D54629"/>
    <w:rsid w:val="00D5486B"/>
    <w:rsid w:val="00D5490A"/>
    <w:rsid w:val="00D54CD0"/>
    <w:rsid w:val="00D558E1"/>
    <w:rsid w:val="00D55E30"/>
    <w:rsid w:val="00D55F21"/>
    <w:rsid w:val="00D563F7"/>
    <w:rsid w:val="00D56906"/>
    <w:rsid w:val="00D57279"/>
    <w:rsid w:val="00D574F8"/>
    <w:rsid w:val="00D57E34"/>
    <w:rsid w:val="00D6007A"/>
    <w:rsid w:val="00D60891"/>
    <w:rsid w:val="00D60FEE"/>
    <w:rsid w:val="00D61894"/>
    <w:rsid w:val="00D623A8"/>
    <w:rsid w:val="00D62B02"/>
    <w:rsid w:val="00D62B2F"/>
    <w:rsid w:val="00D62B7E"/>
    <w:rsid w:val="00D62E5E"/>
    <w:rsid w:val="00D64153"/>
    <w:rsid w:val="00D652B3"/>
    <w:rsid w:val="00D6615E"/>
    <w:rsid w:val="00D670EE"/>
    <w:rsid w:val="00D703EB"/>
    <w:rsid w:val="00D704CD"/>
    <w:rsid w:val="00D71F25"/>
    <w:rsid w:val="00D7219E"/>
    <w:rsid w:val="00D72BF9"/>
    <w:rsid w:val="00D732C7"/>
    <w:rsid w:val="00D7522B"/>
    <w:rsid w:val="00D7556E"/>
    <w:rsid w:val="00D7582B"/>
    <w:rsid w:val="00D76251"/>
    <w:rsid w:val="00D775DC"/>
    <w:rsid w:val="00D775E0"/>
    <w:rsid w:val="00D77A92"/>
    <w:rsid w:val="00D8068E"/>
    <w:rsid w:val="00D80BA6"/>
    <w:rsid w:val="00D80C8D"/>
    <w:rsid w:val="00D81595"/>
    <w:rsid w:val="00D8173C"/>
    <w:rsid w:val="00D81B12"/>
    <w:rsid w:val="00D821CC"/>
    <w:rsid w:val="00D8364D"/>
    <w:rsid w:val="00D838E4"/>
    <w:rsid w:val="00D84252"/>
    <w:rsid w:val="00D86663"/>
    <w:rsid w:val="00D87B60"/>
    <w:rsid w:val="00D9037A"/>
    <w:rsid w:val="00D90772"/>
    <w:rsid w:val="00D90FA9"/>
    <w:rsid w:val="00D92795"/>
    <w:rsid w:val="00D92820"/>
    <w:rsid w:val="00D931D8"/>
    <w:rsid w:val="00D935E7"/>
    <w:rsid w:val="00D95B3B"/>
    <w:rsid w:val="00D976F9"/>
    <w:rsid w:val="00D97877"/>
    <w:rsid w:val="00DA0980"/>
    <w:rsid w:val="00DA104E"/>
    <w:rsid w:val="00DA1470"/>
    <w:rsid w:val="00DA17EE"/>
    <w:rsid w:val="00DA1B91"/>
    <w:rsid w:val="00DA23C1"/>
    <w:rsid w:val="00DA270D"/>
    <w:rsid w:val="00DA2C18"/>
    <w:rsid w:val="00DA41D4"/>
    <w:rsid w:val="00DA4E6B"/>
    <w:rsid w:val="00DA4F42"/>
    <w:rsid w:val="00DA4F6B"/>
    <w:rsid w:val="00DA511F"/>
    <w:rsid w:val="00DA5C34"/>
    <w:rsid w:val="00DA5DBF"/>
    <w:rsid w:val="00DA64CD"/>
    <w:rsid w:val="00DA67F5"/>
    <w:rsid w:val="00DB0B46"/>
    <w:rsid w:val="00DB0B47"/>
    <w:rsid w:val="00DB0D07"/>
    <w:rsid w:val="00DB0E7E"/>
    <w:rsid w:val="00DB44D5"/>
    <w:rsid w:val="00DB469E"/>
    <w:rsid w:val="00DB637C"/>
    <w:rsid w:val="00DB69FE"/>
    <w:rsid w:val="00DB6A2C"/>
    <w:rsid w:val="00DB6F5E"/>
    <w:rsid w:val="00DB7D0C"/>
    <w:rsid w:val="00DC0409"/>
    <w:rsid w:val="00DC161C"/>
    <w:rsid w:val="00DC1862"/>
    <w:rsid w:val="00DC3AA4"/>
    <w:rsid w:val="00DC4700"/>
    <w:rsid w:val="00DC546C"/>
    <w:rsid w:val="00DC5C7E"/>
    <w:rsid w:val="00DC5E8F"/>
    <w:rsid w:val="00DC60F0"/>
    <w:rsid w:val="00DC6527"/>
    <w:rsid w:val="00DC6712"/>
    <w:rsid w:val="00DC7BAB"/>
    <w:rsid w:val="00DD0879"/>
    <w:rsid w:val="00DD0CB2"/>
    <w:rsid w:val="00DD0DA0"/>
    <w:rsid w:val="00DD19BA"/>
    <w:rsid w:val="00DD394A"/>
    <w:rsid w:val="00DD51B7"/>
    <w:rsid w:val="00DD565C"/>
    <w:rsid w:val="00DD58AF"/>
    <w:rsid w:val="00DD6DA8"/>
    <w:rsid w:val="00DD6F5F"/>
    <w:rsid w:val="00DD7B1C"/>
    <w:rsid w:val="00DD7B7D"/>
    <w:rsid w:val="00DD7FA5"/>
    <w:rsid w:val="00DE0819"/>
    <w:rsid w:val="00DE0D43"/>
    <w:rsid w:val="00DE0DA7"/>
    <w:rsid w:val="00DE18BF"/>
    <w:rsid w:val="00DE1DEB"/>
    <w:rsid w:val="00DE2FC3"/>
    <w:rsid w:val="00DE51A6"/>
    <w:rsid w:val="00DE6190"/>
    <w:rsid w:val="00DE6E0B"/>
    <w:rsid w:val="00DE720E"/>
    <w:rsid w:val="00DE7FB3"/>
    <w:rsid w:val="00DF0BA3"/>
    <w:rsid w:val="00DF105E"/>
    <w:rsid w:val="00DF14DA"/>
    <w:rsid w:val="00DF16BE"/>
    <w:rsid w:val="00DF1F8B"/>
    <w:rsid w:val="00DF27AF"/>
    <w:rsid w:val="00DF3F01"/>
    <w:rsid w:val="00DF6965"/>
    <w:rsid w:val="00DF7702"/>
    <w:rsid w:val="00DF7DDA"/>
    <w:rsid w:val="00E0005E"/>
    <w:rsid w:val="00E00EE4"/>
    <w:rsid w:val="00E00F4D"/>
    <w:rsid w:val="00E0225B"/>
    <w:rsid w:val="00E02512"/>
    <w:rsid w:val="00E02848"/>
    <w:rsid w:val="00E0358B"/>
    <w:rsid w:val="00E03794"/>
    <w:rsid w:val="00E038B1"/>
    <w:rsid w:val="00E0490F"/>
    <w:rsid w:val="00E05073"/>
    <w:rsid w:val="00E07A9C"/>
    <w:rsid w:val="00E108E7"/>
    <w:rsid w:val="00E118FE"/>
    <w:rsid w:val="00E11C4A"/>
    <w:rsid w:val="00E12D76"/>
    <w:rsid w:val="00E13A33"/>
    <w:rsid w:val="00E147FA"/>
    <w:rsid w:val="00E14FD0"/>
    <w:rsid w:val="00E16045"/>
    <w:rsid w:val="00E16450"/>
    <w:rsid w:val="00E16472"/>
    <w:rsid w:val="00E1709C"/>
    <w:rsid w:val="00E20C3A"/>
    <w:rsid w:val="00E2101A"/>
    <w:rsid w:val="00E2189D"/>
    <w:rsid w:val="00E21C33"/>
    <w:rsid w:val="00E222B8"/>
    <w:rsid w:val="00E22F6E"/>
    <w:rsid w:val="00E23EFB"/>
    <w:rsid w:val="00E24155"/>
    <w:rsid w:val="00E26845"/>
    <w:rsid w:val="00E27068"/>
    <w:rsid w:val="00E2742A"/>
    <w:rsid w:val="00E27981"/>
    <w:rsid w:val="00E27B71"/>
    <w:rsid w:val="00E27CBF"/>
    <w:rsid w:val="00E32DC9"/>
    <w:rsid w:val="00E339EB"/>
    <w:rsid w:val="00E3419C"/>
    <w:rsid w:val="00E36118"/>
    <w:rsid w:val="00E36546"/>
    <w:rsid w:val="00E368EC"/>
    <w:rsid w:val="00E36930"/>
    <w:rsid w:val="00E37048"/>
    <w:rsid w:val="00E373D1"/>
    <w:rsid w:val="00E3796F"/>
    <w:rsid w:val="00E37D32"/>
    <w:rsid w:val="00E400B3"/>
    <w:rsid w:val="00E40AA5"/>
    <w:rsid w:val="00E4133B"/>
    <w:rsid w:val="00E41C89"/>
    <w:rsid w:val="00E4240E"/>
    <w:rsid w:val="00E434D5"/>
    <w:rsid w:val="00E43D77"/>
    <w:rsid w:val="00E43E94"/>
    <w:rsid w:val="00E44430"/>
    <w:rsid w:val="00E44E3A"/>
    <w:rsid w:val="00E45349"/>
    <w:rsid w:val="00E45D01"/>
    <w:rsid w:val="00E466AC"/>
    <w:rsid w:val="00E46B82"/>
    <w:rsid w:val="00E47812"/>
    <w:rsid w:val="00E47D13"/>
    <w:rsid w:val="00E508EB"/>
    <w:rsid w:val="00E50D28"/>
    <w:rsid w:val="00E5159A"/>
    <w:rsid w:val="00E5164D"/>
    <w:rsid w:val="00E518E5"/>
    <w:rsid w:val="00E53B98"/>
    <w:rsid w:val="00E551DE"/>
    <w:rsid w:val="00E553F1"/>
    <w:rsid w:val="00E5551B"/>
    <w:rsid w:val="00E557E7"/>
    <w:rsid w:val="00E55E1D"/>
    <w:rsid w:val="00E578E5"/>
    <w:rsid w:val="00E60186"/>
    <w:rsid w:val="00E60AF6"/>
    <w:rsid w:val="00E60C79"/>
    <w:rsid w:val="00E61AF9"/>
    <w:rsid w:val="00E62272"/>
    <w:rsid w:val="00E63CDF"/>
    <w:rsid w:val="00E6521E"/>
    <w:rsid w:val="00E6539C"/>
    <w:rsid w:val="00E659FE"/>
    <w:rsid w:val="00E65A3E"/>
    <w:rsid w:val="00E66762"/>
    <w:rsid w:val="00E66AB1"/>
    <w:rsid w:val="00E700DC"/>
    <w:rsid w:val="00E7112E"/>
    <w:rsid w:val="00E713B2"/>
    <w:rsid w:val="00E72E2C"/>
    <w:rsid w:val="00E73F0C"/>
    <w:rsid w:val="00E75389"/>
    <w:rsid w:val="00E75E7C"/>
    <w:rsid w:val="00E768BC"/>
    <w:rsid w:val="00E770FA"/>
    <w:rsid w:val="00E77347"/>
    <w:rsid w:val="00E77BE9"/>
    <w:rsid w:val="00E80DC2"/>
    <w:rsid w:val="00E82C46"/>
    <w:rsid w:val="00E8335E"/>
    <w:rsid w:val="00E8357E"/>
    <w:rsid w:val="00E83617"/>
    <w:rsid w:val="00E83DD1"/>
    <w:rsid w:val="00E84893"/>
    <w:rsid w:val="00E84BA9"/>
    <w:rsid w:val="00E84E28"/>
    <w:rsid w:val="00E861AC"/>
    <w:rsid w:val="00E8643F"/>
    <w:rsid w:val="00E8682E"/>
    <w:rsid w:val="00E86919"/>
    <w:rsid w:val="00E86990"/>
    <w:rsid w:val="00E87687"/>
    <w:rsid w:val="00E90B94"/>
    <w:rsid w:val="00E90D70"/>
    <w:rsid w:val="00E91FF3"/>
    <w:rsid w:val="00E925CE"/>
    <w:rsid w:val="00E93C20"/>
    <w:rsid w:val="00E93FB3"/>
    <w:rsid w:val="00E952A9"/>
    <w:rsid w:val="00E95EB8"/>
    <w:rsid w:val="00E95F7D"/>
    <w:rsid w:val="00E96260"/>
    <w:rsid w:val="00E970A3"/>
    <w:rsid w:val="00E9711C"/>
    <w:rsid w:val="00E9786C"/>
    <w:rsid w:val="00EA04D9"/>
    <w:rsid w:val="00EA09E9"/>
    <w:rsid w:val="00EA179A"/>
    <w:rsid w:val="00EA20AE"/>
    <w:rsid w:val="00EA2724"/>
    <w:rsid w:val="00EA4544"/>
    <w:rsid w:val="00EA4D34"/>
    <w:rsid w:val="00EA4F5F"/>
    <w:rsid w:val="00EA5C2D"/>
    <w:rsid w:val="00EA5DC1"/>
    <w:rsid w:val="00EA6B4A"/>
    <w:rsid w:val="00EA7563"/>
    <w:rsid w:val="00EB0457"/>
    <w:rsid w:val="00EB2B66"/>
    <w:rsid w:val="00EB3224"/>
    <w:rsid w:val="00EB546D"/>
    <w:rsid w:val="00EB6209"/>
    <w:rsid w:val="00EB64A6"/>
    <w:rsid w:val="00EB6F85"/>
    <w:rsid w:val="00EB7444"/>
    <w:rsid w:val="00EB7EA9"/>
    <w:rsid w:val="00EC0291"/>
    <w:rsid w:val="00EC04A3"/>
    <w:rsid w:val="00EC17EA"/>
    <w:rsid w:val="00EC22DA"/>
    <w:rsid w:val="00EC3824"/>
    <w:rsid w:val="00EC39C8"/>
    <w:rsid w:val="00EC3F4B"/>
    <w:rsid w:val="00EC47B8"/>
    <w:rsid w:val="00EC5C07"/>
    <w:rsid w:val="00ED0592"/>
    <w:rsid w:val="00ED05F1"/>
    <w:rsid w:val="00ED205D"/>
    <w:rsid w:val="00ED5ADB"/>
    <w:rsid w:val="00ED6584"/>
    <w:rsid w:val="00ED67C9"/>
    <w:rsid w:val="00ED73E6"/>
    <w:rsid w:val="00ED7BEA"/>
    <w:rsid w:val="00ED7FED"/>
    <w:rsid w:val="00EE0C21"/>
    <w:rsid w:val="00EE0CB3"/>
    <w:rsid w:val="00EE18BA"/>
    <w:rsid w:val="00EE2DE4"/>
    <w:rsid w:val="00EE383D"/>
    <w:rsid w:val="00EE4979"/>
    <w:rsid w:val="00EE4B9C"/>
    <w:rsid w:val="00EE5361"/>
    <w:rsid w:val="00EE5AFC"/>
    <w:rsid w:val="00EE5C1B"/>
    <w:rsid w:val="00EE5D5A"/>
    <w:rsid w:val="00EE5ED1"/>
    <w:rsid w:val="00EE5FB2"/>
    <w:rsid w:val="00EF0447"/>
    <w:rsid w:val="00EF13DF"/>
    <w:rsid w:val="00EF164C"/>
    <w:rsid w:val="00EF2686"/>
    <w:rsid w:val="00EF2E17"/>
    <w:rsid w:val="00EF3209"/>
    <w:rsid w:val="00EF45AD"/>
    <w:rsid w:val="00EF4DF1"/>
    <w:rsid w:val="00EF5234"/>
    <w:rsid w:val="00EF5491"/>
    <w:rsid w:val="00EF5FCE"/>
    <w:rsid w:val="00EF66E4"/>
    <w:rsid w:val="00EF6F33"/>
    <w:rsid w:val="00EF6FAC"/>
    <w:rsid w:val="00EF70F2"/>
    <w:rsid w:val="00EF764F"/>
    <w:rsid w:val="00F0054C"/>
    <w:rsid w:val="00F020D4"/>
    <w:rsid w:val="00F026D1"/>
    <w:rsid w:val="00F03A12"/>
    <w:rsid w:val="00F0456A"/>
    <w:rsid w:val="00F04855"/>
    <w:rsid w:val="00F05D4E"/>
    <w:rsid w:val="00F05F65"/>
    <w:rsid w:val="00F060F8"/>
    <w:rsid w:val="00F0630B"/>
    <w:rsid w:val="00F125CC"/>
    <w:rsid w:val="00F126A7"/>
    <w:rsid w:val="00F13153"/>
    <w:rsid w:val="00F139D8"/>
    <w:rsid w:val="00F13B87"/>
    <w:rsid w:val="00F13C44"/>
    <w:rsid w:val="00F1400A"/>
    <w:rsid w:val="00F14446"/>
    <w:rsid w:val="00F14CFB"/>
    <w:rsid w:val="00F14F0A"/>
    <w:rsid w:val="00F1524E"/>
    <w:rsid w:val="00F160E4"/>
    <w:rsid w:val="00F162FA"/>
    <w:rsid w:val="00F17246"/>
    <w:rsid w:val="00F17D69"/>
    <w:rsid w:val="00F237DF"/>
    <w:rsid w:val="00F24F08"/>
    <w:rsid w:val="00F2542A"/>
    <w:rsid w:val="00F27D4A"/>
    <w:rsid w:val="00F3171B"/>
    <w:rsid w:val="00F31F61"/>
    <w:rsid w:val="00F3213F"/>
    <w:rsid w:val="00F324E2"/>
    <w:rsid w:val="00F32C0C"/>
    <w:rsid w:val="00F330B3"/>
    <w:rsid w:val="00F35D96"/>
    <w:rsid w:val="00F368E8"/>
    <w:rsid w:val="00F400E4"/>
    <w:rsid w:val="00F40CEB"/>
    <w:rsid w:val="00F4100D"/>
    <w:rsid w:val="00F4167C"/>
    <w:rsid w:val="00F422A7"/>
    <w:rsid w:val="00F432D2"/>
    <w:rsid w:val="00F43FB1"/>
    <w:rsid w:val="00F4426B"/>
    <w:rsid w:val="00F47EB2"/>
    <w:rsid w:val="00F50911"/>
    <w:rsid w:val="00F50B01"/>
    <w:rsid w:val="00F52068"/>
    <w:rsid w:val="00F52343"/>
    <w:rsid w:val="00F52829"/>
    <w:rsid w:val="00F52DFF"/>
    <w:rsid w:val="00F54531"/>
    <w:rsid w:val="00F550DD"/>
    <w:rsid w:val="00F55109"/>
    <w:rsid w:val="00F55A5C"/>
    <w:rsid w:val="00F5625D"/>
    <w:rsid w:val="00F56351"/>
    <w:rsid w:val="00F60249"/>
    <w:rsid w:val="00F617AF"/>
    <w:rsid w:val="00F63336"/>
    <w:rsid w:val="00F633EF"/>
    <w:rsid w:val="00F63C64"/>
    <w:rsid w:val="00F645DF"/>
    <w:rsid w:val="00F64662"/>
    <w:rsid w:val="00F65C56"/>
    <w:rsid w:val="00F707C1"/>
    <w:rsid w:val="00F70FD3"/>
    <w:rsid w:val="00F719C8"/>
    <w:rsid w:val="00F71A9B"/>
    <w:rsid w:val="00F72512"/>
    <w:rsid w:val="00F7276F"/>
    <w:rsid w:val="00F728AD"/>
    <w:rsid w:val="00F738C5"/>
    <w:rsid w:val="00F74FC7"/>
    <w:rsid w:val="00F75F55"/>
    <w:rsid w:val="00F76162"/>
    <w:rsid w:val="00F805F5"/>
    <w:rsid w:val="00F80A04"/>
    <w:rsid w:val="00F80ADB"/>
    <w:rsid w:val="00F8127D"/>
    <w:rsid w:val="00F81F7C"/>
    <w:rsid w:val="00F8227A"/>
    <w:rsid w:val="00F83316"/>
    <w:rsid w:val="00F84B81"/>
    <w:rsid w:val="00F85C48"/>
    <w:rsid w:val="00F86293"/>
    <w:rsid w:val="00F8659F"/>
    <w:rsid w:val="00F9072A"/>
    <w:rsid w:val="00F913D3"/>
    <w:rsid w:val="00F91D1B"/>
    <w:rsid w:val="00F91E6B"/>
    <w:rsid w:val="00F9208A"/>
    <w:rsid w:val="00F932A5"/>
    <w:rsid w:val="00F93CF8"/>
    <w:rsid w:val="00F94722"/>
    <w:rsid w:val="00F95296"/>
    <w:rsid w:val="00F95AFA"/>
    <w:rsid w:val="00F96F8B"/>
    <w:rsid w:val="00FA09EB"/>
    <w:rsid w:val="00FA0CF9"/>
    <w:rsid w:val="00FA0F8F"/>
    <w:rsid w:val="00FA262F"/>
    <w:rsid w:val="00FA26D1"/>
    <w:rsid w:val="00FA2EBA"/>
    <w:rsid w:val="00FA3B31"/>
    <w:rsid w:val="00FA534A"/>
    <w:rsid w:val="00FA55B5"/>
    <w:rsid w:val="00FA5E3B"/>
    <w:rsid w:val="00FA5F58"/>
    <w:rsid w:val="00FA68C9"/>
    <w:rsid w:val="00FA6B64"/>
    <w:rsid w:val="00FA6C00"/>
    <w:rsid w:val="00FA731F"/>
    <w:rsid w:val="00FA7AA7"/>
    <w:rsid w:val="00FB07AE"/>
    <w:rsid w:val="00FB1274"/>
    <w:rsid w:val="00FB1319"/>
    <w:rsid w:val="00FB1B8C"/>
    <w:rsid w:val="00FB2C0A"/>
    <w:rsid w:val="00FB2E4F"/>
    <w:rsid w:val="00FB2E5C"/>
    <w:rsid w:val="00FB3082"/>
    <w:rsid w:val="00FB3152"/>
    <w:rsid w:val="00FB3946"/>
    <w:rsid w:val="00FB4D2B"/>
    <w:rsid w:val="00FB5E75"/>
    <w:rsid w:val="00FB63B1"/>
    <w:rsid w:val="00FB63FD"/>
    <w:rsid w:val="00FB664C"/>
    <w:rsid w:val="00FB7800"/>
    <w:rsid w:val="00FB783D"/>
    <w:rsid w:val="00FC0767"/>
    <w:rsid w:val="00FC1BAB"/>
    <w:rsid w:val="00FC2C5D"/>
    <w:rsid w:val="00FC33F0"/>
    <w:rsid w:val="00FC3B1E"/>
    <w:rsid w:val="00FC3C4C"/>
    <w:rsid w:val="00FC41B4"/>
    <w:rsid w:val="00FC4443"/>
    <w:rsid w:val="00FC450F"/>
    <w:rsid w:val="00FC5361"/>
    <w:rsid w:val="00FC561A"/>
    <w:rsid w:val="00FC6128"/>
    <w:rsid w:val="00FC63B4"/>
    <w:rsid w:val="00FC6790"/>
    <w:rsid w:val="00FC6FF4"/>
    <w:rsid w:val="00FC761C"/>
    <w:rsid w:val="00FC7E0C"/>
    <w:rsid w:val="00FD0E92"/>
    <w:rsid w:val="00FD305B"/>
    <w:rsid w:val="00FD3187"/>
    <w:rsid w:val="00FD352C"/>
    <w:rsid w:val="00FD3C22"/>
    <w:rsid w:val="00FD3DB4"/>
    <w:rsid w:val="00FD4874"/>
    <w:rsid w:val="00FD6FF1"/>
    <w:rsid w:val="00FD7AD5"/>
    <w:rsid w:val="00FE048B"/>
    <w:rsid w:val="00FE062D"/>
    <w:rsid w:val="00FE0A00"/>
    <w:rsid w:val="00FE0AE1"/>
    <w:rsid w:val="00FE0D50"/>
    <w:rsid w:val="00FE2384"/>
    <w:rsid w:val="00FE2DB2"/>
    <w:rsid w:val="00FE32D0"/>
    <w:rsid w:val="00FE3CE9"/>
    <w:rsid w:val="00FE4B4C"/>
    <w:rsid w:val="00FE5513"/>
    <w:rsid w:val="00FE583B"/>
    <w:rsid w:val="00FE5959"/>
    <w:rsid w:val="00FE6E1B"/>
    <w:rsid w:val="00FE7362"/>
    <w:rsid w:val="00FF0A28"/>
    <w:rsid w:val="00FF17CF"/>
    <w:rsid w:val="00FF19D9"/>
    <w:rsid w:val="00FF2906"/>
    <w:rsid w:val="00FF430B"/>
    <w:rsid w:val="00FF43F0"/>
    <w:rsid w:val="00FF4943"/>
    <w:rsid w:val="00FF5A2A"/>
    <w:rsid w:val="00FF6191"/>
    <w:rsid w:val="00FF68EE"/>
    <w:rsid w:val="00FF6972"/>
    <w:rsid w:val="00FF6DD9"/>
    <w:rsid w:val="00FF7E9D"/>
    <w:rsid w:val="00FF7FDF"/>
    <w:rsid w:val="0121DD50"/>
    <w:rsid w:val="0124AB3A"/>
    <w:rsid w:val="013CE58E"/>
    <w:rsid w:val="015B512E"/>
    <w:rsid w:val="0171AD65"/>
    <w:rsid w:val="017627E4"/>
    <w:rsid w:val="01839E6C"/>
    <w:rsid w:val="018FF852"/>
    <w:rsid w:val="01B57F03"/>
    <w:rsid w:val="01D20BF7"/>
    <w:rsid w:val="01D77EF7"/>
    <w:rsid w:val="01E1C136"/>
    <w:rsid w:val="01F7D244"/>
    <w:rsid w:val="021CC425"/>
    <w:rsid w:val="02237257"/>
    <w:rsid w:val="022BBB8A"/>
    <w:rsid w:val="022CD081"/>
    <w:rsid w:val="02385B10"/>
    <w:rsid w:val="02633707"/>
    <w:rsid w:val="0281DCB6"/>
    <w:rsid w:val="02990A9B"/>
    <w:rsid w:val="02B9E80F"/>
    <w:rsid w:val="02C4AA92"/>
    <w:rsid w:val="02C6DC75"/>
    <w:rsid w:val="02CB774A"/>
    <w:rsid w:val="02DF700C"/>
    <w:rsid w:val="02EDDD6F"/>
    <w:rsid w:val="030447B7"/>
    <w:rsid w:val="032A7F4E"/>
    <w:rsid w:val="032E230F"/>
    <w:rsid w:val="032E53AA"/>
    <w:rsid w:val="0337AA9F"/>
    <w:rsid w:val="034B44EE"/>
    <w:rsid w:val="037A40BF"/>
    <w:rsid w:val="037AB679"/>
    <w:rsid w:val="037BC136"/>
    <w:rsid w:val="0383EFD3"/>
    <w:rsid w:val="03A6B72D"/>
    <w:rsid w:val="03BF36B3"/>
    <w:rsid w:val="0401350F"/>
    <w:rsid w:val="0436059A"/>
    <w:rsid w:val="0467BC95"/>
    <w:rsid w:val="04917E66"/>
    <w:rsid w:val="050C6F40"/>
    <w:rsid w:val="054E44DA"/>
    <w:rsid w:val="056B9819"/>
    <w:rsid w:val="05710123"/>
    <w:rsid w:val="0592B1E1"/>
    <w:rsid w:val="059DBCC9"/>
    <w:rsid w:val="05AB4F25"/>
    <w:rsid w:val="05B68B17"/>
    <w:rsid w:val="0600824D"/>
    <w:rsid w:val="06017A8B"/>
    <w:rsid w:val="0608F39F"/>
    <w:rsid w:val="066F588A"/>
    <w:rsid w:val="06ABED40"/>
    <w:rsid w:val="06B2C205"/>
    <w:rsid w:val="06C6BC61"/>
    <w:rsid w:val="06F5A30F"/>
    <w:rsid w:val="0706741D"/>
    <w:rsid w:val="071334A3"/>
    <w:rsid w:val="071375A0"/>
    <w:rsid w:val="072531F9"/>
    <w:rsid w:val="07499A0C"/>
    <w:rsid w:val="07670213"/>
    <w:rsid w:val="07A2CEE3"/>
    <w:rsid w:val="07CDF749"/>
    <w:rsid w:val="07CF4976"/>
    <w:rsid w:val="07E8712E"/>
    <w:rsid w:val="07EE3E25"/>
    <w:rsid w:val="07FA195C"/>
    <w:rsid w:val="082EB0CC"/>
    <w:rsid w:val="0838E185"/>
    <w:rsid w:val="084F3259"/>
    <w:rsid w:val="086411FE"/>
    <w:rsid w:val="086AF2A3"/>
    <w:rsid w:val="089AFD0E"/>
    <w:rsid w:val="08B08D64"/>
    <w:rsid w:val="08B3EDE3"/>
    <w:rsid w:val="09014DA1"/>
    <w:rsid w:val="09077060"/>
    <w:rsid w:val="091694C2"/>
    <w:rsid w:val="093E124E"/>
    <w:rsid w:val="09470380"/>
    <w:rsid w:val="0957609D"/>
    <w:rsid w:val="0963E4C9"/>
    <w:rsid w:val="0964FD7C"/>
    <w:rsid w:val="096C8A31"/>
    <w:rsid w:val="097D9332"/>
    <w:rsid w:val="0980FDA2"/>
    <w:rsid w:val="0987FB63"/>
    <w:rsid w:val="09895F26"/>
    <w:rsid w:val="09B93CBE"/>
    <w:rsid w:val="09CA1C9D"/>
    <w:rsid w:val="09CE7D53"/>
    <w:rsid w:val="09E463B1"/>
    <w:rsid w:val="09E52CB7"/>
    <w:rsid w:val="09E8B7FA"/>
    <w:rsid w:val="09F3A64A"/>
    <w:rsid w:val="0A1D2735"/>
    <w:rsid w:val="0A4BA7DD"/>
    <w:rsid w:val="0A56A105"/>
    <w:rsid w:val="0A9A6904"/>
    <w:rsid w:val="0AA93895"/>
    <w:rsid w:val="0ADEC6FD"/>
    <w:rsid w:val="0ADFC959"/>
    <w:rsid w:val="0AFD8B16"/>
    <w:rsid w:val="0B0349C4"/>
    <w:rsid w:val="0B400B2C"/>
    <w:rsid w:val="0B863E71"/>
    <w:rsid w:val="0B97B6B1"/>
    <w:rsid w:val="0BAF11D2"/>
    <w:rsid w:val="0BB4E6AB"/>
    <w:rsid w:val="0BBA1B36"/>
    <w:rsid w:val="0BCE614D"/>
    <w:rsid w:val="0BDCEB92"/>
    <w:rsid w:val="0BED2D41"/>
    <w:rsid w:val="0C14542F"/>
    <w:rsid w:val="0C288F22"/>
    <w:rsid w:val="0C363965"/>
    <w:rsid w:val="0C486FA8"/>
    <w:rsid w:val="0C8A7A18"/>
    <w:rsid w:val="0CE62F44"/>
    <w:rsid w:val="0D050908"/>
    <w:rsid w:val="0D1BBD09"/>
    <w:rsid w:val="0D55EB97"/>
    <w:rsid w:val="0D5D6D94"/>
    <w:rsid w:val="0D625A53"/>
    <w:rsid w:val="0D860A45"/>
    <w:rsid w:val="0DAEF5CC"/>
    <w:rsid w:val="0DB1CA48"/>
    <w:rsid w:val="0DD30B80"/>
    <w:rsid w:val="0DF2EF97"/>
    <w:rsid w:val="0E097BA5"/>
    <w:rsid w:val="0E104F19"/>
    <w:rsid w:val="0E15609D"/>
    <w:rsid w:val="0E1C037B"/>
    <w:rsid w:val="0E1E6925"/>
    <w:rsid w:val="0E2FCC73"/>
    <w:rsid w:val="0E3606C6"/>
    <w:rsid w:val="0E78ADE8"/>
    <w:rsid w:val="0E9A2929"/>
    <w:rsid w:val="0EBD998C"/>
    <w:rsid w:val="0EDF2B40"/>
    <w:rsid w:val="0F081078"/>
    <w:rsid w:val="0F391B1C"/>
    <w:rsid w:val="0F43F00B"/>
    <w:rsid w:val="0F4CBB35"/>
    <w:rsid w:val="0F6F7243"/>
    <w:rsid w:val="0FA0934C"/>
    <w:rsid w:val="0FD0E9D2"/>
    <w:rsid w:val="0FE294E3"/>
    <w:rsid w:val="0FE2C6A2"/>
    <w:rsid w:val="0FF1CEA3"/>
    <w:rsid w:val="0FF26ABA"/>
    <w:rsid w:val="1003D299"/>
    <w:rsid w:val="1011D574"/>
    <w:rsid w:val="1022EF5C"/>
    <w:rsid w:val="10439749"/>
    <w:rsid w:val="106B4DD0"/>
    <w:rsid w:val="107D4FFF"/>
    <w:rsid w:val="10868ABE"/>
    <w:rsid w:val="10DFD434"/>
    <w:rsid w:val="10E90D24"/>
    <w:rsid w:val="10ED326E"/>
    <w:rsid w:val="10EEC3E9"/>
    <w:rsid w:val="11000824"/>
    <w:rsid w:val="1106DB98"/>
    <w:rsid w:val="113BAF8F"/>
    <w:rsid w:val="116B9A3D"/>
    <w:rsid w:val="1172AF52"/>
    <w:rsid w:val="11F19446"/>
    <w:rsid w:val="121D55BB"/>
    <w:rsid w:val="124B3F8C"/>
    <w:rsid w:val="1259A49C"/>
    <w:rsid w:val="1270BBDE"/>
    <w:rsid w:val="127BD92D"/>
    <w:rsid w:val="128CE736"/>
    <w:rsid w:val="12A3BCA7"/>
    <w:rsid w:val="12A7973B"/>
    <w:rsid w:val="12CE65C6"/>
    <w:rsid w:val="12EF76FB"/>
    <w:rsid w:val="13127058"/>
    <w:rsid w:val="133A23C8"/>
    <w:rsid w:val="136713A5"/>
    <w:rsid w:val="136BC5C5"/>
    <w:rsid w:val="136FC5EE"/>
    <w:rsid w:val="137E493E"/>
    <w:rsid w:val="137E5DB8"/>
    <w:rsid w:val="139BA13F"/>
    <w:rsid w:val="13A98437"/>
    <w:rsid w:val="13CF0DF6"/>
    <w:rsid w:val="1441E9ED"/>
    <w:rsid w:val="14B10340"/>
    <w:rsid w:val="14BAFD56"/>
    <w:rsid w:val="14C93D99"/>
    <w:rsid w:val="14D50336"/>
    <w:rsid w:val="1511C72C"/>
    <w:rsid w:val="151B7825"/>
    <w:rsid w:val="151C2808"/>
    <w:rsid w:val="15280DEA"/>
    <w:rsid w:val="155335F3"/>
    <w:rsid w:val="1595418B"/>
    <w:rsid w:val="1596E866"/>
    <w:rsid w:val="159C78E9"/>
    <w:rsid w:val="15A120C3"/>
    <w:rsid w:val="15AC2898"/>
    <w:rsid w:val="15EAE8F5"/>
    <w:rsid w:val="15F50A46"/>
    <w:rsid w:val="1636410C"/>
    <w:rsid w:val="1640FB13"/>
    <w:rsid w:val="165C1299"/>
    <w:rsid w:val="1666526D"/>
    <w:rsid w:val="1676E1F5"/>
    <w:rsid w:val="1677F17C"/>
    <w:rsid w:val="16A12259"/>
    <w:rsid w:val="16A42CE1"/>
    <w:rsid w:val="16B367ED"/>
    <w:rsid w:val="16BF1BA6"/>
    <w:rsid w:val="16CF26D7"/>
    <w:rsid w:val="16DF85F6"/>
    <w:rsid w:val="16F38AE1"/>
    <w:rsid w:val="16F42CF1"/>
    <w:rsid w:val="1701974D"/>
    <w:rsid w:val="1708F498"/>
    <w:rsid w:val="170B0301"/>
    <w:rsid w:val="170D4DC1"/>
    <w:rsid w:val="171BEFD4"/>
    <w:rsid w:val="1726A490"/>
    <w:rsid w:val="1791B53A"/>
    <w:rsid w:val="1799A011"/>
    <w:rsid w:val="1805FCC5"/>
    <w:rsid w:val="1809379D"/>
    <w:rsid w:val="185A6800"/>
    <w:rsid w:val="1891CE4F"/>
    <w:rsid w:val="189DA1BC"/>
    <w:rsid w:val="18CF720B"/>
    <w:rsid w:val="18D018FC"/>
    <w:rsid w:val="18E39E50"/>
    <w:rsid w:val="18EB9780"/>
    <w:rsid w:val="191957BE"/>
    <w:rsid w:val="19259BE0"/>
    <w:rsid w:val="19438B9F"/>
    <w:rsid w:val="195C2069"/>
    <w:rsid w:val="197BADDF"/>
    <w:rsid w:val="1988BC79"/>
    <w:rsid w:val="19E15F1E"/>
    <w:rsid w:val="1A1596B2"/>
    <w:rsid w:val="1A2B07CC"/>
    <w:rsid w:val="1A617E45"/>
    <w:rsid w:val="1A68D5FD"/>
    <w:rsid w:val="1A89003C"/>
    <w:rsid w:val="1A8E8B1E"/>
    <w:rsid w:val="1A976471"/>
    <w:rsid w:val="1A9FC192"/>
    <w:rsid w:val="1ADA224C"/>
    <w:rsid w:val="1ADA7279"/>
    <w:rsid w:val="1B114553"/>
    <w:rsid w:val="1B19633F"/>
    <w:rsid w:val="1B50377C"/>
    <w:rsid w:val="1BBC76EA"/>
    <w:rsid w:val="1BBE2D6F"/>
    <w:rsid w:val="1BC7A2B1"/>
    <w:rsid w:val="1BE42649"/>
    <w:rsid w:val="1BF28377"/>
    <w:rsid w:val="1BFBA0B0"/>
    <w:rsid w:val="1C053422"/>
    <w:rsid w:val="1C62F20D"/>
    <w:rsid w:val="1C6D52A3"/>
    <w:rsid w:val="1C80E642"/>
    <w:rsid w:val="1CB8F88F"/>
    <w:rsid w:val="1CC401F3"/>
    <w:rsid w:val="1CCAE053"/>
    <w:rsid w:val="1CF60A19"/>
    <w:rsid w:val="1D1A44B3"/>
    <w:rsid w:val="1D3EAAF8"/>
    <w:rsid w:val="1D57EA82"/>
    <w:rsid w:val="1DC44F36"/>
    <w:rsid w:val="1DC66178"/>
    <w:rsid w:val="1DCAB010"/>
    <w:rsid w:val="1DCEA54B"/>
    <w:rsid w:val="1DCF0119"/>
    <w:rsid w:val="1DCFCA67"/>
    <w:rsid w:val="1E4DA5B3"/>
    <w:rsid w:val="1E5B380F"/>
    <w:rsid w:val="1E6B5E7A"/>
    <w:rsid w:val="1EB1052E"/>
    <w:rsid w:val="1EC6F7B6"/>
    <w:rsid w:val="1EED68C3"/>
    <w:rsid w:val="1EEEA60F"/>
    <w:rsid w:val="1EF3A878"/>
    <w:rsid w:val="1F0400D7"/>
    <w:rsid w:val="1F040FC6"/>
    <w:rsid w:val="1F541A6B"/>
    <w:rsid w:val="1F5FE4FF"/>
    <w:rsid w:val="1F650D6C"/>
    <w:rsid w:val="1F6614F6"/>
    <w:rsid w:val="1F691752"/>
    <w:rsid w:val="1F8192AB"/>
    <w:rsid w:val="1F9E30C9"/>
    <w:rsid w:val="1FAB6F45"/>
    <w:rsid w:val="1FAF323D"/>
    <w:rsid w:val="1FE6117D"/>
    <w:rsid w:val="1FE955CB"/>
    <w:rsid w:val="1FEEFB22"/>
    <w:rsid w:val="2029A019"/>
    <w:rsid w:val="205DDE90"/>
    <w:rsid w:val="2071F799"/>
    <w:rsid w:val="209199AD"/>
    <w:rsid w:val="2096AE81"/>
    <w:rsid w:val="20A0A8BF"/>
    <w:rsid w:val="20D0D3A6"/>
    <w:rsid w:val="20E6EBB4"/>
    <w:rsid w:val="20F2901D"/>
    <w:rsid w:val="21018B48"/>
    <w:rsid w:val="2105CD15"/>
    <w:rsid w:val="2161EAF9"/>
    <w:rsid w:val="217A2B2F"/>
    <w:rsid w:val="217A2F43"/>
    <w:rsid w:val="217FCAD0"/>
    <w:rsid w:val="21AFBFD1"/>
    <w:rsid w:val="21BA25EA"/>
    <w:rsid w:val="21BADA61"/>
    <w:rsid w:val="21F6EC6A"/>
    <w:rsid w:val="21FB051F"/>
    <w:rsid w:val="221C731B"/>
    <w:rsid w:val="2227FC36"/>
    <w:rsid w:val="223C64A6"/>
    <w:rsid w:val="22589788"/>
    <w:rsid w:val="2264DD9B"/>
    <w:rsid w:val="22AE845B"/>
    <w:rsid w:val="22CA6933"/>
    <w:rsid w:val="22D116C6"/>
    <w:rsid w:val="23356712"/>
    <w:rsid w:val="23774F70"/>
    <w:rsid w:val="237EA942"/>
    <w:rsid w:val="23ABAD98"/>
    <w:rsid w:val="23D05DAC"/>
    <w:rsid w:val="243DD0A4"/>
    <w:rsid w:val="244475FB"/>
    <w:rsid w:val="244C05A1"/>
    <w:rsid w:val="2454DB95"/>
    <w:rsid w:val="24683E70"/>
    <w:rsid w:val="249F3322"/>
    <w:rsid w:val="24C03015"/>
    <w:rsid w:val="24C51CBE"/>
    <w:rsid w:val="24E30CC9"/>
    <w:rsid w:val="24E8DA0A"/>
    <w:rsid w:val="24F27D9F"/>
    <w:rsid w:val="24FF3E89"/>
    <w:rsid w:val="250C3329"/>
    <w:rsid w:val="253B5972"/>
    <w:rsid w:val="253F947C"/>
    <w:rsid w:val="25497AF3"/>
    <w:rsid w:val="2559B4EF"/>
    <w:rsid w:val="256D843B"/>
    <w:rsid w:val="25909385"/>
    <w:rsid w:val="259E5C92"/>
    <w:rsid w:val="259EEFDB"/>
    <w:rsid w:val="25B24859"/>
    <w:rsid w:val="25FA9B06"/>
    <w:rsid w:val="2612433D"/>
    <w:rsid w:val="26142FD1"/>
    <w:rsid w:val="2632062E"/>
    <w:rsid w:val="2660ED1F"/>
    <w:rsid w:val="2661A13D"/>
    <w:rsid w:val="267E6EA5"/>
    <w:rsid w:val="2683C7D0"/>
    <w:rsid w:val="26C8F21D"/>
    <w:rsid w:val="26F40224"/>
    <w:rsid w:val="273ACF7A"/>
    <w:rsid w:val="274B4685"/>
    <w:rsid w:val="275F21BB"/>
    <w:rsid w:val="27B9AF78"/>
    <w:rsid w:val="27D86F3F"/>
    <w:rsid w:val="27DD1B6C"/>
    <w:rsid w:val="27E06D3F"/>
    <w:rsid w:val="27FFEC0B"/>
    <w:rsid w:val="285116B9"/>
    <w:rsid w:val="28520F87"/>
    <w:rsid w:val="2854B399"/>
    <w:rsid w:val="2867793E"/>
    <w:rsid w:val="287DE8E0"/>
    <w:rsid w:val="288896B1"/>
    <w:rsid w:val="289CE845"/>
    <w:rsid w:val="289E2120"/>
    <w:rsid w:val="28C9F70F"/>
    <w:rsid w:val="28FAF21C"/>
    <w:rsid w:val="292874F1"/>
    <w:rsid w:val="2944156B"/>
    <w:rsid w:val="29499BFE"/>
    <w:rsid w:val="294DFCB4"/>
    <w:rsid w:val="29902509"/>
    <w:rsid w:val="29C3C445"/>
    <w:rsid w:val="29D37E49"/>
    <w:rsid w:val="29EB9879"/>
    <w:rsid w:val="2A0F142B"/>
    <w:rsid w:val="2A3C4616"/>
    <w:rsid w:val="2A3EA311"/>
    <w:rsid w:val="2A80CCDE"/>
    <w:rsid w:val="2AC9BBA9"/>
    <w:rsid w:val="2AE56C5F"/>
    <w:rsid w:val="2AE7D180"/>
    <w:rsid w:val="2B016F1F"/>
    <w:rsid w:val="2B0D4176"/>
    <w:rsid w:val="2B251773"/>
    <w:rsid w:val="2B35B470"/>
    <w:rsid w:val="2B3DC468"/>
    <w:rsid w:val="2B46BD71"/>
    <w:rsid w:val="2BC0D540"/>
    <w:rsid w:val="2BCC2CF8"/>
    <w:rsid w:val="2BD99D67"/>
    <w:rsid w:val="2BE1CC84"/>
    <w:rsid w:val="2BEE31A0"/>
    <w:rsid w:val="2C2E3228"/>
    <w:rsid w:val="2C4652D3"/>
    <w:rsid w:val="2CA9FDBD"/>
    <w:rsid w:val="2CC4DD7E"/>
    <w:rsid w:val="2CDC2C56"/>
    <w:rsid w:val="2D2487DC"/>
    <w:rsid w:val="2D4A51FD"/>
    <w:rsid w:val="2D4BEB20"/>
    <w:rsid w:val="2D628A59"/>
    <w:rsid w:val="2D874CD4"/>
    <w:rsid w:val="2D88A447"/>
    <w:rsid w:val="2DB3E4B4"/>
    <w:rsid w:val="2DC22B2E"/>
    <w:rsid w:val="2DD40759"/>
    <w:rsid w:val="2DDCABD0"/>
    <w:rsid w:val="2DE22334"/>
    <w:rsid w:val="2E043ED3"/>
    <w:rsid w:val="2E0512A2"/>
    <w:rsid w:val="2E11344B"/>
    <w:rsid w:val="2E2C7BF7"/>
    <w:rsid w:val="2E305DC2"/>
    <w:rsid w:val="2E3FAE13"/>
    <w:rsid w:val="2E6B4D9D"/>
    <w:rsid w:val="2E87528F"/>
    <w:rsid w:val="2E9E0113"/>
    <w:rsid w:val="2EB2FAD6"/>
    <w:rsid w:val="2EBE0422"/>
    <w:rsid w:val="2EC2EE04"/>
    <w:rsid w:val="2F0C22F2"/>
    <w:rsid w:val="2F0F09AC"/>
    <w:rsid w:val="2F4D049C"/>
    <w:rsid w:val="2F66DD5C"/>
    <w:rsid w:val="2F72894B"/>
    <w:rsid w:val="2FBC1DE6"/>
    <w:rsid w:val="2FC20F28"/>
    <w:rsid w:val="2FE5700F"/>
    <w:rsid w:val="2FF4F96A"/>
    <w:rsid w:val="30006427"/>
    <w:rsid w:val="30091AB5"/>
    <w:rsid w:val="300C27DA"/>
    <w:rsid w:val="300DF683"/>
    <w:rsid w:val="303B4281"/>
    <w:rsid w:val="304C4B82"/>
    <w:rsid w:val="3050AC38"/>
    <w:rsid w:val="30A0E96B"/>
    <w:rsid w:val="30A5A3EC"/>
    <w:rsid w:val="30B763A7"/>
    <w:rsid w:val="30D66AB8"/>
    <w:rsid w:val="30F3FEE1"/>
    <w:rsid w:val="30F8E1DF"/>
    <w:rsid w:val="30FBD96C"/>
    <w:rsid w:val="30FD020C"/>
    <w:rsid w:val="310102FA"/>
    <w:rsid w:val="311A5E79"/>
    <w:rsid w:val="314C2F7F"/>
    <w:rsid w:val="3159F149"/>
    <w:rsid w:val="3160E053"/>
    <w:rsid w:val="318641CC"/>
    <w:rsid w:val="319B806A"/>
    <w:rsid w:val="31AEDA40"/>
    <w:rsid w:val="31DCB9D6"/>
    <w:rsid w:val="31F159F6"/>
    <w:rsid w:val="31F6625D"/>
    <w:rsid w:val="32038033"/>
    <w:rsid w:val="326C8293"/>
    <w:rsid w:val="326ED475"/>
    <w:rsid w:val="328124A6"/>
    <w:rsid w:val="328F435D"/>
    <w:rsid w:val="32A9EAE5"/>
    <w:rsid w:val="32BC15C1"/>
    <w:rsid w:val="32BC88C9"/>
    <w:rsid w:val="32BFBB3E"/>
    <w:rsid w:val="32C26353"/>
    <w:rsid w:val="32C6B95C"/>
    <w:rsid w:val="32ECBF9E"/>
    <w:rsid w:val="32FF6B1F"/>
    <w:rsid w:val="330508EC"/>
    <w:rsid w:val="33131F36"/>
    <w:rsid w:val="332E6F19"/>
    <w:rsid w:val="333E7408"/>
    <w:rsid w:val="33463FDC"/>
    <w:rsid w:val="335215AE"/>
    <w:rsid w:val="33714514"/>
    <w:rsid w:val="33917EA0"/>
    <w:rsid w:val="33944127"/>
    <w:rsid w:val="33A0540C"/>
    <w:rsid w:val="33D880A6"/>
    <w:rsid w:val="34141896"/>
    <w:rsid w:val="34273EED"/>
    <w:rsid w:val="34315F06"/>
    <w:rsid w:val="349E61C4"/>
    <w:rsid w:val="35271472"/>
    <w:rsid w:val="353400F2"/>
    <w:rsid w:val="35611C2C"/>
    <w:rsid w:val="35762719"/>
    <w:rsid w:val="3586E3B3"/>
    <w:rsid w:val="359EFD30"/>
    <w:rsid w:val="35A0630B"/>
    <w:rsid w:val="35A7E862"/>
    <w:rsid w:val="35B56893"/>
    <w:rsid w:val="35BBEC11"/>
    <w:rsid w:val="35FB2678"/>
    <w:rsid w:val="361BB8F2"/>
    <w:rsid w:val="3644AD39"/>
    <w:rsid w:val="366C79BE"/>
    <w:rsid w:val="36824740"/>
    <w:rsid w:val="36A0FF24"/>
    <w:rsid w:val="36E32220"/>
    <w:rsid w:val="36FA2A06"/>
    <w:rsid w:val="3771C392"/>
    <w:rsid w:val="3798941A"/>
    <w:rsid w:val="3802A292"/>
    <w:rsid w:val="38070485"/>
    <w:rsid w:val="381D211D"/>
    <w:rsid w:val="385F343F"/>
    <w:rsid w:val="388C60E7"/>
    <w:rsid w:val="389E985C"/>
    <w:rsid w:val="38B0A397"/>
    <w:rsid w:val="38C42ADF"/>
    <w:rsid w:val="38CD5893"/>
    <w:rsid w:val="38E88077"/>
    <w:rsid w:val="38F1538F"/>
    <w:rsid w:val="390495D4"/>
    <w:rsid w:val="3913381C"/>
    <w:rsid w:val="39310C12"/>
    <w:rsid w:val="394236B5"/>
    <w:rsid w:val="395A62F3"/>
    <w:rsid w:val="395B4CC7"/>
    <w:rsid w:val="395E4644"/>
    <w:rsid w:val="39876F13"/>
    <w:rsid w:val="3987B42E"/>
    <w:rsid w:val="39D4AB50"/>
    <w:rsid w:val="39F6925F"/>
    <w:rsid w:val="3A4DFDAD"/>
    <w:rsid w:val="3A99E508"/>
    <w:rsid w:val="3AA4D209"/>
    <w:rsid w:val="3AC42409"/>
    <w:rsid w:val="3AED49D0"/>
    <w:rsid w:val="3B144B57"/>
    <w:rsid w:val="3B443BDC"/>
    <w:rsid w:val="3B480EB6"/>
    <w:rsid w:val="3B4A4C7F"/>
    <w:rsid w:val="3B836828"/>
    <w:rsid w:val="3B8B62E4"/>
    <w:rsid w:val="3BBEDE3F"/>
    <w:rsid w:val="3C139D31"/>
    <w:rsid w:val="3C1BEAFC"/>
    <w:rsid w:val="3C251CA2"/>
    <w:rsid w:val="3C46BE6A"/>
    <w:rsid w:val="3C478882"/>
    <w:rsid w:val="3C509491"/>
    <w:rsid w:val="3C6D8E24"/>
    <w:rsid w:val="3C933C2B"/>
    <w:rsid w:val="3C9C75A5"/>
    <w:rsid w:val="3CC9517B"/>
    <w:rsid w:val="3CE45A2F"/>
    <w:rsid w:val="3D270FE4"/>
    <w:rsid w:val="3D4F613F"/>
    <w:rsid w:val="3D6BD402"/>
    <w:rsid w:val="3DA6F26E"/>
    <w:rsid w:val="3DBEDE9A"/>
    <w:rsid w:val="3DCB9521"/>
    <w:rsid w:val="3E68490A"/>
    <w:rsid w:val="3E6C7116"/>
    <w:rsid w:val="3E7656DA"/>
    <w:rsid w:val="3E90FC01"/>
    <w:rsid w:val="3EC96172"/>
    <w:rsid w:val="3F155A39"/>
    <w:rsid w:val="3F2A3442"/>
    <w:rsid w:val="3F2DBD0C"/>
    <w:rsid w:val="3F2E1CF4"/>
    <w:rsid w:val="3F50F097"/>
    <w:rsid w:val="3FC3234A"/>
    <w:rsid w:val="4018F069"/>
    <w:rsid w:val="40278746"/>
    <w:rsid w:val="40299FC1"/>
    <w:rsid w:val="405813CE"/>
    <w:rsid w:val="40A161B5"/>
    <w:rsid w:val="40ACE3BC"/>
    <w:rsid w:val="40B3DBB5"/>
    <w:rsid w:val="40B61467"/>
    <w:rsid w:val="40C4D2A8"/>
    <w:rsid w:val="41046BC7"/>
    <w:rsid w:val="4127C0D7"/>
    <w:rsid w:val="415011CA"/>
    <w:rsid w:val="415C4244"/>
    <w:rsid w:val="415F7052"/>
    <w:rsid w:val="416D952C"/>
    <w:rsid w:val="41ACDED4"/>
    <w:rsid w:val="41BC479C"/>
    <w:rsid w:val="41C60A3F"/>
    <w:rsid w:val="42004E16"/>
    <w:rsid w:val="420508DB"/>
    <w:rsid w:val="420A39B3"/>
    <w:rsid w:val="420EEE9F"/>
    <w:rsid w:val="42340908"/>
    <w:rsid w:val="42B04907"/>
    <w:rsid w:val="42B88817"/>
    <w:rsid w:val="42BB17CD"/>
    <w:rsid w:val="42CF83C9"/>
    <w:rsid w:val="42EF4019"/>
    <w:rsid w:val="42F3A7E0"/>
    <w:rsid w:val="42F871BF"/>
    <w:rsid w:val="433141B0"/>
    <w:rsid w:val="43374C3D"/>
    <w:rsid w:val="434B7C57"/>
    <w:rsid w:val="434DAA71"/>
    <w:rsid w:val="43697F2A"/>
    <w:rsid w:val="436CFFC8"/>
    <w:rsid w:val="43773B93"/>
    <w:rsid w:val="43C43D7E"/>
    <w:rsid w:val="440DE8FE"/>
    <w:rsid w:val="44167A45"/>
    <w:rsid w:val="442D85B8"/>
    <w:rsid w:val="446436A2"/>
    <w:rsid w:val="447A042D"/>
    <w:rsid w:val="44B3030A"/>
    <w:rsid w:val="44BE10E7"/>
    <w:rsid w:val="44CCFCC8"/>
    <w:rsid w:val="44CFD498"/>
    <w:rsid w:val="44D643B7"/>
    <w:rsid w:val="4525E516"/>
    <w:rsid w:val="4537B05D"/>
    <w:rsid w:val="4574A7CA"/>
    <w:rsid w:val="457E3AE3"/>
    <w:rsid w:val="4589598E"/>
    <w:rsid w:val="45C11F28"/>
    <w:rsid w:val="45D47853"/>
    <w:rsid w:val="4606D0CA"/>
    <w:rsid w:val="4620BE50"/>
    <w:rsid w:val="463528A3"/>
    <w:rsid w:val="4638EBD4"/>
    <w:rsid w:val="4639807E"/>
    <w:rsid w:val="463BE881"/>
    <w:rsid w:val="465366F9"/>
    <w:rsid w:val="46722626"/>
    <w:rsid w:val="46759992"/>
    <w:rsid w:val="467EC94B"/>
    <w:rsid w:val="468AC877"/>
    <w:rsid w:val="46BC99F7"/>
    <w:rsid w:val="46BF4DDD"/>
    <w:rsid w:val="46DA38D9"/>
    <w:rsid w:val="46E145BB"/>
    <w:rsid w:val="46EA68DA"/>
    <w:rsid w:val="4711060B"/>
    <w:rsid w:val="471B9AF9"/>
    <w:rsid w:val="47803E9F"/>
    <w:rsid w:val="47B58F1A"/>
    <w:rsid w:val="47BE0F95"/>
    <w:rsid w:val="47D2FDF3"/>
    <w:rsid w:val="47EE9D5C"/>
    <w:rsid w:val="482E6801"/>
    <w:rsid w:val="485B7ED1"/>
    <w:rsid w:val="486AD4D5"/>
    <w:rsid w:val="487D4B42"/>
    <w:rsid w:val="48AB69C5"/>
    <w:rsid w:val="48B04D11"/>
    <w:rsid w:val="48E62849"/>
    <w:rsid w:val="4902B599"/>
    <w:rsid w:val="49075E50"/>
    <w:rsid w:val="4917C42F"/>
    <w:rsid w:val="4923E318"/>
    <w:rsid w:val="493B6371"/>
    <w:rsid w:val="49423839"/>
    <w:rsid w:val="497F5C27"/>
    <w:rsid w:val="4986742D"/>
    <w:rsid w:val="49A882FF"/>
    <w:rsid w:val="49AB0B08"/>
    <w:rsid w:val="49B1567C"/>
    <w:rsid w:val="49B2229B"/>
    <w:rsid w:val="49B88E0D"/>
    <w:rsid w:val="49C91EEC"/>
    <w:rsid w:val="49D7D23A"/>
    <w:rsid w:val="49DC7C09"/>
    <w:rsid w:val="49E3F881"/>
    <w:rsid w:val="4A39E9E3"/>
    <w:rsid w:val="4A8577C9"/>
    <w:rsid w:val="4AA59729"/>
    <w:rsid w:val="4AC0FB8F"/>
    <w:rsid w:val="4AC5EDDC"/>
    <w:rsid w:val="4AE32294"/>
    <w:rsid w:val="4AF17E84"/>
    <w:rsid w:val="4B0A9EB5"/>
    <w:rsid w:val="4B4A49E2"/>
    <w:rsid w:val="4B5D5A13"/>
    <w:rsid w:val="4B67E778"/>
    <w:rsid w:val="4B8E620E"/>
    <w:rsid w:val="4B9CA888"/>
    <w:rsid w:val="4BA3CBC5"/>
    <w:rsid w:val="4BAE8667"/>
    <w:rsid w:val="4BB04B93"/>
    <w:rsid w:val="4BB64D8C"/>
    <w:rsid w:val="4BEF8EED"/>
    <w:rsid w:val="4BFE61A8"/>
    <w:rsid w:val="4C00B494"/>
    <w:rsid w:val="4C178A05"/>
    <w:rsid w:val="4C547E54"/>
    <w:rsid w:val="4C6C3270"/>
    <w:rsid w:val="4C8A7A95"/>
    <w:rsid w:val="4C9C497D"/>
    <w:rsid w:val="4CACC8A9"/>
    <w:rsid w:val="4CBC8C4A"/>
    <w:rsid w:val="4CBD779B"/>
    <w:rsid w:val="4CD727D7"/>
    <w:rsid w:val="4CEA89F9"/>
    <w:rsid w:val="4D051DB4"/>
    <w:rsid w:val="4D17DFD3"/>
    <w:rsid w:val="4D1D83EE"/>
    <w:rsid w:val="4D796CA6"/>
    <w:rsid w:val="4D7C0448"/>
    <w:rsid w:val="4D895597"/>
    <w:rsid w:val="4DE6974A"/>
    <w:rsid w:val="4DE9C75F"/>
    <w:rsid w:val="4DEE40EC"/>
    <w:rsid w:val="4E0802D1"/>
    <w:rsid w:val="4E0D3D97"/>
    <w:rsid w:val="4E110516"/>
    <w:rsid w:val="4E1D7C5F"/>
    <w:rsid w:val="4E2B23D4"/>
    <w:rsid w:val="4E77C928"/>
    <w:rsid w:val="4E8B64EA"/>
    <w:rsid w:val="4E8DCE07"/>
    <w:rsid w:val="4EA4EA24"/>
    <w:rsid w:val="4EC678A6"/>
    <w:rsid w:val="4EC73894"/>
    <w:rsid w:val="4ED0B401"/>
    <w:rsid w:val="4EF6A427"/>
    <w:rsid w:val="4F35175E"/>
    <w:rsid w:val="4F4938EC"/>
    <w:rsid w:val="4F67F8B9"/>
    <w:rsid w:val="4F734B6F"/>
    <w:rsid w:val="4F9AE2BE"/>
    <w:rsid w:val="4FBB1BF1"/>
    <w:rsid w:val="4FDA772A"/>
    <w:rsid w:val="5000E049"/>
    <w:rsid w:val="5010A37B"/>
    <w:rsid w:val="502DB583"/>
    <w:rsid w:val="5034EB24"/>
    <w:rsid w:val="509F0AD9"/>
    <w:rsid w:val="50A294AE"/>
    <w:rsid w:val="50C3947D"/>
    <w:rsid w:val="50D425B7"/>
    <w:rsid w:val="50E9055C"/>
    <w:rsid w:val="5100C524"/>
    <w:rsid w:val="51395974"/>
    <w:rsid w:val="513CFAE8"/>
    <w:rsid w:val="51420E82"/>
    <w:rsid w:val="5147B915"/>
    <w:rsid w:val="515B65AF"/>
    <w:rsid w:val="5178500F"/>
    <w:rsid w:val="51AEF592"/>
    <w:rsid w:val="51C702EE"/>
    <w:rsid w:val="51D7CCB4"/>
    <w:rsid w:val="51DC8AE6"/>
    <w:rsid w:val="5206E746"/>
    <w:rsid w:val="520D4E39"/>
    <w:rsid w:val="52118C40"/>
    <w:rsid w:val="52137D83"/>
    <w:rsid w:val="521747B2"/>
    <w:rsid w:val="522B996F"/>
    <w:rsid w:val="52395392"/>
    <w:rsid w:val="5241FA51"/>
    <w:rsid w:val="524B9956"/>
    <w:rsid w:val="525A93EE"/>
    <w:rsid w:val="525F64DE"/>
    <w:rsid w:val="5275972D"/>
    <w:rsid w:val="529CAA10"/>
    <w:rsid w:val="52A67B49"/>
    <w:rsid w:val="52D1AE2C"/>
    <w:rsid w:val="52FE56D1"/>
    <w:rsid w:val="5323F7B3"/>
    <w:rsid w:val="5353B3B6"/>
    <w:rsid w:val="5358CB95"/>
    <w:rsid w:val="537D377D"/>
    <w:rsid w:val="53A57D39"/>
    <w:rsid w:val="53B0A412"/>
    <w:rsid w:val="53BD1104"/>
    <w:rsid w:val="53C769D0"/>
    <w:rsid w:val="53F16189"/>
    <w:rsid w:val="542D370B"/>
    <w:rsid w:val="54361399"/>
    <w:rsid w:val="545E3C67"/>
    <w:rsid w:val="5489657C"/>
    <w:rsid w:val="5490D4B0"/>
    <w:rsid w:val="54A90EAA"/>
    <w:rsid w:val="54CD3495"/>
    <w:rsid w:val="54DC7381"/>
    <w:rsid w:val="5516F13B"/>
    <w:rsid w:val="55174438"/>
    <w:rsid w:val="5535E75C"/>
    <w:rsid w:val="55CF3381"/>
    <w:rsid w:val="55D073DD"/>
    <w:rsid w:val="55EF8B72"/>
    <w:rsid w:val="5633350C"/>
    <w:rsid w:val="5635F793"/>
    <w:rsid w:val="5636ABB1"/>
    <w:rsid w:val="56D5343E"/>
    <w:rsid w:val="56E12197"/>
    <w:rsid w:val="56E36CA8"/>
    <w:rsid w:val="56E7000D"/>
    <w:rsid w:val="56FF448E"/>
    <w:rsid w:val="575B38CB"/>
    <w:rsid w:val="575FF5E0"/>
    <w:rsid w:val="576B03E2"/>
    <w:rsid w:val="5778EF3B"/>
    <w:rsid w:val="577B8564"/>
    <w:rsid w:val="5781D77B"/>
    <w:rsid w:val="57DA39D2"/>
    <w:rsid w:val="57DAD7C5"/>
    <w:rsid w:val="580CA64E"/>
    <w:rsid w:val="58134E73"/>
    <w:rsid w:val="5838EA98"/>
    <w:rsid w:val="583FEAFB"/>
    <w:rsid w:val="5862857B"/>
    <w:rsid w:val="5871049F"/>
    <w:rsid w:val="588DBBF9"/>
    <w:rsid w:val="5894FC56"/>
    <w:rsid w:val="5899FF3E"/>
    <w:rsid w:val="58B76184"/>
    <w:rsid w:val="58BAC498"/>
    <w:rsid w:val="58CD3A09"/>
    <w:rsid w:val="59858D03"/>
    <w:rsid w:val="598E74FD"/>
    <w:rsid w:val="59A92ACD"/>
    <w:rsid w:val="59B6BD29"/>
    <w:rsid w:val="59CB7E41"/>
    <w:rsid w:val="59F51228"/>
    <w:rsid w:val="5A23B536"/>
    <w:rsid w:val="5A312B05"/>
    <w:rsid w:val="5A384ADC"/>
    <w:rsid w:val="5A3D8A97"/>
    <w:rsid w:val="5A56383D"/>
    <w:rsid w:val="5A6048FE"/>
    <w:rsid w:val="5A697AA4"/>
    <w:rsid w:val="5A8B0848"/>
    <w:rsid w:val="5A9F880E"/>
    <w:rsid w:val="5AA1311A"/>
    <w:rsid w:val="5AA3A797"/>
    <w:rsid w:val="5AD8839F"/>
    <w:rsid w:val="5AF9F296"/>
    <w:rsid w:val="5AFECE77"/>
    <w:rsid w:val="5B0C1FC6"/>
    <w:rsid w:val="5B59C2D5"/>
    <w:rsid w:val="5B5C648A"/>
    <w:rsid w:val="5B83AA95"/>
    <w:rsid w:val="5B9763B6"/>
    <w:rsid w:val="5B9F2903"/>
    <w:rsid w:val="5BA85AA9"/>
    <w:rsid w:val="5BB95358"/>
    <w:rsid w:val="5BE477F4"/>
    <w:rsid w:val="5BEBB97F"/>
    <w:rsid w:val="5C2AE1B0"/>
    <w:rsid w:val="5C6442DE"/>
    <w:rsid w:val="5CA7B222"/>
    <w:rsid w:val="5CCEA68E"/>
    <w:rsid w:val="5D11AA9F"/>
    <w:rsid w:val="5D2F92FB"/>
    <w:rsid w:val="5D333722"/>
    <w:rsid w:val="5D4B4E47"/>
    <w:rsid w:val="5D5D27BA"/>
    <w:rsid w:val="5D7BDD90"/>
    <w:rsid w:val="5D8E3599"/>
    <w:rsid w:val="5D95BE29"/>
    <w:rsid w:val="5DBEED9D"/>
    <w:rsid w:val="5DED02C1"/>
    <w:rsid w:val="5DF55AF6"/>
    <w:rsid w:val="5DFC11D3"/>
    <w:rsid w:val="5E036971"/>
    <w:rsid w:val="5E16EA28"/>
    <w:rsid w:val="5E207B48"/>
    <w:rsid w:val="5E60B84E"/>
    <w:rsid w:val="5E820EF0"/>
    <w:rsid w:val="5E894DC1"/>
    <w:rsid w:val="5E9317F1"/>
    <w:rsid w:val="5E95460B"/>
    <w:rsid w:val="5F1D0FB1"/>
    <w:rsid w:val="5F1F8203"/>
    <w:rsid w:val="5F25CDF9"/>
    <w:rsid w:val="5F2A061C"/>
    <w:rsid w:val="5F324767"/>
    <w:rsid w:val="5F49DA62"/>
    <w:rsid w:val="5F67753E"/>
    <w:rsid w:val="5F7051D2"/>
    <w:rsid w:val="5F86F678"/>
    <w:rsid w:val="5F9FC7E5"/>
    <w:rsid w:val="5FA5A705"/>
    <w:rsid w:val="5FBAE0B9"/>
    <w:rsid w:val="5FC8C650"/>
    <w:rsid w:val="5FD1F7F6"/>
    <w:rsid w:val="5FDF1A7C"/>
    <w:rsid w:val="60619096"/>
    <w:rsid w:val="60D8B4D5"/>
    <w:rsid w:val="60D9BD6F"/>
    <w:rsid w:val="613ED0E6"/>
    <w:rsid w:val="614564D7"/>
    <w:rsid w:val="6148B02F"/>
    <w:rsid w:val="616DC857"/>
    <w:rsid w:val="61708ADE"/>
    <w:rsid w:val="61717175"/>
    <w:rsid w:val="619726A5"/>
    <w:rsid w:val="61A95ACF"/>
    <w:rsid w:val="61AB6938"/>
    <w:rsid w:val="61B7473A"/>
    <w:rsid w:val="61C92753"/>
    <w:rsid w:val="61CE73D6"/>
    <w:rsid w:val="61FB975A"/>
    <w:rsid w:val="6206E977"/>
    <w:rsid w:val="622FF281"/>
    <w:rsid w:val="625AF3F2"/>
    <w:rsid w:val="625DB679"/>
    <w:rsid w:val="625E2AFF"/>
    <w:rsid w:val="627D8741"/>
    <w:rsid w:val="62B6A339"/>
    <w:rsid w:val="62C767FB"/>
    <w:rsid w:val="62E7B698"/>
    <w:rsid w:val="6346DDC3"/>
    <w:rsid w:val="63474BA7"/>
    <w:rsid w:val="636133FE"/>
    <w:rsid w:val="637C3386"/>
    <w:rsid w:val="6384CC82"/>
    <w:rsid w:val="63933302"/>
    <w:rsid w:val="63961AD0"/>
    <w:rsid w:val="639A563F"/>
    <w:rsid w:val="63D0EE14"/>
    <w:rsid w:val="63FAF330"/>
    <w:rsid w:val="6403023B"/>
    <w:rsid w:val="64143B41"/>
    <w:rsid w:val="64297DF9"/>
    <w:rsid w:val="64456E35"/>
    <w:rsid w:val="6450FA80"/>
    <w:rsid w:val="6460F257"/>
    <w:rsid w:val="6462F080"/>
    <w:rsid w:val="64734095"/>
    <w:rsid w:val="647D0599"/>
    <w:rsid w:val="649EB30C"/>
    <w:rsid w:val="64A57B27"/>
    <w:rsid w:val="64BD240B"/>
    <w:rsid w:val="64BE0AB1"/>
    <w:rsid w:val="64C6F7C1"/>
    <w:rsid w:val="64CD4679"/>
    <w:rsid w:val="64CFB7E1"/>
    <w:rsid w:val="64D1508D"/>
    <w:rsid w:val="64DD96FA"/>
    <w:rsid w:val="64F873B1"/>
    <w:rsid w:val="64F8999A"/>
    <w:rsid w:val="64FE02DB"/>
    <w:rsid w:val="651D78AA"/>
    <w:rsid w:val="65356B51"/>
    <w:rsid w:val="653D37CF"/>
    <w:rsid w:val="653FFA56"/>
    <w:rsid w:val="655228E7"/>
    <w:rsid w:val="655851A1"/>
    <w:rsid w:val="65601269"/>
    <w:rsid w:val="657BFB7B"/>
    <w:rsid w:val="659AA321"/>
    <w:rsid w:val="65C0E395"/>
    <w:rsid w:val="65FACF01"/>
    <w:rsid w:val="6608ED01"/>
    <w:rsid w:val="6610F311"/>
    <w:rsid w:val="66240E7C"/>
    <w:rsid w:val="6628C53B"/>
    <w:rsid w:val="66EDBE94"/>
    <w:rsid w:val="6703F385"/>
    <w:rsid w:val="6708EF60"/>
    <w:rsid w:val="67200A78"/>
    <w:rsid w:val="67247C24"/>
    <w:rsid w:val="673DCFE7"/>
    <w:rsid w:val="6743E7D5"/>
    <w:rsid w:val="674B5DC3"/>
    <w:rsid w:val="6760C56D"/>
    <w:rsid w:val="676B01F9"/>
    <w:rsid w:val="6794C063"/>
    <w:rsid w:val="67E60B67"/>
    <w:rsid w:val="67EF2619"/>
    <w:rsid w:val="6801EF5E"/>
    <w:rsid w:val="681AC72B"/>
    <w:rsid w:val="68240CEB"/>
    <w:rsid w:val="682A989A"/>
    <w:rsid w:val="682D09EB"/>
    <w:rsid w:val="683102E6"/>
    <w:rsid w:val="683D787A"/>
    <w:rsid w:val="684AFB0C"/>
    <w:rsid w:val="6885D938"/>
    <w:rsid w:val="68951C9E"/>
    <w:rsid w:val="68D9A048"/>
    <w:rsid w:val="68E039B0"/>
    <w:rsid w:val="6906E195"/>
    <w:rsid w:val="6966A637"/>
    <w:rsid w:val="697768D2"/>
    <w:rsid w:val="6983894B"/>
    <w:rsid w:val="69861F36"/>
    <w:rsid w:val="698B54C8"/>
    <w:rsid w:val="6993C803"/>
    <w:rsid w:val="69943A21"/>
    <w:rsid w:val="69A18B3D"/>
    <w:rsid w:val="69C6AE2B"/>
    <w:rsid w:val="69CDBC92"/>
    <w:rsid w:val="69D30084"/>
    <w:rsid w:val="69DE30E3"/>
    <w:rsid w:val="69FF995F"/>
    <w:rsid w:val="6A06A93F"/>
    <w:rsid w:val="6A0B1896"/>
    <w:rsid w:val="6A52BC97"/>
    <w:rsid w:val="6A606FDF"/>
    <w:rsid w:val="6A6D85DD"/>
    <w:rsid w:val="6A9B2D2C"/>
    <w:rsid w:val="6AB55248"/>
    <w:rsid w:val="6ADD06BD"/>
    <w:rsid w:val="6AE24C10"/>
    <w:rsid w:val="6B038E2B"/>
    <w:rsid w:val="6B167105"/>
    <w:rsid w:val="6B72B656"/>
    <w:rsid w:val="6BA6015B"/>
    <w:rsid w:val="6BA914BC"/>
    <w:rsid w:val="6BBC7E09"/>
    <w:rsid w:val="6BD2C409"/>
    <w:rsid w:val="6BDBFFF9"/>
    <w:rsid w:val="6BE11F29"/>
    <w:rsid w:val="6C060449"/>
    <w:rsid w:val="6C94A228"/>
    <w:rsid w:val="6C974FC3"/>
    <w:rsid w:val="6C9806BF"/>
    <w:rsid w:val="6CB13AF5"/>
    <w:rsid w:val="6CCEA1AD"/>
    <w:rsid w:val="6D6A2426"/>
    <w:rsid w:val="6D823F0B"/>
    <w:rsid w:val="6D8712F3"/>
    <w:rsid w:val="6D9242B3"/>
    <w:rsid w:val="6DA3EEFF"/>
    <w:rsid w:val="6DACA43C"/>
    <w:rsid w:val="6DE322DB"/>
    <w:rsid w:val="6DE57C9C"/>
    <w:rsid w:val="6DEE44F5"/>
    <w:rsid w:val="6DF3B760"/>
    <w:rsid w:val="6E0FFBED"/>
    <w:rsid w:val="6E300EFD"/>
    <w:rsid w:val="6E359C0C"/>
    <w:rsid w:val="6E443E11"/>
    <w:rsid w:val="6E4D5C97"/>
    <w:rsid w:val="6E5A2FF7"/>
    <w:rsid w:val="6E63A5C7"/>
    <w:rsid w:val="6E643230"/>
    <w:rsid w:val="6E9CDD9D"/>
    <w:rsid w:val="6EA11C5F"/>
    <w:rsid w:val="6EA363CE"/>
    <w:rsid w:val="6EA56A51"/>
    <w:rsid w:val="6EBCCC46"/>
    <w:rsid w:val="6ED8B13B"/>
    <w:rsid w:val="6ED8EF1F"/>
    <w:rsid w:val="6EE31DF6"/>
    <w:rsid w:val="6EF13910"/>
    <w:rsid w:val="6EF426F7"/>
    <w:rsid w:val="6F0FE22D"/>
    <w:rsid w:val="6F2F175F"/>
    <w:rsid w:val="6F36124C"/>
    <w:rsid w:val="6F3AE838"/>
    <w:rsid w:val="6F3DA5DA"/>
    <w:rsid w:val="6F4404BD"/>
    <w:rsid w:val="6F49DFAA"/>
    <w:rsid w:val="6F54FAC0"/>
    <w:rsid w:val="6F7D3F76"/>
    <w:rsid w:val="6F9708C7"/>
    <w:rsid w:val="6F982DBE"/>
    <w:rsid w:val="6FEB3856"/>
    <w:rsid w:val="70250466"/>
    <w:rsid w:val="70293346"/>
    <w:rsid w:val="70513607"/>
    <w:rsid w:val="70749A1B"/>
    <w:rsid w:val="70751AA1"/>
    <w:rsid w:val="70B37B33"/>
    <w:rsid w:val="70C250F9"/>
    <w:rsid w:val="7105779B"/>
    <w:rsid w:val="7115E518"/>
    <w:rsid w:val="712EBDD7"/>
    <w:rsid w:val="7135A8BB"/>
    <w:rsid w:val="713C0581"/>
    <w:rsid w:val="717FE57A"/>
    <w:rsid w:val="71929917"/>
    <w:rsid w:val="71ACB404"/>
    <w:rsid w:val="71C4A998"/>
    <w:rsid w:val="71F44754"/>
    <w:rsid w:val="720D78C9"/>
    <w:rsid w:val="720DCE6C"/>
    <w:rsid w:val="721CCFD8"/>
    <w:rsid w:val="725F94E4"/>
    <w:rsid w:val="72749055"/>
    <w:rsid w:val="7274FE9B"/>
    <w:rsid w:val="7279BF75"/>
    <w:rsid w:val="7284A512"/>
    <w:rsid w:val="72B7A735"/>
    <w:rsid w:val="72C5988F"/>
    <w:rsid w:val="72C658F6"/>
    <w:rsid w:val="72D36B1D"/>
    <w:rsid w:val="72FCAFD2"/>
    <w:rsid w:val="735956BC"/>
    <w:rsid w:val="7367A42B"/>
    <w:rsid w:val="737774D0"/>
    <w:rsid w:val="73BBFC3A"/>
    <w:rsid w:val="73BD780E"/>
    <w:rsid w:val="73F5422D"/>
    <w:rsid w:val="73F64E60"/>
    <w:rsid w:val="740E48CC"/>
    <w:rsid w:val="742AC4E4"/>
    <w:rsid w:val="7446D96F"/>
    <w:rsid w:val="74584393"/>
    <w:rsid w:val="7484E386"/>
    <w:rsid w:val="748989E7"/>
    <w:rsid w:val="749D4464"/>
    <w:rsid w:val="74AAD313"/>
    <w:rsid w:val="74B27168"/>
    <w:rsid w:val="74B533EF"/>
    <w:rsid w:val="74C0D376"/>
    <w:rsid w:val="74C81452"/>
    <w:rsid w:val="74DF039A"/>
    <w:rsid w:val="74E0E659"/>
    <w:rsid w:val="75254E87"/>
    <w:rsid w:val="757E46EE"/>
    <w:rsid w:val="758BD3F3"/>
    <w:rsid w:val="75B8FE0A"/>
    <w:rsid w:val="762FA66C"/>
    <w:rsid w:val="763EC323"/>
    <w:rsid w:val="764C41FE"/>
    <w:rsid w:val="765ED5D1"/>
    <w:rsid w:val="76671692"/>
    <w:rsid w:val="76718BA2"/>
    <w:rsid w:val="768BE2AA"/>
    <w:rsid w:val="768E6F25"/>
    <w:rsid w:val="7695B4FD"/>
    <w:rsid w:val="769A2924"/>
    <w:rsid w:val="769F0B0C"/>
    <w:rsid w:val="76A65657"/>
    <w:rsid w:val="76AE7FE8"/>
    <w:rsid w:val="76C64A94"/>
    <w:rsid w:val="76C94637"/>
    <w:rsid w:val="76D5F5F1"/>
    <w:rsid w:val="771F31D5"/>
    <w:rsid w:val="772F39BB"/>
    <w:rsid w:val="7732ABF8"/>
    <w:rsid w:val="7734BA61"/>
    <w:rsid w:val="773E250D"/>
    <w:rsid w:val="774815AF"/>
    <w:rsid w:val="77524D56"/>
    <w:rsid w:val="7763C894"/>
    <w:rsid w:val="77913A83"/>
    <w:rsid w:val="7792AE0E"/>
    <w:rsid w:val="77B06BA7"/>
    <w:rsid w:val="77D1F7FA"/>
    <w:rsid w:val="77D91B37"/>
    <w:rsid w:val="77FAA197"/>
    <w:rsid w:val="786FFF3A"/>
    <w:rsid w:val="7875F93D"/>
    <w:rsid w:val="789B8C49"/>
    <w:rsid w:val="78A7D1DA"/>
    <w:rsid w:val="78B9E3BF"/>
    <w:rsid w:val="78C09A6F"/>
    <w:rsid w:val="7925E7A7"/>
    <w:rsid w:val="792AB897"/>
    <w:rsid w:val="79323EF1"/>
    <w:rsid w:val="799107B6"/>
    <w:rsid w:val="7991B4E3"/>
    <w:rsid w:val="79C0D2F3"/>
    <w:rsid w:val="79FE73D4"/>
    <w:rsid w:val="7A0EB960"/>
    <w:rsid w:val="7A1E655F"/>
    <w:rsid w:val="7A2073C8"/>
    <w:rsid w:val="7A24D47E"/>
    <w:rsid w:val="7A36246E"/>
    <w:rsid w:val="7A5B2B27"/>
    <w:rsid w:val="7A5B5769"/>
    <w:rsid w:val="7A7D5BF8"/>
    <w:rsid w:val="7A816C70"/>
    <w:rsid w:val="7AAD4306"/>
    <w:rsid w:val="7AC019D9"/>
    <w:rsid w:val="7ACE6053"/>
    <w:rsid w:val="7B09801C"/>
    <w:rsid w:val="7B1C99FB"/>
    <w:rsid w:val="7B363C18"/>
    <w:rsid w:val="7B5835D2"/>
    <w:rsid w:val="7B67CD38"/>
    <w:rsid w:val="7B9A0226"/>
    <w:rsid w:val="7BDC5F78"/>
    <w:rsid w:val="7BDD1E63"/>
    <w:rsid w:val="7BED393D"/>
    <w:rsid w:val="7BF73491"/>
    <w:rsid w:val="7C1CC365"/>
    <w:rsid w:val="7C65D33C"/>
    <w:rsid w:val="7C697C96"/>
    <w:rsid w:val="7C96C894"/>
    <w:rsid w:val="7CBFE138"/>
    <w:rsid w:val="7CD4F8D0"/>
    <w:rsid w:val="7CE835C8"/>
    <w:rsid w:val="7CF7E043"/>
    <w:rsid w:val="7D235522"/>
    <w:rsid w:val="7D479BD0"/>
    <w:rsid w:val="7D5C5B51"/>
    <w:rsid w:val="7D63F797"/>
    <w:rsid w:val="7D69FB53"/>
    <w:rsid w:val="7D894D07"/>
    <w:rsid w:val="7DEF74A6"/>
    <w:rsid w:val="7DF7223F"/>
    <w:rsid w:val="7E01AC52"/>
    <w:rsid w:val="7E029378"/>
    <w:rsid w:val="7E446346"/>
    <w:rsid w:val="7E4802AC"/>
    <w:rsid w:val="7E64F7AE"/>
    <w:rsid w:val="7E6C5E6C"/>
    <w:rsid w:val="7E6D4637"/>
    <w:rsid w:val="7E6F4219"/>
    <w:rsid w:val="7E93B0A4"/>
    <w:rsid w:val="7EBF2583"/>
    <w:rsid w:val="7EF4219E"/>
    <w:rsid w:val="7F18847B"/>
    <w:rsid w:val="7F22FA0B"/>
    <w:rsid w:val="7F2CF64B"/>
    <w:rsid w:val="7F65B06D"/>
    <w:rsid w:val="7FB028EA"/>
    <w:rsid w:val="7FB2141F"/>
    <w:rsid w:val="7FB548C8"/>
    <w:rsid w:val="7FB9D55F"/>
    <w:rsid w:val="7FD4EA83"/>
    <w:rsid w:val="7FDED047"/>
    <w:rsid w:val="7FE00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C7DC"/>
  <w15:chartTrackingRefBased/>
  <w15:docId w15:val="{4514528D-DFC6-4040-8F9F-579DC49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283"/>
    <w:pPr>
      <w:ind w:left="720"/>
      <w:contextualSpacing/>
    </w:pPr>
  </w:style>
  <w:style w:type="character" w:styleId="Hyperlink">
    <w:name w:val="Hyperlink"/>
    <w:basedOn w:val="DefaultParagraphFont"/>
    <w:uiPriority w:val="99"/>
    <w:unhideWhenUsed/>
    <w:rsid w:val="00A83609"/>
    <w:rPr>
      <w:color w:val="0000FF"/>
      <w:u w:val="single"/>
    </w:rPr>
  </w:style>
  <w:style w:type="character" w:customStyle="1" w:styleId="html-italic">
    <w:name w:val="html-italic"/>
    <w:basedOn w:val="DefaultParagraphFont"/>
    <w:rsid w:val="00D47942"/>
  </w:style>
  <w:style w:type="paragraph" w:styleId="Header">
    <w:name w:val="header"/>
    <w:basedOn w:val="Normal"/>
    <w:link w:val="HeaderChar"/>
    <w:uiPriority w:val="99"/>
    <w:unhideWhenUsed/>
    <w:rsid w:val="0073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E64"/>
  </w:style>
  <w:style w:type="paragraph" w:styleId="Footer">
    <w:name w:val="footer"/>
    <w:basedOn w:val="Normal"/>
    <w:link w:val="FooterChar"/>
    <w:uiPriority w:val="99"/>
    <w:unhideWhenUsed/>
    <w:rsid w:val="0073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E64"/>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aliases w:val="Char Char Char,Footnote Text Char1 Char Char,Footnote Text Char Char Char Char,Footnote Text Char Char1 Char,Footnote Text Char1 Char1 Char Char Char Char,Footnote Text Char Char Char1 Char Char Char Char,Char Char1"/>
    <w:basedOn w:val="DefaultParagraphFont"/>
    <w:link w:val="FootnoteText"/>
    <w:uiPriority w:val="99"/>
    <w:rPr>
      <w:sz w:val="20"/>
      <w:szCs w:val="20"/>
    </w:rPr>
  </w:style>
  <w:style w:type="paragraph" w:styleId="FootnoteText">
    <w:name w:val="footnote text"/>
    <w:aliases w:val="Char Char,Footnote Text Char1 Char,Footnote Text Char Char Char,Footnote Text Char Char1,Footnote Text Char1 Char1 Char Char Char,Footnote Text Char Char Char1 Char Char Char,Footnote Text Char1 Char Char Char1 Char Char Char,Char"/>
    <w:basedOn w:val="Normal"/>
    <w:link w:val="FootnoteTextChar"/>
    <w:uiPriority w:val="99"/>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64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B3AA7"/>
    <w:rPr>
      <w:b/>
      <w:bCs/>
    </w:rPr>
  </w:style>
  <w:style w:type="character" w:customStyle="1" w:styleId="CommentSubjectChar">
    <w:name w:val="Comment Subject Char"/>
    <w:basedOn w:val="CommentTextChar"/>
    <w:link w:val="CommentSubject"/>
    <w:uiPriority w:val="99"/>
    <w:semiHidden/>
    <w:rsid w:val="004B3AA7"/>
    <w:rPr>
      <w:b/>
      <w:bCs/>
      <w:sz w:val="20"/>
      <w:szCs w:val="20"/>
    </w:rPr>
  </w:style>
  <w:style w:type="character" w:styleId="UnresolvedMention">
    <w:name w:val="Unresolved Mention"/>
    <w:basedOn w:val="DefaultParagraphFont"/>
    <w:uiPriority w:val="99"/>
    <w:unhideWhenUsed/>
    <w:rsid w:val="00E970A3"/>
    <w:rPr>
      <w:color w:val="605E5C"/>
      <w:shd w:val="clear" w:color="auto" w:fill="E1DFDD"/>
    </w:rPr>
  </w:style>
  <w:style w:type="character" w:styleId="FollowedHyperlink">
    <w:name w:val="FollowedHyperlink"/>
    <w:basedOn w:val="DefaultParagraphFont"/>
    <w:uiPriority w:val="99"/>
    <w:semiHidden/>
    <w:unhideWhenUsed/>
    <w:rsid w:val="00082F6F"/>
    <w:rPr>
      <w:color w:val="954F72" w:themeColor="followedHyperlink"/>
      <w:u w:val="single"/>
    </w:rPr>
  </w:style>
  <w:style w:type="paragraph" w:customStyle="1" w:styleId="html-xxx">
    <w:name w:val="html-xxx"/>
    <w:basedOn w:val="Normal"/>
    <w:rsid w:val="00C02DB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F56D9"/>
    <w:pPr>
      <w:spacing w:after="200" w:line="240" w:lineRule="auto"/>
    </w:pPr>
    <w:rPr>
      <w:i/>
      <w:iCs/>
      <w:color w:val="44546A" w:themeColor="text2"/>
      <w:sz w:val="18"/>
      <w:szCs w:val="18"/>
    </w:rPr>
  </w:style>
  <w:style w:type="paragraph" w:customStyle="1" w:styleId="DoubleSpacing">
    <w:name w:val="Double Spacing"/>
    <w:basedOn w:val="Normal"/>
    <w:rsid w:val="009B57EF"/>
    <w:pPr>
      <w:spacing w:after="0" w:line="48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267E0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172F3"/>
    <w:pPr>
      <w:spacing w:after="0" w:line="240" w:lineRule="auto"/>
    </w:pPr>
  </w:style>
  <w:style w:type="character" w:customStyle="1" w:styleId="normaltextrun">
    <w:name w:val="normaltextrun"/>
    <w:basedOn w:val="DefaultParagraphFont"/>
    <w:rsid w:val="00EB64A6"/>
  </w:style>
  <w:style w:type="character" w:customStyle="1" w:styleId="eop">
    <w:name w:val="eop"/>
    <w:basedOn w:val="DefaultParagraphFont"/>
    <w:rsid w:val="004F2978"/>
  </w:style>
  <w:style w:type="character" w:styleId="Mention">
    <w:name w:val="Mention"/>
    <w:basedOn w:val="DefaultParagraphFont"/>
    <w:uiPriority w:val="99"/>
    <w:unhideWhenUsed/>
    <w:rsid w:val="004E12ED"/>
    <w:rPr>
      <w:color w:val="2B579A"/>
      <w:shd w:val="clear" w:color="auto" w:fill="E1DFDD"/>
    </w:rPr>
  </w:style>
  <w:style w:type="character" w:styleId="Strong">
    <w:name w:val="Strong"/>
    <w:basedOn w:val="DefaultParagraphFont"/>
    <w:uiPriority w:val="22"/>
    <w:qFormat/>
    <w:rsid w:val="003F0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5594">
      <w:bodyDiv w:val="1"/>
      <w:marLeft w:val="0"/>
      <w:marRight w:val="0"/>
      <w:marTop w:val="0"/>
      <w:marBottom w:val="0"/>
      <w:divBdr>
        <w:top w:val="none" w:sz="0" w:space="0" w:color="auto"/>
        <w:left w:val="none" w:sz="0" w:space="0" w:color="auto"/>
        <w:bottom w:val="none" w:sz="0" w:space="0" w:color="auto"/>
        <w:right w:val="none" w:sz="0" w:space="0" w:color="auto"/>
      </w:divBdr>
    </w:div>
    <w:div w:id="41905268">
      <w:bodyDiv w:val="1"/>
      <w:marLeft w:val="0"/>
      <w:marRight w:val="0"/>
      <w:marTop w:val="0"/>
      <w:marBottom w:val="0"/>
      <w:divBdr>
        <w:top w:val="none" w:sz="0" w:space="0" w:color="auto"/>
        <w:left w:val="none" w:sz="0" w:space="0" w:color="auto"/>
        <w:bottom w:val="none" w:sz="0" w:space="0" w:color="auto"/>
        <w:right w:val="none" w:sz="0" w:space="0" w:color="auto"/>
      </w:divBdr>
    </w:div>
    <w:div w:id="180972087">
      <w:bodyDiv w:val="1"/>
      <w:marLeft w:val="0"/>
      <w:marRight w:val="0"/>
      <w:marTop w:val="0"/>
      <w:marBottom w:val="0"/>
      <w:divBdr>
        <w:top w:val="none" w:sz="0" w:space="0" w:color="auto"/>
        <w:left w:val="none" w:sz="0" w:space="0" w:color="auto"/>
        <w:bottom w:val="none" w:sz="0" w:space="0" w:color="auto"/>
        <w:right w:val="none" w:sz="0" w:space="0" w:color="auto"/>
      </w:divBdr>
    </w:div>
    <w:div w:id="343748221">
      <w:bodyDiv w:val="1"/>
      <w:marLeft w:val="0"/>
      <w:marRight w:val="0"/>
      <w:marTop w:val="0"/>
      <w:marBottom w:val="0"/>
      <w:divBdr>
        <w:top w:val="none" w:sz="0" w:space="0" w:color="auto"/>
        <w:left w:val="none" w:sz="0" w:space="0" w:color="auto"/>
        <w:bottom w:val="none" w:sz="0" w:space="0" w:color="auto"/>
        <w:right w:val="none" w:sz="0" w:space="0" w:color="auto"/>
      </w:divBdr>
    </w:div>
    <w:div w:id="352730701">
      <w:bodyDiv w:val="1"/>
      <w:marLeft w:val="0"/>
      <w:marRight w:val="0"/>
      <w:marTop w:val="0"/>
      <w:marBottom w:val="0"/>
      <w:divBdr>
        <w:top w:val="none" w:sz="0" w:space="0" w:color="auto"/>
        <w:left w:val="none" w:sz="0" w:space="0" w:color="auto"/>
        <w:bottom w:val="none" w:sz="0" w:space="0" w:color="auto"/>
        <w:right w:val="none" w:sz="0" w:space="0" w:color="auto"/>
      </w:divBdr>
    </w:div>
    <w:div w:id="559949630">
      <w:bodyDiv w:val="1"/>
      <w:marLeft w:val="0"/>
      <w:marRight w:val="0"/>
      <w:marTop w:val="0"/>
      <w:marBottom w:val="0"/>
      <w:divBdr>
        <w:top w:val="none" w:sz="0" w:space="0" w:color="auto"/>
        <w:left w:val="none" w:sz="0" w:space="0" w:color="auto"/>
        <w:bottom w:val="none" w:sz="0" w:space="0" w:color="auto"/>
        <w:right w:val="none" w:sz="0" w:space="0" w:color="auto"/>
      </w:divBdr>
    </w:div>
    <w:div w:id="741219501">
      <w:bodyDiv w:val="1"/>
      <w:marLeft w:val="0"/>
      <w:marRight w:val="0"/>
      <w:marTop w:val="0"/>
      <w:marBottom w:val="0"/>
      <w:divBdr>
        <w:top w:val="none" w:sz="0" w:space="0" w:color="auto"/>
        <w:left w:val="none" w:sz="0" w:space="0" w:color="auto"/>
        <w:bottom w:val="none" w:sz="0" w:space="0" w:color="auto"/>
        <w:right w:val="none" w:sz="0" w:space="0" w:color="auto"/>
      </w:divBdr>
    </w:div>
    <w:div w:id="756361168">
      <w:bodyDiv w:val="1"/>
      <w:marLeft w:val="0"/>
      <w:marRight w:val="0"/>
      <w:marTop w:val="0"/>
      <w:marBottom w:val="0"/>
      <w:divBdr>
        <w:top w:val="none" w:sz="0" w:space="0" w:color="auto"/>
        <w:left w:val="none" w:sz="0" w:space="0" w:color="auto"/>
        <w:bottom w:val="none" w:sz="0" w:space="0" w:color="auto"/>
        <w:right w:val="none" w:sz="0" w:space="0" w:color="auto"/>
      </w:divBdr>
    </w:div>
    <w:div w:id="858547976">
      <w:bodyDiv w:val="1"/>
      <w:marLeft w:val="0"/>
      <w:marRight w:val="0"/>
      <w:marTop w:val="0"/>
      <w:marBottom w:val="0"/>
      <w:divBdr>
        <w:top w:val="none" w:sz="0" w:space="0" w:color="auto"/>
        <w:left w:val="none" w:sz="0" w:space="0" w:color="auto"/>
        <w:bottom w:val="none" w:sz="0" w:space="0" w:color="auto"/>
        <w:right w:val="none" w:sz="0" w:space="0" w:color="auto"/>
      </w:divBdr>
    </w:div>
    <w:div w:id="1317227572">
      <w:bodyDiv w:val="1"/>
      <w:marLeft w:val="0"/>
      <w:marRight w:val="0"/>
      <w:marTop w:val="0"/>
      <w:marBottom w:val="0"/>
      <w:divBdr>
        <w:top w:val="none" w:sz="0" w:space="0" w:color="auto"/>
        <w:left w:val="none" w:sz="0" w:space="0" w:color="auto"/>
        <w:bottom w:val="none" w:sz="0" w:space="0" w:color="auto"/>
        <w:right w:val="none" w:sz="0" w:space="0" w:color="auto"/>
      </w:divBdr>
    </w:div>
    <w:div w:id="1586573166">
      <w:bodyDiv w:val="1"/>
      <w:marLeft w:val="0"/>
      <w:marRight w:val="0"/>
      <w:marTop w:val="0"/>
      <w:marBottom w:val="0"/>
      <w:divBdr>
        <w:top w:val="none" w:sz="0" w:space="0" w:color="auto"/>
        <w:left w:val="none" w:sz="0" w:space="0" w:color="auto"/>
        <w:bottom w:val="none" w:sz="0" w:space="0" w:color="auto"/>
        <w:right w:val="none" w:sz="0" w:space="0" w:color="auto"/>
      </w:divBdr>
    </w:div>
    <w:div w:id="1640115228">
      <w:bodyDiv w:val="1"/>
      <w:marLeft w:val="0"/>
      <w:marRight w:val="0"/>
      <w:marTop w:val="0"/>
      <w:marBottom w:val="0"/>
      <w:divBdr>
        <w:top w:val="none" w:sz="0" w:space="0" w:color="auto"/>
        <w:left w:val="none" w:sz="0" w:space="0" w:color="auto"/>
        <w:bottom w:val="none" w:sz="0" w:space="0" w:color="auto"/>
        <w:right w:val="none" w:sz="0" w:space="0" w:color="auto"/>
      </w:divBdr>
      <w:divsChild>
        <w:div w:id="1463842230">
          <w:marLeft w:val="480"/>
          <w:marRight w:val="0"/>
          <w:marTop w:val="0"/>
          <w:marBottom w:val="0"/>
          <w:divBdr>
            <w:top w:val="none" w:sz="0" w:space="0" w:color="auto"/>
            <w:left w:val="none" w:sz="0" w:space="0" w:color="auto"/>
            <w:bottom w:val="none" w:sz="0" w:space="0" w:color="auto"/>
            <w:right w:val="none" w:sz="0" w:space="0" w:color="auto"/>
          </w:divBdr>
          <w:divsChild>
            <w:div w:id="5782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ruktribeclimatechangeprojects.wordpress.com/wp-content/uploads/2024/03/good-fire-ii-march-2024.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usda.gov/sites/default/files/documents/wfmmc-final-report-09-2023.pdf%5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aruktribeclimatechangeprojects.wordpress.com/wp-content/uploads/2024/03/good-fire-ii-march-202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11/1365-2664.12945" TargetMode="External"/><Relationship Id="rId2" Type="http://schemas.openxmlformats.org/officeDocument/2006/relationships/hyperlink" Target="https://doi.org/10.1641/0006-3568(2004)054%5B1029:TEOPSL%5D2.0.CO;2" TargetMode="External"/><Relationship Id="rId1" Type="http://schemas.openxmlformats.org/officeDocument/2006/relationships/hyperlink" Target="https://doi.org/10.2737/PNW-GTR-966" TargetMode="External"/><Relationship Id="rId4" Type="http://schemas.openxmlformats.org/officeDocument/2006/relationships/hyperlink" Target="https://www.fs.usda.gov/detail/siuslaw/landmanagement/planning/?cid=fsbdev7_007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e7c892b-f4e4-4f9c-b8bb-c0c8a222855a">
      <UserInfo>
        <DisplayName>Forest Watch</DisplayName>
        <AccountId>1120</AccountId>
        <AccountType/>
      </UserInfo>
      <UserInfo>
        <DisplayName>Brenna Bell</DisplayName>
        <AccountId>33</AccountId>
        <AccountType/>
      </UserInfo>
    </SharedWithUsers>
    <TaxCatchAll xmlns="3e7c892b-f4e4-4f9c-b8bb-c0c8a222855a" xsi:nil="true"/>
    <lcf76f155ced4ddcb4097134ff3c332f xmlns="3194f570-b3ad-4498-aad7-07c743b27c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8EE1FA609704DB9174286D6EA724A" ma:contentTypeVersion="15" ma:contentTypeDescription="Create a new document." ma:contentTypeScope="" ma:versionID="822cf6e9780f6535573e20ead1aedc25">
  <xsd:schema xmlns:xsd="http://www.w3.org/2001/XMLSchema" xmlns:xs="http://www.w3.org/2001/XMLSchema" xmlns:p="http://schemas.microsoft.com/office/2006/metadata/properties" xmlns:ns2="3194f570-b3ad-4498-aad7-07c743b27c92" xmlns:ns3="3e7c892b-f4e4-4f9c-b8bb-c0c8a222855a" targetNamespace="http://schemas.microsoft.com/office/2006/metadata/properties" ma:root="true" ma:fieldsID="4f6142cafe0561f7479d564ab6e83ba9" ns2:_="" ns3:_="">
    <xsd:import namespace="3194f570-b3ad-4498-aad7-07c743b27c92"/>
    <xsd:import namespace="3e7c892b-f4e4-4f9c-b8bb-c0c8a22285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4f570-b3ad-4498-aad7-07c743b27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bf981c5-bce1-4209-89f1-71868b4610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c892b-f4e4-4f9c-b8bb-c0c8a22285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917396-cdec-438c-a791-407ee3f52ba0}" ma:internalName="TaxCatchAll" ma:showField="CatchAllData" ma:web="3e7c892b-f4e4-4f9c-b8bb-c0c8a222855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74FC7-41DF-416A-9AD8-CCF090D587D7}">
  <ds:schemaRefs>
    <ds:schemaRef ds:uri="http://schemas.openxmlformats.org/officeDocument/2006/bibliography"/>
  </ds:schemaRefs>
</ds:datastoreItem>
</file>

<file path=customXml/itemProps2.xml><?xml version="1.0" encoding="utf-8"?>
<ds:datastoreItem xmlns:ds="http://schemas.openxmlformats.org/officeDocument/2006/customXml" ds:itemID="{2195AFC2-9376-40F8-9586-36436061A493}">
  <ds:schemaRefs>
    <ds:schemaRef ds:uri="http://schemas.microsoft.com/office/2006/metadata/properties"/>
    <ds:schemaRef ds:uri="http://schemas.microsoft.com/office/infopath/2007/PartnerControls"/>
    <ds:schemaRef ds:uri="3e7c892b-f4e4-4f9c-b8bb-c0c8a222855a"/>
    <ds:schemaRef ds:uri="3194f570-b3ad-4498-aad7-07c743b27c92"/>
  </ds:schemaRefs>
</ds:datastoreItem>
</file>

<file path=customXml/itemProps3.xml><?xml version="1.0" encoding="utf-8"?>
<ds:datastoreItem xmlns:ds="http://schemas.openxmlformats.org/officeDocument/2006/customXml" ds:itemID="{DD9D534D-E152-4EAE-A98C-BF869912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4f570-b3ad-4498-aad7-07c743b27c92"/>
    <ds:schemaRef ds:uri="3e7c892b-f4e4-4f9c-b8bb-c0c8a2228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35687-FCF6-4760-B987-F899EFC3A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15934</TotalTime>
  <Pages>27</Pages>
  <Words>8657</Words>
  <Characters>49346</Characters>
  <Application>Microsoft Office Word</Application>
  <DocSecurity>0</DocSecurity>
  <Lines>411</Lines>
  <Paragraphs>115</Paragraphs>
  <ScaleCrop>false</ScaleCrop>
  <Company/>
  <LinksUpToDate>false</LinksUpToDate>
  <CharactersWithSpaces>57888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Watch</dc:creator>
  <cp:keywords/>
  <dc:description/>
  <cp:lastModifiedBy>Jordan  Latter</cp:lastModifiedBy>
  <cp:revision>1676</cp:revision>
  <cp:lastPrinted>2024-04-16T02:40:00Z</cp:lastPrinted>
  <dcterms:created xsi:type="dcterms:W3CDTF">2023-03-05T21:39:00Z</dcterms:created>
  <dcterms:modified xsi:type="dcterms:W3CDTF">2025-03-18T00:51:00Z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0x010100E3A8EE1FA609704DB9174286D6EA724A</vt:lpwstr>
  </property>
  <property fmtid="{D5CDD505-2E9C-101B-9397-08002B2CF9AE}" pid="3" name="MediaServiceImageTags">
    <vt:lpwstr/>
  </property>
</Properties>
</file>