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8BA7C" w14:textId="77777777" w:rsidR="00B32DA5" w:rsidRPr="00B32DA5" w:rsidRDefault="00B32DA5" w:rsidP="00B32DA5">
      <w:pPr>
        <w:spacing w:after="0"/>
        <w:ind w:left="1440" w:firstLine="720"/>
        <w:rPr>
          <w:rFonts w:ascii="Times New Roman" w:hAnsi="Times New Roman" w:cs="Times New Roman"/>
          <w:b/>
          <w:bCs/>
          <w:sz w:val="28"/>
          <w:szCs w:val="28"/>
        </w:rPr>
      </w:pPr>
      <w:r w:rsidRPr="00B32DA5">
        <w:rPr>
          <w:rFonts w:ascii="Times New Roman" w:hAnsi="Times New Roman" w:cs="Times New Roman"/>
          <w:b/>
          <w:bCs/>
          <w:sz w:val="28"/>
          <w:szCs w:val="28"/>
        </w:rPr>
        <w:t>LAW OFFICE OF JAMES F. CLARK</w:t>
      </w:r>
    </w:p>
    <w:p w14:paraId="3FA71677" w14:textId="77777777" w:rsidR="00B32DA5" w:rsidRPr="00B32DA5" w:rsidRDefault="00B32DA5" w:rsidP="00B32DA5">
      <w:pPr>
        <w:spacing w:after="0"/>
        <w:rPr>
          <w:rFonts w:ascii="Times New Roman" w:hAnsi="Times New Roman" w:cs="Times New Roman"/>
          <w:b/>
          <w:bCs/>
          <w:sz w:val="28"/>
          <w:szCs w:val="28"/>
        </w:rPr>
      </w:pPr>
      <w:r w:rsidRPr="00B32DA5">
        <w:rPr>
          <w:rFonts w:ascii="Times New Roman" w:hAnsi="Times New Roman" w:cs="Times New Roman"/>
          <w:b/>
          <w:bCs/>
          <w:sz w:val="28"/>
          <w:szCs w:val="28"/>
        </w:rPr>
        <w:tab/>
      </w:r>
      <w:r w:rsidRPr="00B32DA5">
        <w:rPr>
          <w:rFonts w:ascii="Times New Roman" w:hAnsi="Times New Roman" w:cs="Times New Roman"/>
          <w:b/>
          <w:bCs/>
          <w:sz w:val="28"/>
          <w:szCs w:val="28"/>
        </w:rPr>
        <w:tab/>
      </w:r>
      <w:r w:rsidRPr="00B32DA5">
        <w:rPr>
          <w:rFonts w:ascii="Times New Roman" w:hAnsi="Times New Roman" w:cs="Times New Roman"/>
          <w:b/>
          <w:bCs/>
          <w:sz w:val="28"/>
          <w:szCs w:val="28"/>
        </w:rPr>
        <w:tab/>
      </w:r>
      <w:r w:rsidRPr="00B32DA5">
        <w:rPr>
          <w:rFonts w:ascii="Times New Roman" w:hAnsi="Times New Roman" w:cs="Times New Roman"/>
          <w:b/>
          <w:bCs/>
          <w:sz w:val="28"/>
          <w:szCs w:val="28"/>
        </w:rPr>
        <w:tab/>
        <w:t xml:space="preserve">        1109 C Street</w:t>
      </w:r>
    </w:p>
    <w:p w14:paraId="0815B0E5" w14:textId="77777777" w:rsidR="00B32DA5" w:rsidRPr="00B32DA5" w:rsidRDefault="00B32DA5" w:rsidP="00B32DA5">
      <w:pPr>
        <w:spacing w:after="0"/>
        <w:rPr>
          <w:rFonts w:ascii="Times New Roman" w:hAnsi="Times New Roman" w:cs="Times New Roman"/>
          <w:b/>
          <w:bCs/>
          <w:sz w:val="28"/>
          <w:szCs w:val="28"/>
        </w:rPr>
      </w:pPr>
      <w:r w:rsidRPr="00B32DA5">
        <w:rPr>
          <w:rFonts w:ascii="Times New Roman" w:hAnsi="Times New Roman" w:cs="Times New Roman"/>
          <w:b/>
          <w:bCs/>
          <w:sz w:val="28"/>
          <w:szCs w:val="28"/>
        </w:rPr>
        <w:tab/>
      </w:r>
      <w:r w:rsidRPr="00B32DA5">
        <w:rPr>
          <w:rFonts w:ascii="Times New Roman" w:hAnsi="Times New Roman" w:cs="Times New Roman"/>
          <w:b/>
          <w:bCs/>
          <w:sz w:val="28"/>
          <w:szCs w:val="28"/>
        </w:rPr>
        <w:tab/>
      </w:r>
      <w:r w:rsidRPr="00B32DA5">
        <w:rPr>
          <w:rFonts w:ascii="Times New Roman" w:hAnsi="Times New Roman" w:cs="Times New Roman"/>
          <w:b/>
          <w:bCs/>
          <w:sz w:val="28"/>
          <w:szCs w:val="28"/>
        </w:rPr>
        <w:tab/>
        <w:t xml:space="preserve">            Juneau, Alaska 99801</w:t>
      </w:r>
    </w:p>
    <w:p w14:paraId="432FF69E" w14:textId="05E6D2EA" w:rsidR="00B32DA5" w:rsidRDefault="00B32DA5" w:rsidP="00B32DA5">
      <w:pPr>
        <w:spacing w:after="0"/>
        <w:ind w:left="720"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B32DA5">
        <w:rPr>
          <w:rFonts w:ascii="Times New Roman" w:hAnsi="Times New Roman" w:cs="Times New Roman"/>
          <w:b/>
          <w:bCs/>
          <w:sz w:val="28"/>
          <w:szCs w:val="28"/>
        </w:rPr>
        <w:t>Telephone: 907-586-0122 Cell: 907-723-6952</w:t>
      </w:r>
    </w:p>
    <w:p w14:paraId="7A4A1BB3" w14:textId="77777777" w:rsidR="00B32DA5" w:rsidRDefault="00B32DA5" w:rsidP="00B32DA5">
      <w:pPr>
        <w:spacing w:after="0"/>
        <w:rPr>
          <w:rFonts w:ascii="Times New Roman" w:hAnsi="Times New Roman" w:cs="Times New Roman"/>
          <w:b/>
          <w:bCs/>
          <w:sz w:val="28"/>
          <w:szCs w:val="28"/>
        </w:rPr>
      </w:pPr>
    </w:p>
    <w:p w14:paraId="3E34A341" w14:textId="6747405B" w:rsidR="00B32DA5" w:rsidRPr="00B32DA5" w:rsidRDefault="00B32DA5" w:rsidP="00B32DA5">
      <w:pPr>
        <w:spacing w:after="0"/>
        <w:rPr>
          <w:rFonts w:ascii="Times New Roman" w:hAnsi="Times New Roman" w:cs="Times New Roman"/>
          <w:sz w:val="28"/>
          <w:szCs w:val="28"/>
        </w:rPr>
      </w:pPr>
      <w:r w:rsidRPr="00B32DA5">
        <w:rPr>
          <w:rFonts w:ascii="Times New Roman" w:hAnsi="Times New Roman" w:cs="Times New Roman"/>
          <w:sz w:val="28"/>
          <w:szCs w:val="28"/>
        </w:rPr>
        <w:t>To Whom It May Concern.</w:t>
      </w:r>
    </w:p>
    <w:p w14:paraId="265B2CFC" w14:textId="77777777" w:rsidR="00B32DA5" w:rsidRDefault="00B32DA5" w:rsidP="00B32DA5">
      <w:pPr>
        <w:spacing w:after="0"/>
        <w:ind w:left="720" w:firstLine="720"/>
        <w:rPr>
          <w:rFonts w:ascii="Times New Roman" w:hAnsi="Times New Roman" w:cs="Times New Roman"/>
          <w:b/>
          <w:bCs/>
          <w:sz w:val="28"/>
          <w:szCs w:val="28"/>
        </w:rPr>
      </w:pPr>
    </w:p>
    <w:p w14:paraId="2093FC56" w14:textId="3DEBAC9E" w:rsidR="00B32DA5" w:rsidRDefault="00B32DA5" w:rsidP="00B32DA5">
      <w:pPr>
        <w:spacing w:after="0"/>
        <w:rPr>
          <w:rFonts w:ascii="Times New Roman" w:hAnsi="Times New Roman" w:cs="Times New Roman"/>
          <w:sz w:val="28"/>
          <w:szCs w:val="28"/>
        </w:rPr>
      </w:pPr>
      <w:r>
        <w:rPr>
          <w:rFonts w:ascii="Times New Roman" w:hAnsi="Times New Roman" w:cs="Times New Roman"/>
          <w:sz w:val="28"/>
          <w:szCs w:val="28"/>
        </w:rPr>
        <w:t xml:space="preserve">Please accept my </w:t>
      </w:r>
      <w:r w:rsidRPr="00B32DA5">
        <w:rPr>
          <w:rFonts w:ascii="Times New Roman" w:hAnsi="Times New Roman" w:cs="Times New Roman"/>
          <w:sz w:val="28"/>
          <w:szCs w:val="28"/>
        </w:rPr>
        <w:t>Comment</w:t>
      </w:r>
      <w:r>
        <w:rPr>
          <w:rFonts w:ascii="Times New Roman" w:hAnsi="Times New Roman" w:cs="Times New Roman"/>
          <w:sz w:val="28"/>
          <w:szCs w:val="28"/>
        </w:rPr>
        <w:t>s</w:t>
      </w:r>
      <w:r w:rsidRPr="00B32DA5">
        <w:rPr>
          <w:rFonts w:ascii="Times New Roman" w:hAnsi="Times New Roman" w:cs="Times New Roman"/>
          <w:sz w:val="28"/>
          <w:szCs w:val="28"/>
        </w:rPr>
        <w:t xml:space="preserve"> on </w:t>
      </w:r>
      <w:bookmarkStart w:id="0" w:name="_Hlk191324123"/>
      <w:r w:rsidRPr="00B32DA5">
        <w:rPr>
          <w:rFonts w:ascii="Times New Roman" w:hAnsi="Times New Roman" w:cs="Times New Roman"/>
          <w:sz w:val="28"/>
          <w:szCs w:val="28"/>
        </w:rPr>
        <w:t>draft Land Management Plan</w:t>
      </w:r>
      <w:r>
        <w:rPr>
          <w:rFonts w:ascii="Times New Roman" w:hAnsi="Times New Roman" w:cs="Times New Roman"/>
          <w:sz w:val="28"/>
          <w:szCs w:val="28"/>
        </w:rPr>
        <w:t xml:space="preserve"> </w:t>
      </w:r>
      <w:bookmarkEnd w:id="0"/>
      <w:r>
        <w:rPr>
          <w:rFonts w:ascii="Times New Roman" w:hAnsi="Times New Roman" w:cs="Times New Roman"/>
          <w:sz w:val="28"/>
          <w:szCs w:val="28"/>
        </w:rPr>
        <w:t>for T</w:t>
      </w:r>
      <w:r w:rsidRPr="00B32DA5">
        <w:rPr>
          <w:rFonts w:ascii="Times New Roman" w:hAnsi="Times New Roman" w:cs="Times New Roman"/>
          <w:sz w:val="28"/>
          <w:szCs w:val="28"/>
        </w:rPr>
        <w:t xml:space="preserve">ongass National Forest </w:t>
      </w:r>
      <w:r>
        <w:rPr>
          <w:rFonts w:ascii="Times New Roman" w:hAnsi="Times New Roman" w:cs="Times New Roman"/>
          <w:sz w:val="28"/>
          <w:szCs w:val="28"/>
        </w:rPr>
        <w:t>M</w:t>
      </w:r>
      <w:r w:rsidRPr="00B32DA5">
        <w:rPr>
          <w:rFonts w:ascii="Times New Roman" w:hAnsi="Times New Roman" w:cs="Times New Roman"/>
          <w:sz w:val="28"/>
          <w:szCs w:val="28"/>
        </w:rPr>
        <w:t xml:space="preserve">anagement </w:t>
      </w:r>
      <w:r>
        <w:rPr>
          <w:rFonts w:ascii="Times New Roman" w:hAnsi="Times New Roman" w:cs="Times New Roman"/>
          <w:sz w:val="28"/>
          <w:szCs w:val="28"/>
        </w:rPr>
        <w:t>P</w:t>
      </w:r>
      <w:r w:rsidRPr="00B32DA5">
        <w:rPr>
          <w:rFonts w:ascii="Times New Roman" w:hAnsi="Times New Roman" w:cs="Times New Roman"/>
          <w:sz w:val="28"/>
          <w:szCs w:val="28"/>
        </w:rPr>
        <w:t>lan revision</w:t>
      </w:r>
      <w:r>
        <w:rPr>
          <w:rFonts w:ascii="Times New Roman" w:hAnsi="Times New Roman" w:cs="Times New Roman"/>
          <w:sz w:val="28"/>
          <w:szCs w:val="28"/>
        </w:rPr>
        <w:t xml:space="preserve"> #64039:</w:t>
      </w:r>
    </w:p>
    <w:p w14:paraId="50600FE1" w14:textId="77777777" w:rsidR="00B32DA5" w:rsidRDefault="00B32DA5" w:rsidP="00B32DA5">
      <w:pPr>
        <w:spacing w:after="0"/>
        <w:rPr>
          <w:rFonts w:ascii="Times New Roman" w:hAnsi="Times New Roman" w:cs="Times New Roman"/>
          <w:sz w:val="28"/>
          <w:szCs w:val="28"/>
        </w:rPr>
      </w:pPr>
    </w:p>
    <w:p w14:paraId="43FF20EA" w14:textId="19600417" w:rsidR="00C74233" w:rsidRDefault="00B32DA5" w:rsidP="00FC666C">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The draft Land Management Planning process should be suspended for sufficient time to incorporate the policy guidance regarding the Tongass National Forest from the President of the United States.</w:t>
      </w:r>
      <w:r w:rsidR="00C74233">
        <w:rPr>
          <w:rFonts w:ascii="Times New Roman" w:hAnsi="Times New Roman" w:cs="Times New Roman"/>
          <w:sz w:val="28"/>
          <w:szCs w:val="28"/>
        </w:rPr>
        <w:t xml:space="preserve"> </w:t>
      </w:r>
      <w:r w:rsidR="00C74233" w:rsidRPr="00C74233">
        <w:rPr>
          <w:rFonts w:ascii="Times New Roman" w:hAnsi="Times New Roman" w:cs="Times New Roman"/>
          <w:sz w:val="28"/>
          <w:szCs w:val="28"/>
        </w:rPr>
        <w:t xml:space="preserve">The President’s policy on exempting the Tongass from the Roadless Rule is set out in Paragraph (3)(c) of the President’s January 20, 2025, Executive Order “UNLEASHING ALASKA’S EXTRAORDINARY RESOURCE POTENTIAL:” </w:t>
      </w:r>
    </w:p>
    <w:p w14:paraId="2809F33F" w14:textId="77777777" w:rsidR="00FC666C" w:rsidRPr="00C74233" w:rsidRDefault="00FC666C" w:rsidP="00FC666C">
      <w:pPr>
        <w:pStyle w:val="ListParagraph"/>
        <w:spacing w:after="0"/>
        <w:jc w:val="both"/>
        <w:rPr>
          <w:rFonts w:ascii="Times New Roman" w:hAnsi="Times New Roman" w:cs="Times New Roman"/>
          <w:sz w:val="28"/>
          <w:szCs w:val="28"/>
        </w:rPr>
      </w:pPr>
    </w:p>
    <w:p w14:paraId="16C43D0F" w14:textId="2D9E9856" w:rsidR="00C74233" w:rsidRDefault="00C74233" w:rsidP="00FC666C">
      <w:pPr>
        <w:pStyle w:val="ListParagraph"/>
        <w:spacing w:after="0"/>
        <w:jc w:val="both"/>
        <w:rPr>
          <w:rFonts w:ascii="Times New Roman" w:hAnsi="Times New Roman" w:cs="Times New Roman"/>
          <w:sz w:val="28"/>
          <w:szCs w:val="28"/>
        </w:rPr>
      </w:pPr>
      <w:r w:rsidRPr="00C74233">
        <w:rPr>
          <w:rFonts w:ascii="Times New Roman" w:hAnsi="Times New Roman" w:cs="Times New Roman"/>
          <w:sz w:val="28"/>
          <w:szCs w:val="28"/>
        </w:rPr>
        <w:t>(3) (c)  In addition to the actions outlined in subsection (a) of this section, the Secretary of Agriculture shall place a temporary moratorium on all activities and privileges authorized by the final rule and record of decision entitled  “Special Areas; Roadless Area Conservation; National Forest System Lands in Alaska,” 88 Fed. Reg. 5252 (January 27, 2023), in order to review such rule and record of decision in light of alleged legal deficiencies and for consideration of relevant public interests and, as appropriate, conduct a new, comprehensive analysis of such deficiencies, interests, and environmental impacts.  Further, the Secretary of Agriculture shall reinstate the final rule entitled “Special Areas; Roadless Area Conservation; National Forest System Lands in Alaska,” 85 Fed. Reg. 68688 (October 29, 2020).</w:t>
      </w:r>
    </w:p>
    <w:p w14:paraId="1F97105B" w14:textId="77777777" w:rsidR="00176106" w:rsidRDefault="00176106" w:rsidP="00FC666C">
      <w:pPr>
        <w:pStyle w:val="ListParagraph"/>
        <w:spacing w:after="0"/>
        <w:jc w:val="both"/>
        <w:rPr>
          <w:rFonts w:ascii="Times New Roman" w:hAnsi="Times New Roman" w:cs="Times New Roman"/>
          <w:sz w:val="28"/>
          <w:szCs w:val="28"/>
        </w:rPr>
      </w:pPr>
    </w:p>
    <w:p w14:paraId="12897E7B" w14:textId="413796ED" w:rsidR="004A3571" w:rsidRDefault="004A3571" w:rsidP="00FC666C">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In accordance with the President’s direction all Inventoried Roadles</w:t>
      </w:r>
      <w:r w:rsidR="00E9722F">
        <w:rPr>
          <w:rFonts w:ascii="Times New Roman" w:hAnsi="Times New Roman" w:cs="Times New Roman"/>
          <w:sz w:val="28"/>
          <w:szCs w:val="28"/>
        </w:rPr>
        <w:t xml:space="preserve">s Areas </w:t>
      </w:r>
      <w:r w:rsidR="00E81C1F">
        <w:rPr>
          <w:rFonts w:ascii="Times New Roman" w:hAnsi="Times New Roman" w:cs="Times New Roman"/>
          <w:sz w:val="28"/>
          <w:szCs w:val="28"/>
        </w:rPr>
        <w:t xml:space="preserve">(IRAa) </w:t>
      </w:r>
      <w:r w:rsidR="00E9722F">
        <w:rPr>
          <w:rFonts w:ascii="Times New Roman" w:hAnsi="Times New Roman" w:cs="Times New Roman"/>
          <w:sz w:val="28"/>
          <w:szCs w:val="28"/>
        </w:rPr>
        <w:t>and their management requirements should be removed</w:t>
      </w:r>
      <w:r w:rsidR="00F03C3A">
        <w:rPr>
          <w:rFonts w:ascii="Times New Roman" w:hAnsi="Times New Roman" w:cs="Times New Roman"/>
          <w:sz w:val="28"/>
          <w:szCs w:val="28"/>
        </w:rPr>
        <w:t xml:space="preserve"> from the </w:t>
      </w:r>
      <w:r w:rsidR="00F03C3A" w:rsidRPr="00F03C3A">
        <w:rPr>
          <w:rFonts w:ascii="Times New Roman" w:hAnsi="Times New Roman" w:cs="Times New Roman"/>
          <w:sz w:val="28"/>
          <w:szCs w:val="28"/>
        </w:rPr>
        <w:t>draft Land Management Plan</w:t>
      </w:r>
      <w:r w:rsidR="00F03C3A">
        <w:rPr>
          <w:rFonts w:ascii="Times New Roman" w:hAnsi="Times New Roman" w:cs="Times New Roman"/>
          <w:sz w:val="28"/>
          <w:szCs w:val="28"/>
        </w:rPr>
        <w:t>.</w:t>
      </w:r>
      <w:r w:rsidR="00F825BF">
        <w:rPr>
          <w:rFonts w:ascii="Times New Roman" w:hAnsi="Times New Roman" w:cs="Times New Roman"/>
          <w:sz w:val="28"/>
          <w:szCs w:val="28"/>
        </w:rPr>
        <w:t xml:space="preserve"> This is required</w:t>
      </w:r>
      <w:r w:rsidR="00021522">
        <w:rPr>
          <w:rFonts w:ascii="Times New Roman" w:hAnsi="Times New Roman" w:cs="Times New Roman"/>
          <w:sz w:val="28"/>
          <w:szCs w:val="28"/>
        </w:rPr>
        <w:t xml:space="preserve"> by</w:t>
      </w:r>
      <w:r w:rsidR="00F825BF">
        <w:rPr>
          <w:rFonts w:ascii="Times New Roman" w:hAnsi="Times New Roman" w:cs="Times New Roman"/>
          <w:sz w:val="28"/>
          <w:szCs w:val="28"/>
        </w:rPr>
        <w:t xml:space="preserve"> </w:t>
      </w:r>
      <w:r w:rsidR="00021522" w:rsidRPr="00021522">
        <w:rPr>
          <w:rFonts w:ascii="Times New Roman" w:hAnsi="Times New Roman" w:cs="Times New Roman"/>
          <w:sz w:val="28"/>
          <w:szCs w:val="28"/>
        </w:rPr>
        <w:t xml:space="preserve">the final rule entitled “Special Areas; Roadless Area Conservation; National Forest System Lands in </w:t>
      </w:r>
      <w:r w:rsidR="00021522" w:rsidRPr="00021522">
        <w:rPr>
          <w:rFonts w:ascii="Times New Roman" w:hAnsi="Times New Roman" w:cs="Times New Roman"/>
          <w:sz w:val="28"/>
          <w:szCs w:val="28"/>
        </w:rPr>
        <w:lastRenderedPageBreak/>
        <w:t>Alaska,” 85 Fed. Reg. 68688 (October 29, 2020).</w:t>
      </w:r>
      <w:r w:rsidR="00952E21">
        <w:rPr>
          <w:rFonts w:ascii="Times New Roman" w:hAnsi="Times New Roman" w:cs="Times New Roman"/>
          <w:sz w:val="28"/>
          <w:szCs w:val="28"/>
        </w:rPr>
        <w:t xml:space="preserve"> However, it was not </w:t>
      </w:r>
      <w:r w:rsidR="00E077FC">
        <w:rPr>
          <w:rFonts w:ascii="Times New Roman" w:hAnsi="Times New Roman" w:cs="Times New Roman"/>
          <w:sz w:val="28"/>
          <w:szCs w:val="28"/>
        </w:rPr>
        <w:t xml:space="preserve">done as the Forest Service admits </w:t>
      </w:r>
      <w:r w:rsidR="00027042">
        <w:rPr>
          <w:rFonts w:ascii="Times New Roman" w:hAnsi="Times New Roman" w:cs="Times New Roman"/>
          <w:sz w:val="28"/>
          <w:szCs w:val="28"/>
        </w:rPr>
        <w:t xml:space="preserve">in </w:t>
      </w:r>
      <w:bookmarkStart w:id="1" w:name="_Hlk191325261"/>
      <w:r w:rsidR="00E1649B" w:rsidRPr="00E1649B">
        <w:rPr>
          <w:rFonts w:ascii="Times New Roman" w:hAnsi="Times New Roman" w:cs="Times New Roman"/>
          <w:sz w:val="28"/>
          <w:szCs w:val="28"/>
        </w:rPr>
        <w:t>88 Fed. Reg. 5252</w:t>
      </w:r>
      <w:r w:rsidR="00027042">
        <w:rPr>
          <w:rFonts w:ascii="Times New Roman" w:hAnsi="Times New Roman" w:cs="Times New Roman"/>
          <w:sz w:val="28"/>
          <w:szCs w:val="28"/>
        </w:rPr>
        <w:t xml:space="preserve"> at </w:t>
      </w:r>
      <w:r w:rsidR="0095624D">
        <w:rPr>
          <w:rFonts w:ascii="Times New Roman" w:hAnsi="Times New Roman" w:cs="Times New Roman"/>
          <w:sz w:val="28"/>
          <w:szCs w:val="28"/>
        </w:rPr>
        <w:t>5269</w:t>
      </w:r>
      <w:r w:rsidR="00E1649B" w:rsidRPr="00E1649B">
        <w:rPr>
          <w:rFonts w:ascii="Times New Roman" w:hAnsi="Times New Roman" w:cs="Times New Roman"/>
          <w:sz w:val="28"/>
          <w:szCs w:val="28"/>
        </w:rPr>
        <w:t xml:space="preserve"> (January 27, 2023)</w:t>
      </w:r>
      <w:r w:rsidR="0095624D">
        <w:rPr>
          <w:rFonts w:ascii="Times New Roman" w:hAnsi="Times New Roman" w:cs="Times New Roman"/>
          <w:sz w:val="28"/>
          <w:szCs w:val="28"/>
        </w:rPr>
        <w:t>.</w:t>
      </w:r>
    </w:p>
    <w:bookmarkEnd w:id="1"/>
    <w:p w14:paraId="6FF4515B" w14:textId="77777777" w:rsidR="00723292" w:rsidRDefault="00723292" w:rsidP="00FC666C">
      <w:pPr>
        <w:pStyle w:val="ListParagraph"/>
        <w:spacing w:after="0"/>
        <w:jc w:val="both"/>
        <w:rPr>
          <w:rFonts w:ascii="Times New Roman" w:hAnsi="Times New Roman" w:cs="Times New Roman"/>
          <w:sz w:val="28"/>
          <w:szCs w:val="28"/>
        </w:rPr>
      </w:pPr>
    </w:p>
    <w:p w14:paraId="0E513132" w14:textId="05A0C0A8" w:rsidR="00FA1400" w:rsidRDefault="00FA1400" w:rsidP="00FA1400">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 xml:space="preserve">To comply with the President’s direction </w:t>
      </w:r>
      <w:r w:rsidR="006D3603">
        <w:rPr>
          <w:rFonts w:ascii="Times New Roman" w:hAnsi="Times New Roman" w:cs="Times New Roman"/>
          <w:sz w:val="28"/>
          <w:szCs w:val="28"/>
        </w:rPr>
        <w:t xml:space="preserve">in </w:t>
      </w:r>
      <w:r w:rsidR="00ED7BCB">
        <w:rPr>
          <w:rFonts w:ascii="Times New Roman" w:hAnsi="Times New Roman" w:cs="Times New Roman"/>
          <w:sz w:val="28"/>
          <w:szCs w:val="28"/>
        </w:rPr>
        <w:t xml:space="preserve">his January 20, 25 EO </w:t>
      </w:r>
      <w:r w:rsidR="00FE0DB0">
        <w:rPr>
          <w:rFonts w:ascii="Times New Roman" w:hAnsi="Times New Roman" w:cs="Times New Roman"/>
          <w:sz w:val="28"/>
          <w:szCs w:val="28"/>
        </w:rPr>
        <w:t>m</w:t>
      </w:r>
      <w:r w:rsidR="006C4123">
        <w:rPr>
          <w:rFonts w:ascii="Times New Roman" w:hAnsi="Times New Roman" w:cs="Times New Roman"/>
          <w:sz w:val="28"/>
          <w:szCs w:val="28"/>
        </w:rPr>
        <w:t xml:space="preserve">ust </w:t>
      </w:r>
      <w:r w:rsidR="0038306F">
        <w:rPr>
          <w:rFonts w:ascii="Times New Roman" w:hAnsi="Times New Roman" w:cs="Times New Roman"/>
          <w:sz w:val="28"/>
          <w:szCs w:val="28"/>
        </w:rPr>
        <w:t>remove</w:t>
      </w:r>
      <w:r w:rsidR="00CD3ECD">
        <w:rPr>
          <w:rFonts w:ascii="Times New Roman" w:hAnsi="Times New Roman" w:cs="Times New Roman"/>
          <w:sz w:val="28"/>
          <w:szCs w:val="28"/>
        </w:rPr>
        <w:t xml:space="preserve"> from </w:t>
      </w:r>
      <w:r w:rsidR="00CD3ECD" w:rsidRPr="00CD3ECD">
        <w:rPr>
          <w:rFonts w:ascii="Times New Roman" w:hAnsi="Times New Roman" w:cs="Times New Roman"/>
          <w:sz w:val="28"/>
          <w:szCs w:val="28"/>
        </w:rPr>
        <w:t>the draft Land Management Plan</w:t>
      </w:r>
      <w:r w:rsidR="007F2660">
        <w:rPr>
          <w:rFonts w:ascii="Times New Roman" w:hAnsi="Times New Roman" w:cs="Times New Roman"/>
          <w:sz w:val="28"/>
          <w:szCs w:val="28"/>
        </w:rPr>
        <w:t xml:space="preserve"> all manage </w:t>
      </w:r>
      <w:r w:rsidR="00214682">
        <w:rPr>
          <w:rFonts w:ascii="Times New Roman" w:hAnsi="Times New Roman" w:cs="Times New Roman"/>
          <w:sz w:val="28"/>
          <w:szCs w:val="28"/>
        </w:rPr>
        <w:t>requirements</w:t>
      </w:r>
      <w:r w:rsidR="001E6F5B">
        <w:rPr>
          <w:rFonts w:ascii="Times New Roman" w:hAnsi="Times New Roman" w:cs="Times New Roman"/>
          <w:sz w:val="28"/>
          <w:szCs w:val="28"/>
        </w:rPr>
        <w:t xml:space="preserve"> intended</w:t>
      </w:r>
      <w:r w:rsidR="00F200C1" w:rsidRPr="00F200C1">
        <w:rPr>
          <w:rFonts w:ascii="Times New Roman" w:hAnsi="Times New Roman" w:cs="Times New Roman"/>
          <w:sz w:val="28"/>
          <w:szCs w:val="28"/>
        </w:rPr>
        <w:t xml:space="preserve"> </w:t>
      </w:r>
      <w:r w:rsidR="00CC6D00">
        <w:rPr>
          <w:rFonts w:ascii="Times New Roman" w:hAnsi="Times New Roman" w:cs="Times New Roman"/>
          <w:sz w:val="28"/>
          <w:szCs w:val="28"/>
        </w:rPr>
        <w:t>“</w:t>
      </w:r>
      <w:r w:rsidR="00F200C1" w:rsidRPr="00F200C1">
        <w:rPr>
          <w:rFonts w:ascii="Times New Roman" w:hAnsi="Times New Roman" w:cs="Times New Roman"/>
          <w:sz w:val="28"/>
          <w:szCs w:val="28"/>
        </w:rPr>
        <w:t xml:space="preserve">to provide </w:t>
      </w:r>
      <w:r w:rsidR="00F200C1" w:rsidRPr="001E6F5B">
        <w:rPr>
          <w:rFonts w:ascii="Times New Roman" w:hAnsi="Times New Roman" w:cs="Times New Roman"/>
          <w:b/>
          <w:bCs/>
          <w:sz w:val="28"/>
          <w:szCs w:val="28"/>
        </w:rPr>
        <w:t xml:space="preserve">lasting protection for IRA's </w:t>
      </w:r>
      <w:r w:rsidR="00F200C1" w:rsidRPr="00F200C1">
        <w:rPr>
          <w:rFonts w:ascii="Times New Roman" w:hAnsi="Times New Roman" w:cs="Times New Roman"/>
          <w:sz w:val="28"/>
          <w:szCs w:val="28"/>
        </w:rPr>
        <w:t>in the context of overall multiple use Land Management</w:t>
      </w:r>
      <w:r w:rsidR="001E6F5B">
        <w:rPr>
          <w:rFonts w:ascii="Times New Roman" w:hAnsi="Times New Roman" w:cs="Times New Roman"/>
          <w:sz w:val="28"/>
          <w:szCs w:val="28"/>
        </w:rPr>
        <w:t>”</w:t>
      </w:r>
      <w:r w:rsidR="00CC6D00">
        <w:rPr>
          <w:rFonts w:ascii="Times New Roman" w:hAnsi="Times New Roman" w:cs="Times New Roman"/>
          <w:sz w:val="28"/>
          <w:szCs w:val="28"/>
        </w:rPr>
        <w:t xml:space="preserve"> </w:t>
      </w:r>
      <w:r w:rsidR="00CC6D00" w:rsidRPr="00CC6D00">
        <w:rPr>
          <w:rFonts w:ascii="Times New Roman" w:hAnsi="Times New Roman" w:cs="Times New Roman"/>
          <w:sz w:val="28"/>
          <w:szCs w:val="28"/>
        </w:rPr>
        <w:t>88 Fed. Reg. 5252 at 52</w:t>
      </w:r>
      <w:r w:rsidR="008B796D">
        <w:rPr>
          <w:rFonts w:ascii="Times New Roman" w:hAnsi="Times New Roman" w:cs="Times New Roman"/>
          <w:sz w:val="28"/>
          <w:szCs w:val="28"/>
        </w:rPr>
        <w:t>53</w:t>
      </w:r>
      <w:r w:rsidR="00CC6D00" w:rsidRPr="00CC6D00">
        <w:rPr>
          <w:rFonts w:ascii="Times New Roman" w:hAnsi="Times New Roman" w:cs="Times New Roman"/>
          <w:sz w:val="28"/>
          <w:szCs w:val="28"/>
        </w:rPr>
        <w:t xml:space="preserve"> (January 27, 2023)</w:t>
      </w:r>
      <w:r w:rsidR="00D72AC5" w:rsidRPr="00D72AC5">
        <w:t xml:space="preserve"> </w:t>
      </w:r>
      <w:r w:rsidR="00D72AC5" w:rsidRPr="00D72AC5">
        <w:rPr>
          <w:rFonts w:ascii="Times New Roman" w:hAnsi="Times New Roman" w:cs="Times New Roman"/>
          <w:sz w:val="28"/>
          <w:szCs w:val="28"/>
        </w:rPr>
        <w:t xml:space="preserve">must </w:t>
      </w:r>
      <w:r w:rsidR="00851FBF">
        <w:rPr>
          <w:rFonts w:ascii="Times New Roman" w:hAnsi="Times New Roman" w:cs="Times New Roman"/>
          <w:sz w:val="28"/>
          <w:szCs w:val="28"/>
        </w:rPr>
        <w:t xml:space="preserve">be </w:t>
      </w:r>
      <w:r w:rsidR="00D72AC5" w:rsidRPr="00D72AC5">
        <w:rPr>
          <w:rFonts w:ascii="Times New Roman" w:hAnsi="Times New Roman" w:cs="Times New Roman"/>
          <w:sz w:val="28"/>
          <w:szCs w:val="28"/>
        </w:rPr>
        <w:t>remove</w:t>
      </w:r>
      <w:r w:rsidR="00851FBF">
        <w:rPr>
          <w:rFonts w:ascii="Times New Roman" w:hAnsi="Times New Roman" w:cs="Times New Roman"/>
          <w:sz w:val="28"/>
          <w:szCs w:val="28"/>
        </w:rPr>
        <w:t>d</w:t>
      </w:r>
      <w:r w:rsidR="00D72AC5" w:rsidRPr="00D72AC5">
        <w:rPr>
          <w:rFonts w:ascii="Times New Roman" w:hAnsi="Times New Roman" w:cs="Times New Roman"/>
          <w:sz w:val="28"/>
          <w:szCs w:val="28"/>
        </w:rPr>
        <w:t xml:space="preserve"> from the draft Land Management Plan</w:t>
      </w:r>
      <w:r w:rsidR="00851FBF">
        <w:rPr>
          <w:rFonts w:ascii="Times New Roman" w:hAnsi="Times New Roman" w:cs="Times New Roman"/>
          <w:sz w:val="28"/>
          <w:szCs w:val="28"/>
        </w:rPr>
        <w:t>.</w:t>
      </w:r>
    </w:p>
    <w:p w14:paraId="35DE1032" w14:textId="77777777" w:rsidR="00964443" w:rsidRDefault="00964443" w:rsidP="00FA1400">
      <w:pPr>
        <w:pStyle w:val="ListParagraph"/>
        <w:spacing w:after="0"/>
        <w:jc w:val="both"/>
        <w:rPr>
          <w:rFonts w:ascii="Times New Roman" w:hAnsi="Times New Roman" w:cs="Times New Roman"/>
          <w:sz w:val="28"/>
          <w:szCs w:val="28"/>
        </w:rPr>
      </w:pPr>
    </w:p>
    <w:p w14:paraId="26191788" w14:textId="77777777" w:rsidR="00A21EBE" w:rsidRDefault="00964443" w:rsidP="00C53AB5">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The draft </w:t>
      </w:r>
      <w:r w:rsidR="009A3DBD">
        <w:rPr>
          <w:rFonts w:ascii="Times New Roman" w:hAnsi="Times New Roman" w:cs="Times New Roman"/>
          <w:sz w:val="28"/>
          <w:szCs w:val="28"/>
        </w:rPr>
        <w:t xml:space="preserve">fails to </w:t>
      </w:r>
      <w:r w:rsidR="000439AF">
        <w:rPr>
          <w:rFonts w:ascii="Times New Roman" w:hAnsi="Times New Roman" w:cs="Times New Roman"/>
          <w:sz w:val="28"/>
          <w:szCs w:val="28"/>
        </w:rPr>
        <w:t xml:space="preserve">provide road access and </w:t>
      </w:r>
      <w:r w:rsidR="00347167">
        <w:rPr>
          <w:rFonts w:ascii="Times New Roman" w:hAnsi="Times New Roman" w:cs="Times New Roman"/>
          <w:sz w:val="28"/>
          <w:szCs w:val="28"/>
        </w:rPr>
        <w:t xml:space="preserve">remove barriers </w:t>
      </w:r>
      <w:r w:rsidR="00C53AB5">
        <w:rPr>
          <w:rFonts w:ascii="Times New Roman" w:hAnsi="Times New Roman" w:cs="Times New Roman"/>
          <w:sz w:val="28"/>
          <w:szCs w:val="28"/>
        </w:rPr>
        <w:t>to</w:t>
      </w:r>
      <w:r w:rsidR="00347167">
        <w:rPr>
          <w:rFonts w:ascii="Times New Roman" w:hAnsi="Times New Roman" w:cs="Times New Roman"/>
          <w:sz w:val="28"/>
          <w:szCs w:val="28"/>
        </w:rPr>
        <w:t xml:space="preserve"> mineral development in </w:t>
      </w:r>
      <w:r w:rsidR="00C53AB5">
        <w:rPr>
          <w:rFonts w:ascii="Times New Roman" w:hAnsi="Times New Roman" w:cs="Times New Roman"/>
          <w:sz w:val="28"/>
          <w:szCs w:val="28"/>
        </w:rPr>
        <w:t xml:space="preserve">the Tongass. </w:t>
      </w:r>
      <w:r w:rsidR="00C53AB5" w:rsidRPr="00C53AB5">
        <w:rPr>
          <w:rFonts w:ascii="Times New Roman" w:hAnsi="Times New Roman" w:cs="Times New Roman"/>
          <w:sz w:val="28"/>
          <w:szCs w:val="28"/>
        </w:rPr>
        <w:t xml:space="preserve">Southeast Alaska occupies a premiere copper-zinc-silver-gold-barite mineral belt  which includes Greens Creek Mine (Hecla Mining), Kensington Mine (Coeur Mining) and the Canadian Windy Craggy Project. All are volcanogenic massive sulfide (VMS) mineral resources. Greens Creek is a producing, high grade, silver-zine-gold-lead mine. Kensington is a producing gold mine. Windy Craggy is a 298 million metric ton copper-cobalt-gold deposit. </w:t>
      </w:r>
      <w:r w:rsidR="00A21EBE">
        <w:rPr>
          <w:rFonts w:ascii="Times New Roman" w:hAnsi="Times New Roman" w:cs="Times New Roman"/>
          <w:sz w:val="28"/>
          <w:szCs w:val="28"/>
        </w:rPr>
        <w:t>T</w:t>
      </w:r>
      <w:r w:rsidR="00C53AB5" w:rsidRPr="00D42DC0">
        <w:rPr>
          <w:rFonts w:ascii="Times New Roman" w:hAnsi="Times New Roman" w:cs="Times New Roman"/>
          <w:sz w:val="28"/>
          <w:szCs w:val="28"/>
        </w:rPr>
        <w:t>he Bokan Mountain Project in southern Southeast is an established</w:t>
      </w:r>
      <w:r w:rsidR="00A21EBE">
        <w:rPr>
          <w:rFonts w:ascii="Times New Roman" w:hAnsi="Times New Roman" w:cs="Times New Roman"/>
          <w:sz w:val="28"/>
          <w:szCs w:val="28"/>
        </w:rPr>
        <w:t xml:space="preserve"> lithium</w:t>
      </w:r>
      <w:r w:rsidR="00C53AB5" w:rsidRPr="00D42DC0">
        <w:rPr>
          <w:rFonts w:ascii="Times New Roman" w:hAnsi="Times New Roman" w:cs="Times New Roman"/>
          <w:sz w:val="28"/>
          <w:szCs w:val="28"/>
        </w:rPr>
        <w:t xml:space="preserve"> rare earth prospect.</w:t>
      </w:r>
    </w:p>
    <w:p w14:paraId="7C8A8CB6" w14:textId="77777777" w:rsidR="00A21EBE" w:rsidRDefault="00A21EBE" w:rsidP="00A21EBE">
      <w:pPr>
        <w:pStyle w:val="ListParagraph"/>
        <w:spacing w:after="0"/>
        <w:jc w:val="both"/>
        <w:rPr>
          <w:rFonts w:ascii="Times New Roman" w:hAnsi="Times New Roman" w:cs="Times New Roman"/>
          <w:sz w:val="28"/>
          <w:szCs w:val="28"/>
        </w:rPr>
      </w:pPr>
    </w:p>
    <w:p w14:paraId="49E65667" w14:textId="217F6091" w:rsidR="00A21EBE" w:rsidRDefault="00C53AB5" w:rsidP="00A21EBE">
      <w:pPr>
        <w:pStyle w:val="ListParagraph"/>
        <w:spacing w:after="0"/>
        <w:jc w:val="both"/>
        <w:rPr>
          <w:rFonts w:ascii="Times New Roman" w:hAnsi="Times New Roman" w:cs="Times New Roman"/>
          <w:sz w:val="28"/>
          <w:szCs w:val="28"/>
        </w:rPr>
      </w:pPr>
      <w:r w:rsidRPr="00A21EBE">
        <w:rPr>
          <w:rFonts w:ascii="Times New Roman" w:hAnsi="Times New Roman" w:cs="Times New Roman"/>
          <w:sz w:val="28"/>
          <w:szCs w:val="28"/>
        </w:rPr>
        <w:t xml:space="preserve">The development of these minerals would unleash tremendous monies to the </w:t>
      </w:r>
      <w:r w:rsidR="008D16C9">
        <w:rPr>
          <w:rFonts w:ascii="Times New Roman" w:hAnsi="Times New Roman" w:cs="Times New Roman"/>
          <w:sz w:val="28"/>
          <w:szCs w:val="28"/>
        </w:rPr>
        <w:t>region a</w:t>
      </w:r>
      <w:r w:rsidR="00705079">
        <w:rPr>
          <w:rFonts w:ascii="Times New Roman" w:hAnsi="Times New Roman" w:cs="Times New Roman"/>
          <w:sz w:val="28"/>
          <w:szCs w:val="28"/>
        </w:rPr>
        <w:t xml:space="preserve">nd to the </w:t>
      </w:r>
      <w:r w:rsidRPr="00A21EBE">
        <w:rPr>
          <w:rFonts w:ascii="Times New Roman" w:hAnsi="Times New Roman" w:cs="Times New Roman"/>
          <w:sz w:val="28"/>
          <w:szCs w:val="28"/>
        </w:rPr>
        <w:t xml:space="preserve">Treasury. </w:t>
      </w:r>
      <w:r w:rsidR="00705079">
        <w:rPr>
          <w:rFonts w:ascii="Times New Roman" w:hAnsi="Times New Roman" w:cs="Times New Roman"/>
          <w:sz w:val="28"/>
          <w:szCs w:val="28"/>
        </w:rPr>
        <w:t>For example</w:t>
      </w:r>
      <w:r w:rsidRPr="00A21EBE">
        <w:rPr>
          <w:rFonts w:ascii="Times New Roman" w:hAnsi="Times New Roman" w:cs="Times New Roman"/>
          <w:sz w:val="28"/>
          <w:szCs w:val="28"/>
        </w:rPr>
        <w:t>, the Final Environmental Impact Statement (FEIS) for the 2008 Tongass Land and Resource Management Plan pointed out that the U.S. Bureau of Mines had identified 148 locatable mineral deposits in the Tongass. Of these 52 were ranked as having the highest mineral potential. Seven were ranked as having the next highest potential and at least one “critical” and “strategic” mineral. (2008 FEIS at 3-356).</w:t>
      </w:r>
    </w:p>
    <w:p w14:paraId="6400C6DB" w14:textId="77777777" w:rsidR="00A21EBE" w:rsidRDefault="00A21EBE" w:rsidP="00A21EBE">
      <w:pPr>
        <w:pStyle w:val="ListParagraph"/>
        <w:spacing w:after="0"/>
        <w:jc w:val="both"/>
        <w:rPr>
          <w:rFonts w:ascii="Times New Roman" w:hAnsi="Times New Roman" w:cs="Times New Roman"/>
          <w:sz w:val="28"/>
          <w:szCs w:val="28"/>
        </w:rPr>
      </w:pPr>
    </w:p>
    <w:p w14:paraId="17D8944D" w14:textId="248D83AA" w:rsidR="00B32DA5" w:rsidRDefault="00C53AB5" w:rsidP="00A21EBE">
      <w:pPr>
        <w:pStyle w:val="ListParagraph"/>
        <w:spacing w:after="0"/>
        <w:jc w:val="both"/>
        <w:rPr>
          <w:rFonts w:ascii="Times New Roman" w:hAnsi="Times New Roman" w:cs="Times New Roman"/>
          <w:sz w:val="28"/>
          <w:szCs w:val="28"/>
        </w:rPr>
      </w:pPr>
      <w:r w:rsidRPr="00C53AB5">
        <w:rPr>
          <w:rFonts w:ascii="Times New Roman" w:hAnsi="Times New Roman" w:cs="Times New Roman"/>
          <w:sz w:val="28"/>
          <w:szCs w:val="28"/>
        </w:rPr>
        <w:t xml:space="preserve">In addition to the 148 Identified Mineral Deposits the 2008 FEIS described 930 “Undiscovered Mineral Resource” tracts estimated in the 1991 USGS Report. The potential for many more high-paying mining jobs on the Tongass is enormous. A 1991 United States Geologic Survey (USGS) study estimated a value for Discovered Minerals of $37.1 billion (expressed as 1988 dollars) and a value for Undiscovered Minerals of $28.3 billion (expressed as 1988 </w:t>
      </w:r>
      <w:r w:rsidRPr="00C53AB5">
        <w:rPr>
          <w:rFonts w:ascii="Times New Roman" w:hAnsi="Times New Roman" w:cs="Times New Roman"/>
          <w:sz w:val="28"/>
          <w:szCs w:val="28"/>
        </w:rPr>
        <w:lastRenderedPageBreak/>
        <w:t>dollars). The escalation in metals prices that has taken place since 1991 and 2008 has dramatically increased these numbers.</w:t>
      </w:r>
    </w:p>
    <w:p w14:paraId="73447E44" w14:textId="77777777" w:rsidR="00EB5A65" w:rsidRDefault="00EB5A65" w:rsidP="00A21EBE">
      <w:pPr>
        <w:pStyle w:val="ListParagraph"/>
        <w:spacing w:after="0"/>
        <w:jc w:val="both"/>
        <w:rPr>
          <w:rFonts w:ascii="Times New Roman" w:hAnsi="Times New Roman" w:cs="Times New Roman"/>
          <w:sz w:val="28"/>
          <w:szCs w:val="28"/>
        </w:rPr>
      </w:pPr>
    </w:p>
    <w:p w14:paraId="792045C2" w14:textId="12579C42" w:rsidR="00F26758" w:rsidRPr="00F26758" w:rsidRDefault="00EB5A65" w:rsidP="00F26758">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U</w:t>
      </w:r>
      <w:r w:rsidR="00CF3C3B">
        <w:rPr>
          <w:rFonts w:ascii="Times New Roman" w:hAnsi="Times New Roman" w:cs="Times New Roman"/>
          <w:sz w:val="28"/>
          <w:szCs w:val="28"/>
        </w:rPr>
        <w:t>SGS has provided u</w:t>
      </w:r>
      <w:r>
        <w:rPr>
          <w:rFonts w:ascii="Times New Roman" w:hAnsi="Times New Roman" w:cs="Times New Roman"/>
          <w:sz w:val="28"/>
          <w:szCs w:val="28"/>
        </w:rPr>
        <w:t xml:space="preserve">pdated information </w:t>
      </w:r>
      <w:r w:rsidR="007F7D08">
        <w:rPr>
          <w:rFonts w:ascii="Times New Roman" w:hAnsi="Times New Roman" w:cs="Times New Roman"/>
          <w:sz w:val="28"/>
          <w:szCs w:val="28"/>
        </w:rPr>
        <w:t>on the</w:t>
      </w:r>
      <w:r w:rsidR="00283307">
        <w:rPr>
          <w:rFonts w:ascii="Times New Roman" w:hAnsi="Times New Roman" w:cs="Times New Roman"/>
          <w:sz w:val="28"/>
          <w:szCs w:val="28"/>
        </w:rPr>
        <w:t xml:space="preserve"> Tongass’s</w:t>
      </w:r>
      <w:r w:rsidR="007F7D08">
        <w:rPr>
          <w:rFonts w:ascii="Times New Roman" w:hAnsi="Times New Roman" w:cs="Times New Roman"/>
          <w:sz w:val="28"/>
          <w:szCs w:val="28"/>
        </w:rPr>
        <w:t xml:space="preserve"> mineral resources </w:t>
      </w:r>
      <w:r w:rsidR="00283307">
        <w:rPr>
          <w:rFonts w:ascii="Times New Roman" w:hAnsi="Times New Roman" w:cs="Times New Roman"/>
          <w:sz w:val="28"/>
          <w:szCs w:val="28"/>
        </w:rPr>
        <w:t xml:space="preserve"> the </w:t>
      </w:r>
      <w:r w:rsidR="002B25F3">
        <w:rPr>
          <w:rFonts w:ascii="Times New Roman" w:hAnsi="Times New Roman" w:cs="Times New Roman"/>
          <w:sz w:val="28"/>
          <w:szCs w:val="28"/>
        </w:rPr>
        <w:t>Forest Service</w:t>
      </w:r>
      <w:r w:rsidR="00116DCE">
        <w:rPr>
          <w:rFonts w:ascii="Times New Roman" w:hAnsi="Times New Roman" w:cs="Times New Roman"/>
          <w:sz w:val="28"/>
          <w:szCs w:val="28"/>
        </w:rPr>
        <w:t>. Specifically,</w:t>
      </w:r>
      <w:r w:rsidR="00F26758">
        <w:rPr>
          <w:rFonts w:ascii="Times New Roman" w:hAnsi="Times New Roman" w:cs="Times New Roman"/>
          <w:sz w:val="28"/>
          <w:szCs w:val="28"/>
        </w:rPr>
        <w:t xml:space="preserve"> </w:t>
      </w:r>
      <w:r w:rsidR="002D7CB3">
        <w:rPr>
          <w:rFonts w:ascii="Times New Roman" w:hAnsi="Times New Roman" w:cs="Times New Roman"/>
          <w:sz w:val="28"/>
          <w:szCs w:val="28"/>
        </w:rPr>
        <w:t>t</w:t>
      </w:r>
      <w:r w:rsidR="00F26758" w:rsidRPr="00F26758">
        <w:rPr>
          <w:rFonts w:ascii="Times New Roman" w:hAnsi="Times New Roman" w:cs="Times New Roman"/>
          <w:sz w:val="28"/>
          <w:szCs w:val="28"/>
        </w:rPr>
        <w:t>he</w:t>
      </w:r>
      <w:r w:rsidR="00F26758">
        <w:rPr>
          <w:rFonts w:ascii="Times New Roman" w:hAnsi="Times New Roman" w:cs="Times New Roman"/>
          <w:sz w:val="28"/>
          <w:szCs w:val="28"/>
        </w:rPr>
        <w:t xml:space="preserve"> Forest Service</w:t>
      </w:r>
      <w:r w:rsidR="00F26758" w:rsidRPr="00F26758">
        <w:rPr>
          <w:rFonts w:ascii="Times New Roman" w:hAnsi="Times New Roman" w:cs="Times New Roman"/>
          <w:sz w:val="28"/>
          <w:szCs w:val="28"/>
        </w:rPr>
        <w:t xml:space="preserve"> has access to all the maps, all the data in the</w:t>
      </w:r>
      <w:r w:rsidR="00C6423D">
        <w:rPr>
          <w:rFonts w:ascii="Times New Roman" w:hAnsi="Times New Roman" w:cs="Times New Roman"/>
          <w:sz w:val="28"/>
          <w:szCs w:val="28"/>
        </w:rPr>
        <w:t xml:space="preserve"> following USGS </w:t>
      </w:r>
      <w:r w:rsidR="00F26758" w:rsidRPr="00F26758">
        <w:rPr>
          <w:rFonts w:ascii="Times New Roman" w:hAnsi="Times New Roman" w:cs="Times New Roman"/>
          <w:sz w:val="28"/>
          <w:szCs w:val="28"/>
        </w:rPr>
        <w:t>maps, and to the digital report</w:t>
      </w:r>
      <w:r w:rsidR="005006F9">
        <w:rPr>
          <w:rFonts w:ascii="Times New Roman" w:hAnsi="Times New Roman" w:cs="Times New Roman"/>
          <w:sz w:val="28"/>
          <w:szCs w:val="28"/>
        </w:rPr>
        <w:t xml:space="preserve"> which includes </w:t>
      </w:r>
      <w:r w:rsidR="00F26758" w:rsidRPr="00F26758">
        <w:rPr>
          <w:rFonts w:ascii="Times New Roman" w:hAnsi="Times New Roman" w:cs="Times New Roman"/>
          <w:sz w:val="28"/>
          <w:szCs w:val="28"/>
        </w:rPr>
        <w:t xml:space="preserve">the digital prospectivity analysis </w:t>
      </w:r>
      <w:r w:rsidR="002D7CB3">
        <w:rPr>
          <w:rFonts w:ascii="Times New Roman" w:hAnsi="Times New Roman" w:cs="Times New Roman"/>
          <w:sz w:val="28"/>
          <w:szCs w:val="28"/>
        </w:rPr>
        <w:t>for</w:t>
      </w:r>
      <w:r w:rsidR="00F26758" w:rsidRPr="00F26758">
        <w:rPr>
          <w:rFonts w:ascii="Times New Roman" w:hAnsi="Times New Roman" w:cs="Times New Roman"/>
          <w:sz w:val="28"/>
          <w:szCs w:val="28"/>
        </w:rPr>
        <w:t xml:space="preserve"> each drainage basin.</w:t>
      </w:r>
      <w:r w:rsidR="00951E3F">
        <w:rPr>
          <w:rFonts w:ascii="Times New Roman" w:hAnsi="Times New Roman" w:cs="Times New Roman"/>
          <w:sz w:val="28"/>
          <w:szCs w:val="28"/>
        </w:rPr>
        <w:t xml:space="preserve"> This includes:</w:t>
      </w:r>
    </w:p>
    <w:p w14:paraId="66211ECE" w14:textId="77777777" w:rsidR="00F26758" w:rsidRPr="00F26758" w:rsidRDefault="00F26758" w:rsidP="00F26758">
      <w:pPr>
        <w:pStyle w:val="ListParagraph"/>
        <w:spacing w:after="0"/>
        <w:jc w:val="both"/>
        <w:rPr>
          <w:rFonts w:ascii="Times New Roman" w:hAnsi="Times New Roman" w:cs="Times New Roman"/>
          <w:sz w:val="28"/>
          <w:szCs w:val="28"/>
        </w:rPr>
      </w:pPr>
    </w:p>
    <w:p w14:paraId="1FA7C471" w14:textId="77777777" w:rsidR="00F26758" w:rsidRPr="00F26758" w:rsidRDefault="00F26758" w:rsidP="00F26758">
      <w:pPr>
        <w:pStyle w:val="ListParagraph"/>
        <w:spacing w:after="0"/>
        <w:jc w:val="both"/>
        <w:rPr>
          <w:rFonts w:ascii="Times New Roman" w:hAnsi="Times New Roman" w:cs="Times New Roman"/>
          <w:sz w:val="28"/>
          <w:szCs w:val="28"/>
        </w:rPr>
      </w:pPr>
      <w:r w:rsidRPr="00F26758">
        <w:rPr>
          <w:rFonts w:ascii="Times New Roman" w:hAnsi="Times New Roman" w:cs="Times New Roman"/>
          <w:sz w:val="28"/>
          <w:szCs w:val="28"/>
        </w:rPr>
        <w:t>Karl, S.M., Jones, J.V., III, and Hayes, T.S., eds., 2016, GIS-based identification of areas that have resource potential for critical minerals in six selected groups of deposit types in Alaska: U.S. Geological Survey Open-File Report OF-2016–1191, 99 p., 5 appendixes, 12 plates, scale 1:10,500,000.  http://dx.doi.org/10.3133/ofr20161191.</w:t>
      </w:r>
    </w:p>
    <w:p w14:paraId="0227E358" w14:textId="77777777" w:rsidR="00F26758" w:rsidRPr="00F26758" w:rsidRDefault="00F26758" w:rsidP="00F26758">
      <w:pPr>
        <w:pStyle w:val="ListParagraph"/>
        <w:spacing w:after="0"/>
        <w:jc w:val="both"/>
        <w:rPr>
          <w:rFonts w:ascii="Times New Roman" w:hAnsi="Times New Roman" w:cs="Times New Roman"/>
          <w:sz w:val="28"/>
          <w:szCs w:val="28"/>
        </w:rPr>
      </w:pPr>
      <w:r w:rsidRPr="00F26758">
        <w:rPr>
          <w:rFonts w:ascii="Times New Roman" w:hAnsi="Times New Roman" w:cs="Times New Roman"/>
          <w:sz w:val="28"/>
          <w:szCs w:val="28"/>
        </w:rPr>
        <w:t>https://doi.org/10.3133/ofr20161191</w:t>
      </w:r>
    </w:p>
    <w:p w14:paraId="4F495499" w14:textId="77777777" w:rsidR="00F26758" w:rsidRPr="00F26758" w:rsidRDefault="00F26758" w:rsidP="00F26758">
      <w:pPr>
        <w:pStyle w:val="ListParagraph"/>
        <w:spacing w:after="0"/>
        <w:jc w:val="both"/>
        <w:rPr>
          <w:rFonts w:ascii="Times New Roman" w:hAnsi="Times New Roman" w:cs="Times New Roman"/>
          <w:sz w:val="28"/>
          <w:szCs w:val="28"/>
        </w:rPr>
      </w:pPr>
    </w:p>
    <w:p w14:paraId="4B3F632D" w14:textId="77777777" w:rsidR="00F26758" w:rsidRPr="00F26758" w:rsidRDefault="00F26758" w:rsidP="00F26758">
      <w:pPr>
        <w:pStyle w:val="ListParagraph"/>
        <w:spacing w:after="0"/>
        <w:jc w:val="both"/>
        <w:rPr>
          <w:rFonts w:ascii="Times New Roman" w:hAnsi="Times New Roman" w:cs="Times New Roman"/>
          <w:sz w:val="28"/>
          <w:szCs w:val="28"/>
        </w:rPr>
      </w:pPr>
      <w:r w:rsidRPr="00F26758">
        <w:rPr>
          <w:rFonts w:ascii="Times New Roman" w:hAnsi="Times New Roman" w:cs="Times New Roman"/>
          <w:sz w:val="28"/>
          <w:szCs w:val="28"/>
        </w:rPr>
        <w:t xml:space="preserve">Granitto, M., Wang, B., Shew, N.B., Karl, S.M., Labay, K.A., </w:t>
      </w:r>
      <w:proofErr w:type="spellStart"/>
      <w:r w:rsidRPr="00F26758">
        <w:rPr>
          <w:rFonts w:ascii="Times New Roman" w:hAnsi="Times New Roman" w:cs="Times New Roman"/>
          <w:sz w:val="28"/>
          <w:szCs w:val="28"/>
        </w:rPr>
        <w:t>Werdon</w:t>
      </w:r>
      <w:proofErr w:type="spellEnd"/>
      <w:r w:rsidRPr="00F26758">
        <w:rPr>
          <w:rFonts w:ascii="Times New Roman" w:hAnsi="Times New Roman" w:cs="Times New Roman"/>
          <w:sz w:val="28"/>
          <w:szCs w:val="28"/>
        </w:rPr>
        <w:t>, M.B., Seitz, S.S., and Hoppe, J.E., 2019, Alaska Geochemical Database Version 3.0 (AGDB3)—Including “best value” data compilations for rock, sediment, soil, mineral, and concentrate sample media: U.S. Geological Survey Data Series 1117, 33 p., https://doi.org/10.3133/ds1117</w:t>
      </w:r>
    </w:p>
    <w:p w14:paraId="59CC8DE9" w14:textId="77777777" w:rsidR="00F26758" w:rsidRPr="00F26758" w:rsidRDefault="00F26758" w:rsidP="00F26758">
      <w:pPr>
        <w:pStyle w:val="ListParagraph"/>
        <w:spacing w:after="0"/>
        <w:jc w:val="both"/>
        <w:rPr>
          <w:rFonts w:ascii="Times New Roman" w:hAnsi="Times New Roman" w:cs="Times New Roman"/>
          <w:sz w:val="28"/>
          <w:szCs w:val="28"/>
        </w:rPr>
      </w:pPr>
    </w:p>
    <w:p w14:paraId="176D1850" w14:textId="77777777" w:rsidR="00F26758" w:rsidRPr="00F26758" w:rsidRDefault="00F26758" w:rsidP="00F26758">
      <w:pPr>
        <w:pStyle w:val="ListParagraph"/>
        <w:spacing w:after="0"/>
        <w:jc w:val="both"/>
        <w:rPr>
          <w:rFonts w:ascii="Times New Roman" w:hAnsi="Times New Roman" w:cs="Times New Roman"/>
          <w:sz w:val="28"/>
          <w:szCs w:val="28"/>
        </w:rPr>
      </w:pPr>
      <w:r w:rsidRPr="00F26758">
        <w:rPr>
          <w:rFonts w:ascii="Times New Roman" w:hAnsi="Times New Roman" w:cs="Times New Roman"/>
          <w:sz w:val="28"/>
          <w:szCs w:val="28"/>
        </w:rPr>
        <w:t>Karl, S.M., Kreiner, D.C., Case, G.N.D., Labay, K.A., Shew, N.B., Granitto, M., Wang, B., and Anderson, E.D., 2021, GIS-based identification of areas that have resource potential for lode gold in Alaska: U.S. Geological Survey Open-File Report 2021–1041, 98 p., 9 plates, https://doi.org/10.3133/ofr20211041.</w:t>
      </w:r>
    </w:p>
    <w:p w14:paraId="4F4A616B" w14:textId="77777777" w:rsidR="00F26758" w:rsidRPr="00F26758" w:rsidRDefault="00F26758" w:rsidP="00F26758">
      <w:pPr>
        <w:pStyle w:val="ListParagraph"/>
        <w:spacing w:after="0"/>
        <w:jc w:val="both"/>
        <w:rPr>
          <w:rFonts w:ascii="Times New Roman" w:hAnsi="Times New Roman" w:cs="Times New Roman"/>
          <w:sz w:val="28"/>
          <w:szCs w:val="28"/>
        </w:rPr>
      </w:pPr>
    </w:p>
    <w:p w14:paraId="594B5869" w14:textId="0E242E0D" w:rsidR="00EB5A65" w:rsidRDefault="00F26758" w:rsidP="00F26758">
      <w:pPr>
        <w:pStyle w:val="ListParagraph"/>
        <w:spacing w:after="0"/>
        <w:jc w:val="both"/>
        <w:rPr>
          <w:rFonts w:ascii="Times New Roman" w:hAnsi="Times New Roman" w:cs="Times New Roman"/>
          <w:sz w:val="28"/>
          <w:szCs w:val="28"/>
        </w:rPr>
      </w:pPr>
      <w:r w:rsidRPr="00F26758">
        <w:rPr>
          <w:rFonts w:ascii="Times New Roman" w:hAnsi="Times New Roman" w:cs="Times New Roman"/>
          <w:sz w:val="28"/>
          <w:szCs w:val="28"/>
        </w:rPr>
        <w:t xml:space="preserve">Karl, S.M., Kreiner, D.C., Case, G.N.D., Labay, K.A., Shew, N.B., Granitto, M., Wang, B., and Anderson, E.D., 2021, Data and results for GIS-based identification of areas that have resource potential for lode gold deposits in Alaska: U.S. Geological Survey data release, </w:t>
      </w:r>
      <w:hyperlink r:id="rId7" w:history="1">
        <w:r w:rsidR="006E0A4E" w:rsidRPr="000B7757">
          <w:rPr>
            <w:rStyle w:val="Hyperlink"/>
            <w:rFonts w:ascii="Times New Roman" w:hAnsi="Times New Roman" w:cs="Times New Roman"/>
            <w:sz w:val="28"/>
            <w:szCs w:val="28"/>
          </w:rPr>
          <w:t>https://doi.org/10.5066/P9YVCG6U</w:t>
        </w:r>
      </w:hyperlink>
    </w:p>
    <w:p w14:paraId="57E8F291" w14:textId="77777777" w:rsidR="006E0A4E" w:rsidRDefault="006E0A4E" w:rsidP="00F26758">
      <w:pPr>
        <w:pStyle w:val="ListParagraph"/>
        <w:spacing w:after="0"/>
        <w:jc w:val="both"/>
        <w:rPr>
          <w:rFonts w:ascii="Times New Roman" w:hAnsi="Times New Roman" w:cs="Times New Roman"/>
          <w:sz w:val="28"/>
          <w:szCs w:val="28"/>
        </w:rPr>
      </w:pPr>
    </w:p>
    <w:p w14:paraId="13FB6EB4" w14:textId="55A63556" w:rsidR="006E0A4E" w:rsidRDefault="00752A67" w:rsidP="00F26758">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This updated information needs to be </w:t>
      </w:r>
      <w:r w:rsidR="00747B87">
        <w:rPr>
          <w:rFonts w:ascii="Times New Roman" w:hAnsi="Times New Roman" w:cs="Times New Roman"/>
          <w:sz w:val="28"/>
          <w:szCs w:val="28"/>
        </w:rPr>
        <w:t xml:space="preserve">analyzed for the economic and strategic </w:t>
      </w:r>
      <w:r w:rsidR="00944CBF">
        <w:rPr>
          <w:rFonts w:ascii="Times New Roman" w:hAnsi="Times New Roman" w:cs="Times New Roman"/>
          <w:sz w:val="28"/>
          <w:szCs w:val="28"/>
        </w:rPr>
        <w:t xml:space="preserve">value of the minerals on the Tongass to Alaska and to the United </w:t>
      </w:r>
      <w:r w:rsidR="005921B1">
        <w:rPr>
          <w:rFonts w:ascii="Times New Roman" w:hAnsi="Times New Roman" w:cs="Times New Roman"/>
          <w:sz w:val="28"/>
          <w:szCs w:val="28"/>
        </w:rPr>
        <w:t xml:space="preserve">States. </w:t>
      </w:r>
      <w:r w:rsidR="00BE1CAA">
        <w:rPr>
          <w:rFonts w:ascii="Times New Roman" w:hAnsi="Times New Roman" w:cs="Times New Roman"/>
          <w:sz w:val="28"/>
          <w:szCs w:val="28"/>
        </w:rPr>
        <w:t xml:space="preserve">This has not been adequately done in </w:t>
      </w:r>
      <w:bookmarkStart w:id="2" w:name="_Hlk191326819"/>
      <w:r w:rsidR="00BE1CAA">
        <w:rPr>
          <w:rFonts w:ascii="Times New Roman" w:hAnsi="Times New Roman" w:cs="Times New Roman"/>
          <w:sz w:val="28"/>
          <w:szCs w:val="28"/>
        </w:rPr>
        <w:t>the</w:t>
      </w:r>
      <w:r w:rsidR="00F54425">
        <w:rPr>
          <w:rFonts w:ascii="Times New Roman" w:hAnsi="Times New Roman" w:cs="Times New Roman"/>
          <w:sz w:val="28"/>
          <w:szCs w:val="28"/>
        </w:rPr>
        <w:t xml:space="preserve"> draft</w:t>
      </w:r>
      <w:r w:rsidR="00BE1CAA">
        <w:rPr>
          <w:rFonts w:ascii="Times New Roman" w:hAnsi="Times New Roman" w:cs="Times New Roman"/>
          <w:sz w:val="28"/>
          <w:szCs w:val="28"/>
        </w:rPr>
        <w:t xml:space="preserve"> </w:t>
      </w:r>
      <w:r w:rsidR="00F54425" w:rsidRPr="00F54425">
        <w:rPr>
          <w:rFonts w:ascii="Times New Roman" w:hAnsi="Times New Roman" w:cs="Times New Roman"/>
          <w:sz w:val="28"/>
          <w:szCs w:val="28"/>
        </w:rPr>
        <w:t>Land Management Plan</w:t>
      </w:r>
      <w:r w:rsidR="00141936">
        <w:rPr>
          <w:rFonts w:ascii="Times New Roman" w:hAnsi="Times New Roman" w:cs="Times New Roman"/>
          <w:sz w:val="28"/>
          <w:szCs w:val="28"/>
        </w:rPr>
        <w:t>.</w:t>
      </w:r>
      <w:bookmarkEnd w:id="2"/>
    </w:p>
    <w:p w14:paraId="43BF4CD2" w14:textId="77777777" w:rsidR="00141936" w:rsidRDefault="00141936" w:rsidP="00F26758">
      <w:pPr>
        <w:pStyle w:val="ListParagraph"/>
        <w:spacing w:after="0"/>
        <w:jc w:val="both"/>
        <w:rPr>
          <w:rFonts w:ascii="Times New Roman" w:hAnsi="Times New Roman" w:cs="Times New Roman"/>
          <w:sz w:val="28"/>
          <w:szCs w:val="28"/>
        </w:rPr>
      </w:pPr>
    </w:p>
    <w:p w14:paraId="2DF401AE" w14:textId="7C110EEC" w:rsidR="00141936" w:rsidRDefault="00642306" w:rsidP="005F47BC">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Road a</w:t>
      </w:r>
      <w:r w:rsidR="005F47BC">
        <w:rPr>
          <w:rFonts w:ascii="Times New Roman" w:hAnsi="Times New Roman" w:cs="Times New Roman"/>
          <w:sz w:val="28"/>
          <w:szCs w:val="28"/>
        </w:rPr>
        <w:t xml:space="preserve">ccess to hydropower and geothermal </w:t>
      </w:r>
      <w:r w:rsidR="00975D6C">
        <w:rPr>
          <w:rFonts w:ascii="Times New Roman" w:hAnsi="Times New Roman" w:cs="Times New Roman"/>
          <w:sz w:val="28"/>
          <w:szCs w:val="28"/>
        </w:rPr>
        <w:t xml:space="preserve">power must be provided in </w:t>
      </w:r>
      <w:r w:rsidR="00975D6C" w:rsidRPr="00975D6C">
        <w:rPr>
          <w:rFonts w:ascii="Times New Roman" w:hAnsi="Times New Roman" w:cs="Times New Roman"/>
          <w:sz w:val="28"/>
          <w:szCs w:val="28"/>
        </w:rPr>
        <w:t>the draft Land Management Plan.</w:t>
      </w:r>
    </w:p>
    <w:p w14:paraId="276EE329" w14:textId="77777777" w:rsidR="00642306" w:rsidRDefault="00642306" w:rsidP="00642306">
      <w:pPr>
        <w:pStyle w:val="ListParagraph"/>
        <w:spacing w:after="0"/>
        <w:jc w:val="both"/>
        <w:rPr>
          <w:rFonts w:ascii="Times New Roman" w:hAnsi="Times New Roman" w:cs="Times New Roman"/>
          <w:sz w:val="28"/>
          <w:szCs w:val="28"/>
        </w:rPr>
      </w:pPr>
    </w:p>
    <w:p w14:paraId="1DB5C397" w14:textId="77777777" w:rsidR="00642306" w:rsidRPr="00642306" w:rsidRDefault="00642306" w:rsidP="00642306">
      <w:pPr>
        <w:pStyle w:val="ListParagraph"/>
        <w:spacing w:after="0"/>
        <w:jc w:val="both"/>
        <w:rPr>
          <w:rFonts w:ascii="Times New Roman" w:hAnsi="Times New Roman" w:cs="Times New Roman"/>
          <w:sz w:val="28"/>
          <w:szCs w:val="28"/>
        </w:rPr>
      </w:pPr>
      <w:r w:rsidRPr="00642306">
        <w:rPr>
          <w:rFonts w:ascii="Times New Roman" w:hAnsi="Times New Roman" w:cs="Times New Roman"/>
          <w:sz w:val="28"/>
          <w:szCs w:val="28"/>
        </w:rPr>
        <w:t>The Response to Comments in the Preamble to the 2001 Roadless Rule interprets Section 294.14(d) in a way that creates uncertainty about the construction of roads to access future hydropower and support facilities in Inventoried Roadless Areas (IRAs):</w:t>
      </w:r>
    </w:p>
    <w:p w14:paraId="611D3CCA" w14:textId="77777777" w:rsidR="00642306" w:rsidRPr="00642306" w:rsidRDefault="00642306" w:rsidP="00642306">
      <w:pPr>
        <w:pStyle w:val="ListParagraph"/>
        <w:spacing w:after="0"/>
        <w:jc w:val="both"/>
        <w:rPr>
          <w:rFonts w:ascii="Times New Roman" w:hAnsi="Times New Roman" w:cs="Times New Roman"/>
          <w:sz w:val="28"/>
          <w:szCs w:val="28"/>
        </w:rPr>
      </w:pPr>
    </w:p>
    <w:p w14:paraId="39B1EF6B" w14:textId="77777777" w:rsidR="00642306" w:rsidRPr="00642306" w:rsidRDefault="00642306" w:rsidP="00AB5A3F">
      <w:pPr>
        <w:pStyle w:val="ListParagraph"/>
        <w:spacing w:after="0"/>
        <w:ind w:left="1440"/>
        <w:jc w:val="both"/>
        <w:rPr>
          <w:rFonts w:ascii="Times New Roman" w:hAnsi="Times New Roman" w:cs="Times New Roman"/>
          <w:sz w:val="28"/>
          <w:szCs w:val="28"/>
        </w:rPr>
      </w:pPr>
      <w:r w:rsidRPr="00642306">
        <w:rPr>
          <w:rFonts w:ascii="Times New Roman" w:hAnsi="Times New Roman" w:cs="Times New Roman"/>
          <w:sz w:val="28"/>
          <w:szCs w:val="28"/>
        </w:rPr>
        <w:t>Comment on Exiting Authorized Activities. Some respondents were concerned about the impact of the rule on special uses and requested clarification regarding the ability to construct or maintain roads in inventoried roadless areas to access electric power lines or telephone lines, pipelines, hydropower facilities, and reservoirs.</w:t>
      </w:r>
    </w:p>
    <w:p w14:paraId="7A3AB422" w14:textId="77777777" w:rsidR="00642306" w:rsidRPr="00642306" w:rsidRDefault="00642306" w:rsidP="00642306">
      <w:pPr>
        <w:pStyle w:val="ListParagraph"/>
        <w:spacing w:after="0"/>
        <w:jc w:val="both"/>
        <w:rPr>
          <w:rFonts w:ascii="Times New Roman" w:hAnsi="Times New Roman" w:cs="Times New Roman"/>
          <w:sz w:val="28"/>
          <w:szCs w:val="28"/>
        </w:rPr>
      </w:pPr>
      <w:r w:rsidRPr="00642306">
        <w:rPr>
          <w:rFonts w:ascii="Times New Roman" w:hAnsi="Times New Roman" w:cs="Times New Roman"/>
          <w:sz w:val="28"/>
          <w:szCs w:val="28"/>
        </w:rPr>
        <w:tab/>
        <w:t>.</w:t>
      </w:r>
      <w:r w:rsidRPr="00642306">
        <w:rPr>
          <w:rFonts w:ascii="Times New Roman" w:hAnsi="Times New Roman" w:cs="Times New Roman"/>
          <w:sz w:val="28"/>
          <w:szCs w:val="28"/>
        </w:rPr>
        <w:tab/>
        <w:t>.</w:t>
      </w:r>
      <w:r w:rsidRPr="00642306">
        <w:rPr>
          <w:rFonts w:ascii="Times New Roman" w:hAnsi="Times New Roman" w:cs="Times New Roman"/>
          <w:sz w:val="28"/>
          <w:szCs w:val="28"/>
        </w:rPr>
        <w:tab/>
        <w:t>.</w:t>
      </w:r>
      <w:r w:rsidRPr="00642306">
        <w:rPr>
          <w:rFonts w:ascii="Times New Roman" w:hAnsi="Times New Roman" w:cs="Times New Roman"/>
          <w:sz w:val="28"/>
          <w:szCs w:val="28"/>
        </w:rPr>
        <w:tab/>
        <w:t>.</w:t>
      </w:r>
      <w:r w:rsidRPr="00642306">
        <w:rPr>
          <w:rFonts w:ascii="Times New Roman" w:hAnsi="Times New Roman" w:cs="Times New Roman"/>
          <w:sz w:val="28"/>
          <w:szCs w:val="28"/>
        </w:rPr>
        <w:tab/>
        <w:t>.</w:t>
      </w:r>
      <w:r w:rsidRPr="00642306">
        <w:rPr>
          <w:rFonts w:ascii="Times New Roman" w:hAnsi="Times New Roman" w:cs="Times New Roman"/>
          <w:sz w:val="28"/>
          <w:szCs w:val="28"/>
        </w:rPr>
        <w:tab/>
        <w:t>.</w:t>
      </w:r>
      <w:r w:rsidRPr="00642306">
        <w:rPr>
          <w:rFonts w:ascii="Times New Roman" w:hAnsi="Times New Roman" w:cs="Times New Roman"/>
          <w:sz w:val="28"/>
          <w:szCs w:val="28"/>
        </w:rPr>
        <w:tab/>
        <w:t>.</w:t>
      </w:r>
    </w:p>
    <w:p w14:paraId="391D7B81" w14:textId="77777777" w:rsidR="00642306" w:rsidRPr="00642306" w:rsidRDefault="00642306" w:rsidP="00AB5A3F">
      <w:pPr>
        <w:pStyle w:val="ListParagraph"/>
        <w:spacing w:after="0"/>
        <w:ind w:left="1440"/>
        <w:jc w:val="both"/>
        <w:rPr>
          <w:rFonts w:ascii="Times New Roman" w:hAnsi="Times New Roman" w:cs="Times New Roman"/>
          <w:sz w:val="28"/>
          <w:szCs w:val="28"/>
        </w:rPr>
      </w:pPr>
      <w:r w:rsidRPr="00642306">
        <w:rPr>
          <w:rFonts w:ascii="Times New Roman" w:hAnsi="Times New Roman" w:cs="Times New Roman"/>
          <w:sz w:val="28"/>
          <w:szCs w:val="28"/>
        </w:rPr>
        <w:t>Response. Section 294.14(a) of the proposed rule stated that the rule would not suspend or modify any existing permit, contract, or other legal instrument authorizing the use and occupancy of the National Forest System lands. Existing authorized uses would be allowed to maintain and operate within the parameters of their current authorization, including any provisions regarding access. (66 Fed. Reg 3244, January 12, 2001, at page 3259</w:t>
      </w:r>
    </w:p>
    <w:p w14:paraId="3B17E725" w14:textId="77777777" w:rsidR="00642306" w:rsidRPr="00642306" w:rsidRDefault="00642306" w:rsidP="00642306">
      <w:pPr>
        <w:pStyle w:val="ListParagraph"/>
        <w:spacing w:after="0"/>
        <w:jc w:val="both"/>
        <w:rPr>
          <w:rFonts w:ascii="Times New Roman" w:hAnsi="Times New Roman" w:cs="Times New Roman"/>
          <w:sz w:val="28"/>
          <w:szCs w:val="28"/>
        </w:rPr>
      </w:pPr>
    </w:p>
    <w:p w14:paraId="1F0B43C5" w14:textId="77777777" w:rsidR="00642306" w:rsidRPr="00642306" w:rsidRDefault="00642306" w:rsidP="00642306">
      <w:pPr>
        <w:pStyle w:val="ListParagraph"/>
        <w:spacing w:after="0"/>
        <w:jc w:val="both"/>
        <w:rPr>
          <w:rFonts w:ascii="Times New Roman" w:hAnsi="Times New Roman" w:cs="Times New Roman"/>
          <w:sz w:val="28"/>
          <w:szCs w:val="28"/>
        </w:rPr>
      </w:pPr>
      <w:r w:rsidRPr="00642306">
        <w:rPr>
          <w:rFonts w:ascii="Times New Roman" w:hAnsi="Times New Roman" w:cs="Times New Roman"/>
          <w:sz w:val="28"/>
          <w:szCs w:val="28"/>
        </w:rPr>
        <w:t xml:space="preserve">Because there is no mention of future hydropower projects and related facilities, application of the inclusion </w:t>
      </w:r>
      <w:proofErr w:type="spellStart"/>
      <w:r w:rsidRPr="00642306">
        <w:rPr>
          <w:rFonts w:ascii="Times New Roman" w:hAnsi="Times New Roman" w:cs="Times New Roman"/>
          <w:sz w:val="28"/>
          <w:szCs w:val="28"/>
        </w:rPr>
        <w:t>unus</w:t>
      </w:r>
      <w:proofErr w:type="spellEnd"/>
      <w:r w:rsidRPr="00642306">
        <w:rPr>
          <w:rFonts w:ascii="Times New Roman" w:hAnsi="Times New Roman" w:cs="Times New Roman"/>
          <w:sz w:val="28"/>
          <w:szCs w:val="28"/>
        </w:rPr>
        <w:t xml:space="preserve">, exclusion </w:t>
      </w:r>
      <w:proofErr w:type="spellStart"/>
      <w:r w:rsidRPr="00642306">
        <w:rPr>
          <w:rFonts w:ascii="Times New Roman" w:hAnsi="Times New Roman" w:cs="Times New Roman"/>
          <w:sz w:val="28"/>
          <w:szCs w:val="28"/>
        </w:rPr>
        <w:t>alterus</w:t>
      </w:r>
      <w:proofErr w:type="spellEnd"/>
      <w:r w:rsidRPr="00642306">
        <w:rPr>
          <w:rFonts w:ascii="Times New Roman" w:hAnsi="Times New Roman" w:cs="Times New Roman"/>
          <w:sz w:val="28"/>
          <w:szCs w:val="28"/>
        </w:rPr>
        <w:t xml:space="preserve"> canon of construction, would mean that the 2001 Roadless Rule does not allow new roads for such development without years of delay, process and added costs that often dooms a project.</w:t>
      </w:r>
    </w:p>
    <w:p w14:paraId="0E33A16E" w14:textId="77777777" w:rsidR="00642306" w:rsidRPr="00642306" w:rsidRDefault="00642306" w:rsidP="00642306">
      <w:pPr>
        <w:pStyle w:val="ListParagraph"/>
        <w:spacing w:after="0"/>
        <w:jc w:val="both"/>
        <w:rPr>
          <w:rFonts w:ascii="Times New Roman" w:hAnsi="Times New Roman" w:cs="Times New Roman"/>
          <w:sz w:val="28"/>
          <w:szCs w:val="28"/>
        </w:rPr>
      </w:pPr>
    </w:p>
    <w:p w14:paraId="6DC4A9A9" w14:textId="77777777" w:rsidR="00642306" w:rsidRPr="00642306" w:rsidRDefault="00642306" w:rsidP="00642306">
      <w:pPr>
        <w:pStyle w:val="ListParagraph"/>
        <w:spacing w:after="0"/>
        <w:jc w:val="both"/>
        <w:rPr>
          <w:rFonts w:ascii="Times New Roman" w:hAnsi="Times New Roman" w:cs="Times New Roman"/>
          <w:sz w:val="28"/>
          <w:szCs w:val="28"/>
        </w:rPr>
      </w:pPr>
      <w:r w:rsidRPr="00642306">
        <w:rPr>
          <w:rFonts w:ascii="Times New Roman" w:hAnsi="Times New Roman" w:cs="Times New Roman"/>
          <w:sz w:val="28"/>
          <w:szCs w:val="28"/>
        </w:rPr>
        <w:t xml:space="preserve">Maintaining transmission lines and existing hydro facilities by helicopter is tremendously expensive, the cost of which is added to the electric rates of </w:t>
      </w:r>
      <w:r w:rsidRPr="00642306">
        <w:rPr>
          <w:rFonts w:ascii="Times New Roman" w:hAnsi="Times New Roman" w:cs="Times New Roman"/>
          <w:sz w:val="28"/>
          <w:szCs w:val="28"/>
        </w:rPr>
        <w:lastRenderedPageBreak/>
        <w:t>every Southeast consumer. Roads paid for by federal funds would significantly reduce this cost.</w:t>
      </w:r>
    </w:p>
    <w:p w14:paraId="2CADBB25" w14:textId="77777777" w:rsidR="00642306" w:rsidRPr="00642306" w:rsidRDefault="00642306" w:rsidP="00642306">
      <w:pPr>
        <w:pStyle w:val="ListParagraph"/>
        <w:spacing w:after="0"/>
        <w:jc w:val="both"/>
        <w:rPr>
          <w:rFonts w:ascii="Times New Roman" w:hAnsi="Times New Roman" w:cs="Times New Roman"/>
          <w:sz w:val="28"/>
          <w:szCs w:val="28"/>
        </w:rPr>
      </w:pPr>
    </w:p>
    <w:p w14:paraId="1FF152EF" w14:textId="77777777" w:rsidR="00642306" w:rsidRPr="00642306" w:rsidRDefault="00642306" w:rsidP="00642306">
      <w:pPr>
        <w:pStyle w:val="ListParagraph"/>
        <w:spacing w:after="0"/>
        <w:jc w:val="both"/>
        <w:rPr>
          <w:rFonts w:ascii="Times New Roman" w:hAnsi="Times New Roman" w:cs="Times New Roman"/>
          <w:sz w:val="28"/>
          <w:szCs w:val="28"/>
        </w:rPr>
      </w:pPr>
      <w:r w:rsidRPr="00642306">
        <w:rPr>
          <w:rFonts w:ascii="Times New Roman" w:hAnsi="Times New Roman" w:cs="Times New Roman"/>
          <w:sz w:val="28"/>
          <w:szCs w:val="28"/>
        </w:rPr>
        <w:t>The 2020 FEIS identified 19 geothermal resources in Southeast Alaska. “Because of the potentially significant environmental impacts that road construction could cause to inventoried roadless areas” the Final 2001 Roadless Rule denies road access to new leases for geothermal resources (along with other minerals subject to the Mineral Leasing Act of 1920).</w:t>
      </w:r>
    </w:p>
    <w:p w14:paraId="08076229" w14:textId="77777777" w:rsidR="00642306" w:rsidRPr="00642306" w:rsidRDefault="00642306" w:rsidP="00642306">
      <w:pPr>
        <w:pStyle w:val="ListParagraph"/>
        <w:spacing w:after="0"/>
        <w:jc w:val="both"/>
        <w:rPr>
          <w:rFonts w:ascii="Times New Roman" w:hAnsi="Times New Roman" w:cs="Times New Roman"/>
          <w:sz w:val="28"/>
          <w:szCs w:val="28"/>
        </w:rPr>
      </w:pPr>
    </w:p>
    <w:p w14:paraId="1E4D6F60" w14:textId="77777777" w:rsidR="00642306" w:rsidRPr="00642306" w:rsidRDefault="00642306" w:rsidP="00642306">
      <w:pPr>
        <w:pStyle w:val="ListParagraph"/>
        <w:spacing w:after="0"/>
        <w:jc w:val="both"/>
        <w:rPr>
          <w:rFonts w:ascii="Times New Roman" w:hAnsi="Times New Roman" w:cs="Times New Roman"/>
          <w:sz w:val="28"/>
          <w:szCs w:val="28"/>
        </w:rPr>
      </w:pPr>
      <w:r w:rsidRPr="00642306">
        <w:rPr>
          <w:rFonts w:ascii="Times New Roman" w:hAnsi="Times New Roman" w:cs="Times New Roman"/>
          <w:sz w:val="28"/>
          <w:szCs w:val="28"/>
        </w:rPr>
        <w:t>CONCLUSION</w:t>
      </w:r>
    </w:p>
    <w:p w14:paraId="1BB67D5C" w14:textId="77777777" w:rsidR="00642306" w:rsidRPr="00642306" w:rsidRDefault="00642306" w:rsidP="00642306">
      <w:pPr>
        <w:pStyle w:val="ListParagraph"/>
        <w:spacing w:after="0"/>
        <w:jc w:val="both"/>
        <w:rPr>
          <w:rFonts w:ascii="Times New Roman" w:hAnsi="Times New Roman" w:cs="Times New Roman"/>
          <w:sz w:val="28"/>
          <w:szCs w:val="28"/>
        </w:rPr>
      </w:pPr>
    </w:p>
    <w:p w14:paraId="569447B8" w14:textId="6DA8D97F" w:rsidR="00642306" w:rsidRDefault="001832CA" w:rsidP="00642306">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 xml:space="preserve">Road </w:t>
      </w:r>
      <w:r w:rsidR="00134EE5">
        <w:rPr>
          <w:rFonts w:ascii="Times New Roman" w:hAnsi="Times New Roman" w:cs="Times New Roman"/>
          <w:sz w:val="28"/>
          <w:szCs w:val="28"/>
        </w:rPr>
        <w:t>a</w:t>
      </w:r>
      <w:r w:rsidR="00642306" w:rsidRPr="00642306">
        <w:rPr>
          <w:rFonts w:ascii="Times New Roman" w:hAnsi="Times New Roman" w:cs="Times New Roman"/>
          <w:sz w:val="28"/>
          <w:szCs w:val="28"/>
        </w:rPr>
        <w:t>ccess for mineral exploration and development and to renewable energy is essential to developing and maintaining vibrant communities, strong economies, a healthy environment in Southeast Alaska</w:t>
      </w:r>
      <w:r w:rsidR="00686E9C">
        <w:rPr>
          <w:rFonts w:ascii="Times New Roman" w:hAnsi="Times New Roman" w:cs="Times New Roman"/>
          <w:sz w:val="28"/>
          <w:szCs w:val="28"/>
        </w:rPr>
        <w:t>, and the national security of the United States.</w:t>
      </w:r>
    </w:p>
    <w:p w14:paraId="5F8066AE" w14:textId="77777777" w:rsidR="00686E9C" w:rsidRDefault="00686E9C" w:rsidP="00642306">
      <w:pPr>
        <w:pStyle w:val="ListParagraph"/>
        <w:spacing w:after="0"/>
        <w:jc w:val="both"/>
        <w:rPr>
          <w:rFonts w:ascii="Times New Roman" w:hAnsi="Times New Roman" w:cs="Times New Roman"/>
          <w:sz w:val="28"/>
          <w:szCs w:val="28"/>
        </w:rPr>
      </w:pPr>
    </w:p>
    <w:p w14:paraId="2117638C" w14:textId="732F9455" w:rsidR="00686E9C" w:rsidRDefault="00686E9C" w:rsidP="00642306">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Thank you for considering these comments</w:t>
      </w:r>
      <w:r w:rsidR="00715047">
        <w:rPr>
          <w:rFonts w:ascii="Times New Roman" w:hAnsi="Times New Roman" w:cs="Times New Roman"/>
          <w:sz w:val="28"/>
          <w:szCs w:val="28"/>
        </w:rPr>
        <w:t>.</w:t>
      </w:r>
    </w:p>
    <w:p w14:paraId="5960DBB9" w14:textId="77777777" w:rsidR="00B32DA5" w:rsidRPr="00B32DA5" w:rsidRDefault="00B32DA5" w:rsidP="00B32DA5"/>
    <w:sectPr w:rsidR="00B32DA5" w:rsidRPr="00B32D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FE08A" w14:textId="77777777" w:rsidR="00A614F7" w:rsidRDefault="00A614F7" w:rsidP="00B22B4A">
      <w:pPr>
        <w:spacing w:after="0" w:line="240" w:lineRule="auto"/>
      </w:pPr>
      <w:r>
        <w:separator/>
      </w:r>
    </w:p>
  </w:endnote>
  <w:endnote w:type="continuationSeparator" w:id="0">
    <w:p w14:paraId="5B07A045" w14:textId="77777777" w:rsidR="00A614F7" w:rsidRDefault="00A614F7" w:rsidP="00B2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106CA" w14:textId="77777777" w:rsidR="00B22B4A" w:rsidRDefault="00B22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758850"/>
      <w:docPartObj>
        <w:docPartGallery w:val="Page Numbers (Bottom of Page)"/>
        <w:docPartUnique/>
      </w:docPartObj>
    </w:sdtPr>
    <w:sdtEndPr>
      <w:rPr>
        <w:noProof/>
      </w:rPr>
    </w:sdtEndPr>
    <w:sdtContent>
      <w:p w14:paraId="40BDE0A0" w14:textId="532AC1F3" w:rsidR="00B22B4A" w:rsidRDefault="00B22B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942CDD" w14:textId="77777777" w:rsidR="00B22B4A" w:rsidRDefault="00B22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F2FE9" w14:textId="77777777" w:rsidR="00B22B4A" w:rsidRDefault="00B22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6EB17" w14:textId="77777777" w:rsidR="00A614F7" w:rsidRDefault="00A614F7" w:rsidP="00B22B4A">
      <w:pPr>
        <w:spacing w:after="0" w:line="240" w:lineRule="auto"/>
      </w:pPr>
      <w:r>
        <w:separator/>
      </w:r>
    </w:p>
  </w:footnote>
  <w:footnote w:type="continuationSeparator" w:id="0">
    <w:p w14:paraId="74E0B241" w14:textId="77777777" w:rsidR="00A614F7" w:rsidRDefault="00A614F7" w:rsidP="00B22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7EEB6" w14:textId="77777777" w:rsidR="00B22B4A" w:rsidRDefault="00B22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EF0E" w14:textId="77777777" w:rsidR="00B22B4A" w:rsidRDefault="00B22B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1DEBA" w14:textId="77777777" w:rsidR="00B22B4A" w:rsidRDefault="00B22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BE2A97"/>
    <w:multiLevelType w:val="hybridMultilevel"/>
    <w:tmpl w:val="85E88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472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A5"/>
    <w:rsid w:val="00021522"/>
    <w:rsid w:val="00027042"/>
    <w:rsid w:val="000439AF"/>
    <w:rsid w:val="00116DCE"/>
    <w:rsid w:val="00134EE5"/>
    <w:rsid w:val="00141936"/>
    <w:rsid w:val="00176106"/>
    <w:rsid w:val="001832CA"/>
    <w:rsid w:val="001E6F5B"/>
    <w:rsid w:val="00214682"/>
    <w:rsid w:val="00283307"/>
    <w:rsid w:val="002B25F3"/>
    <w:rsid w:val="002C5C91"/>
    <w:rsid w:val="002C6A6C"/>
    <w:rsid w:val="002D7CB3"/>
    <w:rsid w:val="002E1807"/>
    <w:rsid w:val="00347167"/>
    <w:rsid w:val="0038306F"/>
    <w:rsid w:val="003A2637"/>
    <w:rsid w:val="0041401C"/>
    <w:rsid w:val="004A3571"/>
    <w:rsid w:val="005006F9"/>
    <w:rsid w:val="005921B1"/>
    <w:rsid w:val="005F47BC"/>
    <w:rsid w:val="0062242B"/>
    <w:rsid w:val="00642306"/>
    <w:rsid w:val="0066703A"/>
    <w:rsid w:val="00672C4A"/>
    <w:rsid w:val="00686E9C"/>
    <w:rsid w:val="006C4123"/>
    <w:rsid w:val="006D3603"/>
    <w:rsid w:val="006E0A4E"/>
    <w:rsid w:val="00705079"/>
    <w:rsid w:val="00715047"/>
    <w:rsid w:val="00723292"/>
    <w:rsid w:val="00747B87"/>
    <w:rsid w:val="00752A67"/>
    <w:rsid w:val="007F2660"/>
    <w:rsid w:val="007F7D08"/>
    <w:rsid w:val="00811357"/>
    <w:rsid w:val="00851FBF"/>
    <w:rsid w:val="008B796D"/>
    <w:rsid w:val="008D16C9"/>
    <w:rsid w:val="00944CBF"/>
    <w:rsid w:val="00951E3F"/>
    <w:rsid w:val="00952E21"/>
    <w:rsid w:val="0095624D"/>
    <w:rsid w:val="00964443"/>
    <w:rsid w:val="00975D6C"/>
    <w:rsid w:val="009A3DBD"/>
    <w:rsid w:val="00A21EBE"/>
    <w:rsid w:val="00A614F7"/>
    <w:rsid w:val="00AB5A3F"/>
    <w:rsid w:val="00B22B4A"/>
    <w:rsid w:val="00B32DA5"/>
    <w:rsid w:val="00BE1CAA"/>
    <w:rsid w:val="00C53AB5"/>
    <w:rsid w:val="00C6423D"/>
    <w:rsid w:val="00C74233"/>
    <w:rsid w:val="00CB0765"/>
    <w:rsid w:val="00CC6D00"/>
    <w:rsid w:val="00CD3ECD"/>
    <w:rsid w:val="00CF3C3B"/>
    <w:rsid w:val="00D42DC0"/>
    <w:rsid w:val="00D72AC5"/>
    <w:rsid w:val="00D81F3B"/>
    <w:rsid w:val="00E077FC"/>
    <w:rsid w:val="00E1649B"/>
    <w:rsid w:val="00E81C1F"/>
    <w:rsid w:val="00E9722F"/>
    <w:rsid w:val="00EB5A65"/>
    <w:rsid w:val="00ED7BCB"/>
    <w:rsid w:val="00F03C3A"/>
    <w:rsid w:val="00F200C1"/>
    <w:rsid w:val="00F26758"/>
    <w:rsid w:val="00F54425"/>
    <w:rsid w:val="00F61468"/>
    <w:rsid w:val="00F825BF"/>
    <w:rsid w:val="00FA1400"/>
    <w:rsid w:val="00FC666C"/>
    <w:rsid w:val="00FE0DB0"/>
    <w:rsid w:val="00FF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2C83"/>
  <w15:chartTrackingRefBased/>
  <w15:docId w15:val="{B45B3C01-EB4B-47D6-B3B3-33B7490C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D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D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D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D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D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D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D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D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D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D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D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D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DA5"/>
    <w:rPr>
      <w:rFonts w:eastAsiaTheme="majorEastAsia" w:cstheme="majorBidi"/>
      <w:color w:val="272727" w:themeColor="text1" w:themeTint="D8"/>
    </w:rPr>
  </w:style>
  <w:style w:type="paragraph" w:styleId="Title">
    <w:name w:val="Title"/>
    <w:basedOn w:val="Normal"/>
    <w:next w:val="Normal"/>
    <w:link w:val="TitleChar"/>
    <w:uiPriority w:val="10"/>
    <w:qFormat/>
    <w:rsid w:val="00B32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D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DA5"/>
    <w:pPr>
      <w:spacing w:before="160"/>
      <w:jc w:val="center"/>
    </w:pPr>
    <w:rPr>
      <w:i/>
      <w:iCs/>
      <w:color w:val="404040" w:themeColor="text1" w:themeTint="BF"/>
    </w:rPr>
  </w:style>
  <w:style w:type="character" w:customStyle="1" w:styleId="QuoteChar">
    <w:name w:val="Quote Char"/>
    <w:basedOn w:val="DefaultParagraphFont"/>
    <w:link w:val="Quote"/>
    <w:uiPriority w:val="29"/>
    <w:rsid w:val="00B32DA5"/>
    <w:rPr>
      <w:i/>
      <w:iCs/>
      <w:color w:val="404040" w:themeColor="text1" w:themeTint="BF"/>
    </w:rPr>
  </w:style>
  <w:style w:type="paragraph" w:styleId="ListParagraph">
    <w:name w:val="List Paragraph"/>
    <w:basedOn w:val="Normal"/>
    <w:uiPriority w:val="34"/>
    <w:qFormat/>
    <w:rsid w:val="00B32DA5"/>
    <w:pPr>
      <w:ind w:left="720"/>
      <w:contextualSpacing/>
    </w:pPr>
  </w:style>
  <w:style w:type="character" w:styleId="IntenseEmphasis">
    <w:name w:val="Intense Emphasis"/>
    <w:basedOn w:val="DefaultParagraphFont"/>
    <w:uiPriority w:val="21"/>
    <w:qFormat/>
    <w:rsid w:val="00B32DA5"/>
    <w:rPr>
      <w:i/>
      <w:iCs/>
      <w:color w:val="0F4761" w:themeColor="accent1" w:themeShade="BF"/>
    </w:rPr>
  </w:style>
  <w:style w:type="paragraph" w:styleId="IntenseQuote">
    <w:name w:val="Intense Quote"/>
    <w:basedOn w:val="Normal"/>
    <w:next w:val="Normal"/>
    <w:link w:val="IntenseQuoteChar"/>
    <w:uiPriority w:val="30"/>
    <w:qFormat/>
    <w:rsid w:val="00B32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DA5"/>
    <w:rPr>
      <w:i/>
      <w:iCs/>
      <w:color w:val="0F4761" w:themeColor="accent1" w:themeShade="BF"/>
    </w:rPr>
  </w:style>
  <w:style w:type="character" w:styleId="IntenseReference">
    <w:name w:val="Intense Reference"/>
    <w:basedOn w:val="DefaultParagraphFont"/>
    <w:uiPriority w:val="32"/>
    <w:qFormat/>
    <w:rsid w:val="00B32DA5"/>
    <w:rPr>
      <w:b/>
      <w:bCs/>
      <w:smallCaps/>
      <w:color w:val="0F4761" w:themeColor="accent1" w:themeShade="BF"/>
      <w:spacing w:val="5"/>
    </w:rPr>
  </w:style>
  <w:style w:type="paragraph" w:styleId="Header">
    <w:name w:val="header"/>
    <w:basedOn w:val="Normal"/>
    <w:link w:val="HeaderChar"/>
    <w:uiPriority w:val="99"/>
    <w:unhideWhenUsed/>
    <w:rsid w:val="00B22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B4A"/>
  </w:style>
  <w:style w:type="paragraph" w:styleId="Footer">
    <w:name w:val="footer"/>
    <w:basedOn w:val="Normal"/>
    <w:link w:val="FooterChar"/>
    <w:uiPriority w:val="99"/>
    <w:unhideWhenUsed/>
    <w:rsid w:val="00B22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B4A"/>
  </w:style>
  <w:style w:type="character" w:styleId="Hyperlink">
    <w:name w:val="Hyperlink"/>
    <w:basedOn w:val="DefaultParagraphFont"/>
    <w:uiPriority w:val="99"/>
    <w:unhideWhenUsed/>
    <w:rsid w:val="006E0A4E"/>
    <w:rPr>
      <w:color w:val="467886" w:themeColor="hyperlink"/>
      <w:u w:val="single"/>
    </w:rPr>
  </w:style>
  <w:style w:type="character" w:styleId="UnresolvedMention">
    <w:name w:val="Unresolved Mention"/>
    <w:basedOn w:val="DefaultParagraphFont"/>
    <w:uiPriority w:val="99"/>
    <w:semiHidden/>
    <w:unhideWhenUsed/>
    <w:rsid w:val="006E0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5066/P9YVCG6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1241</Words>
  <Characters>7078</Characters>
  <Application>Microsoft Office Word</Application>
  <DocSecurity>0</DocSecurity>
  <Lines>58</Lines>
  <Paragraphs>16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Clark</dc:creator>
  <cp:keywords/>
  <dc:description/>
  <cp:lastModifiedBy>Jim Clark</cp:lastModifiedBy>
  <cp:revision>76</cp:revision>
  <dcterms:created xsi:type="dcterms:W3CDTF">2025-02-25T05:56:00Z</dcterms:created>
  <dcterms:modified xsi:type="dcterms:W3CDTF">2025-02-25T07:05:00Z</dcterms:modified>
</cp:coreProperties>
</file>