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2DE61" w14:textId="6A14BF0E" w:rsidR="00CB57D3" w:rsidRDefault="00CB57D3" w:rsidP="00CB57D3">
      <w:r>
        <w:t>Ryan Nell, c/o Lisa Corbin</w:t>
      </w:r>
    </w:p>
    <w:p w14:paraId="48B6BEA4" w14:textId="55F3D3BE" w:rsidR="00CB57D3" w:rsidRDefault="00CB57D3" w:rsidP="00CB57D3">
      <w:r>
        <w:t>USDA Forest Service</w:t>
      </w:r>
    </w:p>
    <w:p w14:paraId="6EFB28CC" w14:textId="431C5CDA" w:rsidR="007E3C09" w:rsidRDefault="00CB57D3" w:rsidP="00CB57D3">
      <w:r>
        <w:t>5575 Cleora Rd</w:t>
      </w:r>
    </w:p>
    <w:p w14:paraId="268EA05A" w14:textId="130AF304" w:rsidR="00CB57D3" w:rsidRDefault="00CB57D3" w:rsidP="00CB57D3">
      <w:r>
        <w:t>Salida, CO 81201</w:t>
      </w:r>
    </w:p>
    <w:p w14:paraId="0B7CB7F5" w14:textId="77777777" w:rsidR="00CB57D3" w:rsidRDefault="00CB57D3" w:rsidP="00CB57D3"/>
    <w:p w14:paraId="7090CB7A" w14:textId="146A1DE5" w:rsidR="00CB57D3" w:rsidRDefault="00650B9B" w:rsidP="00CB57D3">
      <w:r>
        <w:t>E</w:t>
      </w:r>
      <w:r w:rsidR="00CB57D3">
        <w:t>lectronic</w:t>
      </w:r>
      <w:r>
        <w:t xml:space="preserve"> submission</w:t>
      </w:r>
      <w:r w:rsidR="00CB57D3">
        <w:t xml:space="preserve">: </w:t>
      </w:r>
      <w:r w:rsidRPr="00650B9B">
        <w:t>https://cara.fs2c.usda.gov/Public//CommentInput?Project=59642</w:t>
      </w:r>
      <w:r w:rsidR="00CB57D3">
        <w:t xml:space="preserve"> </w:t>
      </w:r>
    </w:p>
    <w:p w14:paraId="386AFEF5" w14:textId="77777777" w:rsidR="00650B9B" w:rsidRDefault="00650B9B" w:rsidP="00CB57D3"/>
    <w:p w14:paraId="20EE06F9" w14:textId="4E610CC0" w:rsidR="00650B9B" w:rsidRDefault="00650B9B" w:rsidP="00CB57D3">
      <w:r>
        <w:t xml:space="preserve">RE:  </w:t>
      </w:r>
      <w:r w:rsidRPr="00650B9B">
        <w:t>Twin Lakes Vegetation Management Project</w:t>
      </w:r>
      <w:r w:rsidR="00D23397">
        <w:t xml:space="preserve"> Objection</w:t>
      </w:r>
    </w:p>
    <w:p w14:paraId="2EAA1892" w14:textId="77777777" w:rsidR="00CB57D3" w:rsidRDefault="00CB57D3" w:rsidP="00CB57D3"/>
    <w:p w14:paraId="3BC16987" w14:textId="4D74444D" w:rsidR="00CB57D3" w:rsidRDefault="00CB57D3" w:rsidP="00CB57D3">
      <w:r>
        <w:t>January 2</w:t>
      </w:r>
      <w:r w:rsidR="00D23397">
        <w:t>4</w:t>
      </w:r>
      <w:r>
        <w:t>, 2025</w:t>
      </w:r>
    </w:p>
    <w:p w14:paraId="04A43593" w14:textId="77777777" w:rsidR="00914DF6" w:rsidRDefault="00914DF6" w:rsidP="00CB57D3"/>
    <w:p w14:paraId="098517C4" w14:textId="77777777" w:rsidR="00914DF6" w:rsidRDefault="00914DF6" w:rsidP="00CB57D3"/>
    <w:p w14:paraId="1F2D8003" w14:textId="383463B8" w:rsidR="00914DF6" w:rsidRDefault="00914DF6">
      <w:r>
        <w:t>Dear Forest Service,</w:t>
      </w:r>
    </w:p>
    <w:p w14:paraId="20204FE6" w14:textId="77777777" w:rsidR="00914DF6" w:rsidRDefault="00914DF6" w:rsidP="002D7A9F"/>
    <w:p w14:paraId="057C4E72" w14:textId="006D0CBA" w:rsidR="00914DF6" w:rsidRDefault="00914DF6" w:rsidP="002D7A9F">
      <w:r>
        <w:t xml:space="preserve">The following is an objection from Rocky Smith </w:t>
      </w:r>
      <w:r w:rsidR="00C60E46">
        <w:t>and the parties listed below</w:t>
      </w:r>
      <w:r>
        <w:t xml:space="preserve"> to the proposed Twin Lakes Vegetation Management Project</w:t>
      </w:r>
      <w:r w:rsidR="00ED6A3D">
        <w:t xml:space="preserve"> on the Leadville Ranger District of the Pike-San Isabel National Forest</w:t>
      </w:r>
      <w:r w:rsidR="00523670">
        <w:t xml:space="preserve">. </w:t>
      </w:r>
      <w:r w:rsidR="00C60E46">
        <w:t>Rocky Smith shall be the lead objector.</w:t>
      </w:r>
    </w:p>
    <w:p w14:paraId="1CCEE802" w14:textId="77777777" w:rsidR="006460A1" w:rsidRDefault="006460A1" w:rsidP="002D7A9F"/>
    <w:p w14:paraId="54E000AF" w14:textId="5018D434" w:rsidR="006460A1" w:rsidRDefault="00C60E46" w:rsidP="002D7A9F">
      <w:r>
        <w:t>Our objection is b</w:t>
      </w:r>
      <w:r w:rsidR="006460A1">
        <w:t xml:space="preserve">ased on the </w:t>
      </w:r>
      <w:r w:rsidR="006460A1" w:rsidRPr="006460A1">
        <w:t xml:space="preserve">Twin Lakes Vegetation Management Project Environmental Assessment, Finding </w:t>
      </w:r>
      <w:r w:rsidR="002D7A9F" w:rsidRPr="006460A1">
        <w:t>O</w:t>
      </w:r>
      <w:r w:rsidR="002D7A9F">
        <w:t>f</w:t>
      </w:r>
      <w:r w:rsidR="006460A1" w:rsidRPr="006460A1">
        <w:t xml:space="preserve"> No Significant Impact, and Draft Decision Notice (Revised</w:t>
      </w:r>
      <w:r w:rsidR="00D23397">
        <w:t xml:space="preserve">; </w:t>
      </w:r>
      <w:r w:rsidR="006460A1">
        <w:t>hereafter “REA”)</w:t>
      </w:r>
      <w:r w:rsidR="00523670">
        <w:t xml:space="preserve"> and associated documents</w:t>
      </w:r>
      <w:r w:rsidR="006460A1">
        <w:t>.</w:t>
      </w:r>
      <w:r w:rsidR="00523670">
        <w:t xml:space="preserve"> The REA was published in December, 2024. </w:t>
      </w:r>
    </w:p>
    <w:p w14:paraId="5017F734" w14:textId="77777777" w:rsidR="00C60E46" w:rsidRDefault="00C60E46" w:rsidP="002D7A9F"/>
    <w:p w14:paraId="5E7742C0" w14:textId="57C2960A" w:rsidR="00C60E46" w:rsidRDefault="00C60E46" w:rsidP="002D7A9F">
      <w:r>
        <w:t>Rocky Smith</w:t>
      </w:r>
    </w:p>
    <w:p w14:paraId="0B13EE81" w14:textId="34C40E20" w:rsidR="00C60E46" w:rsidRDefault="00C60E46" w:rsidP="002D7A9F">
      <w:r>
        <w:t>1030 North Pearl St. #9</w:t>
      </w:r>
    </w:p>
    <w:p w14:paraId="2ADDB1D7" w14:textId="77C5BD48" w:rsidR="00C60E46" w:rsidRDefault="00C60E46" w:rsidP="002D7A9F">
      <w:r>
        <w:t>Denver, CO 80203</w:t>
      </w:r>
    </w:p>
    <w:p w14:paraId="0071F10B" w14:textId="514B1089" w:rsidR="00C60E46" w:rsidRDefault="00C60E46" w:rsidP="002D7A9F">
      <w:r>
        <w:t>303 839-5900</w:t>
      </w:r>
    </w:p>
    <w:p w14:paraId="1D1E94AB" w14:textId="6468D007" w:rsidR="00C60E46" w:rsidRDefault="00C60E46" w:rsidP="002D7A9F">
      <w:hyperlink r:id="rId7" w:history="1">
        <w:r w:rsidRPr="00BA33D4">
          <w:rPr>
            <w:rStyle w:val="Hyperlink"/>
          </w:rPr>
          <w:t>2rockwsmith@gmail.com</w:t>
        </w:r>
      </w:hyperlink>
    </w:p>
    <w:p w14:paraId="61464469" w14:textId="77777777" w:rsidR="00C60E46" w:rsidRDefault="00C60E46" w:rsidP="002D7A9F"/>
    <w:p w14:paraId="5D3EC1CB" w14:textId="77777777" w:rsidR="00C60E46" w:rsidRDefault="00C60E46" w:rsidP="00C60E46">
      <w:r>
        <w:t>Tom Sobal, Director</w:t>
      </w:r>
    </w:p>
    <w:p w14:paraId="4B9D61E9" w14:textId="77777777" w:rsidR="00C60E46" w:rsidRDefault="00C60E46" w:rsidP="00C60E46">
      <w:r>
        <w:t>Quiet Use Coalition</w:t>
      </w:r>
    </w:p>
    <w:p w14:paraId="6FC20753" w14:textId="77777777" w:rsidR="00C60E46" w:rsidRDefault="00C60E46" w:rsidP="00C60E46">
      <w:r>
        <w:t>POB 1452</w:t>
      </w:r>
    </w:p>
    <w:p w14:paraId="019FF9A3" w14:textId="77777777" w:rsidR="00C60E46" w:rsidRDefault="00C60E46" w:rsidP="00C60E46">
      <w:r>
        <w:t>Salida, CO 81201</w:t>
      </w:r>
    </w:p>
    <w:p w14:paraId="713886B4" w14:textId="77777777" w:rsidR="00C60E46" w:rsidRDefault="00C60E46" w:rsidP="00C60E46">
      <w:r>
        <w:t>719 539 4112</w:t>
      </w:r>
    </w:p>
    <w:p w14:paraId="6C7CC1D7" w14:textId="59D4D920" w:rsidR="00C60E46" w:rsidRDefault="00C60E46" w:rsidP="00C60E46">
      <w:hyperlink r:id="rId8" w:history="1">
        <w:r w:rsidRPr="00BA33D4">
          <w:rPr>
            <w:rStyle w:val="Hyperlink"/>
          </w:rPr>
          <w:t>quietuse@gmail.com</w:t>
        </w:r>
      </w:hyperlink>
    </w:p>
    <w:p w14:paraId="5C397396" w14:textId="77777777" w:rsidR="00C60E46" w:rsidRDefault="00C60E46" w:rsidP="00C60E46"/>
    <w:p w14:paraId="70E06D07" w14:textId="77777777" w:rsidR="00451081" w:rsidRPr="00451081" w:rsidRDefault="00451081" w:rsidP="00451081">
      <w:r w:rsidRPr="00451081">
        <w:t>Robyn Cascade</w:t>
      </w:r>
    </w:p>
    <w:p w14:paraId="6CC39B67" w14:textId="77777777" w:rsidR="00451081" w:rsidRPr="00451081" w:rsidRDefault="00451081" w:rsidP="00451081">
      <w:r w:rsidRPr="00451081">
        <w:t>Northern San Juan Broadband/Ridgway,Colorado</w:t>
      </w:r>
    </w:p>
    <w:p w14:paraId="272DB3FB" w14:textId="77777777" w:rsidR="00451081" w:rsidRPr="00451081" w:rsidRDefault="00451081" w:rsidP="00451081">
      <w:r w:rsidRPr="00451081">
        <w:t>Great Old Broads for Wilderness</w:t>
      </w:r>
    </w:p>
    <w:p w14:paraId="1F5E7DE0" w14:textId="77777777" w:rsidR="00451081" w:rsidRPr="00451081" w:rsidRDefault="00451081" w:rsidP="00451081">
      <w:hyperlink r:id="rId9" w:tgtFrame="_blank" w:history="1">
        <w:r w:rsidRPr="00451081">
          <w:rPr>
            <w:rStyle w:val="Hyperlink"/>
          </w:rPr>
          <w:t>northernsanjuanbroadband@gmail.com</w:t>
        </w:r>
      </w:hyperlink>
    </w:p>
    <w:p w14:paraId="070FBE1D" w14:textId="77777777" w:rsidR="00451081" w:rsidRPr="00451081" w:rsidRDefault="00451081" w:rsidP="00451081">
      <w:r w:rsidRPr="00451081">
        <w:t>c/o 555 Rivergate Lane Suite B1-110</w:t>
      </w:r>
    </w:p>
    <w:p w14:paraId="01FD19CF" w14:textId="77777777" w:rsidR="00451081" w:rsidRDefault="00451081" w:rsidP="00451081">
      <w:r w:rsidRPr="00451081">
        <w:t>Durango, CO 81301</w:t>
      </w:r>
    </w:p>
    <w:p w14:paraId="73F1F92E" w14:textId="77777777" w:rsidR="002F1F0D" w:rsidRDefault="002F1F0D" w:rsidP="00451081"/>
    <w:p w14:paraId="7CAB46E6" w14:textId="77777777" w:rsidR="002F1F0D" w:rsidRDefault="002F1F0D" w:rsidP="002F1F0D">
      <w:r>
        <w:t>Roz McClellan Director</w:t>
      </w:r>
    </w:p>
    <w:p w14:paraId="51CBEC0D" w14:textId="77777777" w:rsidR="002F1F0D" w:rsidRDefault="002F1F0D" w:rsidP="002F1F0D">
      <w:r>
        <w:t>Rocky Mountain Recreation Initiative</w:t>
      </w:r>
    </w:p>
    <w:p w14:paraId="172B8A5D" w14:textId="77777777" w:rsidR="002F1F0D" w:rsidRDefault="002F1F0D" w:rsidP="002F1F0D">
      <w:r>
        <w:t>1332 6th St</w:t>
      </w:r>
    </w:p>
    <w:p w14:paraId="7C67CAE1" w14:textId="77777777" w:rsidR="002F1F0D" w:rsidRDefault="002F1F0D" w:rsidP="002F1F0D">
      <w:r>
        <w:t>Boulder, CO 80302</w:t>
      </w:r>
    </w:p>
    <w:p w14:paraId="34DF0350" w14:textId="77777777" w:rsidR="002F1F0D" w:rsidRDefault="002F1F0D" w:rsidP="002F1F0D">
      <w:r>
        <w:lastRenderedPageBreak/>
        <w:t>303 449-0419</w:t>
      </w:r>
    </w:p>
    <w:p w14:paraId="58FF442B" w14:textId="26C4F7BA" w:rsidR="002F1F0D" w:rsidRDefault="002F1F0D" w:rsidP="002F1F0D">
      <w:hyperlink r:id="rId10" w:history="1">
        <w:r w:rsidRPr="00CD1AB3">
          <w:rPr>
            <w:rStyle w:val="Hyperlink"/>
          </w:rPr>
          <w:t>rozmcclellan@gmail.com</w:t>
        </w:r>
      </w:hyperlink>
    </w:p>
    <w:p w14:paraId="002261EE" w14:textId="77777777" w:rsidR="00451081" w:rsidRPr="006460A1" w:rsidRDefault="00451081" w:rsidP="00C60E46"/>
    <w:p w14:paraId="7C4096CB" w14:textId="77777777" w:rsidR="002D7A9F" w:rsidRDefault="002D7A9F" w:rsidP="002D7A9F"/>
    <w:p w14:paraId="14B150FE" w14:textId="77777777" w:rsidR="002D7A9F" w:rsidRDefault="002D7A9F" w:rsidP="002D7A9F"/>
    <w:p w14:paraId="1EC65CBD" w14:textId="489DC6B0" w:rsidR="00AF3EA6" w:rsidRDefault="00523670" w:rsidP="002D7A9F">
      <w:r>
        <w:t xml:space="preserve">I. </w:t>
      </w:r>
      <w:r w:rsidR="002D7A9F">
        <w:t xml:space="preserve">THE PROPOSED TREATMENT </w:t>
      </w:r>
      <w:r w:rsidR="005F5008">
        <w:t>HAS NOT BEEN ADJUSTED FOR THE FIRE, EVEN THOUGH PART OF THE PROJECT AREA BURNED</w:t>
      </w:r>
    </w:p>
    <w:p w14:paraId="535883C3" w14:textId="77777777" w:rsidR="00B7574A" w:rsidRDefault="00B7574A" w:rsidP="002D7A9F"/>
    <w:p w14:paraId="3E9C0685" w14:textId="67DC34E3" w:rsidR="00B7574A" w:rsidRDefault="00B7574A" w:rsidP="002D7A9F">
      <w:r>
        <w:t>Objectors have not previously raised this issue because it arose after the Interlaken Fire, which occurred after official comment period</w:t>
      </w:r>
      <w:r w:rsidR="00523670">
        <w:t>s</w:t>
      </w:r>
      <w:r>
        <w:t xml:space="preserve"> had expired.</w:t>
      </w:r>
      <w:r w:rsidR="00D4206E">
        <w:t xml:space="preserve"> The Fire and Fuels report, cited below, is dated December 19, 2023, so its information has not been adjusted to include the Interlaken Fire, but it is the latest information on fire and fuels found on the Twin Lakes Project web pages. </w:t>
      </w:r>
    </w:p>
    <w:p w14:paraId="712DD7FC" w14:textId="77777777" w:rsidR="002D7A9F" w:rsidRDefault="002D7A9F" w:rsidP="002D7A9F"/>
    <w:p w14:paraId="220ECB77" w14:textId="63FB5126" w:rsidR="002D7A9F" w:rsidRDefault="002D7A9F" w:rsidP="005F5008">
      <w:r>
        <w:t>Acreage to be treated is the same as before the fire. Compare original EA Table 1, id. at 3, with REA Table 1, id. at 4. Ther</w:t>
      </w:r>
      <w:r w:rsidR="005F5008">
        <w:t>e</w:t>
      </w:r>
      <w:r>
        <w:t xml:space="preserve"> was no change to the acres proposed to be treated, even though the Interlaken Fire burned 520 acres of national forest land and 81 acres of BLM land within the project area. REA at 3.</w:t>
      </w:r>
      <w:r w:rsidR="00CA502D">
        <w:t xml:space="preserve"> With the project area being 4,329 acres, the area burned is about 14 percent of the project area.</w:t>
      </w:r>
    </w:p>
    <w:p w14:paraId="43F73983" w14:textId="77777777" w:rsidR="005F5008" w:rsidRDefault="005F5008" w:rsidP="005F5008"/>
    <w:p w14:paraId="2F247B44" w14:textId="141A219F" w:rsidR="005F5008" w:rsidRDefault="005F5008" w:rsidP="005F5008">
      <w:r>
        <w:t>Areas of lodgepole pine, mixed conifer, and spruce-fir with greater than 50 percent mortality from the fire “</w:t>
      </w:r>
      <w:r w:rsidRPr="005F5008">
        <w:t>would have no additional vegetation management treatments other than reforestation if needed</w:t>
      </w:r>
      <w:r>
        <w:t xml:space="preserve">”. REA at 6-7. </w:t>
      </w:r>
    </w:p>
    <w:p w14:paraId="1908DE83" w14:textId="77777777" w:rsidR="005F5008" w:rsidRDefault="005F5008" w:rsidP="005F5008"/>
    <w:p w14:paraId="1267BE17" w14:textId="038C483C" w:rsidR="005F5008" w:rsidRDefault="005F5008" w:rsidP="005F5008">
      <w:r>
        <w:t>Yet even with this criterion, the total area to be treated has not changed from the project proposed prior to the fire.</w:t>
      </w:r>
      <w:r w:rsidRPr="005F5008">
        <w:t xml:space="preserve"> </w:t>
      </w:r>
      <w:r>
        <w:t xml:space="preserve">We find no </w:t>
      </w:r>
      <w:r w:rsidR="006E3062">
        <w:t xml:space="preserve">site-specific </w:t>
      </w:r>
      <w:r>
        <w:t xml:space="preserve">information in the project documents showing the </w:t>
      </w:r>
      <w:r w:rsidR="006741BB">
        <w:t xml:space="preserve">location of the proposed treatment units, nor on how </w:t>
      </w:r>
      <w:r>
        <w:t>intens</w:t>
      </w:r>
      <w:r w:rsidR="006741BB">
        <w:t>ely they burned</w:t>
      </w:r>
      <w:r>
        <w:t xml:space="preserve">. </w:t>
      </w:r>
    </w:p>
    <w:p w14:paraId="51CFE061" w14:textId="77777777" w:rsidR="009B0632" w:rsidRDefault="009B0632" w:rsidP="005F5008"/>
    <w:p w14:paraId="59122A86" w14:textId="7E836BE9" w:rsidR="009B0632" w:rsidRDefault="009B0632" w:rsidP="005F5008">
      <w:r>
        <w:t>The Vegetation Report, which does post-date the fire (November 15, 2024), states that</w:t>
      </w:r>
      <w:r w:rsidR="003A0A29">
        <w:t xml:space="preserve"> 16 stands types as lodgepole pine and nine typed as mixed conifer burned in the Interlaken Fire</w:t>
      </w:r>
      <w:r w:rsidR="003A0A29">
        <w:rPr>
          <w:rStyle w:val="FootnoteReference"/>
        </w:rPr>
        <w:footnoteReference w:id="1"/>
      </w:r>
      <w:r w:rsidR="003A0A29">
        <w:t>. And:</w:t>
      </w:r>
    </w:p>
    <w:p w14:paraId="5E1F67DE" w14:textId="77777777" w:rsidR="009B0632" w:rsidRDefault="009B0632" w:rsidP="005F5008"/>
    <w:p w14:paraId="37C22EF8" w14:textId="5E7B1097" w:rsidR="009B0632" w:rsidRDefault="009B0632" w:rsidP="003A0A29">
      <w:pPr>
        <w:ind w:left="576" w:right="576"/>
      </w:pPr>
      <w:r w:rsidRPr="009B0632">
        <w:t>Mortality levels within pure lodgepole pine stands generally burned at levels that resulted in greater than 50% mortality</w:t>
      </w:r>
      <w:r>
        <w:t>. …</w:t>
      </w:r>
    </w:p>
    <w:p w14:paraId="133D55CC" w14:textId="77777777" w:rsidR="009B0632" w:rsidRDefault="009B0632" w:rsidP="003A0A29">
      <w:pPr>
        <w:ind w:left="576" w:right="576"/>
      </w:pPr>
    </w:p>
    <w:p w14:paraId="45C766E3" w14:textId="62E3A947" w:rsidR="009B0632" w:rsidRDefault="009B0632" w:rsidP="003A0A29">
      <w:pPr>
        <w:ind w:left="576" w:right="576"/>
      </w:pPr>
      <w:r w:rsidRPr="009B0632">
        <w:t xml:space="preserve">Dense </w:t>
      </w:r>
      <w:r>
        <w:t xml:space="preserve">[mixed conifer] </w:t>
      </w:r>
      <w:r w:rsidRPr="009B0632">
        <w:t>stands on steeper slopes had more active fire behavior with upslope runs resulting in entire stands having greater than 50% mortality.</w:t>
      </w:r>
    </w:p>
    <w:p w14:paraId="69E0B5AE" w14:textId="77777777" w:rsidR="009B0632" w:rsidRDefault="009B0632" w:rsidP="005F5008"/>
    <w:p w14:paraId="539AC16F" w14:textId="3EEB5095" w:rsidR="009B0632" w:rsidRDefault="009B0632" w:rsidP="005F5008">
      <w:r>
        <w:t>Vegetation Report at 3.</w:t>
      </w:r>
    </w:p>
    <w:p w14:paraId="07C55CD8" w14:textId="77777777" w:rsidR="009B0632" w:rsidRDefault="009B0632" w:rsidP="005F5008"/>
    <w:p w14:paraId="421B40D2" w14:textId="186FA34E" w:rsidR="003A0A29" w:rsidRDefault="006E3062" w:rsidP="005F5008">
      <w:r>
        <w:t>It is high</w:t>
      </w:r>
      <w:r w:rsidR="003A0A29">
        <w:t>ly</w:t>
      </w:r>
      <w:r>
        <w:t xml:space="preserve"> likely that</w:t>
      </w:r>
      <w:r w:rsidR="003A0A29">
        <w:t xml:space="preserve"> some of the areas proposed for treatment in the project burned in the Interlaken Fire. </w:t>
      </w:r>
      <w:r w:rsidR="009B0632">
        <w:t>Yet still</w:t>
      </w:r>
      <w:r w:rsidR="003A0A29">
        <w:t>,</w:t>
      </w:r>
      <w:r w:rsidR="009B0632">
        <w:t xml:space="preserve"> the proposed treatment acreages were not changed.</w:t>
      </w:r>
      <w:r w:rsidR="003A0A29">
        <w:t xml:space="preserve"> </w:t>
      </w:r>
    </w:p>
    <w:p w14:paraId="532AF71A" w14:textId="77777777" w:rsidR="003A0A29" w:rsidRDefault="003A0A29" w:rsidP="005F5008"/>
    <w:p w14:paraId="1BD55729" w14:textId="5A439BFF" w:rsidR="009B0632" w:rsidRDefault="006E3062" w:rsidP="005F5008">
      <w:r>
        <w:t>As noted above, t</w:t>
      </w:r>
      <w:r w:rsidR="003A0A29">
        <w:t>he</w:t>
      </w:r>
      <w:r>
        <w:t xml:space="preserve"> formerly</w:t>
      </w:r>
      <w:r w:rsidR="003A0A29">
        <w:t xml:space="preserve"> proposed treatment areas with more than 50 percent mortality</w:t>
      </w:r>
      <w:r>
        <w:t xml:space="preserve"> from the fire</w:t>
      </w:r>
      <w:r w:rsidR="003A0A29">
        <w:t xml:space="preserve"> would not be treated.</w:t>
      </w:r>
      <w:r w:rsidR="006741BB">
        <w:t xml:space="preserve"> But e</w:t>
      </w:r>
      <w:r w:rsidR="003A0A29">
        <w:t>ven the possible treatment units that burned at less than high intensity may need to have treatment different from what was proposed before the fire.</w:t>
      </w:r>
      <w:r w:rsidR="006741BB">
        <w:t xml:space="preserve"> The need for fuel reduction would be less, or maybe even zero, as the ground fuels likely burned in most of these units, and there was at least some standing tree mortality as well.</w:t>
      </w:r>
    </w:p>
    <w:p w14:paraId="7E73417B" w14:textId="77777777" w:rsidR="00B7574A" w:rsidRDefault="00B7574A" w:rsidP="005F5008"/>
    <w:p w14:paraId="7B43F96B" w14:textId="0BAD2CE5" w:rsidR="00B7574A" w:rsidRDefault="005F5008">
      <w:r>
        <w:t xml:space="preserve">Even prior to the </w:t>
      </w:r>
      <w:r w:rsidR="00B7574A">
        <w:t xml:space="preserve">Interlaken Fire, </w:t>
      </w:r>
      <w:r>
        <w:t xml:space="preserve">the need for proposed treatment was questionable, as </w:t>
      </w:r>
      <w:r w:rsidR="00B7574A">
        <w:t>69 percent of the project area was in fuel model TL 3, under which</w:t>
      </w:r>
    </w:p>
    <w:p w14:paraId="67CC0DA1" w14:textId="106323D0" w:rsidR="00B7574A" w:rsidRDefault="00B7574A" w:rsidP="005F5008">
      <w:pPr>
        <w:ind w:left="576" w:right="576"/>
      </w:pPr>
      <w:r>
        <w:t>The primary carrier of fire is moderate load conifer litter, light load of coarse fuels. Spread rate is very low; flame length low.</w:t>
      </w:r>
    </w:p>
    <w:p w14:paraId="23F7B148" w14:textId="77777777" w:rsidR="00B7574A" w:rsidRDefault="00B7574A" w:rsidP="00B7574A"/>
    <w:p w14:paraId="1CC97357" w14:textId="6CF40976" w:rsidR="00B7574A" w:rsidRDefault="00B7574A" w:rsidP="00B7574A">
      <w:r>
        <w:t xml:space="preserve">Fire and Fuels Report at 5. This apparently has not been adjusted to factor in the Interlaken Fire. See Id., Figure 2, p. 7, which shows the portion of the project area that burned in the fire as having </w:t>
      </w:r>
      <w:r w:rsidR="006E3062">
        <w:t xml:space="preserve">had </w:t>
      </w:r>
      <w:r>
        <w:t>moderate to high departure from historical conditions.</w:t>
      </w:r>
      <w:r w:rsidR="005F5008">
        <w:t xml:space="preserve"> </w:t>
      </w:r>
      <w:r w:rsidR="0092451A">
        <w:t>That could not be the case if the area in question recently burned, as fuel levels would be low or non-existent</w:t>
      </w:r>
      <w:r w:rsidR="00B42A9C">
        <w:t>, depending on fire intensity</w:t>
      </w:r>
      <w:r w:rsidR="0092451A">
        <w:t xml:space="preserve">. </w:t>
      </w:r>
    </w:p>
    <w:p w14:paraId="51A4CAFF" w14:textId="77777777" w:rsidR="005F5008" w:rsidRDefault="005F5008" w:rsidP="00B7574A"/>
    <w:p w14:paraId="0931D3C6" w14:textId="35CC6834" w:rsidR="005F5008" w:rsidRDefault="005F5008" w:rsidP="00B7574A">
      <w:r>
        <w:t>With 14 percent of the project area having burned, surely some area burned in a manner that makes any treatment, other than reforestation, unneeded.</w:t>
      </w:r>
      <w:r w:rsidR="00B42A9C">
        <w:t xml:space="preserve"> In aspen:</w:t>
      </w:r>
    </w:p>
    <w:p w14:paraId="3E912743" w14:textId="77777777" w:rsidR="00B42A9C" w:rsidRDefault="00B42A9C" w:rsidP="00B7574A"/>
    <w:p w14:paraId="3CD6942D" w14:textId="601ABD79" w:rsidR="00B42A9C" w:rsidRDefault="00B42A9C" w:rsidP="00B42A9C">
      <w:pPr>
        <w:ind w:left="576" w:right="576"/>
      </w:pPr>
      <w:r w:rsidRPr="00B42A9C">
        <w:t xml:space="preserve">The Interlocken Fire burned within 7 stands typed as aspen. A majority of the pure aspen stands burned at a low intensity with less than 50% mortality. Some portions of aspen stands had conifer establishment in the understory which resulted in areas with greater than 50% mortality. </w:t>
      </w:r>
      <w:r w:rsidRPr="001F2122">
        <w:rPr>
          <w:u w:val="single"/>
        </w:rPr>
        <w:t>Many of the stands burned are already regenerating back with aspen sprouts</w:t>
      </w:r>
      <w:r w:rsidRPr="00B42A9C">
        <w:t>.</w:t>
      </w:r>
    </w:p>
    <w:p w14:paraId="4607A2D5" w14:textId="77777777" w:rsidR="00B42A9C" w:rsidRDefault="00B42A9C" w:rsidP="00B7574A"/>
    <w:p w14:paraId="19CD946F" w14:textId="47A7B740" w:rsidR="00B42A9C" w:rsidRDefault="00B42A9C" w:rsidP="00B7574A">
      <w:r>
        <w:t>Vegetation Report at 5</w:t>
      </w:r>
      <w:r w:rsidR="001F2122">
        <w:t>; emphasis added</w:t>
      </w:r>
      <w:r>
        <w:t xml:space="preserve">. The project’s objective of regenerating aspen has thus </w:t>
      </w:r>
      <w:r w:rsidR="002344AE">
        <w:t xml:space="preserve">at least </w:t>
      </w:r>
      <w:r>
        <w:t>partially been met. Even the stands that burned at lower intensity likely killed enough aspen to stimulate a response from the root system. New sprouts in a stand with some live, mature trees would create a two-storied stand.</w:t>
      </w:r>
      <w:r w:rsidR="001F2122">
        <w:t xml:space="preserve"> This address</w:t>
      </w:r>
      <w:r w:rsidR="00E219F4">
        <w:t>es</w:t>
      </w:r>
      <w:r w:rsidR="001F2122">
        <w:t xml:space="preserve"> the concern that</w:t>
      </w:r>
    </w:p>
    <w:p w14:paraId="2E146795" w14:textId="77777777" w:rsidR="001F2122" w:rsidRDefault="001F2122" w:rsidP="00B7574A"/>
    <w:p w14:paraId="4749CD2B" w14:textId="70A4D159" w:rsidR="001F2122" w:rsidRDefault="001F2122" w:rsidP="001F2122">
      <w:pPr>
        <w:ind w:left="576" w:right="576"/>
      </w:pPr>
      <w:r>
        <w:t>[Aspen</w:t>
      </w:r>
      <w:r w:rsidR="00E219F4">
        <w:t>]</w:t>
      </w:r>
      <w:r>
        <w:t xml:space="preserve"> </w:t>
      </w:r>
      <w:r w:rsidR="00E219F4">
        <w:t>[</w:t>
      </w:r>
      <w:r>
        <w:t>s]</w:t>
      </w:r>
      <w:r w:rsidRPr="001F2122">
        <w:t>tands have a high level of disease and mortality. Older stands are declining, losing vigor, and have very few new sprouts. Many stands are having conifers establish within the aspen understory. These conifers are outcompeting the aspen for sunlight and inhibiting aspen regeneration from occurring.</w:t>
      </w:r>
    </w:p>
    <w:p w14:paraId="349652FF" w14:textId="77777777" w:rsidR="001F2122" w:rsidRDefault="001F2122" w:rsidP="00B7574A"/>
    <w:p w14:paraId="7F71DBF8" w14:textId="1E37B56D" w:rsidR="001F2122" w:rsidRDefault="001F2122" w:rsidP="00B7574A">
      <w:r>
        <w:t>Ibid.</w:t>
      </w:r>
      <w:r w:rsidR="002344AE">
        <w:t xml:space="preserve"> Indeed, the proposed prescribed broadcast burns are expected to have the following impacts:</w:t>
      </w:r>
    </w:p>
    <w:p w14:paraId="32656D4F" w14:textId="77777777" w:rsidR="002344AE" w:rsidRDefault="002344AE" w:rsidP="00B7574A"/>
    <w:p w14:paraId="61413CBA" w14:textId="3CAACF38" w:rsidR="002344AE" w:rsidRDefault="002344AE" w:rsidP="002344AE">
      <w:pPr>
        <w:ind w:left="576" w:right="576"/>
      </w:pPr>
      <w:r w:rsidRPr="002344AE">
        <w:t>Aspen will regenerate itself and even expand its footprint after the occurrence of fire</w:t>
      </w:r>
      <w:r>
        <w:t>. …</w:t>
      </w:r>
      <w:r w:rsidRPr="002344AE">
        <w:t xml:space="preserve"> Prescribed broadcast burning would occur in a mosaic pattern and have varying intensity in the aspen vegetation type. Dead and down material would be consumed, some of the overstory would die from bark scorch and sprouting would be triggered. The disturbance from harvest and prescribed fire would promote young aspen stands and provide a better balancing of the age classes over time.</w:t>
      </w:r>
    </w:p>
    <w:p w14:paraId="21699979" w14:textId="77777777" w:rsidR="002344AE" w:rsidRDefault="002344AE" w:rsidP="00B7574A"/>
    <w:p w14:paraId="40BCCD77" w14:textId="77777777" w:rsidR="002344AE" w:rsidRDefault="002344AE" w:rsidP="00B7574A">
      <w:r>
        <w:t xml:space="preserve">Id. at 10. </w:t>
      </w:r>
    </w:p>
    <w:p w14:paraId="300F71D4" w14:textId="77777777" w:rsidR="002344AE" w:rsidRDefault="002344AE" w:rsidP="00B7574A"/>
    <w:p w14:paraId="64341A52" w14:textId="20EF80EF" w:rsidR="002344AE" w:rsidRDefault="002344AE" w:rsidP="00B7574A">
      <w:r>
        <w:t>The proposal was to treat 25 percent of the aspen type within the project area. Ibid. The fire already accomplished the goals of treatment. The need for further treatment of aspen</w:t>
      </w:r>
      <w:r w:rsidR="006E3062">
        <w:t>, at least in the areas that burned,</w:t>
      </w:r>
      <w:r>
        <w:t xml:space="preserve"> is low to non-existent.</w:t>
      </w:r>
    </w:p>
    <w:p w14:paraId="4392A894" w14:textId="77777777" w:rsidR="00D91965" w:rsidRDefault="00D91965" w:rsidP="00B7574A"/>
    <w:p w14:paraId="540496C7" w14:textId="2DA77068" w:rsidR="00D91965" w:rsidRDefault="00D91965" w:rsidP="00B7574A">
      <w:r w:rsidRPr="006E3062">
        <w:rPr>
          <w:u w:val="single"/>
        </w:rPr>
        <w:t>Suggested remedy</w:t>
      </w:r>
      <w:r>
        <w:t>:</w:t>
      </w:r>
      <w:r w:rsidR="00B42A9C">
        <w:t xml:space="preserve">  </w:t>
      </w:r>
    </w:p>
    <w:p w14:paraId="337BA40A" w14:textId="53E36C6B" w:rsidR="00B42A9C" w:rsidRDefault="00B42A9C" w:rsidP="00B7574A">
      <w:r>
        <w:t xml:space="preserve">Given the fuel reduction accomplished by the Interlaken Fire, </w:t>
      </w:r>
      <w:r w:rsidR="00E219F4">
        <w:t xml:space="preserve">much of </w:t>
      </w:r>
      <w:r>
        <w:t>the project is no longe</w:t>
      </w:r>
      <w:r w:rsidR="00E219F4">
        <w:t>r</w:t>
      </w:r>
      <w:r>
        <w:t xml:space="preserve"> needed. </w:t>
      </w:r>
      <w:r w:rsidR="00E219F4">
        <w:t xml:space="preserve">If the Forest Service still wishes to proceed with the project, it must fully include the effects of the Interlaken Fire it its analysis and design of any treatment. It must show why any treatment is still needed, especially in the areas that burned (at whatever intensity) and in aspen. </w:t>
      </w:r>
    </w:p>
    <w:p w14:paraId="4E61D8F1" w14:textId="77777777" w:rsidR="00B7574A" w:rsidRDefault="00B7574A" w:rsidP="00B7574A"/>
    <w:p w14:paraId="6A54F016" w14:textId="77777777" w:rsidR="002D7A9F" w:rsidRDefault="002D7A9F"/>
    <w:p w14:paraId="098D0559" w14:textId="56C339C2" w:rsidR="00AF3EA6" w:rsidRDefault="00914DF6" w:rsidP="00AF3EA6">
      <w:pPr>
        <w:rPr>
          <w:rFonts w:cs="Times New Roman"/>
        </w:rPr>
      </w:pPr>
      <w:r>
        <w:rPr>
          <w:rFonts w:cs="Times New Roman"/>
        </w:rPr>
        <w:t>I</w:t>
      </w:r>
      <w:r w:rsidR="00E219F4">
        <w:rPr>
          <w:rFonts w:cs="Times New Roman"/>
        </w:rPr>
        <w:t>I</w:t>
      </w:r>
      <w:r>
        <w:rPr>
          <w:rFonts w:cs="Times New Roman"/>
        </w:rPr>
        <w:t xml:space="preserve">. </w:t>
      </w:r>
      <w:r w:rsidR="00AF3EA6" w:rsidRPr="00E9218F">
        <w:rPr>
          <w:rFonts w:cs="Times New Roman"/>
        </w:rPr>
        <w:t>THE PROPOSED PROJECT WOULD VIOLATE THE COLORADO ROADLESS RULE</w:t>
      </w:r>
    </w:p>
    <w:p w14:paraId="0212CFB9" w14:textId="77777777" w:rsidR="00AF3EA6" w:rsidRDefault="00AF3EA6" w:rsidP="00AF3EA6">
      <w:pPr>
        <w:rPr>
          <w:rFonts w:cs="Times New Roman"/>
        </w:rPr>
      </w:pPr>
    </w:p>
    <w:p w14:paraId="26B79C03" w14:textId="77777777" w:rsidR="00AF3EA6" w:rsidRDefault="00AF3EA6" w:rsidP="00AF3EA6">
      <w:pPr>
        <w:rPr>
          <w:rFonts w:cs="Times New Roman"/>
        </w:rPr>
      </w:pPr>
      <w:r>
        <w:rPr>
          <w:rFonts w:cs="Times New Roman"/>
        </w:rPr>
        <w:t>Objectors addressed this issue in our comments of May 7, 2021 in section III, beginning at p. 2. Arguments stated therein are hereby incorporated by reference, as applicable.</w:t>
      </w:r>
    </w:p>
    <w:p w14:paraId="6F5EF1DF" w14:textId="77777777" w:rsidR="00806A59" w:rsidRDefault="00806A59" w:rsidP="00AF3EA6">
      <w:pPr>
        <w:rPr>
          <w:rFonts w:cs="Times New Roman"/>
        </w:rPr>
      </w:pPr>
    </w:p>
    <w:p w14:paraId="36BC6E32" w14:textId="66277E2A" w:rsidR="00806A59" w:rsidRPr="00E9218F" w:rsidRDefault="00806A59" w:rsidP="00AF3EA6">
      <w:pPr>
        <w:rPr>
          <w:rFonts w:cs="Times New Roman"/>
        </w:rPr>
      </w:pPr>
      <w:r>
        <w:rPr>
          <w:rFonts w:cs="Times New Roman"/>
        </w:rPr>
        <w:t xml:space="preserve">EA at 62 lists the following documents for addressing roadless issues:  Pre-Decisional Roadless Approval, Final Roadless Review, and Roadless Review Summary. Only the Summary appeared with the latest proposal; the other two were issued with the first </w:t>
      </w:r>
      <w:r w:rsidR="006E3062">
        <w:rPr>
          <w:rFonts w:cs="Times New Roman"/>
        </w:rPr>
        <w:t>draft decision notice</w:t>
      </w:r>
      <w:r w:rsidR="00914DF6">
        <w:rPr>
          <w:rFonts w:cs="Times New Roman"/>
        </w:rPr>
        <w:t xml:space="preserve">. Beginning on p. 7 of the </w:t>
      </w:r>
      <w:r w:rsidR="00E7602C">
        <w:rPr>
          <w:rFonts w:cs="Times New Roman"/>
        </w:rPr>
        <w:t xml:space="preserve">Final Roadless </w:t>
      </w:r>
      <w:r w:rsidR="006E3062">
        <w:rPr>
          <w:rFonts w:cs="Times New Roman"/>
        </w:rPr>
        <w:t>R</w:t>
      </w:r>
      <w:r w:rsidR="00E7602C">
        <w:rPr>
          <w:rFonts w:cs="Times New Roman"/>
        </w:rPr>
        <w:t xml:space="preserve">eview is the Worksheet. Pages in it are unnumbered. References to the Worksheet </w:t>
      </w:r>
      <w:r w:rsidR="00E219F4">
        <w:rPr>
          <w:rFonts w:cs="Times New Roman"/>
        </w:rPr>
        <w:t xml:space="preserve">below </w:t>
      </w:r>
      <w:r w:rsidR="00E7602C">
        <w:rPr>
          <w:rFonts w:cs="Times New Roman"/>
        </w:rPr>
        <w:t>supply numbers</w:t>
      </w:r>
      <w:r w:rsidR="006E3062">
        <w:rPr>
          <w:rFonts w:cs="Times New Roman"/>
        </w:rPr>
        <w:t xml:space="preserve"> to the text being quoted or cited</w:t>
      </w:r>
      <w:r w:rsidR="00E7602C">
        <w:rPr>
          <w:rFonts w:cs="Times New Roman"/>
        </w:rPr>
        <w:t>, with page 1 being page 7 of the Final Roadless Review.</w:t>
      </w:r>
    </w:p>
    <w:p w14:paraId="6CE8F495" w14:textId="77777777" w:rsidR="00AF3EA6" w:rsidRPr="00E9218F" w:rsidRDefault="00AF3EA6" w:rsidP="00AF3EA6">
      <w:pPr>
        <w:rPr>
          <w:rFonts w:cs="Times New Roman"/>
        </w:rPr>
      </w:pPr>
    </w:p>
    <w:p w14:paraId="3FFBF2A3" w14:textId="77777777" w:rsidR="00AF3EA6" w:rsidRDefault="00AF3EA6" w:rsidP="00AF3EA6">
      <w:pPr>
        <w:rPr>
          <w:rFonts w:cs="Times New Roman"/>
        </w:rPr>
      </w:pPr>
      <w:r w:rsidRPr="00E9218F">
        <w:rPr>
          <w:rFonts w:cs="Times New Roman"/>
        </w:rPr>
        <w:t>Generally,</w:t>
      </w:r>
      <w:r>
        <w:rPr>
          <w:rFonts w:cs="Times New Roman"/>
        </w:rPr>
        <w:t xml:space="preserve"> under the Colorado Roadless Rule (CRR)</w:t>
      </w:r>
      <w:r w:rsidRPr="00E9218F">
        <w:rPr>
          <w:rFonts w:cs="Times New Roman"/>
        </w:rPr>
        <w:t>, the sale</w:t>
      </w:r>
      <w:r>
        <w:rPr>
          <w:rFonts w:cs="Times New Roman"/>
        </w:rPr>
        <w:t>, cutting, and removal of trees is prohibited in Colorado Roadless Areas. There are exceptions, two of which are invoked for this project: 36 CFR 294.42(c)(2), under which the Regional Forester can determine that an area is at significant risk for wildfire; and 294.42(c)(3), when treatment is desired to “</w:t>
      </w:r>
      <w:r w:rsidRPr="00A45B21">
        <w:rPr>
          <w:rFonts w:cs="Times New Roman"/>
        </w:rPr>
        <w:t>maintain or restore the</w:t>
      </w:r>
      <w:r>
        <w:rPr>
          <w:rFonts w:cs="Times New Roman"/>
        </w:rPr>
        <w:t xml:space="preserve"> </w:t>
      </w:r>
      <w:r w:rsidRPr="00A45B21">
        <w:rPr>
          <w:rFonts w:cs="Times New Roman"/>
        </w:rPr>
        <w:t>characteristics of ecosystem</w:t>
      </w:r>
      <w:r>
        <w:rPr>
          <w:rFonts w:cs="Times New Roman"/>
        </w:rPr>
        <w:t xml:space="preserve"> </w:t>
      </w:r>
      <w:r w:rsidRPr="00A45B21">
        <w:rPr>
          <w:rFonts w:cs="Times New Roman"/>
        </w:rPr>
        <w:t>composition, structure and processes.</w:t>
      </w:r>
      <w:r>
        <w:rPr>
          <w:rFonts w:cs="Times New Roman"/>
        </w:rPr>
        <w:t>”</w:t>
      </w:r>
      <w:r>
        <w:rPr>
          <w:rStyle w:val="FootnoteReference"/>
          <w:rFonts w:cs="Times New Roman"/>
        </w:rPr>
        <w:footnoteReference w:id="2"/>
      </w:r>
      <w:r>
        <w:rPr>
          <w:rFonts w:cs="Times New Roman"/>
        </w:rPr>
        <w:t xml:space="preserve"> EA at 14. However, for either of these exceptions to apply, “one or more of the </w:t>
      </w:r>
      <w:r w:rsidRPr="00CB6A1B">
        <w:rPr>
          <w:rFonts w:cs="Times New Roman"/>
        </w:rPr>
        <w:t>roadless area characteristics will be</w:t>
      </w:r>
      <w:r>
        <w:rPr>
          <w:rFonts w:cs="Times New Roman"/>
        </w:rPr>
        <w:t xml:space="preserve"> </w:t>
      </w:r>
      <w:r w:rsidRPr="00CB6A1B">
        <w:rPr>
          <w:rFonts w:cs="Times New Roman"/>
        </w:rPr>
        <w:t>maintained or improved over the longterm</w:t>
      </w:r>
      <w:r>
        <w:rPr>
          <w:rFonts w:cs="Times New Roman"/>
        </w:rPr>
        <w:t>”. 294.42(c).</w:t>
      </w:r>
    </w:p>
    <w:p w14:paraId="3F983074" w14:textId="77777777" w:rsidR="00AF3EA6" w:rsidRDefault="00AF3EA6" w:rsidP="00AF3EA6">
      <w:pPr>
        <w:rPr>
          <w:rFonts w:cs="Times New Roman"/>
        </w:rPr>
      </w:pPr>
    </w:p>
    <w:p w14:paraId="0DC917BE" w14:textId="18B4C0AE" w:rsidR="00AF3EA6" w:rsidRDefault="00AF3EA6" w:rsidP="00AF3EA6">
      <w:pPr>
        <w:rPr>
          <w:rFonts w:cs="Times New Roman"/>
        </w:rPr>
      </w:pPr>
      <w:r>
        <w:rPr>
          <w:rFonts w:cs="Times New Roman"/>
        </w:rPr>
        <w:t xml:space="preserve">Under the proposed project, up to 60 percent of roadless acres within the project area </w:t>
      </w:r>
      <w:r w:rsidR="009107BD">
        <w:rPr>
          <w:rFonts w:cs="Times New Roman"/>
        </w:rPr>
        <w:t>(</w:t>
      </w:r>
      <w:r w:rsidR="004C4325">
        <w:rPr>
          <w:rFonts w:cs="Times New Roman"/>
        </w:rPr>
        <w:t>a</w:t>
      </w:r>
      <w:r w:rsidR="009107BD">
        <w:rPr>
          <w:rFonts w:cs="Times New Roman"/>
        </w:rPr>
        <w:t xml:space="preserve">ll in the Elk Mountain - Collegiate North Colorado Roadless Area) </w:t>
      </w:r>
      <w:r>
        <w:rPr>
          <w:rFonts w:cs="Times New Roman"/>
        </w:rPr>
        <w:t>are expected to be treated, with up to 25 percent clearcut. Roadless Worksheet at 1. Clearcuts may be up to 40 acres in size</w:t>
      </w:r>
      <w:r w:rsidR="00BB2130">
        <w:rPr>
          <w:rFonts w:cs="Times New Roman"/>
        </w:rPr>
        <w:t>, and areas not clearcut could have patch cuts up to one acre in size.</w:t>
      </w:r>
      <w:r>
        <w:rPr>
          <w:rFonts w:cs="Times New Roman"/>
        </w:rPr>
        <w:t xml:space="preserve"> EA at </w:t>
      </w:r>
      <w:r w:rsidR="00BB2130">
        <w:rPr>
          <w:rFonts w:cs="Times New Roman"/>
        </w:rPr>
        <w:t>6</w:t>
      </w:r>
      <w:r>
        <w:rPr>
          <w:rFonts w:cs="Times New Roman"/>
        </w:rPr>
        <w:t xml:space="preserve">. As little as 10 percent of the portions of the project area in the lodgepole pine, mixed conifer, </w:t>
      </w:r>
      <w:r w:rsidR="00BB2130">
        <w:rPr>
          <w:rFonts w:cs="Times New Roman"/>
        </w:rPr>
        <w:t xml:space="preserve">ponderosa pine, </w:t>
      </w:r>
      <w:r>
        <w:rPr>
          <w:rFonts w:cs="Times New Roman"/>
        </w:rPr>
        <w:t xml:space="preserve">and spruce-fir types would be retained as reserves. </w:t>
      </w:r>
      <w:r w:rsidR="0049197A">
        <w:rPr>
          <w:rFonts w:cs="Times New Roman"/>
        </w:rPr>
        <w:t xml:space="preserve">Roadless Worksheet at 1, </w:t>
      </w:r>
      <w:r>
        <w:rPr>
          <w:rFonts w:cs="Times New Roman"/>
        </w:rPr>
        <w:t xml:space="preserve">EA at </w:t>
      </w:r>
      <w:r w:rsidR="00BB2130">
        <w:rPr>
          <w:rFonts w:cs="Times New Roman"/>
        </w:rPr>
        <w:t>6-7</w:t>
      </w:r>
      <w:r>
        <w:rPr>
          <w:rFonts w:cs="Times New Roman"/>
        </w:rPr>
        <w:t>.</w:t>
      </w:r>
      <w:r w:rsidR="0049197A">
        <w:rPr>
          <w:rFonts w:cs="Times New Roman"/>
        </w:rPr>
        <w:t xml:space="preserve"> </w:t>
      </w:r>
    </w:p>
    <w:p w14:paraId="032FEE40" w14:textId="77777777" w:rsidR="00BB2130" w:rsidRDefault="00BB2130" w:rsidP="00AF3EA6">
      <w:pPr>
        <w:rPr>
          <w:rFonts w:cs="Times New Roman"/>
        </w:rPr>
      </w:pPr>
    </w:p>
    <w:p w14:paraId="76A09F40" w14:textId="381496CB" w:rsidR="00AF3EA6" w:rsidRDefault="00AF3EA6" w:rsidP="00AF3EA6">
      <w:pPr>
        <w:rPr>
          <w:rFonts w:cs="Times New Roman"/>
        </w:rPr>
      </w:pPr>
      <w:r>
        <w:rPr>
          <w:rFonts w:cs="Times New Roman"/>
        </w:rPr>
        <w:t xml:space="preserve">In lodgepole pine, mixed conifer, </w:t>
      </w:r>
      <w:r w:rsidR="004F768B">
        <w:rPr>
          <w:rFonts w:cs="Times New Roman"/>
        </w:rPr>
        <w:t xml:space="preserve">ponderosa pine, </w:t>
      </w:r>
      <w:r>
        <w:rPr>
          <w:rFonts w:cs="Times New Roman"/>
        </w:rPr>
        <w:t>and spruce-fir, thinning would be implemented; thinned areas would have patch cuts</w:t>
      </w:r>
      <w:r w:rsidR="00B640C2">
        <w:rPr>
          <w:rFonts w:cs="Times New Roman"/>
        </w:rPr>
        <w:t xml:space="preserve"> of one to five acres each (varying by forest type), comprising up to 20 percent of the thinned acreage in each type</w:t>
      </w:r>
      <w:r w:rsidR="004F768B">
        <w:rPr>
          <w:rFonts w:cs="Times New Roman"/>
        </w:rPr>
        <w:t xml:space="preserve"> with a resulting basal area of 40 to almost 80 square feet per acre</w:t>
      </w:r>
      <w:r>
        <w:rPr>
          <w:rFonts w:cs="Times New Roman"/>
        </w:rPr>
        <w:t xml:space="preserve">. </w:t>
      </w:r>
      <w:r w:rsidR="003F2110">
        <w:rPr>
          <w:rFonts w:cs="Times New Roman"/>
        </w:rPr>
        <w:t>R</w:t>
      </w:r>
      <w:r>
        <w:rPr>
          <w:rFonts w:cs="Times New Roman"/>
        </w:rPr>
        <w:t>EA at 5</w:t>
      </w:r>
      <w:r w:rsidR="00B640C2">
        <w:rPr>
          <w:rFonts w:cs="Times New Roman"/>
        </w:rPr>
        <w:t xml:space="preserve">-7. </w:t>
      </w:r>
      <w:r>
        <w:rPr>
          <w:rFonts w:cs="Times New Roman"/>
        </w:rPr>
        <w:t>Thinning that removed a large portion of the basal area would have strongly adverse impacts on roadless area characteristics, including scenery and wildlife habitat. A lighter thinning would have less intense effects. But regardless of the intensity of thinning in the proposed project, roadless area characteristics would be adversely affected, as is discussed more below.</w:t>
      </w:r>
    </w:p>
    <w:p w14:paraId="0B0A422E" w14:textId="77777777" w:rsidR="00AF3EA6" w:rsidRDefault="00AF3EA6" w:rsidP="00AF3EA6">
      <w:pPr>
        <w:rPr>
          <w:rFonts w:cs="Times New Roman"/>
        </w:rPr>
      </w:pPr>
    </w:p>
    <w:p w14:paraId="23998FCB" w14:textId="5EE1D780" w:rsidR="00AF3EA6" w:rsidRDefault="003F2110" w:rsidP="00AF3EA6">
      <w:pPr>
        <w:rPr>
          <w:rFonts w:cs="Times New Roman"/>
        </w:rPr>
      </w:pPr>
      <w:r>
        <w:rPr>
          <w:rFonts w:cs="Times New Roman"/>
        </w:rPr>
        <w:t>R</w:t>
      </w:r>
      <w:r w:rsidR="00AF3EA6">
        <w:rPr>
          <w:rFonts w:cs="Times New Roman"/>
        </w:rPr>
        <w:t xml:space="preserve">EA Table 1 at p. </w:t>
      </w:r>
      <w:r w:rsidR="00B640C2">
        <w:rPr>
          <w:rFonts w:cs="Times New Roman"/>
        </w:rPr>
        <w:t>4</w:t>
      </w:r>
      <w:r w:rsidR="00AF3EA6">
        <w:rPr>
          <w:rFonts w:cs="Times New Roman"/>
        </w:rPr>
        <w:t xml:space="preserve"> shows that 1310 of 2194 roadless acres would be treated. (This is 59.7 percent of the roadless acreage in the project area.) The proposed treatments “</w:t>
      </w:r>
      <w:r w:rsidR="00AF3EA6" w:rsidRPr="00372686">
        <w:rPr>
          <w:rFonts w:cs="Times New Roman"/>
        </w:rPr>
        <w:t xml:space="preserve">would occur throughout the project area, including within the Elk Mountain </w:t>
      </w:r>
      <w:r w:rsidR="00AF3EA6" w:rsidRPr="00372686">
        <w:rPr>
          <w:rFonts w:cs="Times New Roman" w:hint="cs"/>
        </w:rPr>
        <w:t>–</w:t>
      </w:r>
      <w:r w:rsidR="00AF3EA6">
        <w:rPr>
          <w:rFonts w:cs="Times New Roman"/>
        </w:rPr>
        <w:t xml:space="preserve"> </w:t>
      </w:r>
      <w:r w:rsidR="00AF3EA6" w:rsidRPr="00372686">
        <w:rPr>
          <w:rFonts w:cs="Times New Roman"/>
        </w:rPr>
        <w:t>Collegiate North Roadless area.</w:t>
      </w:r>
      <w:r w:rsidR="00AF3EA6">
        <w:rPr>
          <w:rFonts w:cs="Times New Roman"/>
        </w:rPr>
        <w:t>” Roadless Evaluation Form at 2. “</w:t>
      </w:r>
      <w:r w:rsidR="00AF3EA6" w:rsidRPr="003072DE">
        <w:rPr>
          <w:rFonts w:cs="Times New Roman"/>
        </w:rPr>
        <w:t>Vegetation management treatments may occur throughout the roadless area</w:t>
      </w:r>
      <w:r w:rsidR="00AF3EA6">
        <w:rPr>
          <w:rFonts w:cs="Times New Roman"/>
        </w:rPr>
        <w:t xml:space="preserve">.”  Roadless Worksheet at 1. </w:t>
      </w:r>
    </w:p>
    <w:p w14:paraId="552E113F" w14:textId="77777777" w:rsidR="00AF3EA6" w:rsidRDefault="00AF3EA6" w:rsidP="00AF3EA6">
      <w:pPr>
        <w:rPr>
          <w:rFonts w:cs="Times New Roman"/>
        </w:rPr>
      </w:pPr>
    </w:p>
    <w:p w14:paraId="6358880F" w14:textId="191538FF" w:rsidR="00AF3EA6" w:rsidRDefault="00AF3EA6" w:rsidP="00AF3EA6">
      <w:pPr>
        <w:rPr>
          <w:rFonts w:cs="Times New Roman"/>
        </w:rPr>
      </w:pPr>
      <w:r>
        <w:rPr>
          <w:rFonts w:cs="Times New Roman"/>
        </w:rPr>
        <w:t>As we discussed in our 2021 comments (p. 1), it is at best questionable whether the proposed treatments would reduce fire susceptibility. Creating openings through clearcuts and patchcuts as proposed would expose the ground to more sunlight, drying it out. That means that any fire would easily burn whatever fuel existed in the area after treatments.  Wind, a significant factor in fire spread, would also be stronger, as there would be many fewer trees to block or deflect it. The proposed treatments thus might do little to reduce future wildfire impacts but would still degrade roadless area characteristics.</w:t>
      </w:r>
    </w:p>
    <w:p w14:paraId="5668900C" w14:textId="77777777" w:rsidR="00AF3EA6" w:rsidRDefault="00AF3EA6" w:rsidP="00AF3EA6">
      <w:pPr>
        <w:rPr>
          <w:rFonts w:cs="Times New Roman"/>
        </w:rPr>
      </w:pPr>
    </w:p>
    <w:p w14:paraId="046B0C15" w14:textId="77777777" w:rsidR="00AF3EA6" w:rsidRDefault="00AF3EA6" w:rsidP="00AF3EA6">
      <w:pPr>
        <w:rPr>
          <w:rFonts w:cs="Times New Roman"/>
        </w:rPr>
      </w:pPr>
      <w:r>
        <w:rPr>
          <w:rFonts w:cs="Times New Roman"/>
        </w:rPr>
        <w:t>The following are roadless characteristics from the Colorado Roadless Rule (CRR):</w:t>
      </w:r>
    </w:p>
    <w:p w14:paraId="19BB2E70" w14:textId="77777777" w:rsidR="00AF3EA6" w:rsidRDefault="00AF3EA6" w:rsidP="00AF3EA6">
      <w:pPr>
        <w:rPr>
          <w:rFonts w:cs="Times New Roman"/>
        </w:rPr>
      </w:pPr>
    </w:p>
    <w:p w14:paraId="3CF149FE" w14:textId="77777777" w:rsidR="00AF3EA6" w:rsidRPr="00CD45A3" w:rsidRDefault="00AF3EA6" w:rsidP="00AF3EA6">
      <w:pPr>
        <w:rPr>
          <w:rFonts w:cs="Times New Roman"/>
        </w:rPr>
      </w:pPr>
      <w:r w:rsidRPr="00CD45A3">
        <w:rPr>
          <w:rFonts w:cs="Times New Roman"/>
        </w:rPr>
        <w:t>(1) High quality or undisturbed soil,</w:t>
      </w:r>
      <w:r>
        <w:rPr>
          <w:rFonts w:cs="Times New Roman"/>
        </w:rPr>
        <w:t xml:space="preserve"> </w:t>
      </w:r>
      <w:r w:rsidRPr="00CD45A3">
        <w:rPr>
          <w:rFonts w:cs="Times New Roman"/>
        </w:rPr>
        <w:t>water, and air;</w:t>
      </w:r>
    </w:p>
    <w:p w14:paraId="0FB05DCF" w14:textId="77777777" w:rsidR="00AF3EA6" w:rsidRPr="00CD45A3" w:rsidRDefault="00AF3EA6" w:rsidP="00AF3EA6">
      <w:pPr>
        <w:rPr>
          <w:rFonts w:cs="Times New Roman"/>
        </w:rPr>
      </w:pPr>
      <w:r w:rsidRPr="00CD45A3">
        <w:rPr>
          <w:rFonts w:cs="Times New Roman"/>
        </w:rPr>
        <w:t>(2) Sources of public drinking water;</w:t>
      </w:r>
    </w:p>
    <w:p w14:paraId="7C0B7B14" w14:textId="77777777" w:rsidR="00AF3EA6" w:rsidRPr="00CD45A3" w:rsidRDefault="00AF3EA6" w:rsidP="00AF3EA6">
      <w:pPr>
        <w:rPr>
          <w:rFonts w:cs="Times New Roman"/>
        </w:rPr>
      </w:pPr>
      <w:r w:rsidRPr="00CD45A3">
        <w:rPr>
          <w:rFonts w:cs="Times New Roman"/>
        </w:rPr>
        <w:t>(3) Diversity of plant and animal</w:t>
      </w:r>
      <w:r>
        <w:rPr>
          <w:rFonts w:cs="Times New Roman"/>
        </w:rPr>
        <w:t xml:space="preserve"> </w:t>
      </w:r>
      <w:r w:rsidRPr="00CD45A3">
        <w:rPr>
          <w:rFonts w:cs="Times New Roman"/>
        </w:rPr>
        <w:t>communities;</w:t>
      </w:r>
    </w:p>
    <w:p w14:paraId="5F7DA6E6" w14:textId="77777777" w:rsidR="00AF3EA6" w:rsidRPr="00CD45A3" w:rsidRDefault="00AF3EA6" w:rsidP="00AF3EA6">
      <w:pPr>
        <w:rPr>
          <w:rFonts w:cs="Times New Roman"/>
        </w:rPr>
      </w:pPr>
      <w:r w:rsidRPr="00CD45A3">
        <w:rPr>
          <w:rFonts w:cs="Times New Roman"/>
        </w:rPr>
        <w:t>(4) Habitat for threatened,</w:t>
      </w:r>
      <w:r>
        <w:rPr>
          <w:rFonts w:cs="Times New Roman"/>
        </w:rPr>
        <w:t xml:space="preserve"> </w:t>
      </w:r>
      <w:r w:rsidRPr="00CD45A3">
        <w:rPr>
          <w:rFonts w:cs="Times New Roman"/>
        </w:rPr>
        <w:t>endangered, proposed, candidate, and</w:t>
      </w:r>
      <w:r>
        <w:rPr>
          <w:rFonts w:cs="Times New Roman"/>
        </w:rPr>
        <w:t xml:space="preserve"> </w:t>
      </w:r>
      <w:r w:rsidRPr="00CD45A3">
        <w:rPr>
          <w:rFonts w:cs="Times New Roman"/>
        </w:rPr>
        <w:t>sensitive species, and for those species</w:t>
      </w:r>
      <w:r>
        <w:rPr>
          <w:rFonts w:cs="Times New Roman"/>
        </w:rPr>
        <w:t xml:space="preserve"> </w:t>
      </w:r>
      <w:r w:rsidRPr="00CD45A3">
        <w:rPr>
          <w:rFonts w:cs="Times New Roman"/>
        </w:rPr>
        <w:t>dependent on large, undisturbed areas</w:t>
      </w:r>
      <w:r>
        <w:rPr>
          <w:rFonts w:cs="Times New Roman"/>
        </w:rPr>
        <w:t xml:space="preserve"> </w:t>
      </w:r>
      <w:r w:rsidRPr="00CD45A3">
        <w:rPr>
          <w:rFonts w:cs="Times New Roman"/>
        </w:rPr>
        <w:t>of land;</w:t>
      </w:r>
    </w:p>
    <w:p w14:paraId="7278B079" w14:textId="77777777" w:rsidR="00AF3EA6" w:rsidRPr="00CD45A3" w:rsidRDefault="00AF3EA6" w:rsidP="00AF3EA6">
      <w:pPr>
        <w:rPr>
          <w:rFonts w:cs="Times New Roman"/>
        </w:rPr>
      </w:pPr>
      <w:r w:rsidRPr="00CD45A3">
        <w:rPr>
          <w:rFonts w:cs="Times New Roman"/>
        </w:rPr>
        <w:t>(5) Primitive, semi-primitive nonmotorized</w:t>
      </w:r>
      <w:r>
        <w:rPr>
          <w:rFonts w:cs="Times New Roman"/>
        </w:rPr>
        <w:t xml:space="preserve"> </w:t>
      </w:r>
      <w:r w:rsidRPr="00CD45A3">
        <w:rPr>
          <w:rFonts w:cs="Times New Roman"/>
        </w:rPr>
        <w:t>and semi-primitive motorized</w:t>
      </w:r>
      <w:r>
        <w:rPr>
          <w:rFonts w:cs="Times New Roman"/>
        </w:rPr>
        <w:t xml:space="preserve"> </w:t>
      </w:r>
      <w:r w:rsidRPr="00CD45A3">
        <w:rPr>
          <w:rFonts w:cs="Times New Roman"/>
        </w:rPr>
        <w:t>classes of dispersed recreation;</w:t>
      </w:r>
    </w:p>
    <w:p w14:paraId="1B1719E1" w14:textId="77777777" w:rsidR="00AF3EA6" w:rsidRPr="00CD45A3" w:rsidRDefault="00AF3EA6" w:rsidP="00AF3EA6">
      <w:pPr>
        <w:rPr>
          <w:rFonts w:cs="Times New Roman"/>
        </w:rPr>
      </w:pPr>
      <w:r w:rsidRPr="00CD45A3">
        <w:rPr>
          <w:rFonts w:cs="Times New Roman"/>
        </w:rPr>
        <w:t>(6) Reference landscapes;</w:t>
      </w:r>
    </w:p>
    <w:p w14:paraId="60489365" w14:textId="77777777" w:rsidR="00AF3EA6" w:rsidRPr="00CD45A3" w:rsidRDefault="00AF3EA6" w:rsidP="00AF3EA6">
      <w:pPr>
        <w:rPr>
          <w:rFonts w:cs="Times New Roman"/>
        </w:rPr>
      </w:pPr>
      <w:r w:rsidRPr="00CD45A3">
        <w:rPr>
          <w:rFonts w:cs="Times New Roman"/>
        </w:rPr>
        <w:t>(7) Natural-appearing landscapes with</w:t>
      </w:r>
      <w:r>
        <w:rPr>
          <w:rFonts w:cs="Times New Roman"/>
        </w:rPr>
        <w:t xml:space="preserve"> </w:t>
      </w:r>
      <w:r w:rsidRPr="00CD45A3">
        <w:rPr>
          <w:rFonts w:cs="Times New Roman"/>
        </w:rPr>
        <w:t>high scenic quality;</w:t>
      </w:r>
    </w:p>
    <w:p w14:paraId="5B4B6E8B" w14:textId="77777777" w:rsidR="00AF3EA6" w:rsidRPr="00CD45A3" w:rsidRDefault="00AF3EA6" w:rsidP="00AF3EA6">
      <w:pPr>
        <w:rPr>
          <w:rFonts w:cs="Times New Roman"/>
        </w:rPr>
      </w:pPr>
      <w:r w:rsidRPr="00CD45A3">
        <w:rPr>
          <w:rFonts w:cs="Times New Roman"/>
        </w:rPr>
        <w:t>(8) Traditional cultural properties and</w:t>
      </w:r>
      <w:r>
        <w:rPr>
          <w:rFonts w:cs="Times New Roman"/>
        </w:rPr>
        <w:t xml:space="preserve"> </w:t>
      </w:r>
      <w:r w:rsidRPr="00CD45A3">
        <w:rPr>
          <w:rFonts w:cs="Times New Roman"/>
        </w:rPr>
        <w:t>sacred sites; and</w:t>
      </w:r>
    </w:p>
    <w:p w14:paraId="77DCB710" w14:textId="77777777" w:rsidR="00AF3EA6" w:rsidRDefault="00AF3EA6" w:rsidP="00AF3EA6">
      <w:pPr>
        <w:rPr>
          <w:rFonts w:cs="Times New Roman"/>
        </w:rPr>
      </w:pPr>
      <w:r w:rsidRPr="00CD45A3">
        <w:rPr>
          <w:rFonts w:cs="Times New Roman"/>
        </w:rPr>
        <w:t>(9) Other locally identified unique</w:t>
      </w:r>
      <w:r>
        <w:rPr>
          <w:rFonts w:cs="Times New Roman"/>
        </w:rPr>
        <w:t xml:space="preserve"> </w:t>
      </w:r>
      <w:r w:rsidRPr="00CD45A3">
        <w:rPr>
          <w:rFonts w:cs="Times New Roman"/>
        </w:rPr>
        <w:t>characteristics.</w:t>
      </w:r>
    </w:p>
    <w:p w14:paraId="6967E895" w14:textId="77777777" w:rsidR="00AF3EA6" w:rsidRDefault="00AF3EA6" w:rsidP="00AF3EA6">
      <w:pPr>
        <w:rPr>
          <w:rFonts w:cs="Times New Roman"/>
        </w:rPr>
      </w:pPr>
    </w:p>
    <w:p w14:paraId="52527B10" w14:textId="77777777" w:rsidR="00AF3EA6" w:rsidRDefault="00AF3EA6" w:rsidP="00AF3EA6">
      <w:pPr>
        <w:rPr>
          <w:rFonts w:cs="Times New Roman"/>
        </w:rPr>
      </w:pPr>
      <w:r>
        <w:rPr>
          <w:rFonts w:cs="Times New Roman"/>
        </w:rPr>
        <w:t xml:space="preserve">36 CFR 294.41. </w:t>
      </w:r>
    </w:p>
    <w:p w14:paraId="4147F3F9" w14:textId="77777777" w:rsidR="00AF3EA6" w:rsidRDefault="00AF3EA6" w:rsidP="00AF3EA6">
      <w:pPr>
        <w:rPr>
          <w:rFonts w:cs="Times New Roman"/>
        </w:rPr>
      </w:pPr>
    </w:p>
    <w:p w14:paraId="00676529" w14:textId="75EC4099" w:rsidR="00AF3EA6" w:rsidRDefault="00AF3EA6" w:rsidP="00AF3EA6">
      <w:pPr>
        <w:rPr>
          <w:rFonts w:cs="Times New Roman"/>
        </w:rPr>
      </w:pPr>
      <w:r>
        <w:rPr>
          <w:rFonts w:cs="Times New Roman"/>
        </w:rPr>
        <w:t xml:space="preserve">The proposed treatments would degrade roadless characteristics. The areas treated would no longer be natural-appearing nor would they have high scenic quality. Scenic quality is especially important for the area along the Continental Divide National Scenic Trail. </w:t>
      </w:r>
    </w:p>
    <w:p w14:paraId="19A0973C" w14:textId="77777777" w:rsidR="00AF3EA6" w:rsidRDefault="00AF3EA6" w:rsidP="00AF3EA6">
      <w:pPr>
        <w:rPr>
          <w:rFonts w:cs="Times New Roman"/>
        </w:rPr>
      </w:pPr>
    </w:p>
    <w:p w14:paraId="40D69B43" w14:textId="77777777" w:rsidR="00AF3EA6" w:rsidRDefault="00AF3EA6" w:rsidP="00AF3EA6">
      <w:pPr>
        <w:ind w:left="576" w:right="576"/>
        <w:rPr>
          <w:rFonts w:cs="Times New Roman"/>
        </w:rPr>
      </w:pPr>
      <w:r w:rsidRPr="00893596">
        <w:rPr>
          <w:rFonts w:cs="Times New Roman"/>
        </w:rPr>
        <w:t>Treatments, especially clearcuts, would be visible</w:t>
      </w:r>
      <w:r>
        <w:rPr>
          <w:rFonts w:cs="Times New Roman"/>
        </w:rPr>
        <w:t xml:space="preserve"> </w:t>
      </w:r>
      <w:r w:rsidRPr="00893596">
        <w:rPr>
          <w:rFonts w:cs="Times New Roman"/>
        </w:rPr>
        <w:t>and change the current viewshed. Changes in the</w:t>
      </w:r>
      <w:r>
        <w:rPr>
          <w:rFonts w:cs="Times New Roman"/>
        </w:rPr>
        <w:t xml:space="preserve"> </w:t>
      </w:r>
      <w:r w:rsidRPr="00893596">
        <w:rPr>
          <w:rFonts w:cs="Times New Roman"/>
        </w:rPr>
        <w:t>vegetation would alter how the contiguous stands</w:t>
      </w:r>
      <w:r>
        <w:rPr>
          <w:rFonts w:cs="Times New Roman"/>
        </w:rPr>
        <w:t xml:space="preserve"> </w:t>
      </w:r>
      <w:r w:rsidRPr="00893596">
        <w:rPr>
          <w:rFonts w:cs="Times New Roman"/>
        </w:rPr>
        <w:t>are seen from State Highway 82, the Village of</w:t>
      </w:r>
      <w:r>
        <w:rPr>
          <w:rFonts w:cs="Times New Roman"/>
        </w:rPr>
        <w:t xml:space="preserve"> </w:t>
      </w:r>
      <w:r w:rsidRPr="00893596">
        <w:rPr>
          <w:rFonts w:cs="Times New Roman"/>
        </w:rPr>
        <w:t>Twin Lakes and developed campgrounds located</w:t>
      </w:r>
      <w:r>
        <w:rPr>
          <w:rFonts w:cs="Times New Roman"/>
        </w:rPr>
        <w:t xml:space="preserve"> </w:t>
      </w:r>
      <w:r w:rsidRPr="00893596">
        <w:rPr>
          <w:rFonts w:cs="Times New Roman"/>
        </w:rPr>
        <w:t>adjacent to Twin Lakes Reservoir.</w:t>
      </w:r>
    </w:p>
    <w:p w14:paraId="040F1F9C" w14:textId="77777777" w:rsidR="00AF3EA6" w:rsidRDefault="00AF3EA6" w:rsidP="00AF3EA6">
      <w:pPr>
        <w:rPr>
          <w:rFonts w:cs="Times New Roman"/>
        </w:rPr>
      </w:pPr>
    </w:p>
    <w:p w14:paraId="533C4730" w14:textId="70FE4E1B" w:rsidR="00AF3EA6" w:rsidRDefault="00AF3EA6" w:rsidP="00AF3EA6">
      <w:pPr>
        <w:rPr>
          <w:rFonts w:cs="Times New Roman"/>
        </w:rPr>
      </w:pPr>
      <w:r>
        <w:rPr>
          <w:rFonts w:cs="Times New Roman"/>
        </w:rPr>
        <w:t xml:space="preserve">Roadless Worksheet at 5. </w:t>
      </w:r>
      <w:r w:rsidR="003F2110">
        <w:rPr>
          <w:rFonts w:cs="Times New Roman"/>
        </w:rPr>
        <w:t>Clearcuts would remain visible as opening for a number of years as trees regenerate and slowly grow. At some point before the new regeneration reaches maturity, they would constitute fuel that could be treated again.</w:t>
      </w:r>
    </w:p>
    <w:p w14:paraId="4A83DA06" w14:textId="77777777" w:rsidR="00AF3EA6" w:rsidRDefault="00AF3EA6" w:rsidP="00AF3EA6">
      <w:pPr>
        <w:rPr>
          <w:rFonts w:cs="Times New Roman"/>
        </w:rPr>
      </w:pPr>
    </w:p>
    <w:p w14:paraId="3F4FED00" w14:textId="41952D88" w:rsidR="00AF3EA6" w:rsidRDefault="00AF3EA6" w:rsidP="00AF3EA6">
      <w:pPr>
        <w:rPr>
          <w:rFonts w:cs="Times New Roman"/>
        </w:rPr>
      </w:pPr>
      <w:r>
        <w:rPr>
          <w:rFonts w:cs="Times New Roman"/>
        </w:rPr>
        <w:t xml:space="preserve">Habitat for wildlife species needing a forested environment would be degraded. If stands are opened up too much, it would degrade or destroy habitat for species like marten and goshawk. </w:t>
      </w:r>
      <w:r w:rsidR="007400EB">
        <w:rPr>
          <w:rFonts w:cs="Times New Roman"/>
        </w:rPr>
        <w:t>Indeed:  “</w:t>
      </w:r>
      <w:r w:rsidR="007400EB" w:rsidRPr="007400EB">
        <w:rPr>
          <w:rFonts w:cs="Times New Roman"/>
        </w:rPr>
        <w:t>Implementation of this project would remove nesting habitat for all of these bird species to some degree</w:t>
      </w:r>
      <w:r w:rsidR="007400EB">
        <w:rPr>
          <w:rFonts w:cs="Times New Roman"/>
        </w:rPr>
        <w:t>”. Biological Evaluation</w:t>
      </w:r>
      <w:r w:rsidR="009E2561">
        <w:rPr>
          <w:rFonts w:cs="Times New Roman"/>
        </w:rPr>
        <w:t xml:space="preserve"> and Wildlife Report (BE)</w:t>
      </w:r>
      <w:r w:rsidR="007400EB">
        <w:rPr>
          <w:rFonts w:cs="Times New Roman"/>
        </w:rPr>
        <w:t xml:space="preserve"> at 29. </w:t>
      </w:r>
      <w:r>
        <w:rPr>
          <w:rFonts w:cs="Times New Roman"/>
        </w:rPr>
        <w:t>Having nest buffers for goshawk (</w:t>
      </w:r>
      <w:r w:rsidR="007400EB">
        <w:rPr>
          <w:rFonts w:cs="Times New Roman"/>
        </w:rPr>
        <w:t>Id.</w:t>
      </w:r>
      <w:r>
        <w:rPr>
          <w:rFonts w:cs="Times New Roman"/>
        </w:rPr>
        <w:t xml:space="preserve"> at 28) will do no good if there is poor habitat or no habitat surrounding the nest</w:t>
      </w:r>
      <w:r w:rsidR="000C35D5">
        <w:rPr>
          <w:rFonts w:cs="Times New Roman"/>
        </w:rPr>
        <w:t xml:space="preserve"> buffer area</w:t>
      </w:r>
      <w:r>
        <w:rPr>
          <w:rFonts w:cs="Times New Roman"/>
        </w:rPr>
        <w:t>s after the project is implemented.</w:t>
      </w:r>
    </w:p>
    <w:p w14:paraId="1D5D1394" w14:textId="77777777" w:rsidR="009E2561" w:rsidRDefault="009E2561" w:rsidP="00AF3EA6">
      <w:pPr>
        <w:rPr>
          <w:rFonts w:cs="Times New Roman"/>
        </w:rPr>
      </w:pPr>
    </w:p>
    <w:p w14:paraId="173FB8D1" w14:textId="385718C8" w:rsidR="009E2561" w:rsidRDefault="009E2561" w:rsidP="00AF3EA6">
      <w:pPr>
        <w:rPr>
          <w:rFonts w:cs="Times New Roman"/>
        </w:rPr>
      </w:pPr>
      <w:r>
        <w:rPr>
          <w:rFonts w:cs="Times New Roman"/>
        </w:rPr>
        <w:t>Other species would be adversely affected as well:</w:t>
      </w:r>
    </w:p>
    <w:p w14:paraId="44EE6794" w14:textId="77777777" w:rsidR="009E2561" w:rsidRDefault="009E2561" w:rsidP="00AF3EA6">
      <w:pPr>
        <w:rPr>
          <w:rFonts w:cs="Times New Roman"/>
        </w:rPr>
      </w:pPr>
    </w:p>
    <w:p w14:paraId="22C5B404" w14:textId="549A414F" w:rsidR="009E2561" w:rsidRDefault="009E2561" w:rsidP="009E2561">
      <w:pPr>
        <w:ind w:left="576" w:right="576"/>
        <w:rPr>
          <w:rFonts w:cs="Times New Roman"/>
        </w:rPr>
      </w:pPr>
      <w:r w:rsidRPr="009E2561">
        <w:rPr>
          <w:rFonts w:cs="Times New Roman"/>
        </w:rPr>
        <w:t>Both the marten and boreal owl prey species could be decreased as forest complexity (coarse woody debris) and understory is removed. Red-backed voles, a preferred prey species for both, could decrease within the treated units as research shows the voles still avoid clear cuts that are</w:t>
      </w:r>
      <w:r>
        <w:rPr>
          <w:rFonts w:cs="Times New Roman"/>
        </w:rPr>
        <w:t xml:space="preserve"> </w:t>
      </w:r>
      <w:r w:rsidRPr="009E2561">
        <w:rPr>
          <w:rFonts w:cs="Times New Roman"/>
        </w:rPr>
        <w:t>20-30 years old</w:t>
      </w:r>
      <w:r>
        <w:rPr>
          <w:rFonts w:cs="Times New Roman"/>
        </w:rPr>
        <w:t>.</w:t>
      </w:r>
    </w:p>
    <w:p w14:paraId="40E69D75" w14:textId="77777777" w:rsidR="009E2561" w:rsidRDefault="009E2561" w:rsidP="009E2561">
      <w:pPr>
        <w:rPr>
          <w:rFonts w:cs="Times New Roman"/>
        </w:rPr>
      </w:pPr>
    </w:p>
    <w:p w14:paraId="4EC16223" w14:textId="2E1836B0" w:rsidR="009E2561" w:rsidRDefault="009E2561" w:rsidP="009E2561">
      <w:pPr>
        <w:rPr>
          <w:rFonts w:cs="Times New Roman"/>
        </w:rPr>
      </w:pPr>
      <w:r>
        <w:rPr>
          <w:rFonts w:cs="Times New Roman"/>
        </w:rPr>
        <w:t>BE at 31-32.</w:t>
      </w:r>
    </w:p>
    <w:p w14:paraId="7843E426" w14:textId="77777777" w:rsidR="00AF3EA6" w:rsidRDefault="00AF3EA6" w:rsidP="00AF3EA6">
      <w:pPr>
        <w:rPr>
          <w:rFonts w:cs="Times New Roman"/>
        </w:rPr>
      </w:pPr>
    </w:p>
    <w:p w14:paraId="5F948D20" w14:textId="48FD1EB1" w:rsidR="00AF3EA6" w:rsidRDefault="00AF3EA6" w:rsidP="00AF3EA6">
      <w:pPr>
        <w:rPr>
          <w:rFonts w:cs="Times New Roman"/>
        </w:rPr>
      </w:pPr>
      <w:r>
        <w:rPr>
          <w:rFonts w:cs="Times New Roman"/>
        </w:rPr>
        <w:t xml:space="preserve">Some treatments may be done on slopes of 35-60 percent, using high flotation equipment, aerial yarding or hand treatment. Treatment could even occur on slopes over 60 percent, using aerial yarding or hand treatments. EA at </w:t>
      </w:r>
      <w:r w:rsidR="00BB2130">
        <w:rPr>
          <w:rFonts w:cs="Times New Roman"/>
        </w:rPr>
        <w:t>5</w:t>
      </w:r>
      <w:r>
        <w:rPr>
          <w:rFonts w:cs="Times New Roman"/>
        </w:rPr>
        <w:t>.</w:t>
      </w:r>
      <w:r w:rsidR="0049197A">
        <w:rPr>
          <w:rFonts w:cs="Times New Roman"/>
        </w:rPr>
        <w:t xml:space="preserve"> </w:t>
      </w:r>
      <w:r>
        <w:rPr>
          <w:rFonts w:cs="Times New Roman"/>
        </w:rPr>
        <w:t xml:space="preserve">Volume or size of logs removed would have to be fairly high to make aerial yarding economically viable, as copters and other aerial yarding systems are expensive to operate. According to Trails Illustrated Map 110 (Leadville-Fairplay), much of the roadless portion of the project area, including the part where vegetation treatment is expected to occur, is steep. See </w:t>
      </w:r>
      <w:r w:rsidR="003F2110">
        <w:rPr>
          <w:rFonts w:cs="Times New Roman"/>
        </w:rPr>
        <w:t>R</w:t>
      </w:r>
      <w:r>
        <w:rPr>
          <w:rFonts w:cs="Times New Roman"/>
        </w:rPr>
        <w:t xml:space="preserve">EA Figure </w:t>
      </w:r>
      <w:r w:rsidR="003F2110">
        <w:rPr>
          <w:rFonts w:cs="Times New Roman"/>
        </w:rPr>
        <w:t>3, p. 11</w:t>
      </w:r>
      <w:r>
        <w:rPr>
          <w:rFonts w:cs="Times New Roman"/>
        </w:rPr>
        <w:t xml:space="preserve">.  </w:t>
      </w:r>
    </w:p>
    <w:p w14:paraId="60F6E043" w14:textId="77777777" w:rsidR="00AF3EA6" w:rsidRDefault="00AF3EA6" w:rsidP="00AF3EA6">
      <w:pPr>
        <w:rPr>
          <w:rFonts w:cs="Times New Roman"/>
        </w:rPr>
      </w:pPr>
    </w:p>
    <w:p w14:paraId="7A0649CC" w14:textId="57D9DAA9" w:rsidR="00AF3EA6" w:rsidRDefault="00AF3EA6" w:rsidP="00AF3EA6">
      <w:pPr>
        <w:rPr>
          <w:rFonts w:cs="Times New Roman"/>
        </w:rPr>
      </w:pPr>
      <w:r>
        <w:rPr>
          <w:rFonts w:cs="Times New Roman"/>
        </w:rPr>
        <w:t>Treatment on slopes this steep increases the possibility of adverse impact to roadless area characteristics, as soil would be more likely to erode</w:t>
      </w:r>
      <w:r w:rsidR="0049197A">
        <w:rPr>
          <w:rFonts w:cs="Times New Roman"/>
        </w:rPr>
        <w:t>,</w:t>
      </w:r>
      <w:r>
        <w:rPr>
          <w:rFonts w:cs="Times New Roman"/>
        </w:rPr>
        <w:t xml:space="preserve"> and cuts would be even more visible than on shallower slopes.</w:t>
      </w:r>
      <w:r w:rsidR="007400EB">
        <w:rPr>
          <w:rFonts w:cs="Times New Roman"/>
        </w:rPr>
        <w:t xml:space="preserve"> Such impacts would degrade roadless area characteristics.</w:t>
      </w:r>
    </w:p>
    <w:p w14:paraId="5E4A00AF" w14:textId="77777777" w:rsidR="00AF3EA6" w:rsidRDefault="00AF3EA6" w:rsidP="00AF3EA6">
      <w:pPr>
        <w:rPr>
          <w:rFonts w:cs="Times New Roman"/>
        </w:rPr>
      </w:pPr>
    </w:p>
    <w:p w14:paraId="580910DD" w14:textId="64450711" w:rsidR="00AF3EA6" w:rsidRDefault="00AF3EA6" w:rsidP="00AF3EA6">
      <w:pPr>
        <w:rPr>
          <w:rFonts w:cs="Times New Roman"/>
        </w:rPr>
      </w:pPr>
      <w:r>
        <w:rPr>
          <w:rFonts w:cs="Times New Roman"/>
        </w:rPr>
        <w:t>Prescribed burning, both pile burning and broadcast burning, would be done in roadless areas Roadless Evaluation at 3-4. Control lines would have to be constructed and used for these burns to make sure they do not escape control. Such lines are often like roads</w:t>
      </w:r>
      <w:r w:rsidR="003F2110">
        <w:rPr>
          <w:rFonts w:cs="Times New Roman"/>
        </w:rPr>
        <w:t>, which could facilitate public motorized access. In any case,</w:t>
      </w:r>
      <w:r w:rsidR="00B44B36">
        <w:rPr>
          <w:rFonts w:cs="Times New Roman"/>
        </w:rPr>
        <w:t xml:space="preserve"> the control lines would</w:t>
      </w:r>
      <w:r>
        <w:rPr>
          <w:rFonts w:cs="Times New Roman"/>
        </w:rPr>
        <w:t xml:space="preserve"> be unnaturally appearing.</w:t>
      </w:r>
    </w:p>
    <w:p w14:paraId="6ED8DF93" w14:textId="77777777" w:rsidR="00AF3EA6" w:rsidRDefault="00AF3EA6" w:rsidP="00AF3EA6">
      <w:pPr>
        <w:rPr>
          <w:rFonts w:cs="Times New Roman"/>
        </w:rPr>
      </w:pPr>
    </w:p>
    <w:p w14:paraId="1105FCD2" w14:textId="77777777" w:rsidR="00AF3EA6" w:rsidRDefault="00AF3EA6" w:rsidP="00AF3EA6">
      <w:pPr>
        <w:rPr>
          <w:rFonts w:cs="Times New Roman"/>
        </w:rPr>
      </w:pPr>
      <w:r>
        <w:rPr>
          <w:rFonts w:cs="Times New Roman"/>
        </w:rPr>
        <w:t>Any impacts to roadless characteristics would not be temporary. The Purpose and Need section of the EA states:</w:t>
      </w:r>
    </w:p>
    <w:p w14:paraId="2DC0C5DA" w14:textId="77777777" w:rsidR="00AF3EA6" w:rsidRDefault="00AF3EA6" w:rsidP="00AF3EA6">
      <w:pPr>
        <w:ind w:left="576" w:right="576"/>
        <w:rPr>
          <w:rFonts w:cs="Times New Roman"/>
        </w:rPr>
      </w:pPr>
    </w:p>
    <w:p w14:paraId="57731390" w14:textId="77777777" w:rsidR="00AF3EA6" w:rsidRDefault="00AF3EA6" w:rsidP="00AF3EA6">
      <w:pPr>
        <w:ind w:left="576" w:right="576"/>
        <w:rPr>
          <w:rFonts w:cs="Times New Roman"/>
        </w:rPr>
      </w:pPr>
      <w:r w:rsidRPr="00C62977">
        <w:rPr>
          <w:rFonts w:cs="Times New Roman"/>
        </w:rPr>
        <w:t>Current forested stands within the project area are dense, have a high fuel loading, are susceptible to high intensity wildfire, and insect and disease infestation.</w:t>
      </w:r>
      <w:r>
        <w:rPr>
          <w:rFonts w:cs="Times New Roman"/>
        </w:rPr>
        <w:t xml:space="preserve"> …</w:t>
      </w:r>
    </w:p>
    <w:p w14:paraId="74C24D35" w14:textId="77777777" w:rsidR="00AF3EA6" w:rsidRPr="00C62977" w:rsidRDefault="00AF3EA6" w:rsidP="00AF3EA6">
      <w:pPr>
        <w:ind w:left="576" w:right="576"/>
        <w:rPr>
          <w:rFonts w:cs="Times New Roman"/>
        </w:rPr>
      </w:pPr>
      <w:r w:rsidRPr="00C62977">
        <w:rPr>
          <w:rFonts w:cs="Times New Roman"/>
        </w:rPr>
        <w:t>Implementation of this project will result in reduced fuel loads, opening the canopy, enhancing age-class diversity, and forest resilience.</w:t>
      </w:r>
    </w:p>
    <w:p w14:paraId="5D18D88C" w14:textId="77777777" w:rsidR="00AF3EA6" w:rsidRDefault="00AF3EA6" w:rsidP="00AF3EA6">
      <w:pPr>
        <w:ind w:left="576" w:right="576"/>
        <w:rPr>
          <w:rFonts w:cs="Times New Roman"/>
        </w:rPr>
      </w:pPr>
    </w:p>
    <w:p w14:paraId="1D385B16" w14:textId="77777777" w:rsidR="00AF3EA6" w:rsidRDefault="00AF3EA6" w:rsidP="00AF3EA6">
      <w:pPr>
        <w:ind w:left="576" w:right="576"/>
        <w:rPr>
          <w:rFonts w:cs="Times New Roman"/>
        </w:rPr>
      </w:pPr>
      <w:r w:rsidRPr="00C62977">
        <w:rPr>
          <w:rFonts w:cs="Times New Roman"/>
        </w:rPr>
        <w:t>There is a need to mitigate the potential impacts from high intensity wildfire to the watershed, reservoir, historic heritage properties, and other resources and improve the resiliency of forest stands.</w:t>
      </w:r>
    </w:p>
    <w:p w14:paraId="160B27DF" w14:textId="77777777" w:rsidR="00AF3EA6" w:rsidRDefault="00AF3EA6" w:rsidP="00AF3EA6">
      <w:pPr>
        <w:rPr>
          <w:rFonts w:cs="Times New Roman"/>
        </w:rPr>
      </w:pPr>
    </w:p>
    <w:p w14:paraId="4505576D" w14:textId="77777777" w:rsidR="00AF3EA6" w:rsidRDefault="00AF3EA6" w:rsidP="00AF3EA6">
      <w:pPr>
        <w:rPr>
          <w:rFonts w:cs="Times New Roman"/>
        </w:rPr>
      </w:pPr>
      <w:r>
        <w:rPr>
          <w:rFonts w:cs="Times New Roman"/>
        </w:rPr>
        <w:t xml:space="preserve">EA at 3. In order to accomplish and retain the stated desired conditions in the purpose and need, the project area, including the roadless portions, would have to be treated regularly to maintain sufficiently low fuel levels. Indeed, the Roadless Evaluation states that </w:t>
      </w:r>
    </w:p>
    <w:p w14:paraId="78F7BA06" w14:textId="77777777" w:rsidR="00AF3EA6" w:rsidRDefault="00AF3EA6" w:rsidP="00AF3EA6">
      <w:pPr>
        <w:rPr>
          <w:rFonts w:cs="Times New Roman"/>
        </w:rPr>
      </w:pPr>
    </w:p>
    <w:p w14:paraId="52A878AE" w14:textId="77777777" w:rsidR="00AF3EA6" w:rsidRDefault="00AF3EA6" w:rsidP="00AF3EA6">
      <w:pPr>
        <w:ind w:left="576" w:right="576"/>
        <w:rPr>
          <w:rFonts w:cs="Times New Roman"/>
        </w:rPr>
      </w:pPr>
      <w:r w:rsidRPr="00C13825">
        <w:rPr>
          <w:rFonts w:cs="Times New Roman"/>
        </w:rPr>
        <w:t>This project will focus on cutting and removing trees to create fuel conditions that modify fire behavior where</w:t>
      </w:r>
      <w:r>
        <w:rPr>
          <w:rFonts w:cs="Times New Roman"/>
        </w:rPr>
        <w:t xml:space="preserve"> </w:t>
      </w:r>
      <w:r w:rsidRPr="00C13825">
        <w:rPr>
          <w:rFonts w:cs="Times New Roman"/>
        </w:rPr>
        <w:t>suppression actions may be utilized to slow progression of a wildfire.</w:t>
      </w:r>
      <w:r>
        <w:rPr>
          <w:rFonts w:cs="Times New Roman"/>
        </w:rPr>
        <w:t xml:space="preserve"> </w:t>
      </w:r>
      <w:r w:rsidRPr="00822E34">
        <w:rPr>
          <w:rFonts w:cs="Times New Roman"/>
        </w:rPr>
        <w:t>This type of vegetation management project</w:t>
      </w:r>
      <w:r>
        <w:rPr>
          <w:rFonts w:cs="Times New Roman"/>
        </w:rPr>
        <w:t xml:space="preserve"> </w:t>
      </w:r>
      <w:r w:rsidRPr="00822E34">
        <w:rPr>
          <w:rFonts w:cs="Times New Roman"/>
        </w:rPr>
        <w:t xml:space="preserve">typically occurs every 20 </w:t>
      </w:r>
      <w:r w:rsidRPr="00822E34">
        <w:rPr>
          <w:rFonts w:cs="Times New Roman" w:hint="cs"/>
        </w:rPr>
        <w:t>–</w:t>
      </w:r>
      <w:r w:rsidRPr="00822E34">
        <w:rPr>
          <w:rFonts w:cs="Times New Roman"/>
        </w:rPr>
        <w:t xml:space="preserve"> 50 years.</w:t>
      </w:r>
      <w:r>
        <w:rPr>
          <w:rFonts w:cs="Times New Roman"/>
        </w:rPr>
        <w:t xml:space="preserve">  </w:t>
      </w:r>
    </w:p>
    <w:p w14:paraId="242A98D5" w14:textId="77777777" w:rsidR="00AF3EA6" w:rsidRDefault="00AF3EA6" w:rsidP="00AF3EA6">
      <w:pPr>
        <w:rPr>
          <w:rFonts w:cs="Times New Roman"/>
        </w:rPr>
      </w:pPr>
    </w:p>
    <w:p w14:paraId="1135F341" w14:textId="683E56CC" w:rsidR="00AF3EA6" w:rsidRDefault="00AF3EA6" w:rsidP="00AF3EA6">
      <w:pPr>
        <w:rPr>
          <w:rFonts w:cs="Times New Roman"/>
        </w:rPr>
      </w:pPr>
      <w:r>
        <w:rPr>
          <w:rFonts w:cs="Times New Roman"/>
        </w:rPr>
        <w:t>Id. at 5</w:t>
      </w:r>
      <w:r w:rsidR="00876487">
        <w:rPr>
          <w:rFonts w:cs="Times New Roman"/>
        </w:rPr>
        <w:t>; see also REA at 16</w:t>
      </w:r>
      <w:r>
        <w:rPr>
          <w:rFonts w:cs="Times New Roman"/>
        </w:rPr>
        <w:t xml:space="preserve">. </w:t>
      </w:r>
    </w:p>
    <w:p w14:paraId="73AE067C" w14:textId="77777777" w:rsidR="00EC4459" w:rsidRDefault="00EC4459" w:rsidP="00AF3EA6">
      <w:pPr>
        <w:rPr>
          <w:rFonts w:cs="Times New Roman"/>
        </w:rPr>
      </w:pPr>
    </w:p>
    <w:p w14:paraId="69ADAECF" w14:textId="7D4F6825" w:rsidR="00EC4459" w:rsidRDefault="00EC4459" w:rsidP="00AF3EA6">
      <w:pPr>
        <w:rPr>
          <w:rFonts w:cs="Times New Roman"/>
        </w:rPr>
      </w:pPr>
      <w:r>
        <w:rPr>
          <w:rFonts w:cs="Times New Roman"/>
        </w:rPr>
        <w:t>Effects to wildlife habitat are expected to continue:</w:t>
      </w:r>
    </w:p>
    <w:p w14:paraId="4B48E269" w14:textId="77777777" w:rsidR="00EC4459" w:rsidRDefault="00EC4459" w:rsidP="00AF3EA6">
      <w:pPr>
        <w:rPr>
          <w:rFonts w:cs="Times New Roman"/>
        </w:rPr>
      </w:pPr>
    </w:p>
    <w:p w14:paraId="3DC8B112" w14:textId="1320CE2A" w:rsidR="00EC4459" w:rsidRDefault="00EC4459" w:rsidP="00EC4459">
      <w:pPr>
        <w:ind w:left="576" w:right="576"/>
        <w:rPr>
          <w:rFonts w:cs="Times New Roman"/>
        </w:rPr>
      </w:pPr>
      <w:r>
        <w:rPr>
          <w:rFonts w:cs="Times New Roman"/>
        </w:rPr>
        <w:t>[Timber harvest and thinning]</w:t>
      </w:r>
      <w:r w:rsidRPr="00EC4459">
        <w:rPr>
          <w:rFonts w:cs="Times New Roman"/>
        </w:rPr>
        <w:t xml:space="preserve"> have and will continue to incrementally impact many wildlife species addressed here in the future directly, indirectly, and cumulatively through fragmentation, habitat loss, degradation, and loss of effectiveness through human disturbance.</w:t>
      </w:r>
    </w:p>
    <w:p w14:paraId="30F44979" w14:textId="77777777" w:rsidR="00EC4459" w:rsidRDefault="00EC4459" w:rsidP="00AF3EA6">
      <w:pPr>
        <w:rPr>
          <w:rFonts w:cs="Times New Roman"/>
        </w:rPr>
      </w:pPr>
    </w:p>
    <w:p w14:paraId="4AE31783" w14:textId="25C3AD93" w:rsidR="00EC4459" w:rsidRDefault="00EC4459" w:rsidP="00AF3EA6">
      <w:pPr>
        <w:rPr>
          <w:rFonts w:cs="Times New Roman"/>
        </w:rPr>
      </w:pPr>
      <w:r>
        <w:rPr>
          <w:rFonts w:cs="Times New Roman"/>
        </w:rPr>
        <w:t>BE at 24.</w:t>
      </w:r>
      <w:r w:rsidR="00F9480A">
        <w:rPr>
          <w:rFonts w:cs="Times New Roman"/>
        </w:rPr>
        <w:t xml:space="preserve"> The project would add to short term (less than 10 years), long term (more than 10 years, and permanent effects. Id. at 25.</w:t>
      </w:r>
    </w:p>
    <w:p w14:paraId="5DC1D037" w14:textId="77777777" w:rsidR="00AF3EA6" w:rsidRDefault="00AF3EA6" w:rsidP="00AF3EA6">
      <w:pPr>
        <w:rPr>
          <w:rFonts w:cs="Times New Roman"/>
        </w:rPr>
      </w:pPr>
    </w:p>
    <w:p w14:paraId="6F5DB262" w14:textId="6C6A0EFE" w:rsidR="00AF3EA6" w:rsidRDefault="00AF3EA6" w:rsidP="00AF3EA6">
      <w:pPr>
        <w:rPr>
          <w:rFonts w:cs="Times New Roman"/>
        </w:rPr>
      </w:pPr>
      <w:r>
        <w:rPr>
          <w:rFonts w:cs="Times New Roman"/>
        </w:rPr>
        <w:t xml:space="preserve">Thus the effects to </w:t>
      </w:r>
      <w:r w:rsidR="00876487">
        <w:rPr>
          <w:rFonts w:cs="Times New Roman"/>
        </w:rPr>
        <w:t xml:space="preserve">the </w:t>
      </w:r>
      <w:r>
        <w:rPr>
          <w:rFonts w:cs="Times New Roman"/>
        </w:rPr>
        <w:t>roadless area from the proposed project would not be a one-time event from which the roadless characteristics might recover. Rather, the effects will be long-lasting, i. e., permanent, because the area would likely be treated regularly to maintain the desired fuel levels.</w:t>
      </w:r>
    </w:p>
    <w:p w14:paraId="789142B9" w14:textId="77777777" w:rsidR="00AF3EA6" w:rsidRDefault="00AF3EA6" w:rsidP="00AF3EA6">
      <w:pPr>
        <w:rPr>
          <w:rFonts w:cs="Times New Roman"/>
        </w:rPr>
      </w:pPr>
    </w:p>
    <w:p w14:paraId="77B9AD69" w14:textId="57B86E9C" w:rsidR="00AF3EA6" w:rsidRDefault="00AF3EA6" w:rsidP="00AF3EA6">
      <w:pPr>
        <w:rPr>
          <w:rFonts w:cs="Times New Roman"/>
        </w:rPr>
      </w:pPr>
      <w:r>
        <w:rPr>
          <w:rFonts w:cs="Times New Roman"/>
        </w:rPr>
        <w:t xml:space="preserve">SUGGESTED REMEDY:  eliminate treatments as proposed in the roadless area or redesign them to maintain roadless area characteristics and comply with the CRR. </w:t>
      </w:r>
      <w:r w:rsidR="006D58F3">
        <w:rPr>
          <w:rFonts w:cs="Times New Roman"/>
        </w:rPr>
        <w:t>Delete areas that burned in the roadless area in the Interlaken Fire. Do not create l</w:t>
      </w:r>
      <w:r w:rsidR="003F2110">
        <w:rPr>
          <w:rFonts w:cs="Times New Roman"/>
        </w:rPr>
        <w:t>arge opening</w:t>
      </w:r>
      <w:r w:rsidR="006D58F3">
        <w:rPr>
          <w:rFonts w:cs="Times New Roman"/>
        </w:rPr>
        <w:t>s, as they would have the greatest adverse impacts to roadless area characteristics.</w:t>
      </w:r>
      <w:r w:rsidR="003F2110">
        <w:rPr>
          <w:rFonts w:cs="Times New Roman"/>
        </w:rPr>
        <w:t xml:space="preserve"> </w:t>
      </w:r>
    </w:p>
    <w:p w14:paraId="293E9F3D" w14:textId="77777777" w:rsidR="00AF3EA6" w:rsidRDefault="00AF3EA6" w:rsidP="00AF3EA6">
      <w:pPr>
        <w:rPr>
          <w:rFonts w:cs="Times New Roman"/>
        </w:rPr>
      </w:pPr>
    </w:p>
    <w:p w14:paraId="52C06739" w14:textId="77777777" w:rsidR="00C60E46" w:rsidRDefault="00C60E46" w:rsidP="00AF3EA6">
      <w:pPr>
        <w:rPr>
          <w:rFonts w:cs="Times New Roman"/>
        </w:rPr>
      </w:pPr>
    </w:p>
    <w:p w14:paraId="2222E161" w14:textId="2EFC329C" w:rsidR="00C60E46" w:rsidRDefault="00C60E46" w:rsidP="00C60E46">
      <w:pPr>
        <w:rPr>
          <w:rFonts w:cs="Times New Roman"/>
        </w:rPr>
      </w:pPr>
      <w:r>
        <w:rPr>
          <w:rFonts w:cs="Times New Roman"/>
        </w:rPr>
        <w:t>III</w:t>
      </w:r>
      <w:r w:rsidR="00D23397">
        <w:rPr>
          <w:rFonts w:cs="Times New Roman"/>
        </w:rPr>
        <w:t>.</w:t>
      </w:r>
      <w:r>
        <w:rPr>
          <w:rFonts w:cs="Times New Roman"/>
        </w:rPr>
        <w:t xml:space="preserve"> THE PROPOSED PROJECT IS NOT CONSISTENT WITH FOREST PLAN PROHIBITIONS OF MOTOR VEHICLE USE IN 3A AND 5B MANAGEMENT AREAS.</w:t>
      </w:r>
    </w:p>
    <w:p w14:paraId="2F2D197C" w14:textId="77777777" w:rsidR="00C60E46" w:rsidRDefault="00C60E46" w:rsidP="00C60E46">
      <w:pPr>
        <w:rPr>
          <w:rFonts w:cs="Times New Roman"/>
        </w:rPr>
      </w:pPr>
    </w:p>
    <w:p w14:paraId="70377C51" w14:textId="6CBBD191" w:rsidR="00C60E46" w:rsidRPr="00F4759A" w:rsidRDefault="00C60E46" w:rsidP="00C60E46">
      <w:pPr>
        <w:rPr>
          <w:rFonts w:cs="Times New Roman"/>
        </w:rPr>
      </w:pPr>
      <w:r w:rsidRPr="00F4759A">
        <w:rPr>
          <w:rFonts w:cs="Times New Roman"/>
        </w:rPr>
        <w:t xml:space="preserve">Objectors addressed this issue in our comments of May 7, 2021 </w:t>
      </w:r>
      <w:r w:rsidR="00D23397">
        <w:rPr>
          <w:rFonts w:cs="Times New Roman"/>
        </w:rPr>
        <w:t>at</w:t>
      </w:r>
      <w:r>
        <w:rPr>
          <w:rFonts w:cs="Times New Roman"/>
        </w:rPr>
        <w:t xml:space="preserve"> page 14.  </w:t>
      </w:r>
      <w:r w:rsidRPr="00F4759A">
        <w:rPr>
          <w:rFonts w:cs="Times New Roman"/>
        </w:rPr>
        <w:t>Arguments stated therein are hereby incorporated by reference, as applicable.</w:t>
      </w:r>
    </w:p>
    <w:p w14:paraId="1BA91A33" w14:textId="77777777" w:rsidR="00C60E46" w:rsidRDefault="00C60E46" w:rsidP="00C60E46">
      <w:pPr>
        <w:rPr>
          <w:rFonts w:cs="Times New Roman"/>
        </w:rPr>
      </w:pPr>
    </w:p>
    <w:p w14:paraId="415EEA39" w14:textId="77777777" w:rsidR="00C60E46" w:rsidRDefault="00C60E46" w:rsidP="00C60E46">
      <w:pPr>
        <w:rPr>
          <w:rFonts w:cs="Times New Roman"/>
        </w:rPr>
      </w:pPr>
      <w:r>
        <w:rPr>
          <w:rFonts w:cs="Times New Roman"/>
        </w:rPr>
        <w:t>The current Land and Resource Management Plan contains statements at III-126 regarding 3A Management Areas including a Standard/Guideline of, “Prohibit or restrict motor vehicle use”.  General Direction of, “The area is never open for motorized recreation activities” is also included.</w:t>
      </w:r>
    </w:p>
    <w:p w14:paraId="714C626C" w14:textId="77777777" w:rsidR="00C60E46" w:rsidRDefault="00C60E46" w:rsidP="00C60E46">
      <w:pPr>
        <w:rPr>
          <w:rFonts w:cs="Times New Roman"/>
        </w:rPr>
      </w:pPr>
    </w:p>
    <w:p w14:paraId="1A68C1A6" w14:textId="77777777" w:rsidR="00C60E46" w:rsidRDefault="00C60E46" w:rsidP="00C60E46">
      <w:pPr>
        <w:rPr>
          <w:rFonts w:cs="Times New Roman"/>
        </w:rPr>
      </w:pPr>
      <w:r>
        <w:rPr>
          <w:rFonts w:cs="Times New Roman"/>
        </w:rPr>
        <w:t>The current Land and Resource Management Plan contains statements at III-152 regarding 5A Management Areas including a Standard/Guideline of, “Close management area to cross-country ski trail development and to snowmobile use”.  There is also General Direction of, “Close areas to human use to the degree necessary in winter to prevent disturbance of wildlife”.</w:t>
      </w:r>
    </w:p>
    <w:p w14:paraId="3FD9ACE2" w14:textId="77777777" w:rsidR="00C60E46" w:rsidRDefault="00C60E46" w:rsidP="00C60E46">
      <w:pPr>
        <w:rPr>
          <w:rFonts w:cs="Times New Roman"/>
        </w:rPr>
      </w:pPr>
    </w:p>
    <w:p w14:paraId="1CCA410E" w14:textId="77777777" w:rsidR="00C60E46" w:rsidRDefault="00C60E46" w:rsidP="00C60E46">
      <w:pPr>
        <w:rPr>
          <w:rFonts w:cs="Times New Roman"/>
        </w:rPr>
      </w:pPr>
      <w:r>
        <w:rPr>
          <w:rFonts w:cs="Times New Roman"/>
        </w:rPr>
        <w:t>Table 3 of the REA on page 15 states that 1632 acres (61%) of land in the proposed project area is within a 3A Management Area.  Thus over 40% of the proposed project area is to be managed as closed to motor vehicle use within a 3A Area.  Table 3 also states that 895 acres (22%) of land in the proposed project area is within a 5B Management Area.  Thus over 62% of the proposed project area is to be managed as closed to snowmobile use.</w:t>
      </w:r>
    </w:p>
    <w:p w14:paraId="162E7F98" w14:textId="77777777" w:rsidR="00C60E46" w:rsidRDefault="00C60E46" w:rsidP="00C60E46">
      <w:pPr>
        <w:rPr>
          <w:rFonts w:cs="Times New Roman"/>
        </w:rPr>
      </w:pPr>
    </w:p>
    <w:p w14:paraId="10E1A4F7" w14:textId="77777777" w:rsidR="00C60E46" w:rsidRDefault="00C60E46" w:rsidP="00C60E46">
      <w:pPr>
        <w:rPr>
          <w:rFonts w:cs="Times New Roman"/>
        </w:rPr>
      </w:pPr>
      <w:r>
        <w:rPr>
          <w:rFonts w:cs="Times New Roman"/>
        </w:rPr>
        <w:t>The REA states that it was developed to be consistent with the Forest Plan and its standards and guidelines. On page 9 the REA states in reference to design criteria, “</w:t>
      </w:r>
      <w:r w:rsidRPr="00981406">
        <w:rPr>
          <w:rFonts w:cs="Times New Roman"/>
        </w:rPr>
        <w:t>The criteria were developed by the interdisciplinary team with project specific consideration of the Forest Plan standards and guidelines,</w:t>
      </w:r>
      <w:r>
        <w:rPr>
          <w:rFonts w:cs="Times New Roman"/>
        </w:rPr>
        <w:t>”   Page 15 of the REA states the project is consistent with the Forest Plan and, “</w:t>
      </w:r>
      <w:r w:rsidRPr="00981406">
        <w:rPr>
          <w:rFonts w:cs="Times New Roman"/>
        </w:rPr>
        <w:t>The project progresses towards Forest Plan goals and objectives and in keeping with Forest Plan standards and guidelines.</w:t>
      </w:r>
      <w:r>
        <w:rPr>
          <w:rFonts w:cs="Times New Roman"/>
        </w:rPr>
        <w:t>”</w:t>
      </w:r>
      <w:r w:rsidRPr="00981406">
        <w:rPr>
          <w:rFonts w:cs="Times New Roman"/>
        </w:rPr>
        <w:t xml:space="preserve"> </w:t>
      </w:r>
    </w:p>
    <w:p w14:paraId="3B825ACB" w14:textId="77777777" w:rsidR="00C60E46" w:rsidRDefault="00C60E46" w:rsidP="00C60E46">
      <w:pPr>
        <w:rPr>
          <w:rFonts w:cs="Times New Roman"/>
        </w:rPr>
      </w:pPr>
    </w:p>
    <w:p w14:paraId="12E1E707" w14:textId="77777777" w:rsidR="00C60E46" w:rsidRDefault="00C60E46" w:rsidP="00C60E46">
      <w:pPr>
        <w:rPr>
          <w:rFonts w:cs="Times New Roman"/>
        </w:rPr>
      </w:pPr>
      <w:r>
        <w:rPr>
          <w:rFonts w:cs="Times New Roman"/>
        </w:rPr>
        <w:t>The REA fails to acknowledge or consider the standards and guidelines restricting snowmobile use in 3A or 5B management areas, and thus the REA is not consistent with the Forest Plan. Under the National Forest Management Act, all activities for use and occupancy of national forests must be consistent with the respective management plan. 16 U.S.C. 1604(i).</w:t>
      </w:r>
    </w:p>
    <w:p w14:paraId="7F68C3BE" w14:textId="77777777" w:rsidR="00C60E46" w:rsidRDefault="00C60E46" w:rsidP="00C60E46">
      <w:pPr>
        <w:rPr>
          <w:rFonts w:cs="Times New Roman"/>
        </w:rPr>
      </w:pPr>
    </w:p>
    <w:p w14:paraId="712A45CF" w14:textId="77777777" w:rsidR="00C60E46" w:rsidRDefault="00C60E46" w:rsidP="00C60E46">
      <w:pPr>
        <w:rPr>
          <w:rFonts w:cs="Times New Roman"/>
        </w:rPr>
      </w:pPr>
      <w:r>
        <w:rPr>
          <w:rFonts w:cs="Times New Roman"/>
        </w:rPr>
        <w:t>The REA states on page 28 that, “</w:t>
      </w:r>
      <w:r w:rsidRPr="0097494C">
        <w:rPr>
          <w:rFonts w:cs="Times New Roman"/>
        </w:rPr>
        <w:t>Treatments in areas navigable by OHVs and snowmobiles may result in an increase in motorized access. These motorized intrusions would result in displacing recreations users seeking a non-motorized experience. However, through the use of project design features and law enforcement efforts it is not anticipated that new non-system routes would be created within the project area.</w:t>
      </w:r>
      <w:r>
        <w:rPr>
          <w:rFonts w:cs="Times New Roman"/>
        </w:rPr>
        <w:t>”</w:t>
      </w:r>
    </w:p>
    <w:p w14:paraId="7DC504B7" w14:textId="77777777" w:rsidR="00C60E46" w:rsidRDefault="00C60E46" w:rsidP="00C60E46">
      <w:pPr>
        <w:rPr>
          <w:rFonts w:cs="Times New Roman"/>
        </w:rPr>
      </w:pPr>
    </w:p>
    <w:p w14:paraId="0A52DDB0" w14:textId="77777777" w:rsidR="00C60E46" w:rsidRDefault="00C60E46" w:rsidP="00C60E46">
      <w:pPr>
        <w:rPr>
          <w:rFonts w:cs="Times New Roman"/>
        </w:rPr>
      </w:pPr>
      <w:r>
        <w:rPr>
          <w:rFonts w:cs="Times New Roman"/>
        </w:rPr>
        <w:t>While it is commendable that the REA acknowledges that the proposal may result in an increase in motorized use, it fails to correctly consider or label this use as unauthorized motorized use.  The proposal also fails to include specific actions to prohibit and restrict that use.</w:t>
      </w:r>
    </w:p>
    <w:p w14:paraId="280F707F" w14:textId="77777777" w:rsidR="00C60E46" w:rsidRDefault="00C60E46" w:rsidP="00C60E46">
      <w:pPr>
        <w:rPr>
          <w:rFonts w:cs="Times New Roman"/>
        </w:rPr>
      </w:pPr>
    </w:p>
    <w:p w14:paraId="735B7D84" w14:textId="77777777" w:rsidR="00C60E46" w:rsidRDefault="00C60E46" w:rsidP="00C60E46">
      <w:pPr>
        <w:rPr>
          <w:rFonts w:cs="Times New Roman"/>
        </w:rPr>
      </w:pPr>
      <w:r>
        <w:rPr>
          <w:rFonts w:cs="Times New Roman"/>
        </w:rPr>
        <w:t xml:space="preserve">There are no proposed Design Features in Appendix A of the REA that specifically  would be applied to prohibit or restrict public recreational snowmobile use in the 3A and 5B areas.  Some Design Features for Hydrology/Soils on pages 72-73, especially slashing in some temporary roads and skid trail, may physically help deter unauthorized snowmobile and other off route motorized use.  But those features are not consistently applied to all routes and will not be specifically applied with an intent to prohibit and restrict unauthorized motorized use.  For example, the REA states on page 73 that heavily used trails, landings, and machine burn pile scars will be ripped and re-vegetated and will not be scattered with slash.  </w:t>
      </w:r>
    </w:p>
    <w:p w14:paraId="17EB38CD" w14:textId="77777777" w:rsidR="00C60E46" w:rsidRDefault="00C60E46" w:rsidP="00C60E46">
      <w:pPr>
        <w:rPr>
          <w:rFonts w:cs="Times New Roman"/>
        </w:rPr>
      </w:pPr>
    </w:p>
    <w:p w14:paraId="35EED016" w14:textId="77777777" w:rsidR="00C60E46" w:rsidRDefault="00C60E46" w:rsidP="00C60E46">
      <w:pPr>
        <w:rPr>
          <w:rFonts w:cs="Times New Roman"/>
        </w:rPr>
      </w:pPr>
      <w:r>
        <w:rPr>
          <w:rFonts w:cs="Times New Roman"/>
        </w:rPr>
        <w:t>The REA does not consider that OHVs and snowmobiles do not need a “non-system route” to travel on.  A vegetation-free visible corridor cleared through the trees, especially where such a corridor intersects with a designated motorized route, will tempt and facilitate off route motor vehicle use.  Re-vegetation with grass may take years to become established in cool the high-altitude project area with a very short summer growing season.  In any case, grass on a potential travel corridor will not be enough to shop unauthorized OHV or licensed full sized vehicle use.  Snowmobiles do not need routes to travel on, only an open snow-covered travel corridor.  The removal and thinning of trees and other vegetation will open up the landscape making potential unauthorized off-route motor vehicle use easier and more prevalent.</w:t>
      </w:r>
    </w:p>
    <w:p w14:paraId="25B1BE00" w14:textId="77777777" w:rsidR="00C60E46" w:rsidRDefault="00C60E46" w:rsidP="00C60E46">
      <w:pPr>
        <w:rPr>
          <w:rFonts w:cs="Times New Roman"/>
        </w:rPr>
      </w:pPr>
    </w:p>
    <w:p w14:paraId="2ED2CFF5" w14:textId="77777777" w:rsidR="00C60E46" w:rsidRDefault="00C60E46" w:rsidP="00C60E46">
      <w:pPr>
        <w:rPr>
          <w:rFonts w:cs="Times New Roman"/>
        </w:rPr>
      </w:pPr>
      <w:r>
        <w:rPr>
          <w:rFonts w:cs="Times New Roman"/>
        </w:rPr>
        <w:t>The REA fails to consider or include any vegetation treatment/removal direction to prevent the creation of visible open linear corridors that might facilitate or encourage off route motor vehicle use.  The locations of cleared areas and site-specific individual tree removal should be carefully considered, planned, and implemented so new potential visible linear travel corridors are not created.</w:t>
      </w:r>
    </w:p>
    <w:p w14:paraId="6880A831" w14:textId="77777777" w:rsidR="00C60E46" w:rsidRDefault="00C60E46" w:rsidP="00C60E46">
      <w:pPr>
        <w:rPr>
          <w:rFonts w:cs="Times New Roman"/>
        </w:rPr>
      </w:pPr>
    </w:p>
    <w:p w14:paraId="2AC156DD" w14:textId="77777777" w:rsidR="00C60E46" w:rsidRDefault="00C60E46" w:rsidP="00C60E46">
      <w:pPr>
        <w:rPr>
          <w:rFonts w:cs="Times New Roman"/>
        </w:rPr>
      </w:pPr>
      <w:r>
        <w:rPr>
          <w:rFonts w:cs="Times New Roman"/>
        </w:rPr>
        <w:t>The REA on page 28 states, “</w:t>
      </w:r>
      <w:r w:rsidRPr="001A1AE1">
        <w:rPr>
          <w:rFonts w:cs="Times New Roman"/>
        </w:rPr>
        <w:t>Non-system routes exist in within the project area. Restoration of these routes would occur on a case-by</w:t>
      </w:r>
      <w:r>
        <w:rPr>
          <w:rFonts w:cs="Times New Roman"/>
        </w:rPr>
        <w:t>-</w:t>
      </w:r>
      <w:r w:rsidRPr="001A1AE1">
        <w:rPr>
          <w:rFonts w:cs="Times New Roman"/>
        </w:rPr>
        <w:t>case basis as funding allows.</w:t>
      </w:r>
      <w:r>
        <w:rPr>
          <w:rFonts w:cs="Times New Roman"/>
        </w:rPr>
        <w:t>”  On page 8, the REA states:  “</w:t>
      </w:r>
      <w:r w:rsidRPr="006F5205">
        <w:rPr>
          <w:rFonts w:cs="Times New Roman"/>
        </w:rPr>
        <w:t>Non-system routes and temporary roads would be rehabilitated after treatments are complete.</w:t>
      </w:r>
      <w:r>
        <w:rPr>
          <w:rFonts w:cs="Times New Roman"/>
        </w:rPr>
        <w:t>”  It is good that these routes will be restored and rehabilitated, but they also must be closed to use before being restored and rehabilitated, as any continued use of those routes would compromise restoration.  The REA states on page 24 that temporary roads would be closed after use, but it fails to provide specific details as to how those roads would be closed after use. But the REA fails to include specific closure of non-system routes, which also must be closed, especially if they are used for project-related access. Closures of any non-system routes used for any form of project access must be prioritized and funded. The project fails to include common techniques used to close routes, including the installation of signage, physical barriers to prevent human use, law enforcement, and continued monitoring to evaluate closure effectiveness.</w:t>
      </w:r>
    </w:p>
    <w:p w14:paraId="562E27D0" w14:textId="77777777" w:rsidR="00C60E46" w:rsidRDefault="00C60E46" w:rsidP="00C60E46">
      <w:pPr>
        <w:rPr>
          <w:rFonts w:cs="Times New Roman"/>
        </w:rPr>
      </w:pPr>
    </w:p>
    <w:p w14:paraId="43BA3400" w14:textId="78694372" w:rsidR="00C60E46" w:rsidRDefault="00C60E46" w:rsidP="00C60E46">
      <w:pPr>
        <w:rPr>
          <w:rFonts w:cs="Times New Roman"/>
        </w:rPr>
      </w:pPr>
      <w:r>
        <w:rPr>
          <w:rFonts w:cs="Times New Roman"/>
        </w:rPr>
        <w:t>Related to temporary roads, the Forest Plan at III-159 includes a standard/guideline for management area 5B that states, “The State Fish and Wildlife agency has been fully involved in the road location, planning and alternative evaluation” of both permanent and temporary roads.   The total number and location of any temporary roads is still to be determined.  The REA states that former Area Wildlife Manager Jim Aragon is listed as the agency contact for CPW (REA at 64).  We question if this proposed project is consistent with Forest Plan requirements regarding temporary roads and full involvement from the State Wildlife Agency, since Jim Aragon retired from CPW in the first part of 2021.</w:t>
      </w:r>
    </w:p>
    <w:p w14:paraId="5969AAE2" w14:textId="77777777" w:rsidR="00C60E46" w:rsidRDefault="00C60E46" w:rsidP="00C60E46">
      <w:pPr>
        <w:rPr>
          <w:rFonts w:cs="Times New Roman"/>
        </w:rPr>
      </w:pPr>
    </w:p>
    <w:p w14:paraId="45CD737F" w14:textId="77777777" w:rsidR="00C60E46" w:rsidRDefault="00C60E46" w:rsidP="00C60E46">
      <w:pPr>
        <w:rPr>
          <w:rFonts w:cs="Times New Roman"/>
        </w:rPr>
      </w:pPr>
      <w:r>
        <w:rPr>
          <w:rFonts w:cs="Times New Roman"/>
        </w:rPr>
        <w:t>The REA states on page 45, “</w:t>
      </w:r>
      <w:r w:rsidRPr="00A51A11">
        <w:rPr>
          <w:rFonts w:cs="Times New Roman"/>
        </w:rPr>
        <w:t>Other motorized use by the public, such as snowmobile use is unrestricted over the entire District (outside of Wilderness Areas). Snowmobile riders are only limited by their machines, terrain, and snow conditions. Public use during the winter is widespread over the District (depending on snow condition) and their use is currently not regulated by the Forest Service or restricted to designated snow compaction routes. This increases in orders of magnitude the impacts from snow compaction, noise disturbance, and numerous other impacts to habitat and species from these and other similar recreation activities.</w:t>
      </w:r>
      <w:r>
        <w:rPr>
          <w:rFonts w:cs="Times New Roman"/>
        </w:rPr>
        <w:t>”</w:t>
      </w:r>
      <w:r w:rsidRPr="00A51A11">
        <w:rPr>
          <w:rFonts w:cs="Times New Roman"/>
        </w:rPr>
        <w:t xml:space="preserve">   </w:t>
      </w:r>
    </w:p>
    <w:p w14:paraId="7B57A57F" w14:textId="77777777" w:rsidR="00C60E46" w:rsidRDefault="00C60E46" w:rsidP="00C60E46">
      <w:pPr>
        <w:rPr>
          <w:rFonts w:cs="Times New Roman"/>
        </w:rPr>
      </w:pPr>
      <w:r>
        <w:rPr>
          <w:rFonts w:cs="Times New Roman"/>
        </w:rPr>
        <w:t>We question if snowmobile use is unrestricted in 62% of the proposed project area, since, as discussed above, the Forest Plan states that snowmobile use is not permitted in 3A and 5B Management Areas.  Current and past Forest Visitor maps indicate that snowmobile use is not permitted in most of the project area.</w:t>
      </w:r>
    </w:p>
    <w:p w14:paraId="78229CB4" w14:textId="77777777" w:rsidR="00C60E46" w:rsidRDefault="00C60E46" w:rsidP="00C60E46">
      <w:pPr>
        <w:rPr>
          <w:rFonts w:cs="Times New Roman"/>
        </w:rPr>
      </w:pPr>
    </w:p>
    <w:p w14:paraId="5DBF59AA" w14:textId="7C738E2F" w:rsidR="00C60E46" w:rsidRDefault="00C60E46" w:rsidP="00C60E46">
      <w:pPr>
        <w:rPr>
          <w:rFonts w:cs="Times New Roman"/>
        </w:rPr>
      </w:pPr>
      <w:r>
        <w:rPr>
          <w:rFonts w:cs="Times New Roman"/>
        </w:rPr>
        <w:t>Over the past 40 years, we have observed evidence of recreational snowmobile use (tracks) within the 3A and 5B segments of the project area.  Much of this use emanates from the adjacent ice of Twin Lakes, where the shaded and sheltered ice on the southern shoreline collects and holds snow. The Interlaken Historic Site (within a 3A Management Area) is often visited by snowmobilers. Open meadow and sage areas adjacent to the shore, and trail corridors attract snowmobile use given adequate snow.</w:t>
      </w:r>
    </w:p>
    <w:p w14:paraId="0AA6012B" w14:textId="77777777" w:rsidR="00C60E46" w:rsidRDefault="00C60E46" w:rsidP="00C60E46">
      <w:pPr>
        <w:rPr>
          <w:rFonts w:cs="Times New Roman"/>
        </w:rPr>
      </w:pPr>
    </w:p>
    <w:p w14:paraId="6EC9CD75" w14:textId="0CED6771" w:rsidR="00C60E46" w:rsidRDefault="00C60E46" w:rsidP="00C60E46">
      <w:pPr>
        <w:rPr>
          <w:rFonts w:cs="Times New Roman"/>
        </w:rPr>
      </w:pPr>
      <w:r>
        <w:rPr>
          <w:rFonts w:cs="Times New Roman"/>
        </w:rPr>
        <w:t xml:space="preserve">The REA contains no specific actions to prohibit or restrict snowmobile use in the project area, even though implementation of the project may lead to an increase in such use. </w:t>
      </w:r>
    </w:p>
    <w:p w14:paraId="4EDC0740" w14:textId="2EBC27E2" w:rsidR="00C60E46" w:rsidRDefault="00C60E46" w:rsidP="00C60E46">
      <w:pPr>
        <w:rPr>
          <w:rFonts w:cs="Times New Roman"/>
        </w:rPr>
      </w:pPr>
      <w:r>
        <w:rPr>
          <w:rFonts w:cs="Times New Roman"/>
        </w:rPr>
        <w:t>The Leadville District has two choices here:</w:t>
      </w:r>
    </w:p>
    <w:p w14:paraId="718896E8" w14:textId="77777777" w:rsidR="00C60E46" w:rsidRDefault="00C60E46" w:rsidP="00C60E46">
      <w:pPr>
        <w:rPr>
          <w:rFonts w:cs="Times New Roman"/>
        </w:rPr>
      </w:pPr>
      <w:r>
        <w:rPr>
          <w:rFonts w:cs="Times New Roman"/>
        </w:rPr>
        <w:t xml:space="preserve">  </w:t>
      </w:r>
    </w:p>
    <w:p w14:paraId="5D3D00C4" w14:textId="1D877B0E" w:rsidR="00C60E46" w:rsidRDefault="00C60E46" w:rsidP="00C60E46">
      <w:pPr>
        <w:rPr>
          <w:rFonts w:cs="Times New Roman"/>
        </w:rPr>
      </w:pPr>
      <w:r>
        <w:rPr>
          <w:rFonts w:cs="Times New Roman"/>
        </w:rPr>
        <w:t>(1) The District can continue to allow unrestricted and unregulated snowmobile use over the entire proposed project area. If so, the REA must clearly state that snowmobile use in Management Areas 3A and 5B is inconsistent with standards/guidelines of the forest plan that prohibit snowmobile use in areas to be managed for non-motorized recreation or protection of wintering wildlife.  The REA must also clearly state that Forest Visitor maps indicting snowmobile use as being prohibited in most of the project areas are inaccurate.</w:t>
      </w:r>
    </w:p>
    <w:p w14:paraId="56119AFC" w14:textId="77777777" w:rsidR="00C60E46" w:rsidRDefault="00C60E46" w:rsidP="00C60E46">
      <w:pPr>
        <w:rPr>
          <w:rFonts w:cs="Times New Roman"/>
        </w:rPr>
      </w:pPr>
    </w:p>
    <w:p w14:paraId="780BDB1A" w14:textId="77777777" w:rsidR="00C60E46" w:rsidRDefault="00C60E46" w:rsidP="00C60E46">
      <w:pPr>
        <w:rPr>
          <w:rFonts w:cs="Times New Roman"/>
        </w:rPr>
      </w:pPr>
      <w:r>
        <w:rPr>
          <w:rFonts w:cs="Times New Roman"/>
        </w:rPr>
        <w:t xml:space="preserve"> </w:t>
      </w:r>
    </w:p>
    <w:p w14:paraId="7D8C17F9" w14:textId="201245C8" w:rsidR="00C60E46" w:rsidRDefault="00C60E46" w:rsidP="00C60E46">
      <w:pPr>
        <w:rPr>
          <w:rFonts w:cs="Times New Roman"/>
        </w:rPr>
      </w:pPr>
      <w:r>
        <w:rPr>
          <w:rFonts w:cs="Times New Roman"/>
        </w:rPr>
        <w:t xml:space="preserve"> (2) Or the District can choose to take action that would ensure compliance with the Forest Plan by specifically deciding to prohibit snowmobile use in 3A and 5B Management Areas withing the project area.  This would help preserve and protect non-motorized recreational use, wintering wildlife, and comply with Subpart C Snowmobile travel planning requirements from 36 CFR 212.80-81.  The recent enacted Explore Act ( HR 6492  Section 127 (b) available via </w:t>
      </w:r>
      <w:hyperlink r:id="rId11" w:history="1">
        <w:r w:rsidRPr="00F6264A">
          <w:rPr>
            <w:color w:val="0000FF"/>
            <w:u w:val="single"/>
          </w:rPr>
          <w:t>BILLS-118hr6492enr.pdf</w:t>
        </w:r>
      </w:hyperlink>
      <w:r>
        <w:rPr>
          <w:rFonts w:cs="Times New Roman"/>
        </w:rPr>
        <w:t>) directs the USDA Forest Service to produce and make available over-snow vehicle use maps, produced according to existing law, before December 19, 2034.  This project proposal is an opportunity for the District to decrease the “orders of magnitude impacts" resulting from unmanaged, unregulated snowmobile use in the project area.  The decision should include specific actions to educate the public about, and enforce, snowmobile use decisions in the project area.</w:t>
      </w:r>
    </w:p>
    <w:p w14:paraId="0280A405" w14:textId="77777777" w:rsidR="00C60E46" w:rsidRDefault="00C60E46" w:rsidP="00C60E46">
      <w:pPr>
        <w:rPr>
          <w:rFonts w:cs="Times New Roman"/>
        </w:rPr>
      </w:pPr>
    </w:p>
    <w:p w14:paraId="1C211156" w14:textId="77777777" w:rsidR="00C60E46" w:rsidRPr="00937799" w:rsidRDefault="00C60E46" w:rsidP="00C60E46">
      <w:pPr>
        <w:rPr>
          <w:rFonts w:cs="Times New Roman"/>
        </w:rPr>
      </w:pPr>
      <w:r>
        <w:rPr>
          <w:rFonts w:cs="Times New Roman"/>
        </w:rPr>
        <w:t>SUGGESTED REMEDIES:  Fully consider, analyze, and include as part of the project decision specific actions to prohibit all forms of motor vehicle use in 3A and 5B Management Areas within the proposed project boundary.  These must include details of how the public will be educated about these route and area closures (signage and maps), how route and area closures will be implemented on the ground (e. g., signage, barriers), and how law enforcement will ensure compliance with those restrictions.   Any necessary orders  regarding enforcement of motor vehicle use restrictions in this area must also be issued.</w:t>
      </w:r>
    </w:p>
    <w:p w14:paraId="004A97F6" w14:textId="77777777" w:rsidR="00C60E46" w:rsidRDefault="00C60E46" w:rsidP="00AF3EA6">
      <w:pPr>
        <w:rPr>
          <w:rFonts w:cs="Times New Roman"/>
        </w:rPr>
      </w:pPr>
    </w:p>
    <w:p w14:paraId="10785BB9" w14:textId="77777777" w:rsidR="00AF3EA6" w:rsidRDefault="00AF3EA6"/>
    <w:sectPr w:rsidR="00AF3EA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DA502" w14:textId="77777777" w:rsidR="00883F0A" w:rsidRDefault="00883F0A" w:rsidP="00AF3EA6">
      <w:r>
        <w:separator/>
      </w:r>
    </w:p>
  </w:endnote>
  <w:endnote w:type="continuationSeparator" w:id="0">
    <w:p w14:paraId="656F9DD5" w14:textId="77777777" w:rsidR="00883F0A" w:rsidRDefault="00883F0A" w:rsidP="00AF3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25502"/>
      <w:docPartObj>
        <w:docPartGallery w:val="Page Numbers (Bottom of Page)"/>
        <w:docPartUnique/>
      </w:docPartObj>
    </w:sdtPr>
    <w:sdtEndPr>
      <w:rPr>
        <w:noProof/>
      </w:rPr>
    </w:sdtEndPr>
    <w:sdtContent>
      <w:p w14:paraId="469CE683" w14:textId="2B3B7AD7" w:rsidR="00B44B36" w:rsidRDefault="00B44B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AB0982" w14:textId="77777777" w:rsidR="00B44B36" w:rsidRDefault="00B44B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7AA7B" w14:textId="77777777" w:rsidR="00883F0A" w:rsidRDefault="00883F0A" w:rsidP="00AF3EA6">
      <w:r>
        <w:separator/>
      </w:r>
    </w:p>
  </w:footnote>
  <w:footnote w:type="continuationSeparator" w:id="0">
    <w:p w14:paraId="7960D6FA" w14:textId="77777777" w:rsidR="00883F0A" w:rsidRDefault="00883F0A" w:rsidP="00AF3EA6">
      <w:r>
        <w:continuationSeparator/>
      </w:r>
    </w:p>
  </w:footnote>
  <w:footnote w:id="1">
    <w:p w14:paraId="12CFBE16" w14:textId="1C26AD42" w:rsidR="003A0A29" w:rsidRDefault="003A0A29">
      <w:pPr>
        <w:pStyle w:val="FootnoteText"/>
      </w:pPr>
      <w:r>
        <w:rPr>
          <w:rStyle w:val="FootnoteReference"/>
        </w:rPr>
        <w:footnoteRef/>
      </w:r>
      <w:r>
        <w:t xml:space="preserve"> Also, two ponderosa pine stands burned, with variable intensity, and one spruce-fir stand burned, p[artially with high and intensity and with lower intensity. Vegetation Report at 4, 5.</w:t>
      </w:r>
    </w:p>
  </w:footnote>
  <w:footnote w:id="2">
    <w:p w14:paraId="626FB802" w14:textId="77777777" w:rsidR="00AF3EA6" w:rsidRDefault="00AF3EA6" w:rsidP="00AF3EA6">
      <w:pPr>
        <w:pStyle w:val="FootnoteText"/>
      </w:pPr>
      <w:r>
        <w:rPr>
          <w:rStyle w:val="FootnoteReference"/>
        </w:rPr>
        <w:footnoteRef/>
      </w:r>
      <w:r>
        <w:t xml:space="preserve"> Note that for this latter exception, “</w:t>
      </w:r>
      <w:r w:rsidRPr="00A45B21">
        <w:t>projects are expected to be infrequent.</w:t>
      </w:r>
      <w:r>
        <w:t>”. Ibid.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EA6"/>
    <w:rsid w:val="000214B7"/>
    <w:rsid w:val="00085326"/>
    <w:rsid w:val="000C35D5"/>
    <w:rsid w:val="00157115"/>
    <w:rsid w:val="00196470"/>
    <w:rsid w:val="001F2122"/>
    <w:rsid w:val="002344AE"/>
    <w:rsid w:val="002D7A9F"/>
    <w:rsid w:val="002F1F0D"/>
    <w:rsid w:val="003A0A29"/>
    <w:rsid w:val="003F2110"/>
    <w:rsid w:val="00451081"/>
    <w:rsid w:val="0049197A"/>
    <w:rsid w:val="004A2241"/>
    <w:rsid w:val="004C4325"/>
    <w:rsid w:val="004F768B"/>
    <w:rsid w:val="00523670"/>
    <w:rsid w:val="00593CF1"/>
    <w:rsid w:val="005F5008"/>
    <w:rsid w:val="00621116"/>
    <w:rsid w:val="006460A1"/>
    <w:rsid w:val="00650B9B"/>
    <w:rsid w:val="006741BB"/>
    <w:rsid w:val="00685051"/>
    <w:rsid w:val="006A1A00"/>
    <w:rsid w:val="006D58F3"/>
    <w:rsid w:val="006E3062"/>
    <w:rsid w:val="007400EB"/>
    <w:rsid w:val="007E3C09"/>
    <w:rsid w:val="00806A59"/>
    <w:rsid w:val="008554D5"/>
    <w:rsid w:val="00876487"/>
    <w:rsid w:val="00883F0A"/>
    <w:rsid w:val="009107BD"/>
    <w:rsid w:val="00914DF6"/>
    <w:rsid w:val="0092451A"/>
    <w:rsid w:val="009B0632"/>
    <w:rsid w:val="009E2561"/>
    <w:rsid w:val="00A672D6"/>
    <w:rsid w:val="00A85CEA"/>
    <w:rsid w:val="00AF3EA6"/>
    <w:rsid w:val="00B42A9C"/>
    <w:rsid w:val="00B44B36"/>
    <w:rsid w:val="00B640C2"/>
    <w:rsid w:val="00B7574A"/>
    <w:rsid w:val="00BB2130"/>
    <w:rsid w:val="00C60E46"/>
    <w:rsid w:val="00C977E4"/>
    <w:rsid w:val="00CA502D"/>
    <w:rsid w:val="00CB57D3"/>
    <w:rsid w:val="00D23397"/>
    <w:rsid w:val="00D4206E"/>
    <w:rsid w:val="00D66D7B"/>
    <w:rsid w:val="00D91965"/>
    <w:rsid w:val="00D97723"/>
    <w:rsid w:val="00E219F4"/>
    <w:rsid w:val="00E7602C"/>
    <w:rsid w:val="00EC4459"/>
    <w:rsid w:val="00ED6A3D"/>
    <w:rsid w:val="00F65414"/>
    <w:rsid w:val="00F94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63FE4"/>
  <w15:chartTrackingRefBased/>
  <w15:docId w15:val="{46DCCC55-69E0-4C14-B904-CB2D5AF0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EA6"/>
  </w:style>
  <w:style w:type="paragraph" w:styleId="Heading1">
    <w:name w:val="heading 1"/>
    <w:basedOn w:val="Normal"/>
    <w:next w:val="Normal"/>
    <w:link w:val="Heading1Char"/>
    <w:uiPriority w:val="9"/>
    <w:qFormat/>
    <w:rsid w:val="00AF3E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3E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3EA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3EA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F3EA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F3EA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F3EA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F3EA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F3EA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E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3E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3EA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3EA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F3EA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F3EA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F3EA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F3EA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F3EA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F3E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E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EA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EA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F3EA6"/>
    <w:pPr>
      <w:spacing w:before="160"/>
      <w:jc w:val="center"/>
    </w:pPr>
    <w:rPr>
      <w:i/>
      <w:iCs/>
      <w:color w:val="404040" w:themeColor="text1" w:themeTint="BF"/>
    </w:rPr>
  </w:style>
  <w:style w:type="character" w:customStyle="1" w:styleId="QuoteChar">
    <w:name w:val="Quote Char"/>
    <w:basedOn w:val="DefaultParagraphFont"/>
    <w:link w:val="Quote"/>
    <w:uiPriority w:val="29"/>
    <w:rsid w:val="00AF3EA6"/>
    <w:rPr>
      <w:i/>
      <w:iCs/>
      <w:color w:val="404040" w:themeColor="text1" w:themeTint="BF"/>
    </w:rPr>
  </w:style>
  <w:style w:type="paragraph" w:styleId="ListParagraph">
    <w:name w:val="List Paragraph"/>
    <w:basedOn w:val="Normal"/>
    <w:uiPriority w:val="34"/>
    <w:qFormat/>
    <w:rsid w:val="00AF3EA6"/>
    <w:pPr>
      <w:ind w:left="720"/>
      <w:contextualSpacing/>
    </w:pPr>
  </w:style>
  <w:style w:type="character" w:styleId="IntenseEmphasis">
    <w:name w:val="Intense Emphasis"/>
    <w:basedOn w:val="DefaultParagraphFont"/>
    <w:uiPriority w:val="21"/>
    <w:qFormat/>
    <w:rsid w:val="00AF3EA6"/>
    <w:rPr>
      <w:i/>
      <w:iCs/>
      <w:color w:val="0F4761" w:themeColor="accent1" w:themeShade="BF"/>
    </w:rPr>
  </w:style>
  <w:style w:type="paragraph" w:styleId="IntenseQuote">
    <w:name w:val="Intense Quote"/>
    <w:basedOn w:val="Normal"/>
    <w:next w:val="Normal"/>
    <w:link w:val="IntenseQuoteChar"/>
    <w:uiPriority w:val="30"/>
    <w:qFormat/>
    <w:rsid w:val="00AF3E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3EA6"/>
    <w:rPr>
      <w:i/>
      <w:iCs/>
      <w:color w:val="0F4761" w:themeColor="accent1" w:themeShade="BF"/>
    </w:rPr>
  </w:style>
  <w:style w:type="character" w:styleId="IntenseReference">
    <w:name w:val="Intense Reference"/>
    <w:basedOn w:val="DefaultParagraphFont"/>
    <w:uiPriority w:val="32"/>
    <w:qFormat/>
    <w:rsid w:val="00AF3EA6"/>
    <w:rPr>
      <w:b/>
      <w:bCs/>
      <w:smallCaps/>
      <w:color w:val="0F4761" w:themeColor="accent1" w:themeShade="BF"/>
      <w:spacing w:val="5"/>
    </w:rPr>
  </w:style>
  <w:style w:type="paragraph" w:styleId="FootnoteText">
    <w:name w:val="footnote text"/>
    <w:basedOn w:val="Normal"/>
    <w:link w:val="FootnoteTextChar"/>
    <w:uiPriority w:val="99"/>
    <w:semiHidden/>
    <w:unhideWhenUsed/>
    <w:rsid w:val="00AF3EA6"/>
    <w:rPr>
      <w:sz w:val="20"/>
      <w:szCs w:val="20"/>
    </w:rPr>
  </w:style>
  <w:style w:type="character" w:customStyle="1" w:styleId="FootnoteTextChar">
    <w:name w:val="Footnote Text Char"/>
    <w:basedOn w:val="DefaultParagraphFont"/>
    <w:link w:val="FootnoteText"/>
    <w:uiPriority w:val="99"/>
    <w:semiHidden/>
    <w:rsid w:val="00AF3EA6"/>
    <w:rPr>
      <w:sz w:val="20"/>
      <w:szCs w:val="20"/>
    </w:rPr>
  </w:style>
  <w:style w:type="character" w:styleId="FootnoteReference">
    <w:name w:val="footnote reference"/>
    <w:basedOn w:val="DefaultParagraphFont"/>
    <w:uiPriority w:val="99"/>
    <w:semiHidden/>
    <w:unhideWhenUsed/>
    <w:rsid w:val="00AF3EA6"/>
    <w:rPr>
      <w:vertAlign w:val="superscript"/>
    </w:rPr>
  </w:style>
  <w:style w:type="paragraph" w:styleId="Header">
    <w:name w:val="header"/>
    <w:basedOn w:val="Normal"/>
    <w:link w:val="HeaderChar"/>
    <w:uiPriority w:val="99"/>
    <w:unhideWhenUsed/>
    <w:rsid w:val="00B44B36"/>
    <w:pPr>
      <w:tabs>
        <w:tab w:val="center" w:pos="4680"/>
        <w:tab w:val="right" w:pos="9360"/>
      </w:tabs>
    </w:pPr>
  </w:style>
  <w:style w:type="character" w:customStyle="1" w:styleId="HeaderChar">
    <w:name w:val="Header Char"/>
    <w:basedOn w:val="DefaultParagraphFont"/>
    <w:link w:val="Header"/>
    <w:uiPriority w:val="99"/>
    <w:rsid w:val="00B44B36"/>
  </w:style>
  <w:style w:type="paragraph" w:styleId="Footer">
    <w:name w:val="footer"/>
    <w:basedOn w:val="Normal"/>
    <w:link w:val="FooterChar"/>
    <w:uiPriority w:val="99"/>
    <w:unhideWhenUsed/>
    <w:rsid w:val="00B44B36"/>
    <w:pPr>
      <w:tabs>
        <w:tab w:val="center" w:pos="4680"/>
        <w:tab w:val="right" w:pos="9360"/>
      </w:tabs>
    </w:pPr>
  </w:style>
  <w:style w:type="character" w:customStyle="1" w:styleId="FooterChar">
    <w:name w:val="Footer Char"/>
    <w:basedOn w:val="DefaultParagraphFont"/>
    <w:link w:val="Footer"/>
    <w:uiPriority w:val="99"/>
    <w:rsid w:val="00B44B36"/>
  </w:style>
  <w:style w:type="character" w:styleId="Hyperlink">
    <w:name w:val="Hyperlink"/>
    <w:basedOn w:val="DefaultParagraphFont"/>
    <w:uiPriority w:val="99"/>
    <w:unhideWhenUsed/>
    <w:rsid w:val="00C60E46"/>
    <w:rPr>
      <w:color w:val="467886" w:themeColor="hyperlink"/>
      <w:u w:val="single"/>
    </w:rPr>
  </w:style>
  <w:style w:type="character" w:styleId="UnresolvedMention">
    <w:name w:val="Unresolved Mention"/>
    <w:basedOn w:val="DefaultParagraphFont"/>
    <w:uiPriority w:val="99"/>
    <w:semiHidden/>
    <w:unhideWhenUsed/>
    <w:rsid w:val="00C60E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950024">
      <w:bodyDiv w:val="1"/>
      <w:marLeft w:val="0"/>
      <w:marRight w:val="0"/>
      <w:marTop w:val="0"/>
      <w:marBottom w:val="0"/>
      <w:divBdr>
        <w:top w:val="none" w:sz="0" w:space="0" w:color="auto"/>
        <w:left w:val="none" w:sz="0" w:space="0" w:color="auto"/>
        <w:bottom w:val="none" w:sz="0" w:space="0" w:color="auto"/>
        <w:right w:val="none" w:sz="0" w:space="0" w:color="auto"/>
      </w:divBdr>
      <w:divsChild>
        <w:div w:id="300313319">
          <w:marLeft w:val="0"/>
          <w:marRight w:val="0"/>
          <w:marTop w:val="0"/>
          <w:marBottom w:val="0"/>
          <w:divBdr>
            <w:top w:val="none" w:sz="0" w:space="0" w:color="auto"/>
            <w:left w:val="none" w:sz="0" w:space="0" w:color="auto"/>
            <w:bottom w:val="none" w:sz="0" w:space="0" w:color="auto"/>
            <w:right w:val="none" w:sz="0" w:space="0" w:color="auto"/>
          </w:divBdr>
        </w:div>
        <w:div w:id="1540166155">
          <w:marLeft w:val="0"/>
          <w:marRight w:val="0"/>
          <w:marTop w:val="0"/>
          <w:marBottom w:val="0"/>
          <w:divBdr>
            <w:top w:val="none" w:sz="0" w:space="0" w:color="auto"/>
            <w:left w:val="none" w:sz="0" w:space="0" w:color="auto"/>
            <w:bottom w:val="none" w:sz="0" w:space="0" w:color="auto"/>
            <w:right w:val="none" w:sz="0" w:space="0" w:color="auto"/>
          </w:divBdr>
          <w:divsChild>
            <w:div w:id="1195459928">
              <w:marLeft w:val="0"/>
              <w:marRight w:val="0"/>
              <w:marTop w:val="0"/>
              <w:marBottom w:val="0"/>
              <w:divBdr>
                <w:top w:val="none" w:sz="0" w:space="0" w:color="auto"/>
                <w:left w:val="none" w:sz="0" w:space="0" w:color="auto"/>
                <w:bottom w:val="none" w:sz="0" w:space="0" w:color="auto"/>
                <w:right w:val="none" w:sz="0" w:space="0" w:color="auto"/>
              </w:divBdr>
            </w:div>
            <w:div w:id="1683626501">
              <w:marLeft w:val="0"/>
              <w:marRight w:val="0"/>
              <w:marTop w:val="0"/>
              <w:marBottom w:val="0"/>
              <w:divBdr>
                <w:top w:val="none" w:sz="0" w:space="0" w:color="auto"/>
                <w:left w:val="none" w:sz="0" w:space="0" w:color="auto"/>
                <w:bottom w:val="none" w:sz="0" w:space="0" w:color="auto"/>
                <w:right w:val="none" w:sz="0" w:space="0" w:color="auto"/>
              </w:divBdr>
            </w:div>
            <w:div w:id="1359046999">
              <w:marLeft w:val="0"/>
              <w:marRight w:val="0"/>
              <w:marTop w:val="0"/>
              <w:marBottom w:val="0"/>
              <w:divBdr>
                <w:top w:val="none" w:sz="0" w:space="0" w:color="auto"/>
                <w:left w:val="none" w:sz="0" w:space="0" w:color="auto"/>
                <w:bottom w:val="none" w:sz="0" w:space="0" w:color="auto"/>
                <w:right w:val="none" w:sz="0" w:space="0" w:color="auto"/>
              </w:divBdr>
            </w:div>
            <w:div w:id="1240674090">
              <w:marLeft w:val="0"/>
              <w:marRight w:val="0"/>
              <w:marTop w:val="0"/>
              <w:marBottom w:val="0"/>
              <w:divBdr>
                <w:top w:val="none" w:sz="0" w:space="0" w:color="auto"/>
                <w:left w:val="none" w:sz="0" w:space="0" w:color="auto"/>
                <w:bottom w:val="none" w:sz="0" w:space="0" w:color="auto"/>
                <w:right w:val="none" w:sz="0" w:space="0" w:color="auto"/>
              </w:divBdr>
            </w:div>
            <w:div w:id="211944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ietuse@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rockwsmith@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ongress.gov/118/bills/hr6492/BILLS-118hr6492enr.pdf" TargetMode="External"/><Relationship Id="rId5" Type="http://schemas.openxmlformats.org/officeDocument/2006/relationships/footnotes" Target="footnotes.xml"/><Relationship Id="rId10" Type="http://schemas.openxmlformats.org/officeDocument/2006/relationships/hyperlink" Target="mailto:rozmcclellan@gmail.com" TargetMode="External"/><Relationship Id="rId4" Type="http://schemas.openxmlformats.org/officeDocument/2006/relationships/webSettings" Target="webSettings.xml"/><Relationship Id="rId9" Type="http://schemas.openxmlformats.org/officeDocument/2006/relationships/hyperlink" Target="mailto:northernsanjuanbroadband@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7BD23-E5BC-4CDF-83E3-E1054B33C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1041</TotalTime>
  <Pages>10</Pages>
  <Words>4079</Words>
  <Characters>23252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Rocky Smith</dc:creator>
  <cp:keywords/>
  <dc:description/>
  <cp:lastModifiedBy>Rocky Smith</cp:lastModifiedBy>
  <cp:revision>36</cp:revision>
  <dcterms:created xsi:type="dcterms:W3CDTF">2025-01-07T16:28:00Z</dcterms:created>
  <dcterms:modified xsi:type="dcterms:W3CDTF">2025-01-25T00:41:00Z</dcterms:modified>
</cp:coreProperties>
</file>