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right" w:tblpY="-378"/>
        <w:tblW w:w="12510" w:type="dxa"/>
        <w:tblLook w:val="04A0" w:firstRow="1" w:lastRow="0" w:firstColumn="1" w:lastColumn="0" w:noHBand="0" w:noVBand="1"/>
      </w:tblPr>
      <w:tblGrid>
        <w:gridCol w:w="6385"/>
        <w:gridCol w:w="6125"/>
      </w:tblGrid>
      <w:tr w:rsidR="00C766CA" w14:paraId="4B58034C" w14:textId="77777777" w:rsidTr="007B13B7">
        <w:trPr>
          <w:trHeight w:val="918"/>
        </w:trPr>
        <w:tc>
          <w:tcPr>
            <w:tcW w:w="6385" w:type="dxa"/>
          </w:tcPr>
          <w:p w14:paraId="3AC539BA" w14:textId="1DE3B5C0" w:rsidR="00C766CA" w:rsidRDefault="00C766CA" w:rsidP="007B13B7">
            <w:pPr>
              <w:jc w:val="center"/>
            </w:pPr>
            <w:r>
              <w:t>FSM</w:t>
            </w:r>
          </w:p>
        </w:tc>
        <w:tc>
          <w:tcPr>
            <w:tcW w:w="6125" w:type="dxa"/>
          </w:tcPr>
          <w:p w14:paraId="3B446EB6" w14:textId="7F8CA8F4" w:rsidR="00C766CA" w:rsidRDefault="00C766CA" w:rsidP="007B13B7">
            <w:pPr>
              <w:jc w:val="center"/>
            </w:pPr>
            <w:r>
              <w:t>Questions</w:t>
            </w:r>
          </w:p>
        </w:tc>
      </w:tr>
      <w:tr w:rsidR="00C766CA" w14:paraId="7FC20EE5" w14:textId="77777777" w:rsidTr="007B13B7">
        <w:trPr>
          <w:trHeight w:val="886"/>
        </w:trPr>
        <w:tc>
          <w:tcPr>
            <w:tcW w:w="6385" w:type="dxa"/>
          </w:tcPr>
          <w:p w14:paraId="4252F81B" w14:textId="77777777" w:rsidR="00C766CA" w:rsidRDefault="00C766CA" w:rsidP="007B13B7">
            <w:r>
              <w:t>2472.02 OBJECTIVES</w:t>
            </w:r>
          </w:p>
          <w:p w14:paraId="4D5E682B" w14:textId="77777777" w:rsidR="00C766CA" w:rsidRDefault="00C766CA" w:rsidP="007B13B7"/>
          <w:p w14:paraId="23601DB4" w14:textId="77777777" w:rsidR="00C766CA" w:rsidRDefault="00C766CA" w:rsidP="007B13B7">
            <w:r w:rsidRPr="00C766CA">
              <w:t>2472.03 POLICY</w:t>
            </w:r>
          </w:p>
          <w:p w14:paraId="3B652F4E" w14:textId="6513B905" w:rsidR="001010FE" w:rsidRDefault="001010FE" w:rsidP="007B13B7">
            <w:pPr>
              <w:jc w:val="center"/>
            </w:pPr>
            <w:r>
              <w:t>(2)  Apply genetic principles to all silvicultural prescriptions…restore climatically and genetically appropriate native plant material.</w:t>
            </w:r>
          </w:p>
          <w:p w14:paraId="6810CD8A" w14:textId="4EA9DA82" w:rsidR="001010FE" w:rsidRPr="00584FE5" w:rsidRDefault="001010FE" w:rsidP="007B13B7">
            <w:r>
              <w:t xml:space="preserve">    </w:t>
            </w:r>
            <w:r w:rsidR="00691320" w:rsidRPr="00584FE5">
              <w:t>Non-native, non-invasive plant species may be used when:</w:t>
            </w:r>
          </w:p>
          <w:p w14:paraId="521D88BA" w14:textId="77777777" w:rsidR="00691320" w:rsidRPr="00584FE5" w:rsidRDefault="00691320" w:rsidP="007B13B7">
            <w:pPr>
              <w:numPr>
                <w:ilvl w:val="0"/>
                <w:numId w:val="6"/>
              </w:numPr>
              <w:rPr>
                <w:color w:val="FF0000"/>
              </w:rPr>
            </w:pPr>
            <w:r w:rsidRPr="00584FE5">
              <w:rPr>
                <w:color w:val="FF0000"/>
              </w:rPr>
              <w:t>Non-native, non-invasive plant species may be used when:</w:t>
            </w:r>
          </w:p>
          <w:p w14:paraId="5213163F" w14:textId="77777777" w:rsidR="00691320" w:rsidRPr="00584FE5" w:rsidRDefault="00691320" w:rsidP="007B13B7">
            <w:pPr>
              <w:numPr>
                <w:ilvl w:val="1"/>
                <w:numId w:val="6"/>
              </w:numPr>
            </w:pPr>
            <w:r w:rsidRPr="00584FE5">
              <w:t>Needed in emergency conditions to protect basic resource values,</w:t>
            </w:r>
          </w:p>
          <w:p w14:paraId="41493E16" w14:textId="77777777" w:rsidR="00691320" w:rsidRDefault="00691320" w:rsidP="007B13B7">
            <w:pPr>
              <w:numPr>
                <w:ilvl w:val="1"/>
                <w:numId w:val="6"/>
              </w:numPr>
            </w:pPr>
            <w:r w:rsidRPr="00584FE5">
              <w:t xml:space="preserve">As an </w:t>
            </w:r>
            <w:r w:rsidRPr="00584FE5">
              <w:rPr>
                <w:u w:val="single"/>
              </w:rPr>
              <w:t>interim, non-persistent</w:t>
            </w:r>
            <w:r w:rsidRPr="00584FE5">
              <w:t xml:space="preserve"> measure designed to aid in the re-establishment of native plants,</w:t>
            </w:r>
          </w:p>
          <w:p w14:paraId="43BA21BC" w14:textId="77777777" w:rsidR="00ED111D" w:rsidRDefault="00ED111D" w:rsidP="00ED111D">
            <w:pPr>
              <w:ind w:left="1440"/>
            </w:pPr>
          </w:p>
          <w:p w14:paraId="46F68088" w14:textId="77777777" w:rsidR="00ED111D" w:rsidRDefault="00ED111D" w:rsidP="00ED111D">
            <w:pPr>
              <w:ind w:left="1440"/>
            </w:pPr>
          </w:p>
          <w:p w14:paraId="1AA73E08" w14:textId="77777777" w:rsidR="00ED111D" w:rsidRDefault="00ED111D" w:rsidP="00ED111D">
            <w:pPr>
              <w:ind w:left="1440"/>
            </w:pPr>
          </w:p>
          <w:p w14:paraId="2BCE4A52" w14:textId="77777777" w:rsidR="00ED111D" w:rsidRDefault="00ED111D" w:rsidP="00ED111D">
            <w:pPr>
              <w:ind w:left="1440"/>
            </w:pPr>
          </w:p>
          <w:p w14:paraId="14245968" w14:textId="77777777" w:rsidR="00ED111D" w:rsidRDefault="00ED111D" w:rsidP="00ED111D">
            <w:pPr>
              <w:ind w:left="1440"/>
            </w:pPr>
          </w:p>
          <w:p w14:paraId="371E3CDF" w14:textId="77777777" w:rsidR="00ED111D" w:rsidRDefault="00ED111D" w:rsidP="00ED111D">
            <w:pPr>
              <w:ind w:left="1440"/>
            </w:pPr>
          </w:p>
          <w:p w14:paraId="32CA7326" w14:textId="77777777" w:rsidR="00ED111D" w:rsidRPr="00584FE5" w:rsidRDefault="00ED111D" w:rsidP="00ED111D">
            <w:pPr>
              <w:ind w:left="1440"/>
            </w:pPr>
          </w:p>
          <w:p w14:paraId="31DFAB9C" w14:textId="4DD5465C" w:rsidR="00691320" w:rsidRPr="00BA6CFE" w:rsidRDefault="00691320" w:rsidP="007B13B7">
            <w:pPr>
              <w:numPr>
                <w:ilvl w:val="1"/>
                <w:numId w:val="6"/>
              </w:numPr>
            </w:pPr>
            <w:r w:rsidRPr="00584FE5">
              <w:t>When native plant materials are not available,</w:t>
            </w:r>
            <w:r w:rsidRPr="00BA6CFE">
              <w:t xml:space="preserve"> </w:t>
            </w:r>
            <w:r w:rsidRPr="00BA6CFE">
              <w:rPr>
                <w:color w:val="FF0000"/>
              </w:rPr>
              <w:t>and</w:t>
            </w:r>
          </w:p>
          <w:p w14:paraId="6B26A51B" w14:textId="3098C8FC" w:rsidR="001010FE" w:rsidRDefault="00691320" w:rsidP="007B13B7">
            <w:pPr>
              <w:numPr>
                <w:ilvl w:val="1"/>
                <w:numId w:val="6"/>
              </w:numPr>
            </w:pPr>
            <w:r w:rsidRPr="00BA6CFE">
              <w:t>In permanently altered plant communities.</w:t>
            </w:r>
          </w:p>
          <w:p w14:paraId="399A0B95" w14:textId="77777777" w:rsidR="001010FE" w:rsidRPr="00C766CA" w:rsidRDefault="001010FE" w:rsidP="007B13B7"/>
          <w:p w14:paraId="39604FF1" w14:textId="201C00C9" w:rsidR="00C766CA" w:rsidRPr="00C766CA" w:rsidRDefault="001010FE" w:rsidP="007B13B7">
            <w:pPr>
              <w:pStyle w:val="ListParagraph"/>
              <w:ind w:left="1080"/>
            </w:pPr>
            <w:r>
              <w:t xml:space="preserve">(3) Use </w:t>
            </w:r>
            <w:r w:rsidR="00C766CA" w:rsidRPr="00C766CA">
              <w:t xml:space="preserve">climate appropriate and available genetically improved seed and planting stock. Do not use seed or seedlings of </w:t>
            </w:r>
            <w:r w:rsidR="00C766CA" w:rsidRPr="00DE2543">
              <w:rPr>
                <w:color w:val="FF0000"/>
              </w:rPr>
              <w:t>exotic tree species</w:t>
            </w:r>
            <w:r w:rsidR="00C766CA" w:rsidRPr="00C766CA">
              <w:t>, except where:</w:t>
            </w:r>
          </w:p>
          <w:p w14:paraId="1ADAA12E" w14:textId="77777777" w:rsidR="007B13B7" w:rsidRDefault="00C766CA" w:rsidP="007B13B7">
            <w:pPr>
              <w:pStyle w:val="ListParagraph"/>
            </w:pPr>
            <w:r w:rsidRPr="00C766CA">
              <w:tab/>
            </w:r>
            <w:r w:rsidRPr="00C766CA">
              <w:tab/>
              <w:t xml:space="preserve">a. Scientific studies show they are </w:t>
            </w:r>
          </w:p>
          <w:p w14:paraId="3EE7AA51" w14:textId="62C47BCA" w:rsidR="00C766CA" w:rsidRPr="00C766CA" w:rsidRDefault="007B13B7" w:rsidP="007B13B7">
            <w:pPr>
              <w:pStyle w:val="ListParagraph"/>
            </w:pPr>
            <w:r>
              <w:t xml:space="preserve">                                             </w:t>
            </w:r>
            <w:r w:rsidRPr="00C766CA">
              <w:t>adaptable.</w:t>
            </w:r>
          </w:p>
          <w:p w14:paraId="587DB021" w14:textId="77777777" w:rsidR="00C766CA" w:rsidRPr="00C766CA" w:rsidRDefault="00C766CA" w:rsidP="007B13B7">
            <w:pPr>
              <w:pStyle w:val="ListParagraph"/>
            </w:pPr>
            <w:r w:rsidRPr="00C766CA">
              <w:tab/>
            </w:r>
            <w:r w:rsidRPr="00C766CA">
              <w:tab/>
              <w:t xml:space="preserve">b. </w:t>
            </w:r>
            <w:proofErr w:type="gramStart"/>
            <w:r w:rsidRPr="00DE2543">
              <w:t>Administrative</w:t>
            </w:r>
            <w:proofErr w:type="gramEnd"/>
            <w:r w:rsidRPr="00DE2543">
              <w:t xml:space="preserve"> </w:t>
            </w:r>
            <w:r w:rsidRPr="00C766CA">
              <w:t xml:space="preserve">studies or evaluation tests are being carefully planned and monitored with </w:t>
            </w:r>
            <w:r w:rsidRPr="00C766CA">
              <w:lastRenderedPageBreak/>
              <w:t xml:space="preserve">advice, cooperation, or assistance from qualified research scientists. </w:t>
            </w:r>
          </w:p>
          <w:p w14:paraId="142C8E9B" w14:textId="77777777" w:rsidR="00C766CA" w:rsidRPr="00C766CA" w:rsidRDefault="00C766CA" w:rsidP="007B13B7">
            <w:pPr>
              <w:pStyle w:val="ListParagraph"/>
            </w:pPr>
          </w:p>
          <w:p w14:paraId="25E956E9" w14:textId="23A4C11F" w:rsidR="00691320" w:rsidRDefault="00691320" w:rsidP="007B13B7">
            <w:pPr>
              <w:pStyle w:val="NumberLista"/>
              <w:spacing w:after="240"/>
              <w:ind w:left="720"/>
              <w:rPr>
                <w:rFonts w:asciiTheme="minorHAnsi" w:hAnsiTheme="minorHAnsi" w:cstheme="minorHAnsi"/>
              </w:rPr>
            </w:pPr>
            <w:r w:rsidRPr="00691320">
              <w:t xml:space="preserve">(4) </w:t>
            </w:r>
            <w:r w:rsidRPr="00691320">
              <w:rPr>
                <w:rFonts w:asciiTheme="minorHAnsi" w:hAnsiTheme="minorHAnsi" w:cstheme="minorHAnsi"/>
              </w:rPr>
              <w:t xml:space="preserve">Seed and planting stock of </w:t>
            </w:r>
            <w:r w:rsidRPr="008B2E05">
              <w:rPr>
                <w:rFonts w:asciiTheme="minorHAnsi" w:hAnsiTheme="minorHAnsi" w:cstheme="minorHAnsi"/>
              </w:rPr>
              <w:t>native species from an offsite source may be used to accommodate projected changes in</w:t>
            </w:r>
            <w:r w:rsidRPr="00691320">
              <w:rPr>
                <w:rFonts w:asciiTheme="minorHAnsi" w:hAnsiTheme="minorHAnsi" w:cstheme="minorHAnsi"/>
              </w:rPr>
              <w:t xml:space="preserve"> climate when </w:t>
            </w:r>
            <w:r w:rsidRPr="00D153B6">
              <w:rPr>
                <w:rFonts w:asciiTheme="minorHAnsi" w:hAnsiTheme="minorHAnsi" w:cstheme="minorHAnsi"/>
                <w:color w:val="FF0000"/>
              </w:rPr>
              <w:t>a science-based risk analysis</w:t>
            </w:r>
            <w:r w:rsidRPr="00691320">
              <w:rPr>
                <w:rFonts w:asciiTheme="minorHAnsi" w:hAnsiTheme="minorHAnsi" w:cstheme="minorHAnsi"/>
              </w:rPr>
              <w:t xml:space="preserve"> indicates the current seed zones may result in </w:t>
            </w:r>
            <w:r w:rsidRPr="007B13B7">
              <w:rPr>
                <w:rFonts w:asciiTheme="minorHAnsi" w:hAnsiTheme="minorHAnsi" w:cstheme="minorHAnsi"/>
                <w:color w:val="FF0000"/>
              </w:rPr>
              <w:t xml:space="preserve">maladapted </w:t>
            </w:r>
            <w:r w:rsidRPr="00691320">
              <w:rPr>
                <w:rFonts w:asciiTheme="minorHAnsi" w:hAnsiTheme="minorHAnsi" w:cstheme="minorHAnsi"/>
              </w:rPr>
              <w:t xml:space="preserve">forests due to climate change (FSM 2475.03).  </w:t>
            </w:r>
            <w:r w:rsidRPr="00691320">
              <w:rPr>
                <w:rFonts w:asciiTheme="minorHAnsi" w:hAnsiTheme="minorHAnsi" w:cstheme="minorHAnsi"/>
                <w:color w:val="FF0000"/>
              </w:rPr>
              <w:t xml:space="preserve">Justification </w:t>
            </w:r>
            <w:r w:rsidRPr="00691320">
              <w:rPr>
                <w:rFonts w:asciiTheme="minorHAnsi" w:hAnsiTheme="minorHAnsi" w:cstheme="minorHAnsi"/>
              </w:rPr>
              <w:t>for assisted migration to be implemented should be documented in silvicultural prescriptions and tracked in the appropriate system of record.</w:t>
            </w:r>
          </w:p>
          <w:p w14:paraId="17EB5C0C" w14:textId="7995BC56" w:rsidR="00C766CA" w:rsidRPr="00C766CA" w:rsidRDefault="00C766CA" w:rsidP="007B13B7">
            <w:pPr>
              <w:pStyle w:val="NumberList1"/>
              <w:numPr>
                <w:ilvl w:val="0"/>
                <w:numId w:val="1"/>
              </w:numPr>
              <w:spacing w:after="240"/>
              <w:rPr>
                <w:rFonts w:asciiTheme="minorHAnsi" w:hAnsiTheme="minorHAnsi" w:cstheme="minorHAnsi"/>
              </w:rPr>
            </w:pPr>
            <w:r w:rsidRPr="00C766CA">
              <w:t xml:space="preserve"> </w:t>
            </w:r>
            <w:r w:rsidRPr="00C766CA">
              <w:rPr>
                <w:rFonts w:asciiTheme="minorHAnsi" w:hAnsiTheme="minorHAnsi" w:cstheme="minorHAnsi"/>
              </w:rPr>
              <w:t xml:space="preserve">Maintain </w:t>
            </w:r>
            <w:r w:rsidRPr="007B13B7">
              <w:rPr>
                <w:rFonts w:asciiTheme="minorHAnsi" w:hAnsiTheme="minorHAnsi" w:cstheme="minorHAnsi"/>
                <w:color w:val="FF0000"/>
              </w:rPr>
              <w:t xml:space="preserve">appropriate genetic diversity </w:t>
            </w:r>
            <w:r w:rsidRPr="00C766CA">
              <w:rPr>
                <w:rFonts w:asciiTheme="minorHAnsi" w:hAnsiTheme="minorHAnsi" w:cstheme="minorHAnsi"/>
              </w:rPr>
              <w:t xml:space="preserve">including multiple species and diverse seed sources in the </w:t>
            </w:r>
            <w:r w:rsidRPr="007B13B7">
              <w:rPr>
                <w:rFonts w:asciiTheme="minorHAnsi" w:hAnsiTheme="minorHAnsi" w:cstheme="minorHAnsi"/>
                <w:color w:val="FF0000"/>
              </w:rPr>
              <w:t xml:space="preserve">reproductive </w:t>
            </w:r>
            <w:r w:rsidRPr="00C766CA">
              <w:rPr>
                <w:rFonts w:asciiTheme="minorHAnsi" w:hAnsiTheme="minorHAnsi" w:cstheme="minorHAnsi"/>
              </w:rPr>
              <w:t xml:space="preserve">material used to restock National Forest System lands to minimize inbreeding or outbreeding depression, ensure evolutionary potential and increase ecological resilience.  </w:t>
            </w:r>
          </w:p>
          <w:p w14:paraId="28856FE6" w14:textId="77777777" w:rsidR="00B731C7" w:rsidRDefault="00B731C7" w:rsidP="007B13B7">
            <w:pPr>
              <w:pStyle w:val="NumberList1"/>
              <w:spacing w:after="240"/>
              <w:ind w:left="720" w:firstLine="0"/>
              <w:rPr>
                <w:rFonts w:asciiTheme="minorHAnsi" w:hAnsiTheme="minorHAnsi" w:cstheme="minorHAnsi"/>
              </w:rPr>
            </w:pPr>
          </w:p>
          <w:p w14:paraId="263A662B" w14:textId="77777777" w:rsidR="00B731C7" w:rsidRDefault="00B731C7" w:rsidP="007B13B7">
            <w:pPr>
              <w:pStyle w:val="NumberList1"/>
              <w:spacing w:after="240"/>
              <w:ind w:left="720" w:firstLine="0"/>
              <w:rPr>
                <w:rFonts w:asciiTheme="minorHAnsi" w:hAnsiTheme="minorHAnsi" w:cstheme="minorHAnsi"/>
              </w:rPr>
            </w:pPr>
          </w:p>
          <w:p w14:paraId="0499AD06" w14:textId="77777777" w:rsidR="00B731C7" w:rsidRDefault="00B731C7" w:rsidP="007B13B7">
            <w:pPr>
              <w:pStyle w:val="NumberList1"/>
              <w:spacing w:after="240"/>
              <w:ind w:left="720" w:firstLine="0"/>
              <w:rPr>
                <w:rFonts w:asciiTheme="minorHAnsi" w:hAnsiTheme="minorHAnsi" w:cstheme="minorHAnsi"/>
              </w:rPr>
            </w:pPr>
          </w:p>
          <w:p w14:paraId="1898C3EC" w14:textId="77777777" w:rsidR="00B731C7" w:rsidRDefault="00B731C7" w:rsidP="007B13B7">
            <w:pPr>
              <w:pStyle w:val="NumberList1"/>
              <w:spacing w:after="240"/>
              <w:ind w:left="720" w:firstLine="0"/>
              <w:rPr>
                <w:rFonts w:asciiTheme="minorHAnsi" w:hAnsiTheme="minorHAnsi" w:cstheme="minorHAnsi"/>
              </w:rPr>
            </w:pPr>
          </w:p>
          <w:p w14:paraId="2B598ED1" w14:textId="37A0E8BC" w:rsidR="00C766CA" w:rsidRPr="00DA12E4" w:rsidRDefault="00C766CA" w:rsidP="007B13B7">
            <w:pPr>
              <w:pStyle w:val="NumberList1"/>
              <w:spacing w:after="240"/>
              <w:ind w:left="720" w:firstLine="0"/>
              <w:rPr>
                <w:rFonts w:asciiTheme="minorHAnsi" w:hAnsiTheme="minorHAnsi" w:cstheme="minorHAnsi"/>
              </w:rPr>
            </w:pPr>
            <w:r w:rsidRPr="00C766CA">
              <w:rPr>
                <w:rFonts w:asciiTheme="minorHAnsi" w:hAnsiTheme="minorHAnsi" w:cstheme="minorHAnsi"/>
              </w:rPr>
              <w:t>(1</w:t>
            </w:r>
            <w:r>
              <w:rPr>
                <w:rFonts w:asciiTheme="minorHAnsi" w:hAnsiTheme="minorHAnsi" w:cstheme="minorHAnsi"/>
              </w:rPr>
              <w:t>0</w:t>
            </w:r>
            <w:r w:rsidRPr="00C766CA">
              <w:rPr>
                <w:rFonts w:asciiTheme="minorHAnsi" w:hAnsiTheme="minorHAnsi" w:cstheme="minorHAnsi"/>
              </w:rPr>
              <w:t xml:space="preserve">) </w:t>
            </w:r>
            <w:r w:rsidRPr="00DA12E4">
              <w:rPr>
                <w:rFonts w:asciiTheme="minorHAnsi" w:hAnsiTheme="minorHAnsi" w:cstheme="minorHAnsi"/>
              </w:rPr>
              <w:t xml:space="preserve">Consider using plant materials from genetically modified trees (GM trees, Level 6, see FSM 2475.36) when they can help to mitigate a forest health threat, such as restoring a native </w:t>
            </w:r>
            <w:r w:rsidRPr="00C766CA">
              <w:rPr>
                <w:rFonts w:asciiTheme="minorHAnsi" w:hAnsiTheme="minorHAnsi" w:cstheme="minorHAnsi"/>
                <w:color w:val="FF0000"/>
              </w:rPr>
              <w:t xml:space="preserve">species extirpated </w:t>
            </w:r>
            <w:r w:rsidRPr="00DA12E4">
              <w:rPr>
                <w:rFonts w:asciiTheme="minorHAnsi" w:hAnsiTheme="minorHAnsi" w:cstheme="minorHAnsi"/>
              </w:rPr>
              <w:t xml:space="preserve">by </w:t>
            </w:r>
            <w:r w:rsidRPr="00DA12E4">
              <w:rPr>
                <w:rFonts w:asciiTheme="minorHAnsi" w:hAnsiTheme="minorHAnsi" w:cstheme="minorHAnsi"/>
              </w:rPr>
              <w:lastRenderedPageBreak/>
              <w:t>insects or pathogens. GM trees may only be used under permit from appropriate regulatory agencies (</w:t>
            </w:r>
            <w:r>
              <w:rPr>
                <w:rFonts w:asciiTheme="minorHAnsi" w:hAnsiTheme="minorHAnsi" w:cstheme="minorHAnsi"/>
              </w:rPr>
              <w:t xml:space="preserve">for example, </w:t>
            </w:r>
            <w:r w:rsidRPr="00DA12E4">
              <w:rPr>
                <w:rFonts w:asciiTheme="minorHAnsi" w:hAnsiTheme="minorHAnsi" w:cstheme="minorHAnsi"/>
              </w:rPr>
              <w:t>USDA-APHIS, EPA, FDA) or if they are exempt or de-regulated by these agencies and after approval is granted by the Regional Forester. Monitoring protocols must be established to track survival and performance of plant materials from GM trees.</w:t>
            </w:r>
          </w:p>
          <w:p w14:paraId="69ACC3B2" w14:textId="77777777" w:rsidR="00C766CA" w:rsidRPr="001548E4" w:rsidRDefault="00C766CA" w:rsidP="007B13B7">
            <w:pPr>
              <w:pStyle w:val="NumberList1"/>
              <w:spacing w:after="240"/>
              <w:ind w:left="720" w:firstLine="0"/>
              <w:rPr>
                <w:rFonts w:asciiTheme="minorHAnsi" w:hAnsiTheme="minorHAnsi" w:cstheme="minorHAnsi"/>
                <w:highlight w:val="green"/>
              </w:rPr>
            </w:pPr>
            <w:r>
              <w:rPr>
                <w:rFonts w:asciiTheme="minorHAnsi" w:hAnsiTheme="minorHAnsi" w:cstheme="minorHAnsi"/>
              </w:rPr>
              <w:t>(11</w:t>
            </w:r>
            <w:r w:rsidRPr="00C766CA">
              <w:rPr>
                <w:rFonts w:asciiTheme="minorHAnsi" w:hAnsiTheme="minorHAnsi" w:cstheme="minorHAnsi"/>
              </w:rPr>
              <w:t xml:space="preserve">) Develop all phases of genetic resource management through close cooperation of Research and Development, State, Private and Tribal Forestry, and National Forest System staffs.  </w:t>
            </w:r>
          </w:p>
          <w:p w14:paraId="0499E15C" w14:textId="77777777" w:rsidR="00D153B6" w:rsidRPr="00D153B6" w:rsidRDefault="00D153B6" w:rsidP="007B13B7">
            <w:pPr>
              <w:pStyle w:val="NumberList1"/>
              <w:spacing w:after="240"/>
              <w:ind w:left="720" w:firstLine="0"/>
              <w:rPr>
                <w:rFonts w:asciiTheme="minorHAnsi" w:hAnsiTheme="minorHAnsi" w:cstheme="minorHAnsi"/>
              </w:rPr>
            </w:pPr>
            <w:r>
              <w:rPr>
                <w:rFonts w:asciiTheme="minorHAnsi" w:hAnsiTheme="minorHAnsi" w:cstheme="minorHAnsi"/>
              </w:rPr>
              <w:t xml:space="preserve">(21) </w:t>
            </w:r>
            <w:r w:rsidRPr="00D153B6">
              <w:rPr>
                <w:rFonts w:asciiTheme="minorHAnsi" w:hAnsiTheme="minorHAnsi" w:cstheme="minorHAnsi"/>
              </w:rPr>
              <w:t xml:space="preserve">Consider assisted migration to accommodate projected changes in climate when a </w:t>
            </w:r>
            <w:r w:rsidRPr="00D153B6">
              <w:rPr>
                <w:rFonts w:asciiTheme="minorHAnsi" w:hAnsiTheme="minorHAnsi" w:cstheme="minorHAnsi"/>
                <w:color w:val="FF0000"/>
              </w:rPr>
              <w:t>risk analysis indicates the local seed zones may result in maladapted forests</w:t>
            </w:r>
            <w:r w:rsidRPr="00D153B6">
              <w:rPr>
                <w:rFonts w:asciiTheme="minorHAnsi" w:hAnsiTheme="minorHAnsi" w:cstheme="minorHAnsi"/>
              </w:rPr>
              <w:t xml:space="preserve"> due to climate change.  Use a diverse set of plant materials that are adapted to current local environmental conditions, as well as environmental conditions projected 20 to 50 years in the future.  When considering assisted </w:t>
            </w:r>
            <w:r w:rsidRPr="00A913BD">
              <w:rPr>
                <w:rFonts w:asciiTheme="minorHAnsi" w:hAnsiTheme="minorHAnsi" w:cstheme="minorHAnsi"/>
              </w:rPr>
              <w:t xml:space="preserve">migration, a science-based assessment and analysis including geographic, physiographic, and edaphic factors, as well as biotic interactions must </w:t>
            </w:r>
            <w:r w:rsidRPr="00D153B6">
              <w:rPr>
                <w:rFonts w:asciiTheme="minorHAnsi" w:hAnsiTheme="minorHAnsi" w:cstheme="minorHAnsi"/>
              </w:rPr>
              <w:t>be conducted to evaluate whether seed sourcing based on current seed zones may increase the risk of maladaptation.</w:t>
            </w:r>
          </w:p>
          <w:p w14:paraId="0176A47E" w14:textId="77777777" w:rsidR="00445516" w:rsidRDefault="00445516" w:rsidP="007B13B7">
            <w:pPr>
              <w:pStyle w:val="NumberList1"/>
              <w:spacing w:after="240"/>
              <w:ind w:left="720" w:firstLine="0"/>
              <w:rPr>
                <w:rFonts w:asciiTheme="minorHAnsi" w:hAnsiTheme="minorHAnsi" w:cstheme="minorHAnsi"/>
                <w:color w:val="FF0000"/>
              </w:rPr>
            </w:pPr>
            <w:r>
              <w:rPr>
                <w:rFonts w:asciiTheme="minorHAnsi" w:hAnsiTheme="minorHAnsi" w:cstheme="minorHAnsi"/>
              </w:rPr>
              <w:t xml:space="preserve">(22) </w:t>
            </w:r>
            <w:r w:rsidRPr="00445516">
              <w:rPr>
                <w:rFonts w:asciiTheme="minorHAnsi" w:hAnsiTheme="minorHAnsi" w:cstheme="minorHAnsi"/>
              </w:rPr>
              <w:t>Consider using plant materials from genetically modified trees (GM trees, Leve</w:t>
            </w:r>
            <w:r w:rsidRPr="00A913BD">
              <w:rPr>
                <w:rFonts w:asciiTheme="minorHAnsi" w:hAnsiTheme="minorHAnsi" w:cstheme="minorHAnsi"/>
                <w:color w:val="FF0000"/>
              </w:rPr>
              <w:t xml:space="preserve">l 6, </w:t>
            </w:r>
            <w:r w:rsidRPr="00445516">
              <w:rPr>
                <w:rFonts w:asciiTheme="minorHAnsi" w:hAnsiTheme="minorHAnsi" w:cstheme="minorHAnsi"/>
              </w:rPr>
              <w:t xml:space="preserve">see FSM 2475.36) when they can help to mitigate a forest health threat, such as </w:t>
            </w:r>
            <w:r w:rsidRPr="00445516">
              <w:rPr>
                <w:rFonts w:asciiTheme="minorHAnsi" w:hAnsiTheme="minorHAnsi" w:cstheme="minorHAnsi"/>
                <w:color w:val="FF0000"/>
              </w:rPr>
              <w:t xml:space="preserve">restoring a native species extirpated </w:t>
            </w:r>
            <w:r w:rsidRPr="00445516">
              <w:rPr>
                <w:rFonts w:asciiTheme="minorHAnsi" w:hAnsiTheme="minorHAnsi" w:cstheme="minorHAnsi"/>
              </w:rPr>
              <w:t xml:space="preserve">by </w:t>
            </w:r>
            <w:r w:rsidRPr="00445516">
              <w:rPr>
                <w:rFonts w:asciiTheme="minorHAnsi" w:hAnsiTheme="minorHAnsi" w:cstheme="minorHAnsi"/>
              </w:rPr>
              <w:lastRenderedPageBreak/>
              <w:t xml:space="preserve">insects or pathogens. GM trees may only be used under permit from appropriate regulatory agencies (for example, USDA-APHIS, EPA, FDA) or if they are exempt or de-regulated by these agencies and after approval is granted by the Regional Forester. </w:t>
            </w:r>
            <w:r w:rsidRPr="00445516">
              <w:rPr>
                <w:rFonts w:asciiTheme="minorHAnsi" w:hAnsiTheme="minorHAnsi" w:cstheme="minorHAnsi"/>
                <w:color w:val="FF0000"/>
              </w:rPr>
              <w:t xml:space="preserve">Monitoring protocols must be established to track survival and </w:t>
            </w:r>
            <w:r w:rsidRPr="00557704">
              <w:rPr>
                <w:rFonts w:asciiTheme="minorHAnsi" w:hAnsiTheme="minorHAnsi" w:cstheme="minorHAnsi"/>
                <w:b/>
                <w:bCs/>
                <w:color w:val="FF0000"/>
              </w:rPr>
              <w:t xml:space="preserve">performance </w:t>
            </w:r>
            <w:r w:rsidRPr="00445516">
              <w:rPr>
                <w:rFonts w:asciiTheme="minorHAnsi" w:hAnsiTheme="minorHAnsi" w:cstheme="minorHAnsi"/>
                <w:color w:val="FF0000"/>
              </w:rPr>
              <w:t>of plant materials from GM trees.</w:t>
            </w:r>
          </w:p>
          <w:p w14:paraId="5D3CAFB1" w14:textId="77777777" w:rsidR="007B13B7" w:rsidRDefault="007B13B7" w:rsidP="007B13B7">
            <w:pPr>
              <w:pStyle w:val="NumberList1"/>
              <w:spacing w:after="240"/>
              <w:ind w:left="720" w:firstLine="0"/>
              <w:rPr>
                <w:rFonts w:asciiTheme="minorHAnsi" w:hAnsiTheme="minorHAnsi" w:cstheme="minorHAnsi"/>
              </w:rPr>
            </w:pPr>
          </w:p>
          <w:p w14:paraId="66CE3757" w14:textId="77777777" w:rsidR="007B13B7" w:rsidRDefault="007B13B7" w:rsidP="007B13B7">
            <w:pPr>
              <w:pStyle w:val="NumberList1"/>
              <w:spacing w:after="240"/>
              <w:ind w:left="720" w:firstLine="0"/>
              <w:rPr>
                <w:rFonts w:asciiTheme="minorHAnsi" w:hAnsiTheme="minorHAnsi" w:cstheme="minorHAnsi"/>
              </w:rPr>
            </w:pPr>
          </w:p>
          <w:p w14:paraId="775FDA26" w14:textId="77777777" w:rsidR="0041508A" w:rsidRDefault="0041508A" w:rsidP="007B13B7">
            <w:pPr>
              <w:pStyle w:val="NumberList1"/>
              <w:spacing w:after="240"/>
              <w:ind w:left="720" w:firstLine="0"/>
              <w:rPr>
                <w:rFonts w:asciiTheme="minorHAnsi" w:hAnsiTheme="minorHAnsi" w:cstheme="minorHAnsi"/>
              </w:rPr>
            </w:pPr>
          </w:p>
          <w:p w14:paraId="65BEF1E3" w14:textId="3340CB95" w:rsidR="005867D9" w:rsidRDefault="005867D9" w:rsidP="007B13B7">
            <w:pPr>
              <w:pStyle w:val="NumberList1"/>
              <w:spacing w:after="240"/>
              <w:ind w:left="720" w:firstLine="0"/>
              <w:rPr>
                <w:rFonts w:asciiTheme="minorHAnsi" w:hAnsiTheme="minorHAnsi" w:cstheme="minorHAnsi"/>
              </w:rPr>
            </w:pPr>
            <w:r>
              <w:rPr>
                <w:rFonts w:asciiTheme="minorHAnsi" w:hAnsiTheme="minorHAnsi" w:cstheme="minorHAnsi"/>
              </w:rPr>
              <w:t>GLOSSARY</w:t>
            </w:r>
          </w:p>
          <w:p w14:paraId="22FFB73B" w14:textId="6ADDBEAA" w:rsidR="005867D9" w:rsidRPr="0041508A" w:rsidRDefault="005867D9" w:rsidP="007B13B7">
            <w:pPr>
              <w:pStyle w:val="NumberList1"/>
              <w:spacing w:after="240"/>
              <w:ind w:firstLine="0"/>
              <w:rPr>
                <w:rFonts w:asciiTheme="minorHAnsi" w:hAnsiTheme="minorHAnsi" w:cstheme="minorHAnsi"/>
                <w:color w:val="FF0000"/>
              </w:rPr>
            </w:pPr>
            <w:r w:rsidRPr="005867D9">
              <w:rPr>
                <w:rFonts w:asciiTheme="minorHAnsi" w:hAnsiTheme="minorHAnsi" w:cstheme="minorHAnsi"/>
                <w:b/>
                <w:bCs/>
              </w:rPr>
              <w:t>Assisted migration trial</w:t>
            </w:r>
            <w:r w:rsidRPr="005867D9">
              <w:rPr>
                <w:rFonts w:asciiTheme="minorHAnsi" w:hAnsiTheme="minorHAnsi" w:cstheme="minorHAnsi"/>
              </w:rPr>
              <w:t xml:space="preserve">. A test designed specifically to determine what seed sources (in terms of </w:t>
            </w:r>
            <w:r w:rsidRPr="005867D9">
              <w:rPr>
                <w:rFonts w:asciiTheme="minorHAnsi" w:hAnsiTheme="minorHAnsi" w:cstheme="minorHAnsi"/>
                <w:color w:val="FF0000"/>
              </w:rPr>
              <w:t>past and present climate zones</w:t>
            </w:r>
            <w:r w:rsidRPr="005867D9">
              <w:rPr>
                <w:rFonts w:asciiTheme="minorHAnsi" w:hAnsiTheme="minorHAnsi" w:cstheme="minorHAnsi"/>
              </w:rPr>
              <w:t xml:space="preserve">) will be most appropriate for projected future </w:t>
            </w:r>
            <w:r w:rsidRPr="0041508A">
              <w:rPr>
                <w:rFonts w:asciiTheme="minorHAnsi" w:hAnsiTheme="minorHAnsi" w:cstheme="minorHAnsi"/>
                <w:color w:val="FF0000"/>
              </w:rPr>
              <w:t>climates</w:t>
            </w:r>
            <w:r w:rsidRPr="005867D9">
              <w:rPr>
                <w:rFonts w:asciiTheme="minorHAnsi" w:hAnsiTheme="minorHAnsi" w:cstheme="minorHAnsi"/>
              </w:rPr>
              <w:t>.</w:t>
            </w:r>
          </w:p>
          <w:p w14:paraId="0304290C" w14:textId="77777777" w:rsidR="003930D3" w:rsidRDefault="003930D3" w:rsidP="007B13B7">
            <w:pPr>
              <w:pStyle w:val="NumberList1"/>
              <w:spacing w:after="240"/>
              <w:ind w:firstLine="0"/>
              <w:rPr>
                <w:rFonts w:asciiTheme="minorHAnsi" w:hAnsiTheme="minorHAnsi" w:cstheme="minorHAnsi"/>
                <w:b/>
                <w:bCs/>
              </w:rPr>
            </w:pPr>
          </w:p>
          <w:p w14:paraId="3BB1B810" w14:textId="42557720" w:rsidR="0041508A" w:rsidRDefault="003930D3" w:rsidP="007B13B7">
            <w:pPr>
              <w:pStyle w:val="NumberList1"/>
              <w:spacing w:after="240"/>
              <w:ind w:firstLine="0"/>
              <w:rPr>
                <w:rFonts w:asciiTheme="minorHAnsi" w:hAnsiTheme="minorHAnsi" w:cstheme="minorHAnsi"/>
                <w:b/>
                <w:bCs/>
              </w:rPr>
            </w:pPr>
            <w:r>
              <w:rPr>
                <w:rFonts w:asciiTheme="minorHAnsi" w:hAnsiTheme="minorHAnsi" w:cstheme="minorHAnsi"/>
                <w:b/>
                <w:bCs/>
              </w:rPr>
              <w:t>******************************************</w:t>
            </w:r>
          </w:p>
          <w:p w14:paraId="6FDE1BCF" w14:textId="77777777" w:rsidR="003930D3" w:rsidRPr="00DA12E4" w:rsidRDefault="003930D3" w:rsidP="003930D3">
            <w:pPr>
              <w:pStyle w:val="Heading5"/>
            </w:pPr>
            <w:r w:rsidRPr="00DA12E4">
              <w:t xml:space="preserve">2475.35 - Level 5, Selective Breeding and Rogued Seed Orchards  </w:t>
            </w:r>
          </w:p>
          <w:p w14:paraId="36DDB96E" w14:textId="77777777" w:rsidR="003930D3" w:rsidRPr="00DA12E4" w:rsidRDefault="003930D3" w:rsidP="003930D3">
            <w:pPr>
              <w:spacing w:before="240" w:after="240"/>
              <w:rPr>
                <w:rFonts w:cstheme="minorHAnsi"/>
              </w:rPr>
            </w:pPr>
            <w:r w:rsidRPr="00DA12E4">
              <w:rPr>
                <w:rFonts w:cstheme="minorHAnsi"/>
              </w:rPr>
              <w:t xml:space="preserve">Selective breeding involves the production of seed of known parentage to provide an improved base population from which to select materials for advanced generation seed orchards.  Trees may be selected for: apparent resistance to insects or diseases, resistance to drought or cold, rapid growth, and/or quality of forest products that can be produced from them.  Parents </w:t>
            </w:r>
            <w:r w:rsidRPr="00DA12E4">
              <w:rPr>
                <w:rFonts w:cstheme="minorHAnsi"/>
              </w:rPr>
              <w:lastRenderedPageBreak/>
              <w:t>included in initial breeding programs may have been selected only because of their excellent appearance (phenotype).</w:t>
            </w:r>
          </w:p>
          <w:p w14:paraId="731F73B8" w14:textId="77777777" w:rsidR="003930D3" w:rsidRDefault="003930D3" w:rsidP="003930D3">
            <w:pPr>
              <w:spacing w:before="240" w:after="240"/>
              <w:rPr>
                <w:rFonts w:cstheme="minorHAnsi"/>
              </w:rPr>
            </w:pPr>
            <w:r w:rsidRPr="00DA12E4">
              <w:rPr>
                <w:rFonts w:cstheme="minorHAnsi"/>
              </w:rPr>
              <w:t>As programs advance, selections should be based on their genetic value as determined through progeny testing or clone testing.  Seed produced in seed orchards that have been rogued based on progeny or clone tests should be included in this level.</w:t>
            </w:r>
          </w:p>
          <w:p w14:paraId="18A753FB" w14:textId="77777777" w:rsidR="003930D3" w:rsidRPr="003930D3" w:rsidRDefault="003930D3" w:rsidP="003930D3">
            <w:pPr>
              <w:spacing w:before="240" w:after="240"/>
              <w:rPr>
                <w:rFonts w:cstheme="minorHAnsi"/>
                <w:color w:val="FF0000"/>
              </w:rPr>
            </w:pPr>
            <w:r w:rsidRPr="003930D3">
              <w:rPr>
                <w:rFonts w:cstheme="minorHAnsi"/>
                <w:color w:val="FF0000"/>
              </w:rPr>
              <w:t xml:space="preserve">2475.36 – Level 6, Trees Derived from hybridization with non-native species. </w:t>
            </w:r>
          </w:p>
          <w:p w14:paraId="664D7AA8" w14:textId="77777777" w:rsidR="003930D3" w:rsidRDefault="003930D3" w:rsidP="003930D3">
            <w:pPr>
              <w:pStyle w:val="Heading5"/>
            </w:pPr>
          </w:p>
          <w:p w14:paraId="45675AE5" w14:textId="77777777" w:rsidR="003930D3" w:rsidRDefault="003930D3" w:rsidP="003930D3">
            <w:pPr>
              <w:pStyle w:val="Heading5"/>
            </w:pPr>
          </w:p>
          <w:p w14:paraId="2916D132" w14:textId="77777777" w:rsidR="003930D3" w:rsidRDefault="003930D3" w:rsidP="003930D3">
            <w:pPr>
              <w:pStyle w:val="Heading5"/>
            </w:pPr>
          </w:p>
          <w:p w14:paraId="6B642202" w14:textId="77777777" w:rsidR="003930D3" w:rsidRDefault="003930D3" w:rsidP="003930D3">
            <w:pPr>
              <w:pStyle w:val="Heading5"/>
            </w:pPr>
          </w:p>
          <w:p w14:paraId="7B79A56D" w14:textId="77777777" w:rsidR="003930D3" w:rsidRDefault="003930D3" w:rsidP="003930D3">
            <w:pPr>
              <w:pStyle w:val="Heading5"/>
            </w:pPr>
          </w:p>
          <w:p w14:paraId="04CC4CCC" w14:textId="77777777" w:rsidR="003930D3" w:rsidRDefault="003930D3" w:rsidP="003930D3">
            <w:pPr>
              <w:pStyle w:val="Heading5"/>
            </w:pPr>
          </w:p>
          <w:p w14:paraId="2CAAEDE0" w14:textId="77777777" w:rsidR="003930D3" w:rsidRDefault="003930D3" w:rsidP="003930D3">
            <w:pPr>
              <w:pStyle w:val="Heading5"/>
            </w:pPr>
          </w:p>
          <w:p w14:paraId="347473F5" w14:textId="77777777" w:rsidR="003930D3" w:rsidRDefault="003930D3" w:rsidP="003930D3">
            <w:pPr>
              <w:pStyle w:val="Heading5"/>
            </w:pPr>
          </w:p>
          <w:p w14:paraId="72913FB7" w14:textId="77777777" w:rsidR="003930D3" w:rsidRDefault="003930D3" w:rsidP="003930D3"/>
          <w:p w14:paraId="494634C9" w14:textId="77777777" w:rsidR="003930D3" w:rsidRDefault="003930D3" w:rsidP="003930D3"/>
          <w:p w14:paraId="2563CCAD" w14:textId="77777777" w:rsidR="003930D3" w:rsidRDefault="003930D3" w:rsidP="003930D3"/>
          <w:p w14:paraId="00AFD188" w14:textId="77777777" w:rsidR="003930D3" w:rsidRPr="006A2859" w:rsidRDefault="003930D3" w:rsidP="003930D3"/>
          <w:p w14:paraId="74060939" w14:textId="77777777" w:rsidR="003930D3" w:rsidRDefault="003930D3" w:rsidP="003930D3">
            <w:pPr>
              <w:pStyle w:val="Heading5"/>
            </w:pPr>
          </w:p>
          <w:p w14:paraId="269CC01A" w14:textId="77777777" w:rsidR="003930D3" w:rsidRDefault="003930D3" w:rsidP="003930D3"/>
          <w:p w14:paraId="66827624" w14:textId="77777777" w:rsidR="003930D3" w:rsidRPr="006A2859" w:rsidRDefault="003930D3" w:rsidP="003930D3"/>
          <w:p w14:paraId="35FB34F8" w14:textId="77777777" w:rsidR="003930D3" w:rsidRDefault="003930D3" w:rsidP="003930D3">
            <w:pPr>
              <w:pStyle w:val="Heading5"/>
            </w:pPr>
          </w:p>
          <w:p w14:paraId="36DFFD16" w14:textId="77777777" w:rsidR="003930D3" w:rsidRDefault="003930D3" w:rsidP="003930D3"/>
          <w:p w14:paraId="2487EB96" w14:textId="77777777" w:rsidR="003930D3" w:rsidRDefault="003930D3" w:rsidP="003930D3"/>
          <w:p w14:paraId="10A0A0EF" w14:textId="77777777" w:rsidR="003930D3" w:rsidRDefault="003930D3" w:rsidP="003930D3"/>
          <w:p w14:paraId="3617926B" w14:textId="77777777" w:rsidR="003930D3" w:rsidRPr="00A454DD" w:rsidRDefault="003930D3" w:rsidP="003930D3"/>
          <w:p w14:paraId="49FD1487" w14:textId="77777777" w:rsidR="003930D3" w:rsidRPr="00DA12E4" w:rsidRDefault="003930D3" w:rsidP="003930D3">
            <w:pPr>
              <w:pStyle w:val="Heading5"/>
            </w:pPr>
            <w:r w:rsidRPr="00DA12E4">
              <w:lastRenderedPageBreak/>
              <w:t>2475.3</w:t>
            </w:r>
            <w:r w:rsidRPr="00CB01BD">
              <w:rPr>
                <w:color w:val="FF0000"/>
              </w:rPr>
              <w:t>6</w:t>
            </w:r>
            <w:r w:rsidRPr="00DA12E4">
              <w:t xml:space="preserve"> - Level </w:t>
            </w:r>
            <w:r w:rsidRPr="0063515F">
              <w:rPr>
                <w:color w:val="FF0000"/>
              </w:rPr>
              <w:t>6</w:t>
            </w:r>
            <w:r w:rsidRPr="00DA12E4">
              <w:t xml:space="preserve">, Trees Derived from </w:t>
            </w:r>
            <w:r w:rsidRPr="0063515F">
              <w:rPr>
                <w:color w:val="FF0000"/>
              </w:rPr>
              <w:t>Biotechnology</w:t>
            </w:r>
          </w:p>
          <w:p w14:paraId="0A8369E2" w14:textId="2ACF2C97" w:rsidR="00C766CA" w:rsidRPr="003930D3" w:rsidRDefault="003930D3" w:rsidP="003930D3">
            <w:pPr>
              <w:pStyle w:val="NumberList1"/>
              <w:spacing w:after="240"/>
              <w:ind w:firstLine="0"/>
              <w:rPr>
                <w:rFonts w:asciiTheme="minorHAnsi" w:hAnsiTheme="minorHAnsi" w:cstheme="minorHAnsi"/>
                <w:b/>
                <w:bCs/>
              </w:rPr>
            </w:pPr>
            <w:r w:rsidRPr="00DA12E4">
              <w:rPr>
                <w:rFonts w:asciiTheme="minorHAnsi" w:hAnsiTheme="minorHAnsi" w:cstheme="minorHAnsi"/>
              </w:rPr>
              <w:t xml:space="preserve">Trees derived through </w:t>
            </w:r>
            <w:r w:rsidRPr="0063515F">
              <w:rPr>
                <w:rFonts w:asciiTheme="minorHAnsi" w:hAnsiTheme="minorHAnsi" w:cstheme="minorHAnsi"/>
                <w:color w:val="FF0000"/>
              </w:rPr>
              <w:t xml:space="preserve">biotechnology </w:t>
            </w:r>
            <w:r w:rsidRPr="0063515F">
              <w:rPr>
                <w:rFonts w:asciiTheme="minorHAnsi" w:hAnsiTheme="minorHAnsi" w:cstheme="minorHAnsi"/>
                <w:strike/>
              </w:rPr>
              <w:t>(Biotech trees</w:t>
            </w:r>
            <w:r w:rsidRPr="00DA12E4">
              <w:rPr>
                <w:rFonts w:asciiTheme="minorHAnsi" w:hAnsiTheme="minorHAnsi" w:cstheme="minorHAnsi"/>
              </w:rPr>
              <w:t>) should provide special attributes that are not readily available through selective breeding (Level 5). These attributes may include resistance to insects or diseases and tolerance to drought, heat, cold or adverse soil conditions. Additional attributes could impact growth rate, tree form or wood quality. Similar considerations for climate- and site-adaptability and genetic diversity should be used for Biotech trees as for trees under Levels 1 to 5.</w:t>
            </w:r>
          </w:p>
        </w:tc>
        <w:tc>
          <w:tcPr>
            <w:tcW w:w="6125" w:type="dxa"/>
          </w:tcPr>
          <w:p w14:paraId="20355C5E" w14:textId="2DCCA727" w:rsidR="00C766CA" w:rsidRDefault="00ED111D" w:rsidP="00A913BD">
            <w:r>
              <w:lastRenderedPageBreak/>
              <w:t xml:space="preserve">A. </w:t>
            </w:r>
            <w:r w:rsidR="00C766CA">
              <w:t>Does NFMA define appropriate forest cover to permit level 6?</w:t>
            </w:r>
          </w:p>
          <w:p w14:paraId="2AF15F5A" w14:textId="77777777" w:rsidR="00C766CA" w:rsidRDefault="00C766CA" w:rsidP="007B13B7"/>
          <w:p w14:paraId="2687E0AE" w14:textId="77777777" w:rsidR="00C766CA" w:rsidRDefault="00C766CA" w:rsidP="007B13B7"/>
          <w:p w14:paraId="65E179A9" w14:textId="42D73973" w:rsidR="001010FE" w:rsidRDefault="001010FE" w:rsidP="007B13B7">
            <w:r>
              <w:t xml:space="preserve">Native plant materials: </w:t>
            </w:r>
            <w:hyperlink r:id="rId5" w:history="1">
              <w:r w:rsidRPr="00BA6CFE">
                <w:rPr>
                  <w:rStyle w:val="Hyperlink"/>
                </w:rPr>
                <w:t>Forest Service Native Plant Materials Policy and Authorities (usda.gov)</w:t>
              </w:r>
            </w:hyperlink>
          </w:p>
          <w:p w14:paraId="5803DFE9" w14:textId="781D22D1" w:rsidR="001010FE" w:rsidRDefault="001010FE" w:rsidP="007B13B7">
            <w:r>
              <w:t xml:space="preserve">Stipulates … plant materials that evolved naturally in a defined native ecosystem. </w:t>
            </w:r>
          </w:p>
          <w:p w14:paraId="3EAA3037" w14:textId="7281D17C" w:rsidR="001010FE" w:rsidRDefault="00ED111D" w:rsidP="00A913BD">
            <w:r>
              <w:t xml:space="preserve">B. </w:t>
            </w:r>
            <w:r w:rsidR="00584FE5">
              <w:t>Can</w:t>
            </w:r>
            <w:r w:rsidR="00666CBD">
              <w:t xml:space="preserve"> </w:t>
            </w:r>
            <w:r w:rsidR="00666CBD" w:rsidRPr="00ED111D">
              <w:rPr>
                <w:color w:val="FF0000"/>
              </w:rPr>
              <w:t xml:space="preserve">native GMO </w:t>
            </w:r>
            <w:proofErr w:type="gramStart"/>
            <w:r w:rsidR="00666CBD">
              <w:t xml:space="preserve">or </w:t>
            </w:r>
            <w:r w:rsidR="00584FE5">
              <w:t xml:space="preserve"> non</w:t>
            </w:r>
            <w:proofErr w:type="gramEnd"/>
            <w:r w:rsidR="00584FE5">
              <w:t xml:space="preserve">-native, non-invasive </w:t>
            </w:r>
            <w:r w:rsidR="00584FE5" w:rsidRPr="00ED111D">
              <w:rPr>
                <w:color w:val="FF0000"/>
              </w:rPr>
              <w:t xml:space="preserve">GMO or hybrids </w:t>
            </w:r>
            <w:r w:rsidR="00584FE5">
              <w:t xml:space="preserve">with non-native species be used under this standard? </w:t>
            </w:r>
          </w:p>
          <w:p w14:paraId="26BA9773" w14:textId="77777777" w:rsidR="00A913BD" w:rsidRDefault="00A913BD" w:rsidP="00ED111D"/>
          <w:p w14:paraId="6E971FAB" w14:textId="7AABAA8B" w:rsidR="001010FE" w:rsidRDefault="00ED111D" w:rsidP="00ED111D">
            <w:r>
              <w:t xml:space="preserve">C. </w:t>
            </w:r>
            <w:r w:rsidR="00666CBD">
              <w:t xml:space="preserve">We suggest a policy standard such that the best available (highest level) planting materials are always preferred up to and including level 5, but that above level 5, </w:t>
            </w:r>
            <w:r w:rsidR="00CC088B">
              <w:t xml:space="preserve">the lowest level that can meet management objectives be employed, i.e., level 6 or level 7 (as NEWLY defined) materials are deployed only when a lower level is inadequate to meet objectives. </w:t>
            </w:r>
          </w:p>
          <w:p w14:paraId="38103F7E" w14:textId="77777777" w:rsidR="001010FE" w:rsidRDefault="001010FE" w:rsidP="007B13B7"/>
          <w:p w14:paraId="1E373B88" w14:textId="77777777" w:rsidR="00691320" w:rsidRDefault="00691320" w:rsidP="007B13B7"/>
          <w:p w14:paraId="5E81D270" w14:textId="77777777" w:rsidR="00A913BD" w:rsidRDefault="00A913BD" w:rsidP="00A913BD"/>
          <w:p w14:paraId="67759FF9" w14:textId="2E250D73" w:rsidR="00691320" w:rsidRDefault="00A913BD" w:rsidP="00A913BD">
            <w:r>
              <w:t xml:space="preserve">D. </w:t>
            </w:r>
            <w:r w:rsidR="00691320">
              <w:t xml:space="preserve">Does this </w:t>
            </w:r>
            <w:r w:rsidR="00691320" w:rsidRPr="00A913BD">
              <w:rPr>
                <w:color w:val="FF0000"/>
              </w:rPr>
              <w:t xml:space="preserve">AND </w:t>
            </w:r>
            <w:r w:rsidR="00691320">
              <w:t xml:space="preserve">mean AND or is OR intended? </w:t>
            </w:r>
          </w:p>
          <w:p w14:paraId="75E90584" w14:textId="77777777" w:rsidR="00691320" w:rsidRDefault="00691320" w:rsidP="007B13B7"/>
          <w:p w14:paraId="2934FD98" w14:textId="77777777" w:rsidR="00691320" w:rsidRDefault="00691320" w:rsidP="007B13B7"/>
          <w:p w14:paraId="614020F7" w14:textId="77777777" w:rsidR="008B2E05" w:rsidRDefault="008B2E05" w:rsidP="007B13B7"/>
          <w:p w14:paraId="552323D7" w14:textId="1D8372D0" w:rsidR="00ED111D" w:rsidRDefault="00A913BD" w:rsidP="00A913BD">
            <w:r>
              <w:t xml:space="preserve">E. </w:t>
            </w:r>
            <w:r w:rsidR="00ED111D">
              <w:t xml:space="preserve">See proposed addition of Level 6 related to use of </w:t>
            </w:r>
            <w:r w:rsidR="00ED111D" w:rsidRPr="00A913BD">
              <w:rPr>
                <w:color w:val="FF0000"/>
              </w:rPr>
              <w:t xml:space="preserve">exotics </w:t>
            </w:r>
            <w:r w:rsidR="00ED111D">
              <w:t xml:space="preserve">in hybrid production. </w:t>
            </w:r>
          </w:p>
          <w:p w14:paraId="10644A86" w14:textId="77777777" w:rsidR="00ED111D" w:rsidRDefault="00ED111D" w:rsidP="007B13B7"/>
          <w:p w14:paraId="717EE40C" w14:textId="77777777" w:rsidR="00ED111D" w:rsidRDefault="00ED111D" w:rsidP="007B13B7"/>
          <w:p w14:paraId="07AB927A" w14:textId="77777777" w:rsidR="00ED111D" w:rsidRDefault="00ED111D" w:rsidP="007B13B7"/>
          <w:p w14:paraId="2FF434D7" w14:textId="77777777" w:rsidR="00ED111D" w:rsidRDefault="00ED111D" w:rsidP="007B13B7"/>
          <w:p w14:paraId="65151AAA" w14:textId="77777777" w:rsidR="00ED111D" w:rsidRDefault="00ED111D" w:rsidP="007B13B7"/>
          <w:p w14:paraId="05A8B0C2" w14:textId="77777777" w:rsidR="00ED111D" w:rsidRDefault="00ED111D" w:rsidP="007B13B7"/>
          <w:p w14:paraId="79685304" w14:textId="77777777" w:rsidR="00ED111D" w:rsidRDefault="00ED111D" w:rsidP="007B13B7"/>
          <w:p w14:paraId="35D7E2FD" w14:textId="77777777" w:rsidR="00ED111D" w:rsidRDefault="00ED111D" w:rsidP="007B13B7"/>
          <w:p w14:paraId="4D53EFFF" w14:textId="77777777" w:rsidR="00ED111D" w:rsidRDefault="00ED111D" w:rsidP="007B13B7"/>
          <w:p w14:paraId="4C0020D6" w14:textId="2360A506" w:rsidR="008B2E05" w:rsidRDefault="00A913BD" w:rsidP="00A913BD">
            <w:r>
              <w:t xml:space="preserve">F. </w:t>
            </w:r>
            <w:r w:rsidR="00D153B6">
              <w:t xml:space="preserve">What </w:t>
            </w:r>
            <w:r w:rsidR="00D153B6" w:rsidRPr="00A913BD">
              <w:rPr>
                <w:color w:val="FF0000"/>
              </w:rPr>
              <w:t xml:space="preserve">analysis </w:t>
            </w:r>
            <w:r w:rsidR="00D153B6">
              <w:t>is correct</w:t>
            </w:r>
            <w:r w:rsidR="008B2E05">
              <w:t>?</w:t>
            </w:r>
          </w:p>
          <w:p w14:paraId="0569821A" w14:textId="03D45253" w:rsidR="00691320" w:rsidRDefault="00A913BD" w:rsidP="00A913BD">
            <w:r>
              <w:t xml:space="preserve">G. </w:t>
            </w:r>
            <w:r w:rsidR="008B2E05">
              <w:t>W</w:t>
            </w:r>
            <w:r w:rsidR="00D153B6">
              <w:t>hat phenotypic change</w:t>
            </w:r>
            <w:r w:rsidR="008B2E05">
              <w:t>s</w:t>
            </w:r>
            <w:r w:rsidR="00D153B6">
              <w:t xml:space="preserve"> </w:t>
            </w:r>
            <w:r w:rsidR="008B2E05">
              <w:t xml:space="preserve">represent </w:t>
            </w:r>
            <w:r w:rsidR="00D153B6">
              <w:t>‘</w:t>
            </w:r>
            <w:r w:rsidR="00D153B6" w:rsidRPr="00A913BD">
              <w:rPr>
                <w:color w:val="FF0000"/>
              </w:rPr>
              <w:t>maladaptation’</w:t>
            </w:r>
            <w:r w:rsidR="008B2E05" w:rsidRPr="00A913BD">
              <w:rPr>
                <w:color w:val="FF0000"/>
              </w:rPr>
              <w:t xml:space="preserve"> </w:t>
            </w:r>
            <w:r w:rsidR="008B2E05">
              <w:t xml:space="preserve">and what thresholds represent acceptable outcome? Will a survival standard be used? A growth and yield model? An ecological model based on niche </w:t>
            </w:r>
            <w:proofErr w:type="gramStart"/>
            <w:r w:rsidR="008B2E05">
              <w:t>occupancy?</w:t>
            </w:r>
            <w:proofErr w:type="gramEnd"/>
            <w:r w:rsidR="008B2E05">
              <w:t xml:space="preserve"> </w:t>
            </w:r>
          </w:p>
          <w:p w14:paraId="092514E2" w14:textId="77777777" w:rsidR="008B2E05" w:rsidRDefault="008B2E05" w:rsidP="008B2E05">
            <w:pPr>
              <w:pStyle w:val="ListParagraph"/>
            </w:pPr>
          </w:p>
          <w:p w14:paraId="14FB20DC" w14:textId="77777777" w:rsidR="00691320" w:rsidRDefault="00691320" w:rsidP="007B13B7"/>
          <w:p w14:paraId="0B8E5906" w14:textId="77777777" w:rsidR="00ED111D" w:rsidRDefault="00ED111D" w:rsidP="007B13B7"/>
          <w:p w14:paraId="2AE2F932" w14:textId="77777777" w:rsidR="00ED111D" w:rsidRDefault="00ED111D" w:rsidP="00ED111D"/>
          <w:p w14:paraId="73F75842" w14:textId="77777777" w:rsidR="003930D3" w:rsidRDefault="003930D3" w:rsidP="00ED111D"/>
          <w:p w14:paraId="27495AFA" w14:textId="77777777" w:rsidR="003930D3" w:rsidRDefault="003930D3" w:rsidP="00ED111D"/>
          <w:p w14:paraId="085D88CE" w14:textId="7301CE04" w:rsidR="00B731C7" w:rsidRDefault="00A913BD" w:rsidP="00ED111D">
            <w:r>
              <w:t>H</w:t>
            </w:r>
            <w:r w:rsidR="00ED111D">
              <w:t xml:space="preserve">. </w:t>
            </w:r>
            <w:r w:rsidR="00B731C7">
              <w:t xml:space="preserve">It should be </w:t>
            </w:r>
            <w:r w:rsidR="00ED111D">
              <w:t xml:space="preserve">included </w:t>
            </w:r>
            <w:r w:rsidR="00B731C7">
              <w:t xml:space="preserve">that germplasm </w:t>
            </w:r>
            <w:r w:rsidR="00ED111D">
              <w:t xml:space="preserve">assessment </w:t>
            </w:r>
            <w:r w:rsidR="00B731C7">
              <w:t>and germplasm diversity are essential for the success of all levels, but especially higher levels, which will often be employed when species are in decline.</w:t>
            </w:r>
          </w:p>
          <w:p w14:paraId="1D91C6E7" w14:textId="1C050A01" w:rsidR="00B731C7" w:rsidRDefault="00B731C7" w:rsidP="007B13B7">
            <w:pPr>
              <w:pStyle w:val="ListParagraph"/>
              <w:numPr>
                <w:ilvl w:val="0"/>
                <w:numId w:val="3"/>
              </w:numPr>
            </w:pPr>
            <w:r>
              <w:t>What level of demographic or regional decline will trigger germplasm collection?</w:t>
            </w:r>
          </w:p>
          <w:p w14:paraId="4A1296F3" w14:textId="0A55E37E" w:rsidR="00B731C7" w:rsidRDefault="00B731C7" w:rsidP="007B13B7">
            <w:pPr>
              <w:pStyle w:val="ListParagraph"/>
              <w:numPr>
                <w:ilvl w:val="0"/>
                <w:numId w:val="3"/>
              </w:numPr>
            </w:pPr>
            <w:r>
              <w:t>What standards for germplasm collection and management will be used?</w:t>
            </w:r>
          </w:p>
          <w:p w14:paraId="3BFD88AF" w14:textId="77777777" w:rsidR="00B731C7" w:rsidRDefault="008B2E05" w:rsidP="007B13B7">
            <w:pPr>
              <w:pStyle w:val="ListParagraph"/>
              <w:numPr>
                <w:ilvl w:val="0"/>
                <w:numId w:val="3"/>
              </w:numPr>
            </w:pPr>
            <w:r>
              <w:t>What level of genetic diversity is appropriate for a native parent in a level 6 orchard?  For example, are F1 hybrids acceptable</w:t>
            </w:r>
            <w:r w:rsidR="00B731C7">
              <w:t>?</w:t>
            </w:r>
          </w:p>
          <w:p w14:paraId="614A6023" w14:textId="03013C7D" w:rsidR="00C766CA" w:rsidRDefault="00B731C7" w:rsidP="007B13B7">
            <w:pPr>
              <w:pStyle w:val="ListParagraph"/>
              <w:numPr>
                <w:ilvl w:val="0"/>
                <w:numId w:val="3"/>
              </w:numPr>
            </w:pPr>
            <w:r>
              <w:t>W</w:t>
            </w:r>
            <w:r w:rsidR="008B2E05">
              <w:t>hat range of the genetic diversity of the native parent should be incorporated in orchard</w:t>
            </w:r>
            <w:r>
              <w:t>s at level 5 or higher</w:t>
            </w:r>
            <w:r w:rsidR="008B2E05">
              <w:t xml:space="preserve">? </w:t>
            </w:r>
          </w:p>
          <w:p w14:paraId="1EDB5844" w14:textId="77777777" w:rsidR="00C766CA" w:rsidRDefault="00C766CA" w:rsidP="007B13B7"/>
          <w:p w14:paraId="2F7A2830" w14:textId="77777777" w:rsidR="00C766CA" w:rsidRDefault="00C766CA" w:rsidP="007B13B7"/>
          <w:p w14:paraId="155369C4" w14:textId="5477760B" w:rsidR="00B731C7" w:rsidRDefault="00A913BD" w:rsidP="00ED111D">
            <w:r>
              <w:t xml:space="preserve">I. </w:t>
            </w:r>
            <w:r w:rsidR="00ED111D">
              <w:t xml:space="preserve"> </w:t>
            </w:r>
            <w:r w:rsidR="00C766CA">
              <w:t>The meaning</w:t>
            </w:r>
            <w:r w:rsidR="00B731C7">
              <w:t xml:space="preserve"> of </w:t>
            </w:r>
            <w:r w:rsidR="00B731C7" w:rsidRPr="00ED111D">
              <w:rPr>
                <w:color w:val="FF0000"/>
              </w:rPr>
              <w:t>extirpated</w:t>
            </w:r>
            <w:r w:rsidR="00C766CA" w:rsidRPr="00ED111D">
              <w:rPr>
                <w:color w:val="FF0000"/>
              </w:rPr>
              <w:t xml:space="preserve"> </w:t>
            </w:r>
            <w:r w:rsidR="00C766CA">
              <w:t xml:space="preserve">is unclear – </w:t>
            </w:r>
            <w:r w:rsidR="00B731C7">
              <w:t xml:space="preserve">the text should say locally or regionally extirpated, or similar. </w:t>
            </w:r>
          </w:p>
          <w:p w14:paraId="40220D74" w14:textId="7C8094E3" w:rsidR="00C766CA" w:rsidRDefault="00C766CA" w:rsidP="007B13B7">
            <w:pPr>
              <w:pStyle w:val="ListParagraph"/>
              <w:numPr>
                <w:ilvl w:val="0"/>
                <w:numId w:val="5"/>
              </w:numPr>
            </w:pPr>
            <w:r>
              <w:lastRenderedPageBreak/>
              <w:t xml:space="preserve"> </w:t>
            </w:r>
            <w:r w:rsidR="00B731C7">
              <w:t xml:space="preserve">Is level 6 or 7 justified when known </w:t>
            </w:r>
            <w:r>
              <w:t>threats cannot be mitigated</w:t>
            </w:r>
            <w:r w:rsidR="00B731C7">
              <w:t xml:space="preserve"> using any other means? </w:t>
            </w:r>
          </w:p>
          <w:p w14:paraId="190920DD" w14:textId="121D3699" w:rsidR="00C766CA" w:rsidRDefault="00B731C7" w:rsidP="007B13B7">
            <w:pPr>
              <w:pStyle w:val="ListParagraph"/>
              <w:numPr>
                <w:ilvl w:val="0"/>
                <w:numId w:val="5"/>
              </w:numPr>
            </w:pPr>
            <w:r>
              <w:t xml:space="preserve">What standard trigger consultation with USFWS or USEPA? </w:t>
            </w:r>
          </w:p>
          <w:p w14:paraId="26C23627" w14:textId="3D584875" w:rsidR="00C766CA" w:rsidRDefault="00A913BD" w:rsidP="000B7A9B">
            <w:pPr>
              <w:pStyle w:val="ListParagraph"/>
              <w:numPr>
                <w:ilvl w:val="0"/>
                <w:numId w:val="5"/>
              </w:numPr>
            </w:pPr>
            <w:r>
              <w:t xml:space="preserve">Is range-wide susceptibility to lethal or debilitating disease sufficient to trigger action? Or some other standard such as loss from X% of range? </w:t>
            </w:r>
          </w:p>
          <w:p w14:paraId="0A73EBA8" w14:textId="77777777" w:rsidR="00691320" w:rsidRDefault="00691320" w:rsidP="007B13B7">
            <w:pPr>
              <w:pStyle w:val="ListParagraph"/>
              <w:ind w:left="1080"/>
            </w:pPr>
          </w:p>
          <w:p w14:paraId="564C21C1" w14:textId="77777777" w:rsidR="00B731C7" w:rsidRDefault="00B731C7" w:rsidP="007B13B7">
            <w:pPr>
              <w:pStyle w:val="ListParagraph"/>
              <w:ind w:left="1080"/>
            </w:pPr>
          </w:p>
          <w:p w14:paraId="45F7ABB0" w14:textId="77777777" w:rsidR="00B731C7" w:rsidRDefault="00B731C7" w:rsidP="007B13B7">
            <w:pPr>
              <w:pStyle w:val="ListParagraph"/>
              <w:ind w:left="1080"/>
            </w:pPr>
          </w:p>
          <w:p w14:paraId="185D1A45" w14:textId="5C8D081D" w:rsidR="00C766CA" w:rsidRDefault="00A913BD" w:rsidP="00B731C7">
            <w:r>
              <w:t>J</w:t>
            </w:r>
            <w:r w:rsidR="00ED111D">
              <w:t xml:space="preserve">. </w:t>
            </w:r>
            <w:r w:rsidR="00691320">
              <w:t>C</w:t>
            </w:r>
            <w:r w:rsidR="00C766CA">
              <w:t xml:space="preserve">ooperation </w:t>
            </w:r>
            <w:r w:rsidR="00B731C7">
              <w:t xml:space="preserve">and perhaps consultation </w:t>
            </w:r>
            <w:r w:rsidR="00C766CA">
              <w:t>with Tribes and other group</w:t>
            </w:r>
            <w:r w:rsidR="00B731C7">
              <w:t>s should accompany deployment at Levels 6 and 7.</w:t>
            </w:r>
            <w:r w:rsidR="00C766CA">
              <w:t xml:space="preserve"> </w:t>
            </w:r>
          </w:p>
          <w:p w14:paraId="22758497" w14:textId="77777777" w:rsidR="00D153B6" w:rsidRDefault="00D153B6" w:rsidP="007B13B7">
            <w:pPr>
              <w:pStyle w:val="ListParagraph"/>
              <w:ind w:left="1080"/>
            </w:pPr>
          </w:p>
          <w:p w14:paraId="0633279C" w14:textId="77777777" w:rsidR="00D153B6" w:rsidRDefault="00D153B6" w:rsidP="007B13B7">
            <w:pPr>
              <w:pStyle w:val="ListParagraph"/>
              <w:ind w:left="1080"/>
            </w:pPr>
          </w:p>
          <w:p w14:paraId="0D11C6DE" w14:textId="77777777" w:rsidR="00D153B6" w:rsidRDefault="00D153B6" w:rsidP="007B13B7">
            <w:pPr>
              <w:pStyle w:val="ListParagraph"/>
              <w:ind w:left="1080"/>
            </w:pPr>
          </w:p>
          <w:p w14:paraId="207C6D5A" w14:textId="7D41DDDA" w:rsidR="00D153B6" w:rsidRDefault="00A913BD" w:rsidP="00ED111D">
            <w:r>
              <w:t xml:space="preserve">K. </w:t>
            </w:r>
            <w:r w:rsidR="00ED111D">
              <w:t xml:space="preserve">See </w:t>
            </w:r>
            <w:r>
              <w:t xml:space="preserve">(G) </w:t>
            </w:r>
            <w:r w:rsidR="00ED111D">
              <w:t>above</w:t>
            </w:r>
            <w:r>
              <w:t>--</w:t>
            </w:r>
            <w:r w:rsidR="00ED111D">
              <w:t>what standards indicate maladaptation</w:t>
            </w:r>
            <w:r>
              <w:t>?</w:t>
            </w:r>
          </w:p>
          <w:p w14:paraId="405C5AB2" w14:textId="77777777" w:rsidR="00445516" w:rsidRDefault="00445516" w:rsidP="007B13B7">
            <w:pPr>
              <w:pStyle w:val="ListParagraph"/>
              <w:ind w:left="1080"/>
            </w:pPr>
            <w:r>
              <w:t>Should risk analysis include risk of non-action?</w:t>
            </w:r>
          </w:p>
          <w:p w14:paraId="1F7E8D03" w14:textId="77777777" w:rsidR="00A913BD" w:rsidRDefault="00445516" w:rsidP="007B13B7">
            <w:pPr>
              <w:pStyle w:val="ListParagraph"/>
              <w:ind w:left="1080"/>
            </w:pPr>
            <w:r>
              <w:t xml:space="preserve">What are thresholds? </w:t>
            </w:r>
          </w:p>
          <w:p w14:paraId="3DF7479C" w14:textId="54F469FB" w:rsidR="00445516" w:rsidRDefault="00445516" w:rsidP="007B13B7">
            <w:pPr>
              <w:pStyle w:val="ListParagraph"/>
              <w:ind w:left="1080"/>
            </w:pPr>
            <w:r>
              <w:t xml:space="preserve">Are there triggers or red flags? </w:t>
            </w:r>
          </w:p>
          <w:p w14:paraId="55A87696" w14:textId="77777777" w:rsidR="00445516" w:rsidRDefault="00445516" w:rsidP="007B13B7">
            <w:pPr>
              <w:pStyle w:val="ListParagraph"/>
              <w:ind w:left="1080"/>
            </w:pPr>
            <w:r>
              <w:t>Risk to whom, and when, and what kind of risk?</w:t>
            </w:r>
          </w:p>
          <w:p w14:paraId="76FB10B2" w14:textId="77777777" w:rsidR="00445516" w:rsidRDefault="00445516" w:rsidP="007B13B7">
            <w:pPr>
              <w:pStyle w:val="ListParagraph"/>
              <w:ind w:left="1080"/>
            </w:pPr>
            <w:r>
              <w:t xml:space="preserve">Will forest management plans be modified to accommodate the introduced species? </w:t>
            </w:r>
          </w:p>
          <w:p w14:paraId="049E9CFE" w14:textId="77777777" w:rsidR="005867D9" w:rsidRDefault="005867D9" w:rsidP="007B13B7">
            <w:pPr>
              <w:pStyle w:val="ListParagraph"/>
              <w:ind w:left="1080"/>
            </w:pPr>
          </w:p>
          <w:p w14:paraId="7A3EFFC5" w14:textId="77777777" w:rsidR="00ED111D" w:rsidRDefault="00ED111D" w:rsidP="007B13B7">
            <w:pPr>
              <w:pStyle w:val="ListParagraph"/>
              <w:ind w:left="1080"/>
            </w:pPr>
          </w:p>
          <w:p w14:paraId="5CED5805" w14:textId="6EB4FE2B" w:rsidR="00445516" w:rsidRDefault="00445516" w:rsidP="007B13B7">
            <w:pPr>
              <w:pStyle w:val="ListParagraph"/>
              <w:ind w:left="1080"/>
            </w:pPr>
            <w:r>
              <w:t xml:space="preserve"> </w:t>
            </w:r>
          </w:p>
          <w:p w14:paraId="1F829B83" w14:textId="77777777" w:rsidR="00445516" w:rsidRDefault="00445516" w:rsidP="007B13B7">
            <w:pPr>
              <w:pStyle w:val="ListParagraph"/>
              <w:ind w:left="1080"/>
            </w:pPr>
          </w:p>
          <w:p w14:paraId="134F9BDE" w14:textId="77777777" w:rsidR="00445516" w:rsidRDefault="00445516" w:rsidP="007B13B7">
            <w:pPr>
              <w:pStyle w:val="ListParagraph"/>
              <w:ind w:left="1080"/>
            </w:pPr>
          </w:p>
          <w:p w14:paraId="5FF1FA67" w14:textId="77777777" w:rsidR="00445516" w:rsidRDefault="00445516" w:rsidP="007B13B7">
            <w:pPr>
              <w:pStyle w:val="ListParagraph"/>
              <w:ind w:left="1080"/>
            </w:pPr>
          </w:p>
          <w:p w14:paraId="2980C005" w14:textId="77777777" w:rsidR="007B13B7" w:rsidRDefault="007B13B7" w:rsidP="007B13B7">
            <w:pPr>
              <w:pStyle w:val="ListParagraph"/>
              <w:ind w:left="1080"/>
            </w:pPr>
          </w:p>
          <w:p w14:paraId="56B4BE70" w14:textId="77777777" w:rsidR="007B13B7" w:rsidRDefault="007B13B7" w:rsidP="007B13B7">
            <w:pPr>
              <w:pStyle w:val="ListParagraph"/>
              <w:ind w:left="1080"/>
            </w:pPr>
          </w:p>
          <w:p w14:paraId="59900DE7" w14:textId="77777777" w:rsidR="00A913BD" w:rsidRDefault="00A913BD" w:rsidP="00A913BD"/>
          <w:p w14:paraId="20933B0E" w14:textId="02D27D9A" w:rsidR="007B13B7" w:rsidRDefault="00A913BD" w:rsidP="00A913BD">
            <w:r>
              <w:t xml:space="preserve">L. Modify to be (new) level 6 (hybrids) and level 7. </w:t>
            </w:r>
          </w:p>
          <w:p w14:paraId="6E68842B" w14:textId="77777777" w:rsidR="007B13B7" w:rsidRDefault="007B13B7" w:rsidP="007B13B7">
            <w:pPr>
              <w:pStyle w:val="ListParagraph"/>
              <w:ind w:left="1080"/>
            </w:pPr>
          </w:p>
          <w:p w14:paraId="29A89FD9" w14:textId="477AB633" w:rsidR="007B13B7" w:rsidRDefault="00A913BD" w:rsidP="00A913BD">
            <w:r>
              <w:lastRenderedPageBreak/>
              <w:t xml:space="preserve">M. </w:t>
            </w:r>
            <w:r w:rsidR="0041508A">
              <w:t xml:space="preserve">Again, what level of threat is a trigger for action. Local or regional extirpation? Loss of breeding adults? Immanent demographic collapse? Loss of ecological function? </w:t>
            </w:r>
          </w:p>
          <w:p w14:paraId="09AE3D0C" w14:textId="77777777" w:rsidR="007B13B7" w:rsidRDefault="007B13B7" w:rsidP="007B13B7">
            <w:pPr>
              <w:pStyle w:val="ListParagraph"/>
              <w:ind w:left="1080"/>
            </w:pPr>
          </w:p>
          <w:p w14:paraId="043CC545" w14:textId="10947120" w:rsidR="00A913BD" w:rsidRPr="0041508A" w:rsidRDefault="00A913BD" w:rsidP="0041508A">
            <w:pPr>
              <w:rPr>
                <w:color w:val="00B050"/>
              </w:rPr>
            </w:pPr>
          </w:p>
          <w:p w14:paraId="09B0FA58" w14:textId="77777777" w:rsidR="00A913BD" w:rsidRDefault="00A913BD" w:rsidP="007B13B7">
            <w:pPr>
              <w:pStyle w:val="ListParagraph"/>
              <w:ind w:left="1080"/>
              <w:rPr>
                <w:color w:val="00B050"/>
              </w:rPr>
            </w:pPr>
          </w:p>
          <w:p w14:paraId="14012F13" w14:textId="5906E745" w:rsidR="00445516" w:rsidRDefault="005867D9" w:rsidP="0041508A">
            <w:r w:rsidRPr="00557704">
              <w:rPr>
                <w:color w:val="FF0000"/>
              </w:rPr>
              <w:t xml:space="preserve">Performance </w:t>
            </w:r>
            <w:r>
              <w:t>may need clarification</w:t>
            </w:r>
            <w:r w:rsidR="00A913BD">
              <w:t>. Is</w:t>
            </w:r>
            <w:r w:rsidR="00557704">
              <w:t xml:space="preserve"> performance defined as </w:t>
            </w:r>
            <w:r w:rsidR="00A913BD">
              <w:t>fulfilling an</w:t>
            </w:r>
            <w:r>
              <w:t xml:space="preserve"> </w:t>
            </w:r>
            <w:r w:rsidRPr="00557704">
              <w:rPr>
                <w:i/>
                <w:iCs/>
              </w:rPr>
              <w:t>ecological</w:t>
            </w:r>
            <w:r>
              <w:t xml:space="preserve"> function </w:t>
            </w:r>
            <w:r w:rsidRPr="0041508A">
              <w:rPr>
                <w:i/>
                <w:iCs/>
              </w:rPr>
              <w:t>in accord with the intent of the production and deployment</w:t>
            </w:r>
            <w:r>
              <w:t xml:space="preserve"> of the GM tree</w:t>
            </w:r>
            <w:r w:rsidR="003930D3">
              <w:t>?</w:t>
            </w:r>
            <w:r>
              <w:t xml:space="preserve"> </w:t>
            </w:r>
          </w:p>
          <w:p w14:paraId="680CB129" w14:textId="77777777" w:rsidR="005867D9" w:rsidRDefault="005867D9" w:rsidP="007B13B7">
            <w:pPr>
              <w:pStyle w:val="ListParagraph"/>
              <w:ind w:left="1080"/>
            </w:pPr>
          </w:p>
          <w:p w14:paraId="424D667D" w14:textId="77777777" w:rsidR="005867D9" w:rsidRDefault="005867D9" w:rsidP="007B13B7">
            <w:pPr>
              <w:pStyle w:val="ListParagraph"/>
              <w:ind w:left="1080"/>
            </w:pPr>
          </w:p>
          <w:p w14:paraId="75856182" w14:textId="05CB7C95" w:rsidR="005867D9" w:rsidRDefault="0041508A" w:rsidP="0041508A">
            <w:r>
              <w:t xml:space="preserve">N. WHEN trees corresponding to Level 6 or Level 7 are discovered naturally regenerating on NFS lands WHERE THEY HAVE NOT BEEN APPROVED FOR USE, will they be removed? </w:t>
            </w:r>
          </w:p>
          <w:p w14:paraId="4B3A0765" w14:textId="77777777" w:rsidR="007B13B7" w:rsidRDefault="007B13B7" w:rsidP="007B13B7">
            <w:pPr>
              <w:pStyle w:val="ListParagraph"/>
              <w:ind w:left="1080"/>
            </w:pPr>
          </w:p>
          <w:p w14:paraId="3DEF6CC0" w14:textId="77777777" w:rsidR="007B13B7" w:rsidRDefault="007B13B7" w:rsidP="007B13B7">
            <w:pPr>
              <w:pStyle w:val="ListParagraph"/>
              <w:ind w:left="1080"/>
            </w:pPr>
          </w:p>
          <w:p w14:paraId="7C111298" w14:textId="77777777" w:rsidR="007B13B7" w:rsidRDefault="007B13B7" w:rsidP="003930D3"/>
          <w:p w14:paraId="44C3454B" w14:textId="7311C1A9" w:rsidR="005867D9" w:rsidRDefault="005867D9" w:rsidP="0041508A">
            <w:r>
              <w:t xml:space="preserve">Is climate the only relevant variable?  Soil? Competition? Cultural considerations? Management capacity? Adaptation is larger than moving propagules. </w:t>
            </w:r>
            <w:r w:rsidR="0041508A">
              <w:t xml:space="preserve">Consider changing to read that the seed sources should be most appropriate for meeting management objectives including climate adaptation?  Such as statement might include Assisted Migration to ensure a food source is present to support wildlife, to maintain soil stability following disturbance, or fill a niche abandoned by a species lost to climate change. </w:t>
            </w:r>
          </w:p>
          <w:p w14:paraId="18AA938B" w14:textId="57DA770B" w:rsidR="0041508A" w:rsidRDefault="003930D3" w:rsidP="0041508A">
            <w:r>
              <w:t>****************************************************</w:t>
            </w:r>
          </w:p>
          <w:p w14:paraId="2566F438" w14:textId="77777777" w:rsidR="003930D3" w:rsidRDefault="003930D3" w:rsidP="003930D3"/>
          <w:p w14:paraId="79B3D0F2" w14:textId="77777777" w:rsidR="003930D3" w:rsidRDefault="003930D3" w:rsidP="003930D3">
            <w:r>
              <w:t xml:space="preserve">We suggest this category include breeding and selection using hybrids with native species and hybrids with non-native, non-invasive species. The non-native species or the hybrid must be already on the landscape and shown to present no other known risks to native species, including introduction of susceptibility to disease or pests, or genetic swamping of the </w:t>
            </w:r>
            <w:r>
              <w:lastRenderedPageBreak/>
              <w:t xml:space="preserve">native species. Hybrid seeds in level 5 are produced using controlled or open pollination. Hybrids at this level are produced and deployed only when non-hybrids are unable to meet management objectives.  </w:t>
            </w:r>
          </w:p>
          <w:p w14:paraId="0263D47F" w14:textId="77777777" w:rsidR="003930D3" w:rsidRDefault="003930D3" w:rsidP="003930D3"/>
          <w:p w14:paraId="68840861" w14:textId="77777777" w:rsidR="003930D3" w:rsidRDefault="003930D3" w:rsidP="003930D3"/>
          <w:p w14:paraId="0B37D70A" w14:textId="77777777" w:rsidR="003930D3" w:rsidRDefault="003930D3" w:rsidP="003930D3"/>
          <w:p w14:paraId="4C5525FE" w14:textId="77777777" w:rsidR="003930D3" w:rsidRDefault="003930D3" w:rsidP="003930D3"/>
          <w:p w14:paraId="21C67CC4" w14:textId="1DC53673" w:rsidR="003930D3" w:rsidRDefault="003930D3" w:rsidP="003930D3">
            <w:r>
              <w:t xml:space="preserve">We suggest the insertion of this level between Level 5 and former Level 6. </w:t>
            </w:r>
          </w:p>
          <w:p w14:paraId="56AD348F" w14:textId="77777777" w:rsidR="003930D3" w:rsidRDefault="003930D3" w:rsidP="003930D3">
            <w:pPr>
              <w:ind w:left="360"/>
            </w:pPr>
          </w:p>
          <w:p w14:paraId="4DC6251E" w14:textId="77777777" w:rsidR="003930D3" w:rsidRDefault="003930D3" w:rsidP="003930D3">
            <w:r>
              <w:t xml:space="preserve">This level is used only when trees produced from Level 5 cannot meet management objectives. This Level includes trees produced using interspecific hybridization between native and non-native species when the non-native species is not already present on the landscape, or when hybrids with the non-native are not already present. The hybrid and the non-native parent must be shown to be non-weedy and non-invasive. These hybrids may be produced using non-classical means (e.g., embryo rescue) or by controlled or open pollination. This level also includes any hybrids that represent a threat to form a </w:t>
            </w:r>
            <w:proofErr w:type="spellStart"/>
            <w:r>
              <w:t>syngameon</w:t>
            </w:r>
            <w:proofErr w:type="spellEnd"/>
            <w:r>
              <w:t xml:space="preserve"> with a third species, hybrids that have known pest or disease susceptibility, or hybrids that will likely spread beyond the original range of the native parent. When the native species is in danger of local or wider extirpation, a germplasm assessment and collection must take place, and consultation with regulatory agencies must precede deployment. All trees from breeding programs or seed orchards containing hybrids at level 6 are considered level 6.</w:t>
            </w:r>
          </w:p>
          <w:p w14:paraId="458AE191" w14:textId="77777777" w:rsidR="003930D3" w:rsidRDefault="003930D3" w:rsidP="003930D3"/>
          <w:p w14:paraId="7BFC4034" w14:textId="77777777" w:rsidR="003930D3" w:rsidRDefault="003930D3" w:rsidP="003930D3"/>
          <w:p w14:paraId="09D466EF" w14:textId="77777777" w:rsidR="003930D3" w:rsidRDefault="003930D3" w:rsidP="003930D3"/>
          <w:p w14:paraId="17380481" w14:textId="77777777" w:rsidR="003930D3" w:rsidRDefault="003930D3" w:rsidP="003930D3"/>
          <w:p w14:paraId="47BC7436" w14:textId="655D5BDF" w:rsidR="003930D3" w:rsidRDefault="003930D3" w:rsidP="003930D3">
            <w:r>
              <w:lastRenderedPageBreak/>
              <w:t>This Level is appropriate only if lower levels cannot meet management objectives.</w:t>
            </w:r>
          </w:p>
          <w:p w14:paraId="23C30B1E" w14:textId="77777777" w:rsidR="003930D3" w:rsidRDefault="003930D3" w:rsidP="003930D3">
            <w:r>
              <w:t xml:space="preserve">We suggest this level will become level </w:t>
            </w:r>
            <w:r w:rsidRPr="003930D3">
              <w:rPr>
                <w:b/>
                <w:bCs/>
                <w:color w:val="FF0000"/>
              </w:rPr>
              <w:t>7.</w:t>
            </w:r>
          </w:p>
          <w:p w14:paraId="0C8E4D07" w14:textId="77777777" w:rsidR="003930D3" w:rsidRDefault="003930D3" w:rsidP="003930D3">
            <w:pPr>
              <w:pStyle w:val="ListParagraph"/>
              <w:numPr>
                <w:ilvl w:val="0"/>
                <w:numId w:val="10"/>
              </w:numPr>
              <w:spacing w:after="160" w:line="259" w:lineRule="auto"/>
            </w:pPr>
            <w:r w:rsidRPr="0063515F">
              <w:rPr>
                <w:color w:val="FF0000"/>
              </w:rPr>
              <w:t xml:space="preserve">Biotechnology </w:t>
            </w:r>
            <w:r>
              <w:t xml:space="preserve">should be changed to </w:t>
            </w:r>
            <w:r w:rsidRPr="0063515F">
              <w:rPr>
                <w:color w:val="FF0000"/>
              </w:rPr>
              <w:t xml:space="preserve">genetic </w:t>
            </w:r>
            <w:proofErr w:type="gramStart"/>
            <w:r w:rsidRPr="0063515F">
              <w:rPr>
                <w:color w:val="FF0000"/>
              </w:rPr>
              <w:t>modification</w:t>
            </w:r>
            <w:r>
              <w:rPr>
                <w:color w:val="FF0000"/>
              </w:rPr>
              <w:t xml:space="preserve"> </w:t>
            </w:r>
            <w:r w:rsidRPr="0063515F">
              <w:rPr>
                <w:color w:val="FF0000"/>
              </w:rPr>
              <w:t xml:space="preserve"> </w:t>
            </w:r>
            <w:r>
              <w:t>because</w:t>
            </w:r>
            <w:proofErr w:type="gramEnd"/>
            <w:r>
              <w:t xml:space="preserve"> the definition of biotechnology in FSM includes methods such as gene mapping or genomic selection that are versions of classical genetics that are appropriate for level 5.</w:t>
            </w:r>
          </w:p>
          <w:p w14:paraId="286E4650" w14:textId="77777777" w:rsidR="00F46CB5" w:rsidRDefault="00F46CB5" w:rsidP="007B13B7">
            <w:pPr>
              <w:pStyle w:val="ListParagraph"/>
              <w:ind w:left="1080"/>
            </w:pPr>
          </w:p>
          <w:p w14:paraId="6E81AC76" w14:textId="29449BDC" w:rsidR="00E62437" w:rsidRDefault="00E62437" w:rsidP="0041508A">
            <w:pPr>
              <w:pStyle w:val="ListParagraph"/>
              <w:ind w:left="1080"/>
            </w:pPr>
          </w:p>
        </w:tc>
      </w:tr>
    </w:tbl>
    <w:p w14:paraId="5088A1A6" w14:textId="77777777" w:rsidR="002D1969" w:rsidRDefault="002D1969" w:rsidP="00C766CA"/>
    <w:p w14:paraId="2AE6EABF" w14:textId="77777777" w:rsidR="00C766CA" w:rsidRDefault="00C766CA" w:rsidP="00C766CA"/>
    <w:p w14:paraId="611829A6" w14:textId="77777777" w:rsidR="00C766CA" w:rsidRPr="00C766CA" w:rsidRDefault="00C766CA" w:rsidP="00C766CA"/>
    <w:sectPr w:rsidR="00C766CA" w:rsidRPr="00C766CA" w:rsidSect="007B13B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43D"/>
    <w:multiLevelType w:val="hybridMultilevel"/>
    <w:tmpl w:val="5E84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623E4"/>
    <w:multiLevelType w:val="hybridMultilevel"/>
    <w:tmpl w:val="AE407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E7937"/>
    <w:multiLevelType w:val="hybridMultilevel"/>
    <w:tmpl w:val="A6D01A58"/>
    <w:lvl w:ilvl="0" w:tplc="CF381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537E"/>
    <w:multiLevelType w:val="hybridMultilevel"/>
    <w:tmpl w:val="C414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12BB1"/>
    <w:multiLevelType w:val="hybridMultilevel"/>
    <w:tmpl w:val="B76C2182"/>
    <w:lvl w:ilvl="0" w:tplc="78FA9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84CE9"/>
    <w:multiLevelType w:val="hybridMultilevel"/>
    <w:tmpl w:val="07BE7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D543B6"/>
    <w:multiLevelType w:val="hybridMultilevel"/>
    <w:tmpl w:val="877C0012"/>
    <w:lvl w:ilvl="0" w:tplc="D160013A">
      <w:start w:val="6"/>
      <w:numFmt w:val="decimal"/>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7" w15:restartNumberingAfterBreak="0">
    <w:nsid w:val="68E72FF6"/>
    <w:multiLevelType w:val="hybridMultilevel"/>
    <w:tmpl w:val="B23077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F95131"/>
    <w:multiLevelType w:val="hybridMultilevel"/>
    <w:tmpl w:val="A45CE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821B9"/>
    <w:multiLevelType w:val="hybridMultilevel"/>
    <w:tmpl w:val="217E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82C50"/>
    <w:multiLevelType w:val="multilevel"/>
    <w:tmpl w:val="4C1C5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133603">
    <w:abstractNumId w:val="6"/>
  </w:num>
  <w:num w:numId="2" w16cid:durableId="1275013318">
    <w:abstractNumId w:val="7"/>
  </w:num>
  <w:num w:numId="3" w16cid:durableId="717554413">
    <w:abstractNumId w:val="2"/>
  </w:num>
  <w:num w:numId="4" w16cid:durableId="968628347">
    <w:abstractNumId w:val="8"/>
  </w:num>
  <w:num w:numId="5" w16cid:durableId="1342274195">
    <w:abstractNumId w:val="4"/>
  </w:num>
  <w:num w:numId="6" w16cid:durableId="1219317066">
    <w:abstractNumId w:val="10"/>
  </w:num>
  <w:num w:numId="7" w16cid:durableId="958561822">
    <w:abstractNumId w:val="5"/>
  </w:num>
  <w:num w:numId="8" w16cid:durableId="2119786067">
    <w:abstractNumId w:val="3"/>
  </w:num>
  <w:num w:numId="9" w16cid:durableId="240717924">
    <w:abstractNumId w:val="9"/>
  </w:num>
  <w:num w:numId="10" w16cid:durableId="2068603004">
    <w:abstractNumId w:val="0"/>
  </w:num>
  <w:num w:numId="11" w16cid:durableId="987711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CA"/>
    <w:rsid w:val="000071AC"/>
    <w:rsid w:val="00015038"/>
    <w:rsid w:val="000E13AB"/>
    <w:rsid w:val="001010FE"/>
    <w:rsid w:val="00171DEF"/>
    <w:rsid w:val="001A5EFE"/>
    <w:rsid w:val="002D1969"/>
    <w:rsid w:val="003930D3"/>
    <w:rsid w:val="0041508A"/>
    <w:rsid w:val="00445516"/>
    <w:rsid w:val="004C1854"/>
    <w:rsid w:val="005541A5"/>
    <w:rsid w:val="00557704"/>
    <w:rsid w:val="00584FE5"/>
    <w:rsid w:val="005867D9"/>
    <w:rsid w:val="005C47AF"/>
    <w:rsid w:val="00611945"/>
    <w:rsid w:val="00666CBD"/>
    <w:rsid w:val="00691320"/>
    <w:rsid w:val="007B13B7"/>
    <w:rsid w:val="008B2E05"/>
    <w:rsid w:val="00A50629"/>
    <w:rsid w:val="00A913BD"/>
    <w:rsid w:val="00B731C7"/>
    <w:rsid w:val="00C766CA"/>
    <w:rsid w:val="00CC088B"/>
    <w:rsid w:val="00D153B6"/>
    <w:rsid w:val="00DE2543"/>
    <w:rsid w:val="00E62437"/>
    <w:rsid w:val="00ED111D"/>
    <w:rsid w:val="00F4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0F29"/>
  <w15:chartTrackingRefBased/>
  <w15:docId w15:val="{A828F02D-09CA-47AE-B567-FF26205C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6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6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C766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6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6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6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6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6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6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6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C766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6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6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6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6CA"/>
    <w:rPr>
      <w:rFonts w:eastAsiaTheme="majorEastAsia" w:cstheme="majorBidi"/>
      <w:color w:val="272727" w:themeColor="text1" w:themeTint="D8"/>
    </w:rPr>
  </w:style>
  <w:style w:type="paragraph" w:styleId="Title">
    <w:name w:val="Title"/>
    <w:basedOn w:val="Normal"/>
    <w:next w:val="Normal"/>
    <w:link w:val="TitleChar"/>
    <w:uiPriority w:val="10"/>
    <w:qFormat/>
    <w:rsid w:val="00C76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6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6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6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6CA"/>
    <w:pPr>
      <w:spacing w:before="160"/>
      <w:jc w:val="center"/>
    </w:pPr>
    <w:rPr>
      <w:i/>
      <w:iCs/>
      <w:color w:val="404040" w:themeColor="text1" w:themeTint="BF"/>
    </w:rPr>
  </w:style>
  <w:style w:type="character" w:customStyle="1" w:styleId="QuoteChar">
    <w:name w:val="Quote Char"/>
    <w:basedOn w:val="DefaultParagraphFont"/>
    <w:link w:val="Quote"/>
    <w:uiPriority w:val="29"/>
    <w:rsid w:val="00C766CA"/>
    <w:rPr>
      <w:i/>
      <w:iCs/>
      <w:color w:val="404040" w:themeColor="text1" w:themeTint="BF"/>
    </w:rPr>
  </w:style>
  <w:style w:type="paragraph" w:styleId="ListParagraph">
    <w:name w:val="List Paragraph"/>
    <w:basedOn w:val="Normal"/>
    <w:uiPriority w:val="34"/>
    <w:qFormat/>
    <w:rsid w:val="00C766CA"/>
    <w:pPr>
      <w:ind w:left="720"/>
      <w:contextualSpacing/>
    </w:pPr>
  </w:style>
  <w:style w:type="character" w:styleId="IntenseEmphasis">
    <w:name w:val="Intense Emphasis"/>
    <w:basedOn w:val="DefaultParagraphFont"/>
    <w:uiPriority w:val="21"/>
    <w:qFormat/>
    <w:rsid w:val="00C766CA"/>
    <w:rPr>
      <w:i/>
      <w:iCs/>
      <w:color w:val="0F4761" w:themeColor="accent1" w:themeShade="BF"/>
    </w:rPr>
  </w:style>
  <w:style w:type="paragraph" w:styleId="IntenseQuote">
    <w:name w:val="Intense Quote"/>
    <w:basedOn w:val="Normal"/>
    <w:next w:val="Normal"/>
    <w:link w:val="IntenseQuoteChar"/>
    <w:uiPriority w:val="30"/>
    <w:qFormat/>
    <w:rsid w:val="00C76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6CA"/>
    <w:rPr>
      <w:i/>
      <w:iCs/>
      <w:color w:val="0F4761" w:themeColor="accent1" w:themeShade="BF"/>
    </w:rPr>
  </w:style>
  <w:style w:type="character" w:styleId="IntenseReference">
    <w:name w:val="Intense Reference"/>
    <w:basedOn w:val="DefaultParagraphFont"/>
    <w:uiPriority w:val="32"/>
    <w:qFormat/>
    <w:rsid w:val="00C766CA"/>
    <w:rPr>
      <w:b/>
      <w:bCs/>
      <w:smallCaps/>
      <w:color w:val="0F4761" w:themeColor="accent1" w:themeShade="BF"/>
      <w:spacing w:val="5"/>
    </w:rPr>
  </w:style>
  <w:style w:type="table" w:styleId="TableGrid">
    <w:name w:val="Table Grid"/>
    <w:basedOn w:val="TableNormal"/>
    <w:uiPriority w:val="39"/>
    <w:rsid w:val="00C7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1">
    <w:name w:val="Number List 1"/>
    <w:aliases w:val="2,3,Numbered List - 1,3..."/>
    <w:basedOn w:val="Normal"/>
    <w:link w:val="NumberList1Char"/>
    <w:rsid w:val="00C766CA"/>
    <w:pPr>
      <w:spacing w:before="240" w:after="0" w:line="240" w:lineRule="auto"/>
      <w:ind w:firstLine="720"/>
    </w:pPr>
    <w:rPr>
      <w:rFonts w:ascii="Times New Roman" w:eastAsia="Times New Roman" w:hAnsi="Times New Roman" w:cs="Times New Roman"/>
      <w:kern w:val="0"/>
      <w:sz w:val="24"/>
      <w:szCs w:val="24"/>
      <w14:ligatures w14:val="none"/>
    </w:rPr>
  </w:style>
  <w:style w:type="character" w:customStyle="1" w:styleId="NumberList1Char">
    <w:name w:val="Number List 1 Char"/>
    <w:aliases w:val="2 Char,3 Char,Numbered List - 1 Char,3... Char"/>
    <w:link w:val="NumberList1"/>
    <w:locked/>
    <w:rsid w:val="00C766CA"/>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C766CA"/>
    <w:rPr>
      <w:sz w:val="16"/>
      <w:szCs w:val="16"/>
    </w:rPr>
  </w:style>
  <w:style w:type="paragraph" w:styleId="CommentText">
    <w:name w:val="annotation text"/>
    <w:basedOn w:val="Normal"/>
    <w:link w:val="CommentTextChar"/>
    <w:uiPriority w:val="99"/>
    <w:unhideWhenUsed/>
    <w:rsid w:val="00C766CA"/>
    <w:pPr>
      <w:spacing w:line="240" w:lineRule="auto"/>
    </w:pPr>
    <w:rPr>
      <w:sz w:val="20"/>
      <w:szCs w:val="20"/>
    </w:rPr>
  </w:style>
  <w:style w:type="character" w:customStyle="1" w:styleId="CommentTextChar">
    <w:name w:val="Comment Text Char"/>
    <w:basedOn w:val="DefaultParagraphFont"/>
    <w:link w:val="CommentText"/>
    <w:uiPriority w:val="99"/>
    <w:rsid w:val="00C766CA"/>
    <w:rPr>
      <w:sz w:val="20"/>
      <w:szCs w:val="20"/>
    </w:rPr>
  </w:style>
  <w:style w:type="character" w:styleId="Hyperlink">
    <w:name w:val="Hyperlink"/>
    <w:basedOn w:val="DefaultParagraphFont"/>
    <w:uiPriority w:val="99"/>
    <w:unhideWhenUsed/>
    <w:rsid w:val="001010FE"/>
    <w:rPr>
      <w:color w:val="467886" w:themeColor="hyperlink"/>
      <w:u w:val="single"/>
    </w:rPr>
  </w:style>
  <w:style w:type="paragraph" w:customStyle="1" w:styleId="NumberLista">
    <w:name w:val="Number List a"/>
    <w:aliases w:val="(1),(a)"/>
    <w:basedOn w:val="Normal"/>
    <w:uiPriority w:val="99"/>
    <w:rsid w:val="00691320"/>
    <w:pPr>
      <w:spacing w:before="240" w:after="0" w:line="240" w:lineRule="auto"/>
      <w:ind w:left="108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83630">
      <w:bodyDiv w:val="1"/>
      <w:marLeft w:val="0"/>
      <w:marRight w:val="0"/>
      <w:marTop w:val="0"/>
      <w:marBottom w:val="0"/>
      <w:divBdr>
        <w:top w:val="none" w:sz="0" w:space="0" w:color="auto"/>
        <w:left w:val="none" w:sz="0" w:space="0" w:color="auto"/>
        <w:bottom w:val="none" w:sz="0" w:space="0" w:color="auto"/>
        <w:right w:val="none" w:sz="0" w:space="0" w:color="auto"/>
      </w:divBdr>
    </w:div>
    <w:div w:id="845831012">
      <w:bodyDiv w:val="1"/>
      <w:marLeft w:val="0"/>
      <w:marRight w:val="0"/>
      <w:marTop w:val="0"/>
      <w:marBottom w:val="0"/>
      <w:divBdr>
        <w:top w:val="none" w:sz="0" w:space="0" w:color="auto"/>
        <w:left w:val="none" w:sz="0" w:space="0" w:color="auto"/>
        <w:bottom w:val="none" w:sz="0" w:space="0" w:color="auto"/>
        <w:right w:val="none" w:sz="0" w:space="0" w:color="auto"/>
      </w:divBdr>
    </w:div>
    <w:div w:id="1168902906">
      <w:bodyDiv w:val="1"/>
      <w:marLeft w:val="0"/>
      <w:marRight w:val="0"/>
      <w:marTop w:val="0"/>
      <w:marBottom w:val="0"/>
      <w:divBdr>
        <w:top w:val="none" w:sz="0" w:space="0" w:color="auto"/>
        <w:left w:val="none" w:sz="0" w:space="0" w:color="auto"/>
        <w:bottom w:val="none" w:sz="0" w:space="0" w:color="auto"/>
        <w:right w:val="none" w:sz="0" w:space="0" w:color="auto"/>
      </w:divBdr>
    </w:div>
    <w:div w:id="1260026401">
      <w:bodyDiv w:val="1"/>
      <w:marLeft w:val="0"/>
      <w:marRight w:val="0"/>
      <w:marTop w:val="0"/>
      <w:marBottom w:val="0"/>
      <w:divBdr>
        <w:top w:val="none" w:sz="0" w:space="0" w:color="auto"/>
        <w:left w:val="none" w:sz="0" w:space="0" w:color="auto"/>
        <w:bottom w:val="none" w:sz="0" w:space="0" w:color="auto"/>
        <w:right w:val="none" w:sz="0" w:space="0" w:color="auto"/>
      </w:divBdr>
    </w:div>
    <w:div w:id="1617561126">
      <w:bodyDiv w:val="1"/>
      <w:marLeft w:val="0"/>
      <w:marRight w:val="0"/>
      <w:marTop w:val="0"/>
      <w:marBottom w:val="0"/>
      <w:divBdr>
        <w:top w:val="none" w:sz="0" w:space="0" w:color="auto"/>
        <w:left w:val="none" w:sz="0" w:space="0" w:color="auto"/>
        <w:bottom w:val="none" w:sz="0" w:space="0" w:color="auto"/>
        <w:right w:val="none" w:sz="0" w:space="0" w:color="auto"/>
      </w:divBdr>
    </w:div>
    <w:div w:id="171095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usda.gov/wildflowers/Native_Plant_Materials/policy.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6</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Woeste, Keith - FS, IN</dc:creator>
  <cp:keywords/>
  <dc:description/>
  <cp:lastModifiedBy>Woeste, Keith - FS, IN</cp:lastModifiedBy>
  <cp:revision>8</cp:revision>
  <dcterms:created xsi:type="dcterms:W3CDTF">2024-09-04T18:50:00Z</dcterms:created>
  <dcterms:modified xsi:type="dcterms:W3CDTF">2024-09-19T20:15:00Z</dcterms:modified>
</cp:coreProperties>
</file>