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373ED" w14:textId="04436B4A" w:rsidR="004E4E0B" w:rsidRPr="004E4E0B" w:rsidRDefault="00CC2DBA" w:rsidP="004E4E0B">
      <w:pPr>
        <w:ind w:left="-90"/>
        <w:rPr>
          <w:b/>
          <w:bCs/>
        </w:rPr>
      </w:pPr>
      <w:r w:rsidRPr="004E4E0B">
        <w:rPr>
          <w:b/>
          <w:bCs/>
        </w:rPr>
        <w:t>General Comments</w:t>
      </w:r>
      <w:r w:rsidR="009268AE">
        <w:rPr>
          <w:b/>
          <w:bCs/>
        </w:rPr>
        <w:t xml:space="preserve"> on MAC Project</w:t>
      </w:r>
      <w:r w:rsidRPr="004E4E0B">
        <w:rPr>
          <w:b/>
          <w:bCs/>
        </w:rPr>
        <w:t>:</w:t>
      </w:r>
    </w:p>
    <w:p w14:paraId="7368D949" w14:textId="3A3367AF" w:rsidR="004E4E0B" w:rsidRDefault="00CC2DBA" w:rsidP="004E4E0B">
      <w:pPr>
        <w:ind w:left="-90"/>
      </w:pPr>
      <w:r>
        <w:t xml:space="preserve"> </w:t>
      </w:r>
      <w:r w:rsidR="00F44E60">
        <w:t>I strongly support the proposed project</w:t>
      </w:r>
      <w:r w:rsidR="009F64A7">
        <w:t xml:space="preserve"> to reduce </w:t>
      </w:r>
      <w:r w:rsidR="0004551C">
        <w:t xml:space="preserve">the overgrown forests and </w:t>
      </w:r>
      <w:r w:rsidR="00EA196E">
        <w:t xml:space="preserve">the likely </w:t>
      </w:r>
      <w:r w:rsidR="009F64A7">
        <w:t xml:space="preserve">devasting effects </w:t>
      </w:r>
      <w:r w:rsidR="00760329">
        <w:t xml:space="preserve">of megawildfire </w:t>
      </w:r>
      <w:r w:rsidR="009F64A7">
        <w:t xml:space="preserve">on forest stands, </w:t>
      </w:r>
      <w:r w:rsidR="00DA031B">
        <w:t>local communities</w:t>
      </w:r>
      <w:r w:rsidR="001A579C">
        <w:t>, critical infrastructure</w:t>
      </w:r>
      <w:r w:rsidR="00DA031B">
        <w:t xml:space="preserve">, </w:t>
      </w:r>
      <w:r w:rsidR="00760329">
        <w:t xml:space="preserve">drinking </w:t>
      </w:r>
      <w:r w:rsidR="00DA031B">
        <w:t>water</w:t>
      </w:r>
      <w:r w:rsidR="00760329">
        <w:t>,</w:t>
      </w:r>
      <w:r w:rsidR="00DA031B">
        <w:t xml:space="preserve"> watershed resources, </w:t>
      </w:r>
      <w:r w:rsidR="00EA196E">
        <w:t xml:space="preserve">and wildlife habitat from the increasing size and intensity of </w:t>
      </w:r>
      <w:r w:rsidR="00500367">
        <w:t>megawildfires</w:t>
      </w:r>
      <w:r w:rsidR="00C90E4A">
        <w:t>,</w:t>
      </w:r>
      <w:r w:rsidR="005B65E2">
        <w:t xml:space="preserve"> and to make forests resilient </w:t>
      </w:r>
      <w:r w:rsidR="0079791F">
        <w:t xml:space="preserve">to fire and mortality </w:t>
      </w:r>
      <w:r w:rsidR="0042568F">
        <w:t xml:space="preserve">over </w:t>
      </w:r>
      <w:r w:rsidR="005B65E2">
        <w:t>the long-range from the warming</w:t>
      </w:r>
      <w:r w:rsidR="0004551C">
        <w:t xml:space="preserve"> and long droughts</w:t>
      </w:r>
      <w:r w:rsidR="005B65E2">
        <w:t xml:space="preserve">. </w:t>
      </w:r>
      <w:r w:rsidR="00E20377">
        <w:t xml:space="preserve">I support </w:t>
      </w:r>
      <w:r w:rsidR="0042568F">
        <w:t xml:space="preserve">the use of </w:t>
      </w:r>
      <w:r w:rsidR="0004551C">
        <w:t xml:space="preserve">prescribed fire, </w:t>
      </w:r>
      <w:r w:rsidR="00F40D2C">
        <w:t>hazard tree removal</w:t>
      </w:r>
      <w:r w:rsidR="0042568F">
        <w:t xml:space="preserve">, </w:t>
      </w:r>
      <w:r w:rsidR="00E20377">
        <w:t>commercial and non-com</w:t>
      </w:r>
      <w:r w:rsidR="0004551C">
        <w:t>m</w:t>
      </w:r>
      <w:r w:rsidR="00E20377">
        <w:t>ercial mechanical thinning, mech</w:t>
      </w:r>
      <w:r w:rsidR="00BA2F37">
        <w:t>anical and hand treatments</w:t>
      </w:r>
      <w:r w:rsidR="00F40D2C">
        <w:t xml:space="preserve">, invasive </w:t>
      </w:r>
      <w:r w:rsidR="00945785">
        <w:t>plant treatments, meadow and aspen restoration</w:t>
      </w:r>
      <w:r>
        <w:t>, and other ecological restoration objectives.</w:t>
      </w:r>
    </w:p>
    <w:p w14:paraId="5331EB31" w14:textId="6D5866B3" w:rsidR="007B3124" w:rsidRPr="004E4E0B" w:rsidRDefault="00CC2DBA" w:rsidP="004E4E0B">
      <w:pPr>
        <w:ind w:left="-90"/>
        <w:rPr>
          <w:b/>
          <w:bCs/>
        </w:rPr>
      </w:pPr>
      <w:r w:rsidRPr="004E4E0B">
        <w:rPr>
          <w:b/>
          <w:bCs/>
        </w:rPr>
        <w:t>Specific Comments:</w:t>
      </w:r>
    </w:p>
    <w:p w14:paraId="4B9BEC56" w14:textId="40A0AB9A" w:rsidR="00991C19" w:rsidRDefault="00D318B5" w:rsidP="00090E7C">
      <w:pPr>
        <w:pStyle w:val="ListParagraph"/>
        <w:numPr>
          <w:ilvl w:val="0"/>
          <w:numId w:val="1"/>
        </w:numPr>
        <w:ind w:left="-90"/>
      </w:pPr>
      <w:r w:rsidRPr="00D318B5">
        <w:t xml:space="preserve">No Project Alternative </w:t>
      </w:r>
      <w:r>
        <w:t xml:space="preserve">-- </w:t>
      </w:r>
      <w:r w:rsidR="00B83C04">
        <w:t>NEPA documentation must a</w:t>
      </w:r>
      <w:r w:rsidR="00FE50DA">
        <w:t xml:space="preserve">ddress </w:t>
      </w:r>
      <w:r w:rsidR="00B923C2">
        <w:t xml:space="preserve">in detail </w:t>
      </w:r>
      <w:r w:rsidR="007856DD">
        <w:t xml:space="preserve">a “No Project Alternative” to </w:t>
      </w:r>
      <w:r w:rsidR="00B923C2">
        <w:t xml:space="preserve">thoroughly </w:t>
      </w:r>
      <w:r w:rsidR="007856DD">
        <w:t xml:space="preserve">disclose </w:t>
      </w:r>
      <w:r w:rsidR="002E0259">
        <w:t xml:space="preserve">the </w:t>
      </w:r>
      <w:r w:rsidR="007856DD">
        <w:t xml:space="preserve">probable </w:t>
      </w:r>
      <w:r w:rsidR="00F42022">
        <w:t>Effects on the W</w:t>
      </w:r>
      <w:r w:rsidR="00B83C04">
        <w:t>atershed</w:t>
      </w:r>
      <w:r w:rsidR="003766F5">
        <w:t xml:space="preserve"> </w:t>
      </w:r>
      <w:r w:rsidR="00436B3A">
        <w:t xml:space="preserve">and the Wild and </w:t>
      </w:r>
      <w:r w:rsidR="005F5108">
        <w:t xml:space="preserve">Mokelumne </w:t>
      </w:r>
      <w:r w:rsidR="00436B3A">
        <w:t xml:space="preserve">Scenic River Designation </w:t>
      </w:r>
      <w:r w:rsidR="006C7193">
        <w:t xml:space="preserve">if the proposed project is not implemented. </w:t>
      </w:r>
      <w:r w:rsidR="003766F5">
        <w:t xml:space="preserve"> </w:t>
      </w:r>
    </w:p>
    <w:p w14:paraId="38A6C65E" w14:textId="00745CCD" w:rsidR="00737018" w:rsidRDefault="00D318B5" w:rsidP="00CE79C8">
      <w:pPr>
        <w:pStyle w:val="ListParagraph"/>
        <w:numPr>
          <w:ilvl w:val="0"/>
          <w:numId w:val="1"/>
        </w:numPr>
        <w:ind w:left="-90"/>
      </w:pPr>
      <w:r>
        <w:t xml:space="preserve">Climate Change Impacts -- </w:t>
      </w:r>
      <w:r w:rsidR="00AC71D3">
        <w:t xml:space="preserve">Address </w:t>
      </w:r>
      <w:r w:rsidR="00513792">
        <w:t xml:space="preserve">the </w:t>
      </w:r>
      <w:r w:rsidR="000028A7">
        <w:t xml:space="preserve">potential </w:t>
      </w:r>
      <w:r w:rsidR="00AC71D3">
        <w:t xml:space="preserve">Climate change </w:t>
      </w:r>
      <w:r w:rsidR="00B51315">
        <w:t xml:space="preserve">worst-case </w:t>
      </w:r>
      <w:r w:rsidR="005B6F84">
        <w:t xml:space="preserve">warm-dry </w:t>
      </w:r>
      <w:r w:rsidR="00B51315">
        <w:t xml:space="preserve">scenario </w:t>
      </w:r>
      <w:r w:rsidR="00513792">
        <w:t xml:space="preserve">over the next 50 years, to 2075 </w:t>
      </w:r>
      <w:r w:rsidR="00B51315">
        <w:t>in published sc</w:t>
      </w:r>
      <w:r w:rsidR="00915B46">
        <w:t>ientific literature</w:t>
      </w:r>
      <w:r w:rsidR="00737018">
        <w:t xml:space="preserve">. Specifically, please address the </w:t>
      </w:r>
      <w:r w:rsidR="00356984">
        <w:t xml:space="preserve">increasing risk of mega wildfires </w:t>
      </w:r>
      <w:r w:rsidR="00330ED5">
        <w:t xml:space="preserve">and long droughts </w:t>
      </w:r>
      <w:r w:rsidR="002D3B0C">
        <w:t xml:space="preserve">on </w:t>
      </w:r>
      <w:r w:rsidR="00737018">
        <w:t>tree mortality, structure, and wildfire risk from the forecast</w:t>
      </w:r>
      <w:r w:rsidR="00E662A0">
        <w:t xml:space="preserve">s such as </w:t>
      </w:r>
      <w:r w:rsidR="00737018">
        <w:t>in</w:t>
      </w:r>
      <w:r w:rsidR="00737018" w:rsidRPr="00403D7C">
        <w:t xml:space="preserve"> Siirila-Woodburn,</w:t>
      </w:r>
      <w:r w:rsidR="00737018">
        <w:t xml:space="preserve"> 2021</w:t>
      </w:r>
      <w:r w:rsidR="0001390F">
        <w:t xml:space="preserve"> </w:t>
      </w:r>
      <w:r w:rsidR="00882216" w:rsidRPr="002D3B0C">
        <w:rPr>
          <w:b/>
          <w:bCs/>
        </w:rPr>
        <w:t>(1)</w:t>
      </w:r>
      <w:r w:rsidR="00543003">
        <w:t xml:space="preserve">, </w:t>
      </w:r>
      <w:r w:rsidR="000F7D67">
        <w:t>“</w:t>
      </w:r>
      <w:r w:rsidR="00737018" w:rsidRPr="002D3B0C">
        <w:rPr>
          <w:b/>
          <w:bCs/>
        </w:rPr>
        <w:t>A low-to-no snow future and its impacts on water resources in the western United States</w:t>
      </w:r>
      <w:r w:rsidR="00B6245D">
        <w:t>.</w:t>
      </w:r>
      <w:r w:rsidR="00D25DF6">
        <w:t>”</w:t>
      </w:r>
      <w:r w:rsidR="001D0B5D">
        <w:t xml:space="preserve"> </w:t>
      </w:r>
      <w:r w:rsidR="00B6245D">
        <w:t>S</w:t>
      </w:r>
      <w:r w:rsidR="002B79B5" w:rsidRPr="002B79B5">
        <w:t>now water equivalent declines of ~25% are expected by 2050</w:t>
      </w:r>
      <w:r w:rsidR="002B79B5">
        <w:t>.</w:t>
      </w:r>
    </w:p>
    <w:p w14:paraId="76D8B378" w14:textId="54C091C8" w:rsidR="002A10DB" w:rsidRDefault="00D318B5" w:rsidP="000C3CCE">
      <w:pPr>
        <w:pStyle w:val="ListParagraph"/>
        <w:numPr>
          <w:ilvl w:val="0"/>
          <w:numId w:val="1"/>
        </w:numPr>
        <w:ind w:left="-90"/>
      </w:pPr>
      <w:r>
        <w:t xml:space="preserve">Debris Flow Potential </w:t>
      </w:r>
      <w:r w:rsidR="00356984">
        <w:t xml:space="preserve">of No Project </w:t>
      </w:r>
      <w:r>
        <w:t xml:space="preserve">-- </w:t>
      </w:r>
      <w:r w:rsidR="00DC1A7F">
        <w:t>Please address the d</w:t>
      </w:r>
      <w:r w:rsidR="00276647">
        <w:t xml:space="preserve">ebris </w:t>
      </w:r>
      <w:r w:rsidR="00DC1A7F">
        <w:t>f</w:t>
      </w:r>
      <w:r w:rsidR="00276647">
        <w:t xml:space="preserve">low potential and </w:t>
      </w:r>
      <w:r w:rsidR="001D0B5D">
        <w:t xml:space="preserve">potential </w:t>
      </w:r>
      <w:r w:rsidR="00276647">
        <w:t>impact</w:t>
      </w:r>
      <w:r w:rsidR="00DC1A7F">
        <w:t>s</w:t>
      </w:r>
      <w:r w:rsidR="00276647">
        <w:t xml:space="preserve"> on </w:t>
      </w:r>
      <w:r w:rsidR="00F903F5">
        <w:t>Mokelumne Wild &amp; Scenic River</w:t>
      </w:r>
      <w:r w:rsidR="002E70CE">
        <w:t xml:space="preserve"> of a no project</w:t>
      </w:r>
      <w:r w:rsidR="00C26F49">
        <w:t xml:space="preserve"> alternative</w:t>
      </w:r>
      <w:r w:rsidR="00A958F2">
        <w:t>. The North Fork of the Feather River was heavily</w:t>
      </w:r>
      <w:r w:rsidR="00A96B4A">
        <w:t xml:space="preserve"> damaged with logs and sediment after the 2021 Dixie Fire</w:t>
      </w:r>
      <w:r w:rsidR="00C26F49">
        <w:t xml:space="preserve">, </w:t>
      </w:r>
      <w:r w:rsidR="00256DF4">
        <w:t>an example of what can happen to the Mokelumne River</w:t>
      </w:r>
      <w:r w:rsidR="002670DC">
        <w:t xml:space="preserve"> </w:t>
      </w:r>
      <w:r w:rsidR="002670DC" w:rsidRPr="002D3B0C">
        <w:rPr>
          <w:b/>
          <w:bCs/>
        </w:rPr>
        <w:t>(2)</w:t>
      </w:r>
      <w:r w:rsidR="009917CE" w:rsidRPr="002D3B0C">
        <w:rPr>
          <w:b/>
          <w:bCs/>
        </w:rPr>
        <w:t>.</w:t>
      </w:r>
      <w:r w:rsidR="005A34B8">
        <w:t xml:space="preserve"> </w:t>
      </w:r>
      <w:r w:rsidR="001D0B5D">
        <w:t>In October 2021</w:t>
      </w:r>
      <w:r w:rsidR="00543003">
        <w:t>,</w:t>
      </w:r>
      <w:r w:rsidR="001D0B5D">
        <w:t xml:space="preserve"> </w:t>
      </w:r>
      <w:r w:rsidR="00543003">
        <w:t>t</w:t>
      </w:r>
      <w:r w:rsidR="001D0B5D">
        <w:t xml:space="preserve">he USGS studied a watershed in Colorado </w:t>
      </w:r>
      <w:r w:rsidR="001D0B5D" w:rsidRPr="00543003">
        <w:rPr>
          <w:b/>
          <w:bCs/>
        </w:rPr>
        <w:t xml:space="preserve">(3) </w:t>
      </w:r>
      <w:r w:rsidR="001D0B5D">
        <w:t>and concluded:</w:t>
      </w:r>
      <w:r w:rsidR="001D0B5D" w:rsidRPr="00C445FD">
        <w:t xml:space="preserve"> </w:t>
      </w:r>
      <w:r w:rsidR="001D0B5D">
        <w:t>a wildfire can transform a watershed with no recent history of debris flows into a substantial hazard for residents, communities, infrastructure, aquatic habitat, and water supply.</w:t>
      </w:r>
      <w:r w:rsidR="008F5A65">
        <w:t xml:space="preserve"> </w:t>
      </w:r>
      <w:r w:rsidR="005A34B8">
        <w:t>Other USGS show the debris flow potential after fires (</w:t>
      </w:r>
      <w:hyperlink r:id="rId7" w:history="1">
        <w:r w:rsidR="005A34B8" w:rsidRPr="00062D2A">
          <w:rPr>
            <w:rStyle w:val="Hyperlink"/>
          </w:rPr>
          <w:t>https://www.usgs.gov/search?keywords=Landslide%20and%20Debris-Flow%20Event%20Summaries</w:t>
        </w:r>
      </w:hyperlink>
      <w:r w:rsidR="005A34B8">
        <w:t xml:space="preserve">). </w:t>
      </w:r>
      <w:r w:rsidR="008F5A65">
        <w:t xml:space="preserve">These </w:t>
      </w:r>
      <w:r w:rsidR="007237EE">
        <w:t xml:space="preserve">examples show the </w:t>
      </w:r>
      <w:r w:rsidR="008F5A65">
        <w:t xml:space="preserve">potential impacts </w:t>
      </w:r>
      <w:r w:rsidR="007237EE">
        <w:t xml:space="preserve">from debris flows </w:t>
      </w:r>
      <w:r>
        <w:t xml:space="preserve">that </w:t>
      </w:r>
      <w:r w:rsidR="008F5A65">
        <w:t xml:space="preserve">can </w:t>
      </w:r>
      <w:r>
        <w:t xml:space="preserve">significantly degrade </w:t>
      </w:r>
      <w:r w:rsidR="0018278A">
        <w:t>the Wild and Scenic sections of the Mokelumne River</w:t>
      </w:r>
      <w:r w:rsidR="002D3B0C">
        <w:t xml:space="preserve"> and impact other values</w:t>
      </w:r>
      <w:r>
        <w:t>.</w:t>
      </w:r>
      <w:r w:rsidR="005A34B8">
        <w:t xml:space="preserve"> </w:t>
      </w:r>
      <w:r w:rsidR="00C1321A">
        <w:t xml:space="preserve">Eldorado National Forest and Lake Tahoe Basin Mgt Unit Pacific Southwest Region USDA Forest Service </w:t>
      </w:r>
      <w:r w:rsidR="00760DE6">
        <w:t xml:space="preserve">forecasted </w:t>
      </w:r>
      <w:r w:rsidR="00C1321A">
        <w:t xml:space="preserve">potential debris flows </w:t>
      </w:r>
      <w:r w:rsidR="00760DE6">
        <w:t>in the 2021 Caldor Fire just north of the Mokelumne WS</w:t>
      </w:r>
      <w:r w:rsidR="00C1321A">
        <w:t xml:space="preserve">. </w:t>
      </w:r>
      <w:r w:rsidR="00A535C9">
        <w:t xml:space="preserve">The published </w:t>
      </w:r>
      <w:r w:rsidR="00E31121">
        <w:t xml:space="preserve">report is the </w:t>
      </w:r>
      <w:r w:rsidR="002A10DB" w:rsidRPr="000C3CCE">
        <w:rPr>
          <w:b/>
          <w:bCs/>
        </w:rPr>
        <w:t>Burned Area Emergency Response (BAER)</w:t>
      </w:r>
      <w:r w:rsidR="002711DC" w:rsidRPr="000C3CCE">
        <w:rPr>
          <w:b/>
          <w:bCs/>
        </w:rPr>
        <w:t xml:space="preserve"> </w:t>
      </w:r>
      <w:r w:rsidR="002A10DB" w:rsidRPr="000C3CCE">
        <w:rPr>
          <w:b/>
          <w:bCs/>
        </w:rPr>
        <w:t>Assessment Report Summary</w:t>
      </w:r>
      <w:r w:rsidR="00901D92" w:rsidRPr="000C3CCE">
        <w:rPr>
          <w:b/>
          <w:bCs/>
        </w:rPr>
        <w:t xml:space="preserve"> of the 2021 Caldor Fire</w:t>
      </w:r>
      <w:r w:rsidR="00901D92">
        <w:t xml:space="preserve"> </w:t>
      </w:r>
      <w:r w:rsidR="00901D92" w:rsidRPr="000C3CCE">
        <w:rPr>
          <w:b/>
          <w:bCs/>
        </w:rPr>
        <w:t>(</w:t>
      </w:r>
      <w:r w:rsidR="00543003" w:rsidRPr="000C3CCE">
        <w:rPr>
          <w:b/>
          <w:bCs/>
        </w:rPr>
        <w:t>4</w:t>
      </w:r>
      <w:r w:rsidR="00901D92" w:rsidRPr="000C3CCE">
        <w:rPr>
          <w:b/>
          <w:bCs/>
        </w:rPr>
        <w:t>)</w:t>
      </w:r>
      <w:r w:rsidR="00901D92">
        <w:t>.</w:t>
      </w:r>
      <w:r w:rsidR="00382B39">
        <w:t xml:space="preserve"> The </w:t>
      </w:r>
      <w:r w:rsidR="008F5A65">
        <w:t xml:space="preserve">Agency’s </w:t>
      </w:r>
      <w:r w:rsidR="00382B39">
        <w:t xml:space="preserve">conclusion </w:t>
      </w:r>
      <w:r w:rsidR="008F5A65">
        <w:t xml:space="preserve">is </w:t>
      </w:r>
      <w:r w:rsidR="00562C07">
        <w:t>there are p</w:t>
      </w:r>
      <w:r w:rsidR="00382B39" w:rsidRPr="00382B39">
        <w:t xml:space="preserve">otential post-fire effects from the Caldor Fire </w:t>
      </w:r>
      <w:r w:rsidR="00562C07">
        <w:t>including</w:t>
      </w:r>
      <w:r w:rsidR="008F5A65">
        <w:t xml:space="preserve"> debris flows, </w:t>
      </w:r>
      <w:r w:rsidR="00382B39" w:rsidRPr="00382B39">
        <w:t xml:space="preserve">increased flooding, ash and sediment input that </w:t>
      </w:r>
      <w:r w:rsidR="00562C07">
        <w:t xml:space="preserve">can </w:t>
      </w:r>
      <w:r w:rsidR="00382B39" w:rsidRPr="00382B39">
        <w:t xml:space="preserve">impact water quality </w:t>
      </w:r>
      <w:r w:rsidR="002023E0">
        <w:t xml:space="preserve">flowing </w:t>
      </w:r>
      <w:r w:rsidR="00382B39" w:rsidRPr="00382B39">
        <w:t>into Jenkinson Reservoir and Lake Tahoe</w:t>
      </w:r>
      <w:r w:rsidR="00C157CE">
        <w:t xml:space="preserve">. </w:t>
      </w:r>
    </w:p>
    <w:p w14:paraId="6F8F67B7" w14:textId="535F01CB" w:rsidR="00991C19" w:rsidRDefault="00602741" w:rsidP="00CE79C8">
      <w:pPr>
        <w:pStyle w:val="ListParagraph"/>
        <w:numPr>
          <w:ilvl w:val="0"/>
          <w:numId w:val="1"/>
        </w:numPr>
        <w:ind w:left="-90"/>
      </w:pPr>
      <w:r>
        <w:t xml:space="preserve">Wildfire Size &amp; Severity -- </w:t>
      </w:r>
      <w:r w:rsidR="00991C19">
        <w:t xml:space="preserve">Address the </w:t>
      </w:r>
      <w:r>
        <w:t xml:space="preserve">trend of wildfire </w:t>
      </w:r>
      <w:r w:rsidR="003C1189">
        <w:t xml:space="preserve">size and severity </w:t>
      </w:r>
      <w:r>
        <w:t xml:space="preserve">over the last </w:t>
      </w:r>
      <w:r w:rsidR="006E3007">
        <w:t xml:space="preserve">20 years and the </w:t>
      </w:r>
      <w:r w:rsidR="00991C19">
        <w:t>risk</w:t>
      </w:r>
      <w:r w:rsidR="003C1189">
        <w:t xml:space="preserve"> to </w:t>
      </w:r>
      <w:r w:rsidR="00991C19">
        <w:t>the Upper Mokelumne WS, and</w:t>
      </w:r>
      <w:r w:rsidR="009C77C0">
        <w:t xml:space="preserve"> </w:t>
      </w:r>
      <w:r w:rsidR="003C1189">
        <w:t xml:space="preserve">values including </w:t>
      </w:r>
      <w:r w:rsidR="006B3B80">
        <w:t xml:space="preserve">Wildland Urban Interface </w:t>
      </w:r>
      <w:r w:rsidR="00991C19">
        <w:t>Communities, power</w:t>
      </w:r>
      <w:r w:rsidR="006B3B80">
        <w:t>lines</w:t>
      </w:r>
      <w:r w:rsidR="009C77C0">
        <w:t>,</w:t>
      </w:r>
      <w:r w:rsidR="00991C19">
        <w:t xml:space="preserve"> drinking water, and the </w:t>
      </w:r>
      <w:r w:rsidR="009C77C0">
        <w:t xml:space="preserve">Mokelumne </w:t>
      </w:r>
      <w:r w:rsidR="00991C19">
        <w:t xml:space="preserve">Wild &amp; Scenic River Segments. </w:t>
      </w:r>
    </w:p>
    <w:p w14:paraId="17A1E2CE" w14:textId="5F99330E" w:rsidR="00757A0E" w:rsidRDefault="0074210E" w:rsidP="00CE79C8">
      <w:pPr>
        <w:pStyle w:val="ListParagraph"/>
        <w:numPr>
          <w:ilvl w:val="0"/>
          <w:numId w:val="1"/>
        </w:numPr>
        <w:ind w:left="-90"/>
      </w:pPr>
      <w:r>
        <w:t xml:space="preserve">Domestic Water Supply -- </w:t>
      </w:r>
      <w:r w:rsidR="00757A0E">
        <w:t xml:space="preserve">The </w:t>
      </w:r>
      <w:r>
        <w:t xml:space="preserve">NEPA should disclose that </w:t>
      </w:r>
      <w:r w:rsidR="00757A0E">
        <w:t xml:space="preserve">Upper Mokelumne River Watershed is a domestic water supply </w:t>
      </w:r>
      <w:r>
        <w:t xml:space="preserve">for </w:t>
      </w:r>
      <w:r w:rsidR="004B478D">
        <w:t xml:space="preserve">over </w:t>
      </w:r>
      <w:r w:rsidR="00757A0E">
        <w:t>1.</w:t>
      </w:r>
      <w:r w:rsidR="004B478D">
        <w:t>4</w:t>
      </w:r>
      <w:r w:rsidR="00757A0E">
        <w:t xml:space="preserve"> million people</w:t>
      </w:r>
      <w:r w:rsidR="004B478D">
        <w:t xml:space="preserve"> from East Bay MUD</w:t>
      </w:r>
      <w:r w:rsidR="00C90E4A">
        <w:t xml:space="preserve">, </w:t>
      </w:r>
      <w:r w:rsidR="00B767C5">
        <w:t>Amador and Calaveras Counties</w:t>
      </w:r>
      <w:r w:rsidR="00C90E4A">
        <w:t xml:space="preserve"> and other lower river users.</w:t>
      </w:r>
      <w:r w:rsidR="00757A0E">
        <w:t xml:space="preserve"> </w:t>
      </w:r>
    </w:p>
    <w:p w14:paraId="0BC3AEDA" w14:textId="01400762" w:rsidR="00757A0E" w:rsidRDefault="00377870" w:rsidP="00432FE2">
      <w:pPr>
        <w:pStyle w:val="ListParagraph"/>
        <w:numPr>
          <w:ilvl w:val="0"/>
          <w:numId w:val="1"/>
        </w:numPr>
        <w:ind w:left="-90"/>
      </w:pPr>
      <w:r>
        <w:t xml:space="preserve">Shaded </w:t>
      </w:r>
      <w:r w:rsidR="00895C48">
        <w:t>Fuel Break</w:t>
      </w:r>
      <w:r w:rsidR="00107929">
        <w:t xml:space="preserve"> </w:t>
      </w:r>
      <w:r w:rsidR="00406625">
        <w:t xml:space="preserve">Priority, </w:t>
      </w:r>
      <w:r w:rsidR="00107929">
        <w:t>Design and Maintenance</w:t>
      </w:r>
      <w:r w:rsidR="00895C48">
        <w:t xml:space="preserve"> </w:t>
      </w:r>
      <w:r w:rsidR="0074210E">
        <w:t xml:space="preserve">– </w:t>
      </w:r>
      <w:r w:rsidR="00925747">
        <w:t xml:space="preserve">Make Fuel Breaks </w:t>
      </w:r>
      <w:r w:rsidR="00E24A03">
        <w:t xml:space="preserve">the </w:t>
      </w:r>
      <w:r w:rsidR="00895C48">
        <w:t xml:space="preserve">top priority in </w:t>
      </w:r>
      <w:r w:rsidR="00E24A03">
        <w:t xml:space="preserve">project </w:t>
      </w:r>
      <w:r w:rsidR="00895C48">
        <w:t xml:space="preserve">scheduling and funding to </w:t>
      </w:r>
      <w:r w:rsidR="00925747">
        <w:t xml:space="preserve">help </w:t>
      </w:r>
      <w:r w:rsidR="00895C48">
        <w:t xml:space="preserve">protect Communities, WUI’s, power, </w:t>
      </w:r>
      <w:r w:rsidR="00E24A03">
        <w:t xml:space="preserve">drinking </w:t>
      </w:r>
      <w:r w:rsidR="00895C48">
        <w:t xml:space="preserve">water and road infrastructure. The USFS POD </w:t>
      </w:r>
      <w:r w:rsidR="00AD122B">
        <w:t xml:space="preserve">(Potential Operational Delineation) </w:t>
      </w:r>
      <w:r w:rsidR="00895C48">
        <w:t xml:space="preserve">strategy should be addressed and </w:t>
      </w:r>
      <w:r w:rsidR="00895C48">
        <w:lastRenderedPageBreak/>
        <w:t>used in locating Fuel Breaks</w:t>
      </w:r>
      <w:r w:rsidR="003E5632">
        <w:t xml:space="preserve"> for firefighter safety and </w:t>
      </w:r>
      <w:proofErr w:type="gramStart"/>
      <w:r w:rsidR="003E5632">
        <w:t>to assist</w:t>
      </w:r>
      <w:proofErr w:type="gramEnd"/>
      <w:r w:rsidR="003E5632">
        <w:t xml:space="preserve"> with wildfire control</w:t>
      </w:r>
      <w:r w:rsidR="00895C48">
        <w:t xml:space="preserve">. </w:t>
      </w:r>
      <w:r w:rsidR="00A0330C">
        <w:t>Make construction of 1,000 foot-wide Shaded Fuel Breaks a high priority. Provide for maintenance of them every 5 years. Use prescriptions that will reduce the threat of fire. Provide maintenance by mechanical, prescribed fire, and non-herbicide maintenance like grazing.</w:t>
      </w:r>
      <w:r w:rsidR="00A0330C" w:rsidRPr="002D7779">
        <w:t xml:space="preserve"> </w:t>
      </w:r>
      <w:r w:rsidR="00A0330C">
        <w:t xml:space="preserve">Direct Foliar </w:t>
      </w:r>
      <w:proofErr w:type="gramStart"/>
      <w:r w:rsidR="00A0330C">
        <w:t>application</w:t>
      </w:r>
      <w:proofErr w:type="gramEnd"/>
      <w:r w:rsidR="00A0330C">
        <w:t xml:space="preserve"> of herbicides can be used on up to 300 acres per year per Ranger District. Broadcast application should not be permitted. </w:t>
      </w:r>
      <w:r w:rsidR="005552DF">
        <w:t xml:space="preserve">All </w:t>
      </w:r>
      <w:proofErr w:type="gramStart"/>
      <w:r w:rsidR="005552DF">
        <w:t>slash</w:t>
      </w:r>
      <w:proofErr w:type="gramEnd"/>
      <w:r w:rsidR="005552DF">
        <w:t xml:space="preserve"> should be removed from fuel breaks. Lop &amp; Scatter should be prohibited</w:t>
      </w:r>
      <w:r w:rsidR="0087798A">
        <w:t xml:space="preserve">. </w:t>
      </w:r>
      <w:proofErr w:type="gramStart"/>
      <w:r w:rsidR="0087798A">
        <w:t>FB’s</w:t>
      </w:r>
      <w:proofErr w:type="gramEnd"/>
      <w:r w:rsidR="0087798A">
        <w:t xml:space="preserve"> should be maintained every 5-8 years. </w:t>
      </w:r>
      <w:r w:rsidR="00895C48">
        <w:t xml:space="preserve">There should be relatively little use of herbicides used to maintain fuel breaks. </w:t>
      </w:r>
      <w:r w:rsidR="00757A0E">
        <w:t xml:space="preserve">Where used for FB maintenance, </w:t>
      </w:r>
      <w:r w:rsidR="00DA7DB9">
        <w:t xml:space="preserve">herbicides </w:t>
      </w:r>
      <w:r w:rsidR="00757A0E">
        <w:t xml:space="preserve">should only be applied directly on shrubs. Broadcast application by machine or hand should be </w:t>
      </w:r>
      <w:r w:rsidR="00432FE2">
        <w:t>prohibited</w:t>
      </w:r>
      <w:r w:rsidR="00757A0E">
        <w:t xml:space="preserve">. </w:t>
      </w:r>
    </w:p>
    <w:p w14:paraId="6269567F" w14:textId="7FDF6B92" w:rsidR="009F2EC3" w:rsidRDefault="0074210E" w:rsidP="00CE79C8">
      <w:pPr>
        <w:pStyle w:val="ListParagraph"/>
        <w:numPr>
          <w:ilvl w:val="0"/>
          <w:numId w:val="1"/>
        </w:numPr>
        <w:ind w:left="-90"/>
      </w:pPr>
      <w:r>
        <w:t>Prescribed</w:t>
      </w:r>
      <w:r w:rsidR="009F2EC3">
        <w:t xml:space="preserve"> Fire emphasis </w:t>
      </w:r>
      <w:r w:rsidR="001833E2">
        <w:t>–</w:t>
      </w:r>
      <w:r>
        <w:t xml:space="preserve"> </w:t>
      </w:r>
      <w:r w:rsidR="001833E2">
        <w:t xml:space="preserve">I support the </w:t>
      </w:r>
      <w:r w:rsidR="009F2EC3">
        <w:t xml:space="preserve">ACCG adopted Shared Vision </w:t>
      </w:r>
      <w:r w:rsidR="00B32F68">
        <w:t xml:space="preserve">of </w:t>
      </w:r>
      <w:r w:rsidR="005C3D83">
        <w:t xml:space="preserve">shifting to a policy of </w:t>
      </w:r>
      <w:r w:rsidR="00E13205">
        <w:t>Pyrosilviculture (2021)</w:t>
      </w:r>
      <w:r w:rsidR="00B32F68">
        <w:t>:</w:t>
      </w:r>
      <w:r w:rsidR="009F2EC3">
        <w:t xml:space="preserve"> using fire in combination with mechanical thinning to prevent catastrophic wildfires in forests over large areas</w:t>
      </w:r>
      <w:r w:rsidR="00E13205">
        <w:t>.</w:t>
      </w:r>
      <w:r w:rsidR="00DB4CE8">
        <w:t xml:space="preserve"> This vision includes:</w:t>
      </w:r>
    </w:p>
    <w:p w14:paraId="7E28431D" w14:textId="77777777" w:rsidR="009F2EC3" w:rsidRDefault="009F2EC3" w:rsidP="00407764">
      <w:pPr>
        <w:pStyle w:val="ListParagraph"/>
        <w:ind w:left="-90"/>
      </w:pPr>
      <w:r>
        <w:t xml:space="preserve">(1) Anchor treatments – treating fuels in strategic locations using thinning to control prescribed and managed wildfire and resist severe fire, </w:t>
      </w:r>
    </w:p>
    <w:p w14:paraId="69A3AED6" w14:textId="77777777" w:rsidR="009F2EC3" w:rsidRDefault="009F2EC3" w:rsidP="00407764">
      <w:pPr>
        <w:pStyle w:val="ListParagraph"/>
        <w:ind w:left="-90"/>
      </w:pPr>
      <w:r>
        <w:t xml:space="preserve">2) Ecosystem asset treatments – pre-treating riparian corridors, spotted owl territories, or large-tree area assets prior to introducing fire, and  </w:t>
      </w:r>
    </w:p>
    <w:p w14:paraId="624E7E82" w14:textId="77777777" w:rsidR="00407764" w:rsidRDefault="009F2EC3" w:rsidP="00407764">
      <w:pPr>
        <w:pStyle w:val="ListParagraph"/>
        <w:ind w:left="-90"/>
      </w:pPr>
      <w:r>
        <w:t>3) Revenue treatments -- removing timber and biomass to provide a revenue stream to fund prescribed and managed fire.</w:t>
      </w:r>
    </w:p>
    <w:p w14:paraId="500CEFEC" w14:textId="097FFE24" w:rsidR="007D37A8" w:rsidRDefault="00DB4CE8" w:rsidP="007D37A8">
      <w:pPr>
        <w:pStyle w:val="ListParagraph"/>
        <w:numPr>
          <w:ilvl w:val="0"/>
          <w:numId w:val="1"/>
        </w:numPr>
        <w:ind w:left="-90"/>
      </w:pPr>
      <w:r>
        <w:t xml:space="preserve">CASPO -- </w:t>
      </w:r>
      <w:r w:rsidR="003C4749">
        <w:t>A</w:t>
      </w:r>
      <w:r w:rsidR="00506A64">
        <w:t xml:space="preserve">ddress and include in the Proposed Action </w:t>
      </w:r>
      <w:r w:rsidR="0085682B">
        <w:t xml:space="preserve">standards that </w:t>
      </w:r>
      <w:r w:rsidR="001D3E01">
        <w:t xml:space="preserve">can protect </w:t>
      </w:r>
      <w:r w:rsidR="008B700F">
        <w:t>C</w:t>
      </w:r>
      <w:r w:rsidR="00506A64">
        <w:t xml:space="preserve">a </w:t>
      </w:r>
      <w:r w:rsidR="008B700F">
        <w:t>S</w:t>
      </w:r>
      <w:r w:rsidR="00506A64">
        <w:t xml:space="preserve">potted </w:t>
      </w:r>
      <w:r w:rsidR="008B700F">
        <w:t>O</w:t>
      </w:r>
      <w:r w:rsidR="00506A64">
        <w:t>wl</w:t>
      </w:r>
      <w:r w:rsidR="008B700F">
        <w:t>’s from severe mega</w:t>
      </w:r>
      <w:r w:rsidR="002D26F5">
        <w:t xml:space="preserve"> </w:t>
      </w:r>
      <w:r w:rsidR="008B700F">
        <w:t xml:space="preserve">wildfires. </w:t>
      </w:r>
      <w:r w:rsidR="00A93860">
        <w:t xml:space="preserve">Address the </w:t>
      </w:r>
      <w:r w:rsidR="001D3E01">
        <w:t>long</w:t>
      </w:r>
      <w:r w:rsidR="002D26F5">
        <w:t>-</w:t>
      </w:r>
      <w:r w:rsidR="001D3E01">
        <w:t xml:space="preserve">term benefits </w:t>
      </w:r>
      <w:r w:rsidR="005C3D83">
        <w:t xml:space="preserve">of </w:t>
      </w:r>
      <w:r w:rsidR="00B32F68">
        <w:t xml:space="preserve">treating the forest to </w:t>
      </w:r>
      <w:r w:rsidR="005C3D83">
        <w:t xml:space="preserve">protect against mega fires </w:t>
      </w:r>
      <w:r w:rsidR="001D3E01">
        <w:t xml:space="preserve">to </w:t>
      </w:r>
      <w:r w:rsidR="00B32F68">
        <w:t xml:space="preserve">benefit </w:t>
      </w:r>
      <w:r w:rsidR="001D3E01">
        <w:t>CSO</w:t>
      </w:r>
      <w:r w:rsidR="00B32F68">
        <w:t>s</w:t>
      </w:r>
      <w:r w:rsidR="001D3E01">
        <w:t xml:space="preserve"> and other wildlife </w:t>
      </w:r>
      <w:r w:rsidR="00B32F68">
        <w:t xml:space="preserve">versus the </w:t>
      </w:r>
      <w:r w:rsidR="00A93860">
        <w:t>short</w:t>
      </w:r>
      <w:r w:rsidR="002D26F5">
        <w:t>-</w:t>
      </w:r>
      <w:r w:rsidR="00A93860">
        <w:t xml:space="preserve">term effects of </w:t>
      </w:r>
      <w:r w:rsidR="001D3E01">
        <w:t xml:space="preserve">forest </w:t>
      </w:r>
      <w:r w:rsidR="00A93860">
        <w:t>treatments</w:t>
      </w:r>
      <w:r w:rsidR="001D3E01">
        <w:t>.</w:t>
      </w:r>
      <w:r w:rsidR="0085682B">
        <w:t xml:space="preserve"> </w:t>
      </w:r>
      <w:r w:rsidR="008B700F">
        <w:t xml:space="preserve">CSO </w:t>
      </w:r>
      <w:r w:rsidR="00506A64">
        <w:t xml:space="preserve">PAC’s </w:t>
      </w:r>
      <w:r w:rsidR="008B700F">
        <w:t>have been eliminated by severe wildfires in the last 1</w:t>
      </w:r>
      <w:r w:rsidR="005C3D83">
        <w:t>5</w:t>
      </w:r>
      <w:r w:rsidR="008B700F">
        <w:t xml:space="preserve"> years</w:t>
      </w:r>
      <w:r w:rsidR="00506A64">
        <w:t>, including the Caldor, Rim, King, Dixie Fires to name a few</w:t>
      </w:r>
      <w:r w:rsidR="008B700F">
        <w:t xml:space="preserve">. Short-term impacts on owls &amp; their </w:t>
      </w:r>
      <w:r w:rsidR="007D37A8">
        <w:t xml:space="preserve">PACS and </w:t>
      </w:r>
      <w:r w:rsidR="008B700F">
        <w:t>habitat</w:t>
      </w:r>
      <w:r w:rsidR="00506A64">
        <w:t>s</w:t>
      </w:r>
      <w:r w:rsidR="008B700F">
        <w:t xml:space="preserve"> should be accepted to ensure long-term </w:t>
      </w:r>
      <w:r w:rsidR="00B32F68">
        <w:t xml:space="preserve">survival and </w:t>
      </w:r>
      <w:r w:rsidR="008B700F">
        <w:t>protection</w:t>
      </w:r>
      <w:r w:rsidR="007D37A8">
        <w:t xml:space="preserve"> of the CASPO</w:t>
      </w:r>
      <w:r w:rsidR="008B700F">
        <w:t xml:space="preserve">. </w:t>
      </w:r>
      <w:r w:rsidR="006710DD">
        <w:t xml:space="preserve">Allow Exceptions to the standard protection measures </w:t>
      </w:r>
      <w:r w:rsidR="00B32F68">
        <w:t xml:space="preserve">of </w:t>
      </w:r>
      <w:r w:rsidR="006710DD">
        <w:t>PACs</w:t>
      </w:r>
      <w:r w:rsidR="006F36E9">
        <w:t xml:space="preserve"> </w:t>
      </w:r>
      <w:r w:rsidR="00B32F68">
        <w:t xml:space="preserve">in Fuel Breaks </w:t>
      </w:r>
      <w:r w:rsidR="006F36E9">
        <w:t>and WUI</w:t>
      </w:r>
      <w:r w:rsidR="00D22834">
        <w:t xml:space="preserve"> zones</w:t>
      </w:r>
      <w:r w:rsidR="006710DD">
        <w:t xml:space="preserve"> to allow thinning and removal of ground and ladder fuels to make them resist canopy fires.</w:t>
      </w:r>
    </w:p>
    <w:p w14:paraId="6E6F0C73" w14:textId="24B17174" w:rsidR="000E73AB" w:rsidRDefault="005956FE" w:rsidP="000E73AB">
      <w:pPr>
        <w:pStyle w:val="ListParagraph"/>
        <w:numPr>
          <w:ilvl w:val="0"/>
          <w:numId w:val="1"/>
        </w:numPr>
        <w:ind w:left="-90"/>
      </w:pPr>
      <w:r>
        <w:t xml:space="preserve">Strategic Fire Zones (SFZ) -- </w:t>
      </w:r>
      <w:r w:rsidR="005126D2">
        <w:t xml:space="preserve">Create and </w:t>
      </w:r>
      <w:r w:rsidR="003C4749">
        <w:t>r</w:t>
      </w:r>
      <w:r w:rsidR="00CC00D7" w:rsidRPr="00A11AAC">
        <w:t>eintroduc</w:t>
      </w:r>
      <w:r w:rsidR="00CC00D7">
        <w:t>e</w:t>
      </w:r>
      <w:r w:rsidR="00CC00D7" w:rsidRPr="00A11AAC">
        <w:t xml:space="preserve"> beneficial fire</w:t>
      </w:r>
      <w:r w:rsidR="00CC00D7">
        <w:t xml:space="preserve"> in </w:t>
      </w:r>
      <w:r w:rsidR="00A83F54">
        <w:t>Strategic Fire Zones (SFZ</w:t>
      </w:r>
      <w:r w:rsidR="00AD122B">
        <w:t>)</w:t>
      </w:r>
      <w:r w:rsidR="00084CF0">
        <w:t xml:space="preserve"> of</w:t>
      </w:r>
      <w:r w:rsidR="00AD122B">
        <w:t xml:space="preserve"> over 5,000 ac.</w:t>
      </w:r>
      <w:r w:rsidR="00276116">
        <w:t xml:space="preserve"> away from WUI’s</w:t>
      </w:r>
      <w:r w:rsidR="00084CF0">
        <w:t xml:space="preserve"> </w:t>
      </w:r>
      <w:r w:rsidR="000E73AB">
        <w:t xml:space="preserve">and </w:t>
      </w:r>
      <w:r w:rsidR="00AD122B">
        <w:t xml:space="preserve">located adjacent to </w:t>
      </w:r>
      <w:r w:rsidR="00201068">
        <w:t>fuel breaks</w:t>
      </w:r>
      <w:r w:rsidR="003C4749">
        <w:t>.</w:t>
      </w:r>
      <w:r w:rsidR="00A11AAC" w:rsidRPr="00A11AAC">
        <w:t xml:space="preserve"> In </w:t>
      </w:r>
      <w:r w:rsidR="00CC00D7">
        <w:t xml:space="preserve">the </w:t>
      </w:r>
      <w:r w:rsidR="00A11AAC" w:rsidRPr="00A11AAC">
        <w:t xml:space="preserve">SFZs, </w:t>
      </w:r>
      <w:r w:rsidR="003C4749">
        <w:t xml:space="preserve">allow </w:t>
      </w:r>
      <w:r w:rsidR="00A11AAC" w:rsidRPr="00A11AAC">
        <w:t>lightning ignitions, as well as prescribed and cultural burns</w:t>
      </w:r>
      <w:r w:rsidR="003C4749">
        <w:t xml:space="preserve"> </w:t>
      </w:r>
      <w:r w:rsidR="00A11AAC" w:rsidRPr="00A11AAC">
        <w:t>to reduce fuels and restore ecosystem services.</w:t>
      </w:r>
    </w:p>
    <w:p w14:paraId="7B39AB19" w14:textId="637D005E" w:rsidR="001F0D0C" w:rsidRDefault="00757A0E" w:rsidP="000E73AB">
      <w:pPr>
        <w:pStyle w:val="ListParagraph"/>
        <w:numPr>
          <w:ilvl w:val="0"/>
          <w:numId w:val="1"/>
        </w:numPr>
        <w:ind w:left="-90"/>
      </w:pPr>
      <w:r>
        <w:t xml:space="preserve">Noxious weeds </w:t>
      </w:r>
      <w:r w:rsidR="00602741">
        <w:t>–</w:t>
      </w:r>
      <w:r w:rsidR="005956FE">
        <w:t xml:space="preserve"> </w:t>
      </w:r>
      <w:r w:rsidR="007914D4">
        <w:t xml:space="preserve">Control </w:t>
      </w:r>
      <w:r>
        <w:t xml:space="preserve">by </w:t>
      </w:r>
      <w:r w:rsidR="00EA0753">
        <w:t xml:space="preserve">very limited use of </w:t>
      </w:r>
      <w:r>
        <w:t xml:space="preserve">herbicides </w:t>
      </w:r>
      <w:r w:rsidR="00CC00D7">
        <w:t>as a last resort</w:t>
      </w:r>
      <w:r w:rsidR="00283E88">
        <w:t xml:space="preserve"> </w:t>
      </w:r>
      <w:r>
        <w:t>when other alternatives are not practical</w:t>
      </w:r>
      <w:r w:rsidR="00EA0753">
        <w:t>.</w:t>
      </w:r>
    </w:p>
    <w:p w14:paraId="3EE2C2CF" w14:textId="30877770" w:rsidR="00757A0E" w:rsidRDefault="001F0D0C" w:rsidP="000E73AB">
      <w:pPr>
        <w:pStyle w:val="ListParagraph"/>
        <w:numPr>
          <w:ilvl w:val="0"/>
          <w:numId w:val="1"/>
        </w:numPr>
        <w:ind w:left="-90"/>
      </w:pPr>
      <w:r>
        <w:t xml:space="preserve">Bulk Density </w:t>
      </w:r>
      <w:r w:rsidR="00A70E06">
        <w:t xml:space="preserve">&amp; Thinning </w:t>
      </w:r>
      <w:r w:rsidR="001819C6">
        <w:t>–</w:t>
      </w:r>
      <w:r>
        <w:t xml:space="preserve"> </w:t>
      </w:r>
      <w:r w:rsidR="003C1189">
        <w:t xml:space="preserve">Brodie, et. </w:t>
      </w:r>
      <w:proofErr w:type="gramStart"/>
      <w:r w:rsidR="003C1189">
        <w:t>al</w:t>
      </w:r>
      <w:proofErr w:type="gramEnd"/>
      <w:r w:rsidR="003C1189">
        <w:t>.,</w:t>
      </w:r>
      <w:r w:rsidR="00A70E06" w:rsidRPr="00A70E06">
        <w:t xml:space="preserve"> </w:t>
      </w:r>
      <w:r w:rsidR="00A70E06" w:rsidRPr="00A70E06">
        <w:rPr>
          <w:b/>
          <w:bCs/>
        </w:rPr>
        <w:t>Forest thinning and prescribed burning treatments reduce wildfire severity and buffer the impacts of severe fire weather</w:t>
      </w:r>
      <w:r w:rsidR="003C1189">
        <w:t xml:space="preserve"> </w:t>
      </w:r>
      <w:r w:rsidR="00086E62" w:rsidRPr="00086E62">
        <w:rPr>
          <w:b/>
          <w:bCs/>
        </w:rPr>
        <w:t>(5</w:t>
      </w:r>
      <w:proofErr w:type="gramStart"/>
      <w:r w:rsidR="00086E62" w:rsidRPr="00086E62">
        <w:rPr>
          <w:b/>
          <w:bCs/>
        </w:rPr>
        <w:t>)</w:t>
      </w:r>
      <w:r w:rsidR="00A70E06">
        <w:rPr>
          <w:b/>
          <w:bCs/>
        </w:rPr>
        <w:t xml:space="preserve">, </w:t>
      </w:r>
      <w:r w:rsidR="00086E62">
        <w:t xml:space="preserve"> </w:t>
      </w:r>
      <w:r w:rsidR="001819C6">
        <w:t>has</w:t>
      </w:r>
      <w:proofErr w:type="gramEnd"/>
      <w:r w:rsidR="001819C6">
        <w:t xml:space="preserve"> shown that canopy bulk density is directly related to the risk of </w:t>
      </w:r>
      <w:r w:rsidR="007914D4">
        <w:t xml:space="preserve">severe </w:t>
      </w:r>
      <w:r w:rsidR="001819C6">
        <w:t xml:space="preserve">canopy mega wildfire. </w:t>
      </w:r>
      <w:r w:rsidR="00FB4834">
        <w:t xml:space="preserve">Please address and use bulk density in </w:t>
      </w:r>
      <w:r w:rsidR="00086E62">
        <w:t xml:space="preserve">standards and prescriptions to lower </w:t>
      </w:r>
      <w:r w:rsidR="00FB4834">
        <w:t>wild</w:t>
      </w:r>
      <w:r w:rsidR="00086E62">
        <w:t xml:space="preserve">fire risk by thinning. </w:t>
      </w:r>
      <w:r w:rsidR="00A70E06">
        <w:t xml:space="preserve">Prohibit Lop &amp; Scatter </w:t>
      </w:r>
      <w:proofErr w:type="gramStart"/>
      <w:r w:rsidR="00A70E06">
        <w:t>in</w:t>
      </w:r>
      <w:proofErr w:type="gramEnd"/>
      <w:r w:rsidR="00A70E06">
        <w:t xml:space="preserve"> thinning</w:t>
      </w:r>
      <w:r w:rsidR="00B609D2">
        <w:t xml:space="preserve"> to reduce the threat of ground fuel build-up</w:t>
      </w:r>
      <w:r w:rsidR="00A70E06">
        <w:t>.</w:t>
      </w:r>
    </w:p>
    <w:p w14:paraId="7744B077" w14:textId="77777777" w:rsidR="00C405EB" w:rsidRDefault="00C405EB" w:rsidP="00283E88">
      <w:pPr>
        <w:pStyle w:val="ListParagraph"/>
        <w:ind w:left="-90"/>
      </w:pPr>
    </w:p>
    <w:p w14:paraId="70FEA34D" w14:textId="63A3C7FE" w:rsidR="00C405EB" w:rsidRDefault="00C405EB" w:rsidP="00283E88">
      <w:pPr>
        <w:pStyle w:val="ListParagraph"/>
        <w:ind w:left="-90"/>
      </w:pPr>
      <w:r>
        <w:t>Thank you,</w:t>
      </w:r>
    </w:p>
    <w:p w14:paraId="2D55029A" w14:textId="02F0F001" w:rsidR="00C405EB" w:rsidRDefault="00C405EB" w:rsidP="00283E88">
      <w:pPr>
        <w:pStyle w:val="ListParagraph"/>
        <w:ind w:left="-90"/>
      </w:pPr>
      <w:r>
        <w:t>Rich Farrington</w:t>
      </w:r>
    </w:p>
    <w:p w14:paraId="2D0DEC91" w14:textId="76031BDF" w:rsidR="00833C30" w:rsidRDefault="009B318A" w:rsidP="00283E88">
      <w:pPr>
        <w:pStyle w:val="ListParagraph"/>
        <w:ind w:left="-90"/>
      </w:pPr>
      <w:r>
        <w:t>Amador Water Agency Director, D</w:t>
      </w:r>
      <w:r w:rsidR="001A579C">
        <w:t>-3</w:t>
      </w:r>
    </w:p>
    <w:p w14:paraId="312F4348" w14:textId="77777777" w:rsidR="00C405EB" w:rsidRDefault="00C405EB" w:rsidP="00283E88">
      <w:pPr>
        <w:pStyle w:val="ListParagraph"/>
        <w:ind w:left="-90"/>
      </w:pPr>
    </w:p>
    <w:p w14:paraId="26CB1034" w14:textId="2132B3FA" w:rsidR="00283E88" w:rsidRDefault="00283E88" w:rsidP="00283E88">
      <w:pPr>
        <w:pStyle w:val="ListParagraph"/>
        <w:ind w:left="-90"/>
      </w:pPr>
      <w:proofErr w:type="gramStart"/>
      <w:r>
        <w:t>REFERENCES</w:t>
      </w:r>
      <w:proofErr w:type="gramEnd"/>
      <w:r>
        <w:t>:</w:t>
      </w:r>
    </w:p>
    <w:p w14:paraId="374AD309" w14:textId="216C1C9B" w:rsidR="004615FB" w:rsidRDefault="004615FB" w:rsidP="00925747">
      <w:pPr>
        <w:ind w:left="-360"/>
      </w:pPr>
      <w:r>
        <w:t>(1</w:t>
      </w:r>
      <w:r w:rsidRPr="00DA394A">
        <w:rPr>
          <w:b/>
          <w:bCs/>
        </w:rPr>
        <w:t>)  A low-to-no snow future and its impacts on water resources in the western United States</w:t>
      </w:r>
      <w:r w:rsidR="00DA394A">
        <w:t xml:space="preserve">, </w:t>
      </w:r>
      <w:r>
        <w:t xml:space="preserve">Erica R. Siirila-Woodburn, Alan M. Rhoades, Benjamin J. Hatchett, Laurie S. Huning, Julia Szinai, Christina </w:t>
      </w:r>
      <w:r>
        <w:lastRenderedPageBreak/>
        <w:t>Tague, Peter S. Nico, Daniel R. Feldman, Andrew D. Jones, William D. Collins &amp; Laurna Kaatz Nature Reviews Earth &amp; Environment volume 2, pages</w:t>
      </w:r>
      <w:r w:rsidR="00AB708C">
        <w:t xml:space="preserve">, </w:t>
      </w:r>
      <w:r>
        <w:t>800–819 (2021)</w:t>
      </w:r>
    </w:p>
    <w:p w14:paraId="47942807" w14:textId="730E681C" w:rsidR="009917CE" w:rsidRDefault="00882216" w:rsidP="00925747">
      <w:pPr>
        <w:ind w:left="-360"/>
      </w:pPr>
      <w:r>
        <w:t>(</w:t>
      </w:r>
      <w:r w:rsidR="00416F81">
        <w:t>2</w:t>
      </w:r>
      <w:proofErr w:type="gramStart"/>
      <w:r w:rsidR="00416F81">
        <w:t xml:space="preserve">)  </w:t>
      </w:r>
      <w:r w:rsidR="009917CE" w:rsidRPr="009917CE">
        <w:rPr>
          <w:b/>
          <w:bCs/>
        </w:rPr>
        <w:t>Dixie</w:t>
      </w:r>
      <w:proofErr w:type="gramEnd"/>
      <w:r w:rsidR="009917CE" w:rsidRPr="009917CE">
        <w:rPr>
          <w:b/>
          <w:bCs/>
        </w:rPr>
        <w:t xml:space="preserve"> Fire Post-Fire Debris Flows: A Tale of Two Storms</w:t>
      </w:r>
      <w:r w:rsidR="009917CE">
        <w:t xml:space="preserve">, US Geological </w:t>
      </w:r>
      <w:proofErr w:type="gramStart"/>
      <w:r w:rsidR="009917CE">
        <w:t xml:space="preserve">Survey, </w:t>
      </w:r>
      <w:r w:rsidR="00B224E9">
        <w:t xml:space="preserve"> Kostelnik</w:t>
      </w:r>
      <w:proofErr w:type="gramEnd"/>
      <w:r w:rsidR="00B224E9">
        <w:t>, J., Thomas, M., Lindsay, D.</w:t>
      </w:r>
      <w:r w:rsidR="009917CE">
        <w:t xml:space="preserve"> September 25, 2023</w:t>
      </w:r>
      <w:r w:rsidR="00B224E9">
        <w:t>.</w:t>
      </w:r>
    </w:p>
    <w:p w14:paraId="016885B0" w14:textId="791E1A83" w:rsidR="005A13E2" w:rsidRDefault="005A13E2" w:rsidP="00925747">
      <w:pPr>
        <w:ind w:left="-360"/>
      </w:pPr>
      <w:r>
        <w:rPr>
          <w:noProof/>
        </w:rPr>
        <w:drawing>
          <wp:inline distT="0" distB="0" distL="0" distR="0" wp14:anchorId="02AA64A8" wp14:editId="4509C01F">
            <wp:extent cx="3199753" cy="2088509"/>
            <wp:effectExtent l="0" t="0" r="1270" b="7620"/>
            <wp:docPr id="775498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54" cy="2104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81B6AF" w14:textId="5926D101" w:rsidR="00833C30" w:rsidRDefault="00833C30" w:rsidP="00925747">
      <w:pPr>
        <w:ind w:left="-360"/>
      </w:pPr>
      <w:r w:rsidRPr="00833C30">
        <w:t>Woody debris in the North Fork Feather River following the 2021 Dixie Fire and June 12, 2022, storm.</w:t>
      </w:r>
    </w:p>
    <w:p w14:paraId="267AB837" w14:textId="7B11184E" w:rsidR="00543003" w:rsidRDefault="00F11691" w:rsidP="00925747">
      <w:pPr>
        <w:ind w:left="-360"/>
      </w:pPr>
      <w:r>
        <w:t xml:space="preserve">(3) </w:t>
      </w:r>
      <w:r w:rsidR="00543003" w:rsidRPr="00DA394A">
        <w:rPr>
          <w:b/>
          <w:bCs/>
        </w:rPr>
        <w:t>Estimated probability of post-wildfire debris-flow occurrence and estimated volume of debris flows from a pre-fire analysis in the Three Lakes Watershed, Grand County, Colorado</w:t>
      </w:r>
      <w:r w:rsidR="00543003">
        <w:t>, By Michael R. Stevens, Clifford R. Bossong, Davi d W. Litke, Roland J. Viger, Michael G. Rupert, and Stephen J. Char (2008)</w:t>
      </w:r>
    </w:p>
    <w:p w14:paraId="3FBB289C" w14:textId="77777777" w:rsidR="00543003" w:rsidRDefault="00416F81" w:rsidP="00925747">
      <w:pPr>
        <w:ind w:left="-360"/>
      </w:pPr>
      <w:r>
        <w:t>(</w:t>
      </w:r>
      <w:r w:rsidR="00F11691">
        <w:t>4</w:t>
      </w:r>
      <w:proofErr w:type="gramStart"/>
      <w:r w:rsidRPr="00DA394A">
        <w:rPr>
          <w:b/>
          <w:bCs/>
        </w:rPr>
        <w:t xml:space="preserve">)  </w:t>
      </w:r>
      <w:r w:rsidR="00543003" w:rsidRPr="00B609D2">
        <w:rPr>
          <w:b/>
          <w:bCs/>
        </w:rPr>
        <w:t>2021</w:t>
      </w:r>
      <w:proofErr w:type="gramEnd"/>
      <w:r w:rsidR="00543003">
        <w:t xml:space="preserve"> </w:t>
      </w:r>
      <w:r w:rsidR="00543003" w:rsidRPr="00DA394A">
        <w:rPr>
          <w:b/>
          <w:bCs/>
        </w:rPr>
        <w:t>CALDOR FIRE</w:t>
      </w:r>
      <w:r w:rsidR="00543003">
        <w:t xml:space="preserve"> CA-ENF-023040, </w:t>
      </w:r>
      <w:r w:rsidR="00543003" w:rsidRPr="00DA394A">
        <w:rPr>
          <w:b/>
          <w:bCs/>
        </w:rPr>
        <w:t>Burned Area Emergency Response (BAER) Assessment Report Summary</w:t>
      </w:r>
      <w:r w:rsidR="00543003">
        <w:t>, Eldorado National Forest and Lake Tahoe Basin Mgt Unit Pacific Southwest Region USDA Forest Service, (October 2021)</w:t>
      </w:r>
    </w:p>
    <w:p w14:paraId="352128BA" w14:textId="25C66283" w:rsidR="00563757" w:rsidRDefault="00086E62" w:rsidP="003C1189">
      <w:pPr>
        <w:ind w:left="-360"/>
      </w:pPr>
      <w:r>
        <w:t xml:space="preserve">(5) </w:t>
      </w:r>
      <w:r w:rsidR="00F10921" w:rsidRPr="003C1189">
        <w:rPr>
          <w:b/>
          <w:bCs/>
        </w:rPr>
        <w:t>Forest thinning and prescribed burning treatments reduce wildfire severity and buffer the impacts of severe fire weather</w:t>
      </w:r>
      <w:r w:rsidR="00F10921">
        <w:t>, Brodie</w:t>
      </w:r>
      <w:r w:rsidR="003C1189">
        <w:t xml:space="preserve">, et. </w:t>
      </w:r>
      <w:proofErr w:type="gramStart"/>
      <w:r w:rsidR="003C1189">
        <w:t>al</w:t>
      </w:r>
      <w:proofErr w:type="gramEnd"/>
      <w:r w:rsidR="003C1189">
        <w:t>.,</w:t>
      </w:r>
      <w:r w:rsidR="003C1189" w:rsidRPr="003C1189">
        <w:t xml:space="preserve"> Fire Ecology (2024) 20:17</w:t>
      </w:r>
    </w:p>
    <w:p w14:paraId="0BAEBBC3" w14:textId="77777777" w:rsidR="00C94E7B" w:rsidRDefault="00C94E7B" w:rsidP="00C94E7B"/>
    <w:sectPr w:rsidR="00C94E7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E7382" w14:textId="77777777" w:rsidR="00B76A4D" w:rsidRDefault="00B76A4D" w:rsidP="003C1189">
      <w:pPr>
        <w:spacing w:after="0" w:line="240" w:lineRule="auto"/>
      </w:pPr>
      <w:r>
        <w:separator/>
      </w:r>
    </w:p>
  </w:endnote>
  <w:endnote w:type="continuationSeparator" w:id="0">
    <w:p w14:paraId="6B16C730" w14:textId="77777777" w:rsidR="00B76A4D" w:rsidRDefault="00B76A4D" w:rsidP="003C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8128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9ECC7" w14:textId="6589A5EF" w:rsidR="003C1189" w:rsidRDefault="003C11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FDAF01" w14:textId="77777777" w:rsidR="003C1189" w:rsidRDefault="003C1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591F7" w14:textId="77777777" w:rsidR="00B76A4D" w:rsidRDefault="00B76A4D" w:rsidP="003C1189">
      <w:pPr>
        <w:spacing w:after="0" w:line="240" w:lineRule="auto"/>
      </w:pPr>
      <w:r>
        <w:separator/>
      </w:r>
    </w:p>
  </w:footnote>
  <w:footnote w:type="continuationSeparator" w:id="0">
    <w:p w14:paraId="1A38088F" w14:textId="77777777" w:rsidR="00B76A4D" w:rsidRDefault="00B76A4D" w:rsidP="003C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4047C"/>
    <w:multiLevelType w:val="hybridMultilevel"/>
    <w:tmpl w:val="B12EA570"/>
    <w:lvl w:ilvl="0" w:tplc="611AA82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05B1D"/>
    <w:multiLevelType w:val="hybridMultilevel"/>
    <w:tmpl w:val="519C2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725">
    <w:abstractNumId w:val="1"/>
  </w:num>
  <w:num w:numId="2" w16cid:durableId="17511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8"/>
    <w:rsid w:val="000028A7"/>
    <w:rsid w:val="0001390F"/>
    <w:rsid w:val="00020BC8"/>
    <w:rsid w:val="0004551C"/>
    <w:rsid w:val="00047FD7"/>
    <w:rsid w:val="00070411"/>
    <w:rsid w:val="00077699"/>
    <w:rsid w:val="00080DE7"/>
    <w:rsid w:val="00084CF0"/>
    <w:rsid w:val="00086E62"/>
    <w:rsid w:val="00090E7C"/>
    <w:rsid w:val="000A2C5F"/>
    <w:rsid w:val="000C3CCE"/>
    <w:rsid w:val="000D70EF"/>
    <w:rsid w:val="000E73AB"/>
    <w:rsid w:val="000F7D67"/>
    <w:rsid w:val="00107929"/>
    <w:rsid w:val="00116A3F"/>
    <w:rsid w:val="00146AF3"/>
    <w:rsid w:val="00165694"/>
    <w:rsid w:val="001819C6"/>
    <w:rsid w:val="0018278A"/>
    <w:rsid w:val="001833E2"/>
    <w:rsid w:val="0018619C"/>
    <w:rsid w:val="001A4FFA"/>
    <w:rsid w:val="001A579C"/>
    <w:rsid w:val="001C4C15"/>
    <w:rsid w:val="001D0B5D"/>
    <w:rsid w:val="001D3E01"/>
    <w:rsid w:val="001F0D0C"/>
    <w:rsid w:val="00201068"/>
    <w:rsid w:val="002023E0"/>
    <w:rsid w:val="00216D0D"/>
    <w:rsid w:val="00256DF4"/>
    <w:rsid w:val="002670DC"/>
    <w:rsid w:val="002711DC"/>
    <w:rsid w:val="00276116"/>
    <w:rsid w:val="00276647"/>
    <w:rsid w:val="00283E88"/>
    <w:rsid w:val="002A10DB"/>
    <w:rsid w:val="002A1C1A"/>
    <w:rsid w:val="002B75E4"/>
    <w:rsid w:val="002B79B5"/>
    <w:rsid w:val="002D26F5"/>
    <w:rsid w:val="002D3B0C"/>
    <w:rsid w:val="002D7779"/>
    <w:rsid w:val="002E0259"/>
    <w:rsid w:val="002E70CE"/>
    <w:rsid w:val="003136B4"/>
    <w:rsid w:val="00330ED5"/>
    <w:rsid w:val="00356984"/>
    <w:rsid w:val="003766F5"/>
    <w:rsid w:val="003770F1"/>
    <w:rsid w:val="00377870"/>
    <w:rsid w:val="00382B39"/>
    <w:rsid w:val="003B331A"/>
    <w:rsid w:val="003C1189"/>
    <w:rsid w:val="003C4749"/>
    <w:rsid w:val="003C7022"/>
    <w:rsid w:val="003E5632"/>
    <w:rsid w:val="003E5742"/>
    <w:rsid w:val="00403D7C"/>
    <w:rsid w:val="00406625"/>
    <w:rsid w:val="00407764"/>
    <w:rsid w:val="00416F81"/>
    <w:rsid w:val="0042568F"/>
    <w:rsid w:val="00432FE2"/>
    <w:rsid w:val="00436B3A"/>
    <w:rsid w:val="004615FB"/>
    <w:rsid w:val="0049528E"/>
    <w:rsid w:val="004B478D"/>
    <w:rsid w:val="004E4E0B"/>
    <w:rsid w:val="00500367"/>
    <w:rsid w:val="00506A64"/>
    <w:rsid w:val="005126D2"/>
    <w:rsid w:val="00513792"/>
    <w:rsid w:val="00535B0C"/>
    <w:rsid w:val="00543003"/>
    <w:rsid w:val="00543052"/>
    <w:rsid w:val="005552DF"/>
    <w:rsid w:val="00562C07"/>
    <w:rsid w:val="00563757"/>
    <w:rsid w:val="005929A1"/>
    <w:rsid w:val="005956FE"/>
    <w:rsid w:val="005A13E2"/>
    <w:rsid w:val="005A34B8"/>
    <w:rsid w:val="005A636A"/>
    <w:rsid w:val="005B1D3F"/>
    <w:rsid w:val="005B65E2"/>
    <w:rsid w:val="005B6F84"/>
    <w:rsid w:val="005B7F6D"/>
    <w:rsid w:val="005C3D83"/>
    <w:rsid w:val="005F5108"/>
    <w:rsid w:val="00602741"/>
    <w:rsid w:val="0063306D"/>
    <w:rsid w:val="00641E64"/>
    <w:rsid w:val="006710DD"/>
    <w:rsid w:val="0068611B"/>
    <w:rsid w:val="006B3B80"/>
    <w:rsid w:val="006C4879"/>
    <w:rsid w:val="006C7193"/>
    <w:rsid w:val="006D658E"/>
    <w:rsid w:val="006E3007"/>
    <w:rsid w:val="006E69AF"/>
    <w:rsid w:val="006F36E9"/>
    <w:rsid w:val="007237EE"/>
    <w:rsid w:val="00730585"/>
    <w:rsid w:val="00731F9D"/>
    <w:rsid w:val="00737018"/>
    <w:rsid w:val="0074210E"/>
    <w:rsid w:val="00752687"/>
    <w:rsid w:val="00757A0E"/>
    <w:rsid w:val="00760329"/>
    <w:rsid w:val="00760DE6"/>
    <w:rsid w:val="0077252A"/>
    <w:rsid w:val="00776660"/>
    <w:rsid w:val="007856DD"/>
    <w:rsid w:val="007914D4"/>
    <w:rsid w:val="00791FB8"/>
    <w:rsid w:val="0079791F"/>
    <w:rsid w:val="007B3124"/>
    <w:rsid w:val="007D37A8"/>
    <w:rsid w:val="00825A8A"/>
    <w:rsid w:val="00833C30"/>
    <w:rsid w:val="0085682B"/>
    <w:rsid w:val="0087798A"/>
    <w:rsid w:val="00882216"/>
    <w:rsid w:val="00892FBC"/>
    <w:rsid w:val="00895C48"/>
    <w:rsid w:val="008B700F"/>
    <w:rsid w:val="008F5A65"/>
    <w:rsid w:val="00901D92"/>
    <w:rsid w:val="0091341C"/>
    <w:rsid w:val="00915B46"/>
    <w:rsid w:val="00925747"/>
    <w:rsid w:val="009268AE"/>
    <w:rsid w:val="009333F7"/>
    <w:rsid w:val="00945785"/>
    <w:rsid w:val="0095085F"/>
    <w:rsid w:val="009917CE"/>
    <w:rsid w:val="00991C19"/>
    <w:rsid w:val="00992B0D"/>
    <w:rsid w:val="009B318A"/>
    <w:rsid w:val="009C77C0"/>
    <w:rsid w:val="009E3DFA"/>
    <w:rsid w:val="009F2EC3"/>
    <w:rsid w:val="009F64A7"/>
    <w:rsid w:val="00A0330C"/>
    <w:rsid w:val="00A11AAC"/>
    <w:rsid w:val="00A535C9"/>
    <w:rsid w:val="00A5362A"/>
    <w:rsid w:val="00A70E06"/>
    <w:rsid w:val="00A77F98"/>
    <w:rsid w:val="00A83F54"/>
    <w:rsid w:val="00A93860"/>
    <w:rsid w:val="00A958F2"/>
    <w:rsid w:val="00A96B4A"/>
    <w:rsid w:val="00AB708C"/>
    <w:rsid w:val="00AC096B"/>
    <w:rsid w:val="00AC71D3"/>
    <w:rsid w:val="00AD122B"/>
    <w:rsid w:val="00B02A11"/>
    <w:rsid w:val="00B224E9"/>
    <w:rsid w:val="00B32F68"/>
    <w:rsid w:val="00B40215"/>
    <w:rsid w:val="00B41E2C"/>
    <w:rsid w:val="00B51315"/>
    <w:rsid w:val="00B609D2"/>
    <w:rsid w:val="00B60F18"/>
    <w:rsid w:val="00B6245D"/>
    <w:rsid w:val="00B767C5"/>
    <w:rsid w:val="00B76A4D"/>
    <w:rsid w:val="00B772D6"/>
    <w:rsid w:val="00B834B6"/>
    <w:rsid w:val="00B83C04"/>
    <w:rsid w:val="00B9053C"/>
    <w:rsid w:val="00B923C2"/>
    <w:rsid w:val="00BA2F37"/>
    <w:rsid w:val="00BB558F"/>
    <w:rsid w:val="00BC3AC7"/>
    <w:rsid w:val="00BD3041"/>
    <w:rsid w:val="00BE022F"/>
    <w:rsid w:val="00C1321A"/>
    <w:rsid w:val="00C157CE"/>
    <w:rsid w:val="00C26F49"/>
    <w:rsid w:val="00C405EB"/>
    <w:rsid w:val="00C445FD"/>
    <w:rsid w:val="00C90E4A"/>
    <w:rsid w:val="00C94E7B"/>
    <w:rsid w:val="00CC00D7"/>
    <w:rsid w:val="00CC2DBA"/>
    <w:rsid w:val="00CE79C8"/>
    <w:rsid w:val="00D140DC"/>
    <w:rsid w:val="00D22834"/>
    <w:rsid w:val="00D25DF6"/>
    <w:rsid w:val="00D318B5"/>
    <w:rsid w:val="00D54647"/>
    <w:rsid w:val="00DA031B"/>
    <w:rsid w:val="00DA394A"/>
    <w:rsid w:val="00DA6C87"/>
    <w:rsid w:val="00DA7DB9"/>
    <w:rsid w:val="00DB4CE8"/>
    <w:rsid w:val="00DC1A7F"/>
    <w:rsid w:val="00E01B5D"/>
    <w:rsid w:val="00E05F89"/>
    <w:rsid w:val="00E13205"/>
    <w:rsid w:val="00E13C4E"/>
    <w:rsid w:val="00E20377"/>
    <w:rsid w:val="00E24A03"/>
    <w:rsid w:val="00E31121"/>
    <w:rsid w:val="00E662A0"/>
    <w:rsid w:val="00E8353B"/>
    <w:rsid w:val="00EA0753"/>
    <w:rsid w:val="00EA196E"/>
    <w:rsid w:val="00F10921"/>
    <w:rsid w:val="00F11691"/>
    <w:rsid w:val="00F37731"/>
    <w:rsid w:val="00F40D2C"/>
    <w:rsid w:val="00F42022"/>
    <w:rsid w:val="00F44E60"/>
    <w:rsid w:val="00F63E7D"/>
    <w:rsid w:val="00F903F5"/>
    <w:rsid w:val="00FB4834"/>
    <w:rsid w:val="00FE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E914A"/>
  <w15:chartTrackingRefBased/>
  <w15:docId w15:val="{5D462603-3AF9-4CB1-9C9F-2DA3B0CE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C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C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C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C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C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C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C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C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C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C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34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4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1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189"/>
  </w:style>
  <w:style w:type="paragraph" w:styleId="Footer">
    <w:name w:val="footer"/>
    <w:basedOn w:val="Normal"/>
    <w:link w:val="FooterChar"/>
    <w:uiPriority w:val="99"/>
    <w:unhideWhenUsed/>
    <w:rsid w:val="003C1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usgs.gov/search?keywords=Landslide%20and%20Debris-Flow%20Event%20Summar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3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Farrington</dc:creator>
  <cp:keywords/>
  <dc:description/>
  <cp:lastModifiedBy>Rich Farrington</cp:lastModifiedBy>
  <cp:revision>208</cp:revision>
  <dcterms:created xsi:type="dcterms:W3CDTF">2024-10-16T20:15:00Z</dcterms:created>
  <dcterms:modified xsi:type="dcterms:W3CDTF">2024-10-28T23:19:00Z</dcterms:modified>
</cp:coreProperties>
</file>