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0EF80" w14:textId="77777777" w:rsidR="00794E9F" w:rsidRDefault="00246ADB" w:rsidP="001A1609">
      <w:pPr>
        <w:jc w:val="center"/>
      </w:pPr>
      <w:r>
        <w:rPr>
          <w:noProof/>
        </w:rPr>
        <w:drawing>
          <wp:inline distT="0" distB="0" distL="0" distR="0" wp14:anchorId="44046280" wp14:editId="774394D9">
            <wp:extent cx="4328160" cy="12170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322" cy="122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C3786" w14:textId="77777777" w:rsidR="00794E9F" w:rsidRDefault="00794E9F" w:rsidP="001A1609">
      <w:pPr>
        <w:jc w:val="center"/>
      </w:pPr>
    </w:p>
    <w:p w14:paraId="326E2DBF" w14:textId="799C6CC8" w:rsidR="001E5363" w:rsidRDefault="004D1B9B" w:rsidP="001A1609">
      <w:pPr>
        <w:jc w:val="center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October 27, 2024</w:t>
      </w:r>
    </w:p>
    <w:p w14:paraId="60D86B5B" w14:textId="7E05B6C1" w:rsidR="00EA70A3" w:rsidRDefault="00EA70A3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Eliza Retzlaff, Withdrawal Project Manager</w:t>
      </w:r>
    </w:p>
    <w:p w14:paraId="3D0A5F6C" w14:textId="4ABF8FC7" w:rsidR="00EA70A3" w:rsidRDefault="00EA70A3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Rocky Mountain Regional Office</w:t>
      </w:r>
    </w:p>
    <w:p w14:paraId="08637541" w14:textId="77777777" w:rsidR="00EA70A3" w:rsidRDefault="00EA70A3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</w:p>
    <w:p w14:paraId="20B7B0B2" w14:textId="699B5D9E" w:rsidR="001E5363" w:rsidRDefault="004D1B9B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Shawn Cochran, Forest Supervisor</w:t>
      </w:r>
    </w:p>
    <w:p w14:paraId="3E407EBE" w14:textId="4A30CF06" w:rsidR="004D1B9B" w:rsidRDefault="004D1B9B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Black Hills National Forest</w:t>
      </w:r>
    </w:p>
    <w:p w14:paraId="0F25AB49" w14:textId="77777777" w:rsidR="00D613DF" w:rsidRDefault="00D613DF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</w:p>
    <w:p w14:paraId="332D9E70" w14:textId="112337F0" w:rsidR="004D1B9B" w:rsidRDefault="004D1B9B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Submitted electronically</w:t>
      </w:r>
    </w:p>
    <w:p w14:paraId="06F9C766" w14:textId="77777777" w:rsidR="004D1B9B" w:rsidRDefault="004D1B9B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</w:p>
    <w:p w14:paraId="75AAEA5C" w14:textId="33233450" w:rsidR="004D1B9B" w:rsidRDefault="004D1B9B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Dear Supervisor Cochran</w:t>
      </w:r>
      <w:r w:rsidR="00DE6725">
        <w:rPr>
          <w:rFonts w:ascii="Arial" w:eastAsia="Times New Roman" w:hAnsi="Arial" w:cs="Arial"/>
          <w:color w:val="676363"/>
          <w:sz w:val="21"/>
          <w:szCs w:val="21"/>
        </w:rPr>
        <w:t xml:space="preserve"> and Ms. Retzlaff</w:t>
      </w:r>
      <w:r>
        <w:rPr>
          <w:rFonts w:ascii="Arial" w:eastAsia="Times New Roman" w:hAnsi="Arial" w:cs="Arial"/>
          <w:color w:val="676363"/>
          <w:sz w:val="21"/>
          <w:szCs w:val="21"/>
        </w:rPr>
        <w:t>:</w:t>
      </w:r>
    </w:p>
    <w:p w14:paraId="19A03B1C" w14:textId="77777777" w:rsidR="004D1B9B" w:rsidRDefault="004D1B9B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</w:p>
    <w:p w14:paraId="4CB73E30" w14:textId="138FD9B4" w:rsidR="004D1B9B" w:rsidRDefault="00350D25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 xml:space="preserve">This communication </w:t>
      </w:r>
      <w:r w:rsidR="00D613DF">
        <w:rPr>
          <w:rFonts w:ascii="Arial" w:eastAsia="Times New Roman" w:hAnsi="Arial" w:cs="Arial"/>
          <w:color w:val="676363"/>
          <w:sz w:val="21"/>
          <w:szCs w:val="21"/>
        </w:rPr>
        <w:t>includes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 the comment</w:t>
      </w:r>
      <w:r w:rsidR="00D613DF">
        <w:rPr>
          <w:rFonts w:ascii="Arial" w:eastAsia="Times New Roman" w:hAnsi="Arial" w:cs="Arial"/>
          <w:color w:val="676363"/>
          <w:sz w:val="21"/>
          <w:szCs w:val="21"/>
        </w:rPr>
        <w:t>s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 of Black Hills Clean Water Alliance on the proposed Pactola Reservoir – Rapid Creek Watershed mineral withdrawal: Environmental Assessment </w:t>
      </w:r>
      <w:r w:rsidR="00496A28">
        <w:rPr>
          <w:rFonts w:ascii="Arial" w:eastAsia="Times New Roman" w:hAnsi="Arial" w:cs="Arial"/>
          <w:color w:val="676363"/>
          <w:sz w:val="21"/>
          <w:szCs w:val="21"/>
        </w:rPr>
        <w:t xml:space="preserve">(EA) 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and </w:t>
      </w:r>
      <w:r w:rsidR="00496A28">
        <w:rPr>
          <w:rFonts w:ascii="Arial" w:eastAsia="Times New Roman" w:hAnsi="Arial" w:cs="Arial"/>
          <w:color w:val="676363"/>
          <w:sz w:val="21"/>
          <w:szCs w:val="21"/>
        </w:rPr>
        <w:t xml:space="preserve">Draft </w:t>
      </w:r>
      <w:r>
        <w:rPr>
          <w:rFonts w:ascii="Arial" w:eastAsia="Times New Roman" w:hAnsi="Arial" w:cs="Arial"/>
          <w:color w:val="676363"/>
          <w:sz w:val="21"/>
          <w:szCs w:val="21"/>
        </w:rPr>
        <w:t>Finding of No Significant Impact</w:t>
      </w:r>
      <w:r w:rsidR="00496A28">
        <w:rPr>
          <w:rFonts w:ascii="Arial" w:eastAsia="Times New Roman" w:hAnsi="Arial" w:cs="Arial"/>
          <w:color w:val="676363"/>
          <w:sz w:val="21"/>
          <w:szCs w:val="21"/>
        </w:rPr>
        <w:t xml:space="preserve"> (FONSI)</w:t>
      </w:r>
      <w:r>
        <w:rPr>
          <w:rFonts w:ascii="Arial" w:eastAsia="Times New Roman" w:hAnsi="Arial" w:cs="Arial"/>
          <w:color w:val="676363"/>
          <w:sz w:val="21"/>
          <w:szCs w:val="21"/>
        </w:rPr>
        <w:t>.</w:t>
      </w:r>
      <w:r w:rsidR="002227BC">
        <w:rPr>
          <w:rFonts w:ascii="Arial" w:eastAsia="Times New Roman" w:hAnsi="Arial" w:cs="Arial"/>
          <w:color w:val="676363"/>
          <w:sz w:val="21"/>
          <w:szCs w:val="21"/>
        </w:rPr>
        <w:t xml:space="preserve">  We appreciate this opportunity to provide input.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  We support the mineral withdrawal and Alternative A: the </w:t>
      </w:r>
      <w:r w:rsidR="00994662">
        <w:rPr>
          <w:rFonts w:ascii="Arial" w:eastAsia="Times New Roman" w:hAnsi="Arial" w:cs="Arial"/>
          <w:color w:val="676363"/>
          <w:sz w:val="21"/>
          <w:szCs w:val="21"/>
        </w:rPr>
        <w:t>P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roposed </w:t>
      </w:r>
      <w:r w:rsidR="00994662">
        <w:rPr>
          <w:rFonts w:ascii="Arial" w:eastAsia="Times New Roman" w:hAnsi="Arial" w:cs="Arial"/>
          <w:color w:val="676363"/>
          <w:sz w:val="21"/>
          <w:szCs w:val="21"/>
        </w:rPr>
        <w:t>A</w:t>
      </w:r>
      <w:r>
        <w:rPr>
          <w:rFonts w:ascii="Arial" w:eastAsia="Times New Roman" w:hAnsi="Arial" w:cs="Arial"/>
          <w:color w:val="676363"/>
          <w:sz w:val="21"/>
          <w:szCs w:val="21"/>
        </w:rPr>
        <w:t>ction.</w:t>
      </w:r>
    </w:p>
    <w:p w14:paraId="7B741F1B" w14:textId="77777777" w:rsidR="00350D25" w:rsidRDefault="00350D25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</w:p>
    <w:p w14:paraId="697AE6C3" w14:textId="633B48D8" w:rsidR="00350D25" w:rsidRDefault="00350D25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Black Hills Clean Water Alliance is a South Dakota nonprofit corporation with over 1600 members, the vast majority of them</w:t>
      </w:r>
      <w:r w:rsidR="00496A28">
        <w:rPr>
          <w:rFonts w:ascii="Arial" w:eastAsia="Times New Roman" w:hAnsi="Arial" w:cs="Arial"/>
          <w:color w:val="676363"/>
          <w:sz w:val="21"/>
          <w:szCs w:val="21"/>
        </w:rPr>
        <w:t xml:space="preserve"> living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 in South Dakota</w:t>
      </w:r>
      <w:r w:rsidR="00CA5205">
        <w:rPr>
          <w:rFonts w:ascii="Arial" w:eastAsia="Times New Roman" w:hAnsi="Arial" w:cs="Arial"/>
          <w:color w:val="676363"/>
          <w:sz w:val="21"/>
          <w:szCs w:val="21"/>
        </w:rPr>
        <w:t>, and the majority of those living in the Black Hills and western parts of the state</w:t>
      </w:r>
      <w:r>
        <w:rPr>
          <w:rFonts w:ascii="Arial" w:eastAsia="Times New Roman" w:hAnsi="Arial" w:cs="Arial"/>
          <w:color w:val="676363"/>
          <w:sz w:val="21"/>
          <w:szCs w:val="21"/>
        </w:rPr>
        <w:t>.</w:t>
      </w:r>
      <w:r w:rsidR="00D613DF">
        <w:rPr>
          <w:rFonts w:ascii="Arial" w:eastAsia="Times New Roman" w:hAnsi="Arial" w:cs="Arial"/>
          <w:color w:val="676363"/>
          <w:sz w:val="21"/>
          <w:szCs w:val="21"/>
        </w:rPr>
        <w:t xml:space="preserve"> </w:t>
      </w:r>
      <w:r w:rsidR="007A43B2">
        <w:rPr>
          <w:rFonts w:ascii="Arial" w:eastAsia="Times New Roman" w:hAnsi="Arial" w:cs="Arial"/>
          <w:color w:val="676363"/>
          <w:sz w:val="21"/>
          <w:szCs w:val="21"/>
        </w:rPr>
        <w:t xml:space="preserve"> </w:t>
      </w:r>
      <w:r w:rsidR="007A43B2">
        <w:rPr>
          <w:rFonts w:ascii="Arial" w:eastAsia="Times New Roman" w:hAnsi="Arial" w:cs="Arial"/>
          <w:color w:val="676363"/>
          <w:sz w:val="21"/>
          <w:szCs w:val="21"/>
        </w:rPr>
        <w:t xml:space="preserve">Our organization </w:t>
      </w:r>
      <w:r w:rsidR="00DE6725">
        <w:rPr>
          <w:rFonts w:ascii="Arial" w:eastAsia="Times New Roman" w:hAnsi="Arial" w:cs="Arial"/>
          <w:color w:val="676363"/>
          <w:sz w:val="21"/>
          <w:szCs w:val="21"/>
        </w:rPr>
        <w:t>was founded in 2009, and a majority of our Board members are indigenous</w:t>
      </w:r>
      <w:r w:rsidR="007A43B2">
        <w:rPr>
          <w:rFonts w:ascii="Arial" w:eastAsia="Times New Roman" w:hAnsi="Arial" w:cs="Arial"/>
          <w:color w:val="676363"/>
          <w:sz w:val="21"/>
          <w:szCs w:val="21"/>
        </w:rPr>
        <w:t xml:space="preserve">.  </w:t>
      </w:r>
      <w:r w:rsidR="00D613DF">
        <w:rPr>
          <w:rFonts w:ascii="Arial" w:eastAsia="Times New Roman" w:hAnsi="Arial" w:cs="Arial"/>
          <w:color w:val="676363"/>
          <w:sz w:val="21"/>
          <w:szCs w:val="21"/>
        </w:rPr>
        <w:t>We live, recreate,</w:t>
      </w:r>
      <w:r w:rsidR="00B54AB4">
        <w:rPr>
          <w:rFonts w:ascii="Arial" w:eastAsia="Times New Roman" w:hAnsi="Arial" w:cs="Arial"/>
          <w:color w:val="676363"/>
          <w:sz w:val="21"/>
          <w:szCs w:val="21"/>
        </w:rPr>
        <w:t xml:space="preserve"> pray,</w:t>
      </w:r>
      <w:r w:rsidR="00D613DF">
        <w:rPr>
          <w:rFonts w:ascii="Arial" w:eastAsia="Times New Roman" w:hAnsi="Arial" w:cs="Arial"/>
          <w:color w:val="676363"/>
          <w:sz w:val="21"/>
          <w:szCs w:val="21"/>
        </w:rPr>
        <w:t xml:space="preserve"> work, </w:t>
      </w:r>
      <w:r w:rsidR="00DE6725">
        <w:rPr>
          <w:rFonts w:ascii="Arial" w:eastAsia="Times New Roman" w:hAnsi="Arial" w:cs="Arial"/>
          <w:color w:val="676363"/>
          <w:sz w:val="21"/>
          <w:szCs w:val="21"/>
        </w:rPr>
        <w:t>socialize,</w:t>
      </w:r>
      <w:r w:rsidR="00EB330F">
        <w:rPr>
          <w:rFonts w:ascii="Arial" w:eastAsia="Times New Roman" w:hAnsi="Arial" w:cs="Arial"/>
          <w:color w:val="676363"/>
          <w:sz w:val="21"/>
          <w:szCs w:val="21"/>
        </w:rPr>
        <w:t xml:space="preserve"> </w:t>
      </w:r>
      <w:r w:rsidR="00D613DF">
        <w:rPr>
          <w:rFonts w:ascii="Arial" w:eastAsia="Times New Roman" w:hAnsi="Arial" w:cs="Arial"/>
          <w:color w:val="676363"/>
          <w:sz w:val="21"/>
          <w:szCs w:val="21"/>
        </w:rPr>
        <w:t xml:space="preserve">and </w:t>
      </w:r>
      <w:r w:rsidR="00DE6725">
        <w:rPr>
          <w:rFonts w:ascii="Arial" w:eastAsia="Times New Roman" w:hAnsi="Arial" w:cs="Arial"/>
          <w:color w:val="676363"/>
          <w:sz w:val="21"/>
          <w:szCs w:val="21"/>
        </w:rPr>
        <w:t>raise</w:t>
      </w:r>
      <w:r w:rsidR="00D613DF">
        <w:rPr>
          <w:rFonts w:ascii="Arial" w:eastAsia="Times New Roman" w:hAnsi="Arial" w:cs="Arial"/>
          <w:color w:val="676363"/>
          <w:sz w:val="21"/>
          <w:szCs w:val="21"/>
        </w:rPr>
        <w:t xml:space="preserve"> future generations in the</w:t>
      </w:r>
      <w:r w:rsidR="006C26A8">
        <w:rPr>
          <w:rFonts w:ascii="Arial" w:eastAsia="Times New Roman" w:hAnsi="Arial" w:cs="Arial"/>
          <w:color w:val="676363"/>
          <w:sz w:val="21"/>
          <w:szCs w:val="21"/>
        </w:rPr>
        <w:t xml:space="preserve"> beautiful</w:t>
      </w:r>
      <w:r w:rsidR="00D613DF">
        <w:rPr>
          <w:rFonts w:ascii="Arial" w:eastAsia="Times New Roman" w:hAnsi="Arial" w:cs="Arial"/>
          <w:color w:val="676363"/>
          <w:sz w:val="21"/>
          <w:szCs w:val="21"/>
        </w:rPr>
        <w:t xml:space="preserve"> Black Hills.</w:t>
      </w:r>
      <w:r w:rsidR="00EB330F">
        <w:rPr>
          <w:rFonts w:ascii="Arial" w:eastAsia="Times New Roman" w:hAnsi="Arial" w:cs="Arial"/>
          <w:color w:val="676363"/>
          <w:sz w:val="21"/>
          <w:szCs w:val="21"/>
        </w:rPr>
        <w:t xml:space="preserve">  About 35% of our membership are members of the Oceti Sakowin (Great Sioux Nation) and hold unceded treaty rights to the sacred Black Hills.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  This proposed withdrawal is critical to protection of water and other natural resources, as well as to protection of cultural resources, especially tribal cultural resources.</w:t>
      </w:r>
    </w:p>
    <w:p w14:paraId="5FFA9E49" w14:textId="77777777" w:rsidR="00350D25" w:rsidRDefault="00350D25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</w:p>
    <w:p w14:paraId="296F4B97" w14:textId="02710323" w:rsidR="00496A28" w:rsidRDefault="00496A28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 xml:space="preserve">I have reviewed some of the almost 1600 </w:t>
      </w:r>
      <w:r w:rsidR="00525955">
        <w:rPr>
          <w:rFonts w:ascii="Arial" w:eastAsia="Times New Roman" w:hAnsi="Arial" w:cs="Arial"/>
          <w:color w:val="676363"/>
          <w:sz w:val="21"/>
          <w:szCs w:val="21"/>
        </w:rPr>
        <w:t xml:space="preserve">- </w:t>
      </w:r>
      <w:r>
        <w:rPr>
          <w:rFonts w:ascii="Arial" w:eastAsia="Times New Roman" w:hAnsi="Arial" w:cs="Arial"/>
          <w:color w:val="676363"/>
          <w:sz w:val="21"/>
          <w:szCs w:val="21"/>
        </w:rPr>
        <w:t>so far</w:t>
      </w:r>
      <w:r w:rsidR="00525955">
        <w:rPr>
          <w:rFonts w:ascii="Arial" w:eastAsia="Times New Roman" w:hAnsi="Arial" w:cs="Arial"/>
          <w:color w:val="676363"/>
          <w:sz w:val="21"/>
          <w:szCs w:val="21"/>
        </w:rPr>
        <w:t xml:space="preserve"> -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 comments on this EA and draft FONSI.  It is clear that most of the few comments</w:t>
      </w:r>
      <w:r w:rsidR="00DE6725">
        <w:rPr>
          <w:rFonts w:ascii="Arial" w:eastAsia="Times New Roman" w:hAnsi="Arial" w:cs="Arial"/>
          <w:color w:val="676363"/>
          <w:sz w:val="21"/>
          <w:szCs w:val="21"/>
        </w:rPr>
        <w:t xml:space="preserve"> that oppose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 the withdrawal are from people who work for mining companies and their contractors.  </w:t>
      </w:r>
      <w:r w:rsidR="006C26A8">
        <w:rPr>
          <w:rFonts w:ascii="Arial" w:eastAsia="Times New Roman" w:hAnsi="Arial" w:cs="Arial"/>
          <w:color w:val="676363"/>
          <w:sz w:val="21"/>
          <w:szCs w:val="21"/>
        </w:rPr>
        <w:t>In other words, t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hose who oppose the withdrawal are generally those who would benefit financially from exploration drilling and mining in </w:t>
      </w:r>
      <w:r w:rsidR="006C26A8">
        <w:rPr>
          <w:rFonts w:ascii="Arial" w:eastAsia="Times New Roman" w:hAnsi="Arial" w:cs="Arial"/>
          <w:color w:val="676363"/>
          <w:sz w:val="21"/>
          <w:szCs w:val="21"/>
        </w:rPr>
        <w:t xml:space="preserve">the Black Hills and in </w:t>
      </w:r>
      <w:r>
        <w:rPr>
          <w:rFonts w:ascii="Arial" w:eastAsia="Times New Roman" w:hAnsi="Arial" w:cs="Arial"/>
          <w:color w:val="676363"/>
          <w:sz w:val="21"/>
          <w:szCs w:val="21"/>
        </w:rPr>
        <w:t>the proposed withdrawal area</w:t>
      </w:r>
      <w:r w:rsidR="006C26A8">
        <w:rPr>
          <w:rFonts w:ascii="Arial" w:eastAsia="Times New Roman" w:hAnsi="Arial" w:cs="Arial"/>
          <w:color w:val="676363"/>
          <w:sz w:val="21"/>
          <w:szCs w:val="21"/>
        </w:rPr>
        <w:t xml:space="preserve">.  </w:t>
      </w:r>
      <w:r w:rsidR="00525955">
        <w:rPr>
          <w:rFonts w:ascii="Arial" w:eastAsia="Times New Roman" w:hAnsi="Arial" w:cs="Arial"/>
          <w:color w:val="676363"/>
          <w:sz w:val="21"/>
          <w:szCs w:val="21"/>
        </w:rPr>
        <w:t>Make no mistake - t</w:t>
      </w:r>
      <w:r w:rsidR="006C26A8">
        <w:rPr>
          <w:rFonts w:ascii="Arial" w:eastAsia="Times New Roman" w:hAnsi="Arial" w:cs="Arial"/>
          <w:color w:val="676363"/>
          <w:sz w:val="21"/>
          <w:szCs w:val="21"/>
        </w:rPr>
        <w:t xml:space="preserve">hey 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are lobbying </w:t>
      </w:r>
      <w:r w:rsidR="00994662">
        <w:rPr>
          <w:rFonts w:ascii="Arial" w:eastAsia="Times New Roman" w:hAnsi="Arial" w:cs="Arial"/>
          <w:color w:val="676363"/>
          <w:sz w:val="21"/>
          <w:szCs w:val="21"/>
        </w:rPr>
        <w:t>against our clean drinking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 water resources</w:t>
      </w:r>
      <w:r w:rsidR="00994662">
        <w:rPr>
          <w:rFonts w:ascii="Arial" w:eastAsia="Times New Roman" w:hAnsi="Arial" w:cs="Arial"/>
          <w:color w:val="676363"/>
          <w:sz w:val="21"/>
          <w:szCs w:val="21"/>
        </w:rPr>
        <w:t>.  Th</w:t>
      </w:r>
      <w:r w:rsidR="006C26A8">
        <w:rPr>
          <w:rFonts w:ascii="Arial" w:eastAsia="Times New Roman" w:hAnsi="Arial" w:cs="Arial"/>
          <w:color w:val="676363"/>
          <w:sz w:val="21"/>
          <w:szCs w:val="21"/>
        </w:rPr>
        <w:t>e</w:t>
      </w:r>
      <w:r w:rsidR="00994662">
        <w:rPr>
          <w:rFonts w:ascii="Arial" w:eastAsia="Times New Roman" w:hAnsi="Arial" w:cs="Arial"/>
          <w:color w:val="676363"/>
          <w:sz w:val="21"/>
          <w:szCs w:val="21"/>
        </w:rPr>
        <w:t>se resources are</w:t>
      </w:r>
      <w:r>
        <w:rPr>
          <w:rFonts w:ascii="Arial" w:eastAsia="Times New Roman" w:hAnsi="Arial" w:cs="Arial"/>
          <w:color w:val="676363"/>
          <w:sz w:val="21"/>
          <w:szCs w:val="21"/>
        </w:rPr>
        <w:t xml:space="preserve"> used by Rapid City</w:t>
      </w:r>
      <w:r w:rsidR="006C26A8">
        <w:rPr>
          <w:rFonts w:ascii="Arial" w:eastAsia="Times New Roman" w:hAnsi="Arial" w:cs="Arial"/>
          <w:color w:val="676363"/>
          <w:sz w:val="21"/>
          <w:szCs w:val="21"/>
        </w:rPr>
        <w:t xml:space="preserve"> (the second-largest city in South Dakota)</w:t>
      </w:r>
      <w:r>
        <w:rPr>
          <w:rFonts w:ascii="Arial" w:eastAsia="Times New Roman" w:hAnsi="Arial" w:cs="Arial"/>
          <w:color w:val="676363"/>
          <w:sz w:val="21"/>
          <w:szCs w:val="21"/>
        </w:rPr>
        <w:t>, Ellsworth Air Force Base</w:t>
      </w:r>
      <w:r w:rsidR="006C26A8">
        <w:rPr>
          <w:rFonts w:ascii="Arial" w:eastAsia="Times New Roman" w:hAnsi="Arial" w:cs="Arial"/>
          <w:color w:val="676363"/>
          <w:sz w:val="21"/>
          <w:szCs w:val="21"/>
        </w:rPr>
        <w:t xml:space="preserve"> (a strategic military inst</w:t>
      </w:r>
      <w:r w:rsidR="00525955">
        <w:rPr>
          <w:rFonts w:ascii="Arial" w:eastAsia="Times New Roman" w:hAnsi="Arial" w:cs="Arial"/>
          <w:color w:val="676363"/>
          <w:sz w:val="21"/>
          <w:szCs w:val="21"/>
        </w:rPr>
        <w:t>a</w:t>
      </w:r>
      <w:r w:rsidR="006C26A8">
        <w:rPr>
          <w:rFonts w:ascii="Arial" w:eastAsia="Times New Roman" w:hAnsi="Arial" w:cs="Arial"/>
          <w:color w:val="676363"/>
          <w:sz w:val="21"/>
          <w:szCs w:val="21"/>
        </w:rPr>
        <w:t>llation)</w:t>
      </w:r>
      <w:r>
        <w:rPr>
          <w:rFonts w:ascii="Arial" w:eastAsia="Times New Roman" w:hAnsi="Arial" w:cs="Arial"/>
          <w:color w:val="676363"/>
          <w:sz w:val="21"/>
          <w:szCs w:val="21"/>
        </w:rPr>
        <w:t>, and other local residents.  We encourage the Forest Service to say “No” to this lobbying and “Yes” to the withdrawal.</w:t>
      </w:r>
    </w:p>
    <w:p w14:paraId="6174E404" w14:textId="77777777" w:rsidR="00496A28" w:rsidRDefault="00496A28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</w:p>
    <w:p w14:paraId="5A68805D" w14:textId="77777777" w:rsidR="003D21B6" w:rsidRDefault="003D21B6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If you have questions, please feel free to contact me.</w:t>
      </w:r>
    </w:p>
    <w:p w14:paraId="13FCA5DD" w14:textId="77777777" w:rsidR="003D21B6" w:rsidRDefault="003D21B6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</w:p>
    <w:p w14:paraId="0B906025" w14:textId="77777777" w:rsidR="003D21B6" w:rsidRDefault="003D21B6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Sincerely,</w:t>
      </w:r>
    </w:p>
    <w:p w14:paraId="6FD89F35" w14:textId="3BE742C7" w:rsidR="003D21B6" w:rsidRDefault="00127570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noProof/>
          <w:color w:val="676363"/>
          <w:sz w:val="21"/>
          <w:szCs w:val="21"/>
        </w:rPr>
        <w:drawing>
          <wp:inline distT="0" distB="0" distL="0" distR="0" wp14:anchorId="31F9AD8D" wp14:editId="42050DDC">
            <wp:extent cx="1470660" cy="384910"/>
            <wp:effectExtent l="0" t="0" r="0" b="0"/>
            <wp:docPr id="353380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80999" name="Picture 3533809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362" cy="39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2D3C6" w14:textId="77777777" w:rsidR="003D21B6" w:rsidRDefault="003D21B6" w:rsidP="004D1B9B">
      <w:pPr>
        <w:spacing w:after="0" w:line="254" w:lineRule="auto"/>
        <w:rPr>
          <w:rFonts w:ascii="Arial" w:eastAsia="Times New Roman" w:hAnsi="Arial" w:cs="Arial"/>
          <w:color w:val="676363"/>
          <w:sz w:val="21"/>
          <w:szCs w:val="21"/>
        </w:rPr>
      </w:pPr>
      <w:r>
        <w:rPr>
          <w:rFonts w:ascii="Arial" w:eastAsia="Times New Roman" w:hAnsi="Arial" w:cs="Arial"/>
          <w:color w:val="676363"/>
          <w:sz w:val="21"/>
          <w:szCs w:val="21"/>
        </w:rPr>
        <w:t>Lilias Jones Jarding, PhD.</w:t>
      </w:r>
    </w:p>
    <w:p w14:paraId="0549B652" w14:textId="45C9B899" w:rsidR="00D13D8C" w:rsidRDefault="003D21B6" w:rsidP="00994662">
      <w:pPr>
        <w:spacing w:after="0" w:line="254" w:lineRule="auto"/>
      </w:pPr>
      <w:r>
        <w:rPr>
          <w:rFonts w:ascii="Arial" w:eastAsia="Times New Roman" w:hAnsi="Arial" w:cs="Arial"/>
          <w:color w:val="676363"/>
          <w:sz w:val="21"/>
          <w:szCs w:val="21"/>
        </w:rPr>
        <w:t>Executive Director</w:t>
      </w:r>
    </w:p>
    <w:sectPr w:rsidR="00D13D8C" w:rsidSect="00CF7C8D">
      <w:footerReference w:type="default" r:id="rId10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F0DD3" w14:textId="77777777" w:rsidR="009F6380" w:rsidRDefault="009F6380" w:rsidP="00246ADB">
      <w:pPr>
        <w:spacing w:after="0" w:line="240" w:lineRule="auto"/>
      </w:pPr>
      <w:r>
        <w:separator/>
      </w:r>
    </w:p>
  </w:endnote>
  <w:endnote w:type="continuationSeparator" w:id="0">
    <w:p w14:paraId="526B39EC" w14:textId="77777777" w:rsidR="009F6380" w:rsidRDefault="009F6380" w:rsidP="0024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8603C" w14:textId="77777777" w:rsidR="00246ADB" w:rsidRPr="00A1710B" w:rsidRDefault="00246ADB" w:rsidP="007E5B42">
    <w:pPr>
      <w:pStyle w:val="Footer"/>
      <w:jc w:val="center"/>
      <w:rPr>
        <w:sz w:val="20"/>
        <w:szCs w:val="20"/>
      </w:rPr>
    </w:pPr>
    <w:r w:rsidRPr="00A1710B">
      <w:rPr>
        <w:sz w:val="20"/>
        <w:szCs w:val="20"/>
      </w:rPr>
      <w:t xml:space="preserve">P.O. Box 591 – Rapid City, South Dakota 57709 – </w:t>
    </w:r>
    <w:hyperlink r:id="rId1" w:history="1">
      <w:r w:rsidR="00306DE6" w:rsidRPr="00A1710B">
        <w:rPr>
          <w:rStyle w:val="Hyperlink"/>
          <w:sz w:val="20"/>
          <w:szCs w:val="20"/>
        </w:rPr>
        <w:t>www.bhcleanwateralliance.org</w:t>
      </w:r>
    </w:hyperlink>
  </w:p>
  <w:p w14:paraId="6660A5BA" w14:textId="097AC052" w:rsidR="00306DE6" w:rsidRPr="00A1710B" w:rsidRDefault="001D648C" w:rsidP="00306DE6">
    <w:pPr>
      <w:pStyle w:val="Footer"/>
      <w:jc w:val="center"/>
      <w:rPr>
        <w:sz w:val="20"/>
        <w:szCs w:val="20"/>
      </w:rPr>
    </w:pPr>
    <w:r w:rsidRPr="00A1710B">
      <w:rPr>
        <w:sz w:val="20"/>
        <w:szCs w:val="20"/>
      </w:rPr>
      <w:t>edbhcwa@gmail.com</w:t>
    </w:r>
    <w:r w:rsidR="00EF6FC1" w:rsidRPr="00A1710B">
      <w:rPr>
        <w:sz w:val="20"/>
        <w:szCs w:val="20"/>
      </w:rPr>
      <w:t xml:space="preserve"> – </w:t>
    </w:r>
    <w:r w:rsidR="00AC7F63" w:rsidRPr="00A1710B">
      <w:rPr>
        <w:sz w:val="20"/>
        <w:szCs w:val="20"/>
      </w:rPr>
      <w:t>Facebook: Black Hills Clean Water Alliance</w:t>
    </w:r>
  </w:p>
  <w:p w14:paraId="51ECAC3B" w14:textId="4017CCD8" w:rsidR="007B2F2A" w:rsidRPr="00A1710B" w:rsidRDefault="00D21582" w:rsidP="007B2F2A">
    <w:pPr>
      <w:pStyle w:val="Footer"/>
      <w:jc w:val="center"/>
      <w:rPr>
        <w:sz w:val="20"/>
        <w:szCs w:val="20"/>
      </w:rPr>
    </w:pPr>
    <w:r w:rsidRPr="00A1710B">
      <w:rPr>
        <w:sz w:val="20"/>
        <w:szCs w:val="20"/>
      </w:rPr>
      <w:t>X</w:t>
    </w:r>
    <w:r w:rsidR="007B2F2A" w:rsidRPr="00A1710B">
      <w:rPr>
        <w:sz w:val="20"/>
        <w:szCs w:val="20"/>
      </w:rPr>
      <w:t>:</w:t>
    </w:r>
    <w:r w:rsidR="008D5D08" w:rsidRPr="00A1710B">
      <w:rPr>
        <w:sz w:val="20"/>
        <w:szCs w:val="20"/>
      </w:rPr>
      <w:t xml:space="preserve"> @bhcleanwater</w:t>
    </w:r>
    <w:r w:rsidR="007B2F2A" w:rsidRPr="00A1710B">
      <w:rPr>
        <w:sz w:val="20"/>
        <w:szCs w:val="20"/>
      </w:rPr>
      <w:t xml:space="preserve"> </w:t>
    </w:r>
    <w:r w:rsidR="002E5A2A" w:rsidRPr="00A1710B">
      <w:rPr>
        <w:sz w:val="20"/>
        <w:szCs w:val="20"/>
      </w:rPr>
      <w:t xml:space="preserve">-- </w:t>
    </w:r>
    <w:r w:rsidR="007B2F2A" w:rsidRPr="00A1710B">
      <w:rPr>
        <w:sz w:val="20"/>
        <w:szCs w:val="20"/>
      </w:rPr>
      <w:t>Instagram</w:t>
    </w:r>
    <w:r w:rsidR="002E5A2A" w:rsidRPr="00A1710B">
      <w:rPr>
        <w:sz w:val="20"/>
        <w:szCs w:val="20"/>
      </w:rPr>
      <w:t>:</w:t>
    </w:r>
    <w:r w:rsidR="007B2F2A" w:rsidRPr="00A1710B">
      <w:rPr>
        <w:sz w:val="20"/>
        <w:szCs w:val="20"/>
      </w:rPr>
      <w:t xml:space="preserve"> </w:t>
    </w:r>
    <w:r w:rsidR="00C1393B" w:rsidRPr="00A1710B">
      <w:rPr>
        <w:sz w:val="20"/>
        <w:szCs w:val="20"/>
      </w:rPr>
      <w:t>@</w:t>
    </w:r>
    <w:r w:rsidR="007B2F2A" w:rsidRPr="00A1710B">
      <w:rPr>
        <w:sz w:val="20"/>
        <w:szCs w:val="20"/>
      </w:rPr>
      <w:t>bhcleanwateralliance</w:t>
    </w:r>
  </w:p>
  <w:p w14:paraId="24C2B8CC" w14:textId="77777777" w:rsidR="00246ADB" w:rsidRDefault="00246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1A138" w14:textId="77777777" w:rsidR="009F6380" w:rsidRDefault="009F6380" w:rsidP="00246ADB">
      <w:pPr>
        <w:spacing w:after="0" w:line="240" w:lineRule="auto"/>
      </w:pPr>
      <w:r>
        <w:separator/>
      </w:r>
    </w:p>
  </w:footnote>
  <w:footnote w:type="continuationSeparator" w:id="0">
    <w:p w14:paraId="5CFFC174" w14:textId="77777777" w:rsidR="009F6380" w:rsidRDefault="009F6380" w:rsidP="00246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3C4E"/>
    <w:multiLevelType w:val="hybridMultilevel"/>
    <w:tmpl w:val="46780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CE7"/>
    <w:multiLevelType w:val="hybridMultilevel"/>
    <w:tmpl w:val="D15420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FA55B8"/>
    <w:multiLevelType w:val="multilevel"/>
    <w:tmpl w:val="1A0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34502">
    <w:abstractNumId w:val="0"/>
  </w:num>
  <w:num w:numId="2" w16cid:durableId="607742608">
    <w:abstractNumId w:val="1"/>
  </w:num>
  <w:num w:numId="3" w16cid:durableId="194977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DB"/>
    <w:rsid w:val="00040B15"/>
    <w:rsid w:val="0005224B"/>
    <w:rsid w:val="00083ECB"/>
    <w:rsid w:val="00095064"/>
    <w:rsid w:val="000B74FE"/>
    <w:rsid w:val="000C1EAA"/>
    <w:rsid w:val="000C2866"/>
    <w:rsid w:val="000C3DB1"/>
    <w:rsid w:val="000F409A"/>
    <w:rsid w:val="00127570"/>
    <w:rsid w:val="00157B05"/>
    <w:rsid w:val="001A1609"/>
    <w:rsid w:val="001B5D78"/>
    <w:rsid w:val="001D648C"/>
    <w:rsid w:val="001E2949"/>
    <w:rsid w:val="001E5363"/>
    <w:rsid w:val="002227BC"/>
    <w:rsid w:val="00246ADB"/>
    <w:rsid w:val="002E5A2A"/>
    <w:rsid w:val="00305058"/>
    <w:rsid w:val="00306DE6"/>
    <w:rsid w:val="00311BCF"/>
    <w:rsid w:val="00350D25"/>
    <w:rsid w:val="003A1F35"/>
    <w:rsid w:val="003D062D"/>
    <w:rsid w:val="003D21B6"/>
    <w:rsid w:val="003F66C4"/>
    <w:rsid w:val="004454A9"/>
    <w:rsid w:val="004579B9"/>
    <w:rsid w:val="004843BC"/>
    <w:rsid w:val="004957DC"/>
    <w:rsid w:val="00496A28"/>
    <w:rsid w:val="004D1B9B"/>
    <w:rsid w:val="00521167"/>
    <w:rsid w:val="00525955"/>
    <w:rsid w:val="00571734"/>
    <w:rsid w:val="0058061E"/>
    <w:rsid w:val="00586599"/>
    <w:rsid w:val="006713C9"/>
    <w:rsid w:val="00680193"/>
    <w:rsid w:val="00680F87"/>
    <w:rsid w:val="00693609"/>
    <w:rsid w:val="006A42C0"/>
    <w:rsid w:val="006C26A8"/>
    <w:rsid w:val="00704455"/>
    <w:rsid w:val="007306F0"/>
    <w:rsid w:val="0073147B"/>
    <w:rsid w:val="00787E5E"/>
    <w:rsid w:val="00794E9F"/>
    <w:rsid w:val="007A43B2"/>
    <w:rsid w:val="007B2F2A"/>
    <w:rsid w:val="007E5B42"/>
    <w:rsid w:val="00800114"/>
    <w:rsid w:val="00897A67"/>
    <w:rsid w:val="008D28F6"/>
    <w:rsid w:val="008D4BBB"/>
    <w:rsid w:val="008D5D08"/>
    <w:rsid w:val="00966225"/>
    <w:rsid w:val="00994662"/>
    <w:rsid w:val="009A5FBD"/>
    <w:rsid w:val="009F6380"/>
    <w:rsid w:val="00A1710B"/>
    <w:rsid w:val="00A76F2C"/>
    <w:rsid w:val="00AB122D"/>
    <w:rsid w:val="00AC7F63"/>
    <w:rsid w:val="00AD267D"/>
    <w:rsid w:val="00AF2435"/>
    <w:rsid w:val="00B2581B"/>
    <w:rsid w:val="00B4361B"/>
    <w:rsid w:val="00B54AB4"/>
    <w:rsid w:val="00B900C7"/>
    <w:rsid w:val="00BA1D4E"/>
    <w:rsid w:val="00BE77F1"/>
    <w:rsid w:val="00C1393B"/>
    <w:rsid w:val="00C25C32"/>
    <w:rsid w:val="00C3584A"/>
    <w:rsid w:val="00C518B8"/>
    <w:rsid w:val="00C5670B"/>
    <w:rsid w:val="00CA5205"/>
    <w:rsid w:val="00CC3CAD"/>
    <w:rsid w:val="00CD276E"/>
    <w:rsid w:val="00CF2DE6"/>
    <w:rsid w:val="00CF72BB"/>
    <w:rsid w:val="00CF7C8D"/>
    <w:rsid w:val="00D13D8C"/>
    <w:rsid w:val="00D21582"/>
    <w:rsid w:val="00D55E11"/>
    <w:rsid w:val="00D613DF"/>
    <w:rsid w:val="00D866C3"/>
    <w:rsid w:val="00DB63C3"/>
    <w:rsid w:val="00DE6725"/>
    <w:rsid w:val="00E004AA"/>
    <w:rsid w:val="00E25185"/>
    <w:rsid w:val="00E762B3"/>
    <w:rsid w:val="00EA70A3"/>
    <w:rsid w:val="00EB330F"/>
    <w:rsid w:val="00EF6FC1"/>
    <w:rsid w:val="00F04CC9"/>
    <w:rsid w:val="00F36886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A31EC"/>
  <w15:chartTrackingRefBased/>
  <w15:docId w15:val="{AA67CBF4-668E-4218-967E-E717F396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DB"/>
  </w:style>
  <w:style w:type="paragraph" w:styleId="Footer">
    <w:name w:val="footer"/>
    <w:basedOn w:val="Normal"/>
    <w:link w:val="FooterChar"/>
    <w:uiPriority w:val="99"/>
    <w:unhideWhenUsed/>
    <w:rsid w:val="00246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DB"/>
  </w:style>
  <w:style w:type="character" w:styleId="Hyperlink">
    <w:name w:val="Hyperlink"/>
    <w:basedOn w:val="DefaultParagraphFont"/>
    <w:uiPriority w:val="99"/>
    <w:unhideWhenUsed/>
    <w:rsid w:val="00246AD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06DE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36886"/>
    <w:pPr>
      <w:ind w:left="720"/>
      <w:contextualSpacing/>
    </w:pPr>
  </w:style>
  <w:style w:type="table" w:styleId="TableGrid">
    <w:name w:val="Table Grid"/>
    <w:basedOn w:val="TableNormal"/>
    <w:uiPriority w:val="39"/>
    <w:rsid w:val="00F3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hcleanwaterallia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41E2-EF5A-4408-B167-B4C377C5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Lilias</dc:creator>
  <cp:keywords/>
  <dc:description/>
  <cp:lastModifiedBy>Lilias Jarding</cp:lastModifiedBy>
  <cp:revision>20</cp:revision>
  <cp:lastPrinted>2024-07-21T20:00:00Z</cp:lastPrinted>
  <dcterms:created xsi:type="dcterms:W3CDTF">2024-10-27T16:16:00Z</dcterms:created>
  <dcterms:modified xsi:type="dcterms:W3CDTF">2024-10-27T20:29:00Z</dcterms:modified>
</cp:coreProperties>
</file>