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90BE" w14:textId="1E2F8308" w:rsidR="00E14D73" w:rsidRPr="00C01F4E" w:rsidRDefault="009D10EC" w:rsidP="00C45961">
      <w:pPr>
        <w:jc w:val="center"/>
        <w:rPr>
          <w:rFonts w:ascii="Times New Roman" w:hAnsi="Times New Roman" w:cs="Times New Roman"/>
          <w:b/>
          <w:bCs/>
          <w:sz w:val="28"/>
          <w:szCs w:val="28"/>
        </w:rPr>
      </w:pPr>
      <w:r w:rsidRPr="00C01F4E">
        <w:rPr>
          <w:rFonts w:ascii="Times New Roman" w:hAnsi="Times New Roman" w:cs="Times New Roman"/>
          <w:b/>
          <w:bCs/>
          <w:sz w:val="28"/>
          <w:szCs w:val="28"/>
        </w:rPr>
        <w:t>Ecological Reforestation</w:t>
      </w:r>
      <w:r w:rsidR="00546752" w:rsidRPr="00C01F4E">
        <w:rPr>
          <w:rFonts w:ascii="Times New Roman" w:hAnsi="Times New Roman" w:cs="Times New Roman"/>
          <w:b/>
          <w:bCs/>
          <w:sz w:val="28"/>
          <w:szCs w:val="28"/>
        </w:rPr>
        <w:t xml:space="preserve">: </w:t>
      </w:r>
      <w:r w:rsidR="00BD205E" w:rsidRPr="00C01F4E">
        <w:rPr>
          <w:rFonts w:ascii="Times New Roman" w:hAnsi="Times New Roman" w:cs="Times New Roman"/>
          <w:b/>
          <w:bCs/>
          <w:sz w:val="28"/>
          <w:szCs w:val="28"/>
        </w:rPr>
        <w:t xml:space="preserve">A </w:t>
      </w:r>
      <w:r w:rsidR="005C4E2F">
        <w:rPr>
          <w:rFonts w:ascii="Times New Roman" w:hAnsi="Times New Roman" w:cs="Times New Roman"/>
          <w:b/>
          <w:bCs/>
          <w:sz w:val="28"/>
          <w:szCs w:val="28"/>
        </w:rPr>
        <w:t>Basic</w:t>
      </w:r>
      <w:r w:rsidR="005C4E2F" w:rsidRPr="00C01F4E">
        <w:rPr>
          <w:rFonts w:ascii="Times New Roman" w:hAnsi="Times New Roman" w:cs="Times New Roman"/>
          <w:b/>
          <w:bCs/>
          <w:sz w:val="28"/>
          <w:szCs w:val="28"/>
        </w:rPr>
        <w:t xml:space="preserve"> </w:t>
      </w:r>
      <w:r w:rsidR="00BD205E" w:rsidRPr="00C01F4E">
        <w:rPr>
          <w:rFonts w:ascii="Times New Roman" w:hAnsi="Times New Roman" w:cs="Times New Roman"/>
          <w:b/>
          <w:bCs/>
          <w:sz w:val="28"/>
          <w:szCs w:val="28"/>
        </w:rPr>
        <w:t>Guide for Achieving Resilience</w:t>
      </w:r>
    </w:p>
    <w:p w14:paraId="745F75C1" w14:textId="3ED7DBD4" w:rsidR="009D10EC" w:rsidRPr="00EE168E" w:rsidRDefault="002C506B" w:rsidP="00C45961">
      <w:pPr>
        <w:jc w:val="center"/>
        <w:rPr>
          <w:rFonts w:ascii="Times New Roman" w:hAnsi="Times New Roman" w:cs="Times New Roman"/>
          <w:smallCaps/>
          <w:sz w:val="22"/>
          <w:szCs w:val="22"/>
        </w:rPr>
      </w:pPr>
      <w:r w:rsidRPr="00EE168E">
        <w:rPr>
          <w:rFonts w:ascii="Times New Roman" w:hAnsi="Times New Roman" w:cs="Times New Roman"/>
          <w:smallCaps/>
          <w:sz w:val="22"/>
          <w:szCs w:val="22"/>
        </w:rPr>
        <w:t>Malcolm North and Marc Meyer, US Forest Service</w:t>
      </w:r>
    </w:p>
    <w:p w14:paraId="2BFDC044" w14:textId="23B689CA" w:rsidR="00183AC7" w:rsidRPr="00EB5D17" w:rsidRDefault="00707CEE" w:rsidP="00EB5D17">
      <w:pPr>
        <w:pStyle w:val="Heading2"/>
        <w:spacing w:after="40"/>
        <w:rPr>
          <w:b/>
          <w:bCs/>
        </w:rPr>
      </w:pPr>
      <w:r w:rsidRPr="00EB5D17">
        <w:rPr>
          <w:b/>
          <w:bCs/>
        </w:rPr>
        <w:t>Background</w:t>
      </w:r>
    </w:p>
    <w:p w14:paraId="71E4F551" w14:textId="77777777" w:rsidR="002676D1" w:rsidRDefault="00E5408B" w:rsidP="009D10EC">
      <w:pPr>
        <w:rPr>
          <w:rFonts w:ascii="Times New Roman" w:hAnsi="Times New Roman" w:cs="Times New Roman"/>
          <w:sz w:val="22"/>
          <w:szCs w:val="22"/>
        </w:rPr>
      </w:pPr>
      <w:r w:rsidRPr="00CC257C">
        <w:rPr>
          <w:rFonts w:ascii="Times New Roman" w:hAnsi="Times New Roman" w:cs="Times New Roman"/>
          <w:sz w:val="22"/>
          <w:szCs w:val="22"/>
        </w:rPr>
        <w:t>With increas</w:t>
      </w:r>
      <w:r w:rsidR="00D22791">
        <w:rPr>
          <w:rFonts w:ascii="Times New Roman" w:hAnsi="Times New Roman" w:cs="Times New Roman"/>
          <w:sz w:val="22"/>
          <w:szCs w:val="22"/>
        </w:rPr>
        <w:t xml:space="preserve">es in wildfire size and severity, </w:t>
      </w:r>
      <w:r w:rsidRPr="00CC257C">
        <w:rPr>
          <w:rFonts w:ascii="Times New Roman" w:hAnsi="Times New Roman" w:cs="Times New Roman"/>
          <w:sz w:val="22"/>
          <w:szCs w:val="22"/>
        </w:rPr>
        <w:t>the scale of post</w:t>
      </w:r>
      <w:r w:rsidR="005733EB">
        <w:rPr>
          <w:rFonts w:ascii="Times New Roman" w:hAnsi="Times New Roman" w:cs="Times New Roman"/>
          <w:sz w:val="22"/>
          <w:szCs w:val="22"/>
        </w:rPr>
        <w:t>fire</w:t>
      </w:r>
      <w:r w:rsidRPr="00CC257C">
        <w:rPr>
          <w:rFonts w:ascii="Times New Roman" w:hAnsi="Times New Roman" w:cs="Times New Roman"/>
          <w:sz w:val="22"/>
          <w:szCs w:val="22"/>
        </w:rPr>
        <w:t xml:space="preserve"> restoration and reforestation are present</w:t>
      </w:r>
      <w:r w:rsidR="009F192D" w:rsidRPr="00CC257C">
        <w:rPr>
          <w:rFonts w:ascii="Times New Roman" w:hAnsi="Times New Roman" w:cs="Times New Roman"/>
          <w:sz w:val="22"/>
          <w:szCs w:val="22"/>
        </w:rPr>
        <w:t>ing significant</w:t>
      </w:r>
      <w:r w:rsidRPr="00CC257C">
        <w:rPr>
          <w:rFonts w:ascii="Times New Roman" w:hAnsi="Times New Roman" w:cs="Times New Roman"/>
          <w:sz w:val="22"/>
          <w:szCs w:val="22"/>
        </w:rPr>
        <w:t xml:space="preserve"> challenges </w:t>
      </w:r>
      <w:r w:rsidR="009F192D" w:rsidRPr="00CC257C">
        <w:rPr>
          <w:rFonts w:ascii="Times New Roman" w:hAnsi="Times New Roman" w:cs="Times New Roman"/>
          <w:sz w:val="22"/>
          <w:szCs w:val="22"/>
        </w:rPr>
        <w:t>to current forest agencies work force, budgets</w:t>
      </w:r>
      <w:r w:rsidR="00707CEE">
        <w:rPr>
          <w:rFonts w:ascii="Times New Roman" w:hAnsi="Times New Roman" w:cs="Times New Roman"/>
          <w:sz w:val="22"/>
          <w:szCs w:val="22"/>
        </w:rPr>
        <w:t>,</w:t>
      </w:r>
      <w:r w:rsidR="009F192D" w:rsidRPr="00CC257C">
        <w:rPr>
          <w:rFonts w:ascii="Times New Roman" w:hAnsi="Times New Roman" w:cs="Times New Roman"/>
          <w:sz w:val="22"/>
          <w:szCs w:val="22"/>
        </w:rPr>
        <w:t xml:space="preserve"> and traditional practices.  Recent </w:t>
      </w:r>
      <w:r w:rsidR="00707CEE">
        <w:rPr>
          <w:rFonts w:ascii="Times New Roman" w:hAnsi="Times New Roman" w:cs="Times New Roman"/>
          <w:sz w:val="22"/>
          <w:szCs w:val="22"/>
        </w:rPr>
        <w:t>science publications</w:t>
      </w:r>
      <w:r w:rsidR="008A725B">
        <w:rPr>
          <w:rFonts w:ascii="Times New Roman" w:hAnsi="Times New Roman" w:cs="Times New Roman"/>
          <w:sz w:val="22"/>
          <w:szCs w:val="22"/>
        </w:rPr>
        <w:t xml:space="preserve"> such as PSW-GTR-270</w:t>
      </w:r>
      <w:r w:rsidR="008A725B" w:rsidRPr="008A725B">
        <w:rPr>
          <w:rFonts w:ascii="Times New Roman" w:hAnsi="Times New Roman" w:cs="Times New Roman"/>
          <w:b/>
          <w:bCs/>
          <w:sz w:val="22"/>
          <w:szCs w:val="22"/>
          <w:vertAlign w:val="superscript"/>
        </w:rPr>
        <w:t>1</w:t>
      </w:r>
      <w:r w:rsidR="008A725B">
        <w:rPr>
          <w:rFonts w:ascii="Times New Roman" w:hAnsi="Times New Roman" w:cs="Times New Roman"/>
          <w:sz w:val="22"/>
          <w:szCs w:val="22"/>
        </w:rPr>
        <w:t xml:space="preserve"> and 278</w:t>
      </w:r>
      <w:r w:rsidR="008A725B" w:rsidRPr="008A725B">
        <w:rPr>
          <w:rFonts w:ascii="Times New Roman" w:hAnsi="Times New Roman" w:cs="Times New Roman"/>
          <w:b/>
          <w:bCs/>
          <w:sz w:val="22"/>
          <w:szCs w:val="22"/>
          <w:vertAlign w:val="superscript"/>
        </w:rPr>
        <w:t>2</w:t>
      </w:r>
      <w:r w:rsidR="008A725B">
        <w:rPr>
          <w:rFonts w:ascii="Times New Roman" w:hAnsi="Times New Roman" w:cs="Times New Roman"/>
          <w:sz w:val="22"/>
          <w:szCs w:val="22"/>
        </w:rPr>
        <w:t>, and literature reviews</w:t>
      </w:r>
      <w:r w:rsidR="008A725B" w:rsidRPr="008A725B">
        <w:rPr>
          <w:rFonts w:ascii="Times New Roman" w:hAnsi="Times New Roman" w:cs="Times New Roman"/>
          <w:b/>
          <w:bCs/>
          <w:sz w:val="22"/>
          <w:szCs w:val="22"/>
          <w:vertAlign w:val="superscript"/>
        </w:rPr>
        <w:t>3-5</w:t>
      </w:r>
      <w:r w:rsidR="008A725B">
        <w:rPr>
          <w:rFonts w:ascii="Times New Roman" w:hAnsi="Times New Roman" w:cs="Times New Roman"/>
          <w:sz w:val="22"/>
          <w:szCs w:val="22"/>
        </w:rPr>
        <w:t xml:space="preserve"> </w:t>
      </w:r>
      <w:r w:rsidR="009F192D" w:rsidRPr="00CC257C">
        <w:rPr>
          <w:rFonts w:ascii="Times New Roman" w:hAnsi="Times New Roman" w:cs="Times New Roman"/>
          <w:sz w:val="22"/>
          <w:szCs w:val="22"/>
        </w:rPr>
        <w:t>have proposed holistic</w:t>
      </w:r>
      <w:r w:rsidR="00954B6C">
        <w:rPr>
          <w:rFonts w:ascii="Times New Roman" w:hAnsi="Times New Roman" w:cs="Times New Roman"/>
          <w:sz w:val="22"/>
          <w:szCs w:val="22"/>
        </w:rPr>
        <w:t xml:space="preserve"> </w:t>
      </w:r>
      <w:r w:rsidR="009F192D" w:rsidRPr="00CC257C">
        <w:rPr>
          <w:rFonts w:ascii="Times New Roman" w:hAnsi="Times New Roman" w:cs="Times New Roman"/>
          <w:sz w:val="22"/>
          <w:szCs w:val="22"/>
        </w:rPr>
        <w:t xml:space="preserve">approaches to </w:t>
      </w:r>
      <w:r w:rsidR="000826F8">
        <w:rPr>
          <w:rFonts w:ascii="Times New Roman" w:hAnsi="Times New Roman" w:cs="Times New Roman"/>
          <w:sz w:val="22"/>
          <w:szCs w:val="22"/>
        </w:rPr>
        <w:t xml:space="preserve">western forest </w:t>
      </w:r>
      <w:r w:rsidR="009F192D" w:rsidRPr="00CC257C">
        <w:rPr>
          <w:rFonts w:ascii="Times New Roman" w:hAnsi="Times New Roman" w:cs="Times New Roman"/>
          <w:sz w:val="22"/>
          <w:szCs w:val="22"/>
        </w:rPr>
        <w:t>landscape restoration</w:t>
      </w:r>
      <w:r w:rsidR="00001D48" w:rsidRPr="00C07509">
        <w:rPr>
          <w:rFonts w:ascii="Times New Roman" w:hAnsi="Times New Roman" w:cs="Times New Roman"/>
          <w:sz w:val="22"/>
          <w:szCs w:val="22"/>
        </w:rPr>
        <w:t xml:space="preserve"> which informs reforestation, beneficial fire use, and </w:t>
      </w:r>
      <w:r w:rsidR="00DD307A">
        <w:rPr>
          <w:rFonts w:ascii="Times New Roman" w:hAnsi="Times New Roman" w:cs="Times New Roman"/>
          <w:sz w:val="22"/>
          <w:szCs w:val="22"/>
        </w:rPr>
        <w:t xml:space="preserve">how to </w:t>
      </w:r>
      <w:r w:rsidR="00AC21D1">
        <w:rPr>
          <w:rFonts w:ascii="Times New Roman" w:hAnsi="Times New Roman" w:cs="Times New Roman"/>
          <w:sz w:val="22"/>
          <w:szCs w:val="22"/>
        </w:rPr>
        <w:t xml:space="preserve">develop and </w:t>
      </w:r>
      <w:r w:rsidR="00DD307A">
        <w:rPr>
          <w:rFonts w:ascii="Times New Roman" w:hAnsi="Times New Roman" w:cs="Times New Roman"/>
          <w:sz w:val="22"/>
          <w:szCs w:val="22"/>
        </w:rPr>
        <w:t xml:space="preserve">prioritize </w:t>
      </w:r>
      <w:r w:rsidR="00001D48" w:rsidRPr="00C07509">
        <w:rPr>
          <w:rFonts w:ascii="Times New Roman" w:hAnsi="Times New Roman" w:cs="Times New Roman"/>
          <w:sz w:val="22"/>
          <w:szCs w:val="22"/>
        </w:rPr>
        <w:t>management actions across large landscape scales.</w:t>
      </w:r>
      <w:r w:rsidR="00A676A4">
        <w:rPr>
          <w:rFonts w:ascii="Times New Roman" w:hAnsi="Times New Roman" w:cs="Times New Roman"/>
          <w:sz w:val="22"/>
          <w:szCs w:val="22"/>
        </w:rPr>
        <w:t xml:space="preserve"> Complementary</w:t>
      </w:r>
      <w:r w:rsidR="00CD2CDC">
        <w:rPr>
          <w:rFonts w:ascii="Times New Roman" w:hAnsi="Times New Roman" w:cs="Times New Roman"/>
          <w:sz w:val="22"/>
          <w:szCs w:val="22"/>
        </w:rPr>
        <w:t xml:space="preserve"> </w:t>
      </w:r>
      <w:r w:rsidR="00A676A4">
        <w:rPr>
          <w:rFonts w:ascii="Times New Roman" w:hAnsi="Times New Roman" w:cs="Times New Roman"/>
          <w:sz w:val="22"/>
          <w:szCs w:val="22"/>
        </w:rPr>
        <w:t xml:space="preserve">to </w:t>
      </w:r>
      <w:r w:rsidR="00CD2CDC">
        <w:rPr>
          <w:rFonts w:ascii="Times New Roman" w:hAnsi="Times New Roman" w:cs="Times New Roman"/>
          <w:sz w:val="22"/>
          <w:szCs w:val="22"/>
        </w:rPr>
        <w:t>these new approaches, h</w:t>
      </w:r>
      <w:r w:rsidR="009F192D" w:rsidRPr="00CC257C">
        <w:rPr>
          <w:rFonts w:ascii="Times New Roman" w:hAnsi="Times New Roman" w:cs="Times New Roman"/>
          <w:sz w:val="22"/>
          <w:szCs w:val="22"/>
        </w:rPr>
        <w:t xml:space="preserve">ere we suggest </w:t>
      </w:r>
      <w:r w:rsidR="00954B6C">
        <w:rPr>
          <w:rFonts w:ascii="Times New Roman" w:hAnsi="Times New Roman" w:cs="Times New Roman"/>
          <w:sz w:val="22"/>
          <w:szCs w:val="22"/>
        </w:rPr>
        <w:t xml:space="preserve">strategic </w:t>
      </w:r>
      <w:r w:rsidR="009F192D" w:rsidRPr="00CC257C">
        <w:rPr>
          <w:rFonts w:ascii="Times New Roman" w:hAnsi="Times New Roman" w:cs="Times New Roman"/>
          <w:sz w:val="22"/>
          <w:szCs w:val="22"/>
        </w:rPr>
        <w:t xml:space="preserve">changes in reforestation practices that </w:t>
      </w:r>
      <w:r w:rsidR="00457AA1">
        <w:rPr>
          <w:rFonts w:ascii="Times New Roman" w:hAnsi="Times New Roman" w:cs="Times New Roman"/>
          <w:sz w:val="22"/>
          <w:szCs w:val="22"/>
        </w:rPr>
        <w:t>can</w:t>
      </w:r>
      <w:r w:rsidR="00457AA1" w:rsidRPr="00CC257C">
        <w:rPr>
          <w:rFonts w:ascii="Times New Roman" w:hAnsi="Times New Roman" w:cs="Times New Roman"/>
          <w:sz w:val="22"/>
          <w:szCs w:val="22"/>
        </w:rPr>
        <w:t xml:space="preserve"> </w:t>
      </w:r>
      <w:r w:rsidR="009F192D" w:rsidRPr="00CC257C">
        <w:rPr>
          <w:rFonts w:ascii="Times New Roman" w:hAnsi="Times New Roman" w:cs="Times New Roman"/>
          <w:sz w:val="22"/>
          <w:szCs w:val="22"/>
        </w:rPr>
        <w:t>improve seedling survival</w:t>
      </w:r>
      <w:r w:rsidR="000826F8">
        <w:rPr>
          <w:rFonts w:ascii="Times New Roman" w:hAnsi="Times New Roman" w:cs="Times New Roman"/>
          <w:sz w:val="22"/>
          <w:szCs w:val="22"/>
        </w:rPr>
        <w:t xml:space="preserve"> and growth</w:t>
      </w:r>
      <w:r w:rsidR="003312F3">
        <w:rPr>
          <w:rFonts w:ascii="Times New Roman" w:hAnsi="Times New Roman" w:cs="Times New Roman"/>
          <w:sz w:val="22"/>
          <w:szCs w:val="22"/>
        </w:rPr>
        <w:t>,</w:t>
      </w:r>
      <w:r w:rsidR="009F192D" w:rsidRPr="00CC257C">
        <w:rPr>
          <w:rFonts w:ascii="Times New Roman" w:hAnsi="Times New Roman" w:cs="Times New Roman"/>
          <w:sz w:val="22"/>
          <w:szCs w:val="22"/>
        </w:rPr>
        <w:t xml:space="preserve"> </w:t>
      </w:r>
      <w:r w:rsidR="00457AA1">
        <w:rPr>
          <w:rFonts w:ascii="Times New Roman" w:hAnsi="Times New Roman" w:cs="Times New Roman"/>
          <w:sz w:val="22"/>
          <w:szCs w:val="22"/>
        </w:rPr>
        <w:t xml:space="preserve">and restore resilient forest structural conditions </w:t>
      </w:r>
      <w:r w:rsidR="009F192D" w:rsidRPr="00CC257C">
        <w:rPr>
          <w:rFonts w:ascii="Times New Roman" w:hAnsi="Times New Roman" w:cs="Times New Roman"/>
          <w:sz w:val="22"/>
          <w:szCs w:val="22"/>
        </w:rPr>
        <w:t>in an era of changing climate</w:t>
      </w:r>
      <w:r w:rsidR="000826F8">
        <w:rPr>
          <w:rFonts w:ascii="Times New Roman" w:hAnsi="Times New Roman" w:cs="Times New Roman"/>
          <w:sz w:val="22"/>
          <w:szCs w:val="22"/>
        </w:rPr>
        <w:t xml:space="preserve"> conditions</w:t>
      </w:r>
      <w:r w:rsidR="009F192D" w:rsidRPr="00CC257C">
        <w:rPr>
          <w:rFonts w:ascii="Times New Roman" w:hAnsi="Times New Roman" w:cs="Times New Roman"/>
          <w:sz w:val="22"/>
          <w:szCs w:val="22"/>
        </w:rPr>
        <w:t xml:space="preserve"> and disturbance regimes</w:t>
      </w:r>
      <w:r w:rsidR="009F192D" w:rsidRPr="008A725B">
        <w:rPr>
          <w:rFonts w:ascii="Times New Roman" w:hAnsi="Times New Roman" w:cs="Times New Roman"/>
          <w:b/>
          <w:bCs/>
          <w:sz w:val="22"/>
          <w:szCs w:val="22"/>
          <w:vertAlign w:val="superscript"/>
        </w:rPr>
        <w:t>6</w:t>
      </w:r>
      <w:r w:rsidR="009F192D" w:rsidRPr="00CC257C">
        <w:rPr>
          <w:rFonts w:ascii="Times New Roman" w:hAnsi="Times New Roman" w:cs="Times New Roman"/>
          <w:sz w:val="22"/>
          <w:szCs w:val="22"/>
        </w:rPr>
        <w:t xml:space="preserve">.  </w:t>
      </w:r>
    </w:p>
    <w:p w14:paraId="57872A87" w14:textId="4194509A" w:rsidR="00E5408B" w:rsidRPr="00CC257C" w:rsidRDefault="009F192D" w:rsidP="009D10EC">
      <w:pPr>
        <w:rPr>
          <w:rFonts w:ascii="Times New Roman" w:hAnsi="Times New Roman" w:cs="Times New Roman"/>
          <w:sz w:val="22"/>
          <w:szCs w:val="22"/>
        </w:rPr>
      </w:pPr>
      <w:r w:rsidRPr="00CC257C">
        <w:rPr>
          <w:rFonts w:ascii="Times New Roman" w:hAnsi="Times New Roman" w:cs="Times New Roman"/>
          <w:sz w:val="22"/>
          <w:szCs w:val="22"/>
        </w:rPr>
        <w:t xml:space="preserve"> </w:t>
      </w:r>
      <w:r w:rsidR="00E5408B" w:rsidRPr="00CC257C">
        <w:rPr>
          <w:rFonts w:ascii="Times New Roman" w:hAnsi="Times New Roman" w:cs="Times New Roman"/>
          <w:sz w:val="22"/>
          <w:szCs w:val="22"/>
        </w:rPr>
        <w:t xml:space="preserve"> </w:t>
      </w:r>
    </w:p>
    <w:p w14:paraId="0D3557D1" w14:textId="28D592D6" w:rsidR="009D10EC" w:rsidRPr="00EB5D17" w:rsidRDefault="0000451F" w:rsidP="00EB5D17">
      <w:pPr>
        <w:pStyle w:val="Heading2"/>
        <w:spacing w:after="40"/>
        <w:rPr>
          <w:b/>
          <w:bCs/>
        </w:rPr>
      </w:pPr>
      <w:r w:rsidRPr="00EB5D17">
        <w:rPr>
          <w:b/>
          <w:bCs/>
        </w:rPr>
        <w:t>Planting for Resilience</w:t>
      </w:r>
      <w:r w:rsidR="008B6A35" w:rsidRPr="00EB5D17">
        <w:rPr>
          <w:b/>
          <w:bCs/>
        </w:rPr>
        <w:t>:</w:t>
      </w:r>
      <w:r w:rsidR="009C377B" w:rsidRPr="00EB5D17">
        <w:rPr>
          <w:b/>
          <w:bCs/>
        </w:rPr>
        <w:t xml:space="preserve"> V</w:t>
      </w:r>
      <w:r w:rsidR="008B6A35" w:rsidRPr="00EB5D17">
        <w:rPr>
          <w:b/>
          <w:bCs/>
        </w:rPr>
        <w:t xml:space="preserve">ariable </w:t>
      </w:r>
      <w:r w:rsidR="00E23A2C" w:rsidRPr="00EB5D17">
        <w:rPr>
          <w:b/>
          <w:bCs/>
        </w:rPr>
        <w:t>spacing</w:t>
      </w:r>
      <w:r w:rsidR="00D22791" w:rsidRPr="00EB5D17">
        <w:rPr>
          <w:b/>
          <w:bCs/>
        </w:rPr>
        <w:t>,</w:t>
      </w:r>
      <w:r w:rsidR="009C377B" w:rsidRPr="00EB5D17">
        <w:rPr>
          <w:b/>
          <w:bCs/>
        </w:rPr>
        <w:t xml:space="preserve"> low</w:t>
      </w:r>
      <w:r w:rsidR="00D22791" w:rsidRPr="00EB5D17">
        <w:rPr>
          <w:b/>
          <w:bCs/>
        </w:rPr>
        <w:t>er</w:t>
      </w:r>
      <w:r w:rsidR="009C377B" w:rsidRPr="00EB5D17">
        <w:rPr>
          <w:b/>
          <w:bCs/>
        </w:rPr>
        <w:t xml:space="preserve"> density</w:t>
      </w:r>
      <w:r w:rsidR="00D22791" w:rsidRPr="00EB5D17">
        <w:rPr>
          <w:b/>
          <w:bCs/>
        </w:rPr>
        <w:t>, and early fire use</w:t>
      </w:r>
    </w:p>
    <w:p w14:paraId="341A4773" w14:textId="3E31E594" w:rsidR="002676D1" w:rsidRDefault="009F192D" w:rsidP="002676D1">
      <w:pPr>
        <w:rPr>
          <w:rFonts w:ascii="Times New Roman" w:hAnsi="Times New Roman" w:cs="Times New Roman"/>
          <w:sz w:val="22"/>
          <w:szCs w:val="22"/>
        </w:rPr>
      </w:pPr>
      <w:r>
        <w:rPr>
          <w:rFonts w:ascii="Times New Roman" w:hAnsi="Times New Roman" w:cs="Times New Roman"/>
          <w:sz w:val="22"/>
          <w:szCs w:val="22"/>
        </w:rPr>
        <w:t>Traditional g</w:t>
      </w:r>
      <w:r w:rsidR="00954B74" w:rsidRPr="00C464F3">
        <w:rPr>
          <w:rFonts w:ascii="Times New Roman" w:hAnsi="Times New Roman" w:cs="Times New Roman"/>
          <w:sz w:val="22"/>
          <w:szCs w:val="22"/>
        </w:rPr>
        <w:t xml:space="preserve">ridded planting of conifer seedlings </w:t>
      </w:r>
      <w:r w:rsidR="001530C0">
        <w:rPr>
          <w:rFonts w:ascii="Times New Roman" w:hAnsi="Times New Roman" w:cs="Times New Roman"/>
          <w:sz w:val="22"/>
          <w:szCs w:val="22"/>
        </w:rPr>
        <w:t xml:space="preserve">comes from an agronomic approach </w:t>
      </w:r>
      <w:r w:rsidR="00954B74" w:rsidRPr="00C464F3">
        <w:rPr>
          <w:rFonts w:ascii="Times New Roman" w:hAnsi="Times New Roman" w:cs="Times New Roman"/>
          <w:sz w:val="22"/>
          <w:szCs w:val="22"/>
        </w:rPr>
        <w:t xml:space="preserve">designed to maximize </w:t>
      </w:r>
      <w:r w:rsidR="00954B74">
        <w:rPr>
          <w:rFonts w:ascii="Times New Roman" w:hAnsi="Times New Roman" w:cs="Times New Roman"/>
          <w:sz w:val="22"/>
          <w:szCs w:val="22"/>
        </w:rPr>
        <w:t>tree stocking to provide for sustained timber yi</w:t>
      </w:r>
      <w:r w:rsidR="008478B7">
        <w:rPr>
          <w:rFonts w:ascii="Times New Roman" w:hAnsi="Times New Roman" w:cs="Times New Roman"/>
          <w:sz w:val="22"/>
          <w:szCs w:val="22"/>
        </w:rPr>
        <w:t>e</w:t>
      </w:r>
      <w:r w:rsidR="00954B74">
        <w:rPr>
          <w:rFonts w:ascii="Times New Roman" w:hAnsi="Times New Roman" w:cs="Times New Roman"/>
          <w:sz w:val="22"/>
          <w:szCs w:val="22"/>
        </w:rPr>
        <w:t>ld</w:t>
      </w:r>
      <w:r w:rsidR="00954B74" w:rsidRPr="00C464F3">
        <w:rPr>
          <w:rFonts w:ascii="Times New Roman" w:hAnsi="Times New Roman" w:cs="Times New Roman"/>
          <w:sz w:val="22"/>
          <w:szCs w:val="22"/>
        </w:rPr>
        <w:t xml:space="preserve">, </w:t>
      </w:r>
      <w:r w:rsidR="008478B7">
        <w:rPr>
          <w:rFonts w:ascii="Times New Roman" w:hAnsi="Times New Roman" w:cs="Times New Roman"/>
          <w:sz w:val="22"/>
          <w:szCs w:val="22"/>
        </w:rPr>
        <w:t>boost</w:t>
      </w:r>
      <w:r w:rsidR="00954B74">
        <w:rPr>
          <w:rFonts w:ascii="Times New Roman" w:hAnsi="Times New Roman" w:cs="Times New Roman"/>
          <w:sz w:val="22"/>
          <w:szCs w:val="22"/>
        </w:rPr>
        <w:t xml:space="preserve"> initial </w:t>
      </w:r>
      <w:r w:rsidR="00954B74" w:rsidRPr="00C464F3">
        <w:rPr>
          <w:rFonts w:ascii="Times New Roman" w:hAnsi="Times New Roman" w:cs="Times New Roman"/>
          <w:sz w:val="22"/>
          <w:szCs w:val="22"/>
        </w:rPr>
        <w:t>growth rates, and rapidly shade competing shrubs</w:t>
      </w:r>
      <w:r w:rsidR="00921394" w:rsidRPr="00C07509">
        <w:rPr>
          <w:rFonts w:ascii="Times New Roman" w:hAnsi="Times New Roman" w:cs="Times New Roman"/>
          <w:b/>
          <w:bCs/>
          <w:sz w:val="22"/>
          <w:szCs w:val="22"/>
          <w:vertAlign w:val="superscript"/>
        </w:rPr>
        <w:t>7</w:t>
      </w:r>
      <w:r w:rsidR="00954B74" w:rsidRPr="00C464F3">
        <w:rPr>
          <w:rFonts w:ascii="Times New Roman" w:hAnsi="Times New Roman" w:cs="Times New Roman"/>
          <w:sz w:val="22"/>
          <w:szCs w:val="22"/>
        </w:rPr>
        <w:t xml:space="preserve">. </w:t>
      </w:r>
      <w:r w:rsidR="001530C0">
        <w:rPr>
          <w:rFonts w:ascii="Times New Roman" w:hAnsi="Times New Roman" w:cs="Times New Roman"/>
          <w:sz w:val="22"/>
          <w:szCs w:val="22"/>
        </w:rPr>
        <w:t xml:space="preserve">It has no analog in natural ecosystems and depends heavily on future </w:t>
      </w:r>
      <w:r w:rsidR="002676D1">
        <w:rPr>
          <w:rFonts w:ascii="Times New Roman" w:hAnsi="Times New Roman" w:cs="Times New Roman"/>
          <w:sz w:val="22"/>
          <w:szCs w:val="22"/>
        </w:rPr>
        <w:t xml:space="preserve">thinning </w:t>
      </w:r>
      <w:r w:rsidR="001530C0">
        <w:rPr>
          <w:rFonts w:ascii="Times New Roman" w:hAnsi="Times New Roman" w:cs="Times New Roman"/>
          <w:sz w:val="22"/>
          <w:szCs w:val="22"/>
        </w:rPr>
        <w:t>treatments.  U</w:t>
      </w:r>
      <w:r w:rsidR="00ED59E5" w:rsidRPr="00C464F3">
        <w:rPr>
          <w:rFonts w:ascii="Times New Roman" w:hAnsi="Times New Roman" w:cs="Times New Roman"/>
          <w:sz w:val="22"/>
          <w:szCs w:val="22"/>
        </w:rPr>
        <w:t xml:space="preserve">nder current USFS regional guidance (i.e., </w:t>
      </w:r>
      <w:r w:rsidR="00954B74">
        <w:rPr>
          <w:rFonts w:ascii="Times New Roman" w:hAnsi="Times New Roman" w:cs="Times New Roman"/>
          <w:sz w:val="22"/>
          <w:szCs w:val="22"/>
        </w:rPr>
        <w:t xml:space="preserve">recommended range of </w:t>
      </w:r>
      <w:r w:rsidR="00954B6C">
        <w:rPr>
          <w:rFonts w:ascii="Times New Roman" w:hAnsi="Times New Roman" w:cs="Times New Roman"/>
          <w:sz w:val="22"/>
          <w:szCs w:val="22"/>
        </w:rPr>
        <w:t>200</w:t>
      </w:r>
      <w:r w:rsidR="00954B74">
        <w:rPr>
          <w:rFonts w:ascii="Times New Roman" w:hAnsi="Times New Roman" w:cs="Times New Roman"/>
          <w:sz w:val="22"/>
          <w:szCs w:val="22"/>
        </w:rPr>
        <w:t>-</w:t>
      </w:r>
      <w:r w:rsidR="00ED59E5" w:rsidRPr="00C464F3">
        <w:rPr>
          <w:rFonts w:ascii="Times New Roman" w:hAnsi="Times New Roman" w:cs="Times New Roman"/>
          <w:sz w:val="22"/>
          <w:szCs w:val="22"/>
        </w:rPr>
        <w:t>3</w:t>
      </w:r>
      <w:r w:rsidR="000826F8">
        <w:rPr>
          <w:rFonts w:ascii="Times New Roman" w:hAnsi="Times New Roman" w:cs="Times New Roman"/>
          <w:sz w:val="22"/>
          <w:szCs w:val="22"/>
        </w:rPr>
        <w:t>0</w:t>
      </w:r>
      <w:r w:rsidR="00ED59E5" w:rsidRPr="00C464F3">
        <w:rPr>
          <w:rFonts w:ascii="Times New Roman" w:hAnsi="Times New Roman" w:cs="Times New Roman"/>
          <w:sz w:val="22"/>
          <w:szCs w:val="22"/>
        </w:rPr>
        <w:t>0 trees per acre in drier pine to mesic mixed conifer)</w:t>
      </w:r>
      <w:r w:rsidR="0058478F" w:rsidRPr="00C464F3">
        <w:rPr>
          <w:rFonts w:ascii="Times New Roman" w:hAnsi="Times New Roman" w:cs="Times New Roman"/>
          <w:sz w:val="22"/>
          <w:szCs w:val="22"/>
        </w:rPr>
        <w:t>,</w:t>
      </w:r>
      <w:r w:rsidR="00ED59E5" w:rsidRPr="00C464F3">
        <w:rPr>
          <w:rFonts w:ascii="Times New Roman" w:hAnsi="Times New Roman" w:cs="Times New Roman"/>
          <w:sz w:val="22"/>
          <w:szCs w:val="22"/>
        </w:rPr>
        <w:t xml:space="preserve"> </w:t>
      </w:r>
      <w:r w:rsidR="00077498" w:rsidRPr="00C464F3">
        <w:rPr>
          <w:rFonts w:ascii="Times New Roman" w:hAnsi="Times New Roman" w:cs="Times New Roman"/>
          <w:sz w:val="22"/>
          <w:szCs w:val="22"/>
        </w:rPr>
        <w:t xml:space="preserve">the </w:t>
      </w:r>
      <w:r w:rsidR="00E54012" w:rsidRPr="00C464F3">
        <w:rPr>
          <w:rFonts w:ascii="Times New Roman" w:hAnsi="Times New Roman" w:cs="Times New Roman"/>
          <w:sz w:val="22"/>
          <w:szCs w:val="22"/>
        </w:rPr>
        <w:t xml:space="preserve">dense, </w:t>
      </w:r>
      <w:r w:rsidR="00ED59E5" w:rsidRPr="00C464F3">
        <w:rPr>
          <w:rFonts w:ascii="Times New Roman" w:hAnsi="Times New Roman" w:cs="Times New Roman"/>
          <w:sz w:val="22"/>
          <w:szCs w:val="22"/>
        </w:rPr>
        <w:t xml:space="preserve">uniform </w:t>
      </w:r>
      <w:r w:rsidR="00A57FA0" w:rsidRPr="00C464F3">
        <w:rPr>
          <w:rFonts w:ascii="Times New Roman" w:hAnsi="Times New Roman" w:cs="Times New Roman"/>
          <w:sz w:val="22"/>
          <w:szCs w:val="22"/>
        </w:rPr>
        <w:t xml:space="preserve">structure of </w:t>
      </w:r>
      <w:r w:rsidR="0000451F" w:rsidRPr="00C464F3">
        <w:rPr>
          <w:rFonts w:ascii="Times New Roman" w:hAnsi="Times New Roman" w:cs="Times New Roman"/>
          <w:sz w:val="22"/>
          <w:szCs w:val="22"/>
        </w:rPr>
        <w:t>young stands (</w:t>
      </w:r>
      <w:r w:rsidR="0000451F" w:rsidRPr="00B93DE0">
        <w:rPr>
          <w:rFonts w:ascii="Times New Roman" w:hAnsi="Times New Roman" w:cs="Times New Roman"/>
          <w:sz w:val="22"/>
          <w:szCs w:val="22"/>
          <w:u w:val="single"/>
        </w:rPr>
        <w:t>&lt;</w:t>
      </w:r>
      <w:r w:rsidR="0000451F" w:rsidRPr="00C464F3">
        <w:rPr>
          <w:rFonts w:ascii="Times New Roman" w:hAnsi="Times New Roman" w:cs="Times New Roman"/>
          <w:sz w:val="22"/>
          <w:szCs w:val="22"/>
        </w:rPr>
        <w:t xml:space="preserve"> 60 years old) </w:t>
      </w:r>
      <w:r w:rsidR="00954B74">
        <w:rPr>
          <w:rFonts w:ascii="Times New Roman" w:hAnsi="Times New Roman" w:cs="Times New Roman"/>
          <w:sz w:val="22"/>
          <w:szCs w:val="22"/>
        </w:rPr>
        <w:t xml:space="preserve">wastes limited seed and nursery capacity while </w:t>
      </w:r>
      <w:r w:rsidR="00954B74" w:rsidRPr="00C464F3">
        <w:rPr>
          <w:rFonts w:ascii="Times New Roman" w:hAnsi="Times New Roman" w:cs="Times New Roman"/>
          <w:sz w:val="22"/>
          <w:szCs w:val="22"/>
        </w:rPr>
        <w:t>lack</w:t>
      </w:r>
      <w:r w:rsidR="00954B74">
        <w:rPr>
          <w:rFonts w:ascii="Times New Roman" w:hAnsi="Times New Roman" w:cs="Times New Roman"/>
          <w:sz w:val="22"/>
          <w:szCs w:val="22"/>
        </w:rPr>
        <w:t>ing</w:t>
      </w:r>
      <w:r w:rsidR="00954B74" w:rsidRPr="00C464F3">
        <w:rPr>
          <w:rFonts w:ascii="Times New Roman" w:hAnsi="Times New Roman" w:cs="Times New Roman"/>
          <w:sz w:val="22"/>
          <w:szCs w:val="22"/>
        </w:rPr>
        <w:t xml:space="preserve"> resistance to fire and drought</w:t>
      </w:r>
      <w:r w:rsidR="00921394" w:rsidRPr="00C07509">
        <w:rPr>
          <w:rFonts w:ascii="Times New Roman" w:hAnsi="Times New Roman" w:cs="Times New Roman"/>
          <w:b/>
          <w:bCs/>
          <w:sz w:val="22"/>
          <w:szCs w:val="22"/>
          <w:vertAlign w:val="superscript"/>
        </w:rPr>
        <w:t>8</w:t>
      </w:r>
      <w:r w:rsidR="00954B74" w:rsidRPr="00C464F3">
        <w:rPr>
          <w:rFonts w:ascii="Times New Roman" w:hAnsi="Times New Roman" w:cs="Times New Roman"/>
          <w:sz w:val="22"/>
          <w:szCs w:val="22"/>
        </w:rPr>
        <w:t xml:space="preserve">.  </w:t>
      </w:r>
      <w:r w:rsidR="00ED59E5" w:rsidRPr="00C464F3">
        <w:rPr>
          <w:rFonts w:ascii="Times New Roman" w:hAnsi="Times New Roman" w:cs="Times New Roman"/>
          <w:sz w:val="22"/>
          <w:szCs w:val="22"/>
        </w:rPr>
        <w:t>M</w:t>
      </w:r>
      <w:r w:rsidR="00077498" w:rsidRPr="00C464F3">
        <w:rPr>
          <w:rFonts w:ascii="Times New Roman" w:hAnsi="Times New Roman" w:cs="Times New Roman"/>
          <w:sz w:val="22"/>
          <w:szCs w:val="22"/>
        </w:rPr>
        <w:t>ore resilient reforestation practices are needed</w:t>
      </w:r>
      <w:r w:rsidR="001530C0">
        <w:rPr>
          <w:rFonts w:ascii="Times New Roman" w:hAnsi="Times New Roman" w:cs="Times New Roman"/>
          <w:sz w:val="22"/>
          <w:szCs w:val="22"/>
        </w:rPr>
        <w:t>, based on best available science,</w:t>
      </w:r>
      <w:r w:rsidR="00077498" w:rsidRPr="00C464F3">
        <w:rPr>
          <w:rFonts w:ascii="Times New Roman" w:hAnsi="Times New Roman" w:cs="Times New Roman"/>
          <w:sz w:val="22"/>
          <w:szCs w:val="22"/>
        </w:rPr>
        <w:t xml:space="preserve"> that build </w:t>
      </w:r>
      <w:r w:rsidR="00ED59E5" w:rsidRPr="00C464F3">
        <w:rPr>
          <w:rFonts w:ascii="Times New Roman" w:hAnsi="Times New Roman" w:cs="Times New Roman"/>
          <w:sz w:val="22"/>
          <w:szCs w:val="22"/>
        </w:rPr>
        <w:t>on</w:t>
      </w:r>
      <w:r w:rsidR="003B7C61" w:rsidRPr="00C464F3">
        <w:rPr>
          <w:rFonts w:ascii="Times New Roman" w:hAnsi="Times New Roman" w:cs="Times New Roman"/>
          <w:sz w:val="22"/>
          <w:szCs w:val="22"/>
        </w:rPr>
        <w:t xml:space="preserve"> </w:t>
      </w:r>
      <w:r w:rsidR="00DD7C6A" w:rsidRPr="00C464F3">
        <w:rPr>
          <w:rFonts w:ascii="Times New Roman" w:hAnsi="Times New Roman" w:cs="Times New Roman"/>
          <w:sz w:val="22"/>
          <w:szCs w:val="22"/>
        </w:rPr>
        <w:t>natural</w:t>
      </w:r>
      <w:r w:rsidR="003B7C61" w:rsidRPr="00C464F3">
        <w:rPr>
          <w:rFonts w:ascii="Times New Roman" w:hAnsi="Times New Roman" w:cs="Times New Roman"/>
          <w:sz w:val="22"/>
          <w:szCs w:val="22"/>
        </w:rPr>
        <w:t xml:space="preserve"> forest </w:t>
      </w:r>
      <w:r w:rsidR="00ED59E5" w:rsidRPr="00C464F3">
        <w:rPr>
          <w:rFonts w:ascii="Times New Roman" w:hAnsi="Times New Roman" w:cs="Times New Roman"/>
          <w:sz w:val="22"/>
          <w:szCs w:val="22"/>
        </w:rPr>
        <w:t xml:space="preserve">adaptation traits </w:t>
      </w:r>
      <w:r w:rsidR="003B7C61" w:rsidRPr="00C464F3">
        <w:rPr>
          <w:rFonts w:ascii="Times New Roman" w:hAnsi="Times New Roman" w:cs="Times New Roman"/>
          <w:sz w:val="22"/>
          <w:szCs w:val="22"/>
        </w:rPr>
        <w:t>to these stresses</w:t>
      </w:r>
      <w:r w:rsidR="00735369">
        <w:rPr>
          <w:rFonts w:ascii="Times New Roman" w:hAnsi="Times New Roman" w:cs="Times New Roman"/>
          <w:sz w:val="22"/>
          <w:szCs w:val="22"/>
        </w:rPr>
        <w:t xml:space="preserve"> using three key changes:</w:t>
      </w:r>
      <w:r w:rsidR="00301A46">
        <w:rPr>
          <w:rFonts w:ascii="Times New Roman" w:hAnsi="Times New Roman" w:cs="Times New Roman"/>
          <w:sz w:val="22"/>
          <w:szCs w:val="22"/>
        </w:rPr>
        <w:t xml:space="preserve"> </w:t>
      </w:r>
    </w:p>
    <w:p w14:paraId="7E598490" w14:textId="1D7BDEAD" w:rsidR="009868DB" w:rsidRPr="00C464F3" w:rsidRDefault="0000451F" w:rsidP="000D1975">
      <w:pPr>
        <w:rPr>
          <w:rFonts w:ascii="Times New Roman" w:hAnsi="Times New Roman" w:cs="Times New Roman"/>
          <w:sz w:val="22"/>
          <w:szCs w:val="22"/>
        </w:rPr>
      </w:pPr>
      <w:r w:rsidRPr="00C464F3">
        <w:rPr>
          <w:rFonts w:ascii="Times New Roman" w:hAnsi="Times New Roman" w:cs="Times New Roman"/>
          <w:sz w:val="22"/>
          <w:szCs w:val="22"/>
        </w:rPr>
        <w:t xml:space="preserve"> </w:t>
      </w:r>
    </w:p>
    <w:p w14:paraId="4DE29B80" w14:textId="467BB44F" w:rsidR="002676D1" w:rsidRDefault="009868DB" w:rsidP="002676D1">
      <w:pPr>
        <w:pStyle w:val="ListParagraph"/>
        <w:numPr>
          <w:ilvl w:val="0"/>
          <w:numId w:val="3"/>
        </w:numPr>
        <w:ind w:left="270" w:hanging="270"/>
        <w:rPr>
          <w:rFonts w:ascii="Times New Roman" w:hAnsi="Times New Roman" w:cs="Times New Roman"/>
          <w:sz w:val="22"/>
          <w:szCs w:val="22"/>
        </w:rPr>
      </w:pPr>
      <w:r w:rsidRPr="00C464F3">
        <w:rPr>
          <w:rFonts w:ascii="Times New Roman" w:hAnsi="Times New Roman" w:cs="Times New Roman"/>
          <w:sz w:val="22"/>
          <w:szCs w:val="22"/>
        </w:rPr>
        <w:t>A</w:t>
      </w:r>
      <w:r w:rsidR="007049A5" w:rsidRPr="00C464F3">
        <w:rPr>
          <w:rFonts w:ascii="Times New Roman" w:hAnsi="Times New Roman" w:cs="Times New Roman"/>
          <w:sz w:val="22"/>
          <w:szCs w:val="22"/>
        </w:rPr>
        <w:t xml:space="preserve">dopt a planting spatial pattern based on </w:t>
      </w:r>
      <w:r w:rsidR="00C3350A" w:rsidRPr="00C464F3">
        <w:rPr>
          <w:rFonts w:ascii="Times New Roman" w:hAnsi="Times New Roman" w:cs="Times New Roman"/>
          <w:b/>
          <w:bCs/>
          <w:sz w:val="22"/>
          <w:szCs w:val="22"/>
        </w:rPr>
        <w:t>I</w:t>
      </w:r>
      <w:r w:rsidR="0000451F" w:rsidRPr="00C464F3">
        <w:rPr>
          <w:rFonts w:ascii="Times New Roman" w:hAnsi="Times New Roman" w:cs="Times New Roman"/>
          <w:sz w:val="22"/>
          <w:szCs w:val="22"/>
        </w:rPr>
        <w:t xml:space="preserve">ndividual trees, </w:t>
      </w:r>
      <w:r w:rsidR="00C3350A" w:rsidRPr="00C464F3">
        <w:rPr>
          <w:rFonts w:ascii="Times New Roman" w:hAnsi="Times New Roman" w:cs="Times New Roman"/>
          <w:b/>
          <w:bCs/>
          <w:sz w:val="22"/>
          <w:szCs w:val="22"/>
        </w:rPr>
        <w:t>C</w:t>
      </w:r>
      <w:r w:rsidR="0000451F" w:rsidRPr="00C464F3">
        <w:rPr>
          <w:rFonts w:ascii="Times New Roman" w:hAnsi="Times New Roman" w:cs="Times New Roman"/>
          <w:sz w:val="22"/>
          <w:szCs w:val="22"/>
        </w:rPr>
        <w:t>lumps of trees</w:t>
      </w:r>
      <w:r w:rsidR="009B60B0" w:rsidRPr="00C464F3">
        <w:rPr>
          <w:rFonts w:ascii="Times New Roman" w:hAnsi="Times New Roman" w:cs="Times New Roman"/>
          <w:sz w:val="22"/>
          <w:szCs w:val="22"/>
        </w:rPr>
        <w:t>,</w:t>
      </w:r>
      <w:r w:rsidR="0000451F" w:rsidRPr="00C464F3">
        <w:rPr>
          <w:rFonts w:ascii="Times New Roman" w:hAnsi="Times New Roman" w:cs="Times New Roman"/>
          <w:sz w:val="22"/>
          <w:szCs w:val="22"/>
        </w:rPr>
        <w:t xml:space="preserve"> and </w:t>
      </w:r>
      <w:r w:rsidR="00C3350A" w:rsidRPr="00C464F3">
        <w:rPr>
          <w:rFonts w:ascii="Times New Roman" w:hAnsi="Times New Roman" w:cs="Times New Roman"/>
          <w:b/>
          <w:bCs/>
          <w:sz w:val="22"/>
          <w:szCs w:val="22"/>
        </w:rPr>
        <w:t>O</w:t>
      </w:r>
      <w:r w:rsidR="0000451F" w:rsidRPr="00C464F3">
        <w:rPr>
          <w:rFonts w:ascii="Times New Roman" w:hAnsi="Times New Roman" w:cs="Times New Roman"/>
          <w:sz w:val="22"/>
          <w:szCs w:val="22"/>
        </w:rPr>
        <w:t xml:space="preserve">penings (ICO) </w:t>
      </w:r>
      <w:r w:rsidR="008C0810">
        <w:rPr>
          <w:rFonts w:ascii="Times New Roman" w:hAnsi="Times New Roman" w:cs="Times New Roman"/>
          <w:sz w:val="22"/>
          <w:szCs w:val="22"/>
        </w:rPr>
        <w:t>that</w:t>
      </w:r>
      <w:r w:rsidR="0000451F" w:rsidRPr="00C464F3">
        <w:rPr>
          <w:rFonts w:ascii="Times New Roman" w:hAnsi="Times New Roman" w:cs="Times New Roman"/>
          <w:sz w:val="22"/>
          <w:szCs w:val="22"/>
        </w:rPr>
        <w:t xml:space="preserve"> improve</w:t>
      </w:r>
      <w:r w:rsidR="008C0810">
        <w:rPr>
          <w:rFonts w:ascii="Times New Roman" w:hAnsi="Times New Roman" w:cs="Times New Roman"/>
          <w:sz w:val="22"/>
          <w:szCs w:val="22"/>
        </w:rPr>
        <w:t>s</w:t>
      </w:r>
      <w:r w:rsidR="0000451F" w:rsidRPr="00C464F3">
        <w:rPr>
          <w:rFonts w:ascii="Times New Roman" w:hAnsi="Times New Roman" w:cs="Times New Roman"/>
          <w:sz w:val="22"/>
          <w:szCs w:val="22"/>
        </w:rPr>
        <w:t xml:space="preserve"> </w:t>
      </w:r>
      <w:r w:rsidR="00E54012" w:rsidRPr="00C464F3">
        <w:rPr>
          <w:rFonts w:ascii="Times New Roman" w:hAnsi="Times New Roman" w:cs="Times New Roman"/>
          <w:sz w:val="22"/>
          <w:szCs w:val="22"/>
        </w:rPr>
        <w:t xml:space="preserve">forest </w:t>
      </w:r>
      <w:r w:rsidR="0000451F" w:rsidRPr="00C464F3">
        <w:rPr>
          <w:rFonts w:ascii="Times New Roman" w:hAnsi="Times New Roman" w:cs="Times New Roman"/>
          <w:sz w:val="22"/>
          <w:szCs w:val="22"/>
        </w:rPr>
        <w:t>resistance to severe fire</w:t>
      </w:r>
      <w:r w:rsidR="00921394" w:rsidRPr="00C07509">
        <w:rPr>
          <w:rFonts w:ascii="Times New Roman" w:hAnsi="Times New Roman" w:cs="Times New Roman"/>
          <w:b/>
          <w:bCs/>
          <w:sz w:val="22"/>
          <w:szCs w:val="22"/>
          <w:vertAlign w:val="superscript"/>
        </w:rPr>
        <w:t>9-11</w:t>
      </w:r>
      <w:r w:rsidR="00921394">
        <w:rPr>
          <w:rFonts w:ascii="Times New Roman" w:hAnsi="Times New Roman" w:cs="Times New Roman"/>
          <w:sz w:val="22"/>
          <w:szCs w:val="22"/>
        </w:rPr>
        <w:t>.</w:t>
      </w:r>
      <w:r w:rsidR="00540B60" w:rsidRPr="00C464F3">
        <w:rPr>
          <w:rFonts w:ascii="Times New Roman" w:hAnsi="Times New Roman" w:cs="Times New Roman"/>
          <w:sz w:val="22"/>
          <w:szCs w:val="22"/>
        </w:rPr>
        <w:t xml:space="preserve">  Species composition and spacing </w:t>
      </w:r>
      <w:r w:rsidR="003D7108" w:rsidRPr="00C464F3">
        <w:rPr>
          <w:rFonts w:ascii="Times New Roman" w:hAnsi="Times New Roman" w:cs="Times New Roman"/>
          <w:sz w:val="22"/>
          <w:szCs w:val="22"/>
        </w:rPr>
        <w:t>between and within clump</w:t>
      </w:r>
      <w:r w:rsidR="00540B60" w:rsidRPr="00C464F3">
        <w:rPr>
          <w:rFonts w:ascii="Times New Roman" w:hAnsi="Times New Roman" w:cs="Times New Roman"/>
          <w:sz w:val="22"/>
          <w:szCs w:val="22"/>
        </w:rPr>
        <w:t>s</w:t>
      </w:r>
      <w:r w:rsidR="003D7108" w:rsidRPr="00C464F3">
        <w:rPr>
          <w:rFonts w:ascii="Times New Roman" w:hAnsi="Times New Roman" w:cs="Times New Roman"/>
          <w:sz w:val="22"/>
          <w:szCs w:val="22"/>
        </w:rPr>
        <w:t xml:space="preserve"> </w:t>
      </w:r>
      <w:r w:rsidR="00540B60" w:rsidRPr="00C464F3">
        <w:rPr>
          <w:rFonts w:ascii="Times New Roman" w:hAnsi="Times New Roman" w:cs="Times New Roman"/>
          <w:sz w:val="22"/>
          <w:szCs w:val="22"/>
        </w:rPr>
        <w:t>would vary</w:t>
      </w:r>
      <w:r w:rsidR="009B60B0" w:rsidRPr="00C464F3">
        <w:rPr>
          <w:rFonts w:ascii="Times New Roman" w:hAnsi="Times New Roman" w:cs="Times New Roman"/>
          <w:sz w:val="22"/>
          <w:szCs w:val="22"/>
        </w:rPr>
        <w:t xml:space="preserve"> in response to </w:t>
      </w:r>
      <w:r w:rsidR="006131B4" w:rsidRPr="00C464F3">
        <w:rPr>
          <w:rFonts w:ascii="Times New Roman" w:hAnsi="Times New Roman" w:cs="Times New Roman"/>
          <w:sz w:val="22"/>
          <w:szCs w:val="22"/>
        </w:rPr>
        <w:t xml:space="preserve">slope position, </w:t>
      </w:r>
      <w:r w:rsidR="009B60B0" w:rsidRPr="00C464F3">
        <w:rPr>
          <w:rFonts w:ascii="Times New Roman" w:hAnsi="Times New Roman" w:cs="Times New Roman"/>
          <w:sz w:val="22"/>
          <w:szCs w:val="22"/>
        </w:rPr>
        <w:t>microsite moisture</w:t>
      </w:r>
      <w:r w:rsidR="006211B8">
        <w:rPr>
          <w:rFonts w:ascii="Times New Roman" w:hAnsi="Times New Roman" w:cs="Times New Roman"/>
          <w:sz w:val="22"/>
          <w:szCs w:val="22"/>
        </w:rPr>
        <w:t>,</w:t>
      </w:r>
      <w:r w:rsidR="009B60B0" w:rsidRPr="00C464F3">
        <w:rPr>
          <w:rFonts w:ascii="Times New Roman" w:hAnsi="Times New Roman" w:cs="Times New Roman"/>
          <w:sz w:val="22"/>
          <w:szCs w:val="22"/>
        </w:rPr>
        <w:t xml:space="preserve"> and likely</w:t>
      </w:r>
      <w:r w:rsidR="008E294E">
        <w:rPr>
          <w:rFonts w:ascii="Times New Roman" w:hAnsi="Times New Roman" w:cs="Times New Roman"/>
          <w:sz w:val="22"/>
          <w:szCs w:val="22"/>
        </w:rPr>
        <w:t xml:space="preserve"> </w:t>
      </w:r>
      <w:r w:rsidR="009B60B0" w:rsidRPr="00C464F3">
        <w:rPr>
          <w:rFonts w:ascii="Times New Roman" w:hAnsi="Times New Roman" w:cs="Times New Roman"/>
          <w:sz w:val="22"/>
          <w:szCs w:val="22"/>
        </w:rPr>
        <w:t>fire behavior</w:t>
      </w:r>
      <w:r w:rsidR="00921394" w:rsidRPr="00C07509">
        <w:rPr>
          <w:rFonts w:ascii="Times New Roman" w:hAnsi="Times New Roman" w:cs="Times New Roman"/>
          <w:b/>
          <w:bCs/>
          <w:sz w:val="22"/>
          <w:szCs w:val="22"/>
          <w:vertAlign w:val="superscript"/>
        </w:rPr>
        <w:t>12-14</w:t>
      </w:r>
      <w:r w:rsidR="009B60B0" w:rsidRPr="00C464F3">
        <w:rPr>
          <w:rFonts w:ascii="Times New Roman" w:hAnsi="Times New Roman" w:cs="Times New Roman"/>
          <w:sz w:val="22"/>
          <w:szCs w:val="22"/>
        </w:rPr>
        <w:t>.</w:t>
      </w:r>
    </w:p>
    <w:p w14:paraId="062DDD3C" w14:textId="77777777" w:rsidR="002676D1" w:rsidRPr="000D1975" w:rsidRDefault="002676D1" w:rsidP="000D1975">
      <w:pPr>
        <w:rPr>
          <w:rFonts w:ascii="Times New Roman" w:hAnsi="Times New Roman" w:cs="Times New Roman"/>
          <w:sz w:val="22"/>
          <w:szCs w:val="22"/>
        </w:rPr>
      </w:pPr>
    </w:p>
    <w:p w14:paraId="5461DAAC" w14:textId="5F19CA1E" w:rsidR="002676D1" w:rsidRDefault="0058478F" w:rsidP="002676D1">
      <w:pPr>
        <w:pStyle w:val="ListParagraph"/>
        <w:numPr>
          <w:ilvl w:val="0"/>
          <w:numId w:val="3"/>
        </w:numPr>
        <w:ind w:left="270" w:hanging="270"/>
        <w:rPr>
          <w:rFonts w:ascii="Times New Roman" w:hAnsi="Times New Roman" w:cs="Times New Roman"/>
          <w:sz w:val="22"/>
          <w:szCs w:val="22"/>
        </w:rPr>
      </w:pPr>
      <w:r w:rsidRPr="00C464F3">
        <w:rPr>
          <w:rFonts w:ascii="Times New Roman" w:hAnsi="Times New Roman" w:cs="Times New Roman"/>
          <w:sz w:val="22"/>
          <w:szCs w:val="22"/>
        </w:rPr>
        <w:t>Lower</w:t>
      </w:r>
      <w:r w:rsidR="006131B4" w:rsidRPr="00C464F3">
        <w:rPr>
          <w:rFonts w:ascii="Times New Roman" w:hAnsi="Times New Roman" w:cs="Times New Roman"/>
          <w:sz w:val="22"/>
          <w:szCs w:val="22"/>
        </w:rPr>
        <w:t xml:space="preserve"> initial</w:t>
      </w:r>
      <w:r w:rsidR="007049A5" w:rsidRPr="00C464F3">
        <w:rPr>
          <w:rFonts w:ascii="Times New Roman" w:hAnsi="Times New Roman" w:cs="Times New Roman"/>
          <w:sz w:val="22"/>
          <w:szCs w:val="22"/>
        </w:rPr>
        <w:t xml:space="preserve"> planting </w:t>
      </w:r>
      <w:r w:rsidR="006131B4" w:rsidRPr="00C464F3">
        <w:rPr>
          <w:rFonts w:ascii="Times New Roman" w:hAnsi="Times New Roman" w:cs="Times New Roman"/>
          <w:sz w:val="22"/>
          <w:szCs w:val="22"/>
        </w:rPr>
        <w:t xml:space="preserve">densities that are </w:t>
      </w:r>
      <w:r w:rsidR="007049A5" w:rsidRPr="00C464F3">
        <w:rPr>
          <w:rFonts w:ascii="Times New Roman" w:hAnsi="Times New Roman" w:cs="Times New Roman"/>
          <w:sz w:val="22"/>
          <w:szCs w:val="22"/>
        </w:rPr>
        <w:t>roughly 1.</w:t>
      </w:r>
      <w:r w:rsidR="00170303" w:rsidRPr="00C464F3">
        <w:rPr>
          <w:rFonts w:ascii="Times New Roman" w:hAnsi="Times New Roman" w:cs="Times New Roman"/>
          <w:sz w:val="22"/>
          <w:szCs w:val="22"/>
        </w:rPr>
        <w:t>2</w:t>
      </w:r>
      <w:r w:rsidR="007049A5" w:rsidRPr="00C464F3">
        <w:rPr>
          <w:rFonts w:ascii="Times New Roman" w:hAnsi="Times New Roman" w:cs="Times New Roman"/>
          <w:sz w:val="22"/>
          <w:szCs w:val="22"/>
        </w:rPr>
        <w:t>-</w:t>
      </w:r>
      <w:r w:rsidR="000826F8">
        <w:rPr>
          <w:rFonts w:ascii="Times New Roman" w:hAnsi="Times New Roman" w:cs="Times New Roman"/>
          <w:sz w:val="22"/>
          <w:szCs w:val="22"/>
        </w:rPr>
        <w:t>1</w:t>
      </w:r>
      <w:r w:rsidR="00DD7C6A" w:rsidRPr="00C464F3">
        <w:rPr>
          <w:rFonts w:ascii="Times New Roman" w:hAnsi="Times New Roman" w:cs="Times New Roman"/>
          <w:sz w:val="22"/>
          <w:szCs w:val="22"/>
        </w:rPr>
        <w:t>.5</w:t>
      </w:r>
      <w:r w:rsidR="007049A5" w:rsidRPr="00C464F3">
        <w:rPr>
          <w:rFonts w:ascii="Times New Roman" w:hAnsi="Times New Roman" w:cs="Times New Roman"/>
          <w:sz w:val="22"/>
          <w:szCs w:val="22"/>
        </w:rPr>
        <w:t xml:space="preserve"> times the </w:t>
      </w:r>
      <w:r w:rsidRPr="00C464F3">
        <w:rPr>
          <w:rFonts w:ascii="Times New Roman" w:hAnsi="Times New Roman" w:cs="Times New Roman"/>
          <w:sz w:val="22"/>
          <w:szCs w:val="22"/>
        </w:rPr>
        <w:t xml:space="preserve">densities of </w:t>
      </w:r>
      <w:r w:rsidR="007049A5" w:rsidRPr="00C464F3">
        <w:rPr>
          <w:rFonts w:ascii="Times New Roman" w:hAnsi="Times New Roman" w:cs="Times New Roman"/>
          <w:sz w:val="22"/>
          <w:szCs w:val="22"/>
        </w:rPr>
        <w:t xml:space="preserve">mature </w:t>
      </w:r>
      <w:r w:rsidR="006131B4" w:rsidRPr="00C464F3">
        <w:rPr>
          <w:rFonts w:ascii="Times New Roman" w:hAnsi="Times New Roman" w:cs="Times New Roman"/>
          <w:sz w:val="22"/>
          <w:szCs w:val="22"/>
        </w:rPr>
        <w:t xml:space="preserve">forest </w:t>
      </w:r>
      <w:r w:rsidRPr="00C464F3">
        <w:rPr>
          <w:rFonts w:ascii="Times New Roman" w:hAnsi="Times New Roman" w:cs="Times New Roman"/>
          <w:sz w:val="22"/>
          <w:szCs w:val="22"/>
        </w:rPr>
        <w:t>with restored fire regimes</w:t>
      </w:r>
      <w:r w:rsidR="009868DB" w:rsidRPr="00C464F3">
        <w:rPr>
          <w:rFonts w:ascii="Times New Roman" w:hAnsi="Times New Roman" w:cs="Times New Roman"/>
          <w:sz w:val="22"/>
          <w:szCs w:val="22"/>
        </w:rPr>
        <w:t xml:space="preserve"> (i.e., mostly </w:t>
      </w:r>
      <w:r w:rsidR="000826F8">
        <w:rPr>
          <w:rFonts w:ascii="Times New Roman" w:hAnsi="Times New Roman" w:cs="Times New Roman"/>
          <w:sz w:val="22"/>
          <w:szCs w:val="22"/>
        </w:rPr>
        <w:t>6</w:t>
      </w:r>
      <w:r w:rsidR="009868DB" w:rsidRPr="00C464F3">
        <w:rPr>
          <w:rFonts w:ascii="Times New Roman" w:hAnsi="Times New Roman" w:cs="Times New Roman"/>
          <w:sz w:val="22"/>
          <w:szCs w:val="22"/>
        </w:rPr>
        <w:t>0 to 1</w:t>
      </w:r>
      <w:r w:rsidR="000826F8">
        <w:rPr>
          <w:rFonts w:ascii="Times New Roman" w:hAnsi="Times New Roman" w:cs="Times New Roman"/>
          <w:sz w:val="22"/>
          <w:szCs w:val="22"/>
        </w:rPr>
        <w:t>6</w:t>
      </w:r>
      <w:r w:rsidR="00E23A2C" w:rsidRPr="00C464F3">
        <w:rPr>
          <w:rFonts w:ascii="Times New Roman" w:hAnsi="Times New Roman" w:cs="Times New Roman"/>
          <w:sz w:val="22"/>
          <w:szCs w:val="22"/>
        </w:rPr>
        <w:t>0</w:t>
      </w:r>
      <w:r w:rsidR="009868DB" w:rsidRPr="00C464F3">
        <w:rPr>
          <w:rFonts w:ascii="Times New Roman" w:hAnsi="Times New Roman" w:cs="Times New Roman"/>
          <w:sz w:val="22"/>
          <w:szCs w:val="22"/>
        </w:rPr>
        <w:t xml:space="preserve"> seedlings per acre</w:t>
      </w:r>
      <w:r w:rsidR="009868DB" w:rsidRPr="00C464F3">
        <w:rPr>
          <w:rStyle w:val="FootnoteReference"/>
          <w:rFonts w:ascii="Times New Roman" w:hAnsi="Times New Roman" w:cs="Times New Roman"/>
          <w:sz w:val="22"/>
          <w:szCs w:val="22"/>
        </w:rPr>
        <w:footnoteReference w:id="1"/>
      </w:r>
      <w:r w:rsidR="009868DB" w:rsidRPr="00C464F3">
        <w:rPr>
          <w:rFonts w:ascii="Times New Roman" w:hAnsi="Times New Roman" w:cs="Times New Roman"/>
          <w:sz w:val="22"/>
          <w:szCs w:val="22"/>
        </w:rPr>
        <w:t>)</w:t>
      </w:r>
      <w:r w:rsidR="007049A5" w:rsidRPr="00C464F3">
        <w:rPr>
          <w:rFonts w:ascii="Times New Roman" w:hAnsi="Times New Roman" w:cs="Times New Roman"/>
          <w:sz w:val="22"/>
          <w:szCs w:val="22"/>
        </w:rPr>
        <w:t>.</w:t>
      </w:r>
      <w:r w:rsidR="00954B74">
        <w:rPr>
          <w:rFonts w:ascii="Times New Roman" w:hAnsi="Times New Roman" w:cs="Times New Roman"/>
          <w:sz w:val="22"/>
          <w:szCs w:val="22"/>
        </w:rPr>
        <w:t xml:space="preserve">  Low established seedling </w:t>
      </w:r>
      <w:r w:rsidR="00823660">
        <w:rPr>
          <w:rFonts w:ascii="Times New Roman" w:hAnsi="Times New Roman" w:cs="Times New Roman"/>
          <w:sz w:val="22"/>
          <w:szCs w:val="22"/>
        </w:rPr>
        <w:t>numbers</w:t>
      </w:r>
      <w:r w:rsidR="00954B74">
        <w:rPr>
          <w:rFonts w:ascii="Times New Roman" w:hAnsi="Times New Roman" w:cs="Times New Roman"/>
          <w:sz w:val="22"/>
          <w:szCs w:val="22"/>
        </w:rPr>
        <w:t xml:space="preserve"> </w:t>
      </w:r>
      <w:r w:rsidR="00EB6893">
        <w:rPr>
          <w:rFonts w:ascii="Times New Roman" w:hAnsi="Times New Roman" w:cs="Times New Roman"/>
          <w:sz w:val="22"/>
          <w:szCs w:val="22"/>
        </w:rPr>
        <w:t xml:space="preserve">after five years </w:t>
      </w:r>
      <w:r w:rsidR="00954B74">
        <w:rPr>
          <w:rFonts w:ascii="Times New Roman" w:hAnsi="Times New Roman" w:cs="Times New Roman"/>
          <w:sz w:val="22"/>
          <w:szCs w:val="22"/>
        </w:rPr>
        <w:t xml:space="preserve">would not trigger </w:t>
      </w:r>
      <w:r w:rsidR="00823660">
        <w:rPr>
          <w:rFonts w:ascii="Times New Roman" w:hAnsi="Times New Roman" w:cs="Times New Roman"/>
          <w:sz w:val="22"/>
          <w:szCs w:val="22"/>
        </w:rPr>
        <w:t xml:space="preserve">subsequent </w:t>
      </w:r>
      <w:r w:rsidR="00954B74">
        <w:rPr>
          <w:rFonts w:ascii="Times New Roman" w:hAnsi="Times New Roman" w:cs="Times New Roman"/>
          <w:sz w:val="22"/>
          <w:szCs w:val="22"/>
        </w:rPr>
        <w:t>interplanting unless</w:t>
      </w:r>
      <w:r w:rsidR="00823660">
        <w:rPr>
          <w:rFonts w:ascii="Times New Roman" w:hAnsi="Times New Roman" w:cs="Times New Roman"/>
          <w:sz w:val="22"/>
          <w:szCs w:val="22"/>
        </w:rPr>
        <w:t xml:space="preserve"> numbers dropped below mature stand densities (Table 1).</w:t>
      </w:r>
    </w:p>
    <w:p w14:paraId="5BD8FE98" w14:textId="77777777" w:rsidR="002676D1" w:rsidRPr="000D1975" w:rsidRDefault="002676D1" w:rsidP="000D1975">
      <w:pPr>
        <w:rPr>
          <w:rFonts w:ascii="Times New Roman" w:hAnsi="Times New Roman" w:cs="Times New Roman"/>
          <w:sz w:val="22"/>
          <w:szCs w:val="22"/>
        </w:rPr>
      </w:pPr>
    </w:p>
    <w:p w14:paraId="2ADD8FC3" w14:textId="6AF9CED9" w:rsidR="0058201E" w:rsidRPr="0058201E" w:rsidRDefault="002C346A" w:rsidP="001530C0">
      <w:pPr>
        <w:pStyle w:val="ListParagraph"/>
        <w:numPr>
          <w:ilvl w:val="0"/>
          <w:numId w:val="3"/>
        </w:numPr>
        <w:ind w:left="270" w:hanging="270"/>
        <w:rPr>
          <w:rFonts w:ascii="Times New Roman" w:hAnsi="Times New Roman" w:cs="Times New Roman"/>
          <w:sz w:val="22"/>
          <w:szCs w:val="22"/>
        </w:rPr>
      </w:pPr>
      <w:r>
        <w:rPr>
          <w:rFonts w:ascii="Times New Roman" w:hAnsi="Times New Roman" w:cs="Times New Roman"/>
          <w:sz w:val="22"/>
          <w:szCs w:val="22"/>
        </w:rPr>
        <w:t>T</w:t>
      </w:r>
      <w:r w:rsidR="00735369" w:rsidRPr="0058201E">
        <w:rPr>
          <w:rFonts w:ascii="Times New Roman" w:hAnsi="Times New Roman" w:cs="Times New Roman"/>
          <w:sz w:val="22"/>
          <w:szCs w:val="22"/>
        </w:rPr>
        <w:t xml:space="preserve">he use of early </w:t>
      </w:r>
      <w:r w:rsidR="005A7CCE" w:rsidRPr="0058201E">
        <w:rPr>
          <w:rFonts w:ascii="Times New Roman" w:hAnsi="Times New Roman" w:cs="Times New Roman"/>
          <w:sz w:val="22"/>
          <w:szCs w:val="22"/>
        </w:rPr>
        <w:t>beneficial</w:t>
      </w:r>
      <w:r w:rsidR="005A7CCE">
        <w:rPr>
          <w:rStyle w:val="FootnoteReference"/>
          <w:rFonts w:ascii="Times New Roman" w:hAnsi="Times New Roman" w:cs="Times New Roman"/>
          <w:sz w:val="22"/>
          <w:szCs w:val="22"/>
        </w:rPr>
        <w:footnoteReference w:id="2"/>
      </w:r>
      <w:r w:rsidR="005A7CCE" w:rsidRPr="0058201E">
        <w:rPr>
          <w:rFonts w:ascii="Times New Roman" w:hAnsi="Times New Roman" w:cs="Times New Roman"/>
          <w:sz w:val="22"/>
          <w:szCs w:val="22"/>
        </w:rPr>
        <w:t xml:space="preserve"> </w:t>
      </w:r>
      <w:r w:rsidR="00735369" w:rsidRPr="0058201E">
        <w:rPr>
          <w:rFonts w:ascii="Times New Roman" w:hAnsi="Times New Roman" w:cs="Times New Roman"/>
          <w:sz w:val="22"/>
          <w:szCs w:val="22"/>
        </w:rPr>
        <w:t xml:space="preserve">fire </w:t>
      </w:r>
      <w:r>
        <w:rPr>
          <w:rFonts w:ascii="Times New Roman" w:hAnsi="Times New Roman" w:cs="Times New Roman"/>
          <w:sz w:val="22"/>
          <w:szCs w:val="22"/>
        </w:rPr>
        <w:t xml:space="preserve">and </w:t>
      </w:r>
      <w:r w:rsidR="00093FE4">
        <w:rPr>
          <w:rFonts w:ascii="Times New Roman" w:hAnsi="Times New Roman" w:cs="Times New Roman"/>
          <w:sz w:val="22"/>
          <w:szCs w:val="22"/>
        </w:rPr>
        <w:t xml:space="preserve">targeted shrub control </w:t>
      </w:r>
      <w:r w:rsidR="00735369" w:rsidRPr="0058201E">
        <w:rPr>
          <w:rFonts w:ascii="Times New Roman" w:hAnsi="Times New Roman" w:cs="Times New Roman"/>
          <w:sz w:val="22"/>
          <w:szCs w:val="22"/>
        </w:rPr>
        <w:t>to build young forest resilience.</w:t>
      </w:r>
      <w:r w:rsidR="00823660" w:rsidRPr="0058201E">
        <w:rPr>
          <w:rFonts w:ascii="Times New Roman" w:hAnsi="Times New Roman" w:cs="Times New Roman"/>
          <w:sz w:val="22"/>
          <w:szCs w:val="22"/>
        </w:rPr>
        <w:t xml:space="preserve"> </w:t>
      </w:r>
    </w:p>
    <w:p w14:paraId="4353B097" w14:textId="77777777" w:rsidR="00183AC7" w:rsidRDefault="00183AC7" w:rsidP="001530C0">
      <w:pPr>
        <w:rPr>
          <w:rFonts w:ascii="Times New Roman" w:hAnsi="Times New Roman" w:cs="Times New Roman"/>
          <w:sz w:val="22"/>
          <w:szCs w:val="22"/>
        </w:rPr>
      </w:pPr>
    </w:p>
    <w:p w14:paraId="5896DD3E" w14:textId="49C768A1" w:rsidR="00183AC7" w:rsidRPr="00183AC7" w:rsidRDefault="00DF135F" w:rsidP="005B6461">
      <w:pPr>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4D39C734" wp14:editId="17713435">
            <wp:extent cx="5477510" cy="1714061"/>
            <wp:effectExtent l="0" t="0" r="0" b="635"/>
            <wp:docPr id="1963684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84876" name="Picture 19636848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1741" cy="1740419"/>
                    </a:xfrm>
                    <a:prstGeom prst="rect">
                      <a:avLst/>
                    </a:prstGeom>
                  </pic:spPr>
                </pic:pic>
              </a:graphicData>
            </a:graphic>
          </wp:inline>
        </w:drawing>
      </w:r>
    </w:p>
    <w:p w14:paraId="1D60964A" w14:textId="3B18DEBE" w:rsidR="00464ADB" w:rsidRPr="007F6ABC" w:rsidRDefault="00464ADB" w:rsidP="005B6461">
      <w:pPr>
        <w:pStyle w:val="ListParagraph"/>
        <w:ind w:left="270"/>
        <w:jc w:val="center"/>
        <w:rPr>
          <w:rFonts w:ascii="Times New Roman" w:hAnsi="Times New Roman" w:cs="Times New Roman"/>
          <w:sz w:val="22"/>
          <w:szCs w:val="22"/>
        </w:rPr>
      </w:pPr>
      <w:r w:rsidRPr="007F6ABC">
        <w:rPr>
          <w:rFonts w:ascii="Times New Roman" w:hAnsi="Times New Roman" w:cs="Times New Roman"/>
          <w:sz w:val="22"/>
          <w:szCs w:val="22"/>
        </w:rPr>
        <w:t>ICO pattern produced by a restored fire regime in Yosemite NP.</w:t>
      </w:r>
    </w:p>
    <w:p w14:paraId="08D4BBFE" w14:textId="693B7BA1" w:rsidR="00171EF0" w:rsidRPr="00EB5D17" w:rsidRDefault="00183AC7" w:rsidP="00C07509">
      <w:pPr>
        <w:rPr>
          <w:b/>
          <w:bCs/>
        </w:rPr>
      </w:pPr>
      <w:r>
        <w:rPr>
          <w:rFonts w:ascii="Times New Roman" w:hAnsi="Times New Roman" w:cs="Times New Roman"/>
          <w:b/>
          <w:bCs/>
          <w:sz w:val="22"/>
          <w:szCs w:val="22"/>
        </w:rPr>
        <w:br w:type="page"/>
      </w:r>
      <w:r w:rsidR="00171EF0" w:rsidRPr="00C45961">
        <w:rPr>
          <w:rFonts w:asciiTheme="majorHAnsi" w:eastAsiaTheme="majorEastAsia" w:hAnsiTheme="majorHAnsi" w:cstheme="majorBidi"/>
          <w:b/>
          <w:bCs/>
          <w:color w:val="2F5496" w:themeColor="accent1" w:themeShade="BF"/>
          <w:sz w:val="26"/>
          <w:szCs w:val="26"/>
        </w:rPr>
        <w:lastRenderedPageBreak/>
        <w:t>Planting Pattern</w:t>
      </w:r>
      <w:r w:rsidR="00BF511C" w:rsidRPr="00C45961">
        <w:rPr>
          <w:rFonts w:asciiTheme="majorHAnsi" w:eastAsiaTheme="majorEastAsia" w:hAnsiTheme="majorHAnsi" w:cstheme="majorBidi"/>
          <w:b/>
          <w:bCs/>
          <w:color w:val="2F5496" w:themeColor="accent1" w:themeShade="BF"/>
          <w:sz w:val="26"/>
          <w:szCs w:val="26"/>
        </w:rPr>
        <w:t>s</w:t>
      </w:r>
      <w:r w:rsidR="00171EF0" w:rsidRPr="00C45961">
        <w:rPr>
          <w:rFonts w:asciiTheme="majorHAnsi" w:eastAsiaTheme="majorEastAsia" w:hAnsiTheme="majorHAnsi" w:cstheme="majorBidi"/>
          <w:b/>
          <w:bCs/>
          <w:color w:val="2F5496" w:themeColor="accent1" w:themeShade="BF"/>
          <w:sz w:val="26"/>
          <w:szCs w:val="26"/>
        </w:rPr>
        <w:t xml:space="preserve"> </w:t>
      </w:r>
      <w:r w:rsidR="00BF511C" w:rsidRPr="00C45961">
        <w:rPr>
          <w:rFonts w:asciiTheme="majorHAnsi" w:eastAsiaTheme="majorEastAsia" w:hAnsiTheme="majorHAnsi" w:cstheme="majorBidi"/>
          <w:b/>
          <w:bCs/>
          <w:color w:val="2F5496" w:themeColor="accent1" w:themeShade="BF"/>
          <w:sz w:val="26"/>
          <w:szCs w:val="26"/>
        </w:rPr>
        <w:t>Considering  Topographic and</w:t>
      </w:r>
      <w:r w:rsidR="00171EF0" w:rsidRPr="00C45961">
        <w:rPr>
          <w:rFonts w:asciiTheme="majorHAnsi" w:eastAsiaTheme="majorEastAsia" w:hAnsiTheme="majorHAnsi" w:cstheme="majorBidi"/>
          <w:b/>
          <w:bCs/>
          <w:color w:val="2F5496" w:themeColor="accent1" w:themeShade="BF"/>
          <w:sz w:val="26"/>
          <w:szCs w:val="26"/>
        </w:rPr>
        <w:t xml:space="preserve"> Microsite</w:t>
      </w:r>
      <w:r w:rsidR="00BF511C" w:rsidRPr="00C45961">
        <w:rPr>
          <w:rFonts w:asciiTheme="majorHAnsi" w:eastAsiaTheme="majorEastAsia" w:hAnsiTheme="majorHAnsi" w:cstheme="majorBidi"/>
          <w:b/>
          <w:bCs/>
          <w:color w:val="2F5496" w:themeColor="accent1" w:themeShade="BF"/>
          <w:sz w:val="26"/>
          <w:szCs w:val="26"/>
        </w:rPr>
        <w:t xml:space="preserve"> Variation</w:t>
      </w:r>
      <w:r w:rsidR="008F68E3" w:rsidRPr="00EB5D17">
        <w:rPr>
          <w:b/>
          <w:bCs/>
        </w:rPr>
        <w:t xml:space="preserve"> </w:t>
      </w:r>
    </w:p>
    <w:p w14:paraId="1B034041" w14:textId="2A02B252" w:rsidR="00183AC7" w:rsidRDefault="00171EF0" w:rsidP="00AD3496">
      <w:pPr>
        <w:rPr>
          <w:rFonts w:ascii="Times New Roman" w:hAnsi="Times New Roman" w:cs="Times New Roman"/>
          <w:sz w:val="22"/>
          <w:szCs w:val="22"/>
        </w:rPr>
      </w:pPr>
      <w:r w:rsidRPr="00C464F3">
        <w:rPr>
          <w:rFonts w:ascii="Times New Roman" w:hAnsi="Times New Roman" w:cs="Times New Roman"/>
          <w:sz w:val="22"/>
          <w:szCs w:val="22"/>
        </w:rPr>
        <w:t xml:space="preserve">In studies of mature ICO patterns, </w:t>
      </w:r>
      <w:r w:rsidR="00DE08D9" w:rsidRPr="00C464F3">
        <w:rPr>
          <w:rFonts w:ascii="Times New Roman" w:hAnsi="Times New Roman" w:cs="Times New Roman"/>
          <w:sz w:val="22"/>
          <w:szCs w:val="22"/>
        </w:rPr>
        <w:t>local</w:t>
      </w:r>
      <w:r w:rsidR="00873746" w:rsidRPr="00C464F3">
        <w:rPr>
          <w:rFonts w:ascii="Times New Roman" w:hAnsi="Times New Roman" w:cs="Times New Roman"/>
          <w:sz w:val="22"/>
          <w:szCs w:val="22"/>
        </w:rPr>
        <w:t xml:space="preserve"> </w:t>
      </w:r>
      <w:r w:rsidR="001A7F42" w:rsidRPr="00C464F3">
        <w:rPr>
          <w:rFonts w:ascii="Times New Roman" w:hAnsi="Times New Roman" w:cs="Times New Roman"/>
          <w:sz w:val="22"/>
          <w:szCs w:val="22"/>
        </w:rPr>
        <w:t xml:space="preserve">site </w:t>
      </w:r>
      <w:r w:rsidR="00873746" w:rsidRPr="00C464F3">
        <w:rPr>
          <w:rFonts w:ascii="Times New Roman" w:hAnsi="Times New Roman" w:cs="Times New Roman"/>
          <w:sz w:val="22"/>
          <w:szCs w:val="22"/>
        </w:rPr>
        <w:t>conditions influenc</w:t>
      </w:r>
      <w:r w:rsidR="00DE08D9" w:rsidRPr="00C464F3">
        <w:rPr>
          <w:rFonts w:ascii="Times New Roman" w:hAnsi="Times New Roman" w:cs="Times New Roman"/>
          <w:sz w:val="22"/>
          <w:szCs w:val="22"/>
        </w:rPr>
        <w:t xml:space="preserve">ing </w:t>
      </w:r>
      <w:r w:rsidR="00873746" w:rsidRPr="00C464F3">
        <w:rPr>
          <w:rFonts w:ascii="Times New Roman" w:hAnsi="Times New Roman" w:cs="Times New Roman"/>
          <w:sz w:val="22"/>
          <w:szCs w:val="22"/>
        </w:rPr>
        <w:t xml:space="preserve">soil moisture (i.e., concave shape, more northerly aspect, gentler slope, deeper, less porous soils) and fire intensity (i.e., slope steepness, more southwesterly aspect) </w:t>
      </w:r>
      <w:r w:rsidR="00A63D55" w:rsidRPr="00C464F3">
        <w:rPr>
          <w:rFonts w:ascii="Times New Roman" w:hAnsi="Times New Roman" w:cs="Times New Roman"/>
          <w:sz w:val="22"/>
          <w:szCs w:val="22"/>
        </w:rPr>
        <w:t xml:space="preserve">affect </w:t>
      </w:r>
      <w:r w:rsidR="00E475AA" w:rsidRPr="00C464F3">
        <w:rPr>
          <w:rFonts w:ascii="Times New Roman" w:hAnsi="Times New Roman" w:cs="Times New Roman"/>
          <w:sz w:val="22"/>
          <w:szCs w:val="22"/>
        </w:rPr>
        <w:t xml:space="preserve">forest </w:t>
      </w:r>
      <w:r w:rsidR="00DE08D9" w:rsidRPr="00C464F3">
        <w:rPr>
          <w:rFonts w:ascii="Times New Roman" w:hAnsi="Times New Roman" w:cs="Times New Roman"/>
          <w:sz w:val="22"/>
          <w:szCs w:val="22"/>
        </w:rPr>
        <w:t>composition and spatial pattern</w:t>
      </w:r>
      <w:r w:rsidR="00BF511C">
        <w:rPr>
          <w:rFonts w:ascii="Times New Roman" w:hAnsi="Times New Roman" w:cs="Times New Roman"/>
          <w:sz w:val="22"/>
          <w:szCs w:val="22"/>
        </w:rPr>
        <w:t>s at larger topographic to smaller microsite scales</w:t>
      </w:r>
      <w:r w:rsidR="00921394" w:rsidRPr="00C07509">
        <w:rPr>
          <w:rFonts w:ascii="Times New Roman" w:hAnsi="Times New Roman" w:cs="Times New Roman"/>
          <w:b/>
          <w:bCs/>
          <w:sz w:val="22"/>
          <w:szCs w:val="22"/>
          <w:vertAlign w:val="superscript"/>
        </w:rPr>
        <w:t>15,16</w:t>
      </w:r>
      <w:r w:rsidR="00873746" w:rsidRPr="00C464F3">
        <w:rPr>
          <w:rFonts w:ascii="Times New Roman" w:hAnsi="Times New Roman" w:cs="Times New Roman"/>
          <w:sz w:val="22"/>
          <w:szCs w:val="22"/>
        </w:rPr>
        <w:t xml:space="preserve">.  In general, wetter, flatter </w:t>
      </w:r>
      <w:r w:rsidR="002D6388">
        <w:rPr>
          <w:rFonts w:ascii="Times New Roman" w:hAnsi="Times New Roman" w:cs="Times New Roman"/>
          <w:sz w:val="22"/>
          <w:szCs w:val="22"/>
        </w:rPr>
        <w:t>slope positions</w:t>
      </w:r>
      <w:r w:rsidR="002D6388" w:rsidRPr="00C464F3">
        <w:rPr>
          <w:rFonts w:ascii="Times New Roman" w:hAnsi="Times New Roman" w:cs="Times New Roman"/>
          <w:sz w:val="22"/>
          <w:szCs w:val="22"/>
        </w:rPr>
        <w:t xml:space="preserve"> </w:t>
      </w:r>
      <w:r w:rsidR="002D6388">
        <w:rPr>
          <w:rFonts w:ascii="Times New Roman" w:hAnsi="Times New Roman" w:cs="Times New Roman"/>
          <w:sz w:val="22"/>
          <w:szCs w:val="22"/>
        </w:rPr>
        <w:t xml:space="preserve">(valley bottoms) </w:t>
      </w:r>
      <w:r w:rsidR="00873746" w:rsidRPr="00C464F3">
        <w:rPr>
          <w:rFonts w:ascii="Times New Roman" w:hAnsi="Times New Roman" w:cs="Times New Roman"/>
          <w:sz w:val="22"/>
          <w:szCs w:val="22"/>
        </w:rPr>
        <w:t xml:space="preserve">can support larger </w:t>
      </w:r>
      <w:r w:rsidR="001A7F42" w:rsidRPr="00C464F3">
        <w:rPr>
          <w:rFonts w:ascii="Times New Roman" w:hAnsi="Times New Roman" w:cs="Times New Roman"/>
          <w:sz w:val="22"/>
          <w:szCs w:val="22"/>
        </w:rPr>
        <w:t xml:space="preserve">tree </w:t>
      </w:r>
      <w:r w:rsidR="00873746" w:rsidRPr="00C464F3">
        <w:rPr>
          <w:rFonts w:ascii="Times New Roman" w:hAnsi="Times New Roman" w:cs="Times New Roman"/>
          <w:sz w:val="22"/>
          <w:szCs w:val="22"/>
        </w:rPr>
        <w:t xml:space="preserve">clumps including some fire-intolerant and moisture-sensitive species (i.e., fir and cedar).  Steeper, drier </w:t>
      </w:r>
      <w:r w:rsidR="002D6388">
        <w:rPr>
          <w:rFonts w:ascii="Times New Roman" w:hAnsi="Times New Roman" w:cs="Times New Roman"/>
          <w:sz w:val="22"/>
          <w:szCs w:val="22"/>
        </w:rPr>
        <w:t>topographies (</w:t>
      </w:r>
      <w:r w:rsidR="00B604EC">
        <w:rPr>
          <w:rFonts w:ascii="Times New Roman" w:hAnsi="Times New Roman" w:cs="Times New Roman"/>
          <w:sz w:val="22"/>
          <w:szCs w:val="22"/>
        </w:rPr>
        <w:t xml:space="preserve">upper slopes and </w:t>
      </w:r>
      <w:r w:rsidR="002D6388">
        <w:rPr>
          <w:rFonts w:ascii="Times New Roman" w:hAnsi="Times New Roman" w:cs="Times New Roman"/>
          <w:sz w:val="22"/>
          <w:szCs w:val="22"/>
        </w:rPr>
        <w:t>ridge-tops)</w:t>
      </w:r>
      <w:r w:rsidR="002D6388" w:rsidRPr="00C464F3">
        <w:rPr>
          <w:rFonts w:ascii="Times New Roman" w:hAnsi="Times New Roman" w:cs="Times New Roman"/>
          <w:sz w:val="22"/>
          <w:szCs w:val="22"/>
        </w:rPr>
        <w:t xml:space="preserve"> </w:t>
      </w:r>
      <w:r w:rsidR="005A7CCE">
        <w:rPr>
          <w:rFonts w:ascii="Times New Roman" w:hAnsi="Times New Roman" w:cs="Times New Roman"/>
          <w:sz w:val="22"/>
          <w:szCs w:val="22"/>
        </w:rPr>
        <w:t>will burn</w:t>
      </w:r>
      <w:r w:rsidR="00E2182D">
        <w:rPr>
          <w:rFonts w:ascii="Times New Roman" w:hAnsi="Times New Roman" w:cs="Times New Roman"/>
          <w:sz w:val="22"/>
          <w:szCs w:val="22"/>
        </w:rPr>
        <w:t xml:space="preserve"> with greater intensity and frequency</w:t>
      </w:r>
      <w:r w:rsidR="00C07509">
        <w:rPr>
          <w:rFonts w:ascii="Times New Roman" w:hAnsi="Times New Roman" w:cs="Times New Roman"/>
          <w:sz w:val="22"/>
          <w:szCs w:val="22"/>
        </w:rPr>
        <w:t>,</w:t>
      </w:r>
      <w:r w:rsidR="00E2182D">
        <w:rPr>
          <w:rFonts w:ascii="Times New Roman" w:hAnsi="Times New Roman" w:cs="Times New Roman"/>
          <w:sz w:val="22"/>
          <w:szCs w:val="22"/>
        </w:rPr>
        <w:t xml:space="preserve"> and should </w:t>
      </w:r>
      <w:r w:rsidR="00873746" w:rsidRPr="00C464F3">
        <w:rPr>
          <w:rFonts w:ascii="Times New Roman" w:hAnsi="Times New Roman" w:cs="Times New Roman"/>
          <w:sz w:val="22"/>
          <w:szCs w:val="22"/>
        </w:rPr>
        <w:t xml:space="preserve">favor pines and more individual </w:t>
      </w:r>
      <w:r w:rsidR="008B6A35" w:rsidRPr="00C464F3">
        <w:rPr>
          <w:rFonts w:ascii="Times New Roman" w:hAnsi="Times New Roman" w:cs="Times New Roman"/>
          <w:sz w:val="22"/>
          <w:szCs w:val="22"/>
        </w:rPr>
        <w:t xml:space="preserve">stems </w:t>
      </w:r>
      <w:r w:rsidR="00873746" w:rsidRPr="00C464F3">
        <w:rPr>
          <w:rFonts w:ascii="Times New Roman" w:hAnsi="Times New Roman" w:cs="Times New Roman"/>
          <w:sz w:val="22"/>
          <w:szCs w:val="22"/>
        </w:rPr>
        <w:t xml:space="preserve">and small </w:t>
      </w:r>
      <w:r w:rsidR="001A7F42" w:rsidRPr="00C464F3">
        <w:rPr>
          <w:rFonts w:ascii="Times New Roman" w:hAnsi="Times New Roman" w:cs="Times New Roman"/>
          <w:sz w:val="22"/>
          <w:szCs w:val="22"/>
        </w:rPr>
        <w:t xml:space="preserve">tree </w:t>
      </w:r>
      <w:r w:rsidR="00873746" w:rsidRPr="00C464F3">
        <w:rPr>
          <w:rFonts w:ascii="Times New Roman" w:hAnsi="Times New Roman" w:cs="Times New Roman"/>
          <w:sz w:val="22"/>
          <w:szCs w:val="22"/>
        </w:rPr>
        <w:t>clump</w:t>
      </w:r>
      <w:r w:rsidR="001A7F42" w:rsidRPr="00C464F3">
        <w:rPr>
          <w:rFonts w:ascii="Times New Roman" w:hAnsi="Times New Roman" w:cs="Times New Roman"/>
          <w:sz w:val="22"/>
          <w:szCs w:val="22"/>
        </w:rPr>
        <w:t>s</w:t>
      </w:r>
      <w:r w:rsidR="00AC263D" w:rsidRPr="00C07509">
        <w:rPr>
          <w:rFonts w:ascii="Times New Roman" w:hAnsi="Times New Roman" w:cs="Times New Roman"/>
          <w:b/>
          <w:bCs/>
          <w:sz w:val="22"/>
          <w:szCs w:val="22"/>
          <w:vertAlign w:val="superscript"/>
        </w:rPr>
        <w:t>12,</w:t>
      </w:r>
      <w:r w:rsidR="00921394" w:rsidRPr="00C07509">
        <w:rPr>
          <w:rFonts w:ascii="Times New Roman" w:hAnsi="Times New Roman" w:cs="Times New Roman"/>
          <w:b/>
          <w:bCs/>
          <w:sz w:val="22"/>
          <w:szCs w:val="22"/>
          <w:vertAlign w:val="superscript"/>
        </w:rPr>
        <w:t>15</w:t>
      </w:r>
      <w:r w:rsidR="007E2D2C" w:rsidRPr="00C07509">
        <w:rPr>
          <w:rFonts w:ascii="Times New Roman" w:hAnsi="Times New Roman" w:cs="Times New Roman"/>
          <w:b/>
          <w:bCs/>
          <w:sz w:val="22"/>
          <w:szCs w:val="22"/>
          <w:vertAlign w:val="superscript"/>
        </w:rPr>
        <w:t>-19</w:t>
      </w:r>
      <w:r w:rsidR="00873746" w:rsidRPr="00C464F3">
        <w:rPr>
          <w:rFonts w:ascii="Times New Roman" w:hAnsi="Times New Roman" w:cs="Times New Roman"/>
          <w:sz w:val="22"/>
          <w:szCs w:val="22"/>
        </w:rPr>
        <w:t>.</w:t>
      </w:r>
      <w:r w:rsidR="00A63D55" w:rsidRPr="00C464F3">
        <w:rPr>
          <w:rFonts w:ascii="Times New Roman" w:hAnsi="Times New Roman" w:cs="Times New Roman"/>
          <w:sz w:val="22"/>
          <w:szCs w:val="22"/>
        </w:rPr>
        <w:t xml:space="preserve">  </w:t>
      </w:r>
      <w:r w:rsidR="005D1084" w:rsidRPr="00C464F3">
        <w:rPr>
          <w:rFonts w:ascii="Times New Roman" w:hAnsi="Times New Roman" w:cs="Times New Roman"/>
          <w:sz w:val="22"/>
          <w:szCs w:val="22"/>
        </w:rPr>
        <w:t>Difference</w:t>
      </w:r>
      <w:r w:rsidR="00637206">
        <w:rPr>
          <w:rFonts w:ascii="Times New Roman" w:hAnsi="Times New Roman" w:cs="Times New Roman"/>
          <w:sz w:val="22"/>
          <w:szCs w:val="22"/>
        </w:rPr>
        <w:t>s</w:t>
      </w:r>
      <w:r w:rsidR="005D1084" w:rsidRPr="00C464F3">
        <w:rPr>
          <w:rFonts w:ascii="Times New Roman" w:hAnsi="Times New Roman" w:cs="Times New Roman"/>
          <w:sz w:val="22"/>
          <w:szCs w:val="22"/>
        </w:rPr>
        <w:t xml:space="preserve"> in these site factors occur with slope position, </w:t>
      </w:r>
      <w:r w:rsidR="001A7F42" w:rsidRPr="00C464F3">
        <w:rPr>
          <w:rFonts w:ascii="Times New Roman" w:hAnsi="Times New Roman" w:cs="Times New Roman"/>
          <w:sz w:val="22"/>
          <w:szCs w:val="22"/>
        </w:rPr>
        <w:t>provid</w:t>
      </w:r>
      <w:r w:rsidR="00637206">
        <w:rPr>
          <w:rFonts w:ascii="Times New Roman" w:hAnsi="Times New Roman" w:cs="Times New Roman"/>
          <w:sz w:val="22"/>
          <w:szCs w:val="22"/>
        </w:rPr>
        <w:t>ing</w:t>
      </w:r>
      <w:r w:rsidR="001A7F42" w:rsidRPr="00C464F3">
        <w:rPr>
          <w:rFonts w:ascii="Times New Roman" w:hAnsi="Times New Roman" w:cs="Times New Roman"/>
          <w:sz w:val="22"/>
          <w:szCs w:val="22"/>
        </w:rPr>
        <w:t xml:space="preserve"> a </w:t>
      </w:r>
      <w:r w:rsidR="005D1084" w:rsidRPr="00C464F3">
        <w:rPr>
          <w:rFonts w:ascii="Times New Roman" w:hAnsi="Times New Roman" w:cs="Times New Roman"/>
          <w:sz w:val="22"/>
          <w:szCs w:val="22"/>
        </w:rPr>
        <w:t xml:space="preserve">range of </w:t>
      </w:r>
      <w:r w:rsidR="001A7F42" w:rsidRPr="00C464F3">
        <w:rPr>
          <w:rFonts w:ascii="Times New Roman" w:hAnsi="Times New Roman" w:cs="Times New Roman"/>
          <w:sz w:val="22"/>
          <w:szCs w:val="22"/>
        </w:rPr>
        <w:t xml:space="preserve">mature </w:t>
      </w:r>
      <w:r w:rsidR="005D1084" w:rsidRPr="00C464F3">
        <w:rPr>
          <w:rFonts w:ascii="Times New Roman" w:hAnsi="Times New Roman" w:cs="Times New Roman"/>
          <w:sz w:val="22"/>
          <w:szCs w:val="22"/>
        </w:rPr>
        <w:t xml:space="preserve">stand densities and spatial patterns </w:t>
      </w:r>
      <w:r w:rsidR="001A7F42" w:rsidRPr="00C464F3">
        <w:rPr>
          <w:rFonts w:ascii="Times New Roman" w:hAnsi="Times New Roman" w:cs="Times New Roman"/>
          <w:sz w:val="22"/>
          <w:szCs w:val="22"/>
        </w:rPr>
        <w:t>used to guide reforestation patterns</w:t>
      </w:r>
      <w:r w:rsidR="00921394" w:rsidRPr="00C07509">
        <w:rPr>
          <w:rFonts w:ascii="Times New Roman" w:hAnsi="Times New Roman" w:cs="Times New Roman"/>
          <w:b/>
          <w:bCs/>
          <w:sz w:val="22"/>
          <w:szCs w:val="22"/>
          <w:vertAlign w:val="superscript"/>
        </w:rPr>
        <w:t>1,2</w:t>
      </w:r>
      <w:r w:rsidR="001A7F42" w:rsidRPr="00C464F3">
        <w:rPr>
          <w:rFonts w:ascii="Times New Roman" w:hAnsi="Times New Roman" w:cs="Times New Roman"/>
          <w:sz w:val="22"/>
          <w:szCs w:val="22"/>
        </w:rPr>
        <w:t>.</w:t>
      </w:r>
      <w:bookmarkStart w:id="0" w:name="_Ref153374427"/>
    </w:p>
    <w:p w14:paraId="564BFD26" w14:textId="77777777" w:rsidR="00EB5D17" w:rsidRDefault="00EB5D17" w:rsidP="00EB5D17">
      <w:pPr>
        <w:rPr>
          <w:rFonts w:ascii="Times New Roman" w:hAnsi="Times New Roman" w:cs="Times New Roman"/>
          <w:sz w:val="22"/>
          <w:szCs w:val="22"/>
        </w:rPr>
      </w:pPr>
    </w:p>
    <w:p w14:paraId="3424037A" w14:textId="0DF39FF4" w:rsidR="00183AC7" w:rsidRDefault="00183AC7" w:rsidP="00EB5D17">
      <w:pPr>
        <w:rPr>
          <w:rFonts w:ascii="Times New Roman" w:hAnsi="Times New Roman" w:cs="Times New Roman"/>
          <w:sz w:val="22"/>
          <w:szCs w:val="22"/>
        </w:rPr>
      </w:pPr>
      <w:r>
        <w:rPr>
          <w:rFonts w:ascii="Times New Roman" w:hAnsi="Times New Roman" w:cs="Times New Roman"/>
          <w:sz w:val="22"/>
          <w:szCs w:val="22"/>
        </w:rPr>
        <w:t>At finer spatial scales, variation among microsites that influence soil moisture, solar exposure, and fire intensity can influence the growth and survival of tree seedlings and saplings. For instance, pockets of deeper soil could improve growing conditions for conifers</w:t>
      </w:r>
      <w:r w:rsidRPr="00516C84">
        <w:rPr>
          <w:rFonts w:ascii="Times New Roman" w:hAnsi="Times New Roman" w:cs="Times New Roman"/>
          <w:b/>
          <w:bCs/>
          <w:sz w:val="22"/>
          <w:szCs w:val="22"/>
          <w:vertAlign w:val="superscript"/>
        </w:rPr>
        <w:t>19</w:t>
      </w:r>
      <w:r w:rsidRPr="00516C84">
        <w:rPr>
          <w:rFonts w:ascii="Times New Roman" w:hAnsi="Times New Roman" w:cs="Times New Roman"/>
          <w:b/>
          <w:bCs/>
          <w:sz w:val="22"/>
          <w:szCs w:val="22"/>
        </w:rPr>
        <w:t xml:space="preserve"> </w:t>
      </w:r>
      <w:r>
        <w:rPr>
          <w:rFonts w:ascii="Times New Roman" w:hAnsi="Times New Roman" w:cs="Times New Roman"/>
          <w:sz w:val="22"/>
          <w:szCs w:val="22"/>
        </w:rPr>
        <w:t>and understory vegetation could provide critical shading for developing seedlings in harsh environments, such as in high-severity patches</w:t>
      </w:r>
      <w:r w:rsidRPr="00C07509">
        <w:rPr>
          <w:rFonts w:ascii="Times New Roman" w:hAnsi="Times New Roman" w:cs="Times New Roman"/>
          <w:b/>
          <w:bCs/>
          <w:sz w:val="22"/>
          <w:szCs w:val="22"/>
          <w:vertAlign w:val="superscript"/>
        </w:rPr>
        <w:t>14,20</w:t>
      </w:r>
      <w:r>
        <w:rPr>
          <w:rFonts w:ascii="Times New Roman" w:hAnsi="Times New Roman" w:cs="Times New Roman"/>
          <w:sz w:val="22"/>
          <w:szCs w:val="22"/>
        </w:rPr>
        <w:t>.</w:t>
      </w:r>
    </w:p>
    <w:p w14:paraId="539445F8" w14:textId="77777777" w:rsidR="00EB5D17" w:rsidRDefault="00EB5D17" w:rsidP="00EB5D17">
      <w:pPr>
        <w:rPr>
          <w:rFonts w:ascii="Times New Roman" w:hAnsi="Times New Roman" w:cs="Times New Roman"/>
          <w:sz w:val="22"/>
          <w:szCs w:val="22"/>
        </w:rPr>
      </w:pPr>
    </w:p>
    <w:p w14:paraId="3A7C3DBB" w14:textId="1A512E8C" w:rsidR="00183AC7" w:rsidRDefault="00183AC7" w:rsidP="00EB5D17">
      <w:pPr>
        <w:rPr>
          <w:rFonts w:ascii="Times New Roman" w:hAnsi="Times New Roman" w:cs="Times New Roman"/>
          <w:sz w:val="22"/>
          <w:szCs w:val="22"/>
        </w:rPr>
      </w:pPr>
      <w:r w:rsidRPr="00C464F3">
        <w:rPr>
          <w:rFonts w:ascii="Times New Roman" w:hAnsi="Times New Roman" w:cs="Times New Roman"/>
          <w:sz w:val="22"/>
          <w:szCs w:val="22"/>
        </w:rPr>
        <w:t xml:space="preserve">When planting for these desired mature forest conditions, we suggest following the percentage of trees occurring as individuals and in each of the </w:t>
      </w:r>
      <w:r w:rsidR="00954B6C">
        <w:rPr>
          <w:rFonts w:ascii="Times New Roman" w:hAnsi="Times New Roman" w:cs="Times New Roman"/>
          <w:sz w:val="22"/>
          <w:szCs w:val="22"/>
        </w:rPr>
        <w:t>two</w:t>
      </w:r>
      <w:r w:rsidRPr="00C464F3">
        <w:rPr>
          <w:rFonts w:ascii="Times New Roman" w:hAnsi="Times New Roman" w:cs="Times New Roman"/>
          <w:sz w:val="22"/>
          <w:szCs w:val="22"/>
        </w:rPr>
        <w:t xml:space="preserve"> clump sizes</w:t>
      </w:r>
      <w:r>
        <w:rPr>
          <w:rFonts w:ascii="Times New Roman" w:hAnsi="Times New Roman" w:cs="Times New Roman"/>
          <w:sz w:val="22"/>
          <w:szCs w:val="22"/>
        </w:rPr>
        <w:t xml:space="preserve"> (Table 1)</w:t>
      </w:r>
      <w:r w:rsidRPr="00C464F3">
        <w:rPr>
          <w:rFonts w:ascii="Times New Roman" w:hAnsi="Times New Roman" w:cs="Times New Roman"/>
          <w:sz w:val="22"/>
          <w:szCs w:val="22"/>
        </w:rPr>
        <w:t>, but planting at densities and distance between seedlings that account for</w:t>
      </w:r>
      <w:r>
        <w:rPr>
          <w:rFonts w:ascii="Times New Roman" w:hAnsi="Times New Roman" w:cs="Times New Roman"/>
          <w:sz w:val="22"/>
          <w:szCs w:val="22"/>
        </w:rPr>
        <w:t xml:space="preserve"> about</w:t>
      </w:r>
      <w:r w:rsidRPr="00C464F3">
        <w:rPr>
          <w:rFonts w:ascii="Times New Roman" w:hAnsi="Times New Roman" w:cs="Times New Roman"/>
          <w:sz w:val="22"/>
          <w:szCs w:val="22"/>
        </w:rPr>
        <w:t xml:space="preserve"> 20-50% </w:t>
      </w:r>
      <w:r>
        <w:rPr>
          <w:rFonts w:ascii="Times New Roman" w:hAnsi="Times New Roman" w:cs="Times New Roman"/>
          <w:sz w:val="22"/>
          <w:szCs w:val="22"/>
        </w:rPr>
        <w:t xml:space="preserve">seedling </w:t>
      </w:r>
      <w:r w:rsidRPr="00C464F3">
        <w:rPr>
          <w:rFonts w:ascii="Times New Roman" w:hAnsi="Times New Roman" w:cs="Times New Roman"/>
          <w:sz w:val="22"/>
          <w:szCs w:val="22"/>
        </w:rPr>
        <w:t>mortality.  Site conditions and future stand treatments, such as the use of prescribed fire, should influence mortality estimates</w:t>
      </w:r>
      <w:r w:rsidRPr="00C07509">
        <w:rPr>
          <w:rFonts w:ascii="Times New Roman" w:hAnsi="Times New Roman" w:cs="Times New Roman"/>
          <w:b/>
          <w:bCs/>
          <w:sz w:val="22"/>
          <w:szCs w:val="22"/>
          <w:vertAlign w:val="superscript"/>
        </w:rPr>
        <w:t>21,22</w:t>
      </w:r>
      <w:r w:rsidRPr="00C464F3">
        <w:rPr>
          <w:rFonts w:ascii="Times New Roman" w:hAnsi="Times New Roman" w:cs="Times New Roman"/>
          <w:sz w:val="22"/>
          <w:szCs w:val="22"/>
        </w:rPr>
        <w:t>.</w:t>
      </w:r>
      <w:r w:rsidR="00E2182D">
        <w:rPr>
          <w:rFonts w:ascii="Times New Roman" w:hAnsi="Times New Roman" w:cs="Times New Roman"/>
          <w:sz w:val="22"/>
          <w:szCs w:val="22"/>
        </w:rPr>
        <w:t xml:space="preserve">  Within wind-dispersal distance of live mature trees (generally about 200 ft), natural regeneration </w:t>
      </w:r>
      <w:r w:rsidR="00353533">
        <w:rPr>
          <w:rFonts w:ascii="Times New Roman" w:hAnsi="Times New Roman" w:cs="Times New Roman"/>
          <w:sz w:val="22"/>
          <w:szCs w:val="22"/>
        </w:rPr>
        <w:t xml:space="preserve">may </w:t>
      </w:r>
      <w:r w:rsidR="00430D43">
        <w:rPr>
          <w:rFonts w:ascii="Times New Roman" w:hAnsi="Times New Roman" w:cs="Times New Roman"/>
          <w:sz w:val="22"/>
          <w:szCs w:val="22"/>
        </w:rPr>
        <w:t>be sufficient to meet desired densities and spatial arrangements of conifer seedlings</w:t>
      </w:r>
      <w:r w:rsidR="00E2182D">
        <w:rPr>
          <w:rFonts w:ascii="Times New Roman" w:hAnsi="Times New Roman" w:cs="Times New Roman"/>
          <w:sz w:val="22"/>
          <w:szCs w:val="22"/>
        </w:rPr>
        <w:t xml:space="preserve">, </w:t>
      </w:r>
      <w:r w:rsidR="00430D43">
        <w:rPr>
          <w:rFonts w:ascii="Times New Roman" w:hAnsi="Times New Roman" w:cs="Times New Roman"/>
          <w:sz w:val="22"/>
          <w:szCs w:val="22"/>
        </w:rPr>
        <w:t>although</w:t>
      </w:r>
      <w:r w:rsidR="00353533">
        <w:rPr>
          <w:rFonts w:ascii="Times New Roman" w:hAnsi="Times New Roman" w:cs="Times New Roman"/>
          <w:sz w:val="22"/>
          <w:szCs w:val="22"/>
        </w:rPr>
        <w:t xml:space="preserve"> </w:t>
      </w:r>
      <w:r w:rsidR="00E2182D">
        <w:rPr>
          <w:rFonts w:ascii="Times New Roman" w:hAnsi="Times New Roman" w:cs="Times New Roman"/>
          <w:sz w:val="22"/>
          <w:szCs w:val="22"/>
        </w:rPr>
        <w:t xml:space="preserve">planting </w:t>
      </w:r>
      <w:r w:rsidR="00430D43">
        <w:rPr>
          <w:rFonts w:ascii="Times New Roman" w:hAnsi="Times New Roman" w:cs="Times New Roman"/>
          <w:sz w:val="22"/>
          <w:szCs w:val="22"/>
        </w:rPr>
        <w:t xml:space="preserve">may help supplement low </w:t>
      </w:r>
      <w:r w:rsidR="00E2182D">
        <w:rPr>
          <w:rFonts w:ascii="Times New Roman" w:hAnsi="Times New Roman" w:cs="Times New Roman"/>
          <w:sz w:val="22"/>
          <w:szCs w:val="22"/>
        </w:rPr>
        <w:t xml:space="preserve">densities </w:t>
      </w:r>
      <w:r w:rsidR="00430D43">
        <w:rPr>
          <w:rFonts w:ascii="Times New Roman" w:hAnsi="Times New Roman" w:cs="Times New Roman"/>
          <w:sz w:val="22"/>
          <w:szCs w:val="22"/>
        </w:rPr>
        <w:t>of heavy-seeded pines</w:t>
      </w:r>
      <w:r w:rsidR="00E2182D">
        <w:rPr>
          <w:rFonts w:ascii="Times New Roman" w:hAnsi="Times New Roman" w:cs="Times New Roman"/>
          <w:sz w:val="22"/>
          <w:szCs w:val="22"/>
        </w:rPr>
        <w:t>.</w:t>
      </w:r>
    </w:p>
    <w:p w14:paraId="6E212108" w14:textId="3773653C" w:rsidR="008E294E" w:rsidRPr="00EB5D17" w:rsidRDefault="008E294E" w:rsidP="00183AC7">
      <w:pPr>
        <w:spacing w:before="240"/>
        <w:ind w:left="187"/>
        <w:rPr>
          <w:rFonts w:ascii="Times New Roman" w:hAnsi="Times New Roman" w:cs="Times New Roman"/>
          <w:i/>
          <w:iCs/>
          <w:color w:val="000000" w:themeColor="text1"/>
          <w:sz w:val="22"/>
          <w:szCs w:val="22"/>
        </w:rPr>
      </w:pPr>
      <w:r w:rsidRPr="00EB5D17">
        <w:rPr>
          <w:rFonts w:ascii="Times New Roman" w:hAnsi="Times New Roman" w:cs="Times New Roman"/>
          <w:i/>
          <w:iCs/>
          <w:color w:val="000000" w:themeColor="text1"/>
          <w:sz w:val="22"/>
          <w:szCs w:val="22"/>
        </w:rPr>
        <w:t xml:space="preserve">Table </w:t>
      </w:r>
      <w:r w:rsidRPr="00EB5D17">
        <w:rPr>
          <w:rFonts w:ascii="Times New Roman" w:hAnsi="Times New Roman" w:cs="Times New Roman"/>
          <w:i/>
          <w:iCs/>
          <w:color w:val="000000" w:themeColor="text1"/>
          <w:sz w:val="22"/>
          <w:szCs w:val="22"/>
        </w:rPr>
        <w:fldChar w:fldCharType="begin"/>
      </w:r>
      <w:r w:rsidRPr="00EB5D17">
        <w:rPr>
          <w:rFonts w:ascii="Times New Roman" w:hAnsi="Times New Roman" w:cs="Times New Roman"/>
          <w:i/>
          <w:iCs/>
          <w:color w:val="000000" w:themeColor="text1"/>
          <w:sz w:val="22"/>
          <w:szCs w:val="22"/>
        </w:rPr>
        <w:instrText xml:space="preserve"> SEQ Table \* ARABIC </w:instrText>
      </w:r>
      <w:r w:rsidRPr="00EB5D17">
        <w:rPr>
          <w:rFonts w:ascii="Times New Roman" w:hAnsi="Times New Roman" w:cs="Times New Roman"/>
          <w:i/>
          <w:iCs/>
          <w:color w:val="000000" w:themeColor="text1"/>
          <w:sz w:val="22"/>
          <w:szCs w:val="22"/>
        </w:rPr>
        <w:fldChar w:fldCharType="separate"/>
      </w:r>
      <w:r w:rsidR="009C2EEC">
        <w:rPr>
          <w:rFonts w:ascii="Times New Roman" w:hAnsi="Times New Roman" w:cs="Times New Roman"/>
          <w:i/>
          <w:iCs/>
          <w:noProof/>
          <w:color w:val="000000" w:themeColor="text1"/>
          <w:sz w:val="22"/>
          <w:szCs w:val="22"/>
        </w:rPr>
        <w:t>1</w:t>
      </w:r>
      <w:r w:rsidRPr="00EB5D17">
        <w:rPr>
          <w:rFonts w:ascii="Times New Roman" w:hAnsi="Times New Roman" w:cs="Times New Roman"/>
          <w:i/>
          <w:iCs/>
          <w:color w:val="000000" w:themeColor="text1"/>
          <w:sz w:val="22"/>
          <w:szCs w:val="22"/>
        </w:rPr>
        <w:fldChar w:fldCharType="end"/>
      </w:r>
      <w:r w:rsidRPr="00EB5D17">
        <w:rPr>
          <w:rFonts w:ascii="Times New Roman" w:hAnsi="Times New Roman" w:cs="Times New Roman"/>
          <w:i/>
          <w:iCs/>
          <w:color w:val="000000" w:themeColor="text1"/>
          <w:sz w:val="22"/>
          <w:szCs w:val="22"/>
        </w:rPr>
        <w:t xml:space="preserve">. Desired pine/mixed-conifer forest structure class percentages </w:t>
      </w:r>
      <w:r w:rsidR="00093FE4">
        <w:rPr>
          <w:rFonts w:ascii="Times New Roman" w:hAnsi="Times New Roman" w:cs="Times New Roman"/>
          <w:i/>
          <w:iCs/>
          <w:color w:val="000000" w:themeColor="text1"/>
          <w:sz w:val="22"/>
          <w:szCs w:val="22"/>
        </w:rPr>
        <w:t xml:space="preserve">and canopy cover </w:t>
      </w:r>
      <w:r w:rsidRPr="00EB5D17">
        <w:rPr>
          <w:rFonts w:ascii="Times New Roman" w:hAnsi="Times New Roman" w:cs="Times New Roman"/>
          <w:i/>
          <w:iCs/>
          <w:color w:val="000000" w:themeColor="text1"/>
          <w:sz w:val="22"/>
          <w:szCs w:val="22"/>
        </w:rPr>
        <w:t xml:space="preserve">by landscape position within frequent-fire forest landscapes of California.  Percentages rounded to the nearest 5% and </w:t>
      </w:r>
      <w:r w:rsidR="00163FAE">
        <w:rPr>
          <w:rFonts w:ascii="Times New Roman" w:hAnsi="Times New Roman" w:cs="Times New Roman"/>
          <w:i/>
          <w:iCs/>
          <w:color w:val="000000" w:themeColor="text1"/>
          <w:sz w:val="22"/>
          <w:szCs w:val="22"/>
        </w:rPr>
        <w:t>are</w:t>
      </w:r>
      <w:r w:rsidRPr="00EB5D17">
        <w:rPr>
          <w:rFonts w:ascii="Times New Roman" w:hAnsi="Times New Roman" w:cs="Times New Roman"/>
          <w:i/>
          <w:iCs/>
          <w:color w:val="000000" w:themeColor="text1"/>
          <w:sz w:val="22"/>
          <w:szCs w:val="22"/>
        </w:rPr>
        <w:t xml:space="preserve"> based on published estimates in forest landscapes with reestablished, </w:t>
      </w:r>
      <w:r w:rsidR="00093FE4">
        <w:rPr>
          <w:rFonts w:ascii="Times New Roman" w:hAnsi="Times New Roman" w:cs="Times New Roman"/>
          <w:i/>
          <w:iCs/>
          <w:color w:val="000000" w:themeColor="text1"/>
          <w:sz w:val="22"/>
          <w:szCs w:val="22"/>
        </w:rPr>
        <w:t>active</w:t>
      </w:r>
      <w:r w:rsidRPr="00EB5D17">
        <w:rPr>
          <w:rFonts w:ascii="Times New Roman" w:hAnsi="Times New Roman" w:cs="Times New Roman"/>
          <w:i/>
          <w:iCs/>
          <w:color w:val="000000" w:themeColor="text1"/>
          <w:sz w:val="22"/>
          <w:szCs w:val="22"/>
        </w:rPr>
        <w:t xml:space="preserve"> fire regimes</w:t>
      </w:r>
      <w:r w:rsidR="00921394" w:rsidRPr="00C07509">
        <w:rPr>
          <w:rFonts w:ascii="Times New Roman" w:hAnsi="Times New Roman" w:cs="Times New Roman"/>
          <w:b/>
          <w:bCs/>
          <w:i/>
          <w:iCs/>
          <w:color w:val="000000" w:themeColor="text1"/>
          <w:sz w:val="22"/>
          <w:szCs w:val="22"/>
          <w:vertAlign w:val="superscript"/>
        </w:rPr>
        <w:t>1</w:t>
      </w:r>
      <w:r w:rsidR="00E479F8" w:rsidRPr="00C07509">
        <w:rPr>
          <w:rFonts w:ascii="Times New Roman" w:hAnsi="Times New Roman" w:cs="Times New Roman"/>
          <w:b/>
          <w:bCs/>
          <w:i/>
          <w:iCs/>
          <w:color w:val="000000" w:themeColor="text1"/>
          <w:sz w:val="22"/>
          <w:szCs w:val="22"/>
          <w:vertAlign w:val="superscript"/>
        </w:rPr>
        <w:t>2</w:t>
      </w:r>
      <w:r w:rsidR="008B767E" w:rsidRPr="00C07509">
        <w:rPr>
          <w:rFonts w:ascii="Times New Roman" w:hAnsi="Times New Roman" w:cs="Times New Roman"/>
          <w:b/>
          <w:bCs/>
          <w:i/>
          <w:iCs/>
          <w:color w:val="000000" w:themeColor="text1"/>
          <w:sz w:val="22"/>
          <w:szCs w:val="22"/>
          <w:vertAlign w:val="superscript"/>
        </w:rPr>
        <w:t>,13</w:t>
      </w:r>
      <w:r w:rsidR="00E479F8" w:rsidRPr="00C07509">
        <w:rPr>
          <w:rFonts w:ascii="Times New Roman" w:hAnsi="Times New Roman" w:cs="Times New Roman"/>
          <w:b/>
          <w:bCs/>
          <w:i/>
          <w:iCs/>
          <w:color w:val="000000" w:themeColor="text1"/>
          <w:sz w:val="22"/>
          <w:szCs w:val="22"/>
          <w:vertAlign w:val="superscript"/>
        </w:rPr>
        <w:t>,</w:t>
      </w:r>
      <w:r w:rsidR="00921394" w:rsidRPr="00C07509">
        <w:rPr>
          <w:rFonts w:ascii="Times New Roman" w:hAnsi="Times New Roman" w:cs="Times New Roman"/>
          <w:b/>
          <w:bCs/>
          <w:i/>
          <w:iCs/>
          <w:color w:val="000000" w:themeColor="text1"/>
          <w:sz w:val="22"/>
          <w:szCs w:val="22"/>
          <w:vertAlign w:val="superscript"/>
        </w:rPr>
        <w:t>17</w:t>
      </w:r>
      <w:r w:rsidRPr="00EB5D17">
        <w:rPr>
          <w:rFonts w:ascii="Times New Roman" w:hAnsi="Times New Roman" w:cs="Times New Roman"/>
          <w:i/>
          <w:iCs/>
          <w:color w:val="000000" w:themeColor="text1"/>
          <w:sz w:val="22"/>
          <w:szCs w:val="22"/>
        </w:rPr>
        <w:t>.</w:t>
      </w:r>
    </w:p>
    <w:tbl>
      <w:tblPr>
        <w:tblStyle w:val="TableGrid"/>
        <w:tblW w:w="0" w:type="auto"/>
        <w:tblLook w:val="04A0" w:firstRow="1" w:lastRow="0" w:firstColumn="1" w:lastColumn="0" w:noHBand="0" w:noVBand="1"/>
      </w:tblPr>
      <w:tblGrid>
        <w:gridCol w:w="3775"/>
        <w:gridCol w:w="2250"/>
        <w:gridCol w:w="1800"/>
        <w:gridCol w:w="1525"/>
      </w:tblGrid>
      <w:tr w:rsidR="008E294E" w:rsidRPr="00C464F3" w14:paraId="4DD051A6" w14:textId="77777777" w:rsidTr="001F241C">
        <w:tc>
          <w:tcPr>
            <w:tcW w:w="3775" w:type="dxa"/>
          </w:tcPr>
          <w:p w14:paraId="07FD21E0" w14:textId="721D59EF" w:rsidR="008E294E" w:rsidRPr="00C464F3" w:rsidRDefault="008E294E" w:rsidP="001F241C">
            <w:pPr>
              <w:rPr>
                <w:rFonts w:ascii="Times New Roman" w:hAnsi="Times New Roman" w:cs="Times New Roman"/>
                <w:b/>
                <w:bCs/>
                <w:sz w:val="22"/>
                <w:szCs w:val="22"/>
              </w:rPr>
            </w:pPr>
            <w:r w:rsidRPr="00C464F3">
              <w:rPr>
                <w:rFonts w:ascii="Times New Roman" w:hAnsi="Times New Roman" w:cs="Times New Roman"/>
                <w:b/>
                <w:bCs/>
                <w:sz w:val="22"/>
                <w:szCs w:val="22"/>
              </w:rPr>
              <w:t>Forest Structure Class</w:t>
            </w:r>
            <w:r>
              <w:rPr>
                <w:rFonts w:ascii="Times New Roman" w:hAnsi="Times New Roman" w:cs="Times New Roman"/>
                <w:b/>
                <w:bCs/>
                <w:sz w:val="22"/>
                <w:szCs w:val="22"/>
                <w:vertAlign w:val="superscript"/>
              </w:rPr>
              <w:t>*</w:t>
            </w:r>
          </w:p>
        </w:tc>
        <w:tc>
          <w:tcPr>
            <w:tcW w:w="2250" w:type="dxa"/>
          </w:tcPr>
          <w:p w14:paraId="15094C7E" w14:textId="77777777" w:rsidR="008E294E" w:rsidRPr="00C464F3" w:rsidRDefault="008E294E" w:rsidP="001F241C">
            <w:pPr>
              <w:jc w:val="center"/>
              <w:rPr>
                <w:rFonts w:ascii="Times New Roman" w:hAnsi="Times New Roman" w:cs="Times New Roman"/>
                <w:b/>
                <w:bCs/>
                <w:sz w:val="22"/>
                <w:szCs w:val="22"/>
              </w:rPr>
            </w:pPr>
            <w:r w:rsidRPr="00C464F3">
              <w:rPr>
                <w:rFonts w:ascii="Times New Roman" w:hAnsi="Times New Roman" w:cs="Times New Roman"/>
                <w:b/>
                <w:bCs/>
                <w:sz w:val="22"/>
                <w:szCs w:val="22"/>
              </w:rPr>
              <w:t>Valley bottom</w:t>
            </w:r>
          </w:p>
        </w:tc>
        <w:tc>
          <w:tcPr>
            <w:tcW w:w="1800" w:type="dxa"/>
          </w:tcPr>
          <w:p w14:paraId="20C84781" w14:textId="77777777" w:rsidR="008E294E" w:rsidRPr="00C464F3" w:rsidRDefault="008E294E" w:rsidP="001F241C">
            <w:pPr>
              <w:jc w:val="center"/>
              <w:rPr>
                <w:rFonts w:ascii="Times New Roman" w:hAnsi="Times New Roman" w:cs="Times New Roman"/>
                <w:b/>
                <w:bCs/>
                <w:sz w:val="22"/>
                <w:szCs w:val="22"/>
              </w:rPr>
            </w:pPr>
            <w:r w:rsidRPr="00C464F3">
              <w:rPr>
                <w:rFonts w:ascii="Times New Roman" w:hAnsi="Times New Roman" w:cs="Times New Roman"/>
                <w:b/>
                <w:bCs/>
                <w:sz w:val="22"/>
                <w:szCs w:val="22"/>
              </w:rPr>
              <w:t>Mid-slope</w:t>
            </w:r>
          </w:p>
        </w:tc>
        <w:tc>
          <w:tcPr>
            <w:tcW w:w="1525" w:type="dxa"/>
          </w:tcPr>
          <w:p w14:paraId="3E6BEF83" w14:textId="77777777" w:rsidR="008E294E" w:rsidRPr="00C464F3" w:rsidRDefault="008E294E" w:rsidP="001F241C">
            <w:pPr>
              <w:jc w:val="center"/>
              <w:rPr>
                <w:rFonts w:ascii="Times New Roman" w:hAnsi="Times New Roman" w:cs="Times New Roman"/>
                <w:b/>
                <w:bCs/>
                <w:sz w:val="22"/>
                <w:szCs w:val="22"/>
              </w:rPr>
            </w:pPr>
            <w:r w:rsidRPr="00C464F3">
              <w:rPr>
                <w:rFonts w:ascii="Times New Roman" w:hAnsi="Times New Roman" w:cs="Times New Roman"/>
                <w:b/>
                <w:bCs/>
                <w:sz w:val="22"/>
                <w:szCs w:val="22"/>
              </w:rPr>
              <w:t>Ridgetop</w:t>
            </w:r>
          </w:p>
        </w:tc>
      </w:tr>
      <w:tr w:rsidR="008E294E" w:rsidRPr="00C464F3" w14:paraId="46BE95D1" w14:textId="77777777" w:rsidTr="001F241C">
        <w:tc>
          <w:tcPr>
            <w:tcW w:w="3775" w:type="dxa"/>
          </w:tcPr>
          <w:p w14:paraId="4BD93E12" w14:textId="25972A34" w:rsidR="008E294E" w:rsidRPr="00C464F3" w:rsidRDefault="008E294E" w:rsidP="001F241C">
            <w:pPr>
              <w:rPr>
                <w:rFonts w:ascii="Times New Roman" w:hAnsi="Times New Roman" w:cs="Times New Roman"/>
                <w:sz w:val="22"/>
                <w:szCs w:val="22"/>
              </w:rPr>
            </w:pPr>
            <w:r w:rsidRPr="00C464F3">
              <w:rPr>
                <w:rFonts w:ascii="Times New Roman" w:hAnsi="Times New Roman" w:cs="Times New Roman"/>
                <w:sz w:val="22"/>
                <w:szCs w:val="22"/>
              </w:rPr>
              <w:t>Individual trees</w:t>
            </w:r>
          </w:p>
        </w:tc>
        <w:tc>
          <w:tcPr>
            <w:tcW w:w="2250" w:type="dxa"/>
          </w:tcPr>
          <w:p w14:paraId="682F208A"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10%</w:t>
            </w:r>
          </w:p>
        </w:tc>
        <w:tc>
          <w:tcPr>
            <w:tcW w:w="1800" w:type="dxa"/>
          </w:tcPr>
          <w:p w14:paraId="73002C77"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15%</w:t>
            </w:r>
          </w:p>
        </w:tc>
        <w:tc>
          <w:tcPr>
            <w:tcW w:w="1525" w:type="dxa"/>
          </w:tcPr>
          <w:p w14:paraId="68B6C55E"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20%</w:t>
            </w:r>
          </w:p>
        </w:tc>
      </w:tr>
      <w:tr w:rsidR="008E294E" w:rsidRPr="00C464F3" w14:paraId="4A75D338" w14:textId="77777777" w:rsidTr="001F241C">
        <w:tc>
          <w:tcPr>
            <w:tcW w:w="3775" w:type="dxa"/>
          </w:tcPr>
          <w:p w14:paraId="188657A2" w14:textId="3562BDA4" w:rsidR="008E294E" w:rsidRPr="00C464F3" w:rsidRDefault="008E294E" w:rsidP="001F241C">
            <w:pPr>
              <w:rPr>
                <w:rFonts w:ascii="Times New Roman" w:hAnsi="Times New Roman" w:cs="Times New Roman"/>
                <w:sz w:val="22"/>
                <w:szCs w:val="22"/>
              </w:rPr>
            </w:pPr>
            <w:r w:rsidRPr="00C464F3">
              <w:rPr>
                <w:rFonts w:ascii="Times New Roman" w:hAnsi="Times New Roman" w:cs="Times New Roman"/>
                <w:sz w:val="22"/>
                <w:szCs w:val="22"/>
              </w:rPr>
              <w:t>Small clusters (2</w:t>
            </w:r>
            <w:r w:rsidR="00853216">
              <w:rPr>
                <w:rFonts w:ascii="Times New Roman" w:hAnsi="Times New Roman" w:cs="Times New Roman"/>
                <w:sz w:val="22"/>
                <w:szCs w:val="22"/>
              </w:rPr>
              <w:t>-4</w:t>
            </w:r>
            <w:r w:rsidR="003F61FC">
              <w:rPr>
                <w:rFonts w:ascii="Times New Roman" w:hAnsi="Times New Roman" w:cs="Times New Roman"/>
                <w:sz w:val="22"/>
                <w:szCs w:val="22"/>
              </w:rPr>
              <w:t xml:space="preserve"> </w:t>
            </w:r>
            <w:r w:rsidRPr="00C464F3">
              <w:rPr>
                <w:rFonts w:ascii="Times New Roman" w:hAnsi="Times New Roman" w:cs="Times New Roman"/>
                <w:sz w:val="22"/>
                <w:szCs w:val="22"/>
              </w:rPr>
              <w:t xml:space="preserve"> trees)</w:t>
            </w:r>
            <w:r w:rsidR="00F363C9">
              <w:rPr>
                <w:rFonts w:ascii="Times New Roman" w:hAnsi="Times New Roman" w:cs="Times New Roman"/>
                <w:sz w:val="22"/>
                <w:szCs w:val="22"/>
              </w:rPr>
              <w:t xml:space="preserve"> </w:t>
            </w:r>
          </w:p>
        </w:tc>
        <w:tc>
          <w:tcPr>
            <w:tcW w:w="2250" w:type="dxa"/>
          </w:tcPr>
          <w:p w14:paraId="74DC9A1F" w14:textId="564F56EF" w:rsidR="008E294E" w:rsidRPr="00C464F3" w:rsidRDefault="00853216" w:rsidP="001F241C">
            <w:pPr>
              <w:jc w:val="center"/>
              <w:rPr>
                <w:rFonts w:ascii="Times New Roman" w:hAnsi="Times New Roman" w:cs="Times New Roman"/>
                <w:sz w:val="22"/>
                <w:szCs w:val="22"/>
              </w:rPr>
            </w:pPr>
            <w:r>
              <w:rPr>
                <w:rFonts w:ascii="Times New Roman" w:hAnsi="Times New Roman" w:cs="Times New Roman"/>
                <w:sz w:val="22"/>
                <w:szCs w:val="22"/>
              </w:rPr>
              <w:t>15</w:t>
            </w:r>
            <w:r w:rsidR="008E294E" w:rsidRPr="00C464F3">
              <w:rPr>
                <w:rFonts w:ascii="Times New Roman" w:hAnsi="Times New Roman" w:cs="Times New Roman"/>
                <w:sz w:val="22"/>
                <w:szCs w:val="22"/>
              </w:rPr>
              <w:t>%</w:t>
            </w:r>
          </w:p>
        </w:tc>
        <w:tc>
          <w:tcPr>
            <w:tcW w:w="1800" w:type="dxa"/>
          </w:tcPr>
          <w:p w14:paraId="4E1180E9" w14:textId="372EA40A" w:rsidR="008E294E" w:rsidRPr="00C464F3" w:rsidRDefault="00853216" w:rsidP="001F241C">
            <w:pPr>
              <w:jc w:val="center"/>
              <w:rPr>
                <w:rFonts w:ascii="Times New Roman" w:hAnsi="Times New Roman" w:cs="Times New Roman"/>
                <w:sz w:val="22"/>
                <w:szCs w:val="22"/>
              </w:rPr>
            </w:pPr>
            <w:r>
              <w:rPr>
                <w:rFonts w:ascii="Times New Roman" w:hAnsi="Times New Roman" w:cs="Times New Roman"/>
                <w:sz w:val="22"/>
                <w:szCs w:val="22"/>
              </w:rPr>
              <w:t>2</w:t>
            </w:r>
            <w:r w:rsidR="008E294E" w:rsidRPr="00C464F3">
              <w:rPr>
                <w:rFonts w:ascii="Times New Roman" w:hAnsi="Times New Roman" w:cs="Times New Roman"/>
                <w:sz w:val="22"/>
                <w:szCs w:val="22"/>
              </w:rPr>
              <w:t>5%</w:t>
            </w:r>
          </w:p>
        </w:tc>
        <w:tc>
          <w:tcPr>
            <w:tcW w:w="1525" w:type="dxa"/>
          </w:tcPr>
          <w:p w14:paraId="108B48D5" w14:textId="306BDF0D" w:rsidR="008E294E" w:rsidRPr="00C464F3" w:rsidRDefault="00853216" w:rsidP="001F241C">
            <w:pPr>
              <w:jc w:val="center"/>
              <w:rPr>
                <w:rFonts w:ascii="Times New Roman" w:hAnsi="Times New Roman" w:cs="Times New Roman"/>
                <w:sz w:val="22"/>
                <w:szCs w:val="22"/>
              </w:rPr>
            </w:pPr>
            <w:r>
              <w:rPr>
                <w:rFonts w:ascii="Times New Roman" w:hAnsi="Times New Roman" w:cs="Times New Roman"/>
                <w:sz w:val="22"/>
                <w:szCs w:val="22"/>
              </w:rPr>
              <w:t>3</w:t>
            </w:r>
            <w:r w:rsidR="008E294E" w:rsidRPr="00C464F3">
              <w:rPr>
                <w:rFonts w:ascii="Times New Roman" w:hAnsi="Times New Roman" w:cs="Times New Roman"/>
                <w:sz w:val="22"/>
                <w:szCs w:val="22"/>
              </w:rPr>
              <w:t>0%</w:t>
            </w:r>
          </w:p>
        </w:tc>
      </w:tr>
      <w:tr w:rsidR="008E294E" w:rsidRPr="00C464F3" w14:paraId="3833E12F" w14:textId="77777777" w:rsidTr="001F241C">
        <w:tc>
          <w:tcPr>
            <w:tcW w:w="3775" w:type="dxa"/>
          </w:tcPr>
          <w:p w14:paraId="2534DBE5" w14:textId="3558C466" w:rsidR="008E294E" w:rsidRPr="00C464F3" w:rsidRDefault="00853216" w:rsidP="001F241C">
            <w:pPr>
              <w:rPr>
                <w:rFonts w:ascii="Times New Roman" w:hAnsi="Times New Roman" w:cs="Times New Roman"/>
                <w:sz w:val="22"/>
                <w:szCs w:val="22"/>
              </w:rPr>
            </w:pPr>
            <w:r>
              <w:rPr>
                <w:rFonts w:ascii="Times New Roman" w:hAnsi="Times New Roman" w:cs="Times New Roman"/>
                <w:sz w:val="22"/>
                <w:szCs w:val="22"/>
              </w:rPr>
              <w:t>Medium to large clusters (</w:t>
            </w:r>
            <w:r>
              <w:rPr>
                <w:rFonts w:ascii="Times New Roman" w:hAnsi="Times New Roman" w:cs="Times New Roman"/>
                <w:sz w:val="22"/>
                <w:szCs w:val="22"/>
                <w:u w:val="single"/>
              </w:rPr>
              <w:t>&gt; 5 trees)</w:t>
            </w:r>
          </w:p>
        </w:tc>
        <w:tc>
          <w:tcPr>
            <w:tcW w:w="2250" w:type="dxa"/>
          </w:tcPr>
          <w:p w14:paraId="77E49DC8" w14:textId="29734C41" w:rsidR="008E294E" w:rsidRPr="00C464F3" w:rsidRDefault="00853216" w:rsidP="001F241C">
            <w:pPr>
              <w:jc w:val="center"/>
              <w:rPr>
                <w:rFonts w:ascii="Times New Roman" w:hAnsi="Times New Roman" w:cs="Times New Roman"/>
                <w:sz w:val="22"/>
                <w:szCs w:val="22"/>
              </w:rPr>
            </w:pPr>
            <w:r>
              <w:rPr>
                <w:rFonts w:ascii="Times New Roman" w:hAnsi="Times New Roman" w:cs="Times New Roman"/>
                <w:sz w:val="22"/>
                <w:szCs w:val="22"/>
              </w:rPr>
              <w:t>75%</w:t>
            </w:r>
          </w:p>
        </w:tc>
        <w:tc>
          <w:tcPr>
            <w:tcW w:w="1800" w:type="dxa"/>
          </w:tcPr>
          <w:p w14:paraId="1885E756" w14:textId="4741333A" w:rsidR="008E294E" w:rsidRPr="00C464F3" w:rsidRDefault="00853216" w:rsidP="001F241C">
            <w:pPr>
              <w:jc w:val="center"/>
              <w:rPr>
                <w:rFonts w:ascii="Times New Roman" w:hAnsi="Times New Roman" w:cs="Times New Roman"/>
                <w:sz w:val="22"/>
                <w:szCs w:val="22"/>
              </w:rPr>
            </w:pPr>
            <w:r>
              <w:rPr>
                <w:rFonts w:ascii="Times New Roman" w:hAnsi="Times New Roman" w:cs="Times New Roman"/>
                <w:sz w:val="22"/>
                <w:szCs w:val="22"/>
              </w:rPr>
              <w:t>60%</w:t>
            </w:r>
          </w:p>
        </w:tc>
        <w:tc>
          <w:tcPr>
            <w:tcW w:w="1525" w:type="dxa"/>
          </w:tcPr>
          <w:p w14:paraId="64089473" w14:textId="2B571B34" w:rsidR="008E294E" w:rsidRPr="00C464F3" w:rsidRDefault="00853216" w:rsidP="001F241C">
            <w:pPr>
              <w:jc w:val="center"/>
              <w:rPr>
                <w:rFonts w:ascii="Times New Roman" w:hAnsi="Times New Roman" w:cs="Times New Roman"/>
                <w:sz w:val="22"/>
                <w:szCs w:val="22"/>
              </w:rPr>
            </w:pPr>
            <w:r>
              <w:rPr>
                <w:rFonts w:ascii="Times New Roman" w:hAnsi="Times New Roman" w:cs="Times New Roman"/>
                <w:sz w:val="22"/>
                <w:szCs w:val="22"/>
              </w:rPr>
              <w:t>50%</w:t>
            </w:r>
          </w:p>
        </w:tc>
      </w:tr>
      <w:tr w:rsidR="008E294E" w:rsidRPr="00C464F3" w14:paraId="408AA456" w14:textId="77777777" w:rsidTr="001F241C">
        <w:tc>
          <w:tcPr>
            <w:tcW w:w="3775" w:type="dxa"/>
          </w:tcPr>
          <w:p w14:paraId="4FF97846" w14:textId="6B100C19" w:rsidR="008E294E" w:rsidRPr="00C464F3" w:rsidRDefault="008E294E" w:rsidP="001F241C">
            <w:pPr>
              <w:rPr>
                <w:rFonts w:ascii="Times New Roman" w:hAnsi="Times New Roman" w:cs="Times New Roman"/>
                <w:sz w:val="22"/>
                <w:szCs w:val="22"/>
                <w:vertAlign w:val="superscript"/>
              </w:rPr>
            </w:pPr>
            <w:r w:rsidRPr="00C464F3">
              <w:rPr>
                <w:rFonts w:ascii="Times New Roman" w:hAnsi="Times New Roman" w:cs="Times New Roman"/>
                <w:sz w:val="22"/>
                <w:szCs w:val="22"/>
              </w:rPr>
              <w:t>Open canopy gaps (</w:t>
            </w:r>
            <w:r w:rsidRPr="00C464F3">
              <w:rPr>
                <w:rFonts w:ascii="Times New Roman" w:hAnsi="Times New Roman" w:cs="Times New Roman"/>
                <w:sz w:val="22"/>
                <w:szCs w:val="22"/>
                <w:u w:val="single"/>
              </w:rPr>
              <w:t>&gt;</w:t>
            </w:r>
            <w:r w:rsidRPr="00C464F3">
              <w:rPr>
                <w:rFonts w:ascii="Times New Roman" w:hAnsi="Times New Roman" w:cs="Times New Roman"/>
                <w:sz w:val="22"/>
                <w:szCs w:val="22"/>
              </w:rPr>
              <w:t>800 ft</w:t>
            </w:r>
            <w:r w:rsidRPr="00C464F3">
              <w:rPr>
                <w:rFonts w:ascii="Times New Roman" w:hAnsi="Times New Roman" w:cs="Times New Roman"/>
                <w:sz w:val="22"/>
                <w:szCs w:val="22"/>
                <w:vertAlign w:val="superscript"/>
              </w:rPr>
              <w:t>2</w:t>
            </w:r>
            <w:r w:rsidRPr="00C464F3">
              <w:rPr>
                <w:rFonts w:ascii="Times New Roman" w:hAnsi="Times New Roman" w:cs="Times New Roman"/>
                <w:sz w:val="22"/>
                <w:szCs w:val="22"/>
              </w:rPr>
              <w:t>)</w:t>
            </w:r>
            <w:r>
              <w:rPr>
                <w:rFonts w:ascii="Times New Roman" w:hAnsi="Times New Roman" w:cs="Times New Roman"/>
                <w:sz w:val="22"/>
                <w:szCs w:val="22"/>
                <w:vertAlign w:val="superscript"/>
              </w:rPr>
              <w:t>**</w:t>
            </w:r>
          </w:p>
        </w:tc>
        <w:tc>
          <w:tcPr>
            <w:tcW w:w="2250" w:type="dxa"/>
          </w:tcPr>
          <w:p w14:paraId="3088029A"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20%</w:t>
            </w:r>
          </w:p>
        </w:tc>
        <w:tc>
          <w:tcPr>
            <w:tcW w:w="1800" w:type="dxa"/>
          </w:tcPr>
          <w:p w14:paraId="6CD89A5F"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30%</w:t>
            </w:r>
          </w:p>
        </w:tc>
        <w:tc>
          <w:tcPr>
            <w:tcW w:w="1525" w:type="dxa"/>
          </w:tcPr>
          <w:p w14:paraId="4CA712D7"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40%</w:t>
            </w:r>
          </w:p>
        </w:tc>
      </w:tr>
      <w:tr w:rsidR="008E294E" w:rsidRPr="00C464F3" w14:paraId="056D5192" w14:textId="77777777" w:rsidTr="001F241C">
        <w:tc>
          <w:tcPr>
            <w:tcW w:w="3775" w:type="dxa"/>
            <w:tcBorders>
              <w:bottom w:val="double" w:sz="4" w:space="0" w:color="auto"/>
            </w:tcBorders>
          </w:tcPr>
          <w:p w14:paraId="21CF561B" w14:textId="61AD1909" w:rsidR="008E294E" w:rsidRPr="00C464F3" w:rsidRDefault="008E294E" w:rsidP="001F241C">
            <w:pPr>
              <w:rPr>
                <w:rFonts w:ascii="Times New Roman" w:hAnsi="Times New Roman" w:cs="Times New Roman"/>
                <w:sz w:val="22"/>
                <w:szCs w:val="22"/>
                <w:vertAlign w:val="superscript"/>
              </w:rPr>
            </w:pPr>
            <w:r w:rsidRPr="00C464F3">
              <w:rPr>
                <w:rFonts w:ascii="Times New Roman" w:hAnsi="Times New Roman" w:cs="Times New Roman"/>
                <w:sz w:val="22"/>
                <w:szCs w:val="22"/>
              </w:rPr>
              <w:t>Canopy cover</w:t>
            </w:r>
            <w:r w:rsidRPr="00607210">
              <w:rPr>
                <w:rFonts w:ascii="Times New Roman" w:hAnsi="Times New Roman" w:cs="Times New Roman"/>
                <w:b/>
                <w:bCs/>
                <w:sz w:val="22"/>
                <w:szCs w:val="22"/>
                <w:vertAlign w:val="superscript"/>
              </w:rPr>
              <w:t>^</w:t>
            </w:r>
          </w:p>
        </w:tc>
        <w:tc>
          <w:tcPr>
            <w:tcW w:w="2250" w:type="dxa"/>
            <w:tcBorders>
              <w:bottom w:val="double" w:sz="4" w:space="0" w:color="auto"/>
            </w:tcBorders>
          </w:tcPr>
          <w:p w14:paraId="2A26FBA3"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45%</w:t>
            </w:r>
          </w:p>
        </w:tc>
        <w:tc>
          <w:tcPr>
            <w:tcW w:w="1800" w:type="dxa"/>
            <w:tcBorders>
              <w:bottom w:val="double" w:sz="4" w:space="0" w:color="auto"/>
            </w:tcBorders>
          </w:tcPr>
          <w:p w14:paraId="34906E0A"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40%</w:t>
            </w:r>
          </w:p>
        </w:tc>
        <w:tc>
          <w:tcPr>
            <w:tcW w:w="1525" w:type="dxa"/>
            <w:tcBorders>
              <w:bottom w:val="double" w:sz="4" w:space="0" w:color="auto"/>
            </w:tcBorders>
          </w:tcPr>
          <w:p w14:paraId="23DA3699"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30%</w:t>
            </w:r>
          </w:p>
        </w:tc>
      </w:tr>
      <w:tr w:rsidR="008E294E" w:rsidRPr="00C464F3" w14:paraId="23ADC7A8" w14:textId="77777777" w:rsidTr="001F241C">
        <w:tc>
          <w:tcPr>
            <w:tcW w:w="3775" w:type="dxa"/>
            <w:tcBorders>
              <w:top w:val="double" w:sz="4" w:space="0" w:color="auto"/>
            </w:tcBorders>
          </w:tcPr>
          <w:p w14:paraId="4DDEF42D" w14:textId="48A65525" w:rsidR="008E294E" w:rsidRPr="00C464F3" w:rsidRDefault="008E294E" w:rsidP="001F241C">
            <w:pPr>
              <w:rPr>
                <w:rFonts w:ascii="Times New Roman" w:hAnsi="Times New Roman" w:cs="Times New Roman"/>
                <w:sz w:val="22"/>
                <w:szCs w:val="22"/>
              </w:rPr>
            </w:pPr>
            <w:r w:rsidRPr="00C464F3">
              <w:rPr>
                <w:rFonts w:ascii="Times New Roman" w:hAnsi="Times New Roman" w:cs="Times New Roman"/>
                <w:sz w:val="22"/>
                <w:szCs w:val="22"/>
              </w:rPr>
              <w:t>Density (trees/ac)</w:t>
            </w:r>
            <w:r w:rsidRPr="00607210">
              <w:rPr>
                <w:rFonts w:ascii="Times New Roman" w:hAnsi="Times New Roman" w:cs="Times New Roman"/>
                <w:b/>
                <w:bCs/>
                <w:sz w:val="22"/>
                <w:szCs w:val="22"/>
                <w:vertAlign w:val="superscript"/>
              </w:rPr>
              <w:t>^^</w:t>
            </w:r>
            <w:r w:rsidRPr="00C464F3">
              <w:rPr>
                <w:rFonts w:ascii="Times New Roman" w:hAnsi="Times New Roman" w:cs="Times New Roman"/>
                <w:sz w:val="22"/>
                <w:szCs w:val="22"/>
              </w:rPr>
              <w:t xml:space="preserve"> </w:t>
            </w:r>
          </w:p>
        </w:tc>
        <w:tc>
          <w:tcPr>
            <w:tcW w:w="2250" w:type="dxa"/>
            <w:tcBorders>
              <w:top w:val="double" w:sz="4" w:space="0" w:color="auto"/>
            </w:tcBorders>
          </w:tcPr>
          <w:p w14:paraId="7D4A4DA4"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90-115</w:t>
            </w:r>
          </w:p>
        </w:tc>
        <w:tc>
          <w:tcPr>
            <w:tcW w:w="1800" w:type="dxa"/>
            <w:tcBorders>
              <w:top w:val="double" w:sz="4" w:space="0" w:color="auto"/>
            </w:tcBorders>
          </w:tcPr>
          <w:p w14:paraId="269190FA"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80-100</w:t>
            </w:r>
          </w:p>
        </w:tc>
        <w:tc>
          <w:tcPr>
            <w:tcW w:w="1525" w:type="dxa"/>
            <w:tcBorders>
              <w:top w:val="double" w:sz="4" w:space="0" w:color="auto"/>
            </w:tcBorders>
          </w:tcPr>
          <w:p w14:paraId="39739F29" w14:textId="77777777" w:rsidR="008E294E" w:rsidRPr="00C464F3" w:rsidRDefault="008E294E" w:rsidP="001F241C">
            <w:pPr>
              <w:jc w:val="center"/>
              <w:rPr>
                <w:rFonts w:ascii="Times New Roman" w:hAnsi="Times New Roman" w:cs="Times New Roman"/>
                <w:sz w:val="22"/>
                <w:szCs w:val="22"/>
              </w:rPr>
            </w:pPr>
            <w:r w:rsidRPr="00C464F3">
              <w:rPr>
                <w:rFonts w:ascii="Times New Roman" w:hAnsi="Times New Roman" w:cs="Times New Roman"/>
                <w:sz w:val="22"/>
                <w:szCs w:val="22"/>
              </w:rPr>
              <w:t>50-85</w:t>
            </w:r>
          </w:p>
        </w:tc>
      </w:tr>
    </w:tbl>
    <w:p w14:paraId="5CD130C0" w14:textId="301D5558" w:rsidR="008E294E" w:rsidRPr="00637206" w:rsidRDefault="008E294E" w:rsidP="008E294E">
      <w:pPr>
        <w:ind w:left="360" w:hanging="360"/>
        <w:rPr>
          <w:rFonts w:ascii="Times New Roman" w:hAnsi="Times New Roman" w:cs="Times New Roman"/>
          <w:sz w:val="20"/>
          <w:szCs w:val="20"/>
        </w:rPr>
      </w:pPr>
      <w:r>
        <w:rPr>
          <w:rFonts w:ascii="Times New Roman" w:hAnsi="Times New Roman" w:cs="Times New Roman"/>
          <w:sz w:val="20"/>
          <w:szCs w:val="20"/>
          <w:vertAlign w:val="superscript"/>
        </w:rPr>
        <w:t>*</w:t>
      </w:r>
      <w:r w:rsidRPr="00AD3496">
        <w:rPr>
          <w:rFonts w:ascii="Times New Roman" w:hAnsi="Times New Roman" w:cs="Times New Roman"/>
          <w:sz w:val="20"/>
          <w:szCs w:val="20"/>
        </w:rPr>
        <w:t xml:space="preserve"> </w:t>
      </w:r>
      <w:r w:rsidRPr="00637206">
        <w:rPr>
          <w:rFonts w:ascii="Times New Roman" w:hAnsi="Times New Roman" w:cs="Times New Roman"/>
          <w:sz w:val="20"/>
          <w:szCs w:val="20"/>
        </w:rPr>
        <w:t xml:space="preserve">Stems within all cluster sizes had a consistent density that averaged to 12 feet apart.  </w:t>
      </w:r>
      <w:r>
        <w:rPr>
          <w:rFonts w:ascii="Times New Roman" w:hAnsi="Times New Roman" w:cs="Times New Roman"/>
          <w:sz w:val="20"/>
          <w:szCs w:val="20"/>
        </w:rPr>
        <w:t xml:space="preserve">Mature </w:t>
      </w:r>
      <w:r w:rsidRPr="00637206">
        <w:rPr>
          <w:rFonts w:ascii="Times New Roman" w:hAnsi="Times New Roman" w:cs="Times New Roman"/>
          <w:sz w:val="20"/>
          <w:szCs w:val="20"/>
        </w:rPr>
        <w:t>stands averaged 12 clusters</w:t>
      </w:r>
      <w:r>
        <w:rPr>
          <w:rFonts w:ascii="Times New Roman" w:hAnsi="Times New Roman" w:cs="Times New Roman"/>
          <w:sz w:val="20"/>
          <w:szCs w:val="20"/>
        </w:rPr>
        <w:t>/</w:t>
      </w:r>
      <w:r w:rsidRPr="00637206">
        <w:rPr>
          <w:rFonts w:ascii="Times New Roman" w:hAnsi="Times New Roman" w:cs="Times New Roman"/>
          <w:sz w:val="20"/>
          <w:szCs w:val="20"/>
        </w:rPr>
        <w:t xml:space="preserve">acre. </w:t>
      </w:r>
    </w:p>
    <w:p w14:paraId="604822D8" w14:textId="705FCFD5" w:rsidR="008E294E" w:rsidRPr="00637206" w:rsidRDefault="008E294E" w:rsidP="008E294E">
      <w:pPr>
        <w:rPr>
          <w:rFonts w:ascii="Times New Roman" w:hAnsi="Times New Roman" w:cs="Times New Roman"/>
          <w:sz w:val="20"/>
          <w:szCs w:val="20"/>
        </w:rPr>
      </w:pPr>
      <w:r>
        <w:rPr>
          <w:rFonts w:ascii="Times New Roman" w:hAnsi="Times New Roman" w:cs="Times New Roman"/>
          <w:sz w:val="20"/>
          <w:szCs w:val="20"/>
          <w:vertAlign w:val="superscript"/>
        </w:rPr>
        <w:t>**</w:t>
      </w:r>
      <w:r w:rsidRPr="00637206">
        <w:rPr>
          <w:rFonts w:ascii="Times New Roman" w:hAnsi="Times New Roman" w:cs="Times New Roman"/>
          <w:sz w:val="20"/>
          <w:szCs w:val="20"/>
          <w:vertAlign w:val="superscript"/>
        </w:rPr>
        <w:t xml:space="preserve"> </w:t>
      </w:r>
      <w:r w:rsidRPr="00637206">
        <w:rPr>
          <w:rFonts w:ascii="Times New Roman" w:hAnsi="Times New Roman" w:cs="Times New Roman"/>
          <w:sz w:val="20"/>
          <w:szCs w:val="20"/>
        </w:rPr>
        <w:t xml:space="preserve">Minimum gap size that is </w:t>
      </w:r>
      <w:r w:rsidRPr="00637206">
        <w:rPr>
          <w:rFonts w:ascii="Times New Roman" w:hAnsi="Times New Roman" w:cs="Times New Roman"/>
          <w:sz w:val="20"/>
          <w:szCs w:val="20"/>
          <w:u w:val="single"/>
        </w:rPr>
        <w:t>&gt;</w:t>
      </w:r>
      <w:r w:rsidRPr="00637206">
        <w:rPr>
          <w:rFonts w:ascii="Times New Roman" w:hAnsi="Times New Roman" w:cs="Times New Roman"/>
          <w:sz w:val="20"/>
          <w:szCs w:val="20"/>
        </w:rPr>
        <w:t xml:space="preserve"> to canopy area of a large overstory tree (i.e., </w:t>
      </w:r>
      <w:r>
        <w:rPr>
          <w:rFonts w:ascii="Times New Roman" w:hAnsi="Times New Roman" w:cs="Times New Roman"/>
          <w:sz w:val="20"/>
          <w:szCs w:val="20"/>
        </w:rPr>
        <w:t>radius 16</w:t>
      </w:r>
      <w:r w:rsidRPr="00637206">
        <w:rPr>
          <w:rFonts w:ascii="Times New Roman" w:hAnsi="Times New Roman" w:cs="Times New Roman"/>
          <w:sz w:val="20"/>
          <w:szCs w:val="20"/>
        </w:rPr>
        <w:t xml:space="preserve"> ft.). </w:t>
      </w:r>
    </w:p>
    <w:p w14:paraId="4A6DA44A" w14:textId="26B5076E" w:rsidR="008E294E" w:rsidRPr="00637206" w:rsidRDefault="008E294E" w:rsidP="008E294E">
      <w:pPr>
        <w:ind w:left="360" w:hanging="360"/>
        <w:rPr>
          <w:rFonts w:ascii="Times New Roman" w:hAnsi="Times New Roman" w:cs="Times New Roman"/>
          <w:sz w:val="20"/>
          <w:szCs w:val="20"/>
        </w:rPr>
      </w:pPr>
      <w:r w:rsidRPr="00607210">
        <w:rPr>
          <w:rFonts w:ascii="Times New Roman" w:hAnsi="Times New Roman" w:cs="Times New Roman"/>
          <w:b/>
          <w:bCs/>
          <w:sz w:val="20"/>
          <w:szCs w:val="20"/>
          <w:vertAlign w:val="superscript"/>
        </w:rPr>
        <w:t>^</w:t>
      </w:r>
      <w:r w:rsidRPr="00637206">
        <w:rPr>
          <w:rFonts w:ascii="Times New Roman" w:hAnsi="Times New Roman" w:cs="Times New Roman"/>
          <w:sz w:val="20"/>
          <w:szCs w:val="20"/>
        </w:rPr>
        <w:t xml:space="preserve"> Open gaps plus canopy cover is &lt;100% because small openings, interstitial space between tree crowns, is 30-35%. </w:t>
      </w:r>
    </w:p>
    <w:p w14:paraId="6B449355" w14:textId="09EAD3C4" w:rsidR="008E294E" w:rsidRPr="00637206" w:rsidRDefault="008E294E" w:rsidP="008E294E">
      <w:pPr>
        <w:rPr>
          <w:rFonts w:ascii="Times New Roman" w:hAnsi="Times New Roman" w:cs="Times New Roman"/>
          <w:sz w:val="20"/>
          <w:szCs w:val="20"/>
        </w:rPr>
      </w:pPr>
      <w:r w:rsidRPr="00607210">
        <w:rPr>
          <w:rFonts w:ascii="Times New Roman" w:hAnsi="Times New Roman" w:cs="Times New Roman"/>
          <w:b/>
          <w:bCs/>
          <w:sz w:val="20"/>
          <w:szCs w:val="20"/>
          <w:vertAlign w:val="superscript"/>
        </w:rPr>
        <w:t>^^</w:t>
      </w:r>
      <w:r w:rsidRPr="00637206">
        <w:rPr>
          <w:rFonts w:ascii="Times New Roman" w:hAnsi="Times New Roman" w:cs="Times New Roman"/>
          <w:sz w:val="20"/>
          <w:szCs w:val="20"/>
        </w:rPr>
        <w:t xml:space="preserve"> Density ranges vary between lower values for yellow pine to higher values for mesic, mixed conifer.</w:t>
      </w:r>
    </w:p>
    <w:bookmarkEnd w:id="0"/>
    <w:p w14:paraId="226BA77E" w14:textId="77777777" w:rsidR="00183AC7" w:rsidRDefault="00183AC7" w:rsidP="00C45961">
      <w:pPr>
        <w:rPr>
          <w:rFonts w:ascii="Times New Roman" w:hAnsi="Times New Roman" w:cs="Times New Roman"/>
          <w:sz w:val="22"/>
          <w:szCs w:val="22"/>
        </w:rPr>
      </w:pPr>
    </w:p>
    <w:p w14:paraId="2B14EFAD" w14:textId="117A1EC8" w:rsidR="00CD2CDC" w:rsidRDefault="00CD2CDC" w:rsidP="00CD2CDC">
      <w:pPr>
        <w:rPr>
          <w:rFonts w:ascii="Times New Roman" w:hAnsi="Times New Roman" w:cs="Times New Roman"/>
          <w:sz w:val="22"/>
          <w:szCs w:val="22"/>
        </w:rPr>
      </w:pPr>
      <w:r>
        <w:rPr>
          <w:rFonts w:ascii="Times New Roman" w:hAnsi="Times New Roman" w:cs="Times New Roman"/>
          <w:noProof/>
        </w:rPr>
        <w:drawing>
          <wp:inline distT="0" distB="0" distL="0" distR="0" wp14:anchorId="14FBA5D7" wp14:editId="233C0B6D">
            <wp:extent cx="6133381" cy="1126418"/>
            <wp:effectExtent l="0" t="0" r="1270" b="4445"/>
            <wp:docPr id="1783892995" name="Picture 1783892995" descr="A group of trees in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54366" name="Picture 5" descr="A group of trees in a fores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589532" cy="1210192"/>
                    </a:xfrm>
                    <a:prstGeom prst="rect">
                      <a:avLst/>
                    </a:prstGeom>
                  </pic:spPr>
                </pic:pic>
              </a:graphicData>
            </a:graphic>
          </wp:inline>
        </w:drawing>
      </w:r>
    </w:p>
    <w:p w14:paraId="60CD8E92" w14:textId="25A521BE" w:rsidR="00CD2CDC" w:rsidRDefault="00CD2CDC" w:rsidP="00CD2CDC">
      <w:pPr>
        <w:rPr>
          <w:rFonts w:ascii="Times New Roman" w:hAnsi="Times New Roman" w:cs="Times New Roman"/>
          <w:sz w:val="22"/>
          <w:szCs w:val="22"/>
        </w:rPr>
      </w:pPr>
      <w:r>
        <w:rPr>
          <w:rFonts w:ascii="Times New Roman" w:hAnsi="Times New Roman" w:cs="Times New Roman"/>
          <w:sz w:val="22"/>
          <w:szCs w:val="22"/>
        </w:rPr>
        <w:t xml:space="preserve">Jeffrey pine plantation that experienced </w:t>
      </w:r>
      <w:r w:rsidR="00DD307A">
        <w:rPr>
          <w:rFonts w:ascii="Times New Roman" w:hAnsi="Times New Roman" w:cs="Times New Roman"/>
          <w:sz w:val="22"/>
          <w:szCs w:val="22"/>
        </w:rPr>
        <w:t xml:space="preserve">differential </w:t>
      </w:r>
      <w:r>
        <w:rPr>
          <w:rFonts w:ascii="Times New Roman" w:hAnsi="Times New Roman" w:cs="Times New Roman"/>
          <w:sz w:val="22"/>
          <w:szCs w:val="22"/>
        </w:rPr>
        <w:t>mortality among microsites from drought and fire</w:t>
      </w:r>
      <w:r w:rsidR="00DD307A">
        <w:rPr>
          <w:rFonts w:ascii="Times New Roman" w:hAnsi="Times New Roman" w:cs="Times New Roman"/>
          <w:sz w:val="22"/>
          <w:szCs w:val="22"/>
        </w:rPr>
        <w:t>,</w:t>
      </w:r>
      <w:r>
        <w:rPr>
          <w:rFonts w:ascii="Times New Roman" w:hAnsi="Times New Roman" w:cs="Times New Roman"/>
          <w:sz w:val="22"/>
          <w:szCs w:val="22"/>
        </w:rPr>
        <w:t xml:space="preserve"> resulting in an ICO pattern.  Inyo NF.</w:t>
      </w:r>
    </w:p>
    <w:p w14:paraId="77FEC985" w14:textId="77777777" w:rsidR="00C45961" w:rsidRDefault="00C45961" w:rsidP="00C45961">
      <w:pPr>
        <w:rPr>
          <w:rFonts w:asciiTheme="majorHAnsi" w:eastAsiaTheme="majorEastAsia" w:hAnsiTheme="majorHAnsi" w:cstheme="majorBidi"/>
          <w:b/>
          <w:bCs/>
          <w:color w:val="2F5496" w:themeColor="accent1" w:themeShade="BF"/>
          <w:sz w:val="26"/>
          <w:szCs w:val="26"/>
        </w:rPr>
      </w:pPr>
    </w:p>
    <w:p w14:paraId="7C3773D4" w14:textId="77777777" w:rsidR="005F52DE" w:rsidRDefault="005F52DE" w:rsidP="00C45961">
      <w:pPr>
        <w:rPr>
          <w:rFonts w:asciiTheme="majorHAnsi" w:eastAsiaTheme="majorEastAsia" w:hAnsiTheme="majorHAnsi" w:cstheme="majorBidi"/>
          <w:b/>
          <w:bCs/>
          <w:color w:val="2F5496" w:themeColor="accent1" w:themeShade="BF"/>
          <w:sz w:val="26"/>
          <w:szCs w:val="26"/>
        </w:rPr>
      </w:pPr>
    </w:p>
    <w:p w14:paraId="66FB471E" w14:textId="63562E34" w:rsidR="007375D9" w:rsidRPr="00C45961" w:rsidRDefault="00823154" w:rsidP="00C45961">
      <w:pPr>
        <w:rPr>
          <w:rFonts w:asciiTheme="majorHAnsi" w:eastAsiaTheme="majorEastAsia" w:hAnsiTheme="majorHAnsi" w:cstheme="majorBidi"/>
          <w:b/>
          <w:bCs/>
          <w:color w:val="2F5496" w:themeColor="accent1" w:themeShade="BF"/>
          <w:sz w:val="26"/>
          <w:szCs w:val="26"/>
        </w:rPr>
      </w:pPr>
      <w:r w:rsidRPr="00C45961">
        <w:rPr>
          <w:rFonts w:asciiTheme="majorHAnsi" w:eastAsiaTheme="majorEastAsia" w:hAnsiTheme="majorHAnsi" w:cstheme="majorBidi"/>
          <w:b/>
          <w:bCs/>
          <w:color w:val="2F5496" w:themeColor="accent1" w:themeShade="BF"/>
          <w:sz w:val="26"/>
          <w:szCs w:val="26"/>
        </w:rPr>
        <w:lastRenderedPageBreak/>
        <w:t>Shrub</w:t>
      </w:r>
      <w:r w:rsidR="00D22791" w:rsidRPr="00C45961">
        <w:rPr>
          <w:rFonts w:asciiTheme="majorHAnsi" w:eastAsiaTheme="majorEastAsia" w:hAnsiTheme="majorHAnsi" w:cstheme="majorBidi"/>
          <w:b/>
          <w:bCs/>
          <w:color w:val="2F5496" w:themeColor="accent1" w:themeShade="BF"/>
          <w:sz w:val="26"/>
          <w:szCs w:val="26"/>
        </w:rPr>
        <w:t xml:space="preserve"> Control</w:t>
      </w:r>
      <w:r w:rsidRPr="00C45961">
        <w:rPr>
          <w:rFonts w:asciiTheme="majorHAnsi" w:eastAsiaTheme="majorEastAsia" w:hAnsiTheme="majorHAnsi" w:cstheme="majorBidi"/>
          <w:b/>
          <w:bCs/>
          <w:color w:val="2F5496" w:themeColor="accent1" w:themeShade="BF"/>
          <w:sz w:val="26"/>
          <w:szCs w:val="26"/>
        </w:rPr>
        <w:t xml:space="preserve"> and </w:t>
      </w:r>
      <w:r w:rsidR="00C3350A" w:rsidRPr="00C45961">
        <w:rPr>
          <w:rFonts w:asciiTheme="majorHAnsi" w:eastAsiaTheme="majorEastAsia" w:hAnsiTheme="majorHAnsi" w:cstheme="majorBidi"/>
          <w:b/>
          <w:bCs/>
          <w:color w:val="2F5496" w:themeColor="accent1" w:themeShade="BF"/>
          <w:sz w:val="26"/>
          <w:szCs w:val="26"/>
        </w:rPr>
        <w:t xml:space="preserve">Prescribed Fire </w:t>
      </w:r>
    </w:p>
    <w:p w14:paraId="66CA823A" w14:textId="731FB1F1" w:rsidR="006061F4" w:rsidRPr="00C464F3" w:rsidRDefault="00457AA1" w:rsidP="001F55E7">
      <w:pPr>
        <w:rPr>
          <w:rFonts w:ascii="Times New Roman" w:hAnsi="Times New Roman" w:cs="Times New Roman"/>
          <w:sz w:val="22"/>
          <w:szCs w:val="22"/>
        </w:rPr>
      </w:pPr>
      <w:r>
        <w:rPr>
          <w:rFonts w:ascii="Times New Roman" w:hAnsi="Times New Roman" w:cs="Times New Roman"/>
          <w:sz w:val="22"/>
          <w:szCs w:val="22"/>
        </w:rPr>
        <w:t>Although s</w:t>
      </w:r>
      <w:r w:rsidR="00894EB4" w:rsidRPr="00C464F3">
        <w:rPr>
          <w:rFonts w:ascii="Times New Roman" w:hAnsi="Times New Roman" w:cs="Times New Roman"/>
          <w:sz w:val="22"/>
          <w:szCs w:val="22"/>
        </w:rPr>
        <w:t xml:space="preserve">hrubs </w:t>
      </w:r>
      <w:r>
        <w:rPr>
          <w:rFonts w:ascii="Times New Roman" w:hAnsi="Times New Roman" w:cs="Times New Roman"/>
          <w:sz w:val="22"/>
          <w:szCs w:val="22"/>
        </w:rPr>
        <w:t>provide numerous ecosystem services</w:t>
      </w:r>
      <w:r>
        <w:rPr>
          <w:rStyle w:val="FootnoteReference"/>
          <w:rFonts w:ascii="Times New Roman" w:hAnsi="Times New Roman" w:cs="Times New Roman"/>
          <w:sz w:val="22"/>
          <w:szCs w:val="22"/>
        </w:rPr>
        <w:footnoteReference w:id="3"/>
      </w:r>
      <w:r>
        <w:rPr>
          <w:rFonts w:ascii="Times New Roman" w:hAnsi="Times New Roman" w:cs="Times New Roman"/>
          <w:sz w:val="22"/>
          <w:szCs w:val="22"/>
        </w:rPr>
        <w:t xml:space="preserve">, they </w:t>
      </w:r>
      <w:r w:rsidR="008A4569">
        <w:rPr>
          <w:rFonts w:ascii="Times New Roman" w:hAnsi="Times New Roman" w:cs="Times New Roman"/>
          <w:sz w:val="22"/>
          <w:szCs w:val="22"/>
        </w:rPr>
        <w:t xml:space="preserve">can be </w:t>
      </w:r>
      <w:r w:rsidR="00894EB4" w:rsidRPr="00C464F3">
        <w:rPr>
          <w:rFonts w:ascii="Times New Roman" w:hAnsi="Times New Roman" w:cs="Times New Roman"/>
          <w:sz w:val="22"/>
          <w:szCs w:val="22"/>
        </w:rPr>
        <w:t>strong competitors with tree seedlings for sunlight and scarce soil moisture</w:t>
      </w:r>
      <w:r w:rsidR="004772FB" w:rsidRPr="00C464F3">
        <w:rPr>
          <w:rStyle w:val="FootnoteReference"/>
          <w:rFonts w:ascii="Times New Roman" w:hAnsi="Times New Roman" w:cs="Times New Roman"/>
          <w:sz w:val="22"/>
          <w:szCs w:val="22"/>
        </w:rPr>
        <w:footnoteReference w:id="4"/>
      </w:r>
      <w:r w:rsidR="0058201E">
        <w:rPr>
          <w:rFonts w:ascii="Times New Roman" w:hAnsi="Times New Roman" w:cs="Times New Roman"/>
          <w:sz w:val="22"/>
          <w:szCs w:val="22"/>
        </w:rPr>
        <w:t>.</w:t>
      </w:r>
      <w:r w:rsidR="0058201E">
        <w:rPr>
          <w:rFonts w:ascii="Times New Roman" w:hAnsi="Times New Roman" w:cs="Times New Roman"/>
          <w:b/>
          <w:bCs/>
          <w:sz w:val="20"/>
          <w:szCs w:val="20"/>
          <w:vertAlign w:val="superscript"/>
        </w:rPr>
        <w:t xml:space="preserve"> </w:t>
      </w:r>
      <w:r w:rsidR="0058201E">
        <w:rPr>
          <w:rFonts w:ascii="Times New Roman" w:hAnsi="Times New Roman" w:cs="Times New Roman"/>
          <w:sz w:val="22"/>
          <w:szCs w:val="22"/>
        </w:rPr>
        <w:t xml:space="preserve">  M</w:t>
      </w:r>
      <w:r w:rsidR="00892444" w:rsidRPr="00C464F3">
        <w:rPr>
          <w:rFonts w:ascii="Times New Roman" w:hAnsi="Times New Roman" w:cs="Times New Roman"/>
          <w:sz w:val="22"/>
          <w:szCs w:val="22"/>
        </w:rPr>
        <w:t xml:space="preserve">any species that are common in Mediterranean climates can rapidly resprout from below-ground </w:t>
      </w:r>
      <w:r w:rsidR="004772FB" w:rsidRPr="00C464F3">
        <w:rPr>
          <w:rFonts w:ascii="Times New Roman" w:hAnsi="Times New Roman" w:cs="Times New Roman"/>
          <w:sz w:val="22"/>
          <w:szCs w:val="22"/>
        </w:rPr>
        <w:t>root crowns and maintain persistent seed banks that germinate following fire</w:t>
      </w:r>
      <w:r w:rsidR="00894EB4" w:rsidRPr="00C464F3">
        <w:rPr>
          <w:rFonts w:ascii="Times New Roman" w:hAnsi="Times New Roman" w:cs="Times New Roman"/>
          <w:sz w:val="22"/>
          <w:szCs w:val="22"/>
        </w:rPr>
        <w:t xml:space="preserve">.  </w:t>
      </w:r>
      <w:r w:rsidR="00925B8F">
        <w:rPr>
          <w:rFonts w:ascii="Times New Roman" w:hAnsi="Times New Roman" w:cs="Times New Roman"/>
          <w:sz w:val="22"/>
          <w:szCs w:val="22"/>
        </w:rPr>
        <w:t>In m</w:t>
      </w:r>
      <w:r w:rsidR="00832B34">
        <w:rPr>
          <w:rFonts w:ascii="Times New Roman" w:hAnsi="Times New Roman" w:cs="Times New Roman"/>
          <w:sz w:val="22"/>
          <w:szCs w:val="22"/>
        </w:rPr>
        <w:t xml:space="preserve">any high-severity burn areas, </w:t>
      </w:r>
      <w:r w:rsidR="00A676A4">
        <w:rPr>
          <w:rFonts w:ascii="Times New Roman" w:hAnsi="Times New Roman" w:cs="Times New Roman"/>
          <w:sz w:val="22"/>
          <w:szCs w:val="22"/>
        </w:rPr>
        <w:t xml:space="preserve">planting should occur as soon as possible after the burn, preferably before </w:t>
      </w:r>
      <w:r w:rsidR="00832B34">
        <w:rPr>
          <w:rFonts w:ascii="Times New Roman" w:hAnsi="Times New Roman" w:cs="Times New Roman"/>
          <w:sz w:val="22"/>
          <w:szCs w:val="22"/>
        </w:rPr>
        <w:t>dense shrub growth overtop</w:t>
      </w:r>
      <w:r w:rsidR="00A676A4">
        <w:rPr>
          <w:rFonts w:ascii="Times New Roman" w:hAnsi="Times New Roman" w:cs="Times New Roman"/>
          <w:sz w:val="22"/>
          <w:szCs w:val="22"/>
        </w:rPr>
        <w:t>s</w:t>
      </w:r>
      <w:r w:rsidR="00832B34">
        <w:rPr>
          <w:rFonts w:ascii="Times New Roman" w:hAnsi="Times New Roman" w:cs="Times New Roman"/>
          <w:sz w:val="22"/>
          <w:szCs w:val="22"/>
        </w:rPr>
        <w:t xml:space="preserve"> </w:t>
      </w:r>
      <w:r w:rsidR="00DD307A">
        <w:rPr>
          <w:rFonts w:ascii="Times New Roman" w:hAnsi="Times New Roman" w:cs="Times New Roman"/>
          <w:sz w:val="22"/>
          <w:szCs w:val="22"/>
        </w:rPr>
        <w:t xml:space="preserve">the height </w:t>
      </w:r>
      <w:r w:rsidR="00C714A0">
        <w:rPr>
          <w:rFonts w:ascii="Times New Roman" w:hAnsi="Times New Roman" w:cs="Times New Roman"/>
          <w:sz w:val="22"/>
          <w:szCs w:val="22"/>
        </w:rPr>
        <w:t xml:space="preserve">of </w:t>
      </w:r>
      <w:r w:rsidR="00A676A4">
        <w:rPr>
          <w:rFonts w:ascii="Times New Roman" w:hAnsi="Times New Roman" w:cs="Times New Roman"/>
          <w:sz w:val="22"/>
          <w:szCs w:val="22"/>
        </w:rPr>
        <w:t xml:space="preserve">tree </w:t>
      </w:r>
      <w:r w:rsidR="00832B34">
        <w:rPr>
          <w:rFonts w:ascii="Times New Roman" w:hAnsi="Times New Roman" w:cs="Times New Roman"/>
          <w:sz w:val="22"/>
          <w:szCs w:val="22"/>
        </w:rPr>
        <w:t>seedling</w:t>
      </w:r>
      <w:r w:rsidR="00C714A0">
        <w:rPr>
          <w:rFonts w:ascii="Times New Roman" w:hAnsi="Times New Roman" w:cs="Times New Roman"/>
          <w:sz w:val="22"/>
          <w:szCs w:val="22"/>
        </w:rPr>
        <w:t xml:space="preserve"> planting stock</w:t>
      </w:r>
      <w:r w:rsidR="00A676A4">
        <w:rPr>
          <w:rFonts w:ascii="Times New Roman" w:hAnsi="Times New Roman" w:cs="Times New Roman"/>
          <w:sz w:val="22"/>
          <w:szCs w:val="22"/>
        </w:rPr>
        <w:t xml:space="preserve"> (generally </w:t>
      </w:r>
      <w:r>
        <w:rPr>
          <w:rFonts w:ascii="Times New Roman" w:hAnsi="Times New Roman" w:cs="Times New Roman"/>
          <w:sz w:val="22"/>
          <w:szCs w:val="22"/>
        </w:rPr>
        <w:t xml:space="preserve">within </w:t>
      </w:r>
      <w:r w:rsidR="00A676A4">
        <w:rPr>
          <w:rFonts w:ascii="Times New Roman" w:hAnsi="Times New Roman" w:cs="Times New Roman"/>
          <w:sz w:val="22"/>
          <w:szCs w:val="22"/>
        </w:rPr>
        <w:t>3-6 years).  R</w:t>
      </w:r>
      <w:r w:rsidR="00832B34">
        <w:rPr>
          <w:rFonts w:ascii="Times New Roman" w:hAnsi="Times New Roman" w:cs="Times New Roman"/>
          <w:sz w:val="22"/>
          <w:szCs w:val="22"/>
        </w:rPr>
        <w:t>eforestation may require early, aggressive shrub control</w:t>
      </w:r>
      <w:r w:rsidR="001B3AC9">
        <w:rPr>
          <w:rFonts w:ascii="Times New Roman" w:hAnsi="Times New Roman" w:cs="Times New Roman"/>
          <w:sz w:val="22"/>
          <w:szCs w:val="22"/>
        </w:rPr>
        <w:t xml:space="preserve"> and avoidance measures</w:t>
      </w:r>
      <w:r w:rsidR="00832B34">
        <w:rPr>
          <w:rFonts w:ascii="Times New Roman" w:hAnsi="Times New Roman" w:cs="Times New Roman"/>
          <w:sz w:val="22"/>
          <w:szCs w:val="22"/>
        </w:rPr>
        <w:t xml:space="preserve">.  </w:t>
      </w:r>
      <w:r w:rsidR="006061F4" w:rsidRPr="00C464F3">
        <w:rPr>
          <w:rFonts w:ascii="Times New Roman" w:hAnsi="Times New Roman" w:cs="Times New Roman"/>
          <w:sz w:val="22"/>
          <w:szCs w:val="22"/>
        </w:rPr>
        <w:t>R</w:t>
      </w:r>
      <w:r w:rsidR="00892444" w:rsidRPr="00C464F3">
        <w:rPr>
          <w:rFonts w:ascii="Times New Roman" w:hAnsi="Times New Roman" w:cs="Times New Roman"/>
          <w:sz w:val="22"/>
          <w:szCs w:val="22"/>
        </w:rPr>
        <w:t xml:space="preserve">esilient reforestation practices </w:t>
      </w:r>
      <w:r w:rsidR="00F92644" w:rsidRPr="00C464F3">
        <w:rPr>
          <w:rFonts w:ascii="Times New Roman" w:hAnsi="Times New Roman" w:cs="Times New Roman"/>
          <w:sz w:val="22"/>
          <w:szCs w:val="22"/>
        </w:rPr>
        <w:t>may consider using</w:t>
      </w:r>
      <w:r w:rsidR="008F5D88" w:rsidRPr="00C464F3">
        <w:rPr>
          <w:rFonts w:ascii="Times New Roman" w:hAnsi="Times New Roman" w:cs="Times New Roman"/>
          <w:sz w:val="22"/>
          <w:szCs w:val="22"/>
        </w:rPr>
        <w:t xml:space="preserve"> </w:t>
      </w:r>
      <w:r w:rsidR="006061F4" w:rsidRPr="00C464F3">
        <w:rPr>
          <w:rFonts w:ascii="Times New Roman" w:hAnsi="Times New Roman" w:cs="Times New Roman"/>
          <w:sz w:val="22"/>
          <w:szCs w:val="22"/>
        </w:rPr>
        <w:t xml:space="preserve">three site preparation </w:t>
      </w:r>
      <w:r w:rsidR="00823660">
        <w:rPr>
          <w:rFonts w:ascii="Times New Roman" w:hAnsi="Times New Roman" w:cs="Times New Roman"/>
          <w:sz w:val="22"/>
          <w:szCs w:val="22"/>
        </w:rPr>
        <w:t xml:space="preserve">and maintenance </w:t>
      </w:r>
      <w:r w:rsidR="006061F4" w:rsidRPr="00C464F3">
        <w:rPr>
          <w:rFonts w:ascii="Times New Roman" w:hAnsi="Times New Roman" w:cs="Times New Roman"/>
          <w:sz w:val="22"/>
          <w:szCs w:val="22"/>
        </w:rPr>
        <w:t>approaches</w:t>
      </w:r>
      <w:r w:rsidR="008F5D88" w:rsidRPr="00C464F3">
        <w:rPr>
          <w:rFonts w:ascii="Times New Roman" w:hAnsi="Times New Roman" w:cs="Times New Roman"/>
          <w:sz w:val="22"/>
          <w:szCs w:val="22"/>
        </w:rPr>
        <w:t xml:space="preserve"> for limiting shrub </w:t>
      </w:r>
      <w:r w:rsidR="00CC1540" w:rsidRPr="00C464F3">
        <w:rPr>
          <w:rFonts w:ascii="Times New Roman" w:hAnsi="Times New Roman" w:cs="Times New Roman"/>
          <w:sz w:val="22"/>
          <w:szCs w:val="22"/>
        </w:rPr>
        <w:t>competition</w:t>
      </w:r>
      <w:r w:rsidR="001B3AC9">
        <w:rPr>
          <w:rFonts w:ascii="Times New Roman" w:hAnsi="Times New Roman" w:cs="Times New Roman"/>
          <w:sz w:val="22"/>
          <w:szCs w:val="22"/>
        </w:rPr>
        <w:t xml:space="preserve"> and reducing fuels</w:t>
      </w:r>
      <w:r w:rsidR="006061F4" w:rsidRPr="00C464F3">
        <w:rPr>
          <w:rFonts w:ascii="Times New Roman" w:hAnsi="Times New Roman" w:cs="Times New Roman"/>
          <w:sz w:val="22"/>
          <w:szCs w:val="22"/>
        </w:rPr>
        <w:t>:</w:t>
      </w:r>
      <w:r w:rsidR="008F5D88" w:rsidRPr="00C464F3">
        <w:rPr>
          <w:rFonts w:ascii="Times New Roman" w:hAnsi="Times New Roman" w:cs="Times New Roman"/>
          <w:sz w:val="22"/>
          <w:szCs w:val="22"/>
        </w:rPr>
        <w:t xml:space="preserve">  </w:t>
      </w:r>
    </w:p>
    <w:p w14:paraId="15B98F83" w14:textId="763A43A7" w:rsidR="0058201E" w:rsidRPr="00C45961" w:rsidRDefault="0058201E" w:rsidP="001F55E7">
      <w:pPr>
        <w:pStyle w:val="ListParagraph"/>
        <w:numPr>
          <w:ilvl w:val="0"/>
          <w:numId w:val="4"/>
        </w:numPr>
        <w:ind w:left="450" w:hanging="270"/>
      </w:pPr>
      <w:r w:rsidRPr="005F52DE">
        <w:rPr>
          <w:rFonts w:ascii="Times New Roman" w:hAnsi="Times New Roman" w:cs="Times New Roman"/>
          <w:b/>
          <w:bCs/>
          <w:smallCaps/>
          <w:sz w:val="22"/>
          <w:szCs w:val="22"/>
        </w:rPr>
        <w:t>Beneficial fire for shrub control and fuels reduction</w:t>
      </w:r>
      <w:r w:rsidRPr="00853216">
        <w:rPr>
          <w:rFonts w:ascii="Times New Roman" w:hAnsi="Times New Roman" w:cs="Times New Roman"/>
          <w:sz w:val="22"/>
          <w:szCs w:val="22"/>
        </w:rPr>
        <w:t xml:space="preserve"> – Prescribed </w:t>
      </w:r>
      <w:r>
        <w:rPr>
          <w:rFonts w:ascii="Times New Roman" w:hAnsi="Times New Roman" w:cs="Times New Roman"/>
          <w:sz w:val="22"/>
          <w:szCs w:val="22"/>
        </w:rPr>
        <w:t>fire,</w:t>
      </w:r>
      <w:r w:rsidRPr="00853216">
        <w:rPr>
          <w:rFonts w:ascii="Times New Roman" w:hAnsi="Times New Roman" w:cs="Times New Roman"/>
          <w:sz w:val="22"/>
          <w:szCs w:val="22"/>
        </w:rPr>
        <w:t xml:space="preserve"> cultural burning,  and wildfires </w:t>
      </w:r>
      <w:r>
        <w:rPr>
          <w:rFonts w:ascii="Times New Roman" w:hAnsi="Times New Roman" w:cs="Times New Roman"/>
          <w:sz w:val="22"/>
          <w:szCs w:val="22"/>
        </w:rPr>
        <w:t xml:space="preserve">(with beneficial fire effects) </w:t>
      </w:r>
      <w:r w:rsidRPr="00853216">
        <w:rPr>
          <w:rFonts w:ascii="Times New Roman" w:hAnsi="Times New Roman" w:cs="Times New Roman"/>
          <w:sz w:val="22"/>
          <w:szCs w:val="22"/>
        </w:rPr>
        <w:t xml:space="preserve">can be applied </w:t>
      </w:r>
      <w:r>
        <w:rPr>
          <w:rFonts w:ascii="Times New Roman" w:hAnsi="Times New Roman" w:cs="Times New Roman"/>
          <w:sz w:val="22"/>
          <w:szCs w:val="22"/>
        </w:rPr>
        <w:t xml:space="preserve">or used </w:t>
      </w:r>
      <w:r w:rsidRPr="00853216">
        <w:rPr>
          <w:rFonts w:ascii="Times New Roman" w:hAnsi="Times New Roman" w:cs="Times New Roman"/>
          <w:sz w:val="22"/>
          <w:szCs w:val="22"/>
        </w:rPr>
        <w:t>before initial planting  and after saplings (especially pines) are about 13 to 20 years old to reduce shrub cover, fuels, and build greater seedling fire tolerance</w:t>
      </w:r>
      <w:r w:rsidRPr="00853216">
        <w:rPr>
          <w:rFonts w:ascii="Times New Roman" w:hAnsi="Times New Roman" w:cs="Times New Roman"/>
          <w:b/>
          <w:bCs/>
          <w:sz w:val="22"/>
          <w:szCs w:val="22"/>
          <w:vertAlign w:val="superscript"/>
        </w:rPr>
        <w:t>2</w:t>
      </w:r>
      <w:r w:rsidR="00552ED7">
        <w:rPr>
          <w:rFonts w:ascii="Times New Roman" w:hAnsi="Times New Roman" w:cs="Times New Roman"/>
          <w:b/>
          <w:bCs/>
          <w:sz w:val="22"/>
          <w:szCs w:val="22"/>
          <w:vertAlign w:val="superscript"/>
        </w:rPr>
        <w:t>5</w:t>
      </w:r>
      <w:r w:rsidRPr="00853216">
        <w:rPr>
          <w:rFonts w:ascii="Times New Roman" w:hAnsi="Times New Roman" w:cs="Times New Roman"/>
          <w:b/>
          <w:bCs/>
          <w:sz w:val="22"/>
          <w:szCs w:val="22"/>
          <w:vertAlign w:val="superscript"/>
        </w:rPr>
        <w:t>,2</w:t>
      </w:r>
      <w:r w:rsidR="00552ED7">
        <w:rPr>
          <w:rFonts w:ascii="Times New Roman" w:hAnsi="Times New Roman" w:cs="Times New Roman"/>
          <w:b/>
          <w:bCs/>
          <w:sz w:val="22"/>
          <w:szCs w:val="22"/>
          <w:vertAlign w:val="superscript"/>
        </w:rPr>
        <w:t>6</w:t>
      </w:r>
      <w:r w:rsidRPr="00853216">
        <w:rPr>
          <w:rFonts w:ascii="Times New Roman" w:hAnsi="Times New Roman" w:cs="Times New Roman"/>
          <w:sz w:val="22"/>
          <w:szCs w:val="22"/>
        </w:rPr>
        <w:t xml:space="preserve">.  </w:t>
      </w:r>
      <w:r>
        <w:rPr>
          <w:rFonts w:ascii="Times New Roman" w:hAnsi="Times New Roman" w:cs="Times New Roman"/>
          <w:sz w:val="22"/>
          <w:szCs w:val="22"/>
        </w:rPr>
        <w:t>Dry or old</w:t>
      </w:r>
      <w:r w:rsidRPr="00853216">
        <w:rPr>
          <w:rFonts w:ascii="Times New Roman" w:hAnsi="Times New Roman" w:cs="Times New Roman"/>
          <w:sz w:val="22"/>
          <w:szCs w:val="22"/>
        </w:rPr>
        <w:t xml:space="preserve"> shrubs can be a fuel accelerant, but young, vigorous shrubs </w:t>
      </w:r>
      <w:r>
        <w:rPr>
          <w:rFonts w:ascii="Times New Roman" w:hAnsi="Times New Roman" w:cs="Times New Roman"/>
          <w:sz w:val="22"/>
          <w:szCs w:val="22"/>
        </w:rPr>
        <w:t>in</w:t>
      </w:r>
      <w:r w:rsidRPr="00853216">
        <w:rPr>
          <w:rFonts w:ascii="Times New Roman" w:hAnsi="Times New Roman" w:cs="Times New Roman"/>
          <w:sz w:val="22"/>
          <w:szCs w:val="22"/>
        </w:rPr>
        <w:t xml:space="preserve"> burn scars can </w:t>
      </w:r>
      <w:r>
        <w:rPr>
          <w:rFonts w:ascii="Times New Roman" w:hAnsi="Times New Roman" w:cs="Times New Roman"/>
          <w:sz w:val="22"/>
          <w:szCs w:val="22"/>
        </w:rPr>
        <w:t>act</w:t>
      </w:r>
      <w:r w:rsidRPr="00853216">
        <w:rPr>
          <w:rFonts w:ascii="Times New Roman" w:hAnsi="Times New Roman" w:cs="Times New Roman"/>
          <w:sz w:val="22"/>
          <w:szCs w:val="22"/>
        </w:rPr>
        <w:t xml:space="preserve"> as a heat sink because of their rapid uptake of soil moisture and relatively high foliar moisture content</w:t>
      </w:r>
      <w:r w:rsidRPr="00853216">
        <w:rPr>
          <w:rFonts w:ascii="Times New Roman" w:hAnsi="Times New Roman" w:cs="Times New Roman"/>
          <w:b/>
          <w:bCs/>
          <w:sz w:val="22"/>
          <w:szCs w:val="22"/>
          <w:vertAlign w:val="superscript"/>
        </w:rPr>
        <w:t>2</w:t>
      </w:r>
      <w:r w:rsidR="00552ED7">
        <w:rPr>
          <w:rFonts w:ascii="Times New Roman" w:hAnsi="Times New Roman" w:cs="Times New Roman"/>
          <w:b/>
          <w:bCs/>
          <w:sz w:val="22"/>
          <w:szCs w:val="22"/>
          <w:vertAlign w:val="superscript"/>
        </w:rPr>
        <w:t>7</w:t>
      </w:r>
      <w:r w:rsidRPr="00853216">
        <w:rPr>
          <w:rFonts w:ascii="Times New Roman" w:hAnsi="Times New Roman" w:cs="Times New Roman"/>
          <w:sz w:val="22"/>
          <w:szCs w:val="22"/>
        </w:rPr>
        <w:t>.  Prescribed burns implemented shortly after rain can use shrubs to buffer adjacent tree seedling clumps from heat-related injury while still consuming surface fuels.  Beneficial fire can also be effective at promoting heterogeneity in young, dense stands established with homogenous grid spacing</w:t>
      </w:r>
      <w:r w:rsidR="00552ED7" w:rsidRPr="000D1975">
        <w:rPr>
          <w:rFonts w:ascii="Times New Roman" w:hAnsi="Times New Roman" w:cs="Times New Roman"/>
          <w:b/>
          <w:bCs/>
          <w:sz w:val="22"/>
          <w:szCs w:val="22"/>
          <w:vertAlign w:val="superscript"/>
        </w:rPr>
        <w:t>28</w:t>
      </w:r>
      <w:r w:rsidRPr="00853216">
        <w:rPr>
          <w:rFonts w:ascii="Times New Roman" w:hAnsi="Times New Roman" w:cs="Times New Roman"/>
          <w:sz w:val="22"/>
          <w:szCs w:val="22"/>
        </w:rPr>
        <w:t xml:space="preserve">. </w:t>
      </w:r>
    </w:p>
    <w:p w14:paraId="07D6EEEC" w14:textId="7C793289" w:rsidR="00EB5D17" w:rsidRDefault="006061F4" w:rsidP="005F52DE">
      <w:pPr>
        <w:pStyle w:val="ListParagraph"/>
        <w:numPr>
          <w:ilvl w:val="0"/>
          <w:numId w:val="4"/>
        </w:numPr>
        <w:spacing w:after="120"/>
        <w:ind w:left="461" w:hanging="274"/>
        <w:rPr>
          <w:rFonts w:ascii="Times New Roman" w:hAnsi="Times New Roman" w:cs="Times New Roman"/>
          <w:sz w:val="22"/>
          <w:szCs w:val="22"/>
        </w:rPr>
      </w:pPr>
      <w:r w:rsidRPr="005F52DE">
        <w:rPr>
          <w:rFonts w:ascii="Times New Roman" w:hAnsi="Times New Roman" w:cs="Times New Roman"/>
          <w:b/>
          <w:bCs/>
          <w:smallCaps/>
          <w:sz w:val="22"/>
          <w:szCs w:val="22"/>
        </w:rPr>
        <w:t>Targeted mechanical or chemical shrub control</w:t>
      </w:r>
      <w:r w:rsidRPr="00C464F3">
        <w:rPr>
          <w:rFonts w:ascii="Times New Roman" w:hAnsi="Times New Roman" w:cs="Times New Roman"/>
          <w:sz w:val="22"/>
          <w:szCs w:val="22"/>
        </w:rPr>
        <w:t xml:space="preserve"> – </w:t>
      </w:r>
      <w:r w:rsidR="008F5D88" w:rsidRPr="00C464F3">
        <w:rPr>
          <w:rFonts w:ascii="Times New Roman" w:hAnsi="Times New Roman" w:cs="Times New Roman"/>
          <w:sz w:val="22"/>
          <w:szCs w:val="22"/>
        </w:rPr>
        <w:t>Grubbing</w:t>
      </w:r>
      <w:r w:rsidR="00546752" w:rsidRPr="00C464F3">
        <w:rPr>
          <w:rFonts w:ascii="Times New Roman" w:hAnsi="Times New Roman" w:cs="Times New Roman"/>
          <w:sz w:val="22"/>
          <w:szCs w:val="22"/>
        </w:rPr>
        <w:t xml:space="preserve"> or spot herbiciding</w:t>
      </w:r>
      <w:r w:rsidR="008F5D88" w:rsidRPr="00C464F3">
        <w:rPr>
          <w:rFonts w:ascii="Times New Roman" w:hAnsi="Times New Roman" w:cs="Times New Roman"/>
          <w:sz w:val="22"/>
          <w:szCs w:val="22"/>
        </w:rPr>
        <w:t xml:space="preserve"> of above-ground shrubs at the planting site can be very effective if tree seedlings are planted in clusters rather than </w:t>
      </w:r>
      <w:r w:rsidR="00CC1540" w:rsidRPr="00C464F3">
        <w:rPr>
          <w:rFonts w:ascii="Times New Roman" w:hAnsi="Times New Roman" w:cs="Times New Roman"/>
          <w:sz w:val="22"/>
          <w:szCs w:val="22"/>
        </w:rPr>
        <w:t>as in</w:t>
      </w:r>
      <w:r w:rsidR="008F5D88" w:rsidRPr="00C464F3">
        <w:rPr>
          <w:rFonts w:ascii="Times New Roman" w:hAnsi="Times New Roman" w:cs="Times New Roman"/>
          <w:sz w:val="22"/>
          <w:szCs w:val="22"/>
        </w:rPr>
        <w:t>dividual</w:t>
      </w:r>
      <w:r w:rsidR="00CC1540" w:rsidRPr="00C464F3">
        <w:rPr>
          <w:rFonts w:ascii="Times New Roman" w:hAnsi="Times New Roman" w:cs="Times New Roman"/>
          <w:sz w:val="22"/>
          <w:szCs w:val="22"/>
        </w:rPr>
        <w:t>s</w:t>
      </w:r>
      <w:r w:rsidR="008F5D88" w:rsidRPr="00C464F3">
        <w:rPr>
          <w:rFonts w:ascii="Times New Roman" w:hAnsi="Times New Roman" w:cs="Times New Roman"/>
          <w:sz w:val="22"/>
          <w:szCs w:val="22"/>
        </w:rPr>
        <w:t>. The</w:t>
      </w:r>
      <w:r w:rsidR="00CC1540" w:rsidRPr="00C464F3">
        <w:rPr>
          <w:rFonts w:ascii="Times New Roman" w:hAnsi="Times New Roman" w:cs="Times New Roman"/>
          <w:sz w:val="22"/>
          <w:szCs w:val="22"/>
        </w:rPr>
        <w:t xml:space="preserve"> larger </w:t>
      </w:r>
      <w:r w:rsidR="00546752" w:rsidRPr="00C464F3">
        <w:rPr>
          <w:rFonts w:ascii="Times New Roman" w:hAnsi="Times New Roman" w:cs="Times New Roman"/>
          <w:sz w:val="22"/>
          <w:szCs w:val="22"/>
        </w:rPr>
        <w:t>shrub reduced area</w:t>
      </w:r>
      <w:r w:rsidRPr="00C464F3">
        <w:rPr>
          <w:rFonts w:ascii="Times New Roman" w:hAnsi="Times New Roman" w:cs="Times New Roman"/>
          <w:sz w:val="22"/>
          <w:szCs w:val="22"/>
        </w:rPr>
        <w:t>, especially where shrubs exceed &gt;50% cover,</w:t>
      </w:r>
      <w:r w:rsidR="00CC1540" w:rsidRPr="00C464F3">
        <w:rPr>
          <w:rFonts w:ascii="Times New Roman" w:hAnsi="Times New Roman" w:cs="Times New Roman"/>
          <w:sz w:val="22"/>
          <w:szCs w:val="22"/>
        </w:rPr>
        <w:t xml:space="preserve"> can help the </w:t>
      </w:r>
      <w:r w:rsidR="008F5D88" w:rsidRPr="00C464F3">
        <w:rPr>
          <w:rFonts w:ascii="Times New Roman" w:hAnsi="Times New Roman" w:cs="Times New Roman"/>
          <w:sz w:val="22"/>
          <w:szCs w:val="22"/>
        </w:rPr>
        <w:t xml:space="preserve">cluster of </w:t>
      </w:r>
      <w:r w:rsidR="0097757B">
        <w:rPr>
          <w:rFonts w:ascii="Times New Roman" w:hAnsi="Times New Roman" w:cs="Times New Roman"/>
          <w:sz w:val="22"/>
          <w:szCs w:val="22"/>
        </w:rPr>
        <w:t xml:space="preserve">tree </w:t>
      </w:r>
      <w:r w:rsidR="008F5D88" w:rsidRPr="00C464F3">
        <w:rPr>
          <w:rFonts w:ascii="Times New Roman" w:hAnsi="Times New Roman" w:cs="Times New Roman"/>
          <w:sz w:val="22"/>
          <w:szCs w:val="22"/>
        </w:rPr>
        <w:t>seedlings ‘lock’ the site</w:t>
      </w:r>
      <w:r w:rsidR="00CC1540" w:rsidRPr="00C464F3">
        <w:rPr>
          <w:rFonts w:ascii="Times New Roman" w:hAnsi="Times New Roman" w:cs="Times New Roman"/>
          <w:sz w:val="22"/>
          <w:szCs w:val="22"/>
        </w:rPr>
        <w:t>,</w:t>
      </w:r>
      <w:r w:rsidR="008F5D88" w:rsidRPr="00C464F3">
        <w:rPr>
          <w:rFonts w:ascii="Times New Roman" w:hAnsi="Times New Roman" w:cs="Times New Roman"/>
          <w:sz w:val="22"/>
          <w:szCs w:val="22"/>
        </w:rPr>
        <w:t xml:space="preserve"> shading out resprouting and encroaching shrubs</w:t>
      </w:r>
      <w:r w:rsidR="00CC1540" w:rsidRPr="00C464F3">
        <w:rPr>
          <w:rFonts w:ascii="Times New Roman" w:hAnsi="Times New Roman" w:cs="Times New Roman"/>
          <w:sz w:val="22"/>
          <w:szCs w:val="22"/>
        </w:rPr>
        <w:t xml:space="preserve"> that would overwhelm a single seedling</w:t>
      </w:r>
      <w:r w:rsidR="003442A5" w:rsidRPr="000D1975">
        <w:rPr>
          <w:rFonts w:ascii="Times New Roman" w:hAnsi="Times New Roman" w:cs="Times New Roman"/>
          <w:b/>
          <w:bCs/>
          <w:sz w:val="22"/>
          <w:szCs w:val="22"/>
          <w:vertAlign w:val="superscript"/>
        </w:rPr>
        <w:t>2</w:t>
      </w:r>
      <w:r w:rsidR="00DB6C40" w:rsidRPr="000D1975">
        <w:rPr>
          <w:rFonts w:ascii="Times New Roman" w:hAnsi="Times New Roman" w:cs="Times New Roman"/>
          <w:b/>
          <w:bCs/>
          <w:sz w:val="22"/>
          <w:szCs w:val="22"/>
          <w:vertAlign w:val="superscript"/>
        </w:rPr>
        <w:t>3</w:t>
      </w:r>
      <w:r w:rsidR="00CC1540" w:rsidRPr="00C464F3">
        <w:rPr>
          <w:rFonts w:ascii="Times New Roman" w:hAnsi="Times New Roman" w:cs="Times New Roman"/>
          <w:sz w:val="22"/>
          <w:szCs w:val="22"/>
        </w:rPr>
        <w:t xml:space="preserve">.  </w:t>
      </w:r>
      <w:r w:rsidR="00B5480F" w:rsidRPr="00C464F3">
        <w:rPr>
          <w:rFonts w:ascii="Times New Roman" w:hAnsi="Times New Roman" w:cs="Times New Roman"/>
          <w:sz w:val="22"/>
          <w:szCs w:val="22"/>
        </w:rPr>
        <w:t xml:space="preserve">This should be considered in how far apart seedlings within a clump are planted.  </w:t>
      </w:r>
      <w:r w:rsidR="00C3350A" w:rsidRPr="00C464F3">
        <w:rPr>
          <w:rFonts w:ascii="Times New Roman" w:hAnsi="Times New Roman" w:cs="Times New Roman"/>
          <w:sz w:val="22"/>
          <w:szCs w:val="22"/>
        </w:rPr>
        <w:t xml:space="preserve">Within clump </w:t>
      </w:r>
      <w:r w:rsidR="00546752" w:rsidRPr="00C464F3">
        <w:rPr>
          <w:rFonts w:ascii="Times New Roman" w:hAnsi="Times New Roman" w:cs="Times New Roman"/>
          <w:sz w:val="22"/>
          <w:szCs w:val="22"/>
        </w:rPr>
        <w:t xml:space="preserve">spacing </w:t>
      </w:r>
      <w:r w:rsidR="00B5480F" w:rsidRPr="00C464F3">
        <w:rPr>
          <w:rFonts w:ascii="Times New Roman" w:hAnsi="Times New Roman" w:cs="Times New Roman"/>
          <w:sz w:val="22"/>
          <w:szCs w:val="22"/>
        </w:rPr>
        <w:t xml:space="preserve">should be close enough </w:t>
      </w:r>
      <w:r w:rsidR="00546752" w:rsidRPr="00C464F3">
        <w:rPr>
          <w:rFonts w:ascii="Times New Roman" w:hAnsi="Times New Roman" w:cs="Times New Roman"/>
          <w:sz w:val="22"/>
          <w:szCs w:val="22"/>
        </w:rPr>
        <w:t xml:space="preserve">so that growing seedlings </w:t>
      </w:r>
      <w:r w:rsidR="00F92644" w:rsidRPr="00C464F3">
        <w:rPr>
          <w:rFonts w:ascii="Times New Roman" w:hAnsi="Times New Roman" w:cs="Times New Roman"/>
          <w:sz w:val="22"/>
          <w:szCs w:val="22"/>
        </w:rPr>
        <w:t xml:space="preserve">will develop </w:t>
      </w:r>
      <w:r w:rsidR="00546752" w:rsidRPr="00C464F3">
        <w:rPr>
          <w:rFonts w:ascii="Times New Roman" w:hAnsi="Times New Roman" w:cs="Times New Roman"/>
          <w:sz w:val="22"/>
          <w:szCs w:val="22"/>
        </w:rPr>
        <w:t>inter</w:t>
      </w:r>
      <w:r w:rsidR="00B5480F" w:rsidRPr="00C464F3">
        <w:rPr>
          <w:rFonts w:ascii="Times New Roman" w:hAnsi="Times New Roman" w:cs="Times New Roman"/>
          <w:sz w:val="22"/>
          <w:szCs w:val="22"/>
        </w:rPr>
        <w:t>lo</w:t>
      </w:r>
      <w:r w:rsidR="00C3350A" w:rsidRPr="00C464F3">
        <w:rPr>
          <w:rFonts w:ascii="Times New Roman" w:hAnsi="Times New Roman" w:cs="Times New Roman"/>
          <w:sz w:val="22"/>
          <w:szCs w:val="22"/>
        </w:rPr>
        <w:t>ck</w:t>
      </w:r>
      <w:r w:rsidR="00F92644" w:rsidRPr="00C464F3">
        <w:rPr>
          <w:rFonts w:ascii="Times New Roman" w:hAnsi="Times New Roman" w:cs="Times New Roman"/>
          <w:sz w:val="22"/>
          <w:szCs w:val="22"/>
        </w:rPr>
        <w:t>ing</w:t>
      </w:r>
      <w:r w:rsidR="00C3350A" w:rsidRPr="00C464F3">
        <w:rPr>
          <w:rFonts w:ascii="Times New Roman" w:hAnsi="Times New Roman" w:cs="Times New Roman"/>
          <w:sz w:val="22"/>
          <w:szCs w:val="22"/>
        </w:rPr>
        <w:t xml:space="preserve"> crowns and shade out shrubs before </w:t>
      </w:r>
      <w:r w:rsidR="0097757B">
        <w:rPr>
          <w:rFonts w:ascii="Times New Roman" w:hAnsi="Times New Roman" w:cs="Times New Roman"/>
          <w:sz w:val="22"/>
          <w:szCs w:val="22"/>
        </w:rPr>
        <w:t xml:space="preserve">they </w:t>
      </w:r>
      <w:r w:rsidR="00C3350A" w:rsidRPr="00C464F3">
        <w:rPr>
          <w:rFonts w:ascii="Times New Roman" w:hAnsi="Times New Roman" w:cs="Times New Roman"/>
          <w:sz w:val="22"/>
          <w:szCs w:val="22"/>
        </w:rPr>
        <w:t>overtop t</w:t>
      </w:r>
      <w:r w:rsidR="0097757B">
        <w:rPr>
          <w:rFonts w:ascii="Times New Roman" w:hAnsi="Times New Roman" w:cs="Times New Roman"/>
          <w:sz w:val="22"/>
          <w:szCs w:val="22"/>
        </w:rPr>
        <w:t>ree</w:t>
      </w:r>
      <w:r w:rsidR="00C3350A" w:rsidRPr="00C464F3">
        <w:rPr>
          <w:rFonts w:ascii="Times New Roman" w:hAnsi="Times New Roman" w:cs="Times New Roman"/>
          <w:sz w:val="22"/>
          <w:szCs w:val="22"/>
        </w:rPr>
        <w:t xml:space="preserve"> seedlings.</w:t>
      </w:r>
      <w:r w:rsidR="00B5480F" w:rsidRPr="00C464F3">
        <w:rPr>
          <w:rFonts w:ascii="Times New Roman" w:hAnsi="Times New Roman" w:cs="Times New Roman"/>
          <w:sz w:val="22"/>
          <w:szCs w:val="22"/>
        </w:rPr>
        <w:t xml:space="preserve"> </w:t>
      </w:r>
    </w:p>
    <w:p w14:paraId="2BD02429" w14:textId="7749F09A" w:rsidR="00EB5D17" w:rsidRPr="00EB5D17" w:rsidRDefault="006061F4" w:rsidP="005F52DE">
      <w:pPr>
        <w:pStyle w:val="ListParagraph"/>
        <w:numPr>
          <w:ilvl w:val="0"/>
          <w:numId w:val="4"/>
        </w:numPr>
        <w:spacing w:after="120"/>
        <w:ind w:left="461" w:hanging="274"/>
        <w:rPr>
          <w:rFonts w:ascii="Times New Roman" w:hAnsi="Times New Roman" w:cs="Times New Roman"/>
          <w:sz w:val="22"/>
          <w:szCs w:val="22"/>
        </w:rPr>
      </w:pPr>
      <w:r w:rsidRPr="005F52DE">
        <w:rPr>
          <w:rFonts w:ascii="Times New Roman" w:hAnsi="Times New Roman" w:cs="Times New Roman"/>
          <w:b/>
          <w:bCs/>
          <w:smallCaps/>
          <w:sz w:val="22"/>
          <w:szCs w:val="22"/>
        </w:rPr>
        <w:t>Post-</w:t>
      </w:r>
      <w:r w:rsidR="00C96986" w:rsidRPr="005F52DE">
        <w:rPr>
          <w:rFonts w:ascii="Times New Roman" w:hAnsi="Times New Roman" w:cs="Times New Roman"/>
          <w:b/>
          <w:bCs/>
          <w:smallCaps/>
          <w:sz w:val="22"/>
          <w:szCs w:val="22"/>
        </w:rPr>
        <w:t>fire shrub avoidance</w:t>
      </w:r>
      <w:r w:rsidR="00C96986" w:rsidRPr="00C464F3">
        <w:rPr>
          <w:rFonts w:ascii="Times New Roman" w:hAnsi="Times New Roman" w:cs="Times New Roman"/>
          <w:sz w:val="22"/>
          <w:szCs w:val="22"/>
        </w:rPr>
        <w:t xml:space="preserve"> – Targeted planting of seedlings in portions of a severely-burned forest stand that contain</w:t>
      </w:r>
      <w:r w:rsidR="0058201E">
        <w:rPr>
          <w:rFonts w:ascii="Times New Roman" w:hAnsi="Times New Roman" w:cs="Times New Roman"/>
          <w:sz w:val="22"/>
          <w:szCs w:val="22"/>
        </w:rPr>
        <w:t>s</w:t>
      </w:r>
      <w:r w:rsidR="00C96986" w:rsidRPr="00C464F3">
        <w:rPr>
          <w:rFonts w:ascii="Times New Roman" w:hAnsi="Times New Roman" w:cs="Times New Roman"/>
          <w:sz w:val="22"/>
          <w:szCs w:val="22"/>
        </w:rPr>
        <w:t xml:space="preserve"> low to moderate levels of post-fire shrub cover (generally &lt;</w:t>
      </w:r>
      <w:r w:rsidR="00E44D0F">
        <w:rPr>
          <w:rFonts w:ascii="Times New Roman" w:hAnsi="Times New Roman" w:cs="Times New Roman"/>
          <w:sz w:val="22"/>
          <w:szCs w:val="22"/>
        </w:rPr>
        <w:t>6</w:t>
      </w:r>
      <w:r w:rsidR="00C96986" w:rsidRPr="00C464F3">
        <w:rPr>
          <w:rFonts w:ascii="Times New Roman" w:hAnsi="Times New Roman" w:cs="Times New Roman"/>
          <w:sz w:val="22"/>
          <w:szCs w:val="22"/>
        </w:rPr>
        <w:t>0%)</w:t>
      </w:r>
      <w:r w:rsidR="00CC1540" w:rsidRPr="00C464F3">
        <w:rPr>
          <w:rFonts w:ascii="Times New Roman" w:hAnsi="Times New Roman" w:cs="Times New Roman"/>
          <w:sz w:val="22"/>
          <w:szCs w:val="22"/>
        </w:rPr>
        <w:t xml:space="preserve"> </w:t>
      </w:r>
      <w:r w:rsidR="00CA5DBB" w:rsidRPr="00C464F3">
        <w:rPr>
          <w:rFonts w:ascii="Times New Roman" w:hAnsi="Times New Roman" w:cs="Times New Roman"/>
          <w:sz w:val="22"/>
          <w:szCs w:val="22"/>
        </w:rPr>
        <w:t xml:space="preserve">and </w:t>
      </w:r>
      <w:r w:rsidR="00C96986" w:rsidRPr="00C464F3">
        <w:rPr>
          <w:rFonts w:ascii="Times New Roman" w:hAnsi="Times New Roman" w:cs="Times New Roman"/>
          <w:sz w:val="22"/>
          <w:szCs w:val="22"/>
        </w:rPr>
        <w:t xml:space="preserve">suitable </w:t>
      </w:r>
      <w:r w:rsidR="0050257F" w:rsidRPr="00C464F3">
        <w:rPr>
          <w:rFonts w:ascii="Times New Roman" w:hAnsi="Times New Roman" w:cs="Times New Roman"/>
          <w:sz w:val="22"/>
          <w:szCs w:val="22"/>
        </w:rPr>
        <w:t>micro</w:t>
      </w:r>
      <w:r w:rsidR="00C96986" w:rsidRPr="00C464F3">
        <w:rPr>
          <w:rFonts w:ascii="Times New Roman" w:hAnsi="Times New Roman" w:cs="Times New Roman"/>
          <w:sz w:val="22"/>
          <w:szCs w:val="22"/>
        </w:rPr>
        <w:t xml:space="preserve">site conditions (e.g., </w:t>
      </w:r>
      <w:r w:rsidR="0050257F" w:rsidRPr="00C464F3">
        <w:rPr>
          <w:rFonts w:ascii="Times New Roman" w:hAnsi="Times New Roman" w:cs="Times New Roman"/>
          <w:sz w:val="22"/>
          <w:szCs w:val="22"/>
        </w:rPr>
        <w:t xml:space="preserve">higher </w:t>
      </w:r>
      <w:r w:rsidR="00C96986" w:rsidRPr="00C464F3">
        <w:rPr>
          <w:rFonts w:ascii="Times New Roman" w:hAnsi="Times New Roman" w:cs="Times New Roman"/>
          <w:sz w:val="22"/>
          <w:szCs w:val="22"/>
        </w:rPr>
        <w:t>soil water availability</w:t>
      </w:r>
      <w:r w:rsidR="00E44D0F">
        <w:rPr>
          <w:rFonts w:ascii="Times New Roman" w:hAnsi="Times New Roman" w:cs="Times New Roman"/>
          <w:sz w:val="22"/>
          <w:szCs w:val="22"/>
        </w:rPr>
        <w:t xml:space="preserve"> and site productivity</w:t>
      </w:r>
      <w:r w:rsidR="00C96986" w:rsidRPr="00C464F3">
        <w:rPr>
          <w:rFonts w:ascii="Times New Roman" w:hAnsi="Times New Roman" w:cs="Times New Roman"/>
          <w:sz w:val="22"/>
          <w:szCs w:val="22"/>
        </w:rPr>
        <w:t>)</w:t>
      </w:r>
      <w:r w:rsidR="0058201E">
        <w:rPr>
          <w:rFonts w:ascii="Times New Roman" w:hAnsi="Times New Roman" w:cs="Times New Roman"/>
          <w:sz w:val="22"/>
          <w:szCs w:val="22"/>
        </w:rPr>
        <w:t>,</w:t>
      </w:r>
      <w:r w:rsidR="00E44D0F">
        <w:rPr>
          <w:rFonts w:ascii="Times New Roman" w:hAnsi="Times New Roman" w:cs="Times New Roman"/>
          <w:sz w:val="22"/>
          <w:szCs w:val="22"/>
        </w:rPr>
        <w:t xml:space="preserve"> can facilitate tree establishment and growth</w:t>
      </w:r>
      <w:r w:rsidR="00E44D0F">
        <w:rPr>
          <w:rStyle w:val="FootnoteReference"/>
          <w:rFonts w:ascii="Times New Roman" w:hAnsi="Times New Roman" w:cs="Times New Roman"/>
          <w:sz w:val="22"/>
          <w:szCs w:val="22"/>
        </w:rPr>
        <w:footnoteReference w:id="5"/>
      </w:r>
      <w:r w:rsidR="00CA5DBB" w:rsidRPr="00C464F3">
        <w:rPr>
          <w:rFonts w:ascii="Times New Roman" w:hAnsi="Times New Roman" w:cs="Times New Roman"/>
          <w:sz w:val="22"/>
          <w:szCs w:val="22"/>
        </w:rPr>
        <w:t>.  These plantings</w:t>
      </w:r>
      <w:r w:rsidR="00C96986" w:rsidRPr="00C464F3">
        <w:rPr>
          <w:rFonts w:ascii="Times New Roman" w:hAnsi="Times New Roman" w:cs="Times New Roman"/>
          <w:sz w:val="22"/>
          <w:szCs w:val="22"/>
        </w:rPr>
        <w:t xml:space="preserve"> would reduce competition between shrubs and developing seedlings</w:t>
      </w:r>
      <w:r w:rsidR="00CA5DBB" w:rsidRPr="00C464F3">
        <w:rPr>
          <w:rFonts w:ascii="Times New Roman" w:hAnsi="Times New Roman" w:cs="Times New Roman"/>
          <w:sz w:val="22"/>
          <w:szCs w:val="22"/>
        </w:rPr>
        <w:t>,</w:t>
      </w:r>
      <w:r w:rsidR="00CC1540" w:rsidRPr="00C464F3">
        <w:rPr>
          <w:rFonts w:ascii="Times New Roman" w:hAnsi="Times New Roman" w:cs="Times New Roman"/>
          <w:sz w:val="22"/>
          <w:szCs w:val="22"/>
        </w:rPr>
        <w:t xml:space="preserve"> </w:t>
      </w:r>
      <w:r w:rsidR="00C96986" w:rsidRPr="00C464F3">
        <w:rPr>
          <w:rFonts w:ascii="Times New Roman" w:hAnsi="Times New Roman" w:cs="Times New Roman"/>
          <w:sz w:val="22"/>
          <w:szCs w:val="22"/>
        </w:rPr>
        <w:t xml:space="preserve">as well as minimize the time and energy devoted to shrub control. </w:t>
      </w:r>
      <w:r w:rsidR="00E44D0F">
        <w:rPr>
          <w:rFonts w:ascii="Times New Roman" w:hAnsi="Times New Roman" w:cs="Times New Roman"/>
          <w:sz w:val="22"/>
          <w:szCs w:val="22"/>
        </w:rPr>
        <w:t>Select sites of high shrub cover (&gt;60%) may be targeted for reforestation in areas of higher soil productivity</w:t>
      </w:r>
      <w:r w:rsidR="00B604EC" w:rsidRPr="00853216">
        <w:rPr>
          <w:rFonts w:ascii="Times New Roman" w:hAnsi="Times New Roman" w:cs="Times New Roman"/>
          <w:b/>
          <w:bCs/>
          <w:sz w:val="22"/>
          <w:szCs w:val="22"/>
          <w:vertAlign w:val="superscript"/>
        </w:rPr>
        <w:t>2</w:t>
      </w:r>
      <w:r w:rsidR="00552ED7">
        <w:rPr>
          <w:rFonts w:ascii="Times New Roman" w:hAnsi="Times New Roman" w:cs="Times New Roman"/>
          <w:b/>
          <w:bCs/>
          <w:sz w:val="22"/>
          <w:szCs w:val="22"/>
          <w:vertAlign w:val="superscript"/>
        </w:rPr>
        <w:t>9</w:t>
      </w:r>
      <w:r w:rsidR="00E44D0F">
        <w:rPr>
          <w:rFonts w:ascii="Times New Roman" w:hAnsi="Times New Roman" w:cs="Times New Roman"/>
          <w:sz w:val="22"/>
          <w:szCs w:val="22"/>
        </w:rPr>
        <w:t xml:space="preserve"> and other resource considerations (e.g., areas important for forest habitat connectivity). </w:t>
      </w:r>
      <w:r w:rsidR="00BF7FFA" w:rsidRPr="00C464F3">
        <w:rPr>
          <w:rFonts w:ascii="Times New Roman" w:hAnsi="Times New Roman" w:cs="Times New Roman"/>
          <w:sz w:val="22"/>
          <w:szCs w:val="22"/>
        </w:rPr>
        <w:t>Forests that were reburned at high severity</w:t>
      </w:r>
      <w:r w:rsidR="00C96986" w:rsidRPr="00C464F3">
        <w:rPr>
          <w:rFonts w:ascii="Times New Roman" w:hAnsi="Times New Roman" w:cs="Times New Roman"/>
          <w:sz w:val="22"/>
          <w:szCs w:val="22"/>
        </w:rPr>
        <w:t xml:space="preserve"> </w:t>
      </w:r>
      <w:r w:rsidR="00BF7FFA" w:rsidRPr="00C464F3">
        <w:rPr>
          <w:rFonts w:ascii="Times New Roman" w:hAnsi="Times New Roman" w:cs="Times New Roman"/>
          <w:sz w:val="22"/>
          <w:szCs w:val="22"/>
        </w:rPr>
        <w:t xml:space="preserve">(i.e., </w:t>
      </w:r>
      <w:r w:rsidR="00CA5DBB" w:rsidRPr="00C464F3">
        <w:rPr>
          <w:rFonts w:ascii="Times New Roman" w:hAnsi="Times New Roman" w:cs="Times New Roman"/>
          <w:sz w:val="22"/>
          <w:szCs w:val="22"/>
        </w:rPr>
        <w:t>repeated</w:t>
      </w:r>
      <w:r w:rsidR="00BF7FFA" w:rsidRPr="00C464F3">
        <w:rPr>
          <w:rFonts w:ascii="Times New Roman" w:hAnsi="Times New Roman" w:cs="Times New Roman"/>
          <w:sz w:val="22"/>
          <w:szCs w:val="22"/>
        </w:rPr>
        <w:t xml:space="preserve"> stand-replacing severity over short intervals</w:t>
      </w:r>
      <w:r w:rsidR="00183AC7">
        <w:rPr>
          <w:rFonts w:ascii="Times New Roman" w:hAnsi="Times New Roman" w:cs="Times New Roman"/>
          <w:sz w:val="22"/>
          <w:szCs w:val="22"/>
        </w:rPr>
        <w:t xml:space="preserve"> </w:t>
      </w:r>
      <w:r w:rsidR="00E44D0F">
        <w:rPr>
          <w:rFonts w:ascii="Times New Roman" w:hAnsi="Times New Roman" w:cs="Times New Roman"/>
          <w:sz w:val="22"/>
          <w:szCs w:val="22"/>
        </w:rPr>
        <w:t>purposefully or due to successive wildfires</w:t>
      </w:r>
      <w:r w:rsidR="00183AC7">
        <w:rPr>
          <w:rFonts w:ascii="Times New Roman" w:hAnsi="Times New Roman" w:cs="Times New Roman"/>
          <w:sz w:val="22"/>
          <w:szCs w:val="22"/>
        </w:rPr>
        <w:t>)</w:t>
      </w:r>
      <w:r w:rsidR="00E44D0F">
        <w:rPr>
          <w:rFonts w:ascii="Times New Roman" w:hAnsi="Times New Roman" w:cs="Times New Roman"/>
          <w:sz w:val="22"/>
          <w:szCs w:val="22"/>
        </w:rPr>
        <w:t xml:space="preserve"> </w:t>
      </w:r>
      <w:r w:rsidR="00BF7FFA" w:rsidRPr="00C464F3">
        <w:rPr>
          <w:rFonts w:ascii="Times New Roman" w:hAnsi="Times New Roman" w:cs="Times New Roman"/>
          <w:sz w:val="22"/>
          <w:szCs w:val="22"/>
        </w:rPr>
        <w:t>may result in reduced</w:t>
      </w:r>
      <w:r w:rsidR="00C96986" w:rsidRPr="00C464F3">
        <w:rPr>
          <w:rFonts w:ascii="Times New Roman" w:hAnsi="Times New Roman" w:cs="Times New Roman"/>
          <w:sz w:val="22"/>
          <w:szCs w:val="22"/>
        </w:rPr>
        <w:t xml:space="preserve"> post-fire shrub cover</w:t>
      </w:r>
      <w:r w:rsidR="00BF7FFA" w:rsidRPr="00C464F3">
        <w:rPr>
          <w:rFonts w:ascii="Times New Roman" w:hAnsi="Times New Roman" w:cs="Times New Roman"/>
          <w:sz w:val="22"/>
          <w:szCs w:val="22"/>
        </w:rPr>
        <w:t>, snags,</w:t>
      </w:r>
      <w:r w:rsidR="00C96986" w:rsidRPr="00C464F3">
        <w:rPr>
          <w:rFonts w:ascii="Times New Roman" w:hAnsi="Times New Roman" w:cs="Times New Roman"/>
          <w:sz w:val="22"/>
          <w:szCs w:val="22"/>
        </w:rPr>
        <w:t xml:space="preserve"> and surface fuels</w:t>
      </w:r>
      <w:r w:rsidR="00BF7FFA" w:rsidRPr="00C464F3">
        <w:rPr>
          <w:rFonts w:ascii="Times New Roman" w:hAnsi="Times New Roman" w:cs="Times New Roman"/>
          <w:sz w:val="22"/>
          <w:szCs w:val="22"/>
        </w:rPr>
        <w:t xml:space="preserve"> in places, which can be</w:t>
      </w:r>
      <w:r w:rsidR="00C96986" w:rsidRPr="00C464F3">
        <w:rPr>
          <w:rFonts w:ascii="Times New Roman" w:hAnsi="Times New Roman" w:cs="Times New Roman"/>
          <w:sz w:val="22"/>
          <w:szCs w:val="22"/>
        </w:rPr>
        <w:t xml:space="preserve"> especially suitable for targeted reforestation </w:t>
      </w:r>
      <w:r w:rsidR="00552ED7" w:rsidRPr="00C464F3">
        <w:rPr>
          <w:rFonts w:ascii="Times New Roman" w:hAnsi="Times New Roman" w:cs="Times New Roman"/>
          <w:sz w:val="22"/>
          <w:szCs w:val="22"/>
        </w:rPr>
        <w:t>efforts</w:t>
      </w:r>
      <w:r w:rsidR="00552ED7">
        <w:rPr>
          <w:rFonts w:ascii="Times New Roman" w:hAnsi="Times New Roman" w:cs="Times New Roman"/>
          <w:b/>
          <w:bCs/>
          <w:sz w:val="22"/>
          <w:szCs w:val="22"/>
          <w:vertAlign w:val="superscript"/>
        </w:rPr>
        <w:t>30</w:t>
      </w:r>
      <w:r w:rsidR="00BF7FFA" w:rsidRPr="00C464F3">
        <w:rPr>
          <w:rFonts w:ascii="Times New Roman" w:hAnsi="Times New Roman" w:cs="Times New Roman"/>
          <w:sz w:val="22"/>
          <w:szCs w:val="22"/>
        </w:rPr>
        <w:t>.</w:t>
      </w:r>
      <w:r w:rsidR="00C96986" w:rsidRPr="00C464F3">
        <w:rPr>
          <w:rFonts w:ascii="Times New Roman" w:hAnsi="Times New Roman" w:cs="Times New Roman"/>
          <w:sz w:val="22"/>
          <w:szCs w:val="22"/>
        </w:rPr>
        <w:t xml:space="preserve"> </w:t>
      </w:r>
    </w:p>
    <w:p w14:paraId="5EED90C8" w14:textId="5537DD4E" w:rsidR="00CC1540" w:rsidRPr="001D6690" w:rsidRDefault="00D22791" w:rsidP="00C45961">
      <w:pPr>
        <w:ind w:left="180" w:firstLine="540"/>
      </w:pPr>
      <w:r>
        <w:rPr>
          <w:noProof/>
        </w:rPr>
        <w:drawing>
          <wp:inline distT="0" distB="0" distL="0" distR="0" wp14:anchorId="70C97024" wp14:editId="6EAC4030">
            <wp:extent cx="2391410" cy="1363030"/>
            <wp:effectExtent l="0" t="0" r="0" b="0"/>
            <wp:docPr id="1259542874" name="Picture 125954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53041" name="Picture 1078453041"/>
                    <pic:cNvPicPr/>
                  </pic:nvPicPr>
                  <pic:blipFill rotWithShape="1">
                    <a:blip r:embed="rId10" cstate="print">
                      <a:extLst>
                        <a:ext uri="{28A0092B-C50C-407E-A947-70E740481C1C}">
                          <a14:useLocalDpi xmlns:a14="http://schemas.microsoft.com/office/drawing/2010/main" val="0"/>
                        </a:ext>
                      </a:extLst>
                    </a:blip>
                    <a:srcRect t="14505"/>
                    <a:stretch/>
                  </pic:blipFill>
                  <pic:spPr bwMode="auto">
                    <a:xfrm>
                      <a:off x="0" y="0"/>
                      <a:ext cx="2407953" cy="137245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D1884CA" wp14:editId="1B92F8B6">
            <wp:extent cx="2382894" cy="1360593"/>
            <wp:effectExtent l="0" t="0" r="5080" b="0"/>
            <wp:docPr id="1010055871" name="Picture 101005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72836" name="Picture 1549372836"/>
                    <pic:cNvPicPr/>
                  </pic:nvPicPr>
                  <pic:blipFill rotWithShape="1">
                    <a:blip r:embed="rId11" cstate="print">
                      <a:extLst>
                        <a:ext uri="{28A0092B-C50C-407E-A947-70E740481C1C}">
                          <a14:useLocalDpi xmlns:a14="http://schemas.microsoft.com/office/drawing/2010/main" val="0"/>
                        </a:ext>
                      </a:extLst>
                    </a:blip>
                    <a:srcRect t="14476"/>
                    <a:stretch/>
                  </pic:blipFill>
                  <pic:spPr bwMode="auto">
                    <a:xfrm>
                      <a:off x="0" y="0"/>
                      <a:ext cx="2578002" cy="1471997"/>
                    </a:xfrm>
                    <a:prstGeom prst="rect">
                      <a:avLst/>
                    </a:prstGeom>
                    <a:ln>
                      <a:noFill/>
                    </a:ln>
                    <a:extLst>
                      <a:ext uri="{53640926-AAD7-44D8-BBD7-CCE9431645EC}">
                        <a14:shadowObscured xmlns:a14="http://schemas.microsoft.com/office/drawing/2010/main"/>
                      </a:ext>
                    </a:extLst>
                  </pic:spPr>
                </pic:pic>
              </a:graphicData>
            </a:graphic>
          </wp:inline>
        </w:drawing>
      </w:r>
    </w:p>
    <w:p w14:paraId="197EFC22" w14:textId="67AAA1E3" w:rsidR="00BB1FC9" w:rsidRPr="00C85802" w:rsidRDefault="00D22791" w:rsidP="00B604EC">
      <w:pPr>
        <w:ind w:left="450"/>
        <w:rPr>
          <w:rFonts w:ascii="Times New Roman" w:hAnsi="Times New Roman" w:cs="Times New Roman"/>
          <w:sz w:val="20"/>
          <w:szCs w:val="20"/>
        </w:rPr>
      </w:pPr>
      <w:r w:rsidRPr="00C85802">
        <w:rPr>
          <w:rFonts w:ascii="Times New Roman" w:hAnsi="Times New Roman" w:cs="Times New Roman"/>
          <w:sz w:val="20"/>
          <w:szCs w:val="20"/>
        </w:rPr>
        <w:t xml:space="preserve">Cluster planting on the Moonlight fire: Left: 10 years after planting; Right: After </w:t>
      </w:r>
      <w:r w:rsidR="00C714A0">
        <w:rPr>
          <w:rFonts w:ascii="Times New Roman" w:hAnsi="Times New Roman" w:cs="Times New Roman"/>
          <w:sz w:val="20"/>
          <w:szCs w:val="20"/>
        </w:rPr>
        <w:t xml:space="preserve">a </w:t>
      </w:r>
      <w:r w:rsidRPr="00C85802">
        <w:rPr>
          <w:rFonts w:ascii="Times New Roman" w:hAnsi="Times New Roman" w:cs="Times New Roman"/>
          <w:sz w:val="20"/>
          <w:szCs w:val="20"/>
        </w:rPr>
        <w:t>plantation was burned by the 2022 Dixie fire. (Photos by Ryan Thompkins, UCANR).</w:t>
      </w:r>
    </w:p>
    <w:p w14:paraId="457CE47B" w14:textId="77777777" w:rsidR="005F52DE" w:rsidRDefault="005F52DE" w:rsidP="00907DDB">
      <w:pPr>
        <w:rPr>
          <w:rFonts w:asciiTheme="majorHAnsi" w:eastAsiaTheme="majorEastAsia" w:hAnsiTheme="majorHAnsi" w:cstheme="majorBidi"/>
          <w:b/>
          <w:bCs/>
          <w:color w:val="2F5496" w:themeColor="accent1" w:themeShade="BF"/>
          <w:sz w:val="26"/>
          <w:szCs w:val="26"/>
        </w:rPr>
      </w:pPr>
    </w:p>
    <w:p w14:paraId="5AD83B4C" w14:textId="79BF9325" w:rsidR="009D10EC" w:rsidRPr="00907DDB" w:rsidRDefault="00C3350A" w:rsidP="00907DDB">
      <w:pPr>
        <w:rPr>
          <w:rFonts w:asciiTheme="majorHAnsi" w:eastAsiaTheme="majorEastAsia" w:hAnsiTheme="majorHAnsi" w:cstheme="majorBidi"/>
          <w:b/>
          <w:bCs/>
          <w:color w:val="2F5496" w:themeColor="accent1" w:themeShade="BF"/>
          <w:sz w:val="26"/>
          <w:szCs w:val="26"/>
        </w:rPr>
      </w:pPr>
      <w:r w:rsidRPr="00907DDB">
        <w:rPr>
          <w:rFonts w:asciiTheme="majorHAnsi" w:eastAsiaTheme="majorEastAsia" w:hAnsiTheme="majorHAnsi" w:cstheme="majorBidi"/>
          <w:b/>
          <w:bCs/>
          <w:color w:val="2F5496" w:themeColor="accent1" w:themeShade="BF"/>
          <w:sz w:val="26"/>
          <w:szCs w:val="26"/>
        </w:rPr>
        <w:t>Implementation</w:t>
      </w:r>
    </w:p>
    <w:p w14:paraId="3467A901" w14:textId="6B2B3BAA" w:rsidR="00C3350A" w:rsidRPr="00C464F3" w:rsidRDefault="00BE66B6" w:rsidP="001B3EC3">
      <w:pPr>
        <w:rPr>
          <w:rFonts w:ascii="Times New Roman" w:hAnsi="Times New Roman" w:cs="Times New Roman"/>
          <w:sz w:val="22"/>
          <w:szCs w:val="22"/>
        </w:rPr>
      </w:pPr>
      <w:r w:rsidRPr="00C464F3">
        <w:rPr>
          <w:rFonts w:ascii="Times New Roman" w:hAnsi="Times New Roman" w:cs="Times New Roman"/>
          <w:sz w:val="22"/>
          <w:szCs w:val="22"/>
        </w:rPr>
        <w:t xml:space="preserve">Planting an ICO pattern that varies with </w:t>
      </w:r>
      <w:r w:rsidR="00465CAC">
        <w:rPr>
          <w:rFonts w:ascii="Times New Roman" w:hAnsi="Times New Roman" w:cs="Times New Roman"/>
          <w:sz w:val="22"/>
          <w:szCs w:val="22"/>
        </w:rPr>
        <w:t>topography</w:t>
      </w:r>
      <w:r w:rsidR="00A041A2">
        <w:rPr>
          <w:rFonts w:ascii="Times New Roman" w:hAnsi="Times New Roman" w:cs="Times New Roman"/>
          <w:sz w:val="22"/>
          <w:szCs w:val="22"/>
        </w:rPr>
        <w:t xml:space="preserve"> (Table 1)</w:t>
      </w:r>
      <w:r w:rsidR="00465CAC">
        <w:rPr>
          <w:rFonts w:ascii="Times New Roman" w:hAnsi="Times New Roman" w:cs="Times New Roman"/>
          <w:sz w:val="22"/>
          <w:szCs w:val="22"/>
        </w:rPr>
        <w:t xml:space="preserve"> and </w:t>
      </w:r>
      <w:r w:rsidRPr="00C464F3">
        <w:rPr>
          <w:rFonts w:ascii="Times New Roman" w:hAnsi="Times New Roman" w:cs="Times New Roman"/>
          <w:sz w:val="22"/>
          <w:szCs w:val="22"/>
        </w:rPr>
        <w:t xml:space="preserve">microsite condition </w:t>
      </w:r>
      <w:r w:rsidR="00823660">
        <w:rPr>
          <w:rFonts w:ascii="Times New Roman" w:hAnsi="Times New Roman" w:cs="Times New Roman"/>
          <w:sz w:val="22"/>
          <w:szCs w:val="22"/>
        </w:rPr>
        <w:t>may</w:t>
      </w:r>
      <w:r w:rsidR="00823660" w:rsidRPr="00C464F3">
        <w:rPr>
          <w:rFonts w:ascii="Times New Roman" w:hAnsi="Times New Roman" w:cs="Times New Roman"/>
          <w:sz w:val="22"/>
          <w:szCs w:val="22"/>
        </w:rPr>
        <w:t xml:space="preserve"> </w:t>
      </w:r>
      <w:r w:rsidR="00CA34BA" w:rsidRPr="00C464F3">
        <w:rPr>
          <w:rFonts w:ascii="Times New Roman" w:hAnsi="Times New Roman" w:cs="Times New Roman"/>
          <w:sz w:val="22"/>
          <w:szCs w:val="22"/>
        </w:rPr>
        <w:t xml:space="preserve">initially be </w:t>
      </w:r>
      <w:r w:rsidRPr="00C464F3">
        <w:rPr>
          <w:rFonts w:ascii="Times New Roman" w:hAnsi="Times New Roman" w:cs="Times New Roman"/>
          <w:sz w:val="22"/>
          <w:szCs w:val="22"/>
        </w:rPr>
        <w:t>more challenging than standard gridded reforestation</w:t>
      </w:r>
      <w:r w:rsidR="00142D9C">
        <w:rPr>
          <w:rFonts w:ascii="Times New Roman" w:hAnsi="Times New Roman" w:cs="Times New Roman"/>
          <w:sz w:val="22"/>
          <w:szCs w:val="22"/>
        </w:rPr>
        <w:t xml:space="preserve">, but </w:t>
      </w:r>
      <w:r w:rsidR="000D1975" w:rsidRPr="000D1975">
        <w:rPr>
          <w:rFonts w:ascii="Times New Roman" w:hAnsi="Times New Roman" w:cs="Times New Roman"/>
          <w:sz w:val="22"/>
          <w:szCs w:val="22"/>
        </w:rPr>
        <w:t>it affords a more robust and adaptive spatial pattern</w:t>
      </w:r>
      <w:r w:rsidR="00142D9C">
        <w:rPr>
          <w:rFonts w:ascii="Times New Roman" w:hAnsi="Times New Roman" w:cs="Times New Roman"/>
          <w:sz w:val="22"/>
          <w:szCs w:val="22"/>
        </w:rPr>
        <w:t>.</w:t>
      </w:r>
      <w:r w:rsidR="00A4764A">
        <w:rPr>
          <w:rFonts w:ascii="Times New Roman" w:hAnsi="Times New Roman" w:cs="Times New Roman"/>
          <w:sz w:val="22"/>
          <w:szCs w:val="22"/>
        </w:rPr>
        <w:t xml:space="preserve">  </w:t>
      </w:r>
      <w:r w:rsidR="005224F1" w:rsidRPr="00C464F3">
        <w:rPr>
          <w:rFonts w:ascii="Times New Roman" w:hAnsi="Times New Roman" w:cs="Times New Roman"/>
          <w:sz w:val="22"/>
          <w:szCs w:val="22"/>
        </w:rPr>
        <w:t xml:space="preserve">Each planter will plant seedlings slightly differently depending on how they ‘read’ the terrain, but </w:t>
      </w:r>
      <w:r w:rsidR="0097757B">
        <w:rPr>
          <w:rFonts w:ascii="Times New Roman" w:hAnsi="Times New Roman" w:cs="Times New Roman"/>
          <w:sz w:val="22"/>
          <w:szCs w:val="22"/>
        </w:rPr>
        <w:t xml:space="preserve">the </w:t>
      </w:r>
      <w:r w:rsidR="00950224" w:rsidRPr="00C464F3">
        <w:rPr>
          <w:rFonts w:ascii="Times New Roman" w:hAnsi="Times New Roman" w:cs="Times New Roman"/>
          <w:sz w:val="22"/>
          <w:szCs w:val="22"/>
        </w:rPr>
        <w:t>pattern’s</w:t>
      </w:r>
      <w:r w:rsidR="00CA34BA" w:rsidRPr="00C464F3">
        <w:rPr>
          <w:rFonts w:ascii="Times New Roman" w:hAnsi="Times New Roman" w:cs="Times New Roman"/>
          <w:sz w:val="22"/>
          <w:szCs w:val="22"/>
        </w:rPr>
        <w:t xml:space="preserve"> </w:t>
      </w:r>
      <w:r w:rsidR="005224F1" w:rsidRPr="00C464F3">
        <w:rPr>
          <w:rFonts w:ascii="Times New Roman" w:hAnsi="Times New Roman" w:cs="Times New Roman"/>
          <w:sz w:val="22"/>
          <w:szCs w:val="22"/>
        </w:rPr>
        <w:t xml:space="preserve">resulting </w:t>
      </w:r>
      <w:r w:rsidR="00CA34BA" w:rsidRPr="00C464F3">
        <w:rPr>
          <w:rFonts w:ascii="Times New Roman" w:hAnsi="Times New Roman" w:cs="Times New Roman"/>
          <w:sz w:val="22"/>
          <w:szCs w:val="22"/>
        </w:rPr>
        <w:t>heterogeneity</w:t>
      </w:r>
      <w:r w:rsidR="0097757B">
        <w:rPr>
          <w:rFonts w:ascii="Times New Roman" w:hAnsi="Times New Roman" w:cs="Times New Roman"/>
          <w:sz w:val="22"/>
          <w:szCs w:val="22"/>
        </w:rPr>
        <w:t>, congruent with</w:t>
      </w:r>
      <w:r w:rsidR="00950224" w:rsidRPr="00C464F3">
        <w:rPr>
          <w:rFonts w:ascii="Times New Roman" w:hAnsi="Times New Roman" w:cs="Times New Roman"/>
          <w:sz w:val="22"/>
          <w:szCs w:val="22"/>
        </w:rPr>
        <w:t xml:space="preserve"> </w:t>
      </w:r>
      <w:r w:rsidR="00A041A2">
        <w:rPr>
          <w:rFonts w:ascii="Times New Roman" w:hAnsi="Times New Roman" w:cs="Times New Roman"/>
          <w:sz w:val="22"/>
          <w:szCs w:val="22"/>
        </w:rPr>
        <w:t>water availability and likely fire behavior</w:t>
      </w:r>
      <w:r w:rsidR="0097757B">
        <w:rPr>
          <w:rFonts w:ascii="Times New Roman" w:hAnsi="Times New Roman" w:cs="Times New Roman"/>
          <w:sz w:val="22"/>
          <w:szCs w:val="22"/>
        </w:rPr>
        <w:t xml:space="preserve">, </w:t>
      </w:r>
      <w:r w:rsidR="00EF014A">
        <w:rPr>
          <w:rFonts w:ascii="Times New Roman" w:hAnsi="Times New Roman" w:cs="Times New Roman"/>
          <w:sz w:val="22"/>
          <w:szCs w:val="22"/>
        </w:rPr>
        <w:t>should</w:t>
      </w:r>
      <w:r w:rsidR="0096183B">
        <w:rPr>
          <w:rFonts w:ascii="Times New Roman" w:hAnsi="Times New Roman" w:cs="Times New Roman"/>
          <w:sz w:val="22"/>
          <w:szCs w:val="22"/>
        </w:rPr>
        <w:t xml:space="preserve"> </w:t>
      </w:r>
      <w:r w:rsidR="0097757B">
        <w:rPr>
          <w:rFonts w:ascii="Times New Roman" w:hAnsi="Times New Roman" w:cs="Times New Roman"/>
          <w:sz w:val="22"/>
          <w:szCs w:val="22"/>
        </w:rPr>
        <w:t>support higher survival</w:t>
      </w:r>
      <w:r w:rsidR="007F6ABC">
        <w:rPr>
          <w:rFonts w:ascii="Times New Roman" w:hAnsi="Times New Roman" w:cs="Times New Roman"/>
          <w:sz w:val="22"/>
          <w:szCs w:val="22"/>
        </w:rPr>
        <w:t xml:space="preserve"> and growth</w:t>
      </w:r>
      <w:r w:rsidR="003442A5" w:rsidRPr="00853216">
        <w:rPr>
          <w:rFonts w:ascii="Times New Roman" w:hAnsi="Times New Roman" w:cs="Times New Roman"/>
          <w:b/>
          <w:bCs/>
          <w:sz w:val="22"/>
          <w:szCs w:val="22"/>
          <w:vertAlign w:val="superscript"/>
        </w:rPr>
        <w:t>2</w:t>
      </w:r>
      <w:r w:rsidR="00BB1FC9" w:rsidRPr="00853216">
        <w:rPr>
          <w:rFonts w:ascii="Times New Roman" w:hAnsi="Times New Roman" w:cs="Times New Roman"/>
          <w:b/>
          <w:bCs/>
          <w:sz w:val="22"/>
          <w:szCs w:val="22"/>
          <w:vertAlign w:val="superscript"/>
        </w:rPr>
        <w:t>1</w:t>
      </w:r>
      <w:r w:rsidR="00950224" w:rsidRPr="00C464F3">
        <w:rPr>
          <w:rFonts w:ascii="Times New Roman" w:hAnsi="Times New Roman" w:cs="Times New Roman"/>
          <w:sz w:val="22"/>
          <w:szCs w:val="22"/>
        </w:rPr>
        <w:t xml:space="preserve">.  </w:t>
      </w:r>
      <w:r w:rsidR="00DF135F">
        <w:rPr>
          <w:rFonts w:ascii="Times New Roman" w:hAnsi="Times New Roman" w:cs="Times New Roman"/>
          <w:sz w:val="22"/>
          <w:szCs w:val="22"/>
        </w:rPr>
        <w:t xml:space="preserve">Having </w:t>
      </w:r>
      <w:r w:rsidR="00E100CD">
        <w:rPr>
          <w:rFonts w:ascii="Times New Roman" w:hAnsi="Times New Roman" w:cs="Times New Roman"/>
          <w:sz w:val="22"/>
          <w:szCs w:val="22"/>
        </w:rPr>
        <w:t xml:space="preserve">crews </w:t>
      </w:r>
      <w:r w:rsidR="000D1975">
        <w:rPr>
          <w:rFonts w:ascii="Times New Roman" w:hAnsi="Times New Roman" w:cs="Times New Roman"/>
          <w:sz w:val="22"/>
          <w:szCs w:val="22"/>
        </w:rPr>
        <w:t xml:space="preserve">dedicated </w:t>
      </w:r>
      <w:r w:rsidR="00E100CD">
        <w:rPr>
          <w:rFonts w:ascii="Times New Roman" w:hAnsi="Times New Roman" w:cs="Times New Roman"/>
          <w:sz w:val="22"/>
          <w:szCs w:val="22"/>
        </w:rPr>
        <w:t xml:space="preserve">to adaptive </w:t>
      </w:r>
      <w:r w:rsidR="000D1975">
        <w:rPr>
          <w:rFonts w:ascii="Times New Roman" w:hAnsi="Times New Roman" w:cs="Times New Roman"/>
          <w:sz w:val="22"/>
          <w:szCs w:val="22"/>
        </w:rPr>
        <w:t>planting</w:t>
      </w:r>
      <w:r w:rsidR="00E100CD">
        <w:rPr>
          <w:rFonts w:ascii="Times New Roman" w:hAnsi="Times New Roman" w:cs="Times New Roman"/>
          <w:sz w:val="22"/>
          <w:szCs w:val="22"/>
        </w:rPr>
        <w:t xml:space="preserve"> and early prescribed fire use would build needed complementary skill</w:t>
      </w:r>
      <w:r w:rsidR="00DF135F">
        <w:rPr>
          <w:rFonts w:ascii="Times New Roman" w:hAnsi="Times New Roman" w:cs="Times New Roman"/>
          <w:sz w:val="22"/>
          <w:szCs w:val="22"/>
        </w:rPr>
        <w:t>s</w:t>
      </w:r>
      <w:r w:rsidR="00E100CD">
        <w:rPr>
          <w:rFonts w:ascii="Times New Roman" w:hAnsi="Times New Roman" w:cs="Times New Roman"/>
          <w:sz w:val="22"/>
          <w:szCs w:val="22"/>
        </w:rPr>
        <w:t xml:space="preserve">. </w:t>
      </w:r>
      <w:r w:rsidR="0005782A">
        <w:rPr>
          <w:rFonts w:ascii="Times New Roman" w:hAnsi="Times New Roman" w:cs="Times New Roman"/>
          <w:sz w:val="22"/>
          <w:szCs w:val="22"/>
        </w:rPr>
        <w:t xml:space="preserve">Depending on existing conditions (i.e., </w:t>
      </w:r>
      <w:r w:rsidR="008723B8">
        <w:rPr>
          <w:rFonts w:ascii="Times New Roman" w:hAnsi="Times New Roman" w:cs="Times New Roman"/>
          <w:sz w:val="22"/>
          <w:szCs w:val="22"/>
        </w:rPr>
        <w:t xml:space="preserve">generally avoiding </w:t>
      </w:r>
      <w:r w:rsidR="0005782A">
        <w:rPr>
          <w:rFonts w:ascii="Times New Roman" w:hAnsi="Times New Roman" w:cs="Times New Roman"/>
          <w:sz w:val="22"/>
          <w:szCs w:val="22"/>
        </w:rPr>
        <w:t xml:space="preserve">areas of hardwoods, fuel piles, shallow soils, </w:t>
      </w:r>
      <w:r w:rsidR="00780930">
        <w:rPr>
          <w:rFonts w:ascii="Times New Roman" w:hAnsi="Times New Roman" w:cs="Times New Roman"/>
          <w:sz w:val="22"/>
          <w:szCs w:val="22"/>
        </w:rPr>
        <w:t xml:space="preserve">existing natural regeneration, </w:t>
      </w:r>
      <w:r w:rsidR="0005782A">
        <w:rPr>
          <w:rFonts w:ascii="Times New Roman" w:hAnsi="Times New Roman" w:cs="Times New Roman"/>
          <w:sz w:val="22"/>
          <w:szCs w:val="22"/>
        </w:rPr>
        <w:t>etc.)</w:t>
      </w:r>
      <w:r w:rsidR="0058201E">
        <w:rPr>
          <w:rFonts w:ascii="Times New Roman" w:hAnsi="Times New Roman" w:cs="Times New Roman"/>
          <w:sz w:val="22"/>
          <w:szCs w:val="22"/>
        </w:rPr>
        <w:t>,</w:t>
      </w:r>
      <w:r w:rsidR="0005782A">
        <w:rPr>
          <w:rFonts w:ascii="Times New Roman" w:hAnsi="Times New Roman" w:cs="Times New Roman"/>
          <w:sz w:val="22"/>
          <w:szCs w:val="22"/>
        </w:rPr>
        <w:t xml:space="preserve"> p</w:t>
      </w:r>
      <w:r w:rsidR="005224F1" w:rsidRPr="00C464F3">
        <w:rPr>
          <w:rFonts w:ascii="Times New Roman" w:hAnsi="Times New Roman" w:cs="Times New Roman"/>
          <w:sz w:val="22"/>
          <w:szCs w:val="22"/>
        </w:rPr>
        <w:t xml:space="preserve">lanting contracts can be </w:t>
      </w:r>
      <w:r w:rsidR="00823660">
        <w:rPr>
          <w:rFonts w:ascii="Times New Roman" w:hAnsi="Times New Roman" w:cs="Times New Roman"/>
          <w:sz w:val="22"/>
          <w:szCs w:val="22"/>
        </w:rPr>
        <w:t>developed</w:t>
      </w:r>
      <w:r w:rsidR="00823660" w:rsidRPr="00C464F3">
        <w:rPr>
          <w:rFonts w:ascii="Times New Roman" w:hAnsi="Times New Roman" w:cs="Times New Roman"/>
          <w:sz w:val="22"/>
          <w:szCs w:val="22"/>
        </w:rPr>
        <w:t xml:space="preserve"> </w:t>
      </w:r>
      <w:r w:rsidR="005224F1" w:rsidRPr="00C464F3">
        <w:rPr>
          <w:rFonts w:ascii="Times New Roman" w:hAnsi="Times New Roman" w:cs="Times New Roman"/>
          <w:sz w:val="22"/>
          <w:szCs w:val="22"/>
        </w:rPr>
        <w:t xml:space="preserve">to specify </w:t>
      </w:r>
      <w:r w:rsidR="00CD1EA9" w:rsidRPr="00C464F3">
        <w:rPr>
          <w:rFonts w:ascii="Times New Roman" w:hAnsi="Times New Roman" w:cs="Times New Roman"/>
          <w:sz w:val="22"/>
          <w:szCs w:val="22"/>
        </w:rPr>
        <w:t>an established range of spacing distances and seedling densities</w:t>
      </w:r>
      <w:r w:rsidR="005224F1" w:rsidRPr="00C464F3">
        <w:rPr>
          <w:rFonts w:ascii="Times New Roman" w:hAnsi="Times New Roman" w:cs="Times New Roman"/>
          <w:sz w:val="22"/>
          <w:szCs w:val="22"/>
        </w:rPr>
        <w:t>.</w:t>
      </w:r>
      <w:r w:rsidR="008173DB">
        <w:rPr>
          <w:rFonts w:ascii="Times New Roman" w:hAnsi="Times New Roman" w:cs="Times New Roman"/>
          <w:sz w:val="22"/>
          <w:szCs w:val="22"/>
        </w:rPr>
        <w:t xml:space="preserve"> </w:t>
      </w:r>
    </w:p>
    <w:p w14:paraId="01DE37BA" w14:textId="3E42B276" w:rsidR="00331A35" w:rsidRDefault="00874412" w:rsidP="00E100CD">
      <w:pPr>
        <w:rPr>
          <w:rFonts w:ascii="Times New Roman" w:hAnsi="Times New Roman" w:cs="Times New Roman"/>
          <w:sz w:val="22"/>
          <w:szCs w:val="22"/>
        </w:rPr>
      </w:pPr>
      <w:r>
        <w:rPr>
          <w:rFonts w:ascii="Times New Roman" w:hAnsi="Times New Roman" w:cs="Times New Roman"/>
          <w:sz w:val="22"/>
          <w:szCs w:val="22"/>
        </w:rPr>
        <w:t>For Example</w:t>
      </w:r>
      <w:r w:rsidR="00E100CD">
        <w:rPr>
          <w:rFonts w:ascii="Times New Roman" w:hAnsi="Times New Roman" w:cs="Times New Roman"/>
          <w:sz w:val="22"/>
          <w:szCs w:val="22"/>
        </w:rPr>
        <w:t>:</w:t>
      </w:r>
      <w:r w:rsidR="00E100CD" w:rsidRPr="00C464F3">
        <w:rPr>
          <w:rFonts w:ascii="Times New Roman" w:hAnsi="Times New Roman" w:cs="Times New Roman"/>
          <w:sz w:val="22"/>
          <w:szCs w:val="22"/>
        </w:rPr>
        <w:t xml:space="preserve">  </w:t>
      </w:r>
      <w:r>
        <w:rPr>
          <w:rFonts w:ascii="Times New Roman" w:hAnsi="Times New Roman" w:cs="Times New Roman"/>
          <w:sz w:val="22"/>
          <w:szCs w:val="22"/>
        </w:rPr>
        <w:tab/>
      </w:r>
      <w:r w:rsidR="00331A35" w:rsidRPr="00C85802">
        <w:rPr>
          <w:rFonts w:ascii="Times New Roman" w:hAnsi="Times New Roman" w:cs="Times New Roman"/>
          <w:sz w:val="22"/>
          <w:szCs w:val="22"/>
          <w:u w:val="single"/>
        </w:rPr>
        <w:t xml:space="preserve">Microsite </w:t>
      </w:r>
      <w:r w:rsidR="00E100CD">
        <w:rPr>
          <w:rFonts w:ascii="Times New Roman" w:hAnsi="Times New Roman" w:cs="Times New Roman"/>
          <w:sz w:val="22"/>
          <w:szCs w:val="22"/>
          <w:u w:val="single"/>
        </w:rPr>
        <w:t>c</w:t>
      </w:r>
      <w:r w:rsidR="00331A35" w:rsidRPr="00C85802">
        <w:rPr>
          <w:rFonts w:ascii="Times New Roman" w:hAnsi="Times New Roman" w:cs="Times New Roman"/>
          <w:sz w:val="22"/>
          <w:szCs w:val="22"/>
          <w:u w:val="single"/>
        </w:rPr>
        <w:t xml:space="preserve">luster </w:t>
      </w:r>
      <w:r w:rsidR="00E100CD">
        <w:rPr>
          <w:rFonts w:ascii="Times New Roman" w:hAnsi="Times New Roman" w:cs="Times New Roman"/>
          <w:sz w:val="22"/>
          <w:szCs w:val="22"/>
          <w:u w:val="single"/>
        </w:rPr>
        <w:t>p</w:t>
      </w:r>
      <w:r w:rsidR="00331A35" w:rsidRPr="00C85802">
        <w:rPr>
          <w:rFonts w:ascii="Times New Roman" w:hAnsi="Times New Roman" w:cs="Times New Roman"/>
          <w:sz w:val="22"/>
          <w:szCs w:val="22"/>
          <w:u w:val="single"/>
        </w:rPr>
        <w:t>lanting</w:t>
      </w:r>
      <w:r w:rsidR="00E100CD">
        <w:rPr>
          <w:rFonts w:ascii="Times New Roman" w:hAnsi="Times New Roman" w:cs="Times New Roman"/>
          <w:sz w:val="22"/>
          <w:szCs w:val="22"/>
        </w:rPr>
        <w:t xml:space="preserve"> with</w:t>
      </w:r>
      <w:r w:rsidR="00331A35" w:rsidRPr="00331A35">
        <w:rPr>
          <w:rFonts w:ascii="Times New Roman" w:hAnsi="Times New Roman" w:cs="Times New Roman"/>
          <w:sz w:val="22"/>
          <w:szCs w:val="22"/>
        </w:rPr>
        <w:t xml:space="preserve"> 2</w:t>
      </w:r>
      <w:r w:rsidR="00E100CD">
        <w:rPr>
          <w:rFonts w:ascii="Times New Roman" w:hAnsi="Times New Roman" w:cs="Times New Roman"/>
          <w:sz w:val="22"/>
          <w:szCs w:val="22"/>
        </w:rPr>
        <w:t>-</w:t>
      </w:r>
      <w:r w:rsidR="00331A35" w:rsidRPr="00331A35">
        <w:rPr>
          <w:rFonts w:ascii="Times New Roman" w:hAnsi="Times New Roman" w:cs="Times New Roman"/>
          <w:sz w:val="22"/>
          <w:szCs w:val="22"/>
        </w:rPr>
        <w:t>4 stems</w:t>
      </w:r>
      <w:r w:rsidR="00E100CD">
        <w:rPr>
          <w:rFonts w:ascii="Times New Roman" w:hAnsi="Times New Roman" w:cs="Times New Roman"/>
          <w:sz w:val="22"/>
          <w:szCs w:val="22"/>
        </w:rPr>
        <w:t>/</w:t>
      </w:r>
      <w:r w:rsidR="00331A35" w:rsidRPr="00331A35">
        <w:rPr>
          <w:rFonts w:ascii="Times New Roman" w:hAnsi="Times New Roman" w:cs="Times New Roman"/>
          <w:sz w:val="22"/>
          <w:szCs w:val="22"/>
        </w:rPr>
        <w:t>cluster and 2</w:t>
      </w:r>
      <w:r w:rsidR="0029071E">
        <w:rPr>
          <w:rFonts w:ascii="Times New Roman" w:hAnsi="Times New Roman" w:cs="Times New Roman"/>
          <w:sz w:val="22"/>
          <w:szCs w:val="22"/>
        </w:rPr>
        <w:t>0</w:t>
      </w:r>
      <w:r w:rsidR="00331A35" w:rsidRPr="00331A35">
        <w:rPr>
          <w:rFonts w:ascii="Times New Roman" w:hAnsi="Times New Roman" w:cs="Times New Roman"/>
          <w:sz w:val="22"/>
          <w:szCs w:val="22"/>
        </w:rPr>
        <w:t xml:space="preserve"> ft </w:t>
      </w:r>
      <w:r w:rsidR="001820A5">
        <w:rPr>
          <w:rFonts w:ascii="Times New Roman" w:hAnsi="Times New Roman" w:cs="Times New Roman"/>
          <w:sz w:val="22"/>
          <w:szCs w:val="22"/>
        </w:rPr>
        <w:t>between</w:t>
      </w:r>
      <w:r w:rsidR="00331A35" w:rsidRPr="00331A35">
        <w:rPr>
          <w:rFonts w:ascii="Times New Roman" w:hAnsi="Times New Roman" w:cs="Times New Roman"/>
          <w:sz w:val="22"/>
          <w:szCs w:val="22"/>
        </w:rPr>
        <w:t xml:space="preserve"> clusters:</w:t>
      </w:r>
    </w:p>
    <w:p w14:paraId="375F8BE7" w14:textId="66943649" w:rsidR="00331A35" w:rsidRDefault="00E100CD" w:rsidP="00E100CD">
      <w:pPr>
        <w:ind w:left="1080" w:hanging="1080"/>
        <w:rPr>
          <w:rFonts w:ascii="Times New Roman" w:hAnsi="Times New Roman" w:cs="Times New Roman"/>
          <w:sz w:val="22"/>
          <w:szCs w:val="22"/>
        </w:rPr>
      </w:pPr>
      <w:r>
        <w:rPr>
          <w:rFonts w:ascii="Times New Roman" w:hAnsi="Times New Roman" w:cs="Times New Roman"/>
          <w:sz w:val="22"/>
          <w:szCs w:val="22"/>
        </w:rPr>
        <w:tab/>
      </w:r>
      <w:r w:rsidR="00874412">
        <w:rPr>
          <w:rFonts w:ascii="Times New Roman" w:hAnsi="Times New Roman" w:cs="Times New Roman"/>
          <w:sz w:val="22"/>
          <w:szCs w:val="22"/>
        </w:rPr>
        <w:tab/>
      </w:r>
      <w:r w:rsidR="00331A35" w:rsidRPr="00874412">
        <w:rPr>
          <w:rFonts w:ascii="Times New Roman" w:hAnsi="Times New Roman" w:cs="Times New Roman"/>
          <w:sz w:val="22"/>
          <w:szCs w:val="22"/>
        </w:rPr>
        <w:t xml:space="preserve">Total of </w:t>
      </w:r>
      <w:r w:rsidR="00331A35" w:rsidRPr="00874412">
        <w:rPr>
          <w:rFonts w:ascii="Times New Roman" w:hAnsi="Times New Roman" w:cs="Times New Roman"/>
          <w:b/>
          <w:bCs/>
          <w:sz w:val="22"/>
          <w:szCs w:val="22"/>
        </w:rPr>
        <w:t>97 stems</w:t>
      </w:r>
      <w:r>
        <w:rPr>
          <w:rFonts w:ascii="Times New Roman" w:hAnsi="Times New Roman" w:cs="Times New Roman"/>
          <w:b/>
          <w:bCs/>
          <w:sz w:val="22"/>
          <w:szCs w:val="22"/>
        </w:rPr>
        <w:t>/</w:t>
      </w:r>
      <w:r w:rsidR="00331A35" w:rsidRPr="00874412">
        <w:rPr>
          <w:rFonts w:ascii="Times New Roman" w:hAnsi="Times New Roman" w:cs="Times New Roman"/>
          <w:b/>
          <w:bCs/>
          <w:sz w:val="22"/>
          <w:szCs w:val="22"/>
        </w:rPr>
        <w:t xml:space="preserve">acre </w:t>
      </w:r>
      <w:r w:rsidR="00331A35" w:rsidRPr="00874412">
        <w:rPr>
          <w:rFonts w:ascii="Times New Roman" w:hAnsi="Times New Roman" w:cs="Times New Roman"/>
          <w:sz w:val="22"/>
          <w:szCs w:val="22"/>
        </w:rPr>
        <w:t xml:space="preserve">can be planted (range: 82-109 stems) </w:t>
      </w:r>
    </w:p>
    <w:p w14:paraId="45AC4228" w14:textId="7A3A45AD" w:rsidR="007F6ABC" w:rsidRDefault="00874412" w:rsidP="00874412">
      <w:pPr>
        <w:ind w:left="1440" w:hanging="1440"/>
        <w:rPr>
          <w:rFonts w:ascii="Times New Roman" w:hAnsi="Times New Roman" w:cs="Times New Roman"/>
          <w:sz w:val="22"/>
          <w:szCs w:val="22"/>
        </w:rPr>
      </w:pPr>
      <w:r w:rsidRPr="00AB7D8D">
        <w:rPr>
          <w:rFonts w:ascii="Times New Roman" w:hAnsi="Times New Roman" w:cs="Times New Roman"/>
          <w:sz w:val="22"/>
          <w:szCs w:val="22"/>
        </w:rPr>
        <w:t>V</w:t>
      </w:r>
      <w:r>
        <w:rPr>
          <w:rFonts w:ascii="Times New Roman" w:hAnsi="Times New Roman" w:cs="Times New Roman"/>
          <w:sz w:val="22"/>
          <w:szCs w:val="22"/>
        </w:rPr>
        <w:t>ariations</w:t>
      </w:r>
      <w:r w:rsidRPr="00AB7D8D">
        <w:rPr>
          <w:rFonts w:ascii="Times New Roman" w:hAnsi="Times New Roman" w:cs="Times New Roman"/>
          <w:sz w:val="22"/>
          <w:szCs w:val="22"/>
        </w:rPr>
        <w:t>:</w:t>
      </w:r>
      <w:r>
        <w:rPr>
          <w:rFonts w:ascii="Times New Roman" w:hAnsi="Times New Roman" w:cs="Times New Roman"/>
          <w:sz w:val="22"/>
          <w:szCs w:val="22"/>
        </w:rPr>
        <w:tab/>
      </w:r>
      <w:r w:rsidR="007F6ABC" w:rsidRPr="00CD2CDC">
        <w:rPr>
          <w:rFonts w:ascii="Times New Roman" w:hAnsi="Times New Roman" w:cs="Times New Roman"/>
          <w:sz w:val="22"/>
          <w:szCs w:val="22"/>
        </w:rPr>
        <w:t xml:space="preserve">At 15-ft cluster spacing: total of </w:t>
      </w:r>
      <w:r w:rsidR="007F6ABC" w:rsidRPr="00CD2CDC">
        <w:rPr>
          <w:rFonts w:ascii="Times New Roman" w:hAnsi="Times New Roman" w:cs="Times New Roman"/>
          <w:b/>
          <w:bCs/>
          <w:sz w:val="22"/>
          <w:szCs w:val="22"/>
        </w:rPr>
        <w:t>115 stems</w:t>
      </w:r>
      <w:r w:rsidR="00DF135F">
        <w:rPr>
          <w:rFonts w:ascii="Times New Roman" w:hAnsi="Times New Roman" w:cs="Times New Roman"/>
          <w:b/>
          <w:bCs/>
          <w:sz w:val="22"/>
          <w:szCs w:val="22"/>
        </w:rPr>
        <w:t>/</w:t>
      </w:r>
      <w:r w:rsidR="007F6ABC" w:rsidRPr="00CD2CDC">
        <w:rPr>
          <w:rFonts w:ascii="Times New Roman" w:hAnsi="Times New Roman" w:cs="Times New Roman"/>
          <w:b/>
          <w:bCs/>
          <w:sz w:val="22"/>
          <w:szCs w:val="22"/>
        </w:rPr>
        <w:t xml:space="preserve">acre </w:t>
      </w:r>
      <w:r w:rsidR="007F6ABC" w:rsidRPr="00CD2CDC">
        <w:rPr>
          <w:rFonts w:ascii="Times New Roman" w:hAnsi="Times New Roman" w:cs="Times New Roman"/>
          <w:sz w:val="22"/>
          <w:szCs w:val="22"/>
        </w:rPr>
        <w:t>(range: 97-130 stem</w:t>
      </w:r>
      <w:r w:rsidR="00DF135F">
        <w:rPr>
          <w:rFonts w:ascii="Times New Roman" w:hAnsi="Times New Roman" w:cs="Times New Roman"/>
          <w:sz w:val="22"/>
          <w:szCs w:val="22"/>
        </w:rPr>
        <w:t>s/</w:t>
      </w:r>
      <w:r w:rsidR="007F6ABC" w:rsidRPr="00CD2CDC">
        <w:rPr>
          <w:rFonts w:ascii="Times New Roman" w:hAnsi="Times New Roman" w:cs="Times New Roman"/>
          <w:sz w:val="22"/>
          <w:szCs w:val="22"/>
        </w:rPr>
        <w:t>acre)</w:t>
      </w:r>
    </w:p>
    <w:p w14:paraId="7C72C52E" w14:textId="364BB352" w:rsidR="007F6ABC" w:rsidRDefault="007F6ABC" w:rsidP="00DF135F">
      <w:pPr>
        <w:ind w:left="1170" w:firstLine="270"/>
        <w:rPr>
          <w:rFonts w:ascii="Times New Roman" w:hAnsi="Times New Roman" w:cs="Times New Roman"/>
          <w:sz w:val="22"/>
          <w:szCs w:val="22"/>
        </w:rPr>
      </w:pPr>
      <w:r w:rsidRPr="00CD2CDC">
        <w:rPr>
          <w:rFonts w:ascii="Times New Roman" w:hAnsi="Times New Roman" w:cs="Times New Roman"/>
          <w:sz w:val="22"/>
          <w:szCs w:val="22"/>
        </w:rPr>
        <w:t xml:space="preserve">At 15-ft cluster spacing </w:t>
      </w:r>
      <w:r w:rsidRPr="00874412">
        <w:rPr>
          <w:rFonts w:ascii="Times New Roman" w:hAnsi="Times New Roman" w:cs="Times New Roman"/>
          <w:sz w:val="22"/>
          <w:szCs w:val="22"/>
        </w:rPr>
        <w:t>and</w:t>
      </w:r>
      <w:r w:rsidRPr="00CD2CDC">
        <w:rPr>
          <w:rFonts w:ascii="Times New Roman" w:hAnsi="Times New Roman" w:cs="Times New Roman"/>
          <w:sz w:val="22"/>
          <w:szCs w:val="22"/>
        </w:rPr>
        <w:t xml:space="preserve"> increasing to 5 stems</w:t>
      </w:r>
      <w:r w:rsidR="00DF135F">
        <w:rPr>
          <w:rFonts w:ascii="Times New Roman" w:hAnsi="Times New Roman" w:cs="Times New Roman"/>
          <w:sz w:val="22"/>
          <w:szCs w:val="22"/>
        </w:rPr>
        <w:t>/</w:t>
      </w:r>
      <w:r w:rsidRPr="00CD2CDC">
        <w:rPr>
          <w:rFonts w:ascii="Times New Roman" w:hAnsi="Times New Roman" w:cs="Times New Roman"/>
          <w:sz w:val="22"/>
          <w:szCs w:val="22"/>
        </w:rPr>
        <w:t xml:space="preserve">cluster: total of </w:t>
      </w:r>
      <w:r w:rsidRPr="00A4764A">
        <w:rPr>
          <w:rFonts w:ascii="Times New Roman" w:hAnsi="Times New Roman" w:cs="Times New Roman"/>
          <w:b/>
          <w:bCs/>
          <w:sz w:val="22"/>
          <w:szCs w:val="22"/>
        </w:rPr>
        <w:t>162 stems</w:t>
      </w:r>
      <w:r w:rsidR="00DF135F" w:rsidRPr="00A4764A">
        <w:rPr>
          <w:rFonts w:ascii="Times New Roman" w:hAnsi="Times New Roman" w:cs="Times New Roman"/>
          <w:b/>
          <w:bCs/>
          <w:sz w:val="22"/>
          <w:szCs w:val="22"/>
        </w:rPr>
        <w:t>/</w:t>
      </w:r>
      <w:r w:rsidRPr="00A4764A">
        <w:rPr>
          <w:rFonts w:ascii="Times New Roman" w:hAnsi="Times New Roman" w:cs="Times New Roman"/>
          <w:b/>
          <w:bCs/>
          <w:sz w:val="22"/>
          <w:szCs w:val="22"/>
        </w:rPr>
        <w:t>acre</w:t>
      </w:r>
    </w:p>
    <w:p w14:paraId="5A036EF2" w14:textId="77777777" w:rsidR="007F6ABC" w:rsidRDefault="007F6ABC" w:rsidP="00DF135F">
      <w:pPr>
        <w:ind w:left="1710" w:hanging="270"/>
        <w:rPr>
          <w:rFonts w:ascii="Times New Roman" w:hAnsi="Times New Roman" w:cs="Times New Roman"/>
          <w:sz w:val="22"/>
          <w:szCs w:val="22"/>
        </w:rPr>
      </w:pPr>
      <w:r>
        <w:rPr>
          <w:rFonts w:ascii="Times New Roman" w:hAnsi="Times New Roman" w:cs="Times New Roman"/>
          <w:sz w:val="22"/>
          <w:szCs w:val="22"/>
        </w:rPr>
        <w:t>Lower density of stems (i.e., wider cluster spacing or fewer stems per cluster) can be planted on ridgetops compared to mid-slopes and valley bottoms (Table 1).</w:t>
      </w:r>
    </w:p>
    <w:p w14:paraId="50C40FB5" w14:textId="77777777" w:rsidR="007F6ABC" w:rsidRPr="00675F4D" w:rsidRDefault="007F6ABC" w:rsidP="00DF135F">
      <w:pPr>
        <w:ind w:left="1710" w:hanging="270"/>
        <w:rPr>
          <w:rFonts w:ascii="Times New Roman" w:hAnsi="Times New Roman" w:cs="Times New Roman"/>
          <w:sz w:val="22"/>
          <w:szCs w:val="22"/>
        </w:rPr>
      </w:pPr>
      <w:r>
        <w:rPr>
          <w:rFonts w:ascii="Times New Roman" w:hAnsi="Times New Roman" w:cs="Times New Roman"/>
          <w:sz w:val="22"/>
          <w:szCs w:val="22"/>
        </w:rPr>
        <w:t>Lower density of stems can be achieved by planting 10 to 20% of grid points (contingent on landscape position) with individual stems rather than clusters (Table 1)</w:t>
      </w:r>
      <w:r>
        <w:rPr>
          <w:rStyle w:val="FootnoteReference"/>
          <w:rFonts w:ascii="Times New Roman" w:hAnsi="Times New Roman" w:cs="Times New Roman"/>
          <w:sz w:val="22"/>
          <w:szCs w:val="22"/>
        </w:rPr>
        <w:footnoteReference w:id="6"/>
      </w:r>
      <w:r>
        <w:rPr>
          <w:rFonts w:ascii="Times New Roman" w:hAnsi="Times New Roman" w:cs="Times New Roman"/>
          <w:sz w:val="22"/>
          <w:szCs w:val="22"/>
        </w:rPr>
        <w:t>.</w:t>
      </w:r>
    </w:p>
    <w:p w14:paraId="63D9DF82" w14:textId="06D859D2" w:rsidR="00464ADB" w:rsidRDefault="008723B8" w:rsidP="005F52DE">
      <w:pPr>
        <w:jc w:val="center"/>
        <w:rPr>
          <w:rFonts w:ascii="Times New Roman" w:hAnsi="Times New Roman" w:cs="Times New Roman"/>
        </w:rPr>
      </w:pPr>
      <w:r>
        <w:rPr>
          <w:rFonts w:ascii="Times New Roman" w:hAnsi="Times New Roman" w:cs="Times New Roman"/>
          <w:noProof/>
        </w:rPr>
        <w:drawing>
          <wp:inline distT="0" distB="0" distL="0" distR="0" wp14:anchorId="34FA8736" wp14:editId="64435ED9">
            <wp:extent cx="5635256" cy="3355692"/>
            <wp:effectExtent l="0" t="0" r="3810" b="0"/>
            <wp:docPr id="832105458" name="Picture 2" descr="A diagram of a cluster pla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05458" name="Picture 2" descr="A diagram of a cluster plant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41079" cy="3418708"/>
                    </a:xfrm>
                    <a:prstGeom prst="rect">
                      <a:avLst/>
                    </a:prstGeom>
                  </pic:spPr>
                </pic:pic>
              </a:graphicData>
            </a:graphic>
          </wp:inline>
        </w:drawing>
      </w:r>
    </w:p>
    <w:p w14:paraId="464C0CA1" w14:textId="0DA40E49" w:rsidR="00BF7B1A" w:rsidRPr="00AD3496" w:rsidRDefault="00BF7B1A" w:rsidP="00BF7B1A">
      <w:pPr>
        <w:jc w:val="center"/>
        <w:rPr>
          <w:rFonts w:ascii="Times New Roman" w:hAnsi="Times New Roman" w:cs="Times New Roman"/>
          <w:b/>
          <w:bCs/>
        </w:rPr>
      </w:pPr>
      <w:r w:rsidRPr="00AD3496">
        <w:rPr>
          <w:rFonts w:ascii="Times New Roman" w:hAnsi="Times New Roman" w:cs="Times New Roman"/>
          <w:b/>
          <w:bCs/>
        </w:rPr>
        <w:t>References</w:t>
      </w:r>
    </w:p>
    <w:p w14:paraId="329BFA59" w14:textId="56714889" w:rsidR="00B604EC" w:rsidRPr="005F52DE" w:rsidRDefault="00ED61AD" w:rsidP="00907DDB">
      <w:pPr>
        <w:autoSpaceDE w:val="0"/>
        <w:autoSpaceDN w:val="0"/>
        <w:adjustRightInd w:val="0"/>
        <w:rPr>
          <w:rFonts w:ascii="Times New Roman" w:hAnsi="Times New Roman" w:cs="Times New Roman"/>
          <w:color w:val="000000" w:themeColor="text1"/>
          <w:sz w:val="18"/>
          <w:szCs w:val="18"/>
        </w:rPr>
      </w:pPr>
      <w:r w:rsidRPr="005F52DE">
        <w:rPr>
          <w:rFonts w:ascii="Times New Roman" w:hAnsi="Times New Roman" w:cs="Times New Roman"/>
          <w:b/>
          <w:bCs/>
          <w:sz w:val="18"/>
          <w:szCs w:val="18"/>
        </w:rPr>
        <w:t>1)</w:t>
      </w:r>
      <w:r w:rsidRPr="005F52DE">
        <w:rPr>
          <w:rFonts w:ascii="Times New Roman" w:hAnsi="Times New Roman" w:cs="Times New Roman"/>
          <w:sz w:val="18"/>
          <w:szCs w:val="18"/>
        </w:rPr>
        <w:t xml:space="preserve"> </w:t>
      </w:r>
      <w:r w:rsidR="00907DDB" w:rsidRPr="005F52DE">
        <w:rPr>
          <w:rFonts w:ascii="Times New Roman" w:hAnsi="Times New Roman" w:cs="Times New Roman"/>
          <w:sz w:val="18"/>
          <w:szCs w:val="18"/>
        </w:rPr>
        <w:t>Meyer, M. 2021. PSW-GTR-270</w:t>
      </w:r>
      <w:r w:rsidR="00907DDB" w:rsidRPr="005F52DE">
        <w:rPr>
          <w:rFonts w:ascii="Times New Roman" w:hAnsi="Times New Roman" w:cs="Times New Roman"/>
          <w:color w:val="000000" w:themeColor="text1"/>
          <w:sz w:val="18"/>
          <w:szCs w:val="18"/>
        </w:rPr>
        <w:t xml:space="preserve"> </w:t>
      </w:r>
      <w:r w:rsidR="00907DDB" w:rsidRPr="005F52DE">
        <w:rPr>
          <w:rFonts w:ascii="Times New Roman" w:hAnsi="Times New Roman" w:cs="Times New Roman"/>
          <w:b/>
          <w:bCs/>
          <w:color w:val="000000" w:themeColor="text1"/>
          <w:sz w:val="18"/>
          <w:szCs w:val="18"/>
        </w:rPr>
        <w:t>2)</w:t>
      </w:r>
      <w:r w:rsidR="00907DDB" w:rsidRPr="005F52DE">
        <w:rPr>
          <w:rFonts w:ascii="Times New Roman" w:hAnsi="Times New Roman" w:cs="Times New Roman"/>
          <w:color w:val="000000" w:themeColor="text1"/>
          <w:sz w:val="18"/>
          <w:szCs w:val="18"/>
        </w:rPr>
        <w:t xml:space="preserve"> Long, J. 2023. PSW-GTR-278 </w:t>
      </w:r>
      <w:r w:rsidR="00907DDB" w:rsidRPr="005F52DE">
        <w:rPr>
          <w:rFonts w:ascii="Times New Roman" w:hAnsi="Times New Roman" w:cs="Times New Roman"/>
          <w:b/>
          <w:bCs/>
          <w:color w:val="000000" w:themeColor="text1"/>
          <w:sz w:val="18"/>
          <w:szCs w:val="18"/>
        </w:rPr>
        <w:t>3)</w:t>
      </w:r>
      <w:r w:rsidR="00907DDB" w:rsidRPr="005F52DE">
        <w:rPr>
          <w:rFonts w:ascii="Times New Roman" w:hAnsi="Times New Roman" w:cs="Times New Roman"/>
          <w:color w:val="000000" w:themeColor="text1"/>
          <w:sz w:val="18"/>
          <w:szCs w:val="18"/>
        </w:rPr>
        <w:t xml:space="preserve"> Stevens, J. 2021. FEM 502: 119678 </w:t>
      </w:r>
      <w:r w:rsidR="00907DDB" w:rsidRPr="005F52DE">
        <w:rPr>
          <w:rFonts w:ascii="Times New Roman" w:hAnsi="Times New Roman" w:cs="Times New Roman"/>
          <w:b/>
          <w:bCs/>
          <w:color w:val="000000" w:themeColor="text1"/>
          <w:sz w:val="18"/>
          <w:szCs w:val="18"/>
        </w:rPr>
        <w:t xml:space="preserve">4) </w:t>
      </w:r>
      <w:r w:rsidR="00907DDB" w:rsidRPr="005F52DE">
        <w:rPr>
          <w:rFonts w:ascii="Times New Roman" w:hAnsi="Times New Roman" w:cs="Times New Roman"/>
          <w:color w:val="000000" w:themeColor="text1"/>
          <w:sz w:val="18"/>
          <w:szCs w:val="18"/>
        </w:rPr>
        <w:t xml:space="preserve">Larson, A. 2022. FEM 504: 119680 </w:t>
      </w:r>
      <w:r w:rsidR="00907DDB" w:rsidRPr="005F52DE">
        <w:rPr>
          <w:rFonts w:ascii="Times New Roman" w:hAnsi="Times New Roman" w:cs="Times New Roman"/>
          <w:b/>
          <w:bCs/>
          <w:color w:val="000000" w:themeColor="text1"/>
          <w:sz w:val="18"/>
          <w:szCs w:val="18"/>
        </w:rPr>
        <w:t>5)</w:t>
      </w:r>
      <w:r w:rsidR="00907DDB" w:rsidRPr="005F52DE">
        <w:rPr>
          <w:rFonts w:ascii="Times New Roman" w:hAnsi="Times New Roman" w:cs="Times New Roman"/>
          <w:color w:val="000000" w:themeColor="text1"/>
          <w:sz w:val="18"/>
          <w:szCs w:val="18"/>
        </w:rPr>
        <w:t xml:space="preserve"> Churchill, D. 2022. FEM 504: 119796 </w:t>
      </w:r>
      <w:r w:rsidR="00907DDB" w:rsidRPr="005F52DE">
        <w:rPr>
          <w:rFonts w:ascii="Times New Roman" w:hAnsi="Times New Roman" w:cs="Times New Roman"/>
          <w:b/>
          <w:bCs/>
          <w:color w:val="000000" w:themeColor="text1"/>
          <w:sz w:val="18"/>
          <w:szCs w:val="18"/>
        </w:rPr>
        <w:t>6)</w:t>
      </w:r>
      <w:r w:rsidR="00907DDB" w:rsidRPr="005F52DE">
        <w:rPr>
          <w:rFonts w:ascii="Times New Roman" w:hAnsi="Times New Roman" w:cs="Times New Roman"/>
          <w:color w:val="000000" w:themeColor="text1"/>
          <w:sz w:val="18"/>
          <w:szCs w:val="18"/>
        </w:rPr>
        <w:t xml:space="preserve"> North, M.. 2019. FEM 432:209 </w:t>
      </w:r>
      <w:r w:rsidR="00907DDB" w:rsidRPr="005F52DE">
        <w:rPr>
          <w:rFonts w:ascii="Times New Roman" w:hAnsi="Times New Roman" w:cs="Times New Roman"/>
          <w:b/>
          <w:bCs/>
          <w:color w:val="000000" w:themeColor="text1"/>
          <w:sz w:val="18"/>
          <w:szCs w:val="18"/>
        </w:rPr>
        <w:t xml:space="preserve">7) </w:t>
      </w:r>
      <w:r w:rsidR="00907DDB" w:rsidRPr="005F52DE">
        <w:rPr>
          <w:rFonts w:ascii="Times New Roman" w:hAnsi="Times New Roman" w:cs="Times New Roman"/>
          <w:color w:val="000000" w:themeColor="text1"/>
          <w:sz w:val="18"/>
          <w:szCs w:val="18"/>
        </w:rPr>
        <w:t>Rubilar, R. 2018. Cur. For. Rep. 4:23</w:t>
      </w:r>
      <w:r w:rsidR="00907DDB" w:rsidRPr="005F52DE">
        <w:rPr>
          <w:rFonts w:ascii="Times New Roman" w:hAnsi="Times New Roman" w:cs="Times New Roman"/>
          <w:b/>
          <w:bCs/>
          <w:color w:val="000000" w:themeColor="text1"/>
          <w:sz w:val="18"/>
          <w:szCs w:val="18"/>
        </w:rPr>
        <w:t xml:space="preserve"> 8) </w:t>
      </w:r>
      <w:r w:rsidR="00907DDB" w:rsidRPr="005F52DE">
        <w:rPr>
          <w:rFonts w:ascii="Times New Roman" w:hAnsi="Times New Roman" w:cs="Times New Roman"/>
          <w:color w:val="000000" w:themeColor="text1"/>
          <w:sz w:val="18"/>
          <w:szCs w:val="18"/>
        </w:rPr>
        <w:t xml:space="preserve">Zald, H. </w:t>
      </w:r>
      <w:r w:rsidR="00AC263D" w:rsidRPr="005F52DE">
        <w:rPr>
          <w:rFonts w:ascii="Times New Roman" w:hAnsi="Times New Roman" w:cs="Times New Roman"/>
          <w:color w:val="000000" w:themeColor="text1"/>
          <w:sz w:val="18"/>
          <w:szCs w:val="18"/>
        </w:rPr>
        <w:t>2018. Eco. Apps 28:1068</w:t>
      </w:r>
      <w:r w:rsidR="00907DDB" w:rsidRPr="005F52DE">
        <w:rPr>
          <w:rFonts w:ascii="Times New Roman" w:hAnsi="Times New Roman" w:cs="Times New Roman"/>
          <w:b/>
          <w:bCs/>
          <w:color w:val="000000" w:themeColor="text1"/>
          <w:sz w:val="18"/>
          <w:szCs w:val="18"/>
        </w:rPr>
        <w:t xml:space="preserve"> 9) </w:t>
      </w:r>
      <w:r w:rsidR="00907DDB" w:rsidRPr="005F52DE">
        <w:rPr>
          <w:rFonts w:ascii="Times New Roman" w:hAnsi="Times New Roman" w:cs="Times New Roman"/>
          <w:color w:val="000000" w:themeColor="text1"/>
          <w:sz w:val="18"/>
          <w:szCs w:val="18"/>
        </w:rPr>
        <w:t xml:space="preserve">Koontz, M. 2020. Ecol, Letters </w:t>
      </w:r>
      <w:r w:rsidR="00907DDB" w:rsidRPr="005F52DE">
        <w:rPr>
          <w:rFonts w:ascii="Times New Roman" w:hAnsi="Times New Roman" w:cs="Times New Roman"/>
          <w:sz w:val="18"/>
          <w:szCs w:val="18"/>
        </w:rPr>
        <w:t xml:space="preserve">23:483 </w:t>
      </w:r>
      <w:r w:rsidR="00907DDB" w:rsidRPr="005F52DE">
        <w:rPr>
          <w:rFonts w:ascii="Times New Roman" w:hAnsi="Times New Roman" w:cs="Times New Roman"/>
          <w:b/>
          <w:bCs/>
          <w:sz w:val="18"/>
          <w:szCs w:val="18"/>
        </w:rPr>
        <w:t>10)</w:t>
      </w:r>
      <w:r w:rsidR="00907DDB" w:rsidRPr="005F52DE">
        <w:rPr>
          <w:rFonts w:ascii="Times New Roman" w:hAnsi="Times New Roman" w:cs="Times New Roman"/>
          <w:sz w:val="18"/>
          <w:szCs w:val="18"/>
        </w:rPr>
        <w:t xml:space="preserve"> Ziegler, J. 2021.</w:t>
      </w:r>
      <w:r w:rsidR="00AC263D" w:rsidRPr="005F52DE">
        <w:rPr>
          <w:rFonts w:ascii="Times New Roman" w:hAnsi="Times New Roman" w:cs="Times New Roman"/>
          <w:sz w:val="18"/>
          <w:szCs w:val="18"/>
        </w:rPr>
        <w:t xml:space="preserve"> </w:t>
      </w:r>
      <w:r w:rsidR="00907DDB" w:rsidRPr="005F52DE">
        <w:rPr>
          <w:rFonts w:ascii="Times New Roman" w:hAnsi="Times New Roman" w:cs="Times New Roman"/>
          <w:sz w:val="18"/>
          <w:szCs w:val="18"/>
        </w:rPr>
        <w:t xml:space="preserve">Eco. &amp; Evol. 11:820 </w:t>
      </w:r>
      <w:r w:rsidR="00907DDB" w:rsidRPr="005F52DE">
        <w:rPr>
          <w:rFonts w:ascii="Times New Roman" w:hAnsi="Times New Roman" w:cs="Times New Roman"/>
          <w:b/>
          <w:bCs/>
          <w:sz w:val="18"/>
          <w:szCs w:val="18"/>
        </w:rPr>
        <w:t xml:space="preserve">11) </w:t>
      </w:r>
      <w:r w:rsidR="00B1734F" w:rsidRPr="005F52DE">
        <w:rPr>
          <w:rFonts w:ascii="Times New Roman" w:hAnsi="Times New Roman" w:cs="Times New Roman"/>
          <w:sz w:val="18"/>
          <w:szCs w:val="18"/>
        </w:rPr>
        <w:t>Ritter, S. 2023. Fire 6:321</w:t>
      </w:r>
      <w:r w:rsidR="00907DDB" w:rsidRPr="005F52DE">
        <w:rPr>
          <w:rFonts w:ascii="Times New Roman" w:hAnsi="Times New Roman" w:cs="Times New Roman"/>
          <w:color w:val="000000" w:themeColor="text1"/>
          <w:sz w:val="18"/>
          <w:szCs w:val="18"/>
        </w:rPr>
        <w:t xml:space="preserve"> </w:t>
      </w:r>
      <w:r w:rsidR="00907DDB" w:rsidRPr="005F52DE">
        <w:rPr>
          <w:rFonts w:ascii="Times New Roman" w:hAnsi="Times New Roman" w:cs="Times New Roman"/>
          <w:b/>
          <w:bCs/>
          <w:color w:val="000000" w:themeColor="text1"/>
          <w:sz w:val="18"/>
          <w:szCs w:val="18"/>
        </w:rPr>
        <w:t>12)</w:t>
      </w:r>
      <w:r w:rsidR="00907DDB" w:rsidRPr="005F52DE">
        <w:rPr>
          <w:rFonts w:ascii="Times New Roman" w:hAnsi="Times New Roman" w:cs="Times New Roman"/>
          <w:color w:val="000000" w:themeColor="text1"/>
          <w:sz w:val="18"/>
          <w:szCs w:val="18"/>
        </w:rPr>
        <w:t xml:space="preserve"> Ng, J. 2020. FEM 472:118220 </w:t>
      </w:r>
      <w:r w:rsidR="00907DDB" w:rsidRPr="005F52DE">
        <w:rPr>
          <w:rFonts w:ascii="Times New Roman" w:hAnsi="Times New Roman" w:cs="Times New Roman"/>
          <w:b/>
          <w:bCs/>
          <w:color w:val="000000" w:themeColor="text1"/>
          <w:sz w:val="18"/>
          <w:szCs w:val="18"/>
        </w:rPr>
        <w:t>13)</w:t>
      </w:r>
      <w:r w:rsidR="00907DDB" w:rsidRPr="005F52DE">
        <w:rPr>
          <w:rFonts w:ascii="Times New Roman" w:hAnsi="Times New Roman" w:cs="Times New Roman"/>
          <w:color w:val="000000" w:themeColor="text1"/>
          <w:sz w:val="18"/>
          <w:szCs w:val="18"/>
        </w:rPr>
        <w:t xml:space="preserve"> Lydersen, J. 2012. Ecosystems 15:1134 </w:t>
      </w:r>
      <w:r w:rsidR="00907DDB" w:rsidRPr="005F52DE">
        <w:rPr>
          <w:rFonts w:ascii="Times New Roman" w:hAnsi="Times New Roman" w:cs="Times New Roman"/>
          <w:b/>
          <w:bCs/>
          <w:color w:val="000000" w:themeColor="text1"/>
          <w:sz w:val="18"/>
          <w:szCs w:val="18"/>
        </w:rPr>
        <w:t xml:space="preserve">14) </w:t>
      </w:r>
      <w:r w:rsidR="00907DDB" w:rsidRPr="005F52DE">
        <w:rPr>
          <w:rFonts w:ascii="Times New Roman" w:hAnsi="Times New Roman" w:cs="Times New Roman"/>
          <w:color w:val="000000" w:themeColor="text1"/>
          <w:sz w:val="18"/>
          <w:szCs w:val="18"/>
        </w:rPr>
        <w:t xml:space="preserve">Marshall, L. 2023. Fire Ecol. 19:26 </w:t>
      </w:r>
      <w:r w:rsidR="00907DDB" w:rsidRPr="005F52DE">
        <w:rPr>
          <w:rFonts w:ascii="Times New Roman" w:hAnsi="Times New Roman" w:cs="Times New Roman"/>
          <w:b/>
          <w:bCs/>
          <w:color w:val="000000" w:themeColor="text1"/>
          <w:sz w:val="18"/>
          <w:szCs w:val="18"/>
        </w:rPr>
        <w:t>15)</w:t>
      </w:r>
      <w:r w:rsidR="00907DDB" w:rsidRPr="005F52DE">
        <w:rPr>
          <w:rFonts w:ascii="Times New Roman" w:hAnsi="Times New Roman" w:cs="Times New Roman"/>
          <w:color w:val="000000" w:themeColor="text1"/>
          <w:sz w:val="18"/>
          <w:szCs w:val="18"/>
        </w:rPr>
        <w:t xml:space="preserve"> North, M. 2009. PSW-GTR-220 </w:t>
      </w:r>
      <w:r w:rsidR="00907DDB" w:rsidRPr="005F52DE">
        <w:rPr>
          <w:rFonts w:ascii="Times New Roman" w:hAnsi="Times New Roman" w:cs="Times New Roman"/>
          <w:b/>
          <w:bCs/>
          <w:color w:val="000000" w:themeColor="text1"/>
          <w:sz w:val="18"/>
          <w:szCs w:val="18"/>
        </w:rPr>
        <w:t xml:space="preserve">16) </w:t>
      </w:r>
      <w:r w:rsidR="00607210" w:rsidRPr="005F52DE">
        <w:rPr>
          <w:rFonts w:ascii="Times New Roman" w:eastAsia="Times New Roman" w:hAnsi="Times New Roman" w:cs="Times New Roman"/>
          <w:color w:val="000000" w:themeColor="text1"/>
          <w:sz w:val="18"/>
          <w:szCs w:val="18"/>
        </w:rPr>
        <w:t>Kane, V. 2015. FEM 338:1</w:t>
      </w:r>
      <w:r w:rsidR="00907DDB" w:rsidRPr="005F52DE">
        <w:rPr>
          <w:rFonts w:ascii="Times New Roman" w:eastAsia="Times New Roman" w:hAnsi="Times New Roman" w:cs="Times New Roman"/>
          <w:color w:val="000000" w:themeColor="text1"/>
          <w:sz w:val="18"/>
          <w:szCs w:val="18"/>
        </w:rPr>
        <w:t xml:space="preserve"> </w:t>
      </w:r>
      <w:r w:rsidR="00907DDB" w:rsidRPr="005F52DE">
        <w:rPr>
          <w:rFonts w:ascii="Times New Roman" w:eastAsia="Times New Roman" w:hAnsi="Times New Roman" w:cs="Times New Roman"/>
          <w:b/>
          <w:bCs/>
          <w:color w:val="000000" w:themeColor="text1"/>
          <w:sz w:val="18"/>
          <w:szCs w:val="18"/>
        </w:rPr>
        <w:t>17)</w:t>
      </w:r>
      <w:r w:rsidR="00907DDB" w:rsidRPr="005F52DE">
        <w:rPr>
          <w:rFonts w:ascii="Times New Roman" w:eastAsia="Times New Roman" w:hAnsi="Times New Roman" w:cs="Times New Roman"/>
          <w:color w:val="000000" w:themeColor="text1"/>
          <w:sz w:val="18"/>
          <w:szCs w:val="18"/>
        </w:rPr>
        <w:t xml:space="preserve"> Fry, D. 2014. PLOS ONE </w:t>
      </w:r>
      <w:r w:rsidR="00907DDB" w:rsidRPr="005F52DE">
        <w:rPr>
          <w:rFonts w:ascii="Times New Roman" w:hAnsi="Times New Roman" w:cs="Times New Roman"/>
          <w:sz w:val="18"/>
          <w:szCs w:val="18"/>
        </w:rPr>
        <w:t xml:space="preserve">DOI:10.1371/journal.pone.0088985 </w:t>
      </w:r>
      <w:r w:rsidR="00907DDB" w:rsidRPr="005F52DE">
        <w:rPr>
          <w:rFonts w:ascii="Times New Roman" w:hAnsi="Times New Roman" w:cs="Times New Roman"/>
          <w:b/>
          <w:bCs/>
          <w:sz w:val="18"/>
          <w:szCs w:val="18"/>
        </w:rPr>
        <w:t xml:space="preserve">18) </w:t>
      </w:r>
      <w:r w:rsidR="00907DDB" w:rsidRPr="005F52DE">
        <w:rPr>
          <w:rFonts w:ascii="Times New Roman" w:hAnsi="Times New Roman" w:cs="Times New Roman"/>
          <w:color w:val="000000" w:themeColor="text1"/>
          <w:sz w:val="18"/>
          <w:szCs w:val="18"/>
        </w:rPr>
        <w:t xml:space="preserve">Lydersen, J.  2013. FEM 304:370 </w:t>
      </w:r>
      <w:r w:rsidR="00907DDB" w:rsidRPr="005F52DE">
        <w:rPr>
          <w:rFonts w:ascii="Times New Roman" w:hAnsi="Times New Roman" w:cs="Times New Roman"/>
          <w:b/>
          <w:bCs/>
          <w:color w:val="000000" w:themeColor="text1"/>
          <w:sz w:val="18"/>
          <w:szCs w:val="18"/>
        </w:rPr>
        <w:t>19)</w:t>
      </w:r>
      <w:r w:rsidR="00907DDB" w:rsidRPr="005F52DE">
        <w:rPr>
          <w:rFonts w:ascii="Times New Roman" w:hAnsi="Times New Roman" w:cs="Times New Roman"/>
          <w:color w:val="000000" w:themeColor="text1"/>
          <w:sz w:val="18"/>
          <w:szCs w:val="18"/>
        </w:rPr>
        <w:t xml:space="preserve">  </w:t>
      </w:r>
      <w:r w:rsidR="00907DDB" w:rsidRPr="005F52DE">
        <w:rPr>
          <w:rFonts w:ascii="Times New Roman" w:hAnsi="Times New Roman" w:cs="Times New Roman"/>
          <w:color w:val="000000" w:themeColor="text1"/>
          <w:sz w:val="18"/>
          <w:szCs w:val="18"/>
          <w:shd w:val="clear" w:color="auto" w:fill="FCFCFC"/>
        </w:rPr>
        <w:t xml:space="preserve">Meyer, M. 2007. Plant &amp; Soil 294:113 </w:t>
      </w:r>
      <w:r w:rsidR="00907DDB" w:rsidRPr="005F52DE">
        <w:rPr>
          <w:rFonts w:ascii="Times New Roman" w:hAnsi="Times New Roman" w:cs="Times New Roman"/>
          <w:b/>
          <w:bCs/>
          <w:color w:val="000000" w:themeColor="text1"/>
          <w:sz w:val="18"/>
          <w:szCs w:val="18"/>
          <w:shd w:val="clear" w:color="auto" w:fill="FCFCFC"/>
        </w:rPr>
        <w:t>20)</w:t>
      </w:r>
      <w:r w:rsidR="00907DDB" w:rsidRPr="005F52DE">
        <w:rPr>
          <w:rFonts w:ascii="Times New Roman" w:hAnsi="Times New Roman" w:cs="Times New Roman"/>
          <w:color w:val="000000" w:themeColor="text1"/>
          <w:sz w:val="18"/>
          <w:szCs w:val="18"/>
          <w:shd w:val="clear" w:color="auto" w:fill="FCFCFC"/>
        </w:rPr>
        <w:t xml:space="preserve"> Marsh, C. 2023. FEM 537:120971 </w:t>
      </w:r>
      <w:r w:rsidR="00907DDB" w:rsidRPr="005F52DE">
        <w:rPr>
          <w:rFonts w:ascii="Times New Roman" w:hAnsi="Times New Roman" w:cs="Times New Roman"/>
          <w:b/>
          <w:bCs/>
          <w:color w:val="000000" w:themeColor="text1"/>
          <w:sz w:val="18"/>
          <w:szCs w:val="18"/>
          <w:shd w:val="clear" w:color="auto" w:fill="FCFCFC"/>
        </w:rPr>
        <w:t xml:space="preserve">21) </w:t>
      </w:r>
      <w:r w:rsidR="00907DDB" w:rsidRPr="005F52DE">
        <w:rPr>
          <w:rFonts w:ascii="Times New Roman" w:hAnsi="Times New Roman" w:cs="Times New Roman"/>
          <w:color w:val="000000" w:themeColor="text1"/>
          <w:sz w:val="18"/>
          <w:szCs w:val="18"/>
          <w:shd w:val="clear" w:color="auto" w:fill="FCFCFC"/>
        </w:rPr>
        <w:t xml:space="preserve">Marsh, C. 2022. FEM 525:120524 </w:t>
      </w:r>
      <w:r w:rsidR="00907DDB" w:rsidRPr="005F52DE">
        <w:rPr>
          <w:rFonts w:ascii="Times New Roman" w:hAnsi="Times New Roman" w:cs="Times New Roman"/>
          <w:b/>
          <w:bCs/>
          <w:color w:val="000000" w:themeColor="text1"/>
          <w:sz w:val="18"/>
          <w:szCs w:val="18"/>
          <w:shd w:val="clear" w:color="auto" w:fill="FCFCFC"/>
        </w:rPr>
        <w:t>22)</w:t>
      </w:r>
      <w:r w:rsidR="00907DDB" w:rsidRPr="005F52DE">
        <w:rPr>
          <w:rFonts w:ascii="Times New Roman" w:hAnsi="Times New Roman" w:cs="Times New Roman"/>
          <w:color w:val="000000" w:themeColor="text1"/>
          <w:sz w:val="18"/>
          <w:szCs w:val="18"/>
          <w:shd w:val="clear" w:color="auto" w:fill="FCFCFC"/>
        </w:rPr>
        <w:t xml:space="preserve"> </w:t>
      </w:r>
      <w:r w:rsidR="00907DDB" w:rsidRPr="005F52DE">
        <w:rPr>
          <w:rFonts w:ascii="Times New Roman" w:eastAsia="Times New Roman" w:hAnsi="Times New Roman" w:cs="Times New Roman"/>
          <w:color w:val="000000" w:themeColor="text1"/>
          <w:sz w:val="18"/>
          <w:szCs w:val="18"/>
        </w:rPr>
        <w:t xml:space="preserve">Zald, H. 2008. FEM 256:168 </w:t>
      </w:r>
      <w:r w:rsidR="00907DDB" w:rsidRPr="005F52DE">
        <w:rPr>
          <w:rFonts w:ascii="Times New Roman" w:eastAsia="Times New Roman" w:hAnsi="Times New Roman" w:cs="Times New Roman"/>
          <w:b/>
          <w:bCs/>
          <w:color w:val="000000" w:themeColor="text1"/>
          <w:sz w:val="18"/>
          <w:szCs w:val="18"/>
        </w:rPr>
        <w:t xml:space="preserve">23) </w:t>
      </w:r>
      <w:r w:rsidR="00907DDB" w:rsidRPr="005F52DE">
        <w:rPr>
          <w:rFonts w:ascii="Times New Roman" w:hAnsi="Times New Roman" w:cs="Times New Roman"/>
          <w:color w:val="000000" w:themeColor="text1"/>
          <w:sz w:val="18"/>
          <w:szCs w:val="18"/>
        </w:rPr>
        <w:t>Fertel, H. 2022.</w:t>
      </w:r>
      <w:r w:rsidR="008B767E" w:rsidRPr="005F52DE">
        <w:rPr>
          <w:rFonts w:ascii="Times New Roman" w:hAnsi="Times New Roman" w:cs="Times New Roman"/>
          <w:color w:val="000000" w:themeColor="text1"/>
          <w:sz w:val="18"/>
          <w:szCs w:val="18"/>
        </w:rPr>
        <w:t xml:space="preserve"> </w:t>
      </w:r>
      <w:r w:rsidR="00907DDB" w:rsidRPr="005F52DE">
        <w:rPr>
          <w:rFonts w:ascii="Times New Roman" w:hAnsi="Times New Roman" w:cs="Times New Roman"/>
          <w:color w:val="000000" w:themeColor="text1"/>
          <w:sz w:val="18"/>
          <w:szCs w:val="18"/>
        </w:rPr>
        <w:t xml:space="preserve">FEM 519:120270 </w:t>
      </w:r>
      <w:r w:rsidR="00907DDB" w:rsidRPr="005F52DE">
        <w:rPr>
          <w:rFonts w:ascii="Times New Roman" w:hAnsi="Times New Roman" w:cs="Times New Roman"/>
          <w:b/>
          <w:bCs/>
          <w:color w:val="000000" w:themeColor="text1"/>
          <w:sz w:val="18"/>
          <w:szCs w:val="18"/>
        </w:rPr>
        <w:t xml:space="preserve">24) </w:t>
      </w:r>
      <w:r w:rsidR="00907DDB" w:rsidRPr="005F52DE">
        <w:rPr>
          <w:rFonts w:ascii="Times New Roman" w:hAnsi="Times New Roman" w:cs="Times New Roman"/>
          <w:color w:val="000000" w:themeColor="text1"/>
          <w:sz w:val="18"/>
          <w:szCs w:val="18"/>
        </w:rPr>
        <w:t>Gomez-Aparicio, L. 2005. J. Veg. Sci. 16:191</w:t>
      </w:r>
      <w:r w:rsidR="00907DDB" w:rsidRPr="005F52DE">
        <w:rPr>
          <w:rFonts w:ascii="Times New Roman" w:hAnsi="Times New Roman" w:cs="Times New Roman"/>
          <w:b/>
          <w:bCs/>
          <w:color w:val="000000" w:themeColor="text1"/>
          <w:sz w:val="18"/>
          <w:szCs w:val="18"/>
        </w:rPr>
        <w:t xml:space="preserve"> </w:t>
      </w:r>
      <w:r w:rsidR="00552ED7" w:rsidRPr="005F52DE">
        <w:rPr>
          <w:rFonts w:ascii="Times New Roman" w:eastAsia="Times New Roman" w:hAnsi="Times New Roman" w:cs="Times New Roman"/>
          <w:b/>
          <w:bCs/>
          <w:color w:val="000000" w:themeColor="text1"/>
          <w:sz w:val="18"/>
          <w:szCs w:val="18"/>
        </w:rPr>
        <w:t>2</w:t>
      </w:r>
      <w:r w:rsidR="00552ED7">
        <w:rPr>
          <w:rFonts w:ascii="Times New Roman" w:eastAsia="Times New Roman" w:hAnsi="Times New Roman" w:cs="Times New Roman"/>
          <w:b/>
          <w:bCs/>
          <w:color w:val="000000" w:themeColor="text1"/>
          <w:sz w:val="18"/>
          <w:szCs w:val="18"/>
        </w:rPr>
        <w:t>5</w:t>
      </w:r>
      <w:r w:rsidR="00552ED7" w:rsidRPr="005F52DE">
        <w:rPr>
          <w:rFonts w:ascii="Times New Roman" w:eastAsia="Times New Roman" w:hAnsi="Times New Roman" w:cs="Times New Roman"/>
          <w:b/>
          <w:bCs/>
          <w:color w:val="000000" w:themeColor="text1"/>
          <w:sz w:val="18"/>
          <w:szCs w:val="18"/>
        </w:rPr>
        <w:t>)</w:t>
      </w:r>
      <w:r w:rsidR="00552ED7" w:rsidRPr="005F52DE">
        <w:rPr>
          <w:rFonts w:ascii="Times New Roman" w:eastAsia="Times New Roman" w:hAnsi="Times New Roman" w:cs="Times New Roman"/>
          <w:color w:val="000000" w:themeColor="text1"/>
          <w:sz w:val="18"/>
          <w:szCs w:val="18"/>
        </w:rPr>
        <w:t xml:space="preserve"> York, R. 2021. Can. J. For.Res. 51:781 </w:t>
      </w:r>
      <w:r w:rsidR="00552ED7" w:rsidRPr="005F52DE">
        <w:rPr>
          <w:rFonts w:ascii="Times New Roman" w:eastAsia="Times New Roman" w:hAnsi="Times New Roman" w:cs="Times New Roman"/>
          <w:b/>
          <w:bCs/>
          <w:color w:val="000000" w:themeColor="text1"/>
          <w:sz w:val="18"/>
          <w:szCs w:val="18"/>
        </w:rPr>
        <w:t>2</w:t>
      </w:r>
      <w:r w:rsidR="00552ED7">
        <w:rPr>
          <w:rFonts w:ascii="Times New Roman" w:eastAsia="Times New Roman" w:hAnsi="Times New Roman" w:cs="Times New Roman"/>
          <w:b/>
          <w:bCs/>
          <w:color w:val="000000" w:themeColor="text1"/>
          <w:sz w:val="18"/>
          <w:szCs w:val="18"/>
        </w:rPr>
        <w:t>6</w:t>
      </w:r>
      <w:r w:rsidR="00552ED7" w:rsidRPr="005F52DE">
        <w:rPr>
          <w:rFonts w:ascii="Times New Roman" w:eastAsia="Times New Roman" w:hAnsi="Times New Roman" w:cs="Times New Roman"/>
          <w:b/>
          <w:bCs/>
          <w:color w:val="000000" w:themeColor="text1"/>
          <w:sz w:val="18"/>
          <w:szCs w:val="18"/>
        </w:rPr>
        <w:t>)</w:t>
      </w:r>
      <w:r w:rsidR="00552ED7" w:rsidRPr="005F52DE">
        <w:rPr>
          <w:rFonts w:ascii="Times New Roman" w:eastAsia="Times New Roman" w:hAnsi="Times New Roman" w:cs="Times New Roman"/>
          <w:color w:val="000000" w:themeColor="text1"/>
          <w:sz w:val="18"/>
          <w:szCs w:val="18"/>
        </w:rPr>
        <w:t xml:space="preserve"> Bellows, R. 2016. FEM 376:193 </w:t>
      </w:r>
      <w:r w:rsidR="00552ED7" w:rsidRPr="005F52DE">
        <w:rPr>
          <w:rFonts w:ascii="Times New Roman" w:eastAsia="Times New Roman" w:hAnsi="Times New Roman" w:cs="Times New Roman"/>
          <w:b/>
          <w:bCs/>
          <w:color w:val="000000" w:themeColor="text1"/>
          <w:sz w:val="18"/>
          <w:szCs w:val="18"/>
        </w:rPr>
        <w:t>2</w:t>
      </w:r>
      <w:r w:rsidR="00552ED7">
        <w:rPr>
          <w:rFonts w:ascii="Times New Roman" w:eastAsia="Times New Roman" w:hAnsi="Times New Roman" w:cs="Times New Roman"/>
          <w:b/>
          <w:bCs/>
          <w:color w:val="000000" w:themeColor="text1"/>
          <w:sz w:val="18"/>
          <w:szCs w:val="18"/>
        </w:rPr>
        <w:t>7</w:t>
      </w:r>
      <w:r w:rsidR="00552ED7" w:rsidRPr="005F52DE">
        <w:rPr>
          <w:rFonts w:ascii="Times New Roman" w:eastAsia="Times New Roman" w:hAnsi="Times New Roman" w:cs="Times New Roman"/>
          <w:b/>
          <w:bCs/>
          <w:color w:val="000000" w:themeColor="text1"/>
          <w:sz w:val="18"/>
          <w:szCs w:val="18"/>
        </w:rPr>
        <w:t>)</w:t>
      </w:r>
      <w:r w:rsidR="00552ED7" w:rsidRPr="005F52DE">
        <w:rPr>
          <w:rFonts w:ascii="Times New Roman" w:eastAsia="Times New Roman" w:hAnsi="Times New Roman" w:cs="Times New Roman"/>
          <w:color w:val="000000" w:themeColor="text1"/>
          <w:sz w:val="18"/>
          <w:szCs w:val="18"/>
        </w:rPr>
        <w:t xml:space="preserve"> Royce, E. 2001. Am. J. Botany 88:911 </w:t>
      </w:r>
      <w:r w:rsidR="00552ED7">
        <w:rPr>
          <w:rFonts w:ascii="Times New Roman" w:eastAsia="Times New Roman" w:hAnsi="Times New Roman" w:cs="Times New Roman"/>
          <w:b/>
          <w:bCs/>
          <w:color w:val="000000" w:themeColor="text1"/>
          <w:sz w:val="18"/>
          <w:szCs w:val="18"/>
        </w:rPr>
        <w:t>28</w:t>
      </w:r>
      <w:r w:rsidR="00552ED7" w:rsidRPr="005F52DE">
        <w:rPr>
          <w:rFonts w:ascii="Times New Roman" w:eastAsia="Times New Roman" w:hAnsi="Times New Roman" w:cs="Times New Roman"/>
          <w:b/>
          <w:bCs/>
          <w:color w:val="000000" w:themeColor="text1"/>
          <w:sz w:val="18"/>
          <w:szCs w:val="18"/>
        </w:rPr>
        <w:t>)</w:t>
      </w:r>
      <w:r w:rsidR="00552ED7" w:rsidRPr="005F52DE">
        <w:rPr>
          <w:rFonts w:ascii="Times New Roman" w:eastAsia="Times New Roman" w:hAnsi="Times New Roman" w:cs="Times New Roman"/>
          <w:color w:val="000000" w:themeColor="text1"/>
          <w:sz w:val="18"/>
          <w:szCs w:val="18"/>
        </w:rPr>
        <w:t xml:space="preserve"> Knapp, E. 2006. Int. J. Wild. Fire 15:37</w:t>
      </w:r>
      <w:r w:rsidR="00907DDB" w:rsidRPr="005F52DE">
        <w:rPr>
          <w:rFonts w:ascii="Times New Roman" w:eastAsia="Times New Roman" w:hAnsi="Times New Roman" w:cs="Times New Roman"/>
          <w:color w:val="000000" w:themeColor="text1"/>
          <w:sz w:val="18"/>
          <w:szCs w:val="18"/>
        </w:rPr>
        <w:t xml:space="preserve"> </w:t>
      </w:r>
      <w:r w:rsidR="00552ED7">
        <w:rPr>
          <w:rFonts w:ascii="Times New Roman" w:eastAsia="Times New Roman" w:hAnsi="Times New Roman" w:cs="Times New Roman"/>
          <w:b/>
          <w:bCs/>
          <w:color w:val="000000" w:themeColor="text1"/>
          <w:sz w:val="18"/>
          <w:szCs w:val="18"/>
        </w:rPr>
        <w:t>29</w:t>
      </w:r>
      <w:r w:rsidR="00907DDB" w:rsidRPr="005F52DE">
        <w:rPr>
          <w:rFonts w:ascii="Times New Roman" w:eastAsia="Times New Roman" w:hAnsi="Times New Roman" w:cs="Times New Roman"/>
          <w:b/>
          <w:bCs/>
          <w:color w:val="000000" w:themeColor="text1"/>
          <w:sz w:val="18"/>
          <w:szCs w:val="18"/>
        </w:rPr>
        <w:t>)</w:t>
      </w:r>
      <w:r w:rsidR="00907DDB" w:rsidRPr="005F52DE">
        <w:rPr>
          <w:rFonts w:ascii="Times New Roman" w:eastAsia="Times New Roman" w:hAnsi="Times New Roman" w:cs="Times New Roman"/>
          <w:color w:val="000000" w:themeColor="text1"/>
          <w:sz w:val="18"/>
          <w:szCs w:val="18"/>
        </w:rPr>
        <w:t xml:space="preserve"> Odland, M. 2021. FEM 495:119361 </w:t>
      </w:r>
      <w:r w:rsidR="00552ED7">
        <w:rPr>
          <w:rFonts w:ascii="Times New Roman" w:eastAsia="Times New Roman" w:hAnsi="Times New Roman" w:cs="Times New Roman"/>
          <w:b/>
          <w:bCs/>
          <w:color w:val="000000" w:themeColor="text1"/>
          <w:sz w:val="18"/>
          <w:szCs w:val="18"/>
        </w:rPr>
        <w:t>30</w:t>
      </w:r>
      <w:r w:rsidR="00907DDB" w:rsidRPr="005F52DE">
        <w:rPr>
          <w:rFonts w:ascii="Times New Roman" w:eastAsia="Times New Roman" w:hAnsi="Times New Roman" w:cs="Times New Roman"/>
          <w:b/>
          <w:bCs/>
          <w:color w:val="000000" w:themeColor="text1"/>
          <w:sz w:val="18"/>
          <w:szCs w:val="18"/>
        </w:rPr>
        <w:t>)</w:t>
      </w:r>
      <w:r w:rsidR="00F33731" w:rsidRPr="005F52DE">
        <w:rPr>
          <w:rFonts w:ascii="Times New Roman" w:eastAsia="Times New Roman" w:hAnsi="Times New Roman" w:cs="Times New Roman"/>
          <w:color w:val="000000" w:themeColor="text1"/>
          <w:sz w:val="18"/>
          <w:szCs w:val="18"/>
        </w:rPr>
        <w:t xml:space="preserve"> Stevens-Rumann</w:t>
      </w:r>
      <w:r w:rsidR="001820A5" w:rsidRPr="005F52DE">
        <w:rPr>
          <w:rFonts w:ascii="Times New Roman" w:eastAsia="Times New Roman" w:hAnsi="Times New Roman" w:cs="Times New Roman"/>
          <w:color w:val="000000" w:themeColor="text1"/>
          <w:sz w:val="18"/>
          <w:szCs w:val="18"/>
        </w:rPr>
        <w:t>. 2016. Eco. Apps. 26:1842</w:t>
      </w:r>
      <w:r w:rsidR="00DB6C40" w:rsidRPr="005F52DE">
        <w:rPr>
          <w:rFonts w:ascii="Times New Roman" w:hAnsi="Times New Roman" w:cs="Times New Roman"/>
          <w:color w:val="000000" w:themeColor="text1"/>
          <w:sz w:val="18"/>
          <w:szCs w:val="18"/>
        </w:rPr>
        <w:tab/>
      </w:r>
      <w:r w:rsidR="00DB6C40" w:rsidRPr="005F52DE">
        <w:rPr>
          <w:rFonts w:ascii="Times New Roman" w:hAnsi="Times New Roman" w:cs="Times New Roman"/>
          <w:color w:val="000000" w:themeColor="text1"/>
          <w:sz w:val="18"/>
          <w:szCs w:val="18"/>
        </w:rPr>
        <w:tab/>
      </w:r>
      <w:r w:rsidR="00907DDB" w:rsidRPr="005F52DE">
        <w:rPr>
          <w:rFonts w:ascii="Times New Roman" w:hAnsi="Times New Roman" w:cs="Times New Roman"/>
          <w:color w:val="000000" w:themeColor="text1"/>
          <w:sz w:val="18"/>
          <w:szCs w:val="18"/>
        </w:rPr>
        <w:t>FEM: Forest Ecology and Management</w:t>
      </w:r>
    </w:p>
    <w:sectPr w:rsidR="00B604EC" w:rsidRPr="005F52DE" w:rsidSect="005B027B">
      <w:footerReference w:type="default" r:id="rId13"/>
      <w:footnotePr>
        <w:numFmt w:val="lowerLetter"/>
      </w:footnotePr>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699E" w14:textId="77777777" w:rsidR="005B027B" w:rsidRDefault="005B027B" w:rsidP="009868DB">
      <w:r>
        <w:separator/>
      </w:r>
    </w:p>
  </w:endnote>
  <w:endnote w:type="continuationSeparator" w:id="0">
    <w:p w14:paraId="45F390D0" w14:textId="77777777" w:rsidR="005B027B" w:rsidRDefault="005B027B" w:rsidP="0098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3A49" w14:textId="77777777" w:rsidR="0020513F" w:rsidRDefault="0020513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794EF9D" w14:textId="77777777" w:rsidR="0020513F" w:rsidRDefault="0020513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9E80" w14:textId="77777777" w:rsidR="005B027B" w:rsidRDefault="005B027B" w:rsidP="009868DB">
      <w:r>
        <w:separator/>
      </w:r>
    </w:p>
  </w:footnote>
  <w:footnote w:type="continuationSeparator" w:id="0">
    <w:p w14:paraId="156A0878" w14:textId="77777777" w:rsidR="005B027B" w:rsidRDefault="005B027B" w:rsidP="009868DB">
      <w:r>
        <w:continuationSeparator/>
      </w:r>
    </w:p>
  </w:footnote>
  <w:footnote w:id="1">
    <w:p w14:paraId="67BCB2C0" w14:textId="14616BCD" w:rsidR="009868DB" w:rsidRPr="00F2282D" w:rsidRDefault="009868DB">
      <w:pPr>
        <w:pStyle w:val="FootnoteText"/>
        <w:rPr>
          <w:rFonts w:ascii="Times New Roman" w:hAnsi="Times New Roman" w:cs="Times New Roman"/>
        </w:rPr>
      </w:pPr>
      <w:r w:rsidRPr="00F2282D">
        <w:rPr>
          <w:rStyle w:val="FootnoteReference"/>
          <w:rFonts w:ascii="Times New Roman" w:hAnsi="Times New Roman" w:cs="Times New Roman"/>
        </w:rPr>
        <w:footnoteRef/>
      </w:r>
      <w:r w:rsidRPr="00F2282D">
        <w:rPr>
          <w:rFonts w:ascii="Times New Roman" w:hAnsi="Times New Roman" w:cs="Times New Roman"/>
        </w:rPr>
        <w:t xml:space="preserve"> Plan</w:t>
      </w:r>
      <w:r w:rsidR="00F2282D" w:rsidRPr="00F2282D">
        <w:rPr>
          <w:rFonts w:ascii="Times New Roman" w:hAnsi="Times New Roman" w:cs="Times New Roman"/>
        </w:rPr>
        <w:t xml:space="preserve">ting </w:t>
      </w:r>
      <w:r w:rsidRPr="00F2282D">
        <w:rPr>
          <w:rFonts w:ascii="Times New Roman" w:hAnsi="Times New Roman" w:cs="Times New Roman"/>
        </w:rPr>
        <w:t xml:space="preserve">densities will depend on factors that influence seedling and sapling mortality, namely </w:t>
      </w:r>
      <w:r w:rsidR="00F2282D" w:rsidRPr="00F2282D">
        <w:rPr>
          <w:rFonts w:ascii="Times New Roman" w:hAnsi="Times New Roman" w:cs="Times New Roman"/>
        </w:rPr>
        <w:t xml:space="preserve">fire </w:t>
      </w:r>
      <w:r w:rsidRPr="00F2282D">
        <w:rPr>
          <w:rFonts w:ascii="Times New Roman" w:hAnsi="Times New Roman" w:cs="Times New Roman"/>
        </w:rPr>
        <w:t>frequency and intensity, soil moisture holding capacity, evaporative water demand, and developing shrub cover.</w:t>
      </w:r>
      <w:r w:rsidR="00D23AB6" w:rsidRPr="00F2282D">
        <w:rPr>
          <w:rFonts w:ascii="Times New Roman" w:hAnsi="Times New Roman" w:cs="Times New Roman"/>
        </w:rPr>
        <w:t xml:space="preserve"> For example, harsh sites with low seedling survivorship may require higher densities </w:t>
      </w:r>
      <w:r w:rsidR="00823660">
        <w:rPr>
          <w:rFonts w:ascii="Times New Roman" w:hAnsi="Times New Roman" w:cs="Times New Roman"/>
        </w:rPr>
        <w:t xml:space="preserve">or acceptance of longer establishment periods for trees </w:t>
      </w:r>
      <w:r w:rsidR="00D23AB6" w:rsidRPr="00F2282D">
        <w:rPr>
          <w:rFonts w:ascii="Times New Roman" w:hAnsi="Times New Roman" w:cs="Times New Roman"/>
        </w:rPr>
        <w:t>to achieve desired stand conditions.</w:t>
      </w:r>
    </w:p>
  </w:footnote>
  <w:footnote w:id="2">
    <w:p w14:paraId="064CB217" w14:textId="2B2724E0" w:rsidR="005A7CCE" w:rsidRPr="00C07509" w:rsidRDefault="005A7CCE">
      <w:pPr>
        <w:pStyle w:val="FootnoteText"/>
        <w:rPr>
          <w:rFonts w:ascii="Times New Roman" w:hAnsi="Times New Roman" w:cs="Times New Roman"/>
        </w:rPr>
      </w:pPr>
      <w:r w:rsidRPr="00C07509">
        <w:rPr>
          <w:rStyle w:val="FootnoteReference"/>
          <w:rFonts w:ascii="Times New Roman" w:hAnsi="Times New Roman" w:cs="Times New Roman"/>
        </w:rPr>
        <w:footnoteRef/>
      </w:r>
      <w:r w:rsidRPr="00C07509">
        <w:rPr>
          <w:rFonts w:ascii="Times New Roman" w:hAnsi="Times New Roman" w:cs="Times New Roman"/>
        </w:rPr>
        <w:t xml:space="preserve"> </w:t>
      </w:r>
      <w:r w:rsidR="005733EB">
        <w:rPr>
          <w:rFonts w:ascii="Times New Roman" w:hAnsi="Times New Roman" w:cs="Times New Roman"/>
        </w:rPr>
        <w:t>B</w:t>
      </w:r>
      <w:r w:rsidRPr="00C07509">
        <w:rPr>
          <w:rFonts w:ascii="Times New Roman" w:hAnsi="Times New Roman" w:cs="Times New Roman"/>
        </w:rPr>
        <w:t xml:space="preserve">eneficial fire </w:t>
      </w:r>
      <w:r w:rsidR="005733EB">
        <w:rPr>
          <w:rFonts w:ascii="Times New Roman" w:hAnsi="Times New Roman" w:cs="Times New Roman"/>
        </w:rPr>
        <w:t>includes</w:t>
      </w:r>
      <w:r w:rsidRPr="00C07509">
        <w:rPr>
          <w:rFonts w:ascii="Times New Roman" w:hAnsi="Times New Roman" w:cs="Times New Roman"/>
        </w:rPr>
        <w:t xml:space="preserve"> </w:t>
      </w:r>
      <w:r>
        <w:rPr>
          <w:rFonts w:ascii="Times New Roman" w:hAnsi="Times New Roman" w:cs="Times New Roman"/>
        </w:rPr>
        <w:t xml:space="preserve">intentional </w:t>
      </w:r>
      <w:r w:rsidRPr="00C07509">
        <w:rPr>
          <w:rFonts w:ascii="Times New Roman" w:hAnsi="Times New Roman" w:cs="Times New Roman"/>
        </w:rPr>
        <w:t>prescribed and cultural burning, and wildfire</w:t>
      </w:r>
      <w:r w:rsidR="005733EB">
        <w:rPr>
          <w:rFonts w:ascii="Times New Roman" w:hAnsi="Times New Roman" w:cs="Times New Roman"/>
        </w:rPr>
        <w:t>s managed under a multiple objective strategy (including resource objectives)</w:t>
      </w:r>
      <w:r w:rsidRPr="00C07509">
        <w:rPr>
          <w:rFonts w:ascii="Times New Roman" w:hAnsi="Times New Roman" w:cs="Times New Roman"/>
        </w:rPr>
        <w:t>.</w:t>
      </w:r>
    </w:p>
  </w:footnote>
  <w:footnote w:id="3">
    <w:p w14:paraId="73851DEF" w14:textId="231D1BAF" w:rsidR="00457AA1" w:rsidRPr="00C5233D" w:rsidRDefault="00457AA1">
      <w:pPr>
        <w:pStyle w:val="FootnoteText"/>
        <w:rPr>
          <w:rFonts w:ascii="Times New Roman" w:hAnsi="Times New Roman" w:cs="Times New Roman"/>
        </w:rPr>
      </w:pPr>
      <w:r w:rsidRPr="00C5233D">
        <w:rPr>
          <w:rStyle w:val="FootnoteReference"/>
          <w:rFonts w:ascii="Times New Roman" w:hAnsi="Times New Roman" w:cs="Times New Roman"/>
        </w:rPr>
        <w:footnoteRef/>
      </w:r>
      <w:r w:rsidRPr="00C5233D">
        <w:rPr>
          <w:rFonts w:ascii="Times New Roman" w:hAnsi="Times New Roman" w:cs="Times New Roman"/>
        </w:rPr>
        <w:t xml:space="preserve"> Native shrubs </w:t>
      </w:r>
      <w:r w:rsidR="00C5233D" w:rsidRPr="00C5233D">
        <w:rPr>
          <w:rFonts w:ascii="Times New Roman" w:hAnsi="Times New Roman" w:cs="Times New Roman"/>
        </w:rPr>
        <w:t>can provide watershed and</w:t>
      </w:r>
      <w:r w:rsidRPr="00C5233D">
        <w:rPr>
          <w:rFonts w:ascii="Times New Roman" w:hAnsi="Times New Roman" w:cs="Times New Roman"/>
        </w:rPr>
        <w:t xml:space="preserve"> soil stabilization, nitrogen fixation, wildlife habitat, invasive plant suppression, </w:t>
      </w:r>
      <w:r w:rsidR="00C5233D" w:rsidRPr="00C5233D">
        <w:rPr>
          <w:rFonts w:ascii="Times New Roman" w:hAnsi="Times New Roman" w:cs="Times New Roman"/>
        </w:rPr>
        <w:t xml:space="preserve">biodiversity, </w:t>
      </w:r>
      <w:r w:rsidR="00C5233D">
        <w:rPr>
          <w:rFonts w:ascii="Times New Roman" w:hAnsi="Times New Roman" w:cs="Times New Roman"/>
        </w:rPr>
        <w:t xml:space="preserve">and </w:t>
      </w:r>
      <w:r w:rsidR="00C5233D" w:rsidRPr="00C5233D">
        <w:rPr>
          <w:rFonts w:ascii="Times New Roman" w:hAnsi="Times New Roman" w:cs="Times New Roman"/>
        </w:rPr>
        <w:t>shading for conifer seedlings in hot and dry environments</w:t>
      </w:r>
      <w:r w:rsidRPr="00C5233D">
        <w:rPr>
          <w:rFonts w:ascii="Times New Roman" w:hAnsi="Times New Roman" w:cs="Times New Roman"/>
        </w:rPr>
        <w:t xml:space="preserve">. </w:t>
      </w:r>
    </w:p>
  </w:footnote>
  <w:footnote w:id="4">
    <w:p w14:paraId="6A5E3273" w14:textId="1A5EAC33" w:rsidR="004772FB" w:rsidRPr="00FD031B" w:rsidRDefault="004772FB">
      <w:pPr>
        <w:pStyle w:val="FootnoteText"/>
        <w:rPr>
          <w:rFonts w:ascii="Times New Roman" w:hAnsi="Times New Roman" w:cs="Times New Roman"/>
        </w:rPr>
      </w:pPr>
      <w:r w:rsidRPr="00FD031B">
        <w:rPr>
          <w:rStyle w:val="FootnoteReference"/>
          <w:rFonts w:ascii="Times New Roman" w:hAnsi="Times New Roman" w:cs="Times New Roman"/>
        </w:rPr>
        <w:footnoteRef/>
      </w:r>
      <w:r w:rsidRPr="00FD031B">
        <w:rPr>
          <w:rFonts w:ascii="Times New Roman" w:hAnsi="Times New Roman" w:cs="Times New Roman"/>
        </w:rPr>
        <w:t xml:space="preserve"> Most competitive effects of shrubs to tree seedlings are evident in a few shrub species </w:t>
      </w:r>
      <w:r w:rsidR="00F41E00" w:rsidRPr="00FD031B">
        <w:rPr>
          <w:rFonts w:ascii="Times New Roman" w:hAnsi="Times New Roman" w:cs="Times New Roman"/>
        </w:rPr>
        <w:t>(e.g., mountain whitethorn)</w:t>
      </w:r>
      <w:r w:rsidR="00F41E00">
        <w:rPr>
          <w:rFonts w:ascii="Times New Roman" w:hAnsi="Times New Roman" w:cs="Times New Roman"/>
        </w:rPr>
        <w:t xml:space="preserve"> </w:t>
      </w:r>
      <w:r w:rsidRPr="00FD031B">
        <w:rPr>
          <w:rFonts w:ascii="Times New Roman" w:hAnsi="Times New Roman" w:cs="Times New Roman"/>
        </w:rPr>
        <w:t xml:space="preserve">that attain high post-fire cover (mostly ≥50%).  However, there is evidence that lower to moderate </w:t>
      </w:r>
      <w:r w:rsidR="00F41E00">
        <w:rPr>
          <w:rFonts w:ascii="Times New Roman" w:hAnsi="Times New Roman" w:cs="Times New Roman"/>
        </w:rPr>
        <w:t>shrub</w:t>
      </w:r>
      <w:r w:rsidR="0058201E">
        <w:rPr>
          <w:rFonts w:ascii="Times New Roman" w:hAnsi="Times New Roman" w:cs="Times New Roman"/>
        </w:rPr>
        <w:t xml:space="preserve"> cover</w:t>
      </w:r>
      <w:r w:rsidR="00F41E00">
        <w:rPr>
          <w:rFonts w:ascii="Times New Roman" w:hAnsi="Times New Roman" w:cs="Times New Roman"/>
        </w:rPr>
        <w:t xml:space="preserve"> has</w:t>
      </w:r>
      <w:r w:rsidRPr="00FD031B">
        <w:rPr>
          <w:rFonts w:ascii="Times New Roman" w:hAnsi="Times New Roman" w:cs="Times New Roman"/>
        </w:rPr>
        <w:t xml:space="preserve"> negligible or even positive effects on tree seedling growth and survivorship</w:t>
      </w:r>
      <w:r w:rsidR="000B08A3" w:rsidRPr="00FD031B">
        <w:rPr>
          <w:rFonts w:ascii="Times New Roman" w:hAnsi="Times New Roman" w:cs="Times New Roman"/>
        </w:rPr>
        <w:t xml:space="preserve"> in</w:t>
      </w:r>
      <w:r w:rsidR="0058201E">
        <w:rPr>
          <w:rFonts w:ascii="Times New Roman" w:hAnsi="Times New Roman" w:cs="Times New Roman"/>
        </w:rPr>
        <w:t xml:space="preserve"> </w:t>
      </w:r>
      <w:r w:rsidR="000B08A3" w:rsidRPr="00FD031B">
        <w:rPr>
          <w:rFonts w:ascii="Times New Roman" w:hAnsi="Times New Roman" w:cs="Times New Roman"/>
        </w:rPr>
        <w:t>frequent-fire forests</w:t>
      </w:r>
      <w:r w:rsidR="00921394" w:rsidRPr="000D1975">
        <w:rPr>
          <w:rFonts w:ascii="Times New Roman" w:hAnsi="Times New Roman" w:cs="Times New Roman"/>
          <w:b/>
          <w:bCs/>
          <w:vertAlign w:val="superscript"/>
        </w:rPr>
        <w:t>23</w:t>
      </w:r>
      <w:r w:rsidR="00921394">
        <w:rPr>
          <w:rFonts w:ascii="Times New Roman" w:hAnsi="Times New Roman" w:cs="Times New Roman"/>
          <w:vertAlign w:val="superscript"/>
        </w:rPr>
        <w:t>,</w:t>
      </w:r>
      <w:r w:rsidR="00921394" w:rsidRPr="000D1975">
        <w:rPr>
          <w:rFonts w:ascii="Times New Roman" w:hAnsi="Times New Roman" w:cs="Times New Roman"/>
          <w:b/>
          <w:bCs/>
          <w:vertAlign w:val="superscript"/>
        </w:rPr>
        <w:t>24</w:t>
      </w:r>
      <w:r w:rsidRPr="00FD031B">
        <w:rPr>
          <w:rFonts w:ascii="Times New Roman" w:hAnsi="Times New Roman" w:cs="Times New Roman"/>
        </w:rPr>
        <w:t>.</w:t>
      </w:r>
    </w:p>
  </w:footnote>
  <w:footnote w:id="5">
    <w:p w14:paraId="13E861C3" w14:textId="0D21A784" w:rsidR="00E44D0F" w:rsidRPr="00CC257C" w:rsidRDefault="00E44D0F">
      <w:pPr>
        <w:pStyle w:val="FootnoteText"/>
        <w:rPr>
          <w:rFonts w:ascii="Times New Roman" w:hAnsi="Times New Roman" w:cs="Times New Roman"/>
          <w:color w:val="000000" w:themeColor="text1"/>
          <w:sz w:val="22"/>
          <w:szCs w:val="22"/>
        </w:rPr>
      </w:pPr>
      <w:r w:rsidRPr="00183AC7">
        <w:rPr>
          <w:rStyle w:val="FootnoteReference"/>
          <w:rFonts w:ascii="Times New Roman" w:hAnsi="Times New Roman" w:cs="Times New Roman"/>
          <w:color w:val="000000" w:themeColor="text1"/>
        </w:rPr>
        <w:footnoteRef/>
      </w:r>
      <w:r w:rsidRPr="00183AC7">
        <w:rPr>
          <w:rFonts w:ascii="Times New Roman" w:hAnsi="Times New Roman" w:cs="Times New Roman"/>
          <w:color w:val="000000" w:themeColor="text1"/>
        </w:rPr>
        <w:t xml:space="preserve"> Avoiding areas of low shrub cover due to</w:t>
      </w:r>
      <w:r w:rsidR="00F41E00">
        <w:rPr>
          <w:rFonts w:ascii="Times New Roman" w:hAnsi="Times New Roman" w:cs="Times New Roman"/>
          <w:color w:val="000000" w:themeColor="text1"/>
        </w:rPr>
        <w:t xml:space="preserve"> shallow soils</w:t>
      </w:r>
      <w:r w:rsidRPr="00183AC7">
        <w:rPr>
          <w:rFonts w:ascii="Times New Roman" w:hAnsi="Times New Roman" w:cs="Times New Roman"/>
          <w:color w:val="000000" w:themeColor="text1"/>
        </w:rPr>
        <w:t xml:space="preserve"> and other site conditions that support sparse vegetation.</w:t>
      </w:r>
    </w:p>
  </w:footnote>
  <w:footnote w:id="6">
    <w:p w14:paraId="0C9B6BC6" w14:textId="77777777" w:rsidR="007F6ABC" w:rsidRDefault="007F6ABC" w:rsidP="007F6ABC">
      <w:pPr>
        <w:pStyle w:val="FootnoteText"/>
      </w:pPr>
      <w:r>
        <w:rPr>
          <w:rStyle w:val="FootnoteReference"/>
        </w:rPr>
        <w:footnoteRef/>
      </w:r>
      <w:r>
        <w:t xml:space="preserve"> </w:t>
      </w:r>
      <w:r w:rsidRPr="005F52DE">
        <w:rPr>
          <w:rFonts w:ascii="Times New Roman" w:hAnsi="Times New Roman" w:cs="Times New Roman"/>
        </w:rPr>
        <w:t>Natural mortality within seedling clusters may also produce some individual stems in developing stands.</w:t>
      </w:r>
      <w:r>
        <w:rPr>
          <w:rFonts w:ascii="Times New Roman" w:hAnsi="Times New Roman" w:cs="Times New Roman"/>
        </w:rPr>
        <w:t xml:space="preserve"> Higher planting densities could be achieved by decreasing intercluster spacing, planting higher numbers per cluster, or planting higher seedling densities in clusters adjacent to avoidance areas (e.g., fuel piles, hardwood patches).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345"/>
    <w:multiLevelType w:val="hybridMultilevel"/>
    <w:tmpl w:val="4F18A9EC"/>
    <w:lvl w:ilvl="0" w:tplc="5EECEC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FEE"/>
    <w:multiLevelType w:val="hybridMultilevel"/>
    <w:tmpl w:val="A06E3186"/>
    <w:lvl w:ilvl="0" w:tplc="43904CFA">
      <w:start w:val="1"/>
      <w:numFmt w:val="decimal"/>
      <w:lvlText w:val="%1)"/>
      <w:lvlJc w:val="left"/>
      <w:pPr>
        <w:ind w:left="720" w:hanging="360"/>
      </w:pPr>
      <w:rPr>
        <w:rFonts w:hint="default"/>
        <w:b/>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61A69"/>
    <w:multiLevelType w:val="hybridMultilevel"/>
    <w:tmpl w:val="C192B35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09B5034"/>
    <w:multiLevelType w:val="hybridMultilevel"/>
    <w:tmpl w:val="11A67262"/>
    <w:lvl w:ilvl="0" w:tplc="DD46461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1211F"/>
    <w:multiLevelType w:val="hybridMultilevel"/>
    <w:tmpl w:val="AEAA1B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B453F4D"/>
    <w:multiLevelType w:val="hybridMultilevel"/>
    <w:tmpl w:val="1F8A71B6"/>
    <w:lvl w:ilvl="0" w:tplc="596035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30404"/>
    <w:multiLevelType w:val="hybridMultilevel"/>
    <w:tmpl w:val="3140AB20"/>
    <w:lvl w:ilvl="0" w:tplc="9A289382">
      <w:start w:val="1"/>
      <w:numFmt w:val="decimal"/>
      <w:lvlText w:val="%1)"/>
      <w:lvlJc w:val="left"/>
      <w:pPr>
        <w:ind w:left="540" w:hanging="360"/>
      </w:pPr>
      <w:rPr>
        <w:rFonts w:hint="default"/>
        <w:b/>
        <w:bCs/>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C214FB1"/>
    <w:multiLevelType w:val="hybridMultilevel"/>
    <w:tmpl w:val="1B32906E"/>
    <w:lvl w:ilvl="0" w:tplc="0694A58A">
      <w:start w:val="1"/>
      <w:numFmt w:val="bullet"/>
      <w:lvlText w:val="•"/>
      <w:lvlJc w:val="left"/>
      <w:pPr>
        <w:tabs>
          <w:tab w:val="num" w:pos="720"/>
        </w:tabs>
        <w:ind w:left="720" w:hanging="360"/>
      </w:pPr>
      <w:rPr>
        <w:rFonts w:ascii="Arial" w:hAnsi="Arial" w:hint="default"/>
      </w:rPr>
    </w:lvl>
    <w:lvl w:ilvl="1" w:tplc="2D767D06">
      <w:numFmt w:val="bullet"/>
      <w:lvlText w:val="•"/>
      <w:lvlJc w:val="left"/>
      <w:pPr>
        <w:tabs>
          <w:tab w:val="num" w:pos="1440"/>
        </w:tabs>
        <w:ind w:left="1440" w:hanging="360"/>
      </w:pPr>
      <w:rPr>
        <w:rFonts w:ascii="Arial" w:hAnsi="Arial" w:hint="default"/>
      </w:rPr>
    </w:lvl>
    <w:lvl w:ilvl="2" w:tplc="AB30C9CE">
      <w:start w:val="1"/>
      <w:numFmt w:val="bullet"/>
      <w:lvlText w:val="•"/>
      <w:lvlJc w:val="left"/>
      <w:pPr>
        <w:tabs>
          <w:tab w:val="num" w:pos="2160"/>
        </w:tabs>
        <w:ind w:left="2160" w:hanging="360"/>
      </w:pPr>
      <w:rPr>
        <w:rFonts w:ascii="Arial" w:hAnsi="Arial" w:hint="default"/>
      </w:rPr>
    </w:lvl>
    <w:lvl w:ilvl="3" w:tplc="7F3A4E6A" w:tentative="1">
      <w:start w:val="1"/>
      <w:numFmt w:val="bullet"/>
      <w:lvlText w:val="•"/>
      <w:lvlJc w:val="left"/>
      <w:pPr>
        <w:tabs>
          <w:tab w:val="num" w:pos="2880"/>
        </w:tabs>
        <w:ind w:left="2880" w:hanging="360"/>
      </w:pPr>
      <w:rPr>
        <w:rFonts w:ascii="Arial" w:hAnsi="Arial" w:hint="default"/>
      </w:rPr>
    </w:lvl>
    <w:lvl w:ilvl="4" w:tplc="BF08344E" w:tentative="1">
      <w:start w:val="1"/>
      <w:numFmt w:val="bullet"/>
      <w:lvlText w:val="•"/>
      <w:lvlJc w:val="left"/>
      <w:pPr>
        <w:tabs>
          <w:tab w:val="num" w:pos="3600"/>
        </w:tabs>
        <w:ind w:left="3600" w:hanging="360"/>
      </w:pPr>
      <w:rPr>
        <w:rFonts w:ascii="Arial" w:hAnsi="Arial" w:hint="default"/>
      </w:rPr>
    </w:lvl>
    <w:lvl w:ilvl="5" w:tplc="206C2CEE" w:tentative="1">
      <w:start w:val="1"/>
      <w:numFmt w:val="bullet"/>
      <w:lvlText w:val="•"/>
      <w:lvlJc w:val="left"/>
      <w:pPr>
        <w:tabs>
          <w:tab w:val="num" w:pos="4320"/>
        </w:tabs>
        <w:ind w:left="4320" w:hanging="360"/>
      </w:pPr>
      <w:rPr>
        <w:rFonts w:ascii="Arial" w:hAnsi="Arial" w:hint="default"/>
      </w:rPr>
    </w:lvl>
    <w:lvl w:ilvl="6" w:tplc="FC9A3004" w:tentative="1">
      <w:start w:val="1"/>
      <w:numFmt w:val="bullet"/>
      <w:lvlText w:val="•"/>
      <w:lvlJc w:val="left"/>
      <w:pPr>
        <w:tabs>
          <w:tab w:val="num" w:pos="5040"/>
        </w:tabs>
        <w:ind w:left="5040" w:hanging="360"/>
      </w:pPr>
      <w:rPr>
        <w:rFonts w:ascii="Arial" w:hAnsi="Arial" w:hint="default"/>
      </w:rPr>
    </w:lvl>
    <w:lvl w:ilvl="7" w:tplc="8EBC29D8" w:tentative="1">
      <w:start w:val="1"/>
      <w:numFmt w:val="bullet"/>
      <w:lvlText w:val="•"/>
      <w:lvlJc w:val="left"/>
      <w:pPr>
        <w:tabs>
          <w:tab w:val="num" w:pos="5760"/>
        </w:tabs>
        <w:ind w:left="5760" w:hanging="360"/>
      </w:pPr>
      <w:rPr>
        <w:rFonts w:ascii="Arial" w:hAnsi="Arial" w:hint="default"/>
      </w:rPr>
    </w:lvl>
    <w:lvl w:ilvl="8" w:tplc="C9320F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2864A2"/>
    <w:multiLevelType w:val="hybridMultilevel"/>
    <w:tmpl w:val="6BE6E21E"/>
    <w:lvl w:ilvl="0" w:tplc="243A4A68">
      <w:start w:val="1"/>
      <w:numFmt w:val="decimal"/>
      <w:lvlText w:val="%1)"/>
      <w:lvlJc w:val="left"/>
      <w:pPr>
        <w:ind w:left="630" w:hanging="360"/>
      </w:pPr>
      <w:rPr>
        <w:rFonts w:hint="default"/>
        <w:b w:val="0"/>
        <w:bCs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2D96D2E"/>
    <w:multiLevelType w:val="hybridMultilevel"/>
    <w:tmpl w:val="74DEE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B3B38"/>
    <w:multiLevelType w:val="hybridMultilevel"/>
    <w:tmpl w:val="0F5EC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85066"/>
    <w:multiLevelType w:val="hybridMultilevel"/>
    <w:tmpl w:val="781E7FC8"/>
    <w:lvl w:ilvl="0" w:tplc="AD3C5CEE">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AA132EB"/>
    <w:multiLevelType w:val="multilevel"/>
    <w:tmpl w:val="4F18A9EC"/>
    <w:styleLink w:val="CurrentList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0459297">
    <w:abstractNumId w:val="10"/>
  </w:num>
  <w:num w:numId="2" w16cid:durableId="287901999">
    <w:abstractNumId w:val="4"/>
  </w:num>
  <w:num w:numId="3" w16cid:durableId="1339769109">
    <w:abstractNumId w:val="2"/>
  </w:num>
  <w:num w:numId="4" w16cid:durableId="1021856989">
    <w:abstractNumId w:val="0"/>
  </w:num>
  <w:num w:numId="5" w16cid:durableId="1335108291">
    <w:abstractNumId w:val="7"/>
  </w:num>
  <w:num w:numId="6" w16cid:durableId="843976658">
    <w:abstractNumId w:val="1"/>
  </w:num>
  <w:num w:numId="7" w16cid:durableId="902252301">
    <w:abstractNumId w:val="3"/>
  </w:num>
  <w:num w:numId="8" w16cid:durableId="808205300">
    <w:abstractNumId w:val="5"/>
  </w:num>
  <w:num w:numId="9" w16cid:durableId="1921792105">
    <w:abstractNumId w:val="11"/>
  </w:num>
  <w:num w:numId="10" w16cid:durableId="1910382634">
    <w:abstractNumId w:val="6"/>
  </w:num>
  <w:num w:numId="11" w16cid:durableId="1036391966">
    <w:abstractNumId w:val="9"/>
  </w:num>
  <w:num w:numId="12" w16cid:durableId="1406880549">
    <w:abstractNumId w:val="8"/>
  </w:num>
  <w:num w:numId="13" w16cid:durableId="206141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NotTrackMoves/>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EC"/>
    <w:rsid w:val="00001D48"/>
    <w:rsid w:val="0000451F"/>
    <w:rsid w:val="0003730E"/>
    <w:rsid w:val="00037316"/>
    <w:rsid w:val="0005782A"/>
    <w:rsid w:val="00073F10"/>
    <w:rsid w:val="000755D6"/>
    <w:rsid w:val="00075B20"/>
    <w:rsid w:val="00077498"/>
    <w:rsid w:val="000826F8"/>
    <w:rsid w:val="00093F44"/>
    <w:rsid w:val="00093FE4"/>
    <w:rsid w:val="000A0183"/>
    <w:rsid w:val="000A1C40"/>
    <w:rsid w:val="000A36DF"/>
    <w:rsid w:val="000B08A3"/>
    <w:rsid w:val="000D1975"/>
    <w:rsid w:val="000D64F8"/>
    <w:rsid w:val="00101C6C"/>
    <w:rsid w:val="0010423C"/>
    <w:rsid w:val="0011401C"/>
    <w:rsid w:val="00114B0B"/>
    <w:rsid w:val="00142D9C"/>
    <w:rsid w:val="00145D0D"/>
    <w:rsid w:val="001530C0"/>
    <w:rsid w:val="00154D4C"/>
    <w:rsid w:val="00163FAE"/>
    <w:rsid w:val="001647CE"/>
    <w:rsid w:val="001701FC"/>
    <w:rsid w:val="00170303"/>
    <w:rsid w:val="00171EF0"/>
    <w:rsid w:val="00177A91"/>
    <w:rsid w:val="001820A5"/>
    <w:rsid w:val="00183AC7"/>
    <w:rsid w:val="00185443"/>
    <w:rsid w:val="00191EBD"/>
    <w:rsid w:val="001A7F42"/>
    <w:rsid w:val="001B202D"/>
    <w:rsid w:val="001B3AC9"/>
    <w:rsid w:val="001B3EC3"/>
    <w:rsid w:val="001C4726"/>
    <w:rsid w:val="001D30EE"/>
    <w:rsid w:val="001D6690"/>
    <w:rsid w:val="001F55E7"/>
    <w:rsid w:val="0020329D"/>
    <w:rsid w:val="0020513F"/>
    <w:rsid w:val="00206B9E"/>
    <w:rsid w:val="00210051"/>
    <w:rsid w:val="002676D1"/>
    <w:rsid w:val="00276C22"/>
    <w:rsid w:val="00287C1C"/>
    <w:rsid w:val="0029071E"/>
    <w:rsid w:val="00297010"/>
    <w:rsid w:val="002C346A"/>
    <w:rsid w:val="002C506B"/>
    <w:rsid w:val="002D6388"/>
    <w:rsid w:val="002F398E"/>
    <w:rsid w:val="00301A46"/>
    <w:rsid w:val="00324261"/>
    <w:rsid w:val="003312F3"/>
    <w:rsid w:val="00331A35"/>
    <w:rsid w:val="0033404B"/>
    <w:rsid w:val="0034055B"/>
    <w:rsid w:val="003442A5"/>
    <w:rsid w:val="00353533"/>
    <w:rsid w:val="00362596"/>
    <w:rsid w:val="003A14EB"/>
    <w:rsid w:val="003A25C7"/>
    <w:rsid w:val="003A26CF"/>
    <w:rsid w:val="003A6E52"/>
    <w:rsid w:val="003B7C61"/>
    <w:rsid w:val="003D321E"/>
    <w:rsid w:val="003D7108"/>
    <w:rsid w:val="003E74F4"/>
    <w:rsid w:val="003F61FC"/>
    <w:rsid w:val="00404A40"/>
    <w:rsid w:val="004078EF"/>
    <w:rsid w:val="00416DA3"/>
    <w:rsid w:val="00420BB3"/>
    <w:rsid w:val="00425CE9"/>
    <w:rsid w:val="004265D9"/>
    <w:rsid w:val="00430D43"/>
    <w:rsid w:val="00457AA1"/>
    <w:rsid w:val="00457D13"/>
    <w:rsid w:val="00464ADB"/>
    <w:rsid w:val="00465CAC"/>
    <w:rsid w:val="004756CC"/>
    <w:rsid w:val="004772FB"/>
    <w:rsid w:val="00485184"/>
    <w:rsid w:val="004865A9"/>
    <w:rsid w:val="004A013B"/>
    <w:rsid w:val="004B3DCB"/>
    <w:rsid w:val="004C5F51"/>
    <w:rsid w:val="004E0860"/>
    <w:rsid w:val="004E1107"/>
    <w:rsid w:val="004F1F3F"/>
    <w:rsid w:val="004F548A"/>
    <w:rsid w:val="0050257F"/>
    <w:rsid w:val="00502685"/>
    <w:rsid w:val="0051267B"/>
    <w:rsid w:val="00516C84"/>
    <w:rsid w:val="00517D30"/>
    <w:rsid w:val="005224F1"/>
    <w:rsid w:val="0053647F"/>
    <w:rsid w:val="005379E7"/>
    <w:rsid w:val="00540B60"/>
    <w:rsid w:val="00545DEC"/>
    <w:rsid w:val="00546752"/>
    <w:rsid w:val="0054759A"/>
    <w:rsid w:val="00552ED7"/>
    <w:rsid w:val="00560BF1"/>
    <w:rsid w:val="00563070"/>
    <w:rsid w:val="005719BE"/>
    <w:rsid w:val="005733EB"/>
    <w:rsid w:val="0058201E"/>
    <w:rsid w:val="005844F5"/>
    <w:rsid w:val="0058478F"/>
    <w:rsid w:val="00591D8A"/>
    <w:rsid w:val="00595E8C"/>
    <w:rsid w:val="005A7CCE"/>
    <w:rsid w:val="005B027B"/>
    <w:rsid w:val="005B45A6"/>
    <w:rsid w:val="005B6461"/>
    <w:rsid w:val="005C4E2F"/>
    <w:rsid w:val="005C54C2"/>
    <w:rsid w:val="005D1084"/>
    <w:rsid w:val="005E1159"/>
    <w:rsid w:val="005F52DE"/>
    <w:rsid w:val="005F6A49"/>
    <w:rsid w:val="005F7EBD"/>
    <w:rsid w:val="006061F4"/>
    <w:rsid w:val="00607210"/>
    <w:rsid w:val="006131B4"/>
    <w:rsid w:val="006211B8"/>
    <w:rsid w:val="00621E4F"/>
    <w:rsid w:val="00627F3D"/>
    <w:rsid w:val="006325DC"/>
    <w:rsid w:val="00637206"/>
    <w:rsid w:val="00660901"/>
    <w:rsid w:val="006650B7"/>
    <w:rsid w:val="00675F4D"/>
    <w:rsid w:val="00691EC1"/>
    <w:rsid w:val="006A19A1"/>
    <w:rsid w:val="006E755B"/>
    <w:rsid w:val="006F2E60"/>
    <w:rsid w:val="006F4AF6"/>
    <w:rsid w:val="007049A5"/>
    <w:rsid w:val="00705773"/>
    <w:rsid w:val="00707CEE"/>
    <w:rsid w:val="00712F8E"/>
    <w:rsid w:val="00735369"/>
    <w:rsid w:val="007375D9"/>
    <w:rsid w:val="00737AB6"/>
    <w:rsid w:val="00753AEF"/>
    <w:rsid w:val="00761E57"/>
    <w:rsid w:val="00762B7B"/>
    <w:rsid w:val="00775D63"/>
    <w:rsid w:val="00780930"/>
    <w:rsid w:val="007820F4"/>
    <w:rsid w:val="00786485"/>
    <w:rsid w:val="0078754C"/>
    <w:rsid w:val="00792A45"/>
    <w:rsid w:val="007A2956"/>
    <w:rsid w:val="007C2F42"/>
    <w:rsid w:val="007E1EAD"/>
    <w:rsid w:val="007E2D2C"/>
    <w:rsid w:val="007E3CC8"/>
    <w:rsid w:val="007E4CA1"/>
    <w:rsid w:val="007E64FB"/>
    <w:rsid w:val="007F2A19"/>
    <w:rsid w:val="007F6ABC"/>
    <w:rsid w:val="00803487"/>
    <w:rsid w:val="00812D9A"/>
    <w:rsid w:val="008173DB"/>
    <w:rsid w:val="00820A99"/>
    <w:rsid w:val="00823154"/>
    <w:rsid w:val="00823660"/>
    <w:rsid w:val="00825FD2"/>
    <w:rsid w:val="008329D6"/>
    <w:rsid w:val="00832B34"/>
    <w:rsid w:val="008478B7"/>
    <w:rsid w:val="00853216"/>
    <w:rsid w:val="00861A16"/>
    <w:rsid w:val="00864B60"/>
    <w:rsid w:val="008723B8"/>
    <w:rsid w:val="00873746"/>
    <w:rsid w:val="00874412"/>
    <w:rsid w:val="00892444"/>
    <w:rsid w:val="00894EB4"/>
    <w:rsid w:val="008A4569"/>
    <w:rsid w:val="008A725B"/>
    <w:rsid w:val="008B6A35"/>
    <w:rsid w:val="008B767E"/>
    <w:rsid w:val="008C0810"/>
    <w:rsid w:val="008C5C3D"/>
    <w:rsid w:val="008D6CAB"/>
    <w:rsid w:val="008E294E"/>
    <w:rsid w:val="008F5D88"/>
    <w:rsid w:val="008F68E3"/>
    <w:rsid w:val="008F796C"/>
    <w:rsid w:val="00902684"/>
    <w:rsid w:val="009040D7"/>
    <w:rsid w:val="009045A8"/>
    <w:rsid w:val="00907DDB"/>
    <w:rsid w:val="00921394"/>
    <w:rsid w:val="00925B8F"/>
    <w:rsid w:val="0093389F"/>
    <w:rsid w:val="0093532D"/>
    <w:rsid w:val="009467FA"/>
    <w:rsid w:val="00950224"/>
    <w:rsid w:val="00954B6C"/>
    <w:rsid w:val="00954B74"/>
    <w:rsid w:val="00956F7A"/>
    <w:rsid w:val="0096183B"/>
    <w:rsid w:val="0097757B"/>
    <w:rsid w:val="009868DB"/>
    <w:rsid w:val="00990382"/>
    <w:rsid w:val="0099793E"/>
    <w:rsid w:val="009B60B0"/>
    <w:rsid w:val="009C2EEC"/>
    <w:rsid w:val="009C377B"/>
    <w:rsid w:val="009D1010"/>
    <w:rsid w:val="009D10EC"/>
    <w:rsid w:val="009F0D0F"/>
    <w:rsid w:val="009F192D"/>
    <w:rsid w:val="009F59F9"/>
    <w:rsid w:val="00A02A3B"/>
    <w:rsid w:val="00A041A2"/>
    <w:rsid w:val="00A154FF"/>
    <w:rsid w:val="00A21A8E"/>
    <w:rsid w:val="00A310B4"/>
    <w:rsid w:val="00A35FF3"/>
    <w:rsid w:val="00A46238"/>
    <w:rsid w:val="00A4764A"/>
    <w:rsid w:val="00A542FF"/>
    <w:rsid w:val="00A57FA0"/>
    <w:rsid w:val="00A63D55"/>
    <w:rsid w:val="00A676A4"/>
    <w:rsid w:val="00A96742"/>
    <w:rsid w:val="00AC21D1"/>
    <w:rsid w:val="00AC263D"/>
    <w:rsid w:val="00AC3249"/>
    <w:rsid w:val="00AD0DDF"/>
    <w:rsid w:val="00AD3496"/>
    <w:rsid w:val="00AD582E"/>
    <w:rsid w:val="00AD5969"/>
    <w:rsid w:val="00AD5CFF"/>
    <w:rsid w:val="00AE3D92"/>
    <w:rsid w:val="00AF3C19"/>
    <w:rsid w:val="00B10F2D"/>
    <w:rsid w:val="00B1734F"/>
    <w:rsid w:val="00B43C01"/>
    <w:rsid w:val="00B469F5"/>
    <w:rsid w:val="00B533A4"/>
    <w:rsid w:val="00B5480F"/>
    <w:rsid w:val="00B54F44"/>
    <w:rsid w:val="00B56744"/>
    <w:rsid w:val="00B604EC"/>
    <w:rsid w:val="00B76BE5"/>
    <w:rsid w:val="00B86992"/>
    <w:rsid w:val="00B93DE0"/>
    <w:rsid w:val="00B94EDD"/>
    <w:rsid w:val="00B96F2F"/>
    <w:rsid w:val="00B979F4"/>
    <w:rsid w:val="00BA3888"/>
    <w:rsid w:val="00BB1FC9"/>
    <w:rsid w:val="00BC4C52"/>
    <w:rsid w:val="00BD205E"/>
    <w:rsid w:val="00BD2792"/>
    <w:rsid w:val="00BD70E1"/>
    <w:rsid w:val="00BE66B6"/>
    <w:rsid w:val="00BE7F80"/>
    <w:rsid w:val="00BF511C"/>
    <w:rsid w:val="00BF7B1A"/>
    <w:rsid w:val="00BF7FFA"/>
    <w:rsid w:val="00C014B6"/>
    <w:rsid w:val="00C01F4E"/>
    <w:rsid w:val="00C03E9B"/>
    <w:rsid w:val="00C04316"/>
    <w:rsid w:val="00C07509"/>
    <w:rsid w:val="00C07973"/>
    <w:rsid w:val="00C141F9"/>
    <w:rsid w:val="00C219FE"/>
    <w:rsid w:val="00C22AB9"/>
    <w:rsid w:val="00C3350A"/>
    <w:rsid w:val="00C45961"/>
    <w:rsid w:val="00C464F3"/>
    <w:rsid w:val="00C5233D"/>
    <w:rsid w:val="00C55D5D"/>
    <w:rsid w:val="00C714A0"/>
    <w:rsid w:val="00C7574E"/>
    <w:rsid w:val="00C81285"/>
    <w:rsid w:val="00C822EC"/>
    <w:rsid w:val="00C83311"/>
    <w:rsid w:val="00C85802"/>
    <w:rsid w:val="00C86B47"/>
    <w:rsid w:val="00C96986"/>
    <w:rsid w:val="00CA34BA"/>
    <w:rsid w:val="00CA5DBB"/>
    <w:rsid w:val="00CC1540"/>
    <w:rsid w:val="00CC257C"/>
    <w:rsid w:val="00CD1EA9"/>
    <w:rsid w:val="00CD2CDC"/>
    <w:rsid w:val="00CF2833"/>
    <w:rsid w:val="00D12E21"/>
    <w:rsid w:val="00D21975"/>
    <w:rsid w:val="00D22791"/>
    <w:rsid w:val="00D23AB6"/>
    <w:rsid w:val="00D274BE"/>
    <w:rsid w:val="00D54B9B"/>
    <w:rsid w:val="00D64869"/>
    <w:rsid w:val="00D67301"/>
    <w:rsid w:val="00D706D8"/>
    <w:rsid w:val="00D74F07"/>
    <w:rsid w:val="00D93592"/>
    <w:rsid w:val="00DA1A18"/>
    <w:rsid w:val="00DB1F97"/>
    <w:rsid w:val="00DB6C40"/>
    <w:rsid w:val="00DD307A"/>
    <w:rsid w:val="00DD5F19"/>
    <w:rsid w:val="00DD6C37"/>
    <w:rsid w:val="00DD7C6A"/>
    <w:rsid w:val="00DE08D9"/>
    <w:rsid w:val="00DF135F"/>
    <w:rsid w:val="00E100CD"/>
    <w:rsid w:val="00E1072B"/>
    <w:rsid w:val="00E14D73"/>
    <w:rsid w:val="00E17620"/>
    <w:rsid w:val="00E2182D"/>
    <w:rsid w:val="00E23A2C"/>
    <w:rsid w:val="00E26CA9"/>
    <w:rsid w:val="00E44D0F"/>
    <w:rsid w:val="00E475A6"/>
    <w:rsid w:val="00E475AA"/>
    <w:rsid w:val="00E479F8"/>
    <w:rsid w:val="00E502D3"/>
    <w:rsid w:val="00E54012"/>
    <w:rsid w:val="00E5408B"/>
    <w:rsid w:val="00E73F4C"/>
    <w:rsid w:val="00E84B7A"/>
    <w:rsid w:val="00EB5D17"/>
    <w:rsid w:val="00EB6893"/>
    <w:rsid w:val="00ED59E5"/>
    <w:rsid w:val="00ED61AD"/>
    <w:rsid w:val="00EE168E"/>
    <w:rsid w:val="00EE31E8"/>
    <w:rsid w:val="00EF014A"/>
    <w:rsid w:val="00EF41CF"/>
    <w:rsid w:val="00F2282D"/>
    <w:rsid w:val="00F308CE"/>
    <w:rsid w:val="00F33731"/>
    <w:rsid w:val="00F363C9"/>
    <w:rsid w:val="00F3687B"/>
    <w:rsid w:val="00F41E00"/>
    <w:rsid w:val="00F47016"/>
    <w:rsid w:val="00F519ED"/>
    <w:rsid w:val="00F538FE"/>
    <w:rsid w:val="00F649D0"/>
    <w:rsid w:val="00F7099A"/>
    <w:rsid w:val="00F73EB7"/>
    <w:rsid w:val="00F803B4"/>
    <w:rsid w:val="00F92644"/>
    <w:rsid w:val="00F930A9"/>
    <w:rsid w:val="00F97236"/>
    <w:rsid w:val="00FA3346"/>
    <w:rsid w:val="00FA7F62"/>
    <w:rsid w:val="00FB4959"/>
    <w:rsid w:val="00FC4D98"/>
    <w:rsid w:val="00FD031B"/>
    <w:rsid w:val="00FD08A3"/>
    <w:rsid w:val="00FE2672"/>
    <w:rsid w:val="00FF3C29"/>
    <w:rsid w:val="00F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8D78"/>
  <w15:chartTrackingRefBased/>
  <w15:docId w15:val="{29EAA543-D112-CD42-86C1-893D41CC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B5D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EB7"/>
    <w:pPr>
      <w:ind w:left="720"/>
      <w:contextualSpacing/>
    </w:pPr>
  </w:style>
  <w:style w:type="paragraph" w:styleId="Revision">
    <w:name w:val="Revision"/>
    <w:hidden/>
    <w:uiPriority w:val="99"/>
    <w:semiHidden/>
    <w:rsid w:val="00A96742"/>
  </w:style>
  <w:style w:type="paragraph" w:styleId="FootnoteText">
    <w:name w:val="footnote text"/>
    <w:basedOn w:val="Normal"/>
    <w:link w:val="FootnoteTextChar"/>
    <w:uiPriority w:val="99"/>
    <w:semiHidden/>
    <w:unhideWhenUsed/>
    <w:rsid w:val="009868DB"/>
    <w:rPr>
      <w:sz w:val="20"/>
      <w:szCs w:val="20"/>
    </w:rPr>
  </w:style>
  <w:style w:type="character" w:customStyle="1" w:styleId="FootnoteTextChar">
    <w:name w:val="Footnote Text Char"/>
    <w:basedOn w:val="DefaultParagraphFont"/>
    <w:link w:val="FootnoteText"/>
    <w:uiPriority w:val="99"/>
    <w:semiHidden/>
    <w:rsid w:val="009868DB"/>
    <w:rPr>
      <w:sz w:val="20"/>
      <w:szCs w:val="20"/>
    </w:rPr>
  </w:style>
  <w:style w:type="character" w:styleId="FootnoteReference">
    <w:name w:val="footnote reference"/>
    <w:basedOn w:val="DefaultParagraphFont"/>
    <w:uiPriority w:val="99"/>
    <w:semiHidden/>
    <w:unhideWhenUsed/>
    <w:rsid w:val="009868DB"/>
    <w:rPr>
      <w:vertAlign w:val="superscript"/>
    </w:rPr>
  </w:style>
  <w:style w:type="character" w:styleId="CommentReference">
    <w:name w:val="annotation reference"/>
    <w:basedOn w:val="DefaultParagraphFont"/>
    <w:uiPriority w:val="99"/>
    <w:semiHidden/>
    <w:unhideWhenUsed/>
    <w:rsid w:val="009868DB"/>
    <w:rPr>
      <w:sz w:val="16"/>
      <w:szCs w:val="16"/>
    </w:rPr>
  </w:style>
  <w:style w:type="paragraph" w:styleId="CommentText">
    <w:name w:val="annotation text"/>
    <w:basedOn w:val="Normal"/>
    <w:link w:val="CommentTextChar"/>
    <w:uiPriority w:val="99"/>
    <w:unhideWhenUsed/>
    <w:rsid w:val="009868DB"/>
    <w:rPr>
      <w:sz w:val="20"/>
      <w:szCs w:val="20"/>
    </w:rPr>
  </w:style>
  <w:style w:type="character" w:customStyle="1" w:styleId="CommentTextChar">
    <w:name w:val="Comment Text Char"/>
    <w:basedOn w:val="DefaultParagraphFont"/>
    <w:link w:val="CommentText"/>
    <w:uiPriority w:val="99"/>
    <w:rsid w:val="009868DB"/>
    <w:rPr>
      <w:sz w:val="20"/>
      <w:szCs w:val="20"/>
    </w:rPr>
  </w:style>
  <w:style w:type="paragraph" w:styleId="CommentSubject">
    <w:name w:val="annotation subject"/>
    <w:basedOn w:val="CommentText"/>
    <w:next w:val="CommentText"/>
    <w:link w:val="CommentSubjectChar"/>
    <w:uiPriority w:val="99"/>
    <w:semiHidden/>
    <w:unhideWhenUsed/>
    <w:rsid w:val="009868DB"/>
    <w:rPr>
      <w:b/>
      <w:bCs/>
    </w:rPr>
  </w:style>
  <w:style w:type="character" w:customStyle="1" w:styleId="CommentSubjectChar">
    <w:name w:val="Comment Subject Char"/>
    <w:basedOn w:val="CommentTextChar"/>
    <w:link w:val="CommentSubject"/>
    <w:uiPriority w:val="99"/>
    <w:semiHidden/>
    <w:rsid w:val="009868DB"/>
    <w:rPr>
      <w:b/>
      <w:bCs/>
      <w:sz w:val="20"/>
      <w:szCs w:val="20"/>
    </w:rPr>
  </w:style>
  <w:style w:type="table" w:styleId="TableGrid">
    <w:name w:val="Table Grid"/>
    <w:basedOn w:val="TableNormal"/>
    <w:uiPriority w:val="39"/>
    <w:rsid w:val="00864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64B60"/>
    <w:pPr>
      <w:spacing w:after="200"/>
    </w:pPr>
    <w:rPr>
      <w:i/>
      <w:iCs/>
      <w:color w:val="44546A" w:themeColor="text2"/>
      <w:sz w:val="18"/>
      <w:szCs w:val="18"/>
    </w:rPr>
  </w:style>
  <w:style w:type="character" w:styleId="LineNumber">
    <w:name w:val="line number"/>
    <w:basedOn w:val="DefaultParagraphFont"/>
    <w:uiPriority w:val="99"/>
    <w:semiHidden/>
    <w:unhideWhenUsed/>
    <w:rsid w:val="0020513F"/>
  </w:style>
  <w:style w:type="character" w:customStyle="1" w:styleId="Heading2Char">
    <w:name w:val="Heading 2 Char"/>
    <w:basedOn w:val="DefaultParagraphFont"/>
    <w:link w:val="Heading2"/>
    <w:uiPriority w:val="9"/>
    <w:rsid w:val="00EB5D17"/>
    <w:rPr>
      <w:rFonts w:asciiTheme="majorHAnsi" w:eastAsiaTheme="majorEastAsia" w:hAnsiTheme="majorHAnsi" w:cstheme="majorBidi"/>
      <w:color w:val="2F5496" w:themeColor="accent1" w:themeShade="BF"/>
      <w:sz w:val="26"/>
      <w:szCs w:val="26"/>
    </w:rPr>
  </w:style>
  <w:style w:type="numbering" w:customStyle="1" w:styleId="CurrentList1">
    <w:name w:val="Current List1"/>
    <w:uiPriority w:val="99"/>
    <w:rsid w:val="009C2E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05506">
      <w:bodyDiv w:val="1"/>
      <w:marLeft w:val="0"/>
      <w:marRight w:val="0"/>
      <w:marTop w:val="0"/>
      <w:marBottom w:val="0"/>
      <w:divBdr>
        <w:top w:val="none" w:sz="0" w:space="0" w:color="auto"/>
        <w:left w:val="none" w:sz="0" w:space="0" w:color="auto"/>
        <w:bottom w:val="none" w:sz="0" w:space="0" w:color="auto"/>
        <w:right w:val="none" w:sz="0" w:space="0" w:color="auto"/>
      </w:divBdr>
      <w:divsChild>
        <w:div w:id="990138429">
          <w:marLeft w:val="360"/>
          <w:marRight w:val="0"/>
          <w:marTop w:val="200"/>
          <w:marBottom w:val="0"/>
          <w:divBdr>
            <w:top w:val="none" w:sz="0" w:space="0" w:color="auto"/>
            <w:left w:val="none" w:sz="0" w:space="0" w:color="auto"/>
            <w:bottom w:val="none" w:sz="0" w:space="0" w:color="auto"/>
            <w:right w:val="none" w:sz="0" w:space="0" w:color="auto"/>
          </w:divBdr>
        </w:div>
        <w:div w:id="276454591">
          <w:marLeft w:val="360"/>
          <w:marRight w:val="0"/>
          <w:marTop w:val="200"/>
          <w:marBottom w:val="0"/>
          <w:divBdr>
            <w:top w:val="none" w:sz="0" w:space="0" w:color="auto"/>
            <w:left w:val="none" w:sz="0" w:space="0" w:color="auto"/>
            <w:bottom w:val="none" w:sz="0" w:space="0" w:color="auto"/>
            <w:right w:val="none" w:sz="0" w:space="0" w:color="auto"/>
          </w:divBdr>
        </w:div>
        <w:div w:id="1619067542">
          <w:marLeft w:val="360"/>
          <w:marRight w:val="0"/>
          <w:marTop w:val="200"/>
          <w:marBottom w:val="0"/>
          <w:divBdr>
            <w:top w:val="none" w:sz="0" w:space="0" w:color="auto"/>
            <w:left w:val="none" w:sz="0" w:space="0" w:color="auto"/>
            <w:bottom w:val="none" w:sz="0" w:space="0" w:color="auto"/>
            <w:right w:val="none" w:sz="0" w:space="0" w:color="auto"/>
          </w:divBdr>
        </w:div>
        <w:div w:id="1556967416">
          <w:marLeft w:val="360"/>
          <w:marRight w:val="0"/>
          <w:marTop w:val="200"/>
          <w:marBottom w:val="0"/>
          <w:divBdr>
            <w:top w:val="none" w:sz="0" w:space="0" w:color="auto"/>
            <w:left w:val="none" w:sz="0" w:space="0" w:color="auto"/>
            <w:bottom w:val="none" w:sz="0" w:space="0" w:color="auto"/>
            <w:right w:val="none" w:sz="0" w:space="0" w:color="auto"/>
          </w:divBdr>
        </w:div>
        <w:div w:id="707340848">
          <w:marLeft w:val="1080"/>
          <w:marRight w:val="0"/>
          <w:marTop w:val="100"/>
          <w:marBottom w:val="0"/>
          <w:divBdr>
            <w:top w:val="none" w:sz="0" w:space="0" w:color="auto"/>
            <w:left w:val="none" w:sz="0" w:space="0" w:color="auto"/>
            <w:bottom w:val="none" w:sz="0" w:space="0" w:color="auto"/>
            <w:right w:val="none" w:sz="0" w:space="0" w:color="auto"/>
          </w:divBdr>
        </w:div>
        <w:div w:id="167838885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8F116-26E3-4794-98D6-C6F1FDA5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mpnorth@ucdavis.edu</dc:creator>
  <cp:keywords/>
  <dc:description/>
  <cp:lastModifiedBy>Craig Thomas</cp:lastModifiedBy>
  <cp:revision>2</cp:revision>
  <cp:lastPrinted>2024-02-19T00:14:00Z</cp:lastPrinted>
  <dcterms:created xsi:type="dcterms:W3CDTF">2024-02-21T23:45:00Z</dcterms:created>
  <dcterms:modified xsi:type="dcterms:W3CDTF">2024-02-21T23:45:00Z</dcterms:modified>
</cp:coreProperties>
</file>