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6CE9E" w14:textId="75DEBA06" w:rsidR="006127E7" w:rsidRDefault="006127E7">
      <w:pPr>
        <w:rPr>
          <w:rFonts w:ascii="Times New Roman" w:hAnsi="Times New Roman" w:cs="Times New Roman"/>
          <w:sz w:val="24"/>
          <w:szCs w:val="24"/>
        </w:rPr>
      </w:pPr>
      <w:r>
        <w:rPr>
          <w:rFonts w:ascii="Times New Roman" w:hAnsi="Times New Roman" w:cs="Times New Roman"/>
          <w:sz w:val="24"/>
          <w:szCs w:val="24"/>
        </w:rPr>
        <w:t xml:space="preserve">Thank you for the opportunity to </w:t>
      </w:r>
      <w:r w:rsidR="001E1388">
        <w:rPr>
          <w:rFonts w:ascii="Times New Roman" w:hAnsi="Times New Roman" w:cs="Times New Roman"/>
          <w:sz w:val="24"/>
          <w:szCs w:val="24"/>
        </w:rPr>
        <w:t xml:space="preserve">comment on the proposal </w:t>
      </w:r>
      <w:r w:rsidR="00DD268D">
        <w:rPr>
          <w:rFonts w:ascii="Times New Roman" w:hAnsi="Times New Roman" w:cs="Times New Roman"/>
          <w:sz w:val="24"/>
          <w:szCs w:val="24"/>
        </w:rPr>
        <w:t xml:space="preserve">to amend the </w:t>
      </w:r>
      <w:r w:rsidR="001E1388">
        <w:rPr>
          <w:rFonts w:ascii="Times New Roman" w:hAnsi="Times New Roman" w:cs="Times New Roman"/>
          <w:sz w:val="24"/>
          <w:szCs w:val="24"/>
        </w:rPr>
        <w:t>Siuslaw Forest Plan</w:t>
      </w:r>
      <w:r w:rsidR="00232AD7">
        <w:rPr>
          <w:rFonts w:ascii="Times New Roman" w:hAnsi="Times New Roman" w:cs="Times New Roman"/>
          <w:sz w:val="24"/>
          <w:szCs w:val="24"/>
        </w:rPr>
        <w:t xml:space="preserve"> </w:t>
      </w:r>
      <w:r w:rsidR="00EB5FE4">
        <w:rPr>
          <w:rFonts w:ascii="Times New Roman" w:hAnsi="Times New Roman" w:cs="Times New Roman"/>
          <w:sz w:val="24"/>
          <w:szCs w:val="24"/>
        </w:rPr>
        <w:t>regarding Integrated Invasive species treatments.</w:t>
      </w:r>
    </w:p>
    <w:p w14:paraId="36C071E9" w14:textId="4721D621" w:rsidR="00232AD7" w:rsidRDefault="00232AD7">
      <w:pPr>
        <w:rPr>
          <w:rFonts w:ascii="Times New Roman" w:hAnsi="Times New Roman" w:cs="Times New Roman"/>
          <w:sz w:val="24"/>
          <w:szCs w:val="24"/>
        </w:rPr>
      </w:pPr>
      <w:r>
        <w:rPr>
          <w:rFonts w:ascii="Times New Roman" w:hAnsi="Times New Roman" w:cs="Times New Roman"/>
          <w:sz w:val="24"/>
          <w:szCs w:val="24"/>
        </w:rPr>
        <w:t xml:space="preserve">In the </w:t>
      </w:r>
      <w:r w:rsidRPr="00647D5E">
        <w:rPr>
          <w:rFonts w:ascii="Times New Roman" w:hAnsi="Times New Roman" w:cs="Times New Roman"/>
          <w:b/>
          <w:bCs/>
          <w:sz w:val="24"/>
          <w:szCs w:val="24"/>
        </w:rPr>
        <w:t>Introduction</w:t>
      </w:r>
      <w:r>
        <w:rPr>
          <w:rFonts w:ascii="Times New Roman" w:hAnsi="Times New Roman" w:cs="Times New Roman"/>
          <w:sz w:val="24"/>
          <w:szCs w:val="24"/>
        </w:rPr>
        <w:t xml:space="preserve">, </w:t>
      </w:r>
      <w:r w:rsidR="00232D4B">
        <w:rPr>
          <w:rFonts w:ascii="Times New Roman" w:hAnsi="Times New Roman" w:cs="Times New Roman"/>
          <w:sz w:val="24"/>
          <w:szCs w:val="24"/>
        </w:rPr>
        <w:t>your document</w:t>
      </w:r>
      <w:r>
        <w:rPr>
          <w:rFonts w:ascii="Times New Roman" w:hAnsi="Times New Roman" w:cs="Times New Roman"/>
          <w:sz w:val="24"/>
          <w:szCs w:val="24"/>
        </w:rPr>
        <w:t xml:space="preserve"> says, “</w:t>
      </w:r>
      <w:r w:rsidRPr="00232AD7">
        <w:rPr>
          <w:rFonts w:ascii="Times New Roman" w:hAnsi="Times New Roman" w:cs="Times New Roman"/>
          <w:sz w:val="24"/>
          <w:szCs w:val="24"/>
        </w:rPr>
        <w:t>Currently the Siuslaw National Forest has no comprehensive strategy on prioritizing and treating invasive species across the Forest.</w:t>
      </w:r>
      <w:r w:rsidR="00223355">
        <w:rPr>
          <w:rFonts w:ascii="Times New Roman" w:hAnsi="Times New Roman" w:cs="Times New Roman"/>
          <w:sz w:val="24"/>
          <w:szCs w:val="24"/>
        </w:rPr>
        <w:t xml:space="preserve">” Within the proposal, I did not see </w:t>
      </w:r>
      <w:r w:rsidR="003222DE">
        <w:rPr>
          <w:rFonts w:ascii="Times New Roman" w:hAnsi="Times New Roman" w:cs="Times New Roman"/>
          <w:sz w:val="24"/>
          <w:szCs w:val="24"/>
        </w:rPr>
        <w:t>an explanation of prioritization</w:t>
      </w:r>
      <w:r w:rsidR="00C51DF8">
        <w:rPr>
          <w:rFonts w:ascii="Times New Roman" w:hAnsi="Times New Roman" w:cs="Times New Roman"/>
          <w:sz w:val="24"/>
          <w:szCs w:val="24"/>
        </w:rPr>
        <w:t xml:space="preserve">. Please include in the upcoming Draft EIS. </w:t>
      </w:r>
    </w:p>
    <w:p w14:paraId="5D56708C" w14:textId="764336EB" w:rsidR="00C51DF8" w:rsidRDefault="00C51DF8">
      <w:pPr>
        <w:rPr>
          <w:rFonts w:ascii="Times New Roman" w:hAnsi="Times New Roman" w:cs="Times New Roman"/>
          <w:sz w:val="24"/>
          <w:szCs w:val="24"/>
        </w:rPr>
      </w:pPr>
      <w:r>
        <w:rPr>
          <w:rFonts w:ascii="Times New Roman" w:hAnsi="Times New Roman" w:cs="Times New Roman"/>
          <w:sz w:val="24"/>
          <w:szCs w:val="24"/>
        </w:rPr>
        <w:t xml:space="preserve">In the section titled </w:t>
      </w:r>
      <w:r w:rsidRPr="00647D5E">
        <w:rPr>
          <w:rFonts w:ascii="Times New Roman" w:hAnsi="Times New Roman" w:cs="Times New Roman"/>
          <w:b/>
          <w:bCs/>
          <w:sz w:val="24"/>
          <w:szCs w:val="24"/>
        </w:rPr>
        <w:t>Prevention,</w:t>
      </w:r>
      <w:r>
        <w:rPr>
          <w:rFonts w:ascii="Times New Roman" w:hAnsi="Times New Roman" w:cs="Times New Roman"/>
          <w:sz w:val="24"/>
          <w:szCs w:val="24"/>
        </w:rPr>
        <w:t xml:space="preserve"> </w:t>
      </w:r>
      <w:r w:rsidR="00927181">
        <w:rPr>
          <w:rFonts w:ascii="Times New Roman" w:hAnsi="Times New Roman" w:cs="Times New Roman"/>
          <w:sz w:val="24"/>
          <w:szCs w:val="24"/>
        </w:rPr>
        <w:t xml:space="preserve">it lays out potential infrastructure, like boot brushes, in places to </w:t>
      </w:r>
      <w:r w:rsidR="00E73E9F">
        <w:rPr>
          <w:rFonts w:ascii="Times New Roman" w:hAnsi="Times New Roman" w:cs="Times New Roman"/>
          <w:sz w:val="24"/>
          <w:szCs w:val="24"/>
        </w:rPr>
        <w:t xml:space="preserve">partially address spread of weeds and seeds on recreationists’ boots. </w:t>
      </w:r>
      <w:r w:rsidR="00067646">
        <w:rPr>
          <w:rFonts w:ascii="Times New Roman" w:hAnsi="Times New Roman" w:cs="Times New Roman"/>
          <w:sz w:val="24"/>
          <w:szCs w:val="24"/>
        </w:rPr>
        <w:t xml:space="preserve">Absent from this section, is prevention of </w:t>
      </w:r>
      <w:r w:rsidR="006216F9">
        <w:rPr>
          <w:rFonts w:ascii="Times New Roman" w:hAnsi="Times New Roman" w:cs="Times New Roman"/>
          <w:sz w:val="24"/>
          <w:szCs w:val="24"/>
        </w:rPr>
        <w:t xml:space="preserve">the </w:t>
      </w:r>
      <w:r w:rsidR="00AB22F4">
        <w:rPr>
          <w:rFonts w:ascii="Times New Roman" w:hAnsi="Times New Roman" w:cs="Times New Roman"/>
          <w:sz w:val="24"/>
          <w:szCs w:val="24"/>
        </w:rPr>
        <w:t>more obvious, common and m</w:t>
      </w:r>
      <w:r w:rsidR="009F309B">
        <w:rPr>
          <w:rFonts w:ascii="Times New Roman" w:hAnsi="Times New Roman" w:cs="Times New Roman"/>
          <w:sz w:val="24"/>
          <w:szCs w:val="24"/>
        </w:rPr>
        <w:t xml:space="preserve">uch larger daily </w:t>
      </w:r>
      <w:r w:rsidR="006216F9">
        <w:rPr>
          <w:rFonts w:ascii="Times New Roman" w:hAnsi="Times New Roman" w:cs="Times New Roman"/>
          <w:sz w:val="24"/>
          <w:szCs w:val="24"/>
        </w:rPr>
        <w:t xml:space="preserve">danger of the spread of weeds by the multitude of </w:t>
      </w:r>
      <w:r w:rsidR="00843F34">
        <w:rPr>
          <w:rFonts w:ascii="Times New Roman" w:hAnsi="Times New Roman" w:cs="Times New Roman"/>
          <w:sz w:val="24"/>
          <w:szCs w:val="24"/>
        </w:rPr>
        <w:t xml:space="preserve">Forest sanctioned vehicles, such as logging equipment, contractor’s equipment for projects, herbicide equipment </w:t>
      </w:r>
      <w:r w:rsidR="00DE296E">
        <w:rPr>
          <w:rFonts w:ascii="Times New Roman" w:hAnsi="Times New Roman" w:cs="Times New Roman"/>
          <w:sz w:val="24"/>
          <w:szCs w:val="24"/>
        </w:rPr>
        <w:t>(especially wheeled equipment), road work equipment</w:t>
      </w:r>
      <w:r w:rsidR="0092519D">
        <w:rPr>
          <w:rFonts w:ascii="Times New Roman" w:hAnsi="Times New Roman" w:cs="Times New Roman"/>
          <w:sz w:val="24"/>
          <w:szCs w:val="24"/>
        </w:rPr>
        <w:t xml:space="preserve">, etc. </w:t>
      </w:r>
      <w:r w:rsidR="008D61A0">
        <w:rPr>
          <w:rFonts w:ascii="Times New Roman" w:hAnsi="Times New Roman" w:cs="Times New Roman"/>
          <w:sz w:val="24"/>
          <w:szCs w:val="24"/>
        </w:rPr>
        <w:t xml:space="preserve">In addition, prevention strategies could be developed and included for sanctioned events and regular use of ATV’s and bicycles. </w:t>
      </w:r>
      <w:r w:rsidR="0092519D">
        <w:rPr>
          <w:rFonts w:ascii="Times New Roman" w:hAnsi="Times New Roman" w:cs="Times New Roman"/>
          <w:sz w:val="24"/>
          <w:szCs w:val="24"/>
        </w:rPr>
        <w:t xml:space="preserve">Please address how Prevention of the spread of weeds will be addressed by the forest </w:t>
      </w:r>
      <w:r w:rsidR="00F97D25">
        <w:rPr>
          <w:rFonts w:ascii="Times New Roman" w:hAnsi="Times New Roman" w:cs="Times New Roman"/>
          <w:sz w:val="24"/>
          <w:szCs w:val="24"/>
        </w:rPr>
        <w:t xml:space="preserve">for these every day and potentially much more widespread </w:t>
      </w:r>
      <w:r w:rsidR="00E739B8">
        <w:rPr>
          <w:rFonts w:ascii="Times New Roman" w:hAnsi="Times New Roman" w:cs="Times New Roman"/>
          <w:sz w:val="24"/>
          <w:szCs w:val="24"/>
        </w:rPr>
        <w:t xml:space="preserve">introduction of new weed populations, than hikers’ boots. </w:t>
      </w:r>
    </w:p>
    <w:p w14:paraId="1A83919B" w14:textId="6A8DDEB2" w:rsidR="009D1C57" w:rsidRDefault="00C92391">
      <w:pPr>
        <w:rPr>
          <w:rFonts w:ascii="Times New Roman" w:hAnsi="Times New Roman" w:cs="Times New Roman"/>
          <w:sz w:val="24"/>
          <w:szCs w:val="24"/>
        </w:rPr>
      </w:pPr>
      <w:r>
        <w:rPr>
          <w:rFonts w:ascii="Times New Roman" w:hAnsi="Times New Roman" w:cs="Times New Roman"/>
          <w:sz w:val="24"/>
          <w:szCs w:val="24"/>
        </w:rPr>
        <w:t>Unde</w:t>
      </w:r>
      <w:r w:rsidR="00C111B7">
        <w:rPr>
          <w:rFonts w:ascii="Times New Roman" w:hAnsi="Times New Roman" w:cs="Times New Roman"/>
          <w:sz w:val="24"/>
          <w:szCs w:val="24"/>
        </w:rPr>
        <w:t>r</w:t>
      </w:r>
      <w:r w:rsidR="00285013">
        <w:rPr>
          <w:rFonts w:ascii="Times New Roman" w:hAnsi="Times New Roman" w:cs="Times New Roman"/>
          <w:sz w:val="24"/>
          <w:szCs w:val="24"/>
        </w:rPr>
        <w:t xml:space="preserve"> </w:t>
      </w:r>
      <w:r w:rsidR="00285013" w:rsidRPr="005A695F">
        <w:rPr>
          <w:rFonts w:ascii="Times New Roman" w:hAnsi="Times New Roman" w:cs="Times New Roman"/>
          <w:b/>
          <w:bCs/>
          <w:sz w:val="24"/>
          <w:szCs w:val="24"/>
        </w:rPr>
        <w:t>Proposed Action Treatment Description</w:t>
      </w:r>
      <w:r w:rsidR="005A695F" w:rsidRPr="005A695F">
        <w:rPr>
          <w:rFonts w:ascii="Times New Roman" w:hAnsi="Times New Roman" w:cs="Times New Roman"/>
          <w:b/>
          <w:bCs/>
          <w:sz w:val="24"/>
          <w:szCs w:val="24"/>
        </w:rPr>
        <w:t>s</w:t>
      </w:r>
      <w:r>
        <w:rPr>
          <w:rFonts w:ascii="Times New Roman" w:hAnsi="Times New Roman" w:cs="Times New Roman"/>
          <w:sz w:val="24"/>
          <w:szCs w:val="24"/>
        </w:rPr>
        <w:t xml:space="preserve">, each </w:t>
      </w:r>
      <w:r w:rsidR="009A0B30">
        <w:rPr>
          <w:rFonts w:ascii="Times New Roman" w:hAnsi="Times New Roman" w:cs="Times New Roman"/>
          <w:sz w:val="24"/>
          <w:szCs w:val="24"/>
        </w:rPr>
        <w:t xml:space="preserve">treatment type paragraph ends with </w:t>
      </w:r>
      <w:r w:rsidR="008471A4">
        <w:rPr>
          <w:rFonts w:ascii="Times New Roman" w:hAnsi="Times New Roman" w:cs="Times New Roman"/>
          <w:sz w:val="24"/>
          <w:szCs w:val="24"/>
        </w:rPr>
        <w:t xml:space="preserve">an acre number and a statement that </w:t>
      </w:r>
      <w:r w:rsidR="00D978B0">
        <w:rPr>
          <w:rFonts w:ascii="Times New Roman" w:hAnsi="Times New Roman" w:cs="Times New Roman"/>
          <w:sz w:val="24"/>
          <w:szCs w:val="24"/>
        </w:rPr>
        <w:t xml:space="preserve">infers “no more than” that number of acres in a year would occur. Is </w:t>
      </w:r>
      <w:r w:rsidR="00CB6423">
        <w:rPr>
          <w:rFonts w:ascii="Times New Roman" w:hAnsi="Times New Roman" w:cs="Times New Roman"/>
          <w:sz w:val="24"/>
          <w:szCs w:val="24"/>
        </w:rPr>
        <w:t>a maximum acre</w:t>
      </w:r>
      <w:r w:rsidR="00D978B0">
        <w:rPr>
          <w:rFonts w:ascii="Times New Roman" w:hAnsi="Times New Roman" w:cs="Times New Roman"/>
          <w:sz w:val="24"/>
          <w:szCs w:val="24"/>
        </w:rPr>
        <w:t xml:space="preserve"> the intent, or is that number an estimate perhaps based on previous years</w:t>
      </w:r>
      <w:r w:rsidR="008C4A0F">
        <w:rPr>
          <w:rFonts w:ascii="Times New Roman" w:hAnsi="Times New Roman" w:cs="Times New Roman"/>
          <w:sz w:val="24"/>
          <w:szCs w:val="24"/>
        </w:rPr>
        <w:t xml:space="preserve"> treatments? Please clarify. If it is truly a threshold or cap on the number of acres in a year that would </w:t>
      </w:r>
      <w:r w:rsidR="00157FF0">
        <w:rPr>
          <w:rFonts w:ascii="Times New Roman" w:hAnsi="Times New Roman" w:cs="Times New Roman"/>
          <w:sz w:val="24"/>
          <w:szCs w:val="24"/>
        </w:rPr>
        <w:t>be treated with that method, I have the following comments</w:t>
      </w:r>
      <w:r w:rsidR="009D1C57">
        <w:rPr>
          <w:rFonts w:ascii="Times New Roman" w:hAnsi="Times New Roman" w:cs="Times New Roman"/>
          <w:sz w:val="24"/>
          <w:szCs w:val="24"/>
        </w:rPr>
        <w:t>:</w:t>
      </w:r>
    </w:p>
    <w:p w14:paraId="4D299BA2" w14:textId="40B83FE3" w:rsidR="00157FF0" w:rsidRDefault="009D1C57">
      <w:pPr>
        <w:rPr>
          <w:rFonts w:ascii="Times New Roman" w:hAnsi="Times New Roman" w:cs="Times New Roman"/>
          <w:sz w:val="24"/>
          <w:szCs w:val="24"/>
        </w:rPr>
      </w:pPr>
      <w:r>
        <w:rPr>
          <w:rFonts w:ascii="Times New Roman" w:hAnsi="Times New Roman" w:cs="Times New Roman"/>
          <w:sz w:val="24"/>
          <w:szCs w:val="24"/>
        </w:rPr>
        <w:t xml:space="preserve">All of the </w:t>
      </w:r>
      <w:r w:rsidR="00206678" w:rsidRPr="005F6A63">
        <w:rPr>
          <w:rFonts w:ascii="Times New Roman" w:hAnsi="Times New Roman" w:cs="Times New Roman"/>
          <w:b/>
          <w:bCs/>
          <w:sz w:val="24"/>
          <w:szCs w:val="24"/>
        </w:rPr>
        <w:t>M</w:t>
      </w:r>
      <w:r w:rsidRPr="005F6A63">
        <w:rPr>
          <w:rFonts w:ascii="Times New Roman" w:hAnsi="Times New Roman" w:cs="Times New Roman"/>
          <w:b/>
          <w:bCs/>
          <w:sz w:val="24"/>
          <w:szCs w:val="24"/>
        </w:rPr>
        <w:t xml:space="preserve">anual </w:t>
      </w:r>
      <w:r w:rsidR="00206678" w:rsidRPr="005F6A63">
        <w:rPr>
          <w:rFonts w:ascii="Times New Roman" w:hAnsi="Times New Roman" w:cs="Times New Roman"/>
          <w:b/>
          <w:bCs/>
          <w:sz w:val="24"/>
          <w:szCs w:val="24"/>
        </w:rPr>
        <w:t>M</w:t>
      </w:r>
      <w:r w:rsidRPr="005F6A63">
        <w:rPr>
          <w:rFonts w:ascii="Times New Roman" w:hAnsi="Times New Roman" w:cs="Times New Roman"/>
          <w:b/>
          <w:bCs/>
          <w:sz w:val="24"/>
          <w:szCs w:val="24"/>
        </w:rPr>
        <w:t>ethods</w:t>
      </w:r>
      <w:r>
        <w:rPr>
          <w:rFonts w:ascii="Times New Roman" w:hAnsi="Times New Roman" w:cs="Times New Roman"/>
          <w:sz w:val="24"/>
          <w:szCs w:val="24"/>
        </w:rPr>
        <w:t xml:space="preserve"> listed </w:t>
      </w:r>
      <w:r w:rsidR="00066ACC">
        <w:rPr>
          <w:rFonts w:ascii="Times New Roman" w:hAnsi="Times New Roman" w:cs="Times New Roman"/>
          <w:sz w:val="24"/>
          <w:szCs w:val="24"/>
        </w:rPr>
        <w:t>(</w:t>
      </w:r>
      <w:r>
        <w:rPr>
          <w:rFonts w:ascii="Times New Roman" w:hAnsi="Times New Roman" w:cs="Times New Roman"/>
          <w:sz w:val="24"/>
          <w:szCs w:val="24"/>
        </w:rPr>
        <w:t>on Pages 1 and 2</w:t>
      </w:r>
      <w:r w:rsidR="00066ACC">
        <w:rPr>
          <w:rFonts w:ascii="Times New Roman" w:hAnsi="Times New Roman" w:cs="Times New Roman"/>
          <w:sz w:val="24"/>
          <w:szCs w:val="24"/>
        </w:rPr>
        <w:t>)</w:t>
      </w:r>
      <w:r>
        <w:rPr>
          <w:rFonts w:ascii="Times New Roman" w:hAnsi="Times New Roman" w:cs="Times New Roman"/>
          <w:sz w:val="24"/>
          <w:szCs w:val="24"/>
        </w:rPr>
        <w:t xml:space="preserve">, and </w:t>
      </w:r>
      <w:r w:rsidR="001802F0">
        <w:rPr>
          <w:rFonts w:ascii="Times New Roman" w:hAnsi="Times New Roman" w:cs="Times New Roman"/>
          <w:sz w:val="24"/>
          <w:szCs w:val="24"/>
        </w:rPr>
        <w:t>Insect Biocontrol</w:t>
      </w:r>
      <w:r w:rsidR="00206678">
        <w:rPr>
          <w:rFonts w:ascii="Times New Roman" w:hAnsi="Times New Roman" w:cs="Times New Roman"/>
          <w:sz w:val="24"/>
          <w:szCs w:val="24"/>
        </w:rPr>
        <w:t>, Soil</w:t>
      </w:r>
      <w:r w:rsidR="00157FF0">
        <w:rPr>
          <w:rFonts w:ascii="Times New Roman" w:hAnsi="Times New Roman" w:cs="Times New Roman"/>
          <w:sz w:val="24"/>
          <w:szCs w:val="24"/>
        </w:rPr>
        <w:t xml:space="preserve"> </w:t>
      </w:r>
      <w:r w:rsidR="00066ACC">
        <w:rPr>
          <w:rFonts w:ascii="Times New Roman" w:hAnsi="Times New Roman" w:cs="Times New Roman"/>
          <w:sz w:val="24"/>
          <w:szCs w:val="24"/>
        </w:rPr>
        <w:t>Solarization and Shading</w:t>
      </w:r>
      <w:r w:rsidR="004B2EBA">
        <w:rPr>
          <w:rFonts w:ascii="Times New Roman" w:hAnsi="Times New Roman" w:cs="Times New Roman"/>
          <w:sz w:val="24"/>
          <w:szCs w:val="24"/>
        </w:rPr>
        <w:t xml:space="preserve"> on Page 2, </w:t>
      </w:r>
      <w:r w:rsidR="00EE0D51">
        <w:rPr>
          <w:rFonts w:ascii="Times New Roman" w:hAnsi="Times New Roman" w:cs="Times New Roman"/>
          <w:sz w:val="24"/>
          <w:szCs w:val="24"/>
        </w:rPr>
        <w:t xml:space="preserve">Mowing and Cutting, </w:t>
      </w:r>
      <w:r w:rsidR="00F5060A">
        <w:rPr>
          <w:rFonts w:ascii="Times New Roman" w:hAnsi="Times New Roman" w:cs="Times New Roman"/>
          <w:sz w:val="24"/>
          <w:szCs w:val="24"/>
        </w:rPr>
        <w:t xml:space="preserve">Power Raking, and Steaming on Page 3, </w:t>
      </w:r>
      <w:r w:rsidR="000C5004">
        <w:rPr>
          <w:rFonts w:ascii="Times New Roman" w:hAnsi="Times New Roman" w:cs="Times New Roman"/>
          <w:sz w:val="24"/>
          <w:szCs w:val="24"/>
        </w:rPr>
        <w:t xml:space="preserve">should not have a cap or threshold above which would not be treated in a year. These </w:t>
      </w:r>
      <w:r w:rsidR="000605C1">
        <w:rPr>
          <w:rFonts w:ascii="Times New Roman" w:hAnsi="Times New Roman" w:cs="Times New Roman"/>
          <w:sz w:val="24"/>
          <w:szCs w:val="24"/>
        </w:rPr>
        <w:t>methods have limited controversy</w:t>
      </w:r>
      <w:r w:rsidR="005A695F">
        <w:rPr>
          <w:rFonts w:ascii="Times New Roman" w:hAnsi="Times New Roman" w:cs="Times New Roman"/>
          <w:sz w:val="24"/>
          <w:szCs w:val="24"/>
        </w:rPr>
        <w:t xml:space="preserve"> and disadvantages</w:t>
      </w:r>
      <w:r w:rsidR="000605C1">
        <w:rPr>
          <w:rFonts w:ascii="Times New Roman" w:hAnsi="Times New Roman" w:cs="Times New Roman"/>
          <w:sz w:val="24"/>
          <w:szCs w:val="24"/>
        </w:rPr>
        <w:t>, and should be used wherever possible</w:t>
      </w:r>
      <w:r w:rsidR="007E6BAA">
        <w:rPr>
          <w:rFonts w:ascii="Times New Roman" w:hAnsi="Times New Roman" w:cs="Times New Roman"/>
          <w:sz w:val="24"/>
          <w:szCs w:val="24"/>
        </w:rPr>
        <w:t xml:space="preserve">, with no cap on </w:t>
      </w:r>
      <w:r w:rsidR="00392531">
        <w:rPr>
          <w:rFonts w:ascii="Times New Roman" w:hAnsi="Times New Roman" w:cs="Times New Roman"/>
          <w:sz w:val="24"/>
          <w:szCs w:val="24"/>
        </w:rPr>
        <w:t xml:space="preserve">number of </w:t>
      </w:r>
      <w:r w:rsidR="007E6BAA">
        <w:rPr>
          <w:rFonts w:ascii="Times New Roman" w:hAnsi="Times New Roman" w:cs="Times New Roman"/>
          <w:sz w:val="24"/>
          <w:szCs w:val="24"/>
        </w:rPr>
        <w:t>acres</w:t>
      </w:r>
      <w:r w:rsidR="00392531">
        <w:rPr>
          <w:rFonts w:ascii="Times New Roman" w:hAnsi="Times New Roman" w:cs="Times New Roman"/>
          <w:sz w:val="24"/>
          <w:szCs w:val="24"/>
        </w:rPr>
        <w:t xml:space="preserve"> treated with these methods</w:t>
      </w:r>
      <w:r w:rsidR="005012F2">
        <w:rPr>
          <w:rFonts w:ascii="Times New Roman" w:hAnsi="Times New Roman" w:cs="Times New Roman"/>
          <w:sz w:val="24"/>
          <w:szCs w:val="24"/>
        </w:rPr>
        <w:t xml:space="preserve">. </w:t>
      </w:r>
    </w:p>
    <w:p w14:paraId="66A263AA" w14:textId="0F8FFAB6" w:rsidR="008D61A0" w:rsidRDefault="008D61A0">
      <w:pPr>
        <w:rPr>
          <w:rFonts w:ascii="Times New Roman" w:hAnsi="Times New Roman" w:cs="Times New Roman"/>
          <w:sz w:val="24"/>
          <w:szCs w:val="24"/>
        </w:rPr>
      </w:pPr>
      <w:r>
        <w:rPr>
          <w:rFonts w:ascii="Times New Roman" w:hAnsi="Times New Roman" w:cs="Times New Roman"/>
          <w:sz w:val="24"/>
          <w:szCs w:val="24"/>
        </w:rPr>
        <w:t xml:space="preserve">I am very skeptical about the use of </w:t>
      </w:r>
      <w:r w:rsidRPr="008D61A0">
        <w:rPr>
          <w:rFonts w:ascii="Times New Roman" w:hAnsi="Times New Roman" w:cs="Times New Roman"/>
          <w:b/>
          <w:bCs/>
          <w:sz w:val="24"/>
          <w:szCs w:val="24"/>
        </w:rPr>
        <w:t xml:space="preserve">livestock </w:t>
      </w:r>
      <w:r>
        <w:rPr>
          <w:rFonts w:ascii="Times New Roman" w:hAnsi="Times New Roman" w:cs="Times New Roman"/>
          <w:sz w:val="24"/>
          <w:szCs w:val="24"/>
        </w:rPr>
        <w:t xml:space="preserve">to help control weeds with these things in mind: potential spread of weed seeds from livestock droppings, and spread of weeds on the animals’ fur. And there is no guarantee the livestock will not eat desirable plant species, and favor weeds. Only if there is a comprehensive monitoring program on a small scale livestock weed removal project, do I think this should be included in a Forest Amendment. </w:t>
      </w:r>
    </w:p>
    <w:p w14:paraId="64EA1F8C" w14:textId="5C93F7E3" w:rsidR="005012F2" w:rsidRDefault="003349B6">
      <w:pPr>
        <w:rPr>
          <w:rFonts w:ascii="Times New Roman" w:hAnsi="Times New Roman" w:cs="Times New Roman"/>
          <w:sz w:val="24"/>
          <w:szCs w:val="24"/>
        </w:rPr>
      </w:pPr>
      <w:r>
        <w:rPr>
          <w:rFonts w:ascii="Times New Roman" w:hAnsi="Times New Roman" w:cs="Times New Roman"/>
          <w:sz w:val="24"/>
          <w:szCs w:val="24"/>
        </w:rPr>
        <w:t xml:space="preserve">The proposal for </w:t>
      </w:r>
      <w:r w:rsidRPr="005F6A63">
        <w:rPr>
          <w:rFonts w:ascii="Times New Roman" w:hAnsi="Times New Roman" w:cs="Times New Roman"/>
          <w:b/>
          <w:bCs/>
          <w:sz w:val="24"/>
          <w:szCs w:val="24"/>
        </w:rPr>
        <w:t>Drone application</w:t>
      </w:r>
      <w:r>
        <w:rPr>
          <w:rFonts w:ascii="Times New Roman" w:hAnsi="Times New Roman" w:cs="Times New Roman"/>
          <w:sz w:val="24"/>
          <w:szCs w:val="24"/>
        </w:rPr>
        <w:t xml:space="preserve">, </w:t>
      </w:r>
      <w:r w:rsidR="00662146">
        <w:rPr>
          <w:rFonts w:ascii="Times New Roman" w:hAnsi="Times New Roman" w:cs="Times New Roman"/>
          <w:sz w:val="24"/>
          <w:szCs w:val="24"/>
        </w:rPr>
        <w:t xml:space="preserve">fitted with a tank of liquid chemicals </w:t>
      </w:r>
      <w:r w:rsidR="004852A0">
        <w:rPr>
          <w:rFonts w:ascii="Times New Roman" w:hAnsi="Times New Roman" w:cs="Times New Roman"/>
          <w:sz w:val="24"/>
          <w:szCs w:val="24"/>
        </w:rPr>
        <w:t xml:space="preserve">will be </w:t>
      </w:r>
      <w:r w:rsidR="00474A44">
        <w:rPr>
          <w:rFonts w:ascii="Times New Roman" w:hAnsi="Times New Roman" w:cs="Times New Roman"/>
          <w:sz w:val="24"/>
          <w:szCs w:val="24"/>
        </w:rPr>
        <w:t xml:space="preserve">a </w:t>
      </w:r>
      <w:r w:rsidR="00662146">
        <w:rPr>
          <w:rFonts w:ascii="Times New Roman" w:hAnsi="Times New Roman" w:cs="Times New Roman"/>
          <w:sz w:val="24"/>
          <w:szCs w:val="24"/>
        </w:rPr>
        <w:t>‘</w:t>
      </w:r>
      <w:r w:rsidR="00474A44">
        <w:rPr>
          <w:rFonts w:ascii="Times New Roman" w:hAnsi="Times New Roman" w:cs="Times New Roman"/>
          <w:sz w:val="24"/>
          <w:szCs w:val="24"/>
        </w:rPr>
        <w:t>difficult sell</w:t>
      </w:r>
      <w:r w:rsidR="00662146">
        <w:rPr>
          <w:rFonts w:ascii="Times New Roman" w:hAnsi="Times New Roman" w:cs="Times New Roman"/>
          <w:sz w:val="24"/>
          <w:szCs w:val="24"/>
        </w:rPr>
        <w:t>’</w:t>
      </w:r>
      <w:r w:rsidR="00474A44">
        <w:rPr>
          <w:rFonts w:ascii="Times New Roman" w:hAnsi="Times New Roman" w:cs="Times New Roman"/>
          <w:sz w:val="24"/>
          <w:szCs w:val="24"/>
        </w:rPr>
        <w:t xml:space="preserve"> to much of the local public. </w:t>
      </w:r>
      <w:r w:rsidR="00895D83">
        <w:rPr>
          <w:rFonts w:ascii="Times New Roman" w:hAnsi="Times New Roman" w:cs="Times New Roman"/>
          <w:sz w:val="24"/>
          <w:szCs w:val="24"/>
        </w:rPr>
        <w:t>I have heard groups of locals say they think that drone use</w:t>
      </w:r>
      <w:r w:rsidR="007E6BAA">
        <w:rPr>
          <w:rFonts w:ascii="Times New Roman" w:hAnsi="Times New Roman" w:cs="Times New Roman"/>
          <w:sz w:val="24"/>
          <w:szCs w:val="24"/>
        </w:rPr>
        <w:t>,</w:t>
      </w:r>
      <w:r w:rsidR="00895D83">
        <w:rPr>
          <w:rFonts w:ascii="Times New Roman" w:hAnsi="Times New Roman" w:cs="Times New Roman"/>
          <w:sz w:val="24"/>
          <w:szCs w:val="24"/>
        </w:rPr>
        <w:t xml:space="preserve"> </w:t>
      </w:r>
      <w:r w:rsidR="007E6BAA">
        <w:rPr>
          <w:rFonts w:ascii="Times New Roman" w:hAnsi="Times New Roman" w:cs="Times New Roman"/>
          <w:sz w:val="24"/>
          <w:szCs w:val="24"/>
        </w:rPr>
        <w:t>opens</w:t>
      </w:r>
      <w:r w:rsidR="00895D83">
        <w:rPr>
          <w:rFonts w:ascii="Times New Roman" w:hAnsi="Times New Roman" w:cs="Times New Roman"/>
          <w:sz w:val="24"/>
          <w:szCs w:val="24"/>
        </w:rPr>
        <w:t xml:space="preserve"> a slippery slope toward other aerial applications, which they felt the Siuslaw had promised them they would not </w:t>
      </w:r>
      <w:r w:rsidR="00D91072">
        <w:rPr>
          <w:rFonts w:ascii="Times New Roman" w:hAnsi="Times New Roman" w:cs="Times New Roman"/>
          <w:sz w:val="24"/>
          <w:szCs w:val="24"/>
        </w:rPr>
        <w:t xml:space="preserve">engage in. </w:t>
      </w:r>
      <w:r w:rsidR="00474A44">
        <w:rPr>
          <w:rFonts w:ascii="Times New Roman" w:hAnsi="Times New Roman" w:cs="Times New Roman"/>
          <w:sz w:val="24"/>
          <w:szCs w:val="24"/>
        </w:rPr>
        <w:t>When I learned about the potential for using drones to apply herbicides</w:t>
      </w:r>
      <w:r w:rsidR="00BD3AE1">
        <w:rPr>
          <w:rFonts w:ascii="Times New Roman" w:hAnsi="Times New Roman" w:cs="Times New Roman"/>
          <w:sz w:val="24"/>
          <w:szCs w:val="24"/>
        </w:rPr>
        <w:t xml:space="preserve"> in some situations, my first thought was </w:t>
      </w:r>
      <w:r w:rsidR="008B5C89">
        <w:rPr>
          <w:rFonts w:ascii="Times New Roman" w:hAnsi="Times New Roman" w:cs="Times New Roman"/>
          <w:sz w:val="24"/>
          <w:szCs w:val="24"/>
        </w:rPr>
        <w:t>how that</w:t>
      </w:r>
      <w:r w:rsidR="00392531">
        <w:rPr>
          <w:rFonts w:ascii="Times New Roman" w:hAnsi="Times New Roman" w:cs="Times New Roman"/>
          <w:sz w:val="24"/>
          <w:szCs w:val="24"/>
        </w:rPr>
        <w:t xml:space="preserve"> would increase human </w:t>
      </w:r>
      <w:r w:rsidR="000E5D4D">
        <w:rPr>
          <w:rFonts w:ascii="Times New Roman" w:hAnsi="Times New Roman" w:cs="Times New Roman"/>
          <w:sz w:val="24"/>
          <w:szCs w:val="24"/>
        </w:rPr>
        <w:t xml:space="preserve">safety since </w:t>
      </w:r>
      <w:r w:rsidR="008B5C89">
        <w:rPr>
          <w:rFonts w:ascii="Times New Roman" w:hAnsi="Times New Roman" w:cs="Times New Roman"/>
          <w:sz w:val="24"/>
          <w:szCs w:val="24"/>
        </w:rPr>
        <w:t xml:space="preserve"> the person</w:t>
      </w:r>
      <w:r w:rsidR="000E5D4D">
        <w:rPr>
          <w:rFonts w:ascii="Times New Roman" w:hAnsi="Times New Roman" w:cs="Times New Roman"/>
          <w:sz w:val="24"/>
          <w:szCs w:val="24"/>
        </w:rPr>
        <w:t>(s)</w:t>
      </w:r>
      <w:r w:rsidR="008B5C89">
        <w:rPr>
          <w:rFonts w:ascii="Times New Roman" w:hAnsi="Times New Roman" w:cs="Times New Roman"/>
          <w:sz w:val="24"/>
          <w:szCs w:val="24"/>
        </w:rPr>
        <w:t xml:space="preserve"> in charge of weed management</w:t>
      </w:r>
      <w:r w:rsidR="004E2BD3">
        <w:rPr>
          <w:rFonts w:ascii="Times New Roman" w:hAnsi="Times New Roman" w:cs="Times New Roman"/>
          <w:sz w:val="24"/>
          <w:szCs w:val="24"/>
        </w:rPr>
        <w:t xml:space="preserve"> </w:t>
      </w:r>
      <w:r w:rsidR="000E5D4D">
        <w:rPr>
          <w:rFonts w:ascii="Times New Roman" w:hAnsi="Times New Roman" w:cs="Times New Roman"/>
          <w:sz w:val="24"/>
          <w:szCs w:val="24"/>
        </w:rPr>
        <w:t xml:space="preserve">would have much lower </w:t>
      </w:r>
      <w:r w:rsidR="004E2BD3">
        <w:rPr>
          <w:rFonts w:ascii="Times New Roman" w:hAnsi="Times New Roman" w:cs="Times New Roman"/>
          <w:sz w:val="24"/>
          <w:szCs w:val="24"/>
        </w:rPr>
        <w:t xml:space="preserve">exposure </w:t>
      </w:r>
      <w:r w:rsidR="000A0211">
        <w:rPr>
          <w:rFonts w:ascii="Times New Roman" w:hAnsi="Times New Roman" w:cs="Times New Roman"/>
          <w:sz w:val="24"/>
          <w:szCs w:val="24"/>
        </w:rPr>
        <w:t>to chemicals during</w:t>
      </w:r>
      <w:r w:rsidR="00E6185D">
        <w:rPr>
          <w:rFonts w:ascii="Times New Roman" w:hAnsi="Times New Roman" w:cs="Times New Roman"/>
          <w:sz w:val="24"/>
          <w:szCs w:val="24"/>
        </w:rPr>
        <w:t xml:space="preserve"> spray, </w:t>
      </w:r>
      <w:r w:rsidR="001D2312">
        <w:rPr>
          <w:rFonts w:ascii="Times New Roman" w:hAnsi="Times New Roman" w:cs="Times New Roman"/>
          <w:sz w:val="24"/>
          <w:szCs w:val="24"/>
        </w:rPr>
        <w:t>as they would</w:t>
      </w:r>
      <w:r w:rsidR="00E55EAB">
        <w:rPr>
          <w:rFonts w:ascii="Times New Roman" w:hAnsi="Times New Roman" w:cs="Times New Roman"/>
          <w:sz w:val="24"/>
          <w:szCs w:val="24"/>
        </w:rPr>
        <w:t xml:space="preserve"> be operating the </w:t>
      </w:r>
      <w:r w:rsidR="001D2312">
        <w:rPr>
          <w:rFonts w:ascii="Times New Roman" w:hAnsi="Times New Roman" w:cs="Times New Roman"/>
          <w:sz w:val="24"/>
          <w:szCs w:val="24"/>
        </w:rPr>
        <w:t xml:space="preserve">spray </w:t>
      </w:r>
      <w:r w:rsidR="00E55EAB">
        <w:rPr>
          <w:rFonts w:ascii="Times New Roman" w:hAnsi="Times New Roman" w:cs="Times New Roman"/>
          <w:sz w:val="24"/>
          <w:szCs w:val="24"/>
        </w:rPr>
        <w:t>vehicle remotely</w:t>
      </w:r>
      <w:r w:rsidR="004E2BD3">
        <w:rPr>
          <w:rFonts w:ascii="Times New Roman" w:hAnsi="Times New Roman" w:cs="Times New Roman"/>
          <w:sz w:val="24"/>
          <w:szCs w:val="24"/>
        </w:rPr>
        <w:t xml:space="preserve">. However, I </w:t>
      </w:r>
      <w:r w:rsidR="00D91072">
        <w:rPr>
          <w:rFonts w:ascii="Times New Roman" w:hAnsi="Times New Roman" w:cs="Times New Roman"/>
          <w:sz w:val="24"/>
          <w:szCs w:val="24"/>
        </w:rPr>
        <w:t xml:space="preserve">am still extremely concerned about pesticide drift </w:t>
      </w:r>
      <w:r w:rsidR="00E6185D">
        <w:rPr>
          <w:rFonts w:ascii="Times New Roman" w:hAnsi="Times New Roman" w:cs="Times New Roman"/>
          <w:sz w:val="24"/>
          <w:szCs w:val="24"/>
        </w:rPr>
        <w:t xml:space="preserve">that could occur </w:t>
      </w:r>
      <w:r w:rsidR="00F2633F">
        <w:rPr>
          <w:rFonts w:ascii="Times New Roman" w:hAnsi="Times New Roman" w:cs="Times New Roman"/>
          <w:sz w:val="24"/>
          <w:szCs w:val="24"/>
        </w:rPr>
        <w:t xml:space="preserve">with spray delivery </w:t>
      </w:r>
      <w:r w:rsidR="00D91072">
        <w:rPr>
          <w:rFonts w:ascii="Times New Roman" w:hAnsi="Times New Roman" w:cs="Times New Roman"/>
          <w:sz w:val="24"/>
          <w:szCs w:val="24"/>
        </w:rPr>
        <w:t xml:space="preserve">from </w:t>
      </w:r>
      <w:r w:rsidR="00512FF5">
        <w:rPr>
          <w:rFonts w:ascii="Times New Roman" w:hAnsi="Times New Roman" w:cs="Times New Roman"/>
          <w:sz w:val="24"/>
          <w:szCs w:val="24"/>
        </w:rPr>
        <w:t>7 to 12 feet in the air</w:t>
      </w:r>
      <w:r w:rsidR="00DE36F3">
        <w:rPr>
          <w:rFonts w:ascii="Times New Roman" w:hAnsi="Times New Roman" w:cs="Times New Roman"/>
          <w:sz w:val="24"/>
          <w:szCs w:val="24"/>
        </w:rPr>
        <w:t xml:space="preserve">. </w:t>
      </w:r>
      <w:r w:rsidR="00DE36F3" w:rsidRPr="00F2633F">
        <w:rPr>
          <w:rFonts w:ascii="Times New Roman" w:hAnsi="Times New Roman" w:cs="Times New Roman"/>
          <w:b/>
          <w:bCs/>
          <w:sz w:val="24"/>
          <w:szCs w:val="24"/>
        </w:rPr>
        <w:t>Unless, it is used in conjunction with</w:t>
      </w:r>
      <w:r w:rsidR="00DE36F3">
        <w:rPr>
          <w:rFonts w:ascii="Times New Roman" w:hAnsi="Times New Roman" w:cs="Times New Roman"/>
          <w:sz w:val="24"/>
          <w:szCs w:val="24"/>
        </w:rPr>
        <w:t xml:space="preserve"> another technology that you did not include</w:t>
      </w:r>
      <w:r w:rsidR="001F4ACD">
        <w:rPr>
          <w:rFonts w:ascii="Times New Roman" w:hAnsi="Times New Roman" w:cs="Times New Roman"/>
          <w:sz w:val="24"/>
          <w:szCs w:val="24"/>
        </w:rPr>
        <w:t>—</w:t>
      </w:r>
      <w:r w:rsidR="001F4ACD" w:rsidRPr="00F2633F">
        <w:rPr>
          <w:rFonts w:ascii="Times New Roman" w:hAnsi="Times New Roman" w:cs="Times New Roman"/>
          <w:b/>
          <w:bCs/>
          <w:sz w:val="24"/>
          <w:szCs w:val="24"/>
        </w:rPr>
        <w:lastRenderedPageBreak/>
        <w:t>Electrostatic nozzles</w:t>
      </w:r>
      <w:r w:rsidR="00E6185D" w:rsidRPr="00F2633F">
        <w:rPr>
          <w:rFonts w:ascii="Times New Roman" w:hAnsi="Times New Roman" w:cs="Times New Roman"/>
          <w:b/>
          <w:bCs/>
          <w:sz w:val="24"/>
          <w:szCs w:val="24"/>
        </w:rPr>
        <w:t>/sprayers</w:t>
      </w:r>
      <w:r w:rsidR="001F4ACD">
        <w:rPr>
          <w:rFonts w:ascii="Times New Roman" w:hAnsi="Times New Roman" w:cs="Times New Roman"/>
          <w:sz w:val="24"/>
          <w:szCs w:val="24"/>
        </w:rPr>
        <w:t xml:space="preserve"> for on target spraying</w:t>
      </w:r>
      <w:r w:rsidR="00270919">
        <w:rPr>
          <w:rFonts w:ascii="Times New Roman" w:hAnsi="Times New Roman" w:cs="Times New Roman"/>
          <w:sz w:val="24"/>
          <w:szCs w:val="24"/>
        </w:rPr>
        <w:t xml:space="preserve">, which I will address after </w:t>
      </w:r>
      <w:r w:rsidR="00E6185D">
        <w:rPr>
          <w:rFonts w:ascii="Times New Roman" w:hAnsi="Times New Roman" w:cs="Times New Roman"/>
          <w:sz w:val="24"/>
          <w:szCs w:val="24"/>
        </w:rPr>
        <w:t xml:space="preserve">the next comments on </w:t>
      </w:r>
      <w:r w:rsidR="00E1307C">
        <w:rPr>
          <w:rFonts w:ascii="Times New Roman" w:hAnsi="Times New Roman" w:cs="Times New Roman"/>
          <w:sz w:val="24"/>
          <w:szCs w:val="24"/>
        </w:rPr>
        <w:t xml:space="preserve">proposed chemicals, </w:t>
      </w:r>
      <w:r w:rsidR="00573880">
        <w:rPr>
          <w:rFonts w:ascii="Times New Roman" w:hAnsi="Times New Roman" w:cs="Times New Roman"/>
          <w:sz w:val="24"/>
          <w:szCs w:val="24"/>
        </w:rPr>
        <w:t>risk assessmen</w:t>
      </w:r>
      <w:r w:rsidR="00E6185D">
        <w:rPr>
          <w:rFonts w:ascii="Times New Roman" w:hAnsi="Times New Roman" w:cs="Times New Roman"/>
          <w:sz w:val="24"/>
          <w:szCs w:val="24"/>
        </w:rPr>
        <w:t>t,</w:t>
      </w:r>
      <w:r w:rsidR="00573880">
        <w:rPr>
          <w:rFonts w:ascii="Times New Roman" w:hAnsi="Times New Roman" w:cs="Times New Roman"/>
          <w:sz w:val="24"/>
          <w:szCs w:val="24"/>
        </w:rPr>
        <w:t xml:space="preserve"> monitoring, </w:t>
      </w:r>
      <w:r w:rsidR="00750D31">
        <w:rPr>
          <w:rFonts w:ascii="Times New Roman" w:hAnsi="Times New Roman" w:cs="Times New Roman"/>
          <w:sz w:val="24"/>
          <w:szCs w:val="24"/>
        </w:rPr>
        <w:t xml:space="preserve">and priorities for treatment. </w:t>
      </w:r>
    </w:p>
    <w:p w14:paraId="27D7B32F" w14:textId="4B82A619" w:rsidR="005A0445" w:rsidRDefault="005A0445">
      <w:pPr>
        <w:rPr>
          <w:rFonts w:ascii="Times New Roman" w:hAnsi="Times New Roman" w:cs="Times New Roman"/>
          <w:sz w:val="24"/>
          <w:szCs w:val="24"/>
        </w:rPr>
      </w:pPr>
      <w:r>
        <w:rPr>
          <w:rFonts w:ascii="Times New Roman" w:hAnsi="Times New Roman" w:cs="Times New Roman"/>
          <w:sz w:val="24"/>
          <w:szCs w:val="24"/>
        </w:rPr>
        <w:t xml:space="preserve">The </w:t>
      </w:r>
      <w:r w:rsidR="008A5A3A">
        <w:rPr>
          <w:rFonts w:ascii="Times New Roman" w:hAnsi="Times New Roman" w:cs="Times New Roman"/>
          <w:sz w:val="24"/>
          <w:szCs w:val="24"/>
        </w:rPr>
        <w:t xml:space="preserve">proposal </w:t>
      </w:r>
      <w:r>
        <w:rPr>
          <w:rFonts w:ascii="Times New Roman" w:hAnsi="Times New Roman" w:cs="Times New Roman"/>
          <w:sz w:val="24"/>
          <w:szCs w:val="24"/>
        </w:rPr>
        <w:t xml:space="preserve">document </w:t>
      </w:r>
      <w:r w:rsidR="008A5A3A">
        <w:rPr>
          <w:rFonts w:ascii="Times New Roman" w:hAnsi="Times New Roman" w:cs="Times New Roman"/>
          <w:sz w:val="24"/>
          <w:szCs w:val="24"/>
        </w:rPr>
        <w:t xml:space="preserve">available for review, completely lacked any mention of </w:t>
      </w:r>
      <w:r w:rsidR="00753B51" w:rsidRPr="005C1B75">
        <w:rPr>
          <w:rFonts w:ascii="Times New Roman" w:hAnsi="Times New Roman" w:cs="Times New Roman"/>
          <w:b/>
          <w:bCs/>
          <w:sz w:val="24"/>
          <w:szCs w:val="24"/>
        </w:rPr>
        <w:t>monitoring treatment effects</w:t>
      </w:r>
      <w:r w:rsidR="00753B51">
        <w:rPr>
          <w:rFonts w:ascii="Times New Roman" w:hAnsi="Times New Roman" w:cs="Times New Roman"/>
          <w:sz w:val="24"/>
          <w:szCs w:val="24"/>
        </w:rPr>
        <w:t>, which is integral to Integrated Pest Managem</w:t>
      </w:r>
      <w:r w:rsidR="00FE0CDF">
        <w:rPr>
          <w:rFonts w:ascii="Times New Roman" w:hAnsi="Times New Roman" w:cs="Times New Roman"/>
          <w:sz w:val="24"/>
          <w:szCs w:val="24"/>
        </w:rPr>
        <w:t xml:space="preserve">ent (IPM). Please correct this omission with a good discussion of </w:t>
      </w:r>
      <w:r w:rsidR="005C1B75">
        <w:rPr>
          <w:rFonts w:ascii="Times New Roman" w:hAnsi="Times New Roman" w:cs="Times New Roman"/>
          <w:sz w:val="24"/>
          <w:szCs w:val="24"/>
        </w:rPr>
        <w:t xml:space="preserve">how treatment effects will be monitored and used for adapative management. This should include long-term monitoring of chemical </w:t>
      </w:r>
      <w:r w:rsidR="007E1304">
        <w:rPr>
          <w:rFonts w:ascii="Times New Roman" w:hAnsi="Times New Roman" w:cs="Times New Roman"/>
          <w:sz w:val="24"/>
          <w:szCs w:val="24"/>
        </w:rPr>
        <w:t>residue, if/when used.</w:t>
      </w:r>
    </w:p>
    <w:p w14:paraId="68573257" w14:textId="2FC34CD6" w:rsidR="001D2AFC" w:rsidRDefault="00A16A91" w:rsidP="001D2AFC">
      <w:pPr>
        <w:rPr>
          <w:rFonts w:ascii="Times New Roman" w:hAnsi="Times New Roman" w:cs="Times New Roman"/>
          <w:sz w:val="24"/>
          <w:szCs w:val="24"/>
        </w:rPr>
      </w:pPr>
      <w:r>
        <w:rPr>
          <w:rFonts w:ascii="Times New Roman" w:hAnsi="Times New Roman" w:cs="Times New Roman"/>
          <w:sz w:val="24"/>
          <w:szCs w:val="24"/>
        </w:rPr>
        <w:t xml:space="preserve">It is important that such a document to amend the Forest Plan, </w:t>
      </w:r>
      <w:r w:rsidR="009608AE">
        <w:rPr>
          <w:rFonts w:ascii="Times New Roman" w:hAnsi="Times New Roman" w:cs="Times New Roman"/>
          <w:sz w:val="24"/>
          <w:szCs w:val="24"/>
        </w:rPr>
        <w:t xml:space="preserve">make a strong sincere commitment to </w:t>
      </w:r>
      <w:r w:rsidR="009608AE" w:rsidRPr="00B238A3">
        <w:rPr>
          <w:rFonts w:ascii="Times New Roman" w:hAnsi="Times New Roman" w:cs="Times New Roman"/>
          <w:b/>
          <w:bCs/>
          <w:sz w:val="24"/>
          <w:szCs w:val="24"/>
        </w:rPr>
        <w:t xml:space="preserve">never use </w:t>
      </w:r>
      <w:r w:rsidR="00C13F3B" w:rsidRPr="00B238A3">
        <w:rPr>
          <w:rFonts w:ascii="Times New Roman" w:hAnsi="Times New Roman" w:cs="Times New Roman"/>
          <w:b/>
          <w:bCs/>
          <w:sz w:val="24"/>
          <w:szCs w:val="24"/>
        </w:rPr>
        <w:t xml:space="preserve">Perfluoralkyl and Perfluoralkyl </w:t>
      </w:r>
      <w:r w:rsidR="005C5B6B" w:rsidRPr="00B238A3">
        <w:rPr>
          <w:rFonts w:ascii="Times New Roman" w:hAnsi="Times New Roman" w:cs="Times New Roman"/>
          <w:b/>
          <w:bCs/>
          <w:sz w:val="24"/>
          <w:szCs w:val="24"/>
        </w:rPr>
        <w:t>substances</w:t>
      </w:r>
      <w:r w:rsidR="0099736A">
        <w:rPr>
          <w:rFonts w:ascii="Times New Roman" w:hAnsi="Times New Roman" w:cs="Times New Roman"/>
          <w:sz w:val="24"/>
          <w:szCs w:val="24"/>
        </w:rPr>
        <w:t>, also known as</w:t>
      </w:r>
      <w:r w:rsidR="008A705B">
        <w:rPr>
          <w:rFonts w:ascii="Times New Roman" w:hAnsi="Times New Roman" w:cs="Times New Roman"/>
          <w:sz w:val="24"/>
          <w:szCs w:val="24"/>
        </w:rPr>
        <w:t xml:space="preserve"> </w:t>
      </w:r>
      <w:r w:rsidR="008A705B" w:rsidRPr="001F18BB">
        <w:rPr>
          <w:rFonts w:ascii="Times New Roman" w:hAnsi="Times New Roman" w:cs="Times New Roman"/>
          <w:b/>
          <w:bCs/>
          <w:sz w:val="24"/>
          <w:szCs w:val="24"/>
        </w:rPr>
        <w:t>PFAS</w:t>
      </w:r>
      <w:r w:rsidR="008A705B">
        <w:rPr>
          <w:rFonts w:ascii="Times New Roman" w:hAnsi="Times New Roman" w:cs="Times New Roman"/>
          <w:sz w:val="24"/>
          <w:szCs w:val="24"/>
        </w:rPr>
        <w:t xml:space="preserve"> or</w:t>
      </w:r>
      <w:r w:rsidR="0099736A">
        <w:rPr>
          <w:rFonts w:ascii="Times New Roman" w:hAnsi="Times New Roman" w:cs="Times New Roman"/>
          <w:sz w:val="24"/>
          <w:szCs w:val="24"/>
        </w:rPr>
        <w:t xml:space="preserve">, </w:t>
      </w:r>
      <w:r w:rsidR="000A6BEA">
        <w:rPr>
          <w:rFonts w:ascii="Times New Roman" w:hAnsi="Times New Roman" w:cs="Times New Roman"/>
          <w:sz w:val="24"/>
          <w:szCs w:val="24"/>
        </w:rPr>
        <w:t xml:space="preserve"> “forever chemicals” </w:t>
      </w:r>
      <w:r w:rsidR="0099736A">
        <w:rPr>
          <w:rFonts w:ascii="Times New Roman" w:hAnsi="Times New Roman" w:cs="Times New Roman"/>
          <w:sz w:val="24"/>
          <w:szCs w:val="24"/>
        </w:rPr>
        <w:t xml:space="preserve">which are </w:t>
      </w:r>
      <w:r w:rsidR="006F3BC9">
        <w:rPr>
          <w:rFonts w:ascii="Times New Roman" w:hAnsi="Times New Roman" w:cs="Times New Roman"/>
          <w:sz w:val="24"/>
          <w:szCs w:val="24"/>
        </w:rPr>
        <w:t>sometimes added to pesticides to control weeds and pests</w:t>
      </w:r>
      <w:r w:rsidR="005107B2">
        <w:rPr>
          <w:rFonts w:ascii="Times New Roman" w:hAnsi="Times New Roman" w:cs="Times New Roman"/>
          <w:sz w:val="24"/>
          <w:szCs w:val="24"/>
        </w:rPr>
        <w:t>. PFAS do</w:t>
      </w:r>
      <w:r w:rsidR="008A705B">
        <w:rPr>
          <w:rFonts w:ascii="Times New Roman" w:hAnsi="Times New Roman" w:cs="Times New Roman"/>
          <w:sz w:val="24"/>
          <w:szCs w:val="24"/>
        </w:rPr>
        <w:t xml:space="preserve"> not</w:t>
      </w:r>
      <w:r w:rsidR="005107B2">
        <w:rPr>
          <w:rFonts w:ascii="Times New Roman" w:hAnsi="Times New Roman" w:cs="Times New Roman"/>
          <w:sz w:val="24"/>
          <w:szCs w:val="24"/>
        </w:rPr>
        <w:t xml:space="preserve"> </w:t>
      </w:r>
      <w:r w:rsidR="00E7671C">
        <w:rPr>
          <w:rFonts w:ascii="Times New Roman" w:hAnsi="Times New Roman" w:cs="Times New Roman"/>
          <w:sz w:val="24"/>
          <w:szCs w:val="24"/>
        </w:rPr>
        <w:t xml:space="preserve">break down in the </w:t>
      </w:r>
      <w:r w:rsidR="000A6BEA">
        <w:rPr>
          <w:rFonts w:ascii="Times New Roman" w:hAnsi="Times New Roman" w:cs="Times New Roman"/>
          <w:sz w:val="24"/>
          <w:szCs w:val="24"/>
        </w:rPr>
        <w:t>env</w:t>
      </w:r>
      <w:r w:rsidR="0023561F">
        <w:rPr>
          <w:rFonts w:ascii="Times New Roman" w:hAnsi="Times New Roman" w:cs="Times New Roman"/>
          <w:sz w:val="24"/>
          <w:szCs w:val="24"/>
        </w:rPr>
        <w:t>ironment and can build up in organs and blood, potentially causing serious health issues</w:t>
      </w:r>
      <w:r w:rsidR="005C5B6B">
        <w:rPr>
          <w:rFonts w:ascii="Times New Roman" w:hAnsi="Times New Roman" w:cs="Times New Roman"/>
          <w:sz w:val="24"/>
          <w:szCs w:val="24"/>
        </w:rPr>
        <w:t xml:space="preserve">. There would never be a situation in which any perceived benefits of </w:t>
      </w:r>
      <w:r w:rsidR="001F18BB">
        <w:rPr>
          <w:rFonts w:ascii="Times New Roman" w:hAnsi="Times New Roman" w:cs="Times New Roman"/>
          <w:sz w:val="24"/>
          <w:szCs w:val="24"/>
        </w:rPr>
        <w:t xml:space="preserve">PFAS </w:t>
      </w:r>
      <w:r w:rsidR="004A5AF4">
        <w:rPr>
          <w:rFonts w:ascii="Times New Roman" w:hAnsi="Times New Roman" w:cs="Times New Roman"/>
          <w:sz w:val="24"/>
          <w:szCs w:val="24"/>
        </w:rPr>
        <w:t>usage, would outweigh the unacceptable long</w:t>
      </w:r>
      <w:r w:rsidR="00B72ECC">
        <w:rPr>
          <w:rFonts w:ascii="Times New Roman" w:hAnsi="Times New Roman" w:cs="Times New Roman"/>
          <w:sz w:val="24"/>
          <w:szCs w:val="24"/>
        </w:rPr>
        <w:t>-</w:t>
      </w:r>
      <w:r w:rsidR="004A5AF4">
        <w:rPr>
          <w:rFonts w:ascii="Times New Roman" w:hAnsi="Times New Roman" w:cs="Times New Roman"/>
          <w:sz w:val="24"/>
          <w:szCs w:val="24"/>
        </w:rPr>
        <w:t xml:space="preserve">lasting toxins in the environment. </w:t>
      </w:r>
    </w:p>
    <w:p w14:paraId="5A97A15A" w14:textId="4B766938" w:rsidR="00F46B65" w:rsidRDefault="00BF2475" w:rsidP="001D2AFC">
      <w:pPr>
        <w:rPr>
          <w:rFonts w:ascii="Times New Roman" w:hAnsi="Times New Roman" w:cs="Times New Roman"/>
          <w:sz w:val="24"/>
          <w:szCs w:val="24"/>
        </w:rPr>
      </w:pPr>
      <w:r>
        <w:rPr>
          <w:rFonts w:ascii="Times New Roman" w:hAnsi="Times New Roman" w:cs="Times New Roman"/>
          <w:sz w:val="24"/>
          <w:szCs w:val="24"/>
        </w:rPr>
        <w:t xml:space="preserve">The resulting document should be transparent and thorough in the description of </w:t>
      </w:r>
      <w:r w:rsidR="00B8280B">
        <w:rPr>
          <w:rFonts w:ascii="Times New Roman" w:hAnsi="Times New Roman" w:cs="Times New Roman"/>
          <w:sz w:val="24"/>
          <w:szCs w:val="24"/>
        </w:rPr>
        <w:t xml:space="preserve">the </w:t>
      </w:r>
      <w:r w:rsidR="00C8090E">
        <w:rPr>
          <w:rFonts w:ascii="Times New Roman" w:hAnsi="Times New Roman" w:cs="Times New Roman"/>
          <w:sz w:val="24"/>
          <w:szCs w:val="24"/>
        </w:rPr>
        <w:t xml:space="preserve">short and long-term </w:t>
      </w:r>
      <w:r w:rsidR="00B8280B">
        <w:rPr>
          <w:rFonts w:ascii="Times New Roman" w:hAnsi="Times New Roman" w:cs="Times New Roman"/>
          <w:sz w:val="24"/>
          <w:szCs w:val="24"/>
        </w:rPr>
        <w:t>hazards of each of the pesticides being proposed</w:t>
      </w:r>
      <w:r w:rsidR="00FB7415">
        <w:rPr>
          <w:rFonts w:ascii="Times New Roman" w:hAnsi="Times New Roman" w:cs="Times New Roman"/>
          <w:sz w:val="24"/>
          <w:szCs w:val="24"/>
        </w:rPr>
        <w:t xml:space="preserve">. </w:t>
      </w:r>
      <w:r w:rsidR="00B72ECC">
        <w:rPr>
          <w:rFonts w:ascii="Times New Roman" w:hAnsi="Times New Roman" w:cs="Times New Roman"/>
          <w:sz w:val="24"/>
          <w:szCs w:val="24"/>
        </w:rPr>
        <w:t>Also</w:t>
      </w:r>
      <w:r w:rsidR="003B6443">
        <w:rPr>
          <w:rFonts w:ascii="Times New Roman" w:hAnsi="Times New Roman" w:cs="Times New Roman"/>
          <w:sz w:val="24"/>
          <w:szCs w:val="24"/>
        </w:rPr>
        <w:t xml:space="preserve">, </w:t>
      </w:r>
      <w:r w:rsidR="00CB2634">
        <w:rPr>
          <w:rFonts w:ascii="Times New Roman" w:hAnsi="Times New Roman" w:cs="Times New Roman"/>
          <w:sz w:val="24"/>
          <w:szCs w:val="24"/>
        </w:rPr>
        <w:t>if not a NEPA document per se</w:t>
      </w:r>
      <w:r w:rsidR="008839A2">
        <w:rPr>
          <w:rFonts w:ascii="Times New Roman" w:hAnsi="Times New Roman" w:cs="Times New Roman"/>
          <w:sz w:val="24"/>
          <w:szCs w:val="24"/>
        </w:rPr>
        <w:t>,</w:t>
      </w:r>
      <w:r w:rsidR="003B6443">
        <w:rPr>
          <w:rFonts w:ascii="Times New Roman" w:hAnsi="Times New Roman" w:cs="Times New Roman"/>
          <w:sz w:val="24"/>
          <w:szCs w:val="24"/>
        </w:rPr>
        <w:t xml:space="preserve"> will there be a process</w:t>
      </w:r>
      <w:r w:rsidR="008839A2">
        <w:rPr>
          <w:rFonts w:ascii="Times New Roman" w:hAnsi="Times New Roman" w:cs="Times New Roman"/>
          <w:sz w:val="24"/>
          <w:szCs w:val="24"/>
        </w:rPr>
        <w:t xml:space="preserve"> </w:t>
      </w:r>
      <w:r w:rsidR="003B6443">
        <w:rPr>
          <w:rFonts w:ascii="Times New Roman" w:hAnsi="Times New Roman" w:cs="Times New Roman"/>
          <w:sz w:val="24"/>
          <w:szCs w:val="24"/>
        </w:rPr>
        <w:t xml:space="preserve">with </w:t>
      </w:r>
      <w:r w:rsidR="008839A2">
        <w:rPr>
          <w:rFonts w:ascii="Times New Roman" w:hAnsi="Times New Roman" w:cs="Times New Roman"/>
          <w:sz w:val="24"/>
          <w:szCs w:val="24"/>
        </w:rPr>
        <w:t xml:space="preserve">a </w:t>
      </w:r>
      <w:r w:rsidR="008839A2" w:rsidRPr="007104B9">
        <w:rPr>
          <w:rFonts w:ascii="Times New Roman" w:hAnsi="Times New Roman" w:cs="Times New Roman"/>
          <w:b/>
          <w:bCs/>
          <w:sz w:val="24"/>
          <w:szCs w:val="24"/>
        </w:rPr>
        <w:t>tracking document</w:t>
      </w:r>
      <w:r w:rsidR="00ED677E">
        <w:rPr>
          <w:rFonts w:ascii="Times New Roman" w:hAnsi="Times New Roman" w:cs="Times New Roman"/>
          <w:sz w:val="24"/>
          <w:szCs w:val="24"/>
        </w:rPr>
        <w:t>, like a “</w:t>
      </w:r>
      <w:r w:rsidR="00830FF2">
        <w:rPr>
          <w:rFonts w:ascii="Times New Roman" w:hAnsi="Times New Roman" w:cs="Times New Roman"/>
          <w:sz w:val="24"/>
          <w:szCs w:val="24"/>
        </w:rPr>
        <w:t xml:space="preserve">Treatment </w:t>
      </w:r>
      <w:r w:rsidR="00ED677E">
        <w:rPr>
          <w:rFonts w:ascii="Times New Roman" w:hAnsi="Times New Roman" w:cs="Times New Roman"/>
          <w:sz w:val="24"/>
          <w:szCs w:val="24"/>
        </w:rPr>
        <w:t xml:space="preserve">Plan”, </w:t>
      </w:r>
      <w:r w:rsidR="00E962ED">
        <w:rPr>
          <w:rFonts w:ascii="Times New Roman" w:hAnsi="Times New Roman" w:cs="Times New Roman"/>
          <w:sz w:val="24"/>
          <w:szCs w:val="24"/>
        </w:rPr>
        <w:t>(as Fire has a Burn</w:t>
      </w:r>
      <w:r w:rsidR="00D95BD0">
        <w:rPr>
          <w:rFonts w:ascii="Times New Roman" w:hAnsi="Times New Roman" w:cs="Times New Roman"/>
          <w:sz w:val="24"/>
          <w:szCs w:val="24"/>
        </w:rPr>
        <w:t xml:space="preserve"> </w:t>
      </w:r>
      <w:r w:rsidR="00E962ED">
        <w:rPr>
          <w:rFonts w:ascii="Times New Roman" w:hAnsi="Times New Roman" w:cs="Times New Roman"/>
          <w:sz w:val="24"/>
          <w:szCs w:val="24"/>
        </w:rPr>
        <w:t xml:space="preserve">Plan) </w:t>
      </w:r>
      <w:r w:rsidR="00ED677E">
        <w:rPr>
          <w:rFonts w:ascii="Times New Roman" w:hAnsi="Times New Roman" w:cs="Times New Roman"/>
          <w:sz w:val="24"/>
          <w:szCs w:val="24"/>
        </w:rPr>
        <w:t xml:space="preserve">to show </w:t>
      </w:r>
      <w:r w:rsidR="00654AA5">
        <w:rPr>
          <w:rFonts w:ascii="Times New Roman" w:hAnsi="Times New Roman" w:cs="Times New Roman"/>
          <w:sz w:val="24"/>
          <w:szCs w:val="24"/>
        </w:rPr>
        <w:t xml:space="preserve">a </w:t>
      </w:r>
      <w:r w:rsidR="00ED677E">
        <w:rPr>
          <w:rFonts w:ascii="Times New Roman" w:hAnsi="Times New Roman" w:cs="Times New Roman"/>
          <w:sz w:val="24"/>
          <w:szCs w:val="24"/>
        </w:rPr>
        <w:t>reasonabl</w:t>
      </w:r>
      <w:r w:rsidR="00007F72">
        <w:rPr>
          <w:rFonts w:ascii="Times New Roman" w:hAnsi="Times New Roman" w:cs="Times New Roman"/>
          <w:sz w:val="24"/>
          <w:szCs w:val="24"/>
        </w:rPr>
        <w:t>y thought out</w:t>
      </w:r>
      <w:r w:rsidR="00ED677E">
        <w:rPr>
          <w:rFonts w:ascii="Times New Roman" w:hAnsi="Times New Roman" w:cs="Times New Roman"/>
          <w:sz w:val="24"/>
          <w:szCs w:val="24"/>
        </w:rPr>
        <w:t xml:space="preserve"> </w:t>
      </w:r>
      <w:r w:rsidR="00654AA5" w:rsidRPr="007104B9">
        <w:rPr>
          <w:rFonts w:ascii="Times New Roman" w:hAnsi="Times New Roman" w:cs="Times New Roman"/>
          <w:b/>
          <w:bCs/>
          <w:sz w:val="24"/>
          <w:szCs w:val="24"/>
        </w:rPr>
        <w:t>risk assessment</w:t>
      </w:r>
      <w:r w:rsidR="00654AA5">
        <w:rPr>
          <w:rFonts w:ascii="Times New Roman" w:hAnsi="Times New Roman" w:cs="Times New Roman"/>
          <w:sz w:val="24"/>
          <w:szCs w:val="24"/>
        </w:rPr>
        <w:t xml:space="preserve">, with all the options that were available </w:t>
      </w:r>
      <w:r w:rsidR="00830FF2">
        <w:rPr>
          <w:rFonts w:ascii="Times New Roman" w:hAnsi="Times New Roman" w:cs="Times New Roman"/>
          <w:sz w:val="24"/>
          <w:szCs w:val="24"/>
        </w:rPr>
        <w:t xml:space="preserve">and considered </w:t>
      </w:r>
      <w:r w:rsidR="00654AA5">
        <w:rPr>
          <w:rFonts w:ascii="Times New Roman" w:hAnsi="Times New Roman" w:cs="Times New Roman"/>
          <w:sz w:val="24"/>
          <w:szCs w:val="24"/>
        </w:rPr>
        <w:t xml:space="preserve">for that situation, </w:t>
      </w:r>
      <w:r w:rsidR="006D2632">
        <w:rPr>
          <w:rFonts w:ascii="Times New Roman" w:hAnsi="Times New Roman" w:cs="Times New Roman"/>
          <w:sz w:val="24"/>
          <w:szCs w:val="24"/>
        </w:rPr>
        <w:t xml:space="preserve">and the </w:t>
      </w:r>
      <w:r w:rsidR="006D2632" w:rsidRPr="007104B9">
        <w:rPr>
          <w:rFonts w:ascii="Times New Roman" w:hAnsi="Times New Roman" w:cs="Times New Roman"/>
          <w:b/>
          <w:bCs/>
          <w:sz w:val="24"/>
          <w:szCs w:val="24"/>
        </w:rPr>
        <w:t>rationale</w:t>
      </w:r>
      <w:r w:rsidR="006D2632">
        <w:rPr>
          <w:rFonts w:ascii="Times New Roman" w:hAnsi="Times New Roman" w:cs="Times New Roman"/>
          <w:sz w:val="24"/>
          <w:szCs w:val="24"/>
        </w:rPr>
        <w:t xml:space="preserve"> for the choice of treatment method (and</w:t>
      </w:r>
      <w:r w:rsidR="00830FF2">
        <w:rPr>
          <w:rFonts w:ascii="Times New Roman" w:hAnsi="Times New Roman" w:cs="Times New Roman"/>
          <w:sz w:val="24"/>
          <w:szCs w:val="24"/>
        </w:rPr>
        <w:t xml:space="preserve"> if </w:t>
      </w:r>
      <w:r w:rsidR="003162BF">
        <w:rPr>
          <w:rFonts w:ascii="Times New Roman" w:hAnsi="Times New Roman" w:cs="Times New Roman"/>
          <w:sz w:val="24"/>
          <w:szCs w:val="24"/>
        </w:rPr>
        <w:t xml:space="preserve">that </w:t>
      </w:r>
      <w:r w:rsidR="00295E35">
        <w:rPr>
          <w:rFonts w:ascii="Times New Roman" w:hAnsi="Times New Roman" w:cs="Times New Roman"/>
          <w:sz w:val="24"/>
          <w:szCs w:val="24"/>
        </w:rPr>
        <w:t xml:space="preserve">treatment </w:t>
      </w:r>
      <w:r w:rsidR="003162BF">
        <w:rPr>
          <w:rFonts w:ascii="Times New Roman" w:hAnsi="Times New Roman" w:cs="Times New Roman"/>
          <w:sz w:val="24"/>
          <w:szCs w:val="24"/>
        </w:rPr>
        <w:t xml:space="preserve">is chemical, </w:t>
      </w:r>
      <w:r w:rsidR="00F46B65">
        <w:rPr>
          <w:rFonts w:ascii="Times New Roman" w:hAnsi="Times New Roman" w:cs="Times New Roman"/>
          <w:sz w:val="24"/>
          <w:szCs w:val="24"/>
        </w:rPr>
        <w:t xml:space="preserve">the </w:t>
      </w:r>
      <w:r w:rsidR="003162BF">
        <w:rPr>
          <w:rFonts w:ascii="Times New Roman" w:hAnsi="Times New Roman" w:cs="Times New Roman"/>
          <w:sz w:val="24"/>
          <w:szCs w:val="24"/>
        </w:rPr>
        <w:t>rationale for</w:t>
      </w:r>
      <w:r w:rsidR="00F46B65">
        <w:rPr>
          <w:rFonts w:ascii="Times New Roman" w:hAnsi="Times New Roman" w:cs="Times New Roman"/>
          <w:sz w:val="24"/>
          <w:szCs w:val="24"/>
        </w:rPr>
        <w:t xml:space="preserve"> the</w:t>
      </w:r>
      <w:r w:rsidR="003162BF">
        <w:rPr>
          <w:rFonts w:ascii="Times New Roman" w:hAnsi="Times New Roman" w:cs="Times New Roman"/>
          <w:sz w:val="24"/>
          <w:szCs w:val="24"/>
        </w:rPr>
        <w:t xml:space="preserve"> </w:t>
      </w:r>
      <w:r w:rsidR="00830FF2">
        <w:rPr>
          <w:rFonts w:ascii="Times New Roman" w:hAnsi="Times New Roman" w:cs="Times New Roman"/>
          <w:sz w:val="24"/>
          <w:szCs w:val="24"/>
        </w:rPr>
        <w:t xml:space="preserve">type of </w:t>
      </w:r>
      <w:r w:rsidR="003162BF">
        <w:rPr>
          <w:rFonts w:ascii="Times New Roman" w:hAnsi="Times New Roman" w:cs="Times New Roman"/>
          <w:sz w:val="24"/>
          <w:szCs w:val="24"/>
        </w:rPr>
        <w:t>pesticide recommended.)</w:t>
      </w:r>
      <w:r w:rsidR="00007F72">
        <w:rPr>
          <w:rFonts w:ascii="Times New Roman" w:hAnsi="Times New Roman" w:cs="Times New Roman"/>
          <w:sz w:val="24"/>
          <w:szCs w:val="24"/>
        </w:rPr>
        <w:t>?</w:t>
      </w:r>
      <w:r w:rsidR="003162BF">
        <w:rPr>
          <w:rFonts w:ascii="Times New Roman" w:hAnsi="Times New Roman" w:cs="Times New Roman"/>
          <w:sz w:val="24"/>
          <w:szCs w:val="24"/>
        </w:rPr>
        <w:t xml:space="preserve"> </w:t>
      </w:r>
      <w:r w:rsidR="00E5602E">
        <w:rPr>
          <w:rFonts w:ascii="Times New Roman" w:hAnsi="Times New Roman" w:cs="Times New Roman"/>
          <w:sz w:val="24"/>
          <w:szCs w:val="24"/>
        </w:rPr>
        <w:t xml:space="preserve">The Forest should also always </w:t>
      </w:r>
      <w:r w:rsidR="00284608">
        <w:rPr>
          <w:rFonts w:ascii="Times New Roman" w:hAnsi="Times New Roman" w:cs="Times New Roman"/>
          <w:sz w:val="24"/>
          <w:szCs w:val="24"/>
        </w:rPr>
        <w:t xml:space="preserve">consider the </w:t>
      </w:r>
      <w:r w:rsidR="00284608" w:rsidRPr="00295E35">
        <w:rPr>
          <w:rFonts w:ascii="Times New Roman" w:hAnsi="Times New Roman" w:cs="Times New Roman"/>
          <w:b/>
          <w:bCs/>
          <w:sz w:val="24"/>
          <w:szCs w:val="24"/>
        </w:rPr>
        <w:t xml:space="preserve">non-chemical alternatives </w:t>
      </w:r>
      <w:r w:rsidR="00295E35" w:rsidRPr="00295E35">
        <w:rPr>
          <w:rFonts w:ascii="Times New Roman" w:hAnsi="Times New Roman" w:cs="Times New Roman"/>
          <w:b/>
          <w:bCs/>
          <w:sz w:val="24"/>
          <w:szCs w:val="24"/>
        </w:rPr>
        <w:t>first</w:t>
      </w:r>
      <w:r w:rsidR="00295E35">
        <w:rPr>
          <w:rFonts w:ascii="Times New Roman" w:hAnsi="Times New Roman" w:cs="Times New Roman"/>
          <w:sz w:val="24"/>
          <w:szCs w:val="24"/>
        </w:rPr>
        <w:t xml:space="preserve">, </w:t>
      </w:r>
      <w:r w:rsidR="00284608">
        <w:rPr>
          <w:rFonts w:ascii="Times New Roman" w:hAnsi="Times New Roman" w:cs="Times New Roman"/>
          <w:sz w:val="24"/>
          <w:szCs w:val="24"/>
        </w:rPr>
        <w:t>in a safety hierarchy</w:t>
      </w:r>
      <w:r w:rsidR="00C0785B">
        <w:rPr>
          <w:rFonts w:ascii="Times New Roman" w:hAnsi="Times New Roman" w:cs="Times New Roman"/>
          <w:sz w:val="24"/>
          <w:szCs w:val="24"/>
        </w:rPr>
        <w:t xml:space="preserve"> that they develop for IPM.</w:t>
      </w:r>
      <w:r w:rsidR="00655851">
        <w:rPr>
          <w:rFonts w:ascii="Times New Roman" w:hAnsi="Times New Roman" w:cs="Times New Roman"/>
          <w:sz w:val="24"/>
          <w:szCs w:val="24"/>
        </w:rPr>
        <w:t xml:space="preserve"> Please include a section on how each subsequent treatment</w:t>
      </w:r>
      <w:r w:rsidR="00C330ED">
        <w:rPr>
          <w:rFonts w:ascii="Times New Roman" w:hAnsi="Times New Roman" w:cs="Times New Roman"/>
          <w:sz w:val="24"/>
          <w:szCs w:val="24"/>
        </w:rPr>
        <w:t xml:space="preserve"> under any amendment would be tracked with documentation described within this paragr</w:t>
      </w:r>
      <w:r w:rsidR="008C1200">
        <w:rPr>
          <w:rFonts w:ascii="Times New Roman" w:hAnsi="Times New Roman" w:cs="Times New Roman"/>
          <w:sz w:val="24"/>
          <w:szCs w:val="24"/>
        </w:rPr>
        <w:t>aph.</w:t>
      </w:r>
      <w:r w:rsidR="00655851">
        <w:rPr>
          <w:rFonts w:ascii="Times New Roman" w:hAnsi="Times New Roman" w:cs="Times New Roman"/>
          <w:sz w:val="24"/>
          <w:szCs w:val="24"/>
        </w:rPr>
        <w:t xml:space="preserve"> </w:t>
      </w:r>
    </w:p>
    <w:p w14:paraId="6AF89149" w14:textId="09B5A2BC" w:rsidR="00750D31" w:rsidRDefault="00BF1908">
      <w:pPr>
        <w:rPr>
          <w:rFonts w:ascii="Times New Roman" w:hAnsi="Times New Roman" w:cs="Times New Roman"/>
          <w:sz w:val="24"/>
          <w:szCs w:val="24"/>
        </w:rPr>
      </w:pPr>
      <w:r>
        <w:rPr>
          <w:rFonts w:ascii="Times New Roman" w:hAnsi="Times New Roman" w:cs="Times New Roman"/>
          <w:sz w:val="24"/>
          <w:szCs w:val="24"/>
        </w:rPr>
        <w:t xml:space="preserve">I do realize </w:t>
      </w:r>
      <w:r w:rsidR="00C35BBC">
        <w:rPr>
          <w:rFonts w:ascii="Times New Roman" w:hAnsi="Times New Roman" w:cs="Times New Roman"/>
          <w:sz w:val="24"/>
          <w:szCs w:val="24"/>
        </w:rPr>
        <w:t xml:space="preserve">that </w:t>
      </w:r>
      <w:r w:rsidR="0073468A">
        <w:rPr>
          <w:rFonts w:ascii="Times New Roman" w:hAnsi="Times New Roman" w:cs="Times New Roman"/>
          <w:sz w:val="24"/>
          <w:szCs w:val="24"/>
        </w:rPr>
        <w:t xml:space="preserve">invasive weeds are threatening habitats </w:t>
      </w:r>
      <w:r w:rsidR="00511847">
        <w:rPr>
          <w:rFonts w:ascii="Times New Roman" w:hAnsi="Times New Roman" w:cs="Times New Roman"/>
          <w:sz w:val="24"/>
          <w:szCs w:val="24"/>
        </w:rPr>
        <w:t xml:space="preserve">in multiple ways, and that often our rarest wildlife species are at the highest </w:t>
      </w:r>
      <w:r w:rsidR="00373946">
        <w:rPr>
          <w:rFonts w:ascii="Times New Roman" w:hAnsi="Times New Roman" w:cs="Times New Roman"/>
          <w:sz w:val="24"/>
          <w:szCs w:val="24"/>
        </w:rPr>
        <w:t>risk when weeds</w:t>
      </w:r>
      <w:r w:rsidR="00661A3D">
        <w:rPr>
          <w:rFonts w:ascii="Times New Roman" w:hAnsi="Times New Roman" w:cs="Times New Roman"/>
          <w:sz w:val="24"/>
          <w:szCs w:val="24"/>
        </w:rPr>
        <w:t xml:space="preserve"> either</w:t>
      </w:r>
      <w:r w:rsidR="00373946">
        <w:rPr>
          <w:rFonts w:ascii="Times New Roman" w:hAnsi="Times New Roman" w:cs="Times New Roman"/>
          <w:sz w:val="24"/>
          <w:szCs w:val="24"/>
        </w:rPr>
        <w:t xml:space="preserve"> overtake native vegetation</w:t>
      </w:r>
      <w:r w:rsidR="0073468A">
        <w:rPr>
          <w:rFonts w:ascii="Times New Roman" w:hAnsi="Times New Roman" w:cs="Times New Roman"/>
          <w:sz w:val="24"/>
          <w:szCs w:val="24"/>
        </w:rPr>
        <w:t xml:space="preserve"> that </w:t>
      </w:r>
      <w:r w:rsidR="008C1200">
        <w:rPr>
          <w:rFonts w:ascii="Times New Roman" w:hAnsi="Times New Roman" w:cs="Times New Roman"/>
          <w:sz w:val="24"/>
          <w:szCs w:val="24"/>
        </w:rPr>
        <w:t xml:space="preserve">are </w:t>
      </w:r>
      <w:r w:rsidR="00661A3D">
        <w:rPr>
          <w:rFonts w:ascii="Times New Roman" w:hAnsi="Times New Roman" w:cs="Times New Roman"/>
          <w:sz w:val="24"/>
          <w:szCs w:val="24"/>
        </w:rPr>
        <w:t xml:space="preserve">essential for their survival, as </w:t>
      </w:r>
      <w:r w:rsidR="00E1510E">
        <w:rPr>
          <w:rFonts w:ascii="Times New Roman" w:hAnsi="Times New Roman" w:cs="Times New Roman"/>
          <w:sz w:val="24"/>
          <w:szCs w:val="24"/>
        </w:rPr>
        <w:t xml:space="preserve">is occurring with </w:t>
      </w:r>
      <w:r w:rsidR="00661A3D">
        <w:rPr>
          <w:rFonts w:ascii="Times New Roman" w:hAnsi="Times New Roman" w:cs="Times New Roman"/>
          <w:sz w:val="24"/>
          <w:szCs w:val="24"/>
        </w:rPr>
        <w:t xml:space="preserve">the Oregon Silverspot butterfly, </w:t>
      </w:r>
      <w:r w:rsidR="00B33FB0">
        <w:rPr>
          <w:rFonts w:ascii="Times New Roman" w:hAnsi="Times New Roman" w:cs="Times New Roman"/>
          <w:sz w:val="24"/>
          <w:szCs w:val="24"/>
        </w:rPr>
        <w:t xml:space="preserve">or </w:t>
      </w:r>
      <w:r w:rsidR="00E1510E">
        <w:rPr>
          <w:rFonts w:ascii="Times New Roman" w:hAnsi="Times New Roman" w:cs="Times New Roman"/>
          <w:sz w:val="24"/>
          <w:szCs w:val="24"/>
        </w:rPr>
        <w:t xml:space="preserve">vegetation </w:t>
      </w:r>
      <w:r w:rsidR="00B33FB0">
        <w:rPr>
          <w:rFonts w:ascii="Times New Roman" w:hAnsi="Times New Roman" w:cs="Times New Roman"/>
          <w:sz w:val="24"/>
          <w:szCs w:val="24"/>
        </w:rPr>
        <w:t>move</w:t>
      </w:r>
      <w:r w:rsidR="00E1510E">
        <w:rPr>
          <w:rFonts w:ascii="Times New Roman" w:hAnsi="Times New Roman" w:cs="Times New Roman"/>
          <w:sz w:val="24"/>
          <w:szCs w:val="24"/>
        </w:rPr>
        <w:t>s</w:t>
      </w:r>
      <w:r w:rsidR="00B33FB0">
        <w:rPr>
          <w:rFonts w:ascii="Times New Roman" w:hAnsi="Times New Roman" w:cs="Times New Roman"/>
          <w:sz w:val="24"/>
          <w:szCs w:val="24"/>
        </w:rPr>
        <w:t xml:space="preserve"> into </w:t>
      </w:r>
      <w:r w:rsidR="00E1510E">
        <w:rPr>
          <w:rFonts w:ascii="Times New Roman" w:hAnsi="Times New Roman" w:cs="Times New Roman"/>
          <w:sz w:val="24"/>
          <w:szCs w:val="24"/>
        </w:rPr>
        <w:t xml:space="preserve">naturally </w:t>
      </w:r>
      <w:r w:rsidR="00B33FB0">
        <w:rPr>
          <w:rFonts w:ascii="Times New Roman" w:hAnsi="Times New Roman" w:cs="Times New Roman"/>
          <w:sz w:val="24"/>
          <w:szCs w:val="24"/>
        </w:rPr>
        <w:t xml:space="preserve">open habitats that are critical for a species, such as </w:t>
      </w:r>
      <w:r w:rsidR="00E1510E">
        <w:rPr>
          <w:rFonts w:ascii="Times New Roman" w:hAnsi="Times New Roman" w:cs="Times New Roman"/>
          <w:sz w:val="24"/>
          <w:szCs w:val="24"/>
        </w:rPr>
        <w:t xml:space="preserve">is occurring with </w:t>
      </w:r>
      <w:r w:rsidR="00B33FB0">
        <w:rPr>
          <w:rFonts w:ascii="Times New Roman" w:hAnsi="Times New Roman" w:cs="Times New Roman"/>
          <w:sz w:val="24"/>
          <w:szCs w:val="24"/>
        </w:rPr>
        <w:t>the Humboldt marten</w:t>
      </w:r>
      <w:r w:rsidR="004200D1">
        <w:rPr>
          <w:rFonts w:ascii="Times New Roman" w:hAnsi="Times New Roman" w:cs="Times New Roman"/>
          <w:sz w:val="24"/>
          <w:szCs w:val="24"/>
        </w:rPr>
        <w:t xml:space="preserve"> or Snowy Plover.</w:t>
      </w:r>
      <w:r w:rsidR="00D33A75">
        <w:rPr>
          <w:rFonts w:ascii="Times New Roman" w:hAnsi="Times New Roman" w:cs="Times New Roman"/>
          <w:sz w:val="24"/>
          <w:szCs w:val="24"/>
        </w:rPr>
        <w:t xml:space="preserve"> It would be </w:t>
      </w:r>
      <w:r w:rsidR="00BA3FB5">
        <w:rPr>
          <w:rFonts w:ascii="Times New Roman" w:hAnsi="Times New Roman" w:cs="Times New Roman"/>
          <w:sz w:val="24"/>
          <w:szCs w:val="24"/>
        </w:rPr>
        <w:t xml:space="preserve">best for the species and </w:t>
      </w:r>
      <w:r w:rsidR="0083109A">
        <w:rPr>
          <w:rFonts w:ascii="Times New Roman" w:hAnsi="Times New Roman" w:cs="Times New Roman"/>
          <w:sz w:val="24"/>
          <w:szCs w:val="24"/>
        </w:rPr>
        <w:t>their</w:t>
      </w:r>
      <w:r w:rsidR="00BA3FB5">
        <w:rPr>
          <w:rFonts w:ascii="Times New Roman" w:hAnsi="Times New Roman" w:cs="Times New Roman"/>
          <w:sz w:val="24"/>
          <w:szCs w:val="24"/>
        </w:rPr>
        <w:t xml:space="preserve"> associated ecosystem</w:t>
      </w:r>
      <w:r w:rsidR="0083109A">
        <w:rPr>
          <w:rFonts w:ascii="Times New Roman" w:hAnsi="Times New Roman" w:cs="Times New Roman"/>
          <w:sz w:val="24"/>
          <w:szCs w:val="24"/>
        </w:rPr>
        <w:t>s</w:t>
      </w:r>
      <w:r w:rsidR="00BA3FB5">
        <w:rPr>
          <w:rFonts w:ascii="Times New Roman" w:hAnsi="Times New Roman" w:cs="Times New Roman"/>
          <w:sz w:val="24"/>
          <w:szCs w:val="24"/>
        </w:rPr>
        <w:t xml:space="preserve">, </w:t>
      </w:r>
      <w:r w:rsidR="0083109A">
        <w:rPr>
          <w:rFonts w:ascii="Times New Roman" w:hAnsi="Times New Roman" w:cs="Times New Roman"/>
          <w:sz w:val="24"/>
          <w:szCs w:val="24"/>
        </w:rPr>
        <w:t>to use</w:t>
      </w:r>
      <w:r w:rsidR="00E92508">
        <w:rPr>
          <w:rFonts w:ascii="Times New Roman" w:hAnsi="Times New Roman" w:cs="Times New Roman"/>
          <w:sz w:val="24"/>
          <w:szCs w:val="24"/>
        </w:rPr>
        <w:t xml:space="preserve"> non-toxic methods whenever possible, but if the “least toxic” </w:t>
      </w:r>
      <w:r w:rsidR="00CD7D98">
        <w:rPr>
          <w:rFonts w:ascii="Times New Roman" w:hAnsi="Times New Roman" w:cs="Times New Roman"/>
          <w:sz w:val="24"/>
          <w:szCs w:val="24"/>
        </w:rPr>
        <w:t xml:space="preserve">herbicide is deemed the best choice, </w:t>
      </w:r>
      <w:r w:rsidR="00295E35">
        <w:rPr>
          <w:rFonts w:ascii="Times New Roman" w:hAnsi="Times New Roman" w:cs="Times New Roman"/>
          <w:sz w:val="24"/>
          <w:szCs w:val="24"/>
        </w:rPr>
        <w:t>(after vetting</w:t>
      </w:r>
      <w:r w:rsidR="00375406">
        <w:rPr>
          <w:rFonts w:ascii="Times New Roman" w:hAnsi="Times New Roman" w:cs="Times New Roman"/>
          <w:sz w:val="24"/>
          <w:szCs w:val="24"/>
        </w:rPr>
        <w:t xml:space="preserve"> and documenting,</w:t>
      </w:r>
      <w:r w:rsidR="00295E35">
        <w:rPr>
          <w:rFonts w:ascii="Times New Roman" w:hAnsi="Times New Roman" w:cs="Times New Roman"/>
          <w:sz w:val="24"/>
          <w:szCs w:val="24"/>
        </w:rPr>
        <w:t xml:space="preserve"> as discussed </w:t>
      </w:r>
      <w:r w:rsidR="00491430">
        <w:rPr>
          <w:rFonts w:ascii="Times New Roman" w:hAnsi="Times New Roman" w:cs="Times New Roman"/>
          <w:sz w:val="24"/>
          <w:szCs w:val="24"/>
        </w:rPr>
        <w:t xml:space="preserve">in previous paragraph), </w:t>
      </w:r>
      <w:r w:rsidR="00CD7D98">
        <w:rPr>
          <w:rFonts w:ascii="Times New Roman" w:hAnsi="Times New Roman" w:cs="Times New Roman"/>
          <w:sz w:val="24"/>
          <w:szCs w:val="24"/>
        </w:rPr>
        <w:t>I encourage you please, to incorporate</w:t>
      </w:r>
      <w:r w:rsidR="009F13CC">
        <w:rPr>
          <w:rFonts w:ascii="Times New Roman" w:hAnsi="Times New Roman" w:cs="Times New Roman"/>
          <w:sz w:val="24"/>
          <w:szCs w:val="24"/>
        </w:rPr>
        <w:t xml:space="preserve"> the </w:t>
      </w:r>
      <w:r w:rsidR="009F13CC" w:rsidRPr="00FE0489">
        <w:rPr>
          <w:rFonts w:ascii="Times New Roman" w:hAnsi="Times New Roman" w:cs="Times New Roman"/>
          <w:b/>
          <w:bCs/>
          <w:sz w:val="24"/>
          <w:szCs w:val="24"/>
        </w:rPr>
        <w:t xml:space="preserve">technology </w:t>
      </w:r>
      <w:r w:rsidR="005B3663" w:rsidRPr="00FE0489">
        <w:rPr>
          <w:rFonts w:ascii="Times New Roman" w:hAnsi="Times New Roman" w:cs="Times New Roman"/>
          <w:b/>
          <w:bCs/>
          <w:sz w:val="24"/>
          <w:szCs w:val="24"/>
        </w:rPr>
        <w:t>of Electrostatic Spraying</w:t>
      </w:r>
      <w:r w:rsidR="005B3663">
        <w:rPr>
          <w:rFonts w:ascii="Times New Roman" w:hAnsi="Times New Roman" w:cs="Times New Roman"/>
          <w:sz w:val="24"/>
          <w:szCs w:val="24"/>
        </w:rPr>
        <w:t xml:space="preserve">, for the increased safety of the </w:t>
      </w:r>
      <w:r w:rsidR="008E4BE6">
        <w:rPr>
          <w:rFonts w:ascii="Times New Roman" w:hAnsi="Times New Roman" w:cs="Times New Roman"/>
          <w:sz w:val="24"/>
          <w:szCs w:val="24"/>
        </w:rPr>
        <w:t xml:space="preserve">pesticide handler or operator, and for the most efficient use of the </w:t>
      </w:r>
      <w:r w:rsidR="00E704DF">
        <w:rPr>
          <w:rFonts w:ascii="Times New Roman" w:hAnsi="Times New Roman" w:cs="Times New Roman"/>
          <w:sz w:val="24"/>
          <w:szCs w:val="24"/>
        </w:rPr>
        <w:t xml:space="preserve">applied </w:t>
      </w:r>
      <w:r w:rsidR="008E4BE6">
        <w:rPr>
          <w:rFonts w:ascii="Times New Roman" w:hAnsi="Times New Roman" w:cs="Times New Roman"/>
          <w:sz w:val="24"/>
          <w:szCs w:val="24"/>
        </w:rPr>
        <w:t xml:space="preserve">chemical. </w:t>
      </w:r>
    </w:p>
    <w:p w14:paraId="5D7C7ECA" w14:textId="089C8A9E" w:rsidR="00022EF6" w:rsidRDefault="003A732D">
      <w:pPr>
        <w:rPr>
          <w:rFonts w:ascii="Times New Roman" w:hAnsi="Times New Roman" w:cs="Times New Roman"/>
          <w:sz w:val="24"/>
          <w:szCs w:val="24"/>
        </w:rPr>
      </w:pPr>
      <w:r w:rsidRPr="006F6136">
        <w:rPr>
          <w:rFonts w:ascii="Times New Roman" w:hAnsi="Times New Roman" w:cs="Times New Roman"/>
          <w:sz w:val="24"/>
          <w:szCs w:val="24"/>
        </w:rPr>
        <w:t xml:space="preserve">Electrostatic spraying is a high-tech technology that </w:t>
      </w:r>
      <w:r w:rsidR="00DD681E" w:rsidRPr="00197DB9">
        <w:rPr>
          <w:rFonts w:ascii="Times New Roman" w:hAnsi="Times New Roman" w:cs="Times New Roman"/>
          <w:sz w:val="24"/>
          <w:szCs w:val="24"/>
        </w:rPr>
        <w:t xml:space="preserve">uses high-voltage electrostatic technology </w:t>
      </w:r>
      <w:r w:rsidR="00D039FA">
        <w:rPr>
          <w:rFonts w:ascii="Times New Roman" w:hAnsi="Times New Roman" w:cs="Times New Roman"/>
          <w:sz w:val="24"/>
          <w:szCs w:val="24"/>
        </w:rPr>
        <w:t xml:space="preserve">that </w:t>
      </w:r>
      <w:r w:rsidR="009F475C">
        <w:rPr>
          <w:rFonts w:ascii="Times New Roman" w:hAnsi="Times New Roman" w:cs="Times New Roman"/>
          <w:sz w:val="24"/>
          <w:szCs w:val="24"/>
        </w:rPr>
        <w:t>charges</w:t>
      </w:r>
      <w:r w:rsidR="00BE7101">
        <w:rPr>
          <w:rFonts w:ascii="Times New Roman" w:hAnsi="Times New Roman" w:cs="Times New Roman"/>
          <w:sz w:val="24"/>
          <w:szCs w:val="24"/>
        </w:rPr>
        <w:t xml:space="preserve"> the droplet particles of the </w:t>
      </w:r>
      <w:r w:rsidR="000B597D">
        <w:rPr>
          <w:rFonts w:ascii="Times New Roman" w:hAnsi="Times New Roman" w:cs="Times New Roman"/>
          <w:sz w:val="24"/>
          <w:szCs w:val="24"/>
        </w:rPr>
        <w:t>li</w:t>
      </w:r>
      <w:r w:rsidR="00435CEC">
        <w:rPr>
          <w:rFonts w:ascii="Times New Roman" w:hAnsi="Times New Roman" w:cs="Times New Roman"/>
          <w:sz w:val="24"/>
          <w:szCs w:val="24"/>
        </w:rPr>
        <w:t xml:space="preserve">quid product, </w:t>
      </w:r>
      <w:r w:rsidR="00BE7101">
        <w:rPr>
          <w:rFonts w:ascii="Times New Roman" w:hAnsi="Times New Roman" w:cs="Times New Roman"/>
          <w:sz w:val="24"/>
          <w:szCs w:val="24"/>
        </w:rPr>
        <w:t xml:space="preserve">which </w:t>
      </w:r>
      <w:r w:rsidR="00435CEC">
        <w:rPr>
          <w:rFonts w:ascii="Times New Roman" w:hAnsi="Times New Roman" w:cs="Times New Roman"/>
          <w:sz w:val="24"/>
          <w:szCs w:val="24"/>
        </w:rPr>
        <w:t xml:space="preserve">increases </w:t>
      </w:r>
      <w:r w:rsidR="000E4BC7">
        <w:rPr>
          <w:rFonts w:ascii="Times New Roman" w:hAnsi="Times New Roman" w:cs="Times New Roman"/>
          <w:sz w:val="24"/>
          <w:szCs w:val="24"/>
        </w:rPr>
        <w:t xml:space="preserve">adsorption on all </w:t>
      </w:r>
      <w:r w:rsidR="00095A31">
        <w:rPr>
          <w:rFonts w:ascii="Times New Roman" w:hAnsi="Times New Roman" w:cs="Times New Roman"/>
          <w:sz w:val="24"/>
          <w:szCs w:val="24"/>
        </w:rPr>
        <w:t>surfaces</w:t>
      </w:r>
      <w:r w:rsidR="00F03FB9">
        <w:rPr>
          <w:rFonts w:ascii="Times New Roman" w:hAnsi="Times New Roman" w:cs="Times New Roman"/>
          <w:sz w:val="24"/>
          <w:szCs w:val="24"/>
        </w:rPr>
        <w:t xml:space="preserve"> </w:t>
      </w:r>
      <w:r w:rsidR="000E4BC7">
        <w:rPr>
          <w:rFonts w:ascii="Times New Roman" w:hAnsi="Times New Roman" w:cs="Times New Roman"/>
          <w:sz w:val="24"/>
          <w:szCs w:val="24"/>
        </w:rPr>
        <w:t xml:space="preserve"> of the target</w:t>
      </w:r>
      <w:r w:rsidR="00095A31">
        <w:rPr>
          <w:rFonts w:ascii="Times New Roman" w:hAnsi="Times New Roman" w:cs="Times New Roman"/>
          <w:sz w:val="24"/>
          <w:szCs w:val="24"/>
        </w:rPr>
        <w:t xml:space="preserve"> plant</w:t>
      </w:r>
      <w:r w:rsidR="00400177">
        <w:rPr>
          <w:rFonts w:ascii="Times New Roman" w:hAnsi="Times New Roman" w:cs="Times New Roman"/>
          <w:sz w:val="24"/>
          <w:szCs w:val="24"/>
        </w:rPr>
        <w:t>s.</w:t>
      </w:r>
      <w:r w:rsidR="00814556">
        <w:rPr>
          <w:rFonts w:ascii="Times New Roman" w:hAnsi="Times New Roman" w:cs="Times New Roman"/>
          <w:sz w:val="24"/>
          <w:szCs w:val="24"/>
        </w:rPr>
        <w:t xml:space="preserve"> (</w:t>
      </w:r>
      <w:r w:rsidR="000C45B1">
        <w:rPr>
          <w:rFonts w:ascii="Times New Roman" w:hAnsi="Times New Roman" w:cs="Times New Roman"/>
          <w:sz w:val="24"/>
          <w:szCs w:val="24"/>
        </w:rPr>
        <w:t>E</w:t>
      </w:r>
      <w:r w:rsidR="00814556">
        <w:rPr>
          <w:rFonts w:ascii="Times New Roman" w:hAnsi="Times New Roman" w:cs="Times New Roman"/>
          <w:sz w:val="24"/>
          <w:szCs w:val="24"/>
        </w:rPr>
        <w:t>lectrostatic spray technology is also used for spraying other agricultural products such as fertilizer</w:t>
      </w:r>
      <w:r w:rsidR="00400177">
        <w:rPr>
          <w:rFonts w:ascii="Times New Roman" w:hAnsi="Times New Roman" w:cs="Times New Roman"/>
          <w:sz w:val="24"/>
          <w:szCs w:val="24"/>
        </w:rPr>
        <w:t xml:space="preserve"> </w:t>
      </w:r>
      <w:r w:rsidR="00670971">
        <w:rPr>
          <w:rFonts w:ascii="Times New Roman" w:hAnsi="Times New Roman" w:cs="Times New Roman"/>
          <w:sz w:val="24"/>
          <w:szCs w:val="24"/>
        </w:rPr>
        <w:t xml:space="preserve">and growth </w:t>
      </w:r>
      <w:r w:rsidR="00CD42A4">
        <w:rPr>
          <w:rFonts w:ascii="Times New Roman" w:hAnsi="Times New Roman" w:cs="Times New Roman"/>
          <w:sz w:val="24"/>
          <w:szCs w:val="24"/>
        </w:rPr>
        <w:t>regul</w:t>
      </w:r>
      <w:r w:rsidR="00D9388F">
        <w:rPr>
          <w:rFonts w:ascii="Times New Roman" w:hAnsi="Times New Roman" w:cs="Times New Roman"/>
          <w:sz w:val="24"/>
          <w:szCs w:val="24"/>
        </w:rPr>
        <w:t>ators</w:t>
      </w:r>
      <w:r w:rsidR="008C6E21">
        <w:rPr>
          <w:rFonts w:ascii="Times New Roman" w:hAnsi="Times New Roman" w:cs="Times New Roman"/>
          <w:sz w:val="24"/>
          <w:szCs w:val="24"/>
        </w:rPr>
        <w:t xml:space="preserve">, and also for spraying disinfectant </w:t>
      </w:r>
      <w:r w:rsidR="00224776">
        <w:rPr>
          <w:rFonts w:ascii="Times New Roman" w:hAnsi="Times New Roman" w:cs="Times New Roman"/>
          <w:sz w:val="24"/>
          <w:szCs w:val="24"/>
        </w:rPr>
        <w:t xml:space="preserve">to cover all surfaces). </w:t>
      </w:r>
      <w:r w:rsidR="00A80E06">
        <w:rPr>
          <w:rFonts w:ascii="Times New Roman" w:hAnsi="Times New Roman" w:cs="Times New Roman"/>
          <w:sz w:val="24"/>
          <w:szCs w:val="24"/>
        </w:rPr>
        <w:t xml:space="preserve">The following is a comparison of the benefits of using this spray technology </w:t>
      </w:r>
      <w:r w:rsidR="004E0DB2">
        <w:rPr>
          <w:rFonts w:ascii="Times New Roman" w:hAnsi="Times New Roman" w:cs="Times New Roman"/>
          <w:sz w:val="24"/>
          <w:szCs w:val="24"/>
        </w:rPr>
        <w:t xml:space="preserve">(in agriculture) </w:t>
      </w:r>
      <w:r w:rsidR="00CE6EF0">
        <w:rPr>
          <w:rFonts w:ascii="Times New Roman" w:hAnsi="Times New Roman" w:cs="Times New Roman"/>
          <w:sz w:val="24"/>
          <w:szCs w:val="24"/>
        </w:rPr>
        <w:t xml:space="preserve">in lieu of </w:t>
      </w:r>
      <w:r w:rsidR="00375406">
        <w:rPr>
          <w:rFonts w:ascii="Times New Roman" w:hAnsi="Times New Roman" w:cs="Times New Roman"/>
          <w:sz w:val="24"/>
          <w:szCs w:val="24"/>
        </w:rPr>
        <w:t xml:space="preserve">compressed </w:t>
      </w:r>
      <w:r w:rsidR="00CE6EF0">
        <w:rPr>
          <w:rFonts w:ascii="Times New Roman" w:hAnsi="Times New Roman" w:cs="Times New Roman"/>
          <w:sz w:val="24"/>
          <w:szCs w:val="24"/>
        </w:rPr>
        <w:t xml:space="preserve">air </w:t>
      </w:r>
      <w:r w:rsidR="00022EF6">
        <w:rPr>
          <w:rFonts w:ascii="Times New Roman" w:hAnsi="Times New Roman" w:cs="Times New Roman"/>
          <w:sz w:val="24"/>
          <w:szCs w:val="24"/>
        </w:rPr>
        <w:t>sprayers:</w:t>
      </w:r>
    </w:p>
    <w:p w14:paraId="4DC7C473" w14:textId="5CA04834" w:rsidR="007353C8" w:rsidRDefault="003C46B2">
      <w:pPr>
        <w:rPr>
          <w:rFonts w:ascii="Times New Roman" w:hAnsi="Times New Roman" w:cs="Times New Roman"/>
          <w:sz w:val="24"/>
          <w:szCs w:val="24"/>
        </w:rPr>
      </w:pPr>
      <w:r w:rsidRPr="003C46B2">
        <w:rPr>
          <w:rFonts w:ascii="Times New Roman" w:hAnsi="Times New Roman" w:cs="Times New Roman"/>
          <w:noProof/>
          <w:sz w:val="24"/>
          <w:szCs w:val="24"/>
        </w:rPr>
        <w:lastRenderedPageBreak/>
        <w:drawing>
          <wp:inline distT="0" distB="0" distL="0" distR="0" wp14:anchorId="0BFEDC9E" wp14:editId="286479FA">
            <wp:extent cx="4709160" cy="5417182"/>
            <wp:effectExtent l="0" t="0" r="0" b="0"/>
            <wp:docPr id="144453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32364" name=""/>
                    <pic:cNvPicPr/>
                  </pic:nvPicPr>
                  <pic:blipFill>
                    <a:blip r:embed="rId4"/>
                    <a:stretch>
                      <a:fillRect/>
                    </a:stretch>
                  </pic:blipFill>
                  <pic:spPr>
                    <a:xfrm>
                      <a:off x="0" y="0"/>
                      <a:ext cx="4718458" cy="5427878"/>
                    </a:xfrm>
                    <a:prstGeom prst="rect">
                      <a:avLst/>
                    </a:prstGeom>
                  </pic:spPr>
                </pic:pic>
              </a:graphicData>
            </a:graphic>
          </wp:inline>
        </w:drawing>
      </w:r>
    </w:p>
    <w:p w14:paraId="1B78DB90" w14:textId="697AF3E3" w:rsidR="006C394A" w:rsidRDefault="00FE0489" w:rsidP="006C394A">
      <w:r>
        <w:rPr>
          <w:rFonts w:ascii="Times New Roman" w:hAnsi="Times New Roman" w:cs="Times New Roman"/>
          <w:sz w:val="24"/>
          <w:szCs w:val="24"/>
        </w:rPr>
        <w:t>The following</w:t>
      </w:r>
      <w:r w:rsidR="00332CF7">
        <w:rPr>
          <w:rFonts w:ascii="Times New Roman" w:hAnsi="Times New Roman" w:cs="Times New Roman"/>
          <w:sz w:val="24"/>
          <w:szCs w:val="24"/>
        </w:rPr>
        <w:t xml:space="preserve"> is a link to a research paper</w:t>
      </w:r>
      <w:r w:rsidR="008316DD">
        <w:rPr>
          <w:rFonts w:ascii="Times New Roman" w:hAnsi="Times New Roman" w:cs="Times New Roman"/>
          <w:sz w:val="24"/>
          <w:szCs w:val="24"/>
        </w:rPr>
        <w:t xml:space="preserve"> comparing</w:t>
      </w:r>
      <w:r w:rsidR="00332CF7">
        <w:rPr>
          <w:rFonts w:ascii="Times New Roman" w:hAnsi="Times New Roman" w:cs="Times New Roman"/>
          <w:sz w:val="24"/>
          <w:szCs w:val="24"/>
        </w:rPr>
        <w:t xml:space="preserve"> this electrostatic spray technology </w:t>
      </w:r>
      <w:r w:rsidR="006C394A">
        <w:rPr>
          <w:rFonts w:ascii="Times New Roman" w:hAnsi="Times New Roman" w:cs="Times New Roman"/>
          <w:sz w:val="24"/>
          <w:szCs w:val="24"/>
        </w:rPr>
        <w:t>for agriculture</w:t>
      </w:r>
      <w:r w:rsidR="008316DD">
        <w:rPr>
          <w:rFonts w:ascii="Times New Roman" w:hAnsi="Times New Roman" w:cs="Times New Roman"/>
          <w:sz w:val="24"/>
          <w:szCs w:val="24"/>
        </w:rPr>
        <w:t xml:space="preserve"> with </w:t>
      </w:r>
      <w:r w:rsidR="00A55211">
        <w:rPr>
          <w:rFonts w:ascii="Times New Roman" w:hAnsi="Times New Roman" w:cs="Times New Roman"/>
          <w:sz w:val="24"/>
          <w:szCs w:val="24"/>
        </w:rPr>
        <w:t>currently used sprayers</w:t>
      </w:r>
      <w:r w:rsidR="006C394A">
        <w:rPr>
          <w:rFonts w:ascii="Times New Roman" w:hAnsi="Times New Roman" w:cs="Times New Roman"/>
          <w:sz w:val="24"/>
          <w:szCs w:val="24"/>
        </w:rPr>
        <w:t xml:space="preserve">, in China. </w:t>
      </w:r>
      <w:hyperlink r:id="rId5" w:anchor="h11" w:history="1">
        <w:r w:rsidR="006C394A" w:rsidRPr="00EB280B">
          <w:rPr>
            <w:rStyle w:val="Hyperlink"/>
          </w:rPr>
          <w:t>https://www.frontiersin.org/journals/ecology-and-evolution/articles/10.3389/fevo.2023.1138180/full#h11</w:t>
        </w:r>
      </w:hyperlink>
    </w:p>
    <w:p w14:paraId="236D4186" w14:textId="1CF15591" w:rsidR="006C70B7" w:rsidRDefault="00B508E3" w:rsidP="00F7249B">
      <w:pPr>
        <w:rPr>
          <w:rFonts w:ascii="Times New Roman" w:hAnsi="Times New Roman" w:cs="Times New Roman"/>
          <w:sz w:val="24"/>
          <w:szCs w:val="24"/>
        </w:rPr>
      </w:pPr>
      <w:r>
        <w:rPr>
          <w:rFonts w:ascii="Times New Roman" w:hAnsi="Times New Roman" w:cs="Times New Roman"/>
          <w:sz w:val="24"/>
          <w:szCs w:val="24"/>
        </w:rPr>
        <w:t xml:space="preserve">Electrostatic </w:t>
      </w:r>
      <w:r w:rsidR="00FF363E">
        <w:rPr>
          <w:rFonts w:ascii="Times New Roman" w:hAnsi="Times New Roman" w:cs="Times New Roman"/>
          <w:sz w:val="24"/>
          <w:szCs w:val="24"/>
        </w:rPr>
        <w:t xml:space="preserve">spray </w:t>
      </w:r>
      <w:r>
        <w:rPr>
          <w:rFonts w:ascii="Times New Roman" w:hAnsi="Times New Roman" w:cs="Times New Roman"/>
          <w:sz w:val="24"/>
          <w:szCs w:val="24"/>
        </w:rPr>
        <w:t xml:space="preserve">application is already being used on large scale equipment (for orchards, </w:t>
      </w:r>
      <w:r w:rsidR="00511FC2">
        <w:rPr>
          <w:rFonts w:ascii="Times New Roman" w:hAnsi="Times New Roman" w:cs="Times New Roman"/>
          <w:sz w:val="24"/>
          <w:szCs w:val="24"/>
        </w:rPr>
        <w:t xml:space="preserve">vineyards, etc.) as well as </w:t>
      </w:r>
      <w:r w:rsidR="009F1D3A">
        <w:rPr>
          <w:rFonts w:ascii="Times New Roman" w:hAnsi="Times New Roman" w:cs="Times New Roman"/>
          <w:sz w:val="24"/>
          <w:szCs w:val="24"/>
        </w:rPr>
        <w:t xml:space="preserve">with </w:t>
      </w:r>
      <w:r w:rsidR="00F73782">
        <w:rPr>
          <w:rFonts w:ascii="Times New Roman" w:hAnsi="Times New Roman" w:cs="Times New Roman"/>
          <w:sz w:val="24"/>
          <w:szCs w:val="24"/>
        </w:rPr>
        <w:t xml:space="preserve">smaller </w:t>
      </w:r>
      <w:r w:rsidR="00511FC2">
        <w:rPr>
          <w:rFonts w:ascii="Times New Roman" w:hAnsi="Times New Roman" w:cs="Times New Roman"/>
          <w:sz w:val="24"/>
          <w:szCs w:val="24"/>
        </w:rPr>
        <w:t xml:space="preserve">backpack sprayers, and </w:t>
      </w:r>
      <w:r w:rsidR="002938B4">
        <w:rPr>
          <w:rFonts w:ascii="Times New Roman" w:hAnsi="Times New Roman" w:cs="Times New Roman"/>
          <w:sz w:val="24"/>
          <w:szCs w:val="24"/>
        </w:rPr>
        <w:t xml:space="preserve">with </w:t>
      </w:r>
      <w:r w:rsidR="00F73782">
        <w:rPr>
          <w:rFonts w:ascii="Times New Roman" w:hAnsi="Times New Roman" w:cs="Times New Roman"/>
          <w:sz w:val="24"/>
          <w:szCs w:val="24"/>
        </w:rPr>
        <w:t xml:space="preserve">other ground based </w:t>
      </w:r>
      <w:r w:rsidR="00CF7723">
        <w:rPr>
          <w:rFonts w:ascii="Times New Roman" w:hAnsi="Times New Roman" w:cs="Times New Roman"/>
          <w:sz w:val="24"/>
          <w:szCs w:val="24"/>
        </w:rPr>
        <w:t xml:space="preserve">spray </w:t>
      </w:r>
      <w:r w:rsidR="00F73782">
        <w:rPr>
          <w:rFonts w:ascii="Times New Roman" w:hAnsi="Times New Roman" w:cs="Times New Roman"/>
          <w:sz w:val="24"/>
          <w:szCs w:val="24"/>
        </w:rPr>
        <w:t>equipment</w:t>
      </w:r>
      <w:r w:rsidR="009F1D3A">
        <w:rPr>
          <w:rFonts w:ascii="Times New Roman" w:hAnsi="Times New Roman" w:cs="Times New Roman"/>
          <w:sz w:val="24"/>
          <w:szCs w:val="24"/>
        </w:rPr>
        <w:t xml:space="preserve">. I do not know if this has been used successfully </w:t>
      </w:r>
      <w:r w:rsidR="00FA3E90">
        <w:rPr>
          <w:rFonts w:ascii="Times New Roman" w:hAnsi="Times New Roman" w:cs="Times New Roman"/>
          <w:sz w:val="24"/>
          <w:szCs w:val="24"/>
        </w:rPr>
        <w:t xml:space="preserve">with drone technology, but after speaking with </w:t>
      </w:r>
      <w:r w:rsidR="00B80833">
        <w:rPr>
          <w:rFonts w:ascii="Times New Roman" w:hAnsi="Times New Roman" w:cs="Times New Roman"/>
          <w:sz w:val="24"/>
          <w:szCs w:val="24"/>
        </w:rPr>
        <w:t xml:space="preserve">an expert </w:t>
      </w:r>
      <w:r w:rsidR="00FA3E90">
        <w:rPr>
          <w:rFonts w:ascii="Times New Roman" w:hAnsi="Times New Roman" w:cs="Times New Roman"/>
          <w:sz w:val="24"/>
          <w:szCs w:val="24"/>
        </w:rPr>
        <w:t xml:space="preserve">who designs and patents </w:t>
      </w:r>
      <w:r w:rsidR="002C0B25">
        <w:rPr>
          <w:rFonts w:ascii="Times New Roman" w:hAnsi="Times New Roman" w:cs="Times New Roman"/>
          <w:sz w:val="24"/>
          <w:szCs w:val="24"/>
        </w:rPr>
        <w:t xml:space="preserve">electrostatic sprayers, </w:t>
      </w:r>
      <w:r w:rsidR="00763400">
        <w:rPr>
          <w:rFonts w:ascii="Times New Roman" w:hAnsi="Times New Roman" w:cs="Times New Roman"/>
          <w:sz w:val="24"/>
          <w:szCs w:val="24"/>
        </w:rPr>
        <w:t>from Ontarget Spray</w:t>
      </w:r>
      <w:r w:rsidR="00DF5F62">
        <w:rPr>
          <w:rFonts w:ascii="Times New Roman" w:hAnsi="Times New Roman" w:cs="Times New Roman"/>
          <w:sz w:val="24"/>
          <w:szCs w:val="24"/>
        </w:rPr>
        <w:t xml:space="preserve"> Systems (Mt. Angel, Oregon)</w:t>
      </w:r>
      <w:r w:rsidR="00763400">
        <w:rPr>
          <w:rFonts w:ascii="Times New Roman" w:hAnsi="Times New Roman" w:cs="Times New Roman"/>
          <w:sz w:val="24"/>
          <w:szCs w:val="24"/>
        </w:rPr>
        <w:t xml:space="preserve"> </w:t>
      </w:r>
      <w:r w:rsidR="002C0B25">
        <w:rPr>
          <w:rFonts w:ascii="Times New Roman" w:hAnsi="Times New Roman" w:cs="Times New Roman"/>
          <w:sz w:val="24"/>
          <w:szCs w:val="24"/>
        </w:rPr>
        <w:t xml:space="preserve">the main hurdle </w:t>
      </w:r>
      <w:r w:rsidR="005870C6">
        <w:rPr>
          <w:rFonts w:ascii="Times New Roman" w:hAnsi="Times New Roman" w:cs="Times New Roman"/>
          <w:sz w:val="24"/>
          <w:szCs w:val="24"/>
        </w:rPr>
        <w:t xml:space="preserve">of </w:t>
      </w:r>
      <w:r w:rsidR="009F1D3A">
        <w:rPr>
          <w:rFonts w:ascii="Times New Roman" w:hAnsi="Times New Roman" w:cs="Times New Roman"/>
          <w:sz w:val="24"/>
          <w:szCs w:val="24"/>
        </w:rPr>
        <w:t>incorpora</w:t>
      </w:r>
      <w:r w:rsidR="002C0B25">
        <w:rPr>
          <w:rFonts w:ascii="Times New Roman" w:hAnsi="Times New Roman" w:cs="Times New Roman"/>
          <w:sz w:val="24"/>
          <w:szCs w:val="24"/>
        </w:rPr>
        <w:t xml:space="preserve">ting this technology with drones is </w:t>
      </w:r>
      <w:r w:rsidR="00471250">
        <w:rPr>
          <w:rFonts w:ascii="Times New Roman" w:hAnsi="Times New Roman" w:cs="Times New Roman"/>
          <w:sz w:val="24"/>
          <w:szCs w:val="24"/>
        </w:rPr>
        <w:t xml:space="preserve">grounding the </w:t>
      </w:r>
      <w:r w:rsidR="00C106F2">
        <w:rPr>
          <w:rFonts w:ascii="Times New Roman" w:hAnsi="Times New Roman" w:cs="Times New Roman"/>
          <w:sz w:val="24"/>
          <w:szCs w:val="24"/>
        </w:rPr>
        <w:t>vehicle.</w:t>
      </w:r>
      <w:r w:rsidR="00471250">
        <w:rPr>
          <w:rFonts w:ascii="Times New Roman" w:hAnsi="Times New Roman" w:cs="Times New Roman"/>
          <w:sz w:val="24"/>
          <w:szCs w:val="24"/>
        </w:rPr>
        <w:t xml:space="preserve"> However, </w:t>
      </w:r>
      <w:r w:rsidR="00A55211">
        <w:rPr>
          <w:rFonts w:ascii="Times New Roman" w:hAnsi="Times New Roman" w:cs="Times New Roman"/>
          <w:sz w:val="24"/>
          <w:szCs w:val="24"/>
        </w:rPr>
        <w:t>this expert</w:t>
      </w:r>
      <w:r w:rsidR="00471250">
        <w:rPr>
          <w:rFonts w:ascii="Times New Roman" w:hAnsi="Times New Roman" w:cs="Times New Roman"/>
          <w:sz w:val="24"/>
          <w:szCs w:val="24"/>
        </w:rPr>
        <w:t xml:space="preserve"> thought that </w:t>
      </w:r>
      <w:r w:rsidR="009E75B5">
        <w:rPr>
          <w:rFonts w:ascii="Times New Roman" w:hAnsi="Times New Roman" w:cs="Times New Roman"/>
          <w:sz w:val="24"/>
          <w:szCs w:val="24"/>
        </w:rPr>
        <w:t xml:space="preserve">theoretically </w:t>
      </w:r>
      <w:r w:rsidR="00471250">
        <w:rPr>
          <w:rFonts w:ascii="Times New Roman" w:hAnsi="Times New Roman" w:cs="Times New Roman"/>
          <w:sz w:val="24"/>
          <w:szCs w:val="24"/>
        </w:rPr>
        <w:t>it would work</w:t>
      </w:r>
      <w:r w:rsidR="00A55211">
        <w:rPr>
          <w:rFonts w:ascii="Times New Roman" w:hAnsi="Times New Roman" w:cs="Times New Roman"/>
          <w:sz w:val="24"/>
          <w:szCs w:val="24"/>
        </w:rPr>
        <w:t xml:space="preserve"> </w:t>
      </w:r>
      <w:r w:rsidR="004576F0">
        <w:rPr>
          <w:rFonts w:ascii="Times New Roman" w:hAnsi="Times New Roman" w:cs="Times New Roman"/>
          <w:sz w:val="24"/>
          <w:szCs w:val="24"/>
        </w:rPr>
        <w:t>as long as the</w:t>
      </w:r>
      <w:r w:rsidR="00A55211">
        <w:rPr>
          <w:rFonts w:ascii="Times New Roman" w:hAnsi="Times New Roman" w:cs="Times New Roman"/>
          <w:sz w:val="24"/>
          <w:szCs w:val="24"/>
        </w:rPr>
        <w:t xml:space="preserve"> drone </w:t>
      </w:r>
      <w:r w:rsidR="00FE0489">
        <w:rPr>
          <w:rFonts w:ascii="Times New Roman" w:hAnsi="Times New Roman" w:cs="Times New Roman"/>
          <w:sz w:val="24"/>
          <w:szCs w:val="24"/>
        </w:rPr>
        <w:t>has</w:t>
      </w:r>
      <w:r w:rsidR="00471250">
        <w:rPr>
          <w:rFonts w:ascii="Times New Roman" w:hAnsi="Times New Roman" w:cs="Times New Roman"/>
          <w:sz w:val="24"/>
          <w:szCs w:val="24"/>
        </w:rPr>
        <w:t xml:space="preserve"> short</w:t>
      </w:r>
      <w:r w:rsidR="005D5BD4">
        <w:rPr>
          <w:rFonts w:ascii="Times New Roman" w:hAnsi="Times New Roman" w:cs="Times New Roman"/>
          <w:sz w:val="24"/>
          <w:szCs w:val="24"/>
        </w:rPr>
        <w:t xml:space="preserve"> flying sessions</w:t>
      </w:r>
      <w:r w:rsidR="00036AFC">
        <w:rPr>
          <w:rFonts w:ascii="Times New Roman" w:hAnsi="Times New Roman" w:cs="Times New Roman"/>
          <w:sz w:val="24"/>
          <w:szCs w:val="24"/>
        </w:rPr>
        <w:t>. This</w:t>
      </w:r>
      <w:r w:rsidR="005D5BD4">
        <w:rPr>
          <w:rFonts w:ascii="Times New Roman" w:hAnsi="Times New Roman" w:cs="Times New Roman"/>
          <w:sz w:val="24"/>
          <w:szCs w:val="24"/>
        </w:rPr>
        <w:t xml:space="preserve"> seems likely</w:t>
      </w:r>
      <w:r w:rsidR="00E64224">
        <w:rPr>
          <w:rFonts w:ascii="Times New Roman" w:hAnsi="Times New Roman" w:cs="Times New Roman"/>
          <w:sz w:val="24"/>
          <w:szCs w:val="24"/>
        </w:rPr>
        <w:t>,</w:t>
      </w:r>
      <w:r w:rsidR="005D5BD4">
        <w:rPr>
          <w:rFonts w:ascii="Times New Roman" w:hAnsi="Times New Roman" w:cs="Times New Roman"/>
          <w:sz w:val="24"/>
          <w:szCs w:val="24"/>
        </w:rPr>
        <w:t xml:space="preserve"> since </w:t>
      </w:r>
      <w:r w:rsidR="00E64224">
        <w:rPr>
          <w:rFonts w:ascii="Times New Roman" w:hAnsi="Times New Roman" w:cs="Times New Roman"/>
          <w:sz w:val="24"/>
          <w:szCs w:val="24"/>
        </w:rPr>
        <w:t xml:space="preserve">drones probably have a low </w:t>
      </w:r>
      <w:r w:rsidR="0067415F">
        <w:rPr>
          <w:rFonts w:ascii="Times New Roman" w:hAnsi="Times New Roman" w:cs="Times New Roman"/>
          <w:sz w:val="24"/>
          <w:szCs w:val="24"/>
        </w:rPr>
        <w:t xml:space="preserve">capacity </w:t>
      </w:r>
      <w:r w:rsidR="00A3796D">
        <w:rPr>
          <w:rFonts w:ascii="Times New Roman" w:hAnsi="Times New Roman" w:cs="Times New Roman"/>
          <w:sz w:val="24"/>
          <w:szCs w:val="24"/>
        </w:rPr>
        <w:t>for carrying a liquid</w:t>
      </w:r>
      <w:r w:rsidR="0067415F">
        <w:rPr>
          <w:rFonts w:ascii="Times New Roman" w:hAnsi="Times New Roman" w:cs="Times New Roman"/>
          <w:sz w:val="24"/>
          <w:szCs w:val="24"/>
        </w:rPr>
        <w:t xml:space="preserve"> product</w:t>
      </w:r>
      <w:r w:rsidR="00A3796D">
        <w:rPr>
          <w:rFonts w:ascii="Times New Roman" w:hAnsi="Times New Roman" w:cs="Times New Roman"/>
          <w:sz w:val="24"/>
          <w:szCs w:val="24"/>
        </w:rPr>
        <w:t xml:space="preserve">, and </w:t>
      </w:r>
      <w:r w:rsidR="00431C47">
        <w:rPr>
          <w:rFonts w:ascii="Times New Roman" w:hAnsi="Times New Roman" w:cs="Times New Roman"/>
          <w:sz w:val="24"/>
          <w:szCs w:val="24"/>
        </w:rPr>
        <w:t xml:space="preserve">would </w:t>
      </w:r>
      <w:r w:rsidR="0067415F">
        <w:rPr>
          <w:rFonts w:ascii="Times New Roman" w:hAnsi="Times New Roman" w:cs="Times New Roman"/>
          <w:sz w:val="24"/>
          <w:szCs w:val="24"/>
        </w:rPr>
        <w:t xml:space="preserve">necessitate frequent </w:t>
      </w:r>
      <w:r w:rsidR="00FE0489">
        <w:rPr>
          <w:rFonts w:ascii="Times New Roman" w:hAnsi="Times New Roman" w:cs="Times New Roman"/>
          <w:sz w:val="24"/>
          <w:szCs w:val="24"/>
        </w:rPr>
        <w:t xml:space="preserve">landings for </w:t>
      </w:r>
      <w:r w:rsidR="00431C47">
        <w:rPr>
          <w:rFonts w:ascii="Times New Roman" w:hAnsi="Times New Roman" w:cs="Times New Roman"/>
          <w:sz w:val="24"/>
          <w:szCs w:val="24"/>
        </w:rPr>
        <w:t>refilling</w:t>
      </w:r>
      <w:r w:rsidR="00FE0489">
        <w:rPr>
          <w:rFonts w:ascii="Times New Roman" w:hAnsi="Times New Roman" w:cs="Times New Roman"/>
          <w:sz w:val="24"/>
          <w:szCs w:val="24"/>
        </w:rPr>
        <w:t xml:space="preserve"> its tank</w:t>
      </w:r>
      <w:r w:rsidR="00431C47">
        <w:rPr>
          <w:rFonts w:ascii="Times New Roman" w:hAnsi="Times New Roman" w:cs="Times New Roman"/>
          <w:sz w:val="24"/>
          <w:szCs w:val="24"/>
        </w:rPr>
        <w:t>.</w:t>
      </w:r>
    </w:p>
    <w:p w14:paraId="4D8503D2" w14:textId="300E3D08" w:rsidR="00A92C54" w:rsidRDefault="00010216" w:rsidP="00F7249B">
      <w:pPr>
        <w:rPr>
          <w:rFonts w:ascii="Times New Roman" w:hAnsi="Times New Roman" w:cs="Times New Roman"/>
          <w:sz w:val="24"/>
          <w:szCs w:val="24"/>
        </w:rPr>
      </w:pPr>
      <w:r>
        <w:rPr>
          <w:rFonts w:ascii="Times New Roman" w:hAnsi="Times New Roman" w:cs="Times New Roman"/>
          <w:sz w:val="24"/>
          <w:szCs w:val="24"/>
        </w:rPr>
        <w:t xml:space="preserve">In summary of this proposed usage of technology, </w:t>
      </w:r>
      <w:r w:rsidR="00CB09CE">
        <w:rPr>
          <w:rFonts w:ascii="Times New Roman" w:hAnsi="Times New Roman" w:cs="Times New Roman"/>
          <w:sz w:val="24"/>
          <w:szCs w:val="24"/>
        </w:rPr>
        <w:t>compared with Electrostatic spraying, t</w:t>
      </w:r>
      <w:r w:rsidR="00CB09CE" w:rsidRPr="008262C7">
        <w:rPr>
          <w:rFonts w:ascii="Times New Roman" w:hAnsi="Times New Roman" w:cs="Times New Roman"/>
          <w:sz w:val="24"/>
          <w:szCs w:val="24"/>
        </w:rPr>
        <w:t xml:space="preserve">he traditional </w:t>
      </w:r>
      <w:r w:rsidR="00CB09CE">
        <w:rPr>
          <w:rFonts w:ascii="Times New Roman" w:hAnsi="Times New Roman" w:cs="Times New Roman"/>
          <w:sz w:val="24"/>
          <w:szCs w:val="24"/>
        </w:rPr>
        <w:t xml:space="preserve">direct </w:t>
      </w:r>
      <w:r w:rsidR="00CB09CE" w:rsidRPr="008262C7">
        <w:rPr>
          <w:rFonts w:ascii="Times New Roman" w:hAnsi="Times New Roman" w:cs="Times New Roman"/>
          <w:sz w:val="24"/>
          <w:szCs w:val="24"/>
        </w:rPr>
        <w:t xml:space="preserve">pesticide spraying method </w:t>
      </w:r>
      <w:r w:rsidR="00CB09CE">
        <w:rPr>
          <w:rFonts w:ascii="Times New Roman" w:hAnsi="Times New Roman" w:cs="Times New Roman"/>
          <w:sz w:val="24"/>
          <w:szCs w:val="24"/>
        </w:rPr>
        <w:t xml:space="preserve">does not distribute the product evenly or does it </w:t>
      </w:r>
      <w:r w:rsidR="00CB09CE">
        <w:rPr>
          <w:rFonts w:ascii="Times New Roman" w:hAnsi="Times New Roman" w:cs="Times New Roman"/>
          <w:sz w:val="24"/>
          <w:szCs w:val="24"/>
        </w:rPr>
        <w:lastRenderedPageBreak/>
        <w:t xml:space="preserve">adhere to the </w:t>
      </w:r>
      <w:r w:rsidR="00B73666">
        <w:rPr>
          <w:rFonts w:ascii="Times New Roman" w:hAnsi="Times New Roman" w:cs="Times New Roman"/>
          <w:sz w:val="24"/>
          <w:szCs w:val="24"/>
        </w:rPr>
        <w:t xml:space="preserve">all surfaces of the </w:t>
      </w:r>
      <w:r w:rsidR="00CB09CE">
        <w:rPr>
          <w:rFonts w:ascii="Times New Roman" w:hAnsi="Times New Roman" w:cs="Times New Roman"/>
          <w:sz w:val="24"/>
          <w:szCs w:val="24"/>
        </w:rPr>
        <w:t xml:space="preserve">target resulting in waste and overspray, and potentially poisoning non target species, exposing the applicator to toxins, and causing </w:t>
      </w:r>
      <w:r w:rsidR="009B4E78">
        <w:rPr>
          <w:rFonts w:ascii="Times New Roman" w:hAnsi="Times New Roman" w:cs="Times New Roman"/>
          <w:sz w:val="24"/>
          <w:szCs w:val="24"/>
        </w:rPr>
        <w:t xml:space="preserve">unnecessary adverse effects to the </w:t>
      </w:r>
      <w:r w:rsidR="00CB09CE">
        <w:rPr>
          <w:rFonts w:ascii="Times New Roman" w:hAnsi="Times New Roman" w:cs="Times New Roman"/>
          <w:sz w:val="24"/>
          <w:szCs w:val="24"/>
        </w:rPr>
        <w:t>environmental</w:t>
      </w:r>
      <w:r w:rsidR="009B4E78">
        <w:rPr>
          <w:rFonts w:ascii="Times New Roman" w:hAnsi="Times New Roman" w:cs="Times New Roman"/>
          <w:sz w:val="24"/>
          <w:szCs w:val="24"/>
        </w:rPr>
        <w:t>.</w:t>
      </w:r>
      <w:r w:rsidR="00D21389">
        <w:rPr>
          <w:rFonts w:ascii="Times New Roman" w:hAnsi="Times New Roman" w:cs="Times New Roman"/>
          <w:sz w:val="24"/>
          <w:szCs w:val="24"/>
        </w:rPr>
        <w:t xml:space="preserve"> I</w:t>
      </w:r>
      <w:r w:rsidR="005E116B">
        <w:rPr>
          <w:rFonts w:ascii="Times New Roman" w:hAnsi="Times New Roman" w:cs="Times New Roman"/>
          <w:sz w:val="24"/>
          <w:szCs w:val="24"/>
        </w:rPr>
        <w:t xml:space="preserve">f after </w:t>
      </w:r>
      <w:r w:rsidR="00EF239B">
        <w:rPr>
          <w:rFonts w:ascii="Times New Roman" w:hAnsi="Times New Roman" w:cs="Times New Roman"/>
          <w:sz w:val="24"/>
          <w:szCs w:val="24"/>
        </w:rPr>
        <w:t xml:space="preserve">a risk assessment with </w:t>
      </w:r>
      <w:r w:rsidR="005E116B">
        <w:rPr>
          <w:rFonts w:ascii="Times New Roman" w:hAnsi="Times New Roman" w:cs="Times New Roman"/>
          <w:sz w:val="24"/>
          <w:szCs w:val="24"/>
        </w:rPr>
        <w:t xml:space="preserve">careful research and deliberation on site specific situations, </w:t>
      </w:r>
      <w:r w:rsidR="00EF239B">
        <w:rPr>
          <w:rFonts w:ascii="Times New Roman" w:hAnsi="Times New Roman" w:cs="Times New Roman"/>
          <w:sz w:val="24"/>
          <w:szCs w:val="24"/>
        </w:rPr>
        <w:t>a</w:t>
      </w:r>
      <w:r w:rsidR="005E116B">
        <w:rPr>
          <w:rFonts w:ascii="Times New Roman" w:hAnsi="Times New Roman" w:cs="Times New Roman"/>
          <w:sz w:val="24"/>
          <w:szCs w:val="24"/>
        </w:rPr>
        <w:t xml:space="preserve"> </w:t>
      </w:r>
      <w:r w:rsidR="00FA7739">
        <w:rPr>
          <w:rFonts w:ascii="Times New Roman" w:hAnsi="Times New Roman" w:cs="Times New Roman"/>
          <w:sz w:val="24"/>
          <w:szCs w:val="24"/>
        </w:rPr>
        <w:t>no</w:t>
      </w:r>
      <w:r w:rsidR="007C0B72">
        <w:rPr>
          <w:rFonts w:ascii="Times New Roman" w:hAnsi="Times New Roman" w:cs="Times New Roman"/>
          <w:sz w:val="24"/>
          <w:szCs w:val="24"/>
        </w:rPr>
        <w:t>n</w:t>
      </w:r>
      <w:r w:rsidR="009329E5">
        <w:rPr>
          <w:rFonts w:ascii="Times New Roman" w:hAnsi="Times New Roman" w:cs="Times New Roman"/>
          <w:sz w:val="24"/>
          <w:szCs w:val="24"/>
        </w:rPr>
        <w:t>-</w:t>
      </w:r>
      <w:r w:rsidR="00FA7739">
        <w:rPr>
          <w:rFonts w:ascii="Times New Roman" w:hAnsi="Times New Roman" w:cs="Times New Roman"/>
          <w:sz w:val="24"/>
          <w:szCs w:val="24"/>
        </w:rPr>
        <w:t>toxic alternative</w:t>
      </w:r>
      <w:r w:rsidR="00AE7BB9">
        <w:rPr>
          <w:rFonts w:ascii="Times New Roman" w:hAnsi="Times New Roman" w:cs="Times New Roman"/>
          <w:sz w:val="24"/>
          <w:szCs w:val="24"/>
        </w:rPr>
        <w:t xml:space="preserve"> is dismissed in favor of </w:t>
      </w:r>
      <w:r w:rsidR="00E067E5">
        <w:rPr>
          <w:rFonts w:ascii="Times New Roman" w:hAnsi="Times New Roman" w:cs="Times New Roman"/>
          <w:sz w:val="24"/>
          <w:szCs w:val="24"/>
        </w:rPr>
        <w:t xml:space="preserve">chemical application, PLEASE USE </w:t>
      </w:r>
      <w:r w:rsidR="00D21389">
        <w:rPr>
          <w:rFonts w:ascii="Times New Roman" w:hAnsi="Times New Roman" w:cs="Times New Roman"/>
          <w:sz w:val="24"/>
          <w:szCs w:val="24"/>
        </w:rPr>
        <w:t>electrostatic technology which is</w:t>
      </w:r>
      <w:r w:rsidR="0092112F">
        <w:rPr>
          <w:rFonts w:ascii="Times New Roman" w:hAnsi="Times New Roman" w:cs="Times New Roman"/>
          <w:sz w:val="24"/>
          <w:szCs w:val="24"/>
        </w:rPr>
        <w:t xml:space="preserve"> proven to be an efficient</w:t>
      </w:r>
      <w:r w:rsidR="00EE15C1">
        <w:rPr>
          <w:rFonts w:ascii="Times New Roman" w:hAnsi="Times New Roman" w:cs="Times New Roman"/>
          <w:sz w:val="24"/>
          <w:szCs w:val="24"/>
        </w:rPr>
        <w:t xml:space="preserve"> method</w:t>
      </w:r>
      <w:r w:rsidR="004B4DE5">
        <w:rPr>
          <w:rFonts w:ascii="Times New Roman" w:hAnsi="Times New Roman" w:cs="Times New Roman"/>
          <w:sz w:val="24"/>
          <w:szCs w:val="24"/>
        </w:rPr>
        <w:t xml:space="preserve">, using </w:t>
      </w:r>
      <w:r w:rsidR="00B529EC">
        <w:rPr>
          <w:rFonts w:ascii="Times New Roman" w:hAnsi="Times New Roman" w:cs="Times New Roman"/>
          <w:sz w:val="24"/>
          <w:szCs w:val="24"/>
        </w:rPr>
        <w:t xml:space="preserve">far </w:t>
      </w:r>
      <w:r w:rsidR="004B4DE5">
        <w:rPr>
          <w:rFonts w:ascii="Times New Roman" w:hAnsi="Times New Roman" w:cs="Times New Roman"/>
          <w:sz w:val="24"/>
          <w:szCs w:val="24"/>
        </w:rPr>
        <w:t xml:space="preserve">less of the chemical </w:t>
      </w:r>
      <w:r w:rsidR="00E11FC1">
        <w:rPr>
          <w:rFonts w:ascii="Times New Roman" w:hAnsi="Times New Roman" w:cs="Times New Roman"/>
          <w:sz w:val="24"/>
          <w:szCs w:val="24"/>
        </w:rPr>
        <w:t>due to targeting the plant with little overspray or drif</w:t>
      </w:r>
      <w:r w:rsidR="005F6A63">
        <w:rPr>
          <w:rFonts w:ascii="Times New Roman" w:hAnsi="Times New Roman" w:cs="Times New Roman"/>
          <w:sz w:val="24"/>
          <w:szCs w:val="24"/>
        </w:rPr>
        <w:t>t</w:t>
      </w:r>
      <w:r w:rsidR="002853E6">
        <w:rPr>
          <w:rFonts w:ascii="Times New Roman" w:hAnsi="Times New Roman" w:cs="Times New Roman"/>
          <w:sz w:val="24"/>
          <w:szCs w:val="24"/>
        </w:rPr>
        <w:t xml:space="preserve">, protecting the </w:t>
      </w:r>
      <w:r w:rsidR="005F6A63">
        <w:rPr>
          <w:rFonts w:ascii="Times New Roman" w:hAnsi="Times New Roman" w:cs="Times New Roman"/>
          <w:sz w:val="24"/>
          <w:szCs w:val="24"/>
        </w:rPr>
        <w:t xml:space="preserve">human </w:t>
      </w:r>
      <w:r w:rsidR="002853E6">
        <w:rPr>
          <w:rFonts w:ascii="Times New Roman" w:hAnsi="Times New Roman" w:cs="Times New Roman"/>
          <w:sz w:val="24"/>
          <w:szCs w:val="24"/>
        </w:rPr>
        <w:t xml:space="preserve">applicator and environment from </w:t>
      </w:r>
      <w:r w:rsidR="00B579AC">
        <w:rPr>
          <w:rFonts w:ascii="Times New Roman" w:hAnsi="Times New Roman" w:cs="Times New Roman"/>
          <w:sz w:val="24"/>
          <w:szCs w:val="24"/>
        </w:rPr>
        <w:t>residue, which wo</w:t>
      </w:r>
      <w:r w:rsidR="005F6A63">
        <w:rPr>
          <w:rFonts w:ascii="Times New Roman" w:hAnsi="Times New Roman" w:cs="Times New Roman"/>
          <w:sz w:val="24"/>
          <w:szCs w:val="24"/>
        </w:rPr>
        <w:t>u</w:t>
      </w:r>
      <w:r w:rsidR="00B579AC">
        <w:rPr>
          <w:rFonts w:ascii="Times New Roman" w:hAnsi="Times New Roman" w:cs="Times New Roman"/>
          <w:sz w:val="24"/>
          <w:szCs w:val="24"/>
        </w:rPr>
        <w:t xml:space="preserve">ld meet the </w:t>
      </w:r>
      <w:r w:rsidR="000211B0">
        <w:rPr>
          <w:rFonts w:ascii="Times New Roman" w:hAnsi="Times New Roman" w:cs="Times New Roman"/>
          <w:sz w:val="24"/>
          <w:szCs w:val="24"/>
        </w:rPr>
        <w:t xml:space="preserve">goals of doing the least harm. </w:t>
      </w:r>
      <w:r w:rsidR="00AB2C52">
        <w:rPr>
          <w:rFonts w:ascii="Times New Roman" w:hAnsi="Times New Roman" w:cs="Times New Roman"/>
          <w:sz w:val="24"/>
          <w:szCs w:val="24"/>
        </w:rPr>
        <w:t>The side benefit to the agency, is cost savings and increased efficiency</w:t>
      </w:r>
      <w:r w:rsidR="00057A8B">
        <w:rPr>
          <w:rFonts w:ascii="Times New Roman" w:hAnsi="Times New Roman" w:cs="Times New Roman"/>
          <w:sz w:val="24"/>
          <w:szCs w:val="24"/>
        </w:rPr>
        <w:t xml:space="preserve">. </w:t>
      </w:r>
      <w:r w:rsidR="00597D8F">
        <w:rPr>
          <w:rFonts w:ascii="Times New Roman" w:hAnsi="Times New Roman" w:cs="Times New Roman"/>
          <w:sz w:val="24"/>
          <w:szCs w:val="24"/>
        </w:rPr>
        <w:t>The initial investment of equipment would soon be offset with the decrease in the amount of product required</w:t>
      </w:r>
      <w:r w:rsidR="00181597">
        <w:rPr>
          <w:rFonts w:ascii="Times New Roman" w:hAnsi="Times New Roman" w:cs="Times New Roman"/>
          <w:sz w:val="24"/>
          <w:szCs w:val="24"/>
        </w:rPr>
        <w:t xml:space="preserve"> per application</w:t>
      </w:r>
      <w:r w:rsidR="00597D8F">
        <w:rPr>
          <w:rFonts w:ascii="Times New Roman" w:hAnsi="Times New Roman" w:cs="Times New Roman"/>
          <w:sz w:val="24"/>
          <w:szCs w:val="24"/>
        </w:rPr>
        <w:t xml:space="preserve">. </w:t>
      </w:r>
      <w:r w:rsidR="00597D8F" w:rsidRPr="00AC0D3F">
        <w:rPr>
          <w:rFonts w:ascii="Times New Roman" w:hAnsi="Times New Roman" w:cs="Times New Roman"/>
          <w:b/>
          <w:bCs/>
          <w:i/>
          <w:iCs/>
          <w:sz w:val="24"/>
          <w:szCs w:val="24"/>
        </w:rPr>
        <w:t>Please be warned though</w:t>
      </w:r>
      <w:r w:rsidR="00597D8F">
        <w:rPr>
          <w:rFonts w:ascii="Times New Roman" w:hAnsi="Times New Roman" w:cs="Times New Roman"/>
          <w:sz w:val="24"/>
          <w:szCs w:val="24"/>
        </w:rPr>
        <w:t xml:space="preserve">, that not all advertised “Electrostatic </w:t>
      </w:r>
      <w:r w:rsidR="003C6E89">
        <w:rPr>
          <w:rFonts w:ascii="Times New Roman" w:hAnsi="Times New Roman" w:cs="Times New Roman"/>
          <w:sz w:val="24"/>
          <w:szCs w:val="24"/>
        </w:rPr>
        <w:t xml:space="preserve">equipment”, such as </w:t>
      </w:r>
      <w:r w:rsidR="00AB57F5">
        <w:rPr>
          <w:rFonts w:ascii="Times New Roman" w:hAnsi="Times New Roman" w:cs="Times New Roman"/>
          <w:sz w:val="24"/>
          <w:szCs w:val="24"/>
        </w:rPr>
        <w:t xml:space="preserve">the inexpensive </w:t>
      </w:r>
      <w:r w:rsidR="003C6E89">
        <w:rPr>
          <w:rFonts w:ascii="Times New Roman" w:hAnsi="Times New Roman" w:cs="Times New Roman"/>
          <w:sz w:val="24"/>
          <w:szCs w:val="24"/>
        </w:rPr>
        <w:t>rechargeable nozzles by Ryob</w:t>
      </w:r>
      <w:r w:rsidR="00AB57F5">
        <w:rPr>
          <w:rFonts w:ascii="Times New Roman" w:hAnsi="Times New Roman" w:cs="Times New Roman"/>
          <w:sz w:val="24"/>
          <w:szCs w:val="24"/>
        </w:rPr>
        <w:t>i</w:t>
      </w:r>
      <w:r w:rsidR="003C6E89">
        <w:rPr>
          <w:rFonts w:ascii="Times New Roman" w:hAnsi="Times New Roman" w:cs="Times New Roman"/>
          <w:sz w:val="24"/>
          <w:szCs w:val="24"/>
        </w:rPr>
        <w:t xml:space="preserve"> and Victor, are NOT ac</w:t>
      </w:r>
      <w:r w:rsidR="00AB57F5">
        <w:rPr>
          <w:rFonts w:ascii="Times New Roman" w:hAnsi="Times New Roman" w:cs="Times New Roman"/>
          <w:sz w:val="24"/>
          <w:szCs w:val="24"/>
        </w:rPr>
        <w:t>tually using the electrostatic technology.</w:t>
      </w:r>
      <w:r w:rsidR="00A45381">
        <w:rPr>
          <w:rFonts w:ascii="Times New Roman" w:hAnsi="Times New Roman" w:cs="Times New Roman"/>
          <w:sz w:val="24"/>
          <w:szCs w:val="24"/>
        </w:rPr>
        <w:t xml:space="preserve"> </w:t>
      </w:r>
      <w:r w:rsidR="00C37E32">
        <w:rPr>
          <w:rFonts w:ascii="Times New Roman" w:hAnsi="Times New Roman" w:cs="Times New Roman"/>
          <w:sz w:val="24"/>
          <w:szCs w:val="24"/>
        </w:rPr>
        <w:t xml:space="preserve">More research needs to be done to see </w:t>
      </w:r>
      <w:r w:rsidR="00DF1B06">
        <w:rPr>
          <w:rFonts w:ascii="Times New Roman" w:hAnsi="Times New Roman" w:cs="Times New Roman"/>
          <w:sz w:val="24"/>
          <w:szCs w:val="24"/>
        </w:rPr>
        <w:t>where electrostatic sprayers</w:t>
      </w:r>
      <w:r w:rsidR="00635CC5">
        <w:rPr>
          <w:rFonts w:ascii="Times New Roman" w:hAnsi="Times New Roman" w:cs="Times New Roman"/>
          <w:sz w:val="24"/>
          <w:szCs w:val="24"/>
        </w:rPr>
        <w:t xml:space="preserve"> are locally available for sale or rent. Looking at the </w:t>
      </w:r>
      <w:r w:rsidR="00A92C54">
        <w:rPr>
          <w:rFonts w:ascii="Times New Roman" w:hAnsi="Times New Roman" w:cs="Times New Roman"/>
          <w:sz w:val="24"/>
          <w:szCs w:val="24"/>
        </w:rPr>
        <w:t>time</w:t>
      </w:r>
      <w:r w:rsidR="00CD3240">
        <w:rPr>
          <w:rFonts w:ascii="Times New Roman" w:hAnsi="Times New Roman" w:cs="Times New Roman"/>
          <w:sz w:val="24"/>
          <w:szCs w:val="24"/>
        </w:rPr>
        <w:t>line</w:t>
      </w:r>
      <w:r w:rsidR="00A92C54">
        <w:rPr>
          <w:rFonts w:ascii="Times New Roman" w:hAnsi="Times New Roman" w:cs="Times New Roman"/>
          <w:sz w:val="24"/>
          <w:szCs w:val="24"/>
        </w:rPr>
        <w:t xml:space="preserve"> for this project, there should be plenty of time</w:t>
      </w:r>
      <w:r w:rsidR="004331C5">
        <w:rPr>
          <w:rFonts w:ascii="Times New Roman" w:hAnsi="Times New Roman" w:cs="Times New Roman"/>
          <w:sz w:val="24"/>
          <w:szCs w:val="24"/>
        </w:rPr>
        <w:t xml:space="preserve"> to do Electrostatic equipment availab</w:t>
      </w:r>
      <w:r w:rsidR="00347E99">
        <w:rPr>
          <w:rFonts w:ascii="Times New Roman" w:hAnsi="Times New Roman" w:cs="Times New Roman"/>
          <w:sz w:val="24"/>
          <w:szCs w:val="24"/>
        </w:rPr>
        <w:t>ility searching</w:t>
      </w:r>
      <w:r w:rsidR="00A92C54">
        <w:rPr>
          <w:rFonts w:ascii="Times New Roman" w:hAnsi="Times New Roman" w:cs="Times New Roman"/>
          <w:sz w:val="24"/>
          <w:szCs w:val="24"/>
        </w:rPr>
        <w:t>!</w:t>
      </w:r>
      <w:r w:rsidR="004D5531">
        <w:rPr>
          <w:rFonts w:ascii="Times New Roman" w:hAnsi="Times New Roman" w:cs="Times New Roman"/>
          <w:sz w:val="24"/>
          <w:szCs w:val="24"/>
        </w:rPr>
        <w:t xml:space="preserve"> </w:t>
      </w:r>
      <w:r w:rsidR="00347E99">
        <w:rPr>
          <w:rFonts w:ascii="Times New Roman" w:hAnsi="Times New Roman" w:cs="Times New Roman"/>
          <w:sz w:val="24"/>
          <w:szCs w:val="24"/>
        </w:rPr>
        <w:t>Lastly, t</w:t>
      </w:r>
      <w:r w:rsidR="004D5531">
        <w:rPr>
          <w:rFonts w:ascii="Times New Roman" w:hAnsi="Times New Roman" w:cs="Times New Roman"/>
          <w:sz w:val="24"/>
          <w:szCs w:val="24"/>
        </w:rPr>
        <w:t xml:space="preserve">here are several YouTube videos showing </w:t>
      </w:r>
      <w:r w:rsidR="000B56B2">
        <w:rPr>
          <w:rFonts w:ascii="Times New Roman" w:hAnsi="Times New Roman" w:cs="Times New Roman"/>
          <w:sz w:val="24"/>
          <w:szCs w:val="24"/>
        </w:rPr>
        <w:t>the electrostatic</w:t>
      </w:r>
      <w:r w:rsidR="0046482E">
        <w:rPr>
          <w:rFonts w:ascii="Times New Roman" w:hAnsi="Times New Roman" w:cs="Times New Roman"/>
          <w:sz w:val="24"/>
          <w:szCs w:val="24"/>
        </w:rPr>
        <w:t>ally charged</w:t>
      </w:r>
      <w:r w:rsidR="000B56B2">
        <w:rPr>
          <w:rFonts w:ascii="Times New Roman" w:hAnsi="Times New Roman" w:cs="Times New Roman"/>
          <w:sz w:val="24"/>
          <w:szCs w:val="24"/>
        </w:rPr>
        <w:t xml:space="preserve"> spray </w:t>
      </w:r>
      <w:r w:rsidR="0046482E">
        <w:rPr>
          <w:rFonts w:ascii="Times New Roman" w:hAnsi="Times New Roman" w:cs="Times New Roman"/>
          <w:sz w:val="24"/>
          <w:szCs w:val="24"/>
        </w:rPr>
        <w:t>being attracted to all parts of a target plant</w:t>
      </w:r>
      <w:r w:rsidR="003218D6">
        <w:rPr>
          <w:rFonts w:ascii="Times New Roman" w:hAnsi="Times New Roman" w:cs="Times New Roman"/>
          <w:sz w:val="24"/>
          <w:szCs w:val="24"/>
        </w:rPr>
        <w:t xml:space="preserve"> that can illuminate how well this technology works.</w:t>
      </w:r>
    </w:p>
    <w:p w14:paraId="4DC3A0F6" w14:textId="714936F9" w:rsidR="00010216" w:rsidRDefault="00A32B6A" w:rsidP="00F7249B">
      <w:pPr>
        <w:rPr>
          <w:rFonts w:ascii="Times New Roman" w:hAnsi="Times New Roman" w:cs="Times New Roman"/>
          <w:sz w:val="24"/>
          <w:szCs w:val="24"/>
        </w:rPr>
      </w:pPr>
      <w:r>
        <w:rPr>
          <w:rFonts w:ascii="Times New Roman" w:hAnsi="Times New Roman" w:cs="Times New Roman"/>
          <w:sz w:val="24"/>
          <w:szCs w:val="24"/>
        </w:rPr>
        <w:t xml:space="preserve">As I mentioned earlier, I think that one of the most threatened habitats that should be prioritized for </w:t>
      </w:r>
      <w:r w:rsidR="00820044">
        <w:rPr>
          <w:rFonts w:ascii="Times New Roman" w:hAnsi="Times New Roman" w:cs="Times New Roman"/>
          <w:sz w:val="24"/>
          <w:szCs w:val="24"/>
        </w:rPr>
        <w:t>invasive weed removal</w:t>
      </w:r>
      <w:r w:rsidR="009127A7">
        <w:rPr>
          <w:rFonts w:ascii="Times New Roman" w:hAnsi="Times New Roman" w:cs="Times New Roman"/>
          <w:sz w:val="24"/>
          <w:szCs w:val="24"/>
        </w:rPr>
        <w:t>,</w:t>
      </w:r>
      <w:r w:rsidR="00820044">
        <w:rPr>
          <w:rFonts w:ascii="Times New Roman" w:hAnsi="Times New Roman" w:cs="Times New Roman"/>
          <w:sz w:val="24"/>
          <w:szCs w:val="24"/>
        </w:rPr>
        <w:t xml:space="preserve"> is </w:t>
      </w:r>
      <w:r w:rsidR="009127A7">
        <w:rPr>
          <w:rFonts w:ascii="Times New Roman" w:hAnsi="Times New Roman" w:cs="Times New Roman"/>
          <w:sz w:val="24"/>
          <w:szCs w:val="24"/>
        </w:rPr>
        <w:t>in situations where</w:t>
      </w:r>
      <w:r w:rsidR="00820044">
        <w:rPr>
          <w:rFonts w:ascii="Times New Roman" w:hAnsi="Times New Roman" w:cs="Times New Roman"/>
          <w:sz w:val="24"/>
          <w:szCs w:val="24"/>
        </w:rPr>
        <w:t xml:space="preserve"> the </w:t>
      </w:r>
      <w:r w:rsidR="009127A7">
        <w:rPr>
          <w:rFonts w:ascii="Times New Roman" w:hAnsi="Times New Roman" w:cs="Times New Roman"/>
          <w:sz w:val="24"/>
          <w:szCs w:val="24"/>
        </w:rPr>
        <w:t xml:space="preserve">non-native </w:t>
      </w:r>
      <w:r w:rsidR="00820044">
        <w:rPr>
          <w:rFonts w:ascii="Times New Roman" w:hAnsi="Times New Roman" w:cs="Times New Roman"/>
          <w:sz w:val="24"/>
          <w:szCs w:val="24"/>
        </w:rPr>
        <w:t>vegetation invasion has displaced</w:t>
      </w:r>
      <w:r w:rsidR="00796993">
        <w:rPr>
          <w:rFonts w:ascii="Times New Roman" w:hAnsi="Times New Roman" w:cs="Times New Roman"/>
          <w:sz w:val="24"/>
          <w:szCs w:val="24"/>
        </w:rPr>
        <w:t>, prevented or degraded habitat componen</w:t>
      </w:r>
      <w:r w:rsidR="00CA30D0">
        <w:rPr>
          <w:rFonts w:ascii="Times New Roman" w:hAnsi="Times New Roman" w:cs="Times New Roman"/>
          <w:sz w:val="24"/>
          <w:szCs w:val="24"/>
        </w:rPr>
        <w:t>t</w:t>
      </w:r>
      <w:r w:rsidR="009127A7">
        <w:rPr>
          <w:rFonts w:ascii="Times New Roman" w:hAnsi="Times New Roman" w:cs="Times New Roman"/>
          <w:sz w:val="24"/>
          <w:szCs w:val="24"/>
        </w:rPr>
        <w:t xml:space="preserve">s for </w:t>
      </w:r>
      <w:r w:rsidR="00883854" w:rsidRPr="00CC7D82">
        <w:rPr>
          <w:rFonts w:ascii="Times New Roman" w:hAnsi="Times New Roman" w:cs="Times New Roman"/>
          <w:b/>
          <w:bCs/>
          <w:sz w:val="24"/>
          <w:szCs w:val="24"/>
        </w:rPr>
        <w:t>threatened or endangered species</w:t>
      </w:r>
      <w:r w:rsidR="00CA30D0">
        <w:rPr>
          <w:rFonts w:ascii="Times New Roman" w:hAnsi="Times New Roman" w:cs="Times New Roman"/>
          <w:sz w:val="24"/>
          <w:szCs w:val="24"/>
        </w:rPr>
        <w:t>. While reviewing</w:t>
      </w:r>
      <w:r w:rsidR="00E5155B">
        <w:rPr>
          <w:rFonts w:ascii="Times New Roman" w:hAnsi="Times New Roman" w:cs="Times New Roman"/>
          <w:sz w:val="24"/>
          <w:szCs w:val="24"/>
        </w:rPr>
        <w:t xml:space="preserve"> the 2001 Recovery Strategy </w:t>
      </w:r>
      <w:r w:rsidR="00140E7B">
        <w:rPr>
          <w:rFonts w:ascii="Times New Roman" w:hAnsi="Times New Roman" w:cs="Times New Roman"/>
          <w:sz w:val="24"/>
          <w:szCs w:val="24"/>
        </w:rPr>
        <w:t>for the Oregon Silverspot Butterfly,</w:t>
      </w:r>
      <w:r w:rsidR="005F5A3B">
        <w:rPr>
          <w:rFonts w:ascii="Times New Roman" w:hAnsi="Times New Roman" w:cs="Times New Roman"/>
          <w:sz w:val="24"/>
          <w:szCs w:val="24"/>
        </w:rPr>
        <w:t>(OSB)</w:t>
      </w:r>
      <w:r w:rsidR="00A61E16">
        <w:rPr>
          <w:rFonts w:ascii="Times New Roman" w:hAnsi="Times New Roman" w:cs="Times New Roman"/>
          <w:sz w:val="24"/>
          <w:szCs w:val="24"/>
        </w:rPr>
        <w:t>,</w:t>
      </w:r>
      <w:r w:rsidR="00140E7B">
        <w:rPr>
          <w:rFonts w:ascii="Times New Roman" w:hAnsi="Times New Roman" w:cs="Times New Roman"/>
          <w:sz w:val="24"/>
          <w:szCs w:val="24"/>
        </w:rPr>
        <w:t xml:space="preserve"> I found this </w:t>
      </w:r>
      <w:r w:rsidR="00B8232B">
        <w:rPr>
          <w:rFonts w:ascii="Times New Roman" w:hAnsi="Times New Roman" w:cs="Times New Roman"/>
          <w:sz w:val="24"/>
          <w:szCs w:val="24"/>
        </w:rPr>
        <w:t xml:space="preserve">assessment on degraded habitat due to non-native grass causing </w:t>
      </w:r>
      <w:r w:rsidR="00BD1A0B">
        <w:rPr>
          <w:rFonts w:ascii="Times New Roman" w:hAnsi="Times New Roman" w:cs="Times New Roman"/>
          <w:sz w:val="24"/>
          <w:szCs w:val="24"/>
        </w:rPr>
        <w:t xml:space="preserve">thick mats of thatch </w:t>
      </w:r>
      <w:r w:rsidR="002F2BC4">
        <w:rPr>
          <w:rFonts w:ascii="Times New Roman" w:hAnsi="Times New Roman" w:cs="Times New Roman"/>
          <w:sz w:val="24"/>
          <w:szCs w:val="24"/>
        </w:rPr>
        <w:t>that inhibits</w:t>
      </w:r>
      <w:r w:rsidR="00BD1A0B">
        <w:rPr>
          <w:rFonts w:ascii="Times New Roman" w:hAnsi="Times New Roman" w:cs="Times New Roman"/>
          <w:sz w:val="24"/>
          <w:szCs w:val="24"/>
        </w:rPr>
        <w:t xml:space="preserve"> the growth of needed habitat components for the life-cycle of the </w:t>
      </w:r>
      <w:r w:rsidR="002D77C7">
        <w:rPr>
          <w:rFonts w:ascii="Times New Roman" w:hAnsi="Times New Roman" w:cs="Times New Roman"/>
          <w:sz w:val="24"/>
          <w:szCs w:val="24"/>
        </w:rPr>
        <w:t>threatened butterfly species:</w:t>
      </w:r>
    </w:p>
    <w:p w14:paraId="6963188E" w14:textId="6C869371" w:rsidR="00001422" w:rsidRDefault="00001422" w:rsidP="00001422">
      <w:r>
        <w:t>“</w:t>
      </w:r>
      <w:r w:rsidRPr="00A64F09">
        <w:t>Both abundance of early blue violets and levels of Oregon silverspot butterfly oviposition activity have been inversely correlated with vegetation height and thatch depth (Singleton 1989, McIver et al. 1991, Pickering et al. 1992). Early blue violets can persist in a suppressed vegetative form or in the seed bank under other vegetation for many years. Removal of shrubs and trees has released dormant early blue violets that subsequently have initiated vigorous growth (Hammond 1986). It is important to note, however, that in the years subsequent to removal of woody overstory, some sites were invaded by perennial, exotic grasses which have suppressed violets. Effective techniques for long-term grass removal are currently unknown. In addition, persistence of violets in the seed bank or in a vegetative form in a perennial, exotic grass-dominated system has never been demonstrated, thus it is unknown if violets would respond vigorously to removal of grass (D. Pickering, The Nature Conservancy, pers. comm. 2001).</w:t>
      </w:r>
      <w:r>
        <w:t xml:space="preserve">” </w:t>
      </w:r>
      <w:r w:rsidR="000F3267">
        <w:t>(</w:t>
      </w:r>
      <w:r w:rsidR="00B750C3">
        <w:t xml:space="preserve">From </w:t>
      </w:r>
      <w:r w:rsidR="000F3267">
        <w:t xml:space="preserve">USFWS, 2001  </w:t>
      </w:r>
      <w:r w:rsidR="00870785">
        <w:t>Recovery Strategy for the Oregon Silverspot Butterfly)</w:t>
      </w:r>
    </w:p>
    <w:p w14:paraId="1BC4BEF5" w14:textId="4A3227D7" w:rsidR="0034053E" w:rsidRDefault="0034053E" w:rsidP="00001422">
      <w:pPr>
        <w:rPr>
          <w:rFonts w:ascii="Times New Roman" w:hAnsi="Times New Roman" w:cs="Times New Roman"/>
          <w:sz w:val="24"/>
          <w:szCs w:val="24"/>
        </w:rPr>
      </w:pPr>
      <w:r>
        <w:rPr>
          <w:rFonts w:ascii="Times New Roman" w:hAnsi="Times New Roman" w:cs="Times New Roman"/>
          <w:sz w:val="24"/>
          <w:szCs w:val="24"/>
        </w:rPr>
        <w:t xml:space="preserve">And </w:t>
      </w:r>
      <w:r w:rsidR="00216B0D">
        <w:rPr>
          <w:rFonts w:ascii="Times New Roman" w:hAnsi="Times New Roman" w:cs="Times New Roman"/>
          <w:sz w:val="24"/>
          <w:szCs w:val="24"/>
        </w:rPr>
        <w:t xml:space="preserve">within the </w:t>
      </w:r>
      <w:r w:rsidR="00034F0C">
        <w:rPr>
          <w:rFonts w:ascii="Times New Roman" w:hAnsi="Times New Roman" w:cs="Times New Roman"/>
          <w:sz w:val="24"/>
          <w:szCs w:val="24"/>
        </w:rPr>
        <w:t xml:space="preserve">Revised Recovery Plan, </w:t>
      </w:r>
      <w:r w:rsidR="00510EA0">
        <w:rPr>
          <w:rFonts w:ascii="Times New Roman" w:hAnsi="Times New Roman" w:cs="Times New Roman"/>
          <w:sz w:val="24"/>
          <w:szCs w:val="24"/>
        </w:rPr>
        <w:t>USFWS</w:t>
      </w:r>
      <w:r w:rsidR="00D532FF">
        <w:rPr>
          <w:rFonts w:ascii="Times New Roman" w:hAnsi="Times New Roman" w:cs="Times New Roman"/>
          <w:sz w:val="24"/>
          <w:szCs w:val="24"/>
        </w:rPr>
        <w:t xml:space="preserve"> 2001, </w:t>
      </w:r>
      <w:r w:rsidR="00A61E16">
        <w:rPr>
          <w:rFonts w:ascii="Times New Roman" w:hAnsi="Times New Roman" w:cs="Times New Roman"/>
          <w:sz w:val="24"/>
          <w:szCs w:val="24"/>
        </w:rPr>
        <w:t xml:space="preserve">(the link is included in the next paragraph) </w:t>
      </w:r>
      <w:r w:rsidR="005620AC">
        <w:rPr>
          <w:rFonts w:ascii="Times New Roman" w:hAnsi="Times New Roman" w:cs="Times New Roman"/>
          <w:sz w:val="24"/>
          <w:szCs w:val="24"/>
        </w:rPr>
        <w:t>there are specific butterfly habitat descriptions and recommendations, such as the following which highlights</w:t>
      </w:r>
      <w:r w:rsidR="00966A24">
        <w:rPr>
          <w:rFonts w:ascii="Times New Roman" w:hAnsi="Times New Roman" w:cs="Times New Roman"/>
          <w:sz w:val="24"/>
          <w:szCs w:val="24"/>
        </w:rPr>
        <w:t xml:space="preserve"> 4 different </w:t>
      </w:r>
      <w:r w:rsidR="00D532FF">
        <w:rPr>
          <w:rFonts w:ascii="Times New Roman" w:hAnsi="Times New Roman" w:cs="Times New Roman"/>
          <w:sz w:val="24"/>
          <w:szCs w:val="24"/>
        </w:rPr>
        <w:t>subpopulation habitats</w:t>
      </w:r>
      <w:r w:rsidR="00966A24">
        <w:rPr>
          <w:rFonts w:ascii="Times New Roman" w:hAnsi="Times New Roman" w:cs="Times New Roman"/>
          <w:sz w:val="24"/>
          <w:szCs w:val="24"/>
        </w:rPr>
        <w:t xml:space="preserve"> on the Central Coast District</w:t>
      </w:r>
      <w:r w:rsidR="00140541">
        <w:rPr>
          <w:rFonts w:ascii="Times New Roman" w:hAnsi="Times New Roman" w:cs="Times New Roman"/>
          <w:sz w:val="24"/>
          <w:szCs w:val="24"/>
        </w:rPr>
        <w:t xml:space="preserve"> </w:t>
      </w:r>
      <w:r w:rsidR="00A33BC4">
        <w:rPr>
          <w:rFonts w:ascii="Times New Roman" w:hAnsi="Times New Roman" w:cs="Times New Roman"/>
          <w:sz w:val="24"/>
          <w:szCs w:val="24"/>
        </w:rPr>
        <w:t>describing habitat</w:t>
      </w:r>
      <w:r w:rsidR="00140541">
        <w:rPr>
          <w:rFonts w:ascii="Times New Roman" w:hAnsi="Times New Roman" w:cs="Times New Roman"/>
          <w:sz w:val="24"/>
          <w:szCs w:val="24"/>
        </w:rPr>
        <w:t xml:space="preserve"> conditions, history and issues</w:t>
      </w:r>
      <w:r w:rsidR="00966A24">
        <w:rPr>
          <w:rFonts w:ascii="Times New Roman" w:hAnsi="Times New Roman" w:cs="Times New Roman"/>
          <w:sz w:val="24"/>
          <w:szCs w:val="24"/>
        </w:rPr>
        <w:t>:</w:t>
      </w:r>
    </w:p>
    <w:p w14:paraId="585DB96E" w14:textId="3E71A3C8" w:rsidR="00694504" w:rsidRDefault="001C43D8" w:rsidP="00694504">
      <w:r>
        <w:t>“</w:t>
      </w:r>
      <w:r w:rsidRPr="005F24FB">
        <w:rPr>
          <w:u w:val="single"/>
        </w:rPr>
        <w:t>Rock</w:t>
      </w:r>
      <w:r w:rsidR="00694504" w:rsidRPr="005F24FB">
        <w:rPr>
          <w:u w:val="single"/>
        </w:rPr>
        <w:t xml:space="preserve"> Creek/ Big Creek sub populations</w:t>
      </w:r>
      <w:r w:rsidR="00694504">
        <w:t>:</w:t>
      </w:r>
    </w:p>
    <w:p w14:paraId="19C8F7A2" w14:textId="292F4545" w:rsidR="001F5894" w:rsidRDefault="00515245" w:rsidP="00694504">
      <w:r>
        <w:t>“</w:t>
      </w:r>
      <w:r w:rsidRPr="00515245">
        <w:t xml:space="preserve">Despite intensive management efforts at Rock Creek-Big Creek since 1980, there has been a net loss of breeding habitat, as measured by early blue violet presence and condition (Hammond 1990a, 1991a, </w:t>
      </w:r>
      <w:r w:rsidRPr="00515245">
        <w:lastRenderedPageBreak/>
        <w:t>1993). This is reflected in low numbers of butterflies per unit of habitat (McIver et al. 1991; Pickering 1995; Pickering et al. 1992, 1993).</w:t>
      </w:r>
      <w:r>
        <w:t xml:space="preserve">” </w:t>
      </w:r>
      <w:hyperlink r:id="rId6" w:history="1">
        <w:r w:rsidR="009A7E7B" w:rsidRPr="007E7247">
          <w:rPr>
            <w:rStyle w:val="Hyperlink"/>
          </w:rPr>
          <w:t>https://ecos.fws.gov/docs/recovery_plan/010822.pdf</w:t>
        </w:r>
      </w:hyperlink>
      <w:r w:rsidR="009A7E7B">
        <w:t xml:space="preserve"> </w:t>
      </w:r>
      <w:r w:rsidR="0056306C">
        <w:t xml:space="preserve">Pg. </w:t>
      </w:r>
      <w:r w:rsidR="001F6FAD">
        <w:t>3</w:t>
      </w:r>
      <w:r w:rsidR="0056306C">
        <w:t>4</w:t>
      </w:r>
    </w:p>
    <w:p w14:paraId="29833A9D" w14:textId="27D41DCD" w:rsidR="0056306C" w:rsidRDefault="00046306" w:rsidP="00694504">
      <w:r>
        <w:t>“</w:t>
      </w:r>
      <w:r w:rsidRPr="00046306">
        <w:t>Subsequent study has shown that this situation is due to rapid spread of exotic heath grass (Danthonia decumbens) at this site. Without management, the Oregon silverspot butterfly population at this site would likely have been even more seriously reduced in size and close to extirpation (Hammond 1990a, 1991a).</w:t>
      </w:r>
      <w:r w:rsidR="005D6FB4">
        <w:t xml:space="preserve">” (Ibid, pg </w:t>
      </w:r>
      <w:r w:rsidR="00074130">
        <w:t>3</w:t>
      </w:r>
      <w:r w:rsidR="005D6FB4">
        <w:t>4)</w:t>
      </w:r>
    </w:p>
    <w:p w14:paraId="6F93A880" w14:textId="6803ADB7" w:rsidR="005D6FB4" w:rsidRDefault="002E5AE8" w:rsidP="00694504">
      <w:r>
        <w:t>“</w:t>
      </w:r>
      <w:r w:rsidRPr="002E5AE8">
        <w:t>The primary management technique has been multiple annual mowing events, a cost effective management technique that has proven to be very effective on control of salal and other woody species. Mowing also temporarily provides a reduction of non-native grass height and thatch accumulation conducive to ovipositing habitat (Hammond 2000), however, mowing does not contribute to 35 non-native grass eradication and may actually increase grass density at the expense of early blue violets and nectar sources in the long-term. It is imperative that long-term solutions to non-native grass eradication and control are found and implemented to ensure that important Oregon silverspot butterfly habitat components of violets and nectar sources are maintained and enhanced.</w:t>
      </w:r>
      <w:r w:rsidR="00216B0D">
        <w:t xml:space="preserve">” </w:t>
      </w:r>
      <w:r w:rsidR="004472D3">
        <w:t>(</w:t>
      </w:r>
      <w:r w:rsidR="00216B0D">
        <w:t>Ibid, Pg</w:t>
      </w:r>
      <w:r w:rsidR="000F13FC">
        <w:t>s 34-35</w:t>
      </w:r>
      <w:r w:rsidR="00216B0D">
        <w:t>)</w:t>
      </w:r>
    </w:p>
    <w:p w14:paraId="7F8D1866" w14:textId="77777777" w:rsidR="0050702C" w:rsidRDefault="00F87BD5" w:rsidP="00F87BD5">
      <w:r>
        <w:t>“</w:t>
      </w:r>
      <w:r w:rsidRPr="00D54560">
        <w:rPr>
          <w:u w:val="single"/>
        </w:rPr>
        <w:t>Marine Terrace habitat</w:t>
      </w:r>
      <w:r>
        <w:t xml:space="preserve"> </w:t>
      </w:r>
    </w:p>
    <w:p w14:paraId="2D922F6C" w14:textId="77777777" w:rsidR="000C19FA" w:rsidRDefault="0050702C" w:rsidP="00F87BD5">
      <w:r w:rsidRPr="0050702C">
        <w:t xml:space="preserve">Mowing initiated in 1985 and continued through 2000 has effectively controlled the encroachment of woody brush and trees into the salt-spray meadows. The 1985 treatment was followed up with burning of the dried residual material which resulted in a late season flush of violet growth during the same year. Areas with 10 to 20 years of extensive brush cover exhibited successful violet emergence. The early blue violet’s ability to persist for long periods under dense brushy overstory has been attributed to substantial energy reserves concentrated in its rootstalks (Hammond 1986). However, encroachment of non-native grasses, specifically heath grass and bent grass, has occurred since 1985, suppressing 36 violet growth and threatening the Oregon silverspot butterfly habitat quality (Hammond 2000). </w:t>
      </w:r>
    </w:p>
    <w:p w14:paraId="5CF89213" w14:textId="0330B082" w:rsidR="0050702C" w:rsidRDefault="0050702C" w:rsidP="00F87BD5">
      <w:r w:rsidRPr="0050702C">
        <w:t>Management solutions which reduce non-native grasses in a manner compatible with enhancing early blue violets and nectar sources should be investigated and implemented. Hammond (2000) recommended intensifying mowing treatments or experimenting with grass-specific herbicides. Intensified mowing treatments as a solution should be viewed with caution in light of research which indicates mowing does not increase violets and may actually preclude some nectar sources from flowering (Pickering et al. 2001, Hays and Johnson 1998).</w:t>
      </w:r>
      <w:r w:rsidR="000C19FA">
        <w:t>” (Ibid, pgs</w:t>
      </w:r>
      <w:r w:rsidR="007507EE">
        <w:t>. 35-36</w:t>
      </w:r>
      <w:r w:rsidR="007376DD">
        <w:t>)</w:t>
      </w:r>
    </w:p>
    <w:p w14:paraId="47A610BC" w14:textId="78DD800D" w:rsidR="009D2E89" w:rsidRDefault="00490DFE" w:rsidP="00490DFE">
      <w:r>
        <w:t>“</w:t>
      </w:r>
      <w:r w:rsidRPr="00D54560">
        <w:rPr>
          <w:u w:val="single"/>
        </w:rPr>
        <w:t>Steep slope habitat</w:t>
      </w:r>
      <w:r w:rsidR="009D2E89">
        <w:t xml:space="preserve"> </w:t>
      </w:r>
    </w:p>
    <w:p w14:paraId="5B331257" w14:textId="55DA1AB0" w:rsidR="00490DFE" w:rsidRDefault="00490DFE" w:rsidP="00490DFE">
      <w:r w:rsidRPr="008D4D71">
        <w:t>The Oregon Silverspot Butterfly Forest Implementation Plan for the Siuslaw National Forest (Hammond 1989) provided management planning for butterflies through 1996. Prescribed burning was a technique that initially appeared to benefit early blue violets (Hammond 1989, 1993), however, as nonnative grass cover increased this technique produced mixed results and was abandoned. Habitat conditions and threats have continued to shift over time. Progress toward meeting management objectives should be reassessed, results from studies of management techniques at other sites should be considered, and an updated management plan should be developed and implemented.</w:t>
      </w:r>
      <w:r>
        <w:t>” Ibid, pg</w:t>
      </w:r>
      <w:r w:rsidR="000425AD">
        <w:t xml:space="preserve">. </w:t>
      </w:r>
      <w:r w:rsidR="00DA3A25">
        <w:t>3</w:t>
      </w:r>
      <w:r w:rsidR="000425AD">
        <w:t>6)</w:t>
      </w:r>
    </w:p>
    <w:p w14:paraId="145BC72D" w14:textId="64240A8B" w:rsidR="00031689" w:rsidRPr="00031689" w:rsidRDefault="00031689" w:rsidP="00490DFE">
      <w:pPr>
        <w:rPr>
          <w:u w:val="single"/>
        </w:rPr>
      </w:pPr>
      <w:r w:rsidRPr="00031689">
        <w:rPr>
          <w:u w:val="single"/>
        </w:rPr>
        <w:t>Bray Point</w:t>
      </w:r>
    </w:p>
    <w:p w14:paraId="4479508D" w14:textId="2BB8B4FD" w:rsidR="000425AD" w:rsidRDefault="000425AD" w:rsidP="000425AD">
      <w:r>
        <w:lastRenderedPageBreak/>
        <w:t>“</w:t>
      </w:r>
      <w:r w:rsidRPr="008D4D71">
        <w:t>A management plan for the site was completed in 1989 (Hammond 1989) and work commenced in 1993 with hand slashing of trees and shrubs. Management to increase the violet population at Bray Point is considered to be imperative to maintain the population (Pickering 2000), however, competition from non-native grasses make it unclear which management technique would be most effective. A comprehensive strategy to reduce non-native grasses and to enhance early blue violets should be developed with consideration given to use of prescribed burning (Pickering 2000).</w:t>
      </w:r>
      <w:r w:rsidR="00E51CA7">
        <w:t>” (Ibid, pg</w:t>
      </w:r>
      <w:r w:rsidR="005C007C">
        <w:t>. 37)</w:t>
      </w:r>
    </w:p>
    <w:p w14:paraId="5E227AB0" w14:textId="3A2DD2C4" w:rsidR="000F13FC" w:rsidRDefault="008005D1" w:rsidP="000425AD">
      <w:pPr>
        <w:rPr>
          <w:rFonts w:ascii="Times New Roman" w:hAnsi="Times New Roman" w:cs="Times New Roman"/>
          <w:sz w:val="24"/>
          <w:szCs w:val="24"/>
        </w:rPr>
      </w:pPr>
      <w:r>
        <w:rPr>
          <w:rFonts w:ascii="Times New Roman" w:hAnsi="Times New Roman" w:cs="Times New Roman"/>
          <w:sz w:val="24"/>
          <w:szCs w:val="24"/>
        </w:rPr>
        <w:t xml:space="preserve">The Recovery Plan document goes on </w:t>
      </w:r>
      <w:r w:rsidR="00A61E16">
        <w:rPr>
          <w:rFonts w:ascii="Times New Roman" w:hAnsi="Times New Roman" w:cs="Times New Roman"/>
          <w:sz w:val="24"/>
          <w:szCs w:val="24"/>
        </w:rPr>
        <w:t>to</w:t>
      </w:r>
      <w:r>
        <w:rPr>
          <w:rFonts w:ascii="Times New Roman" w:hAnsi="Times New Roman" w:cs="Times New Roman"/>
          <w:sz w:val="24"/>
          <w:szCs w:val="24"/>
        </w:rPr>
        <w:t xml:space="preserve"> describe recommendations for other </w:t>
      </w:r>
      <w:r w:rsidR="004472D3">
        <w:rPr>
          <w:rFonts w:ascii="Times New Roman" w:hAnsi="Times New Roman" w:cs="Times New Roman"/>
          <w:sz w:val="24"/>
          <w:szCs w:val="24"/>
        </w:rPr>
        <w:t xml:space="preserve">Oregon silverspot </w:t>
      </w:r>
      <w:r>
        <w:rPr>
          <w:rFonts w:ascii="Times New Roman" w:hAnsi="Times New Roman" w:cs="Times New Roman"/>
          <w:sz w:val="24"/>
          <w:szCs w:val="24"/>
        </w:rPr>
        <w:t xml:space="preserve">butterfly habitats on and off the Siuslaw National Forest. </w:t>
      </w:r>
    </w:p>
    <w:p w14:paraId="129988D3" w14:textId="1D2091F3" w:rsidR="007D6AC5" w:rsidRDefault="002C4AA3" w:rsidP="000425AD">
      <w:pPr>
        <w:rPr>
          <w:rFonts w:ascii="Times New Roman" w:hAnsi="Times New Roman" w:cs="Times New Roman"/>
          <w:sz w:val="24"/>
          <w:szCs w:val="24"/>
        </w:rPr>
      </w:pPr>
      <w:r>
        <w:rPr>
          <w:rFonts w:ascii="Times New Roman" w:hAnsi="Times New Roman" w:cs="Times New Roman"/>
          <w:sz w:val="24"/>
          <w:szCs w:val="24"/>
        </w:rPr>
        <w:t xml:space="preserve">Also, there is a fairly recent publication on the effects on the </w:t>
      </w:r>
      <w:r w:rsidR="00B96134">
        <w:rPr>
          <w:rFonts w:ascii="Times New Roman" w:hAnsi="Times New Roman" w:cs="Times New Roman"/>
          <w:sz w:val="24"/>
          <w:szCs w:val="24"/>
        </w:rPr>
        <w:t>Oregon silverspot butter</w:t>
      </w:r>
      <w:r w:rsidR="005E64A8">
        <w:rPr>
          <w:rFonts w:ascii="Times New Roman" w:hAnsi="Times New Roman" w:cs="Times New Roman"/>
          <w:sz w:val="24"/>
          <w:szCs w:val="24"/>
        </w:rPr>
        <w:t>f</w:t>
      </w:r>
      <w:r w:rsidR="00B96134">
        <w:rPr>
          <w:rFonts w:ascii="Times New Roman" w:hAnsi="Times New Roman" w:cs="Times New Roman"/>
          <w:sz w:val="24"/>
          <w:szCs w:val="24"/>
        </w:rPr>
        <w:t xml:space="preserve">ly </w:t>
      </w:r>
      <w:r w:rsidR="00A61E16">
        <w:rPr>
          <w:rFonts w:ascii="Times New Roman" w:hAnsi="Times New Roman" w:cs="Times New Roman"/>
          <w:sz w:val="24"/>
          <w:szCs w:val="24"/>
        </w:rPr>
        <w:t>following</w:t>
      </w:r>
      <w:r w:rsidR="00B96134">
        <w:rPr>
          <w:rFonts w:ascii="Times New Roman" w:hAnsi="Times New Roman" w:cs="Times New Roman"/>
          <w:sz w:val="24"/>
          <w:szCs w:val="24"/>
        </w:rPr>
        <w:t xml:space="preserve"> </w:t>
      </w:r>
      <w:r w:rsidR="004472D3">
        <w:rPr>
          <w:rFonts w:ascii="Times New Roman" w:hAnsi="Times New Roman" w:cs="Times New Roman"/>
          <w:sz w:val="24"/>
          <w:szCs w:val="24"/>
        </w:rPr>
        <w:t xml:space="preserve">experimental exposure to </w:t>
      </w:r>
      <w:r w:rsidR="00B96134">
        <w:rPr>
          <w:rFonts w:ascii="Times New Roman" w:hAnsi="Times New Roman" w:cs="Times New Roman"/>
          <w:sz w:val="24"/>
          <w:szCs w:val="24"/>
        </w:rPr>
        <w:t xml:space="preserve">various </w:t>
      </w:r>
      <w:r w:rsidR="00667CF5">
        <w:rPr>
          <w:rFonts w:ascii="Times New Roman" w:hAnsi="Times New Roman" w:cs="Times New Roman"/>
          <w:sz w:val="24"/>
          <w:szCs w:val="24"/>
        </w:rPr>
        <w:t>herbicides</w:t>
      </w:r>
      <w:r w:rsidR="00B96134">
        <w:rPr>
          <w:rFonts w:ascii="Times New Roman" w:hAnsi="Times New Roman" w:cs="Times New Roman"/>
          <w:sz w:val="24"/>
          <w:szCs w:val="24"/>
        </w:rPr>
        <w:t xml:space="preserve">, that </w:t>
      </w:r>
      <w:r w:rsidR="007D6AC5">
        <w:rPr>
          <w:rFonts w:ascii="Times New Roman" w:hAnsi="Times New Roman" w:cs="Times New Roman"/>
          <w:sz w:val="24"/>
          <w:szCs w:val="24"/>
        </w:rPr>
        <w:t>makes this statement in the Introduction:</w:t>
      </w:r>
    </w:p>
    <w:p w14:paraId="7F95EC89" w14:textId="0D7337C8" w:rsidR="00E91F7F" w:rsidRDefault="007D6AC5" w:rsidP="00E91F7F">
      <w:r>
        <w:rPr>
          <w:rFonts w:ascii="Times New Roman" w:hAnsi="Times New Roman" w:cs="Times New Roman"/>
          <w:sz w:val="24"/>
          <w:szCs w:val="24"/>
        </w:rPr>
        <w:t>“</w:t>
      </w:r>
      <w:r w:rsidRPr="007D6AC5">
        <w:rPr>
          <w:rFonts w:ascii="Times New Roman" w:hAnsi="Times New Roman" w:cs="Times New Roman"/>
          <w:sz w:val="24"/>
          <w:szCs w:val="24"/>
        </w:rPr>
        <w:t>Selective herbicides, such as clopyralid and fluazifop-p-butyl, can reduce invasive plant abundance. However, non-target effects of these herbicides, and of adjuvants applied with these herbicides, on the Oregon silverspot are unknown.</w:t>
      </w:r>
      <w:r w:rsidR="002251EF">
        <w:rPr>
          <w:rFonts w:ascii="Times New Roman" w:hAnsi="Times New Roman" w:cs="Times New Roman"/>
          <w:sz w:val="24"/>
          <w:szCs w:val="24"/>
        </w:rPr>
        <w:t xml:space="preserve"> (From</w:t>
      </w:r>
      <w:r w:rsidR="00E91F7F">
        <w:rPr>
          <w:rFonts w:ascii="Times New Roman" w:hAnsi="Times New Roman" w:cs="Times New Roman"/>
          <w:sz w:val="24"/>
          <w:szCs w:val="24"/>
        </w:rPr>
        <w:t>:</w:t>
      </w:r>
      <w:r w:rsidR="002251EF">
        <w:rPr>
          <w:rFonts w:ascii="Times New Roman" w:hAnsi="Times New Roman" w:cs="Times New Roman"/>
          <w:sz w:val="24"/>
          <w:szCs w:val="24"/>
        </w:rPr>
        <w:t xml:space="preserve"> </w:t>
      </w:r>
      <w:r w:rsidR="00E91F7F">
        <w:t xml:space="preserve">Doll, Cassandra F., </w:t>
      </w:r>
      <w:r w:rsidR="00E91F7F" w:rsidRPr="0095401A">
        <w:t>E</w:t>
      </w:r>
      <w:r w:rsidR="00E91F7F">
        <w:t xml:space="preserve">ffects </w:t>
      </w:r>
      <w:r w:rsidR="00FB0190">
        <w:t>of</w:t>
      </w:r>
      <w:r w:rsidR="00E91F7F">
        <w:t xml:space="preserve"> Herbicides on Oregon Silverspot Butterfly Populations, </w:t>
      </w:r>
      <w:r w:rsidR="000A4111">
        <w:t>May 2021, Master’s Thesis, Washington State University</w:t>
      </w:r>
      <w:r w:rsidR="006841D3">
        <w:t>, 77 pages</w:t>
      </w:r>
      <w:r w:rsidR="00DF531C">
        <w:t xml:space="preserve">. Accessed August </w:t>
      </w:r>
      <w:r w:rsidR="00500809">
        <w:t>6</w:t>
      </w:r>
      <w:r w:rsidR="00500809" w:rsidRPr="00500809">
        <w:rPr>
          <w:vertAlign w:val="superscript"/>
        </w:rPr>
        <w:t>th</w:t>
      </w:r>
      <w:r w:rsidR="00500809">
        <w:t>, Google Scholar, online</w:t>
      </w:r>
      <w:r w:rsidR="006841D3">
        <w:t>)</w:t>
      </w:r>
    </w:p>
    <w:p w14:paraId="2323823F" w14:textId="603611D0" w:rsidR="00315B9C" w:rsidRDefault="00315B9C" w:rsidP="00E91F7F">
      <w:pPr>
        <w:rPr>
          <w:rFonts w:ascii="Times New Roman" w:hAnsi="Times New Roman" w:cs="Times New Roman"/>
          <w:sz w:val="24"/>
          <w:szCs w:val="24"/>
        </w:rPr>
      </w:pPr>
      <w:r>
        <w:rPr>
          <w:rFonts w:ascii="Times New Roman" w:hAnsi="Times New Roman" w:cs="Times New Roman"/>
          <w:sz w:val="24"/>
          <w:szCs w:val="24"/>
        </w:rPr>
        <w:t xml:space="preserve">The study </w:t>
      </w:r>
      <w:r w:rsidR="00731BC7">
        <w:rPr>
          <w:rFonts w:ascii="Times New Roman" w:hAnsi="Times New Roman" w:cs="Times New Roman"/>
          <w:sz w:val="24"/>
          <w:szCs w:val="24"/>
        </w:rPr>
        <w:t>measured and compared a variety of measurements during each stage of a surrogate</w:t>
      </w:r>
      <w:r w:rsidR="00667CF5">
        <w:rPr>
          <w:rFonts w:ascii="Times New Roman" w:hAnsi="Times New Roman" w:cs="Times New Roman"/>
          <w:sz w:val="24"/>
          <w:szCs w:val="24"/>
        </w:rPr>
        <w:t>,</w:t>
      </w:r>
      <w:r w:rsidR="00731BC7">
        <w:rPr>
          <w:rFonts w:ascii="Times New Roman" w:hAnsi="Times New Roman" w:cs="Times New Roman"/>
          <w:sz w:val="24"/>
          <w:szCs w:val="24"/>
        </w:rPr>
        <w:t xml:space="preserve"> </w:t>
      </w:r>
      <w:r w:rsidR="009F061E">
        <w:rPr>
          <w:rFonts w:ascii="Times New Roman" w:hAnsi="Times New Roman" w:cs="Times New Roman"/>
          <w:sz w:val="24"/>
          <w:szCs w:val="24"/>
        </w:rPr>
        <w:t>closely related butterfly specie</w:t>
      </w:r>
      <w:r w:rsidR="00753E50">
        <w:rPr>
          <w:rFonts w:ascii="Times New Roman" w:hAnsi="Times New Roman" w:cs="Times New Roman"/>
          <w:sz w:val="24"/>
          <w:szCs w:val="24"/>
        </w:rPr>
        <w:t>s</w:t>
      </w:r>
      <w:r w:rsidR="00667CF5">
        <w:rPr>
          <w:rFonts w:ascii="Times New Roman" w:hAnsi="Times New Roman" w:cs="Times New Roman"/>
          <w:sz w:val="24"/>
          <w:szCs w:val="24"/>
        </w:rPr>
        <w:t>,</w:t>
      </w:r>
      <w:r w:rsidR="000C3B35">
        <w:rPr>
          <w:rFonts w:ascii="Times New Roman" w:hAnsi="Times New Roman" w:cs="Times New Roman"/>
          <w:sz w:val="24"/>
          <w:szCs w:val="24"/>
        </w:rPr>
        <w:t xml:space="preserve"> </w:t>
      </w:r>
      <w:r w:rsidR="009F061E">
        <w:rPr>
          <w:rFonts w:ascii="Times New Roman" w:hAnsi="Times New Roman" w:cs="Times New Roman"/>
          <w:sz w:val="24"/>
          <w:szCs w:val="24"/>
        </w:rPr>
        <w:t>to the Oregon Silverspot</w:t>
      </w:r>
      <w:r w:rsidR="00753E50">
        <w:rPr>
          <w:rFonts w:ascii="Times New Roman" w:hAnsi="Times New Roman" w:cs="Times New Roman"/>
          <w:sz w:val="24"/>
          <w:szCs w:val="24"/>
        </w:rPr>
        <w:t>, called the Zerene silver</w:t>
      </w:r>
      <w:r w:rsidR="00667CF5">
        <w:rPr>
          <w:rFonts w:ascii="Times New Roman" w:hAnsi="Times New Roman" w:cs="Times New Roman"/>
          <w:sz w:val="24"/>
          <w:szCs w:val="24"/>
        </w:rPr>
        <w:t>spot</w:t>
      </w:r>
      <w:r w:rsidR="009F061E">
        <w:rPr>
          <w:rFonts w:ascii="Times New Roman" w:hAnsi="Times New Roman" w:cs="Times New Roman"/>
          <w:sz w:val="24"/>
          <w:szCs w:val="24"/>
        </w:rPr>
        <w:t>. And concluded the following:</w:t>
      </w:r>
    </w:p>
    <w:p w14:paraId="7D7A40A0" w14:textId="7A49ADB7" w:rsidR="009F061E" w:rsidRPr="00753E50" w:rsidRDefault="000C3B35" w:rsidP="00E91F7F">
      <w:pPr>
        <w:rPr>
          <w:rFonts w:cstheme="minorHAnsi"/>
        </w:rPr>
      </w:pPr>
      <w:r>
        <w:rPr>
          <w:rFonts w:ascii="Times New Roman" w:hAnsi="Times New Roman" w:cs="Times New Roman"/>
          <w:sz w:val="24"/>
          <w:szCs w:val="24"/>
        </w:rPr>
        <w:t>“</w:t>
      </w:r>
      <w:r w:rsidRPr="00753E50">
        <w:rPr>
          <w:rFonts w:cstheme="minorHAnsi"/>
        </w:rPr>
        <w:t>Our study provides evidence of limited direct effects of herbicides and adjuvants on the Zerene silverspot, providing a sufficient basis to proceed to field studies to evaluate direct and indirect effects of treatments on the butterfly population. A reasonable next step would be to design field-based protocols to apply these treatments in the field and to monitor effects on Oregon silverspot populations. Only with a field study can we estimate the potential benefits of these management strategies relative to their potential costs. In addition to the Oregon silverspot, 24 out of 26 recovery plans for butterflies currently listed as threatened or endangered in the U.S. recommend invasive plant management (USFWS 2020a), including two other S. zerene 37 subspecies: the Behren’s silverspot and the Myrtle’s silverspot (Hammond and McCorkle 1983, Sims 2017). Among these recovery plans, at least 13 have reported herbicide use, but none of them have used clopyralid, while only two have used fluazifop-p-butyl (LaBar and Schultz 2012, Bennion et al. 2020). Our results cautiously support the use of clopyralid and fluazifop-p-butyl with one of two adjuvants, Agri-Dex® and Nu Film® IR, in Oregon silverspot occupied habitat, yet suggest the need for more thorough evaluations of their costs and benefits in the field, and throughout the butterfly’s life cycle.</w:t>
      </w:r>
      <w:r w:rsidR="00753E50">
        <w:rPr>
          <w:rFonts w:cstheme="minorHAnsi"/>
        </w:rPr>
        <w:t>”</w:t>
      </w:r>
      <w:r w:rsidR="00271080">
        <w:rPr>
          <w:rFonts w:cstheme="minorHAnsi"/>
        </w:rPr>
        <w:t xml:space="preserve"> (Ibid, pg 37)</w:t>
      </w:r>
    </w:p>
    <w:p w14:paraId="16EE4F81" w14:textId="7663CE02" w:rsidR="005E64A8" w:rsidRDefault="00C10DF2" w:rsidP="00E91F7F">
      <w:pPr>
        <w:rPr>
          <w:rFonts w:ascii="Times New Roman" w:hAnsi="Times New Roman" w:cs="Times New Roman"/>
          <w:sz w:val="24"/>
          <w:szCs w:val="24"/>
        </w:rPr>
      </w:pPr>
      <w:r>
        <w:rPr>
          <w:rFonts w:ascii="Times New Roman" w:hAnsi="Times New Roman" w:cs="Times New Roman"/>
          <w:sz w:val="24"/>
          <w:szCs w:val="24"/>
        </w:rPr>
        <w:t xml:space="preserve">Looking at the warnings for </w:t>
      </w:r>
      <w:r w:rsidR="00271080">
        <w:rPr>
          <w:rFonts w:ascii="Times New Roman" w:hAnsi="Times New Roman" w:cs="Times New Roman"/>
          <w:sz w:val="24"/>
          <w:szCs w:val="24"/>
        </w:rPr>
        <w:t xml:space="preserve">at least </w:t>
      </w:r>
      <w:r>
        <w:rPr>
          <w:rFonts w:ascii="Times New Roman" w:hAnsi="Times New Roman" w:cs="Times New Roman"/>
          <w:sz w:val="24"/>
          <w:szCs w:val="24"/>
        </w:rPr>
        <w:t xml:space="preserve">one of these compounds, suggests perhaps unacceptable hazards </w:t>
      </w:r>
      <w:r w:rsidR="0092616A">
        <w:rPr>
          <w:rFonts w:ascii="Times New Roman" w:hAnsi="Times New Roman" w:cs="Times New Roman"/>
          <w:sz w:val="24"/>
          <w:szCs w:val="24"/>
        </w:rPr>
        <w:t>to the environment</w:t>
      </w:r>
      <w:r w:rsidR="00667CF5">
        <w:rPr>
          <w:rFonts w:ascii="Times New Roman" w:hAnsi="Times New Roman" w:cs="Times New Roman"/>
          <w:sz w:val="24"/>
          <w:szCs w:val="24"/>
        </w:rPr>
        <w:t>. E</w:t>
      </w:r>
      <w:r w:rsidR="00F07F5B">
        <w:rPr>
          <w:rFonts w:ascii="Times New Roman" w:hAnsi="Times New Roman" w:cs="Times New Roman"/>
          <w:sz w:val="24"/>
          <w:szCs w:val="24"/>
        </w:rPr>
        <w:t xml:space="preserve">specially </w:t>
      </w:r>
      <w:r w:rsidR="00213DB1">
        <w:rPr>
          <w:rFonts w:ascii="Times New Roman" w:hAnsi="Times New Roman" w:cs="Times New Roman"/>
          <w:sz w:val="24"/>
          <w:szCs w:val="24"/>
        </w:rPr>
        <w:t xml:space="preserve">concerning is </w:t>
      </w:r>
      <w:r w:rsidR="00890721">
        <w:rPr>
          <w:rFonts w:ascii="Times New Roman" w:hAnsi="Times New Roman" w:cs="Times New Roman"/>
          <w:sz w:val="24"/>
          <w:szCs w:val="24"/>
        </w:rPr>
        <w:t xml:space="preserve">the acute </w:t>
      </w:r>
      <w:r w:rsidR="00FB0190">
        <w:rPr>
          <w:rFonts w:ascii="Times New Roman" w:hAnsi="Times New Roman" w:cs="Times New Roman"/>
          <w:sz w:val="24"/>
          <w:szCs w:val="24"/>
        </w:rPr>
        <w:t>long-term</w:t>
      </w:r>
      <w:r w:rsidR="00890721">
        <w:rPr>
          <w:rFonts w:ascii="Times New Roman" w:hAnsi="Times New Roman" w:cs="Times New Roman"/>
          <w:sz w:val="24"/>
          <w:szCs w:val="24"/>
        </w:rPr>
        <w:t xml:space="preserve"> hazard </w:t>
      </w:r>
      <w:r w:rsidR="00F07F5B">
        <w:rPr>
          <w:rFonts w:ascii="Times New Roman" w:hAnsi="Times New Roman" w:cs="Times New Roman"/>
          <w:sz w:val="24"/>
          <w:szCs w:val="24"/>
        </w:rPr>
        <w:t xml:space="preserve">to the aquatic environment, since </w:t>
      </w:r>
      <w:r w:rsidR="00D01991">
        <w:rPr>
          <w:rFonts w:ascii="Times New Roman" w:hAnsi="Times New Roman" w:cs="Times New Roman"/>
          <w:sz w:val="24"/>
          <w:szCs w:val="24"/>
        </w:rPr>
        <w:t xml:space="preserve">the habitat is </w:t>
      </w:r>
      <w:r w:rsidR="00213DB1">
        <w:rPr>
          <w:rFonts w:ascii="Times New Roman" w:hAnsi="Times New Roman" w:cs="Times New Roman"/>
          <w:sz w:val="24"/>
          <w:szCs w:val="24"/>
        </w:rPr>
        <w:t xml:space="preserve">located in </w:t>
      </w:r>
      <w:r w:rsidR="00D01991">
        <w:rPr>
          <w:rFonts w:ascii="Times New Roman" w:hAnsi="Times New Roman" w:cs="Times New Roman"/>
          <w:sz w:val="24"/>
          <w:szCs w:val="24"/>
        </w:rPr>
        <w:t>ocean spray meadows</w:t>
      </w:r>
      <w:r w:rsidR="0092616A">
        <w:rPr>
          <w:rFonts w:ascii="Times New Roman" w:hAnsi="Times New Roman" w:cs="Times New Roman"/>
          <w:sz w:val="24"/>
          <w:szCs w:val="24"/>
        </w:rPr>
        <w:t>:</w:t>
      </w:r>
    </w:p>
    <w:p w14:paraId="14365FD9" w14:textId="1ECE03A9" w:rsidR="0092616A" w:rsidRPr="00C10DF2" w:rsidRDefault="00F07F5B" w:rsidP="00E91F7F">
      <w:pPr>
        <w:rPr>
          <w:rFonts w:ascii="Times New Roman" w:hAnsi="Times New Roman" w:cs="Times New Roman"/>
          <w:sz w:val="24"/>
          <w:szCs w:val="24"/>
        </w:rPr>
      </w:pPr>
      <w:r w:rsidRPr="00F07F5B">
        <w:rPr>
          <w:rFonts w:ascii="Times New Roman" w:hAnsi="Times New Roman" w:cs="Times New Roman"/>
          <w:noProof/>
          <w:sz w:val="24"/>
          <w:szCs w:val="24"/>
        </w:rPr>
        <w:lastRenderedPageBreak/>
        <w:drawing>
          <wp:inline distT="0" distB="0" distL="0" distR="0" wp14:anchorId="606F37F2" wp14:editId="26152F2B">
            <wp:extent cx="5943600" cy="3522345"/>
            <wp:effectExtent l="0" t="0" r="0" b="1905"/>
            <wp:docPr id="1788977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77344" name=""/>
                    <pic:cNvPicPr/>
                  </pic:nvPicPr>
                  <pic:blipFill>
                    <a:blip r:embed="rId7"/>
                    <a:stretch>
                      <a:fillRect/>
                    </a:stretch>
                  </pic:blipFill>
                  <pic:spPr>
                    <a:xfrm>
                      <a:off x="0" y="0"/>
                      <a:ext cx="5943600" cy="3522345"/>
                    </a:xfrm>
                    <a:prstGeom prst="rect">
                      <a:avLst/>
                    </a:prstGeom>
                  </pic:spPr>
                </pic:pic>
              </a:graphicData>
            </a:graphic>
          </wp:inline>
        </w:drawing>
      </w:r>
    </w:p>
    <w:p w14:paraId="2D74FDBB" w14:textId="77777777" w:rsidR="00AA3FBB" w:rsidRDefault="00AA3FBB" w:rsidP="00AA3FBB">
      <w:pPr>
        <w:rPr>
          <w:rFonts w:ascii="Times New Roman" w:hAnsi="Times New Roman" w:cs="Times New Roman"/>
          <w:sz w:val="24"/>
          <w:szCs w:val="24"/>
        </w:rPr>
      </w:pPr>
      <w:r>
        <w:rPr>
          <w:rFonts w:ascii="Times New Roman" w:hAnsi="Times New Roman" w:cs="Times New Roman"/>
          <w:sz w:val="24"/>
          <w:szCs w:val="24"/>
        </w:rPr>
        <w:t>Another part of the OSB strategy explains that whenever the federal government may affect a listed protected species with their actions (including habitat treatments), that consultation with USFWS will be required. Hopefully, this will bring in another opportunity to discuss, research, perhaps do some experimental treatments, in order to recommend the best and least toxic, habitat treatment options on a site-specific basis:</w:t>
      </w:r>
    </w:p>
    <w:p w14:paraId="7C36ADF2" w14:textId="77777777" w:rsidR="00AA3FBB" w:rsidRDefault="00AA3FBB" w:rsidP="00AA3FBB">
      <w:r w:rsidRPr="00A64F09">
        <w:t>We have responsibilities under the Endangered Species Act for listing, recovery, grants to the States, and consultation with Federal agencies. Section 7(a)(1) of the Endangered Species Act requires that all Federal agencies utilize their authorities in the furtherance of the purposes of the Endangered Species Act, those being the conservation of listed species and their habitats. Section 7(a)(2) of the Endangered Species Act requires Federal agencies to consult with us if their actions may affect listed species or critical habitat. Critical habitat designation affects activities conducted, funded, or authorized by a Federal agency, through section 7(a)(2) of the Endangered Species Act.</w:t>
      </w:r>
    </w:p>
    <w:p w14:paraId="7F11A97A" w14:textId="052D93B6" w:rsidR="005C007C" w:rsidRDefault="00127C3B" w:rsidP="000425AD">
      <w:pPr>
        <w:rPr>
          <w:rFonts w:ascii="Times New Roman" w:hAnsi="Times New Roman" w:cs="Times New Roman"/>
          <w:sz w:val="24"/>
          <w:szCs w:val="24"/>
        </w:rPr>
      </w:pPr>
      <w:r>
        <w:rPr>
          <w:rFonts w:ascii="Times New Roman" w:hAnsi="Times New Roman" w:cs="Times New Roman"/>
          <w:sz w:val="24"/>
          <w:szCs w:val="24"/>
        </w:rPr>
        <w:t>Of cour</w:t>
      </w:r>
      <w:r w:rsidR="008005D1">
        <w:rPr>
          <w:rFonts w:ascii="Times New Roman" w:hAnsi="Times New Roman" w:cs="Times New Roman"/>
          <w:sz w:val="24"/>
          <w:szCs w:val="24"/>
        </w:rPr>
        <w:t xml:space="preserve">se, there are other </w:t>
      </w:r>
      <w:r w:rsidR="0053541F">
        <w:rPr>
          <w:rFonts w:ascii="Times New Roman" w:hAnsi="Times New Roman" w:cs="Times New Roman"/>
          <w:sz w:val="24"/>
          <w:szCs w:val="24"/>
        </w:rPr>
        <w:t>documents, including recovery plans</w:t>
      </w:r>
      <w:r w:rsidR="00703792">
        <w:rPr>
          <w:rFonts w:ascii="Times New Roman" w:hAnsi="Times New Roman" w:cs="Times New Roman"/>
          <w:sz w:val="24"/>
          <w:szCs w:val="24"/>
        </w:rPr>
        <w:t>,</w:t>
      </w:r>
      <w:r w:rsidR="0053541F">
        <w:rPr>
          <w:rFonts w:ascii="Times New Roman" w:hAnsi="Times New Roman" w:cs="Times New Roman"/>
          <w:sz w:val="24"/>
          <w:szCs w:val="24"/>
        </w:rPr>
        <w:t xml:space="preserve"> for other species at risk due to </w:t>
      </w:r>
      <w:r w:rsidR="002B20F4">
        <w:rPr>
          <w:rFonts w:ascii="Times New Roman" w:hAnsi="Times New Roman" w:cs="Times New Roman"/>
          <w:sz w:val="24"/>
          <w:szCs w:val="24"/>
        </w:rPr>
        <w:t xml:space="preserve">needed vegetation management to make their habitat more conducive to their needs. </w:t>
      </w:r>
      <w:r w:rsidR="00BE0174">
        <w:rPr>
          <w:rFonts w:ascii="Times New Roman" w:hAnsi="Times New Roman" w:cs="Times New Roman"/>
          <w:sz w:val="24"/>
          <w:szCs w:val="24"/>
        </w:rPr>
        <w:t>Again, t</w:t>
      </w:r>
      <w:r w:rsidR="006A32B1">
        <w:rPr>
          <w:rFonts w:ascii="Times New Roman" w:hAnsi="Times New Roman" w:cs="Times New Roman"/>
          <w:sz w:val="24"/>
          <w:szCs w:val="24"/>
        </w:rPr>
        <w:t xml:space="preserve">hese </w:t>
      </w:r>
      <w:r w:rsidR="000F724F">
        <w:rPr>
          <w:rFonts w:ascii="Times New Roman" w:hAnsi="Times New Roman" w:cs="Times New Roman"/>
          <w:sz w:val="24"/>
          <w:szCs w:val="24"/>
        </w:rPr>
        <w:t xml:space="preserve">and any new scientific information, </w:t>
      </w:r>
      <w:r w:rsidR="006A32B1">
        <w:rPr>
          <w:rFonts w:ascii="Times New Roman" w:hAnsi="Times New Roman" w:cs="Times New Roman"/>
          <w:sz w:val="24"/>
          <w:szCs w:val="24"/>
        </w:rPr>
        <w:t>should be guiding documents in the discussions between USFWS</w:t>
      </w:r>
      <w:r w:rsidR="00350CFB">
        <w:rPr>
          <w:rFonts w:ascii="Times New Roman" w:hAnsi="Times New Roman" w:cs="Times New Roman"/>
          <w:sz w:val="24"/>
          <w:szCs w:val="24"/>
        </w:rPr>
        <w:t xml:space="preserve"> personnel</w:t>
      </w:r>
      <w:r w:rsidR="006A32B1">
        <w:rPr>
          <w:rFonts w:ascii="Times New Roman" w:hAnsi="Times New Roman" w:cs="Times New Roman"/>
          <w:sz w:val="24"/>
          <w:szCs w:val="24"/>
        </w:rPr>
        <w:t>, other species and habitat experts</w:t>
      </w:r>
      <w:r w:rsidR="00350CFB">
        <w:rPr>
          <w:rFonts w:ascii="Times New Roman" w:hAnsi="Times New Roman" w:cs="Times New Roman"/>
          <w:sz w:val="24"/>
          <w:szCs w:val="24"/>
        </w:rPr>
        <w:t xml:space="preserve">, and </w:t>
      </w:r>
      <w:r w:rsidR="006A32B1">
        <w:rPr>
          <w:rFonts w:ascii="Times New Roman" w:hAnsi="Times New Roman" w:cs="Times New Roman"/>
          <w:sz w:val="24"/>
          <w:szCs w:val="24"/>
        </w:rPr>
        <w:t xml:space="preserve">FS personnel </w:t>
      </w:r>
      <w:r w:rsidR="00350CFB">
        <w:rPr>
          <w:rFonts w:ascii="Times New Roman" w:hAnsi="Times New Roman" w:cs="Times New Roman"/>
          <w:sz w:val="24"/>
          <w:szCs w:val="24"/>
        </w:rPr>
        <w:t xml:space="preserve">who are in charge of </w:t>
      </w:r>
      <w:r w:rsidR="006A32B1">
        <w:rPr>
          <w:rFonts w:ascii="Times New Roman" w:hAnsi="Times New Roman" w:cs="Times New Roman"/>
          <w:sz w:val="24"/>
          <w:szCs w:val="24"/>
        </w:rPr>
        <w:t xml:space="preserve">planning </w:t>
      </w:r>
      <w:r w:rsidR="003379B9">
        <w:rPr>
          <w:rFonts w:ascii="Times New Roman" w:hAnsi="Times New Roman" w:cs="Times New Roman"/>
          <w:sz w:val="24"/>
          <w:szCs w:val="24"/>
        </w:rPr>
        <w:t xml:space="preserve">habitat treatments under IPM. In addition to the laundry list of treatment options in the upcoming </w:t>
      </w:r>
      <w:r w:rsidR="00354056">
        <w:rPr>
          <w:rFonts w:ascii="Times New Roman" w:hAnsi="Times New Roman" w:cs="Times New Roman"/>
          <w:sz w:val="24"/>
          <w:szCs w:val="24"/>
        </w:rPr>
        <w:t xml:space="preserve">DEIS for a Forest Plan Amendment, there should be a transparent, </w:t>
      </w:r>
      <w:r w:rsidR="00FB0190">
        <w:rPr>
          <w:rFonts w:ascii="Times New Roman" w:hAnsi="Times New Roman" w:cs="Times New Roman"/>
          <w:sz w:val="24"/>
          <w:szCs w:val="24"/>
        </w:rPr>
        <w:t>well-reasoned</w:t>
      </w:r>
      <w:r w:rsidR="00354056">
        <w:rPr>
          <w:rFonts w:ascii="Times New Roman" w:hAnsi="Times New Roman" w:cs="Times New Roman"/>
          <w:sz w:val="24"/>
          <w:szCs w:val="24"/>
        </w:rPr>
        <w:t xml:space="preserve"> and </w:t>
      </w:r>
      <w:r w:rsidR="008F40C8">
        <w:rPr>
          <w:rFonts w:ascii="Times New Roman" w:hAnsi="Times New Roman" w:cs="Times New Roman"/>
          <w:sz w:val="24"/>
          <w:szCs w:val="24"/>
        </w:rPr>
        <w:t xml:space="preserve">fully </w:t>
      </w:r>
      <w:r w:rsidR="00354056">
        <w:rPr>
          <w:rFonts w:ascii="Times New Roman" w:hAnsi="Times New Roman" w:cs="Times New Roman"/>
          <w:sz w:val="24"/>
          <w:szCs w:val="24"/>
        </w:rPr>
        <w:t>described risk assessment for a hierarchy of alternatives</w:t>
      </w:r>
      <w:r w:rsidR="00553303">
        <w:rPr>
          <w:rFonts w:ascii="Times New Roman" w:hAnsi="Times New Roman" w:cs="Times New Roman"/>
          <w:sz w:val="24"/>
          <w:szCs w:val="24"/>
        </w:rPr>
        <w:t xml:space="preserve"> with the least harm alternative always </w:t>
      </w:r>
      <w:r w:rsidR="008F40C8">
        <w:rPr>
          <w:rFonts w:ascii="Times New Roman" w:hAnsi="Times New Roman" w:cs="Times New Roman"/>
          <w:sz w:val="24"/>
          <w:szCs w:val="24"/>
        </w:rPr>
        <w:t xml:space="preserve">being </w:t>
      </w:r>
      <w:r w:rsidR="00553303">
        <w:rPr>
          <w:rFonts w:ascii="Times New Roman" w:hAnsi="Times New Roman" w:cs="Times New Roman"/>
          <w:sz w:val="24"/>
          <w:szCs w:val="24"/>
        </w:rPr>
        <w:t xml:space="preserve">considered as the highest priority, in </w:t>
      </w:r>
      <w:r w:rsidR="00C05EE1">
        <w:rPr>
          <w:rFonts w:ascii="Times New Roman" w:hAnsi="Times New Roman" w:cs="Times New Roman"/>
          <w:sz w:val="24"/>
          <w:szCs w:val="24"/>
        </w:rPr>
        <w:t xml:space="preserve">a </w:t>
      </w:r>
      <w:r w:rsidR="008F40C8" w:rsidRPr="008F40C8">
        <w:rPr>
          <w:rFonts w:ascii="Times New Roman" w:hAnsi="Times New Roman" w:cs="Times New Roman"/>
          <w:b/>
          <w:bCs/>
          <w:sz w:val="24"/>
          <w:szCs w:val="24"/>
        </w:rPr>
        <w:t xml:space="preserve">prepared </w:t>
      </w:r>
      <w:r w:rsidR="00C05EE1" w:rsidRPr="008F40C8">
        <w:rPr>
          <w:rFonts w:ascii="Times New Roman" w:hAnsi="Times New Roman" w:cs="Times New Roman"/>
          <w:b/>
          <w:bCs/>
          <w:sz w:val="24"/>
          <w:szCs w:val="24"/>
        </w:rPr>
        <w:t>pre-treatment document</w:t>
      </w:r>
      <w:r w:rsidR="00C05EE1">
        <w:rPr>
          <w:rFonts w:ascii="Times New Roman" w:hAnsi="Times New Roman" w:cs="Times New Roman"/>
          <w:sz w:val="24"/>
          <w:szCs w:val="24"/>
        </w:rPr>
        <w:t xml:space="preserve"> of some sort, available to the public, for each site that will be treated under the proposed action.</w:t>
      </w:r>
    </w:p>
    <w:p w14:paraId="394A83A9" w14:textId="3A30DFB4" w:rsidR="00586CCE" w:rsidRPr="008005D1" w:rsidRDefault="00E24E8F" w:rsidP="000425AD">
      <w:pPr>
        <w:rPr>
          <w:rFonts w:ascii="Times New Roman" w:hAnsi="Times New Roman" w:cs="Times New Roman"/>
          <w:sz w:val="24"/>
          <w:szCs w:val="24"/>
        </w:rPr>
      </w:pPr>
      <w:r>
        <w:rPr>
          <w:rFonts w:ascii="Times New Roman" w:hAnsi="Times New Roman" w:cs="Times New Roman"/>
          <w:sz w:val="24"/>
          <w:szCs w:val="24"/>
        </w:rPr>
        <w:lastRenderedPageBreak/>
        <w:t xml:space="preserve">Thank you again for the opportunity to provide input </w:t>
      </w:r>
      <w:r w:rsidR="00855B2C">
        <w:rPr>
          <w:rFonts w:ascii="Times New Roman" w:hAnsi="Times New Roman" w:cs="Times New Roman"/>
          <w:sz w:val="24"/>
          <w:szCs w:val="24"/>
        </w:rPr>
        <w:t xml:space="preserve">early in this process, for improving the DEIS for your proposed </w:t>
      </w:r>
      <w:r w:rsidR="00AD2B6D">
        <w:rPr>
          <w:rFonts w:ascii="Times New Roman" w:hAnsi="Times New Roman" w:cs="Times New Roman"/>
          <w:sz w:val="24"/>
          <w:szCs w:val="24"/>
        </w:rPr>
        <w:t xml:space="preserve">Forest Plan Amendment. </w:t>
      </w:r>
    </w:p>
    <w:p w14:paraId="63783358" w14:textId="7D14018B" w:rsidR="000425AD" w:rsidRDefault="000425AD" w:rsidP="00490DFE"/>
    <w:p w14:paraId="7C8ABA02" w14:textId="51538126" w:rsidR="00490DFE" w:rsidRDefault="00490DFE" w:rsidP="00F87BD5"/>
    <w:p w14:paraId="7C3A2691" w14:textId="77777777" w:rsidR="00E670C5" w:rsidRDefault="00E670C5" w:rsidP="00F87BD5"/>
    <w:p w14:paraId="2890127D" w14:textId="77777777" w:rsidR="00FD43D2" w:rsidRDefault="00FD43D2" w:rsidP="00694504"/>
    <w:p w14:paraId="7DA8F703" w14:textId="77777777" w:rsidR="00966A24" w:rsidRPr="0034053E" w:rsidRDefault="00966A24" w:rsidP="00001422">
      <w:pPr>
        <w:rPr>
          <w:rFonts w:ascii="Times New Roman" w:hAnsi="Times New Roman" w:cs="Times New Roman"/>
          <w:sz w:val="24"/>
          <w:szCs w:val="24"/>
        </w:rPr>
      </w:pPr>
    </w:p>
    <w:p w14:paraId="1BCD4B97" w14:textId="77777777" w:rsidR="0034053E" w:rsidRDefault="0034053E" w:rsidP="00001422">
      <w:pPr>
        <w:rPr>
          <w:rFonts w:ascii="Times New Roman" w:hAnsi="Times New Roman" w:cs="Times New Roman"/>
          <w:sz w:val="24"/>
          <w:szCs w:val="24"/>
        </w:rPr>
      </w:pPr>
    </w:p>
    <w:p w14:paraId="70FD0C54" w14:textId="77777777" w:rsidR="0034053E" w:rsidRPr="00001422" w:rsidRDefault="0034053E" w:rsidP="00001422">
      <w:pPr>
        <w:rPr>
          <w:rFonts w:ascii="Times New Roman" w:hAnsi="Times New Roman" w:cs="Times New Roman"/>
          <w:sz w:val="24"/>
          <w:szCs w:val="24"/>
        </w:rPr>
      </w:pPr>
    </w:p>
    <w:p w14:paraId="2A677FBD" w14:textId="4410D826" w:rsidR="00181597" w:rsidRPr="00F7249B" w:rsidRDefault="00181597" w:rsidP="00F7249B">
      <w:pPr>
        <w:rPr>
          <w:rFonts w:ascii="Times New Roman" w:hAnsi="Times New Roman" w:cs="Times New Roman"/>
          <w:sz w:val="24"/>
          <w:szCs w:val="24"/>
        </w:rPr>
      </w:pPr>
    </w:p>
    <w:p w14:paraId="4A8BD76E" w14:textId="77777777" w:rsidR="00F7249B" w:rsidRDefault="00F7249B" w:rsidP="00537E09">
      <w:pPr>
        <w:rPr>
          <w:rFonts w:ascii="Times New Roman" w:hAnsi="Times New Roman" w:cs="Times New Roman"/>
          <w:sz w:val="24"/>
          <w:szCs w:val="24"/>
        </w:rPr>
      </w:pPr>
    </w:p>
    <w:p w14:paraId="3F20A8CA" w14:textId="77777777" w:rsidR="00FE25AB" w:rsidRPr="006F1404" w:rsidRDefault="00FE25AB" w:rsidP="00537E09">
      <w:pPr>
        <w:rPr>
          <w:rFonts w:ascii="Times New Roman" w:hAnsi="Times New Roman" w:cs="Times New Roman"/>
          <w:sz w:val="24"/>
          <w:szCs w:val="24"/>
        </w:rPr>
      </w:pPr>
    </w:p>
    <w:p w14:paraId="34A9E3B1" w14:textId="77777777" w:rsidR="006F1404" w:rsidRPr="006F1404" w:rsidRDefault="006F1404" w:rsidP="006F1404">
      <w:pPr>
        <w:rPr>
          <w:rFonts w:ascii="Times New Roman" w:hAnsi="Times New Roman" w:cs="Times New Roman"/>
          <w:sz w:val="24"/>
          <w:szCs w:val="24"/>
        </w:rPr>
      </w:pPr>
    </w:p>
    <w:p w14:paraId="325DCA89" w14:textId="77777777" w:rsidR="00022EF6" w:rsidRDefault="00022EF6">
      <w:pPr>
        <w:rPr>
          <w:rFonts w:ascii="Times New Roman" w:hAnsi="Times New Roman" w:cs="Times New Roman"/>
          <w:sz w:val="24"/>
          <w:szCs w:val="24"/>
        </w:rPr>
      </w:pPr>
    </w:p>
    <w:p w14:paraId="6848222C" w14:textId="77777777" w:rsidR="00022EF6" w:rsidRDefault="00022EF6">
      <w:pPr>
        <w:rPr>
          <w:rFonts w:ascii="Times New Roman" w:hAnsi="Times New Roman" w:cs="Times New Roman"/>
          <w:sz w:val="24"/>
          <w:szCs w:val="24"/>
        </w:rPr>
      </w:pPr>
    </w:p>
    <w:p w14:paraId="5745C6B7" w14:textId="77777777" w:rsidR="00022EF6" w:rsidRDefault="00022EF6">
      <w:pPr>
        <w:rPr>
          <w:rFonts w:ascii="Times New Roman" w:hAnsi="Times New Roman" w:cs="Times New Roman"/>
          <w:sz w:val="24"/>
          <w:szCs w:val="24"/>
        </w:rPr>
      </w:pPr>
    </w:p>
    <w:p w14:paraId="37906E64" w14:textId="77777777" w:rsidR="00022EF6" w:rsidRDefault="00022EF6">
      <w:pPr>
        <w:rPr>
          <w:rFonts w:ascii="Times New Roman" w:hAnsi="Times New Roman" w:cs="Times New Roman"/>
          <w:sz w:val="24"/>
          <w:szCs w:val="24"/>
        </w:rPr>
      </w:pPr>
    </w:p>
    <w:sectPr w:rsidR="00022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09"/>
    <w:rsid w:val="00001422"/>
    <w:rsid w:val="00007F72"/>
    <w:rsid w:val="00010216"/>
    <w:rsid w:val="000211B0"/>
    <w:rsid w:val="0002234A"/>
    <w:rsid w:val="00022EF6"/>
    <w:rsid w:val="00024F69"/>
    <w:rsid w:val="0002692A"/>
    <w:rsid w:val="00031689"/>
    <w:rsid w:val="00034F0C"/>
    <w:rsid w:val="0003656B"/>
    <w:rsid w:val="00036AFC"/>
    <w:rsid w:val="000425AD"/>
    <w:rsid w:val="00046306"/>
    <w:rsid w:val="00056A9C"/>
    <w:rsid w:val="00057A8B"/>
    <w:rsid w:val="000605C1"/>
    <w:rsid w:val="00066ACC"/>
    <w:rsid w:val="00067646"/>
    <w:rsid w:val="00074130"/>
    <w:rsid w:val="00077B0B"/>
    <w:rsid w:val="00093492"/>
    <w:rsid w:val="00095A31"/>
    <w:rsid w:val="000A0211"/>
    <w:rsid w:val="000A4111"/>
    <w:rsid w:val="000A4D71"/>
    <w:rsid w:val="000A6BEA"/>
    <w:rsid w:val="000B56B2"/>
    <w:rsid w:val="000B597D"/>
    <w:rsid w:val="000C13F8"/>
    <w:rsid w:val="000C19FA"/>
    <w:rsid w:val="000C3B35"/>
    <w:rsid w:val="000C45B1"/>
    <w:rsid w:val="000C5004"/>
    <w:rsid w:val="000E3E2A"/>
    <w:rsid w:val="000E4BC7"/>
    <w:rsid w:val="000E5D4D"/>
    <w:rsid w:val="000F13FC"/>
    <w:rsid w:val="000F3267"/>
    <w:rsid w:val="000F724F"/>
    <w:rsid w:val="0010207E"/>
    <w:rsid w:val="00127554"/>
    <w:rsid w:val="00127C3B"/>
    <w:rsid w:val="00132CEF"/>
    <w:rsid w:val="00140541"/>
    <w:rsid w:val="00140E7B"/>
    <w:rsid w:val="00157FF0"/>
    <w:rsid w:val="00160C09"/>
    <w:rsid w:val="001635E5"/>
    <w:rsid w:val="001802F0"/>
    <w:rsid w:val="00181597"/>
    <w:rsid w:val="001866B8"/>
    <w:rsid w:val="001872A9"/>
    <w:rsid w:val="00197DB9"/>
    <w:rsid w:val="001B09BF"/>
    <w:rsid w:val="001B4C4B"/>
    <w:rsid w:val="001C43D8"/>
    <w:rsid w:val="001D2312"/>
    <w:rsid w:val="001D2AFC"/>
    <w:rsid w:val="001E1388"/>
    <w:rsid w:val="001F18BB"/>
    <w:rsid w:val="001F4ACD"/>
    <w:rsid w:val="001F5894"/>
    <w:rsid w:val="001F6FAD"/>
    <w:rsid w:val="00201573"/>
    <w:rsid w:val="00206678"/>
    <w:rsid w:val="00213DB1"/>
    <w:rsid w:val="00215436"/>
    <w:rsid w:val="00216B0D"/>
    <w:rsid w:val="00221D48"/>
    <w:rsid w:val="00223355"/>
    <w:rsid w:val="00224776"/>
    <w:rsid w:val="002251EF"/>
    <w:rsid w:val="00232AD7"/>
    <w:rsid w:val="00232D4B"/>
    <w:rsid w:val="0023561F"/>
    <w:rsid w:val="00270919"/>
    <w:rsid w:val="00271080"/>
    <w:rsid w:val="002827A2"/>
    <w:rsid w:val="00284608"/>
    <w:rsid w:val="00285013"/>
    <w:rsid w:val="002853E6"/>
    <w:rsid w:val="0029234E"/>
    <w:rsid w:val="002938B4"/>
    <w:rsid w:val="00295E35"/>
    <w:rsid w:val="00296291"/>
    <w:rsid w:val="002A03F0"/>
    <w:rsid w:val="002B20F4"/>
    <w:rsid w:val="002B55A7"/>
    <w:rsid w:val="002C0B25"/>
    <w:rsid w:val="002C4AA3"/>
    <w:rsid w:val="002C7D96"/>
    <w:rsid w:val="002D39B1"/>
    <w:rsid w:val="002D77C7"/>
    <w:rsid w:val="002E5AE8"/>
    <w:rsid w:val="002E63A4"/>
    <w:rsid w:val="002F2BC4"/>
    <w:rsid w:val="003003DB"/>
    <w:rsid w:val="00315B9C"/>
    <w:rsid w:val="0031617A"/>
    <w:rsid w:val="003162BF"/>
    <w:rsid w:val="003218D6"/>
    <w:rsid w:val="003222DE"/>
    <w:rsid w:val="00332CF7"/>
    <w:rsid w:val="003349B6"/>
    <w:rsid w:val="003379B9"/>
    <w:rsid w:val="0034053E"/>
    <w:rsid w:val="00347E99"/>
    <w:rsid w:val="00350CFB"/>
    <w:rsid w:val="00354056"/>
    <w:rsid w:val="00373946"/>
    <w:rsid w:val="00375406"/>
    <w:rsid w:val="0039011A"/>
    <w:rsid w:val="00392531"/>
    <w:rsid w:val="003A02F2"/>
    <w:rsid w:val="003A732D"/>
    <w:rsid w:val="003B6443"/>
    <w:rsid w:val="003C46B2"/>
    <w:rsid w:val="003C6E89"/>
    <w:rsid w:val="003D1158"/>
    <w:rsid w:val="003E1272"/>
    <w:rsid w:val="003E6DB0"/>
    <w:rsid w:val="00400177"/>
    <w:rsid w:val="004200D1"/>
    <w:rsid w:val="00431C47"/>
    <w:rsid w:val="004331C5"/>
    <w:rsid w:val="00435CEC"/>
    <w:rsid w:val="004472D3"/>
    <w:rsid w:val="004576F0"/>
    <w:rsid w:val="0046482E"/>
    <w:rsid w:val="00471250"/>
    <w:rsid w:val="00474A44"/>
    <w:rsid w:val="00484DA2"/>
    <w:rsid w:val="004852A0"/>
    <w:rsid w:val="00490DFE"/>
    <w:rsid w:val="00491430"/>
    <w:rsid w:val="004A5AF4"/>
    <w:rsid w:val="004B2EBA"/>
    <w:rsid w:val="004B4DE5"/>
    <w:rsid w:val="004C078F"/>
    <w:rsid w:val="004C3153"/>
    <w:rsid w:val="004D5531"/>
    <w:rsid w:val="004E0DB2"/>
    <w:rsid w:val="004E2BD3"/>
    <w:rsid w:val="00500809"/>
    <w:rsid w:val="005012F2"/>
    <w:rsid w:val="0050702C"/>
    <w:rsid w:val="005107B2"/>
    <w:rsid w:val="00510EA0"/>
    <w:rsid w:val="00511847"/>
    <w:rsid w:val="00511FC2"/>
    <w:rsid w:val="00512341"/>
    <w:rsid w:val="00512FF5"/>
    <w:rsid w:val="00515245"/>
    <w:rsid w:val="0053541F"/>
    <w:rsid w:val="00536601"/>
    <w:rsid w:val="00537E09"/>
    <w:rsid w:val="00553303"/>
    <w:rsid w:val="005617B1"/>
    <w:rsid w:val="005620AC"/>
    <w:rsid w:val="0056306C"/>
    <w:rsid w:val="00573880"/>
    <w:rsid w:val="00586CCE"/>
    <w:rsid w:val="005870C6"/>
    <w:rsid w:val="00597D8F"/>
    <w:rsid w:val="005A0445"/>
    <w:rsid w:val="005A31A1"/>
    <w:rsid w:val="005A5869"/>
    <w:rsid w:val="005A695F"/>
    <w:rsid w:val="005B3663"/>
    <w:rsid w:val="005C007C"/>
    <w:rsid w:val="005C1B75"/>
    <w:rsid w:val="005C5B6B"/>
    <w:rsid w:val="005D023E"/>
    <w:rsid w:val="005D5BD4"/>
    <w:rsid w:val="005D6FB4"/>
    <w:rsid w:val="005E116B"/>
    <w:rsid w:val="005E64A8"/>
    <w:rsid w:val="005F24FB"/>
    <w:rsid w:val="005F40D6"/>
    <w:rsid w:val="005F5A3B"/>
    <w:rsid w:val="005F6A63"/>
    <w:rsid w:val="006127E7"/>
    <w:rsid w:val="006216F9"/>
    <w:rsid w:val="00635CC5"/>
    <w:rsid w:val="00640570"/>
    <w:rsid w:val="00645F0A"/>
    <w:rsid w:val="00647D5E"/>
    <w:rsid w:val="00654AA5"/>
    <w:rsid w:val="00655851"/>
    <w:rsid w:val="00661A3D"/>
    <w:rsid w:val="00662146"/>
    <w:rsid w:val="00667CF5"/>
    <w:rsid w:val="00670971"/>
    <w:rsid w:val="0067415F"/>
    <w:rsid w:val="006841D3"/>
    <w:rsid w:val="00694504"/>
    <w:rsid w:val="006A22D0"/>
    <w:rsid w:val="006A32B1"/>
    <w:rsid w:val="006A33B1"/>
    <w:rsid w:val="006C394A"/>
    <w:rsid w:val="006C6B2C"/>
    <w:rsid w:val="006C70B7"/>
    <w:rsid w:val="006D2632"/>
    <w:rsid w:val="006D7AFC"/>
    <w:rsid w:val="006E2D88"/>
    <w:rsid w:val="006F1404"/>
    <w:rsid w:val="006F3BC9"/>
    <w:rsid w:val="006F6136"/>
    <w:rsid w:val="00703792"/>
    <w:rsid w:val="007104B9"/>
    <w:rsid w:val="00731BC7"/>
    <w:rsid w:val="0073468A"/>
    <w:rsid w:val="007353C8"/>
    <w:rsid w:val="007376DD"/>
    <w:rsid w:val="007507EE"/>
    <w:rsid w:val="00750D31"/>
    <w:rsid w:val="00753B51"/>
    <w:rsid w:val="00753E50"/>
    <w:rsid w:val="00763400"/>
    <w:rsid w:val="00781C95"/>
    <w:rsid w:val="00796993"/>
    <w:rsid w:val="007B0C10"/>
    <w:rsid w:val="007C0B72"/>
    <w:rsid w:val="007D3A23"/>
    <w:rsid w:val="007D6AC5"/>
    <w:rsid w:val="007E1304"/>
    <w:rsid w:val="007E6BAA"/>
    <w:rsid w:val="008005D1"/>
    <w:rsid w:val="00804449"/>
    <w:rsid w:val="00814556"/>
    <w:rsid w:val="00820044"/>
    <w:rsid w:val="00823829"/>
    <w:rsid w:val="008262C7"/>
    <w:rsid w:val="0083048F"/>
    <w:rsid w:val="00830FF2"/>
    <w:rsid w:val="0083109A"/>
    <w:rsid w:val="008316DD"/>
    <w:rsid w:val="00843F34"/>
    <w:rsid w:val="008454AB"/>
    <w:rsid w:val="008471A4"/>
    <w:rsid w:val="0085052F"/>
    <w:rsid w:val="008552D8"/>
    <w:rsid w:val="00855B2C"/>
    <w:rsid w:val="00870785"/>
    <w:rsid w:val="00874A6B"/>
    <w:rsid w:val="00883854"/>
    <w:rsid w:val="008839A2"/>
    <w:rsid w:val="00890721"/>
    <w:rsid w:val="00892D40"/>
    <w:rsid w:val="00895D83"/>
    <w:rsid w:val="008A5A3A"/>
    <w:rsid w:val="008A705B"/>
    <w:rsid w:val="008B5C89"/>
    <w:rsid w:val="008C1200"/>
    <w:rsid w:val="008C4A0F"/>
    <w:rsid w:val="008C6E21"/>
    <w:rsid w:val="008C7BA3"/>
    <w:rsid w:val="008D4D71"/>
    <w:rsid w:val="008D61A0"/>
    <w:rsid w:val="008D76BA"/>
    <w:rsid w:val="008E4BE6"/>
    <w:rsid w:val="008F40C8"/>
    <w:rsid w:val="009127A7"/>
    <w:rsid w:val="0092112F"/>
    <w:rsid w:val="0092519D"/>
    <w:rsid w:val="0092616A"/>
    <w:rsid w:val="00927181"/>
    <w:rsid w:val="009329E5"/>
    <w:rsid w:val="009462D8"/>
    <w:rsid w:val="0095401A"/>
    <w:rsid w:val="009608AE"/>
    <w:rsid w:val="00966A24"/>
    <w:rsid w:val="00975400"/>
    <w:rsid w:val="0099736A"/>
    <w:rsid w:val="009A0B30"/>
    <w:rsid w:val="009A7E7B"/>
    <w:rsid w:val="009B4E78"/>
    <w:rsid w:val="009D1B2C"/>
    <w:rsid w:val="009D1C57"/>
    <w:rsid w:val="009D2E89"/>
    <w:rsid w:val="009E75B5"/>
    <w:rsid w:val="009F061E"/>
    <w:rsid w:val="009F13CC"/>
    <w:rsid w:val="009F1D3A"/>
    <w:rsid w:val="009F309B"/>
    <w:rsid w:val="009F475C"/>
    <w:rsid w:val="00A16A91"/>
    <w:rsid w:val="00A32B6A"/>
    <w:rsid w:val="00A33BC4"/>
    <w:rsid w:val="00A3796D"/>
    <w:rsid w:val="00A45381"/>
    <w:rsid w:val="00A55211"/>
    <w:rsid w:val="00A61E16"/>
    <w:rsid w:val="00A64F09"/>
    <w:rsid w:val="00A80E06"/>
    <w:rsid w:val="00A92C54"/>
    <w:rsid w:val="00A963E7"/>
    <w:rsid w:val="00AA3FBB"/>
    <w:rsid w:val="00AB0578"/>
    <w:rsid w:val="00AB22F4"/>
    <w:rsid w:val="00AB2C52"/>
    <w:rsid w:val="00AB57F5"/>
    <w:rsid w:val="00AC0524"/>
    <w:rsid w:val="00AC0D3F"/>
    <w:rsid w:val="00AD2B6D"/>
    <w:rsid w:val="00AE02A0"/>
    <w:rsid w:val="00AE7BB9"/>
    <w:rsid w:val="00AF41B5"/>
    <w:rsid w:val="00AF48EA"/>
    <w:rsid w:val="00B000D8"/>
    <w:rsid w:val="00B1038C"/>
    <w:rsid w:val="00B238A3"/>
    <w:rsid w:val="00B33FB0"/>
    <w:rsid w:val="00B368E2"/>
    <w:rsid w:val="00B508E3"/>
    <w:rsid w:val="00B529EC"/>
    <w:rsid w:val="00B53C51"/>
    <w:rsid w:val="00B579AC"/>
    <w:rsid w:val="00B72ECC"/>
    <w:rsid w:val="00B73666"/>
    <w:rsid w:val="00B750C3"/>
    <w:rsid w:val="00B80833"/>
    <w:rsid w:val="00B8232B"/>
    <w:rsid w:val="00B8280B"/>
    <w:rsid w:val="00B93E89"/>
    <w:rsid w:val="00B96134"/>
    <w:rsid w:val="00BA3FB5"/>
    <w:rsid w:val="00BA787E"/>
    <w:rsid w:val="00BD1A0B"/>
    <w:rsid w:val="00BD2E86"/>
    <w:rsid w:val="00BD3AE1"/>
    <w:rsid w:val="00BD4360"/>
    <w:rsid w:val="00BE0174"/>
    <w:rsid w:val="00BE7101"/>
    <w:rsid w:val="00BF1908"/>
    <w:rsid w:val="00BF2475"/>
    <w:rsid w:val="00BF24ED"/>
    <w:rsid w:val="00C04425"/>
    <w:rsid w:val="00C05EE1"/>
    <w:rsid w:val="00C0785B"/>
    <w:rsid w:val="00C106F2"/>
    <w:rsid w:val="00C10DF2"/>
    <w:rsid w:val="00C111B7"/>
    <w:rsid w:val="00C13F3B"/>
    <w:rsid w:val="00C330ED"/>
    <w:rsid w:val="00C35BBC"/>
    <w:rsid w:val="00C37AFE"/>
    <w:rsid w:val="00C37E32"/>
    <w:rsid w:val="00C51DF8"/>
    <w:rsid w:val="00C8090E"/>
    <w:rsid w:val="00C85DAD"/>
    <w:rsid w:val="00C92391"/>
    <w:rsid w:val="00C93E90"/>
    <w:rsid w:val="00CA30D0"/>
    <w:rsid w:val="00CB09CE"/>
    <w:rsid w:val="00CB2634"/>
    <w:rsid w:val="00CB5B0E"/>
    <w:rsid w:val="00CB6423"/>
    <w:rsid w:val="00CC7D82"/>
    <w:rsid w:val="00CD3240"/>
    <w:rsid w:val="00CD42A4"/>
    <w:rsid w:val="00CD63CA"/>
    <w:rsid w:val="00CD7D98"/>
    <w:rsid w:val="00CE6EF0"/>
    <w:rsid w:val="00CF7723"/>
    <w:rsid w:val="00D01991"/>
    <w:rsid w:val="00D039FA"/>
    <w:rsid w:val="00D21389"/>
    <w:rsid w:val="00D31B89"/>
    <w:rsid w:val="00D32DD7"/>
    <w:rsid w:val="00D33A75"/>
    <w:rsid w:val="00D532FF"/>
    <w:rsid w:val="00D54560"/>
    <w:rsid w:val="00D76B97"/>
    <w:rsid w:val="00D80FB0"/>
    <w:rsid w:val="00D91072"/>
    <w:rsid w:val="00D9388F"/>
    <w:rsid w:val="00D95BD0"/>
    <w:rsid w:val="00D978B0"/>
    <w:rsid w:val="00DA3A25"/>
    <w:rsid w:val="00DC6B5E"/>
    <w:rsid w:val="00DD268D"/>
    <w:rsid w:val="00DD681E"/>
    <w:rsid w:val="00DE296E"/>
    <w:rsid w:val="00DE36F3"/>
    <w:rsid w:val="00DE5F36"/>
    <w:rsid w:val="00DE6E39"/>
    <w:rsid w:val="00DF1B06"/>
    <w:rsid w:val="00DF531C"/>
    <w:rsid w:val="00DF5F62"/>
    <w:rsid w:val="00E067E5"/>
    <w:rsid w:val="00E11FC1"/>
    <w:rsid w:val="00E1307C"/>
    <w:rsid w:val="00E1510E"/>
    <w:rsid w:val="00E24E8F"/>
    <w:rsid w:val="00E43A1A"/>
    <w:rsid w:val="00E5155B"/>
    <w:rsid w:val="00E51CA7"/>
    <w:rsid w:val="00E55EAB"/>
    <w:rsid w:val="00E5602E"/>
    <w:rsid w:val="00E6185D"/>
    <w:rsid w:val="00E63806"/>
    <w:rsid w:val="00E64224"/>
    <w:rsid w:val="00E670C5"/>
    <w:rsid w:val="00E704DF"/>
    <w:rsid w:val="00E739B8"/>
    <w:rsid w:val="00E73E9F"/>
    <w:rsid w:val="00E7671C"/>
    <w:rsid w:val="00E91F7F"/>
    <w:rsid w:val="00E92508"/>
    <w:rsid w:val="00E962ED"/>
    <w:rsid w:val="00EB5FE4"/>
    <w:rsid w:val="00EB6400"/>
    <w:rsid w:val="00EB6404"/>
    <w:rsid w:val="00ED677E"/>
    <w:rsid w:val="00EE0D51"/>
    <w:rsid w:val="00EE11FD"/>
    <w:rsid w:val="00EE15C1"/>
    <w:rsid w:val="00EF239B"/>
    <w:rsid w:val="00F03FB9"/>
    <w:rsid w:val="00F06159"/>
    <w:rsid w:val="00F07DB4"/>
    <w:rsid w:val="00F07F5B"/>
    <w:rsid w:val="00F249FF"/>
    <w:rsid w:val="00F253C1"/>
    <w:rsid w:val="00F2633F"/>
    <w:rsid w:val="00F46B65"/>
    <w:rsid w:val="00F47139"/>
    <w:rsid w:val="00F5060A"/>
    <w:rsid w:val="00F7249B"/>
    <w:rsid w:val="00F725C6"/>
    <w:rsid w:val="00F73782"/>
    <w:rsid w:val="00F85A33"/>
    <w:rsid w:val="00F87BD5"/>
    <w:rsid w:val="00F97D25"/>
    <w:rsid w:val="00FA352B"/>
    <w:rsid w:val="00FA3E90"/>
    <w:rsid w:val="00FA7739"/>
    <w:rsid w:val="00FB0190"/>
    <w:rsid w:val="00FB7415"/>
    <w:rsid w:val="00FC4653"/>
    <w:rsid w:val="00FD43D2"/>
    <w:rsid w:val="00FE0489"/>
    <w:rsid w:val="00FE0CDF"/>
    <w:rsid w:val="00FE25AB"/>
    <w:rsid w:val="00FF363E"/>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6045"/>
  <w15:chartTrackingRefBased/>
  <w15:docId w15:val="{310FCC14-6DA2-418A-BD8E-4427E830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9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4449"/>
    <w:rPr>
      <w:color w:val="0563C1" w:themeColor="hyperlink"/>
      <w:u w:val="single"/>
    </w:rPr>
  </w:style>
  <w:style w:type="character" w:styleId="UnresolvedMention">
    <w:name w:val="Unresolved Mention"/>
    <w:basedOn w:val="DefaultParagraphFont"/>
    <w:uiPriority w:val="99"/>
    <w:semiHidden/>
    <w:unhideWhenUsed/>
    <w:rsid w:val="0080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194110">
      <w:bodyDiv w:val="1"/>
      <w:marLeft w:val="0"/>
      <w:marRight w:val="0"/>
      <w:marTop w:val="0"/>
      <w:marBottom w:val="0"/>
      <w:divBdr>
        <w:top w:val="none" w:sz="0" w:space="0" w:color="auto"/>
        <w:left w:val="none" w:sz="0" w:space="0" w:color="auto"/>
        <w:bottom w:val="none" w:sz="0" w:space="0" w:color="auto"/>
        <w:right w:val="none" w:sz="0" w:space="0" w:color="auto"/>
      </w:divBdr>
    </w:div>
    <w:div w:id="1226335324">
      <w:bodyDiv w:val="1"/>
      <w:marLeft w:val="0"/>
      <w:marRight w:val="0"/>
      <w:marTop w:val="0"/>
      <w:marBottom w:val="0"/>
      <w:divBdr>
        <w:top w:val="none" w:sz="0" w:space="0" w:color="auto"/>
        <w:left w:val="none" w:sz="0" w:space="0" w:color="auto"/>
        <w:bottom w:val="none" w:sz="0" w:space="0" w:color="auto"/>
        <w:right w:val="none" w:sz="0" w:space="0" w:color="auto"/>
      </w:divBdr>
    </w:div>
    <w:div w:id="1669478409">
      <w:bodyDiv w:val="1"/>
      <w:marLeft w:val="0"/>
      <w:marRight w:val="0"/>
      <w:marTop w:val="0"/>
      <w:marBottom w:val="0"/>
      <w:divBdr>
        <w:top w:val="none" w:sz="0" w:space="0" w:color="auto"/>
        <w:left w:val="none" w:sz="0" w:space="0" w:color="auto"/>
        <w:bottom w:val="none" w:sz="0" w:space="0" w:color="auto"/>
        <w:right w:val="none" w:sz="0" w:space="0" w:color="auto"/>
      </w:divBdr>
    </w:div>
    <w:div w:id="21231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s.fws.gov/docs/recovery_plan/010822.pdf" TargetMode="External"/><Relationship Id="rId5" Type="http://schemas.openxmlformats.org/officeDocument/2006/relationships/hyperlink" Target="https://www.frontiersin.org/journals/ecology-and-evolution/articles/10.3389/fevo.2023.1138180/ful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Oertley</dc:creator>
  <cp:keywords/>
  <dc:description/>
  <cp:lastModifiedBy>Jill Oertley</cp:lastModifiedBy>
  <cp:revision>3</cp:revision>
  <dcterms:created xsi:type="dcterms:W3CDTF">2024-08-06T22:27:00Z</dcterms:created>
  <dcterms:modified xsi:type="dcterms:W3CDTF">2024-08-06T22:39:00Z</dcterms:modified>
</cp:coreProperties>
</file>