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487D8" w14:textId="234AB881" w:rsidR="001A2EB4" w:rsidRPr="00DC17F5" w:rsidRDefault="00BF4380" w:rsidP="00DC17F5">
      <w:r>
        <w:rPr>
          <w:b/>
          <w:noProof/>
        </w:rPr>
        <w:drawing>
          <wp:anchor distT="0" distB="0" distL="114300" distR="114300" simplePos="0" relativeHeight="251658250" behindDoc="1" locked="0" layoutInCell="1" allowOverlap="1" wp14:anchorId="0494FCBE" wp14:editId="6B43E684">
            <wp:simplePos x="0" y="0"/>
            <wp:positionH relativeFrom="column">
              <wp:posOffset>2952888</wp:posOffset>
            </wp:positionH>
            <wp:positionV relativeFrom="paragraph">
              <wp:posOffset>3387835</wp:posOffset>
            </wp:positionV>
            <wp:extent cx="3897628" cy="2597785"/>
            <wp:effectExtent l="0" t="0" r="8255" b="0"/>
            <wp:wrapTight wrapText="bothSides">
              <wp:wrapPolygon edited="0">
                <wp:start x="0" y="0"/>
                <wp:lineTo x="0" y="21384"/>
                <wp:lineTo x="21540" y="21384"/>
                <wp:lineTo x="21540" y="0"/>
                <wp:lineTo x="0" y="0"/>
              </wp:wrapPolygon>
            </wp:wrapTight>
            <wp:docPr id="1307585427" name="Picture 1307585427" descr="A group of people in snow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85427" name="Picture 1" descr="A group of people in snow ge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7628" cy="2597785"/>
                    </a:xfrm>
                    <a:prstGeom prst="rect">
                      <a:avLst/>
                    </a:prstGeom>
                  </pic:spPr>
                </pic:pic>
              </a:graphicData>
            </a:graphic>
            <wp14:sizeRelH relativeFrom="page">
              <wp14:pctWidth>0</wp14:pctWidth>
            </wp14:sizeRelH>
            <wp14:sizeRelV relativeFrom="page">
              <wp14:pctHeight>0</wp14:pctHeight>
            </wp14:sizeRelV>
          </wp:anchor>
        </w:drawing>
      </w:r>
      <w:r w:rsidR="00533F7A">
        <w:rPr>
          <w:b/>
          <w:noProof/>
        </w:rPr>
        <w:drawing>
          <wp:anchor distT="0" distB="0" distL="114300" distR="114300" simplePos="0" relativeHeight="251658247" behindDoc="1" locked="0" layoutInCell="1" allowOverlap="1" wp14:anchorId="2CB6277A" wp14:editId="3E9AC204">
            <wp:simplePos x="0" y="0"/>
            <wp:positionH relativeFrom="column">
              <wp:posOffset>-915010</wp:posOffset>
            </wp:positionH>
            <wp:positionV relativeFrom="paragraph">
              <wp:posOffset>3374780</wp:posOffset>
            </wp:positionV>
            <wp:extent cx="3896995" cy="2597785"/>
            <wp:effectExtent l="0" t="0" r="8255" b="0"/>
            <wp:wrapTight wrapText="bothSides">
              <wp:wrapPolygon edited="0">
                <wp:start x="0" y="0"/>
                <wp:lineTo x="0" y="21384"/>
                <wp:lineTo x="21540" y="21384"/>
                <wp:lineTo x="21540" y="0"/>
                <wp:lineTo x="0" y="0"/>
              </wp:wrapPolygon>
            </wp:wrapTight>
            <wp:docPr id="1320852386" name="Picture 1320852386" descr="A car on a dirt road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52386" name="Picture 3" descr="A car on a dirt road in the woo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6995" cy="2597785"/>
                    </a:xfrm>
                    <a:prstGeom prst="rect">
                      <a:avLst/>
                    </a:prstGeom>
                  </pic:spPr>
                </pic:pic>
              </a:graphicData>
            </a:graphic>
            <wp14:sizeRelH relativeFrom="page">
              <wp14:pctWidth>0</wp14:pctWidth>
            </wp14:sizeRelH>
            <wp14:sizeRelV relativeFrom="page">
              <wp14:pctHeight>0</wp14:pctHeight>
            </wp14:sizeRelV>
          </wp:anchor>
        </w:drawing>
      </w:r>
      <w:r w:rsidR="00533F7A">
        <w:rPr>
          <w:noProof/>
          <w:sz w:val="24"/>
          <w:szCs w:val="24"/>
        </w:rPr>
        <mc:AlternateContent>
          <mc:Choice Requires="wps">
            <w:drawing>
              <wp:anchor distT="0" distB="0" distL="114300" distR="114300" simplePos="0" relativeHeight="251658249" behindDoc="0" locked="1" layoutInCell="1" allowOverlap="1" wp14:anchorId="391DA9F2" wp14:editId="71A9D268">
                <wp:simplePos x="0" y="0"/>
                <wp:positionH relativeFrom="column">
                  <wp:posOffset>-783590</wp:posOffset>
                </wp:positionH>
                <wp:positionV relativeFrom="page">
                  <wp:posOffset>9102725</wp:posOffset>
                </wp:positionV>
                <wp:extent cx="1685290" cy="438785"/>
                <wp:effectExtent l="0" t="0" r="0" b="0"/>
                <wp:wrapNone/>
                <wp:docPr id="794106373" name="Text Box 794106373"/>
                <wp:cNvGraphicFramePr/>
                <a:graphic xmlns:a="http://schemas.openxmlformats.org/drawingml/2006/main">
                  <a:graphicData uri="http://schemas.microsoft.com/office/word/2010/wordprocessingShape">
                    <wps:wsp>
                      <wps:cNvSpPr txBox="1"/>
                      <wps:spPr>
                        <a:xfrm>
                          <a:off x="0" y="0"/>
                          <a:ext cx="1685290" cy="438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A2BEF6" w14:textId="5C3D504B" w:rsidR="00533F7A" w:rsidRPr="00254104" w:rsidRDefault="007162B6" w:rsidP="00D42580">
                            <w:pPr>
                              <w:pStyle w:val="CoverDate"/>
                            </w:pPr>
                            <w:r>
                              <w:t>February</w:t>
                            </w:r>
                            <w:r w:rsidR="00533F7A" w:rsidRPr="00F20091">
                              <w:t xml:space="preserve"> 202</w:t>
                            </w:r>
                            <w:r w:rsidR="00533F7A">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DA9F2" id="_x0000_t202" coordsize="21600,21600" o:spt="202" path="m,l,21600r21600,l21600,xe">
                <v:stroke joinstyle="miter"/>
                <v:path gradientshapeok="t" o:connecttype="rect"/>
              </v:shapetype>
              <v:shape id="Text Box 794106373" o:spid="_x0000_s1026" type="#_x0000_t202" style="position:absolute;margin-left:-61.7pt;margin-top:716.75pt;width:132.7pt;height:34.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" filled="f" stroked="f">
                <v:textbox>
                  <w:txbxContent>
                    <w:p w14:paraId="22A2BEF6" w14:textId="5C3D504B" w:rsidR="00533F7A" w:rsidRPr="00254104" w:rsidRDefault="007162B6" w:rsidP="00D42580">
                      <w:pPr>
                        <w:pStyle w:val="CoverDate"/>
                      </w:pPr>
                      <w:r>
                        <w:t>February</w:t>
                      </w:r>
                      <w:r w:rsidR="00533F7A" w:rsidRPr="00F20091">
                        <w:t xml:space="preserve"> 202</w:t>
                      </w:r>
                      <w:r w:rsidR="00533F7A">
                        <w:t>4</w:t>
                      </w:r>
                    </w:p>
                  </w:txbxContent>
                </v:textbox>
                <w10:wrap anchory="page"/>
                <w10:anchorlock/>
              </v:shape>
            </w:pict>
          </mc:Fallback>
        </mc:AlternateContent>
      </w:r>
      <w:r w:rsidR="00BF5EBC" w:rsidRPr="00616989">
        <w:rPr>
          <w:smallCaps/>
          <w:noProof/>
        </w:rPr>
        <mc:AlternateContent>
          <mc:Choice Requires="wps">
            <w:drawing>
              <wp:anchor distT="0" distB="0" distL="114300" distR="114300" simplePos="0" relativeHeight="251658248" behindDoc="0" locked="1" layoutInCell="1" allowOverlap="1" wp14:anchorId="4F972FB5" wp14:editId="447EDA77">
                <wp:simplePos x="0" y="0"/>
                <wp:positionH relativeFrom="column">
                  <wp:posOffset>4439920</wp:posOffset>
                </wp:positionH>
                <wp:positionV relativeFrom="paragraph">
                  <wp:posOffset>7318375</wp:posOffset>
                </wp:positionV>
                <wp:extent cx="2230755" cy="1325245"/>
                <wp:effectExtent l="0" t="0" r="0" b="8255"/>
                <wp:wrapNone/>
                <wp:docPr id="2042611888" name="Text Box 2042611888"/>
                <wp:cNvGraphicFramePr/>
                <a:graphic xmlns:a="http://schemas.openxmlformats.org/drawingml/2006/main">
                  <a:graphicData uri="http://schemas.microsoft.com/office/word/2010/wordprocessingShape">
                    <wps:wsp>
                      <wps:cNvSpPr txBox="1"/>
                      <wps:spPr>
                        <a:xfrm>
                          <a:off x="0" y="0"/>
                          <a:ext cx="2230755" cy="1325245"/>
                        </a:xfrm>
                        <a:prstGeom prst="rect">
                          <a:avLst/>
                        </a:prstGeom>
                        <a:noFill/>
                        <a:ln>
                          <a:noFill/>
                        </a:ln>
                        <a:effectLst/>
                      </wps:spPr>
                      <wps:txbx>
                        <w:txbxContent>
                          <w:p w14:paraId="3FEB434A" w14:textId="397962DB" w:rsidR="00BF5EBC" w:rsidRPr="00254104" w:rsidRDefault="00BF5EBC" w:rsidP="00BF5EBC">
                            <w:pPr>
                              <w:pStyle w:val="CoverSubmitted"/>
                            </w:pPr>
                            <w:r w:rsidRPr="00254104">
                              <w:t xml:space="preserve">Submitted </w:t>
                            </w:r>
                            <w:r w:rsidR="00C56B8E">
                              <w:t>by</w:t>
                            </w:r>
                            <w:r w:rsidRPr="00254104">
                              <w:t>:</w:t>
                            </w:r>
                          </w:p>
                          <w:p w14:paraId="3B70979D" w14:textId="752CA167" w:rsidR="00BF5EBC" w:rsidRDefault="00C56B8E" w:rsidP="00BF5EBC">
                            <w:pPr>
                              <w:pStyle w:val="CoverSubmitted"/>
                            </w:pPr>
                            <w:r>
                              <w:t xml:space="preserve">Abt </w:t>
                            </w:r>
                            <w:r w:rsidR="005E6DBE">
                              <w:t>Global, LLC</w:t>
                            </w:r>
                          </w:p>
                          <w:p w14:paraId="5D73555B" w14:textId="48CE7507" w:rsidR="00C56B8E" w:rsidRDefault="00C56B8E" w:rsidP="00BF5EBC">
                            <w:pPr>
                              <w:pStyle w:val="CoverSubmitted"/>
                            </w:pPr>
                            <w:r>
                              <w:t>Tabor Center</w:t>
                            </w:r>
                          </w:p>
                          <w:p w14:paraId="34110CA1" w14:textId="51C658C6" w:rsidR="00C56B8E" w:rsidRDefault="00C56B8E" w:rsidP="00BF5EBC">
                            <w:pPr>
                              <w:pStyle w:val="CoverSubmitted"/>
                            </w:pPr>
                            <w:r>
                              <w:t>1200 17</w:t>
                            </w:r>
                            <w:r w:rsidRPr="004410A0">
                              <w:rPr>
                                <w:vertAlign w:val="superscript"/>
                              </w:rPr>
                              <w:t>th</w:t>
                            </w:r>
                            <w:r>
                              <w:t xml:space="preserve"> Street, 10</w:t>
                            </w:r>
                            <w:r w:rsidRPr="004410A0">
                              <w:rPr>
                                <w:vertAlign w:val="superscript"/>
                              </w:rPr>
                              <w:t>th</w:t>
                            </w:r>
                            <w:r>
                              <w:t xml:space="preserve"> Floor</w:t>
                            </w:r>
                          </w:p>
                          <w:p w14:paraId="098FA520" w14:textId="3FD1E4BD" w:rsidR="00C56B8E" w:rsidRDefault="00C56B8E" w:rsidP="00BF5EBC">
                            <w:pPr>
                              <w:pStyle w:val="CoverSubmitted"/>
                            </w:pPr>
                            <w:r>
                              <w:t>Denver, CO 80202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2FB5" id="Text Box 2042611888" o:spid="_x0000_s1027" type="#_x0000_t202" style="position:absolute;margin-left:349.6pt;margin-top:576.25pt;width:175.65pt;height:104.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" filled="f" stroked="f">
                <v:textbox>
                  <w:txbxContent>
                    <w:p w14:paraId="3FEB434A" w14:textId="397962DB" w:rsidR="00BF5EBC" w:rsidRPr="00254104" w:rsidRDefault="00BF5EBC" w:rsidP="00BF5EBC">
                      <w:pPr>
                        <w:pStyle w:val="CoverSubmitted"/>
                      </w:pPr>
                      <w:r w:rsidRPr="00254104">
                        <w:t xml:space="preserve">Submitted </w:t>
                      </w:r>
                      <w:r w:rsidR="00C56B8E">
                        <w:t>by</w:t>
                      </w:r>
                      <w:r w:rsidRPr="00254104">
                        <w:t>:</w:t>
                      </w:r>
                    </w:p>
                    <w:p w14:paraId="3B70979D" w14:textId="752CA167" w:rsidR="00BF5EBC" w:rsidRDefault="00C56B8E" w:rsidP="00BF5EBC">
                      <w:pPr>
                        <w:pStyle w:val="CoverSubmitted"/>
                      </w:pPr>
                      <w:r>
                        <w:t xml:space="preserve">Abt </w:t>
                      </w:r>
                      <w:r w:rsidR="005E6DBE">
                        <w:t>Global, LLC</w:t>
                      </w:r>
                    </w:p>
                    <w:p w14:paraId="5D73555B" w14:textId="48CE7507" w:rsidR="00C56B8E" w:rsidRDefault="00C56B8E" w:rsidP="00BF5EBC">
                      <w:pPr>
                        <w:pStyle w:val="CoverSubmitted"/>
                      </w:pPr>
                      <w:r>
                        <w:t>Tabor Center</w:t>
                      </w:r>
                    </w:p>
                    <w:p w14:paraId="34110CA1" w14:textId="51C658C6" w:rsidR="00C56B8E" w:rsidRDefault="00C56B8E" w:rsidP="00BF5EBC">
                      <w:pPr>
                        <w:pStyle w:val="CoverSubmitted"/>
                      </w:pPr>
                      <w:r>
                        <w:t>1200 17</w:t>
                      </w:r>
                      <w:r w:rsidRPr="004410A0">
                        <w:rPr>
                          <w:vertAlign w:val="superscript"/>
                        </w:rPr>
                        <w:t>th</w:t>
                      </w:r>
                      <w:r>
                        <w:t xml:space="preserve"> Street, 10</w:t>
                      </w:r>
                      <w:r w:rsidRPr="004410A0">
                        <w:rPr>
                          <w:vertAlign w:val="superscript"/>
                        </w:rPr>
                        <w:t>th</w:t>
                      </w:r>
                      <w:r>
                        <w:t xml:space="preserve"> </w:t>
                      </w:r>
                      <w:proofErr w:type="gramStart"/>
                      <w:r>
                        <w:t>Floor</w:t>
                      </w:r>
                      <w:proofErr w:type="gramEnd"/>
                    </w:p>
                    <w:p w14:paraId="098FA520" w14:textId="3FD1E4BD" w:rsidR="00C56B8E" w:rsidRDefault="00C56B8E" w:rsidP="00BF5EBC">
                      <w:pPr>
                        <w:pStyle w:val="CoverSubmitted"/>
                      </w:pPr>
                      <w:r>
                        <w:t>Denver, CO 80202</w:t>
                      </w:r>
                    </w:p>
                  </w:txbxContent>
                </v:textbox>
                <w10:anchorlock/>
              </v:shape>
            </w:pict>
          </mc:Fallback>
        </mc:AlternateContent>
      </w:r>
      <w:r w:rsidR="00F20091">
        <w:rPr>
          <w:noProof/>
          <w:sz w:val="24"/>
          <w:szCs w:val="24"/>
        </w:rPr>
        <mc:AlternateContent>
          <mc:Choice Requires="wps">
            <w:drawing>
              <wp:anchor distT="0" distB="0" distL="114300" distR="114300" simplePos="0" relativeHeight="251658243" behindDoc="0" locked="0" layoutInCell="1" allowOverlap="1" wp14:anchorId="6A2FB74A" wp14:editId="5F1EC77B">
                <wp:simplePos x="0" y="0"/>
                <wp:positionH relativeFrom="column">
                  <wp:posOffset>1217691</wp:posOffset>
                </wp:positionH>
                <wp:positionV relativeFrom="paragraph">
                  <wp:posOffset>-561316</wp:posOffset>
                </wp:positionV>
                <wp:extent cx="5252085" cy="204608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252085" cy="20460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AE9F05" w14:textId="77777777" w:rsidR="003153B5" w:rsidRDefault="003153B5" w:rsidP="003153B5">
                            <w:pPr>
                              <w:pStyle w:val="Title"/>
                            </w:pPr>
                            <w:r>
                              <w:t>Economic Contribution of Off-Highway Vehicle</w:t>
                            </w:r>
                          </w:p>
                          <w:p w14:paraId="1218203A" w14:textId="61175B01" w:rsidR="00254104" w:rsidRPr="00254104" w:rsidRDefault="003153B5" w:rsidP="003153B5">
                            <w:pPr>
                              <w:pStyle w:val="Title"/>
                            </w:pPr>
                            <w:r>
                              <w:t>Recreation in Colorado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FB74A" id="Text Box 11" o:spid="_x0000_s1028" type="#_x0000_t202" style="position:absolute;margin-left:95.9pt;margin-top:-44.2pt;width:413.55pt;height:161.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" filled="f" stroked="f">
                <v:textbox>
                  <w:txbxContent>
                    <w:p w14:paraId="57AE9F05" w14:textId="77777777" w:rsidR="003153B5" w:rsidRDefault="003153B5" w:rsidP="003153B5">
                      <w:pPr>
                        <w:pStyle w:val="Title"/>
                      </w:pPr>
                      <w:r>
                        <w:t>Economic Contribution of Off-Highway Vehicle</w:t>
                      </w:r>
                    </w:p>
                    <w:p w14:paraId="1218203A" w14:textId="61175B01" w:rsidR="00254104" w:rsidRPr="00254104" w:rsidRDefault="003153B5" w:rsidP="003153B5">
                      <w:pPr>
                        <w:pStyle w:val="Title"/>
                      </w:pPr>
                      <w:r>
                        <w:t>Recreation in Colorado</w:t>
                      </w:r>
                    </w:p>
                  </w:txbxContent>
                </v:textbox>
              </v:shape>
            </w:pict>
          </mc:Fallback>
        </mc:AlternateContent>
      </w:r>
      <w:r w:rsidR="00676D8A">
        <w:rPr>
          <w:b/>
          <w:noProof/>
        </w:rPr>
        <w:drawing>
          <wp:anchor distT="0" distB="0" distL="114300" distR="114300" simplePos="0" relativeHeight="251658246" behindDoc="1" locked="0" layoutInCell="1" allowOverlap="1" wp14:anchorId="3A7187C6" wp14:editId="57EC50C7">
            <wp:simplePos x="0" y="0"/>
            <wp:positionH relativeFrom="column">
              <wp:posOffset>-1041536</wp:posOffset>
            </wp:positionH>
            <wp:positionV relativeFrom="paragraph">
              <wp:posOffset>704571</wp:posOffset>
            </wp:positionV>
            <wp:extent cx="7772400" cy="2684145"/>
            <wp:effectExtent l="0" t="0" r="0" b="1905"/>
            <wp:wrapTight wrapText="bothSides">
              <wp:wrapPolygon edited="0">
                <wp:start x="0" y="0"/>
                <wp:lineTo x="0" y="21462"/>
                <wp:lineTo x="21547" y="21462"/>
                <wp:lineTo x="21547" y="0"/>
                <wp:lineTo x="0" y="0"/>
              </wp:wrapPolygon>
            </wp:wrapTight>
            <wp:docPr id="3780205" name="Picture 3780205" descr="A jeep driving on a dirt road in the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205" name="Picture 1" descr="A jeep driving on a dirt road in the mountains&#10;&#10;Description automatically generated"/>
                    <pic:cNvPicPr/>
                  </pic:nvPicPr>
                  <pic:blipFill rotWithShape="1">
                    <a:blip r:embed="rId13" cstate="print">
                      <a:extLst>
                        <a:ext uri="{28A0092B-C50C-407E-A947-70E740481C1C}">
                          <a14:useLocalDpi xmlns:a14="http://schemas.microsoft.com/office/drawing/2010/main" val="0"/>
                        </a:ext>
                      </a:extLst>
                    </a:blip>
                    <a:srcRect t="39163" b="9026"/>
                    <a:stretch/>
                  </pic:blipFill>
                  <pic:spPr bwMode="auto">
                    <a:xfrm>
                      <a:off x="0" y="0"/>
                      <a:ext cx="7772400" cy="2684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104">
        <w:rPr>
          <w:noProof/>
          <w:sz w:val="24"/>
          <w:szCs w:val="24"/>
        </w:rPr>
        <mc:AlternateContent>
          <mc:Choice Requires="wps">
            <w:drawing>
              <wp:anchor distT="0" distB="0" distL="114300" distR="114300" simplePos="0" relativeHeight="251658245" behindDoc="0" locked="1" layoutInCell="1" allowOverlap="1" wp14:anchorId="289869FE" wp14:editId="54C3F922">
                <wp:simplePos x="0" y="0"/>
                <wp:positionH relativeFrom="column">
                  <wp:posOffset>4168775</wp:posOffset>
                </wp:positionH>
                <wp:positionV relativeFrom="page">
                  <wp:posOffset>6987540</wp:posOffset>
                </wp:positionV>
                <wp:extent cx="2557145" cy="438785"/>
                <wp:effectExtent l="0" t="0" r="0" b="0"/>
                <wp:wrapNone/>
                <wp:docPr id="9" name="Text Box 9"/>
                <wp:cNvGraphicFramePr/>
                <a:graphic xmlns:a="http://schemas.openxmlformats.org/drawingml/2006/main">
                  <a:graphicData uri="http://schemas.microsoft.com/office/word/2010/wordprocessingShape">
                    <wps:wsp>
                      <wps:cNvSpPr txBox="1"/>
                      <wps:spPr>
                        <a:xfrm>
                          <a:off x="0" y="0"/>
                          <a:ext cx="2557145" cy="438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D4D19B" w14:textId="3EE751C8" w:rsidR="00254104" w:rsidRPr="00976ACE" w:rsidRDefault="005446AF" w:rsidP="00B965F6">
                            <w:pPr>
                              <w:pStyle w:val="Subtitle"/>
                              <w:rPr>
                                <w:rFonts w:ascii="Arial Narrow" w:hAnsi="Arial Narrow"/>
                              </w:rPr>
                            </w:pPr>
                            <w:r w:rsidRPr="00976ACE">
                              <w:rPr>
                                <w:rFonts w:ascii="Arial Narrow" w:hAnsi="Arial Narrow"/>
                              </w:rPr>
                              <w:t xml:space="preserve">Fiscal Year </w:t>
                            </w:r>
                            <w:r w:rsidR="003153B5" w:rsidRPr="00976ACE">
                              <w:rPr>
                                <w:rFonts w:ascii="Arial Narrow" w:hAnsi="Arial Narrow"/>
                              </w:rPr>
                              <w:t>202</w:t>
                            </w:r>
                            <w:r w:rsidR="00B0262B" w:rsidRPr="00976ACE">
                              <w:rPr>
                                <w:rFonts w:ascii="Arial Narrow" w:hAnsi="Arial Narrow"/>
                              </w:rPr>
                              <w:t>2</w:t>
                            </w:r>
                            <w:r w:rsidR="003153B5" w:rsidRPr="00976ACE">
                              <w:rPr>
                                <w:rFonts w:ascii="Arial Narrow" w:hAnsi="Arial Narrow"/>
                              </w:rPr>
                              <w:t>–</w:t>
                            </w:r>
                            <w:r w:rsidRPr="00976ACE">
                              <w:rPr>
                                <w:rFonts w:ascii="Arial Narrow" w:hAnsi="Arial Narrow"/>
                              </w:rPr>
                              <w:t>20</w:t>
                            </w:r>
                            <w:r w:rsidR="003153B5" w:rsidRPr="00976ACE">
                              <w:rPr>
                                <w:rFonts w:ascii="Arial Narrow" w:hAnsi="Arial Narrow"/>
                              </w:rPr>
                              <w:t>2</w:t>
                            </w:r>
                            <w:r w:rsidR="00B0262B" w:rsidRPr="00976ACE">
                              <w:rPr>
                                <w:rFonts w:ascii="Arial Narrow" w:hAnsi="Arial Narrow"/>
                              </w:rPr>
                              <w:t>3</w:t>
                            </w:r>
                            <w:r w:rsidR="003153B5" w:rsidRPr="00976ACE">
                              <w:rPr>
                                <w:rFonts w:ascii="Arial Narrow" w:hAnsi="Arial Narrow"/>
                              </w:rPr>
                              <w:t xml:space="preserve">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69FE" id="Text Box 9" o:spid="_x0000_s1029" type="#_x0000_t202" style="position:absolute;margin-left:328.25pt;margin-top:550.2pt;width:201.35pt;height:34.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" filled="f" stroked="f">
                <v:textbox>
                  <w:txbxContent>
                    <w:p w14:paraId="01D4D19B" w14:textId="3EE751C8" w:rsidR="00254104" w:rsidRPr="00976ACE" w:rsidRDefault="005446AF" w:rsidP="00B965F6">
                      <w:pPr>
                        <w:pStyle w:val="Subtitle"/>
                        <w:rPr>
                          <w:rFonts w:ascii="Arial Narrow" w:hAnsi="Arial Narrow"/>
                        </w:rPr>
                      </w:pPr>
                      <w:r w:rsidRPr="00976ACE">
                        <w:rPr>
                          <w:rFonts w:ascii="Arial Narrow" w:hAnsi="Arial Narrow"/>
                        </w:rPr>
                        <w:t xml:space="preserve">Fiscal Year </w:t>
                      </w:r>
                      <w:r w:rsidR="003153B5" w:rsidRPr="00976ACE">
                        <w:rPr>
                          <w:rFonts w:ascii="Arial Narrow" w:hAnsi="Arial Narrow"/>
                        </w:rPr>
                        <w:t>202</w:t>
                      </w:r>
                      <w:r w:rsidR="00B0262B" w:rsidRPr="00976ACE">
                        <w:rPr>
                          <w:rFonts w:ascii="Arial Narrow" w:hAnsi="Arial Narrow"/>
                        </w:rPr>
                        <w:t>2</w:t>
                      </w:r>
                      <w:r w:rsidR="003153B5" w:rsidRPr="00976ACE">
                        <w:rPr>
                          <w:rFonts w:ascii="Arial Narrow" w:hAnsi="Arial Narrow"/>
                        </w:rPr>
                        <w:t>–</w:t>
                      </w:r>
                      <w:r w:rsidRPr="00976ACE">
                        <w:rPr>
                          <w:rFonts w:ascii="Arial Narrow" w:hAnsi="Arial Narrow"/>
                        </w:rPr>
                        <w:t>20</w:t>
                      </w:r>
                      <w:r w:rsidR="003153B5" w:rsidRPr="00976ACE">
                        <w:rPr>
                          <w:rFonts w:ascii="Arial Narrow" w:hAnsi="Arial Narrow"/>
                        </w:rPr>
                        <w:t>2</w:t>
                      </w:r>
                      <w:r w:rsidR="00B0262B" w:rsidRPr="00976ACE">
                        <w:rPr>
                          <w:rFonts w:ascii="Arial Narrow" w:hAnsi="Arial Narrow"/>
                        </w:rPr>
                        <w:t>3</w:t>
                      </w:r>
                      <w:r w:rsidR="003153B5" w:rsidRPr="00976ACE">
                        <w:rPr>
                          <w:rFonts w:ascii="Arial Narrow" w:hAnsi="Arial Narrow"/>
                        </w:rPr>
                        <w:t xml:space="preserve"> Season</w:t>
                      </w:r>
                    </w:p>
                  </w:txbxContent>
                </v:textbox>
                <w10:wrap anchory="page"/>
                <w10:anchorlock/>
              </v:shape>
            </w:pict>
          </mc:Fallback>
        </mc:AlternateContent>
      </w:r>
      <w:r w:rsidR="00C64FB4" w:rsidRPr="00616989">
        <w:rPr>
          <w:smallCaps/>
          <w:noProof/>
        </w:rPr>
        <mc:AlternateContent>
          <mc:Choice Requires="wps">
            <w:drawing>
              <wp:anchor distT="0" distB="0" distL="114300" distR="114300" simplePos="0" relativeHeight="251658242" behindDoc="0" locked="1" layoutInCell="1" allowOverlap="1" wp14:anchorId="4708A261" wp14:editId="4040CA6B">
                <wp:simplePos x="0" y="0"/>
                <wp:positionH relativeFrom="column">
                  <wp:posOffset>1134745</wp:posOffset>
                </wp:positionH>
                <wp:positionV relativeFrom="paragraph">
                  <wp:posOffset>7087235</wp:posOffset>
                </wp:positionV>
                <wp:extent cx="1978025" cy="152971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978025" cy="15297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3BF343" w14:textId="77777777" w:rsidR="00C64FB4" w:rsidRPr="00254104" w:rsidRDefault="00C64FB4" w:rsidP="00B965F6">
                            <w:pPr>
                              <w:pStyle w:val="CoverSubmitted"/>
                            </w:pPr>
                            <w:r w:rsidRPr="00254104">
                              <w:t>Submitted to:</w:t>
                            </w:r>
                          </w:p>
                          <w:p w14:paraId="581A5F62" w14:textId="46F668A6" w:rsidR="001E67E7" w:rsidRDefault="001E67E7" w:rsidP="00B965F6">
                            <w:pPr>
                              <w:pStyle w:val="CoverSubmitted"/>
                            </w:pPr>
                            <w:r>
                              <w:t>Scott Jones</w:t>
                            </w:r>
                          </w:p>
                          <w:p w14:paraId="03C2DFEE" w14:textId="0FFF8191" w:rsidR="000D5C09" w:rsidRDefault="000D5C09" w:rsidP="00B965F6">
                            <w:pPr>
                              <w:pStyle w:val="CoverSubmitted"/>
                            </w:pPr>
                            <w:r w:rsidRPr="000D5C09">
                              <w:t>Colorado Off</w:t>
                            </w:r>
                            <w:r w:rsidR="001E67E7">
                              <w:t xml:space="preserve"> </w:t>
                            </w:r>
                            <w:r w:rsidRPr="000D5C09">
                              <w:t>Highway Vehicle Coalition</w:t>
                            </w:r>
                          </w:p>
                          <w:p w14:paraId="4DB93F0F" w14:textId="3FE13B5A" w:rsidR="001E67E7" w:rsidRDefault="001E67E7" w:rsidP="00B965F6">
                            <w:pPr>
                              <w:pStyle w:val="CoverSubmitted"/>
                            </w:pPr>
                            <w:r>
                              <w:t>PO Box 741353</w:t>
                            </w:r>
                          </w:p>
                          <w:p w14:paraId="5086D9D5" w14:textId="782004C3" w:rsidR="001E67E7" w:rsidRDefault="001E67E7" w:rsidP="00B965F6">
                            <w:pPr>
                              <w:pStyle w:val="CoverSubmitted"/>
                            </w:pPr>
                            <w:r>
                              <w:t>Arvada, CO 80006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8A261" id="Text Box 16" o:spid="_x0000_s1030" type="#_x0000_t202" style="position:absolute;margin-left:89.35pt;margin-top:558.05pt;width:155.75pt;height:120.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" filled="f" stroked="f">
                <v:textbox>
                  <w:txbxContent>
                    <w:p w14:paraId="363BF343" w14:textId="77777777" w:rsidR="00C64FB4" w:rsidRPr="00254104" w:rsidRDefault="00C64FB4" w:rsidP="00B965F6">
                      <w:pPr>
                        <w:pStyle w:val="CoverSubmitted"/>
                      </w:pPr>
                      <w:r w:rsidRPr="00254104">
                        <w:t>Submitted to:</w:t>
                      </w:r>
                    </w:p>
                    <w:p w14:paraId="581A5F62" w14:textId="46F668A6" w:rsidR="001E67E7" w:rsidRDefault="001E67E7" w:rsidP="00B965F6">
                      <w:pPr>
                        <w:pStyle w:val="CoverSubmitted"/>
                      </w:pPr>
                      <w:r>
                        <w:t>Scott Jones</w:t>
                      </w:r>
                    </w:p>
                    <w:p w14:paraId="03C2DFEE" w14:textId="0FFF8191" w:rsidR="000D5C09" w:rsidRDefault="000D5C09" w:rsidP="00B965F6">
                      <w:pPr>
                        <w:pStyle w:val="CoverSubmitted"/>
                      </w:pPr>
                      <w:r w:rsidRPr="000D5C09">
                        <w:t>Colorado Off</w:t>
                      </w:r>
                      <w:r w:rsidR="001E67E7">
                        <w:t xml:space="preserve"> </w:t>
                      </w:r>
                      <w:r w:rsidRPr="000D5C09">
                        <w:t>Highway Vehicle Coalition</w:t>
                      </w:r>
                    </w:p>
                    <w:p w14:paraId="4DB93F0F" w14:textId="3FE13B5A" w:rsidR="001E67E7" w:rsidRDefault="001E67E7" w:rsidP="00B965F6">
                      <w:pPr>
                        <w:pStyle w:val="CoverSubmitted"/>
                      </w:pPr>
                      <w:r>
                        <w:t>PO Box 741353</w:t>
                      </w:r>
                    </w:p>
                    <w:p w14:paraId="5086D9D5" w14:textId="782004C3" w:rsidR="001E67E7" w:rsidRDefault="001E67E7" w:rsidP="00B965F6">
                      <w:pPr>
                        <w:pStyle w:val="CoverSubmitted"/>
                      </w:pPr>
                      <w:r>
                        <w:t>Arvada, CO 80006</w:t>
                      </w:r>
                    </w:p>
                  </w:txbxContent>
                </v:textbox>
                <w10:anchorlock/>
              </v:shape>
            </w:pict>
          </mc:Fallback>
        </mc:AlternateContent>
      </w:r>
      <w:r w:rsidR="00C64FB4">
        <w:rPr>
          <w:b/>
          <w:noProof/>
        </w:rPr>
        <mc:AlternateContent>
          <mc:Choice Requires="wps">
            <w:drawing>
              <wp:anchor distT="0" distB="0" distL="114300" distR="114300" simplePos="0" relativeHeight="251658240" behindDoc="1" locked="0" layoutInCell="1" allowOverlap="1" wp14:anchorId="09BF66CD" wp14:editId="42B69E10">
                <wp:simplePos x="0" y="0"/>
                <wp:positionH relativeFrom="page">
                  <wp:posOffset>0</wp:posOffset>
                </wp:positionH>
                <wp:positionV relativeFrom="paragraph">
                  <wp:posOffset>4872355</wp:posOffset>
                </wp:positionV>
                <wp:extent cx="7776210" cy="4272280"/>
                <wp:effectExtent l="0" t="0" r="15240" b="13970"/>
                <wp:wrapNone/>
                <wp:docPr id="8" name="Rectangle 8" descr="rectangle"/>
                <wp:cNvGraphicFramePr/>
                <a:graphic xmlns:a="http://schemas.openxmlformats.org/drawingml/2006/main">
                  <a:graphicData uri="http://schemas.microsoft.com/office/word/2010/wordprocessingShape">
                    <wps:wsp>
                      <wps:cNvSpPr/>
                      <wps:spPr>
                        <a:xfrm>
                          <a:off x="0" y="0"/>
                          <a:ext cx="7776210" cy="4272280"/>
                        </a:xfrm>
                        <a:prstGeom prst="rect">
                          <a:avLst/>
                        </a:prstGeom>
                        <a:solidFill>
                          <a:schemeClr val="bg2"/>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56BAE" w14:textId="490F538C" w:rsidR="00A923F8" w:rsidRPr="00254104" w:rsidRDefault="00F10959" w:rsidP="00A923F8">
                            <w:pPr>
                              <w:pStyle w:val="CoverSubmitted"/>
                            </w:pPr>
                            <w:r>
                              <w:rPr>
                                <w:noProof/>
                              </w:rPr>
                              <w:drawing>
                                <wp:inline distT="0" distB="0" distL="0" distR="0" wp14:anchorId="6C04F481" wp14:editId="2A0BB68B">
                                  <wp:extent cx="1713124" cy="1865538"/>
                                  <wp:effectExtent l="0" t="0" r="1905" b="1905"/>
                                  <wp:docPr id="1992075061" name="Picture 199207506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75061" name="Picture 3" descr="A blue and white sign with whit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13124" cy="18655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BF66CD" id="Rectangle 8" o:spid="_x0000_s1031" alt="rectangle" style="position:absolute;margin-left:0;margin-top:383.65pt;width:612.3pt;height:336.4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" fillcolor="#6a6869 [3214]" strokecolor="#7f7f7f [1612]" strokeweight="2pt">
                <v:textbox>
                  <w:txbxContent>
                    <w:p w14:paraId="26C56BAE" w14:textId="490F538C" w:rsidR="00A923F8" w:rsidRPr="00254104" w:rsidRDefault="00F10959" w:rsidP="00A923F8">
                      <w:pPr>
                        <w:pStyle w:val="CoverSubmitted"/>
                      </w:pPr>
                      <w:r>
                        <w:rPr>
                          <w:noProof/>
                        </w:rPr>
                        <w:drawing>
                          <wp:inline distT="0" distB="0" distL="0" distR="0" wp14:anchorId="6C04F481" wp14:editId="2A0BB68B">
                            <wp:extent cx="1713124" cy="1865538"/>
                            <wp:effectExtent l="0" t="0" r="1905" b="1905"/>
                            <wp:docPr id="1992075061" name="Picture 199207506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75061" name="Picture 3" descr="A blue and white sign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13124" cy="1865538"/>
                                    </a:xfrm>
                                    <a:prstGeom prst="rect">
                                      <a:avLst/>
                                    </a:prstGeom>
                                  </pic:spPr>
                                </pic:pic>
                              </a:graphicData>
                            </a:graphic>
                          </wp:inline>
                        </w:drawing>
                      </w:r>
                    </w:p>
                  </w:txbxContent>
                </v:textbox>
                <w10:wrap anchorx="page"/>
              </v:rect>
            </w:pict>
          </mc:Fallback>
        </mc:AlternateContent>
      </w:r>
      <w:r w:rsidR="00C64FB4">
        <w:rPr>
          <w:b/>
          <w:noProof/>
        </w:rPr>
        <w:drawing>
          <wp:anchor distT="0" distB="0" distL="114300" distR="114300" simplePos="0" relativeHeight="251658244" behindDoc="0" locked="1" layoutInCell="1" allowOverlap="1" wp14:anchorId="7BF26AFF" wp14:editId="09F02095">
            <wp:simplePos x="0" y="0"/>
            <wp:positionH relativeFrom="column">
              <wp:posOffset>-228600</wp:posOffset>
            </wp:positionH>
            <wp:positionV relativeFrom="paragraph">
              <wp:posOffset>-631302</wp:posOffset>
            </wp:positionV>
            <wp:extent cx="1197864" cy="1197864"/>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t_assoc_logo_white_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14:sizeRelH relativeFrom="margin">
              <wp14:pctWidth>0</wp14:pctWidth>
            </wp14:sizeRelH>
            <wp14:sizeRelV relativeFrom="margin">
              <wp14:pctHeight>0</wp14:pctHeight>
            </wp14:sizeRelV>
          </wp:anchor>
        </w:drawing>
      </w:r>
      <w:r w:rsidR="00C64FB4">
        <w:rPr>
          <w:b/>
          <w:noProof/>
        </w:rPr>
        <mc:AlternateContent>
          <mc:Choice Requires="wps">
            <w:drawing>
              <wp:anchor distT="0" distB="0" distL="114300" distR="114300" simplePos="0" relativeHeight="251658241" behindDoc="1" locked="1" layoutInCell="1" allowOverlap="1" wp14:anchorId="76A7DEBF" wp14:editId="540F5F86">
                <wp:simplePos x="0" y="0"/>
                <wp:positionH relativeFrom="column">
                  <wp:posOffset>-914400</wp:posOffset>
                </wp:positionH>
                <wp:positionV relativeFrom="paragraph">
                  <wp:posOffset>-954405</wp:posOffset>
                </wp:positionV>
                <wp:extent cx="7772400" cy="1654810"/>
                <wp:effectExtent l="0" t="0" r="19050" b="21590"/>
                <wp:wrapNone/>
                <wp:docPr id="10" name="Rectangle 10" descr="rectangle"/>
                <wp:cNvGraphicFramePr/>
                <a:graphic xmlns:a="http://schemas.openxmlformats.org/drawingml/2006/main">
                  <a:graphicData uri="http://schemas.microsoft.com/office/word/2010/wordprocessingShape">
                    <wps:wsp>
                      <wps:cNvSpPr/>
                      <wps:spPr>
                        <a:xfrm>
                          <a:off x="0" y="0"/>
                          <a:ext cx="7772400" cy="1654810"/>
                        </a:xfrm>
                        <a:prstGeom prst="rect">
                          <a:avLst/>
                        </a:prstGeom>
                        <a:solidFill>
                          <a:srgbClr val="DA291C"/>
                        </a:solidFill>
                        <a:ln>
                          <a:solidFill>
                            <a:srgbClr val="DA29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48C28" id="Rectangle 10" o:spid="_x0000_s1026" alt="rectangle" style="position:absolute;margin-left:-1in;margin-top:-75.15pt;width:612pt;height:130.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" fillcolor="#da291c" strokecolor="#da291c" strokeweight="2pt">
                <w10:anchorlock/>
              </v:rect>
            </w:pict>
          </mc:Fallback>
        </mc:AlternateContent>
      </w:r>
      <w:r w:rsidR="00C64FB4">
        <w:rPr>
          <w:b/>
        </w:rPr>
        <w:t xml:space="preserve"> </w:t>
      </w:r>
      <w:r w:rsidR="00C64FB4">
        <w:rPr>
          <w:b/>
        </w:rPr>
        <w:br w:type="page"/>
      </w:r>
    </w:p>
    <w:p w14:paraId="004C4124" w14:textId="77777777" w:rsidR="001A2EB4" w:rsidRDefault="001A2EB4" w:rsidP="00AA4C10">
      <w:pPr>
        <w:pStyle w:val="BodyText"/>
        <w:sectPr w:rsidR="001A2EB4" w:rsidSect="00A77354">
          <w:headerReference w:type="default" r:id="rId17"/>
          <w:footerReference w:type="default" r:id="rId18"/>
          <w:pgSz w:w="12240" w:h="15840" w:code="1"/>
          <w:pgMar w:top="1440" w:right="1440" w:bottom="1440" w:left="1440" w:header="720" w:footer="720" w:gutter="0"/>
          <w:pgNumType w:start="1" w:chapStyle="1"/>
          <w:cols w:space="720"/>
          <w:docGrid w:linePitch="299"/>
        </w:sectPr>
      </w:pPr>
    </w:p>
    <w:p w14:paraId="24DB4328" w14:textId="77777777" w:rsidR="003453BD" w:rsidRPr="00FD73C7" w:rsidRDefault="003453BD" w:rsidP="00C64FB4">
      <w:pPr>
        <w:pStyle w:val="TOCHeader"/>
        <w:rPr>
          <w:lang w:val="fr-FR"/>
        </w:rPr>
      </w:pPr>
      <w:r w:rsidRPr="00FD73C7">
        <w:rPr>
          <w:lang w:val="fr-FR"/>
        </w:rPr>
        <w:lastRenderedPageBreak/>
        <w:t>CONTENTS</w:t>
      </w:r>
    </w:p>
    <w:p w14:paraId="48D69778" w14:textId="291E56FC" w:rsidR="00A33A55" w:rsidRDefault="0072434E">
      <w:pPr>
        <w:pStyle w:val="TOC1"/>
        <w:rPr>
          <w:rFonts w:asciiTheme="minorHAnsi" w:eastAsiaTheme="minorEastAsia" w:hAnsiTheme="minorHAnsi" w:cstheme="minorBidi"/>
          <w:b w:val="0"/>
          <w:kern w:val="2"/>
          <w:szCs w:val="22"/>
          <w14:ligatures w14:val="standardContextual"/>
        </w:rPr>
      </w:pPr>
      <w:r>
        <w:rPr>
          <w:rFonts w:ascii="Arial" w:hAnsi="Arial"/>
        </w:rPr>
        <w:fldChar w:fldCharType="begin"/>
      </w:r>
      <w:r>
        <w:instrText xml:space="preserve"> TOC \o "1-3" \h \z \t "Heading 2 No Numbering,2" </w:instrText>
      </w:r>
      <w:r>
        <w:rPr>
          <w:rFonts w:ascii="Arial" w:hAnsi="Arial"/>
        </w:rPr>
        <w:fldChar w:fldCharType="separate"/>
      </w:r>
      <w:hyperlink w:anchor="_Toc157607788" w:history="1">
        <w:r w:rsidR="00A33A55" w:rsidRPr="00DC68E8">
          <w:rPr>
            <w:rStyle w:val="Hyperlink"/>
          </w:rPr>
          <w:t>Executive Summary</w:t>
        </w:r>
        <w:r w:rsidR="00A33A55">
          <w:rPr>
            <w:webHidden/>
          </w:rPr>
          <w:tab/>
        </w:r>
        <w:r w:rsidR="000263FE">
          <w:rPr>
            <w:webHidden/>
          </w:rPr>
          <w:t>ES-</w:t>
        </w:r>
        <w:r w:rsidR="00A33A55">
          <w:rPr>
            <w:webHidden/>
          </w:rPr>
          <w:fldChar w:fldCharType="begin"/>
        </w:r>
        <w:r w:rsidR="00A33A55">
          <w:rPr>
            <w:webHidden/>
          </w:rPr>
          <w:instrText xml:space="preserve"> PAGEREF _Toc157607788 \h </w:instrText>
        </w:r>
        <w:r w:rsidR="00A33A55">
          <w:rPr>
            <w:webHidden/>
          </w:rPr>
        </w:r>
        <w:r w:rsidR="00A33A55">
          <w:rPr>
            <w:webHidden/>
          </w:rPr>
          <w:fldChar w:fldCharType="separate"/>
        </w:r>
        <w:r w:rsidR="00104E42">
          <w:rPr>
            <w:webHidden/>
          </w:rPr>
          <w:t>1</w:t>
        </w:r>
        <w:r w:rsidR="00A33A55">
          <w:rPr>
            <w:webHidden/>
          </w:rPr>
          <w:fldChar w:fldCharType="end"/>
        </w:r>
      </w:hyperlink>
    </w:p>
    <w:p w14:paraId="6B7DC556" w14:textId="5852D42E" w:rsidR="00A33A55" w:rsidRDefault="00B72C6D">
      <w:pPr>
        <w:pStyle w:val="TOC2"/>
        <w:rPr>
          <w:rFonts w:asciiTheme="minorHAnsi" w:hAnsiTheme="minorHAnsi"/>
        </w:rPr>
      </w:pPr>
      <w:hyperlink w:anchor="_Toc157607789" w:history="1">
        <w:r w:rsidR="00A33A55" w:rsidRPr="00DC68E8">
          <w:rPr>
            <w:rStyle w:val="Hyperlink"/>
          </w:rPr>
          <w:t>Households that Participate in Motorized Recreation</w:t>
        </w:r>
        <w:r w:rsidR="00A33A55">
          <w:rPr>
            <w:webHidden/>
          </w:rPr>
          <w:tab/>
        </w:r>
        <w:r w:rsidR="000263FE">
          <w:rPr>
            <w:webHidden/>
          </w:rPr>
          <w:t>ES-</w:t>
        </w:r>
        <w:r w:rsidR="00A33A55">
          <w:rPr>
            <w:webHidden/>
          </w:rPr>
          <w:fldChar w:fldCharType="begin"/>
        </w:r>
        <w:r w:rsidR="00A33A55">
          <w:rPr>
            <w:webHidden/>
          </w:rPr>
          <w:instrText xml:space="preserve"> PAGEREF _Toc157607789 \h </w:instrText>
        </w:r>
        <w:r w:rsidR="00A33A55">
          <w:rPr>
            <w:webHidden/>
          </w:rPr>
        </w:r>
        <w:r w:rsidR="00A33A55">
          <w:rPr>
            <w:webHidden/>
          </w:rPr>
          <w:fldChar w:fldCharType="separate"/>
        </w:r>
        <w:r w:rsidR="00104E42">
          <w:rPr>
            <w:webHidden/>
          </w:rPr>
          <w:t>1</w:t>
        </w:r>
        <w:r w:rsidR="00A33A55">
          <w:rPr>
            <w:webHidden/>
          </w:rPr>
          <w:fldChar w:fldCharType="end"/>
        </w:r>
      </w:hyperlink>
    </w:p>
    <w:p w14:paraId="53085FEA" w14:textId="0AC0D064" w:rsidR="00A33A55" w:rsidRDefault="00B72C6D">
      <w:pPr>
        <w:pStyle w:val="TOC2"/>
        <w:rPr>
          <w:rFonts w:asciiTheme="minorHAnsi" w:hAnsiTheme="minorHAnsi"/>
        </w:rPr>
      </w:pPr>
      <w:hyperlink w:anchor="_Toc157607790" w:history="1">
        <w:r w:rsidR="00A33A55" w:rsidRPr="00DC68E8">
          <w:rPr>
            <w:rStyle w:val="Hyperlink"/>
          </w:rPr>
          <w:t>Expenditures Associated with Motorized Recreation</w:t>
        </w:r>
        <w:r w:rsidR="00A33A55">
          <w:rPr>
            <w:webHidden/>
          </w:rPr>
          <w:tab/>
        </w:r>
        <w:r w:rsidR="00784C26" w:rsidRPr="00784C26">
          <w:rPr>
            <w:webHidden/>
          </w:rPr>
          <w:t>ES-</w:t>
        </w:r>
        <w:r w:rsidR="00A33A55">
          <w:rPr>
            <w:webHidden/>
          </w:rPr>
          <w:fldChar w:fldCharType="begin"/>
        </w:r>
        <w:r w:rsidR="00A33A55">
          <w:rPr>
            <w:webHidden/>
          </w:rPr>
          <w:instrText xml:space="preserve"> PAGEREF _Toc157607790 \h </w:instrText>
        </w:r>
        <w:r w:rsidR="00A33A55">
          <w:rPr>
            <w:webHidden/>
          </w:rPr>
        </w:r>
        <w:r w:rsidR="00A33A55">
          <w:rPr>
            <w:webHidden/>
          </w:rPr>
          <w:fldChar w:fldCharType="separate"/>
        </w:r>
        <w:r w:rsidR="00104E42">
          <w:rPr>
            <w:webHidden/>
          </w:rPr>
          <w:t>2</w:t>
        </w:r>
        <w:r w:rsidR="00A33A55">
          <w:rPr>
            <w:webHidden/>
          </w:rPr>
          <w:fldChar w:fldCharType="end"/>
        </w:r>
      </w:hyperlink>
    </w:p>
    <w:p w14:paraId="03546E9A" w14:textId="0A869AC1" w:rsidR="00A33A55" w:rsidRDefault="00B72C6D">
      <w:pPr>
        <w:pStyle w:val="TOC2"/>
        <w:rPr>
          <w:rFonts w:asciiTheme="minorHAnsi" w:hAnsiTheme="minorHAnsi"/>
        </w:rPr>
      </w:pPr>
      <w:hyperlink w:anchor="_Toc157607791" w:history="1">
        <w:r w:rsidR="00A33A55" w:rsidRPr="00DC68E8">
          <w:rPr>
            <w:rStyle w:val="Hyperlink"/>
          </w:rPr>
          <w:t>Total Economic Contribution Associated with Motorized Recreation in Colorado</w:t>
        </w:r>
        <w:r w:rsidR="00A33A55">
          <w:rPr>
            <w:webHidden/>
          </w:rPr>
          <w:tab/>
        </w:r>
        <w:r w:rsidR="00784C26" w:rsidRPr="00784C26">
          <w:rPr>
            <w:webHidden/>
          </w:rPr>
          <w:t>ES-</w:t>
        </w:r>
        <w:r w:rsidR="00A33A55">
          <w:rPr>
            <w:webHidden/>
          </w:rPr>
          <w:fldChar w:fldCharType="begin"/>
        </w:r>
        <w:r w:rsidR="00A33A55">
          <w:rPr>
            <w:webHidden/>
          </w:rPr>
          <w:instrText xml:space="preserve"> PAGEREF _Toc157607791 \h </w:instrText>
        </w:r>
        <w:r w:rsidR="00A33A55">
          <w:rPr>
            <w:webHidden/>
          </w:rPr>
        </w:r>
        <w:r w:rsidR="00A33A55">
          <w:rPr>
            <w:webHidden/>
          </w:rPr>
          <w:fldChar w:fldCharType="separate"/>
        </w:r>
        <w:r w:rsidR="00104E42">
          <w:rPr>
            <w:webHidden/>
          </w:rPr>
          <w:t>2</w:t>
        </w:r>
        <w:r w:rsidR="00A33A55">
          <w:rPr>
            <w:webHidden/>
          </w:rPr>
          <w:fldChar w:fldCharType="end"/>
        </w:r>
      </w:hyperlink>
    </w:p>
    <w:p w14:paraId="5923AE36" w14:textId="3042DF45" w:rsidR="00A33A55" w:rsidRDefault="00B72C6D">
      <w:pPr>
        <w:pStyle w:val="TOC2"/>
        <w:rPr>
          <w:rFonts w:asciiTheme="minorHAnsi" w:hAnsiTheme="minorHAnsi"/>
        </w:rPr>
      </w:pPr>
      <w:hyperlink w:anchor="_Toc157607792" w:history="1">
        <w:r w:rsidR="00A33A55" w:rsidRPr="00DC68E8">
          <w:rPr>
            <w:rStyle w:val="Hyperlink"/>
          </w:rPr>
          <w:t>Regional Economic Contribution of Off-Highway Vehicle Recreation</w:t>
        </w:r>
        <w:r w:rsidR="00A33A55">
          <w:rPr>
            <w:webHidden/>
          </w:rPr>
          <w:tab/>
        </w:r>
        <w:r w:rsidR="00784C26" w:rsidRPr="00784C26">
          <w:rPr>
            <w:webHidden/>
          </w:rPr>
          <w:t>ES-</w:t>
        </w:r>
        <w:r w:rsidR="00A33A55">
          <w:rPr>
            <w:webHidden/>
          </w:rPr>
          <w:fldChar w:fldCharType="begin"/>
        </w:r>
        <w:r w:rsidR="00A33A55">
          <w:rPr>
            <w:webHidden/>
          </w:rPr>
          <w:instrText xml:space="preserve"> PAGEREF _Toc157607792 \h </w:instrText>
        </w:r>
        <w:r w:rsidR="00A33A55">
          <w:rPr>
            <w:webHidden/>
          </w:rPr>
        </w:r>
        <w:r w:rsidR="00A33A55">
          <w:rPr>
            <w:webHidden/>
          </w:rPr>
          <w:fldChar w:fldCharType="separate"/>
        </w:r>
        <w:r w:rsidR="00104E42">
          <w:rPr>
            <w:webHidden/>
          </w:rPr>
          <w:t>3</w:t>
        </w:r>
        <w:r w:rsidR="00A33A55">
          <w:rPr>
            <w:webHidden/>
          </w:rPr>
          <w:fldChar w:fldCharType="end"/>
        </w:r>
      </w:hyperlink>
    </w:p>
    <w:p w14:paraId="48DF2429" w14:textId="0692ABF5" w:rsidR="00A33A55" w:rsidRDefault="00B72C6D">
      <w:pPr>
        <w:pStyle w:val="TOC2"/>
        <w:rPr>
          <w:rFonts w:asciiTheme="minorHAnsi" w:hAnsiTheme="minorHAnsi"/>
        </w:rPr>
      </w:pPr>
      <w:hyperlink w:anchor="_Toc157607793" w:history="1">
        <w:r w:rsidR="00A33A55" w:rsidRPr="00DC68E8">
          <w:rPr>
            <w:rStyle w:val="Hyperlink"/>
          </w:rPr>
          <w:t>State Park Case Study</w:t>
        </w:r>
        <w:r w:rsidR="00A33A55">
          <w:rPr>
            <w:webHidden/>
          </w:rPr>
          <w:tab/>
        </w:r>
        <w:r w:rsidR="00784C26" w:rsidRPr="00784C26">
          <w:rPr>
            <w:webHidden/>
          </w:rPr>
          <w:t>ES-</w:t>
        </w:r>
        <w:r w:rsidR="00A33A55">
          <w:rPr>
            <w:webHidden/>
          </w:rPr>
          <w:fldChar w:fldCharType="begin"/>
        </w:r>
        <w:r w:rsidR="00A33A55">
          <w:rPr>
            <w:webHidden/>
          </w:rPr>
          <w:instrText xml:space="preserve"> PAGEREF _Toc157607793 \h </w:instrText>
        </w:r>
        <w:r w:rsidR="00A33A55">
          <w:rPr>
            <w:webHidden/>
          </w:rPr>
        </w:r>
        <w:r w:rsidR="00A33A55">
          <w:rPr>
            <w:webHidden/>
          </w:rPr>
          <w:fldChar w:fldCharType="separate"/>
        </w:r>
        <w:r w:rsidR="00104E42">
          <w:rPr>
            <w:webHidden/>
          </w:rPr>
          <w:t>5</w:t>
        </w:r>
        <w:r w:rsidR="00A33A55">
          <w:rPr>
            <w:webHidden/>
          </w:rPr>
          <w:fldChar w:fldCharType="end"/>
        </w:r>
      </w:hyperlink>
    </w:p>
    <w:p w14:paraId="337B21DF" w14:textId="5ACB279C" w:rsidR="00A33A55" w:rsidRDefault="00B72C6D">
      <w:pPr>
        <w:pStyle w:val="TOC2"/>
        <w:rPr>
          <w:rFonts w:asciiTheme="minorHAnsi" w:hAnsiTheme="minorHAnsi"/>
        </w:rPr>
      </w:pPr>
      <w:hyperlink w:anchor="_Toc157607794" w:history="1">
        <w:r w:rsidR="00A33A55" w:rsidRPr="00DC68E8">
          <w:rPr>
            <w:rStyle w:val="Hyperlink"/>
          </w:rPr>
          <w:t>Conclusions</w:t>
        </w:r>
        <w:r w:rsidR="00A33A55">
          <w:rPr>
            <w:webHidden/>
          </w:rPr>
          <w:tab/>
        </w:r>
        <w:r w:rsidR="00784C26" w:rsidRPr="00784C26">
          <w:rPr>
            <w:webHidden/>
          </w:rPr>
          <w:t>ES-</w:t>
        </w:r>
        <w:r w:rsidR="00A33A55">
          <w:rPr>
            <w:webHidden/>
          </w:rPr>
          <w:fldChar w:fldCharType="begin"/>
        </w:r>
        <w:r w:rsidR="00A33A55">
          <w:rPr>
            <w:webHidden/>
          </w:rPr>
          <w:instrText xml:space="preserve"> PAGEREF _Toc157607794 \h </w:instrText>
        </w:r>
        <w:r w:rsidR="00A33A55">
          <w:rPr>
            <w:webHidden/>
          </w:rPr>
        </w:r>
        <w:r w:rsidR="00A33A55">
          <w:rPr>
            <w:webHidden/>
          </w:rPr>
          <w:fldChar w:fldCharType="separate"/>
        </w:r>
        <w:r w:rsidR="00104E42">
          <w:rPr>
            <w:webHidden/>
          </w:rPr>
          <w:t>6</w:t>
        </w:r>
        <w:r w:rsidR="00A33A55">
          <w:rPr>
            <w:webHidden/>
          </w:rPr>
          <w:fldChar w:fldCharType="end"/>
        </w:r>
      </w:hyperlink>
    </w:p>
    <w:p w14:paraId="15CF2DD9" w14:textId="37D011A4" w:rsidR="00A33A55" w:rsidRDefault="00B72C6D">
      <w:pPr>
        <w:pStyle w:val="TOC1"/>
        <w:rPr>
          <w:rFonts w:asciiTheme="minorHAnsi" w:eastAsiaTheme="minorEastAsia" w:hAnsiTheme="minorHAnsi" w:cstheme="minorBidi"/>
          <w:b w:val="0"/>
          <w:kern w:val="2"/>
          <w:szCs w:val="22"/>
          <w14:ligatures w14:val="standardContextual"/>
        </w:rPr>
      </w:pPr>
      <w:hyperlink w:anchor="_Toc157607795" w:history="1">
        <w:r w:rsidR="00A33A55" w:rsidRPr="00DC68E8">
          <w:rPr>
            <w:rStyle w:val="Hyperlink"/>
          </w:rPr>
          <w:t>1.</w:t>
        </w:r>
        <w:r w:rsidR="00A33A55">
          <w:rPr>
            <w:rFonts w:asciiTheme="minorHAnsi" w:eastAsiaTheme="minorEastAsia" w:hAnsiTheme="minorHAnsi" w:cstheme="minorBidi"/>
            <w:b w:val="0"/>
            <w:kern w:val="2"/>
            <w:szCs w:val="22"/>
            <w14:ligatures w14:val="standardContextual"/>
          </w:rPr>
          <w:tab/>
        </w:r>
        <w:r w:rsidR="00A33A55" w:rsidRPr="00DC68E8">
          <w:rPr>
            <w:rStyle w:val="Hyperlink"/>
          </w:rPr>
          <w:t>Introduction</w:t>
        </w:r>
        <w:r w:rsidR="00A33A55">
          <w:rPr>
            <w:webHidden/>
          </w:rPr>
          <w:tab/>
        </w:r>
        <w:r w:rsidR="00784C26">
          <w:rPr>
            <w:webHidden/>
          </w:rPr>
          <w:tab/>
        </w:r>
        <w:r w:rsidR="00A33A55">
          <w:rPr>
            <w:webHidden/>
          </w:rPr>
          <w:fldChar w:fldCharType="begin"/>
        </w:r>
        <w:r w:rsidR="00A33A55">
          <w:rPr>
            <w:webHidden/>
          </w:rPr>
          <w:instrText xml:space="preserve"> PAGEREF _Toc157607795 \h </w:instrText>
        </w:r>
        <w:r w:rsidR="00A33A55">
          <w:rPr>
            <w:webHidden/>
          </w:rPr>
        </w:r>
        <w:r w:rsidR="00A33A55">
          <w:rPr>
            <w:webHidden/>
          </w:rPr>
          <w:fldChar w:fldCharType="separate"/>
        </w:r>
        <w:r w:rsidR="00104E42">
          <w:rPr>
            <w:webHidden/>
          </w:rPr>
          <w:t>1</w:t>
        </w:r>
        <w:r w:rsidR="00A33A55">
          <w:rPr>
            <w:webHidden/>
          </w:rPr>
          <w:fldChar w:fldCharType="end"/>
        </w:r>
      </w:hyperlink>
    </w:p>
    <w:p w14:paraId="481E9C66" w14:textId="210AAC5C" w:rsidR="00A33A55" w:rsidRDefault="00B72C6D">
      <w:pPr>
        <w:pStyle w:val="TOC1"/>
        <w:rPr>
          <w:rFonts w:asciiTheme="minorHAnsi" w:eastAsiaTheme="minorEastAsia" w:hAnsiTheme="minorHAnsi" w:cstheme="minorBidi"/>
          <w:b w:val="0"/>
          <w:kern w:val="2"/>
          <w:szCs w:val="22"/>
          <w14:ligatures w14:val="standardContextual"/>
        </w:rPr>
      </w:pPr>
      <w:hyperlink w:anchor="_Toc157607796" w:history="1">
        <w:r w:rsidR="00A33A55" w:rsidRPr="00DC68E8">
          <w:rPr>
            <w:rStyle w:val="Hyperlink"/>
          </w:rPr>
          <w:t>2.</w:t>
        </w:r>
        <w:r w:rsidR="00A33A55">
          <w:rPr>
            <w:rFonts w:asciiTheme="minorHAnsi" w:eastAsiaTheme="minorEastAsia" w:hAnsiTheme="minorHAnsi" w:cstheme="minorBidi"/>
            <w:b w:val="0"/>
            <w:kern w:val="2"/>
            <w:szCs w:val="22"/>
            <w14:ligatures w14:val="standardContextual"/>
          </w:rPr>
          <w:tab/>
        </w:r>
        <w:r w:rsidR="00A33A55" w:rsidRPr="00DC68E8">
          <w:rPr>
            <w:rStyle w:val="Hyperlink"/>
          </w:rPr>
          <w:t>State Economic Contribution Approach</w:t>
        </w:r>
        <w:r w:rsidR="00A33A55">
          <w:rPr>
            <w:webHidden/>
          </w:rPr>
          <w:tab/>
        </w:r>
        <w:r w:rsidR="00A33A55">
          <w:rPr>
            <w:webHidden/>
          </w:rPr>
          <w:fldChar w:fldCharType="begin"/>
        </w:r>
        <w:r w:rsidR="00A33A55">
          <w:rPr>
            <w:webHidden/>
          </w:rPr>
          <w:instrText xml:space="preserve"> PAGEREF _Toc157607796 \h </w:instrText>
        </w:r>
        <w:r w:rsidR="00A33A55">
          <w:rPr>
            <w:webHidden/>
          </w:rPr>
        </w:r>
        <w:r w:rsidR="00A33A55">
          <w:rPr>
            <w:webHidden/>
          </w:rPr>
          <w:fldChar w:fldCharType="separate"/>
        </w:r>
        <w:r w:rsidR="00104E42">
          <w:rPr>
            <w:webHidden/>
          </w:rPr>
          <w:t>2</w:t>
        </w:r>
        <w:r w:rsidR="00A33A55">
          <w:rPr>
            <w:webHidden/>
          </w:rPr>
          <w:fldChar w:fldCharType="end"/>
        </w:r>
      </w:hyperlink>
    </w:p>
    <w:p w14:paraId="5962C23B" w14:textId="0AF4C5D0" w:rsidR="00A33A55" w:rsidRDefault="00B72C6D">
      <w:pPr>
        <w:pStyle w:val="TOC2"/>
        <w:rPr>
          <w:rFonts w:asciiTheme="minorHAnsi" w:hAnsiTheme="minorHAnsi"/>
        </w:rPr>
      </w:pPr>
      <w:hyperlink w:anchor="_Toc157607797" w:history="1">
        <w:r w:rsidR="00A33A55" w:rsidRPr="00DC68E8">
          <w:rPr>
            <w:rStyle w:val="Hyperlink"/>
          </w:rPr>
          <w:t>2.1</w:t>
        </w:r>
        <w:r w:rsidR="00A33A55">
          <w:rPr>
            <w:rFonts w:asciiTheme="minorHAnsi" w:hAnsiTheme="minorHAnsi"/>
          </w:rPr>
          <w:tab/>
        </w:r>
        <w:r w:rsidR="00A33A55" w:rsidRPr="00DC68E8">
          <w:rPr>
            <w:rStyle w:val="Hyperlink"/>
          </w:rPr>
          <w:t>Approach to Estimate Economic Contribution</w:t>
        </w:r>
        <w:r w:rsidR="00A33A55">
          <w:rPr>
            <w:webHidden/>
          </w:rPr>
          <w:tab/>
        </w:r>
        <w:r w:rsidR="00A33A55">
          <w:rPr>
            <w:webHidden/>
          </w:rPr>
          <w:fldChar w:fldCharType="begin"/>
        </w:r>
        <w:r w:rsidR="00A33A55">
          <w:rPr>
            <w:webHidden/>
          </w:rPr>
          <w:instrText xml:space="preserve"> PAGEREF _Toc157607797 \h </w:instrText>
        </w:r>
        <w:r w:rsidR="00A33A55">
          <w:rPr>
            <w:webHidden/>
          </w:rPr>
        </w:r>
        <w:r w:rsidR="00A33A55">
          <w:rPr>
            <w:webHidden/>
          </w:rPr>
          <w:fldChar w:fldCharType="separate"/>
        </w:r>
        <w:r w:rsidR="00104E42">
          <w:rPr>
            <w:webHidden/>
          </w:rPr>
          <w:t>2</w:t>
        </w:r>
        <w:r w:rsidR="00A33A55">
          <w:rPr>
            <w:webHidden/>
          </w:rPr>
          <w:fldChar w:fldCharType="end"/>
        </w:r>
      </w:hyperlink>
    </w:p>
    <w:p w14:paraId="3CC22EB8" w14:textId="48F43314" w:rsidR="00A33A55" w:rsidRDefault="00B72C6D">
      <w:pPr>
        <w:pStyle w:val="TOC3"/>
        <w:rPr>
          <w:rFonts w:asciiTheme="minorHAnsi" w:hAnsiTheme="minorHAnsi" w:cstheme="minorBidi"/>
          <w:kern w:val="2"/>
          <w:szCs w:val="22"/>
          <w14:ligatures w14:val="standardContextual"/>
        </w:rPr>
      </w:pPr>
      <w:hyperlink w:anchor="_Toc157607798" w:history="1">
        <w:r w:rsidR="00A33A55" w:rsidRPr="00DC68E8">
          <w:rPr>
            <w:rStyle w:val="Hyperlink"/>
          </w:rPr>
          <w:t>2.1.1</w:t>
        </w:r>
        <w:r w:rsidR="00A33A55">
          <w:rPr>
            <w:rFonts w:asciiTheme="minorHAnsi" w:hAnsiTheme="minorHAnsi" w:cstheme="minorBidi"/>
            <w:kern w:val="2"/>
            <w:szCs w:val="22"/>
            <w14:ligatures w14:val="standardContextual"/>
          </w:rPr>
          <w:tab/>
        </w:r>
        <w:r w:rsidR="00A33A55" w:rsidRPr="00DC68E8">
          <w:rPr>
            <w:rStyle w:val="Hyperlink"/>
          </w:rPr>
          <w:t>Estimate the Households that Participate in Off-Highway Vehicle Recreation</w:t>
        </w:r>
        <w:r w:rsidR="00A33A55">
          <w:rPr>
            <w:webHidden/>
          </w:rPr>
          <w:tab/>
        </w:r>
        <w:r w:rsidR="00A33A55">
          <w:rPr>
            <w:webHidden/>
          </w:rPr>
          <w:fldChar w:fldCharType="begin"/>
        </w:r>
        <w:r w:rsidR="00A33A55">
          <w:rPr>
            <w:webHidden/>
          </w:rPr>
          <w:instrText xml:space="preserve"> PAGEREF _Toc157607798 \h </w:instrText>
        </w:r>
        <w:r w:rsidR="00A33A55">
          <w:rPr>
            <w:webHidden/>
          </w:rPr>
        </w:r>
        <w:r w:rsidR="00A33A55">
          <w:rPr>
            <w:webHidden/>
          </w:rPr>
          <w:fldChar w:fldCharType="separate"/>
        </w:r>
        <w:r w:rsidR="00104E42">
          <w:rPr>
            <w:webHidden/>
          </w:rPr>
          <w:t>3</w:t>
        </w:r>
        <w:r w:rsidR="00A33A55">
          <w:rPr>
            <w:webHidden/>
          </w:rPr>
          <w:fldChar w:fldCharType="end"/>
        </w:r>
      </w:hyperlink>
    </w:p>
    <w:p w14:paraId="00872828" w14:textId="6968B219" w:rsidR="00A33A55" w:rsidRDefault="00B72C6D">
      <w:pPr>
        <w:pStyle w:val="TOC3"/>
        <w:rPr>
          <w:rFonts w:asciiTheme="minorHAnsi" w:hAnsiTheme="minorHAnsi" w:cstheme="minorBidi"/>
          <w:kern w:val="2"/>
          <w:szCs w:val="22"/>
          <w14:ligatures w14:val="standardContextual"/>
        </w:rPr>
      </w:pPr>
      <w:hyperlink w:anchor="_Toc157607799" w:history="1">
        <w:r w:rsidR="00A33A55" w:rsidRPr="00DC68E8">
          <w:rPr>
            <w:rStyle w:val="Hyperlink"/>
          </w:rPr>
          <w:t>2.1.2</w:t>
        </w:r>
        <w:r w:rsidR="00A33A55">
          <w:rPr>
            <w:rFonts w:asciiTheme="minorHAnsi" w:hAnsiTheme="minorHAnsi" w:cstheme="minorBidi"/>
            <w:kern w:val="2"/>
            <w:szCs w:val="22"/>
            <w14:ligatures w14:val="standardContextual"/>
          </w:rPr>
          <w:tab/>
        </w:r>
        <w:r w:rsidR="00A33A55" w:rsidRPr="00DC68E8">
          <w:rPr>
            <w:rStyle w:val="Hyperlink"/>
          </w:rPr>
          <w:t>Trip and Annual Maintenance Expenditures</w:t>
        </w:r>
        <w:r w:rsidR="00A33A55">
          <w:rPr>
            <w:webHidden/>
          </w:rPr>
          <w:tab/>
        </w:r>
        <w:r w:rsidR="00A33A55">
          <w:rPr>
            <w:webHidden/>
          </w:rPr>
          <w:fldChar w:fldCharType="begin"/>
        </w:r>
        <w:r w:rsidR="00A33A55">
          <w:rPr>
            <w:webHidden/>
          </w:rPr>
          <w:instrText xml:space="preserve"> PAGEREF _Toc157607799 \h </w:instrText>
        </w:r>
        <w:r w:rsidR="00A33A55">
          <w:rPr>
            <w:webHidden/>
          </w:rPr>
        </w:r>
        <w:r w:rsidR="00A33A55">
          <w:rPr>
            <w:webHidden/>
          </w:rPr>
          <w:fldChar w:fldCharType="separate"/>
        </w:r>
        <w:r w:rsidR="00104E42">
          <w:rPr>
            <w:webHidden/>
          </w:rPr>
          <w:t>6</w:t>
        </w:r>
        <w:r w:rsidR="00A33A55">
          <w:rPr>
            <w:webHidden/>
          </w:rPr>
          <w:fldChar w:fldCharType="end"/>
        </w:r>
      </w:hyperlink>
    </w:p>
    <w:p w14:paraId="5C1C3BCE" w14:textId="4678C5F9" w:rsidR="00A33A55" w:rsidRDefault="00B72C6D">
      <w:pPr>
        <w:pStyle w:val="TOC2"/>
        <w:rPr>
          <w:rFonts w:asciiTheme="minorHAnsi" w:hAnsiTheme="minorHAnsi"/>
        </w:rPr>
      </w:pPr>
      <w:hyperlink w:anchor="_Toc157607800" w:history="1">
        <w:r w:rsidR="00A33A55" w:rsidRPr="00DC68E8">
          <w:rPr>
            <w:rStyle w:val="Hyperlink"/>
          </w:rPr>
          <w:t>2.2</w:t>
        </w:r>
        <w:r w:rsidR="00A33A55">
          <w:rPr>
            <w:rFonts w:asciiTheme="minorHAnsi" w:hAnsiTheme="minorHAnsi"/>
          </w:rPr>
          <w:tab/>
        </w:r>
        <w:r w:rsidR="00A33A55" w:rsidRPr="00DC68E8">
          <w:rPr>
            <w:rStyle w:val="Hyperlink"/>
          </w:rPr>
          <w:t>IMPLAN Approach</w:t>
        </w:r>
        <w:r w:rsidR="00A33A55">
          <w:rPr>
            <w:webHidden/>
          </w:rPr>
          <w:tab/>
        </w:r>
        <w:r w:rsidR="00A33A55">
          <w:rPr>
            <w:webHidden/>
          </w:rPr>
          <w:fldChar w:fldCharType="begin"/>
        </w:r>
        <w:r w:rsidR="00A33A55">
          <w:rPr>
            <w:webHidden/>
          </w:rPr>
          <w:instrText xml:space="preserve"> PAGEREF _Toc157607800 \h </w:instrText>
        </w:r>
        <w:r w:rsidR="00A33A55">
          <w:rPr>
            <w:webHidden/>
          </w:rPr>
        </w:r>
        <w:r w:rsidR="00A33A55">
          <w:rPr>
            <w:webHidden/>
          </w:rPr>
          <w:fldChar w:fldCharType="separate"/>
        </w:r>
        <w:r w:rsidR="00104E42">
          <w:rPr>
            <w:webHidden/>
          </w:rPr>
          <w:t>8</w:t>
        </w:r>
        <w:r w:rsidR="00A33A55">
          <w:rPr>
            <w:webHidden/>
          </w:rPr>
          <w:fldChar w:fldCharType="end"/>
        </w:r>
      </w:hyperlink>
    </w:p>
    <w:p w14:paraId="422F2D4C" w14:textId="6541C1C4" w:rsidR="00A33A55" w:rsidRDefault="00B72C6D">
      <w:pPr>
        <w:pStyle w:val="TOC1"/>
        <w:rPr>
          <w:rFonts w:asciiTheme="minorHAnsi" w:eastAsiaTheme="minorEastAsia" w:hAnsiTheme="minorHAnsi" w:cstheme="minorBidi"/>
          <w:b w:val="0"/>
          <w:kern w:val="2"/>
          <w:szCs w:val="22"/>
          <w14:ligatures w14:val="standardContextual"/>
        </w:rPr>
      </w:pPr>
      <w:hyperlink w:anchor="_Toc157607801" w:history="1">
        <w:r w:rsidR="00A33A55" w:rsidRPr="00DC68E8">
          <w:rPr>
            <w:rStyle w:val="Hyperlink"/>
          </w:rPr>
          <w:t>3.</w:t>
        </w:r>
        <w:r w:rsidR="00A33A55">
          <w:rPr>
            <w:rFonts w:asciiTheme="minorHAnsi" w:eastAsiaTheme="minorEastAsia" w:hAnsiTheme="minorHAnsi" w:cstheme="minorBidi"/>
            <w:b w:val="0"/>
            <w:kern w:val="2"/>
            <w:szCs w:val="22"/>
            <w14:ligatures w14:val="standardContextual"/>
          </w:rPr>
          <w:tab/>
        </w:r>
        <w:r w:rsidR="00A33A55" w:rsidRPr="00DC68E8">
          <w:rPr>
            <w:rStyle w:val="Hyperlink"/>
          </w:rPr>
          <w:t>Economic Contribution of Off-Highway Vehicle Recreation in Colorado</w:t>
        </w:r>
        <w:r w:rsidR="00A33A55">
          <w:rPr>
            <w:webHidden/>
          </w:rPr>
          <w:tab/>
        </w:r>
        <w:r w:rsidR="00A33A55">
          <w:rPr>
            <w:webHidden/>
          </w:rPr>
          <w:fldChar w:fldCharType="begin"/>
        </w:r>
        <w:r w:rsidR="00A33A55">
          <w:rPr>
            <w:webHidden/>
          </w:rPr>
          <w:instrText xml:space="preserve"> PAGEREF _Toc157607801 \h </w:instrText>
        </w:r>
        <w:r w:rsidR="00A33A55">
          <w:rPr>
            <w:webHidden/>
          </w:rPr>
        </w:r>
        <w:r w:rsidR="00A33A55">
          <w:rPr>
            <w:webHidden/>
          </w:rPr>
          <w:fldChar w:fldCharType="separate"/>
        </w:r>
        <w:r w:rsidR="00104E42">
          <w:rPr>
            <w:webHidden/>
          </w:rPr>
          <w:t>11</w:t>
        </w:r>
        <w:r w:rsidR="00A33A55">
          <w:rPr>
            <w:webHidden/>
          </w:rPr>
          <w:fldChar w:fldCharType="end"/>
        </w:r>
      </w:hyperlink>
    </w:p>
    <w:p w14:paraId="26E98B49" w14:textId="4BBBD5DA" w:rsidR="00A33A55" w:rsidRDefault="00B72C6D">
      <w:pPr>
        <w:pStyle w:val="TOC2"/>
        <w:rPr>
          <w:rFonts w:asciiTheme="minorHAnsi" w:hAnsiTheme="minorHAnsi"/>
        </w:rPr>
      </w:pPr>
      <w:hyperlink w:anchor="_Toc157607802" w:history="1">
        <w:r w:rsidR="00A33A55" w:rsidRPr="00DC68E8">
          <w:rPr>
            <w:rStyle w:val="Hyperlink"/>
          </w:rPr>
          <w:t>3.1</w:t>
        </w:r>
        <w:r w:rsidR="00A33A55">
          <w:rPr>
            <w:rFonts w:asciiTheme="minorHAnsi" w:hAnsiTheme="minorHAnsi"/>
          </w:rPr>
          <w:tab/>
        </w:r>
        <w:r w:rsidR="00A33A55" w:rsidRPr="00DC68E8">
          <w:rPr>
            <w:rStyle w:val="Hyperlink"/>
          </w:rPr>
          <w:t>Direct Expenditures in Colorado</w:t>
        </w:r>
        <w:r w:rsidR="00A33A55">
          <w:rPr>
            <w:webHidden/>
          </w:rPr>
          <w:tab/>
        </w:r>
        <w:r w:rsidR="00A33A55">
          <w:rPr>
            <w:webHidden/>
          </w:rPr>
          <w:fldChar w:fldCharType="begin"/>
        </w:r>
        <w:r w:rsidR="00A33A55">
          <w:rPr>
            <w:webHidden/>
          </w:rPr>
          <w:instrText xml:space="preserve"> PAGEREF _Toc157607802 \h </w:instrText>
        </w:r>
        <w:r w:rsidR="00A33A55">
          <w:rPr>
            <w:webHidden/>
          </w:rPr>
        </w:r>
        <w:r w:rsidR="00A33A55">
          <w:rPr>
            <w:webHidden/>
          </w:rPr>
          <w:fldChar w:fldCharType="separate"/>
        </w:r>
        <w:r w:rsidR="00104E42">
          <w:rPr>
            <w:webHidden/>
          </w:rPr>
          <w:t>11</w:t>
        </w:r>
        <w:r w:rsidR="00A33A55">
          <w:rPr>
            <w:webHidden/>
          </w:rPr>
          <w:fldChar w:fldCharType="end"/>
        </w:r>
      </w:hyperlink>
    </w:p>
    <w:p w14:paraId="68913EB7" w14:textId="4D4C93B2" w:rsidR="00A33A55" w:rsidRDefault="00B72C6D">
      <w:pPr>
        <w:pStyle w:val="TOC2"/>
        <w:rPr>
          <w:rFonts w:asciiTheme="minorHAnsi" w:hAnsiTheme="minorHAnsi"/>
        </w:rPr>
      </w:pPr>
      <w:hyperlink w:anchor="_Toc157607803" w:history="1">
        <w:r w:rsidR="00A33A55" w:rsidRPr="00DC68E8">
          <w:rPr>
            <w:rStyle w:val="Hyperlink"/>
          </w:rPr>
          <w:t>3.2</w:t>
        </w:r>
        <w:r w:rsidR="00A33A55">
          <w:rPr>
            <w:rFonts w:asciiTheme="minorHAnsi" w:hAnsiTheme="minorHAnsi"/>
          </w:rPr>
          <w:tab/>
        </w:r>
        <w:r w:rsidR="00A33A55" w:rsidRPr="00DC68E8">
          <w:rPr>
            <w:rStyle w:val="Hyperlink"/>
          </w:rPr>
          <w:t>Multiplier Effects in Colorado</w:t>
        </w:r>
        <w:r w:rsidR="00A33A55">
          <w:rPr>
            <w:webHidden/>
          </w:rPr>
          <w:tab/>
        </w:r>
        <w:r w:rsidR="00A33A55">
          <w:rPr>
            <w:webHidden/>
          </w:rPr>
          <w:fldChar w:fldCharType="begin"/>
        </w:r>
        <w:r w:rsidR="00A33A55">
          <w:rPr>
            <w:webHidden/>
          </w:rPr>
          <w:instrText xml:space="preserve"> PAGEREF _Toc157607803 \h </w:instrText>
        </w:r>
        <w:r w:rsidR="00A33A55">
          <w:rPr>
            <w:webHidden/>
          </w:rPr>
        </w:r>
        <w:r w:rsidR="00A33A55">
          <w:rPr>
            <w:webHidden/>
          </w:rPr>
          <w:fldChar w:fldCharType="separate"/>
        </w:r>
        <w:r w:rsidR="00104E42">
          <w:rPr>
            <w:webHidden/>
          </w:rPr>
          <w:t>11</w:t>
        </w:r>
        <w:r w:rsidR="00A33A55">
          <w:rPr>
            <w:webHidden/>
          </w:rPr>
          <w:fldChar w:fldCharType="end"/>
        </w:r>
      </w:hyperlink>
    </w:p>
    <w:p w14:paraId="271FF276" w14:textId="3D5109CF" w:rsidR="00A33A55" w:rsidRDefault="00B72C6D">
      <w:pPr>
        <w:pStyle w:val="TOC2"/>
        <w:rPr>
          <w:rFonts w:asciiTheme="minorHAnsi" w:hAnsiTheme="minorHAnsi"/>
        </w:rPr>
      </w:pPr>
      <w:hyperlink w:anchor="_Toc157607804" w:history="1">
        <w:r w:rsidR="00A33A55" w:rsidRPr="00DC68E8">
          <w:rPr>
            <w:rStyle w:val="Hyperlink"/>
          </w:rPr>
          <w:t>3.3</w:t>
        </w:r>
        <w:r w:rsidR="00A33A55">
          <w:rPr>
            <w:rFonts w:asciiTheme="minorHAnsi" w:hAnsiTheme="minorHAnsi"/>
          </w:rPr>
          <w:tab/>
        </w:r>
        <w:r w:rsidR="00A33A55" w:rsidRPr="00DC68E8">
          <w:rPr>
            <w:rStyle w:val="Hyperlink"/>
          </w:rPr>
          <w:t>Total Economic Contribution in Colorado</w:t>
        </w:r>
        <w:r w:rsidR="00A33A55">
          <w:rPr>
            <w:webHidden/>
          </w:rPr>
          <w:tab/>
        </w:r>
        <w:r w:rsidR="00A33A55">
          <w:rPr>
            <w:webHidden/>
          </w:rPr>
          <w:fldChar w:fldCharType="begin"/>
        </w:r>
        <w:r w:rsidR="00A33A55">
          <w:rPr>
            <w:webHidden/>
          </w:rPr>
          <w:instrText xml:space="preserve"> PAGEREF _Toc157607804 \h </w:instrText>
        </w:r>
        <w:r w:rsidR="00A33A55">
          <w:rPr>
            <w:webHidden/>
          </w:rPr>
        </w:r>
        <w:r w:rsidR="00A33A55">
          <w:rPr>
            <w:webHidden/>
          </w:rPr>
          <w:fldChar w:fldCharType="separate"/>
        </w:r>
        <w:r w:rsidR="00104E42">
          <w:rPr>
            <w:webHidden/>
          </w:rPr>
          <w:t>12</w:t>
        </w:r>
        <w:r w:rsidR="00A33A55">
          <w:rPr>
            <w:webHidden/>
          </w:rPr>
          <w:fldChar w:fldCharType="end"/>
        </w:r>
      </w:hyperlink>
    </w:p>
    <w:p w14:paraId="0FA555A3" w14:textId="2DD3147E" w:rsidR="00A33A55" w:rsidRDefault="00B72C6D">
      <w:pPr>
        <w:pStyle w:val="TOC1"/>
        <w:rPr>
          <w:rFonts w:asciiTheme="minorHAnsi" w:eastAsiaTheme="minorEastAsia" w:hAnsiTheme="minorHAnsi" w:cstheme="minorBidi"/>
          <w:b w:val="0"/>
          <w:kern w:val="2"/>
          <w:szCs w:val="22"/>
          <w14:ligatures w14:val="standardContextual"/>
        </w:rPr>
      </w:pPr>
      <w:hyperlink w:anchor="_Toc157607805" w:history="1">
        <w:r w:rsidR="00A33A55" w:rsidRPr="00DC68E8">
          <w:rPr>
            <w:rStyle w:val="Hyperlink"/>
          </w:rPr>
          <w:t>4.</w:t>
        </w:r>
        <w:r w:rsidR="00A33A55">
          <w:rPr>
            <w:rFonts w:asciiTheme="minorHAnsi" w:eastAsiaTheme="minorEastAsia" w:hAnsiTheme="minorHAnsi" w:cstheme="minorBidi"/>
            <w:b w:val="0"/>
            <w:kern w:val="2"/>
            <w:szCs w:val="22"/>
            <w14:ligatures w14:val="standardContextual"/>
          </w:rPr>
          <w:tab/>
        </w:r>
        <w:r w:rsidR="00A33A55" w:rsidRPr="00DC68E8">
          <w:rPr>
            <w:rStyle w:val="Hyperlink"/>
          </w:rPr>
          <w:t>Regional Economic Contribution of Off-Highway Vehicle Recreation</w:t>
        </w:r>
        <w:r w:rsidR="00A33A55">
          <w:rPr>
            <w:webHidden/>
          </w:rPr>
          <w:tab/>
        </w:r>
        <w:r w:rsidR="00A33A55">
          <w:rPr>
            <w:webHidden/>
          </w:rPr>
          <w:fldChar w:fldCharType="begin"/>
        </w:r>
        <w:r w:rsidR="00A33A55">
          <w:rPr>
            <w:webHidden/>
          </w:rPr>
          <w:instrText xml:space="preserve"> PAGEREF _Toc157607805 \h </w:instrText>
        </w:r>
        <w:r w:rsidR="00A33A55">
          <w:rPr>
            <w:webHidden/>
          </w:rPr>
        </w:r>
        <w:r w:rsidR="00A33A55">
          <w:rPr>
            <w:webHidden/>
          </w:rPr>
          <w:fldChar w:fldCharType="separate"/>
        </w:r>
        <w:r w:rsidR="00104E42">
          <w:rPr>
            <w:webHidden/>
          </w:rPr>
          <w:t>14</w:t>
        </w:r>
        <w:r w:rsidR="00A33A55">
          <w:rPr>
            <w:webHidden/>
          </w:rPr>
          <w:fldChar w:fldCharType="end"/>
        </w:r>
      </w:hyperlink>
    </w:p>
    <w:p w14:paraId="54D30D9A" w14:textId="680E7A27" w:rsidR="00A33A55" w:rsidRDefault="00B72C6D">
      <w:pPr>
        <w:pStyle w:val="TOC1"/>
        <w:rPr>
          <w:rFonts w:asciiTheme="minorHAnsi" w:eastAsiaTheme="minorEastAsia" w:hAnsiTheme="minorHAnsi" w:cstheme="minorBidi"/>
          <w:b w:val="0"/>
          <w:kern w:val="2"/>
          <w:szCs w:val="22"/>
          <w14:ligatures w14:val="standardContextual"/>
        </w:rPr>
      </w:pPr>
      <w:hyperlink w:anchor="_Toc157607806" w:history="1">
        <w:r w:rsidR="00A33A55" w:rsidRPr="00DC68E8">
          <w:rPr>
            <w:rStyle w:val="Hyperlink"/>
          </w:rPr>
          <w:t>5.</w:t>
        </w:r>
        <w:r w:rsidR="00A33A55">
          <w:rPr>
            <w:rFonts w:asciiTheme="minorHAnsi" w:eastAsiaTheme="minorEastAsia" w:hAnsiTheme="minorHAnsi" w:cstheme="minorBidi"/>
            <w:b w:val="0"/>
            <w:kern w:val="2"/>
            <w:szCs w:val="22"/>
            <w14:ligatures w14:val="standardContextual"/>
          </w:rPr>
          <w:tab/>
        </w:r>
        <w:r w:rsidR="00A33A55" w:rsidRPr="00DC68E8">
          <w:rPr>
            <w:rStyle w:val="Hyperlink"/>
          </w:rPr>
          <w:t>Study Limitations</w:t>
        </w:r>
        <w:r w:rsidR="00A33A55">
          <w:rPr>
            <w:webHidden/>
          </w:rPr>
          <w:tab/>
        </w:r>
        <w:r w:rsidR="00A33A55">
          <w:rPr>
            <w:webHidden/>
          </w:rPr>
          <w:fldChar w:fldCharType="begin"/>
        </w:r>
        <w:r w:rsidR="00A33A55">
          <w:rPr>
            <w:webHidden/>
          </w:rPr>
          <w:instrText xml:space="preserve"> PAGEREF _Toc157607806 \h </w:instrText>
        </w:r>
        <w:r w:rsidR="00A33A55">
          <w:rPr>
            <w:webHidden/>
          </w:rPr>
        </w:r>
        <w:r w:rsidR="00A33A55">
          <w:rPr>
            <w:webHidden/>
          </w:rPr>
          <w:fldChar w:fldCharType="separate"/>
        </w:r>
        <w:r w:rsidR="00104E42">
          <w:rPr>
            <w:webHidden/>
          </w:rPr>
          <w:t>19</w:t>
        </w:r>
        <w:r w:rsidR="00A33A55">
          <w:rPr>
            <w:webHidden/>
          </w:rPr>
          <w:fldChar w:fldCharType="end"/>
        </w:r>
      </w:hyperlink>
    </w:p>
    <w:p w14:paraId="3FBDC069" w14:textId="24B8A41A" w:rsidR="00A33A55" w:rsidRDefault="00B72C6D">
      <w:pPr>
        <w:pStyle w:val="TOC1"/>
        <w:rPr>
          <w:rFonts w:asciiTheme="minorHAnsi" w:eastAsiaTheme="minorEastAsia" w:hAnsiTheme="minorHAnsi" w:cstheme="minorBidi"/>
          <w:b w:val="0"/>
          <w:kern w:val="2"/>
          <w:szCs w:val="22"/>
          <w14:ligatures w14:val="standardContextual"/>
        </w:rPr>
      </w:pPr>
      <w:hyperlink w:anchor="_Toc157607807" w:history="1">
        <w:r w:rsidR="00A33A55" w:rsidRPr="00DC68E8">
          <w:rPr>
            <w:rStyle w:val="Hyperlink"/>
          </w:rPr>
          <w:t>Appendix A: Summary Data</w:t>
        </w:r>
        <w:r w:rsidR="00A33A55">
          <w:rPr>
            <w:webHidden/>
          </w:rPr>
          <w:tab/>
        </w:r>
        <w:r w:rsidR="00A33A55">
          <w:rPr>
            <w:webHidden/>
          </w:rPr>
          <w:fldChar w:fldCharType="begin"/>
        </w:r>
        <w:r w:rsidR="00A33A55">
          <w:rPr>
            <w:webHidden/>
          </w:rPr>
          <w:instrText xml:space="preserve"> PAGEREF _Toc157607807 \h </w:instrText>
        </w:r>
        <w:r w:rsidR="00A33A55">
          <w:rPr>
            <w:webHidden/>
          </w:rPr>
        </w:r>
        <w:r w:rsidR="00A33A55">
          <w:rPr>
            <w:webHidden/>
          </w:rPr>
          <w:fldChar w:fldCharType="separate"/>
        </w:r>
        <w:r w:rsidR="00104E42">
          <w:rPr>
            <w:webHidden/>
          </w:rPr>
          <w:t>20</w:t>
        </w:r>
        <w:r w:rsidR="00A33A55">
          <w:rPr>
            <w:webHidden/>
          </w:rPr>
          <w:fldChar w:fldCharType="end"/>
        </w:r>
      </w:hyperlink>
    </w:p>
    <w:p w14:paraId="6D8B5276" w14:textId="6BE2083A" w:rsidR="00A33A55" w:rsidRDefault="00B72C6D">
      <w:pPr>
        <w:pStyle w:val="TOC2"/>
        <w:rPr>
          <w:rFonts w:asciiTheme="minorHAnsi" w:hAnsiTheme="minorHAnsi"/>
        </w:rPr>
      </w:pPr>
      <w:hyperlink w:anchor="_Toc157607808" w:history="1">
        <w:r w:rsidR="00A33A55" w:rsidRPr="00DC68E8">
          <w:rPr>
            <w:rStyle w:val="Hyperlink"/>
          </w:rPr>
          <w:t>Number of Households Participating in Motorized Recreation</w:t>
        </w:r>
        <w:r w:rsidR="00A33A55">
          <w:rPr>
            <w:webHidden/>
          </w:rPr>
          <w:tab/>
        </w:r>
        <w:r w:rsidR="00A33A55">
          <w:rPr>
            <w:webHidden/>
          </w:rPr>
          <w:fldChar w:fldCharType="begin"/>
        </w:r>
        <w:r w:rsidR="00A33A55">
          <w:rPr>
            <w:webHidden/>
          </w:rPr>
          <w:instrText xml:space="preserve"> PAGEREF _Toc157607808 \h </w:instrText>
        </w:r>
        <w:r w:rsidR="00A33A55">
          <w:rPr>
            <w:webHidden/>
          </w:rPr>
        </w:r>
        <w:r w:rsidR="00A33A55">
          <w:rPr>
            <w:webHidden/>
          </w:rPr>
          <w:fldChar w:fldCharType="separate"/>
        </w:r>
        <w:r w:rsidR="00104E42">
          <w:rPr>
            <w:webHidden/>
          </w:rPr>
          <w:t>20</w:t>
        </w:r>
        <w:r w:rsidR="00A33A55">
          <w:rPr>
            <w:webHidden/>
          </w:rPr>
          <w:fldChar w:fldCharType="end"/>
        </w:r>
      </w:hyperlink>
    </w:p>
    <w:p w14:paraId="14E75C4D" w14:textId="354BB370" w:rsidR="00A33A55" w:rsidRDefault="00B72C6D">
      <w:pPr>
        <w:pStyle w:val="TOC2"/>
        <w:rPr>
          <w:rFonts w:asciiTheme="minorHAnsi" w:hAnsiTheme="minorHAnsi"/>
        </w:rPr>
      </w:pPr>
      <w:hyperlink w:anchor="_Toc157607809" w:history="1">
        <w:r w:rsidR="00A33A55" w:rsidRPr="00DC68E8">
          <w:rPr>
            <w:rStyle w:val="Hyperlink"/>
          </w:rPr>
          <w:t>Itemized Trip Expenditures for Trips Associated with Motorized Recreation in Colorado During the 2022–2023 Season</w:t>
        </w:r>
        <w:r w:rsidR="00A33A55">
          <w:rPr>
            <w:webHidden/>
          </w:rPr>
          <w:tab/>
        </w:r>
        <w:r w:rsidR="00A33A55">
          <w:rPr>
            <w:webHidden/>
          </w:rPr>
          <w:fldChar w:fldCharType="begin"/>
        </w:r>
        <w:r w:rsidR="00A33A55">
          <w:rPr>
            <w:webHidden/>
          </w:rPr>
          <w:instrText xml:space="preserve"> PAGEREF _Toc157607809 \h </w:instrText>
        </w:r>
        <w:r w:rsidR="00A33A55">
          <w:rPr>
            <w:webHidden/>
          </w:rPr>
        </w:r>
        <w:r w:rsidR="00A33A55">
          <w:rPr>
            <w:webHidden/>
          </w:rPr>
          <w:fldChar w:fldCharType="separate"/>
        </w:r>
        <w:r w:rsidR="00104E42">
          <w:rPr>
            <w:webHidden/>
          </w:rPr>
          <w:t>20</w:t>
        </w:r>
        <w:r w:rsidR="00A33A55">
          <w:rPr>
            <w:webHidden/>
          </w:rPr>
          <w:fldChar w:fldCharType="end"/>
        </w:r>
      </w:hyperlink>
    </w:p>
    <w:p w14:paraId="0ACCAAF3" w14:textId="22A45BEF" w:rsidR="00A33A55" w:rsidRDefault="00B72C6D">
      <w:pPr>
        <w:pStyle w:val="TOC2"/>
        <w:rPr>
          <w:rFonts w:asciiTheme="minorHAnsi" w:hAnsiTheme="minorHAnsi"/>
        </w:rPr>
      </w:pPr>
      <w:hyperlink w:anchor="_Toc157607810" w:history="1">
        <w:r w:rsidR="00A33A55" w:rsidRPr="00DC68E8">
          <w:rPr>
            <w:rStyle w:val="Hyperlink"/>
          </w:rPr>
          <w:t>Annual Expenditures on Maintenance, Storage, and Miscellaneous Items Associated with Motorized Recreation in Colorado</w:t>
        </w:r>
        <w:r w:rsidR="00A33A55">
          <w:rPr>
            <w:webHidden/>
          </w:rPr>
          <w:tab/>
        </w:r>
        <w:r w:rsidR="00A33A55">
          <w:rPr>
            <w:webHidden/>
          </w:rPr>
          <w:fldChar w:fldCharType="begin"/>
        </w:r>
        <w:r w:rsidR="00A33A55">
          <w:rPr>
            <w:webHidden/>
          </w:rPr>
          <w:instrText xml:space="preserve"> PAGEREF _Toc157607810 \h </w:instrText>
        </w:r>
        <w:r w:rsidR="00A33A55">
          <w:rPr>
            <w:webHidden/>
          </w:rPr>
        </w:r>
        <w:r w:rsidR="00A33A55">
          <w:rPr>
            <w:webHidden/>
          </w:rPr>
          <w:fldChar w:fldCharType="separate"/>
        </w:r>
        <w:r w:rsidR="00104E42">
          <w:rPr>
            <w:webHidden/>
          </w:rPr>
          <w:t>22</w:t>
        </w:r>
        <w:r w:rsidR="00A33A55">
          <w:rPr>
            <w:webHidden/>
          </w:rPr>
          <w:fldChar w:fldCharType="end"/>
        </w:r>
      </w:hyperlink>
    </w:p>
    <w:p w14:paraId="68C6EFDC" w14:textId="21454338" w:rsidR="00A33A55" w:rsidRDefault="00B72C6D">
      <w:pPr>
        <w:pStyle w:val="TOC2"/>
        <w:rPr>
          <w:rFonts w:asciiTheme="minorHAnsi" w:hAnsiTheme="minorHAnsi"/>
        </w:rPr>
      </w:pPr>
      <w:hyperlink w:anchor="_Toc157607811" w:history="1">
        <w:r w:rsidR="00A33A55" w:rsidRPr="00DC68E8">
          <w:rPr>
            <w:rStyle w:val="Hyperlink"/>
          </w:rPr>
          <w:t>New Vehicle Sales</w:t>
        </w:r>
        <w:r w:rsidR="00A33A55">
          <w:rPr>
            <w:webHidden/>
          </w:rPr>
          <w:tab/>
        </w:r>
        <w:r w:rsidR="00A33A55">
          <w:rPr>
            <w:webHidden/>
          </w:rPr>
          <w:fldChar w:fldCharType="begin"/>
        </w:r>
        <w:r w:rsidR="00A33A55">
          <w:rPr>
            <w:webHidden/>
          </w:rPr>
          <w:instrText xml:space="preserve"> PAGEREF _Toc157607811 \h </w:instrText>
        </w:r>
        <w:r w:rsidR="00A33A55">
          <w:rPr>
            <w:webHidden/>
          </w:rPr>
        </w:r>
        <w:r w:rsidR="00A33A55">
          <w:rPr>
            <w:webHidden/>
          </w:rPr>
          <w:fldChar w:fldCharType="separate"/>
        </w:r>
        <w:r w:rsidR="00104E42">
          <w:rPr>
            <w:webHidden/>
          </w:rPr>
          <w:t>22</w:t>
        </w:r>
        <w:r w:rsidR="00A33A55">
          <w:rPr>
            <w:webHidden/>
          </w:rPr>
          <w:fldChar w:fldCharType="end"/>
        </w:r>
      </w:hyperlink>
    </w:p>
    <w:p w14:paraId="32ECC4FB" w14:textId="572E6560" w:rsidR="00A33A55" w:rsidRDefault="00B72C6D">
      <w:pPr>
        <w:pStyle w:val="TOC1"/>
        <w:rPr>
          <w:rFonts w:asciiTheme="minorHAnsi" w:eastAsiaTheme="minorEastAsia" w:hAnsiTheme="minorHAnsi" w:cstheme="minorBidi"/>
          <w:b w:val="0"/>
          <w:kern w:val="2"/>
          <w:szCs w:val="22"/>
          <w14:ligatures w14:val="standardContextual"/>
        </w:rPr>
      </w:pPr>
      <w:hyperlink w:anchor="_Toc157607812" w:history="1">
        <w:r w:rsidR="00A33A55" w:rsidRPr="00DC68E8">
          <w:rPr>
            <w:rStyle w:val="Hyperlink"/>
          </w:rPr>
          <w:t>Appendix B: State Park Case Study</w:t>
        </w:r>
        <w:r w:rsidR="00A33A55">
          <w:rPr>
            <w:webHidden/>
          </w:rPr>
          <w:tab/>
        </w:r>
        <w:r w:rsidR="00A33A55">
          <w:rPr>
            <w:webHidden/>
          </w:rPr>
          <w:fldChar w:fldCharType="begin"/>
        </w:r>
        <w:r w:rsidR="00A33A55">
          <w:rPr>
            <w:webHidden/>
          </w:rPr>
          <w:instrText xml:space="preserve"> PAGEREF _Toc157607812 \h </w:instrText>
        </w:r>
        <w:r w:rsidR="00A33A55">
          <w:rPr>
            <w:webHidden/>
          </w:rPr>
        </w:r>
        <w:r w:rsidR="00A33A55">
          <w:rPr>
            <w:webHidden/>
          </w:rPr>
          <w:fldChar w:fldCharType="separate"/>
        </w:r>
        <w:r w:rsidR="00104E42">
          <w:rPr>
            <w:webHidden/>
          </w:rPr>
          <w:t>24</w:t>
        </w:r>
        <w:r w:rsidR="00A33A55">
          <w:rPr>
            <w:webHidden/>
          </w:rPr>
          <w:fldChar w:fldCharType="end"/>
        </w:r>
      </w:hyperlink>
    </w:p>
    <w:p w14:paraId="404DA6E7" w14:textId="0FD6416E" w:rsidR="00A33A55" w:rsidRDefault="00B72C6D">
      <w:pPr>
        <w:pStyle w:val="TOC2"/>
        <w:rPr>
          <w:rFonts w:asciiTheme="minorHAnsi" w:hAnsiTheme="minorHAnsi"/>
        </w:rPr>
      </w:pPr>
      <w:hyperlink w:anchor="_Toc157607813" w:history="1">
        <w:r w:rsidR="00A33A55" w:rsidRPr="00DC68E8">
          <w:rPr>
            <w:rStyle w:val="Hyperlink"/>
          </w:rPr>
          <w:t>Introduction</w:t>
        </w:r>
        <w:r w:rsidR="00A33A55">
          <w:rPr>
            <w:webHidden/>
          </w:rPr>
          <w:tab/>
        </w:r>
        <w:r w:rsidR="00A33A55">
          <w:rPr>
            <w:webHidden/>
          </w:rPr>
          <w:fldChar w:fldCharType="begin"/>
        </w:r>
        <w:r w:rsidR="00A33A55">
          <w:rPr>
            <w:webHidden/>
          </w:rPr>
          <w:instrText xml:space="preserve"> PAGEREF _Toc157607813 \h </w:instrText>
        </w:r>
        <w:r w:rsidR="00A33A55">
          <w:rPr>
            <w:webHidden/>
          </w:rPr>
        </w:r>
        <w:r w:rsidR="00A33A55">
          <w:rPr>
            <w:webHidden/>
          </w:rPr>
          <w:fldChar w:fldCharType="separate"/>
        </w:r>
        <w:r w:rsidR="00104E42">
          <w:rPr>
            <w:webHidden/>
          </w:rPr>
          <w:t>24</w:t>
        </w:r>
        <w:r w:rsidR="00A33A55">
          <w:rPr>
            <w:webHidden/>
          </w:rPr>
          <w:fldChar w:fldCharType="end"/>
        </w:r>
      </w:hyperlink>
    </w:p>
    <w:p w14:paraId="7E08BDF6" w14:textId="65917A3D" w:rsidR="00A33A55" w:rsidRDefault="00B72C6D">
      <w:pPr>
        <w:pStyle w:val="TOC2"/>
        <w:rPr>
          <w:rFonts w:asciiTheme="minorHAnsi" w:hAnsiTheme="minorHAnsi"/>
        </w:rPr>
      </w:pPr>
      <w:hyperlink w:anchor="_Toc157607814" w:history="1">
        <w:r w:rsidR="00A33A55" w:rsidRPr="00DC68E8">
          <w:rPr>
            <w:rStyle w:val="Hyperlink"/>
          </w:rPr>
          <w:t>Description</w:t>
        </w:r>
        <w:r w:rsidR="00A33A55">
          <w:rPr>
            <w:webHidden/>
          </w:rPr>
          <w:tab/>
        </w:r>
        <w:r w:rsidR="00A33A55">
          <w:rPr>
            <w:webHidden/>
          </w:rPr>
          <w:fldChar w:fldCharType="begin"/>
        </w:r>
        <w:r w:rsidR="00A33A55">
          <w:rPr>
            <w:webHidden/>
          </w:rPr>
          <w:instrText xml:space="preserve"> PAGEREF _Toc157607814 \h </w:instrText>
        </w:r>
        <w:r w:rsidR="00A33A55">
          <w:rPr>
            <w:webHidden/>
          </w:rPr>
        </w:r>
        <w:r w:rsidR="00A33A55">
          <w:rPr>
            <w:webHidden/>
          </w:rPr>
          <w:fldChar w:fldCharType="separate"/>
        </w:r>
        <w:r w:rsidR="00104E42">
          <w:rPr>
            <w:webHidden/>
          </w:rPr>
          <w:t>24</w:t>
        </w:r>
        <w:r w:rsidR="00A33A55">
          <w:rPr>
            <w:webHidden/>
          </w:rPr>
          <w:fldChar w:fldCharType="end"/>
        </w:r>
      </w:hyperlink>
    </w:p>
    <w:p w14:paraId="306C8299" w14:textId="633F53B4" w:rsidR="00A33A55" w:rsidRDefault="00B72C6D">
      <w:pPr>
        <w:pStyle w:val="TOC2"/>
        <w:rPr>
          <w:rFonts w:asciiTheme="minorHAnsi" w:hAnsiTheme="minorHAnsi"/>
        </w:rPr>
      </w:pPr>
      <w:hyperlink w:anchor="_Toc157607815" w:history="1">
        <w:r w:rsidR="00A33A55" w:rsidRPr="00DC68E8">
          <w:rPr>
            <w:rStyle w:val="Hyperlink"/>
          </w:rPr>
          <w:t>Use and Economic Benefits of a Hypothetical OHV State Park</w:t>
        </w:r>
        <w:r w:rsidR="00A33A55">
          <w:rPr>
            <w:webHidden/>
          </w:rPr>
          <w:tab/>
        </w:r>
        <w:r w:rsidR="00A33A55">
          <w:rPr>
            <w:webHidden/>
          </w:rPr>
          <w:fldChar w:fldCharType="begin"/>
        </w:r>
        <w:r w:rsidR="00A33A55">
          <w:rPr>
            <w:webHidden/>
          </w:rPr>
          <w:instrText xml:space="preserve"> PAGEREF _Toc157607815 \h </w:instrText>
        </w:r>
        <w:r w:rsidR="00A33A55">
          <w:rPr>
            <w:webHidden/>
          </w:rPr>
        </w:r>
        <w:r w:rsidR="00A33A55">
          <w:rPr>
            <w:webHidden/>
          </w:rPr>
          <w:fldChar w:fldCharType="separate"/>
        </w:r>
        <w:r w:rsidR="00104E42">
          <w:rPr>
            <w:webHidden/>
          </w:rPr>
          <w:t>24</w:t>
        </w:r>
        <w:r w:rsidR="00A33A55">
          <w:rPr>
            <w:webHidden/>
          </w:rPr>
          <w:fldChar w:fldCharType="end"/>
        </w:r>
      </w:hyperlink>
    </w:p>
    <w:p w14:paraId="4DDB07B7" w14:textId="7E17A17F" w:rsidR="00A33A55" w:rsidRDefault="00B72C6D">
      <w:pPr>
        <w:pStyle w:val="TOC3"/>
        <w:rPr>
          <w:rFonts w:asciiTheme="minorHAnsi" w:hAnsiTheme="minorHAnsi" w:cstheme="minorBidi"/>
          <w:kern w:val="2"/>
          <w:szCs w:val="22"/>
          <w14:ligatures w14:val="standardContextual"/>
        </w:rPr>
      </w:pPr>
      <w:hyperlink w:anchor="_Toc157607816" w:history="1">
        <w:r w:rsidR="00A33A55" w:rsidRPr="00DC68E8">
          <w:rPr>
            <w:rStyle w:val="Hyperlink"/>
          </w:rPr>
          <w:t>Summary of Survey Responses</w:t>
        </w:r>
        <w:r w:rsidR="00A33A55">
          <w:rPr>
            <w:webHidden/>
          </w:rPr>
          <w:tab/>
        </w:r>
        <w:r w:rsidR="00A33A55">
          <w:rPr>
            <w:webHidden/>
          </w:rPr>
          <w:fldChar w:fldCharType="begin"/>
        </w:r>
        <w:r w:rsidR="00A33A55">
          <w:rPr>
            <w:webHidden/>
          </w:rPr>
          <w:instrText xml:space="preserve"> PAGEREF _Toc157607816 \h </w:instrText>
        </w:r>
        <w:r w:rsidR="00A33A55">
          <w:rPr>
            <w:webHidden/>
          </w:rPr>
        </w:r>
        <w:r w:rsidR="00A33A55">
          <w:rPr>
            <w:webHidden/>
          </w:rPr>
          <w:fldChar w:fldCharType="separate"/>
        </w:r>
        <w:r w:rsidR="00104E42">
          <w:rPr>
            <w:webHidden/>
          </w:rPr>
          <w:t>24</w:t>
        </w:r>
        <w:r w:rsidR="00A33A55">
          <w:rPr>
            <w:webHidden/>
          </w:rPr>
          <w:fldChar w:fldCharType="end"/>
        </w:r>
      </w:hyperlink>
    </w:p>
    <w:p w14:paraId="66C3D30A" w14:textId="46B93EFA" w:rsidR="00A33A55" w:rsidRDefault="00B72C6D">
      <w:pPr>
        <w:pStyle w:val="TOC3"/>
        <w:rPr>
          <w:rFonts w:asciiTheme="minorHAnsi" w:hAnsiTheme="minorHAnsi" w:cstheme="minorBidi"/>
          <w:kern w:val="2"/>
          <w:szCs w:val="22"/>
          <w14:ligatures w14:val="standardContextual"/>
        </w:rPr>
      </w:pPr>
      <w:hyperlink w:anchor="_Toc157607817" w:history="1">
        <w:r w:rsidR="00A33A55" w:rsidRPr="00DC68E8">
          <w:rPr>
            <w:rStyle w:val="Hyperlink"/>
          </w:rPr>
          <w:t>Number of Households and Trips to Visit a Hypothetical OHV State Park</w:t>
        </w:r>
        <w:r w:rsidR="00A33A55">
          <w:rPr>
            <w:webHidden/>
          </w:rPr>
          <w:tab/>
        </w:r>
        <w:r w:rsidR="00A33A55">
          <w:rPr>
            <w:webHidden/>
          </w:rPr>
          <w:fldChar w:fldCharType="begin"/>
        </w:r>
        <w:r w:rsidR="00A33A55">
          <w:rPr>
            <w:webHidden/>
          </w:rPr>
          <w:instrText xml:space="preserve"> PAGEREF _Toc157607817 \h </w:instrText>
        </w:r>
        <w:r w:rsidR="00A33A55">
          <w:rPr>
            <w:webHidden/>
          </w:rPr>
        </w:r>
        <w:r w:rsidR="00A33A55">
          <w:rPr>
            <w:webHidden/>
          </w:rPr>
          <w:fldChar w:fldCharType="separate"/>
        </w:r>
        <w:r w:rsidR="00104E42">
          <w:rPr>
            <w:webHidden/>
          </w:rPr>
          <w:t>26</w:t>
        </w:r>
        <w:r w:rsidR="00A33A55">
          <w:rPr>
            <w:webHidden/>
          </w:rPr>
          <w:fldChar w:fldCharType="end"/>
        </w:r>
      </w:hyperlink>
    </w:p>
    <w:p w14:paraId="0184257E" w14:textId="7E73FADC" w:rsidR="00A33A55" w:rsidRDefault="00B72C6D">
      <w:pPr>
        <w:pStyle w:val="TOC3"/>
        <w:rPr>
          <w:rFonts w:asciiTheme="minorHAnsi" w:hAnsiTheme="minorHAnsi" w:cstheme="minorBidi"/>
          <w:kern w:val="2"/>
          <w:szCs w:val="22"/>
          <w14:ligatures w14:val="standardContextual"/>
        </w:rPr>
      </w:pPr>
      <w:hyperlink w:anchor="_Toc157607818" w:history="1">
        <w:r w:rsidR="00A33A55" w:rsidRPr="00DC68E8">
          <w:rPr>
            <w:rStyle w:val="Hyperlink"/>
          </w:rPr>
          <w:t>Estimated Economic Contribution of a Hypothetical OHV State Park in Eastern Colorado</w:t>
        </w:r>
        <w:r w:rsidR="00A33A55">
          <w:rPr>
            <w:webHidden/>
          </w:rPr>
          <w:tab/>
        </w:r>
        <w:r w:rsidR="00A33A55">
          <w:rPr>
            <w:webHidden/>
          </w:rPr>
          <w:fldChar w:fldCharType="begin"/>
        </w:r>
        <w:r w:rsidR="00A33A55">
          <w:rPr>
            <w:webHidden/>
          </w:rPr>
          <w:instrText xml:space="preserve"> PAGEREF _Toc157607818 \h </w:instrText>
        </w:r>
        <w:r w:rsidR="00A33A55">
          <w:rPr>
            <w:webHidden/>
          </w:rPr>
        </w:r>
        <w:r w:rsidR="00A33A55">
          <w:rPr>
            <w:webHidden/>
          </w:rPr>
          <w:fldChar w:fldCharType="separate"/>
        </w:r>
        <w:r w:rsidR="00104E42">
          <w:rPr>
            <w:webHidden/>
          </w:rPr>
          <w:t>27</w:t>
        </w:r>
        <w:r w:rsidR="00A33A55">
          <w:rPr>
            <w:webHidden/>
          </w:rPr>
          <w:fldChar w:fldCharType="end"/>
        </w:r>
      </w:hyperlink>
    </w:p>
    <w:p w14:paraId="459EF3BE" w14:textId="3ACBCFAB" w:rsidR="00A33A55" w:rsidRDefault="00B72C6D">
      <w:pPr>
        <w:pStyle w:val="TOC3"/>
        <w:rPr>
          <w:rFonts w:asciiTheme="minorHAnsi" w:hAnsiTheme="minorHAnsi" w:cstheme="minorBidi"/>
          <w:kern w:val="2"/>
          <w:szCs w:val="22"/>
          <w14:ligatures w14:val="standardContextual"/>
        </w:rPr>
      </w:pPr>
      <w:hyperlink w:anchor="_Toc157607819" w:history="1">
        <w:r w:rsidR="00A33A55" w:rsidRPr="00DC68E8">
          <w:rPr>
            <w:rStyle w:val="Hyperlink"/>
          </w:rPr>
          <w:t>State Revenues from Park Entrance Fees</w:t>
        </w:r>
        <w:r w:rsidR="00A33A55">
          <w:rPr>
            <w:webHidden/>
          </w:rPr>
          <w:tab/>
        </w:r>
        <w:r w:rsidR="00A33A55">
          <w:rPr>
            <w:webHidden/>
          </w:rPr>
          <w:fldChar w:fldCharType="begin"/>
        </w:r>
        <w:r w:rsidR="00A33A55">
          <w:rPr>
            <w:webHidden/>
          </w:rPr>
          <w:instrText xml:space="preserve"> PAGEREF _Toc157607819 \h </w:instrText>
        </w:r>
        <w:r w:rsidR="00A33A55">
          <w:rPr>
            <w:webHidden/>
          </w:rPr>
        </w:r>
        <w:r w:rsidR="00A33A55">
          <w:rPr>
            <w:webHidden/>
          </w:rPr>
          <w:fldChar w:fldCharType="separate"/>
        </w:r>
        <w:r w:rsidR="00104E42">
          <w:rPr>
            <w:webHidden/>
          </w:rPr>
          <w:t>28</w:t>
        </w:r>
        <w:r w:rsidR="00A33A55">
          <w:rPr>
            <w:webHidden/>
          </w:rPr>
          <w:fldChar w:fldCharType="end"/>
        </w:r>
      </w:hyperlink>
    </w:p>
    <w:p w14:paraId="5F8F1021" w14:textId="7DF996DD" w:rsidR="004D359E" w:rsidRDefault="0072434E" w:rsidP="00DC17F5">
      <w:pPr>
        <w:rPr>
          <w:rFonts w:ascii="Arial Narrow" w:eastAsia="Calibri" w:hAnsi="Arial Narrow"/>
          <w:b/>
          <w:noProof/>
          <w:sz w:val="24"/>
          <w:szCs w:val="24"/>
          <w:u w:color="7F7F7F" w:themeColor="text1" w:themeTint="80"/>
        </w:rPr>
      </w:pPr>
      <w:r>
        <w:rPr>
          <w:rFonts w:ascii="Arial Narrow" w:eastAsia="Calibri" w:hAnsi="Arial Narrow"/>
          <w:b/>
          <w:noProof/>
          <w:sz w:val="24"/>
          <w:szCs w:val="24"/>
          <w:u w:color="7F7F7F" w:themeColor="text1" w:themeTint="80"/>
        </w:rPr>
        <w:fldChar w:fldCharType="end"/>
      </w:r>
    </w:p>
    <w:p w14:paraId="7E8A7DE0" w14:textId="77777777" w:rsidR="0052374E" w:rsidRDefault="0052374E" w:rsidP="0052374E">
      <w:pPr>
        <w:rPr>
          <w:rFonts w:ascii="Arial Narrow" w:eastAsia="Calibri" w:hAnsi="Arial Narrow"/>
          <w:b/>
          <w:noProof/>
          <w:sz w:val="24"/>
          <w:szCs w:val="24"/>
          <w:u w:color="7F7F7F" w:themeColor="text1" w:themeTint="80"/>
        </w:rPr>
      </w:pPr>
      <w:r>
        <w:rPr>
          <w:rFonts w:ascii="Arial Narrow" w:eastAsia="Calibri" w:hAnsi="Arial Narrow"/>
          <w:b/>
          <w:noProof/>
          <w:sz w:val="24"/>
          <w:szCs w:val="24"/>
          <w:u w:color="7F7F7F" w:themeColor="text1" w:themeTint="80"/>
        </w:rPr>
        <w:t>List of Figures</w:t>
      </w:r>
    </w:p>
    <w:p w14:paraId="05E5BF3C" w14:textId="52B1719E" w:rsidR="00A33A55" w:rsidRDefault="009533DF">
      <w:pPr>
        <w:pStyle w:val="TableofFigures"/>
        <w:rPr>
          <w:rFonts w:asciiTheme="minorHAnsi" w:eastAsiaTheme="minorEastAsia" w:hAnsiTheme="minorHAnsi" w:cstheme="minorBidi"/>
          <w:kern w:val="2"/>
          <w:szCs w:val="22"/>
          <w14:ligatures w14:val="standardContextual"/>
        </w:rPr>
      </w:pPr>
      <w:r>
        <w:rPr>
          <w:rFonts w:eastAsia="Calibri"/>
          <w:b/>
          <w:sz w:val="24"/>
          <w:szCs w:val="24"/>
          <w:u w:color="7F7F7F" w:themeColor="text1" w:themeTint="80"/>
        </w:rPr>
        <w:fldChar w:fldCharType="begin"/>
      </w:r>
      <w:r>
        <w:rPr>
          <w:rFonts w:eastAsia="Calibri"/>
          <w:b/>
          <w:sz w:val="24"/>
          <w:szCs w:val="24"/>
          <w:u w:color="7F7F7F" w:themeColor="text1" w:themeTint="80"/>
        </w:rPr>
        <w:instrText xml:space="preserve"> TOC \h \z \c "Figure ES-" </w:instrText>
      </w:r>
      <w:r>
        <w:rPr>
          <w:rFonts w:eastAsia="Calibri"/>
          <w:b/>
          <w:sz w:val="24"/>
          <w:szCs w:val="24"/>
          <w:u w:color="7F7F7F" w:themeColor="text1" w:themeTint="80"/>
        </w:rPr>
        <w:fldChar w:fldCharType="separate"/>
      </w:r>
      <w:hyperlink w:anchor="_Toc157607820" w:history="1">
        <w:r w:rsidR="00A33A55" w:rsidRPr="00DB0C4A">
          <w:rPr>
            <w:rStyle w:val="Hyperlink"/>
          </w:rPr>
          <w:t>Figure ES-1. Regional Study Areas</w:t>
        </w:r>
        <w:r w:rsidR="00A33A55">
          <w:rPr>
            <w:webHidden/>
          </w:rPr>
          <w:tab/>
        </w:r>
        <w:r w:rsidR="00A33A55">
          <w:rPr>
            <w:webHidden/>
          </w:rPr>
          <w:fldChar w:fldCharType="begin"/>
        </w:r>
        <w:r w:rsidR="00A33A55">
          <w:rPr>
            <w:webHidden/>
          </w:rPr>
          <w:instrText xml:space="preserve"> PAGEREF _Toc157607820 \h </w:instrText>
        </w:r>
        <w:r w:rsidR="00A33A55">
          <w:rPr>
            <w:webHidden/>
          </w:rPr>
        </w:r>
        <w:r w:rsidR="00A33A55">
          <w:rPr>
            <w:webHidden/>
          </w:rPr>
          <w:fldChar w:fldCharType="separate"/>
        </w:r>
        <w:r w:rsidR="00104E42">
          <w:rPr>
            <w:webHidden/>
          </w:rPr>
          <w:t>3</w:t>
        </w:r>
        <w:r w:rsidR="00A33A55">
          <w:rPr>
            <w:webHidden/>
          </w:rPr>
          <w:fldChar w:fldCharType="end"/>
        </w:r>
      </w:hyperlink>
    </w:p>
    <w:p w14:paraId="650BF026" w14:textId="59E611A6" w:rsidR="009533DF" w:rsidRDefault="009533DF">
      <w:pPr>
        <w:pStyle w:val="TableofFigures"/>
        <w:rPr>
          <w:rFonts w:eastAsia="Calibri"/>
          <w:b/>
          <w:sz w:val="24"/>
          <w:szCs w:val="24"/>
          <w:u w:color="7F7F7F" w:themeColor="text1" w:themeTint="80"/>
        </w:rPr>
      </w:pPr>
      <w:r>
        <w:rPr>
          <w:rFonts w:eastAsia="Calibri"/>
          <w:b/>
          <w:sz w:val="24"/>
          <w:szCs w:val="24"/>
          <w:u w:color="7F7F7F" w:themeColor="text1" w:themeTint="80"/>
        </w:rPr>
        <w:fldChar w:fldCharType="end"/>
      </w:r>
    </w:p>
    <w:p w14:paraId="7816D623" w14:textId="58CD9749" w:rsidR="00D42580" w:rsidRDefault="0052374E">
      <w:pPr>
        <w:pStyle w:val="TableofFigures"/>
        <w:rPr>
          <w:rFonts w:asciiTheme="minorHAnsi" w:eastAsiaTheme="minorEastAsia" w:hAnsiTheme="minorHAnsi" w:cstheme="minorBidi"/>
          <w:kern w:val="2"/>
          <w:sz w:val="24"/>
          <w:szCs w:val="24"/>
          <w14:ligatures w14:val="standardContextual"/>
        </w:rPr>
      </w:pPr>
      <w:r>
        <w:rPr>
          <w:rFonts w:eastAsia="Calibri"/>
          <w:b/>
          <w:sz w:val="24"/>
          <w:szCs w:val="24"/>
          <w:u w:color="7F7F7F" w:themeColor="text1" w:themeTint="80"/>
        </w:rPr>
        <w:fldChar w:fldCharType="begin"/>
      </w:r>
      <w:r>
        <w:rPr>
          <w:rFonts w:eastAsia="Calibri"/>
          <w:b/>
          <w:sz w:val="24"/>
          <w:szCs w:val="24"/>
          <w:u w:color="7F7F7F" w:themeColor="text1" w:themeTint="80"/>
        </w:rPr>
        <w:instrText xml:space="preserve"> TOC \h \z \c "Figure" </w:instrText>
      </w:r>
      <w:r>
        <w:rPr>
          <w:rFonts w:eastAsia="Calibri"/>
          <w:b/>
          <w:sz w:val="24"/>
          <w:szCs w:val="24"/>
          <w:u w:color="7F7F7F" w:themeColor="text1" w:themeTint="80"/>
        </w:rPr>
        <w:fldChar w:fldCharType="separate"/>
      </w:r>
      <w:hyperlink w:anchor="_Toc156999189" w:history="1">
        <w:r w:rsidR="00D42580" w:rsidRPr="00F10E88">
          <w:rPr>
            <w:rStyle w:val="Hyperlink"/>
          </w:rPr>
          <w:t xml:space="preserve">Figure </w:t>
        </w:r>
        <w:r w:rsidR="00D42580" w:rsidRPr="00F10E88">
          <w:rPr>
            <w:rStyle w:val="Hyperlink"/>
            <w:rFonts w:hint="eastAsia"/>
            <w:cs/>
          </w:rPr>
          <w:t>‎</w:t>
        </w:r>
        <w:r w:rsidR="00D42580" w:rsidRPr="00F10E88">
          <w:rPr>
            <w:rStyle w:val="Hyperlink"/>
          </w:rPr>
          <w:t>2</w:t>
        </w:r>
        <w:r w:rsidR="00D42580" w:rsidRPr="00F10E88">
          <w:rPr>
            <w:rStyle w:val="Hyperlink"/>
          </w:rPr>
          <w:noBreakHyphen/>
          <w:t>1. Recreational OHV Registrations and Permits in Colorado (2013–2023)</w:t>
        </w:r>
        <w:r w:rsidR="00D42580">
          <w:rPr>
            <w:webHidden/>
          </w:rPr>
          <w:tab/>
        </w:r>
        <w:r w:rsidR="00D42580">
          <w:rPr>
            <w:webHidden/>
          </w:rPr>
          <w:fldChar w:fldCharType="begin"/>
        </w:r>
        <w:r w:rsidR="00D42580">
          <w:rPr>
            <w:webHidden/>
          </w:rPr>
          <w:instrText xml:space="preserve"> PAGEREF _Toc156999189 \h </w:instrText>
        </w:r>
        <w:r w:rsidR="00D42580">
          <w:rPr>
            <w:webHidden/>
          </w:rPr>
        </w:r>
        <w:r w:rsidR="00D42580">
          <w:rPr>
            <w:webHidden/>
          </w:rPr>
          <w:fldChar w:fldCharType="separate"/>
        </w:r>
        <w:r w:rsidR="00104E42">
          <w:rPr>
            <w:webHidden/>
          </w:rPr>
          <w:t>4</w:t>
        </w:r>
        <w:r w:rsidR="00D42580">
          <w:rPr>
            <w:webHidden/>
          </w:rPr>
          <w:fldChar w:fldCharType="end"/>
        </w:r>
      </w:hyperlink>
    </w:p>
    <w:p w14:paraId="1F21F414" w14:textId="3EC06773"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90" w:history="1">
        <w:r w:rsidR="00D42580" w:rsidRPr="00F10E88">
          <w:rPr>
            <w:rStyle w:val="Hyperlink"/>
          </w:rPr>
          <w:t xml:space="preserve">Figure </w:t>
        </w:r>
        <w:r w:rsidR="00D42580" w:rsidRPr="00F10E88">
          <w:rPr>
            <w:rStyle w:val="Hyperlink"/>
            <w:rFonts w:hint="eastAsia"/>
            <w:cs/>
          </w:rPr>
          <w:t>‎</w:t>
        </w:r>
        <w:r w:rsidR="00D42580" w:rsidRPr="00F10E88">
          <w:rPr>
            <w:rStyle w:val="Hyperlink"/>
          </w:rPr>
          <w:t>2</w:t>
        </w:r>
        <w:r w:rsidR="00D42580" w:rsidRPr="00F10E88">
          <w:rPr>
            <w:rStyle w:val="Hyperlink"/>
          </w:rPr>
          <w:noBreakHyphen/>
          <w:t>2. Recreational Snowmobile Registrations and Permits in Colorado (2013–2023)</w:t>
        </w:r>
        <w:r w:rsidR="00D42580">
          <w:rPr>
            <w:webHidden/>
          </w:rPr>
          <w:tab/>
        </w:r>
        <w:r w:rsidR="00D42580">
          <w:rPr>
            <w:webHidden/>
          </w:rPr>
          <w:fldChar w:fldCharType="begin"/>
        </w:r>
        <w:r w:rsidR="00D42580">
          <w:rPr>
            <w:webHidden/>
          </w:rPr>
          <w:instrText xml:space="preserve"> PAGEREF _Toc156999190 \h </w:instrText>
        </w:r>
        <w:r w:rsidR="00D42580">
          <w:rPr>
            <w:webHidden/>
          </w:rPr>
        </w:r>
        <w:r w:rsidR="00D42580">
          <w:rPr>
            <w:webHidden/>
          </w:rPr>
          <w:fldChar w:fldCharType="separate"/>
        </w:r>
        <w:r w:rsidR="00104E42">
          <w:rPr>
            <w:webHidden/>
          </w:rPr>
          <w:t>4</w:t>
        </w:r>
        <w:r w:rsidR="00D42580">
          <w:rPr>
            <w:webHidden/>
          </w:rPr>
          <w:fldChar w:fldCharType="end"/>
        </w:r>
      </w:hyperlink>
    </w:p>
    <w:p w14:paraId="749D6460" w14:textId="72574C5C"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91" w:history="1">
        <w:r w:rsidR="00D42580" w:rsidRPr="00F10E88">
          <w:rPr>
            <w:rStyle w:val="Hyperlink"/>
          </w:rPr>
          <w:t xml:space="preserve">Figure </w:t>
        </w:r>
        <w:r w:rsidR="00D42580" w:rsidRPr="00F10E88">
          <w:rPr>
            <w:rStyle w:val="Hyperlink"/>
            <w:rFonts w:hint="eastAsia"/>
            <w:cs/>
          </w:rPr>
          <w:t>‎</w:t>
        </w:r>
        <w:r w:rsidR="00D42580" w:rsidRPr="00F10E88">
          <w:rPr>
            <w:rStyle w:val="Hyperlink"/>
          </w:rPr>
          <w:t>2</w:t>
        </w:r>
        <w:r w:rsidR="00D42580" w:rsidRPr="00F10E88">
          <w:rPr>
            <w:rStyle w:val="Hyperlink"/>
          </w:rPr>
          <w:noBreakHyphen/>
          <w:t>3. Trips Taken by Resident and Non-Resident Households in Colorado during the 2022–2023 Season</w:t>
        </w:r>
        <w:r w:rsidR="00D42580">
          <w:rPr>
            <w:webHidden/>
          </w:rPr>
          <w:tab/>
        </w:r>
        <w:r w:rsidR="00D42580">
          <w:rPr>
            <w:webHidden/>
          </w:rPr>
          <w:fldChar w:fldCharType="begin"/>
        </w:r>
        <w:r w:rsidR="00D42580">
          <w:rPr>
            <w:webHidden/>
          </w:rPr>
          <w:instrText xml:space="preserve"> PAGEREF _Toc156999191 \h </w:instrText>
        </w:r>
        <w:r w:rsidR="00D42580">
          <w:rPr>
            <w:webHidden/>
          </w:rPr>
        </w:r>
        <w:r w:rsidR="00D42580">
          <w:rPr>
            <w:webHidden/>
          </w:rPr>
          <w:fldChar w:fldCharType="separate"/>
        </w:r>
        <w:r w:rsidR="00104E42">
          <w:rPr>
            <w:webHidden/>
          </w:rPr>
          <w:t>7</w:t>
        </w:r>
        <w:r w:rsidR="00D42580">
          <w:rPr>
            <w:webHidden/>
          </w:rPr>
          <w:fldChar w:fldCharType="end"/>
        </w:r>
      </w:hyperlink>
    </w:p>
    <w:p w14:paraId="5520B128" w14:textId="52C5F0FD"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92" w:history="1">
        <w:r w:rsidR="00D42580" w:rsidRPr="00F10E88">
          <w:rPr>
            <w:rStyle w:val="Hyperlink"/>
          </w:rPr>
          <w:t xml:space="preserve">Figure </w:t>
        </w:r>
        <w:r w:rsidR="00D42580" w:rsidRPr="00F10E88">
          <w:rPr>
            <w:rStyle w:val="Hyperlink"/>
            <w:rFonts w:hint="eastAsia"/>
            <w:cs/>
          </w:rPr>
          <w:t>‎</w:t>
        </w:r>
        <w:r w:rsidR="00D42580" w:rsidRPr="00F10E88">
          <w:rPr>
            <w:rStyle w:val="Hyperlink"/>
          </w:rPr>
          <w:t>4</w:t>
        </w:r>
        <w:r w:rsidR="00D42580" w:rsidRPr="00F10E88">
          <w:rPr>
            <w:rStyle w:val="Hyperlink"/>
          </w:rPr>
          <w:noBreakHyphen/>
          <w:t>1. Regional Study Areas</w:t>
        </w:r>
        <w:r w:rsidR="00D42580">
          <w:rPr>
            <w:webHidden/>
          </w:rPr>
          <w:tab/>
        </w:r>
        <w:r w:rsidR="00D42580">
          <w:rPr>
            <w:webHidden/>
          </w:rPr>
          <w:fldChar w:fldCharType="begin"/>
        </w:r>
        <w:r w:rsidR="00D42580">
          <w:rPr>
            <w:webHidden/>
          </w:rPr>
          <w:instrText xml:space="preserve"> PAGEREF _Toc156999192 \h </w:instrText>
        </w:r>
        <w:r w:rsidR="00D42580">
          <w:rPr>
            <w:webHidden/>
          </w:rPr>
        </w:r>
        <w:r w:rsidR="00D42580">
          <w:rPr>
            <w:webHidden/>
          </w:rPr>
          <w:fldChar w:fldCharType="separate"/>
        </w:r>
        <w:r w:rsidR="00104E42">
          <w:rPr>
            <w:webHidden/>
          </w:rPr>
          <w:t>14</w:t>
        </w:r>
        <w:r w:rsidR="00D42580">
          <w:rPr>
            <w:webHidden/>
          </w:rPr>
          <w:fldChar w:fldCharType="end"/>
        </w:r>
      </w:hyperlink>
    </w:p>
    <w:p w14:paraId="4E81B7FF" w14:textId="62393627" w:rsidR="0052374E" w:rsidRPr="007E502C" w:rsidRDefault="0052374E" w:rsidP="002F6E2B">
      <w:pPr>
        <w:rPr>
          <w:rFonts w:eastAsia="Calibri"/>
          <w:sz w:val="20"/>
        </w:rPr>
      </w:pPr>
      <w:r>
        <w:rPr>
          <w:rFonts w:ascii="Arial Narrow" w:eastAsia="Calibri" w:hAnsi="Arial Narrow"/>
          <w:b/>
          <w:noProof/>
          <w:sz w:val="24"/>
          <w:szCs w:val="24"/>
          <w:u w:color="7F7F7F" w:themeColor="text1" w:themeTint="80"/>
        </w:rPr>
        <w:fldChar w:fldCharType="end"/>
      </w:r>
    </w:p>
    <w:p w14:paraId="0E3EEAD1" w14:textId="6593AE77" w:rsidR="007E502C" w:rsidRDefault="007E502C" w:rsidP="007E502C">
      <w:pPr>
        <w:rPr>
          <w:rFonts w:ascii="Arial Narrow" w:eastAsia="Calibri" w:hAnsi="Arial Narrow"/>
          <w:b/>
          <w:noProof/>
          <w:sz w:val="24"/>
          <w:szCs w:val="24"/>
          <w:u w:color="7F7F7F" w:themeColor="text1" w:themeTint="80"/>
        </w:rPr>
      </w:pPr>
      <w:r>
        <w:rPr>
          <w:rFonts w:ascii="Arial Narrow" w:eastAsia="Calibri" w:hAnsi="Arial Narrow"/>
          <w:b/>
          <w:noProof/>
          <w:sz w:val="24"/>
          <w:szCs w:val="24"/>
          <w:u w:color="7F7F7F" w:themeColor="text1" w:themeTint="80"/>
        </w:rPr>
        <w:t>List of Tables</w:t>
      </w:r>
    </w:p>
    <w:p w14:paraId="79DC18CF" w14:textId="069D40B1" w:rsidR="004458EF" w:rsidRDefault="004458EF">
      <w:pPr>
        <w:pStyle w:val="TableofFigures"/>
        <w:rPr>
          <w:rFonts w:asciiTheme="minorHAnsi" w:eastAsiaTheme="minorEastAsia" w:hAnsiTheme="minorHAnsi" w:cstheme="minorBidi"/>
          <w:kern w:val="2"/>
          <w:sz w:val="24"/>
          <w:szCs w:val="24"/>
          <w14:ligatures w14:val="standardContextual"/>
        </w:rPr>
      </w:pPr>
      <w:r>
        <w:rPr>
          <w:rFonts w:eastAsia="Calibri"/>
          <w:b/>
          <w:sz w:val="24"/>
          <w:szCs w:val="24"/>
          <w:u w:color="7F7F7F" w:themeColor="text1" w:themeTint="80"/>
        </w:rPr>
        <w:fldChar w:fldCharType="begin"/>
      </w:r>
      <w:r>
        <w:rPr>
          <w:rFonts w:eastAsia="Calibri"/>
          <w:b/>
          <w:sz w:val="24"/>
          <w:szCs w:val="24"/>
          <w:u w:color="7F7F7F" w:themeColor="text1" w:themeTint="80"/>
        </w:rPr>
        <w:instrText xml:space="preserve"> TOC \h \z \c "Table ES-" </w:instrText>
      </w:r>
      <w:r>
        <w:rPr>
          <w:rFonts w:eastAsia="Calibri"/>
          <w:b/>
          <w:sz w:val="24"/>
          <w:szCs w:val="24"/>
          <w:u w:color="7F7F7F" w:themeColor="text1" w:themeTint="80"/>
        </w:rPr>
        <w:fldChar w:fldCharType="separate"/>
      </w:r>
      <w:hyperlink w:anchor="_Toc157613689" w:history="1">
        <w:r w:rsidRPr="00B31B4F">
          <w:rPr>
            <w:rStyle w:val="Hyperlink"/>
          </w:rPr>
          <w:t>Table ES- 1. Number of Resident and Non-Resident Households Participating in Motorized Recreation in Colorado during the 2022–2023 Season</w:t>
        </w:r>
        <w:r>
          <w:rPr>
            <w:webHidden/>
          </w:rPr>
          <w:tab/>
        </w:r>
        <w:r>
          <w:rPr>
            <w:webHidden/>
          </w:rPr>
          <w:fldChar w:fldCharType="begin"/>
        </w:r>
        <w:r>
          <w:rPr>
            <w:webHidden/>
          </w:rPr>
          <w:instrText xml:space="preserve"> PAGEREF _Toc157613689 \h </w:instrText>
        </w:r>
        <w:r>
          <w:rPr>
            <w:webHidden/>
          </w:rPr>
        </w:r>
        <w:r>
          <w:rPr>
            <w:webHidden/>
          </w:rPr>
          <w:fldChar w:fldCharType="separate"/>
        </w:r>
        <w:r w:rsidR="00104E42">
          <w:rPr>
            <w:webHidden/>
          </w:rPr>
          <w:t>1</w:t>
        </w:r>
        <w:r>
          <w:rPr>
            <w:webHidden/>
          </w:rPr>
          <w:fldChar w:fldCharType="end"/>
        </w:r>
      </w:hyperlink>
    </w:p>
    <w:p w14:paraId="0BB0C293" w14:textId="25C7D482" w:rsidR="004458EF" w:rsidRDefault="00B72C6D">
      <w:pPr>
        <w:pStyle w:val="TableofFigures"/>
        <w:rPr>
          <w:rFonts w:asciiTheme="minorHAnsi" w:eastAsiaTheme="minorEastAsia" w:hAnsiTheme="minorHAnsi" w:cstheme="minorBidi"/>
          <w:kern w:val="2"/>
          <w:sz w:val="24"/>
          <w:szCs w:val="24"/>
          <w14:ligatures w14:val="standardContextual"/>
        </w:rPr>
      </w:pPr>
      <w:hyperlink w:anchor="_Toc157613690" w:history="1">
        <w:r w:rsidR="004458EF" w:rsidRPr="00B31B4F">
          <w:rPr>
            <w:rStyle w:val="Hyperlink"/>
          </w:rPr>
          <w:t>Table ES- 2. Total Economic Contribution of OHV Recreation in Colorado during the 2022–2023 Season (Direct, Indirect, and Induced), Residents and Non-Residents (millions of 2022$)</w:t>
        </w:r>
        <w:r w:rsidR="004458EF">
          <w:rPr>
            <w:webHidden/>
          </w:rPr>
          <w:tab/>
        </w:r>
        <w:r w:rsidR="004458EF">
          <w:rPr>
            <w:webHidden/>
          </w:rPr>
          <w:fldChar w:fldCharType="begin"/>
        </w:r>
        <w:r w:rsidR="004458EF">
          <w:rPr>
            <w:webHidden/>
          </w:rPr>
          <w:instrText xml:space="preserve"> PAGEREF _Toc157613690 \h </w:instrText>
        </w:r>
        <w:r w:rsidR="004458EF">
          <w:rPr>
            <w:webHidden/>
          </w:rPr>
        </w:r>
        <w:r w:rsidR="004458EF">
          <w:rPr>
            <w:webHidden/>
          </w:rPr>
          <w:fldChar w:fldCharType="separate"/>
        </w:r>
        <w:r w:rsidR="00104E42">
          <w:rPr>
            <w:webHidden/>
          </w:rPr>
          <w:t>2</w:t>
        </w:r>
        <w:r w:rsidR="004458EF">
          <w:rPr>
            <w:webHidden/>
          </w:rPr>
          <w:fldChar w:fldCharType="end"/>
        </w:r>
      </w:hyperlink>
    </w:p>
    <w:p w14:paraId="1725412B" w14:textId="323AD087" w:rsidR="004458EF" w:rsidRDefault="00B72C6D">
      <w:pPr>
        <w:pStyle w:val="TableofFigures"/>
        <w:rPr>
          <w:rFonts w:asciiTheme="minorHAnsi" w:eastAsiaTheme="minorEastAsia" w:hAnsiTheme="minorHAnsi" w:cstheme="minorBidi"/>
          <w:kern w:val="2"/>
          <w:sz w:val="24"/>
          <w:szCs w:val="24"/>
          <w14:ligatures w14:val="standardContextual"/>
        </w:rPr>
      </w:pPr>
      <w:hyperlink w:anchor="_Toc157613691" w:history="1">
        <w:r w:rsidR="004458EF" w:rsidRPr="00B31B4F">
          <w:rPr>
            <w:rStyle w:val="Hyperlink"/>
          </w:rPr>
          <w:t>Table ES- 3. Estimated Economic Contribution of Motorized Recreation by Region in Colorado for the 2022–2023 Season, Resident and Non-Resident, Year-Round (millions of 2022$)</w:t>
        </w:r>
        <w:r w:rsidR="004458EF">
          <w:rPr>
            <w:webHidden/>
          </w:rPr>
          <w:tab/>
        </w:r>
        <w:r w:rsidR="004458EF">
          <w:rPr>
            <w:webHidden/>
          </w:rPr>
          <w:fldChar w:fldCharType="begin"/>
        </w:r>
        <w:r w:rsidR="004458EF">
          <w:rPr>
            <w:webHidden/>
          </w:rPr>
          <w:instrText xml:space="preserve"> PAGEREF _Toc157613691 \h </w:instrText>
        </w:r>
        <w:r w:rsidR="004458EF">
          <w:rPr>
            <w:webHidden/>
          </w:rPr>
        </w:r>
        <w:r w:rsidR="004458EF">
          <w:rPr>
            <w:webHidden/>
          </w:rPr>
          <w:fldChar w:fldCharType="separate"/>
        </w:r>
        <w:r w:rsidR="00104E42">
          <w:rPr>
            <w:webHidden/>
          </w:rPr>
          <w:t>4</w:t>
        </w:r>
        <w:r w:rsidR="004458EF">
          <w:rPr>
            <w:webHidden/>
          </w:rPr>
          <w:fldChar w:fldCharType="end"/>
        </w:r>
      </w:hyperlink>
    </w:p>
    <w:p w14:paraId="0B41D834" w14:textId="36E0DD15" w:rsidR="004458EF" w:rsidRDefault="00B72C6D">
      <w:pPr>
        <w:pStyle w:val="TableofFigures"/>
        <w:rPr>
          <w:rFonts w:asciiTheme="minorHAnsi" w:eastAsiaTheme="minorEastAsia" w:hAnsiTheme="minorHAnsi" w:cstheme="minorBidi"/>
          <w:kern w:val="2"/>
          <w:sz w:val="24"/>
          <w:szCs w:val="24"/>
          <w14:ligatures w14:val="standardContextual"/>
        </w:rPr>
      </w:pPr>
      <w:hyperlink w:anchor="_Toc157613692" w:history="1">
        <w:r w:rsidR="004458EF" w:rsidRPr="00B31B4F">
          <w:rPr>
            <w:rStyle w:val="Hyperlink"/>
          </w:rPr>
          <w:t>Table ES- 4. Estimated Annual Trips to Hypothetical OHV State Park</w:t>
        </w:r>
        <w:r w:rsidR="004458EF">
          <w:rPr>
            <w:webHidden/>
          </w:rPr>
          <w:tab/>
        </w:r>
        <w:r w:rsidR="004458EF">
          <w:rPr>
            <w:webHidden/>
          </w:rPr>
          <w:fldChar w:fldCharType="begin"/>
        </w:r>
        <w:r w:rsidR="004458EF">
          <w:rPr>
            <w:webHidden/>
          </w:rPr>
          <w:instrText xml:space="preserve"> PAGEREF _Toc157613692 \h </w:instrText>
        </w:r>
        <w:r w:rsidR="004458EF">
          <w:rPr>
            <w:webHidden/>
          </w:rPr>
        </w:r>
        <w:r w:rsidR="004458EF">
          <w:rPr>
            <w:webHidden/>
          </w:rPr>
          <w:fldChar w:fldCharType="separate"/>
        </w:r>
        <w:r w:rsidR="00104E42">
          <w:rPr>
            <w:webHidden/>
          </w:rPr>
          <w:t>5</w:t>
        </w:r>
        <w:r w:rsidR="004458EF">
          <w:rPr>
            <w:webHidden/>
          </w:rPr>
          <w:fldChar w:fldCharType="end"/>
        </w:r>
      </w:hyperlink>
    </w:p>
    <w:p w14:paraId="7810049A" w14:textId="26D98074" w:rsidR="004458EF" w:rsidRDefault="00B72C6D">
      <w:pPr>
        <w:pStyle w:val="TableofFigures"/>
        <w:rPr>
          <w:rFonts w:asciiTheme="minorHAnsi" w:eastAsiaTheme="minorEastAsia" w:hAnsiTheme="minorHAnsi" w:cstheme="minorBidi"/>
          <w:kern w:val="2"/>
          <w:sz w:val="24"/>
          <w:szCs w:val="24"/>
          <w14:ligatures w14:val="standardContextual"/>
        </w:rPr>
      </w:pPr>
      <w:hyperlink w:anchor="_Toc157613693" w:history="1">
        <w:r w:rsidR="004458EF" w:rsidRPr="00B31B4F">
          <w:rPr>
            <w:rStyle w:val="Hyperlink"/>
          </w:rPr>
          <w:t>Table ES- 5. Total Economic Contribution of OHV Recreation in Hypothetical State Park in Weld County, Colorado, Residents and Non-Residents</w:t>
        </w:r>
        <w:r w:rsidR="004458EF">
          <w:rPr>
            <w:webHidden/>
          </w:rPr>
          <w:tab/>
        </w:r>
        <w:r w:rsidR="004458EF">
          <w:rPr>
            <w:webHidden/>
          </w:rPr>
          <w:fldChar w:fldCharType="begin"/>
        </w:r>
        <w:r w:rsidR="004458EF">
          <w:rPr>
            <w:webHidden/>
          </w:rPr>
          <w:instrText xml:space="preserve"> PAGEREF _Toc157613693 \h </w:instrText>
        </w:r>
        <w:r w:rsidR="004458EF">
          <w:rPr>
            <w:webHidden/>
          </w:rPr>
        </w:r>
        <w:r w:rsidR="004458EF">
          <w:rPr>
            <w:webHidden/>
          </w:rPr>
          <w:fldChar w:fldCharType="separate"/>
        </w:r>
        <w:r w:rsidR="00104E42">
          <w:rPr>
            <w:webHidden/>
          </w:rPr>
          <w:t>6</w:t>
        </w:r>
        <w:r w:rsidR="004458EF">
          <w:rPr>
            <w:webHidden/>
          </w:rPr>
          <w:fldChar w:fldCharType="end"/>
        </w:r>
      </w:hyperlink>
    </w:p>
    <w:p w14:paraId="1D05C98F" w14:textId="198D6D40" w:rsidR="004458EF" w:rsidRPr="00A33A55" w:rsidRDefault="004458EF" w:rsidP="007E502C">
      <w:pPr>
        <w:rPr>
          <w:rFonts w:ascii="Arial Narrow" w:eastAsia="Calibri" w:hAnsi="Arial Narrow"/>
          <w:b/>
          <w:noProof/>
          <w:sz w:val="16"/>
          <w:szCs w:val="16"/>
          <w:u w:color="7F7F7F" w:themeColor="text1" w:themeTint="80"/>
        </w:rPr>
      </w:pPr>
      <w:r>
        <w:rPr>
          <w:rFonts w:ascii="Arial Narrow" w:eastAsia="Calibri" w:hAnsi="Arial Narrow"/>
          <w:b/>
          <w:noProof/>
          <w:sz w:val="24"/>
          <w:szCs w:val="24"/>
          <w:u w:color="7F7F7F" w:themeColor="text1" w:themeTint="80"/>
        </w:rPr>
        <w:fldChar w:fldCharType="end"/>
      </w:r>
    </w:p>
    <w:p w14:paraId="480960C3" w14:textId="4DDAE269" w:rsidR="00D42580" w:rsidRDefault="007E502C">
      <w:pPr>
        <w:pStyle w:val="TableofFigures"/>
        <w:rPr>
          <w:rFonts w:asciiTheme="minorHAnsi" w:eastAsiaTheme="minorEastAsia" w:hAnsiTheme="minorHAnsi" w:cstheme="minorBidi"/>
          <w:kern w:val="2"/>
          <w:sz w:val="24"/>
          <w:szCs w:val="24"/>
          <w14:ligatures w14:val="standardContextual"/>
        </w:rPr>
      </w:pPr>
      <w:r>
        <w:rPr>
          <w:rFonts w:eastAsia="Calibri"/>
          <w:b/>
          <w:sz w:val="24"/>
          <w:szCs w:val="24"/>
          <w:u w:color="7F7F7F" w:themeColor="text1" w:themeTint="80"/>
        </w:rPr>
        <w:fldChar w:fldCharType="begin"/>
      </w:r>
      <w:r>
        <w:rPr>
          <w:rFonts w:eastAsia="Calibri"/>
          <w:b/>
          <w:sz w:val="24"/>
          <w:szCs w:val="24"/>
          <w:u w:color="7F7F7F" w:themeColor="text1" w:themeTint="80"/>
        </w:rPr>
        <w:instrText xml:space="preserve"> TOC \h \z \c "Table" </w:instrText>
      </w:r>
      <w:r>
        <w:rPr>
          <w:rFonts w:eastAsia="Calibri"/>
          <w:b/>
          <w:sz w:val="24"/>
          <w:szCs w:val="24"/>
          <w:u w:color="7F7F7F" w:themeColor="text1" w:themeTint="80"/>
        </w:rPr>
        <w:fldChar w:fldCharType="separate"/>
      </w:r>
      <w:hyperlink w:anchor="_Toc156999157" w:history="1">
        <w:r w:rsidR="00D42580" w:rsidRPr="00A46357">
          <w:rPr>
            <w:rStyle w:val="Hyperlink"/>
          </w:rPr>
          <w:t xml:space="preserve">Table </w:t>
        </w:r>
        <w:r w:rsidR="00D42580" w:rsidRPr="00A46357">
          <w:rPr>
            <w:rStyle w:val="Hyperlink"/>
            <w:rFonts w:hint="eastAsia"/>
            <w:cs/>
          </w:rPr>
          <w:t>‎</w:t>
        </w:r>
        <w:r w:rsidR="00D42580" w:rsidRPr="00A46357">
          <w:rPr>
            <w:rStyle w:val="Hyperlink"/>
          </w:rPr>
          <w:t>2</w:t>
        </w:r>
        <w:r w:rsidR="00D42580" w:rsidRPr="00A46357">
          <w:rPr>
            <w:rStyle w:val="Hyperlink"/>
          </w:rPr>
          <w:noBreakHyphen/>
          <w:t>1. Number of Resident and Non-Resident Households Participating in Motorized Recreation in Colorado during the 2022–2023 Season</w:t>
        </w:r>
        <w:r w:rsidR="00D42580">
          <w:rPr>
            <w:webHidden/>
          </w:rPr>
          <w:tab/>
        </w:r>
        <w:r w:rsidR="00D42580">
          <w:rPr>
            <w:webHidden/>
          </w:rPr>
          <w:fldChar w:fldCharType="begin"/>
        </w:r>
        <w:r w:rsidR="00D42580">
          <w:rPr>
            <w:webHidden/>
          </w:rPr>
          <w:instrText xml:space="preserve"> PAGEREF _Toc156999157 \h </w:instrText>
        </w:r>
        <w:r w:rsidR="00D42580">
          <w:rPr>
            <w:webHidden/>
          </w:rPr>
        </w:r>
        <w:r w:rsidR="00D42580">
          <w:rPr>
            <w:webHidden/>
          </w:rPr>
          <w:fldChar w:fldCharType="separate"/>
        </w:r>
        <w:r w:rsidR="00104E42">
          <w:rPr>
            <w:webHidden/>
          </w:rPr>
          <w:t>6</w:t>
        </w:r>
        <w:r w:rsidR="00D42580">
          <w:rPr>
            <w:webHidden/>
          </w:rPr>
          <w:fldChar w:fldCharType="end"/>
        </w:r>
      </w:hyperlink>
    </w:p>
    <w:p w14:paraId="2AD1E80A" w14:textId="6114FB78"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58" w:history="1">
        <w:r w:rsidR="00D42580" w:rsidRPr="00A46357">
          <w:rPr>
            <w:rStyle w:val="Hyperlink"/>
          </w:rPr>
          <w:t xml:space="preserve">Table </w:t>
        </w:r>
        <w:r w:rsidR="00D42580" w:rsidRPr="00A46357">
          <w:rPr>
            <w:rStyle w:val="Hyperlink"/>
            <w:rFonts w:hint="eastAsia"/>
            <w:cs/>
          </w:rPr>
          <w:t>‎</w:t>
        </w:r>
        <w:r w:rsidR="00D42580" w:rsidRPr="00A46357">
          <w:rPr>
            <w:rStyle w:val="Hyperlink"/>
          </w:rPr>
          <w:t>2</w:t>
        </w:r>
        <w:r w:rsidR="00D42580" w:rsidRPr="00A46357">
          <w:rPr>
            <w:rStyle w:val="Hyperlink"/>
          </w:rPr>
          <w:noBreakHyphen/>
          <w:t>2. Number of Trips for Resident and Non-Resident Households</w:t>
        </w:r>
        <w:r w:rsidR="00D42580">
          <w:rPr>
            <w:webHidden/>
          </w:rPr>
          <w:tab/>
        </w:r>
        <w:r w:rsidR="00D42580">
          <w:rPr>
            <w:webHidden/>
          </w:rPr>
          <w:fldChar w:fldCharType="begin"/>
        </w:r>
        <w:r w:rsidR="00D42580">
          <w:rPr>
            <w:webHidden/>
          </w:rPr>
          <w:instrText xml:space="preserve"> PAGEREF _Toc156999158 \h </w:instrText>
        </w:r>
        <w:r w:rsidR="00D42580">
          <w:rPr>
            <w:webHidden/>
          </w:rPr>
        </w:r>
        <w:r w:rsidR="00D42580">
          <w:rPr>
            <w:webHidden/>
          </w:rPr>
          <w:fldChar w:fldCharType="separate"/>
        </w:r>
        <w:r w:rsidR="00104E42">
          <w:rPr>
            <w:webHidden/>
          </w:rPr>
          <w:t>7</w:t>
        </w:r>
        <w:r w:rsidR="00D42580">
          <w:rPr>
            <w:webHidden/>
          </w:rPr>
          <w:fldChar w:fldCharType="end"/>
        </w:r>
      </w:hyperlink>
    </w:p>
    <w:p w14:paraId="51BFA13F" w14:textId="419E8249"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59" w:history="1">
        <w:r w:rsidR="00D42580" w:rsidRPr="00A46357">
          <w:rPr>
            <w:rStyle w:val="Hyperlink"/>
          </w:rPr>
          <w:t xml:space="preserve">Table </w:t>
        </w:r>
        <w:r w:rsidR="00D42580" w:rsidRPr="00A46357">
          <w:rPr>
            <w:rStyle w:val="Hyperlink"/>
            <w:rFonts w:hint="eastAsia"/>
            <w:cs/>
          </w:rPr>
          <w:t>‎</w:t>
        </w:r>
        <w:r w:rsidR="00D42580" w:rsidRPr="00A46357">
          <w:rPr>
            <w:rStyle w:val="Hyperlink"/>
          </w:rPr>
          <w:t>2</w:t>
        </w:r>
        <w:r w:rsidR="00D42580" w:rsidRPr="00A46357">
          <w:rPr>
            <w:rStyle w:val="Hyperlink"/>
          </w:rPr>
          <w:noBreakHyphen/>
          <w:t>3. Total Trip Expenditures during the 2022–2023 Season (millions of 2022$)</w:t>
        </w:r>
        <w:r w:rsidR="00D42580">
          <w:rPr>
            <w:webHidden/>
          </w:rPr>
          <w:tab/>
        </w:r>
        <w:r w:rsidR="00D42580">
          <w:rPr>
            <w:webHidden/>
          </w:rPr>
          <w:fldChar w:fldCharType="begin"/>
        </w:r>
        <w:r w:rsidR="00D42580">
          <w:rPr>
            <w:webHidden/>
          </w:rPr>
          <w:instrText xml:space="preserve"> PAGEREF _Toc156999159 \h </w:instrText>
        </w:r>
        <w:r w:rsidR="00D42580">
          <w:rPr>
            <w:webHidden/>
          </w:rPr>
        </w:r>
        <w:r w:rsidR="00D42580">
          <w:rPr>
            <w:webHidden/>
          </w:rPr>
          <w:fldChar w:fldCharType="separate"/>
        </w:r>
        <w:r w:rsidR="00104E42">
          <w:rPr>
            <w:webHidden/>
          </w:rPr>
          <w:t>7</w:t>
        </w:r>
        <w:r w:rsidR="00D42580">
          <w:rPr>
            <w:webHidden/>
          </w:rPr>
          <w:fldChar w:fldCharType="end"/>
        </w:r>
      </w:hyperlink>
    </w:p>
    <w:p w14:paraId="3F99D104" w14:textId="44C073CC"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60" w:history="1">
        <w:r w:rsidR="00D42580" w:rsidRPr="00A46357">
          <w:rPr>
            <w:rStyle w:val="Hyperlink"/>
          </w:rPr>
          <w:t xml:space="preserve">Table </w:t>
        </w:r>
        <w:r w:rsidR="00D42580" w:rsidRPr="00A46357">
          <w:rPr>
            <w:rStyle w:val="Hyperlink"/>
            <w:rFonts w:hint="eastAsia"/>
            <w:cs/>
          </w:rPr>
          <w:t>‎</w:t>
        </w:r>
        <w:r w:rsidR="00D42580" w:rsidRPr="00A46357">
          <w:rPr>
            <w:rStyle w:val="Hyperlink"/>
          </w:rPr>
          <w:t>2</w:t>
        </w:r>
        <w:r w:rsidR="00D42580" w:rsidRPr="00A46357">
          <w:rPr>
            <w:rStyle w:val="Hyperlink"/>
          </w:rPr>
          <w:noBreakHyphen/>
          <w:t>4. Annual Estimated Colorado Residents’ Expenditures during the 2022–2023 Season (millions of 2022$)</w:t>
        </w:r>
        <w:r w:rsidR="00D42580">
          <w:rPr>
            <w:webHidden/>
          </w:rPr>
          <w:tab/>
        </w:r>
        <w:r w:rsidR="00D42580">
          <w:rPr>
            <w:webHidden/>
          </w:rPr>
          <w:fldChar w:fldCharType="begin"/>
        </w:r>
        <w:r w:rsidR="00D42580">
          <w:rPr>
            <w:webHidden/>
          </w:rPr>
          <w:instrText xml:space="preserve"> PAGEREF _Toc156999160 \h </w:instrText>
        </w:r>
        <w:r w:rsidR="00D42580">
          <w:rPr>
            <w:webHidden/>
          </w:rPr>
        </w:r>
        <w:r w:rsidR="00D42580">
          <w:rPr>
            <w:webHidden/>
          </w:rPr>
          <w:fldChar w:fldCharType="separate"/>
        </w:r>
        <w:r w:rsidR="00104E42">
          <w:rPr>
            <w:webHidden/>
          </w:rPr>
          <w:t>8</w:t>
        </w:r>
        <w:r w:rsidR="00D42580">
          <w:rPr>
            <w:webHidden/>
          </w:rPr>
          <w:fldChar w:fldCharType="end"/>
        </w:r>
      </w:hyperlink>
    </w:p>
    <w:p w14:paraId="0AF46C36" w14:textId="2E497C6E"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61" w:history="1">
        <w:r w:rsidR="00D42580" w:rsidRPr="00A46357">
          <w:rPr>
            <w:rStyle w:val="Hyperlink"/>
          </w:rPr>
          <w:t xml:space="preserve">Table </w:t>
        </w:r>
        <w:r w:rsidR="00D42580" w:rsidRPr="00A46357">
          <w:rPr>
            <w:rStyle w:val="Hyperlink"/>
            <w:rFonts w:hint="eastAsia"/>
            <w:cs/>
          </w:rPr>
          <w:t>‎</w:t>
        </w:r>
        <w:r w:rsidR="00D42580" w:rsidRPr="00A46357">
          <w:rPr>
            <w:rStyle w:val="Hyperlink"/>
          </w:rPr>
          <w:t>2</w:t>
        </w:r>
        <w:r w:rsidR="00D42580" w:rsidRPr="00A46357">
          <w:rPr>
            <w:rStyle w:val="Hyperlink"/>
          </w:rPr>
          <w:noBreakHyphen/>
          <w:t>5. Expenditures Categories Mapped to IMPLAN Sectors</w:t>
        </w:r>
        <w:r w:rsidR="00D42580">
          <w:rPr>
            <w:webHidden/>
          </w:rPr>
          <w:tab/>
        </w:r>
        <w:r w:rsidR="00D42580">
          <w:rPr>
            <w:webHidden/>
          </w:rPr>
          <w:fldChar w:fldCharType="begin"/>
        </w:r>
        <w:r w:rsidR="00D42580">
          <w:rPr>
            <w:webHidden/>
          </w:rPr>
          <w:instrText xml:space="preserve"> PAGEREF _Toc156999161 \h </w:instrText>
        </w:r>
        <w:r w:rsidR="00D42580">
          <w:rPr>
            <w:webHidden/>
          </w:rPr>
        </w:r>
        <w:r w:rsidR="00D42580">
          <w:rPr>
            <w:webHidden/>
          </w:rPr>
          <w:fldChar w:fldCharType="separate"/>
        </w:r>
        <w:r w:rsidR="00104E42">
          <w:rPr>
            <w:webHidden/>
          </w:rPr>
          <w:t>9</w:t>
        </w:r>
        <w:r w:rsidR="00D42580">
          <w:rPr>
            <w:webHidden/>
          </w:rPr>
          <w:fldChar w:fldCharType="end"/>
        </w:r>
      </w:hyperlink>
    </w:p>
    <w:p w14:paraId="5DE7FA5B" w14:textId="273957EC"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62" w:history="1">
        <w:r w:rsidR="00D42580" w:rsidRPr="00A46357">
          <w:rPr>
            <w:rStyle w:val="Hyperlink"/>
          </w:rPr>
          <w:t xml:space="preserve">Table </w:t>
        </w:r>
        <w:r w:rsidR="00D42580" w:rsidRPr="00A46357">
          <w:rPr>
            <w:rStyle w:val="Hyperlink"/>
            <w:rFonts w:hint="eastAsia"/>
            <w:cs/>
          </w:rPr>
          <w:t>‎</w:t>
        </w:r>
        <w:r w:rsidR="00D42580" w:rsidRPr="00A46357">
          <w:rPr>
            <w:rStyle w:val="Hyperlink"/>
          </w:rPr>
          <w:t>3</w:t>
        </w:r>
        <w:r w:rsidR="00D42580" w:rsidRPr="00A46357">
          <w:rPr>
            <w:rStyle w:val="Hyperlink"/>
          </w:rPr>
          <w:noBreakHyphen/>
          <w:t>1. Direct Economic Contributions of Off-Highway Vehicle Recreation in Colorado during the 2022–2023 Season (millions of 2022$)</w:t>
        </w:r>
        <w:r w:rsidR="00D42580">
          <w:rPr>
            <w:webHidden/>
          </w:rPr>
          <w:tab/>
        </w:r>
        <w:r w:rsidR="00D42580">
          <w:rPr>
            <w:webHidden/>
          </w:rPr>
          <w:fldChar w:fldCharType="begin"/>
        </w:r>
        <w:r w:rsidR="00D42580">
          <w:rPr>
            <w:webHidden/>
          </w:rPr>
          <w:instrText xml:space="preserve"> PAGEREF _Toc156999162 \h </w:instrText>
        </w:r>
        <w:r w:rsidR="00D42580">
          <w:rPr>
            <w:webHidden/>
          </w:rPr>
        </w:r>
        <w:r w:rsidR="00D42580">
          <w:rPr>
            <w:webHidden/>
          </w:rPr>
          <w:fldChar w:fldCharType="separate"/>
        </w:r>
        <w:r w:rsidR="00104E42">
          <w:rPr>
            <w:webHidden/>
          </w:rPr>
          <w:t>11</w:t>
        </w:r>
        <w:r w:rsidR="00D42580">
          <w:rPr>
            <w:webHidden/>
          </w:rPr>
          <w:fldChar w:fldCharType="end"/>
        </w:r>
      </w:hyperlink>
    </w:p>
    <w:p w14:paraId="277C4B61" w14:textId="2CEA9011"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63" w:history="1">
        <w:r w:rsidR="00D42580" w:rsidRPr="00A46357">
          <w:rPr>
            <w:rStyle w:val="Hyperlink"/>
          </w:rPr>
          <w:t xml:space="preserve">Table </w:t>
        </w:r>
        <w:r w:rsidR="00D42580" w:rsidRPr="00A46357">
          <w:rPr>
            <w:rStyle w:val="Hyperlink"/>
            <w:rFonts w:hint="eastAsia"/>
            <w:cs/>
          </w:rPr>
          <w:t>‎</w:t>
        </w:r>
        <w:r w:rsidR="00D42580" w:rsidRPr="00A46357">
          <w:rPr>
            <w:rStyle w:val="Hyperlink"/>
          </w:rPr>
          <w:t>3</w:t>
        </w:r>
        <w:r w:rsidR="00D42580" w:rsidRPr="00A46357">
          <w:rPr>
            <w:rStyle w:val="Hyperlink"/>
          </w:rPr>
          <w:noBreakHyphen/>
          <w:t>2. Multiplier Economic Activity Associated with Off-Highway Vehicle Recreation in Colorado during the 2022–2023 Season (millions of 2022$)</w:t>
        </w:r>
        <w:r w:rsidR="00D42580">
          <w:rPr>
            <w:webHidden/>
          </w:rPr>
          <w:tab/>
        </w:r>
        <w:r w:rsidR="00D42580">
          <w:rPr>
            <w:webHidden/>
          </w:rPr>
          <w:fldChar w:fldCharType="begin"/>
        </w:r>
        <w:r w:rsidR="00D42580">
          <w:rPr>
            <w:webHidden/>
          </w:rPr>
          <w:instrText xml:space="preserve"> PAGEREF _Toc156999163 \h </w:instrText>
        </w:r>
        <w:r w:rsidR="00D42580">
          <w:rPr>
            <w:webHidden/>
          </w:rPr>
        </w:r>
        <w:r w:rsidR="00D42580">
          <w:rPr>
            <w:webHidden/>
          </w:rPr>
          <w:fldChar w:fldCharType="separate"/>
        </w:r>
        <w:r w:rsidR="00104E42">
          <w:rPr>
            <w:webHidden/>
          </w:rPr>
          <w:t>12</w:t>
        </w:r>
        <w:r w:rsidR="00D42580">
          <w:rPr>
            <w:webHidden/>
          </w:rPr>
          <w:fldChar w:fldCharType="end"/>
        </w:r>
      </w:hyperlink>
    </w:p>
    <w:p w14:paraId="6664854E" w14:textId="7FE3769D"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64" w:history="1">
        <w:r w:rsidR="00D42580" w:rsidRPr="00A46357">
          <w:rPr>
            <w:rStyle w:val="Hyperlink"/>
          </w:rPr>
          <w:t xml:space="preserve">Table </w:t>
        </w:r>
        <w:r w:rsidR="00D42580" w:rsidRPr="00A46357">
          <w:rPr>
            <w:rStyle w:val="Hyperlink"/>
            <w:rFonts w:hint="eastAsia"/>
            <w:cs/>
          </w:rPr>
          <w:t>‎</w:t>
        </w:r>
        <w:r w:rsidR="00D42580" w:rsidRPr="00A46357">
          <w:rPr>
            <w:rStyle w:val="Hyperlink"/>
          </w:rPr>
          <w:t>3</w:t>
        </w:r>
        <w:r w:rsidR="00D42580" w:rsidRPr="00A46357">
          <w:rPr>
            <w:rStyle w:val="Hyperlink"/>
          </w:rPr>
          <w:noBreakHyphen/>
          <w:t>3. Total Economic Contribution of OHV Recreation in Colorado during the 2022–2023 Season (Direct, Indirect, and Induced), Residents and Non-Residents (millions of 2022$)</w:t>
        </w:r>
        <w:r w:rsidR="00D42580">
          <w:rPr>
            <w:webHidden/>
          </w:rPr>
          <w:tab/>
        </w:r>
        <w:r w:rsidR="00D42580">
          <w:rPr>
            <w:webHidden/>
          </w:rPr>
          <w:fldChar w:fldCharType="begin"/>
        </w:r>
        <w:r w:rsidR="00D42580">
          <w:rPr>
            <w:webHidden/>
          </w:rPr>
          <w:instrText xml:space="preserve"> PAGEREF _Toc156999164 \h </w:instrText>
        </w:r>
        <w:r w:rsidR="00D42580">
          <w:rPr>
            <w:webHidden/>
          </w:rPr>
        </w:r>
        <w:r w:rsidR="00D42580">
          <w:rPr>
            <w:webHidden/>
          </w:rPr>
          <w:fldChar w:fldCharType="separate"/>
        </w:r>
        <w:r w:rsidR="00104E42">
          <w:rPr>
            <w:webHidden/>
          </w:rPr>
          <w:t>12</w:t>
        </w:r>
        <w:r w:rsidR="00D42580">
          <w:rPr>
            <w:webHidden/>
          </w:rPr>
          <w:fldChar w:fldCharType="end"/>
        </w:r>
      </w:hyperlink>
    </w:p>
    <w:p w14:paraId="395ADC99" w14:textId="16D0E343"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65" w:history="1">
        <w:r w:rsidR="00D42580" w:rsidRPr="00A46357">
          <w:rPr>
            <w:rStyle w:val="Hyperlink"/>
          </w:rPr>
          <w:t xml:space="preserve">Table </w:t>
        </w:r>
        <w:r w:rsidR="00D42580" w:rsidRPr="00A46357">
          <w:rPr>
            <w:rStyle w:val="Hyperlink"/>
            <w:rFonts w:hint="eastAsia"/>
            <w:cs/>
          </w:rPr>
          <w:t>‎</w:t>
        </w:r>
        <w:r w:rsidR="00D42580" w:rsidRPr="00A46357">
          <w:rPr>
            <w:rStyle w:val="Hyperlink"/>
          </w:rPr>
          <w:t>4</w:t>
        </w:r>
        <w:r w:rsidR="00D42580" w:rsidRPr="00A46357">
          <w:rPr>
            <w:rStyle w:val="Hyperlink"/>
          </w:rPr>
          <w:noBreakHyphen/>
          <w:t>1. Regional Study Areas</w:t>
        </w:r>
        <w:r w:rsidR="00D42580">
          <w:rPr>
            <w:webHidden/>
          </w:rPr>
          <w:tab/>
        </w:r>
        <w:r w:rsidR="00D42580">
          <w:rPr>
            <w:webHidden/>
          </w:rPr>
          <w:fldChar w:fldCharType="begin"/>
        </w:r>
        <w:r w:rsidR="00D42580">
          <w:rPr>
            <w:webHidden/>
          </w:rPr>
          <w:instrText xml:space="preserve"> PAGEREF _Toc156999165 \h </w:instrText>
        </w:r>
        <w:r w:rsidR="00D42580">
          <w:rPr>
            <w:webHidden/>
          </w:rPr>
        </w:r>
        <w:r w:rsidR="00D42580">
          <w:rPr>
            <w:webHidden/>
          </w:rPr>
          <w:fldChar w:fldCharType="separate"/>
        </w:r>
        <w:r w:rsidR="00104E42">
          <w:rPr>
            <w:webHidden/>
          </w:rPr>
          <w:t>15</w:t>
        </w:r>
        <w:r w:rsidR="00D42580">
          <w:rPr>
            <w:webHidden/>
          </w:rPr>
          <w:fldChar w:fldCharType="end"/>
        </w:r>
      </w:hyperlink>
    </w:p>
    <w:p w14:paraId="6DCDBC8F" w14:textId="7830EC1A"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66" w:history="1">
        <w:r w:rsidR="00D42580" w:rsidRPr="00A46357">
          <w:rPr>
            <w:rStyle w:val="Hyperlink"/>
          </w:rPr>
          <w:t xml:space="preserve">Table </w:t>
        </w:r>
        <w:r w:rsidR="00D42580" w:rsidRPr="00A46357">
          <w:rPr>
            <w:rStyle w:val="Hyperlink"/>
            <w:rFonts w:hint="eastAsia"/>
            <w:cs/>
          </w:rPr>
          <w:t>‎</w:t>
        </w:r>
        <w:r w:rsidR="00D42580" w:rsidRPr="00A46357">
          <w:rPr>
            <w:rStyle w:val="Hyperlink"/>
          </w:rPr>
          <w:t>4</w:t>
        </w:r>
        <w:r w:rsidR="00D42580" w:rsidRPr="00A46357">
          <w:rPr>
            <w:rStyle w:val="Hyperlink"/>
          </w:rPr>
          <w:noBreakHyphen/>
          <w:t>2. Percent of Trips by Region for Residents</w:t>
        </w:r>
        <w:r w:rsidR="00D42580">
          <w:rPr>
            <w:webHidden/>
          </w:rPr>
          <w:tab/>
        </w:r>
        <w:r w:rsidR="00D42580">
          <w:rPr>
            <w:webHidden/>
          </w:rPr>
          <w:fldChar w:fldCharType="begin"/>
        </w:r>
        <w:r w:rsidR="00D42580">
          <w:rPr>
            <w:webHidden/>
          </w:rPr>
          <w:instrText xml:space="preserve"> PAGEREF _Toc156999166 \h </w:instrText>
        </w:r>
        <w:r w:rsidR="00D42580">
          <w:rPr>
            <w:webHidden/>
          </w:rPr>
        </w:r>
        <w:r w:rsidR="00D42580">
          <w:rPr>
            <w:webHidden/>
          </w:rPr>
          <w:fldChar w:fldCharType="separate"/>
        </w:r>
        <w:r w:rsidR="00104E42">
          <w:rPr>
            <w:webHidden/>
          </w:rPr>
          <w:t>15</w:t>
        </w:r>
        <w:r w:rsidR="00D42580">
          <w:rPr>
            <w:webHidden/>
          </w:rPr>
          <w:fldChar w:fldCharType="end"/>
        </w:r>
      </w:hyperlink>
    </w:p>
    <w:p w14:paraId="08C7B822" w14:textId="3CBDB852"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67" w:history="1">
        <w:r w:rsidR="00D42580" w:rsidRPr="00A46357">
          <w:rPr>
            <w:rStyle w:val="Hyperlink"/>
          </w:rPr>
          <w:t xml:space="preserve">Table </w:t>
        </w:r>
        <w:r w:rsidR="00D42580" w:rsidRPr="00A46357">
          <w:rPr>
            <w:rStyle w:val="Hyperlink"/>
            <w:rFonts w:hint="eastAsia"/>
            <w:cs/>
          </w:rPr>
          <w:t>‎</w:t>
        </w:r>
        <w:r w:rsidR="00D42580" w:rsidRPr="00A46357">
          <w:rPr>
            <w:rStyle w:val="Hyperlink"/>
          </w:rPr>
          <w:t>4</w:t>
        </w:r>
        <w:r w:rsidR="00D42580" w:rsidRPr="00A46357">
          <w:rPr>
            <w:rStyle w:val="Hyperlink"/>
          </w:rPr>
          <w:noBreakHyphen/>
          <w:t>3. Percent of Trip by Region for Non-Residents</w:t>
        </w:r>
        <w:r w:rsidR="00D42580">
          <w:rPr>
            <w:webHidden/>
          </w:rPr>
          <w:tab/>
        </w:r>
        <w:r w:rsidR="00D42580">
          <w:rPr>
            <w:webHidden/>
          </w:rPr>
          <w:fldChar w:fldCharType="begin"/>
        </w:r>
        <w:r w:rsidR="00D42580">
          <w:rPr>
            <w:webHidden/>
          </w:rPr>
          <w:instrText xml:space="preserve"> PAGEREF _Toc156999167 \h </w:instrText>
        </w:r>
        <w:r w:rsidR="00D42580">
          <w:rPr>
            <w:webHidden/>
          </w:rPr>
        </w:r>
        <w:r w:rsidR="00D42580">
          <w:rPr>
            <w:webHidden/>
          </w:rPr>
          <w:fldChar w:fldCharType="separate"/>
        </w:r>
        <w:r w:rsidR="00104E42">
          <w:rPr>
            <w:webHidden/>
          </w:rPr>
          <w:t>15</w:t>
        </w:r>
        <w:r w:rsidR="00D42580">
          <w:rPr>
            <w:webHidden/>
          </w:rPr>
          <w:fldChar w:fldCharType="end"/>
        </w:r>
      </w:hyperlink>
    </w:p>
    <w:p w14:paraId="70EF9F54" w14:textId="3944E342"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68" w:history="1">
        <w:r w:rsidR="00D42580" w:rsidRPr="00A46357">
          <w:rPr>
            <w:rStyle w:val="Hyperlink"/>
          </w:rPr>
          <w:t xml:space="preserve">Table </w:t>
        </w:r>
        <w:r w:rsidR="00D42580" w:rsidRPr="00A46357">
          <w:rPr>
            <w:rStyle w:val="Hyperlink"/>
            <w:rFonts w:hint="eastAsia"/>
            <w:cs/>
          </w:rPr>
          <w:t>‎</w:t>
        </w:r>
        <w:r w:rsidR="00D42580" w:rsidRPr="00A46357">
          <w:rPr>
            <w:rStyle w:val="Hyperlink"/>
          </w:rPr>
          <w:t>4</w:t>
        </w:r>
        <w:r w:rsidR="00D42580" w:rsidRPr="00A46357">
          <w:rPr>
            <w:rStyle w:val="Hyperlink"/>
          </w:rPr>
          <w:noBreakHyphen/>
          <w:t>4. Estimated Economic Contribution of Motorized Recreation by Region in Colorado for the 2022–2023 Season, Resident and Non-Resident, Year-Round (millions of 2022$)</w:t>
        </w:r>
        <w:r w:rsidR="00D42580">
          <w:rPr>
            <w:webHidden/>
          </w:rPr>
          <w:tab/>
        </w:r>
        <w:r w:rsidR="00D42580">
          <w:rPr>
            <w:webHidden/>
          </w:rPr>
          <w:fldChar w:fldCharType="begin"/>
        </w:r>
        <w:r w:rsidR="00D42580">
          <w:rPr>
            <w:webHidden/>
          </w:rPr>
          <w:instrText xml:space="preserve"> PAGEREF _Toc156999168 \h </w:instrText>
        </w:r>
        <w:r w:rsidR="00D42580">
          <w:rPr>
            <w:webHidden/>
          </w:rPr>
        </w:r>
        <w:r w:rsidR="00D42580">
          <w:rPr>
            <w:webHidden/>
          </w:rPr>
          <w:fldChar w:fldCharType="separate"/>
        </w:r>
        <w:r w:rsidR="00104E42">
          <w:rPr>
            <w:webHidden/>
          </w:rPr>
          <w:t>16</w:t>
        </w:r>
        <w:r w:rsidR="00D42580">
          <w:rPr>
            <w:webHidden/>
          </w:rPr>
          <w:fldChar w:fldCharType="end"/>
        </w:r>
      </w:hyperlink>
    </w:p>
    <w:p w14:paraId="33C05573" w14:textId="6B637763"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69" w:history="1">
        <w:r w:rsidR="00D42580" w:rsidRPr="00A46357">
          <w:rPr>
            <w:rStyle w:val="Hyperlink"/>
          </w:rPr>
          <w:t xml:space="preserve">Table </w:t>
        </w:r>
        <w:r w:rsidR="00D42580" w:rsidRPr="00A46357">
          <w:rPr>
            <w:rStyle w:val="Hyperlink"/>
            <w:rFonts w:hint="eastAsia"/>
            <w:cs/>
          </w:rPr>
          <w:t>‎</w:t>
        </w:r>
        <w:r w:rsidR="00D42580" w:rsidRPr="00A46357">
          <w:rPr>
            <w:rStyle w:val="Hyperlink"/>
          </w:rPr>
          <w:t>4</w:t>
        </w:r>
        <w:r w:rsidR="00D42580" w:rsidRPr="00A46357">
          <w:rPr>
            <w:rStyle w:val="Hyperlink"/>
          </w:rPr>
          <w:noBreakHyphen/>
          <w:t>5. Estimated Economic Contribution of Motorized Recreation by Region in Colorado for the 2022–2023 Season, Resident and Non-Resident, Winter (millions of 2022$)</w:t>
        </w:r>
        <w:r w:rsidR="00D42580">
          <w:rPr>
            <w:webHidden/>
          </w:rPr>
          <w:tab/>
        </w:r>
        <w:r w:rsidR="00D42580">
          <w:rPr>
            <w:webHidden/>
          </w:rPr>
          <w:fldChar w:fldCharType="begin"/>
        </w:r>
        <w:r w:rsidR="00D42580">
          <w:rPr>
            <w:webHidden/>
          </w:rPr>
          <w:instrText xml:space="preserve"> PAGEREF _Toc156999169 \h </w:instrText>
        </w:r>
        <w:r w:rsidR="00D42580">
          <w:rPr>
            <w:webHidden/>
          </w:rPr>
        </w:r>
        <w:r w:rsidR="00D42580">
          <w:rPr>
            <w:webHidden/>
          </w:rPr>
          <w:fldChar w:fldCharType="separate"/>
        </w:r>
        <w:r w:rsidR="00104E42">
          <w:rPr>
            <w:webHidden/>
          </w:rPr>
          <w:t>17</w:t>
        </w:r>
        <w:r w:rsidR="00D42580">
          <w:rPr>
            <w:webHidden/>
          </w:rPr>
          <w:fldChar w:fldCharType="end"/>
        </w:r>
      </w:hyperlink>
    </w:p>
    <w:p w14:paraId="749AE109" w14:textId="6AE9286C"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70" w:history="1">
        <w:r w:rsidR="00D42580" w:rsidRPr="00A46357">
          <w:rPr>
            <w:rStyle w:val="Hyperlink"/>
          </w:rPr>
          <w:t xml:space="preserve">Table </w:t>
        </w:r>
        <w:r w:rsidR="00D42580" w:rsidRPr="00A46357">
          <w:rPr>
            <w:rStyle w:val="Hyperlink"/>
            <w:rFonts w:hint="eastAsia"/>
            <w:cs/>
          </w:rPr>
          <w:t>‎</w:t>
        </w:r>
        <w:r w:rsidR="00D42580" w:rsidRPr="00A46357">
          <w:rPr>
            <w:rStyle w:val="Hyperlink"/>
          </w:rPr>
          <w:t>4</w:t>
        </w:r>
        <w:r w:rsidR="00D42580" w:rsidRPr="00A46357">
          <w:rPr>
            <w:rStyle w:val="Hyperlink"/>
          </w:rPr>
          <w:noBreakHyphen/>
          <w:t>6. Estimated Economic Contribution of Motorized Recreation by Region in Colorado for the 2022–2023 Season, Resident and Non-Resident, Summer (millions of 2022$)</w:t>
        </w:r>
        <w:r w:rsidR="00D42580">
          <w:rPr>
            <w:webHidden/>
          </w:rPr>
          <w:tab/>
        </w:r>
        <w:r w:rsidR="00D42580">
          <w:rPr>
            <w:webHidden/>
          </w:rPr>
          <w:fldChar w:fldCharType="begin"/>
        </w:r>
        <w:r w:rsidR="00D42580">
          <w:rPr>
            <w:webHidden/>
          </w:rPr>
          <w:instrText xml:space="preserve"> PAGEREF _Toc156999170 \h </w:instrText>
        </w:r>
        <w:r w:rsidR="00D42580">
          <w:rPr>
            <w:webHidden/>
          </w:rPr>
        </w:r>
        <w:r w:rsidR="00D42580">
          <w:rPr>
            <w:webHidden/>
          </w:rPr>
          <w:fldChar w:fldCharType="separate"/>
        </w:r>
        <w:r w:rsidR="00104E42">
          <w:rPr>
            <w:webHidden/>
          </w:rPr>
          <w:t>18</w:t>
        </w:r>
        <w:r w:rsidR="00D42580">
          <w:rPr>
            <w:webHidden/>
          </w:rPr>
          <w:fldChar w:fldCharType="end"/>
        </w:r>
      </w:hyperlink>
    </w:p>
    <w:p w14:paraId="373282BD" w14:textId="74B80250" w:rsidR="007E502C" w:rsidRPr="00A33A55" w:rsidRDefault="007E502C" w:rsidP="007E502C">
      <w:pPr>
        <w:rPr>
          <w:rFonts w:ascii="Arial Narrow" w:eastAsia="Calibri" w:hAnsi="Arial Narrow"/>
          <w:b/>
          <w:noProof/>
          <w:sz w:val="16"/>
          <w:szCs w:val="16"/>
          <w:u w:color="7F7F7F" w:themeColor="text1" w:themeTint="80"/>
        </w:rPr>
      </w:pPr>
      <w:r>
        <w:rPr>
          <w:rFonts w:ascii="Arial Narrow" w:eastAsia="Calibri" w:hAnsi="Arial Narrow"/>
          <w:b/>
          <w:noProof/>
          <w:sz w:val="24"/>
          <w:szCs w:val="24"/>
          <w:u w:color="7F7F7F" w:themeColor="text1" w:themeTint="80"/>
        </w:rPr>
        <w:fldChar w:fldCharType="end"/>
      </w:r>
    </w:p>
    <w:p w14:paraId="6CF08EC1" w14:textId="585BC7B3" w:rsidR="00D42580" w:rsidRDefault="003A20DE">
      <w:pPr>
        <w:pStyle w:val="TableofFigures"/>
        <w:rPr>
          <w:rFonts w:asciiTheme="minorHAnsi" w:eastAsiaTheme="minorEastAsia" w:hAnsiTheme="minorHAnsi" w:cstheme="minorBidi"/>
          <w:kern w:val="2"/>
          <w:sz w:val="24"/>
          <w:szCs w:val="24"/>
          <w14:ligatures w14:val="standardContextual"/>
        </w:rPr>
      </w:pPr>
      <w:r>
        <w:rPr>
          <w:rFonts w:eastAsia="Calibri"/>
          <w:b/>
          <w:sz w:val="24"/>
          <w:szCs w:val="24"/>
          <w:u w:color="7F7F7F" w:themeColor="text1" w:themeTint="80"/>
        </w:rPr>
        <w:fldChar w:fldCharType="begin"/>
      </w:r>
      <w:r>
        <w:rPr>
          <w:rFonts w:eastAsia="Calibri"/>
          <w:b/>
          <w:sz w:val="24"/>
          <w:szCs w:val="24"/>
          <w:u w:color="7F7F7F" w:themeColor="text1" w:themeTint="80"/>
        </w:rPr>
        <w:instrText xml:space="preserve"> TOC \h \z \c "Table A-" </w:instrText>
      </w:r>
      <w:r>
        <w:rPr>
          <w:rFonts w:eastAsia="Calibri"/>
          <w:b/>
          <w:sz w:val="24"/>
          <w:szCs w:val="24"/>
          <w:u w:color="7F7F7F" w:themeColor="text1" w:themeTint="80"/>
        </w:rPr>
        <w:fldChar w:fldCharType="separate"/>
      </w:r>
      <w:hyperlink w:anchor="_Toc156999171" w:history="1">
        <w:r w:rsidR="00D42580" w:rsidRPr="00213A95">
          <w:rPr>
            <w:rStyle w:val="Hyperlink"/>
          </w:rPr>
          <w:t>Table A-1. Percentage of Respondents that Participate in Motorized Recreation</w:t>
        </w:r>
        <w:r w:rsidR="00D42580">
          <w:rPr>
            <w:webHidden/>
          </w:rPr>
          <w:tab/>
        </w:r>
        <w:r w:rsidR="00D42580">
          <w:rPr>
            <w:webHidden/>
          </w:rPr>
          <w:fldChar w:fldCharType="begin"/>
        </w:r>
        <w:r w:rsidR="00D42580">
          <w:rPr>
            <w:webHidden/>
          </w:rPr>
          <w:instrText xml:space="preserve"> PAGEREF _Toc156999171 \h </w:instrText>
        </w:r>
        <w:r w:rsidR="00D42580">
          <w:rPr>
            <w:webHidden/>
          </w:rPr>
        </w:r>
        <w:r w:rsidR="00D42580">
          <w:rPr>
            <w:webHidden/>
          </w:rPr>
          <w:fldChar w:fldCharType="separate"/>
        </w:r>
        <w:r w:rsidR="00A33A55">
          <w:rPr>
            <w:webHidden/>
          </w:rPr>
          <w:t>20</w:t>
        </w:r>
        <w:r w:rsidR="00D42580">
          <w:rPr>
            <w:webHidden/>
          </w:rPr>
          <w:fldChar w:fldCharType="end"/>
        </w:r>
      </w:hyperlink>
    </w:p>
    <w:p w14:paraId="63A17E0B" w14:textId="0EA7EFA9"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72" w:history="1">
        <w:r w:rsidR="00D42580" w:rsidRPr="00213A95">
          <w:rPr>
            <w:rStyle w:val="Hyperlink"/>
          </w:rPr>
          <w:t>Table A-2. Number of Households Participating in Motorized Recreation during the 2022–2023 Season</w:t>
        </w:r>
        <w:r w:rsidR="00D42580">
          <w:rPr>
            <w:webHidden/>
          </w:rPr>
          <w:tab/>
        </w:r>
        <w:r w:rsidR="00D42580">
          <w:rPr>
            <w:webHidden/>
          </w:rPr>
          <w:fldChar w:fldCharType="begin"/>
        </w:r>
        <w:r w:rsidR="00D42580">
          <w:rPr>
            <w:webHidden/>
          </w:rPr>
          <w:instrText xml:space="preserve"> PAGEREF _Toc156999172 \h </w:instrText>
        </w:r>
        <w:r w:rsidR="00D42580">
          <w:rPr>
            <w:webHidden/>
          </w:rPr>
        </w:r>
        <w:r w:rsidR="00D42580">
          <w:rPr>
            <w:webHidden/>
          </w:rPr>
          <w:fldChar w:fldCharType="separate"/>
        </w:r>
        <w:r w:rsidR="00A33A55">
          <w:rPr>
            <w:webHidden/>
          </w:rPr>
          <w:t>20</w:t>
        </w:r>
        <w:r w:rsidR="00D42580">
          <w:rPr>
            <w:webHidden/>
          </w:rPr>
          <w:fldChar w:fldCharType="end"/>
        </w:r>
      </w:hyperlink>
    </w:p>
    <w:p w14:paraId="456D569E" w14:textId="5BF030EB"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73" w:history="1">
        <w:r w:rsidR="00D42580" w:rsidRPr="00213A95">
          <w:rPr>
            <w:rStyle w:val="Hyperlink"/>
          </w:rPr>
          <w:t>Table A-3. Median Number of Trips Taken per Household during the 2022–2023 Season</w:t>
        </w:r>
        <w:r w:rsidR="00D42580">
          <w:rPr>
            <w:webHidden/>
          </w:rPr>
          <w:tab/>
        </w:r>
        <w:r w:rsidR="00D42580">
          <w:rPr>
            <w:webHidden/>
          </w:rPr>
          <w:fldChar w:fldCharType="begin"/>
        </w:r>
        <w:r w:rsidR="00D42580">
          <w:rPr>
            <w:webHidden/>
          </w:rPr>
          <w:instrText xml:space="preserve"> PAGEREF _Toc156999173 \h </w:instrText>
        </w:r>
        <w:r w:rsidR="00D42580">
          <w:rPr>
            <w:webHidden/>
          </w:rPr>
        </w:r>
        <w:r w:rsidR="00D42580">
          <w:rPr>
            <w:webHidden/>
          </w:rPr>
          <w:fldChar w:fldCharType="separate"/>
        </w:r>
        <w:r w:rsidR="00A33A55">
          <w:rPr>
            <w:webHidden/>
          </w:rPr>
          <w:t>20</w:t>
        </w:r>
        <w:r w:rsidR="00D42580">
          <w:rPr>
            <w:webHidden/>
          </w:rPr>
          <w:fldChar w:fldCharType="end"/>
        </w:r>
      </w:hyperlink>
    </w:p>
    <w:p w14:paraId="0EA0D773" w14:textId="438FB829"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74" w:history="1">
        <w:r w:rsidR="00D42580" w:rsidRPr="00213A95">
          <w:rPr>
            <w:rStyle w:val="Hyperlink"/>
          </w:rPr>
          <w:t>Table A-4. Average Itemized Expenditures for Latest Trip for Residential Households for the 2022–2023 Season (2022$)</w:t>
        </w:r>
        <w:r w:rsidR="00D42580">
          <w:rPr>
            <w:webHidden/>
          </w:rPr>
          <w:tab/>
        </w:r>
        <w:r w:rsidR="00D42580">
          <w:rPr>
            <w:webHidden/>
          </w:rPr>
          <w:fldChar w:fldCharType="begin"/>
        </w:r>
        <w:r w:rsidR="00D42580">
          <w:rPr>
            <w:webHidden/>
          </w:rPr>
          <w:instrText xml:space="preserve"> PAGEREF _Toc156999174 \h </w:instrText>
        </w:r>
        <w:r w:rsidR="00D42580">
          <w:rPr>
            <w:webHidden/>
          </w:rPr>
        </w:r>
        <w:r w:rsidR="00D42580">
          <w:rPr>
            <w:webHidden/>
          </w:rPr>
          <w:fldChar w:fldCharType="separate"/>
        </w:r>
        <w:r w:rsidR="00A33A55">
          <w:rPr>
            <w:webHidden/>
          </w:rPr>
          <w:t>20</w:t>
        </w:r>
        <w:r w:rsidR="00D42580">
          <w:rPr>
            <w:webHidden/>
          </w:rPr>
          <w:fldChar w:fldCharType="end"/>
        </w:r>
      </w:hyperlink>
    </w:p>
    <w:p w14:paraId="4B760768" w14:textId="618E4B2B"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75" w:history="1">
        <w:r w:rsidR="00D42580" w:rsidRPr="00213A95">
          <w:rPr>
            <w:rStyle w:val="Hyperlink"/>
          </w:rPr>
          <w:t>Table A-5. Average Itemized Expenditures for Latest Trip for Non-Resident Households for the 2022–2023 Season (2022$)</w:t>
        </w:r>
        <w:r w:rsidR="00D42580">
          <w:rPr>
            <w:webHidden/>
          </w:rPr>
          <w:tab/>
        </w:r>
        <w:r w:rsidR="00D42580">
          <w:rPr>
            <w:webHidden/>
          </w:rPr>
          <w:fldChar w:fldCharType="begin"/>
        </w:r>
        <w:r w:rsidR="00D42580">
          <w:rPr>
            <w:webHidden/>
          </w:rPr>
          <w:instrText xml:space="preserve"> PAGEREF _Toc156999175 \h </w:instrText>
        </w:r>
        <w:r w:rsidR="00D42580">
          <w:rPr>
            <w:webHidden/>
          </w:rPr>
        </w:r>
        <w:r w:rsidR="00D42580">
          <w:rPr>
            <w:webHidden/>
          </w:rPr>
          <w:fldChar w:fldCharType="separate"/>
        </w:r>
        <w:r w:rsidR="00A33A55">
          <w:rPr>
            <w:webHidden/>
          </w:rPr>
          <w:t>21</w:t>
        </w:r>
        <w:r w:rsidR="00D42580">
          <w:rPr>
            <w:webHidden/>
          </w:rPr>
          <w:fldChar w:fldCharType="end"/>
        </w:r>
      </w:hyperlink>
    </w:p>
    <w:p w14:paraId="0A06F634" w14:textId="790A675A"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76" w:history="1">
        <w:r w:rsidR="00D42580" w:rsidRPr="00213A95">
          <w:rPr>
            <w:rStyle w:val="Hyperlink"/>
          </w:rPr>
          <w:t>Table A-6. Average Itemized Expenditures for Latest Day Trip for Residential Households for the 2022–2023 Season (2022$)</w:t>
        </w:r>
        <w:r w:rsidR="00D42580">
          <w:rPr>
            <w:webHidden/>
          </w:rPr>
          <w:tab/>
        </w:r>
        <w:r w:rsidR="00D42580">
          <w:rPr>
            <w:webHidden/>
          </w:rPr>
          <w:fldChar w:fldCharType="begin"/>
        </w:r>
        <w:r w:rsidR="00D42580">
          <w:rPr>
            <w:webHidden/>
          </w:rPr>
          <w:instrText xml:space="preserve"> PAGEREF _Toc156999176 \h </w:instrText>
        </w:r>
        <w:r w:rsidR="00D42580">
          <w:rPr>
            <w:webHidden/>
          </w:rPr>
        </w:r>
        <w:r w:rsidR="00D42580">
          <w:rPr>
            <w:webHidden/>
          </w:rPr>
          <w:fldChar w:fldCharType="separate"/>
        </w:r>
        <w:r w:rsidR="00A33A55">
          <w:rPr>
            <w:webHidden/>
          </w:rPr>
          <w:t>21</w:t>
        </w:r>
        <w:r w:rsidR="00D42580">
          <w:rPr>
            <w:webHidden/>
          </w:rPr>
          <w:fldChar w:fldCharType="end"/>
        </w:r>
      </w:hyperlink>
    </w:p>
    <w:p w14:paraId="481FDF10" w14:textId="5255497B"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77" w:history="1">
        <w:r w:rsidR="00D42580" w:rsidRPr="00213A95">
          <w:rPr>
            <w:rStyle w:val="Hyperlink"/>
          </w:rPr>
          <w:t>Table A-7. Average Itemized Expenditures for Latest Overnight Trip for Residential Households for the 2022–2023 Season (2022$)</w:t>
        </w:r>
        <w:r w:rsidR="00D42580">
          <w:rPr>
            <w:webHidden/>
          </w:rPr>
          <w:tab/>
        </w:r>
        <w:r w:rsidR="00D42580">
          <w:rPr>
            <w:webHidden/>
          </w:rPr>
          <w:fldChar w:fldCharType="begin"/>
        </w:r>
        <w:r w:rsidR="00D42580">
          <w:rPr>
            <w:webHidden/>
          </w:rPr>
          <w:instrText xml:space="preserve"> PAGEREF _Toc156999177 \h </w:instrText>
        </w:r>
        <w:r w:rsidR="00D42580">
          <w:rPr>
            <w:webHidden/>
          </w:rPr>
        </w:r>
        <w:r w:rsidR="00D42580">
          <w:rPr>
            <w:webHidden/>
          </w:rPr>
          <w:fldChar w:fldCharType="separate"/>
        </w:r>
        <w:r w:rsidR="00A33A55">
          <w:rPr>
            <w:webHidden/>
          </w:rPr>
          <w:t>22</w:t>
        </w:r>
        <w:r w:rsidR="00D42580">
          <w:rPr>
            <w:webHidden/>
          </w:rPr>
          <w:fldChar w:fldCharType="end"/>
        </w:r>
      </w:hyperlink>
    </w:p>
    <w:p w14:paraId="09BD4F2B" w14:textId="3FA15AF6"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78" w:history="1">
        <w:r w:rsidR="00D42580" w:rsidRPr="00213A95">
          <w:rPr>
            <w:rStyle w:val="Hyperlink"/>
          </w:rPr>
          <w:t>Table A-8. Average Estimated Itemized Expenditures by Resident Households for the 2022–2023 Season (2022$)</w:t>
        </w:r>
        <w:r w:rsidR="00D42580">
          <w:rPr>
            <w:webHidden/>
          </w:rPr>
          <w:tab/>
        </w:r>
        <w:r w:rsidR="00D42580">
          <w:rPr>
            <w:webHidden/>
          </w:rPr>
          <w:fldChar w:fldCharType="begin"/>
        </w:r>
        <w:r w:rsidR="00D42580">
          <w:rPr>
            <w:webHidden/>
          </w:rPr>
          <w:instrText xml:space="preserve"> PAGEREF _Toc156999178 \h </w:instrText>
        </w:r>
        <w:r w:rsidR="00D42580">
          <w:rPr>
            <w:webHidden/>
          </w:rPr>
        </w:r>
        <w:r w:rsidR="00D42580">
          <w:rPr>
            <w:webHidden/>
          </w:rPr>
          <w:fldChar w:fldCharType="separate"/>
        </w:r>
        <w:r w:rsidR="00A33A55">
          <w:rPr>
            <w:webHidden/>
          </w:rPr>
          <w:t>22</w:t>
        </w:r>
        <w:r w:rsidR="00D42580">
          <w:rPr>
            <w:webHidden/>
          </w:rPr>
          <w:fldChar w:fldCharType="end"/>
        </w:r>
      </w:hyperlink>
    </w:p>
    <w:p w14:paraId="3E92DCBE" w14:textId="69D43403" w:rsidR="00D42580" w:rsidRDefault="00B72C6D">
      <w:pPr>
        <w:pStyle w:val="TableofFigures"/>
        <w:rPr>
          <w:rFonts w:asciiTheme="minorHAnsi" w:eastAsiaTheme="minorEastAsia" w:hAnsiTheme="minorHAnsi" w:cstheme="minorBidi"/>
          <w:kern w:val="2"/>
          <w:sz w:val="24"/>
          <w:szCs w:val="24"/>
          <w14:ligatures w14:val="standardContextual"/>
        </w:rPr>
      </w:pPr>
      <w:hyperlink w:anchor="_Toc156999179" w:history="1">
        <w:r w:rsidR="00D42580" w:rsidRPr="00213A95">
          <w:rPr>
            <w:rStyle w:val="Hyperlink"/>
          </w:rPr>
          <w:t>Table A-9. Estimated Motorized Recreation Vehicle Sales by Resident Households (millions of 2022$)</w:t>
        </w:r>
        <w:r w:rsidR="00D42580">
          <w:rPr>
            <w:webHidden/>
          </w:rPr>
          <w:tab/>
        </w:r>
        <w:r w:rsidR="00D42580">
          <w:rPr>
            <w:webHidden/>
          </w:rPr>
          <w:fldChar w:fldCharType="begin"/>
        </w:r>
        <w:r w:rsidR="00D42580">
          <w:rPr>
            <w:webHidden/>
          </w:rPr>
          <w:instrText xml:space="preserve"> PAGEREF _Toc156999179 \h </w:instrText>
        </w:r>
        <w:r w:rsidR="00D42580">
          <w:rPr>
            <w:webHidden/>
          </w:rPr>
        </w:r>
        <w:r w:rsidR="00D42580">
          <w:rPr>
            <w:webHidden/>
          </w:rPr>
          <w:fldChar w:fldCharType="separate"/>
        </w:r>
        <w:r w:rsidR="00A33A55">
          <w:rPr>
            <w:webHidden/>
          </w:rPr>
          <w:t>23</w:t>
        </w:r>
        <w:r w:rsidR="00D42580">
          <w:rPr>
            <w:webHidden/>
          </w:rPr>
          <w:fldChar w:fldCharType="end"/>
        </w:r>
      </w:hyperlink>
    </w:p>
    <w:p w14:paraId="3EB928E1" w14:textId="232B40BD" w:rsidR="003A20DE" w:rsidRDefault="003A20DE" w:rsidP="007E502C">
      <w:pPr>
        <w:rPr>
          <w:rFonts w:ascii="Arial Narrow" w:eastAsia="Calibri" w:hAnsi="Arial Narrow"/>
          <w:b/>
          <w:noProof/>
          <w:sz w:val="24"/>
          <w:szCs w:val="24"/>
          <w:u w:color="7F7F7F" w:themeColor="text1" w:themeTint="80"/>
        </w:rPr>
      </w:pPr>
      <w:r>
        <w:rPr>
          <w:rFonts w:ascii="Arial Narrow" w:eastAsia="Calibri" w:hAnsi="Arial Narrow"/>
          <w:b/>
          <w:noProof/>
          <w:sz w:val="24"/>
          <w:szCs w:val="24"/>
          <w:u w:color="7F7F7F" w:themeColor="text1" w:themeTint="80"/>
        </w:rPr>
        <w:lastRenderedPageBreak/>
        <w:fldChar w:fldCharType="end"/>
      </w:r>
    </w:p>
    <w:p w14:paraId="3EF60A7E" w14:textId="5B25035E" w:rsidR="00282480" w:rsidRDefault="00D42580">
      <w:pPr>
        <w:pStyle w:val="TableofFigures"/>
        <w:rPr>
          <w:rFonts w:asciiTheme="minorHAnsi" w:eastAsiaTheme="minorEastAsia" w:hAnsiTheme="minorHAnsi" w:cstheme="minorBidi"/>
          <w:kern w:val="2"/>
          <w:sz w:val="24"/>
          <w:szCs w:val="24"/>
          <w14:ligatures w14:val="standardContextual"/>
        </w:rPr>
      </w:pPr>
      <w:r>
        <w:rPr>
          <w:rFonts w:eastAsia="Calibri"/>
          <w:b/>
          <w:sz w:val="24"/>
          <w:szCs w:val="24"/>
          <w:u w:color="7F7F7F" w:themeColor="text1" w:themeTint="80"/>
        </w:rPr>
        <w:fldChar w:fldCharType="begin"/>
      </w:r>
      <w:r>
        <w:rPr>
          <w:rFonts w:eastAsia="Calibri"/>
          <w:b/>
          <w:sz w:val="24"/>
          <w:szCs w:val="24"/>
          <w:u w:color="7F7F7F" w:themeColor="text1" w:themeTint="80"/>
        </w:rPr>
        <w:instrText xml:space="preserve"> TOC \h \z \c "Table B-" </w:instrText>
      </w:r>
      <w:r>
        <w:rPr>
          <w:rFonts w:eastAsia="Calibri"/>
          <w:b/>
          <w:sz w:val="24"/>
          <w:szCs w:val="24"/>
          <w:u w:color="7F7F7F" w:themeColor="text1" w:themeTint="80"/>
        </w:rPr>
        <w:fldChar w:fldCharType="separate"/>
      </w:r>
      <w:hyperlink w:anchor="_Toc157073800" w:history="1">
        <w:r w:rsidR="00282480" w:rsidRPr="007C0EF1">
          <w:rPr>
            <w:rStyle w:val="Hyperlink"/>
          </w:rPr>
          <w:t>Table B-1. Survey Response: Location</w:t>
        </w:r>
        <w:r w:rsidR="00282480">
          <w:rPr>
            <w:webHidden/>
          </w:rPr>
          <w:tab/>
        </w:r>
        <w:r w:rsidR="00282480">
          <w:rPr>
            <w:webHidden/>
          </w:rPr>
          <w:fldChar w:fldCharType="begin"/>
        </w:r>
        <w:r w:rsidR="00282480">
          <w:rPr>
            <w:webHidden/>
          </w:rPr>
          <w:instrText xml:space="preserve"> PAGEREF _Toc157073800 \h </w:instrText>
        </w:r>
        <w:r w:rsidR="00282480">
          <w:rPr>
            <w:webHidden/>
          </w:rPr>
        </w:r>
        <w:r w:rsidR="00282480">
          <w:rPr>
            <w:webHidden/>
          </w:rPr>
          <w:fldChar w:fldCharType="separate"/>
        </w:r>
        <w:r w:rsidR="00A33A55">
          <w:rPr>
            <w:webHidden/>
          </w:rPr>
          <w:t>24</w:t>
        </w:r>
        <w:r w:rsidR="00282480">
          <w:rPr>
            <w:webHidden/>
          </w:rPr>
          <w:fldChar w:fldCharType="end"/>
        </w:r>
      </w:hyperlink>
    </w:p>
    <w:p w14:paraId="7FFD4B40" w14:textId="1739E15D" w:rsidR="00282480" w:rsidRDefault="00B72C6D">
      <w:pPr>
        <w:pStyle w:val="TableofFigures"/>
        <w:rPr>
          <w:rFonts w:asciiTheme="minorHAnsi" w:eastAsiaTheme="minorEastAsia" w:hAnsiTheme="minorHAnsi" w:cstheme="minorBidi"/>
          <w:kern w:val="2"/>
          <w:sz w:val="24"/>
          <w:szCs w:val="24"/>
          <w14:ligatures w14:val="standardContextual"/>
        </w:rPr>
      </w:pPr>
      <w:hyperlink w:anchor="_Toc157073801" w:history="1">
        <w:r w:rsidR="00282480" w:rsidRPr="007C0EF1">
          <w:rPr>
            <w:rStyle w:val="Hyperlink"/>
          </w:rPr>
          <w:t>Table B-2. Survey Response: Distance Willing to Travel</w:t>
        </w:r>
        <w:r w:rsidR="00282480">
          <w:rPr>
            <w:webHidden/>
          </w:rPr>
          <w:tab/>
        </w:r>
        <w:r w:rsidR="00282480">
          <w:rPr>
            <w:webHidden/>
          </w:rPr>
          <w:fldChar w:fldCharType="begin"/>
        </w:r>
        <w:r w:rsidR="00282480">
          <w:rPr>
            <w:webHidden/>
          </w:rPr>
          <w:instrText xml:space="preserve"> PAGEREF _Toc157073801 \h </w:instrText>
        </w:r>
        <w:r w:rsidR="00282480">
          <w:rPr>
            <w:webHidden/>
          </w:rPr>
        </w:r>
        <w:r w:rsidR="00282480">
          <w:rPr>
            <w:webHidden/>
          </w:rPr>
          <w:fldChar w:fldCharType="separate"/>
        </w:r>
        <w:r w:rsidR="00A33A55">
          <w:rPr>
            <w:webHidden/>
          </w:rPr>
          <w:t>25</w:t>
        </w:r>
        <w:r w:rsidR="00282480">
          <w:rPr>
            <w:webHidden/>
          </w:rPr>
          <w:fldChar w:fldCharType="end"/>
        </w:r>
      </w:hyperlink>
    </w:p>
    <w:p w14:paraId="333CE165" w14:textId="41DA759A" w:rsidR="00282480" w:rsidRDefault="00B72C6D">
      <w:pPr>
        <w:pStyle w:val="TableofFigures"/>
        <w:rPr>
          <w:rFonts w:asciiTheme="minorHAnsi" w:eastAsiaTheme="minorEastAsia" w:hAnsiTheme="minorHAnsi" w:cstheme="minorBidi"/>
          <w:kern w:val="2"/>
          <w:sz w:val="24"/>
          <w:szCs w:val="24"/>
          <w14:ligatures w14:val="standardContextual"/>
        </w:rPr>
      </w:pPr>
      <w:hyperlink w:anchor="_Toc157073802" w:history="1">
        <w:r w:rsidR="00282480" w:rsidRPr="007C0EF1">
          <w:rPr>
            <w:rStyle w:val="Hyperlink"/>
          </w:rPr>
          <w:t>Table B-3. Survey Response: Length of Stay</w:t>
        </w:r>
        <w:r w:rsidR="00282480">
          <w:rPr>
            <w:webHidden/>
          </w:rPr>
          <w:tab/>
        </w:r>
        <w:r w:rsidR="00282480">
          <w:rPr>
            <w:webHidden/>
          </w:rPr>
          <w:fldChar w:fldCharType="begin"/>
        </w:r>
        <w:r w:rsidR="00282480">
          <w:rPr>
            <w:webHidden/>
          </w:rPr>
          <w:instrText xml:space="preserve"> PAGEREF _Toc157073802 \h </w:instrText>
        </w:r>
        <w:r w:rsidR="00282480">
          <w:rPr>
            <w:webHidden/>
          </w:rPr>
        </w:r>
        <w:r w:rsidR="00282480">
          <w:rPr>
            <w:webHidden/>
          </w:rPr>
          <w:fldChar w:fldCharType="separate"/>
        </w:r>
        <w:r w:rsidR="00A33A55">
          <w:rPr>
            <w:webHidden/>
          </w:rPr>
          <w:t>25</w:t>
        </w:r>
        <w:r w:rsidR="00282480">
          <w:rPr>
            <w:webHidden/>
          </w:rPr>
          <w:fldChar w:fldCharType="end"/>
        </w:r>
      </w:hyperlink>
    </w:p>
    <w:p w14:paraId="419F9F02" w14:textId="14C88122" w:rsidR="00282480" w:rsidRDefault="00B72C6D">
      <w:pPr>
        <w:pStyle w:val="TableofFigures"/>
        <w:rPr>
          <w:rFonts w:asciiTheme="minorHAnsi" w:eastAsiaTheme="minorEastAsia" w:hAnsiTheme="minorHAnsi" w:cstheme="minorBidi"/>
          <w:kern w:val="2"/>
          <w:sz w:val="24"/>
          <w:szCs w:val="24"/>
          <w14:ligatures w14:val="standardContextual"/>
        </w:rPr>
      </w:pPr>
      <w:hyperlink w:anchor="_Toc157073803" w:history="1">
        <w:r w:rsidR="00282480" w:rsidRPr="007C0EF1">
          <w:rPr>
            <w:rStyle w:val="Hyperlink"/>
          </w:rPr>
          <w:t>Table B-4. Survey Response: Annual Number of Trips</w:t>
        </w:r>
        <w:r w:rsidR="00282480">
          <w:rPr>
            <w:webHidden/>
          </w:rPr>
          <w:tab/>
        </w:r>
        <w:r w:rsidR="00282480">
          <w:rPr>
            <w:webHidden/>
          </w:rPr>
          <w:fldChar w:fldCharType="begin"/>
        </w:r>
        <w:r w:rsidR="00282480">
          <w:rPr>
            <w:webHidden/>
          </w:rPr>
          <w:instrText xml:space="preserve"> PAGEREF _Toc157073803 \h </w:instrText>
        </w:r>
        <w:r w:rsidR="00282480">
          <w:rPr>
            <w:webHidden/>
          </w:rPr>
        </w:r>
        <w:r w:rsidR="00282480">
          <w:rPr>
            <w:webHidden/>
          </w:rPr>
          <w:fldChar w:fldCharType="separate"/>
        </w:r>
        <w:r w:rsidR="00A33A55">
          <w:rPr>
            <w:webHidden/>
          </w:rPr>
          <w:t>25</w:t>
        </w:r>
        <w:r w:rsidR="00282480">
          <w:rPr>
            <w:webHidden/>
          </w:rPr>
          <w:fldChar w:fldCharType="end"/>
        </w:r>
      </w:hyperlink>
    </w:p>
    <w:p w14:paraId="23A3D5DD" w14:textId="2E91C61E" w:rsidR="00282480" w:rsidRDefault="00B72C6D">
      <w:pPr>
        <w:pStyle w:val="TableofFigures"/>
        <w:rPr>
          <w:rFonts w:asciiTheme="minorHAnsi" w:eastAsiaTheme="minorEastAsia" w:hAnsiTheme="minorHAnsi" w:cstheme="minorBidi"/>
          <w:kern w:val="2"/>
          <w:sz w:val="24"/>
          <w:szCs w:val="24"/>
          <w14:ligatures w14:val="standardContextual"/>
        </w:rPr>
      </w:pPr>
      <w:hyperlink w:anchor="_Toc157073804" w:history="1">
        <w:r w:rsidR="00282480" w:rsidRPr="007C0EF1">
          <w:rPr>
            <w:rStyle w:val="Hyperlink"/>
          </w:rPr>
          <w:t>Table B-5. Estimated Number of Trips Taken by Households</w:t>
        </w:r>
        <w:r w:rsidR="00282480">
          <w:rPr>
            <w:webHidden/>
          </w:rPr>
          <w:tab/>
        </w:r>
        <w:r w:rsidR="00282480">
          <w:rPr>
            <w:webHidden/>
          </w:rPr>
          <w:fldChar w:fldCharType="begin"/>
        </w:r>
        <w:r w:rsidR="00282480">
          <w:rPr>
            <w:webHidden/>
          </w:rPr>
          <w:instrText xml:space="preserve"> PAGEREF _Toc157073804 \h </w:instrText>
        </w:r>
        <w:r w:rsidR="00282480">
          <w:rPr>
            <w:webHidden/>
          </w:rPr>
        </w:r>
        <w:r w:rsidR="00282480">
          <w:rPr>
            <w:webHidden/>
          </w:rPr>
          <w:fldChar w:fldCharType="separate"/>
        </w:r>
        <w:r w:rsidR="00A33A55">
          <w:rPr>
            <w:webHidden/>
          </w:rPr>
          <w:t>26</w:t>
        </w:r>
        <w:r w:rsidR="00282480">
          <w:rPr>
            <w:webHidden/>
          </w:rPr>
          <w:fldChar w:fldCharType="end"/>
        </w:r>
      </w:hyperlink>
    </w:p>
    <w:p w14:paraId="5F50335C" w14:textId="6ABBAE44" w:rsidR="00282480" w:rsidRDefault="00B72C6D">
      <w:pPr>
        <w:pStyle w:val="TableofFigures"/>
        <w:rPr>
          <w:rFonts w:asciiTheme="minorHAnsi" w:eastAsiaTheme="minorEastAsia" w:hAnsiTheme="minorHAnsi" w:cstheme="minorBidi"/>
          <w:kern w:val="2"/>
          <w:sz w:val="24"/>
          <w:szCs w:val="24"/>
          <w14:ligatures w14:val="standardContextual"/>
        </w:rPr>
      </w:pPr>
      <w:hyperlink w:anchor="_Toc157073805" w:history="1">
        <w:r w:rsidR="00282480" w:rsidRPr="007C0EF1">
          <w:rPr>
            <w:rStyle w:val="Hyperlink"/>
          </w:rPr>
          <w:t>Table B-6. Estimated Annual Trips to Hypothetical State Park</w:t>
        </w:r>
        <w:r w:rsidR="00282480">
          <w:rPr>
            <w:webHidden/>
          </w:rPr>
          <w:tab/>
        </w:r>
        <w:r w:rsidR="00282480">
          <w:rPr>
            <w:webHidden/>
          </w:rPr>
          <w:fldChar w:fldCharType="begin"/>
        </w:r>
        <w:r w:rsidR="00282480">
          <w:rPr>
            <w:webHidden/>
          </w:rPr>
          <w:instrText xml:space="preserve"> PAGEREF _Toc157073805 \h </w:instrText>
        </w:r>
        <w:r w:rsidR="00282480">
          <w:rPr>
            <w:webHidden/>
          </w:rPr>
        </w:r>
        <w:r w:rsidR="00282480">
          <w:rPr>
            <w:webHidden/>
          </w:rPr>
          <w:fldChar w:fldCharType="separate"/>
        </w:r>
        <w:r w:rsidR="00A33A55">
          <w:rPr>
            <w:webHidden/>
          </w:rPr>
          <w:t>27</w:t>
        </w:r>
        <w:r w:rsidR="00282480">
          <w:rPr>
            <w:webHidden/>
          </w:rPr>
          <w:fldChar w:fldCharType="end"/>
        </w:r>
      </w:hyperlink>
    </w:p>
    <w:p w14:paraId="22CF337B" w14:textId="0DE7997F" w:rsidR="00282480" w:rsidRDefault="00B72C6D">
      <w:pPr>
        <w:pStyle w:val="TableofFigures"/>
        <w:rPr>
          <w:rFonts w:asciiTheme="minorHAnsi" w:eastAsiaTheme="minorEastAsia" w:hAnsiTheme="minorHAnsi" w:cstheme="minorBidi"/>
          <w:kern w:val="2"/>
          <w:sz w:val="24"/>
          <w:szCs w:val="24"/>
          <w14:ligatures w14:val="standardContextual"/>
        </w:rPr>
      </w:pPr>
      <w:hyperlink w:anchor="_Toc157073806" w:history="1">
        <w:r w:rsidR="00282480" w:rsidRPr="007C0EF1">
          <w:rPr>
            <w:rStyle w:val="Hyperlink"/>
          </w:rPr>
          <w:t>Table B-7. Total Economic Contribution of OHV Recreation in Hypothetical State Park in Weld County, Colorado, Residents and Non-Residents - High Estimate</w:t>
        </w:r>
        <w:r w:rsidR="00282480">
          <w:rPr>
            <w:webHidden/>
          </w:rPr>
          <w:tab/>
        </w:r>
        <w:r w:rsidR="00282480">
          <w:rPr>
            <w:webHidden/>
          </w:rPr>
          <w:fldChar w:fldCharType="begin"/>
        </w:r>
        <w:r w:rsidR="00282480">
          <w:rPr>
            <w:webHidden/>
          </w:rPr>
          <w:instrText xml:space="preserve"> PAGEREF _Toc157073806 \h </w:instrText>
        </w:r>
        <w:r w:rsidR="00282480">
          <w:rPr>
            <w:webHidden/>
          </w:rPr>
        </w:r>
        <w:r w:rsidR="00282480">
          <w:rPr>
            <w:webHidden/>
          </w:rPr>
          <w:fldChar w:fldCharType="separate"/>
        </w:r>
        <w:r w:rsidR="00A33A55">
          <w:rPr>
            <w:webHidden/>
          </w:rPr>
          <w:t>27</w:t>
        </w:r>
        <w:r w:rsidR="00282480">
          <w:rPr>
            <w:webHidden/>
          </w:rPr>
          <w:fldChar w:fldCharType="end"/>
        </w:r>
      </w:hyperlink>
    </w:p>
    <w:p w14:paraId="01F6AE1C" w14:textId="3BDFCA30" w:rsidR="00282480" w:rsidRDefault="00B72C6D">
      <w:pPr>
        <w:pStyle w:val="TableofFigures"/>
        <w:rPr>
          <w:rFonts w:asciiTheme="minorHAnsi" w:eastAsiaTheme="minorEastAsia" w:hAnsiTheme="minorHAnsi" w:cstheme="minorBidi"/>
          <w:kern w:val="2"/>
          <w:sz w:val="24"/>
          <w:szCs w:val="24"/>
          <w14:ligatures w14:val="standardContextual"/>
        </w:rPr>
      </w:pPr>
      <w:hyperlink w:anchor="_Toc157073807" w:history="1">
        <w:r w:rsidR="00282480" w:rsidRPr="007C0EF1">
          <w:rPr>
            <w:rStyle w:val="Hyperlink"/>
          </w:rPr>
          <w:t>Table B-8. Total Economic Contribution of OHV Recreation in Hypothetical State Park in Weld County, Colorado, Residents and Non-Residents - Low Estimate</w:t>
        </w:r>
        <w:r w:rsidR="00282480">
          <w:rPr>
            <w:webHidden/>
          </w:rPr>
          <w:tab/>
        </w:r>
        <w:r w:rsidR="00282480">
          <w:rPr>
            <w:webHidden/>
          </w:rPr>
          <w:fldChar w:fldCharType="begin"/>
        </w:r>
        <w:r w:rsidR="00282480">
          <w:rPr>
            <w:webHidden/>
          </w:rPr>
          <w:instrText xml:space="preserve"> PAGEREF _Toc157073807 \h </w:instrText>
        </w:r>
        <w:r w:rsidR="00282480">
          <w:rPr>
            <w:webHidden/>
          </w:rPr>
        </w:r>
        <w:r w:rsidR="00282480">
          <w:rPr>
            <w:webHidden/>
          </w:rPr>
          <w:fldChar w:fldCharType="separate"/>
        </w:r>
        <w:r w:rsidR="00A33A55">
          <w:rPr>
            <w:webHidden/>
          </w:rPr>
          <w:t>27</w:t>
        </w:r>
        <w:r w:rsidR="00282480">
          <w:rPr>
            <w:webHidden/>
          </w:rPr>
          <w:fldChar w:fldCharType="end"/>
        </w:r>
      </w:hyperlink>
    </w:p>
    <w:p w14:paraId="6F821307" w14:textId="59C26685" w:rsidR="00282480" w:rsidRDefault="00B72C6D">
      <w:pPr>
        <w:pStyle w:val="TableofFigures"/>
        <w:rPr>
          <w:rFonts w:asciiTheme="minorHAnsi" w:eastAsiaTheme="minorEastAsia" w:hAnsiTheme="minorHAnsi" w:cstheme="minorBidi"/>
          <w:kern w:val="2"/>
          <w:sz w:val="24"/>
          <w:szCs w:val="24"/>
          <w14:ligatures w14:val="standardContextual"/>
        </w:rPr>
      </w:pPr>
      <w:hyperlink w:anchor="_Toc157073808" w:history="1">
        <w:r w:rsidR="00282480" w:rsidRPr="007C0EF1">
          <w:rPr>
            <w:rStyle w:val="Hyperlink"/>
          </w:rPr>
          <w:t>Table B-9. Survey Response: Willingness to Pay for Park Access</w:t>
        </w:r>
        <w:r w:rsidR="00282480">
          <w:rPr>
            <w:webHidden/>
          </w:rPr>
          <w:tab/>
        </w:r>
        <w:r w:rsidR="00282480">
          <w:rPr>
            <w:webHidden/>
          </w:rPr>
          <w:fldChar w:fldCharType="begin"/>
        </w:r>
        <w:r w:rsidR="00282480">
          <w:rPr>
            <w:webHidden/>
          </w:rPr>
          <w:instrText xml:space="preserve"> PAGEREF _Toc157073808 \h </w:instrText>
        </w:r>
        <w:r w:rsidR="00282480">
          <w:rPr>
            <w:webHidden/>
          </w:rPr>
        </w:r>
        <w:r w:rsidR="00282480">
          <w:rPr>
            <w:webHidden/>
          </w:rPr>
          <w:fldChar w:fldCharType="separate"/>
        </w:r>
        <w:r w:rsidR="00A33A55">
          <w:rPr>
            <w:webHidden/>
          </w:rPr>
          <w:t>28</w:t>
        </w:r>
        <w:r w:rsidR="00282480">
          <w:rPr>
            <w:webHidden/>
          </w:rPr>
          <w:fldChar w:fldCharType="end"/>
        </w:r>
      </w:hyperlink>
    </w:p>
    <w:p w14:paraId="6C20EFD9" w14:textId="6C6D9045" w:rsidR="00282480" w:rsidRDefault="00B72C6D">
      <w:pPr>
        <w:pStyle w:val="TableofFigures"/>
        <w:rPr>
          <w:rFonts w:asciiTheme="minorHAnsi" w:eastAsiaTheme="minorEastAsia" w:hAnsiTheme="minorHAnsi" w:cstheme="minorBidi"/>
          <w:kern w:val="2"/>
          <w:sz w:val="24"/>
          <w:szCs w:val="24"/>
          <w14:ligatures w14:val="standardContextual"/>
        </w:rPr>
      </w:pPr>
      <w:hyperlink w:anchor="_Toc157073809" w:history="1">
        <w:r w:rsidR="00282480" w:rsidRPr="007C0EF1">
          <w:rPr>
            <w:rStyle w:val="Hyperlink"/>
          </w:rPr>
          <w:t>Table B-10. Estimated State Revenue for Park Access Above and Beyond State Park Entrance Fees (Rounded to the Nearest $10,000)</w:t>
        </w:r>
        <w:r w:rsidR="00282480">
          <w:rPr>
            <w:webHidden/>
          </w:rPr>
          <w:tab/>
        </w:r>
        <w:r w:rsidR="00282480">
          <w:rPr>
            <w:webHidden/>
          </w:rPr>
          <w:fldChar w:fldCharType="begin"/>
        </w:r>
        <w:r w:rsidR="00282480">
          <w:rPr>
            <w:webHidden/>
          </w:rPr>
          <w:instrText xml:space="preserve"> PAGEREF _Toc157073809 \h </w:instrText>
        </w:r>
        <w:r w:rsidR="00282480">
          <w:rPr>
            <w:webHidden/>
          </w:rPr>
        </w:r>
        <w:r w:rsidR="00282480">
          <w:rPr>
            <w:webHidden/>
          </w:rPr>
          <w:fldChar w:fldCharType="separate"/>
        </w:r>
        <w:r w:rsidR="00A33A55">
          <w:rPr>
            <w:webHidden/>
          </w:rPr>
          <w:t>28</w:t>
        </w:r>
        <w:r w:rsidR="00282480">
          <w:rPr>
            <w:webHidden/>
          </w:rPr>
          <w:fldChar w:fldCharType="end"/>
        </w:r>
      </w:hyperlink>
    </w:p>
    <w:p w14:paraId="514695F3" w14:textId="469E55C9" w:rsidR="000B2771" w:rsidRDefault="00D42580" w:rsidP="007E502C">
      <w:pPr>
        <w:rPr>
          <w:rFonts w:ascii="Arial Narrow" w:eastAsia="Calibri" w:hAnsi="Arial Narrow"/>
          <w:b/>
          <w:noProof/>
          <w:sz w:val="24"/>
          <w:szCs w:val="24"/>
          <w:u w:color="7F7F7F" w:themeColor="text1" w:themeTint="80"/>
        </w:rPr>
      </w:pPr>
      <w:r>
        <w:rPr>
          <w:rFonts w:ascii="Arial Narrow" w:eastAsia="Calibri" w:hAnsi="Arial Narrow"/>
          <w:b/>
          <w:noProof/>
          <w:sz w:val="24"/>
          <w:szCs w:val="24"/>
          <w:u w:color="7F7F7F" w:themeColor="text1" w:themeTint="80"/>
        </w:rPr>
        <w:fldChar w:fldCharType="end"/>
      </w:r>
    </w:p>
    <w:p w14:paraId="61F6F29B" w14:textId="77777777" w:rsidR="007E502C" w:rsidRDefault="007E502C" w:rsidP="007E502C">
      <w:pPr>
        <w:rPr>
          <w:rFonts w:ascii="Arial Narrow" w:eastAsia="Calibri" w:hAnsi="Arial Narrow"/>
          <w:b/>
          <w:noProof/>
          <w:sz w:val="24"/>
          <w:szCs w:val="24"/>
          <w:u w:color="7F7F7F" w:themeColor="text1" w:themeTint="80"/>
        </w:rPr>
      </w:pPr>
    </w:p>
    <w:p w14:paraId="4D463E16" w14:textId="77777777" w:rsidR="007E502C" w:rsidRPr="007E502C" w:rsidRDefault="007E502C" w:rsidP="007E502C">
      <w:pPr>
        <w:rPr>
          <w:rFonts w:eastAsia="Calibri"/>
          <w:sz w:val="20"/>
        </w:rPr>
        <w:sectPr w:rsidR="007E502C" w:rsidRPr="007E502C" w:rsidSect="00A77354">
          <w:headerReference w:type="default" r:id="rId19"/>
          <w:pgSz w:w="12240" w:h="15840" w:code="1"/>
          <w:pgMar w:top="1440" w:right="1440" w:bottom="1440" w:left="1440" w:header="432" w:footer="720" w:gutter="0"/>
          <w:pgNumType w:fmt="lowerRoman"/>
          <w:cols w:space="720"/>
          <w:docGrid w:linePitch="299"/>
        </w:sectPr>
      </w:pPr>
    </w:p>
    <w:p w14:paraId="1AC8A697" w14:textId="54CAEFC6" w:rsidR="00927566" w:rsidRPr="00AA4C10" w:rsidRDefault="004D359E" w:rsidP="00FD73C7">
      <w:pPr>
        <w:pStyle w:val="Heading1NoNumbering"/>
      </w:pPr>
      <w:bookmarkStart w:id="0" w:name="_Toc157613904"/>
      <w:bookmarkStart w:id="1" w:name="_Toc157607788"/>
      <w:r w:rsidRPr="00AA4C10">
        <w:lastRenderedPageBreak/>
        <w:t>Executive Summary</w:t>
      </w:r>
      <w:bookmarkEnd w:id="0"/>
      <w:bookmarkEnd w:id="1"/>
      <w:r w:rsidRPr="00AA4C10">
        <w:t xml:space="preserve"> </w:t>
      </w:r>
    </w:p>
    <w:p w14:paraId="7704D754" w14:textId="03472B17" w:rsidR="000D5C09" w:rsidRDefault="000D5C09" w:rsidP="000D5C09">
      <w:pPr>
        <w:pStyle w:val="BodyText"/>
      </w:pPr>
      <w:r>
        <w:t xml:space="preserve">Colorado offers unique opportunities for motorized recreation throughout much of the state. As such, the sport and industry of motorized recreation has increased in popularity in Colorado, both for residents and non-residents. </w:t>
      </w:r>
      <w:r w:rsidR="00F51EBE" w:rsidRPr="00C808C9">
        <w:t xml:space="preserve">Abt </w:t>
      </w:r>
      <w:r w:rsidR="00035D53">
        <w:t>Global, LLC</w:t>
      </w:r>
      <w:r w:rsidR="00F51EBE" w:rsidRPr="00C808C9">
        <w:t xml:space="preserve"> (Abt)</w:t>
      </w:r>
      <w:r w:rsidRPr="00C808C9">
        <w:t xml:space="preserve"> evaluated the economic contribution of motorized recreation throughout Colorado for </w:t>
      </w:r>
      <w:r w:rsidRPr="00AA7527">
        <w:t>the 20</w:t>
      </w:r>
      <w:r w:rsidR="00570E66" w:rsidRPr="00AA7527">
        <w:t>22</w:t>
      </w:r>
      <w:r w:rsidRPr="00AA7527">
        <w:t>–20</w:t>
      </w:r>
      <w:r w:rsidR="00570E66" w:rsidRPr="00AA7527">
        <w:t>23</w:t>
      </w:r>
      <w:r w:rsidRPr="00AA7527">
        <w:t xml:space="preserve"> season</w:t>
      </w:r>
      <w:r w:rsidR="00D346FB" w:rsidRPr="00AA7527">
        <w:t xml:space="preserve"> (July</w:t>
      </w:r>
      <w:r w:rsidR="00D346FB" w:rsidRPr="00D346FB">
        <w:t xml:space="preserve"> 1, 2022 </w:t>
      </w:r>
      <w:r w:rsidR="00944F3F">
        <w:t>through</w:t>
      </w:r>
      <w:r w:rsidR="00D346FB" w:rsidRPr="00D346FB">
        <w:t xml:space="preserve"> June 30, 2023</w:t>
      </w:r>
      <w:r w:rsidR="00D346FB">
        <w:t>)</w:t>
      </w:r>
      <w:r w:rsidRPr="00C808C9">
        <w:t>.</w:t>
      </w:r>
      <w:r w:rsidR="00450D94">
        <w:t xml:space="preserve"> This study is an update based on </w:t>
      </w:r>
      <w:r w:rsidR="005C54D4">
        <w:t>a previously conducted study,</w:t>
      </w:r>
      <w:r w:rsidR="00450D94">
        <w:t xml:space="preserve"> completed in December</w:t>
      </w:r>
      <w:r w:rsidR="00450D94" w:rsidRPr="008E552C">
        <w:t xml:space="preserve"> 2016</w:t>
      </w:r>
      <w:r w:rsidR="00450D94">
        <w:t xml:space="preserve">, </w:t>
      </w:r>
      <w:r w:rsidR="005C54D4">
        <w:t xml:space="preserve">that </w:t>
      </w:r>
      <w:r w:rsidR="00450D94" w:rsidRPr="008E552C">
        <w:t xml:space="preserve">estimated the economic contribution for the </w:t>
      </w:r>
      <w:r w:rsidR="00450D94">
        <w:t>2014–2015</w:t>
      </w:r>
      <w:r w:rsidR="00450D94" w:rsidRPr="008E552C">
        <w:t xml:space="preserve"> season</w:t>
      </w:r>
      <w:r w:rsidR="00450D94">
        <w:t>, referred to as the “2016 study” in this report.</w:t>
      </w:r>
      <w:r w:rsidR="00450D94">
        <w:rPr>
          <w:rStyle w:val="FootnoteReference"/>
        </w:rPr>
        <w:footnoteReference w:id="2"/>
      </w:r>
    </w:p>
    <w:p w14:paraId="0FC5B16C" w14:textId="77777777" w:rsidR="004D359E" w:rsidRPr="00764F89" w:rsidRDefault="007D0793" w:rsidP="00764F89">
      <w:pPr>
        <w:pStyle w:val="Heading2NoNumbering"/>
      </w:pPr>
      <w:bookmarkStart w:id="2" w:name="_Toc157613905"/>
      <w:bookmarkStart w:id="3" w:name="_Toc157607789"/>
      <w:r>
        <w:rPr>
          <w:noProof/>
        </w:rPr>
        <w:drawing>
          <wp:anchor distT="0" distB="0" distL="114300" distR="114300" simplePos="0" relativeHeight="251658251" behindDoc="1" locked="0" layoutInCell="1" allowOverlap="1" wp14:anchorId="4F55243F" wp14:editId="105C66BF">
            <wp:simplePos x="0" y="0"/>
            <wp:positionH relativeFrom="column">
              <wp:posOffset>3176615</wp:posOffset>
            </wp:positionH>
            <wp:positionV relativeFrom="paragraph">
              <wp:posOffset>46377</wp:posOffset>
            </wp:positionV>
            <wp:extent cx="2743200" cy="2743200"/>
            <wp:effectExtent l="0" t="0" r="0" b="0"/>
            <wp:wrapTight wrapText="bothSides">
              <wp:wrapPolygon edited="0">
                <wp:start x="0" y="0"/>
                <wp:lineTo x="0" y="21450"/>
                <wp:lineTo x="21450" y="21450"/>
                <wp:lineTo x="21450" y="0"/>
                <wp:lineTo x="0" y="0"/>
              </wp:wrapPolygon>
            </wp:wrapTight>
            <wp:docPr id="731618" name="Picture 731618" descr="A group of people on motorcycles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18" name="Picture 2" descr="A group of people on motorcycles on a hil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0D5C09" w:rsidRPr="00764F89">
        <w:t>Households that Participate in Motorized Recreation</w:t>
      </w:r>
      <w:bookmarkEnd w:id="2"/>
      <w:bookmarkEnd w:id="3"/>
    </w:p>
    <w:p w14:paraId="2E34321C" w14:textId="784FD742" w:rsidR="000D5C09" w:rsidRPr="00C907E3" w:rsidRDefault="007D0793" w:rsidP="000D5C09">
      <w:pPr>
        <w:pStyle w:val="BodyText"/>
      </w:pPr>
      <w:r w:rsidRPr="00C907E3">
        <w:t xml:space="preserve">Colorado Parks and Wildlife </w:t>
      </w:r>
      <w:r>
        <w:t>(CPW)</w:t>
      </w:r>
      <w:r w:rsidR="000D5C09" w:rsidRPr="00C907E3">
        <w:t xml:space="preserve"> reported that over </w:t>
      </w:r>
      <w:r w:rsidR="00CF6CAA" w:rsidRPr="00C907E3">
        <w:t>2</w:t>
      </w:r>
      <w:r w:rsidR="00050E5A" w:rsidRPr="00C907E3">
        <w:t>9</w:t>
      </w:r>
      <w:r w:rsidR="00CF6CAA" w:rsidRPr="00C907E3">
        <w:t>0</w:t>
      </w:r>
      <w:r w:rsidR="000D5C09" w:rsidRPr="00C907E3">
        <w:t xml:space="preserve">,000 off-highway vehicle (OHV) registrations and use permits were issued in Colorado during the </w:t>
      </w:r>
      <w:r w:rsidR="00570E66" w:rsidRPr="00C907E3">
        <w:t>2022–2023</w:t>
      </w:r>
      <w:r w:rsidR="000D5C09" w:rsidRPr="00C907E3">
        <w:t xml:space="preserve"> season</w:t>
      </w:r>
      <w:r w:rsidR="00050E5A" w:rsidRPr="00C907E3">
        <w:t xml:space="preserve"> for</w:t>
      </w:r>
      <w:r w:rsidR="0013731F" w:rsidRPr="00C907E3">
        <w:t xml:space="preserve"> </w:t>
      </w:r>
      <w:r w:rsidR="00050E5A" w:rsidRPr="00C907E3">
        <w:t xml:space="preserve">both </w:t>
      </w:r>
      <w:r w:rsidR="00680B74" w:rsidRPr="00C907E3">
        <w:t>Colorado resident and non-resident households</w:t>
      </w:r>
      <w:r w:rsidR="000D5C09" w:rsidRPr="00C907E3">
        <w:t>.</w:t>
      </w:r>
      <w:r w:rsidR="00643149" w:rsidRPr="00C907E3">
        <w:rPr>
          <w:rStyle w:val="FootnoteReference"/>
        </w:rPr>
        <w:footnoteReference w:id="3"/>
      </w:r>
      <w:r w:rsidR="000D5C09" w:rsidRPr="00C907E3">
        <w:t xml:space="preserve"> The registration and use permit data was used to estimate the number of Colorado resident and non-resident households participating in motorized recreation in </w:t>
      </w:r>
      <w:r w:rsidR="00570E66" w:rsidRPr="00C907E3">
        <w:t>2022–2023</w:t>
      </w:r>
      <w:r w:rsidR="000D5C09" w:rsidRPr="00C907E3">
        <w:t xml:space="preserve">. For the purposes of this study, motorized recreation was categorized into three vehicle types: OHVs; four-wheel drive vehicles (4WDs); and snowmobiles. OHVs include all-terrain vehicles (ATVs), utility task vehicles (UTVs), dirt bikes, side-by-sides, and other multi-wheeled vehicles. The 4WD category consists of trucks, pickups, jeeps, and sport-utility vehicles (SUVs). An estimated </w:t>
      </w:r>
      <w:r w:rsidR="004B7F37" w:rsidRPr="00C907E3">
        <w:t xml:space="preserve">11.2 </w:t>
      </w:r>
      <w:r w:rsidR="000D5C09" w:rsidRPr="00C907E3">
        <w:t>percent of residential households in Colorado</w:t>
      </w:r>
      <w:r w:rsidR="00851E0C">
        <w:t xml:space="preserve">, </w:t>
      </w:r>
      <w:r w:rsidR="00664140">
        <w:t xml:space="preserve">approximately </w:t>
      </w:r>
      <w:r w:rsidR="00C73A92">
        <w:t>25</w:t>
      </w:r>
      <w:r w:rsidR="00664140">
        <w:t>3</w:t>
      </w:r>
      <w:r w:rsidR="00C73A92">
        <w:t>,</w:t>
      </w:r>
      <w:r w:rsidR="00664140">
        <w:t>0</w:t>
      </w:r>
      <w:r w:rsidR="00C73A92">
        <w:t>00 households,</w:t>
      </w:r>
      <w:r w:rsidR="000D5C09" w:rsidRPr="00C907E3">
        <w:t xml:space="preserve"> participated in motorized recreation in Colorado for the </w:t>
      </w:r>
      <w:r w:rsidR="00570E66" w:rsidRPr="00C907E3">
        <w:t>2022–2023</w:t>
      </w:r>
      <w:r w:rsidR="000D5C09" w:rsidRPr="00C907E3">
        <w:t xml:space="preserve"> season.</w:t>
      </w:r>
      <w:r w:rsidR="000D5C09" w:rsidRPr="00C907E3">
        <w:rPr>
          <w:rStyle w:val="FootnoteReference"/>
        </w:rPr>
        <w:footnoteReference w:id="4"/>
      </w:r>
      <w:r w:rsidR="000D5C09" w:rsidRPr="00C907E3">
        <w:t xml:space="preserve"> Roughly </w:t>
      </w:r>
      <w:r w:rsidR="00C73A92">
        <w:t>41</w:t>
      </w:r>
      <w:r w:rsidR="000D5C09" w:rsidRPr="00C907E3">
        <w:t xml:space="preserve">,000 non-resident households participate in </w:t>
      </w:r>
      <w:r w:rsidR="00D74A41" w:rsidRPr="00C907E3">
        <w:t>motorized</w:t>
      </w:r>
      <w:r w:rsidR="00AE3187" w:rsidRPr="00C907E3">
        <w:t xml:space="preserve"> </w:t>
      </w:r>
      <w:r w:rsidR="000D5C09" w:rsidRPr="00C907E3">
        <w:t>recreation in Colorado</w:t>
      </w:r>
      <w:r w:rsidR="000B0580">
        <w:t xml:space="preserve"> (Table ES-1)</w:t>
      </w:r>
      <w:r w:rsidR="000D5C09" w:rsidRPr="00C907E3">
        <w:t xml:space="preserve">. </w:t>
      </w:r>
    </w:p>
    <w:p w14:paraId="237326A7" w14:textId="77777777" w:rsidR="000D5C09" w:rsidRPr="00C907E3" w:rsidRDefault="004B7F37" w:rsidP="000D5C09">
      <w:pPr>
        <w:pStyle w:val="BodyText"/>
      </w:pPr>
      <w:r w:rsidRPr="00C907E3">
        <w:t>Between 2013 and 2023, OHV registrations for residents increased by 60 percent while OHV permits for non-residents increased by over 40 percent</w:t>
      </w:r>
      <w:r w:rsidR="000D5C09" w:rsidRPr="00C907E3">
        <w:t xml:space="preserve">. </w:t>
      </w:r>
      <w:r w:rsidRPr="00C907E3">
        <w:t xml:space="preserve">OHV registrations and permits peaked in 2021 with over 225,000 resident registrations and over 59,000 non-resident permits sold. </w:t>
      </w:r>
      <w:r w:rsidR="006274E9" w:rsidRPr="00C907E3">
        <w:t xml:space="preserve">Resident snowmobile permits have been </w:t>
      </w:r>
      <w:r w:rsidR="008240D1" w:rsidRPr="00C907E3">
        <w:t>constant</w:t>
      </w:r>
      <w:r w:rsidR="006274E9" w:rsidRPr="00C907E3">
        <w:t xml:space="preserve"> over the past decade, with </w:t>
      </w:r>
      <w:r w:rsidR="005B64CB" w:rsidRPr="00C907E3">
        <w:t>29,</w:t>
      </w:r>
      <w:r w:rsidR="008650F1">
        <w:t>076</w:t>
      </w:r>
      <w:r w:rsidR="005B64CB" w:rsidRPr="00C907E3">
        <w:t xml:space="preserve"> permits issued for the 2022</w:t>
      </w:r>
      <w:r w:rsidR="00B12C01" w:rsidRPr="00C907E3">
        <w:t>–</w:t>
      </w:r>
      <w:r w:rsidR="005B64CB" w:rsidRPr="00C907E3">
        <w:t xml:space="preserve">2023 season. </w:t>
      </w:r>
      <w:r w:rsidRPr="00C907E3">
        <w:t xml:space="preserve">Snowmobile permits for non-residents increased consistently from 2013 to 2023 to peak in 2023 at over </w:t>
      </w:r>
      <w:r w:rsidR="00AD1B6B" w:rsidRPr="00C907E3">
        <w:t>6,800</w:t>
      </w:r>
      <w:r w:rsidRPr="00C907E3">
        <w:t xml:space="preserve"> permits.</w:t>
      </w:r>
    </w:p>
    <w:p w14:paraId="60518584" w14:textId="2939B80C" w:rsidR="004458EF" w:rsidRDefault="004458EF" w:rsidP="004458EF">
      <w:pPr>
        <w:pStyle w:val="Caption"/>
      </w:pPr>
      <w:bookmarkStart w:id="4" w:name="_Toc157613689"/>
      <w:r>
        <w:t>Table ES-</w:t>
      </w:r>
      <w:r w:rsidR="00AF289C">
        <w:fldChar w:fldCharType="begin"/>
      </w:r>
      <w:r w:rsidR="00AF289C">
        <w:instrText xml:space="preserve"> SEQ Table_ES- \* ARABIC </w:instrText>
      </w:r>
      <w:r w:rsidR="00AF289C">
        <w:fldChar w:fldCharType="separate"/>
      </w:r>
      <w:r>
        <w:rPr>
          <w:noProof/>
        </w:rPr>
        <w:t>1</w:t>
      </w:r>
      <w:r w:rsidR="00AF289C">
        <w:rPr>
          <w:noProof/>
        </w:rPr>
        <w:fldChar w:fldCharType="end"/>
      </w:r>
      <w:r>
        <w:t xml:space="preserve">. </w:t>
      </w:r>
      <w:r w:rsidRPr="00FC21F0">
        <w:t xml:space="preserve">Number of Resident and Non-Resident Households Participating in Motorized Recreation in Colorado </w:t>
      </w:r>
      <w:r>
        <w:t xml:space="preserve">during the </w:t>
      </w:r>
      <w:r w:rsidRPr="00FC21F0">
        <w:t>2022</w:t>
      </w:r>
      <w:r>
        <w:t>–</w:t>
      </w:r>
      <w:r w:rsidRPr="00FC21F0">
        <w:t>2023</w:t>
      </w:r>
      <w:r>
        <w:t xml:space="preserve"> Season</w:t>
      </w:r>
      <w:bookmarkEnd w:id="4"/>
    </w:p>
    <w:tbl>
      <w:tblPr>
        <w:tblW w:w="5000" w:type="pct"/>
        <w:tblLook w:val="04A0" w:firstRow="1" w:lastRow="0" w:firstColumn="1" w:lastColumn="0" w:noHBand="0" w:noVBand="1"/>
      </w:tblPr>
      <w:tblGrid>
        <w:gridCol w:w="3447"/>
        <w:gridCol w:w="1494"/>
        <w:gridCol w:w="1492"/>
        <w:gridCol w:w="1494"/>
        <w:gridCol w:w="1423"/>
      </w:tblGrid>
      <w:tr w:rsidR="007D0793" w:rsidRPr="00714C00" w14:paraId="31010F6B" w14:textId="77777777">
        <w:trPr>
          <w:cantSplit/>
          <w:trHeight w:val="144"/>
          <w:tblHeader/>
        </w:trPr>
        <w:tc>
          <w:tcPr>
            <w:tcW w:w="184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0460A5" w14:textId="77777777" w:rsidR="007D0793" w:rsidRPr="00714C00" w:rsidRDefault="007D0793">
            <w:pPr>
              <w:pStyle w:val="TableRowHeader"/>
              <w:keepNext/>
              <w:keepLines/>
              <w:widowControl w:val="0"/>
            </w:pPr>
            <w:r w:rsidRPr="00714C00">
              <w:t>Households</w:t>
            </w:r>
          </w:p>
        </w:tc>
        <w:tc>
          <w:tcPr>
            <w:tcW w:w="799" w:type="pct"/>
            <w:tcBorders>
              <w:top w:val="single" w:sz="4" w:space="0" w:color="auto"/>
              <w:left w:val="nil"/>
              <w:bottom w:val="single" w:sz="4" w:space="0" w:color="auto"/>
              <w:right w:val="single" w:sz="4" w:space="0" w:color="auto"/>
            </w:tcBorders>
            <w:shd w:val="clear" w:color="000000" w:fill="D9D9D9"/>
            <w:noWrap/>
            <w:vAlign w:val="center"/>
            <w:hideMark/>
          </w:tcPr>
          <w:p w14:paraId="0DFC6818" w14:textId="77777777" w:rsidR="007D0793" w:rsidRPr="00714C00" w:rsidRDefault="007D0793">
            <w:pPr>
              <w:pStyle w:val="TableColumnHeader"/>
              <w:keepNext/>
              <w:keepLines/>
              <w:widowControl w:val="0"/>
            </w:pPr>
            <w:r w:rsidRPr="00714C00">
              <w:t>OHVs</w:t>
            </w:r>
          </w:p>
        </w:tc>
        <w:tc>
          <w:tcPr>
            <w:tcW w:w="798" w:type="pct"/>
            <w:tcBorders>
              <w:top w:val="single" w:sz="4" w:space="0" w:color="auto"/>
              <w:left w:val="nil"/>
              <w:bottom w:val="single" w:sz="4" w:space="0" w:color="auto"/>
              <w:right w:val="single" w:sz="4" w:space="0" w:color="auto"/>
            </w:tcBorders>
            <w:shd w:val="clear" w:color="000000" w:fill="D9D9D9"/>
            <w:noWrap/>
            <w:vAlign w:val="center"/>
            <w:hideMark/>
          </w:tcPr>
          <w:p w14:paraId="27322581" w14:textId="77777777" w:rsidR="007D0793" w:rsidRPr="00714C00" w:rsidRDefault="007D0793">
            <w:pPr>
              <w:pStyle w:val="TableColumnHeader"/>
              <w:keepNext/>
              <w:keepLines/>
              <w:widowControl w:val="0"/>
            </w:pPr>
            <w:r w:rsidRPr="00714C00">
              <w:t>Snowmobiles</w:t>
            </w:r>
          </w:p>
        </w:tc>
        <w:tc>
          <w:tcPr>
            <w:tcW w:w="799" w:type="pct"/>
            <w:tcBorders>
              <w:top w:val="single" w:sz="4" w:space="0" w:color="auto"/>
              <w:left w:val="nil"/>
              <w:bottom w:val="single" w:sz="4" w:space="0" w:color="auto"/>
              <w:right w:val="single" w:sz="4" w:space="0" w:color="auto"/>
            </w:tcBorders>
            <w:shd w:val="clear" w:color="000000" w:fill="D9D9D9"/>
            <w:noWrap/>
            <w:vAlign w:val="center"/>
            <w:hideMark/>
          </w:tcPr>
          <w:p w14:paraId="49D595F6" w14:textId="77777777" w:rsidR="007D0793" w:rsidRPr="00714C00" w:rsidRDefault="007D0793">
            <w:pPr>
              <w:pStyle w:val="TableColumnHeader"/>
              <w:keepNext/>
              <w:keepLines/>
              <w:widowControl w:val="0"/>
            </w:pPr>
            <w:r w:rsidRPr="00714C00">
              <w:t>4WDs</w:t>
            </w:r>
          </w:p>
        </w:tc>
        <w:tc>
          <w:tcPr>
            <w:tcW w:w="761" w:type="pct"/>
            <w:tcBorders>
              <w:top w:val="single" w:sz="4" w:space="0" w:color="auto"/>
              <w:left w:val="nil"/>
              <w:bottom w:val="single" w:sz="4" w:space="0" w:color="auto"/>
              <w:right w:val="single" w:sz="4" w:space="0" w:color="auto"/>
            </w:tcBorders>
            <w:shd w:val="clear" w:color="000000" w:fill="D9D9D9"/>
            <w:noWrap/>
            <w:vAlign w:val="center"/>
            <w:hideMark/>
          </w:tcPr>
          <w:p w14:paraId="21E6DEE1" w14:textId="77777777" w:rsidR="007D0793" w:rsidRPr="00714C00" w:rsidRDefault="007D0793">
            <w:pPr>
              <w:pStyle w:val="TableColumnHeader"/>
              <w:keepNext/>
              <w:keepLines/>
              <w:widowControl w:val="0"/>
            </w:pPr>
            <w:r w:rsidRPr="00714C00">
              <w:t>Total</w:t>
            </w:r>
          </w:p>
        </w:tc>
      </w:tr>
      <w:tr w:rsidR="007D0793" w:rsidRPr="00714C00" w14:paraId="0E8B62EA" w14:textId="77777777">
        <w:trPr>
          <w:trHeight w:val="144"/>
        </w:trPr>
        <w:tc>
          <w:tcPr>
            <w:tcW w:w="1843" w:type="pct"/>
            <w:tcBorders>
              <w:top w:val="nil"/>
              <w:left w:val="single" w:sz="4" w:space="0" w:color="auto"/>
              <w:bottom w:val="single" w:sz="4" w:space="0" w:color="auto"/>
              <w:right w:val="single" w:sz="4" w:space="0" w:color="auto"/>
            </w:tcBorders>
            <w:shd w:val="clear" w:color="auto" w:fill="auto"/>
            <w:noWrap/>
            <w:vAlign w:val="bottom"/>
            <w:hideMark/>
          </w:tcPr>
          <w:p w14:paraId="10B93FC2" w14:textId="77777777" w:rsidR="007D0793" w:rsidRPr="00714C00" w:rsidRDefault="007D0793">
            <w:pPr>
              <w:pStyle w:val="TableText"/>
              <w:keepNext/>
              <w:keepLines/>
              <w:widowControl w:val="0"/>
            </w:pPr>
            <w:r w:rsidRPr="00714C00">
              <w:t xml:space="preserve">Colorado </w:t>
            </w:r>
            <w:r>
              <w:t>r</w:t>
            </w:r>
            <w:r w:rsidRPr="00714C00">
              <w:t xml:space="preserve">esident </w:t>
            </w:r>
            <w:r>
              <w:t>h</w:t>
            </w:r>
            <w:r w:rsidRPr="00714C00">
              <w:t>ouseholds</w:t>
            </w:r>
          </w:p>
        </w:tc>
        <w:tc>
          <w:tcPr>
            <w:tcW w:w="799" w:type="pct"/>
            <w:tcBorders>
              <w:top w:val="nil"/>
              <w:left w:val="nil"/>
              <w:bottom w:val="single" w:sz="4" w:space="0" w:color="auto"/>
              <w:right w:val="single" w:sz="4" w:space="0" w:color="auto"/>
            </w:tcBorders>
            <w:shd w:val="clear" w:color="auto" w:fill="auto"/>
            <w:noWrap/>
            <w:vAlign w:val="bottom"/>
            <w:hideMark/>
          </w:tcPr>
          <w:p w14:paraId="2DCFBEAF" w14:textId="77777777" w:rsidR="007D0793" w:rsidRPr="00714C00" w:rsidRDefault="007D0793">
            <w:pPr>
              <w:pStyle w:val="TableTextCentered"/>
              <w:keepNext/>
              <w:keepLines/>
              <w:widowControl w:val="0"/>
              <w:tabs>
                <w:tab w:val="decimal" w:pos="762"/>
              </w:tabs>
            </w:pPr>
            <w:r w:rsidRPr="00714C00">
              <w:t xml:space="preserve">159,833 </w:t>
            </w:r>
          </w:p>
        </w:tc>
        <w:tc>
          <w:tcPr>
            <w:tcW w:w="798" w:type="pct"/>
            <w:tcBorders>
              <w:top w:val="nil"/>
              <w:left w:val="nil"/>
              <w:bottom w:val="single" w:sz="4" w:space="0" w:color="auto"/>
              <w:right w:val="single" w:sz="4" w:space="0" w:color="auto"/>
            </w:tcBorders>
            <w:shd w:val="clear" w:color="auto" w:fill="auto"/>
            <w:noWrap/>
            <w:vAlign w:val="bottom"/>
            <w:hideMark/>
          </w:tcPr>
          <w:p w14:paraId="15D304D0" w14:textId="77777777" w:rsidR="007D0793" w:rsidRPr="00714C00" w:rsidRDefault="007D0793">
            <w:pPr>
              <w:pStyle w:val="TableTextCentered"/>
              <w:keepNext/>
              <w:keepLines/>
              <w:widowControl w:val="0"/>
              <w:tabs>
                <w:tab w:val="decimal" w:pos="762"/>
              </w:tabs>
            </w:pPr>
            <w:r w:rsidRPr="00714C00">
              <w:t xml:space="preserve">13,148 </w:t>
            </w:r>
          </w:p>
        </w:tc>
        <w:tc>
          <w:tcPr>
            <w:tcW w:w="799" w:type="pct"/>
            <w:tcBorders>
              <w:top w:val="nil"/>
              <w:left w:val="nil"/>
              <w:bottom w:val="single" w:sz="4" w:space="0" w:color="auto"/>
              <w:right w:val="single" w:sz="4" w:space="0" w:color="auto"/>
            </w:tcBorders>
            <w:shd w:val="clear" w:color="auto" w:fill="auto"/>
            <w:noWrap/>
            <w:vAlign w:val="bottom"/>
            <w:hideMark/>
          </w:tcPr>
          <w:p w14:paraId="5B6C4CBE" w14:textId="77777777" w:rsidR="007D0793" w:rsidRPr="00714C00" w:rsidRDefault="007D0793">
            <w:pPr>
              <w:pStyle w:val="TableTextCentered"/>
              <w:keepNext/>
              <w:keepLines/>
              <w:widowControl w:val="0"/>
              <w:tabs>
                <w:tab w:val="decimal" w:pos="762"/>
              </w:tabs>
            </w:pPr>
            <w:r w:rsidRPr="00714C00">
              <w:t xml:space="preserve">79,617 </w:t>
            </w:r>
          </w:p>
        </w:tc>
        <w:tc>
          <w:tcPr>
            <w:tcW w:w="761" w:type="pct"/>
            <w:tcBorders>
              <w:top w:val="nil"/>
              <w:left w:val="nil"/>
              <w:bottom w:val="single" w:sz="4" w:space="0" w:color="auto"/>
              <w:right w:val="single" w:sz="4" w:space="0" w:color="auto"/>
            </w:tcBorders>
            <w:shd w:val="clear" w:color="auto" w:fill="auto"/>
            <w:noWrap/>
            <w:vAlign w:val="bottom"/>
            <w:hideMark/>
          </w:tcPr>
          <w:p w14:paraId="64C9032B" w14:textId="77777777" w:rsidR="007D0793" w:rsidRPr="007D472A" w:rsidRDefault="007D0793">
            <w:pPr>
              <w:pStyle w:val="TableTextCentered"/>
              <w:keepNext/>
              <w:keepLines/>
              <w:widowControl w:val="0"/>
              <w:tabs>
                <w:tab w:val="decimal" w:pos="762"/>
              </w:tabs>
            </w:pPr>
            <w:r w:rsidRPr="007D472A">
              <w:t xml:space="preserve">252,598 </w:t>
            </w:r>
          </w:p>
        </w:tc>
      </w:tr>
      <w:tr w:rsidR="007D0793" w:rsidRPr="00714C00" w14:paraId="6CAC7EFE" w14:textId="77777777">
        <w:trPr>
          <w:trHeight w:val="144"/>
        </w:trPr>
        <w:tc>
          <w:tcPr>
            <w:tcW w:w="1843" w:type="pct"/>
            <w:tcBorders>
              <w:top w:val="nil"/>
              <w:left w:val="single" w:sz="4" w:space="0" w:color="auto"/>
              <w:bottom w:val="single" w:sz="4" w:space="0" w:color="auto"/>
              <w:right w:val="single" w:sz="4" w:space="0" w:color="auto"/>
            </w:tcBorders>
            <w:shd w:val="clear" w:color="auto" w:fill="auto"/>
            <w:noWrap/>
            <w:vAlign w:val="bottom"/>
            <w:hideMark/>
          </w:tcPr>
          <w:p w14:paraId="145E59C4" w14:textId="77777777" w:rsidR="007D0793" w:rsidRPr="00714C00" w:rsidRDefault="007D0793">
            <w:pPr>
              <w:pStyle w:val="TableText"/>
            </w:pPr>
            <w:r w:rsidRPr="00714C00">
              <w:t>Non-</w:t>
            </w:r>
            <w:r>
              <w:t>r</w:t>
            </w:r>
            <w:r w:rsidRPr="00714C00">
              <w:t xml:space="preserve">esident </w:t>
            </w:r>
            <w:r>
              <w:t>h</w:t>
            </w:r>
            <w:r w:rsidRPr="00714C00">
              <w:t>ouseholds</w:t>
            </w:r>
          </w:p>
        </w:tc>
        <w:tc>
          <w:tcPr>
            <w:tcW w:w="799" w:type="pct"/>
            <w:tcBorders>
              <w:top w:val="nil"/>
              <w:left w:val="nil"/>
              <w:bottom w:val="single" w:sz="4" w:space="0" w:color="auto"/>
              <w:right w:val="single" w:sz="4" w:space="0" w:color="auto"/>
            </w:tcBorders>
            <w:shd w:val="clear" w:color="auto" w:fill="auto"/>
            <w:noWrap/>
            <w:vAlign w:val="bottom"/>
            <w:hideMark/>
          </w:tcPr>
          <w:p w14:paraId="02A674DF" w14:textId="77777777" w:rsidR="007D0793" w:rsidRPr="00714C00" w:rsidRDefault="007D0793">
            <w:pPr>
              <w:pStyle w:val="TableTextCentered"/>
              <w:keepNext/>
              <w:keepLines/>
              <w:widowControl w:val="0"/>
              <w:tabs>
                <w:tab w:val="decimal" w:pos="762"/>
              </w:tabs>
            </w:pPr>
            <w:r w:rsidRPr="00714C00">
              <w:t xml:space="preserve">31,076 </w:t>
            </w:r>
          </w:p>
        </w:tc>
        <w:tc>
          <w:tcPr>
            <w:tcW w:w="798" w:type="pct"/>
            <w:tcBorders>
              <w:top w:val="nil"/>
              <w:left w:val="nil"/>
              <w:bottom w:val="single" w:sz="4" w:space="0" w:color="auto"/>
              <w:right w:val="single" w:sz="4" w:space="0" w:color="auto"/>
            </w:tcBorders>
            <w:shd w:val="clear" w:color="auto" w:fill="auto"/>
            <w:noWrap/>
            <w:vAlign w:val="bottom"/>
            <w:hideMark/>
          </w:tcPr>
          <w:p w14:paraId="46DE391F" w14:textId="77777777" w:rsidR="007D0793" w:rsidRPr="00714C00" w:rsidRDefault="007D0793">
            <w:pPr>
              <w:pStyle w:val="TableTextCentered"/>
              <w:keepNext/>
              <w:keepLines/>
              <w:widowControl w:val="0"/>
              <w:tabs>
                <w:tab w:val="decimal" w:pos="762"/>
              </w:tabs>
            </w:pPr>
            <w:r w:rsidRPr="00714C00">
              <w:t xml:space="preserve">6,889 </w:t>
            </w:r>
          </w:p>
        </w:tc>
        <w:tc>
          <w:tcPr>
            <w:tcW w:w="799" w:type="pct"/>
            <w:tcBorders>
              <w:top w:val="nil"/>
              <w:left w:val="nil"/>
              <w:bottom w:val="single" w:sz="4" w:space="0" w:color="auto"/>
              <w:right w:val="single" w:sz="4" w:space="0" w:color="auto"/>
            </w:tcBorders>
            <w:shd w:val="clear" w:color="auto" w:fill="auto"/>
            <w:noWrap/>
            <w:vAlign w:val="bottom"/>
            <w:hideMark/>
          </w:tcPr>
          <w:p w14:paraId="56423740" w14:textId="77777777" w:rsidR="007D0793" w:rsidRPr="00714C00" w:rsidRDefault="007D0793">
            <w:pPr>
              <w:pStyle w:val="TableTextCentered"/>
              <w:keepNext/>
              <w:keepLines/>
              <w:widowControl w:val="0"/>
              <w:tabs>
                <w:tab w:val="decimal" w:pos="762"/>
              </w:tabs>
            </w:pPr>
            <w:r w:rsidRPr="00714C00">
              <w:t xml:space="preserve">3,500 </w:t>
            </w:r>
          </w:p>
        </w:tc>
        <w:tc>
          <w:tcPr>
            <w:tcW w:w="761" w:type="pct"/>
            <w:tcBorders>
              <w:top w:val="nil"/>
              <w:left w:val="nil"/>
              <w:bottom w:val="single" w:sz="4" w:space="0" w:color="auto"/>
              <w:right w:val="single" w:sz="4" w:space="0" w:color="auto"/>
            </w:tcBorders>
            <w:shd w:val="clear" w:color="auto" w:fill="auto"/>
            <w:noWrap/>
            <w:vAlign w:val="bottom"/>
            <w:hideMark/>
          </w:tcPr>
          <w:p w14:paraId="454E6CB0" w14:textId="77777777" w:rsidR="007D0793" w:rsidRPr="007D472A" w:rsidRDefault="007D0793">
            <w:pPr>
              <w:pStyle w:val="TableTextCentered"/>
              <w:keepNext/>
              <w:keepLines/>
              <w:widowControl w:val="0"/>
              <w:tabs>
                <w:tab w:val="decimal" w:pos="762"/>
              </w:tabs>
            </w:pPr>
            <w:r w:rsidRPr="007D472A">
              <w:t xml:space="preserve">41,465 </w:t>
            </w:r>
          </w:p>
        </w:tc>
      </w:tr>
      <w:tr w:rsidR="007D0793" w:rsidRPr="007D472A" w14:paraId="5658630C" w14:textId="77777777">
        <w:trPr>
          <w:trHeight w:val="144"/>
        </w:trPr>
        <w:tc>
          <w:tcPr>
            <w:tcW w:w="1843" w:type="pct"/>
            <w:tcBorders>
              <w:top w:val="nil"/>
              <w:left w:val="single" w:sz="4" w:space="0" w:color="auto"/>
              <w:bottom w:val="single" w:sz="4" w:space="0" w:color="auto"/>
              <w:right w:val="single" w:sz="4" w:space="0" w:color="auto"/>
            </w:tcBorders>
            <w:shd w:val="clear" w:color="auto" w:fill="auto"/>
            <w:noWrap/>
            <w:vAlign w:val="bottom"/>
            <w:hideMark/>
          </w:tcPr>
          <w:p w14:paraId="3090B50F" w14:textId="77777777" w:rsidR="007D0793" w:rsidRPr="007D472A" w:rsidRDefault="007D0793">
            <w:pPr>
              <w:pStyle w:val="TableText"/>
              <w:rPr>
                <w:b/>
                <w:bCs/>
              </w:rPr>
            </w:pPr>
            <w:r w:rsidRPr="007D472A">
              <w:rPr>
                <w:b/>
                <w:bCs/>
              </w:rPr>
              <w:t xml:space="preserve">Combined </w:t>
            </w:r>
            <w:r>
              <w:rPr>
                <w:b/>
                <w:bCs/>
              </w:rPr>
              <w:t>h</w:t>
            </w:r>
            <w:r w:rsidRPr="007D472A">
              <w:rPr>
                <w:b/>
                <w:bCs/>
              </w:rPr>
              <w:t>ouseholds</w:t>
            </w:r>
          </w:p>
        </w:tc>
        <w:tc>
          <w:tcPr>
            <w:tcW w:w="799" w:type="pct"/>
            <w:tcBorders>
              <w:top w:val="nil"/>
              <w:left w:val="nil"/>
              <w:bottom w:val="single" w:sz="4" w:space="0" w:color="auto"/>
              <w:right w:val="single" w:sz="4" w:space="0" w:color="auto"/>
            </w:tcBorders>
            <w:shd w:val="clear" w:color="auto" w:fill="auto"/>
            <w:noWrap/>
            <w:vAlign w:val="bottom"/>
            <w:hideMark/>
          </w:tcPr>
          <w:p w14:paraId="3A7ED1BF" w14:textId="77777777" w:rsidR="007D0793" w:rsidRPr="007D472A" w:rsidRDefault="007D0793">
            <w:pPr>
              <w:pStyle w:val="TableTextCentered"/>
              <w:keepNext/>
              <w:keepLines/>
              <w:widowControl w:val="0"/>
              <w:tabs>
                <w:tab w:val="decimal" w:pos="762"/>
              </w:tabs>
              <w:rPr>
                <w:b/>
                <w:bCs/>
              </w:rPr>
            </w:pPr>
            <w:r w:rsidRPr="007D472A">
              <w:rPr>
                <w:b/>
                <w:bCs/>
              </w:rPr>
              <w:t xml:space="preserve">190,910 </w:t>
            </w:r>
          </w:p>
        </w:tc>
        <w:tc>
          <w:tcPr>
            <w:tcW w:w="798" w:type="pct"/>
            <w:tcBorders>
              <w:top w:val="nil"/>
              <w:left w:val="nil"/>
              <w:bottom w:val="single" w:sz="4" w:space="0" w:color="auto"/>
              <w:right w:val="single" w:sz="4" w:space="0" w:color="auto"/>
            </w:tcBorders>
            <w:shd w:val="clear" w:color="auto" w:fill="auto"/>
            <w:noWrap/>
            <w:vAlign w:val="bottom"/>
            <w:hideMark/>
          </w:tcPr>
          <w:p w14:paraId="2E41694D" w14:textId="77777777" w:rsidR="007D0793" w:rsidRPr="007D472A" w:rsidRDefault="007D0793">
            <w:pPr>
              <w:pStyle w:val="TableTextCentered"/>
              <w:keepNext/>
              <w:keepLines/>
              <w:widowControl w:val="0"/>
              <w:tabs>
                <w:tab w:val="decimal" w:pos="762"/>
              </w:tabs>
              <w:rPr>
                <w:b/>
                <w:bCs/>
              </w:rPr>
            </w:pPr>
            <w:r w:rsidRPr="007D472A">
              <w:rPr>
                <w:b/>
                <w:bCs/>
              </w:rPr>
              <w:t xml:space="preserve">20,037 </w:t>
            </w:r>
          </w:p>
        </w:tc>
        <w:tc>
          <w:tcPr>
            <w:tcW w:w="799" w:type="pct"/>
            <w:tcBorders>
              <w:top w:val="nil"/>
              <w:left w:val="nil"/>
              <w:bottom w:val="single" w:sz="4" w:space="0" w:color="auto"/>
              <w:right w:val="single" w:sz="4" w:space="0" w:color="auto"/>
            </w:tcBorders>
            <w:shd w:val="clear" w:color="auto" w:fill="auto"/>
            <w:noWrap/>
            <w:vAlign w:val="bottom"/>
            <w:hideMark/>
          </w:tcPr>
          <w:p w14:paraId="1E716B71" w14:textId="77777777" w:rsidR="007D0793" w:rsidRPr="007D472A" w:rsidRDefault="007D0793">
            <w:pPr>
              <w:pStyle w:val="TableTextCentered"/>
              <w:keepNext/>
              <w:keepLines/>
              <w:widowControl w:val="0"/>
              <w:tabs>
                <w:tab w:val="decimal" w:pos="762"/>
              </w:tabs>
              <w:rPr>
                <w:b/>
                <w:bCs/>
              </w:rPr>
            </w:pPr>
            <w:r w:rsidRPr="007D472A">
              <w:rPr>
                <w:b/>
                <w:bCs/>
              </w:rPr>
              <w:t xml:space="preserve">83,117 </w:t>
            </w:r>
          </w:p>
        </w:tc>
        <w:tc>
          <w:tcPr>
            <w:tcW w:w="761" w:type="pct"/>
            <w:tcBorders>
              <w:top w:val="nil"/>
              <w:left w:val="nil"/>
              <w:bottom w:val="single" w:sz="4" w:space="0" w:color="auto"/>
              <w:right w:val="single" w:sz="4" w:space="0" w:color="auto"/>
            </w:tcBorders>
            <w:shd w:val="clear" w:color="auto" w:fill="auto"/>
            <w:noWrap/>
            <w:vAlign w:val="bottom"/>
            <w:hideMark/>
          </w:tcPr>
          <w:p w14:paraId="003397EF" w14:textId="77777777" w:rsidR="007D0793" w:rsidRPr="007D472A" w:rsidRDefault="007D0793">
            <w:pPr>
              <w:pStyle w:val="TableTextCentered"/>
              <w:keepNext/>
              <w:keepLines/>
              <w:widowControl w:val="0"/>
              <w:tabs>
                <w:tab w:val="decimal" w:pos="762"/>
              </w:tabs>
              <w:rPr>
                <w:b/>
                <w:bCs/>
              </w:rPr>
            </w:pPr>
            <w:r w:rsidRPr="007D472A">
              <w:rPr>
                <w:b/>
                <w:bCs/>
              </w:rPr>
              <w:t xml:space="preserve">294,064 </w:t>
            </w:r>
          </w:p>
        </w:tc>
      </w:tr>
    </w:tbl>
    <w:p w14:paraId="17DC982F" w14:textId="77777777" w:rsidR="007D0793" w:rsidRPr="00C907E3" w:rsidRDefault="007D0793" w:rsidP="007D0793">
      <w:pPr>
        <w:pStyle w:val="BodyText"/>
      </w:pPr>
    </w:p>
    <w:p w14:paraId="04C6F641" w14:textId="77777777" w:rsidR="000D5C09" w:rsidRPr="00C907E3" w:rsidRDefault="007D0793" w:rsidP="00764F89">
      <w:pPr>
        <w:pStyle w:val="Heading2NoNumbering"/>
      </w:pPr>
      <w:bookmarkStart w:id="5" w:name="_Toc157613906"/>
      <w:bookmarkStart w:id="6" w:name="_Toc157607790"/>
      <w:r>
        <w:rPr>
          <w:noProof/>
        </w:rPr>
        <w:drawing>
          <wp:anchor distT="0" distB="0" distL="114300" distR="114300" simplePos="0" relativeHeight="251658252" behindDoc="1" locked="0" layoutInCell="1" allowOverlap="1" wp14:anchorId="43DE6968" wp14:editId="467E8137">
            <wp:simplePos x="0" y="0"/>
            <wp:positionH relativeFrom="column">
              <wp:posOffset>2452495</wp:posOffset>
            </wp:positionH>
            <wp:positionV relativeFrom="paragraph">
              <wp:posOffset>133</wp:posOffset>
            </wp:positionV>
            <wp:extent cx="3506470" cy="2494280"/>
            <wp:effectExtent l="0" t="0" r="0" b="1270"/>
            <wp:wrapTight wrapText="bothSides">
              <wp:wrapPolygon edited="0">
                <wp:start x="0" y="0"/>
                <wp:lineTo x="0" y="21446"/>
                <wp:lineTo x="21475" y="21446"/>
                <wp:lineTo x="21475" y="0"/>
                <wp:lineTo x="0" y="0"/>
              </wp:wrapPolygon>
            </wp:wrapTight>
            <wp:docPr id="115864897" name="Picture 115864897" descr="A person on a motorcycle jumping ove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4897" name="Picture 4" descr="A person on a motorcycle jumping over di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6470" cy="2494280"/>
                    </a:xfrm>
                    <a:prstGeom prst="rect">
                      <a:avLst/>
                    </a:prstGeom>
                  </pic:spPr>
                </pic:pic>
              </a:graphicData>
            </a:graphic>
            <wp14:sizeRelH relativeFrom="page">
              <wp14:pctWidth>0</wp14:pctWidth>
            </wp14:sizeRelH>
            <wp14:sizeRelV relativeFrom="page">
              <wp14:pctHeight>0</wp14:pctHeight>
            </wp14:sizeRelV>
          </wp:anchor>
        </w:drawing>
      </w:r>
      <w:r w:rsidR="000D5C09" w:rsidRPr="00C907E3">
        <w:t>Expenditures Associated with Motorized Recreation</w:t>
      </w:r>
      <w:bookmarkEnd w:id="5"/>
      <w:bookmarkEnd w:id="6"/>
    </w:p>
    <w:p w14:paraId="5FE1D169" w14:textId="77777777" w:rsidR="000D5C09" w:rsidRPr="00C907E3" w:rsidRDefault="000D5C09" w:rsidP="000D5C09">
      <w:pPr>
        <w:pStyle w:val="BodyText"/>
      </w:pPr>
      <w:r w:rsidRPr="00C907E3">
        <w:t xml:space="preserve">During the </w:t>
      </w:r>
      <w:r w:rsidR="00570E66" w:rsidRPr="00C907E3">
        <w:t>2022–2023</w:t>
      </w:r>
      <w:r w:rsidRPr="00C907E3">
        <w:t xml:space="preserve"> season, motorized recreational enthusiasts</w:t>
      </w:r>
      <w:r w:rsidRPr="00C907E3">
        <w:rPr>
          <w:rStyle w:val="FootnoteReference"/>
        </w:rPr>
        <w:footnoteReference w:id="5"/>
      </w:r>
      <w:r w:rsidRPr="00C907E3">
        <w:t xml:space="preserve"> spent an estimated $</w:t>
      </w:r>
      <w:r w:rsidR="000A0B8B" w:rsidRPr="00C907E3">
        <w:t>2.4</w:t>
      </w:r>
      <w:r w:rsidRPr="00C907E3">
        <w:t xml:space="preserve"> billion while taking trips using motorized vehicles for recreational purposes. More than 92 percent of these expenditures occurred during the summer recreational season. In addition to spending money on trips, households that participate in motorized recreation also spend money on maintenance, repairs, accessories, vehicle storage, and miscellaneous items associated with their vehicles. Motorized recreational enthusiasts spent </w:t>
      </w:r>
      <w:r w:rsidR="00374184" w:rsidRPr="00C907E3">
        <w:t xml:space="preserve">an additional </w:t>
      </w:r>
      <w:r w:rsidRPr="00C907E3">
        <w:t>$</w:t>
      </w:r>
      <w:r w:rsidR="000A0B8B" w:rsidRPr="00C907E3">
        <w:t>1</w:t>
      </w:r>
      <w:r w:rsidRPr="00C907E3">
        <w:t xml:space="preserve"> </w:t>
      </w:r>
      <w:r w:rsidR="000A0B8B" w:rsidRPr="00C907E3">
        <w:t>b</w:t>
      </w:r>
      <w:r w:rsidRPr="00C907E3">
        <w:t>illion annually on various items to support and enhance their experiences in Colorado</w:t>
      </w:r>
      <w:r w:rsidR="00D60CF2" w:rsidRPr="00C907E3">
        <w:t xml:space="preserve">, </w:t>
      </w:r>
      <w:r w:rsidR="00EC0D31" w:rsidRPr="00C907E3">
        <w:t>as well as an additional</w:t>
      </w:r>
      <w:r w:rsidR="00D60CF2" w:rsidRPr="00C907E3">
        <w:t xml:space="preserve"> </w:t>
      </w:r>
      <w:r w:rsidR="000F36BB" w:rsidRPr="00C907E3">
        <w:t xml:space="preserve">$203 million in </w:t>
      </w:r>
      <w:r w:rsidR="000C1FAC" w:rsidRPr="00C907E3">
        <w:t xml:space="preserve">new </w:t>
      </w:r>
      <w:r w:rsidR="000F62B9" w:rsidRPr="00D33F92">
        <w:t xml:space="preserve">motorized </w:t>
      </w:r>
      <w:r w:rsidR="000C1FAC" w:rsidRPr="00C907E3">
        <w:t>vehicle sales</w:t>
      </w:r>
      <w:r w:rsidRPr="00C907E3">
        <w:t>. In total, motorized recreational enthusiasts were responsible for $</w:t>
      </w:r>
      <w:r w:rsidR="00500F70" w:rsidRPr="00C907E3">
        <w:t>1.4</w:t>
      </w:r>
      <w:r w:rsidRPr="00C907E3">
        <w:t xml:space="preserve"> billion in direct </w:t>
      </w:r>
      <w:r w:rsidR="00166C1E" w:rsidRPr="00C907E3">
        <w:t>sales cap</w:t>
      </w:r>
      <w:r w:rsidR="00DB09A5" w:rsidRPr="00C907E3">
        <w:t xml:space="preserve">tured </w:t>
      </w:r>
      <w:r w:rsidR="00E003C4" w:rsidRPr="00C907E3">
        <w:t>with</w:t>
      </w:r>
      <w:r w:rsidRPr="00C907E3">
        <w:t xml:space="preserve">in Colorado during the </w:t>
      </w:r>
      <w:r w:rsidR="00570E66" w:rsidRPr="00C907E3">
        <w:t>2022–2023</w:t>
      </w:r>
      <w:r w:rsidRPr="00C907E3">
        <w:t xml:space="preserve"> season.</w:t>
      </w:r>
    </w:p>
    <w:p w14:paraId="752B9304" w14:textId="77777777" w:rsidR="000D5C09" w:rsidRPr="00C907E3" w:rsidRDefault="000D5C09" w:rsidP="00764F89">
      <w:pPr>
        <w:pStyle w:val="Heading2NoNumbering"/>
      </w:pPr>
      <w:bookmarkStart w:id="7" w:name="_Toc157613907"/>
      <w:bookmarkStart w:id="8" w:name="_Toc157607791"/>
      <w:r w:rsidRPr="00C907E3">
        <w:t>Total Economic Contribution Associated with Motorized Recreation in Colorado</w:t>
      </w:r>
      <w:bookmarkEnd w:id="7"/>
      <w:bookmarkEnd w:id="8"/>
    </w:p>
    <w:p w14:paraId="23B3F38C" w14:textId="77777777" w:rsidR="007D0793" w:rsidRDefault="000D5C09" w:rsidP="007D0793">
      <w:pPr>
        <w:pStyle w:val="BodyText"/>
      </w:pPr>
      <w:r w:rsidRPr="00C907E3">
        <w:t xml:space="preserve">OHV enthusiasts were estimated to </w:t>
      </w:r>
      <w:r w:rsidR="00626C2E" w:rsidRPr="00C907E3">
        <w:t xml:space="preserve">support </w:t>
      </w:r>
      <w:r w:rsidRPr="00C907E3">
        <w:t>$</w:t>
      </w:r>
      <w:r w:rsidR="00F566E4" w:rsidRPr="00C907E3">
        <w:t>1.4 b</w:t>
      </w:r>
      <w:r w:rsidRPr="00C907E3">
        <w:t>illion in direct sales, an additional $</w:t>
      </w:r>
      <w:r w:rsidR="00FE6691" w:rsidRPr="00C907E3">
        <w:t>1.4</w:t>
      </w:r>
      <w:r w:rsidRPr="00C907E3">
        <w:t xml:space="preserve"> </w:t>
      </w:r>
      <w:r w:rsidR="00E7136F" w:rsidRPr="00C907E3">
        <w:t>b</w:t>
      </w:r>
      <w:r w:rsidRPr="00C907E3">
        <w:t>illion in indirect and induced sales, for a total of $</w:t>
      </w:r>
      <w:r w:rsidR="00E7136F" w:rsidRPr="00C907E3">
        <w:t>2.9</w:t>
      </w:r>
      <w:r w:rsidRPr="00C907E3">
        <w:t xml:space="preserve"> billion in total sales</w:t>
      </w:r>
      <w:r w:rsidR="00626C2E" w:rsidRPr="00C907E3">
        <w:t xml:space="preserve"> during the 2022</w:t>
      </w:r>
      <w:r w:rsidR="00156098" w:rsidRPr="00C907E3">
        <w:t>–</w:t>
      </w:r>
      <w:r w:rsidR="00626C2E" w:rsidRPr="00C907E3">
        <w:t>2023 season</w:t>
      </w:r>
      <w:r w:rsidRPr="00C907E3">
        <w:t xml:space="preserve">. Motorized recreation in Colorado directly or indirectly </w:t>
      </w:r>
      <w:r w:rsidR="008D1BE7" w:rsidRPr="00C907E3">
        <w:t xml:space="preserve">supports </w:t>
      </w:r>
      <w:r w:rsidRPr="00C907E3">
        <w:t>almost 1</w:t>
      </w:r>
      <w:r w:rsidR="00A747D0" w:rsidRPr="00C907E3">
        <w:t>8</w:t>
      </w:r>
      <w:r w:rsidRPr="00C907E3">
        <w:t>,</w:t>
      </w:r>
      <w:r w:rsidR="00A747D0" w:rsidRPr="00C907E3">
        <w:t>7</w:t>
      </w:r>
      <w:r w:rsidRPr="00C907E3">
        <w:t>00 jobs and $</w:t>
      </w:r>
      <w:r w:rsidR="00C62FB5" w:rsidRPr="00C907E3">
        <w:t>1</w:t>
      </w:r>
      <w:r w:rsidRPr="00C907E3">
        <w:t xml:space="preserve"> </w:t>
      </w:r>
      <w:r w:rsidR="00C62FB5" w:rsidRPr="00C907E3">
        <w:t>b</w:t>
      </w:r>
      <w:r w:rsidRPr="00C907E3">
        <w:t xml:space="preserve">illion in labor income. </w:t>
      </w:r>
      <w:r w:rsidR="00742A06" w:rsidRPr="00C907E3">
        <w:t>Of the total economic con</w:t>
      </w:r>
      <w:r w:rsidR="00CE53D2" w:rsidRPr="00C907E3">
        <w:t xml:space="preserve">tribution of motorized recreation in Colorado, </w:t>
      </w:r>
      <w:r w:rsidRPr="00C907E3">
        <w:t xml:space="preserve">OHV participants contribute </w:t>
      </w:r>
      <w:r w:rsidR="00C62FB5" w:rsidRPr="00C907E3">
        <w:rPr>
          <w:lang w:val="en-US"/>
        </w:rPr>
        <w:t>66.7 percent of economic contribution while snowmobiles and 4WDs contribute 6.9 percent and 26.4 percent</w:t>
      </w:r>
      <w:r w:rsidRPr="00C907E3">
        <w:t>, respectively.</w:t>
      </w:r>
    </w:p>
    <w:p w14:paraId="0D5FDA67" w14:textId="101FA641" w:rsidR="004458EF" w:rsidRDefault="004458EF" w:rsidP="004458EF">
      <w:pPr>
        <w:pStyle w:val="Caption"/>
      </w:pPr>
      <w:bookmarkStart w:id="9" w:name="_Toc157613690"/>
      <w:r>
        <w:t>Table ES-</w:t>
      </w:r>
      <w:r w:rsidR="00AF289C">
        <w:fldChar w:fldCharType="begin"/>
      </w:r>
      <w:r w:rsidR="00AF289C">
        <w:instrText xml:space="preserve"> SEQ Table_ES- \* ARABIC </w:instrText>
      </w:r>
      <w:r w:rsidR="00AF289C">
        <w:fldChar w:fldCharType="separate"/>
      </w:r>
      <w:r>
        <w:rPr>
          <w:noProof/>
        </w:rPr>
        <w:t>2</w:t>
      </w:r>
      <w:r w:rsidR="00AF289C">
        <w:rPr>
          <w:noProof/>
        </w:rPr>
        <w:fldChar w:fldCharType="end"/>
      </w:r>
      <w:r>
        <w:t>.</w:t>
      </w:r>
      <w:r w:rsidRPr="004458EF">
        <w:t xml:space="preserve"> </w:t>
      </w:r>
      <w:r w:rsidRPr="00A42E2B">
        <w:t>Total Economic Contribution of OHV Recreation in Colorado during the 2022–2023 Season (Direct, Indirect, and Induced), Residents and Non-Residents (millions of 2022$)</w:t>
      </w:r>
      <w:bookmarkEnd w:id="9"/>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1191"/>
        <w:gridCol w:w="1406"/>
        <w:gridCol w:w="1320"/>
        <w:gridCol w:w="2568"/>
      </w:tblGrid>
      <w:tr w:rsidR="007D0793" w:rsidRPr="000B0498" w14:paraId="4030DDA5" w14:textId="77777777">
        <w:trPr>
          <w:trHeight w:val="144"/>
          <w:tblHeader/>
        </w:trPr>
        <w:tc>
          <w:tcPr>
            <w:tcW w:w="1536" w:type="pct"/>
            <w:shd w:val="clear" w:color="000000" w:fill="D9D9D9"/>
            <w:noWrap/>
            <w:hideMark/>
          </w:tcPr>
          <w:p w14:paraId="25DAB5EA" w14:textId="77777777" w:rsidR="007D0793" w:rsidRPr="000B0498" w:rsidRDefault="007D0793">
            <w:pPr>
              <w:pStyle w:val="TableRowHeader"/>
            </w:pPr>
            <w:r w:rsidRPr="000B0498">
              <w:t>Economic Contribution Category</w:t>
            </w:r>
          </w:p>
        </w:tc>
        <w:tc>
          <w:tcPr>
            <w:tcW w:w="636" w:type="pct"/>
            <w:shd w:val="clear" w:color="000000" w:fill="D9D9D9"/>
            <w:noWrap/>
            <w:hideMark/>
          </w:tcPr>
          <w:p w14:paraId="5281AB65" w14:textId="77777777" w:rsidR="007D0793" w:rsidRPr="000B0498" w:rsidRDefault="007D0793">
            <w:pPr>
              <w:pStyle w:val="TableColumnHeader"/>
            </w:pPr>
            <w:r w:rsidRPr="000B0498">
              <w:t>OHVs</w:t>
            </w:r>
          </w:p>
        </w:tc>
        <w:tc>
          <w:tcPr>
            <w:tcW w:w="751" w:type="pct"/>
            <w:shd w:val="clear" w:color="000000" w:fill="D9D9D9"/>
            <w:noWrap/>
            <w:hideMark/>
          </w:tcPr>
          <w:p w14:paraId="53993647" w14:textId="77777777" w:rsidR="007D0793" w:rsidRPr="000B0498" w:rsidRDefault="007D0793">
            <w:pPr>
              <w:pStyle w:val="TableColumnHeader"/>
            </w:pPr>
            <w:r w:rsidRPr="000B0498">
              <w:t>Snowmobiles</w:t>
            </w:r>
          </w:p>
        </w:tc>
        <w:tc>
          <w:tcPr>
            <w:tcW w:w="705" w:type="pct"/>
            <w:shd w:val="clear" w:color="000000" w:fill="D9D9D9"/>
            <w:noWrap/>
            <w:hideMark/>
          </w:tcPr>
          <w:p w14:paraId="37C433E9" w14:textId="77777777" w:rsidR="007D0793" w:rsidRPr="000B0498" w:rsidRDefault="007D0793">
            <w:pPr>
              <w:pStyle w:val="TableColumnHeader"/>
            </w:pPr>
            <w:r w:rsidRPr="000B0498">
              <w:t>4WDs</w:t>
            </w:r>
          </w:p>
        </w:tc>
        <w:tc>
          <w:tcPr>
            <w:tcW w:w="1372" w:type="pct"/>
            <w:shd w:val="clear" w:color="000000" w:fill="D9D9D9"/>
            <w:noWrap/>
            <w:hideMark/>
          </w:tcPr>
          <w:p w14:paraId="7D083D9E" w14:textId="77777777" w:rsidR="007D0793" w:rsidRPr="00B36A8F" w:rsidRDefault="007D0793">
            <w:pPr>
              <w:pStyle w:val="TableColumnHeader"/>
              <w:rPr>
                <w:vertAlign w:val="superscript"/>
              </w:rPr>
            </w:pPr>
            <w:r w:rsidRPr="000B0498">
              <w:t>Total Economic Contribution</w:t>
            </w:r>
            <w:r>
              <w:rPr>
                <w:vertAlign w:val="superscript"/>
              </w:rPr>
              <w:t>1</w:t>
            </w:r>
          </w:p>
        </w:tc>
      </w:tr>
      <w:tr w:rsidR="007D0793" w:rsidRPr="000B0498" w14:paraId="4F01AE73" w14:textId="77777777">
        <w:trPr>
          <w:trHeight w:val="144"/>
        </w:trPr>
        <w:tc>
          <w:tcPr>
            <w:tcW w:w="1536" w:type="pct"/>
            <w:shd w:val="clear" w:color="auto" w:fill="auto"/>
            <w:noWrap/>
            <w:vAlign w:val="bottom"/>
            <w:hideMark/>
          </w:tcPr>
          <w:p w14:paraId="2DB3D789" w14:textId="77777777" w:rsidR="007D0793" w:rsidRPr="000B0498" w:rsidRDefault="007D0793">
            <w:pPr>
              <w:pStyle w:val="TableText"/>
            </w:pPr>
            <w:r w:rsidRPr="000B0498">
              <w:t>Total Gross Sales</w:t>
            </w:r>
          </w:p>
        </w:tc>
        <w:tc>
          <w:tcPr>
            <w:tcW w:w="636" w:type="pct"/>
            <w:shd w:val="clear" w:color="auto" w:fill="auto"/>
            <w:noWrap/>
            <w:vAlign w:val="center"/>
            <w:hideMark/>
          </w:tcPr>
          <w:p w14:paraId="67607F61" w14:textId="77777777" w:rsidR="007D0793" w:rsidRPr="00E317FD" w:rsidRDefault="007D0793">
            <w:pPr>
              <w:pStyle w:val="TableTextCentered"/>
              <w:keepNext/>
              <w:keepLines/>
              <w:widowControl w:val="0"/>
              <w:tabs>
                <w:tab w:val="decimal" w:pos="537"/>
              </w:tabs>
            </w:pPr>
            <w:r w:rsidRPr="00E317FD">
              <w:t>$1,923</w:t>
            </w:r>
            <w:r>
              <w:t xml:space="preserve"> </w:t>
            </w:r>
          </w:p>
        </w:tc>
        <w:tc>
          <w:tcPr>
            <w:tcW w:w="751" w:type="pct"/>
            <w:shd w:val="clear" w:color="auto" w:fill="auto"/>
            <w:noWrap/>
            <w:vAlign w:val="center"/>
            <w:hideMark/>
          </w:tcPr>
          <w:p w14:paraId="7C03998E" w14:textId="77777777" w:rsidR="007D0793" w:rsidRPr="00E317FD" w:rsidRDefault="007D0793">
            <w:pPr>
              <w:pStyle w:val="TableTextCentered"/>
              <w:keepNext/>
              <w:keepLines/>
              <w:widowControl w:val="0"/>
              <w:tabs>
                <w:tab w:val="decimal" w:pos="537"/>
              </w:tabs>
            </w:pPr>
            <w:r w:rsidRPr="00E317FD">
              <w:t>$199</w:t>
            </w:r>
            <w:r>
              <w:t xml:space="preserve"> </w:t>
            </w:r>
          </w:p>
        </w:tc>
        <w:tc>
          <w:tcPr>
            <w:tcW w:w="705" w:type="pct"/>
            <w:shd w:val="clear" w:color="auto" w:fill="auto"/>
            <w:noWrap/>
            <w:vAlign w:val="center"/>
            <w:hideMark/>
          </w:tcPr>
          <w:p w14:paraId="3126DD50" w14:textId="77777777" w:rsidR="007D0793" w:rsidRPr="00E317FD" w:rsidRDefault="007D0793">
            <w:pPr>
              <w:pStyle w:val="TableTextCentered"/>
              <w:keepNext/>
              <w:keepLines/>
              <w:widowControl w:val="0"/>
              <w:tabs>
                <w:tab w:val="decimal" w:pos="537"/>
              </w:tabs>
            </w:pPr>
            <w:r w:rsidRPr="00E317FD">
              <w:t>$762</w:t>
            </w:r>
            <w:r>
              <w:t xml:space="preserve"> </w:t>
            </w:r>
          </w:p>
        </w:tc>
        <w:tc>
          <w:tcPr>
            <w:tcW w:w="1372" w:type="pct"/>
            <w:shd w:val="clear" w:color="auto" w:fill="auto"/>
            <w:noWrap/>
            <w:vAlign w:val="center"/>
            <w:hideMark/>
          </w:tcPr>
          <w:p w14:paraId="3B05224D" w14:textId="77777777" w:rsidR="007D0793" w:rsidRPr="00E317FD" w:rsidRDefault="007D0793">
            <w:pPr>
              <w:pStyle w:val="TableTextCentered"/>
              <w:keepNext/>
              <w:keepLines/>
              <w:widowControl w:val="0"/>
              <w:tabs>
                <w:tab w:val="decimal" w:pos="537"/>
              </w:tabs>
            </w:pPr>
            <w:r w:rsidRPr="00E317FD">
              <w:t>$2,885</w:t>
            </w:r>
            <w:r>
              <w:t xml:space="preserve"> </w:t>
            </w:r>
          </w:p>
        </w:tc>
      </w:tr>
      <w:tr w:rsidR="007D0793" w:rsidRPr="000B0498" w14:paraId="1AA9B1E6" w14:textId="77777777">
        <w:trPr>
          <w:trHeight w:val="144"/>
        </w:trPr>
        <w:tc>
          <w:tcPr>
            <w:tcW w:w="1536" w:type="pct"/>
            <w:shd w:val="clear" w:color="auto" w:fill="auto"/>
            <w:noWrap/>
            <w:vAlign w:val="bottom"/>
            <w:hideMark/>
          </w:tcPr>
          <w:p w14:paraId="0E8E60C0" w14:textId="77777777" w:rsidR="007D0793" w:rsidRPr="00B36A8F" w:rsidRDefault="007D0793">
            <w:pPr>
              <w:pStyle w:val="TableText"/>
              <w:rPr>
                <w:vertAlign w:val="superscript"/>
              </w:rPr>
            </w:pPr>
            <w:r w:rsidRPr="000B0498">
              <w:t>Jobs</w:t>
            </w:r>
            <w:r>
              <w:rPr>
                <w:vertAlign w:val="superscript"/>
              </w:rPr>
              <w:t>2</w:t>
            </w:r>
          </w:p>
        </w:tc>
        <w:tc>
          <w:tcPr>
            <w:tcW w:w="636" w:type="pct"/>
            <w:shd w:val="clear" w:color="auto" w:fill="auto"/>
            <w:noWrap/>
            <w:vAlign w:val="center"/>
            <w:hideMark/>
          </w:tcPr>
          <w:p w14:paraId="0722599B" w14:textId="77777777" w:rsidR="007D0793" w:rsidRPr="00E317FD" w:rsidRDefault="007D0793">
            <w:pPr>
              <w:pStyle w:val="TableTextCentered"/>
              <w:keepNext/>
              <w:keepLines/>
              <w:widowControl w:val="0"/>
              <w:tabs>
                <w:tab w:val="decimal" w:pos="537"/>
              </w:tabs>
            </w:pPr>
            <w:r w:rsidRPr="00E317FD">
              <w:t xml:space="preserve">12,800 </w:t>
            </w:r>
          </w:p>
        </w:tc>
        <w:tc>
          <w:tcPr>
            <w:tcW w:w="751" w:type="pct"/>
            <w:shd w:val="clear" w:color="auto" w:fill="auto"/>
            <w:noWrap/>
            <w:vAlign w:val="center"/>
            <w:hideMark/>
          </w:tcPr>
          <w:p w14:paraId="4BD43718" w14:textId="77777777" w:rsidR="007D0793" w:rsidRPr="00E317FD" w:rsidRDefault="007D0793">
            <w:pPr>
              <w:pStyle w:val="TableTextCentered"/>
              <w:keepNext/>
              <w:keepLines/>
              <w:widowControl w:val="0"/>
              <w:tabs>
                <w:tab w:val="decimal" w:pos="537"/>
              </w:tabs>
            </w:pPr>
            <w:r w:rsidRPr="00E317FD">
              <w:t xml:space="preserve">1,400 </w:t>
            </w:r>
          </w:p>
        </w:tc>
        <w:tc>
          <w:tcPr>
            <w:tcW w:w="705" w:type="pct"/>
            <w:shd w:val="clear" w:color="auto" w:fill="auto"/>
            <w:noWrap/>
            <w:vAlign w:val="center"/>
            <w:hideMark/>
          </w:tcPr>
          <w:p w14:paraId="27527EDE" w14:textId="77777777" w:rsidR="007D0793" w:rsidRPr="00E317FD" w:rsidRDefault="007D0793">
            <w:pPr>
              <w:pStyle w:val="TableTextCentered"/>
              <w:keepNext/>
              <w:keepLines/>
              <w:widowControl w:val="0"/>
              <w:tabs>
                <w:tab w:val="decimal" w:pos="537"/>
              </w:tabs>
            </w:pPr>
            <w:r w:rsidRPr="00E317FD">
              <w:t xml:space="preserve">4,500 </w:t>
            </w:r>
          </w:p>
        </w:tc>
        <w:tc>
          <w:tcPr>
            <w:tcW w:w="1372" w:type="pct"/>
            <w:shd w:val="clear" w:color="auto" w:fill="auto"/>
            <w:noWrap/>
            <w:vAlign w:val="center"/>
            <w:hideMark/>
          </w:tcPr>
          <w:p w14:paraId="22D9DAC0" w14:textId="77777777" w:rsidR="007D0793" w:rsidRPr="00E317FD" w:rsidRDefault="007D0793">
            <w:pPr>
              <w:pStyle w:val="TableTextCentered"/>
              <w:keepNext/>
              <w:keepLines/>
              <w:widowControl w:val="0"/>
              <w:tabs>
                <w:tab w:val="decimal" w:pos="537"/>
              </w:tabs>
            </w:pPr>
            <w:r w:rsidRPr="00E317FD">
              <w:t xml:space="preserve">18,700 </w:t>
            </w:r>
          </w:p>
        </w:tc>
      </w:tr>
      <w:tr w:rsidR="007D0793" w:rsidRPr="000B0498" w14:paraId="1F754F24" w14:textId="77777777">
        <w:trPr>
          <w:trHeight w:val="144"/>
        </w:trPr>
        <w:tc>
          <w:tcPr>
            <w:tcW w:w="1536" w:type="pct"/>
            <w:shd w:val="clear" w:color="auto" w:fill="auto"/>
            <w:noWrap/>
            <w:vAlign w:val="bottom"/>
            <w:hideMark/>
          </w:tcPr>
          <w:p w14:paraId="7B1A763B" w14:textId="77777777" w:rsidR="007D0793" w:rsidRPr="000B0498" w:rsidRDefault="007D0793">
            <w:pPr>
              <w:pStyle w:val="TableText"/>
            </w:pPr>
            <w:r w:rsidRPr="000B0498">
              <w:t>Labor Income</w:t>
            </w:r>
          </w:p>
        </w:tc>
        <w:tc>
          <w:tcPr>
            <w:tcW w:w="636" w:type="pct"/>
            <w:shd w:val="clear" w:color="auto" w:fill="auto"/>
            <w:noWrap/>
            <w:vAlign w:val="center"/>
            <w:hideMark/>
          </w:tcPr>
          <w:p w14:paraId="41369FAF" w14:textId="77777777" w:rsidR="007D0793" w:rsidRPr="00E317FD" w:rsidRDefault="007D0793">
            <w:pPr>
              <w:pStyle w:val="TableTextCentered"/>
              <w:keepNext/>
              <w:keepLines/>
              <w:widowControl w:val="0"/>
              <w:tabs>
                <w:tab w:val="decimal" w:pos="537"/>
              </w:tabs>
            </w:pPr>
            <w:r w:rsidRPr="00E317FD">
              <w:t>$694</w:t>
            </w:r>
            <w:r>
              <w:t xml:space="preserve"> </w:t>
            </w:r>
          </w:p>
        </w:tc>
        <w:tc>
          <w:tcPr>
            <w:tcW w:w="751" w:type="pct"/>
            <w:shd w:val="clear" w:color="auto" w:fill="auto"/>
            <w:noWrap/>
            <w:vAlign w:val="center"/>
            <w:hideMark/>
          </w:tcPr>
          <w:p w14:paraId="6798C5ED" w14:textId="77777777" w:rsidR="007D0793" w:rsidRPr="00E317FD" w:rsidRDefault="007D0793">
            <w:pPr>
              <w:pStyle w:val="TableTextCentered"/>
              <w:keepNext/>
              <w:keepLines/>
              <w:widowControl w:val="0"/>
              <w:tabs>
                <w:tab w:val="decimal" w:pos="537"/>
              </w:tabs>
            </w:pPr>
            <w:r w:rsidRPr="00E317FD">
              <w:t>$73</w:t>
            </w:r>
            <w:r>
              <w:t xml:space="preserve"> </w:t>
            </w:r>
          </w:p>
        </w:tc>
        <w:tc>
          <w:tcPr>
            <w:tcW w:w="705" w:type="pct"/>
            <w:shd w:val="clear" w:color="auto" w:fill="auto"/>
            <w:noWrap/>
            <w:vAlign w:val="center"/>
            <w:hideMark/>
          </w:tcPr>
          <w:p w14:paraId="6AEE0EA1" w14:textId="77777777" w:rsidR="007D0793" w:rsidRPr="00E317FD" w:rsidRDefault="007D0793">
            <w:pPr>
              <w:pStyle w:val="TableTextCentered"/>
              <w:keepNext/>
              <w:keepLines/>
              <w:widowControl w:val="0"/>
              <w:tabs>
                <w:tab w:val="decimal" w:pos="537"/>
              </w:tabs>
            </w:pPr>
            <w:r w:rsidRPr="00E317FD">
              <w:t>$266</w:t>
            </w:r>
            <w:r>
              <w:t xml:space="preserve"> </w:t>
            </w:r>
          </w:p>
        </w:tc>
        <w:tc>
          <w:tcPr>
            <w:tcW w:w="1372" w:type="pct"/>
            <w:shd w:val="clear" w:color="auto" w:fill="auto"/>
            <w:noWrap/>
            <w:vAlign w:val="center"/>
            <w:hideMark/>
          </w:tcPr>
          <w:p w14:paraId="49B42827" w14:textId="77777777" w:rsidR="007D0793" w:rsidRPr="00E317FD" w:rsidRDefault="007D0793">
            <w:pPr>
              <w:pStyle w:val="TableTextCentered"/>
              <w:keepNext/>
              <w:keepLines/>
              <w:widowControl w:val="0"/>
              <w:tabs>
                <w:tab w:val="decimal" w:pos="537"/>
              </w:tabs>
            </w:pPr>
            <w:r w:rsidRPr="00E317FD">
              <w:t>$1,032</w:t>
            </w:r>
            <w:r>
              <w:t xml:space="preserve"> </w:t>
            </w:r>
          </w:p>
        </w:tc>
      </w:tr>
      <w:tr w:rsidR="007D0793" w:rsidRPr="000B0498" w14:paraId="50994E33" w14:textId="77777777">
        <w:trPr>
          <w:trHeight w:val="144"/>
        </w:trPr>
        <w:tc>
          <w:tcPr>
            <w:tcW w:w="1536" w:type="pct"/>
            <w:shd w:val="clear" w:color="auto" w:fill="auto"/>
            <w:noWrap/>
            <w:vAlign w:val="bottom"/>
            <w:hideMark/>
          </w:tcPr>
          <w:p w14:paraId="7269CBED" w14:textId="77777777" w:rsidR="007D0793" w:rsidRPr="000B0498" w:rsidRDefault="007D0793">
            <w:pPr>
              <w:pStyle w:val="TableText"/>
            </w:pPr>
            <w:r w:rsidRPr="000B0498">
              <w:t xml:space="preserve">Value added or </w:t>
            </w:r>
            <w:r w:rsidRPr="0093762B">
              <w:t>gross regional product (</w:t>
            </w:r>
            <w:r w:rsidRPr="000B0498">
              <w:t>GRP</w:t>
            </w:r>
            <w:r>
              <w:t>)</w:t>
            </w:r>
          </w:p>
        </w:tc>
        <w:tc>
          <w:tcPr>
            <w:tcW w:w="636" w:type="pct"/>
            <w:shd w:val="clear" w:color="auto" w:fill="auto"/>
            <w:noWrap/>
            <w:vAlign w:val="center"/>
            <w:hideMark/>
          </w:tcPr>
          <w:p w14:paraId="5FC1379C" w14:textId="77777777" w:rsidR="007D0793" w:rsidRPr="00E317FD" w:rsidRDefault="007D0793">
            <w:pPr>
              <w:pStyle w:val="TableTextCentered"/>
              <w:keepNext/>
              <w:keepLines/>
              <w:widowControl w:val="0"/>
              <w:tabs>
                <w:tab w:val="decimal" w:pos="537"/>
              </w:tabs>
            </w:pPr>
            <w:r w:rsidRPr="00E317FD">
              <w:t>$1,115</w:t>
            </w:r>
            <w:r>
              <w:t xml:space="preserve"> </w:t>
            </w:r>
          </w:p>
        </w:tc>
        <w:tc>
          <w:tcPr>
            <w:tcW w:w="751" w:type="pct"/>
            <w:shd w:val="clear" w:color="auto" w:fill="auto"/>
            <w:noWrap/>
            <w:vAlign w:val="center"/>
            <w:hideMark/>
          </w:tcPr>
          <w:p w14:paraId="127F46E6" w14:textId="77777777" w:rsidR="007D0793" w:rsidRPr="00E317FD" w:rsidRDefault="007D0793">
            <w:pPr>
              <w:pStyle w:val="TableTextCentered"/>
              <w:keepNext/>
              <w:keepLines/>
              <w:widowControl w:val="0"/>
              <w:tabs>
                <w:tab w:val="decimal" w:pos="537"/>
              </w:tabs>
            </w:pPr>
            <w:r w:rsidRPr="00E317FD">
              <w:t>$117</w:t>
            </w:r>
            <w:r>
              <w:t xml:space="preserve"> </w:t>
            </w:r>
          </w:p>
        </w:tc>
        <w:tc>
          <w:tcPr>
            <w:tcW w:w="705" w:type="pct"/>
            <w:shd w:val="clear" w:color="auto" w:fill="auto"/>
            <w:noWrap/>
            <w:vAlign w:val="center"/>
            <w:hideMark/>
          </w:tcPr>
          <w:p w14:paraId="37CF9642" w14:textId="77777777" w:rsidR="007D0793" w:rsidRPr="00E317FD" w:rsidRDefault="007D0793">
            <w:pPr>
              <w:pStyle w:val="TableTextCentered"/>
              <w:keepNext/>
              <w:keepLines/>
              <w:widowControl w:val="0"/>
              <w:tabs>
                <w:tab w:val="decimal" w:pos="537"/>
              </w:tabs>
            </w:pPr>
            <w:r w:rsidRPr="00E317FD">
              <w:t>$428</w:t>
            </w:r>
            <w:r>
              <w:t xml:space="preserve"> </w:t>
            </w:r>
          </w:p>
        </w:tc>
        <w:tc>
          <w:tcPr>
            <w:tcW w:w="1372" w:type="pct"/>
            <w:shd w:val="clear" w:color="auto" w:fill="auto"/>
            <w:noWrap/>
            <w:vAlign w:val="center"/>
            <w:hideMark/>
          </w:tcPr>
          <w:p w14:paraId="31C43E5D" w14:textId="77777777" w:rsidR="007D0793" w:rsidRPr="00E317FD" w:rsidRDefault="007D0793">
            <w:pPr>
              <w:pStyle w:val="TableTextCentered"/>
              <w:keepNext/>
              <w:keepLines/>
              <w:widowControl w:val="0"/>
              <w:tabs>
                <w:tab w:val="decimal" w:pos="537"/>
              </w:tabs>
            </w:pPr>
            <w:r w:rsidRPr="00E317FD">
              <w:t>$1,661</w:t>
            </w:r>
            <w:r>
              <w:t xml:space="preserve"> </w:t>
            </w:r>
          </w:p>
        </w:tc>
      </w:tr>
      <w:tr w:rsidR="007D0793" w:rsidRPr="000B0498" w14:paraId="57138BEF" w14:textId="77777777">
        <w:trPr>
          <w:trHeight w:val="144"/>
        </w:trPr>
        <w:tc>
          <w:tcPr>
            <w:tcW w:w="1536" w:type="pct"/>
            <w:shd w:val="clear" w:color="auto" w:fill="auto"/>
            <w:noWrap/>
            <w:vAlign w:val="bottom"/>
            <w:hideMark/>
          </w:tcPr>
          <w:p w14:paraId="2459E142" w14:textId="77777777" w:rsidR="007D0793" w:rsidRPr="000B0498" w:rsidRDefault="007D0793">
            <w:pPr>
              <w:pStyle w:val="TableText"/>
            </w:pPr>
            <w:r w:rsidRPr="000B0498">
              <w:t>State and local business taxes</w:t>
            </w:r>
          </w:p>
        </w:tc>
        <w:tc>
          <w:tcPr>
            <w:tcW w:w="636" w:type="pct"/>
            <w:shd w:val="clear" w:color="auto" w:fill="auto"/>
            <w:noWrap/>
            <w:vAlign w:val="center"/>
            <w:hideMark/>
          </w:tcPr>
          <w:p w14:paraId="27235594" w14:textId="77777777" w:rsidR="007D0793" w:rsidRPr="00E317FD" w:rsidRDefault="007D0793">
            <w:pPr>
              <w:pStyle w:val="TableTextCentered"/>
              <w:keepNext/>
              <w:keepLines/>
              <w:widowControl w:val="0"/>
              <w:tabs>
                <w:tab w:val="decimal" w:pos="537"/>
              </w:tabs>
            </w:pPr>
            <w:r w:rsidRPr="00E317FD">
              <w:t>$129</w:t>
            </w:r>
            <w:r>
              <w:t xml:space="preserve"> </w:t>
            </w:r>
          </w:p>
        </w:tc>
        <w:tc>
          <w:tcPr>
            <w:tcW w:w="751" w:type="pct"/>
            <w:shd w:val="clear" w:color="auto" w:fill="auto"/>
            <w:noWrap/>
            <w:vAlign w:val="center"/>
            <w:hideMark/>
          </w:tcPr>
          <w:p w14:paraId="1196D5E0" w14:textId="77777777" w:rsidR="007D0793" w:rsidRPr="00E317FD" w:rsidRDefault="007D0793">
            <w:pPr>
              <w:pStyle w:val="TableTextCentered"/>
              <w:keepNext/>
              <w:keepLines/>
              <w:widowControl w:val="0"/>
              <w:tabs>
                <w:tab w:val="decimal" w:pos="537"/>
              </w:tabs>
            </w:pPr>
            <w:r w:rsidRPr="00E317FD">
              <w:t>$17</w:t>
            </w:r>
            <w:r>
              <w:t xml:space="preserve"> </w:t>
            </w:r>
          </w:p>
        </w:tc>
        <w:tc>
          <w:tcPr>
            <w:tcW w:w="705" w:type="pct"/>
            <w:shd w:val="clear" w:color="auto" w:fill="auto"/>
            <w:noWrap/>
            <w:vAlign w:val="center"/>
            <w:hideMark/>
          </w:tcPr>
          <w:p w14:paraId="6297B44F" w14:textId="77777777" w:rsidR="007D0793" w:rsidRPr="00E317FD" w:rsidRDefault="007D0793">
            <w:pPr>
              <w:pStyle w:val="TableTextCentered"/>
              <w:keepNext/>
              <w:keepLines/>
              <w:widowControl w:val="0"/>
              <w:tabs>
                <w:tab w:val="decimal" w:pos="537"/>
              </w:tabs>
            </w:pPr>
            <w:r w:rsidRPr="00E317FD">
              <w:t>$58</w:t>
            </w:r>
            <w:r>
              <w:t xml:space="preserve"> </w:t>
            </w:r>
          </w:p>
        </w:tc>
        <w:tc>
          <w:tcPr>
            <w:tcW w:w="1372" w:type="pct"/>
            <w:shd w:val="clear" w:color="auto" w:fill="auto"/>
            <w:noWrap/>
            <w:vAlign w:val="center"/>
            <w:hideMark/>
          </w:tcPr>
          <w:p w14:paraId="70ED34E8" w14:textId="77777777" w:rsidR="007D0793" w:rsidRPr="00E317FD" w:rsidRDefault="007D0793">
            <w:pPr>
              <w:pStyle w:val="TableTextCentered"/>
              <w:keepNext/>
              <w:keepLines/>
              <w:widowControl w:val="0"/>
              <w:tabs>
                <w:tab w:val="decimal" w:pos="537"/>
              </w:tabs>
            </w:pPr>
            <w:r w:rsidRPr="00E317FD">
              <w:t>$204</w:t>
            </w:r>
            <w:r>
              <w:t xml:space="preserve"> </w:t>
            </w:r>
          </w:p>
        </w:tc>
      </w:tr>
      <w:tr w:rsidR="007D0793" w:rsidRPr="000B0498" w14:paraId="60F9C751" w14:textId="77777777">
        <w:trPr>
          <w:trHeight w:val="144"/>
        </w:trPr>
        <w:tc>
          <w:tcPr>
            <w:tcW w:w="1536" w:type="pct"/>
            <w:shd w:val="clear" w:color="auto" w:fill="auto"/>
            <w:noWrap/>
            <w:vAlign w:val="bottom"/>
            <w:hideMark/>
          </w:tcPr>
          <w:p w14:paraId="23EC4025" w14:textId="77777777" w:rsidR="007D0793" w:rsidRPr="000B0498" w:rsidRDefault="007D0793">
            <w:pPr>
              <w:pStyle w:val="TableText"/>
            </w:pPr>
            <w:r w:rsidRPr="000B0498">
              <w:t>Federal business taxes</w:t>
            </w:r>
          </w:p>
        </w:tc>
        <w:tc>
          <w:tcPr>
            <w:tcW w:w="636" w:type="pct"/>
            <w:shd w:val="clear" w:color="auto" w:fill="auto"/>
            <w:noWrap/>
            <w:vAlign w:val="center"/>
            <w:hideMark/>
          </w:tcPr>
          <w:p w14:paraId="396589A2" w14:textId="77777777" w:rsidR="007D0793" w:rsidRPr="00E317FD" w:rsidRDefault="007D0793">
            <w:pPr>
              <w:pStyle w:val="TableTextCentered"/>
              <w:keepNext/>
              <w:keepLines/>
              <w:widowControl w:val="0"/>
              <w:tabs>
                <w:tab w:val="decimal" w:pos="537"/>
              </w:tabs>
            </w:pPr>
            <w:r w:rsidRPr="00E317FD">
              <w:t>$131</w:t>
            </w:r>
            <w:r>
              <w:t xml:space="preserve"> </w:t>
            </w:r>
          </w:p>
        </w:tc>
        <w:tc>
          <w:tcPr>
            <w:tcW w:w="751" w:type="pct"/>
            <w:shd w:val="clear" w:color="auto" w:fill="auto"/>
            <w:noWrap/>
            <w:vAlign w:val="center"/>
            <w:hideMark/>
          </w:tcPr>
          <w:p w14:paraId="075DDC8E" w14:textId="77777777" w:rsidR="007D0793" w:rsidRPr="00E317FD" w:rsidRDefault="007D0793">
            <w:pPr>
              <w:pStyle w:val="TableTextCentered"/>
              <w:keepNext/>
              <w:keepLines/>
              <w:widowControl w:val="0"/>
              <w:tabs>
                <w:tab w:val="decimal" w:pos="537"/>
              </w:tabs>
            </w:pPr>
            <w:r w:rsidRPr="00E317FD">
              <w:t>$13</w:t>
            </w:r>
            <w:r>
              <w:t xml:space="preserve"> </w:t>
            </w:r>
          </w:p>
        </w:tc>
        <w:tc>
          <w:tcPr>
            <w:tcW w:w="705" w:type="pct"/>
            <w:shd w:val="clear" w:color="auto" w:fill="auto"/>
            <w:noWrap/>
            <w:vAlign w:val="center"/>
            <w:hideMark/>
          </w:tcPr>
          <w:p w14:paraId="36E2D8C0" w14:textId="77777777" w:rsidR="007D0793" w:rsidRPr="00E317FD" w:rsidRDefault="007D0793">
            <w:pPr>
              <w:pStyle w:val="TableTextCentered"/>
              <w:keepNext/>
              <w:keepLines/>
              <w:widowControl w:val="0"/>
              <w:tabs>
                <w:tab w:val="decimal" w:pos="537"/>
              </w:tabs>
            </w:pPr>
            <w:r w:rsidRPr="00E317FD">
              <w:t>$48</w:t>
            </w:r>
            <w:r>
              <w:t xml:space="preserve"> </w:t>
            </w:r>
          </w:p>
        </w:tc>
        <w:tc>
          <w:tcPr>
            <w:tcW w:w="1372" w:type="pct"/>
            <w:shd w:val="clear" w:color="auto" w:fill="auto"/>
            <w:noWrap/>
            <w:vAlign w:val="center"/>
            <w:hideMark/>
          </w:tcPr>
          <w:p w14:paraId="37A21B30" w14:textId="77777777" w:rsidR="007D0793" w:rsidRPr="00E317FD" w:rsidRDefault="007D0793">
            <w:pPr>
              <w:pStyle w:val="TableTextCentered"/>
              <w:keepNext/>
              <w:keepLines/>
              <w:widowControl w:val="0"/>
              <w:tabs>
                <w:tab w:val="decimal" w:pos="537"/>
              </w:tabs>
            </w:pPr>
            <w:r w:rsidRPr="00E317FD">
              <w:t>$192</w:t>
            </w:r>
            <w:r>
              <w:t xml:space="preserve"> </w:t>
            </w:r>
          </w:p>
        </w:tc>
      </w:tr>
    </w:tbl>
    <w:p w14:paraId="6960682F" w14:textId="77777777" w:rsidR="007D0793" w:rsidRDefault="007D0793" w:rsidP="007D0793">
      <w:pPr>
        <w:pStyle w:val="TableSource"/>
      </w:pPr>
      <w:r>
        <w:t>Notes:</w:t>
      </w:r>
    </w:p>
    <w:p w14:paraId="3289B349" w14:textId="77777777" w:rsidR="007D0793" w:rsidRDefault="007D0793" w:rsidP="007D0793">
      <w:pPr>
        <w:pStyle w:val="TableSource"/>
      </w:pPr>
      <w:r>
        <w:t>1.</w:t>
      </w:r>
      <w:r w:rsidRPr="00FC45B2">
        <w:t xml:space="preserve"> These include new </w:t>
      </w:r>
      <w:r>
        <w:t xml:space="preserve">motorized </w:t>
      </w:r>
      <w:r w:rsidRPr="00FC45B2">
        <w:t xml:space="preserve">vehicle sales </w:t>
      </w:r>
      <w:r>
        <w:t xml:space="preserve">and multiplier </w:t>
      </w:r>
      <w:r w:rsidRPr="00FC45B2">
        <w:t>effects</w:t>
      </w:r>
      <w:r>
        <w:t>.</w:t>
      </w:r>
    </w:p>
    <w:p w14:paraId="67AFB3AF" w14:textId="77777777" w:rsidR="007D0793" w:rsidRDefault="007D0793" w:rsidP="007D0793">
      <w:pPr>
        <w:pStyle w:val="TableSource"/>
      </w:pPr>
      <w:r>
        <w:t>2. Jobs are not in millions.</w:t>
      </w:r>
    </w:p>
    <w:p w14:paraId="1847D12E" w14:textId="5429818C" w:rsidR="00824826" w:rsidRPr="008D7D27" w:rsidRDefault="00824826" w:rsidP="008D7D27">
      <w:pPr>
        <w:pStyle w:val="TableSource"/>
      </w:pPr>
      <w:r>
        <w:t xml:space="preserve">3. </w:t>
      </w:r>
      <w:r w:rsidR="008D7D27">
        <w:t>Gross regional product</w:t>
      </w:r>
      <w:r w:rsidR="00D1012C">
        <w:t>, also known as value added, is</w:t>
      </w:r>
      <w:r w:rsidR="008D7D27">
        <w:t xml:space="preserve"> </w:t>
      </w:r>
      <w:r w:rsidR="00D1012C" w:rsidRPr="00D1012C">
        <w:t>the market value of a product or gross sales less the value or costs of intermediate products and services</w:t>
      </w:r>
      <w:r w:rsidR="003C2EAF">
        <w:t xml:space="preserve">. </w:t>
      </w:r>
    </w:p>
    <w:p w14:paraId="5A8D3B4E" w14:textId="77777777" w:rsidR="007D0793" w:rsidRDefault="007D0793" w:rsidP="007D0793">
      <w:pPr>
        <w:pStyle w:val="BodyText"/>
      </w:pPr>
      <w:r>
        <w:br w:type="page"/>
      </w:r>
    </w:p>
    <w:p w14:paraId="77290D67" w14:textId="77777777" w:rsidR="007D0793" w:rsidRDefault="007D0793" w:rsidP="007D0793">
      <w:pPr>
        <w:pStyle w:val="Heading2NoNumbering"/>
      </w:pPr>
      <w:bookmarkStart w:id="10" w:name="_Toc157613908"/>
      <w:bookmarkStart w:id="11" w:name="_Toc157607792"/>
      <w:r w:rsidRPr="001A6ABD">
        <w:lastRenderedPageBreak/>
        <w:t>Regional Economic Contribution of Off-Highway Vehicle Recreation</w:t>
      </w:r>
      <w:bookmarkEnd w:id="10"/>
      <w:bookmarkEnd w:id="11"/>
    </w:p>
    <w:p w14:paraId="7CF42219" w14:textId="2A01F37E" w:rsidR="007D0793" w:rsidRDefault="007D0793" w:rsidP="007D0793">
      <w:pPr>
        <w:pStyle w:val="BodyText"/>
      </w:pPr>
      <w:r>
        <w:t xml:space="preserve">This study also evaluated the regional economic contribution of motorized recreation within Colorado. The approach used the </w:t>
      </w:r>
      <w:r w:rsidR="001C6A32">
        <w:t xml:space="preserve">results of an </w:t>
      </w:r>
      <w:r>
        <w:t xml:space="preserve">online survey </w:t>
      </w:r>
      <w:r w:rsidR="001C6A32">
        <w:t xml:space="preserve">conducted in 2015 </w:t>
      </w:r>
      <w:r>
        <w:t xml:space="preserve">to collect data on regions where enthusiasts participate in motorized recreation. The IMPLAN analysis used six regional study areas, mapped and described in </w:t>
      </w:r>
      <w:r w:rsidR="009533DF">
        <w:fldChar w:fldCharType="begin"/>
      </w:r>
      <w:r w:rsidR="009533DF">
        <w:instrText xml:space="preserve"> REF _Ref157613746 \h </w:instrText>
      </w:r>
      <w:r w:rsidR="009533DF">
        <w:fldChar w:fldCharType="separate"/>
      </w:r>
      <w:r w:rsidR="009533DF">
        <w:t>Figure ES-</w:t>
      </w:r>
      <w:r w:rsidR="009533DF">
        <w:rPr>
          <w:noProof/>
        </w:rPr>
        <w:t>1</w:t>
      </w:r>
      <w:r w:rsidR="009533DF">
        <w:fldChar w:fldCharType="end"/>
      </w:r>
      <w:r>
        <w:t>.</w:t>
      </w:r>
    </w:p>
    <w:p w14:paraId="5938AA56" w14:textId="0832637F" w:rsidR="009533DF" w:rsidRDefault="009533DF" w:rsidP="009533DF">
      <w:pPr>
        <w:pStyle w:val="Caption"/>
      </w:pPr>
      <w:bookmarkStart w:id="12" w:name="_Ref157613746"/>
      <w:bookmarkStart w:id="13" w:name="_Toc157607820"/>
      <w:r>
        <w:t>Figure ES-</w:t>
      </w:r>
      <w:r w:rsidR="00AF289C">
        <w:fldChar w:fldCharType="begin"/>
      </w:r>
      <w:r w:rsidR="00AF289C">
        <w:instrText xml:space="preserve"> SEQ Figure_ES- \* ARABIC </w:instrText>
      </w:r>
      <w:r w:rsidR="00AF289C">
        <w:fldChar w:fldCharType="separate"/>
      </w:r>
      <w:r>
        <w:rPr>
          <w:noProof/>
        </w:rPr>
        <w:t>1</w:t>
      </w:r>
      <w:r w:rsidR="00AF289C">
        <w:rPr>
          <w:noProof/>
        </w:rPr>
        <w:fldChar w:fldCharType="end"/>
      </w:r>
      <w:bookmarkEnd w:id="12"/>
      <w:r>
        <w:t>. Regional Study Areas</w:t>
      </w:r>
      <w:bookmarkEnd w:id="13"/>
    </w:p>
    <w:p w14:paraId="2338D84E" w14:textId="77777777" w:rsidR="007D0793" w:rsidRDefault="007D0793" w:rsidP="007D0793">
      <w:pPr>
        <w:pStyle w:val="BodyText"/>
        <w:spacing w:after="0"/>
      </w:pPr>
      <w:r>
        <w:rPr>
          <w:noProof/>
        </w:rPr>
        <w:drawing>
          <wp:inline distT="0" distB="0" distL="0" distR="0" wp14:anchorId="7E2FEAED" wp14:editId="0F547F09">
            <wp:extent cx="5943600" cy="4486275"/>
            <wp:effectExtent l="0" t="0" r="0" b="9525"/>
            <wp:docPr id="1903130077" name="Picture 1903130077" descr="A map of the state of colorad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70857" name="Picture 1" descr="A map of the state of colorado&#10;&#10;Description automatically generated"/>
                    <pic:cNvPicPr/>
                  </pic:nvPicPr>
                  <pic:blipFill>
                    <a:blip r:embed="rId22"/>
                    <a:stretch>
                      <a:fillRect/>
                    </a:stretch>
                  </pic:blipFill>
                  <pic:spPr>
                    <a:xfrm>
                      <a:off x="0" y="0"/>
                      <a:ext cx="5943600" cy="4486275"/>
                    </a:xfrm>
                    <a:prstGeom prst="rect">
                      <a:avLst/>
                    </a:prstGeom>
                  </pic:spPr>
                </pic:pic>
              </a:graphicData>
            </a:graphic>
          </wp:inline>
        </w:drawing>
      </w:r>
    </w:p>
    <w:p w14:paraId="56CEDCEF" w14:textId="77777777" w:rsidR="007D0793" w:rsidRPr="00935ED3" w:rsidRDefault="007D0793" w:rsidP="007D0793">
      <w:pPr>
        <w:pStyle w:val="TableSource"/>
      </w:pPr>
      <w:r w:rsidRPr="00935ED3">
        <w:t>Source: Pinyon (2016)</w:t>
      </w:r>
      <w:r>
        <w:t>.</w:t>
      </w:r>
    </w:p>
    <w:p w14:paraId="58FEAA4B" w14:textId="77777777" w:rsidR="007D0793" w:rsidRDefault="007D0793" w:rsidP="007D0793">
      <w:pPr>
        <w:pStyle w:val="BodyText"/>
        <w:rPr>
          <w:lang w:val="en-US"/>
        </w:rPr>
      </w:pPr>
    </w:p>
    <w:p w14:paraId="3CD7E78C" w14:textId="5E2B3268" w:rsidR="007D0793" w:rsidRDefault="007D0793" w:rsidP="007D0793">
      <w:pPr>
        <w:pStyle w:val="BodyText"/>
      </w:pPr>
      <w:r>
        <w:t xml:space="preserve">The regional analysis focused on trip expenditures and did not include annual maintenance and repair expenditures, which are discussed under the state contribution analysis. </w:t>
      </w:r>
      <w:r w:rsidRPr="00F33092">
        <w:t xml:space="preserve">The average number of trips taken by resident and non-resident households </w:t>
      </w:r>
      <w:r>
        <w:t>was</w:t>
      </w:r>
      <w:r w:rsidRPr="00F33092">
        <w:t xml:space="preserve"> applied to average trip expenditures to estimate the total expenditures per region. The IMPLAN</w:t>
      </w:r>
      <w:r>
        <w:t xml:space="preserve"> </w:t>
      </w:r>
      <w:r w:rsidRPr="00F33092">
        <w:t>study area models were then used to estimate the direct, indirect, and induced regional economic contribution. The regional economic contribution of motorized recreation is summarized in</w:t>
      </w:r>
      <w:r>
        <w:t xml:space="preserve"> </w:t>
      </w:r>
      <w:r w:rsidR="009533DF">
        <w:rPr>
          <w:highlight w:val="green"/>
        </w:rPr>
        <w:fldChar w:fldCharType="begin"/>
      </w:r>
      <w:r w:rsidR="009533DF">
        <w:instrText xml:space="preserve"> REF _Ref157613791 \h </w:instrText>
      </w:r>
      <w:r w:rsidR="009533DF">
        <w:rPr>
          <w:highlight w:val="green"/>
        </w:rPr>
      </w:r>
      <w:r w:rsidR="009533DF">
        <w:rPr>
          <w:highlight w:val="green"/>
        </w:rPr>
        <w:fldChar w:fldCharType="separate"/>
      </w:r>
      <w:r w:rsidR="009533DF">
        <w:t>Table ES-</w:t>
      </w:r>
      <w:r w:rsidR="009533DF">
        <w:rPr>
          <w:noProof/>
        </w:rPr>
        <w:t>3</w:t>
      </w:r>
      <w:r w:rsidR="009533DF">
        <w:rPr>
          <w:highlight w:val="green"/>
        </w:rPr>
        <w:fldChar w:fldCharType="end"/>
      </w:r>
      <w:r>
        <w:t xml:space="preserve">. </w:t>
      </w:r>
      <w:r w:rsidRPr="00445E57">
        <w:t>The region that received the greatest economic contribution from motorized recreation during the 20</w:t>
      </w:r>
      <w:r>
        <w:t>22</w:t>
      </w:r>
      <w:r w:rsidRPr="00445E57">
        <w:t>–</w:t>
      </w:r>
      <w:r w:rsidRPr="00D37E80">
        <w:t>2023 season was southwest Colorado, with motorized recreation supporting total sales of $462 million. The central and east regions in Colorado also attracted considerable motorized recreation, supporting $461 million and $250 million</w:t>
      </w:r>
      <w:r w:rsidRPr="00445E57">
        <w:t xml:space="preserve"> in total sales, respectively.</w:t>
      </w:r>
    </w:p>
    <w:p w14:paraId="41DAB9B4" w14:textId="77777777" w:rsidR="007D0793" w:rsidRDefault="007D0793" w:rsidP="007D0793">
      <w:pPr>
        <w:pStyle w:val="BodyText"/>
      </w:pPr>
    </w:p>
    <w:p w14:paraId="7F13120B" w14:textId="77777777" w:rsidR="007D0793" w:rsidRDefault="007D0793" w:rsidP="007D0793">
      <w:pPr>
        <w:pStyle w:val="Caption"/>
        <w:sectPr w:rsidR="007D0793" w:rsidSect="00A77354">
          <w:headerReference w:type="default" r:id="rId23"/>
          <w:footerReference w:type="default" r:id="rId24"/>
          <w:pgSz w:w="12240" w:h="15840" w:code="1"/>
          <w:pgMar w:top="1440" w:right="1440" w:bottom="1440" w:left="1440" w:header="432" w:footer="720" w:gutter="0"/>
          <w:pgNumType w:start="1"/>
          <w:cols w:space="720"/>
          <w:docGrid w:linePitch="299"/>
        </w:sectPr>
      </w:pPr>
    </w:p>
    <w:p w14:paraId="44C9F845" w14:textId="26567330" w:rsidR="004458EF" w:rsidRDefault="004458EF" w:rsidP="004458EF">
      <w:pPr>
        <w:pStyle w:val="Caption"/>
      </w:pPr>
      <w:bookmarkStart w:id="14" w:name="_Ref157613791"/>
      <w:bookmarkStart w:id="15" w:name="_Toc157613691"/>
      <w:r>
        <w:lastRenderedPageBreak/>
        <w:t>Table ES-</w:t>
      </w:r>
      <w:r w:rsidR="00AF289C">
        <w:fldChar w:fldCharType="begin"/>
      </w:r>
      <w:r w:rsidR="00AF289C">
        <w:instrText xml:space="preserve"> SEQ Table_ES- \* ARABIC </w:instrText>
      </w:r>
      <w:r w:rsidR="00AF289C">
        <w:fldChar w:fldCharType="separate"/>
      </w:r>
      <w:r>
        <w:rPr>
          <w:noProof/>
        </w:rPr>
        <w:t>3</w:t>
      </w:r>
      <w:r w:rsidR="00AF289C">
        <w:rPr>
          <w:noProof/>
        </w:rPr>
        <w:fldChar w:fldCharType="end"/>
      </w:r>
      <w:bookmarkEnd w:id="14"/>
      <w:r>
        <w:t xml:space="preserve">. </w:t>
      </w:r>
      <w:r w:rsidRPr="008F39AF">
        <w:t>Estimated Economic Contribution of Motorized Recreation by Region in Colorado for the 2022</w:t>
      </w:r>
      <w:r>
        <w:t>–</w:t>
      </w:r>
      <w:r w:rsidRPr="008F39AF">
        <w:t>2023 Season, Resident and Non-Resident, Year-Round (</w:t>
      </w:r>
      <w:r>
        <w:t>millions of 2022$</w:t>
      </w:r>
      <w:r w:rsidRPr="008F39AF">
        <w:t>)</w:t>
      </w:r>
      <w:bookmarkEnd w:id="15"/>
    </w:p>
    <w:tbl>
      <w:tblPr>
        <w:tblW w:w="5000" w:type="pct"/>
        <w:tblLook w:val="04A0" w:firstRow="1" w:lastRow="0" w:firstColumn="1" w:lastColumn="0" w:noHBand="0" w:noVBand="1"/>
      </w:tblPr>
      <w:tblGrid>
        <w:gridCol w:w="2321"/>
        <w:gridCol w:w="1285"/>
        <w:gridCol w:w="2082"/>
        <w:gridCol w:w="1445"/>
        <w:gridCol w:w="1445"/>
        <w:gridCol w:w="1163"/>
        <w:gridCol w:w="1966"/>
        <w:gridCol w:w="1243"/>
      </w:tblGrid>
      <w:tr w:rsidR="007D0793" w:rsidRPr="001A102D" w14:paraId="1EC074A6" w14:textId="77777777">
        <w:trPr>
          <w:trHeight w:val="144"/>
        </w:trPr>
        <w:tc>
          <w:tcPr>
            <w:tcW w:w="89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E6C1F3" w14:textId="77777777" w:rsidR="007D0793" w:rsidRPr="001A102D" w:rsidRDefault="007D0793">
            <w:pPr>
              <w:pStyle w:val="TableRowHeader"/>
            </w:pPr>
            <w:r w:rsidRPr="001A102D">
              <w:t>Contribution</w:t>
            </w:r>
          </w:p>
        </w:tc>
        <w:tc>
          <w:tcPr>
            <w:tcW w:w="3624"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6CAB672F" w14:textId="77777777" w:rsidR="007D0793" w:rsidRPr="001A102D" w:rsidRDefault="007D0793">
            <w:pPr>
              <w:pStyle w:val="TableColumnHeader"/>
            </w:pPr>
            <w:r w:rsidRPr="001A102D">
              <w:t>Region</w:t>
            </w:r>
          </w:p>
        </w:tc>
        <w:tc>
          <w:tcPr>
            <w:tcW w:w="48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A26319" w14:textId="77777777" w:rsidR="007D0793" w:rsidRPr="00955732" w:rsidRDefault="007D0793">
            <w:pPr>
              <w:pStyle w:val="TableColumnHeader"/>
              <w:rPr>
                <w:vertAlign w:val="superscript"/>
              </w:rPr>
            </w:pPr>
            <w:r w:rsidRPr="001A102D">
              <w:t>Total</w:t>
            </w:r>
            <w:r>
              <w:rPr>
                <w:vertAlign w:val="superscript"/>
              </w:rPr>
              <w:t>2</w:t>
            </w:r>
          </w:p>
        </w:tc>
      </w:tr>
      <w:tr w:rsidR="007D0793" w:rsidRPr="001A102D" w14:paraId="3735FDDD" w14:textId="77777777" w:rsidTr="004458EF">
        <w:trPr>
          <w:trHeight w:val="144"/>
        </w:trPr>
        <w:tc>
          <w:tcPr>
            <w:tcW w:w="896" w:type="pct"/>
            <w:tcBorders>
              <w:top w:val="nil"/>
              <w:left w:val="single" w:sz="4" w:space="0" w:color="auto"/>
              <w:bottom w:val="single" w:sz="4" w:space="0" w:color="auto"/>
              <w:right w:val="single" w:sz="4" w:space="0" w:color="auto"/>
            </w:tcBorders>
            <w:shd w:val="clear" w:color="000000" w:fill="D9D9D9"/>
            <w:noWrap/>
            <w:vAlign w:val="center"/>
            <w:hideMark/>
          </w:tcPr>
          <w:p w14:paraId="5847D17B" w14:textId="77777777" w:rsidR="007D0793" w:rsidRPr="001A102D" w:rsidRDefault="007D0793">
            <w:pPr>
              <w:pStyle w:val="TableRowHeader"/>
            </w:pPr>
            <w:r w:rsidRPr="001A102D">
              <w:t>Direct Impact</w:t>
            </w:r>
          </w:p>
        </w:tc>
        <w:tc>
          <w:tcPr>
            <w:tcW w:w="496" w:type="pct"/>
            <w:tcBorders>
              <w:top w:val="nil"/>
              <w:left w:val="nil"/>
              <w:bottom w:val="single" w:sz="4" w:space="0" w:color="auto"/>
              <w:right w:val="single" w:sz="4" w:space="0" w:color="auto"/>
            </w:tcBorders>
            <w:shd w:val="clear" w:color="000000" w:fill="D9D9D9"/>
            <w:noWrap/>
            <w:vAlign w:val="center"/>
            <w:hideMark/>
          </w:tcPr>
          <w:p w14:paraId="563C38F8" w14:textId="77777777" w:rsidR="007D0793" w:rsidRPr="001A102D" w:rsidRDefault="007D0793">
            <w:pPr>
              <w:pStyle w:val="TableColumnHeader"/>
            </w:pPr>
            <w:r w:rsidRPr="001A102D">
              <w:t>NW CO</w:t>
            </w:r>
          </w:p>
        </w:tc>
        <w:tc>
          <w:tcPr>
            <w:tcW w:w="804" w:type="pct"/>
            <w:tcBorders>
              <w:top w:val="nil"/>
              <w:left w:val="nil"/>
              <w:bottom w:val="single" w:sz="4" w:space="0" w:color="auto"/>
              <w:right w:val="single" w:sz="4" w:space="0" w:color="auto"/>
            </w:tcBorders>
            <w:shd w:val="clear" w:color="000000" w:fill="D9D9D9"/>
            <w:noWrap/>
            <w:vAlign w:val="center"/>
            <w:hideMark/>
          </w:tcPr>
          <w:p w14:paraId="5F626167" w14:textId="77777777" w:rsidR="007D0793" w:rsidRPr="001A102D" w:rsidRDefault="007D0793">
            <w:pPr>
              <w:pStyle w:val="TableColumnHeader"/>
            </w:pPr>
            <w:r w:rsidRPr="001A102D">
              <w:t>SW CO</w:t>
            </w:r>
          </w:p>
        </w:tc>
        <w:tc>
          <w:tcPr>
            <w:tcW w:w="558" w:type="pct"/>
            <w:tcBorders>
              <w:top w:val="nil"/>
              <w:left w:val="nil"/>
              <w:bottom w:val="single" w:sz="4" w:space="0" w:color="auto"/>
              <w:right w:val="single" w:sz="4" w:space="0" w:color="auto"/>
            </w:tcBorders>
            <w:shd w:val="clear" w:color="000000" w:fill="D9D9D9"/>
            <w:noWrap/>
            <w:vAlign w:val="center"/>
            <w:hideMark/>
          </w:tcPr>
          <w:p w14:paraId="5C3F880E" w14:textId="77777777" w:rsidR="007D0793" w:rsidRPr="001A102D" w:rsidRDefault="007D0793">
            <w:pPr>
              <w:pStyle w:val="TableColumnHeader"/>
            </w:pPr>
            <w:r w:rsidRPr="001A102D">
              <w:t>SC CO</w:t>
            </w:r>
          </w:p>
        </w:tc>
        <w:tc>
          <w:tcPr>
            <w:tcW w:w="558" w:type="pct"/>
            <w:tcBorders>
              <w:top w:val="nil"/>
              <w:left w:val="nil"/>
              <w:bottom w:val="single" w:sz="4" w:space="0" w:color="auto"/>
              <w:right w:val="single" w:sz="4" w:space="0" w:color="auto"/>
            </w:tcBorders>
            <w:shd w:val="clear" w:color="000000" w:fill="D9D9D9"/>
            <w:noWrap/>
            <w:vAlign w:val="center"/>
            <w:hideMark/>
          </w:tcPr>
          <w:p w14:paraId="0C53608C" w14:textId="77777777" w:rsidR="007D0793" w:rsidRPr="001A102D" w:rsidRDefault="007D0793">
            <w:pPr>
              <w:pStyle w:val="TableColumnHeader"/>
            </w:pPr>
            <w:r w:rsidRPr="001A102D">
              <w:t>CTRL CO</w:t>
            </w:r>
          </w:p>
        </w:tc>
        <w:tc>
          <w:tcPr>
            <w:tcW w:w="449" w:type="pct"/>
            <w:tcBorders>
              <w:top w:val="nil"/>
              <w:left w:val="nil"/>
              <w:bottom w:val="single" w:sz="4" w:space="0" w:color="auto"/>
              <w:right w:val="single" w:sz="4" w:space="0" w:color="auto"/>
            </w:tcBorders>
            <w:shd w:val="clear" w:color="000000" w:fill="D9D9D9"/>
            <w:noWrap/>
            <w:vAlign w:val="center"/>
            <w:hideMark/>
          </w:tcPr>
          <w:p w14:paraId="75AB9E11" w14:textId="77777777" w:rsidR="007D0793" w:rsidRPr="001A102D" w:rsidRDefault="007D0793">
            <w:pPr>
              <w:pStyle w:val="TableColumnHeader"/>
            </w:pPr>
            <w:r w:rsidRPr="001A102D">
              <w:t>NC CO</w:t>
            </w:r>
          </w:p>
        </w:tc>
        <w:tc>
          <w:tcPr>
            <w:tcW w:w="759" w:type="pct"/>
            <w:tcBorders>
              <w:top w:val="nil"/>
              <w:left w:val="nil"/>
              <w:bottom w:val="single" w:sz="4" w:space="0" w:color="auto"/>
              <w:right w:val="single" w:sz="4" w:space="0" w:color="auto"/>
            </w:tcBorders>
            <w:shd w:val="clear" w:color="000000" w:fill="D9D9D9"/>
            <w:noWrap/>
            <w:vAlign w:val="center"/>
            <w:hideMark/>
          </w:tcPr>
          <w:p w14:paraId="53DBEFC1" w14:textId="77777777" w:rsidR="007D0793" w:rsidRPr="001A102D" w:rsidRDefault="007D0793">
            <w:pPr>
              <w:pStyle w:val="TableColumnHeader"/>
            </w:pPr>
            <w:r w:rsidRPr="001A102D">
              <w:t>EAST CO</w:t>
            </w: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3789A970" w14:textId="77777777" w:rsidR="007D0793" w:rsidRPr="001A102D" w:rsidRDefault="007D0793">
            <w:pPr>
              <w:pStyle w:val="TableColumnHeader"/>
            </w:pPr>
          </w:p>
        </w:tc>
      </w:tr>
      <w:tr w:rsidR="007D0793" w:rsidRPr="001A102D" w14:paraId="3DD6DF06"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2D58C866" w14:textId="77777777" w:rsidR="007D0793" w:rsidRPr="001A102D" w:rsidRDefault="007D0793">
            <w:pPr>
              <w:pStyle w:val="TableText"/>
            </w:pPr>
            <w:r w:rsidRPr="001A102D">
              <w:t>Direct sales</w:t>
            </w:r>
          </w:p>
        </w:tc>
        <w:tc>
          <w:tcPr>
            <w:tcW w:w="496" w:type="pct"/>
            <w:tcBorders>
              <w:top w:val="nil"/>
              <w:left w:val="nil"/>
              <w:bottom w:val="single" w:sz="4" w:space="0" w:color="auto"/>
              <w:right w:val="single" w:sz="4" w:space="0" w:color="auto"/>
            </w:tcBorders>
            <w:shd w:val="clear" w:color="auto" w:fill="auto"/>
            <w:noWrap/>
            <w:vAlign w:val="center"/>
            <w:hideMark/>
          </w:tcPr>
          <w:p w14:paraId="420CC4F9" w14:textId="77777777" w:rsidR="007D0793" w:rsidRPr="00303EC3" w:rsidRDefault="007D0793">
            <w:pPr>
              <w:pStyle w:val="TableTextCentered"/>
              <w:keepNext/>
              <w:keepLines/>
              <w:widowControl w:val="0"/>
              <w:tabs>
                <w:tab w:val="decimal" w:pos="537"/>
              </w:tabs>
            </w:pPr>
            <w:r w:rsidRPr="00303EC3">
              <w:t>$47</w:t>
            </w:r>
          </w:p>
        </w:tc>
        <w:tc>
          <w:tcPr>
            <w:tcW w:w="804" w:type="pct"/>
            <w:tcBorders>
              <w:top w:val="nil"/>
              <w:left w:val="nil"/>
              <w:bottom w:val="single" w:sz="4" w:space="0" w:color="auto"/>
              <w:right w:val="single" w:sz="4" w:space="0" w:color="auto"/>
            </w:tcBorders>
            <w:shd w:val="clear" w:color="auto" w:fill="auto"/>
            <w:noWrap/>
            <w:vAlign w:val="center"/>
            <w:hideMark/>
          </w:tcPr>
          <w:p w14:paraId="7EED6F14" w14:textId="77777777" w:rsidR="007D0793" w:rsidRPr="00303EC3" w:rsidRDefault="007D0793">
            <w:pPr>
              <w:pStyle w:val="TableTextCentered"/>
              <w:keepNext/>
              <w:keepLines/>
              <w:widowControl w:val="0"/>
              <w:tabs>
                <w:tab w:val="decimal" w:pos="537"/>
              </w:tabs>
            </w:pPr>
            <w:r w:rsidRPr="00303EC3">
              <w:t>$305</w:t>
            </w:r>
          </w:p>
        </w:tc>
        <w:tc>
          <w:tcPr>
            <w:tcW w:w="558" w:type="pct"/>
            <w:tcBorders>
              <w:top w:val="nil"/>
              <w:left w:val="nil"/>
              <w:bottom w:val="single" w:sz="4" w:space="0" w:color="auto"/>
              <w:right w:val="single" w:sz="4" w:space="0" w:color="auto"/>
            </w:tcBorders>
            <w:shd w:val="clear" w:color="auto" w:fill="auto"/>
            <w:noWrap/>
            <w:vAlign w:val="center"/>
            <w:hideMark/>
          </w:tcPr>
          <w:p w14:paraId="75CB3E4F" w14:textId="77777777" w:rsidR="007D0793" w:rsidRPr="00303EC3" w:rsidRDefault="007D0793">
            <w:pPr>
              <w:pStyle w:val="TableTextCentered"/>
              <w:keepNext/>
              <w:keepLines/>
              <w:widowControl w:val="0"/>
              <w:tabs>
                <w:tab w:val="decimal" w:pos="537"/>
              </w:tabs>
            </w:pPr>
            <w:r w:rsidRPr="00303EC3">
              <w:t>$122</w:t>
            </w:r>
          </w:p>
        </w:tc>
        <w:tc>
          <w:tcPr>
            <w:tcW w:w="558" w:type="pct"/>
            <w:tcBorders>
              <w:top w:val="nil"/>
              <w:left w:val="nil"/>
              <w:bottom w:val="single" w:sz="4" w:space="0" w:color="auto"/>
              <w:right w:val="single" w:sz="4" w:space="0" w:color="auto"/>
            </w:tcBorders>
            <w:shd w:val="clear" w:color="auto" w:fill="auto"/>
            <w:noWrap/>
            <w:vAlign w:val="center"/>
            <w:hideMark/>
          </w:tcPr>
          <w:p w14:paraId="11225A35" w14:textId="77777777" w:rsidR="007D0793" w:rsidRPr="00303EC3" w:rsidRDefault="007D0793">
            <w:pPr>
              <w:pStyle w:val="TableTextCentered"/>
              <w:keepNext/>
              <w:keepLines/>
              <w:widowControl w:val="0"/>
              <w:tabs>
                <w:tab w:val="decimal" w:pos="537"/>
              </w:tabs>
            </w:pPr>
            <w:r w:rsidRPr="00303EC3">
              <w:t>$318</w:t>
            </w:r>
          </w:p>
        </w:tc>
        <w:tc>
          <w:tcPr>
            <w:tcW w:w="449" w:type="pct"/>
            <w:tcBorders>
              <w:top w:val="nil"/>
              <w:left w:val="nil"/>
              <w:bottom w:val="single" w:sz="4" w:space="0" w:color="auto"/>
              <w:right w:val="single" w:sz="4" w:space="0" w:color="auto"/>
            </w:tcBorders>
            <w:shd w:val="clear" w:color="auto" w:fill="auto"/>
            <w:noWrap/>
            <w:vAlign w:val="center"/>
            <w:hideMark/>
          </w:tcPr>
          <w:p w14:paraId="6DEB6051" w14:textId="77777777" w:rsidR="007D0793" w:rsidRPr="00303EC3" w:rsidRDefault="007D0793">
            <w:pPr>
              <w:pStyle w:val="TableTextCentered"/>
              <w:keepNext/>
              <w:keepLines/>
              <w:widowControl w:val="0"/>
              <w:tabs>
                <w:tab w:val="decimal" w:pos="537"/>
              </w:tabs>
            </w:pPr>
            <w:r w:rsidRPr="00303EC3">
              <w:t>$94</w:t>
            </w:r>
          </w:p>
        </w:tc>
        <w:tc>
          <w:tcPr>
            <w:tcW w:w="759" w:type="pct"/>
            <w:tcBorders>
              <w:top w:val="nil"/>
              <w:left w:val="nil"/>
              <w:bottom w:val="single" w:sz="4" w:space="0" w:color="auto"/>
              <w:right w:val="single" w:sz="4" w:space="0" w:color="auto"/>
            </w:tcBorders>
            <w:shd w:val="clear" w:color="auto" w:fill="auto"/>
            <w:noWrap/>
            <w:vAlign w:val="center"/>
            <w:hideMark/>
          </w:tcPr>
          <w:p w14:paraId="79DB050C" w14:textId="77777777" w:rsidR="007D0793" w:rsidRPr="00303EC3" w:rsidRDefault="007D0793">
            <w:pPr>
              <w:pStyle w:val="TableTextCentered"/>
              <w:keepNext/>
              <w:keepLines/>
              <w:widowControl w:val="0"/>
              <w:tabs>
                <w:tab w:val="decimal" w:pos="537"/>
              </w:tabs>
            </w:pPr>
            <w:r w:rsidRPr="00303EC3">
              <w:t>$126</w:t>
            </w:r>
          </w:p>
        </w:tc>
        <w:tc>
          <w:tcPr>
            <w:tcW w:w="480" w:type="pct"/>
            <w:tcBorders>
              <w:top w:val="nil"/>
              <w:left w:val="nil"/>
              <w:bottom w:val="single" w:sz="4" w:space="0" w:color="auto"/>
              <w:right w:val="single" w:sz="4" w:space="0" w:color="auto"/>
            </w:tcBorders>
            <w:shd w:val="clear" w:color="auto" w:fill="auto"/>
            <w:noWrap/>
            <w:vAlign w:val="center"/>
            <w:hideMark/>
          </w:tcPr>
          <w:p w14:paraId="625DA6DA" w14:textId="77777777" w:rsidR="007D0793" w:rsidRPr="00303EC3" w:rsidRDefault="007D0793">
            <w:pPr>
              <w:pStyle w:val="TableTextCentered"/>
              <w:keepNext/>
              <w:keepLines/>
              <w:widowControl w:val="0"/>
              <w:tabs>
                <w:tab w:val="decimal" w:pos="537"/>
              </w:tabs>
            </w:pPr>
            <w:r w:rsidRPr="00303EC3">
              <w:t>$1,012</w:t>
            </w:r>
          </w:p>
        </w:tc>
      </w:tr>
      <w:tr w:rsidR="007D0793" w:rsidRPr="001A102D" w14:paraId="2E349FFF"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7736BD3F" w14:textId="77777777" w:rsidR="007D0793" w:rsidRPr="006A52AF" w:rsidRDefault="007D0793">
            <w:pPr>
              <w:pStyle w:val="TableText"/>
              <w:rPr>
                <w:vertAlign w:val="superscript"/>
              </w:rPr>
            </w:pPr>
            <w:r w:rsidRPr="001A102D">
              <w:t>Number of jobs</w:t>
            </w:r>
            <w:r>
              <w:rPr>
                <w:vertAlign w:val="superscript"/>
              </w:rPr>
              <w:t>1</w:t>
            </w:r>
          </w:p>
        </w:tc>
        <w:tc>
          <w:tcPr>
            <w:tcW w:w="496" w:type="pct"/>
            <w:tcBorders>
              <w:top w:val="nil"/>
              <w:left w:val="nil"/>
              <w:bottom w:val="single" w:sz="4" w:space="0" w:color="auto"/>
              <w:right w:val="single" w:sz="4" w:space="0" w:color="auto"/>
            </w:tcBorders>
            <w:shd w:val="clear" w:color="auto" w:fill="auto"/>
            <w:noWrap/>
            <w:vAlign w:val="center"/>
            <w:hideMark/>
          </w:tcPr>
          <w:p w14:paraId="0A071273" w14:textId="77777777" w:rsidR="007D0793" w:rsidRPr="00303EC3" w:rsidRDefault="007D0793">
            <w:pPr>
              <w:pStyle w:val="TableTextCentered"/>
              <w:keepNext/>
              <w:keepLines/>
              <w:widowControl w:val="0"/>
              <w:tabs>
                <w:tab w:val="decimal" w:pos="537"/>
              </w:tabs>
            </w:pPr>
            <w:r w:rsidRPr="00303EC3">
              <w:t xml:space="preserve">487 </w:t>
            </w:r>
          </w:p>
        </w:tc>
        <w:tc>
          <w:tcPr>
            <w:tcW w:w="804" w:type="pct"/>
            <w:tcBorders>
              <w:top w:val="nil"/>
              <w:left w:val="nil"/>
              <w:bottom w:val="single" w:sz="4" w:space="0" w:color="auto"/>
              <w:right w:val="single" w:sz="4" w:space="0" w:color="auto"/>
            </w:tcBorders>
            <w:shd w:val="clear" w:color="auto" w:fill="auto"/>
            <w:noWrap/>
            <w:vAlign w:val="center"/>
            <w:hideMark/>
          </w:tcPr>
          <w:p w14:paraId="4C5B834B" w14:textId="77777777" w:rsidR="007D0793" w:rsidRPr="00303EC3" w:rsidRDefault="007D0793">
            <w:pPr>
              <w:pStyle w:val="TableTextCentered"/>
              <w:keepNext/>
              <w:keepLines/>
              <w:widowControl w:val="0"/>
              <w:tabs>
                <w:tab w:val="decimal" w:pos="537"/>
              </w:tabs>
            </w:pPr>
            <w:r w:rsidRPr="00303EC3">
              <w:t xml:space="preserve">3,197 </w:t>
            </w:r>
          </w:p>
        </w:tc>
        <w:tc>
          <w:tcPr>
            <w:tcW w:w="558" w:type="pct"/>
            <w:tcBorders>
              <w:top w:val="nil"/>
              <w:left w:val="nil"/>
              <w:bottom w:val="single" w:sz="4" w:space="0" w:color="auto"/>
              <w:right w:val="single" w:sz="4" w:space="0" w:color="auto"/>
            </w:tcBorders>
            <w:shd w:val="clear" w:color="auto" w:fill="auto"/>
            <w:noWrap/>
            <w:vAlign w:val="center"/>
            <w:hideMark/>
          </w:tcPr>
          <w:p w14:paraId="6DC8B2F4" w14:textId="77777777" w:rsidR="007D0793" w:rsidRPr="00303EC3" w:rsidRDefault="007D0793">
            <w:pPr>
              <w:pStyle w:val="TableTextCentered"/>
              <w:keepNext/>
              <w:keepLines/>
              <w:widowControl w:val="0"/>
              <w:tabs>
                <w:tab w:val="decimal" w:pos="537"/>
              </w:tabs>
            </w:pPr>
            <w:r w:rsidRPr="00303EC3">
              <w:t xml:space="preserve">1,356 </w:t>
            </w:r>
          </w:p>
        </w:tc>
        <w:tc>
          <w:tcPr>
            <w:tcW w:w="558" w:type="pct"/>
            <w:tcBorders>
              <w:top w:val="nil"/>
              <w:left w:val="nil"/>
              <w:bottom w:val="single" w:sz="4" w:space="0" w:color="auto"/>
              <w:right w:val="single" w:sz="4" w:space="0" w:color="auto"/>
            </w:tcBorders>
            <w:shd w:val="clear" w:color="auto" w:fill="auto"/>
            <w:noWrap/>
            <w:vAlign w:val="center"/>
            <w:hideMark/>
          </w:tcPr>
          <w:p w14:paraId="47862B42" w14:textId="77777777" w:rsidR="007D0793" w:rsidRPr="00303EC3" w:rsidRDefault="007D0793">
            <w:pPr>
              <w:pStyle w:val="TableTextCentered"/>
              <w:keepNext/>
              <w:keepLines/>
              <w:widowControl w:val="0"/>
              <w:tabs>
                <w:tab w:val="decimal" w:pos="537"/>
              </w:tabs>
            </w:pPr>
            <w:r w:rsidRPr="00303EC3">
              <w:t xml:space="preserve">3,102 </w:t>
            </w:r>
          </w:p>
        </w:tc>
        <w:tc>
          <w:tcPr>
            <w:tcW w:w="449" w:type="pct"/>
            <w:tcBorders>
              <w:top w:val="nil"/>
              <w:left w:val="nil"/>
              <w:bottom w:val="single" w:sz="4" w:space="0" w:color="auto"/>
              <w:right w:val="single" w:sz="4" w:space="0" w:color="auto"/>
            </w:tcBorders>
            <w:shd w:val="clear" w:color="auto" w:fill="auto"/>
            <w:noWrap/>
            <w:vAlign w:val="center"/>
            <w:hideMark/>
          </w:tcPr>
          <w:p w14:paraId="01365D1F" w14:textId="77777777" w:rsidR="007D0793" w:rsidRPr="00303EC3" w:rsidRDefault="007D0793">
            <w:pPr>
              <w:pStyle w:val="TableTextCentered"/>
              <w:keepNext/>
              <w:keepLines/>
              <w:widowControl w:val="0"/>
              <w:tabs>
                <w:tab w:val="decimal" w:pos="537"/>
              </w:tabs>
            </w:pPr>
            <w:r w:rsidRPr="00303EC3">
              <w:t xml:space="preserve">992 </w:t>
            </w:r>
          </w:p>
        </w:tc>
        <w:tc>
          <w:tcPr>
            <w:tcW w:w="759" w:type="pct"/>
            <w:tcBorders>
              <w:top w:val="nil"/>
              <w:left w:val="nil"/>
              <w:bottom w:val="single" w:sz="4" w:space="0" w:color="auto"/>
              <w:right w:val="single" w:sz="4" w:space="0" w:color="auto"/>
            </w:tcBorders>
            <w:shd w:val="clear" w:color="auto" w:fill="auto"/>
            <w:noWrap/>
            <w:vAlign w:val="center"/>
            <w:hideMark/>
          </w:tcPr>
          <w:p w14:paraId="1D9F0F15" w14:textId="77777777" w:rsidR="007D0793" w:rsidRPr="00303EC3" w:rsidRDefault="007D0793">
            <w:pPr>
              <w:pStyle w:val="TableTextCentered"/>
              <w:keepNext/>
              <w:keepLines/>
              <w:widowControl w:val="0"/>
              <w:tabs>
                <w:tab w:val="decimal" w:pos="537"/>
              </w:tabs>
            </w:pPr>
            <w:r w:rsidRPr="00303EC3">
              <w:t xml:space="preserve">1,245 </w:t>
            </w:r>
          </w:p>
        </w:tc>
        <w:tc>
          <w:tcPr>
            <w:tcW w:w="480" w:type="pct"/>
            <w:tcBorders>
              <w:top w:val="nil"/>
              <w:left w:val="nil"/>
              <w:bottom w:val="single" w:sz="4" w:space="0" w:color="auto"/>
              <w:right w:val="single" w:sz="4" w:space="0" w:color="auto"/>
            </w:tcBorders>
            <w:shd w:val="clear" w:color="auto" w:fill="auto"/>
            <w:noWrap/>
            <w:vAlign w:val="center"/>
            <w:hideMark/>
          </w:tcPr>
          <w:p w14:paraId="7A126188" w14:textId="77777777" w:rsidR="007D0793" w:rsidRPr="00303EC3" w:rsidRDefault="007D0793">
            <w:pPr>
              <w:pStyle w:val="TableTextCentered"/>
              <w:keepNext/>
              <w:keepLines/>
              <w:widowControl w:val="0"/>
              <w:tabs>
                <w:tab w:val="decimal" w:pos="537"/>
              </w:tabs>
            </w:pPr>
            <w:r w:rsidRPr="00303EC3">
              <w:t>10,378</w:t>
            </w:r>
          </w:p>
        </w:tc>
      </w:tr>
      <w:tr w:rsidR="007D0793" w:rsidRPr="001A102D" w14:paraId="0DF886DF"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33EAC5FD" w14:textId="77777777" w:rsidR="007D0793" w:rsidRPr="001A102D" w:rsidRDefault="007D0793">
            <w:pPr>
              <w:pStyle w:val="TableText"/>
            </w:pPr>
            <w:r w:rsidRPr="001A102D">
              <w:t>Labor income</w:t>
            </w:r>
          </w:p>
        </w:tc>
        <w:tc>
          <w:tcPr>
            <w:tcW w:w="496" w:type="pct"/>
            <w:tcBorders>
              <w:top w:val="nil"/>
              <w:left w:val="nil"/>
              <w:bottom w:val="single" w:sz="4" w:space="0" w:color="auto"/>
              <w:right w:val="single" w:sz="4" w:space="0" w:color="auto"/>
            </w:tcBorders>
            <w:shd w:val="clear" w:color="auto" w:fill="auto"/>
            <w:noWrap/>
            <w:vAlign w:val="center"/>
            <w:hideMark/>
          </w:tcPr>
          <w:p w14:paraId="50BA5845" w14:textId="77777777" w:rsidR="007D0793" w:rsidRPr="00303EC3" w:rsidRDefault="007D0793">
            <w:pPr>
              <w:pStyle w:val="TableTextCentered"/>
              <w:keepNext/>
              <w:keepLines/>
              <w:widowControl w:val="0"/>
              <w:tabs>
                <w:tab w:val="decimal" w:pos="537"/>
              </w:tabs>
            </w:pPr>
            <w:r w:rsidRPr="00303EC3">
              <w:t>$17</w:t>
            </w:r>
          </w:p>
        </w:tc>
        <w:tc>
          <w:tcPr>
            <w:tcW w:w="804" w:type="pct"/>
            <w:tcBorders>
              <w:top w:val="nil"/>
              <w:left w:val="nil"/>
              <w:bottom w:val="single" w:sz="4" w:space="0" w:color="auto"/>
              <w:right w:val="single" w:sz="4" w:space="0" w:color="auto"/>
            </w:tcBorders>
            <w:shd w:val="clear" w:color="auto" w:fill="auto"/>
            <w:noWrap/>
            <w:vAlign w:val="center"/>
            <w:hideMark/>
          </w:tcPr>
          <w:p w14:paraId="17D93559" w14:textId="77777777" w:rsidR="007D0793" w:rsidRPr="00303EC3" w:rsidRDefault="007D0793">
            <w:pPr>
              <w:pStyle w:val="TableTextCentered"/>
              <w:keepNext/>
              <w:keepLines/>
              <w:widowControl w:val="0"/>
              <w:tabs>
                <w:tab w:val="decimal" w:pos="537"/>
              </w:tabs>
            </w:pPr>
            <w:r w:rsidRPr="00303EC3">
              <w:t>$108</w:t>
            </w:r>
          </w:p>
        </w:tc>
        <w:tc>
          <w:tcPr>
            <w:tcW w:w="558" w:type="pct"/>
            <w:tcBorders>
              <w:top w:val="nil"/>
              <w:left w:val="nil"/>
              <w:bottom w:val="single" w:sz="4" w:space="0" w:color="auto"/>
              <w:right w:val="single" w:sz="4" w:space="0" w:color="auto"/>
            </w:tcBorders>
            <w:shd w:val="clear" w:color="auto" w:fill="auto"/>
            <w:noWrap/>
            <w:vAlign w:val="center"/>
            <w:hideMark/>
          </w:tcPr>
          <w:p w14:paraId="02E0487D" w14:textId="77777777" w:rsidR="007D0793" w:rsidRPr="00303EC3" w:rsidRDefault="007D0793">
            <w:pPr>
              <w:pStyle w:val="TableTextCentered"/>
              <w:keepNext/>
              <w:keepLines/>
              <w:widowControl w:val="0"/>
              <w:tabs>
                <w:tab w:val="decimal" w:pos="537"/>
              </w:tabs>
            </w:pPr>
            <w:r w:rsidRPr="00303EC3">
              <w:t>$41</w:t>
            </w:r>
          </w:p>
        </w:tc>
        <w:tc>
          <w:tcPr>
            <w:tcW w:w="558" w:type="pct"/>
            <w:tcBorders>
              <w:top w:val="nil"/>
              <w:left w:val="nil"/>
              <w:bottom w:val="single" w:sz="4" w:space="0" w:color="auto"/>
              <w:right w:val="single" w:sz="4" w:space="0" w:color="auto"/>
            </w:tcBorders>
            <w:shd w:val="clear" w:color="auto" w:fill="auto"/>
            <w:noWrap/>
            <w:vAlign w:val="center"/>
            <w:hideMark/>
          </w:tcPr>
          <w:p w14:paraId="71499CE1" w14:textId="77777777" w:rsidR="007D0793" w:rsidRPr="00303EC3" w:rsidRDefault="007D0793">
            <w:pPr>
              <w:pStyle w:val="TableTextCentered"/>
              <w:keepNext/>
              <w:keepLines/>
              <w:widowControl w:val="0"/>
              <w:tabs>
                <w:tab w:val="decimal" w:pos="537"/>
              </w:tabs>
            </w:pPr>
            <w:r w:rsidRPr="00303EC3">
              <w:t>$123</w:t>
            </w:r>
          </w:p>
        </w:tc>
        <w:tc>
          <w:tcPr>
            <w:tcW w:w="449" w:type="pct"/>
            <w:tcBorders>
              <w:top w:val="nil"/>
              <w:left w:val="nil"/>
              <w:bottom w:val="single" w:sz="4" w:space="0" w:color="auto"/>
              <w:right w:val="single" w:sz="4" w:space="0" w:color="auto"/>
            </w:tcBorders>
            <w:shd w:val="clear" w:color="auto" w:fill="auto"/>
            <w:noWrap/>
            <w:vAlign w:val="center"/>
            <w:hideMark/>
          </w:tcPr>
          <w:p w14:paraId="301449CB" w14:textId="77777777" w:rsidR="007D0793" w:rsidRPr="00303EC3" w:rsidRDefault="007D0793">
            <w:pPr>
              <w:pStyle w:val="TableTextCentered"/>
              <w:keepNext/>
              <w:keepLines/>
              <w:widowControl w:val="0"/>
              <w:tabs>
                <w:tab w:val="decimal" w:pos="537"/>
              </w:tabs>
            </w:pPr>
            <w:r w:rsidRPr="00303EC3">
              <w:t>$35</w:t>
            </w:r>
          </w:p>
        </w:tc>
        <w:tc>
          <w:tcPr>
            <w:tcW w:w="759" w:type="pct"/>
            <w:tcBorders>
              <w:top w:val="nil"/>
              <w:left w:val="nil"/>
              <w:bottom w:val="single" w:sz="4" w:space="0" w:color="auto"/>
              <w:right w:val="single" w:sz="4" w:space="0" w:color="auto"/>
            </w:tcBorders>
            <w:shd w:val="clear" w:color="auto" w:fill="auto"/>
            <w:noWrap/>
            <w:vAlign w:val="center"/>
            <w:hideMark/>
          </w:tcPr>
          <w:p w14:paraId="155FCA70" w14:textId="77777777" w:rsidR="007D0793" w:rsidRPr="00303EC3" w:rsidRDefault="007D0793">
            <w:pPr>
              <w:pStyle w:val="TableTextCentered"/>
              <w:keepNext/>
              <w:keepLines/>
              <w:widowControl w:val="0"/>
              <w:tabs>
                <w:tab w:val="decimal" w:pos="537"/>
              </w:tabs>
            </w:pPr>
            <w:r w:rsidRPr="00303EC3">
              <w:t>$48</w:t>
            </w:r>
          </w:p>
        </w:tc>
        <w:tc>
          <w:tcPr>
            <w:tcW w:w="480" w:type="pct"/>
            <w:tcBorders>
              <w:top w:val="nil"/>
              <w:left w:val="nil"/>
              <w:bottom w:val="single" w:sz="4" w:space="0" w:color="auto"/>
              <w:right w:val="single" w:sz="4" w:space="0" w:color="auto"/>
            </w:tcBorders>
            <w:shd w:val="clear" w:color="auto" w:fill="auto"/>
            <w:noWrap/>
            <w:vAlign w:val="center"/>
            <w:hideMark/>
          </w:tcPr>
          <w:p w14:paraId="16E5EE6D" w14:textId="77777777" w:rsidR="007D0793" w:rsidRPr="00303EC3" w:rsidRDefault="007D0793">
            <w:pPr>
              <w:pStyle w:val="TableTextCentered"/>
              <w:keepNext/>
              <w:keepLines/>
              <w:widowControl w:val="0"/>
              <w:tabs>
                <w:tab w:val="decimal" w:pos="537"/>
              </w:tabs>
            </w:pPr>
            <w:r w:rsidRPr="00303EC3">
              <w:t>$372</w:t>
            </w:r>
          </w:p>
        </w:tc>
      </w:tr>
      <w:tr w:rsidR="007D0793" w:rsidRPr="001A102D" w14:paraId="1C43BA66"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125AC021" w14:textId="77777777" w:rsidR="007D0793" w:rsidRPr="001A102D" w:rsidRDefault="007D0793">
            <w:pPr>
              <w:pStyle w:val="TableText"/>
            </w:pPr>
            <w:r w:rsidRPr="001A102D">
              <w:t>Value added or GRP</w:t>
            </w:r>
          </w:p>
        </w:tc>
        <w:tc>
          <w:tcPr>
            <w:tcW w:w="496" w:type="pct"/>
            <w:tcBorders>
              <w:top w:val="nil"/>
              <w:left w:val="nil"/>
              <w:bottom w:val="single" w:sz="4" w:space="0" w:color="auto"/>
              <w:right w:val="single" w:sz="4" w:space="0" w:color="auto"/>
            </w:tcBorders>
            <w:shd w:val="clear" w:color="auto" w:fill="auto"/>
            <w:noWrap/>
            <w:vAlign w:val="center"/>
            <w:hideMark/>
          </w:tcPr>
          <w:p w14:paraId="3E895E6C" w14:textId="77777777" w:rsidR="007D0793" w:rsidRPr="00303EC3" w:rsidRDefault="007D0793">
            <w:pPr>
              <w:pStyle w:val="TableTextCentered"/>
              <w:keepNext/>
              <w:keepLines/>
              <w:widowControl w:val="0"/>
              <w:tabs>
                <w:tab w:val="decimal" w:pos="537"/>
              </w:tabs>
            </w:pPr>
            <w:r w:rsidRPr="00303EC3">
              <w:t>$28</w:t>
            </w:r>
          </w:p>
        </w:tc>
        <w:tc>
          <w:tcPr>
            <w:tcW w:w="804" w:type="pct"/>
            <w:tcBorders>
              <w:top w:val="nil"/>
              <w:left w:val="nil"/>
              <w:bottom w:val="single" w:sz="4" w:space="0" w:color="auto"/>
              <w:right w:val="single" w:sz="4" w:space="0" w:color="auto"/>
            </w:tcBorders>
            <w:shd w:val="clear" w:color="auto" w:fill="auto"/>
            <w:noWrap/>
            <w:vAlign w:val="center"/>
            <w:hideMark/>
          </w:tcPr>
          <w:p w14:paraId="36F8240F" w14:textId="77777777" w:rsidR="007D0793" w:rsidRPr="00303EC3" w:rsidRDefault="007D0793">
            <w:pPr>
              <w:pStyle w:val="TableTextCentered"/>
              <w:keepNext/>
              <w:keepLines/>
              <w:widowControl w:val="0"/>
              <w:tabs>
                <w:tab w:val="decimal" w:pos="537"/>
              </w:tabs>
            </w:pPr>
            <w:r w:rsidRPr="00303EC3">
              <w:t>$175</w:t>
            </w:r>
          </w:p>
        </w:tc>
        <w:tc>
          <w:tcPr>
            <w:tcW w:w="558" w:type="pct"/>
            <w:tcBorders>
              <w:top w:val="nil"/>
              <w:left w:val="nil"/>
              <w:bottom w:val="single" w:sz="4" w:space="0" w:color="auto"/>
              <w:right w:val="single" w:sz="4" w:space="0" w:color="auto"/>
            </w:tcBorders>
            <w:shd w:val="clear" w:color="auto" w:fill="auto"/>
            <w:noWrap/>
            <w:vAlign w:val="center"/>
            <w:hideMark/>
          </w:tcPr>
          <w:p w14:paraId="688C3095" w14:textId="77777777" w:rsidR="007D0793" w:rsidRPr="00303EC3" w:rsidRDefault="007D0793">
            <w:pPr>
              <w:pStyle w:val="TableTextCentered"/>
              <w:keepNext/>
              <w:keepLines/>
              <w:widowControl w:val="0"/>
              <w:tabs>
                <w:tab w:val="decimal" w:pos="537"/>
              </w:tabs>
            </w:pPr>
            <w:r w:rsidRPr="00303EC3">
              <w:t>$69</w:t>
            </w:r>
          </w:p>
        </w:tc>
        <w:tc>
          <w:tcPr>
            <w:tcW w:w="558" w:type="pct"/>
            <w:tcBorders>
              <w:top w:val="nil"/>
              <w:left w:val="nil"/>
              <w:bottom w:val="single" w:sz="4" w:space="0" w:color="auto"/>
              <w:right w:val="single" w:sz="4" w:space="0" w:color="auto"/>
            </w:tcBorders>
            <w:shd w:val="clear" w:color="auto" w:fill="auto"/>
            <w:noWrap/>
            <w:vAlign w:val="center"/>
            <w:hideMark/>
          </w:tcPr>
          <w:p w14:paraId="6530BBDD" w14:textId="77777777" w:rsidR="007D0793" w:rsidRPr="00303EC3" w:rsidRDefault="007D0793">
            <w:pPr>
              <w:pStyle w:val="TableTextCentered"/>
              <w:keepNext/>
              <w:keepLines/>
              <w:widowControl w:val="0"/>
              <w:tabs>
                <w:tab w:val="decimal" w:pos="537"/>
              </w:tabs>
            </w:pPr>
            <w:r w:rsidRPr="00303EC3">
              <w:t>$197</w:t>
            </w:r>
          </w:p>
        </w:tc>
        <w:tc>
          <w:tcPr>
            <w:tcW w:w="449" w:type="pct"/>
            <w:tcBorders>
              <w:top w:val="nil"/>
              <w:left w:val="nil"/>
              <w:bottom w:val="single" w:sz="4" w:space="0" w:color="auto"/>
              <w:right w:val="single" w:sz="4" w:space="0" w:color="auto"/>
            </w:tcBorders>
            <w:shd w:val="clear" w:color="auto" w:fill="auto"/>
            <w:noWrap/>
            <w:vAlign w:val="center"/>
            <w:hideMark/>
          </w:tcPr>
          <w:p w14:paraId="19A3F12B" w14:textId="77777777" w:rsidR="007D0793" w:rsidRPr="00303EC3" w:rsidRDefault="007D0793">
            <w:pPr>
              <w:pStyle w:val="TableTextCentered"/>
              <w:keepNext/>
              <w:keepLines/>
              <w:widowControl w:val="0"/>
              <w:tabs>
                <w:tab w:val="decimal" w:pos="537"/>
              </w:tabs>
            </w:pPr>
            <w:r w:rsidRPr="00303EC3">
              <w:t>$57</w:t>
            </w:r>
          </w:p>
        </w:tc>
        <w:tc>
          <w:tcPr>
            <w:tcW w:w="759" w:type="pct"/>
            <w:tcBorders>
              <w:top w:val="nil"/>
              <w:left w:val="nil"/>
              <w:bottom w:val="single" w:sz="4" w:space="0" w:color="auto"/>
              <w:right w:val="single" w:sz="4" w:space="0" w:color="auto"/>
            </w:tcBorders>
            <w:shd w:val="clear" w:color="auto" w:fill="auto"/>
            <w:noWrap/>
            <w:vAlign w:val="center"/>
            <w:hideMark/>
          </w:tcPr>
          <w:p w14:paraId="4167B6F8" w14:textId="77777777" w:rsidR="007D0793" w:rsidRPr="00303EC3" w:rsidRDefault="007D0793">
            <w:pPr>
              <w:pStyle w:val="TableTextCentered"/>
              <w:keepNext/>
              <w:keepLines/>
              <w:widowControl w:val="0"/>
              <w:tabs>
                <w:tab w:val="decimal" w:pos="537"/>
              </w:tabs>
            </w:pPr>
            <w:r w:rsidRPr="00303EC3">
              <w:t>$77</w:t>
            </w:r>
          </w:p>
        </w:tc>
        <w:tc>
          <w:tcPr>
            <w:tcW w:w="480" w:type="pct"/>
            <w:tcBorders>
              <w:top w:val="nil"/>
              <w:left w:val="nil"/>
              <w:bottom w:val="single" w:sz="4" w:space="0" w:color="auto"/>
              <w:right w:val="single" w:sz="4" w:space="0" w:color="auto"/>
            </w:tcBorders>
            <w:shd w:val="clear" w:color="auto" w:fill="auto"/>
            <w:noWrap/>
            <w:vAlign w:val="center"/>
            <w:hideMark/>
          </w:tcPr>
          <w:p w14:paraId="42E31259" w14:textId="77777777" w:rsidR="007D0793" w:rsidRPr="00303EC3" w:rsidRDefault="007D0793">
            <w:pPr>
              <w:pStyle w:val="TableTextCentered"/>
              <w:keepNext/>
              <w:keepLines/>
              <w:widowControl w:val="0"/>
              <w:tabs>
                <w:tab w:val="decimal" w:pos="537"/>
              </w:tabs>
            </w:pPr>
            <w:r w:rsidRPr="00303EC3">
              <w:t>$602</w:t>
            </w:r>
          </w:p>
        </w:tc>
      </w:tr>
      <w:tr w:rsidR="007D0793" w:rsidRPr="001A102D" w14:paraId="48A2BE05"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6D529B44" w14:textId="77777777" w:rsidR="007D0793" w:rsidRPr="001A102D" w:rsidRDefault="007D0793">
            <w:pPr>
              <w:pStyle w:val="TableText"/>
            </w:pPr>
            <w:r w:rsidRPr="001A102D">
              <w:t>State and local taxes</w:t>
            </w:r>
          </w:p>
        </w:tc>
        <w:tc>
          <w:tcPr>
            <w:tcW w:w="496" w:type="pct"/>
            <w:tcBorders>
              <w:top w:val="nil"/>
              <w:left w:val="nil"/>
              <w:bottom w:val="single" w:sz="4" w:space="0" w:color="auto"/>
              <w:right w:val="single" w:sz="4" w:space="0" w:color="auto"/>
            </w:tcBorders>
            <w:shd w:val="clear" w:color="auto" w:fill="auto"/>
            <w:noWrap/>
            <w:vAlign w:val="center"/>
            <w:hideMark/>
          </w:tcPr>
          <w:p w14:paraId="151B7318" w14:textId="77777777" w:rsidR="007D0793" w:rsidRPr="00303EC3" w:rsidRDefault="007D0793">
            <w:pPr>
              <w:pStyle w:val="TableTextCentered"/>
              <w:keepNext/>
              <w:keepLines/>
              <w:widowControl w:val="0"/>
              <w:tabs>
                <w:tab w:val="decimal" w:pos="537"/>
              </w:tabs>
            </w:pPr>
            <w:r w:rsidRPr="00303EC3">
              <w:t>$4</w:t>
            </w:r>
          </w:p>
        </w:tc>
        <w:tc>
          <w:tcPr>
            <w:tcW w:w="804" w:type="pct"/>
            <w:tcBorders>
              <w:top w:val="nil"/>
              <w:left w:val="nil"/>
              <w:bottom w:val="single" w:sz="4" w:space="0" w:color="auto"/>
              <w:right w:val="single" w:sz="4" w:space="0" w:color="auto"/>
            </w:tcBorders>
            <w:shd w:val="clear" w:color="auto" w:fill="auto"/>
            <w:noWrap/>
            <w:vAlign w:val="center"/>
            <w:hideMark/>
          </w:tcPr>
          <w:p w14:paraId="591B2F11" w14:textId="77777777" w:rsidR="007D0793" w:rsidRPr="00303EC3" w:rsidRDefault="007D0793">
            <w:pPr>
              <w:pStyle w:val="TableTextCentered"/>
              <w:keepNext/>
              <w:keepLines/>
              <w:widowControl w:val="0"/>
              <w:tabs>
                <w:tab w:val="decimal" w:pos="537"/>
              </w:tabs>
            </w:pPr>
            <w:r w:rsidRPr="00303EC3">
              <w:t>$26</w:t>
            </w:r>
          </w:p>
        </w:tc>
        <w:tc>
          <w:tcPr>
            <w:tcW w:w="558" w:type="pct"/>
            <w:tcBorders>
              <w:top w:val="nil"/>
              <w:left w:val="nil"/>
              <w:bottom w:val="single" w:sz="4" w:space="0" w:color="auto"/>
              <w:right w:val="single" w:sz="4" w:space="0" w:color="auto"/>
            </w:tcBorders>
            <w:shd w:val="clear" w:color="auto" w:fill="auto"/>
            <w:noWrap/>
            <w:vAlign w:val="center"/>
            <w:hideMark/>
          </w:tcPr>
          <w:p w14:paraId="02E986BB" w14:textId="77777777" w:rsidR="007D0793" w:rsidRPr="00303EC3" w:rsidRDefault="007D0793">
            <w:pPr>
              <w:pStyle w:val="TableTextCentered"/>
              <w:keepNext/>
              <w:keepLines/>
              <w:widowControl w:val="0"/>
              <w:tabs>
                <w:tab w:val="decimal" w:pos="537"/>
              </w:tabs>
            </w:pPr>
            <w:r w:rsidRPr="00303EC3">
              <w:t>$12</w:t>
            </w:r>
          </w:p>
        </w:tc>
        <w:tc>
          <w:tcPr>
            <w:tcW w:w="558" w:type="pct"/>
            <w:tcBorders>
              <w:top w:val="nil"/>
              <w:left w:val="nil"/>
              <w:bottom w:val="single" w:sz="4" w:space="0" w:color="auto"/>
              <w:right w:val="single" w:sz="4" w:space="0" w:color="auto"/>
            </w:tcBorders>
            <w:shd w:val="clear" w:color="auto" w:fill="auto"/>
            <w:noWrap/>
            <w:vAlign w:val="center"/>
            <w:hideMark/>
          </w:tcPr>
          <w:p w14:paraId="53E26875" w14:textId="77777777" w:rsidR="007D0793" w:rsidRPr="00303EC3" w:rsidRDefault="007D0793">
            <w:pPr>
              <w:pStyle w:val="TableTextCentered"/>
              <w:keepNext/>
              <w:keepLines/>
              <w:widowControl w:val="0"/>
              <w:tabs>
                <w:tab w:val="decimal" w:pos="537"/>
              </w:tabs>
            </w:pPr>
            <w:r w:rsidRPr="00303EC3">
              <w:t>$26</w:t>
            </w:r>
          </w:p>
        </w:tc>
        <w:tc>
          <w:tcPr>
            <w:tcW w:w="449" w:type="pct"/>
            <w:tcBorders>
              <w:top w:val="nil"/>
              <w:left w:val="nil"/>
              <w:bottom w:val="single" w:sz="4" w:space="0" w:color="auto"/>
              <w:right w:val="single" w:sz="4" w:space="0" w:color="auto"/>
            </w:tcBorders>
            <w:shd w:val="clear" w:color="auto" w:fill="auto"/>
            <w:noWrap/>
            <w:vAlign w:val="center"/>
            <w:hideMark/>
          </w:tcPr>
          <w:p w14:paraId="2FCE3702" w14:textId="77777777" w:rsidR="007D0793" w:rsidRPr="00303EC3" w:rsidRDefault="007D0793">
            <w:pPr>
              <w:pStyle w:val="TableTextCentered"/>
              <w:keepNext/>
              <w:keepLines/>
              <w:widowControl w:val="0"/>
              <w:tabs>
                <w:tab w:val="decimal" w:pos="537"/>
              </w:tabs>
            </w:pPr>
            <w:r w:rsidRPr="00303EC3">
              <w:t>$8</w:t>
            </w:r>
          </w:p>
        </w:tc>
        <w:tc>
          <w:tcPr>
            <w:tcW w:w="759" w:type="pct"/>
            <w:tcBorders>
              <w:top w:val="nil"/>
              <w:left w:val="nil"/>
              <w:bottom w:val="single" w:sz="4" w:space="0" w:color="auto"/>
              <w:right w:val="single" w:sz="4" w:space="0" w:color="auto"/>
            </w:tcBorders>
            <w:shd w:val="clear" w:color="auto" w:fill="auto"/>
            <w:noWrap/>
            <w:vAlign w:val="center"/>
            <w:hideMark/>
          </w:tcPr>
          <w:p w14:paraId="152124CA" w14:textId="77777777" w:rsidR="007D0793" w:rsidRPr="00303EC3" w:rsidRDefault="007D0793">
            <w:pPr>
              <w:pStyle w:val="TableTextCentered"/>
              <w:keepNext/>
              <w:keepLines/>
              <w:widowControl w:val="0"/>
              <w:tabs>
                <w:tab w:val="decimal" w:pos="537"/>
              </w:tabs>
            </w:pPr>
            <w:r w:rsidRPr="00303EC3">
              <w:t>$12</w:t>
            </w:r>
          </w:p>
        </w:tc>
        <w:tc>
          <w:tcPr>
            <w:tcW w:w="480" w:type="pct"/>
            <w:tcBorders>
              <w:top w:val="nil"/>
              <w:left w:val="nil"/>
              <w:bottom w:val="single" w:sz="4" w:space="0" w:color="auto"/>
              <w:right w:val="single" w:sz="4" w:space="0" w:color="auto"/>
            </w:tcBorders>
            <w:shd w:val="clear" w:color="auto" w:fill="auto"/>
            <w:noWrap/>
            <w:vAlign w:val="center"/>
            <w:hideMark/>
          </w:tcPr>
          <w:p w14:paraId="338D23CA" w14:textId="77777777" w:rsidR="007D0793" w:rsidRPr="00303EC3" w:rsidRDefault="007D0793">
            <w:pPr>
              <w:pStyle w:val="TableTextCentered"/>
              <w:keepNext/>
              <w:keepLines/>
              <w:widowControl w:val="0"/>
              <w:tabs>
                <w:tab w:val="decimal" w:pos="537"/>
              </w:tabs>
            </w:pPr>
            <w:r w:rsidRPr="00303EC3">
              <w:t>$88</w:t>
            </w:r>
          </w:p>
        </w:tc>
      </w:tr>
      <w:tr w:rsidR="007D0793" w:rsidRPr="001A102D" w14:paraId="03427C9B"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2660A427" w14:textId="77777777" w:rsidR="007D0793" w:rsidRPr="001A102D" w:rsidRDefault="007D0793">
            <w:pPr>
              <w:pStyle w:val="TableText"/>
            </w:pPr>
            <w:r w:rsidRPr="001A102D">
              <w:t>Federal taxes</w:t>
            </w:r>
          </w:p>
        </w:tc>
        <w:tc>
          <w:tcPr>
            <w:tcW w:w="496" w:type="pct"/>
            <w:tcBorders>
              <w:top w:val="nil"/>
              <w:left w:val="nil"/>
              <w:bottom w:val="single" w:sz="4" w:space="0" w:color="auto"/>
              <w:right w:val="single" w:sz="4" w:space="0" w:color="auto"/>
            </w:tcBorders>
            <w:shd w:val="clear" w:color="auto" w:fill="auto"/>
            <w:noWrap/>
            <w:vAlign w:val="center"/>
            <w:hideMark/>
          </w:tcPr>
          <w:p w14:paraId="648639F1" w14:textId="77777777" w:rsidR="007D0793" w:rsidRPr="00303EC3" w:rsidRDefault="007D0793">
            <w:pPr>
              <w:pStyle w:val="TableTextCentered"/>
              <w:keepNext/>
              <w:keepLines/>
              <w:widowControl w:val="0"/>
              <w:tabs>
                <w:tab w:val="decimal" w:pos="537"/>
              </w:tabs>
            </w:pPr>
            <w:r w:rsidRPr="00303EC3">
              <w:t>$3</w:t>
            </w:r>
          </w:p>
        </w:tc>
        <w:tc>
          <w:tcPr>
            <w:tcW w:w="804" w:type="pct"/>
            <w:tcBorders>
              <w:top w:val="nil"/>
              <w:left w:val="nil"/>
              <w:bottom w:val="single" w:sz="4" w:space="0" w:color="auto"/>
              <w:right w:val="single" w:sz="4" w:space="0" w:color="auto"/>
            </w:tcBorders>
            <w:shd w:val="clear" w:color="auto" w:fill="auto"/>
            <w:noWrap/>
            <w:vAlign w:val="center"/>
            <w:hideMark/>
          </w:tcPr>
          <w:p w14:paraId="0C69C139" w14:textId="77777777" w:rsidR="007D0793" w:rsidRPr="00303EC3" w:rsidRDefault="007D0793">
            <w:pPr>
              <w:pStyle w:val="TableTextCentered"/>
              <w:keepNext/>
              <w:keepLines/>
              <w:widowControl w:val="0"/>
              <w:tabs>
                <w:tab w:val="decimal" w:pos="537"/>
              </w:tabs>
            </w:pPr>
            <w:r w:rsidRPr="00303EC3">
              <w:t>$18</w:t>
            </w:r>
          </w:p>
        </w:tc>
        <w:tc>
          <w:tcPr>
            <w:tcW w:w="558" w:type="pct"/>
            <w:tcBorders>
              <w:top w:val="nil"/>
              <w:left w:val="nil"/>
              <w:bottom w:val="single" w:sz="4" w:space="0" w:color="auto"/>
              <w:right w:val="single" w:sz="4" w:space="0" w:color="auto"/>
            </w:tcBorders>
            <w:shd w:val="clear" w:color="auto" w:fill="auto"/>
            <w:noWrap/>
            <w:vAlign w:val="center"/>
            <w:hideMark/>
          </w:tcPr>
          <w:p w14:paraId="5026660C" w14:textId="77777777" w:rsidR="007D0793" w:rsidRPr="00303EC3" w:rsidRDefault="007D0793">
            <w:pPr>
              <w:pStyle w:val="TableTextCentered"/>
              <w:keepNext/>
              <w:keepLines/>
              <w:widowControl w:val="0"/>
              <w:tabs>
                <w:tab w:val="decimal" w:pos="537"/>
              </w:tabs>
            </w:pPr>
            <w:r w:rsidRPr="00303EC3">
              <w:t>$7</w:t>
            </w:r>
          </w:p>
        </w:tc>
        <w:tc>
          <w:tcPr>
            <w:tcW w:w="558" w:type="pct"/>
            <w:tcBorders>
              <w:top w:val="nil"/>
              <w:left w:val="nil"/>
              <w:bottom w:val="single" w:sz="4" w:space="0" w:color="auto"/>
              <w:right w:val="single" w:sz="4" w:space="0" w:color="auto"/>
            </w:tcBorders>
            <w:shd w:val="clear" w:color="auto" w:fill="auto"/>
            <w:noWrap/>
            <w:vAlign w:val="center"/>
            <w:hideMark/>
          </w:tcPr>
          <w:p w14:paraId="6C25B8FE" w14:textId="77777777" w:rsidR="007D0793" w:rsidRPr="00303EC3" w:rsidRDefault="007D0793">
            <w:pPr>
              <w:pStyle w:val="TableTextCentered"/>
              <w:keepNext/>
              <w:keepLines/>
              <w:widowControl w:val="0"/>
              <w:tabs>
                <w:tab w:val="decimal" w:pos="537"/>
              </w:tabs>
            </w:pPr>
            <w:r w:rsidRPr="00303EC3">
              <w:t>$22</w:t>
            </w:r>
          </w:p>
        </w:tc>
        <w:tc>
          <w:tcPr>
            <w:tcW w:w="449" w:type="pct"/>
            <w:tcBorders>
              <w:top w:val="nil"/>
              <w:left w:val="nil"/>
              <w:bottom w:val="single" w:sz="4" w:space="0" w:color="auto"/>
              <w:right w:val="single" w:sz="4" w:space="0" w:color="auto"/>
            </w:tcBorders>
            <w:shd w:val="clear" w:color="auto" w:fill="auto"/>
            <w:noWrap/>
            <w:vAlign w:val="center"/>
            <w:hideMark/>
          </w:tcPr>
          <w:p w14:paraId="7E36D1EB" w14:textId="77777777" w:rsidR="007D0793" w:rsidRPr="00303EC3" w:rsidRDefault="007D0793">
            <w:pPr>
              <w:pStyle w:val="TableTextCentered"/>
              <w:keepNext/>
              <w:keepLines/>
              <w:widowControl w:val="0"/>
              <w:tabs>
                <w:tab w:val="decimal" w:pos="537"/>
              </w:tabs>
            </w:pPr>
            <w:r w:rsidRPr="00303EC3">
              <w:t>$6</w:t>
            </w:r>
          </w:p>
        </w:tc>
        <w:tc>
          <w:tcPr>
            <w:tcW w:w="759" w:type="pct"/>
            <w:tcBorders>
              <w:top w:val="nil"/>
              <w:left w:val="nil"/>
              <w:bottom w:val="single" w:sz="4" w:space="0" w:color="auto"/>
              <w:right w:val="single" w:sz="4" w:space="0" w:color="auto"/>
            </w:tcBorders>
            <w:shd w:val="clear" w:color="auto" w:fill="auto"/>
            <w:noWrap/>
            <w:vAlign w:val="center"/>
            <w:hideMark/>
          </w:tcPr>
          <w:p w14:paraId="18202912" w14:textId="77777777" w:rsidR="007D0793" w:rsidRPr="00303EC3" w:rsidRDefault="007D0793">
            <w:pPr>
              <w:pStyle w:val="TableTextCentered"/>
              <w:keepNext/>
              <w:keepLines/>
              <w:widowControl w:val="0"/>
              <w:tabs>
                <w:tab w:val="decimal" w:pos="537"/>
              </w:tabs>
            </w:pPr>
            <w:r w:rsidRPr="00303EC3">
              <w:t>$8</w:t>
            </w:r>
          </w:p>
        </w:tc>
        <w:tc>
          <w:tcPr>
            <w:tcW w:w="480" w:type="pct"/>
            <w:tcBorders>
              <w:top w:val="nil"/>
              <w:left w:val="nil"/>
              <w:bottom w:val="single" w:sz="4" w:space="0" w:color="auto"/>
              <w:right w:val="single" w:sz="4" w:space="0" w:color="auto"/>
            </w:tcBorders>
            <w:shd w:val="clear" w:color="auto" w:fill="auto"/>
            <w:noWrap/>
            <w:vAlign w:val="center"/>
            <w:hideMark/>
          </w:tcPr>
          <w:p w14:paraId="24D46564" w14:textId="77777777" w:rsidR="007D0793" w:rsidRPr="00303EC3" w:rsidRDefault="007D0793">
            <w:pPr>
              <w:pStyle w:val="TableTextCentered"/>
              <w:keepNext/>
              <w:keepLines/>
              <w:widowControl w:val="0"/>
              <w:tabs>
                <w:tab w:val="decimal" w:pos="537"/>
              </w:tabs>
            </w:pPr>
            <w:r w:rsidRPr="00303EC3">
              <w:t>$65</w:t>
            </w:r>
          </w:p>
        </w:tc>
      </w:tr>
      <w:tr w:rsidR="007D0793" w:rsidRPr="001A102D" w14:paraId="76281A0D" w14:textId="77777777">
        <w:trPr>
          <w:trHeight w:val="144"/>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B30088" w14:textId="77777777" w:rsidR="007D0793" w:rsidRPr="001A102D" w:rsidRDefault="007D0793">
            <w:pPr>
              <w:pStyle w:val="TableRowHeader"/>
            </w:pPr>
            <w:r w:rsidRPr="001A102D">
              <w:t>Other Economic Activity</w:t>
            </w:r>
          </w:p>
        </w:tc>
      </w:tr>
      <w:tr w:rsidR="007D0793" w:rsidRPr="001A102D" w14:paraId="488CC4BF"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7B7C61DA" w14:textId="77777777" w:rsidR="007D0793" w:rsidRPr="001A102D" w:rsidRDefault="007D0793">
            <w:pPr>
              <w:pStyle w:val="TableText"/>
            </w:pPr>
            <w:r w:rsidRPr="001A102D">
              <w:t>Indirect and induced sales</w:t>
            </w:r>
          </w:p>
        </w:tc>
        <w:tc>
          <w:tcPr>
            <w:tcW w:w="496" w:type="pct"/>
            <w:tcBorders>
              <w:top w:val="nil"/>
              <w:left w:val="nil"/>
              <w:bottom w:val="single" w:sz="4" w:space="0" w:color="auto"/>
              <w:right w:val="single" w:sz="4" w:space="0" w:color="auto"/>
            </w:tcBorders>
            <w:shd w:val="clear" w:color="auto" w:fill="auto"/>
            <w:noWrap/>
            <w:vAlign w:val="center"/>
            <w:hideMark/>
          </w:tcPr>
          <w:p w14:paraId="6DC2CF38" w14:textId="77777777" w:rsidR="007D0793" w:rsidRPr="00303EC3" w:rsidRDefault="007D0793">
            <w:pPr>
              <w:pStyle w:val="TableTextCentered"/>
              <w:keepNext/>
              <w:keepLines/>
              <w:widowControl w:val="0"/>
              <w:tabs>
                <w:tab w:val="decimal" w:pos="537"/>
              </w:tabs>
            </w:pPr>
            <w:r w:rsidRPr="00303EC3">
              <w:t>$23</w:t>
            </w:r>
          </w:p>
        </w:tc>
        <w:tc>
          <w:tcPr>
            <w:tcW w:w="804" w:type="pct"/>
            <w:tcBorders>
              <w:top w:val="nil"/>
              <w:left w:val="nil"/>
              <w:bottom w:val="single" w:sz="4" w:space="0" w:color="auto"/>
              <w:right w:val="single" w:sz="4" w:space="0" w:color="auto"/>
            </w:tcBorders>
            <w:shd w:val="clear" w:color="auto" w:fill="auto"/>
            <w:noWrap/>
            <w:vAlign w:val="center"/>
            <w:hideMark/>
          </w:tcPr>
          <w:p w14:paraId="65948E41" w14:textId="77777777" w:rsidR="007D0793" w:rsidRPr="00303EC3" w:rsidRDefault="007D0793">
            <w:pPr>
              <w:pStyle w:val="TableTextCentered"/>
              <w:keepNext/>
              <w:keepLines/>
              <w:widowControl w:val="0"/>
              <w:tabs>
                <w:tab w:val="decimal" w:pos="537"/>
              </w:tabs>
            </w:pPr>
            <w:r w:rsidRPr="00303EC3">
              <w:t>$157</w:t>
            </w:r>
          </w:p>
        </w:tc>
        <w:tc>
          <w:tcPr>
            <w:tcW w:w="558" w:type="pct"/>
            <w:tcBorders>
              <w:top w:val="nil"/>
              <w:left w:val="nil"/>
              <w:bottom w:val="single" w:sz="4" w:space="0" w:color="auto"/>
              <w:right w:val="single" w:sz="4" w:space="0" w:color="auto"/>
            </w:tcBorders>
            <w:shd w:val="clear" w:color="auto" w:fill="auto"/>
            <w:noWrap/>
            <w:vAlign w:val="center"/>
            <w:hideMark/>
          </w:tcPr>
          <w:p w14:paraId="0F2237A5" w14:textId="77777777" w:rsidR="007D0793" w:rsidRPr="00303EC3" w:rsidRDefault="007D0793">
            <w:pPr>
              <w:pStyle w:val="TableTextCentered"/>
              <w:keepNext/>
              <w:keepLines/>
              <w:widowControl w:val="0"/>
              <w:tabs>
                <w:tab w:val="decimal" w:pos="537"/>
              </w:tabs>
            </w:pPr>
            <w:r w:rsidRPr="00303EC3">
              <w:t>$55</w:t>
            </w:r>
          </w:p>
        </w:tc>
        <w:tc>
          <w:tcPr>
            <w:tcW w:w="558" w:type="pct"/>
            <w:tcBorders>
              <w:top w:val="nil"/>
              <w:left w:val="nil"/>
              <w:bottom w:val="single" w:sz="4" w:space="0" w:color="auto"/>
              <w:right w:val="single" w:sz="4" w:space="0" w:color="auto"/>
            </w:tcBorders>
            <w:shd w:val="clear" w:color="auto" w:fill="auto"/>
            <w:noWrap/>
            <w:vAlign w:val="center"/>
            <w:hideMark/>
          </w:tcPr>
          <w:p w14:paraId="2EBD7B3A" w14:textId="77777777" w:rsidR="007D0793" w:rsidRPr="00303EC3" w:rsidRDefault="007D0793">
            <w:pPr>
              <w:pStyle w:val="TableTextCentered"/>
              <w:keepNext/>
              <w:keepLines/>
              <w:widowControl w:val="0"/>
              <w:tabs>
                <w:tab w:val="decimal" w:pos="537"/>
              </w:tabs>
            </w:pPr>
            <w:r w:rsidRPr="00303EC3">
              <w:t>$144</w:t>
            </w:r>
          </w:p>
        </w:tc>
        <w:tc>
          <w:tcPr>
            <w:tcW w:w="449" w:type="pct"/>
            <w:tcBorders>
              <w:top w:val="nil"/>
              <w:left w:val="nil"/>
              <w:bottom w:val="single" w:sz="4" w:space="0" w:color="auto"/>
              <w:right w:val="single" w:sz="4" w:space="0" w:color="auto"/>
            </w:tcBorders>
            <w:shd w:val="clear" w:color="auto" w:fill="auto"/>
            <w:noWrap/>
            <w:vAlign w:val="center"/>
            <w:hideMark/>
          </w:tcPr>
          <w:p w14:paraId="362D2215" w14:textId="77777777" w:rsidR="007D0793" w:rsidRPr="00303EC3" w:rsidRDefault="007D0793">
            <w:pPr>
              <w:pStyle w:val="TableTextCentered"/>
              <w:keepNext/>
              <w:keepLines/>
              <w:widowControl w:val="0"/>
              <w:tabs>
                <w:tab w:val="decimal" w:pos="537"/>
              </w:tabs>
            </w:pPr>
            <w:r w:rsidRPr="00303EC3">
              <w:t>$28</w:t>
            </w:r>
          </w:p>
        </w:tc>
        <w:tc>
          <w:tcPr>
            <w:tcW w:w="759" w:type="pct"/>
            <w:tcBorders>
              <w:top w:val="nil"/>
              <w:left w:val="nil"/>
              <w:bottom w:val="single" w:sz="4" w:space="0" w:color="auto"/>
              <w:right w:val="single" w:sz="4" w:space="0" w:color="auto"/>
            </w:tcBorders>
            <w:shd w:val="clear" w:color="auto" w:fill="auto"/>
            <w:noWrap/>
            <w:vAlign w:val="center"/>
            <w:hideMark/>
          </w:tcPr>
          <w:p w14:paraId="7C815A70" w14:textId="77777777" w:rsidR="007D0793" w:rsidRPr="00303EC3" w:rsidRDefault="007D0793">
            <w:pPr>
              <w:pStyle w:val="TableTextCentered"/>
              <w:keepNext/>
              <w:keepLines/>
              <w:widowControl w:val="0"/>
              <w:tabs>
                <w:tab w:val="decimal" w:pos="537"/>
              </w:tabs>
            </w:pPr>
            <w:r w:rsidRPr="00303EC3">
              <w:t>$124</w:t>
            </w:r>
          </w:p>
        </w:tc>
        <w:tc>
          <w:tcPr>
            <w:tcW w:w="480" w:type="pct"/>
            <w:tcBorders>
              <w:top w:val="nil"/>
              <w:left w:val="nil"/>
              <w:bottom w:val="single" w:sz="4" w:space="0" w:color="auto"/>
              <w:right w:val="single" w:sz="4" w:space="0" w:color="auto"/>
            </w:tcBorders>
            <w:shd w:val="clear" w:color="auto" w:fill="auto"/>
            <w:noWrap/>
            <w:vAlign w:val="center"/>
            <w:hideMark/>
          </w:tcPr>
          <w:p w14:paraId="09778097" w14:textId="77777777" w:rsidR="007D0793" w:rsidRPr="00303EC3" w:rsidRDefault="007D0793">
            <w:pPr>
              <w:pStyle w:val="TableTextCentered"/>
              <w:keepNext/>
              <w:keepLines/>
              <w:widowControl w:val="0"/>
              <w:tabs>
                <w:tab w:val="decimal" w:pos="537"/>
              </w:tabs>
            </w:pPr>
            <w:r w:rsidRPr="00303EC3">
              <w:t xml:space="preserve">$530 </w:t>
            </w:r>
          </w:p>
        </w:tc>
      </w:tr>
      <w:tr w:rsidR="007D0793" w:rsidRPr="001A102D" w14:paraId="62C5574B"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5B64AD73" w14:textId="77777777" w:rsidR="007D0793" w:rsidRPr="001A102D" w:rsidRDefault="007D0793">
            <w:pPr>
              <w:pStyle w:val="TableText"/>
            </w:pPr>
            <w:r w:rsidRPr="001A102D">
              <w:t>Number of jobs</w:t>
            </w:r>
          </w:p>
        </w:tc>
        <w:tc>
          <w:tcPr>
            <w:tcW w:w="496" w:type="pct"/>
            <w:tcBorders>
              <w:top w:val="nil"/>
              <w:left w:val="nil"/>
              <w:bottom w:val="single" w:sz="4" w:space="0" w:color="auto"/>
              <w:right w:val="single" w:sz="4" w:space="0" w:color="auto"/>
            </w:tcBorders>
            <w:shd w:val="clear" w:color="auto" w:fill="auto"/>
            <w:noWrap/>
            <w:vAlign w:val="center"/>
            <w:hideMark/>
          </w:tcPr>
          <w:p w14:paraId="405EFB5B" w14:textId="77777777" w:rsidR="007D0793" w:rsidRPr="00303EC3" w:rsidRDefault="007D0793">
            <w:pPr>
              <w:pStyle w:val="TableTextCentered"/>
              <w:keepNext/>
              <w:keepLines/>
              <w:widowControl w:val="0"/>
              <w:tabs>
                <w:tab w:val="decimal" w:pos="537"/>
              </w:tabs>
            </w:pPr>
            <w:r w:rsidRPr="00303EC3">
              <w:t>108</w:t>
            </w:r>
          </w:p>
        </w:tc>
        <w:tc>
          <w:tcPr>
            <w:tcW w:w="804" w:type="pct"/>
            <w:tcBorders>
              <w:top w:val="nil"/>
              <w:left w:val="nil"/>
              <w:bottom w:val="single" w:sz="4" w:space="0" w:color="auto"/>
              <w:right w:val="single" w:sz="4" w:space="0" w:color="auto"/>
            </w:tcBorders>
            <w:shd w:val="clear" w:color="auto" w:fill="auto"/>
            <w:noWrap/>
            <w:vAlign w:val="center"/>
            <w:hideMark/>
          </w:tcPr>
          <w:p w14:paraId="16DD9F16" w14:textId="77777777" w:rsidR="007D0793" w:rsidRPr="00303EC3" w:rsidRDefault="007D0793">
            <w:pPr>
              <w:pStyle w:val="TableTextCentered"/>
              <w:keepNext/>
              <w:keepLines/>
              <w:widowControl w:val="0"/>
              <w:tabs>
                <w:tab w:val="decimal" w:pos="537"/>
              </w:tabs>
            </w:pPr>
            <w:r w:rsidRPr="00303EC3">
              <w:t>763</w:t>
            </w:r>
          </w:p>
        </w:tc>
        <w:tc>
          <w:tcPr>
            <w:tcW w:w="558" w:type="pct"/>
            <w:tcBorders>
              <w:top w:val="nil"/>
              <w:left w:val="nil"/>
              <w:bottom w:val="single" w:sz="4" w:space="0" w:color="auto"/>
              <w:right w:val="single" w:sz="4" w:space="0" w:color="auto"/>
            </w:tcBorders>
            <w:shd w:val="clear" w:color="auto" w:fill="auto"/>
            <w:noWrap/>
            <w:vAlign w:val="center"/>
            <w:hideMark/>
          </w:tcPr>
          <w:p w14:paraId="4F2CDE57" w14:textId="77777777" w:rsidR="007D0793" w:rsidRPr="00303EC3" w:rsidRDefault="007D0793">
            <w:pPr>
              <w:pStyle w:val="TableTextCentered"/>
              <w:keepNext/>
              <w:keepLines/>
              <w:widowControl w:val="0"/>
              <w:tabs>
                <w:tab w:val="decimal" w:pos="537"/>
              </w:tabs>
            </w:pPr>
            <w:r w:rsidRPr="00303EC3">
              <w:t>299</w:t>
            </w:r>
          </w:p>
        </w:tc>
        <w:tc>
          <w:tcPr>
            <w:tcW w:w="558" w:type="pct"/>
            <w:tcBorders>
              <w:top w:val="nil"/>
              <w:left w:val="nil"/>
              <w:bottom w:val="single" w:sz="4" w:space="0" w:color="auto"/>
              <w:right w:val="single" w:sz="4" w:space="0" w:color="auto"/>
            </w:tcBorders>
            <w:shd w:val="clear" w:color="auto" w:fill="auto"/>
            <w:noWrap/>
            <w:vAlign w:val="center"/>
            <w:hideMark/>
          </w:tcPr>
          <w:p w14:paraId="075A9729" w14:textId="77777777" w:rsidR="007D0793" w:rsidRPr="00303EC3" w:rsidRDefault="007D0793">
            <w:pPr>
              <w:pStyle w:val="TableTextCentered"/>
              <w:keepNext/>
              <w:keepLines/>
              <w:widowControl w:val="0"/>
              <w:tabs>
                <w:tab w:val="decimal" w:pos="537"/>
              </w:tabs>
            </w:pPr>
            <w:r w:rsidRPr="00303EC3">
              <w:t>667</w:t>
            </w:r>
          </w:p>
        </w:tc>
        <w:tc>
          <w:tcPr>
            <w:tcW w:w="449" w:type="pct"/>
            <w:tcBorders>
              <w:top w:val="nil"/>
              <w:left w:val="nil"/>
              <w:bottom w:val="single" w:sz="4" w:space="0" w:color="auto"/>
              <w:right w:val="single" w:sz="4" w:space="0" w:color="auto"/>
            </w:tcBorders>
            <w:shd w:val="clear" w:color="auto" w:fill="auto"/>
            <w:noWrap/>
            <w:vAlign w:val="center"/>
            <w:hideMark/>
          </w:tcPr>
          <w:p w14:paraId="3965B46C" w14:textId="77777777" w:rsidR="007D0793" w:rsidRPr="00303EC3" w:rsidRDefault="007D0793">
            <w:pPr>
              <w:pStyle w:val="TableTextCentered"/>
              <w:keepNext/>
              <w:keepLines/>
              <w:widowControl w:val="0"/>
              <w:tabs>
                <w:tab w:val="decimal" w:pos="537"/>
              </w:tabs>
            </w:pPr>
            <w:r w:rsidRPr="00303EC3">
              <w:t>126</w:t>
            </w:r>
          </w:p>
        </w:tc>
        <w:tc>
          <w:tcPr>
            <w:tcW w:w="759" w:type="pct"/>
            <w:tcBorders>
              <w:top w:val="nil"/>
              <w:left w:val="nil"/>
              <w:bottom w:val="single" w:sz="4" w:space="0" w:color="auto"/>
              <w:right w:val="single" w:sz="4" w:space="0" w:color="auto"/>
            </w:tcBorders>
            <w:shd w:val="clear" w:color="auto" w:fill="auto"/>
            <w:noWrap/>
            <w:vAlign w:val="center"/>
            <w:hideMark/>
          </w:tcPr>
          <w:p w14:paraId="0DC75360" w14:textId="77777777" w:rsidR="007D0793" w:rsidRPr="00303EC3" w:rsidRDefault="007D0793">
            <w:pPr>
              <w:pStyle w:val="TableTextCentered"/>
              <w:keepNext/>
              <w:keepLines/>
              <w:widowControl w:val="0"/>
              <w:tabs>
                <w:tab w:val="decimal" w:pos="537"/>
              </w:tabs>
            </w:pPr>
            <w:r w:rsidRPr="00303EC3">
              <w:t>546</w:t>
            </w:r>
          </w:p>
        </w:tc>
        <w:tc>
          <w:tcPr>
            <w:tcW w:w="480" w:type="pct"/>
            <w:tcBorders>
              <w:top w:val="nil"/>
              <w:left w:val="nil"/>
              <w:bottom w:val="single" w:sz="4" w:space="0" w:color="auto"/>
              <w:right w:val="single" w:sz="4" w:space="0" w:color="auto"/>
            </w:tcBorders>
            <w:shd w:val="clear" w:color="auto" w:fill="auto"/>
            <w:noWrap/>
            <w:vAlign w:val="center"/>
            <w:hideMark/>
          </w:tcPr>
          <w:p w14:paraId="32D64FEF" w14:textId="77777777" w:rsidR="007D0793" w:rsidRPr="00303EC3" w:rsidRDefault="007D0793">
            <w:pPr>
              <w:pStyle w:val="TableTextCentered"/>
              <w:keepNext/>
              <w:keepLines/>
              <w:widowControl w:val="0"/>
              <w:tabs>
                <w:tab w:val="decimal" w:pos="537"/>
              </w:tabs>
            </w:pPr>
            <w:r w:rsidRPr="00303EC3">
              <w:t xml:space="preserve">2,508 </w:t>
            </w:r>
          </w:p>
        </w:tc>
      </w:tr>
      <w:tr w:rsidR="007D0793" w:rsidRPr="001A102D" w14:paraId="53396C8D"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47B2BF6C" w14:textId="77777777" w:rsidR="007D0793" w:rsidRPr="001A102D" w:rsidRDefault="007D0793">
            <w:pPr>
              <w:pStyle w:val="TableText"/>
            </w:pPr>
            <w:r w:rsidRPr="001A102D">
              <w:t>Labor income</w:t>
            </w:r>
          </w:p>
        </w:tc>
        <w:tc>
          <w:tcPr>
            <w:tcW w:w="496" w:type="pct"/>
            <w:tcBorders>
              <w:top w:val="nil"/>
              <w:left w:val="nil"/>
              <w:bottom w:val="single" w:sz="4" w:space="0" w:color="auto"/>
              <w:right w:val="single" w:sz="4" w:space="0" w:color="auto"/>
            </w:tcBorders>
            <w:shd w:val="clear" w:color="auto" w:fill="auto"/>
            <w:noWrap/>
            <w:vAlign w:val="center"/>
            <w:hideMark/>
          </w:tcPr>
          <w:p w14:paraId="2F6670A5" w14:textId="77777777" w:rsidR="007D0793" w:rsidRPr="00303EC3" w:rsidRDefault="007D0793">
            <w:pPr>
              <w:pStyle w:val="TableTextCentered"/>
              <w:keepNext/>
              <w:keepLines/>
              <w:widowControl w:val="0"/>
              <w:tabs>
                <w:tab w:val="decimal" w:pos="537"/>
              </w:tabs>
            </w:pPr>
            <w:r w:rsidRPr="00303EC3">
              <w:t>$7</w:t>
            </w:r>
          </w:p>
        </w:tc>
        <w:tc>
          <w:tcPr>
            <w:tcW w:w="804" w:type="pct"/>
            <w:tcBorders>
              <w:top w:val="nil"/>
              <w:left w:val="nil"/>
              <w:bottom w:val="single" w:sz="4" w:space="0" w:color="auto"/>
              <w:right w:val="single" w:sz="4" w:space="0" w:color="auto"/>
            </w:tcBorders>
            <w:shd w:val="clear" w:color="auto" w:fill="auto"/>
            <w:noWrap/>
            <w:vAlign w:val="center"/>
            <w:hideMark/>
          </w:tcPr>
          <w:p w14:paraId="07FC3EB0" w14:textId="77777777" w:rsidR="007D0793" w:rsidRPr="00303EC3" w:rsidRDefault="007D0793">
            <w:pPr>
              <w:pStyle w:val="TableTextCentered"/>
              <w:keepNext/>
              <w:keepLines/>
              <w:widowControl w:val="0"/>
              <w:tabs>
                <w:tab w:val="decimal" w:pos="537"/>
              </w:tabs>
            </w:pPr>
            <w:r w:rsidRPr="00303EC3">
              <w:t>$52</w:t>
            </w:r>
          </w:p>
        </w:tc>
        <w:tc>
          <w:tcPr>
            <w:tcW w:w="558" w:type="pct"/>
            <w:tcBorders>
              <w:top w:val="nil"/>
              <w:left w:val="nil"/>
              <w:bottom w:val="single" w:sz="4" w:space="0" w:color="auto"/>
              <w:right w:val="single" w:sz="4" w:space="0" w:color="auto"/>
            </w:tcBorders>
            <w:shd w:val="clear" w:color="auto" w:fill="auto"/>
            <w:noWrap/>
            <w:vAlign w:val="center"/>
            <w:hideMark/>
          </w:tcPr>
          <w:p w14:paraId="72FDAA1F" w14:textId="77777777" w:rsidR="007D0793" w:rsidRPr="00303EC3" w:rsidRDefault="007D0793">
            <w:pPr>
              <w:pStyle w:val="TableTextCentered"/>
              <w:keepNext/>
              <w:keepLines/>
              <w:widowControl w:val="0"/>
              <w:tabs>
                <w:tab w:val="decimal" w:pos="537"/>
              </w:tabs>
            </w:pPr>
            <w:r w:rsidRPr="00303EC3">
              <w:t>$13</w:t>
            </w:r>
          </w:p>
        </w:tc>
        <w:tc>
          <w:tcPr>
            <w:tcW w:w="558" w:type="pct"/>
            <w:tcBorders>
              <w:top w:val="nil"/>
              <w:left w:val="nil"/>
              <w:bottom w:val="single" w:sz="4" w:space="0" w:color="auto"/>
              <w:right w:val="single" w:sz="4" w:space="0" w:color="auto"/>
            </w:tcBorders>
            <w:shd w:val="clear" w:color="auto" w:fill="auto"/>
            <w:noWrap/>
            <w:vAlign w:val="center"/>
            <w:hideMark/>
          </w:tcPr>
          <w:p w14:paraId="08744C58" w14:textId="77777777" w:rsidR="007D0793" w:rsidRPr="00303EC3" w:rsidRDefault="007D0793">
            <w:pPr>
              <w:pStyle w:val="TableTextCentered"/>
              <w:keepNext/>
              <w:keepLines/>
              <w:widowControl w:val="0"/>
              <w:tabs>
                <w:tab w:val="decimal" w:pos="537"/>
              </w:tabs>
            </w:pPr>
            <w:r w:rsidRPr="00303EC3">
              <w:t>$43</w:t>
            </w:r>
          </w:p>
        </w:tc>
        <w:tc>
          <w:tcPr>
            <w:tcW w:w="449" w:type="pct"/>
            <w:tcBorders>
              <w:top w:val="nil"/>
              <w:left w:val="nil"/>
              <w:bottom w:val="single" w:sz="4" w:space="0" w:color="auto"/>
              <w:right w:val="single" w:sz="4" w:space="0" w:color="auto"/>
            </w:tcBorders>
            <w:shd w:val="clear" w:color="auto" w:fill="auto"/>
            <w:noWrap/>
            <w:vAlign w:val="center"/>
            <w:hideMark/>
          </w:tcPr>
          <w:p w14:paraId="70A180CA" w14:textId="77777777" w:rsidR="007D0793" w:rsidRPr="00303EC3" w:rsidRDefault="007D0793">
            <w:pPr>
              <w:pStyle w:val="TableTextCentered"/>
              <w:keepNext/>
              <w:keepLines/>
              <w:widowControl w:val="0"/>
              <w:tabs>
                <w:tab w:val="decimal" w:pos="537"/>
              </w:tabs>
            </w:pPr>
            <w:r w:rsidRPr="00303EC3">
              <w:t>$7</w:t>
            </w:r>
          </w:p>
        </w:tc>
        <w:tc>
          <w:tcPr>
            <w:tcW w:w="759" w:type="pct"/>
            <w:tcBorders>
              <w:top w:val="nil"/>
              <w:left w:val="nil"/>
              <w:bottom w:val="single" w:sz="4" w:space="0" w:color="auto"/>
              <w:right w:val="single" w:sz="4" w:space="0" w:color="auto"/>
            </w:tcBorders>
            <w:shd w:val="clear" w:color="auto" w:fill="auto"/>
            <w:noWrap/>
            <w:vAlign w:val="center"/>
            <w:hideMark/>
          </w:tcPr>
          <w:p w14:paraId="7ED6C7C1" w14:textId="77777777" w:rsidR="007D0793" w:rsidRPr="00303EC3" w:rsidRDefault="007D0793">
            <w:pPr>
              <w:pStyle w:val="TableTextCentered"/>
              <w:keepNext/>
              <w:keepLines/>
              <w:widowControl w:val="0"/>
              <w:tabs>
                <w:tab w:val="decimal" w:pos="537"/>
              </w:tabs>
            </w:pPr>
            <w:r w:rsidRPr="00303EC3">
              <w:t>$42</w:t>
            </w:r>
          </w:p>
        </w:tc>
        <w:tc>
          <w:tcPr>
            <w:tcW w:w="480" w:type="pct"/>
            <w:tcBorders>
              <w:top w:val="nil"/>
              <w:left w:val="nil"/>
              <w:bottom w:val="single" w:sz="4" w:space="0" w:color="auto"/>
              <w:right w:val="single" w:sz="4" w:space="0" w:color="auto"/>
            </w:tcBorders>
            <w:shd w:val="clear" w:color="auto" w:fill="auto"/>
            <w:noWrap/>
            <w:vAlign w:val="center"/>
            <w:hideMark/>
          </w:tcPr>
          <w:p w14:paraId="10BA396B" w14:textId="77777777" w:rsidR="007D0793" w:rsidRPr="00303EC3" w:rsidRDefault="007D0793">
            <w:pPr>
              <w:pStyle w:val="TableTextCentered"/>
              <w:keepNext/>
              <w:keepLines/>
              <w:widowControl w:val="0"/>
              <w:tabs>
                <w:tab w:val="decimal" w:pos="537"/>
              </w:tabs>
            </w:pPr>
            <w:r w:rsidRPr="00303EC3">
              <w:t xml:space="preserve">$163 </w:t>
            </w:r>
          </w:p>
        </w:tc>
      </w:tr>
      <w:tr w:rsidR="007D0793" w:rsidRPr="001A102D" w14:paraId="28177DB6"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5D063D47" w14:textId="77777777" w:rsidR="007D0793" w:rsidRPr="001A102D" w:rsidRDefault="007D0793">
            <w:pPr>
              <w:pStyle w:val="TableText"/>
            </w:pPr>
            <w:r w:rsidRPr="001A102D">
              <w:t>Value added or GRP</w:t>
            </w:r>
          </w:p>
        </w:tc>
        <w:tc>
          <w:tcPr>
            <w:tcW w:w="496" w:type="pct"/>
            <w:tcBorders>
              <w:top w:val="nil"/>
              <w:left w:val="nil"/>
              <w:bottom w:val="single" w:sz="4" w:space="0" w:color="auto"/>
              <w:right w:val="single" w:sz="4" w:space="0" w:color="auto"/>
            </w:tcBorders>
            <w:shd w:val="clear" w:color="auto" w:fill="auto"/>
            <w:noWrap/>
            <w:vAlign w:val="center"/>
            <w:hideMark/>
          </w:tcPr>
          <w:p w14:paraId="5369C7C0" w14:textId="77777777" w:rsidR="007D0793" w:rsidRPr="00303EC3" w:rsidRDefault="007D0793">
            <w:pPr>
              <w:pStyle w:val="TableTextCentered"/>
              <w:keepNext/>
              <w:keepLines/>
              <w:widowControl w:val="0"/>
              <w:tabs>
                <w:tab w:val="decimal" w:pos="537"/>
              </w:tabs>
            </w:pPr>
            <w:r w:rsidRPr="00303EC3">
              <w:t>$12</w:t>
            </w:r>
          </w:p>
        </w:tc>
        <w:tc>
          <w:tcPr>
            <w:tcW w:w="804" w:type="pct"/>
            <w:tcBorders>
              <w:top w:val="nil"/>
              <w:left w:val="nil"/>
              <w:bottom w:val="single" w:sz="4" w:space="0" w:color="auto"/>
              <w:right w:val="single" w:sz="4" w:space="0" w:color="auto"/>
            </w:tcBorders>
            <w:shd w:val="clear" w:color="auto" w:fill="auto"/>
            <w:noWrap/>
            <w:vAlign w:val="center"/>
            <w:hideMark/>
          </w:tcPr>
          <w:p w14:paraId="1C20ED5D" w14:textId="77777777" w:rsidR="007D0793" w:rsidRPr="00303EC3" w:rsidRDefault="007D0793">
            <w:pPr>
              <w:pStyle w:val="TableTextCentered"/>
              <w:keepNext/>
              <w:keepLines/>
              <w:widowControl w:val="0"/>
              <w:tabs>
                <w:tab w:val="decimal" w:pos="537"/>
              </w:tabs>
            </w:pPr>
            <w:r w:rsidRPr="00303EC3">
              <w:t>$84</w:t>
            </w:r>
          </w:p>
        </w:tc>
        <w:tc>
          <w:tcPr>
            <w:tcW w:w="558" w:type="pct"/>
            <w:tcBorders>
              <w:top w:val="nil"/>
              <w:left w:val="nil"/>
              <w:bottom w:val="single" w:sz="4" w:space="0" w:color="auto"/>
              <w:right w:val="single" w:sz="4" w:space="0" w:color="auto"/>
            </w:tcBorders>
            <w:shd w:val="clear" w:color="auto" w:fill="auto"/>
            <w:noWrap/>
            <w:vAlign w:val="center"/>
            <w:hideMark/>
          </w:tcPr>
          <w:p w14:paraId="363ECFBE" w14:textId="77777777" w:rsidR="007D0793" w:rsidRPr="00303EC3" w:rsidRDefault="007D0793">
            <w:pPr>
              <w:pStyle w:val="TableTextCentered"/>
              <w:keepNext/>
              <w:keepLines/>
              <w:widowControl w:val="0"/>
              <w:tabs>
                <w:tab w:val="decimal" w:pos="537"/>
              </w:tabs>
            </w:pPr>
            <w:r w:rsidRPr="00303EC3">
              <w:t>$23</w:t>
            </w:r>
          </w:p>
        </w:tc>
        <w:tc>
          <w:tcPr>
            <w:tcW w:w="558" w:type="pct"/>
            <w:tcBorders>
              <w:top w:val="nil"/>
              <w:left w:val="nil"/>
              <w:bottom w:val="single" w:sz="4" w:space="0" w:color="auto"/>
              <w:right w:val="single" w:sz="4" w:space="0" w:color="auto"/>
            </w:tcBorders>
            <w:shd w:val="clear" w:color="auto" w:fill="auto"/>
            <w:noWrap/>
            <w:vAlign w:val="center"/>
            <w:hideMark/>
          </w:tcPr>
          <w:p w14:paraId="22B48664" w14:textId="77777777" w:rsidR="007D0793" w:rsidRPr="00303EC3" w:rsidRDefault="007D0793">
            <w:pPr>
              <w:pStyle w:val="TableTextCentered"/>
              <w:keepNext/>
              <w:keepLines/>
              <w:widowControl w:val="0"/>
              <w:tabs>
                <w:tab w:val="decimal" w:pos="537"/>
              </w:tabs>
            </w:pPr>
            <w:r w:rsidRPr="00303EC3">
              <w:t>$75</w:t>
            </w:r>
          </w:p>
        </w:tc>
        <w:tc>
          <w:tcPr>
            <w:tcW w:w="449" w:type="pct"/>
            <w:tcBorders>
              <w:top w:val="nil"/>
              <w:left w:val="nil"/>
              <w:bottom w:val="single" w:sz="4" w:space="0" w:color="auto"/>
              <w:right w:val="single" w:sz="4" w:space="0" w:color="auto"/>
            </w:tcBorders>
            <w:shd w:val="clear" w:color="auto" w:fill="auto"/>
            <w:noWrap/>
            <w:vAlign w:val="center"/>
            <w:hideMark/>
          </w:tcPr>
          <w:p w14:paraId="0294600E" w14:textId="77777777" w:rsidR="007D0793" w:rsidRPr="00303EC3" w:rsidRDefault="007D0793">
            <w:pPr>
              <w:pStyle w:val="TableTextCentered"/>
              <w:keepNext/>
              <w:keepLines/>
              <w:widowControl w:val="0"/>
              <w:tabs>
                <w:tab w:val="decimal" w:pos="537"/>
              </w:tabs>
            </w:pPr>
            <w:r w:rsidRPr="00303EC3">
              <w:t>$13</w:t>
            </w:r>
          </w:p>
        </w:tc>
        <w:tc>
          <w:tcPr>
            <w:tcW w:w="759" w:type="pct"/>
            <w:tcBorders>
              <w:top w:val="nil"/>
              <w:left w:val="nil"/>
              <w:bottom w:val="single" w:sz="4" w:space="0" w:color="auto"/>
              <w:right w:val="single" w:sz="4" w:space="0" w:color="auto"/>
            </w:tcBorders>
            <w:shd w:val="clear" w:color="auto" w:fill="auto"/>
            <w:noWrap/>
            <w:vAlign w:val="center"/>
            <w:hideMark/>
          </w:tcPr>
          <w:p w14:paraId="1135B5A2" w14:textId="77777777" w:rsidR="007D0793" w:rsidRPr="00303EC3" w:rsidRDefault="007D0793">
            <w:pPr>
              <w:pStyle w:val="TableTextCentered"/>
              <w:keepNext/>
              <w:keepLines/>
              <w:widowControl w:val="0"/>
              <w:tabs>
                <w:tab w:val="decimal" w:pos="537"/>
              </w:tabs>
            </w:pPr>
            <w:r w:rsidRPr="00303EC3">
              <w:t>$69</w:t>
            </w:r>
          </w:p>
        </w:tc>
        <w:tc>
          <w:tcPr>
            <w:tcW w:w="480" w:type="pct"/>
            <w:tcBorders>
              <w:top w:val="nil"/>
              <w:left w:val="nil"/>
              <w:bottom w:val="single" w:sz="4" w:space="0" w:color="auto"/>
              <w:right w:val="single" w:sz="4" w:space="0" w:color="auto"/>
            </w:tcBorders>
            <w:shd w:val="clear" w:color="auto" w:fill="auto"/>
            <w:noWrap/>
            <w:vAlign w:val="center"/>
            <w:hideMark/>
          </w:tcPr>
          <w:p w14:paraId="5485B256" w14:textId="77777777" w:rsidR="007D0793" w:rsidRPr="00303EC3" w:rsidRDefault="007D0793">
            <w:pPr>
              <w:pStyle w:val="TableTextCentered"/>
              <w:keepNext/>
              <w:keepLines/>
              <w:widowControl w:val="0"/>
              <w:tabs>
                <w:tab w:val="decimal" w:pos="537"/>
              </w:tabs>
            </w:pPr>
            <w:r w:rsidRPr="00303EC3">
              <w:t xml:space="preserve">$276 </w:t>
            </w:r>
          </w:p>
        </w:tc>
      </w:tr>
      <w:tr w:rsidR="007D0793" w:rsidRPr="001A102D" w14:paraId="09EA80F6"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283E7B3F" w14:textId="77777777" w:rsidR="007D0793" w:rsidRPr="001A102D" w:rsidRDefault="007D0793">
            <w:pPr>
              <w:pStyle w:val="TableText"/>
            </w:pPr>
            <w:r w:rsidRPr="001A102D">
              <w:t>State and local taxes</w:t>
            </w:r>
          </w:p>
        </w:tc>
        <w:tc>
          <w:tcPr>
            <w:tcW w:w="496" w:type="pct"/>
            <w:tcBorders>
              <w:top w:val="nil"/>
              <w:left w:val="nil"/>
              <w:bottom w:val="single" w:sz="4" w:space="0" w:color="auto"/>
              <w:right w:val="single" w:sz="4" w:space="0" w:color="auto"/>
            </w:tcBorders>
            <w:shd w:val="clear" w:color="auto" w:fill="auto"/>
            <w:noWrap/>
            <w:vAlign w:val="center"/>
            <w:hideMark/>
          </w:tcPr>
          <w:p w14:paraId="000AE859" w14:textId="77777777" w:rsidR="007D0793" w:rsidRPr="00303EC3" w:rsidRDefault="007D0793">
            <w:pPr>
              <w:pStyle w:val="TableTextCentered"/>
              <w:keepNext/>
              <w:keepLines/>
              <w:widowControl w:val="0"/>
              <w:tabs>
                <w:tab w:val="decimal" w:pos="537"/>
              </w:tabs>
            </w:pPr>
            <w:r w:rsidRPr="00303EC3">
              <w:t>$1</w:t>
            </w:r>
          </w:p>
        </w:tc>
        <w:tc>
          <w:tcPr>
            <w:tcW w:w="804" w:type="pct"/>
            <w:tcBorders>
              <w:top w:val="nil"/>
              <w:left w:val="nil"/>
              <w:bottom w:val="single" w:sz="4" w:space="0" w:color="auto"/>
              <w:right w:val="single" w:sz="4" w:space="0" w:color="auto"/>
            </w:tcBorders>
            <w:shd w:val="clear" w:color="auto" w:fill="auto"/>
            <w:noWrap/>
            <w:vAlign w:val="center"/>
            <w:hideMark/>
          </w:tcPr>
          <w:p w14:paraId="3D80443F" w14:textId="77777777" w:rsidR="007D0793" w:rsidRPr="00303EC3" w:rsidRDefault="007D0793">
            <w:pPr>
              <w:pStyle w:val="TableTextCentered"/>
              <w:keepNext/>
              <w:keepLines/>
              <w:widowControl w:val="0"/>
              <w:tabs>
                <w:tab w:val="decimal" w:pos="537"/>
              </w:tabs>
            </w:pPr>
            <w:r w:rsidRPr="00303EC3">
              <w:t>$7</w:t>
            </w:r>
          </w:p>
        </w:tc>
        <w:tc>
          <w:tcPr>
            <w:tcW w:w="558" w:type="pct"/>
            <w:tcBorders>
              <w:top w:val="nil"/>
              <w:left w:val="nil"/>
              <w:bottom w:val="single" w:sz="4" w:space="0" w:color="auto"/>
              <w:right w:val="single" w:sz="4" w:space="0" w:color="auto"/>
            </w:tcBorders>
            <w:shd w:val="clear" w:color="auto" w:fill="auto"/>
            <w:noWrap/>
            <w:vAlign w:val="center"/>
            <w:hideMark/>
          </w:tcPr>
          <w:p w14:paraId="7CC6FB47" w14:textId="77777777" w:rsidR="007D0793" w:rsidRPr="00303EC3" w:rsidRDefault="007D0793">
            <w:pPr>
              <w:pStyle w:val="TableTextCentered"/>
              <w:keepNext/>
              <w:keepLines/>
              <w:widowControl w:val="0"/>
              <w:tabs>
                <w:tab w:val="decimal" w:pos="537"/>
              </w:tabs>
            </w:pPr>
            <w:r w:rsidRPr="00303EC3">
              <w:t>$3</w:t>
            </w:r>
          </w:p>
        </w:tc>
        <w:tc>
          <w:tcPr>
            <w:tcW w:w="558" w:type="pct"/>
            <w:tcBorders>
              <w:top w:val="nil"/>
              <w:left w:val="nil"/>
              <w:bottom w:val="single" w:sz="4" w:space="0" w:color="auto"/>
              <w:right w:val="single" w:sz="4" w:space="0" w:color="auto"/>
            </w:tcBorders>
            <w:shd w:val="clear" w:color="auto" w:fill="auto"/>
            <w:noWrap/>
            <w:vAlign w:val="center"/>
            <w:hideMark/>
          </w:tcPr>
          <w:p w14:paraId="78A2CAD3" w14:textId="77777777" w:rsidR="007D0793" w:rsidRPr="00303EC3" w:rsidRDefault="007D0793">
            <w:pPr>
              <w:pStyle w:val="TableTextCentered"/>
              <w:keepNext/>
              <w:keepLines/>
              <w:widowControl w:val="0"/>
              <w:tabs>
                <w:tab w:val="decimal" w:pos="537"/>
              </w:tabs>
            </w:pPr>
            <w:r w:rsidRPr="00303EC3">
              <w:t>$8</w:t>
            </w:r>
          </w:p>
        </w:tc>
        <w:tc>
          <w:tcPr>
            <w:tcW w:w="449" w:type="pct"/>
            <w:tcBorders>
              <w:top w:val="nil"/>
              <w:left w:val="nil"/>
              <w:bottom w:val="single" w:sz="4" w:space="0" w:color="auto"/>
              <w:right w:val="single" w:sz="4" w:space="0" w:color="auto"/>
            </w:tcBorders>
            <w:shd w:val="clear" w:color="auto" w:fill="auto"/>
            <w:noWrap/>
            <w:vAlign w:val="center"/>
            <w:hideMark/>
          </w:tcPr>
          <w:p w14:paraId="184C008F" w14:textId="77777777" w:rsidR="007D0793" w:rsidRPr="00303EC3" w:rsidRDefault="007D0793">
            <w:pPr>
              <w:pStyle w:val="TableTextCentered"/>
              <w:keepNext/>
              <w:keepLines/>
              <w:widowControl w:val="0"/>
              <w:tabs>
                <w:tab w:val="decimal" w:pos="537"/>
              </w:tabs>
            </w:pPr>
            <w:r w:rsidRPr="00303EC3">
              <w:t>$1</w:t>
            </w:r>
          </w:p>
        </w:tc>
        <w:tc>
          <w:tcPr>
            <w:tcW w:w="759" w:type="pct"/>
            <w:tcBorders>
              <w:top w:val="nil"/>
              <w:left w:val="nil"/>
              <w:bottom w:val="single" w:sz="4" w:space="0" w:color="auto"/>
              <w:right w:val="single" w:sz="4" w:space="0" w:color="auto"/>
            </w:tcBorders>
            <w:shd w:val="clear" w:color="auto" w:fill="auto"/>
            <w:noWrap/>
            <w:vAlign w:val="center"/>
            <w:hideMark/>
          </w:tcPr>
          <w:p w14:paraId="36BE23D3" w14:textId="77777777" w:rsidR="007D0793" w:rsidRPr="00303EC3" w:rsidRDefault="007D0793">
            <w:pPr>
              <w:pStyle w:val="TableTextCentered"/>
              <w:keepNext/>
              <w:keepLines/>
              <w:widowControl w:val="0"/>
              <w:tabs>
                <w:tab w:val="decimal" w:pos="537"/>
              </w:tabs>
            </w:pPr>
            <w:r w:rsidRPr="00303EC3">
              <w:t>$6</w:t>
            </w:r>
          </w:p>
        </w:tc>
        <w:tc>
          <w:tcPr>
            <w:tcW w:w="480" w:type="pct"/>
            <w:tcBorders>
              <w:top w:val="nil"/>
              <w:left w:val="nil"/>
              <w:bottom w:val="single" w:sz="4" w:space="0" w:color="auto"/>
              <w:right w:val="single" w:sz="4" w:space="0" w:color="auto"/>
            </w:tcBorders>
            <w:shd w:val="clear" w:color="auto" w:fill="auto"/>
            <w:noWrap/>
            <w:vAlign w:val="center"/>
            <w:hideMark/>
          </w:tcPr>
          <w:p w14:paraId="37712022" w14:textId="77777777" w:rsidR="007D0793" w:rsidRPr="00303EC3" w:rsidRDefault="007D0793">
            <w:pPr>
              <w:pStyle w:val="TableTextCentered"/>
              <w:keepNext/>
              <w:keepLines/>
              <w:widowControl w:val="0"/>
              <w:tabs>
                <w:tab w:val="decimal" w:pos="537"/>
              </w:tabs>
            </w:pPr>
            <w:r w:rsidRPr="00303EC3">
              <w:t xml:space="preserve">$26 </w:t>
            </w:r>
          </w:p>
        </w:tc>
      </w:tr>
      <w:tr w:rsidR="007D0793" w:rsidRPr="001A102D" w14:paraId="6AD61941"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04621139" w14:textId="77777777" w:rsidR="007D0793" w:rsidRPr="001A102D" w:rsidRDefault="007D0793">
            <w:pPr>
              <w:pStyle w:val="TableText"/>
            </w:pPr>
            <w:r w:rsidRPr="001A102D">
              <w:t>Federal taxes</w:t>
            </w:r>
          </w:p>
        </w:tc>
        <w:tc>
          <w:tcPr>
            <w:tcW w:w="496" w:type="pct"/>
            <w:tcBorders>
              <w:top w:val="nil"/>
              <w:left w:val="nil"/>
              <w:bottom w:val="single" w:sz="4" w:space="0" w:color="auto"/>
              <w:right w:val="single" w:sz="4" w:space="0" w:color="auto"/>
            </w:tcBorders>
            <w:shd w:val="clear" w:color="auto" w:fill="auto"/>
            <w:noWrap/>
            <w:vAlign w:val="center"/>
            <w:hideMark/>
          </w:tcPr>
          <w:p w14:paraId="413B5F7F" w14:textId="77777777" w:rsidR="007D0793" w:rsidRPr="00303EC3" w:rsidRDefault="007D0793">
            <w:pPr>
              <w:pStyle w:val="TableTextCentered"/>
              <w:keepNext/>
              <w:keepLines/>
              <w:widowControl w:val="0"/>
              <w:tabs>
                <w:tab w:val="decimal" w:pos="537"/>
              </w:tabs>
            </w:pPr>
            <w:r w:rsidRPr="00303EC3">
              <w:t>$1</w:t>
            </w:r>
          </w:p>
        </w:tc>
        <w:tc>
          <w:tcPr>
            <w:tcW w:w="804" w:type="pct"/>
            <w:tcBorders>
              <w:top w:val="nil"/>
              <w:left w:val="nil"/>
              <w:bottom w:val="single" w:sz="4" w:space="0" w:color="auto"/>
              <w:right w:val="single" w:sz="4" w:space="0" w:color="auto"/>
            </w:tcBorders>
            <w:shd w:val="clear" w:color="auto" w:fill="auto"/>
            <w:noWrap/>
            <w:vAlign w:val="center"/>
            <w:hideMark/>
          </w:tcPr>
          <w:p w14:paraId="1DCB4FEC" w14:textId="77777777" w:rsidR="007D0793" w:rsidRPr="00303EC3" w:rsidRDefault="007D0793">
            <w:pPr>
              <w:pStyle w:val="TableTextCentered"/>
              <w:keepNext/>
              <w:keepLines/>
              <w:widowControl w:val="0"/>
              <w:tabs>
                <w:tab w:val="decimal" w:pos="537"/>
              </w:tabs>
            </w:pPr>
            <w:r w:rsidRPr="00303EC3">
              <w:t>$10</w:t>
            </w:r>
          </w:p>
        </w:tc>
        <w:tc>
          <w:tcPr>
            <w:tcW w:w="558" w:type="pct"/>
            <w:tcBorders>
              <w:top w:val="nil"/>
              <w:left w:val="nil"/>
              <w:bottom w:val="single" w:sz="4" w:space="0" w:color="auto"/>
              <w:right w:val="single" w:sz="4" w:space="0" w:color="auto"/>
            </w:tcBorders>
            <w:shd w:val="clear" w:color="auto" w:fill="auto"/>
            <w:noWrap/>
            <w:vAlign w:val="center"/>
            <w:hideMark/>
          </w:tcPr>
          <w:p w14:paraId="1BC5E0D6" w14:textId="77777777" w:rsidR="007D0793" w:rsidRPr="00303EC3" w:rsidRDefault="007D0793">
            <w:pPr>
              <w:pStyle w:val="TableTextCentered"/>
              <w:keepNext/>
              <w:keepLines/>
              <w:widowControl w:val="0"/>
              <w:tabs>
                <w:tab w:val="decimal" w:pos="537"/>
              </w:tabs>
            </w:pPr>
            <w:r w:rsidRPr="00303EC3">
              <w:t>$2</w:t>
            </w:r>
          </w:p>
        </w:tc>
        <w:tc>
          <w:tcPr>
            <w:tcW w:w="558" w:type="pct"/>
            <w:tcBorders>
              <w:top w:val="nil"/>
              <w:left w:val="nil"/>
              <w:bottom w:val="single" w:sz="4" w:space="0" w:color="auto"/>
              <w:right w:val="single" w:sz="4" w:space="0" w:color="auto"/>
            </w:tcBorders>
            <w:shd w:val="clear" w:color="auto" w:fill="auto"/>
            <w:noWrap/>
            <w:vAlign w:val="center"/>
            <w:hideMark/>
          </w:tcPr>
          <w:p w14:paraId="114F2BE4" w14:textId="77777777" w:rsidR="007D0793" w:rsidRPr="00303EC3" w:rsidRDefault="007D0793">
            <w:pPr>
              <w:pStyle w:val="TableTextCentered"/>
              <w:keepNext/>
              <w:keepLines/>
              <w:widowControl w:val="0"/>
              <w:tabs>
                <w:tab w:val="decimal" w:pos="537"/>
              </w:tabs>
            </w:pPr>
            <w:r w:rsidRPr="00303EC3">
              <w:t>$7</w:t>
            </w:r>
          </w:p>
        </w:tc>
        <w:tc>
          <w:tcPr>
            <w:tcW w:w="449" w:type="pct"/>
            <w:tcBorders>
              <w:top w:val="nil"/>
              <w:left w:val="nil"/>
              <w:bottom w:val="single" w:sz="4" w:space="0" w:color="auto"/>
              <w:right w:val="single" w:sz="4" w:space="0" w:color="auto"/>
            </w:tcBorders>
            <w:shd w:val="clear" w:color="auto" w:fill="auto"/>
            <w:noWrap/>
            <w:vAlign w:val="center"/>
            <w:hideMark/>
          </w:tcPr>
          <w:p w14:paraId="25537B82" w14:textId="77777777" w:rsidR="007D0793" w:rsidRPr="00303EC3" w:rsidRDefault="007D0793">
            <w:pPr>
              <w:pStyle w:val="TableTextCentered"/>
              <w:keepNext/>
              <w:keepLines/>
              <w:widowControl w:val="0"/>
              <w:tabs>
                <w:tab w:val="decimal" w:pos="537"/>
              </w:tabs>
            </w:pPr>
            <w:r w:rsidRPr="00303EC3">
              <w:t>$1</w:t>
            </w:r>
          </w:p>
        </w:tc>
        <w:tc>
          <w:tcPr>
            <w:tcW w:w="759" w:type="pct"/>
            <w:tcBorders>
              <w:top w:val="nil"/>
              <w:left w:val="nil"/>
              <w:bottom w:val="single" w:sz="4" w:space="0" w:color="auto"/>
              <w:right w:val="single" w:sz="4" w:space="0" w:color="auto"/>
            </w:tcBorders>
            <w:shd w:val="clear" w:color="auto" w:fill="auto"/>
            <w:noWrap/>
            <w:vAlign w:val="center"/>
            <w:hideMark/>
          </w:tcPr>
          <w:p w14:paraId="0EB5EE1D" w14:textId="77777777" w:rsidR="007D0793" w:rsidRPr="00303EC3" w:rsidRDefault="007D0793">
            <w:pPr>
              <w:pStyle w:val="TableTextCentered"/>
              <w:keepNext/>
              <w:keepLines/>
              <w:widowControl w:val="0"/>
              <w:tabs>
                <w:tab w:val="decimal" w:pos="537"/>
              </w:tabs>
            </w:pPr>
            <w:r w:rsidRPr="00303EC3">
              <w:t>$8</w:t>
            </w:r>
          </w:p>
        </w:tc>
        <w:tc>
          <w:tcPr>
            <w:tcW w:w="480" w:type="pct"/>
            <w:tcBorders>
              <w:top w:val="nil"/>
              <w:left w:val="nil"/>
              <w:bottom w:val="single" w:sz="4" w:space="0" w:color="auto"/>
              <w:right w:val="single" w:sz="4" w:space="0" w:color="auto"/>
            </w:tcBorders>
            <w:shd w:val="clear" w:color="auto" w:fill="auto"/>
            <w:noWrap/>
            <w:vAlign w:val="center"/>
            <w:hideMark/>
          </w:tcPr>
          <w:p w14:paraId="747C97BD" w14:textId="77777777" w:rsidR="007D0793" w:rsidRPr="00303EC3" w:rsidRDefault="007D0793">
            <w:pPr>
              <w:pStyle w:val="TableTextCentered"/>
              <w:keepNext/>
              <w:keepLines/>
              <w:widowControl w:val="0"/>
              <w:tabs>
                <w:tab w:val="decimal" w:pos="537"/>
              </w:tabs>
            </w:pPr>
            <w:r w:rsidRPr="00303EC3">
              <w:t xml:space="preserve">$30 </w:t>
            </w:r>
          </w:p>
        </w:tc>
      </w:tr>
      <w:tr w:rsidR="007D0793" w:rsidRPr="001A102D" w14:paraId="6B19F889" w14:textId="77777777">
        <w:trPr>
          <w:trHeight w:val="144"/>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93CC86" w14:textId="77777777" w:rsidR="007D0793" w:rsidRPr="001A102D" w:rsidRDefault="007D0793">
            <w:pPr>
              <w:pStyle w:val="TableRowHeader"/>
            </w:pPr>
            <w:r w:rsidRPr="001A102D">
              <w:t>Total Economic Activity</w:t>
            </w:r>
          </w:p>
        </w:tc>
      </w:tr>
      <w:tr w:rsidR="007D0793" w:rsidRPr="001A102D" w14:paraId="5C9B1770"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5E608106" w14:textId="77777777" w:rsidR="007D0793" w:rsidRPr="001A102D" w:rsidRDefault="007D0793">
            <w:pPr>
              <w:pStyle w:val="TableText"/>
            </w:pPr>
            <w:r w:rsidRPr="001A102D">
              <w:t>Total sales</w:t>
            </w:r>
          </w:p>
        </w:tc>
        <w:tc>
          <w:tcPr>
            <w:tcW w:w="496" w:type="pct"/>
            <w:tcBorders>
              <w:top w:val="nil"/>
              <w:left w:val="nil"/>
              <w:bottom w:val="single" w:sz="4" w:space="0" w:color="auto"/>
              <w:right w:val="single" w:sz="4" w:space="0" w:color="auto"/>
            </w:tcBorders>
            <w:shd w:val="clear" w:color="auto" w:fill="auto"/>
            <w:noWrap/>
            <w:vAlign w:val="center"/>
            <w:hideMark/>
          </w:tcPr>
          <w:p w14:paraId="3742BAB1" w14:textId="77777777" w:rsidR="007D0793" w:rsidRPr="00303EC3" w:rsidRDefault="007D0793">
            <w:pPr>
              <w:pStyle w:val="TableTextCentered"/>
              <w:keepNext/>
              <w:keepLines/>
              <w:widowControl w:val="0"/>
              <w:tabs>
                <w:tab w:val="decimal" w:pos="537"/>
              </w:tabs>
            </w:pPr>
            <w:r w:rsidRPr="00303EC3">
              <w:t>$70</w:t>
            </w:r>
          </w:p>
        </w:tc>
        <w:tc>
          <w:tcPr>
            <w:tcW w:w="804" w:type="pct"/>
            <w:tcBorders>
              <w:top w:val="nil"/>
              <w:left w:val="nil"/>
              <w:bottom w:val="single" w:sz="4" w:space="0" w:color="auto"/>
              <w:right w:val="single" w:sz="4" w:space="0" w:color="auto"/>
            </w:tcBorders>
            <w:shd w:val="clear" w:color="auto" w:fill="auto"/>
            <w:noWrap/>
            <w:vAlign w:val="center"/>
            <w:hideMark/>
          </w:tcPr>
          <w:p w14:paraId="1600E747" w14:textId="77777777" w:rsidR="007D0793" w:rsidRPr="00303EC3" w:rsidRDefault="007D0793">
            <w:pPr>
              <w:pStyle w:val="TableTextCentered"/>
              <w:keepNext/>
              <w:keepLines/>
              <w:widowControl w:val="0"/>
              <w:tabs>
                <w:tab w:val="decimal" w:pos="537"/>
              </w:tabs>
            </w:pPr>
            <w:r w:rsidRPr="00303EC3">
              <w:t>$462</w:t>
            </w:r>
          </w:p>
        </w:tc>
        <w:tc>
          <w:tcPr>
            <w:tcW w:w="558" w:type="pct"/>
            <w:tcBorders>
              <w:top w:val="nil"/>
              <w:left w:val="nil"/>
              <w:bottom w:val="single" w:sz="4" w:space="0" w:color="auto"/>
              <w:right w:val="single" w:sz="4" w:space="0" w:color="auto"/>
            </w:tcBorders>
            <w:shd w:val="clear" w:color="auto" w:fill="auto"/>
            <w:noWrap/>
            <w:vAlign w:val="center"/>
            <w:hideMark/>
          </w:tcPr>
          <w:p w14:paraId="3BB55381" w14:textId="77777777" w:rsidR="007D0793" w:rsidRPr="00303EC3" w:rsidRDefault="007D0793">
            <w:pPr>
              <w:pStyle w:val="TableTextCentered"/>
              <w:keepNext/>
              <w:keepLines/>
              <w:widowControl w:val="0"/>
              <w:tabs>
                <w:tab w:val="decimal" w:pos="537"/>
              </w:tabs>
            </w:pPr>
            <w:r w:rsidRPr="00303EC3">
              <w:t>$176</w:t>
            </w:r>
          </w:p>
        </w:tc>
        <w:tc>
          <w:tcPr>
            <w:tcW w:w="558" w:type="pct"/>
            <w:tcBorders>
              <w:top w:val="nil"/>
              <w:left w:val="nil"/>
              <w:bottom w:val="single" w:sz="4" w:space="0" w:color="auto"/>
              <w:right w:val="single" w:sz="4" w:space="0" w:color="auto"/>
            </w:tcBorders>
            <w:shd w:val="clear" w:color="auto" w:fill="auto"/>
            <w:noWrap/>
            <w:vAlign w:val="center"/>
            <w:hideMark/>
          </w:tcPr>
          <w:p w14:paraId="365144FF" w14:textId="77777777" w:rsidR="007D0793" w:rsidRPr="00303EC3" w:rsidRDefault="007D0793">
            <w:pPr>
              <w:pStyle w:val="TableTextCentered"/>
              <w:keepNext/>
              <w:keepLines/>
              <w:widowControl w:val="0"/>
              <w:tabs>
                <w:tab w:val="decimal" w:pos="537"/>
              </w:tabs>
            </w:pPr>
            <w:r w:rsidRPr="00303EC3">
              <w:t>$461</w:t>
            </w:r>
          </w:p>
        </w:tc>
        <w:tc>
          <w:tcPr>
            <w:tcW w:w="449" w:type="pct"/>
            <w:tcBorders>
              <w:top w:val="nil"/>
              <w:left w:val="nil"/>
              <w:bottom w:val="single" w:sz="4" w:space="0" w:color="auto"/>
              <w:right w:val="single" w:sz="4" w:space="0" w:color="auto"/>
            </w:tcBorders>
            <w:shd w:val="clear" w:color="auto" w:fill="auto"/>
            <w:noWrap/>
            <w:vAlign w:val="center"/>
            <w:hideMark/>
          </w:tcPr>
          <w:p w14:paraId="66D0A8E6" w14:textId="77777777" w:rsidR="007D0793" w:rsidRPr="00303EC3" w:rsidRDefault="007D0793">
            <w:pPr>
              <w:pStyle w:val="TableTextCentered"/>
              <w:keepNext/>
              <w:keepLines/>
              <w:widowControl w:val="0"/>
              <w:tabs>
                <w:tab w:val="decimal" w:pos="537"/>
              </w:tabs>
            </w:pPr>
            <w:r w:rsidRPr="00303EC3">
              <w:t>$123</w:t>
            </w:r>
          </w:p>
        </w:tc>
        <w:tc>
          <w:tcPr>
            <w:tcW w:w="759" w:type="pct"/>
            <w:tcBorders>
              <w:top w:val="nil"/>
              <w:left w:val="nil"/>
              <w:bottom w:val="single" w:sz="4" w:space="0" w:color="auto"/>
              <w:right w:val="single" w:sz="4" w:space="0" w:color="auto"/>
            </w:tcBorders>
            <w:shd w:val="clear" w:color="auto" w:fill="auto"/>
            <w:noWrap/>
            <w:vAlign w:val="center"/>
            <w:hideMark/>
          </w:tcPr>
          <w:p w14:paraId="6DEC7D95" w14:textId="77777777" w:rsidR="007D0793" w:rsidRPr="00303EC3" w:rsidRDefault="007D0793">
            <w:pPr>
              <w:pStyle w:val="TableTextCentered"/>
              <w:keepNext/>
              <w:keepLines/>
              <w:widowControl w:val="0"/>
              <w:tabs>
                <w:tab w:val="decimal" w:pos="537"/>
              </w:tabs>
            </w:pPr>
            <w:r w:rsidRPr="00303EC3">
              <w:t>$250</w:t>
            </w:r>
          </w:p>
        </w:tc>
        <w:tc>
          <w:tcPr>
            <w:tcW w:w="480" w:type="pct"/>
            <w:tcBorders>
              <w:top w:val="nil"/>
              <w:left w:val="nil"/>
              <w:bottom w:val="single" w:sz="4" w:space="0" w:color="auto"/>
              <w:right w:val="single" w:sz="4" w:space="0" w:color="auto"/>
            </w:tcBorders>
            <w:shd w:val="clear" w:color="auto" w:fill="auto"/>
            <w:noWrap/>
            <w:vAlign w:val="center"/>
            <w:hideMark/>
          </w:tcPr>
          <w:p w14:paraId="249AAAE7" w14:textId="77777777" w:rsidR="007D0793" w:rsidRPr="00303EC3" w:rsidRDefault="007D0793">
            <w:pPr>
              <w:pStyle w:val="TableTextCentered"/>
              <w:keepNext/>
              <w:keepLines/>
              <w:widowControl w:val="0"/>
              <w:tabs>
                <w:tab w:val="decimal" w:pos="537"/>
              </w:tabs>
            </w:pPr>
            <w:r w:rsidRPr="00303EC3">
              <w:t xml:space="preserve">$1,542 </w:t>
            </w:r>
          </w:p>
        </w:tc>
      </w:tr>
      <w:tr w:rsidR="007D0793" w:rsidRPr="001A102D" w14:paraId="67CEE6AA"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44DF1461" w14:textId="77777777" w:rsidR="007D0793" w:rsidRPr="001A102D" w:rsidRDefault="007D0793">
            <w:pPr>
              <w:pStyle w:val="TableText"/>
            </w:pPr>
            <w:r w:rsidRPr="001A102D">
              <w:t>Number of jobs</w:t>
            </w:r>
          </w:p>
        </w:tc>
        <w:tc>
          <w:tcPr>
            <w:tcW w:w="496" w:type="pct"/>
            <w:tcBorders>
              <w:top w:val="nil"/>
              <w:left w:val="nil"/>
              <w:bottom w:val="single" w:sz="4" w:space="0" w:color="auto"/>
              <w:right w:val="single" w:sz="4" w:space="0" w:color="auto"/>
            </w:tcBorders>
            <w:shd w:val="clear" w:color="auto" w:fill="auto"/>
            <w:noWrap/>
            <w:vAlign w:val="center"/>
            <w:hideMark/>
          </w:tcPr>
          <w:p w14:paraId="3D1DAE45" w14:textId="77777777" w:rsidR="007D0793" w:rsidRPr="00303EC3" w:rsidRDefault="007D0793">
            <w:pPr>
              <w:pStyle w:val="TableTextCentered"/>
              <w:keepNext/>
              <w:keepLines/>
              <w:widowControl w:val="0"/>
              <w:tabs>
                <w:tab w:val="decimal" w:pos="537"/>
              </w:tabs>
            </w:pPr>
            <w:r w:rsidRPr="00303EC3">
              <w:t xml:space="preserve">595 </w:t>
            </w:r>
          </w:p>
        </w:tc>
        <w:tc>
          <w:tcPr>
            <w:tcW w:w="804" w:type="pct"/>
            <w:tcBorders>
              <w:top w:val="nil"/>
              <w:left w:val="nil"/>
              <w:bottom w:val="single" w:sz="4" w:space="0" w:color="auto"/>
              <w:right w:val="single" w:sz="4" w:space="0" w:color="auto"/>
            </w:tcBorders>
            <w:shd w:val="clear" w:color="auto" w:fill="auto"/>
            <w:noWrap/>
            <w:vAlign w:val="center"/>
            <w:hideMark/>
          </w:tcPr>
          <w:p w14:paraId="36B36F86" w14:textId="77777777" w:rsidR="007D0793" w:rsidRPr="00303EC3" w:rsidRDefault="007D0793">
            <w:pPr>
              <w:pStyle w:val="TableTextCentered"/>
              <w:keepNext/>
              <w:keepLines/>
              <w:widowControl w:val="0"/>
              <w:tabs>
                <w:tab w:val="decimal" w:pos="537"/>
              </w:tabs>
            </w:pPr>
            <w:r w:rsidRPr="00303EC3">
              <w:t xml:space="preserve">3,959 </w:t>
            </w:r>
          </w:p>
        </w:tc>
        <w:tc>
          <w:tcPr>
            <w:tcW w:w="558" w:type="pct"/>
            <w:tcBorders>
              <w:top w:val="nil"/>
              <w:left w:val="nil"/>
              <w:bottom w:val="single" w:sz="4" w:space="0" w:color="auto"/>
              <w:right w:val="single" w:sz="4" w:space="0" w:color="auto"/>
            </w:tcBorders>
            <w:shd w:val="clear" w:color="auto" w:fill="auto"/>
            <w:noWrap/>
            <w:vAlign w:val="center"/>
            <w:hideMark/>
          </w:tcPr>
          <w:p w14:paraId="1CCA3515" w14:textId="77777777" w:rsidR="007D0793" w:rsidRPr="00303EC3" w:rsidRDefault="007D0793">
            <w:pPr>
              <w:pStyle w:val="TableTextCentered"/>
              <w:keepNext/>
              <w:keepLines/>
              <w:widowControl w:val="0"/>
              <w:tabs>
                <w:tab w:val="decimal" w:pos="537"/>
              </w:tabs>
            </w:pPr>
            <w:r w:rsidRPr="00303EC3">
              <w:t xml:space="preserve">1,655 </w:t>
            </w:r>
          </w:p>
        </w:tc>
        <w:tc>
          <w:tcPr>
            <w:tcW w:w="558" w:type="pct"/>
            <w:tcBorders>
              <w:top w:val="nil"/>
              <w:left w:val="nil"/>
              <w:bottom w:val="single" w:sz="4" w:space="0" w:color="auto"/>
              <w:right w:val="single" w:sz="4" w:space="0" w:color="auto"/>
            </w:tcBorders>
            <w:shd w:val="clear" w:color="auto" w:fill="auto"/>
            <w:noWrap/>
            <w:vAlign w:val="center"/>
            <w:hideMark/>
          </w:tcPr>
          <w:p w14:paraId="14633276" w14:textId="77777777" w:rsidR="007D0793" w:rsidRPr="00303EC3" w:rsidRDefault="007D0793">
            <w:pPr>
              <w:pStyle w:val="TableTextCentered"/>
              <w:keepNext/>
              <w:keepLines/>
              <w:widowControl w:val="0"/>
              <w:tabs>
                <w:tab w:val="decimal" w:pos="537"/>
              </w:tabs>
            </w:pPr>
            <w:r w:rsidRPr="00303EC3">
              <w:t xml:space="preserve">3,769 </w:t>
            </w:r>
          </w:p>
        </w:tc>
        <w:tc>
          <w:tcPr>
            <w:tcW w:w="449" w:type="pct"/>
            <w:tcBorders>
              <w:top w:val="nil"/>
              <w:left w:val="nil"/>
              <w:bottom w:val="single" w:sz="4" w:space="0" w:color="auto"/>
              <w:right w:val="single" w:sz="4" w:space="0" w:color="auto"/>
            </w:tcBorders>
            <w:shd w:val="clear" w:color="auto" w:fill="auto"/>
            <w:noWrap/>
            <w:vAlign w:val="center"/>
            <w:hideMark/>
          </w:tcPr>
          <w:p w14:paraId="3C938573" w14:textId="77777777" w:rsidR="007D0793" w:rsidRPr="00303EC3" w:rsidRDefault="007D0793">
            <w:pPr>
              <w:pStyle w:val="TableTextCentered"/>
              <w:keepNext/>
              <w:keepLines/>
              <w:widowControl w:val="0"/>
              <w:tabs>
                <w:tab w:val="decimal" w:pos="537"/>
              </w:tabs>
            </w:pPr>
            <w:r w:rsidRPr="00303EC3">
              <w:t xml:space="preserve">1,117 </w:t>
            </w:r>
          </w:p>
        </w:tc>
        <w:tc>
          <w:tcPr>
            <w:tcW w:w="759" w:type="pct"/>
            <w:tcBorders>
              <w:top w:val="nil"/>
              <w:left w:val="nil"/>
              <w:bottom w:val="single" w:sz="4" w:space="0" w:color="auto"/>
              <w:right w:val="single" w:sz="4" w:space="0" w:color="auto"/>
            </w:tcBorders>
            <w:shd w:val="clear" w:color="auto" w:fill="auto"/>
            <w:noWrap/>
            <w:vAlign w:val="center"/>
            <w:hideMark/>
          </w:tcPr>
          <w:p w14:paraId="0273698B" w14:textId="77777777" w:rsidR="007D0793" w:rsidRPr="00303EC3" w:rsidRDefault="007D0793">
            <w:pPr>
              <w:pStyle w:val="TableTextCentered"/>
              <w:keepNext/>
              <w:keepLines/>
              <w:widowControl w:val="0"/>
              <w:tabs>
                <w:tab w:val="decimal" w:pos="537"/>
              </w:tabs>
            </w:pPr>
            <w:r w:rsidRPr="00303EC3">
              <w:t xml:space="preserve">1,791 </w:t>
            </w:r>
          </w:p>
        </w:tc>
        <w:tc>
          <w:tcPr>
            <w:tcW w:w="480" w:type="pct"/>
            <w:tcBorders>
              <w:top w:val="nil"/>
              <w:left w:val="nil"/>
              <w:bottom w:val="single" w:sz="4" w:space="0" w:color="auto"/>
              <w:right w:val="single" w:sz="4" w:space="0" w:color="auto"/>
            </w:tcBorders>
            <w:shd w:val="clear" w:color="auto" w:fill="auto"/>
            <w:noWrap/>
            <w:vAlign w:val="center"/>
            <w:hideMark/>
          </w:tcPr>
          <w:p w14:paraId="20A4A807" w14:textId="77777777" w:rsidR="007D0793" w:rsidRPr="00303EC3" w:rsidRDefault="007D0793">
            <w:pPr>
              <w:pStyle w:val="TableTextCentered"/>
              <w:keepNext/>
              <w:keepLines/>
              <w:widowControl w:val="0"/>
              <w:tabs>
                <w:tab w:val="decimal" w:pos="537"/>
              </w:tabs>
            </w:pPr>
            <w:r w:rsidRPr="00303EC3">
              <w:t xml:space="preserve">12,886 </w:t>
            </w:r>
          </w:p>
        </w:tc>
      </w:tr>
      <w:tr w:rsidR="007D0793" w:rsidRPr="001A102D" w14:paraId="5F61397F"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0773FB9A" w14:textId="77777777" w:rsidR="007D0793" w:rsidRPr="001A102D" w:rsidRDefault="007D0793">
            <w:pPr>
              <w:pStyle w:val="TableText"/>
            </w:pPr>
            <w:r w:rsidRPr="001A102D">
              <w:t>Labor income</w:t>
            </w:r>
          </w:p>
        </w:tc>
        <w:tc>
          <w:tcPr>
            <w:tcW w:w="496" w:type="pct"/>
            <w:tcBorders>
              <w:top w:val="nil"/>
              <w:left w:val="nil"/>
              <w:bottom w:val="single" w:sz="4" w:space="0" w:color="auto"/>
              <w:right w:val="single" w:sz="4" w:space="0" w:color="auto"/>
            </w:tcBorders>
            <w:shd w:val="clear" w:color="auto" w:fill="auto"/>
            <w:noWrap/>
            <w:vAlign w:val="center"/>
            <w:hideMark/>
          </w:tcPr>
          <w:p w14:paraId="0787EF62" w14:textId="77777777" w:rsidR="007D0793" w:rsidRPr="00303EC3" w:rsidRDefault="007D0793">
            <w:pPr>
              <w:pStyle w:val="TableTextCentered"/>
              <w:keepNext/>
              <w:keepLines/>
              <w:widowControl w:val="0"/>
              <w:tabs>
                <w:tab w:val="decimal" w:pos="537"/>
              </w:tabs>
            </w:pPr>
            <w:r w:rsidRPr="00303EC3">
              <w:t>$24</w:t>
            </w:r>
          </w:p>
        </w:tc>
        <w:tc>
          <w:tcPr>
            <w:tcW w:w="804" w:type="pct"/>
            <w:tcBorders>
              <w:top w:val="nil"/>
              <w:left w:val="nil"/>
              <w:bottom w:val="single" w:sz="4" w:space="0" w:color="auto"/>
              <w:right w:val="single" w:sz="4" w:space="0" w:color="auto"/>
            </w:tcBorders>
            <w:shd w:val="clear" w:color="auto" w:fill="auto"/>
            <w:noWrap/>
            <w:vAlign w:val="center"/>
            <w:hideMark/>
          </w:tcPr>
          <w:p w14:paraId="04F72B11" w14:textId="77777777" w:rsidR="007D0793" w:rsidRPr="00303EC3" w:rsidRDefault="007D0793">
            <w:pPr>
              <w:pStyle w:val="TableTextCentered"/>
              <w:keepNext/>
              <w:keepLines/>
              <w:widowControl w:val="0"/>
              <w:tabs>
                <w:tab w:val="decimal" w:pos="537"/>
              </w:tabs>
            </w:pPr>
            <w:r w:rsidRPr="00303EC3">
              <w:t>$159</w:t>
            </w:r>
          </w:p>
        </w:tc>
        <w:tc>
          <w:tcPr>
            <w:tcW w:w="558" w:type="pct"/>
            <w:tcBorders>
              <w:top w:val="nil"/>
              <w:left w:val="nil"/>
              <w:bottom w:val="single" w:sz="4" w:space="0" w:color="auto"/>
              <w:right w:val="single" w:sz="4" w:space="0" w:color="auto"/>
            </w:tcBorders>
            <w:shd w:val="clear" w:color="auto" w:fill="auto"/>
            <w:noWrap/>
            <w:vAlign w:val="center"/>
            <w:hideMark/>
          </w:tcPr>
          <w:p w14:paraId="193BE1F3" w14:textId="77777777" w:rsidR="007D0793" w:rsidRPr="00303EC3" w:rsidRDefault="007D0793">
            <w:pPr>
              <w:pStyle w:val="TableTextCentered"/>
              <w:keepNext/>
              <w:keepLines/>
              <w:widowControl w:val="0"/>
              <w:tabs>
                <w:tab w:val="decimal" w:pos="537"/>
              </w:tabs>
            </w:pPr>
            <w:r w:rsidRPr="00303EC3">
              <w:t>$54</w:t>
            </w:r>
          </w:p>
        </w:tc>
        <w:tc>
          <w:tcPr>
            <w:tcW w:w="558" w:type="pct"/>
            <w:tcBorders>
              <w:top w:val="nil"/>
              <w:left w:val="nil"/>
              <w:bottom w:val="single" w:sz="4" w:space="0" w:color="auto"/>
              <w:right w:val="single" w:sz="4" w:space="0" w:color="auto"/>
            </w:tcBorders>
            <w:shd w:val="clear" w:color="auto" w:fill="auto"/>
            <w:noWrap/>
            <w:vAlign w:val="center"/>
            <w:hideMark/>
          </w:tcPr>
          <w:p w14:paraId="2957F8A7" w14:textId="77777777" w:rsidR="007D0793" w:rsidRPr="00303EC3" w:rsidRDefault="007D0793">
            <w:pPr>
              <w:pStyle w:val="TableTextCentered"/>
              <w:keepNext/>
              <w:keepLines/>
              <w:widowControl w:val="0"/>
              <w:tabs>
                <w:tab w:val="decimal" w:pos="537"/>
              </w:tabs>
            </w:pPr>
            <w:r w:rsidRPr="00303EC3">
              <w:t>$166</w:t>
            </w:r>
          </w:p>
        </w:tc>
        <w:tc>
          <w:tcPr>
            <w:tcW w:w="449" w:type="pct"/>
            <w:tcBorders>
              <w:top w:val="nil"/>
              <w:left w:val="nil"/>
              <w:bottom w:val="single" w:sz="4" w:space="0" w:color="auto"/>
              <w:right w:val="single" w:sz="4" w:space="0" w:color="auto"/>
            </w:tcBorders>
            <w:shd w:val="clear" w:color="auto" w:fill="auto"/>
            <w:noWrap/>
            <w:vAlign w:val="center"/>
            <w:hideMark/>
          </w:tcPr>
          <w:p w14:paraId="2EEADC2F" w14:textId="77777777" w:rsidR="007D0793" w:rsidRPr="00303EC3" w:rsidRDefault="007D0793">
            <w:pPr>
              <w:pStyle w:val="TableTextCentered"/>
              <w:keepNext/>
              <w:keepLines/>
              <w:widowControl w:val="0"/>
              <w:tabs>
                <w:tab w:val="decimal" w:pos="537"/>
              </w:tabs>
            </w:pPr>
            <w:r w:rsidRPr="00303EC3">
              <w:t>$42</w:t>
            </w:r>
          </w:p>
        </w:tc>
        <w:tc>
          <w:tcPr>
            <w:tcW w:w="759" w:type="pct"/>
            <w:tcBorders>
              <w:top w:val="nil"/>
              <w:left w:val="nil"/>
              <w:bottom w:val="single" w:sz="4" w:space="0" w:color="auto"/>
              <w:right w:val="single" w:sz="4" w:space="0" w:color="auto"/>
            </w:tcBorders>
            <w:shd w:val="clear" w:color="auto" w:fill="auto"/>
            <w:noWrap/>
            <w:vAlign w:val="center"/>
            <w:hideMark/>
          </w:tcPr>
          <w:p w14:paraId="030DD5CA" w14:textId="77777777" w:rsidR="007D0793" w:rsidRPr="00303EC3" w:rsidRDefault="007D0793">
            <w:pPr>
              <w:pStyle w:val="TableTextCentered"/>
              <w:keepNext/>
              <w:keepLines/>
              <w:widowControl w:val="0"/>
              <w:tabs>
                <w:tab w:val="decimal" w:pos="537"/>
              </w:tabs>
            </w:pPr>
            <w:r w:rsidRPr="00303EC3">
              <w:t>$91</w:t>
            </w:r>
          </w:p>
        </w:tc>
        <w:tc>
          <w:tcPr>
            <w:tcW w:w="480" w:type="pct"/>
            <w:tcBorders>
              <w:top w:val="nil"/>
              <w:left w:val="nil"/>
              <w:bottom w:val="single" w:sz="4" w:space="0" w:color="auto"/>
              <w:right w:val="single" w:sz="4" w:space="0" w:color="auto"/>
            </w:tcBorders>
            <w:shd w:val="clear" w:color="auto" w:fill="auto"/>
            <w:noWrap/>
            <w:vAlign w:val="center"/>
            <w:hideMark/>
          </w:tcPr>
          <w:p w14:paraId="44CF4A46" w14:textId="77777777" w:rsidR="007D0793" w:rsidRPr="00303EC3" w:rsidRDefault="007D0793">
            <w:pPr>
              <w:pStyle w:val="TableTextCentered"/>
              <w:keepNext/>
              <w:keepLines/>
              <w:widowControl w:val="0"/>
              <w:tabs>
                <w:tab w:val="decimal" w:pos="537"/>
              </w:tabs>
            </w:pPr>
            <w:r w:rsidRPr="00303EC3">
              <w:t xml:space="preserve">$535 </w:t>
            </w:r>
          </w:p>
        </w:tc>
      </w:tr>
      <w:tr w:rsidR="007D0793" w:rsidRPr="001A102D" w14:paraId="644FFC77"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2FE7945B" w14:textId="77777777" w:rsidR="007D0793" w:rsidRPr="001A102D" w:rsidRDefault="007D0793">
            <w:pPr>
              <w:pStyle w:val="TableText"/>
            </w:pPr>
            <w:r w:rsidRPr="001A102D">
              <w:t>Value added or GRP</w:t>
            </w:r>
          </w:p>
        </w:tc>
        <w:tc>
          <w:tcPr>
            <w:tcW w:w="496" w:type="pct"/>
            <w:tcBorders>
              <w:top w:val="nil"/>
              <w:left w:val="nil"/>
              <w:bottom w:val="single" w:sz="4" w:space="0" w:color="auto"/>
              <w:right w:val="single" w:sz="4" w:space="0" w:color="auto"/>
            </w:tcBorders>
            <w:shd w:val="clear" w:color="auto" w:fill="auto"/>
            <w:noWrap/>
            <w:vAlign w:val="center"/>
            <w:hideMark/>
          </w:tcPr>
          <w:p w14:paraId="62332B04" w14:textId="77777777" w:rsidR="007D0793" w:rsidRPr="00303EC3" w:rsidRDefault="007D0793">
            <w:pPr>
              <w:pStyle w:val="TableTextCentered"/>
              <w:keepNext/>
              <w:keepLines/>
              <w:widowControl w:val="0"/>
              <w:tabs>
                <w:tab w:val="decimal" w:pos="537"/>
              </w:tabs>
            </w:pPr>
            <w:r w:rsidRPr="00303EC3">
              <w:t>$39</w:t>
            </w:r>
          </w:p>
        </w:tc>
        <w:tc>
          <w:tcPr>
            <w:tcW w:w="804" w:type="pct"/>
            <w:tcBorders>
              <w:top w:val="nil"/>
              <w:left w:val="nil"/>
              <w:bottom w:val="single" w:sz="4" w:space="0" w:color="auto"/>
              <w:right w:val="single" w:sz="4" w:space="0" w:color="auto"/>
            </w:tcBorders>
            <w:shd w:val="clear" w:color="auto" w:fill="auto"/>
            <w:noWrap/>
            <w:vAlign w:val="center"/>
            <w:hideMark/>
          </w:tcPr>
          <w:p w14:paraId="60062EFD" w14:textId="77777777" w:rsidR="007D0793" w:rsidRPr="00303EC3" w:rsidRDefault="007D0793">
            <w:pPr>
              <w:pStyle w:val="TableTextCentered"/>
              <w:keepNext/>
              <w:keepLines/>
              <w:widowControl w:val="0"/>
              <w:tabs>
                <w:tab w:val="decimal" w:pos="537"/>
              </w:tabs>
            </w:pPr>
            <w:r w:rsidRPr="00303EC3">
              <w:t>$259</w:t>
            </w:r>
          </w:p>
        </w:tc>
        <w:tc>
          <w:tcPr>
            <w:tcW w:w="558" w:type="pct"/>
            <w:tcBorders>
              <w:top w:val="nil"/>
              <w:left w:val="nil"/>
              <w:bottom w:val="single" w:sz="4" w:space="0" w:color="auto"/>
              <w:right w:val="single" w:sz="4" w:space="0" w:color="auto"/>
            </w:tcBorders>
            <w:shd w:val="clear" w:color="auto" w:fill="auto"/>
            <w:noWrap/>
            <w:vAlign w:val="center"/>
            <w:hideMark/>
          </w:tcPr>
          <w:p w14:paraId="68458762" w14:textId="77777777" w:rsidR="007D0793" w:rsidRPr="00303EC3" w:rsidRDefault="007D0793">
            <w:pPr>
              <w:pStyle w:val="TableTextCentered"/>
              <w:keepNext/>
              <w:keepLines/>
              <w:widowControl w:val="0"/>
              <w:tabs>
                <w:tab w:val="decimal" w:pos="537"/>
              </w:tabs>
            </w:pPr>
            <w:r w:rsidRPr="00303EC3">
              <w:t>$92</w:t>
            </w:r>
          </w:p>
        </w:tc>
        <w:tc>
          <w:tcPr>
            <w:tcW w:w="558" w:type="pct"/>
            <w:tcBorders>
              <w:top w:val="nil"/>
              <w:left w:val="nil"/>
              <w:bottom w:val="single" w:sz="4" w:space="0" w:color="auto"/>
              <w:right w:val="single" w:sz="4" w:space="0" w:color="auto"/>
            </w:tcBorders>
            <w:shd w:val="clear" w:color="auto" w:fill="auto"/>
            <w:noWrap/>
            <w:vAlign w:val="center"/>
            <w:hideMark/>
          </w:tcPr>
          <w:p w14:paraId="4E67B4E2" w14:textId="77777777" w:rsidR="007D0793" w:rsidRPr="00303EC3" w:rsidRDefault="007D0793">
            <w:pPr>
              <w:pStyle w:val="TableTextCentered"/>
              <w:keepNext/>
              <w:keepLines/>
              <w:widowControl w:val="0"/>
              <w:tabs>
                <w:tab w:val="decimal" w:pos="537"/>
              </w:tabs>
            </w:pPr>
            <w:r w:rsidRPr="00303EC3">
              <w:t>$272</w:t>
            </w:r>
          </w:p>
        </w:tc>
        <w:tc>
          <w:tcPr>
            <w:tcW w:w="449" w:type="pct"/>
            <w:tcBorders>
              <w:top w:val="nil"/>
              <w:left w:val="nil"/>
              <w:bottom w:val="single" w:sz="4" w:space="0" w:color="auto"/>
              <w:right w:val="single" w:sz="4" w:space="0" w:color="auto"/>
            </w:tcBorders>
            <w:shd w:val="clear" w:color="auto" w:fill="auto"/>
            <w:noWrap/>
            <w:vAlign w:val="center"/>
            <w:hideMark/>
          </w:tcPr>
          <w:p w14:paraId="7B932CB9" w14:textId="77777777" w:rsidR="007D0793" w:rsidRPr="00303EC3" w:rsidRDefault="007D0793">
            <w:pPr>
              <w:pStyle w:val="TableTextCentered"/>
              <w:keepNext/>
              <w:keepLines/>
              <w:widowControl w:val="0"/>
              <w:tabs>
                <w:tab w:val="decimal" w:pos="537"/>
              </w:tabs>
            </w:pPr>
            <w:r w:rsidRPr="00303EC3">
              <w:t>$69</w:t>
            </w:r>
          </w:p>
        </w:tc>
        <w:tc>
          <w:tcPr>
            <w:tcW w:w="759" w:type="pct"/>
            <w:tcBorders>
              <w:top w:val="nil"/>
              <w:left w:val="nil"/>
              <w:bottom w:val="single" w:sz="4" w:space="0" w:color="auto"/>
              <w:right w:val="single" w:sz="4" w:space="0" w:color="auto"/>
            </w:tcBorders>
            <w:shd w:val="clear" w:color="auto" w:fill="auto"/>
            <w:noWrap/>
            <w:vAlign w:val="center"/>
            <w:hideMark/>
          </w:tcPr>
          <w:p w14:paraId="5827A141" w14:textId="77777777" w:rsidR="007D0793" w:rsidRPr="00303EC3" w:rsidRDefault="007D0793">
            <w:pPr>
              <w:pStyle w:val="TableTextCentered"/>
              <w:keepNext/>
              <w:keepLines/>
              <w:widowControl w:val="0"/>
              <w:tabs>
                <w:tab w:val="decimal" w:pos="537"/>
              </w:tabs>
            </w:pPr>
            <w:r w:rsidRPr="00303EC3">
              <w:t>$147</w:t>
            </w:r>
          </w:p>
        </w:tc>
        <w:tc>
          <w:tcPr>
            <w:tcW w:w="480" w:type="pct"/>
            <w:tcBorders>
              <w:top w:val="nil"/>
              <w:left w:val="nil"/>
              <w:bottom w:val="single" w:sz="4" w:space="0" w:color="auto"/>
              <w:right w:val="single" w:sz="4" w:space="0" w:color="auto"/>
            </w:tcBorders>
            <w:shd w:val="clear" w:color="auto" w:fill="auto"/>
            <w:noWrap/>
            <w:vAlign w:val="center"/>
            <w:hideMark/>
          </w:tcPr>
          <w:p w14:paraId="036211C2" w14:textId="77777777" w:rsidR="007D0793" w:rsidRPr="00303EC3" w:rsidRDefault="007D0793">
            <w:pPr>
              <w:pStyle w:val="TableTextCentered"/>
              <w:keepNext/>
              <w:keepLines/>
              <w:widowControl w:val="0"/>
              <w:tabs>
                <w:tab w:val="decimal" w:pos="537"/>
              </w:tabs>
            </w:pPr>
            <w:r w:rsidRPr="00303EC3">
              <w:t xml:space="preserve">$878 </w:t>
            </w:r>
          </w:p>
        </w:tc>
      </w:tr>
      <w:tr w:rsidR="007D0793" w:rsidRPr="001A102D" w14:paraId="66EF4631" w14:textId="77777777" w:rsidTr="004458E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6B955BE3" w14:textId="77777777" w:rsidR="007D0793" w:rsidRPr="001A102D" w:rsidRDefault="007D0793">
            <w:pPr>
              <w:pStyle w:val="TableText"/>
            </w:pPr>
            <w:r w:rsidRPr="001A102D">
              <w:t>State and local taxes</w:t>
            </w:r>
          </w:p>
        </w:tc>
        <w:tc>
          <w:tcPr>
            <w:tcW w:w="496" w:type="pct"/>
            <w:tcBorders>
              <w:top w:val="nil"/>
              <w:left w:val="nil"/>
              <w:bottom w:val="single" w:sz="4" w:space="0" w:color="auto"/>
              <w:right w:val="single" w:sz="4" w:space="0" w:color="auto"/>
            </w:tcBorders>
            <w:shd w:val="clear" w:color="auto" w:fill="auto"/>
            <w:noWrap/>
            <w:vAlign w:val="center"/>
            <w:hideMark/>
          </w:tcPr>
          <w:p w14:paraId="5BF2FA91" w14:textId="77777777" w:rsidR="007D0793" w:rsidRPr="00303EC3" w:rsidRDefault="007D0793">
            <w:pPr>
              <w:pStyle w:val="TableTextCentered"/>
              <w:keepNext/>
              <w:keepLines/>
              <w:widowControl w:val="0"/>
              <w:tabs>
                <w:tab w:val="decimal" w:pos="537"/>
              </w:tabs>
            </w:pPr>
            <w:r w:rsidRPr="00303EC3">
              <w:t>$5</w:t>
            </w:r>
          </w:p>
        </w:tc>
        <w:tc>
          <w:tcPr>
            <w:tcW w:w="804" w:type="pct"/>
            <w:tcBorders>
              <w:top w:val="nil"/>
              <w:left w:val="nil"/>
              <w:bottom w:val="single" w:sz="4" w:space="0" w:color="auto"/>
              <w:right w:val="single" w:sz="4" w:space="0" w:color="auto"/>
            </w:tcBorders>
            <w:shd w:val="clear" w:color="auto" w:fill="auto"/>
            <w:noWrap/>
            <w:vAlign w:val="center"/>
            <w:hideMark/>
          </w:tcPr>
          <w:p w14:paraId="1383641F" w14:textId="77777777" w:rsidR="007D0793" w:rsidRPr="00303EC3" w:rsidRDefault="007D0793">
            <w:pPr>
              <w:pStyle w:val="TableTextCentered"/>
              <w:keepNext/>
              <w:keepLines/>
              <w:widowControl w:val="0"/>
              <w:tabs>
                <w:tab w:val="decimal" w:pos="537"/>
              </w:tabs>
            </w:pPr>
            <w:r w:rsidRPr="00303EC3">
              <w:t>$33</w:t>
            </w:r>
          </w:p>
        </w:tc>
        <w:tc>
          <w:tcPr>
            <w:tcW w:w="558" w:type="pct"/>
            <w:tcBorders>
              <w:top w:val="nil"/>
              <w:left w:val="nil"/>
              <w:bottom w:val="single" w:sz="4" w:space="0" w:color="auto"/>
              <w:right w:val="single" w:sz="4" w:space="0" w:color="auto"/>
            </w:tcBorders>
            <w:shd w:val="clear" w:color="auto" w:fill="auto"/>
            <w:noWrap/>
            <w:vAlign w:val="center"/>
            <w:hideMark/>
          </w:tcPr>
          <w:p w14:paraId="32A4ABC4" w14:textId="77777777" w:rsidR="007D0793" w:rsidRPr="00303EC3" w:rsidRDefault="007D0793">
            <w:pPr>
              <w:pStyle w:val="TableTextCentered"/>
              <w:keepNext/>
              <w:keepLines/>
              <w:widowControl w:val="0"/>
              <w:tabs>
                <w:tab w:val="decimal" w:pos="537"/>
              </w:tabs>
            </w:pPr>
            <w:r w:rsidRPr="00303EC3">
              <w:t>$15</w:t>
            </w:r>
          </w:p>
        </w:tc>
        <w:tc>
          <w:tcPr>
            <w:tcW w:w="558" w:type="pct"/>
            <w:tcBorders>
              <w:top w:val="nil"/>
              <w:left w:val="nil"/>
              <w:bottom w:val="single" w:sz="4" w:space="0" w:color="auto"/>
              <w:right w:val="single" w:sz="4" w:space="0" w:color="auto"/>
            </w:tcBorders>
            <w:shd w:val="clear" w:color="auto" w:fill="auto"/>
            <w:noWrap/>
            <w:vAlign w:val="center"/>
            <w:hideMark/>
          </w:tcPr>
          <w:p w14:paraId="725E4203" w14:textId="77777777" w:rsidR="007D0793" w:rsidRPr="00303EC3" w:rsidRDefault="007D0793">
            <w:pPr>
              <w:pStyle w:val="TableTextCentered"/>
              <w:keepNext/>
              <w:keepLines/>
              <w:widowControl w:val="0"/>
              <w:tabs>
                <w:tab w:val="decimal" w:pos="537"/>
              </w:tabs>
            </w:pPr>
            <w:r w:rsidRPr="00303EC3">
              <w:t>$35</w:t>
            </w:r>
          </w:p>
        </w:tc>
        <w:tc>
          <w:tcPr>
            <w:tcW w:w="449" w:type="pct"/>
            <w:tcBorders>
              <w:top w:val="nil"/>
              <w:left w:val="nil"/>
              <w:bottom w:val="single" w:sz="4" w:space="0" w:color="auto"/>
              <w:right w:val="single" w:sz="4" w:space="0" w:color="auto"/>
            </w:tcBorders>
            <w:shd w:val="clear" w:color="auto" w:fill="auto"/>
            <w:noWrap/>
            <w:vAlign w:val="center"/>
            <w:hideMark/>
          </w:tcPr>
          <w:p w14:paraId="251755B1" w14:textId="77777777" w:rsidR="007D0793" w:rsidRPr="00303EC3" w:rsidRDefault="007D0793">
            <w:pPr>
              <w:pStyle w:val="TableTextCentered"/>
              <w:keepNext/>
              <w:keepLines/>
              <w:widowControl w:val="0"/>
              <w:tabs>
                <w:tab w:val="decimal" w:pos="537"/>
              </w:tabs>
            </w:pPr>
            <w:r w:rsidRPr="00303EC3">
              <w:t>$9</w:t>
            </w:r>
          </w:p>
        </w:tc>
        <w:tc>
          <w:tcPr>
            <w:tcW w:w="759" w:type="pct"/>
            <w:tcBorders>
              <w:top w:val="nil"/>
              <w:left w:val="nil"/>
              <w:bottom w:val="single" w:sz="4" w:space="0" w:color="auto"/>
              <w:right w:val="single" w:sz="4" w:space="0" w:color="auto"/>
            </w:tcBorders>
            <w:shd w:val="clear" w:color="auto" w:fill="auto"/>
            <w:noWrap/>
            <w:vAlign w:val="center"/>
            <w:hideMark/>
          </w:tcPr>
          <w:p w14:paraId="0B3F30A9" w14:textId="77777777" w:rsidR="007D0793" w:rsidRPr="00303EC3" w:rsidRDefault="007D0793">
            <w:pPr>
              <w:pStyle w:val="TableTextCentered"/>
              <w:keepNext/>
              <w:keepLines/>
              <w:widowControl w:val="0"/>
              <w:tabs>
                <w:tab w:val="decimal" w:pos="537"/>
              </w:tabs>
            </w:pPr>
            <w:r w:rsidRPr="00303EC3">
              <w:t>$17</w:t>
            </w:r>
          </w:p>
        </w:tc>
        <w:tc>
          <w:tcPr>
            <w:tcW w:w="480" w:type="pct"/>
            <w:tcBorders>
              <w:top w:val="nil"/>
              <w:left w:val="nil"/>
              <w:bottom w:val="single" w:sz="4" w:space="0" w:color="auto"/>
              <w:right w:val="single" w:sz="4" w:space="0" w:color="auto"/>
            </w:tcBorders>
            <w:shd w:val="clear" w:color="auto" w:fill="auto"/>
            <w:noWrap/>
            <w:vAlign w:val="center"/>
            <w:hideMark/>
          </w:tcPr>
          <w:p w14:paraId="123A7034" w14:textId="77777777" w:rsidR="007D0793" w:rsidRPr="00303EC3" w:rsidRDefault="007D0793">
            <w:pPr>
              <w:pStyle w:val="TableTextCentered"/>
              <w:keepNext/>
              <w:keepLines/>
              <w:widowControl w:val="0"/>
              <w:tabs>
                <w:tab w:val="decimal" w:pos="537"/>
              </w:tabs>
            </w:pPr>
            <w:r w:rsidRPr="00303EC3">
              <w:t xml:space="preserve">$114 </w:t>
            </w:r>
          </w:p>
        </w:tc>
      </w:tr>
      <w:tr w:rsidR="007D0793" w:rsidRPr="001A102D" w14:paraId="3BEEEF54" w14:textId="77777777" w:rsidTr="004458EF">
        <w:trPr>
          <w:trHeight w:val="144"/>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4B4B3" w14:textId="77777777" w:rsidR="007D0793" w:rsidRPr="001A102D" w:rsidRDefault="007D0793">
            <w:pPr>
              <w:pStyle w:val="TableText"/>
            </w:pPr>
            <w:r w:rsidRPr="001A102D">
              <w:t>Federal taxes</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2674E3E9" w14:textId="77777777" w:rsidR="007D0793" w:rsidRPr="00303EC3" w:rsidRDefault="007D0793">
            <w:pPr>
              <w:pStyle w:val="TableTextCentered"/>
              <w:keepNext/>
              <w:keepLines/>
              <w:widowControl w:val="0"/>
              <w:tabs>
                <w:tab w:val="decimal" w:pos="537"/>
              </w:tabs>
            </w:pPr>
            <w:r w:rsidRPr="00303EC3">
              <w:t>$4</w:t>
            </w:r>
          </w:p>
        </w:tc>
        <w:tc>
          <w:tcPr>
            <w:tcW w:w="804" w:type="pct"/>
            <w:tcBorders>
              <w:top w:val="single" w:sz="4" w:space="0" w:color="auto"/>
              <w:left w:val="nil"/>
              <w:bottom w:val="single" w:sz="4" w:space="0" w:color="auto"/>
              <w:right w:val="single" w:sz="4" w:space="0" w:color="auto"/>
            </w:tcBorders>
            <w:shd w:val="clear" w:color="auto" w:fill="auto"/>
            <w:noWrap/>
            <w:vAlign w:val="center"/>
            <w:hideMark/>
          </w:tcPr>
          <w:p w14:paraId="6D5833EA" w14:textId="77777777" w:rsidR="007D0793" w:rsidRPr="00303EC3" w:rsidRDefault="007D0793">
            <w:pPr>
              <w:pStyle w:val="TableTextCentered"/>
              <w:keepNext/>
              <w:keepLines/>
              <w:widowControl w:val="0"/>
              <w:tabs>
                <w:tab w:val="decimal" w:pos="537"/>
              </w:tabs>
            </w:pPr>
            <w:r w:rsidRPr="00303EC3">
              <w:t>$28</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6BCC82C7" w14:textId="77777777" w:rsidR="007D0793" w:rsidRPr="00303EC3" w:rsidRDefault="007D0793">
            <w:pPr>
              <w:pStyle w:val="TableTextCentered"/>
              <w:keepNext/>
              <w:keepLines/>
              <w:widowControl w:val="0"/>
              <w:tabs>
                <w:tab w:val="decimal" w:pos="537"/>
              </w:tabs>
            </w:pPr>
            <w:r w:rsidRPr="00303EC3">
              <w:t>$10</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1FC2065A" w14:textId="77777777" w:rsidR="007D0793" w:rsidRPr="00303EC3" w:rsidRDefault="007D0793">
            <w:pPr>
              <w:pStyle w:val="TableTextCentered"/>
              <w:keepNext/>
              <w:keepLines/>
              <w:widowControl w:val="0"/>
              <w:tabs>
                <w:tab w:val="decimal" w:pos="537"/>
              </w:tabs>
            </w:pPr>
            <w:r w:rsidRPr="00303EC3">
              <w:t>$29</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717A807C" w14:textId="77777777" w:rsidR="007D0793" w:rsidRPr="00303EC3" w:rsidRDefault="007D0793">
            <w:pPr>
              <w:pStyle w:val="TableTextCentered"/>
              <w:keepNext/>
              <w:keepLines/>
              <w:widowControl w:val="0"/>
              <w:tabs>
                <w:tab w:val="decimal" w:pos="537"/>
              </w:tabs>
            </w:pPr>
            <w:r w:rsidRPr="00303EC3">
              <w:t>$7</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14:paraId="03A0146E" w14:textId="77777777" w:rsidR="007D0793" w:rsidRPr="00303EC3" w:rsidRDefault="007D0793">
            <w:pPr>
              <w:pStyle w:val="TableTextCentered"/>
              <w:keepNext/>
              <w:keepLines/>
              <w:widowControl w:val="0"/>
              <w:tabs>
                <w:tab w:val="decimal" w:pos="537"/>
              </w:tabs>
            </w:pPr>
            <w:r w:rsidRPr="00303EC3">
              <w:t>$17</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2F3C6B59" w14:textId="77777777" w:rsidR="007D0793" w:rsidRPr="00303EC3" w:rsidRDefault="007D0793">
            <w:pPr>
              <w:pStyle w:val="TableTextCentered"/>
              <w:keepNext/>
              <w:keepLines/>
              <w:widowControl w:val="0"/>
              <w:tabs>
                <w:tab w:val="decimal" w:pos="537"/>
              </w:tabs>
            </w:pPr>
            <w:r w:rsidRPr="00303EC3">
              <w:t xml:space="preserve">$94 </w:t>
            </w:r>
          </w:p>
        </w:tc>
      </w:tr>
      <w:tr w:rsidR="007D0793" w:rsidRPr="001A102D" w14:paraId="32F71D60" w14:textId="77777777">
        <w:trPr>
          <w:trHeight w:val="144"/>
        </w:trPr>
        <w:tc>
          <w:tcPr>
            <w:tcW w:w="5000" w:type="pct"/>
            <w:gridSpan w:val="8"/>
            <w:tcBorders>
              <w:top w:val="single" w:sz="4" w:space="0" w:color="auto"/>
            </w:tcBorders>
            <w:shd w:val="clear" w:color="auto" w:fill="auto"/>
            <w:noWrap/>
            <w:vAlign w:val="center"/>
          </w:tcPr>
          <w:p w14:paraId="5860339E" w14:textId="77777777" w:rsidR="007D0793" w:rsidRPr="00E06F2B" w:rsidRDefault="007D0793">
            <w:pPr>
              <w:pStyle w:val="TableSource"/>
            </w:pPr>
            <w:r w:rsidRPr="00E06F2B">
              <w:t xml:space="preserve">Notes: </w:t>
            </w:r>
          </w:p>
          <w:p w14:paraId="7DA926E3" w14:textId="77777777" w:rsidR="007D0793" w:rsidRDefault="007D0793">
            <w:pPr>
              <w:pStyle w:val="TableSource"/>
            </w:pPr>
            <w:r w:rsidRPr="00E06F2B">
              <w:t xml:space="preserve">1. </w:t>
            </w:r>
            <w:r>
              <w:t>Jobs are not in millions.</w:t>
            </w:r>
          </w:p>
          <w:p w14:paraId="5D45C148" w14:textId="77777777" w:rsidR="007D0793" w:rsidRDefault="007D0793">
            <w:pPr>
              <w:pStyle w:val="TableSource"/>
            </w:pPr>
            <w:r>
              <w:t>2. Numbers may not sum due to rounding.</w:t>
            </w:r>
          </w:p>
          <w:p w14:paraId="4707F959" w14:textId="77777777" w:rsidR="00F17043" w:rsidRPr="008D7D27" w:rsidRDefault="00F17043" w:rsidP="00F17043">
            <w:pPr>
              <w:pStyle w:val="TableSource"/>
            </w:pPr>
            <w:r>
              <w:t xml:space="preserve">3. Gross regional product, also known as value added, is </w:t>
            </w:r>
            <w:r w:rsidRPr="00D1012C">
              <w:t>the market value of a product or gross sales less the value or costs of intermediate products and services</w:t>
            </w:r>
            <w:r>
              <w:t xml:space="preserve">. </w:t>
            </w:r>
          </w:p>
          <w:p w14:paraId="282C7860" w14:textId="77777777" w:rsidR="00F17043" w:rsidRPr="00E66136" w:rsidRDefault="00F17043" w:rsidP="00E66136">
            <w:pPr>
              <w:pStyle w:val="BodyText"/>
              <w:rPr>
                <w:lang w:val="en-US"/>
              </w:rPr>
            </w:pPr>
          </w:p>
          <w:p w14:paraId="5814D9DF" w14:textId="77777777" w:rsidR="007D0793" w:rsidRPr="001A102D" w:rsidRDefault="007D0793">
            <w:pPr>
              <w:pStyle w:val="TableSource"/>
              <w:rPr>
                <w:color w:val="000000"/>
                <w:sz w:val="20"/>
              </w:rPr>
            </w:pPr>
          </w:p>
        </w:tc>
      </w:tr>
    </w:tbl>
    <w:p w14:paraId="4D2EABCA" w14:textId="77777777" w:rsidR="007D0793" w:rsidRDefault="007D0793" w:rsidP="007D0793">
      <w:pPr>
        <w:pStyle w:val="BodyText"/>
        <w:rPr>
          <w:lang w:val="en-US"/>
        </w:rPr>
        <w:sectPr w:rsidR="007D0793" w:rsidSect="00A77354">
          <w:pgSz w:w="15840" w:h="12240" w:orient="landscape" w:code="1"/>
          <w:pgMar w:top="1440" w:right="1440" w:bottom="1440" w:left="1440" w:header="432" w:footer="720" w:gutter="0"/>
          <w:cols w:space="720"/>
          <w:docGrid w:linePitch="299"/>
        </w:sectPr>
      </w:pPr>
    </w:p>
    <w:p w14:paraId="12813BE7" w14:textId="77777777" w:rsidR="007D0793" w:rsidRDefault="007D0793" w:rsidP="007D0793">
      <w:pPr>
        <w:pStyle w:val="Heading2NoNumbering"/>
      </w:pPr>
      <w:bookmarkStart w:id="16" w:name="_Toc157613909"/>
      <w:bookmarkStart w:id="17" w:name="_Toc157607793"/>
      <w:r>
        <w:rPr>
          <w:rFonts w:asciiTheme="majorBidi" w:hAnsiTheme="majorBidi" w:cstheme="majorBidi"/>
          <w:noProof/>
        </w:rPr>
        <w:lastRenderedPageBreak/>
        <w:drawing>
          <wp:anchor distT="0" distB="0" distL="114300" distR="114300" simplePos="0" relativeHeight="251658253" behindDoc="1" locked="0" layoutInCell="1" allowOverlap="1" wp14:anchorId="379A3657" wp14:editId="322378AE">
            <wp:simplePos x="0" y="0"/>
            <wp:positionH relativeFrom="column">
              <wp:posOffset>2988002</wp:posOffset>
            </wp:positionH>
            <wp:positionV relativeFrom="paragraph">
              <wp:posOffset>359</wp:posOffset>
            </wp:positionV>
            <wp:extent cx="2948940" cy="2499995"/>
            <wp:effectExtent l="0" t="0" r="3810" b="0"/>
            <wp:wrapTight wrapText="bothSides">
              <wp:wrapPolygon edited="0">
                <wp:start x="0" y="0"/>
                <wp:lineTo x="0" y="21397"/>
                <wp:lineTo x="21488" y="21397"/>
                <wp:lineTo x="21488" y="0"/>
                <wp:lineTo x="0" y="0"/>
              </wp:wrapPolygon>
            </wp:wrapTight>
            <wp:docPr id="2146170479" name="Picture 2146170479" descr="A person riding a quad bike in the m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70479" name="Picture 3" descr="A person riding a quad bike in the mu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8940" cy="2499995"/>
                    </a:xfrm>
                    <a:prstGeom prst="rect">
                      <a:avLst/>
                    </a:prstGeom>
                  </pic:spPr>
                </pic:pic>
              </a:graphicData>
            </a:graphic>
            <wp14:sizeRelH relativeFrom="page">
              <wp14:pctWidth>0</wp14:pctWidth>
            </wp14:sizeRelH>
            <wp14:sizeRelV relativeFrom="page">
              <wp14:pctHeight>0</wp14:pctHeight>
            </wp14:sizeRelV>
          </wp:anchor>
        </w:drawing>
      </w:r>
      <w:r>
        <w:t>State Park Case Study</w:t>
      </w:r>
      <w:bookmarkEnd w:id="16"/>
      <w:bookmarkEnd w:id="17"/>
    </w:p>
    <w:p w14:paraId="44F74EA9" w14:textId="7FAA37E3" w:rsidR="0009348E" w:rsidRDefault="0009348E" w:rsidP="0009348E">
      <w:r>
        <w:t xml:space="preserve">Since the 2016 </w:t>
      </w:r>
      <w:r w:rsidR="005C54D4">
        <w:t>study</w:t>
      </w:r>
      <w:r>
        <w:t xml:space="preserve"> was completed, there has been expanded focus on the </w:t>
      </w:r>
      <w:r w:rsidR="00C61C2D">
        <w:t>use and expansion of</w:t>
      </w:r>
      <w:r>
        <w:t xml:space="preserve"> </w:t>
      </w:r>
      <w:r w:rsidR="00C61C2D">
        <w:t>s</w:t>
      </w:r>
      <w:r>
        <w:t xml:space="preserve">tate </w:t>
      </w:r>
      <w:r w:rsidR="00C61C2D">
        <w:t>p</w:t>
      </w:r>
      <w:r>
        <w:t>arks by the Governor</w:t>
      </w:r>
      <w:r w:rsidR="005C54D4">
        <w:t>’</w:t>
      </w:r>
      <w:r>
        <w:t>s Office, which has driven the designation of Fishers Peak State Park in 2019 and Sweetwater Lake State Park in 2021</w:t>
      </w:r>
      <w:r w:rsidR="00877F95">
        <w:t xml:space="preserve">, </w:t>
      </w:r>
      <w:r w:rsidR="009445C9">
        <w:t>although they have</w:t>
      </w:r>
      <w:r w:rsidR="00877F95">
        <w:t xml:space="preserve"> limited to no OHV opportunities</w:t>
      </w:r>
      <w:r>
        <w:t xml:space="preserve">. In response to these highly visible designations, there has been significant interest from </w:t>
      </w:r>
      <w:r w:rsidR="00CD3514">
        <w:t xml:space="preserve">OHV interests and </w:t>
      </w:r>
      <w:r>
        <w:t xml:space="preserve">local </w:t>
      </w:r>
      <w:r w:rsidR="00C87244">
        <w:t>communities in</w:t>
      </w:r>
      <w:r>
        <w:t xml:space="preserve"> </w:t>
      </w:r>
      <w:r w:rsidR="001C6382">
        <w:t xml:space="preserve">new or </w:t>
      </w:r>
      <w:r>
        <w:t xml:space="preserve">expanded OHV opportunities on </w:t>
      </w:r>
      <w:r w:rsidR="001C6382">
        <w:t>s</w:t>
      </w:r>
      <w:r>
        <w:t xml:space="preserve">tate </w:t>
      </w:r>
      <w:r w:rsidR="001C6382">
        <w:t>p</w:t>
      </w:r>
      <w:r>
        <w:t>arks</w:t>
      </w:r>
      <w:r w:rsidR="00A02A87">
        <w:t xml:space="preserve"> and </w:t>
      </w:r>
      <w:r w:rsidR="00C87244">
        <w:t xml:space="preserve">the </w:t>
      </w:r>
      <w:r w:rsidR="00A02A87">
        <w:t xml:space="preserve">associated economic benefits </w:t>
      </w:r>
      <w:r w:rsidR="007B35E2">
        <w:t>for adjacent communities</w:t>
      </w:r>
      <w:r>
        <w:t xml:space="preserve">. Additional support was voiced around the use of a </w:t>
      </w:r>
      <w:r w:rsidR="00C87244">
        <w:t>n</w:t>
      </w:r>
      <w:r w:rsidR="00EE5208">
        <w:t xml:space="preserve">ew </w:t>
      </w:r>
      <w:r w:rsidR="007B35E2">
        <w:t>s</w:t>
      </w:r>
      <w:r>
        <w:t xml:space="preserve">tate </w:t>
      </w:r>
      <w:r w:rsidR="007B35E2">
        <w:t>p</w:t>
      </w:r>
      <w:r>
        <w:t xml:space="preserve">ark </w:t>
      </w:r>
      <w:r w:rsidR="00EE5208">
        <w:t xml:space="preserve">near population centers </w:t>
      </w:r>
      <w:r>
        <w:t xml:space="preserve">to reduce recreational pressure on existing resources. Many </w:t>
      </w:r>
      <w:r w:rsidR="00360A8C">
        <w:t xml:space="preserve">OHV </w:t>
      </w:r>
      <w:r w:rsidR="0018663E">
        <w:t>u</w:t>
      </w:r>
      <w:r>
        <w:t xml:space="preserve">sers </w:t>
      </w:r>
      <w:r w:rsidR="0018663E">
        <w:t>would like to have a</w:t>
      </w:r>
      <w:r w:rsidR="00D9568A">
        <w:t>n</w:t>
      </w:r>
      <w:r w:rsidR="0018663E">
        <w:t xml:space="preserve"> OHV-focused </w:t>
      </w:r>
      <w:r w:rsidR="00EE5208">
        <w:t>s</w:t>
      </w:r>
      <w:r>
        <w:t xml:space="preserve">tate </w:t>
      </w:r>
      <w:r w:rsidR="00EE5208">
        <w:t>p</w:t>
      </w:r>
      <w:r>
        <w:t xml:space="preserve">ark </w:t>
      </w:r>
      <w:r w:rsidR="0018663E">
        <w:t>with opportunities</w:t>
      </w:r>
      <w:r>
        <w:t>, such as rock crawl and tr</w:t>
      </w:r>
      <w:r w:rsidR="001A5C79">
        <w:t>a</w:t>
      </w:r>
      <w:r>
        <w:t xml:space="preserve">il areas, that do not </w:t>
      </w:r>
      <w:r w:rsidR="00E26234">
        <w:t>often</w:t>
      </w:r>
      <w:r w:rsidR="007158DB">
        <w:t xml:space="preserve"> </w:t>
      </w:r>
      <w:r>
        <w:t xml:space="preserve">align with multiple uses on federal lands.  As a result of </w:t>
      </w:r>
      <w:r w:rsidR="000B4D7D">
        <w:t>the</w:t>
      </w:r>
      <w:r>
        <w:t xml:space="preserve"> </w:t>
      </w:r>
      <w:r w:rsidR="00AF289C">
        <w:t xml:space="preserve">increased </w:t>
      </w:r>
      <w:r w:rsidR="000B4D7D">
        <w:t xml:space="preserve">interest and request for more </w:t>
      </w:r>
      <w:r>
        <w:t xml:space="preserve">information </w:t>
      </w:r>
      <w:r w:rsidR="00AF289C">
        <w:t>on</w:t>
      </w:r>
      <w:r w:rsidR="000B4D7D">
        <w:t xml:space="preserve"> </w:t>
      </w:r>
      <w:r w:rsidR="00D9568A">
        <w:t xml:space="preserve">an OHV-focused state park, </w:t>
      </w:r>
      <w:r>
        <w:t xml:space="preserve">additional </w:t>
      </w:r>
      <w:r w:rsidR="00D9568A">
        <w:t xml:space="preserve">survey </w:t>
      </w:r>
      <w:r>
        <w:t xml:space="preserve">research was </w:t>
      </w:r>
      <w:r w:rsidR="00D9568A">
        <w:t>conducted and is described in this section</w:t>
      </w:r>
      <w:r>
        <w:t xml:space="preserve">. </w:t>
      </w:r>
    </w:p>
    <w:p w14:paraId="02E3C664" w14:textId="7028F472" w:rsidR="007D0793" w:rsidRDefault="007D0793" w:rsidP="007D0793">
      <w:pPr>
        <w:pStyle w:val="BodyText"/>
        <w:rPr>
          <w:rFonts w:asciiTheme="majorBidi" w:hAnsiTheme="majorBidi" w:cstheme="majorBidi"/>
          <w:color w:val="26282A"/>
        </w:rPr>
      </w:pPr>
      <w:r w:rsidRPr="008E552C">
        <w:t>Colorado Off</w:t>
      </w:r>
      <w:r>
        <w:t xml:space="preserve"> </w:t>
      </w:r>
      <w:r w:rsidRPr="008E552C">
        <w:t>Highway Vehicle Coalition</w:t>
      </w:r>
      <w:r>
        <w:t xml:space="preserve"> (COHVCO)</w:t>
      </w:r>
      <w:r w:rsidRPr="008E552C">
        <w:t xml:space="preserve"> </w:t>
      </w:r>
      <w:r>
        <w:t>recently surveyed its members to gauge interest in a</w:t>
      </w:r>
      <w:r w:rsidRPr="00765CB6">
        <w:rPr>
          <w:rFonts w:asciiTheme="majorBidi" w:hAnsiTheme="majorBidi" w:cstheme="majorBidi"/>
          <w:color w:val="26282A"/>
        </w:rPr>
        <w:t xml:space="preserve"> </w:t>
      </w:r>
      <w:r w:rsidRPr="00230C40">
        <w:rPr>
          <w:rFonts w:asciiTheme="majorBidi" w:hAnsiTheme="majorBidi" w:cstheme="majorBidi"/>
          <w:color w:val="26282A"/>
        </w:rPr>
        <w:t>hypothetical OHV state park</w:t>
      </w:r>
      <w:r>
        <w:rPr>
          <w:rFonts w:asciiTheme="majorBidi" w:hAnsiTheme="majorBidi" w:cstheme="majorBidi"/>
          <w:color w:val="26282A"/>
        </w:rPr>
        <w:t>.</w:t>
      </w:r>
      <w:r w:rsidRPr="00417A8B">
        <w:t xml:space="preserve"> </w:t>
      </w:r>
      <w:r>
        <w:t xml:space="preserve">An advertisement was provided on the COHVCO Facebook page along with a link to the survey, noting the possibility of creating Colorado’s first OHV state park. </w:t>
      </w:r>
      <w:r w:rsidRPr="00417A8B">
        <w:rPr>
          <w:rFonts w:asciiTheme="majorBidi" w:hAnsiTheme="majorBidi" w:cstheme="majorBidi"/>
          <w:color w:val="26282A"/>
        </w:rPr>
        <w:t>The survey received 2,181 resident respondents, roughly 1 percent of state OHV registrations</w:t>
      </w:r>
      <w:r>
        <w:rPr>
          <w:rFonts w:asciiTheme="majorBidi" w:hAnsiTheme="majorBidi" w:cstheme="majorBidi"/>
          <w:color w:val="26282A"/>
        </w:rPr>
        <w:t>;</w:t>
      </w:r>
      <w:r w:rsidRPr="00417A8B">
        <w:rPr>
          <w:rFonts w:asciiTheme="majorBidi" w:hAnsiTheme="majorBidi" w:cstheme="majorBidi"/>
          <w:color w:val="26282A"/>
        </w:rPr>
        <w:t xml:space="preserve"> and 74 non-resident respondents, an estimated 0.2 percent of non-resident permits</w:t>
      </w:r>
      <w:r>
        <w:rPr>
          <w:rFonts w:asciiTheme="majorBidi" w:hAnsiTheme="majorBidi" w:cstheme="majorBidi"/>
          <w:color w:val="26282A"/>
        </w:rPr>
        <w:t>; and 24 respondents that did not disclose their residence location</w:t>
      </w:r>
      <w:r w:rsidRPr="00417A8B">
        <w:rPr>
          <w:rFonts w:asciiTheme="majorBidi" w:hAnsiTheme="majorBidi" w:cstheme="majorBidi"/>
          <w:color w:val="26282A"/>
        </w:rPr>
        <w:t>.</w:t>
      </w:r>
      <w:r>
        <w:rPr>
          <w:rStyle w:val="FootnoteReference"/>
          <w:rFonts w:asciiTheme="majorBidi" w:hAnsiTheme="majorBidi" w:cstheme="majorBidi"/>
          <w:color w:val="26282A"/>
        </w:rPr>
        <w:footnoteReference w:id="6"/>
      </w:r>
      <w:r>
        <w:rPr>
          <w:rFonts w:asciiTheme="majorBidi" w:hAnsiTheme="majorBidi" w:cstheme="majorBidi"/>
          <w:color w:val="26282A"/>
        </w:rPr>
        <w:t xml:space="preserve"> Approximately 40 percent of the COHVCO Facebook members participated in the survey. </w:t>
      </w:r>
    </w:p>
    <w:p w14:paraId="773EAA04" w14:textId="77777777" w:rsidR="007D0793" w:rsidRDefault="007D0793" w:rsidP="007D0793">
      <w:pPr>
        <w:pStyle w:val="BodyText"/>
        <w:rPr>
          <w:rFonts w:asciiTheme="majorBidi" w:hAnsiTheme="majorBidi" w:cstheme="majorBidi"/>
          <w:lang w:val="en-US"/>
        </w:rPr>
      </w:pPr>
      <w:r w:rsidRPr="00230C40">
        <w:rPr>
          <w:rFonts w:asciiTheme="majorBidi" w:hAnsiTheme="majorBidi" w:cstheme="majorBidi"/>
        </w:rPr>
        <w:t xml:space="preserve">The </w:t>
      </w:r>
      <w:r>
        <w:rPr>
          <w:rFonts w:asciiTheme="majorBidi" w:hAnsiTheme="majorBidi" w:cstheme="majorBidi"/>
        </w:rPr>
        <w:t xml:space="preserve">case study considers a </w:t>
      </w:r>
      <w:r w:rsidRPr="00230C40">
        <w:rPr>
          <w:rFonts w:asciiTheme="majorBidi" w:hAnsiTheme="majorBidi" w:cstheme="majorBidi"/>
          <w:color w:val="26282A"/>
        </w:rPr>
        <w:t xml:space="preserve">hypothetical OHV state park in </w:t>
      </w:r>
      <w:r w:rsidRPr="00230C40">
        <w:rPr>
          <w:rFonts w:asciiTheme="majorBidi" w:hAnsiTheme="majorBidi" w:cstheme="majorBidi"/>
          <w:lang w:val="en-US"/>
        </w:rPr>
        <w:t xml:space="preserve">Weld County, </w:t>
      </w:r>
      <w:r>
        <w:rPr>
          <w:rFonts w:asciiTheme="majorBidi" w:hAnsiTheme="majorBidi" w:cstheme="majorBidi"/>
          <w:lang w:val="en-US"/>
        </w:rPr>
        <w:t xml:space="preserve">in the east region of Colorado. This analysis can be used to help CPW better understand the economic benefits of such parks in the State of Colorado. </w:t>
      </w:r>
    </w:p>
    <w:p w14:paraId="3A0D446E" w14:textId="2C77AE61" w:rsidR="007D0793" w:rsidRDefault="007D0793" w:rsidP="007D0793">
      <w:pPr>
        <w:pStyle w:val="BodyText"/>
        <w:ind w:right="-90"/>
        <w:rPr>
          <w:lang w:val="en-US"/>
        </w:rPr>
      </w:pPr>
      <w:r w:rsidRPr="002A0842">
        <w:rPr>
          <w:rFonts w:asciiTheme="majorBidi" w:hAnsiTheme="majorBidi" w:cstheme="majorBidi"/>
          <w:lang w:val="en-US"/>
        </w:rPr>
        <w:t xml:space="preserve">Applying the survey sample trips estimate to the broader population of </w:t>
      </w:r>
      <w:r>
        <w:rPr>
          <w:rFonts w:asciiTheme="majorBidi" w:hAnsiTheme="majorBidi" w:cstheme="majorBidi"/>
          <w:lang w:val="en-US"/>
        </w:rPr>
        <w:t xml:space="preserve">all </w:t>
      </w:r>
      <w:r w:rsidRPr="002A0842">
        <w:rPr>
          <w:rFonts w:asciiTheme="majorBidi" w:hAnsiTheme="majorBidi" w:cstheme="majorBidi"/>
          <w:lang w:val="en-US"/>
        </w:rPr>
        <w:t xml:space="preserve">households participating in OHV recreation </w:t>
      </w:r>
      <w:r>
        <w:rPr>
          <w:rFonts w:asciiTheme="majorBidi" w:hAnsiTheme="majorBidi" w:cstheme="majorBidi"/>
          <w:lang w:val="en-US"/>
        </w:rPr>
        <w:t xml:space="preserve">in the east region </w:t>
      </w:r>
      <w:r w:rsidRPr="002A0842">
        <w:rPr>
          <w:rFonts w:asciiTheme="majorBidi" w:hAnsiTheme="majorBidi" w:cstheme="majorBidi"/>
          <w:lang w:val="en-US"/>
        </w:rPr>
        <w:t>yields an estimated 123,</w:t>
      </w:r>
      <w:r>
        <w:rPr>
          <w:rFonts w:asciiTheme="majorBidi" w:hAnsiTheme="majorBidi" w:cstheme="majorBidi"/>
          <w:lang w:val="en-US"/>
        </w:rPr>
        <w:t>946</w:t>
      </w:r>
      <w:r w:rsidRPr="002A0842">
        <w:rPr>
          <w:rFonts w:asciiTheme="majorBidi" w:hAnsiTheme="majorBidi" w:cstheme="majorBidi"/>
          <w:lang w:val="en-US"/>
        </w:rPr>
        <w:t xml:space="preserve"> trips by Colorado households and 3,156 trips </w:t>
      </w:r>
      <w:r>
        <w:rPr>
          <w:rFonts w:asciiTheme="majorBidi" w:hAnsiTheme="majorBidi" w:cstheme="majorBidi"/>
          <w:lang w:val="en-US"/>
        </w:rPr>
        <w:t xml:space="preserve">by </w:t>
      </w:r>
      <w:r w:rsidRPr="002A0842">
        <w:rPr>
          <w:rFonts w:asciiTheme="majorBidi" w:hAnsiTheme="majorBidi" w:cstheme="majorBidi"/>
          <w:lang w:val="en-US"/>
        </w:rPr>
        <w:t>non-residents households</w:t>
      </w:r>
      <w:r>
        <w:rPr>
          <w:rFonts w:asciiTheme="majorBidi" w:hAnsiTheme="majorBidi" w:cstheme="majorBidi"/>
          <w:lang w:val="en-US"/>
        </w:rPr>
        <w:t xml:space="preserve"> to the hypothetical OHV state park. This is considered a high estimate of visitation, assuming all households visiting the east region would visit the OHV state park, based on the 2023 online survey results (an average of 4 trips to the OHV state park per year)</w:t>
      </w:r>
      <w:r w:rsidRPr="002A0842">
        <w:rPr>
          <w:rFonts w:asciiTheme="majorBidi" w:hAnsiTheme="majorBidi" w:cstheme="majorBidi"/>
          <w:lang w:val="en-US"/>
        </w:rPr>
        <w:t xml:space="preserve">. To provide a range of estimated trips to the </w:t>
      </w:r>
      <w:r>
        <w:rPr>
          <w:rFonts w:asciiTheme="majorBidi" w:hAnsiTheme="majorBidi" w:cstheme="majorBidi"/>
          <w:lang w:val="en-US"/>
        </w:rPr>
        <w:t>hypothetical</w:t>
      </w:r>
      <w:r w:rsidRPr="002A0842">
        <w:rPr>
          <w:rFonts w:asciiTheme="majorBidi" w:hAnsiTheme="majorBidi" w:cstheme="majorBidi"/>
          <w:lang w:val="en-US"/>
        </w:rPr>
        <w:t xml:space="preserve"> state park, a proposed low</w:t>
      </w:r>
      <w:r>
        <w:rPr>
          <w:rFonts w:asciiTheme="majorBidi" w:hAnsiTheme="majorBidi" w:cstheme="majorBidi"/>
          <w:lang w:val="en-US"/>
        </w:rPr>
        <w:t>er</w:t>
      </w:r>
      <w:r w:rsidRPr="002A0842">
        <w:rPr>
          <w:rFonts w:asciiTheme="majorBidi" w:hAnsiTheme="majorBidi" w:cstheme="majorBidi"/>
          <w:lang w:val="en-US"/>
        </w:rPr>
        <w:t xml:space="preserve"> estimate is half of the estimated trips: 61,9</w:t>
      </w:r>
      <w:r>
        <w:rPr>
          <w:rFonts w:asciiTheme="majorBidi" w:hAnsiTheme="majorBidi" w:cstheme="majorBidi"/>
          <w:lang w:val="en-US"/>
        </w:rPr>
        <w:t>7</w:t>
      </w:r>
      <w:r w:rsidRPr="002A0842">
        <w:rPr>
          <w:rFonts w:asciiTheme="majorBidi" w:hAnsiTheme="majorBidi" w:cstheme="majorBidi"/>
          <w:lang w:val="en-US"/>
        </w:rPr>
        <w:t>3 trips by resident</w:t>
      </w:r>
      <w:r>
        <w:rPr>
          <w:rFonts w:asciiTheme="majorBidi" w:hAnsiTheme="majorBidi" w:cstheme="majorBidi"/>
          <w:lang w:val="en-US"/>
        </w:rPr>
        <w:t xml:space="preserve"> households</w:t>
      </w:r>
      <w:r w:rsidRPr="002A0842">
        <w:rPr>
          <w:rFonts w:asciiTheme="majorBidi" w:hAnsiTheme="majorBidi" w:cstheme="majorBidi"/>
          <w:lang w:val="en-US"/>
        </w:rPr>
        <w:t xml:space="preserve"> and 1,578 trips by non-resident</w:t>
      </w:r>
      <w:r>
        <w:rPr>
          <w:rFonts w:asciiTheme="majorBidi" w:hAnsiTheme="majorBidi" w:cstheme="majorBidi"/>
          <w:lang w:val="en-US"/>
        </w:rPr>
        <w:t xml:space="preserve"> households</w:t>
      </w:r>
      <w:r w:rsidRPr="002A0842">
        <w:rPr>
          <w:rFonts w:asciiTheme="majorBidi" w:hAnsiTheme="majorBidi" w:cstheme="majorBidi"/>
          <w:lang w:val="en-US"/>
        </w:rPr>
        <w:t>.</w:t>
      </w:r>
      <w:r w:rsidRPr="00631260">
        <w:rPr>
          <w:lang w:val="en-US"/>
        </w:rPr>
        <w:t xml:space="preserve"> </w:t>
      </w:r>
      <w:r w:rsidR="009533DF">
        <w:rPr>
          <w:lang w:val="en-US"/>
        </w:rPr>
        <w:fldChar w:fldCharType="begin"/>
      </w:r>
      <w:r w:rsidR="009533DF">
        <w:rPr>
          <w:lang w:val="en-US"/>
        </w:rPr>
        <w:instrText xml:space="preserve"> REF _Ref157613818 \h </w:instrText>
      </w:r>
      <w:r w:rsidR="009533DF">
        <w:rPr>
          <w:lang w:val="en-US"/>
        </w:rPr>
      </w:r>
      <w:r w:rsidR="009533DF">
        <w:rPr>
          <w:lang w:val="en-US"/>
        </w:rPr>
        <w:fldChar w:fldCharType="separate"/>
      </w:r>
      <w:r w:rsidR="009533DF">
        <w:t>Table ES-</w:t>
      </w:r>
      <w:r w:rsidR="009533DF">
        <w:rPr>
          <w:noProof/>
        </w:rPr>
        <w:t>4</w:t>
      </w:r>
      <w:r w:rsidR="009533DF">
        <w:rPr>
          <w:lang w:val="en-US"/>
        </w:rPr>
        <w:fldChar w:fldCharType="end"/>
      </w:r>
      <w:r>
        <w:rPr>
          <w:lang w:val="en-US"/>
        </w:rPr>
        <w:t xml:space="preserve"> summarizes the range of annual trips to the hypothetical OHV state park in Weld County.</w:t>
      </w:r>
    </w:p>
    <w:p w14:paraId="67300DE0" w14:textId="3A39B99E" w:rsidR="004458EF" w:rsidRDefault="004458EF" w:rsidP="004458EF">
      <w:pPr>
        <w:pStyle w:val="Caption"/>
      </w:pPr>
      <w:bookmarkStart w:id="18" w:name="_Ref157613818"/>
      <w:bookmarkStart w:id="19" w:name="_Toc157613692"/>
      <w:r>
        <w:t>Table ES-</w:t>
      </w:r>
      <w:r w:rsidR="00AF289C">
        <w:fldChar w:fldCharType="begin"/>
      </w:r>
      <w:r w:rsidR="00AF289C">
        <w:instrText xml:space="preserve"> SEQ Table_ES- \* ARABIC </w:instrText>
      </w:r>
      <w:r w:rsidR="00AF289C">
        <w:fldChar w:fldCharType="separate"/>
      </w:r>
      <w:r>
        <w:rPr>
          <w:noProof/>
        </w:rPr>
        <w:t>4</w:t>
      </w:r>
      <w:r w:rsidR="00AF289C">
        <w:rPr>
          <w:noProof/>
        </w:rPr>
        <w:fldChar w:fldCharType="end"/>
      </w:r>
      <w:bookmarkEnd w:id="18"/>
      <w:r>
        <w:t>. Estimated Annual Trips</w:t>
      </w:r>
      <w:r>
        <w:rPr>
          <w:noProof/>
        </w:rPr>
        <w:t xml:space="preserve"> to Hypothetical OHV State Park</w:t>
      </w:r>
      <w:bookmarkEnd w:id="19"/>
    </w:p>
    <w:tbl>
      <w:tblPr>
        <w:tblW w:w="27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815"/>
        <w:gridCol w:w="1668"/>
      </w:tblGrid>
      <w:tr w:rsidR="007D0793" w:rsidRPr="00152381" w14:paraId="264950B2" w14:textId="77777777">
        <w:trPr>
          <w:trHeight w:val="233"/>
        </w:trPr>
        <w:tc>
          <w:tcPr>
            <w:tcW w:w="1574" w:type="pct"/>
            <w:shd w:val="clear" w:color="auto" w:fill="D9D9D9" w:themeFill="background1" w:themeFillShade="D9"/>
            <w:noWrap/>
            <w:hideMark/>
          </w:tcPr>
          <w:p w14:paraId="6B82C9F8" w14:textId="77777777" w:rsidR="007D0793" w:rsidRPr="00126193" w:rsidRDefault="007D0793">
            <w:pPr>
              <w:pStyle w:val="TableRowHeader"/>
            </w:pPr>
            <w:r w:rsidRPr="00126193">
              <w:t>Type of Estimate</w:t>
            </w:r>
          </w:p>
        </w:tc>
        <w:tc>
          <w:tcPr>
            <w:tcW w:w="1785" w:type="pct"/>
            <w:shd w:val="clear" w:color="auto" w:fill="D9D9D9" w:themeFill="background1" w:themeFillShade="D9"/>
          </w:tcPr>
          <w:p w14:paraId="138B2376" w14:textId="77777777" w:rsidR="007D0793" w:rsidRPr="00126193" w:rsidRDefault="007D0793">
            <w:pPr>
              <w:pStyle w:val="TableRowHeader"/>
            </w:pPr>
            <w:r w:rsidRPr="00126193">
              <w:t>Non-Resident Trips</w:t>
            </w:r>
          </w:p>
        </w:tc>
        <w:tc>
          <w:tcPr>
            <w:tcW w:w="1641" w:type="pct"/>
            <w:shd w:val="clear" w:color="auto" w:fill="D9D9D9" w:themeFill="background1" w:themeFillShade="D9"/>
          </w:tcPr>
          <w:p w14:paraId="5BDC1CCA" w14:textId="77777777" w:rsidR="007D0793" w:rsidRPr="00126193" w:rsidRDefault="007D0793">
            <w:pPr>
              <w:pStyle w:val="TableRowHeader"/>
            </w:pPr>
            <w:r w:rsidRPr="00126193">
              <w:t>Resident Trips</w:t>
            </w:r>
          </w:p>
        </w:tc>
      </w:tr>
      <w:tr w:rsidR="007D0793" w:rsidRPr="00152381" w14:paraId="1EEC112C" w14:textId="77777777">
        <w:trPr>
          <w:trHeight w:val="144"/>
        </w:trPr>
        <w:tc>
          <w:tcPr>
            <w:tcW w:w="1574" w:type="pct"/>
            <w:shd w:val="clear" w:color="auto" w:fill="auto"/>
            <w:noWrap/>
            <w:vAlign w:val="bottom"/>
            <w:hideMark/>
          </w:tcPr>
          <w:p w14:paraId="65A971F0" w14:textId="77777777" w:rsidR="007D0793" w:rsidRPr="00126193" w:rsidRDefault="007D0793">
            <w:pPr>
              <w:pStyle w:val="TableText"/>
            </w:pPr>
            <w:r w:rsidRPr="00126193">
              <w:t>High</w:t>
            </w:r>
          </w:p>
        </w:tc>
        <w:tc>
          <w:tcPr>
            <w:tcW w:w="1785" w:type="pct"/>
            <w:vAlign w:val="bottom"/>
          </w:tcPr>
          <w:p w14:paraId="3084E3A6" w14:textId="77777777" w:rsidR="007D0793" w:rsidRPr="00126193" w:rsidDel="00C5086D" w:rsidRDefault="007D0793">
            <w:pPr>
              <w:pStyle w:val="TableTextCentered"/>
            </w:pPr>
            <w:r w:rsidRPr="00126193">
              <w:t xml:space="preserve">3,156 </w:t>
            </w:r>
          </w:p>
        </w:tc>
        <w:tc>
          <w:tcPr>
            <w:tcW w:w="1641" w:type="pct"/>
          </w:tcPr>
          <w:p w14:paraId="751E1A83" w14:textId="77777777" w:rsidR="007D0793" w:rsidRPr="00126193" w:rsidRDefault="007D0793">
            <w:pPr>
              <w:pStyle w:val="TableTextCentered"/>
            </w:pPr>
            <w:r w:rsidRPr="00126193">
              <w:t>123,</w:t>
            </w:r>
            <w:r>
              <w:t>946</w:t>
            </w:r>
          </w:p>
        </w:tc>
      </w:tr>
      <w:tr w:rsidR="007D0793" w:rsidRPr="00152381" w14:paraId="59E9B283" w14:textId="77777777">
        <w:trPr>
          <w:trHeight w:val="144"/>
        </w:trPr>
        <w:tc>
          <w:tcPr>
            <w:tcW w:w="1574" w:type="pct"/>
            <w:shd w:val="clear" w:color="auto" w:fill="auto"/>
            <w:noWrap/>
            <w:vAlign w:val="bottom"/>
            <w:hideMark/>
          </w:tcPr>
          <w:p w14:paraId="615B88F1" w14:textId="77777777" w:rsidR="007D0793" w:rsidRPr="00126193" w:rsidRDefault="007D0793">
            <w:pPr>
              <w:pStyle w:val="TableText"/>
              <w:rPr>
                <w:rFonts w:cstheme="majorBidi"/>
                <w:color w:val="000000"/>
              </w:rPr>
            </w:pPr>
            <w:r w:rsidRPr="00126193">
              <w:rPr>
                <w:rFonts w:cstheme="majorBidi"/>
                <w:color w:val="000000"/>
              </w:rPr>
              <w:t>Low</w:t>
            </w:r>
          </w:p>
        </w:tc>
        <w:tc>
          <w:tcPr>
            <w:tcW w:w="1785" w:type="pct"/>
            <w:vAlign w:val="bottom"/>
          </w:tcPr>
          <w:p w14:paraId="0FA17C17" w14:textId="77777777" w:rsidR="007D0793" w:rsidRPr="00126193" w:rsidDel="00264DCE" w:rsidRDefault="007D0793">
            <w:pPr>
              <w:pStyle w:val="TableTextCentered"/>
              <w:rPr>
                <w:rFonts w:cstheme="majorBidi"/>
                <w:color w:val="000000"/>
              </w:rPr>
            </w:pPr>
            <w:r w:rsidRPr="00126193">
              <w:rPr>
                <w:rFonts w:cstheme="majorBidi"/>
                <w:color w:val="000000"/>
              </w:rPr>
              <w:t xml:space="preserve">1,578 </w:t>
            </w:r>
          </w:p>
        </w:tc>
        <w:tc>
          <w:tcPr>
            <w:tcW w:w="1641" w:type="pct"/>
          </w:tcPr>
          <w:p w14:paraId="41223F78" w14:textId="77777777" w:rsidR="007D0793" w:rsidRPr="00126193" w:rsidRDefault="007D0793">
            <w:pPr>
              <w:pStyle w:val="TableTextCentered"/>
              <w:rPr>
                <w:rFonts w:cstheme="majorBidi"/>
                <w:color w:val="000000"/>
              </w:rPr>
            </w:pPr>
            <w:r w:rsidRPr="00126193">
              <w:rPr>
                <w:rFonts w:cstheme="majorBidi"/>
                <w:color w:val="000000"/>
              </w:rPr>
              <w:t>61,9</w:t>
            </w:r>
            <w:r>
              <w:rPr>
                <w:rFonts w:cstheme="majorBidi"/>
                <w:color w:val="000000"/>
              </w:rPr>
              <w:t>7</w:t>
            </w:r>
            <w:r w:rsidRPr="00126193">
              <w:rPr>
                <w:rFonts w:cstheme="majorBidi"/>
                <w:color w:val="000000"/>
              </w:rPr>
              <w:t>3</w:t>
            </w:r>
          </w:p>
        </w:tc>
      </w:tr>
    </w:tbl>
    <w:p w14:paraId="75723636" w14:textId="06699077" w:rsidR="007D0793" w:rsidRPr="00B352EE" w:rsidRDefault="009533DF" w:rsidP="007D0793">
      <w:pPr>
        <w:pStyle w:val="xyiv2079517563msonormal"/>
        <w:rPr>
          <w:rFonts w:asciiTheme="majorBidi" w:eastAsia="Times New Roman" w:hAnsiTheme="majorBidi" w:cstheme="majorBidi"/>
          <w:szCs w:val="20"/>
          <w14:ligatures w14:val="none"/>
        </w:rPr>
      </w:pPr>
      <w:r w:rsidRPr="009533DF">
        <w:rPr>
          <w:rFonts w:asciiTheme="majorBidi" w:eastAsia="Times New Roman" w:hAnsiTheme="majorBidi" w:cstheme="majorBidi"/>
          <w:szCs w:val="20"/>
          <w14:ligatures w14:val="none"/>
        </w:rPr>
        <w:fldChar w:fldCharType="begin"/>
      </w:r>
      <w:r w:rsidRPr="009533DF">
        <w:rPr>
          <w:rFonts w:asciiTheme="majorBidi" w:eastAsia="Times New Roman" w:hAnsiTheme="majorBidi" w:cstheme="majorBidi"/>
          <w:szCs w:val="20"/>
          <w14:ligatures w14:val="none"/>
        </w:rPr>
        <w:instrText xml:space="preserve"> REF _Ref157613806 \h </w:instrText>
      </w:r>
      <w:r>
        <w:rPr>
          <w:rFonts w:asciiTheme="majorBidi" w:eastAsia="Times New Roman" w:hAnsiTheme="majorBidi" w:cstheme="majorBidi"/>
          <w:szCs w:val="20"/>
          <w14:ligatures w14:val="none"/>
        </w:rPr>
        <w:instrText xml:space="preserve"> \* MERGEFORMAT </w:instrText>
      </w:r>
      <w:r w:rsidRPr="009533DF">
        <w:rPr>
          <w:rFonts w:asciiTheme="majorBidi" w:eastAsia="Times New Roman" w:hAnsiTheme="majorBidi" w:cstheme="majorBidi"/>
          <w:szCs w:val="20"/>
          <w14:ligatures w14:val="none"/>
        </w:rPr>
      </w:r>
      <w:r w:rsidRPr="009533DF">
        <w:rPr>
          <w:rFonts w:asciiTheme="majorBidi" w:eastAsia="Times New Roman" w:hAnsiTheme="majorBidi" w:cstheme="majorBidi"/>
          <w:szCs w:val="20"/>
          <w14:ligatures w14:val="none"/>
        </w:rPr>
        <w:fldChar w:fldCharType="separate"/>
      </w:r>
      <w:r w:rsidRPr="009533DF">
        <w:rPr>
          <w:rFonts w:asciiTheme="majorBidi" w:hAnsiTheme="majorBidi" w:cstheme="majorBidi"/>
        </w:rPr>
        <w:t>Table ES-</w:t>
      </w:r>
      <w:r w:rsidRPr="009533DF">
        <w:rPr>
          <w:rFonts w:asciiTheme="majorBidi" w:hAnsiTheme="majorBidi" w:cstheme="majorBidi"/>
          <w:noProof/>
        </w:rPr>
        <w:t>5</w:t>
      </w:r>
      <w:r w:rsidRPr="009533DF">
        <w:rPr>
          <w:rFonts w:asciiTheme="majorBidi" w:eastAsia="Times New Roman" w:hAnsiTheme="majorBidi" w:cstheme="majorBidi"/>
          <w:szCs w:val="20"/>
          <w14:ligatures w14:val="none"/>
        </w:rPr>
        <w:fldChar w:fldCharType="end"/>
      </w:r>
      <w:r w:rsidR="007D0793" w:rsidRPr="00B352EE">
        <w:rPr>
          <w:rFonts w:asciiTheme="majorBidi" w:eastAsia="Times New Roman" w:hAnsiTheme="majorBidi" w:cstheme="majorBidi"/>
          <w:szCs w:val="20"/>
          <w14:ligatures w14:val="none"/>
        </w:rPr>
        <w:t xml:space="preserve"> presents the economic </w:t>
      </w:r>
      <w:r w:rsidR="007D0793">
        <w:rPr>
          <w:rFonts w:asciiTheme="majorBidi" w:eastAsia="Times New Roman" w:hAnsiTheme="majorBidi" w:cstheme="majorBidi"/>
          <w:szCs w:val="20"/>
          <w14:ligatures w14:val="none"/>
        </w:rPr>
        <w:t>benefits</w:t>
      </w:r>
      <w:r w:rsidR="007D0793" w:rsidRPr="00B352EE">
        <w:rPr>
          <w:rFonts w:asciiTheme="majorBidi" w:eastAsia="Times New Roman" w:hAnsiTheme="majorBidi" w:cstheme="majorBidi"/>
          <w:szCs w:val="20"/>
          <w14:ligatures w14:val="none"/>
        </w:rPr>
        <w:t xml:space="preserve"> under the high </w:t>
      </w:r>
      <w:r w:rsidR="007D0793">
        <w:rPr>
          <w:rFonts w:asciiTheme="majorBidi" w:eastAsia="Times New Roman" w:hAnsiTheme="majorBidi" w:cstheme="majorBidi"/>
          <w:szCs w:val="20"/>
          <w14:ligatures w14:val="none"/>
        </w:rPr>
        <w:t xml:space="preserve">and low </w:t>
      </w:r>
      <w:r w:rsidR="007D0793" w:rsidRPr="00B352EE">
        <w:rPr>
          <w:rFonts w:asciiTheme="majorBidi" w:eastAsia="Times New Roman" w:hAnsiTheme="majorBidi" w:cstheme="majorBidi"/>
          <w:szCs w:val="20"/>
          <w14:ligatures w14:val="none"/>
        </w:rPr>
        <w:t>estimate</w:t>
      </w:r>
      <w:r w:rsidR="007D0793">
        <w:rPr>
          <w:rFonts w:asciiTheme="majorBidi" w:eastAsia="Times New Roman" w:hAnsiTheme="majorBidi" w:cstheme="majorBidi"/>
          <w:szCs w:val="20"/>
          <w14:ligatures w14:val="none"/>
        </w:rPr>
        <w:t xml:space="preserve">s of annual trips to the hypothetical OHV state park in Weld County. Jobs and labor income would be generated and experienced </w:t>
      </w:r>
      <w:r w:rsidR="007D0793">
        <w:rPr>
          <w:rFonts w:asciiTheme="majorBidi" w:eastAsia="Times New Roman" w:hAnsiTheme="majorBidi" w:cstheme="majorBidi"/>
          <w:szCs w:val="20"/>
          <w14:ligatures w14:val="none"/>
        </w:rPr>
        <w:lastRenderedPageBreak/>
        <w:t xml:space="preserve">within Weld County, while sales and gross regional product would be generated from within Weld County, although these benefits may leak out of the county. </w:t>
      </w:r>
    </w:p>
    <w:p w14:paraId="5E3FF9F7" w14:textId="5392A336" w:rsidR="004458EF" w:rsidRDefault="004458EF" w:rsidP="004458EF">
      <w:pPr>
        <w:pStyle w:val="Caption"/>
      </w:pPr>
      <w:bookmarkStart w:id="20" w:name="_Ref157613806"/>
      <w:bookmarkStart w:id="21" w:name="_Toc157613693"/>
      <w:r>
        <w:t>Table ES-</w:t>
      </w:r>
      <w:r w:rsidR="00AF289C">
        <w:fldChar w:fldCharType="begin"/>
      </w:r>
      <w:r w:rsidR="00AF289C">
        <w:instrText xml:space="preserve"> SEQ Table_ES- \* ARABIC </w:instrText>
      </w:r>
      <w:r w:rsidR="00AF289C">
        <w:fldChar w:fldCharType="separate"/>
      </w:r>
      <w:r>
        <w:rPr>
          <w:noProof/>
        </w:rPr>
        <w:t>5</w:t>
      </w:r>
      <w:r w:rsidR="00AF289C">
        <w:rPr>
          <w:noProof/>
        </w:rPr>
        <w:fldChar w:fldCharType="end"/>
      </w:r>
      <w:bookmarkEnd w:id="20"/>
      <w:r>
        <w:t>.</w:t>
      </w:r>
      <w:r w:rsidRPr="00E40D1D">
        <w:t xml:space="preserve"> Total Economic Contribution of OHV Recreation in </w:t>
      </w:r>
      <w:r>
        <w:t>Hypothetical</w:t>
      </w:r>
      <w:r w:rsidRPr="00E40D1D">
        <w:t xml:space="preserve"> State Park in Weld County, Colorado, Residents and Non-Residents</w:t>
      </w:r>
      <w:bookmarkEnd w:id="21"/>
    </w:p>
    <w:tbl>
      <w:tblPr>
        <w:tblW w:w="4955" w:type="pct"/>
        <w:tblLayout w:type="fixed"/>
        <w:tblLook w:val="04A0" w:firstRow="1" w:lastRow="0" w:firstColumn="1" w:lastColumn="0" w:noHBand="0" w:noVBand="1"/>
      </w:tblPr>
      <w:tblGrid>
        <w:gridCol w:w="3184"/>
        <w:gridCol w:w="3021"/>
        <w:gridCol w:w="3061"/>
      </w:tblGrid>
      <w:tr w:rsidR="007D0793" w:rsidRPr="00710830" w14:paraId="2A5C8F4A" w14:textId="77777777">
        <w:trPr>
          <w:trHeight w:val="144"/>
          <w:tblHeader/>
        </w:trPr>
        <w:tc>
          <w:tcPr>
            <w:tcW w:w="1718"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C4CDE6" w14:textId="77777777" w:rsidR="007D0793" w:rsidRPr="00710830" w:rsidRDefault="007D0793">
            <w:pPr>
              <w:pStyle w:val="TableRowHeader"/>
              <w:rPr>
                <w:b w:val="0"/>
                <w:bCs/>
              </w:rPr>
            </w:pPr>
            <w:r w:rsidRPr="00710830">
              <w:t>Economic Contribution Category</w:t>
            </w:r>
          </w:p>
        </w:tc>
        <w:tc>
          <w:tcPr>
            <w:tcW w:w="1630" w:type="pct"/>
            <w:tcBorders>
              <w:top w:val="single" w:sz="4" w:space="0" w:color="auto"/>
              <w:left w:val="nil"/>
              <w:bottom w:val="single" w:sz="4" w:space="0" w:color="auto"/>
              <w:right w:val="single" w:sz="4" w:space="0" w:color="auto"/>
            </w:tcBorders>
            <w:shd w:val="clear" w:color="000000" w:fill="D9D9D9"/>
            <w:noWrap/>
            <w:vAlign w:val="center"/>
          </w:tcPr>
          <w:p w14:paraId="331BD3E9" w14:textId="77777777" w:rsidR="007D0793" w:rsidRPr="00710830" w:rsidRDefault="007D0793">
            <w:pPr>
              <w:pStyle w:val="TableRowHeader"/>
              <w:rPr>
                <w:b w:val="0"/>
                <w:bCs/>
              </w:rPr>
            </w:pPr>
            <w:r w:rsidRPr="00710830">
              <w:t>Economic Benefit – High Estimate</w:t>
            </w:r>
          </w:p>
        </w:tc>
        <w:tc>
          <w:tcPr>
            <w:tcW w:w="1652" w:type="pct"/>
            <w:tcBorders>
              <w:top w:val="single" w:sz="4" w:space="0" w:color="auto"/>
              <w:left w:val="nil"/>
              <w:bottom w:val="single" w:sz="4" w:space="0" w:color="auto"/>
              <w:right w:val="single" w:sz="4" w:space="0" w:color="auto"/>
            </w:tcBorders>
            <w:shd w:val="clear" w:color="000000" w:fill="D9D9D9"/>
            <w:noWrap/>
            <w:vAlign w:val="center"/>
          </w:tcPr>
          <w:p w14:paraId="4D9D65F0" w14:textId="77777777" w:rsidR="007D0793" w:rsidRPr="00710830" w:rsidRDefault="007D0793">
            <w:pPr>
              <w:pStyle w:val="TableRowHeader"/>
              <w:rPr>
                <w:b w:val="0"/>
                <w:bCs/>
              </w:rPr>
            </w:pPr>
            <w:r w:rsidRPr="00710830">
              <w:t>Economic Benefit – Low Estimate</w:t>
            </w:r>
          </w:p>
        </w:tc>
      </w:tr>
      <w:tr w:rsidR="007D0793" w:rsidRPr="00710830" w14:paraId="6FC02FB9" w14:textId="77777777">
        <w:trPr>
          <w:trHeight w:val="305"/>
        </w:trPr>
        <w:tc>
          <w:tcPr>
            <w:tcW w:w="1718" w:type="pct"/>
            <w:tcBorders>
              <w:top w:val="nil"/>
              <w:left w:val="single" w:sz="4" w:space="0" w:color="auto"/>
              <w:bottom w:val="single" w:sz="4" w:space="0" w:color="auto"/>
              <w:right w:val="single" w:sz="4" w:space="0" w:color="auto"/>
            </w:tcBorders>
            <w:shd w:val="clear" w:color="auto" w:fill="auto"/>
            <w:noWrap/>
            <w:vAlign w:val="bottom"/>
            <w:hideMark/>
          </w:tcPr>
          <w:p w14:paraId="3BF1E153" w14:textId="77777777" w:rsidR="007D0793" w:rsidRPr="00710830" w:rsidRDefault="007D0793">
            <w:pPr>
              <w:pStyle w:val="TableText"/>
              <w:rPr>
                <w:color w:val="000000"/>
              </w:rPr>
            </w:pPr>
            <w:r w:rsidRPr="00710830">
              <w:t>Total Gross Sales</w:t>
            </w:r>
          </w:p>
        </w:tc>
        <w:tc>
          <w:tcPr>
            <w:tcW w:w="1630" w:type="pct"/>
            <w:tcBorders>
              <w:top w:val="nil"/>
              <w:left w:val="nil"/>
              <w:bottom w:val="single" w:sz="4" w:space="0" w:color="auto"/>
              <w:right w:val="single" w:sz="4" w:space="0" w:color="auto"/>
            </w:tcBorders>
            <w:shd w:val="clear" w:color="auto" w:fill="auto"/>
            <w:noWrap/>
            <w:vAlign w:val="bottom"/>
          </w:tcPr>
          <w:p w14:paraId="495E0604" w14:textId="77777777" w:rsidR="007D0793" w:rsidRPr="00710830" w:rsidRDefault="007D0793">
            <w:pPr>
              <w:pStyle w:val="TableText"/>
              <w:tabs>
                <w:tab w:val="decimal" w:pos="1834"/>
              </w:tabs>
              <w:rPr>
                <w:color w:val="000000"/>
              </w:rPr>
            </w:pPr>
            <w:r w:rsidRPr="00710830">
              <w:t>$</w:t>
            </w:r>
            <w:r w:rsidRPr="00710830">
              <w:rPr>
                <w:color w:val="000000"/>
              </w:rPr>
              <w:t>44,7</w:t>
            </w:r>
            <w:r>
              <w:rPr>
                <w:color w:val="000000"/>
              </w:rPr>
              <w:t>5</w:t>
            </w:r>
            <w:r w:rsidRPr="00710830">
              <w:rPr>
                <w:color w:val="000000"/>
              </w:rPr>
              <w:t>0,000</w:t>
            </w:r>
          </w:p>
        </w:tc>
        <w:tc>
          <w:tcPr>
            <w:tcW w:w="1652" w:type="pct"/>
            <w:tcBorders>
              <w:top w:val="nil"/>
              <w:left w:val="nil"/>
              <w:bottom w:val="single" w:sz="4" w:space="0" w:color="auto"/>
              <w:right w:val="single" w:sz="4" w:space="0" w:color="auto"/>
            </w:tcBorders>
            <w:shd w:val="clear" w:color="auto" w:fill="auto"/>
            <w:noWrap/>
          </w:tcPr>
          <w:p w14:paraId="3719B1A1" w14:textId="77777777" w:rsidR="007D0793" w:rsidRPr="00710830" w:rsidRDefault="007D0793">
            <w:pPr>
              <w:pStyle w:val="TableText"/>
              <w:tabs>
                <w:tab w:val="decimal" w:pos="1834"/>
              </w:tabs>
              <w:rPr>
                <w:color w:val="000000"/>
              </w:rPr>
            </w:pPr>
            <w:r w:rsidRPr="00710830">
              <w:t>$22,3</w:t>
            </w:r>
            <w:r>
              <w:t>8</w:t>
            </w:r>
            <w:r w:rsidRPr="00710830">
              <w:t>0,000</w:t>
            </w:r>
          </w:p>
        </w:tc>
      </w:tr>
      <w:tr w:rsidR="007D0793" w:rsidRPr="00710830" w14:paraId="73DEBEEE" w14:textId="77777777">
        <w:trPr>
          <w:trHeight w:val="144"/>
        </w:trPr>
        <w:tc>
          <w:tcPr>
            <w:tcW w:w="1718" w:type="pct"/>
            <w:tcBorders>
              <w:top w:val="nil"/>
              <w:left w:val="single" w:sz="4" w:space="0" w:color="auto"/>
              <w:bottom w:val="single" w:sz="4" w:space="0" w:color="auto"/>
              <w:right w:val="single" w:sz="4" w:space="0" w:color="auto"/>
            </w:tcBorders>
            <w:shd w:val="clear" w:color="auto" w:fill="auto"/>
            <w:noWrap/>
            <w:vAlign w:val="bottom"/>
            <w:hideMark/>
          </w:tcPr>
          <w:p w14:paraId="3AF3BBED" w14:textId="77777777" w:rsidR="007D0793" w:rsidRPr="00710830" w:rsidRDefault="007D0793">
            <w:pPr>
              <w:pStyle w:val="TableText"/>
              <w:rPr>
                <w:color w:val="000000"/>
              </w:rPr>
            </w:pPr>
            <w:r w:rsidRPr="00710830">
              <w:t>Jobs</w:t>
            </w:r>
          </w:p>
        </w:tc>
        <w:tc>
          <w:tcPr>
            <w:tcW w:w="1630" w:type="pct"/>
            <w:tcBorders>
              <w:top w:val="nil"/>
              <w:left w:val="nil"/>
              <w:bottom w:val="single" w:sz="4" w:space="0" w:color="auto"/>
              <w:right w:val="single" w:sz="4" w:space="0" w:color="auto"/>
            </w:tcBorders>
            <w:shd w:val="clear" w:color="auto" w:fill="auto"/>
            <w:noWrap/>
            <w:vAlign w:val="bottom"/>
          </w:tcPr>
          <w:p w14:paraId="337D4658" w14:textId="77777777" w:rsidR="007D0793" w:rsidRPr="00710830" w:rsidRDefault="007D0793">
            <w:pPr>
              <w:pStyle w:val="TableText"/>
              <w:tabs>
                <w:tab w:val="decimal" w:pos="1834"/>
              </w:tabs>
              <w:rPr>
                <w:color w:val="000000"/>
              </w:rPr>
            </w:pPr>
            <w:r w:rsidRPr="00D36281">
              <w:t>413</w:t>
            </w:r>
          </w:p>
        </w:tc>
        <w:tc>
          <w:tcPr>
            <w:tcW w:w="1652" w:type="pct"/>
            <w:tcBorders>
              <w:top w:val="nil"/>
              <w:left w:val="nil"/>
              <w:bottom w:val="single" w:sz="4" w:space="0" w:color="auto"/>
              <w:right w:val="single" w:sz="4" w:space="0" w:color="auto"/>
            </w:tcBorders>
            <w:shd w:val="clear" w:color="auto" w:fill="auto"/>
            <w:noWrap/>
          </w:tcPr>
          <w:p w14:paraId="6800703D" w14:textId="77777777" w:rsidR="007D0793" w:rsidRPr="00710830" w:rsidRDefault="007D0793">
            <w:pPr>
              <w:pStyle w:val="TableText"/>
              <w:tabs>
                <w:tab w:val="decimal" w:pos="1834"/>
              </w:tabs>
              <w:rPr>
                <w:color w:val="000000"/>
              </w:rPr>
            </w:pPr>
            <w:r w:rsidRPr="00710830">
              <w:t>207</w:t>
            </w:r>
          </w:p>
        </w:tc>
      </w:tr>
      <w:tr w:rsidR="007D0793" w:rsidRPr="00710830" w14:paraId="6B207E17" w14:textId="77777777">
        <w:trPr>
          <w:trHeight w:val="144"/>
        </w:trPr>
        <w:tc>
          <w:tcPr>
            <w:tcW w:w="1718" w:type="pct"/>
            <w:tcBorders>
              <w:top w:val="nil"/>
              <w:left w:val="single" w:sz="4" w:space="0" w:color="auto"/>
              <w:bottom w:val="single" w:sz="4" w:space="0" w:color="auto"/>
              <w:right w:val="single" w:sz="4" w:space="0" w:color="auto"/>
            </w:tcBorders>
            <w:shd w:val="clear" w:color="auto" w:fill="auto"/>
            <w:noWrap/>
            <w:vAlign w:val="bottom"/>
            <w:hideMark/>
          </w:tcPr>
          <w:p w14:paraId="434FAA72" w14:textId="77777777" w:rsidR="007D0793" w:rsidRPr="00710830" w:rsidRDefault="007D0793">
            <w:pPr>
              <w:pStyle w:val="TableText"/>
              <w:rPr>
                <w:color w:val="000000"/>
              </w:rPr>
            </w:pPr>
            <w:r w:rsidRPr="00710830">
              <w:t>Labor Income</w:t>
            </w:r>
          </w:p>
        </w:tc>
        <w:tc>
          <w:tcPr>
            <w:tcW w:w="1630" w:type="pct"/>
            <w:tcBorders>
              <w:top w:val="nil"/>
              <w:left w:val="nil"/>
              <w:bottom w:val="single" w:sz="4" w:space="0" w:color="auto"/>
              <w:right w:val="single" w:sz="4" w:space="0" w:color="auto"/>
            </w:tcBorders>
            <w:shd w:val="clear" w:color="auto" w:fill="auto"/>
            <w:noWrap/>
            <w:vAlign w:val="bottom"/>
          </w:tcPr>
          <w:p w14:paraId="624AA629" w14:textId="77777777" w:rsidR="007D0793" w:rsidRPr="00710830" w:rsidRDefault="007D0793">
            <w:pPr>
              <w:pStyle w:val="TableText"/>
              <w:tabs>
                <w:tab w:val="decimal" w:pos="1834"/>
              </w:tabs>
              <w:rPr>
                <w:color w:val="000000"/>
              </w:rPr>
            </w:pPr>
            <w:r w:rsidRPr="00D36281">
              <w:t>$</w:t>
            </w:r>
            <w:r w:rsidRPr="00710830">
              <w:rPr>
                <w:color w:val="000000"/>
              </w:rPr>
              <w:t>15,510,000</w:t>
            </w:r>
          </w:p>
        </w:tc>
        <w:tc>
          <w:tcPr>
            <w:tcW w:w="1652" w:type="pct"/>
            <w:tcBorders>
              <w:top w:val="nil"/>
              <w:left w:val="nil"/>
              <w:bottom w:val="single" w:sz="4" w:space="0" w:color="auto"/>
              <w:right w:val="single" w:sz="4" w:space="0" w:color="auto"/>
            </w:tcBorders>
            <w:shd w:val="clear" w:color="auto" w:fill="auto"/>
            <w:noWrap/>
          </w:tcPr>
          <w:p w14:paraId="64D56F6C" w14:textId="77777777" w:rsidR="007D0793" w:rsidRPr="00710830" w:rsidRDefault="007D0793">
            <w:pPr>
              <w:pStyle w:val="TableText"/>
              <w:tabs>
                <w:tab w:val="decimal" w:pos="1834"/>
              </w:tabs>
              <w:rPr>
                <w:color w:val="000000"/>
              </w:rPr>
            </w:pPr>
            <w:r w:rsidRPr="00710830">
              <w:t>$7,7</w:t>
            </w:r>
            <w:r>
              <w:t>6</w:t>
            </w:r>
            <w:r w:rsidRPr="00710830">
              <w:t>0,000</w:t>
            </w:r>
          </w:p>
        </w:tc>
      </w:tr>
      <w:tr w:rsidR="007D0793" w:rsidRPr="00710830" w14:paraId="2FE910E2" w14:textId="77777777">
        <w:trPr>
          <w:trHeight w:val="144"/>
        </w:trPr>
        <w:tc>
          <w:tcPr>
            <w:tcW w:w="1718" w:type="pct"/>
            <w:tcBorders>
              <w:top w:val="nil"/>
              <w:left w:val="single" w:sz="4" w:space="0" w:color="auto"/>
              <w:bottom w:val="single" w:sz="4" w:space="0" w:color="auto"/>
              <w:right w:val="single" w:sz="4" w:space="0" w:color="auto"/>
            </w:tcBorders>
            <w:shd w:val="clear" w:color="auto" w:fill="auto"/>
            <w:noWrap/>
            <w:vAlign w:val="bottom"/>
            <w:hideMark/>
          </w:tcPr>
          <w:p w14:paraId="58921BDC" w14:textId="77777777" w:rsidR="007D0793" w:rsidRPr="00710830" w:rsidRDefault="007D0793">
            <w:pPr>
              <w:pStyle w:val="TableText"/>
              <w:rPr>
                <w:color w:val="000000"/>
              </w:rPr>
            </w:pPr>
            <w:r w:rsidRPr="00710830">
              <w:t>Value added or GRP</w:t>
            </w:r>
          </w:p>
        </w:tc>
        <w:tc>
          <w:tcPr>
            <w:tcW w:w="1630" w:type="pct"/>
            <w:tcBorders>
              <w:top w:val="nil"/>
              <w:left w:val="nil"/>
              <w:bottom w:val="single" w:sz="4" w:space="0" w:color="auto"/>
              <w:right w:val="single" w:sz="4" w:space="0" w:color="auto"/>
            </w:tcBorders>
            <w:shd w:val="clear" w:color="auto" w:fill="auto"/>
            <w:noWrap/>
            <w:vAlign w:val="bottom"/>
          </w:tcPr>
          <w:p w14:paraId="7843A926" w14:textId="77777777" w:rsidR="007D0793" w:rsidRPr="00710830" w:rsidRDefault="007D0793">
            <w:pPr>
              <w:pStyle w:val="TableText"/>
              <w:tabs>
                <w:tab w:val="decimal" w:pos="1834"/>
              </w:tabs>
              <w:rPr>
                <w:color w:val="000000"/>
              </w:rPr>
            </w:pPr>
            <w:r w:rsidRPr="00D36281">
              <w:t>$</w:t>
            </w:r>
            <w:r w:rsidRPr="00710830">
              <w:rPr>
                <w:color w:val="000000"/>
              </w:rPr>
              <w:t>25,0</w:t>
            </w:r>
            <w:r>
              <w:rPr>
                <w:color w:val="000000"/>
              </w:rPr>
              <w:t>8</w:t>
            </w:r>
            <w:r w:rsidRPr="00710830">
              <w:rPr>
                <w:color w:val="000000"/>
              </w:rPr>
              <w:t>0,000</w:t>
            </w:r>
          </w:p>
        </w:tc>
        <w:tc>
          <w:tcPr>
            <w:tcW w:w="1652" w:type="pct"/>
            <w:tcBorders>
              <w:top w:val="nil"/>
              <w:left w:val="nil"/>
              <w:bottom w:val="single" w:sz="4" w:space="0" w:color="auto"/>
              <w:right w:val="single" w:sz="4" w:space="0" w:color="auto"/>
            </w:tcBorders>
            <w:shd w:val="clear" w:color="auto" w:fill="auto"/>
            <w:noWrap/>
          </w:tcPr>
          <w:p w14:paraId="56BD1C07" w14:textId="77777777" w:rsidR="007D0793" w:rsidRPr="00710830" w:rsidRDefault="007D0793">
            <w:pPr>
              <w:pStyle w:val="TableText"/>
              <w:tabs>
                <w:tab w:val="decimal" w:pos="1834"/>
              </w:tabs>
              <w:rPr>
                <w:color w:val="000000"/>
              </w:rPr>
            </w:pPr>
            <w:r w:rsidRPr="00710830">
              <w:t>$12,540,000</w:t>
            </w:r>
          </w:p>
        </w:tc>
      </w:tr>
      <w:tr w:rsidR="007D0793" w:rsidRPr="00710830" w14:paraId="2CB0EB54" w14:textId="77777777">
        <w:trPr>
          <w:trHeight w:val="144"/>
        </w:trPr>
        <w:tc>
          <w:tcPr>
            <w:tcW w:w="1718" w:type="pct"/>
            <w:tcBorders>
              <w:top w:val="nil"/>
              <w:left w:val="single" w:sz="4" w:space="0" w:color="auto"/>
              <w:bottom w:val="single" w:sz="4" w:space="0" w:color="auto"/>
              <w:right w:val="single" w:sz="4" w:space="0" w:color="auto"/>
            </w:tcBorders>
            <w:shd w:val="clear" w:color="auto" w:fill="auto"/>
            <w:noWrap/>
            <w:vAlign w:val="bottom"/>
            <w:hideMark/>
          </w:tcPr>
          <w:p w14:paraId="1B398DDD" w14:textId="77777777" w:rsidR="007D0793" w:rsidRPr="00710830" w:rsidRDefault="007D0793">
            <w:pPr>
              <w:pStyle w:val="TableText"/>
              <w:rPr>
                <w:color w:val="000000"/>
              </w:rPr>
            </w:pPr>
            <w:r w:rsidRPr="00710830">
              <w:t>State and local business taxes</w:t>
            </w:r>
          </w:p>
        </w:tc>
        <w:tc>
          <w:tcPr>
            <w:tcW w:w="1630" w:type="pct"/>
            <w:tcBorders>
              <w:top w:val="nil"/>
              <w:left w:val="nil"/>
              <w:bottom w:val="single" w:sz="4" w:space="0" w:color="auto"/>
              <w:right w:val="single" w:sz="4" w:space="0" w:color="auto"/>
            </w:tcBorders>
            <w:shd w:val="clear" w:color="auto" w:fill="auto"/>
            <w:noWrap/>
            <w:vAlign w:val="bottom"/>
          </w:tcPr>
          <w:p w14:paraId="0A041002" w14:textId="77777777" w:rsidR="007D0793" w:rsidRPr="00710830" w:rsidRDefault="007D0793">
            <w:pPr>
              <w:pStyle w:val="TableText"/>
              <w:tabs>
                <w:tab w:val="decimal" w:pos="1834"/>
              </w:tabs>
              <w:rPr>
                <w:color w:val="000000"/>
              </w:rPr>
            </w:pPr>
            <w:r w:rsidRPr="00727D51">
              <w:t>$</w:t>
            </w:r>
            <w:r w:rsidRPr="00710830">
              <w:rPr>
                <w:color w:val="000000"/>
              </w:rPr>
              <w:t>3,360,000</w:t>
            </w:r>
          </w:p>
        </w:tc>
        <w:tc>
          <w:tcPr>
            <w:tcW w:w="1652" w:type="pct"/>
            <w:tcBorders>
              <w:top w:val="nil"/>
              <w:left w:val="nil"/>
              <w:bottom w:val="single" w:sz="4" w:space="0" w:color="auto"/>
              <w:right w:val="single" w:sz="4" w:space="0" w:color="auto"/>
            </w:tcBorders>
            <w:shd w:val="clear" w:color="auto" w:fill="auto"/>
            <w:noWrap/>
          </w:tcPr>
          <w:p w14:paraId="58E6E375" w14:textId="77777777" w:rsidR="007D0793" w:rsidRPr="00710830" w:rsidRDefault="007D0793">
            <w:pPr>
              <w:pStyle w:val="TableText"/>
              <w:tabs>
                <w:tab w:val="decimal" w:pos="1834"/>
              </w:tabs>
              <w:rPr>
                <w:color w:val="000000"/>
              </w:rPr>
            </w:pPr>
            <w:r w:rsidRPr="00710830">
              <w:t>$1,690,000</w:t>
            </w:r>
          </w:p>
        </w:tc>
      </w:tr>
      <w:tr w:rsidR="007D0793" w:rsidRPr="00710830" w14:paraId="11F2101B" w14:textId="77777777">
        <w:trPr>
          <w:trHeight w:val="144"/>
        </w:trPr>
        <w:tc>
          <w:tcPr>
            <w:tcW w:w="1718" w:type="pct"/>
            <w:tcBorders>
              <w:top w:val="nil"/>
              <w:left w:val="single" w:sz="4" w:space="0" w:color="auto"/>
              <w:bottom w:val="single" w:sz="4" w:space="0" w:color="auto"/>
              <w:right w:val="single" w:sz="4" w:space="0" w:color="auto"/>
            </w:tcBorders>
            <w:shd w:val="clear" w:color="auto" w:fill="auto"/>
            <w:noWrap/>
            <w:vAlign w:val="bottom"/>
            <w:hideMark/>
          </w:tcPr>
          <w:p w14:paraId="1A40B79B" w14:textId="77777777" w:rsidR="007D0793" w:rsidRPr="00710830" w:rsidRDefault="007D0793">
            <w:pPr>
              <w:pStyle w:val="TableText"/>
              <w:rPr>
                <w:color w:val="000000"/>
              </w:rPr>
            </w:pPr>
            <w:r w:rsidRPr="00710830">
              <w:t>Federal business taxes</w:t>
            </w:r>
          </w:p>
        </w:tc>
        <w:tc>
          <w:tcPr>
            <w:tcW w:w="1630" w:type="pct"/>
            <w:tcBorders>
              <w:top w:val="nil"/>
              <w:left w:val="nil"/>
              <w:bottom w:val="single" w:sz="4" w:space="0" w:color="auto"/>
              <w:right w:val="single" w:sz="4" w:space="0" w:color="auto"/>
            </w:tcBorders>
            <w:shd w:val="clear" w:color="auto" w:fill="auto"/>
            <w:noWrap/>
            <w:vAlign w:val="bottom"/>
          </w:tcPr>
          <w:p w14:paraId="3FD070BA" w14:textId="77777777" w:rsidR="007D0793" w:rsidRPr="00710830" w:rsidRDefault="007D0793">
            <w:pPr>
              <w:pStyle w:val="TableText"/>
              <w:tabs>
                <w:tab w:val="decimal" w:pos="1834"/>
              </w:tabs>
              <w:rPr>
                <w:color w:val="000000"/>
              </w:rPr>
            </w:pPr>
            <w:r w:rsidRPr="00727D51">
              <w:t>$</w:t>
            </w:r>
            <w:r w:rsidRPr="00710830">
              <w:rPr>
                <w:color w:val="000000"/>
              </w:rPr>
              <w:t>2,550,000</w:t>
            </w:r>
          </w:p>
        </w:tc>
        <w:tc>
          <w:tcPr>
            <w:tcW w:w="1652" w:type="pct"/>
            <w:tcBorders>
              <w:top w:val="nil"/>
              <w:left w:val="nil"/>
              <w:bottom w:val="single" w:sz="4" w:space="0" w:color="auto"/>
              <w:right w:val="single" w:sz="4" w:space="0" w:color="auto"/>
            </w:tcBorders>
            <w:shd w:val="clear" w:color="auto" w:fill="auto"/>
            <w:noWrap/>
          </w:tcPr>
          <w:p w14:paraId="3A816AFC" w14:textId="77777777" w:rsidR="007D0793" w:rsidRPr="00710830" w:rsidRDefault="007D0793">
            <w:pPr>
              <w:pStyle w:val="TableText"/>
              <w:tabs>
                <w:tab w:val="decimal" w:pos="1834"/>
              </w:tabs>
              <w:rPr>
                <w:color w:val="000000"/>
              </w:rPr>
            </w:pPr>
            <w:r w:rsidRPr="00710830">
              <w:t>$1,270,000</w:t>
            </w:r>
          </w:p>
        </w:tc>
      </w:tr>
    </w:tbl>
    <w:p w14:paraId="0E608506" w14:textId="77777777" w:rsidR="007D0793" w:rsidRPr="004C76B5" w:rsidRDefault="007D0793" w:rsidP="007D0793">
      <w:pPr>
        <w:pStyle w:val="xyiv2079517563msonormal"/>
        <w:rPr>
          <w:rFonts w:asciiTheme="majorBidi" w:eastAsia="Times New Roman" w:hAnsiTheme="majorBidi" w:cstheme="majorBidi"/>
          <w:szCs w:val="20"/>
          <w14:ligatures w14:val="none"/>
        </w:rPr>
      </w:pPr>
      <w:r w:rsidRPr="004C76B5">
        <w:rPr>
          <w:rFonts w:asciiTheme="majorBidi" w:eastAsia="Times New Roman" w:hAnsiTheme="majorBidi" w:cstheme="majorBidi"/>
          <w:szCs w:val="20"/>
          <w14:ligatures w14:val="none"/>
        </w:rPr>
        <w:t>State parks charge an entry fee to help keep them clean and build new trails and facilities, as well as produce educational programs in local communities.</w:t>
      </w:r>
      <w:r>
        <w:rPr>
          <w:rFonts w:asciiTheme="majorBidi" w:eastAsia="Times New Roman" w:hAnsiTheme="majorBidi" w:cstheme="majorBidi"/>
          <w:szCs w:val="20"/>
          <w14:ligatures w14:val="none"/>
        </w:rPr>
        <w:t xml:space="preserve"> In addition to purchasing an annual state park pass, 62 percent of respondents indicated that they would be willing to spend additional money to access an OHV park. If </w:t>
      </w:r>
      <w:r w:rsidRPr="002F7D4A">
        <w:rPr>
          <w:rFonts w:asciiTheme="majorBidi" w:eastAsia="Times New Roman" w:hAnsiTheme="majorBidi" w:cstheme="majorBidi"/>
          <w:szCs w:val="20"/>
          <w14:ligatures w14:val="none"/>
        </w:rPr>
        <w:t xml:space="preserve">we assume that </w:t>
      </w:r>
      <w:r>
        <w:rPr>
          <w:rFonts w:asciiTheme="majorBidi" w:eastAsia="Times New Roman" w:hAnsiTheme="majorBidi" w:cstheme="majorBidi"/>
          <w:szCs w:val="20"/>
          <w14:ligatures w14:val="none"/>
        </w:rPr>
        <w:t xml:space="preserve">the </w:t>
      </w:r>
      <w:r w:rsidRPr="002F7D4A">
        <w:rPr>
          <w:rFonts w:asciiTheme="majorBidi" w:eastAsia="Times New Roman" w:hAnsiTheme="majorBidi" w:cstheme="majorBidi"/>
          <w:szCs w:val="20"/>
          <w14:ligatures w14:val="none"/>
        </w:rPr>
        <w:t xml:space="preserve">hypothetical OHV </w:t>
      </w:r>
      <w:r>
        <w:rPr>
          <w:rFonts w:asciiTheme="majorBidi" w:eastAsia="Times New Roman" w:hAnsiTheme="majorBidi" w:cstheme="majorBidi"/>
          <w:szCs w:val="20"/>
          <w14:ligatures w14:val="none"/>
        </w:rPr>
        <w:t xml:space="preserve">state </w:t>
      </w:r>
      <w:r w:rsidRPr="002F7D4A">
        <w:rPr>
          <w:rFonts w:asciiTheme="majorBidi" w:eastAsia="Times New Roman" w:hAnsiTheme="majorBidi" w:cstheme="majorBidi"/>
          <w:szCs w:val="20"/>
          <w14:ligatures w14:val="none"/>
        </w:rPr>
        <w:t>park would charge</w:t>
      </w:r>
      <w:r>
        <w:rPr>
          <w:rFonts w:asciiTheme="majorBidi" w:eastAsia="Times New Roman" w:hAnsiTheme="majorBidi" w:cstheme="majorBidi"/>
          <w:szCs w:val="20"/>
          <w14:ligatures w14:val="none"/>
        </w:rPr>
        <w:t xml:space="preserve"> </w:t>
      </w:r>
      <w:r w:rsidRPr="002F7D4A">
        <w:rPr>
          <w:rFonts w:asciiTheme="majorBidi" w:eastAsia="Times New Roman" w:hAnsiTheme="majorBidi" w:cstheme="majorBidi"/>
          <w:szCs w:val="20"/>
          <w14:ligatures w14:val="none"/>
        </w:rPr>
        <w:t>a</w:t>
      </w:r>
      <w:r>
        <w:rPr>
          <w:rFonts w:asciiTheme="majorBidi" w:eastAsia="Times New Roman" w:hAnsiTheme="majorBidi" w:cstheme="majorBidi"/>
          <w:szCs w:val="20"/>
          <w14:ligatures w14:val="none"/>
        </w:rPr>
        <w:t xml:space="preserve"> usage fee</w:t>
      </w:r>
      <w:r w:rsidRPr="002F7D4A">
        <w:rPr>
          <w:rFonts w:asciiTheme="majorBidi" w:eastAsia="Times New Roman" w:hAnsiTheme="majorBidi" w:cstheme="majorBidi"/>
          <w:szCs w:val="20"/>
          <w14:ligatures w14:val="none"/>
        </w:rPr>
        <w:t xml:space="preserve"> </w:t>
      </w:r>
      <w:r>
        <w:rPr>
          <w:rFonts w:asciiTheme="majorBidi" w:eastAsia="Times New Roman" w:hAnsiTheme="majorBidi" w:cstheme="majorBidi"/>
          <w:szCs w:val="20"/>
          <w14:ligatures w14:val="none"/>
        </w:rPr>
        <w:t>in addition to</w:t>
      </w:r>
      <w:r w:rsidRPr="002F7D4A">
        <w:rPr>
          <w:rFonts w:asciiTheme="majorBidi" w:eastAsia="Times New Roman" w:hAnsiTheme="majorBidi" w:cstheme="majorBidi"/>
          <w:szCs w:val="20"/>
          <w14:ligatures w14:val="none"/>
        </w:rPr>
        <w:t xml:space="preserve"> the </w:t>
      </w:r>
      <w:r>
        <w:rPr>
          <w:rFonts w:asciiTheme="majorBidi" w:eastAsia="Times New Roman" w:hAnsiTheme="majorBidi" w:cstheme="majorBidi"/>
          <w:szCs w:val="20"/>
          <w14:ligatures w14:val="none"/>
        </w:rPr>
        <w:t>annual vehicle</w:t>
      </w:r>
      <w:r w:rsidRPr="002F7D4A">
        <w:rPr>
          <w:rFonts w:asciiTheme="majorBidi" w:eastAsia="Times New Roman" w:hAnsiTheme="majorBidi" w:cstheme="majorBidi"/>
          <w:szCs w:val="20"/>
          <w14:ligatures w14:val="none"/>
        </w:rPr>
        <w:t xml:space="preserve"> pass</w:t>
      </w:r>
      <w:r>
        <w:rPr>
          <w:rFonts w:asciiTheme="majorBidi" w:eastAsia="Times New Roman" w:hAnsiTheme="majorBidi" w:cstheme="majorBidi"/>
          <w:szCs w:val="20"/>
          <w14:ligatures w14:val="none"/>
        </w:rPr>
        <w:t xml:space="preserve"> fee</w:t>
      </w:r>
      <w:r w:rsidRPr="002F7D4A">
        <w:rPr>
          <w:rFonts w:asciiTheme="majorBidi" w:eastAsia="Times New Roman" w:hAnsiTheme="majorBidi" w:cstheme="majorBidi"/>
          <w:szCs w:val="20"/>
          <w14:ligatures w14:val="none"/>
        </w:rPr>
        <w:t>, ranging from an additional $10 to $40 per visit or trip,</w:t>
      </w:r>
      <w:r w:rsidRPr="0031232D">
        <w:rPr>
          <w:rFonts w:asciiTheme="majorBidi" w:eastAsia="Times New Roman" w:hAnsiTheme="majorBidi" w:cstheme="majorBidi"/>
          <w:szCs w:val="20"/>
          <w14:ligatures w14:val="none"/>
        </w:rPr>
        <w:t xml:space="preserve"> depending on the level of visitation, the revenue to the state would range from $640,000 (low visitation</w:t>
      </w:r>
      <w:r w:rsidRPr="002F7D4A">
        <w:rPr>
          <w:rFonts w:asciiTheme="majorBidi" w:eastAsia="Times New Roman" w:hAnsiTheme="majorBidi" w:cstheme="majorBidi"/>
          <w:szCs w:val="20"/>
          <w14:ligatures w14:val="none"/>
        </w:rPr>
        <w:t xml:space="preserve"> with $10/</w:t>
      </w:r>
      <w:r>
        <w:rPr>
          <w:rFonts w:asciiTheme="majorBidi" w:eastAsia="Times New Roman" w:hAnsiTheme="majorBidi" w:cstheme="majorBidi"/>
          <w:szCs w:val="20"/>
          <w14:ligatures w14:val="none"/>
        </w:rPr>
        <w:t>trip</w:t>
      </w:r>
      <w:r w:rsidRPr="002F7D4A">
        <w:rPr>
          <w:rFonts w:asciiTheme="majorBidi" w:eastAsia="Times New Roman" w:hAnsiTheme="majorBidi" w:cstheme="majorBidi"/>
          <w:szCs w:val="20"/>
          <w14:ligatures w14:val="none"/>
        </w:rPr>
        <w:t>) to $5.</w:t>
      </w:r>
      <w:r>
        <w:rPr>
          <w:rFonts w:asciiTheme="majorBidi" w:eastAsia="Times New Roman" w:hAnsiTheme="majorBidi" w:cstheme="majorBidi"/>
          <w:szCs w:val="20"/>
          <w14:ligatures w14:val="none"/>
        </w:rPr>
        <w:t>1 million (high visitation</w:t>
      </w:r>
      <w:r w:rsidRPr="002F7D4A">
        <w:rPr>
          <w:rFonts w:asciiTheme="majorBidi" w:eastAsia="Times New Roman" w:hAnsiTheme="majorBidi" w:cstheme="majorBidi"/>
          <w:szCs w:val="20"/>
          <w14:ligatures w14:val="none"/>
        </w:rPr>
        <w:t xml:space="preserve"> with $40/</w:t>
      </w:r>
      <w:r>
        <w:rPr>
          <w:rFonts w:asciiTheme="majorBidi" w:eastAsia="Times New Roman" w:hAnsiTheme="majorBidi" w:cstheme="majorBidi"/>
          <w:szCs w:val="20"/>
          <w14:ligatures w14:val="none"/>
        </w:rPr>
        <w:t>trip).</w:t>
      </w:r>
    </w:p>
    <w:p w14:paraId="27DBE6E9" w14:textId="77777777" w:rsidR="007D0793" w:rsidRDefault="007D0793" w:rsidP="007D0793">
      <w:pPr>
        <w:pStyle w:val="Heading2NoNumbering"/>
      </w:pPr>
      <w:bookmarkStart w:id="22" w:name="_Toc157613910"/>
      <w:bookmarkStart w:id="23" w:name="_Toc157607794"/>
      <w:r>
        <w:t>Conclusions</w:t>
      </w:r>
      <w:bookmarkEnd w:id="22"/>
      <w:bookmarkEnd w:id="23"/>
    </w:p>
    <w:p w14:paraId="3A36472C" w14:textId="77777777" w:rsidR="007D0793" w:rsidRDefault="007D0793" w:rsidP="007D0793">
      <w:pPr>
        <w:pStyle w:val="BodyText"/>
      </w:pPr>
      <w:r>
        <w:t xml:space="preserve">This and previous studies have estimated the economic contribution of motorized recreation and show the sport continues to be an important economic driver for the state of Colorado. During the 2022–2023 season, motorized recreation enthusiasts </w:t>
      </w:r>
      <w:r w:rsidRPr="00AE6AD3">
        <w:t>generated $2.4 billion</w:t>
      </w:r>
      <w:r>
        <w:t xml:space="preserve"> in total sales which supported either directly or indirectly almost </w:t>
      </w:r>
      <w:r w:rsidRPr="00C907E3">
        <w:t xml:space="preserve">18,700 jobs and $1 billion </w:t>
      </w:r>
      <w:r>
        <w:t xml:space="preserve">in labor income. These activities have historically been an important economic driver to many communities and the state, and it is anticipated that OHV recreation will continue to be important in the future. </w:t>
      </w:r>
    </w:p>
    <w:p w14:paraId="4DBEF507" w14:textId="2C1D319B" w:rsidR="00351257" w:rsidRDefault="00351257" w:rsidP="000D5C09">
      <w:pPr>
        <w:pStyle w:val="BodyText"/>
        <w:sectPr w:rsidR="00351257" w:rsidSect="00A77354">
          <w:headerReference w:type="default" r:id="rId26"/>
          <w:footerReference w:type="default" r:id="rId27"/>
          <w:pgSz w:w="12240" w:h="15840" w:code="1"/>
          <w:pgMar w:top="1440" w:right="1440" w:bottom="1440" w:left="1440" w:header="432" w:footer="720" w:gutter="0"/>
          <w:cols w:space="720"/>
          <w:docGrid w:linePitch="299"/>
        </w:sectPr>
      </w:pPr>
    </w:p>
    <w:p w14:paraId="31CAF099" w14:textId="3F7145E7" w:rsidR="007B1904" w:rsidRPr="00AA4C10" w:rsidRDefault="007E502C" w:rsidP="00FD73C7">
      <w:pPr>
        <w:pStyle w:val="Heading1"/>
        <w:numPr>
          <w:ilvl w:val="0"/>
          <w:numId w:val="32"/>
        </w:numPr>
      </w:pPr>
      <w:bookmarkStart w:id="24" w:name="_Toc157613911"/>
      <w:bookmarkStart w:id="25" w:name="_Toc157607795"/>
      <w:r>
        <w:lastRenderedPageBreak/>
        <w:t>Introduction</w:t>
      </w:r>
      <w:bookmarkEnd w:id="24"/>
      <w:bookmarkEnd w:id="25"/>
    </w:p>
    <w:p w14:paraId="7A1CEFD3" w14:textId="56A7D0B7" w:rsidR="007E502C" w:rsidRDefault="007E502C" w:rsidP="007E502C">
      <w:pPr>
        <w:pStyle w:val="BodyText"/>
      </w:pPr>
      <w:r>
        <w:t xml:space="preserve">Colorado offers unique opportunities for motorized recreation throughout much of the state. As such, the sport and industry of motorized recreation </w:t>
      </w:r>
      <w:r w:rsidR="003276EE">
        <w:t xml:space="preserve">have </w:t>
      </w:r>
      <w:r>
        <w:t>incr</w:t>
      </w:r>
      <w:r w:rsidRPr="006C7FE7">
        <w:t xml:space="preserve">eased in popularity in Colorado, both for Colorado residents and residents of other states. </w:t>
      </w:r>
      <w:r w:rsidR="006C7FE7" w:rsidRPr="006C7FE7">
        <w:t xml:space="preserve">Abt </w:t>
      </w:r>
      <w:r w:rsidR="003068AB">
        <w:t xml:space="preserve">Global, LLC </w:t>
      </w:r>
      <w:r w:rsidR="006C7FE7" w:rsidRPr="006C7FE7">
        <w:t xml:space="preserve">(Abt) </w:t>
      </w:r>
      <w:r w:rsidRPr="006C7FE7">
        <w:t xml:space="preserve">evaluated the economic contribution of motorized recreation throughout Colorado for the </w:t>
      </w:r>
      <w:r w:rsidR="00570E66" w:rsidRPr="006575E7">
        <w:t>2022–2023</w:t>
      </w:r>
      <w:r w:rsidRPr="006575E7">
        <w:t xml:space="preserve"> </w:t>
      </w:r>
      <w:r w:rsidRPr="006C7FE7">
        <w:t>season. This report is a summary of the results.</w:t>
      </w:r>
    </w:p>
    <w:p w14:paraId="08210766" w14:textId="68017E9F" w:rsidR="00947AC4" w:rsidRDefault="00031E97" w:rsidP="00947AC4">
      <w:pPr>
        <w:pStyle w:val="BodyText"/>
      </w:pPr>
      <w:r>
        <w:t xml:space="preserve">Over the past 25 years, </w:t>
      </w:r>
      <w:r w:rsidR="007E502C" w:rsidRPr="008E552C">
        <w:t>Colorado Off</w:t>
      </w:r>
      <w:r w:rsidR="00D50916">
        <w:t xml:space="preserve"> </w:t>
      </w:r>
      <w:r w:rsidR="007E502C" w:rsidRPr="008E552C">
        <w:t xml:space="preserve">Highway Vehicle Coalition </w:t>
      </w:r>
      <w:r w:rsidR="002E6451">
        <w:t xml:space="preserve">(COHVCO) </w:t>
      </w:r>
      <w:r w:rsidR="006E020C" w:rsidRPr="006E020C">
        <w:t>and partners in the motorized community, such as Trail Preservation Alliance</w:t>
      </w:r>
      <w:r w:rsidR="006E020C">
        <w:t>,</w:t>
      </w:r>
      <w:r w:rsidR="006E020C" w:rsidRPr="006E020C">
        <w:t xml:space="preserve"> have funded and obtained grants from the </w:t>
      </w:r>
      <w:r w:rsidR="00995D0D" w:rsidRPr="00995D0D">
        <w:t>Colorado Parks and Wildlife</w:t>
      </w:r>
      <w:r w:rsidR="00995D0D">
        <w:t xml:space="preserve"> (</w:t>
      </w:r>
      <w:r w:rsidR="006E020C" w:rsidRPr="006E020C">
        <w:t>CPW</w:t>
      </w:r>
      <w:r w:rsidR="00995D0D">
        <w:t>)</w:t>
      </w:r>
      <w:r w:rsidR="006E020C" w:rsidRPr="006E020C">
        <w:t xml:space="preserve"> </w:t>
      </w:r>
      <w:r w:rsidR="006E020C" w:rsidRPr="008E552C">
        <w:t>off-highway vehicle (OHV)</w:t>
      </w:r>
      <w:r w:rsidR="006E020C">
        <w:t xml:space="preserve"> </w:t>
      </w:r>
      <w:r w:rsidR="006E020C" w:rsidRPr="006E020C">
        <w:t xml:space="preserve">grant program for </w:t>
      </w:r>
      <w:r w:rsidR="007E502C" w:rsidRPr="008E552C">
        <w:t>fund</w:t>
      </w:r>
      <w:r w:rsidR="00886009">
        <w:t>ing</w:t>
      </w:r>
      <w:r w:rsidR="007E502C" w:rsidRPr="008E552C">
        <w:t xml:space="preserve"> </w:t>
      </w:r>
      <w:r w:rsidR="002E6451">
        <w:t xml:space="preserve">three </w:t>
      </w:r>
      <w:r w:rsidR="007E502C" w:rsidRPr="008E552C">
        <w:t>stud</w:t>
      </w:r>
      <w:r w:rsidR="002E6451">
        <w:t>ies</w:t>
      </w:r>
      <w:r w:rsidR="007E502C" w:rsidRPr="008E552C">
        <w:t xml:space="preserve"> to evaluate the economic contribution of </w:t>
      </w:r>
      <w:r w:rsidR="006E020C">
        <w:t xml:space="preserve">OHV </w:t>
      </w:r>
      <w:r w:rsidR="007E502C" w:rsidRPr="008E552C">
        <w:t xml:space="preserve">recreation in Colorado. </w:t>
      </w:r>
      <w:r w:rsidR="00972D86" w:rsidRPr="008E552C">
        <w:t>The</w:t>
      </w:r>
      <w:r w:rsidR="000A5AEA">
        <w:t xml:space="preserve"> third study, completed in December</w:t>
      </w:r>
      <w:r w:rsidR="00972D86" w:rsidRPr="008E552C">
        <w:t xml:space="preserve"> 2016</w:t>
      </w:r>
      <w:r w:rsidR="000A5AEA">
        <w:t xml:space="preserve">, </w:t>
      </w:r>
      <w:r w:rsidR="00870EFA" w:rsidRPr="008E552C">
        <w:t xml:space="preserve">estimated the </w:t>
      </w:r>
      <w:r w:rsidR="00101CA0" w:rsidRPr="008E552C">
        <w:t xml:space="preserve">economic contribution for the </w:t>
      </w:r>
      <w:r w:rsidR="000A5AEA">
        <w:t>2014</w:t>
      </w:r>
      <w:r w:rsidR="00F043E5">
        <w:t>–</w:t>
      </w:r>
      <w:r w:rsidR="000A5AEA">
        <w:t>2015</w:t>
      </w:r>
      <w:r w:rsidR="00101CA0" w:rsidRPr="008E552C">
        <w:t xml:space="preserve"> season</w:t>
      </w:r>
      <w:r w:rsidR="003F263B">
        <w:t>, referred to as the “2016 study” in this report</w:t>
      </w:r>
      <w:r w:rsidR="002B70EF">
        <w:t>.</w:t>
      </w:r>
      <w:r w:rsidR="00F33F93">
        <w:rPr>
          <w:rStyle w:val="FootnoteReference"/>
        </w:rPr>
        <w:footnoteReference w:id="7"/>
      </w:r>
      <w:r w:rsidR="00386063">
        <w:t xml:space="preserve"> </w:t>
      </w:r>
      <w:r w:rsidR="00BF702B" w:rsidRPr="008E552C">
        <w:t xml:space="preserve">The </w:t>
      </w:r>
      <w:r w:rsidR="00636B6D" w:rsidRPr="008E552C">
        <w:t xml:space="preserve">2016 study estimated that motorized recreational enthusiasts </w:t>
      </w:r>
      <w:r w:rsidR="00B83280" w:rsidRPr="008E552C">
        <w:t xml:space="preserve">directly </w:t>
      </w:r>
      <w:r w:rsidR="00636B6D" w:rsidRPr="008E552C">
        <w:t xml:space="preserve">spent </w:t>
      </w:r>
      <w:r w:rsidR="009B09B7">
        <w:t xml:space="preserve">$1.6 billion </w:t>
      </w:r>
      <w:r w:rsidR="00DC00EF">
        <w:t>at</w:t>
      </w:r>
      <w:r w:rsidR="000C4980">
        <w:t xml:space="preserve"> </w:t>
      </w:r>
      <w:r w:rsidR="00991869">
        <w:t xml:space="preserve">2015 </w:t>
      </w:r>
      <w:r w:rsidR="005906DF">
        <w:t xml:space="preserve">dollars </w:t>
      </w:r>
      <w:r w:rsidR="009B09B7">
        <w:t>(</w:t>
      </w:r>
      <w:r w:rsidR="00636B6D" w:rsidRPr="008E552C">
        <w:t>$</w:t>
      </w:r>
      <w:r w:rsidR="00B83280" w:rsidRPr="008E552C">
        <w:t>2.</w:t>
      </w:r>
      <w:r w:rsidR="00EE266D">
        <w:t>0</w:t>
      </w:r>
      <w:r w:rsidR="00636B6D" w:rsidRPr="008E552C">
        <w:t xml:space="preserve"> billion</w:t>
      </w:r>
      <w:r w:rsidR="00B83280" w:rsidRPr="008E552C">
        <w:t xml:space="preserve"> </w:t>
      </w:r>
      <w:r w:rsidR="000C4980">
        <w:t xml:space="preserve">in </w:t>
      </w:r>
      <w:r w:rsidR="00B83280" w:rsidRPr="008E552C">
        <w:t>2022</w:t>
      </w:r>
      <w:r w:rsidR="000C4980">
        <w:t xml:space="preserve"> </w:t>
      </w:r>
      <w:r w:rsidR="005906DF">
        <w:t>dollars</w:t>
      </w:r>
      <w:r w:rsidR="00B83280" w:rsidRPr="008E552C">
        <w:t>)</w:t>
      </w:r>
      <w:r w:rsidR="00636B6D" w:rsidRPr="008E552C">
        <w:t xml:space="preserve"> </w:t>
      </w:r>
      <w:r w:rsidR="002A2026" w:rsidRPr="008E552C">
        <w:t xml:space="preserve">on </w:t>
      </w:r>
      <w:r w:rsidR="00636B6D" w:rsidRPr="008E552C">
        <w:t>motorized vehicle</w:t>
      </w:r>
      <w:r w:rsidR="002A2026" w:rsidRPr="008E552C">
        <w:t xml:space="preserve"> </w:t>
      </w:r>
      <w:r w:rsidR="00636B6D" w:rsidRPr="008E552C">
        <w:t>recreation</w:t>
      </w:r>
      <w:r w:rsidR="002A2026" w:rsidRPr="008E552C">
        <w:t xml:space="preserve"> </w:t>
      </w:r>
      <w:r w:rsidR="00636B6D" w:rsidRPr="008E552C">
        <w:t xml:space="preserve">during the </w:t>
      </w:r>
      <w:r w:rsidR="000C4980">
        <w:t>2014</w:t>
      </w:r>
      <w:r w:rsidR="00F043E5">
        <w:t>–</w:t>
      </w:r>
      <w:r w:rsidR="000C4980">
        <w:t>2015</w:t>
      </w:r>
      <w:r w:rsidR="00BF702B" w:rsidRPr="008E552C">
        <w:t xml:space="preserve"> season</w:t>
      </w:r>
      <w:r w:rsidR="00636B6D" w:rsidRPr="008E552C">
        <w:t>.</w:t>
      </w:r>
      <w:r w:rsidR="00BF702B" w:rsidRPr="008E552C">
        <w:t xml:space="preserve"> </w:t>
      </w:r>
      <w:r w:rsidR="009215E8">
        <w:t xml:space="preserve">This </w:t>
      </w:r>
      <w:r w:rsidR="00DF2F04">
        <w:t>spending supported an estimated $</w:t>
      </w:r>
      <w:r w:rsidR="005906DF">
        <w:t>2</w:t>
      </w:r>
      <w:r w:rsidR="00DF2F04">
        <w:t>.</w:t>
      </w:r>
      <w:r w:rsidR="005906DF">
        <w:t>2</w:t>
      </w:r>
      <w:r w:rsidR="00DF2F04">
        <w:t xml:space="preserve"> billion in sales</w:t>
      </w:r>
      <w:r w:rsidR="00DB1556">
        <w:t xml:space="preserve"> (2022$)</w:t>
      </w:r>
      <w:r w:rsidR="00DF2F04">
        <w:t xml:space="preserve">, </w:t>
      </w:r>
      <w:r w:rsidR="00DC00EF">
        <w:t>$</w:t>
      </w:r>
      <w:r w:rsidR="005906DF">
        <w:t>828</w:t>
      </w:r>
      <w:r w:rsidR="00DC00EF">
        <w:t xml:space="preserve"> million in labor income</w:t>
      </w:r>
      <w:r w:rsidR="00DB1556">
        <w:t xml:space="preserve"> (2022$)</w:t>
      </w:r>
      <w:r w:rsidR="00915724">
        <w:t>,</w:t>
      </w:r>
      <w:r w:rsidR="00DC00EF">
        <w:t xml:space="preserve"> and almost 17,000 jobs. </w:t>
      </w:r>
      <w:r w:rsidR="007E502C" w:rsidRPr="008E552C">
        <w:t xml:space="preserve">The results </w:t>
      </w:r>
      <w:r w:rsidR="00636B6D" w:rsidRPr="008E552C">
        <w:t xml:space="preserve">of these studies </w:t>
      </w:r>
      <w:r w:rsidR="007E502C" w:rsidRPr="008E552C">
        <w:t>demonstrate the importance of this OHV recreation to the economy of Colorado, especially</w:t>
      </w:r>
      <w:r w:rsidR="007E502C" w:rsidRPr="007E502C">
        <w:t xml:space="preserve"> in rural areas that heavily depend on outdoor recreation activities</w:t>
      </w:r>
      <w:r w:rsidR="00B44108" w:rsidRPr="007E502C">
        <w:t>.</w:t>
      </w:r>
      <w:r w:rsidR="00B44108">
        <w:t xml:space="preserve"> </w:t>
      </w:r>
    </w:p>
    <w:p w14:paraId="4C0BDF92" w14:textId="1C638E34" w:rsidR="007E502C" w:rsidRDefault="007E502C" w:rsidP="00072B60">
      <w:pPr>
        <w:pStyle w:val="BodyText"/>
      </w:pPr>
      <w:r w:rsidRPr="00383BBF">
        <w:t xml:space="preserve">The </w:t>
      </w:r>
      <w:r w:rsidR="00B70CF3" w:rsidRPr="00383BBF">
        <w:t>2016</w:t>
      </w:r>
      <w:r w:rsidRPr="00383BBF">
        <w:t xml:space="preserve"> study</w:t>
      </w:r>
      <w:r>
        <w:t xml:space="preserve"> used an online survey of motorized recreationists in Colorado to estimate average expenditures during recreational trips or outings, </w:t>
      </w:r>
      <w:r w:rsidR="003015DE">
        <w:t xml:space="preserve">average number of trips per year, </w:t>
      </w:r>
      <w:r>
        <w:t xml:space="preserve">as well as other annual expenditures needed to maintain equipment and vehicles. </w:t>
      </w:r>
      <w:r w:rsidR="00CB20A8">
        <w:t xml:space="preserve">Using the </w:t>
      </w:r>
      <w:r w:rsidR="00067EA3">
        <w:t>approach</w:t>
      </w:r>
      <w:r w:rsidR="00033903">
        <w:t xml:space="preserve"> </w:t>
      </w:r>
      <w:r w:rsidR="00067EA3">
        <w:t>described in</w:t>
      </w:r>
      <w:r w:rsidR="00033903">
        <w:t xml:space="preserve"> th</w:t>
      </w:r>
      <w:r w:rsidR="008D4E03" w:rsidRPr="00383BBF">
        <w:t>e 2016 study</w:t>
      </w:r>
      <w:r w:rsidR="00033903">
        <w:t>, Abt</w:t>
      </w:r>
      <w:r w:rsidR="008D4E03">
        <w:t xml:space="preserve"> </w:t>
      </w:r>
      <w:r w:rsidR="00033903">
        <w:t xml:space="preserve">adjusted </w:t>
      </w:r>
      <w:r w:rsidR="00067EA3">
        <w:t xml:space="preserve">the average expenditures </w:t>
      </w:r>
      <w:r w:rsidR="00654C82">
        <w:t>from the 2015</w:t>
      </w:r>
      <w:r w:rsidR="00915724">
        <w:t>–</w:t>
      </w:r>
      <w:r w:rsidR="00654C82">
        <w:t xml:space="preserve">2016 study </w:t>
      </w:r>
      <w:r w:rsidR="00033903">
        <w:t>for inflation</w:t>
      </w:r>
      <w:r w:rsidR="00654C82">
        <w:t xml:space="preserve"> and used these expenditures </w:t>
      </w:r>
      <w:r>
        <w:t xml:space="preserve">in combination with the </w:t>
      </w:r>
      <w:r w:rsidR="00067EA3">
        <w:t xml:space="preserve">updated </w:t>
      </w:r>
      <w:r w:rsidR="006439A2">
        <w:t>number of</w:t>
      </w:r>
      <w:r>
        <w:t xml:space="preserve"> OHV </w:t>
      </w:r>
      <w:r w:rsidR="006439A2">
        <w:t xml:space="preserve">and snowmobile permits </w:t>
      </w:r>
      <w:r w:rsidR="00DF17A5">
        <w:t>to estimate the</w:t>
      </w:r>
      <w:r>
        <w:t xml:space="preserve"> </w:t>
      </w:r>
      <w:r w:rsidR="00E72C00">
        <w:t xml:space="preserve">number of households engaged in motorized recreation, the </w:t>
      </w:r>
      <w:r>
        <w:t>number of trips taken in Colorado</w:t>
      </w:r>
      <w:r w:rsidR="00E72C00">
        <w:t>,</w:t>
      </w:r>
      <w:r>
        <w:t xml:space="preserve"> </w:t>
      </w:r>
      <w:r w:rsidR="00785A01">
        <w:t>and the total</w:t>
      </w:r>
      <w:r>
        <w:t xml:space="preserve"> annual expenditures</w:t>
      </w:r>
      <w:r w:rsidR="00E72C00">
        <w:t xml:space="preserve"> on </w:t>
      </w:r>
      <w:r w:rsidR="00072B60">
        <w:t>motorized recreation</w:t>
      </w:r>
      <w:r w:rsidR="00A72764">
        <w:t xml:space="preserve"> </w:t>
      </w:r>
      <w:r w:rsidR="00E72C00">
        <w:t>trip</w:t>
      </w:r>
      <w:r w:rsidR="00A72764">
        <w:t>s</w:t>
      </w:r>
      <w:r w:rsidR="00E72C00">
        <w:t xml:space="preserve"> and maintenance</w:t>
      </w:r>
      <w:r w:rsidRPr="00383BBF">
        <w:t>.</w:t>
      </w:r>
      <w:r>
        <w:t xml:space="preserve"> </w:t>
      </w:r>
      <w:r w:rsidR="004E330F">
        <w:t>Abt</w:t>
      </w:r>
      <w:r>
        <w:t xml:space="preserve"> </w:t>
      </w:r>
      <w:r w:rsidR="00785A01">
        <w:t xml:space="preserve">obtained </w:t>
      </w:r>
      <w:r w:rsidR="00E72C00">
        <w:t xml:space="preserve">updated IMPLAN data with associated </w:t>
      </w:r>
      <w:r>
        <w:t>economic multipliers</w:t>
      </w:r>
      <w:r w:rsidR="00E72C00">
        <w:t xml:space="preserve"> and used the total expenditures </w:t>
      </w:r>
      <w:r>
        <w:t xml:space="preserve">to estimate </w:t>
      </w:r>
      <w:r w:rsidR="00A72764">
        <w:t xml:space="preserve">the </w:t>
      </w:r>
      <w:r>
        <w:t xml:space="preserve">economic contribution </w:t>
      </w:r>
      <w:r w:rsidR="00DE62E4">
        <w:t xml:space="preserve">to Colorado </w:t>
      </w:r>
      <w:r>
        <w:t xml:space="preserve">in terms of sales, </w:t>
      </w:r>
      <w:r w:rsidR="00753DA0">
        <w:t xml:space="preserve">gross regional product, </w:t>
      </w:r>
      <w:r>
        <w:t xml:space="preserve">employment, </w:t>
      </w:r>
      <w:r w:rsidR="00753DA0">
        <w:t xml:space="preserve">labor </w:t>
      </w:r>
      <w:r>
        <w:t xml:space="preserve">income, and taxes. </w:t>
      </w:r>
      <w:r w:rsidR="00072B60">
        <w:t>F</w:t>
      </w:r>
      <w:r>
        <w:t xml:space="preserve">or </w:t>
      </w:r>
      <w:r w:rsidR="00615709">
        <w:t xml:space="preserve">the </w:t>
      </w:r>
      <w:r>
        <w:t xml:space="preserve">purposes of this analysis, motorized recreation can include </w:t>
      </w:r>
      <w:r w:rsidR="00422C01">
        <w:t xml:space="preserve">the use of </w:t>
      </w:r>
      <w:r>
        <w:t>a variety of vehicles including all-terrain vehicles (ATVs), dirt bikes, snowmobiles, four-wheel drive vehicles (4WDs), side-by-sides, and other vehicles designed for off-highway recreation.</w:t>
      </w:r>
      <w:r>
        <w:rPr>
          <w:rStyle w:val="FootnoteReference"/>
        </w:rPr>
        <w:footnoteReference w:id="8"/>
      </w:r>
      <w:r w:rsidR="00EA6440">
        <w:t xml:space="preserve"> These</w:t>
      </w:r>
      <w:r w:rsidR="00350DD2">
        <w:t xml:space="preserve"> types of motorized recreation are grouped into three general </w:t>
      </w:r>
      <w:r w:rsidR="00B11CAE">
        <w:t>categories</w:t>
      </w:r>
      <w:r w:rsidR="00350DD2">
        <w:t xml:space="preserve">: OHVs; </w:t>
      </w:r>
      <w:r w:rsidR="00B11CAE">
        <w:t xml:space="preserve">4WDs; and snowmobiles. OHVs include ATVs, dirt bikes, side-by-sides, </w:t>
      </w:r>
      <w:r w:rsidR="005436C6">
        <w:t>utility</w:t>
      </w:r>
      <w:r w:rsidR="003908D9">
        <w:t xml:space="preserve"> task</w:t>
      </w:r>
      <w:r w:rsidR="005436C6">
        <w:t xml:space="preserve"> vehicles (UTVs), </w:t>
      </w:r>
      <w:r w:rsidR="00B11CAE">
        <w:t xml:space="preserve">and </w:t>
      </w:r>
      <w:r w:rsidR="0006119F">
        <w:t xml:space="preserve">others. </w:t>
      </w:r>
    </w:p>
    <w:p w14:paraId="517CFC5E" w14:textId="13F8930A" w:rsidR="00E55BF9" w:rsidRDefault="007E502C" w:rsidP="007E502C">
      <w:pPr>
        <w:pStyle w:val="BodyText"/>
      </w:pPr>
      <w:r>
        <w:t>This report is organized into the following sections</w:t>
      </w:r>
      <w:r w:rsidRPr="009E4F8A">
        <w:t xml:space="preserve">. Section 2 explains the approach used by </w:t>
      </w:r>
      <w:r w:rsidR="00A5445D" w:rsidRPr="009E4F8A">
        <w:t>Abt</w:t>
      </w:r>
      <w:r w:rsidRPr="009E4F8A">
        <w:t xml:space="preserve"> to estimate the economic contribution of OHV recreation in Colorado. Section 3 summarizes the total economic contribution of motorized recreation in Colorado during the </w:t>
      </w:r>
      <w:r w:rsidR="00570E66" w:rsidRPr="00383BBF">
        <w:t>2022–2023</w:t>
      </w:r>
      <w:r w:rsidRPr="00383BBF">
        <w:t xml:space="preserve"> </w:t>
      </w:r>
      <w:r w:rsidRPr="00947AC4">
        <w:t xml:space="preserve">season, and </w:t>
      </w:r>
      <w:r w:rsidR="002E54C1">
        <w:t>S</w:t>
      </w:r>
      <w:r w:rsidRPr="00947AC4">
        <w:t>ection 4 provides a regional analysis for Colorado based on survey information on where the trip expenditures are spent within the state.</w:t>
      </w:r>
    </w:p>
    <w:p w14:paraId="6DCFA783" w14:textId="77777777" w:rsidR="00851DF2" w:rsidRDefault="00851DF2" w:rsidP="00851DF2">
      <w:pPr>
        <w:pStyle w:val="BodyText"/>
        <w:sectPr w:rsidR="00851DF2" w:rsidSect="00A77354">
          <w:headerReference w:type="default" r:id="rId28"/>
          <w:footerReference w:type="default" r:id="rId29"/>
          <w:pgSz w:w="12240" w:h="15840" w:code="1"/>
          <w:pgMar w:top="1440" w:right="1440" w:bottom="1440" w:left="1440" w:header="432" w:footer="720" w:gutter="0"/>
          <w:pgNumType w:start="1"/>
          <w:cols w:space="720"/>
          <w:docGrid w:linePitch="299"/>
        </w:sectPr>
      </w:pPr>
    </w:p>
    <w:p w14:paraId="6C87C4C2" w14:textId="16C92749" w:rsidR="00090122" w:rsidRPr="00AA4C10" w:rsidRDefault="001D1114" w:rsidP="00FD73C7">
      <w:pPr>
        <w:pStyle w:val="Heading1"/>
      </w:pPr>
      <w:bookmarkStart w:id="26" w:name="_Toc157613912"/>
      <w:bookmarkStart w:id="27" w:name="_Toc157607796"/>
      <w:r>
        <w:lastRenderedPageBreak/>
        <w:t xml:space="preserve">State </w:t>
      </w:r>
      <w:r w:rsidR="00E41736">
        <w:t xml:space="preserve">Economic Contribution </w:t>
      </w:r>
      <w:r w:rsidR="00090122">
        <w:t>A</w:t>
      </w:r>
      <w:r w:rsidR="00851DF2">
        <w:t>pproach</w:t>
      </w:r>
      <w:bookmarkEnd w:id="26"/>
      <w:bookmarkEnd w:id="27"/>
    </w:p>
    <w:p w14:paraId="7E213D00" w14:textId="5735A71D" w:rsidR="00614D88" w:rsidRDefault="00C73F08" w:rsidP="00614D88">
      <w:pPr>
        <w:pStyle w:val="BodyText"/>
      </w:pPr>
      <w:r>
        <w:t>In general, t</w:t>
      </w:r>
      <w:r w:rsidR="00E14B27">
        <w:t>his</w:t>
      </w:r>
      <w:r w:rsidR="00614D88">
        <w:t xml:space="preserve"> study </w:t>
      </w:r>
      <w:r w:rsidR="00647D94">
        <w:t>used the approach described in the 2016 study</w:t>
      </w:r>
      <w:r>
        <w:t xml:space="preserve">; however, </w:t>
      </w:r>
      <w:r w:rsidR="002A629A">
        <w:t>several</w:t>
      </w:r>
      <w:r>
        <w:t xml:space="preserve"> update</w:t>
      </w:r>
      <w:r w:rsidR="002615AF">
        <w:t>s</w:t>
      </w:r>
      <w:r>
        <w:t xml:space="preserve"> were made </w:t>
      </w:r>
      <w:r w:rsidR="002A629A">
        <w:t xml:space="preserve">as described below. </w:t>
      </w:r>
      <w:r>
        <w:t xml:space="preserve"> </w:t>
      </w:r>
    </w:p>
    <w:p w14:paraId="623D9483" w14:textId="6536D79D" w:rsidR="002615AF" w:rsidRDefault="002615AF" w:rsidP="002615AF">
      <w:pPr>
        <w:pStyle w:val="BodyText"/>
        <w:numPr>
          <w:ilvl w:val="0"/>
          <w:numId w:val="33"/>
        </w:numPr>
      </w:pPr>
      <w:r>
        <w:t>Abt updated the numbe</w:t>
      </w:r>
      <w:r w:rsidR="005633E0">
        <w:t>r</w:t>
      </w:r>
      <w:r>
        <w:t xml:space="preserve"> of OHV and snowmobile permit data for </w:t>
      </w:r>
      <w:r w:rsidR="00EB5E27">
        <w:t>residents</w:t>
      </w:r>
      <w:r>
        <w:t xml:space="preserve"> and non-residents with data obtained from </w:t>
      </w:r>
      <w:r w:rsidR="006C1003">
        <w:t>Colorado Parks and Wildlife</w:t>
      </w:r>
      <w:r w:rsidR="00F52583">
        <w:t xml:space="preserve"> (CPW)</w:t>
      </w:r>
      <w:r>
        <w:t>.</w:t>
      </w:r>
    </w:p>
    <w:p w14:paraId="569AEFE9" w14:textId="3E716F63" w:rsidR="00AD6027" w:rsidRDefault="00AD6027" w:rsidP="00EB5E27">
      <w:pPr>
        <w:pStyle w:val="BodyText"/>
        <w:numPr>
          <w:ilvl w:val="0"/>
          <w:numId w:val="33"/>
        </w:numPr>
      </w:pPr>
      <w:r>
        <w:t xml:space="preserve">Abt obtained updated data </w:t>
      </w:r>
      <w:r w:rsidR="00F52583">
        <w:t xml:space="preserve">from the Colorado Department of Revenue </w:t>
      </w:r>
      <w:r w:rsidR="007E7843">
        <w:t xml:space="preserve">(CDOR) </w:t>
      </w:r>
      <w:r>
        <w:t xml:space="preserve">on the number of 4WD vehicles in the </w:t>
      </w:r>
      <w:r w:rsidR="00EB5E27">
        <w:t>state and</w:t>
      </w:r>
      <w:r w:rsidR="00F52583">
        <w:t xml:space="preserve"> used information from automobile industry </w:t>
      </w:r>
      <w:r w:rsidR="005633E0">
        <w:t xml:space="preserve">to estimate the </w:t>
      </w:r>
      <w:r>
        <w:t xml:space="preserve">proportion of </w:t>
      </w:r>
      <w:r w:rsidR="005633E0">
        <w:t xml:space="preserve">4WD </w:t>
      </w:r>
      <w:r>
        <w:t xml:space="preserve">vehicles used for motorized recreation. </w:t>
      </w:r>
    </w:p>
    <w:p w14:paraId="49CCEBB6" w14:textId="49084A84" w:rsidR="00EB5E27" w:rsidRDefault="00BA0A0D">
      <w:pPr>
        <w:pStyle w:val="BodyText"/>
        <w:numPr>
          <w:ilvl w:val="0"/>
          <w:numId w:val="33"/>
        </w:numPr>
      </w:pPr>
      <w:r>
        <w:t>Average annual trip and non-trip expenditures</w:t>
      </w:r>
      <w:r w:rsidR="005633E0">
        <w:t>,</w:t>
      </w:r>
      <w:r>
        <w:t xml:space="preserve"> related to motorized recreation, obtained from the 2016 on-line survey, were updated to 2022 </w:t>
      </w:r>
      <w:r w:rsidR="008847E8">
        <w:t>dollars</w:t>
      </w:r>
      <w:r>
        <w:t>.</w:t>
      </w:r>
    </w:p>
    <w:p w14:paraId="6AAAB000" w14:textId="39CDD9F9" w:rsidR="00EB5E27" w:rsidRDefault="006F69EC" w:rsidP="00614D88">
      <w:pPr>
        <w:pStyle w:val="BodyText"/>
        <w:numPr>
          <w:ilvl w:val="0"/>
          <w:numId w:val="33"/>
        </w:numPr>
      </w:pPr>
      <w:r>
        <w:t>M</w:t>
      </w:r>
      <w:r w:rsidR="00AF5475">
        <w:t xml:space="preserve">otorized </w:t>
      </w:r>
      <w:r w:rsidR="00902E28">
        <w:t xml:space="preserve">vehicle sales </w:t>
      </w:r>
      <w:r w:rsidR="00EB5E27">
        <w:t xml:space="preserve">from the 2016 study </w:t>
      </w:r>
      <w:r w:rsidR="00902E28">
        <w:t xml:space="preserve">were updated to 2022 </w:t>
      </w:r>
      <w:r w:rsidR="008847E8">
        <w:t>dollars</w:t>
      </w:r>
      <w:r w:rsidR="00902E28">
        <w:t xml:space="preserve">. </w:t>
      </w:r>
    </w:p>
    <w:p w14:paraId="7E1DA02A" w14:textId="4CF0954E" w:rsidR="00614D88" w:rsidRDefault="00614D88">
      <w:pPr>
        <w:pStyle w:val="BodyText"/>
        <w:numPr>
          <w:ilvl w:val="0"/>
          <w:numId w:val="33"/>
        </w:numPr>
      </w:pPr>
      <w:r>
        <w:t xml:space="preserve">The project team </w:t>
      </w:r>
      <w:r w:rsidR="005C09A3">
        <w:t>obtained the most recent</w:t>
      </w:r>
      <w:r w:rsidR="00463353">
        <w:t xml:space="preserve"> </w:t>
      </w:r>
      <w:r>
        <w:t xml:space="preserve">IMPLAN® (IMPact Analysis for PLANning) model </w:t>
      </w:r>
      <w:r w:rsidR="00B41985">
        <w:t>and data</w:t>
      </w:r>
      <w:r w:rsidR="007949A6">
        <w:t>, and input-output (I-O) model</w:t>
      </w:r>
      <w:r w:rsidR="00B41985">
        <w:t xml:space="preserve"> for the year 2022 </w:t>
      </w:r>
      <w:r>
        <w:t>to estimate economic multipliers for Colorado.</w:t>
      </w:r>
      <w:r w:rsidR="007F0429">
        <w:t xml:space="preserve"> </w:t>
      </w:r>
    </w:p>
    <w:p w14:paraId="128B80DB" w14:textId="449CBDFB" w:rsidR="00614D88" w:rsidRDefault="00F52CD2">
      <w:pPr>
        <w:pStyle w:val="BodyText"/>
        <w:numPr>
          <w:ilvl w:val="0"/>
          <w:numId w:val="33"/>
        </w:numPr>
      </w:pPr>
      <w:r>
        <w:t>Similar to the 2016 study, a</w:t>
      </w:r>
      <w:r w:rsidR="00614D88">
        <w:t xml:space="preserve">n excel model was used to </w:t>
      </w:r>
      <w:r w:rsidR="009B4297">
        <w:t xml:space="preserve">estimate total expenditures, which were used with IMPLAN to </w:t>
      </w:r>
      <w:r w:rsidR="00614D88">
        <w:t>estimate employment, income, sales</w:t>
      </w:r>
      <w:r w:rsidR="001942A5">
        <w:t>,</w:t>
      </w:r>
      <w:r w:rsidR="00614D88">
        <w:t xml:space="preserve"> and taxes generated by the economic activity tied to motorized recreation in Colorado.</w:t>
      </w:r>
    </w:p>
    <w:p w14:paraId="2F9448B4" w14:textId="2B3D288B" w:rsidR="00090122" w:rsidRDefault="00614D88" w:rsidP="00614D88">
      <w:pPr>
        <w:pStyle w:val="BodyText"/>
      </w:pPr>
      <w:r>
        <w:t xml:space="preserve">The following sections provide </w:t>
      </w:r>
      <w:r w:rsidR="008969C4">
        <w:t xml:space="preserve">a summary of the </w:t>
      </w:r>
      <w:r w:rsidR="00D65522">
        <w:t xml:space="preserve">overall </w:t>
      </w:r>
      <w:r w:rsidR="008969C4">
        <w:t>approach</w:t>
      </w:r>
      <w:r w:rsidR="00D65522">
        <w:t xml:space="preserve"> for this study</w:t>
      </w:r>
      <w:r w:rsidR="00B44108">
        <w:t xml:space="preserve">. </w:t>
      </w:r>
    </w:p>
    <w:p w14:paraId="3460B48A" w14:textId="5CD1204E" w:rsidR="008F5214" w:rsidRPr="00AA4C10" w:rsidRDefault="00AD64BD" w:rsidP="008F5214">
      <w:pPr>
        <w:pStyle w:val="Heading2"/>
      </w:pPr>
      <w:bookmarkStart w:id="28" w:name="_Toc157613913"/>
      <w:bookmarkStart w:id="29" w:name="_Toc157607797"/>
      <w:r>
        <w:t xml:space="preserve">Approach to </w:t>
      </w:r>
      <w:r w:rsidR="007F0476" w:rsidRPr="007F0476">
        <w:t>Estimat</w:t>
      </w:r>
      <w:r>
        <w:t>e</w:t>
      </w:r>
      <w:r w:rsidR="007F0476" w:rsidRPr="007F0476">
        <w:t xml:space="preserve"> Economic Contribution</w:t>
      </w:r>
      <w:bookmarkEnd w:id="28"/>
      <w:bookmarkEnd w:id="29"/>
    </w:p>
    <w:p w14:paraId="54F35FAF" w14:textId="32534D6B" w:rsidR="00DB046C" w:rsidRDefault="00077684" w:rsidP="00077684">
      <w:pPr>
        <w:pStyle w:val="BodyText"/>
      </w:pPr>
      <w:r>
        <w:t>The 2016 study used an online survey to collect information on the behaviors of individuals engaged in motorized recreation</w:t>
      </w:r>
      <w:r w:rsidR="007F31E5">
        <w:t xml:space="preserve"> in Colorado</w:t>
      </w:r>
      <w:r w:rsidR="006D0A8B">
        <w:t xml:space="preserve">. </w:t>
      </w:r>
      <w:r w:rsidR="00883E47">
        <w:t>T</w:t>
      </w:r>
      <w:r w:rsidR="00834BA1">
        <w:t xml:space="preserve">he project team used the </w:t>
      </w:r>
      <w:r w:rsidR="009424EA">
        <w:t xml:space="preserve">following steps to </w:t>
      </w:r>
      <w:r w:rsidR="00DB046C">
        <w:t>estimate the economic contribution of motorized</w:t>
      </w:r>
      <w:r w:rsidR="00C051B0">
        <w:t xml:space="preserve"> </w:t>
      </w:r>
      <w:r w:rsidR="00DB046C">
        <w:t xml:space="preserve">recreation </w:t>
      </w:r>
      <w:r w:rsidR="00BB133D">
        <w:t>using the results of the survey</w:t>
      </w:r>
      <w:r w:rsidR="00DB046C">
        <w:t>.</w:t>
      </w:r>
    </w:p>
    <w:p w14:paraId="17AA9884" w14:textId="71834B05" w:rsidR="00DB046C" w:rsidRDefault="00DB046C" w:rsidP="00C051B0">
      <w:pPr>
        <w:pStyle w:val="BodyText"/>
        <w:ind w:left="360"/>
      </w:pPr>
      <w:r>
        <w:t>Step 1</w:t>
      </w:r>
      <w:r w:rsidR="00B5422B">
        <w:t>:</w:t>
      </w:r>
      <w:r>
        <w:t xml:space="preserve"> Estimate the number of households that participate in motorized recreation in Colorado.</w:t>
      </w:r>
    </w:p>
    <w:p w14:paraId="369A7D0A" w14:textId="273D8266" w:rsidR="00DB046C" w:rsidRDefault="00DB046C" w:rsidP="00C051B0">
      <w:pPr>
        <w:pStyle w:val="BodyText"/>
        <w:ind w:left="360"/>
      </w:pPr>
      <w:r>
        <w:t>Step 2</w:t>
      </w:r>
      <w:r w:rsidR="00B5422B">
        <w:t>:</w:t>
      </w:r>
      <w:r>
        <w:t xml:space="preserve"> Estimate the </w:t>
      </w:r>
      <w:r w:rsidR="00E36B03">
        <w:t xml:space="preserve">trip </w:t>
      </w:r>
      <w:r>
        <w:t>expenditures while participating in motorized recreation in</w:t>
      </w:r>
      <w:r w:rsidR="00C051B0">
        <w:t xml:space="preserve"> </w:t>
      </w:r>
      <w:r>
        <w:t>Colorado.</w:t>
      </w:r>
    </w:p>
    <w:p w14:paraId="40F54F92" w14:textId="7A0D367F" w:rsidR="00DB046C" w:rsidRDefault="00DB046C" w:rsidP="00C051B0">
      <w:pPr>
        <w:pStyle w:val="BodyText"/>
        <w:ind w:left="360"/>
      </w:pPr>
      <w:r>
        <w:t>Step 3</w:t>
      </w:r>
      <w:r w:rsidR="00B5422B">
        <w:t>:</w:t>
      </w:r>
      <w:r>
        <w:t xml:space="preserve"> Estimate annual expenditures related to maintenance and support of motorized vehicles and</w:t>
      </w:r>
      <w:r w:rsidR="00C051B0">
        <w:t xml:space="preserve"> </w:t>
      </w:r>
      <w:r>
        <w:t>activities.</w:t>
      </w:r>
    </w:p>
    <w:p w14:paraId="1DFA5E85" w14:textId="67F0AF8E" w:rsidR="00DB046C" w:rsidRDefault="00DB046C" w:rsidP="00C051B0">
      <w:pPr>
        <w:pStyle w:val="BodyText"/>
        <w:ind w:left="360"/>
      </w:pPr>
      <w:r>
        <w:t>Step 4</w:t>
      </w:r>
      <w:r w:rsidR="00B5422B">
        <w:t>:</w:t>
      </w:r>
      <w:r>
        <w:t xml:space="preserve"> Estimate the new sales of OHVs in Colorado.</w:t>
      </w:r>
    </w:p>
    <w:p w14:paraId="541023F2" w14:textId="57038565" w:rsidR="00DB046C" w:rsidRDefault="00DB046C" w:rsidP="00C051B0">
      <w:pPr>
        <w:pStyle w:val="BodyText"/>
        <w:ind w:left="360"/>
      </w:pPr>
      <w:r>
        <w:t>Step 5</w:t>
      </w:r>
      <w:r w:rsidR="00B5422B">
        <w:t>:</w:t>
      </w:r>
      <w:r>
        <w:t xml:space="preserve"> Estimate the economic contribution to Colorado </w:t>
      </w:r>
      <w:r w:rsidR="009A0147">
        <w:t xml:space="preserve">with </w:t>
      </w:r>
      <w:r>
        <w:t>total expenditures and purchases made by</w:t>
      </w:r>
      <w:r w:rsidR="00C051B0">
        <w:t xml:space="preserve"> </w:t>
      </w:r>
      <w:r w:rsidR="009A0147">
        <w:t xml:space="preserve">motorized recreation </w:t>
      </w:r>
      <w:r>
        <w:t>enthusiasts.</w:t>
      </w:r>
    </w:p>
    <w:p w14:paraId="68E4E20F" w14:textId="635476A8" w:rsidR="00E133D8" w:rsidRDefault="00E133D8" w:rsidP="00E133D8">
      <w:pPr>
        <w:pStyle w:val="BodyText"/>
      </w:pPr>
      <w:r>
        <w:t>Th</w:t>
      </w:r>
      <w:r w:rsidR="00553A12">
        <w:t>ese steps are further described in this section</w:t>
      </w:r>
      <w:r w:rsidR="00025D78">
        <w:t>.</w:t>
      </w:r>
    </w:p>
    <w:p w14:paraId="585C2918" w14:textId="371A51E5" w:rsidR="006241A3" w:rsidRDefault="00DB046C" w:rsidP="009D45E1">
      <w:pPr>
        <w:pStyle w:val="Heading3"/>
      </w:pPr>
      <w:bookmarkStart w:id="30" w:name="_Toc157613914"/>
      <w:bookmarkStart w:id="31" w:name="_Toc157607798"/>
      <w:r>
        <w:lastRenderedPageBreak/>
        <w:t>Estimate the Households that Participate in Off-Highway Vehicle Recreation</w:t>
      </w:r>
      <w:bookmarkEnd w:id="30"/>
      <w:bookmarkEnd w:id="31"/>
    </w:p>
    <w:p w14:paraId="0BD559E2" w14:textId="1C3D9AB3" w:rsidR="0000103D" w:rsidRDefault="00DB046C" w:rsidP="009E5313">
      <w:pPr>
        <w:pStyle w:val="BodyText"/>
      </w:pPr>
      <w:r w:rsidRPr="004F1FB7">
        <w:t>To determine the number of households</w:t>
      </w:r>
      <w:r w:rsidR="000E0D05" w:rsidRPr="004F1FB7">
        <w:rPr>
          <w:rStyle w:val="FootnoteReference"/>
        </w:rPr>
        <w:footnoteReference w:id="9"/>
      </w:r>
      <w:r w:rsidRPr="004F1FB7">
        <w:t xml:space="preserve"> that participate in motorized recreation in Colorado, the project</w:t>
      </w:r>
      <w:r w:rsidR="009E5313" w:rsidRPr="004F1FB7">
        <w:t xml:space="preserve"> </w:t>
      </w:r>
      <w:r w:rsidRPr="004F1FB7">
        <w:t xml:space="preserve">team obtained data from CPW on OHV </w:t>
      </w:r>
      <w:r w:rsidR="00717C1F">
        <w:t xml:space="preserve">and snowmobile </w:t>
      </w:r>
      <w:r w:rsidRPr="004F1FB7">
        <w:t>registrations and use permits.</w:t>
      </w:r>
      <w:r w:rsidR="00794B84">
        <w:rPr>
          <w:rStyle w:val="FootnoteReference"/>
        </w:rPr>
        <w:footnoteReference w:id="10"/>
      </w:r>
      <w:r w:rsidRPr="004F1FB7">
        <w:t xml:space="preserve"> The</w:t>
      </w:r>
      <w:r w:rsidR="009E5313" w:rsidRPr="004F1FB7">
        <w:t xml:space="preserve"> </w:t>
      </w:r>
      <w:r w:rsidRPr="004F1FB7">
        <w:t>CPW administers Colorado’s statutorily created OHV Program,</w:t>
      </w:r>
      <w:r w:rsidR="00161CAE" w:rsidRPr="004F1FB7">
        <w:rPr>
          <w:rStyle w:val="FootnoteReference"/>
        </w:rPr>
        <w:footnoteReference w:id="11"/>
      </w:r>
      <w:r w:rsidRPr="004F1FB7">
        <w:t xml:space="preserve"> which requires OHV registration for all</w:t>
      </w:r>
      <w:r w:rsidR="009E5313" w:rsidRPr="004F1FB7">
        <w:t xml:space="preserve"> </w:t>
      </w:r>
      <w:r w:rsidRPr="004F1FB7">
        <w:t>motor vehicles that are not licensed for public road access but are used on designated OHV trails and routes</w:t>
      </w:r>
      <w:r w:rsidR="009E5313" w:rsidRPr="004F1FB7">
        <w:t xml:space="preserve"> </w:t>
      </w:r>
      <w:r w:rsidRPr="004F1FB7">
        <w:t>in Colorado. In addition, motorized vehicles that are street-legal or owned by out-of-state residents must</w:t>
      </w:r>
      <w:r w:rsidR="009E5313" w:rsidRPr="004F1FB7">
        <w:t xml:space="preserve"> </w:t>
      </w:r>
      <w:r w:rsidRPr="004F1FB7">
        <w:t>have an OHV use permit if these vehicles are operated on designated trails or routes in Colorado.</w:t>
      </w:r>
      <w:r w:rsidR="00412BCC">
        <w:t xml:space="preserve"> CPW</w:t>
      </w:r>
      <w:r w:rsidR="0000103D">
        <w:t xml:space="preserve"> tracks motorized recreation use by</w:t>
      </w:r>
      <w:r w:rsidR="00412BCC" w:rsidRPr="00391DB1">
        <w:t xml:space="preserve"> fiscal year </w:t>
      </w:r>
      <w:r w:rsidR="00412BCC">
        <w:t>(</w:t>
      </w:r>
      <w:r w:rsidR="00412BCC" w:rsidRPr="00391DB1">
        <w:t xml:space="preserve">July 1 </w:t>
      </w:r>
      <w:r w:rsidR="00412BCC">
        <w:t>to</w:t>
      </w:r>
      <w:r w:rsidR="00412BCC" w:rsidRPr="00391DB1">
        <w:t xml:space="preserve"> June 30</w:t>
      </w:r>
      <w:r w:rsidR="00412BCC">
        <w:t>)</w:t>
      </w:r>
      <w:r w:rsidR="00412BCC" w:rsidRPr="00391DB1">
        <w:t xml:space="preserve">. </w:t>
      </w:r>
      <w:r w:rsidR="00412BCC">
        <w:t xml:space="preserve">For example, </w:t>
      </w:r>
      <w:r w:rsidR="0000103D">
        <w:t>2022</w:t>
      </w:r>
      <w:r w:rsidR="0012089C">
        <w:t>–</w:t>
      </w:r>
      <w:r w:rsidR="00412BCC" w:rsidRPr="00391DB1">
        <w:t>2023 would be July</w:t>
      </w:r>
      <w:r w:rsidR="002E54C1">
        <w:t> </w:t>
      </w:r>
      <w:r w:rsidR="00412BCC" w:rsidRPr="00391DB1">
        <w:t xml:space="preserve">1, 2022 </w:t>
      </w:r>
      <w:r w:rsidR="00412BCC">
        <w:t xml:space="preserve">to </w:t>
      </w:r>
      <w:r w:rsidR="00412BCC" w:rsidRPr="00391DB1">
        <w:t>June 30, 2023</w:t>
      </w:r>
      <w:r w:rsidR="00412BCC">
        <w:t>, thus</w:t>
      </w:r>
      <w:r w:rsidR="00412BCC" w:rsidRPr="00391DB1">
        <w:t xml:space="preserve"> </w:t>
      </w:r>
      <w:r w:rsidR="00412BCC">
        <w:t>s</w:t>
      </w:r>
      <w:r w:rsidR="00412BCC" w:rsidRPr="00391DB1">
        <w:t>now</w:t>
      </w:r>
      <w:r w:rsidR="00412BCC">
        <w:t>mobile registrations and permits capture</w:t>
      </w:r>
      <w:r w:rsidR="00412BCC" w:rsidRPr="00391DB1">
        <w:t xml:space="preserve"> a full year</w:t>
      </w:r>
      <w:r w:rsidR="002E54C1">
        <w:t>’</w:t>
      </w:r>
      <w:r w:rsidR="00412BCC" w:rsidRPr="00391DB1">
        <w:t>s use</w:t>
      </w:r>
      <w:r w:rsidR="00412BCC">
        <w:t xml:space="preserve">, but an </w:t>
      </w:r>
      <w:r w:rsidR="00412BCC" w:rsidRPr="00391DB1">
        <w:t xml:space="preserve">OHV </w:t>
      </w:r>
      <w:r w:rsidR="00412BCC">
        <w:t xml:space="preserve">season </w:t>
      </w:r>
      <w:r w:rsidR="00412BCC" w:rsidRPr="00391DB1">
        <w:t xml:space="preserve">is </w:t>
      </w:r>
      <w:r w:rsidR="00412BCC">
        <w:t>likely split over two fiscal years.</w:t>
      </w:r>
      <w:r w:rsidR="00CA5351">
        <w:rPr>
          <w:rStyle w:val="FootnoteReference"/>
        </w:rPr>
        <w:footnoteReference w:id="12"/>
      </w:r>
      <w:r w:rsidR="00292232" w:rsidRPr="00292232">
        <w:t xml:space="preserve"> </w:t>
      </w:r>
    </w:p>
    <w:p w14:paraId="208F4BEE" w14:textId="7F0E2D89" w:rsidR="008F5214" w:rsidRDefault="00DB046C" w:rsidP="00161CAE">
      <w:pPr>
        <w:pStyle w:val="BodyText"/>
      </w:pPr>
      <w:r w:rsidRPr="00813BBB">
        <w:t xml:space="preserve">CPW reported </w:t>
      </w:r>
      <w:r w:rsidRPr="00064417">
        <w:t xml:space="preserve">that over </w:t>
      </w:r>
      <w:r w:rsidR="00813BBB" w:rsidRPr="00064417">
        <w:t>290,000</w:t>
      </w:r>
      <w:r w:rsidRPr="00064417">
        <w:t xml:space="preserve"> OHV registrations and use permits were issued in Colorado during the</w:t>
      </w:r>
      <w:r w:rsidR="009E5313" w:rsidRPr="00064417">
        <w:t xml:space="preserve"> </w:t>
      </w:r>
      <w:r w:rsidR="00570E66" w:rsidRPr="00064417">
        <w:t>2022–2023</w:t>
      </w:r>
      <w:r w:rsidRPr="00064417">
        <w:t xml:space="preserve"> season.</w:t>
      </w:r>
      <w:r w:rsidR="0095612B" w:rsidRPr="00064417">
        <w:rPr>
          <w:rStyle w:val="FootnoteReference"/>
        </w:rPr>
        <w:footnoteReference w:id="13"/>
      </w:r>
      <w:r w:rsidRPr="00064417">
        <w:t xml:space="preserve"> Between 20</w:t>
      </w:r>
      <w:r w:rsidR="00813BBB" w:rsidRPr="00064417">
        <w:t>13</w:t>
      </w:r>
      <w:r w:rsidRPr="00064417">
        <w:t xml:space="preserve"> and 20</w:t>
      </w:r>
      <w:r w:rsidR="00813BBB" w:rsidRPr="00064417">
        <w:t>23</w:t>
      </w:r>
      <w:r w:rsidRPr="00064417">
        <w:t xml:space="preserve">, OHV registrations for residents increased by </w:t>
      </w:r>
      <w:r w:rsidR="00B26307" w:rsidRPr="00064417">
        <w:t>60</w:t>
      </w:r>
      <w:r w:rsidR="009E5313" w:rsidRPr="00064417">
        <w:t xml:space="preserve"> </w:t>
      </w:r>
      <w:r w:rsidRPr="00064417">
        <w:t xml:space="preserve">percent while OHV permits for non-residents increased by over </w:t>
      </w:r>
      <w:r w:rsidR="00681268" w:rsidRPr="00064417">
        <w:t>40</w:t>
      </w:r>
      <w:r w:rsidRPr="00064417">
        <w:t xml:space="preserve"> percent</w:t>
      </w:r>
      <w:r w:rsidR="00B75C24" w:rsidRPr="00064417">
        <w:t xml:space="preserve"> (</w:t>
      </w:r>
      <w:r w:rsidR="0095612B" w:rsidRPr="00064417">
        <w:fldChar w:fldCharType="begin"/>
      </w:r>
      <w:r w:rsidR="0095612B" w:rsidRPr="00064417">
        <w:instrText xml:space="preserve"> REF _Ref153956221 \h </w:instrText>
      </w:r>
      <w:r w:rsidR="00064417">
        <w:instrText xml:space="preserve"> \* MERGEFORMAT </w:instrText>
      </w:r>
      <w:r w:rsidR="0095612B" w:rsidRPr="00064417">
        <w:fldChar w:fldCharType="separate"/>
      </w:r>
      <w:r w:rsidR="008546AA">
        <w:t xml:space="preserve">Figure </w:t>
      </w:r>
      <w:r w:rsidR="008546AA">
        <w:rPr>
          <w:noProof/>
          <w:cs/>
        </w:rPr>
        <w:t>‎</w:t>
      </w:r>
      <w:r w:rsidR="008546AA">
        <w:rPr>
          <w:noProof/>
        </w:rPr>
        <w:t>2</w:t>
      </w:r>
      <w:r w:rsidR="008546AA">
        <w:rPr>
          <w:noProof/>
        </w:rPr>
        <w:noBreakHyphen/>
        <w:t>1</w:t>
      </w:r>
      <w:r w:rsidR="0095612B" w:rsidRPr="00064417">
        <w:fldChar w:fldCharType="end"/>
      </w:r>
      <w:r w:rsidR="00B75C24" w:rsidRPr="00064417">
        <w:t>)</w:t>
      </w:r>
      <w:r w:rsidRPr="00064417">
        <w:t>.</w:t>
      </w:r>
      <w:r w:rsidR="00CC2938" w:rsidRPr="00064417">
        <w:rPr>
          <w:rStyle w:val="FootnoteReference"/>
        </w:rPr>
        <w:footnoteReference w:id="14"/>
      </w:r>
      <w:r w:rsidRPr="00064417">
        <w:t xml:space="preserve"> </w:t>
      </w:r>
      <w:r w:rsidR="001E455C" w:rsidRPr="00064417">
        <w:t>OHV registrations and permits peaked in 2021</w:t>
      </w:r>
      <w:r w:rsidRPr="00064417">
        <w:t xml:space="preserve"> </w:t>
      </w:r>
      <w:r w:rsidR="00586071" w:rsidRPr="00064417">
        <w:t xml:space="preserve">with over 225,000 resident registrations and </w:t>
      </w:r>
      <w:r w:rsidR="00412BCC" w:rsidRPr="00064417">
        <w:t xml:space="preserve">over 59,000 non-resident permits sold. </w:t>
      </w:r>
      <w:r w:rsidR="003957E0" w:rsidRPr="00064417">
        <w:t xml:space="preserve">Snowmobile registrations for residents </w:t>
      </w:r>
      <w:r w:rsidR="00C44D56" w:rsidRPr="00064417">
        <w:t xml:space="preserve">have </w:t>
      </w:r>
      <w:r w:rsidR="008E53A8" w:rsidRPr="00064417">
        <w:t xml:space="preserve">remained fairly constant between 2013 and </w:t>
      </w:r>
      <w:r w:rsidR="00921515" w:rsidRPr="00064417">
        <w:t xml:space="preserve">2023, </w:t>
      </w:r>
      <w:r w:rsidR="005436C6" w:rsidRPr="00064417">
        <w:t>with 29,</w:t>
      </w:r>
      <w:r w:rsidR="008C0FD7">
        <w:t>076</w:t>
      </w:r>
      <w:r w:rsidR="005436C6" w:rsidRPr="00064417">
        <w:t xml:space="preserve"> permits issued for the 2022–2023 season, </w:t>
      </w:r>
      <w:r w:rsidR="00921515" w:rsidRPr="00064417">
        <w:t xml:space="preserve">although </w:t>
      </w:r>
      <w:r w:rsidR="003957E0" w:rsidRPr="00064417">
        <w:t xml:space="preserve">snowmobile permits for non-residents have increased </w:t>
      </w:r>
      <w:r w:rsidR="0032490A" w:rsidRPr="00064417">
        <w:t>by approximately 109</w:t>
      </w:r>
      <w:r w:rsidR="008B2327" w:rsidRPr="00064417">
        <w:t xml:space="preserve"> percent</w:t>
      </w:r>
      <w:r w:rsidR="003F51A8" w:rsidRPr="00064417">
        <w:t xml:space="preserve">, peaking at </w:t>
      </w:r>
      <w:r w:rsidR="00D573CA" w:rsidRPr="00064417">
        <w:t>over 6,</w:t>
      </w:r>
      <w:r w:rsidR="00742100" w:rsidRPr="00064417">
        <w:t xml:space="preserve">800 </w:t>
      </w:r>
      <w:r w:rsidR="00D573CA" w:rsidRPr="00064417">
        <w:t>permits</w:t>
      </w:r>
      <w:r w:rsidR="003F51A8" w:rsidRPr="00064417">
        <w:t xml:space="preserve"> in </w:t>
      </w:r>
      <w:r w:rsidR="00742100" w:rsidRPr="00064417">
        <w:t>2023</w:t>
      </w:r>
      <w:r w:rsidR="0095612B" w:rsidRPr="00064417">
        <w:t xml:space="preserve"> (</w:t>
      </w:r>
      <w:r w:rsidR="0095612B" w:rsidRPr="00064417">
        <w:fldChar w:fldCharType="begin"/>
      </w:r>
      <w:r w:rsidR="0095612B" w:rsidRPr="00064417">
        <w:instrText xml:space="preserve"> REF _Ref153956234 \h </w:instrText>
      </w:r>
      <w:r w:rsidR="00064417">
        <w:instrText xml:space="preserve"> \* MERGEFORMAT </w:instrText>
      </w:r>
      <w:r w:rsidR="0095612B" w:rsidRPr="00064417">
        <w:fldChar w:fldCharType="separate"/>
      </w:r>
      <w:r w:rsidR="008546AA">
        <w:t xml:space="preserve">Figure </w:t>
      </w:r>
      <w:r w:rsidR="008546AA">
        <w:rPr>
          <w:noProof/>
          <w:cs/>
        </w:rPr>
        <w:t>‎</w:t>
      </w:r>
      <w:r w:rsidR="008546AA">
        <w:rPr>
          <w:noProof/>
        </w:rPr>
        <w:t>2</w:t>
      </w:r>
      <w:r w:rsidR="008546AA">
        <w:rPr>
          <w:noProof/>
        </w:rPr>
        <w:noBreakHyphen/>
        <w:t>2</w:t>
      </w:r>
      <w:r w:rsidR="0095612B" w:rsidRPr="00064417">
        <w:fldChar w:fldCharType="end"/>
      </w:r>
      <w:r w:rsidR="0095612B" w:rsidRPr="00064417">
        <w:t>)</w:t>
      </w:r>
      <w:r w:rsidRPr="00064417">
        <w:t>.</w:t>
      </w:r>
    </w:p>
    <w:p w14:paraId="35702A9D" w14:textId="7988D445" w:rsidR="00A94BBF" w:rsidRDefault="00A94BBF" w:rsidP="00211F16">
      <w:pPr>
        <w:pStyle w:val="Caption"/>
      </w:pPr>
      <w:bookmarkStart w:id="32" w:name="_Ref153956221"/>
      <w:bookmarkStart w:id="33" w:name="_Toc156999189"/>
      <w:r>
        <w:lastRenderedPageBreak/>
        <w:t xml:space="preserve">Figure </w:t>
      </w:r>
      <w:r w:rsidR="005474FB">
        <w:fldChar w:fldCharType="begin"/>
      </w:r>
      <w:r w:rsidR="005474FB">
        <w:instrText xml:space="preserve"> STYLEREF 1 \s </w:instrText>
      </w:r>
      <w:r w:rsidR="005474FB">
        <w:fldChar w:fldCharType="separate"/>
      </w:r>
      <w:r w:rsidR="008546AA">
        <w:rPr>
          <w:noProof/>
          <w:cs/>
        </w:rPr>
        <w:t>‎</w:t>
      </w:r>
      <w:r w:rsidR="008546AA">
        <w:rPr>
          <w:noProof/>
        </w:rPr>
        <w:t>2</w:t>
      </w:r>
      <w:r w:rsidR="005474FB">
        <w:rPr>
          <w:noProof/>
        </w:rPr>
        <w:fldChar w:fldCharType="end"/>
      </w:r>
      <w:r w:rsidR="00727071">
        <w:noBreakHyphen/>
      </w:r>
      <w:r w:rsidR="005474FB">
        <w:fldChar w:fldCharType="begin"/>
      </w:r>
      <w:r w:rsidR="005474FB">
        <w:instrText xml:space="preserve"> SEQ Figure \* ARABIC \s 1 </w:instrText>
      </w:r>
      <w:r w:rsidR="005474FB">
        <w:fldChar w:fldCharType="separate"/>
      </w:r>
      <w:r w:rsidR="008546AA">
        <w:rPr>
          <w:noProof/>
        </w:rPr>
        <w:t>1</w:t>
      </w:r>
      <w:r w:rsidR="005474FB">
        <w:rPr>
          <w:noProof/>
        </w:rPr>
        <w:fldChar w:fldCharType="end"/>
      </w:r>
      <w:bookmarkEnd w:id="32"/>
      <w:r>
        <w:t xml:space="preserve">. </w:t>
      </w:r>
      <w:r w:rsidRPr="00E01101">
        <w:t>Recreational OHV Registrations and Permits in Colorado (20</w:t>
      </w:r>
      <w:r w:rsidR="00B13071">
        <w:t>13</w:t>
      </w:r>
      <w:r w:rsidRPr="00E01101">
        <w:t>–2023)</w:t>
      </w:r>
      <w:bookmarkEnd w:id="33"/>
    </w:p>
    <w:p w14:paraId="34135441" w14:textId="29FDE930" w:rsidR="00A457D3" w:rsidRPr="00A457D3" w:rsidRDefault="00A457D3" w:rsidP="00A457D3">
      <w:pPr>
        <w:pStyle w:val="BodyText"/>
        <w:rPr>
          <w:lang w:val="en-US"/>
        </w:rPr>
      </w:pPr>
      <w:r>
        <w:rPr>
          <w:noProof/>
        </w:rPr>
        <w:drawing>
          <wp:inline distT="0" distB="0" distL="0" distR="0" wp14:anchorId="0CE7A33E" wp14:editId="30627FFF">
            <wp:extent cx="5851525" cy="3277210"/>
            <wp:effectExtent l="0" t="0" r="15875" b="0"/>
            <wp:docPr id="1421870233" name="Chart 1">
              <a:extLst xmlns:a="http://schemas.openxmlformats.org/drawingml/2006/main">
                <a:ext uri="{FF2B5EF4-FFF2-40B4-BE49-F238E27FC236}">
                  <a16:creationId xmlns:a16="http://schemas.microsoft.com/office/drawing/2014/main" id="{A6391E0D-9C1C-BCAE-D37B-29E6452727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F18B93" w14:textId="4C55C643" w:rsidR="0088749F" w:rsidRPr="0088749F" w:rsidRDefault="0088749F" w:rsidP="0088749F">
      <w:pPr>
        <w:pStyle w:val="BodyText"/>
        <w:rPr>
          <w:lang w:val="en-US"/>
        </w:rPr>
      </w:pPr>
    </w:p>
    <w:p w14:paraId="46F01E78" w14:textId="4710182B" w:rsidR="00C60E13" w:rsidRDefault="00C60E13" w:rsidP="00161CAE">
      <w:pPr>
        <w:pStyle w:val="BodyText"/>
      </w:pPr>
    </w:p>
    <w:p w14:paraId="6BA1021F" w14:textId="4433210A" w:rsidR="0088749F" w:rsidRDefault="0088749F" w:rsidP="00211F16">
      <w:pPr>
        <w:pStyle w:val="Caption"/>
      </w:pPr>
      <w:bookmarkStart w:id="34" w:name="_Ref153956234"/>
      <w:bookmarkStart w:id="35" w:name="_Toc156999190"/>
      <w:r>
        <w:t xml:space="preserve">Figure </w:t>
      </w:r>
      <w:r w:rsidR="005474FB">
        <w:fldChar w:fldCharType="begin"/>
      </w:r>
      <w:r w:rsidR="005474FB">
        <w:instrText xml:space="preserve"> STYLEREF 1 \s </w:instrText>
      </w:r>
      <w:r w:rsidR="005474FB">
        <w:fldChar w:fldCharType="separate"/>
      </w:r>
      <w:r w:rsidR="008546AA">
        <w:rPr>
          <w:noProof/>
          <w:cs/>
        </w:rPr>
        <w:t>‎</w:t>
      </w:r>
      <w:r w:rsidR="008546AA">
        <w:rPr>
          <w:noProof/>
        </w:rPr>
        <w:t>2</w:t>
      </w:r>
      <w:r w:rsidR="005474FB">
        <w:rPr>
          <w:noProof/>
        </w:rPr>
        <w:fldChar w:fldCharType="end"/>
      </w:r>
      <w:r w:rsidR="00727071">
        <w:noBreakHyphen/>
      </w:r>
      <w:r w:rsidR="005474FB">
        <w:fldChar w:fldCharType="begin"/>
      </w:r>
      <w:r w:rsidR="005474FB">
        <w:instrText xml:space="preserve"> SEQ Figure \* ARABIC \s 1 </w:instrText>
      </w:r>
      <w:r w:rsidR="005474FB">
        <w:fldChar w:fldCharType="separate"/>
      </w:r>
      <w:r w:rsidR="008546AA">
        <w:rPr>
          <w:noProof/>
        </w:rPr>
        <w:t>2</w:t>
      </w:r>
      <w:r w:rsidR="005474FB">
        <w:rPr>
          <w:noProof/>
        </w:rPr>
        <w:fldChar w:fldCharType="end"/>
      </w:r>
      <w:bookmarkEnd w:id="34"/>
      <w:r>
        <w:t xml:space="preserve">. </w:t>
      </w:r>
      <w:r w:rsidRPr="0088749F">
        <w:t>Recreational Snowmobile Registrations and Permits in Colorado (2013–2023)</w:t>
      </w:r>
      <w:bookmarkEnd w:id="35"/>
    </w:p>
    <w:p w14:paraId="57CF467F" w14:textId="1A093E9E" w:rsidR="00851636" w:rsidRPr="00851636" w:rsidRDefault="00851636" w:rsidP="00851636">
      <w:pPr>
        <w:pStyle w:val="BodyText"/>
        <w:rPr>
          <w:lang w:val="en-US"/>
        </w:rPr>
      </w:pPr>
      <w:r>
        <w:rPr>
          <w:noProof/>
        </w:rPr>
        <w:drawing>
          <wp:inline distT="0" distB="0" distL="0" distR="0" wp14:anchorId="6FB4019F" wp14:editId="5CD725A7">
            <wp:extent cx="5734050" cy="3443008"/>
            <wp:effectExtent l="0" t="0" r="0" b="5080"/>
            <wp:docPr id="111766181" name="Chart 1">
              <a:extLst xmlns:a="http://schemas.openxmlformats.org/drawingml/2006/main">
                <a:ext uri="{FF2B5EF4-FFF2-40B4-BE49-F238E27FC236}">
                  <a16:creationId xmlns:a16="http://schemas.microsoft.com/office/drawing/2014/main" id="{0A1C50AF-C783-C5C8-8C38-00B2B221A1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EC7DAD" w14:textId="77777777" w:rsidR="00BC01AC" w:rsidRDefault="00BC01AC" w:rsidP="00161CAE">
      <w:pPr>
        <w:pStyle w:val="BodyText"/>
      </w:pPr>
    </w:p>
    <w:p w14:paraId="02692332" w14:textId="027730B7" w:rsidR="00E96EB8" w:rsidRPr="00E96EB8" w:rsidRDefault="00E96EB8" w:rsidP="00DC4ABA">
      <w:pPr>
        <w:pStyle w:val="BodyText"/>
      </w:pPr>
      <w:r w:rsidRPr="00E96EB8">
        <w:lastRenderedPageBreak/>
        <w:t>The project team further analyzed the data on OHV registrations and use permits to estimate the number of</w:t>
      </w:r>
      <w:r w:rsidR="00014897">
        <w:t xml:space="preserve"> </w:t>
      </w:r>
      <w:r w:rsidRPr="00E96EB8">
        <w:t>households that participate in OHV recreation. For</w:t>
      </w:r>
      <w:r w:rsidR="00014897">
        <w:t xml:space="preserve"> </w:t>
      </w:r>
      <w:r w:rsidRPr="00E96EB8">
        <w:t>the 2001 study, Hazen and Sawyer obtained the full registration database from Colorado State Parks. The</w:t>
      </w:r>
      <w:r w:rsidR="00014897">
        <w:t xml:space="preserve"> </w:t>
      </w:r>
      <w:r w:rsidRPr="00E96EB8">
        <w:t>database included names and addresses for each permit issued by the OHV program. Hazen and Sawyer</w:t>
      </w:r>
      <w:r w:rsidR="00014897">
        <w:t xml:space="preserve"> </w:t>
      </w:r>
      <w:r w:rsidRPr="00E96EB8">
        <w:t>sorted the database to include only unique residential addresses, partially by eliminating any commercial</w:t>
      </w:r>
      <w:r w:rsidR="00014897">
        <w:t xml:space="preserve"> </w:t>
      </w:r>
      <w:r w:rsidRPr="00E96EB8">
        <w:t>operations and multiple vehicles registered to one household. The 2001 study estimated that 79 percent of</w:t>
      </w:r>
      <w:r w:rsidR="00014897">
        <w:t xml:space="preserve"> </w:t>
      </w:r>
      <w:r w:rsidRPr="00E96EB8">
        <w:t xml:space="preserve">the total number of </w:t>
      </w:r>
      <w:r w:rsidR="00B36539">
        <w:t>OHVs</w:t>
      </w:r>
      <w:r w:rsidRPr="00E96EB8">
        <w:t xml:space="preserve"> registrations in Colorado were registered to a unique</w:t>
      </w:r>
      <w:r w:rsidR="00DC4ABA">
        <w:t xml:space="preserve"> </w:t>
      </w:r>
      <w:r w:rsidRPr="00E96EB8">
        <w:t>residential household that potentially used their vehicle for recreation.</w:t>
      </w:r>
      <w:r w:rsidR="0057188F">
        <w:rPr>
          <w:rStyle w:val="FootnoteReference"/>
        </w:rPr>
        <w:footnoteReference w:id="15"/>
      </w:r>
    </w:p>
    <w:p w14:paraId="3DBE4866" w14:textId="28F0C706" w:rsidR="00E96EB8" w:rsidRPr="00E96EB8" w:rsidRDefault="00E96EB8" w:rsidP="00DC4ABA">
      <w:pPr>
        <w:pStyle w:val="BodyText"/>
      </w:pPr>
      <w:r w:rsidRPr="00892677">
        <w:t>Data provided by CPW for the current study includes</w:t>
      </w:r>
      <w:r w:rsidR="005C10AF">
        <w:t xml:space="preserve"> the</w:t>
      </w:r>
      <w:r w:rsidRPr="00892677">
        <w:t xml:space="preserve"> total number of registrations and use permits </w:t>
      </w:r>
      <w:r w:rsidR="005F7666">
        <w:t>for OHVs and snowmobiles</w:t>
      </w:r>
      <w:r w:rsidRPr="00892677">
        <w:t>. Therefore, the analysis completed for the 2001 study to determine the unique number of</w:t>
      </w:r>
      <w:r w:rsidR="00DC4ABA" w:rsidRPr="00892677">
        <w:t xml:space="preserve"> </w:t>
      </w:r>
      <w:r w:rsidRPr="00892677">
        <w:t>households cannot be replicated. A</w:t>
      </w:r>
      <w:r w:rsidR="00892677" w:rsidRPr="00892677">
        <w:t>ccordingly</w:t>
      </w:r>
      <w:r w:rsidRPr="00892677">
        <w:t xml:space="preserve">, the project team assumed that the same proportion of </w:t>
      </w:r>
      <w:r w:rsidRPr="00F31852">
        <w:t>unique</w:t>
      </w:r>
      <w:r w:rsidR="00DC4ABA" w:rsidRPr="00F31852">
        <w:t xml:space="preserve"> </w:t>
      </w:r>
      <w:r w:rsidRPr="00F31852">
        <w:t>households own and use motorized vehicles for recreation in</w:t>
      </w:r>
      <w:r w:rsidR="00892677" w:rsidRPr="00F31852">
        <w:t xml:space="preserve"> </w:t>
      </w:r>
      <w:r w:rsidR="00D05A1A">
        <w:t>the 2022</w:t>
      </w:r>
      <w:r w:rsidR="00BD5DBB">
        <w:t>–</w:t>
      </w:r>
      <w:r w:rsidR="00570E66" w:rsidRPr="00F31852">
        <w:t>2023</w:t>
      </w:r>
      <w:r w:rsidRPr="00F31852">
        <w:t xml:space="preserve"> </w:t>
      </w:r>
      <w:r w:rsidR="00D05A1A">
        <w:t xml:space="preserve">season </w:t>
      </w:r>
      <w:r w:rsidRPr="00F31852">
        <w:t>as in 2000. Thus, the same</w:t>
      </w:r>
      <w:r w:rsidR="00DC4ABA" w:rsidRPr="00F31852">
        <w:t xml:space="preserve"> </w:t>
      </w:r>
      <w:r w:rsidRPr="00F31852">
        <w:t>proportion (79 percent) was applied to the 20</w:t>
      </w:r>
      <w:r w:rsidR="00F31852" w:rsidRPr="00F31852">
        <w:t>23</w:t>
      </w:r>
      <w:r w:rsidRPr="00F31852">
        <w:t xml:space="preserve"> vehicle registrations to estimate the number of households</w:t>
      </w:r>
      <w:r w:rsidR="00DC4ABA" w:rsidRPr="00F31852">
        <w:t xml:space="preserve"> </w:t>
      </w:r>
      <w:r w:rsidRPr="00F31852">
        <w:t xml:space="preserve">participating in </w:t>
      </w:r>
      <w:r w:rsidR="00B35CFA">
        <w:t xml:space="preserve">OHV </w:t>
      </w:r>
      <w:r w:rsidRPr="00F31852">
        <w:t xml:space="preserve">motorized recreation for </w:t>
      </w:r>
      <w:r w:rsidR="00570E66" w:rsidRPr="00F31852">
        <w:t>2022–2023</w:t>
      </w:r>
      <w:r w:rsidRPr="00F31852">
        <w:t xml:space="preserve"> season </w:t>
      </w:r>
      <w:r w:rsidR="00B35CFA">
        <w:t xml:space="preserve">(e.g., </w:t>
      </w:r>
      <w:r w:rsidRPr="00F31852">
        <w:t>ATVs, UTVs, and dirt bikes</w:t>
      </w:r>
      <w:r w:rsidR="00B35CFA">
        <w:t>)</w:t>
      </w:r>
      <w:r w:rsidRPr="00F31852">
        <w:t xml:space="preserve">. </w:t>
      </w:r>
      <w:r w:rsidR="007E18CA" w:rsidRPr="00267EF1">
        <w:t>In addition, the project team accounted for the number of households that actually used their motorized vehicles for recreation during the 2022–2023 season based on survey responses</w:t>
      </w:r>
      <w:r w:rsidR="00C949DC">
        <w:t>: 98 percent for residents and 81 percent for non-residents</w:t>
      </w:r>
      <w:r w:rsidR="007E18CA" w:rsidRPr="00267EF1">
        <w:t>.</w:t>
      </w:r>
      <w:r w:rsidR="007E18CA">
        <w:t xml:space="preserve"> </w:t>
      </w:r>
      <w:r w:rsidRPr="00F31852">
        <w:t>The number of</w:t>
      </w:r>
      <w:r w:rsidR="00DC4ABA" w:rsidRPr="00F31852">
        <w:t xml:space="preserve"> </w:t>
      </w:r>
      <w:r w:rsidRPr="00F31852">
        <w:t xml:space="preserve">households that use OHVs </w:t>
      </w:r>
      <w:r w:rsidR="008D07AD">
        <w:t xml:space="preserve">for motorized recreation </w:t>
      </w:r>
      <w:r w:rsidRPr="00F31852">
        <w:t>was estimated to</w:t>
      </w:r>
      <w:r w:rsidR="00DC4ABA" w:rsidRPr="00F31852">
        <w:t xml:space="preserve"> </w:t>
      </w:r>
      <w:r w:rsidRPr="00267EF1">
        <w:t>be 1</w:t>
      </w:r>
      <w:r w:rsidR="00267EF1" w:rsidRPr="00267EF1">
        <w:t>59,</w:t>
      </w:r>
      <w:r w:rsidR="008D07AD">
        <w:t>8</w:t>
      </w:r>
      <w:r w:rsidR="17AF5517">
        <w:t>33</w:t>
      </w:r>
      <w:r w:rsidR="00F95134">
        <w:t xml:space="preserve"> for residents and 31,076</w:t>
      </w:r>
      <w:r w:rsidR="00840DEE">
        <w:t xml:space="preserve"> for no</w:t>
      </w:r>
      <w:r w:rsidR="002B0693">
        <w:t>n</w:t>
      </w:r>
      <w:r w:rsidR="00840DEE">
        <w:t>-residents</w:t>
      </w:r>
      <w:r w:rsidR="0095612B">
        <w:t>.</w:t>
      </w:r>
      <w:r w:rsidR="00F95134">
        <w:t xml:space="preserve"> </w:t>
      </w:r>
    </w:p>
    <w:p w14:paraId="70F8FAB9" w14:textId="78582E25" w:rsidR="00E96EB8" w:rsidRPr="00E96EB8" w:rsidRDefault="00E96EB8" w:rsidP="00DC4ABA">
      <w:pPr>
        <w:pStyle w:val="BodyText"/>
      </w:pPr>
      <w:r w:rsidRPr="00B53D19">
        <w:t>CPW provided the total number of snowmobile registrations for 20</w:t>
      </w:r>
      <w:r w:rsidR="00B53D19" w:rsidRPr="00B53D19">
        <w:t>23</w:t>
      </w:r>
      <w:r w:rsidRPr="00B53D19">
        <w:t xml:space="preserve">. </w:t>
      </w:r>
      <w:r w:rsidRPr="001860C9">
        <w:t>The number of Colorado</w:t>
      </w:r>
      <w:r w:rsidR="00DC4ABA" w:rsidRPr="001860C9">
        <w:t xml:space="preserve"> </w:t>
      </w:r>
      <w:r w:rsidRPr="001860C9">
        <w:t>registrations was 2</w:t>
      </w:r>
      <w:r w:rsidR="001860C9" w:rsidRPr="001860C9">
        <w:t>9</w:t>
      </w:r>
      <w:r w:rsidRPr="001860C9">
        <w:t>,</w:t>
      </w:r>
      <w:r w:rsidR="001860C9" w:rsidRPr="001860C9">
        <w:t>076</w:t>
      </w:r>
      <w:r w:rsidRPr="001860C9">
        <w:t xml:space="preserve">, and the number of non-resident registrations was </w:t>
      </w:r>
      <w:r w:rsidR="001860C9" w:rsidRPr="00AD1B6B">
        <w:t>6</w:t>
      </w:r>
      <w:r w:rsidRPr="00AD1B6B">
        <w:t>,</w:t>
      </w:r>
      <w:r w:rsidR="001860C9" w:rsidRPr="00AD1B6B">
        <w:t>889</w:t>
      </w:r>
      <w:r w:rsidRPr="001860C9">
        <w:t xml:space="preserve">. </w:t>
      </w:r>
      <w:r w:rsidRPr="0058525F">
        <w:t>In the 2001 study, 48</w:t>
      </w:r>
      <w:r w:rsidR="00DC4ABA" w:rsidRPr="0058525F">
        <w:t xml:space="preserve"> </w:t>
      </w:r>
      <w:r w:rsidRPr="0058525F">
        <w:t>percent of all snowmobile registrations in Colorado were registered to a unique residential household that</w:t>
      </w:r>
      <w:r w:rsidR="00DC4ABA" w:rsidRPr="0058525F">
        <w:t xml:space="preserve"> </w:t>
      </w:r>
      <w:r w:rsidRPr="0058525F">
        <w:t>likely used their vehicle for recreation. This same proportion was applied to the total number of</w:t>
      </w:r>
      <w:r w:rsidR="00DC4ABA" w:rsidRPr="0058525F">
        <w:t xml:space="preserve"> </w:t>
      </w:r>
      <w:r w:rsidRPr="0058525F">
        <w:t xml:space="preserve">snowmobiles registered in Colorado during the </w:t>
      </w:r>
      <w:r w:rsidR="00570E66" w:rsidRPr="0058525F">
        <w:t>2022–2023</w:t>
      </w:r>
      <w:r w:rsidRPr="0058525F">
        <w:t xml:space="preserve"> season</w:t>
      </w:r>
      <w:r w:rsidR="008D68AB">
        <w:t>.</w:t>
      </w:r>
      <w:r w:rsidRPr="0058525F">
        <w:t xml:space="preserve"> </w:t>
      </w:r>
      <w:r w:rsidR="008D68AB" w:rsidRPr="00414234">
        <w:t xml:space="preserve">The project team </w:t>
      </w:r>
      <w:r w:rsidR="008D68AB">
        <w:t>further assumed that</w:t>
      </w:r>
      <w:r w:rsidR="008D68AB" w:rsidRPr="00414234">
        <w:t xml:space="preserve"> 94 percent of </w:t>
      </w:r>
      <w:r w:rsidR="009B2E20">
        <w:t xml:space="preserve">Colorado resident </w:t>
      </w:r>
      <w:r w:rsidR="008F5462">
        <w:t xml:space="preserve">survey </w:t>
      </w:r>
      <w:r w:rsidR="008D68AB" w:rsidRPr="00414234">
        <w:t xml:space="preserve">respondents participated in snowmobile recreation during the 2022–2023 season. </w:t>
      </w:r>
      <w:r w:rsidR="009B2E20" w:rsidRPr="00414234">
        <w:t>For this study, all non-resident permits were assigned to unique households.</w:t>
      </w:r>
      <w:r w:rsidR="009B2E20">
        <w:t xml:space="preserve"> </w:t>
      </w:r>
      <w:r w:rsidR="00F4284D">
        <w:t xml:space="preserve">This results </w:t>
      </w:r>
      <w:r w:rsidRPr="00414234">
        <w:t xml:space="preserve">in </w:t>
      </w:r>
      <w:r w:rsidR="00F4284D">
        <w:t xml:space="preserve">an estimated </w:t>
      </w:r>
      <w:r w:rsidRPr="00414234">
        <w:t>13,</w:t>
      </w:r>
      <w:r w:rsidR="00414234" w:rsidRPr="00414234">
        <w:t>148</w:t>
      </w:r>
      <w:r w:rsidRPr="00414234">
        <w:t xml:space="preserve"> </w:t>
      </w:r>
      <w:r w:rsidR="00840DEE">
        <w:t xml:space="preserve">and 6,889 resident and non-resident </w:t>
      </w:r>
      <w:r w:rsidRPr="00414234">
        <w:t>households</w:t>
      </w:r>
      <w:r w:rsidR="00B33244">
        <w:t xml:space="preserve">, respectively, </w:t>
      </w:r>
      <w:r w:rsidRPr="00414234">
        <w:t>that</w:t>
      </w:r>
      <w:r w:rsidR="00DC4ABA" w:rsidRPr="00414234">
        <w:t xml:space="preserve"> </w:t>
      </w:r>
      <w:r w:rsidRPr="00414234">
        <w:t xml:space="preserve">potentially participate in snowmobile recreation. </w:t>
      </w:r>
    </w:p>
    <w:p w14:paraId="64AB8A67" w14:textId="343EE91E" w:rsidR="0069358C" w:rsidRDefault="00E96EB8" w:rsidP="0069358C">
      <w:r w:rsidRPr="00E96EB8">
        <w:t>It is widely understood that 4WDs are not only used for recreation but are often used for business,</w:t>
      </w:r>
      <w:r w:rsidR="00990B6A">
        <w:t xml:space="preserve"> </w:t>
      </w:r>
      <w:r w:rsidRPr="00E96EB8">
        <w:t>commuting, and other work-related or personal reasons. This is particularly the case for 4WDs such as</w:t>
      </w:r>
      <w:r w:rsidR="00990B6A">
        <w:t xml:space="preserve"> </w:t>
      </w:r>
      <w:r w:rsidRPr="00E96EB8">
        <w:t>pickup</w:t>
      </w:r>
      <w:r w:rsidR="00BF010E">
        <w:t xml:space="preserve"> trucks</w:t>
      </w:r>
      <w:r w:rsidRPr="00E96EB8">
        <w:t xml:space="preserve"> and SUVs. This study is focused on evaluating the number of households that use 4WDs for</w:t>
      </w:r>
      <w:r w:rsidR="00990B6A">
        <w:t xml:space="preserve"> </w:t>
      </w:r>
      <w:r w:rsidRPr="00E96EB8">
        <w:t>motorized recreation. The number of households using 4WDs for motorized recreation was estimated using</w:t>
      </w:r>
      <w:r w:rsidR="00990B6A">
        <w:t xml:space="preserve"> </w:t>
      </w:r>
      <w:r w:rsidRPr="00E96EB8">
        <w:t>information provided from the C</w:t>
      </w:r>
      <w:r w:rsidR="00B412D7">
        <w:t xml:space="preserve">olorado </w:t>
      </w:r>
      <w:r w:rsidRPr="00E96EB8">
        <w:t>D</w:t>
      </w:r>
      <w:r w:rsidR="00B412D7">
        <w:t xml:space="preserve">epartment of Revenue </w:t>
      </w:r>
      <w:r w:rsidR="000D1CDE">
        <w:t xml:space="preserve">(CDOR) </w:t>
      </w:r>
      <w:r w:rsidR="00312C5D">
        <w:t xml:space="preserve">as well as from an automobile industry trade </w:t>
      </w:r>
      <w:r w:rsidR="003F757D">
        <w:t>company</w:t>
      </w:r>
      <w:r w:rsidRPr="00E96EB8">
        <w:t xml:space="preserve">. </w:t>
      </w:r>
    </w:p>
    <w:p w14:paraId="1F30683D" w14:textId="603EB0FB" w:rsidR="00E96EB8" w:rsidRPr="00E96EB8" w:rsidRDefault="0069358C" w:rsidP="00717578">
      <w:r>
        <w:t>CD</w:t>
      </w:r>
      <w:r w:rsidR="000211C2">
        <w:t>O</w:t>
      </w:r>
      <w:r>
        <w:t xml:space="preserve">R does not </w:t>
      </w:r>
      <w:r w:rsidR="00F23640">
        <w:t>identify</w:t>
      </w:r>
      <w:r w:rsidRPr="000A445F">
        <w:t xml:space="preserve"> the number of 4WD vehicles</w:t>
      </w:r>
      <w:r>
        <w:t xml:space="preserve"> but publishes the number of passenger vehicles (3.68 million) and </w:t>
      </w:r>
      <w:r w:rsidR="00F23640">
        <w:t>l</w:t>
      </w:r>
      <w:r>
        <w:t xml:space="preserve">ight </w:t>
      </w:r>
      <w:r w:rsidR="00F23640">
        <w:t>t</w:t>
      </w:r>
      <w:r>
        <w:t>rucks (1.23 million).</w:t>
      </w:r>
      <w:r w:rsidR="002B0693">
        <w:rPr>
          <w:rStyle w:val="FootnoteReference"/>
        </w:rPr>
        <w:footnoteReference w:id="16"/>
      </w:r>
      <w:r>
        <w:t xml:space="preserve"> SUVs are </w:t>
      </w:r>
      <w:r w:rsidR="00C774A0">
        <w:t>included in the</w:t>
      </w:r>
      <w:r>
        <w:t xml:space="preserve"> passenger vehicle</w:t>
      </w:r>
      <w:r w:rsidR="00C774A0">
        <w:t xml:space="preserve"> category,</w:t>
      </w:r>
      <w:r>
        <w:t xml:space="preserve"> and t</w:t>
      </w:r>
      <w:r w:rsidRPr="003A0692">
        <w:t>he light truck vehicle category includes pick</w:t>
      </w:r>
      <w:r>
        <w:t>-</w:t>
      </w:r>
      <w:r w:rsidRPr="003A0692">
        <w:t>up trucks and cargo vans</w:t>
      </w:r>
      <w:r w:rsidRPr="00414234">
        <w:t>.</w:t>
      </w:r>
      <w:r w:rsidR="0095612B">
        <w:rPr>
          <w:rStyle w:val="FootnoteReference"/>
        </w:rPr>
        <w:footnoteReference w:id="17"/>
      </w:r>
      <w:r w:rsidRPr="00414234">
        <w:t xml:space="preserve"> According to </w:t>
      </w:r>
      <w:r w:rsidR="007E7843">
        <w:t>an automobile industry research study</w:t>
      </w:r>
      <w:r w:rsidRPr="00414234">
        <w:t xml:space="preserve">, in 2019, </w:t>
      </w:r>
      <w:r w:rsidR="0083694E" w:rsidRPr="00414234">
        <w:t>29.2</w:t>
      </w:r>
      <w:r w:rsidR="004E36EE">
        <w:t xml:space="preserve"> percent</w:t>
      </w:r>
      <w:r w:rsidRPr="00414234">
        <w:t xml:space="preserve"> of all vehicles</w:t>
      </w:r>
      <w:r w:rsidR="00832A90">
        <w:t xml:space="preserve"> in Colorado</w:t>
      </w:r>
      <w:r w:rsidRPr="00414234">
        <w:t xml:space="preserve"> </w:t>
      </w:r>
      <w:r w:rsidR="000B30FB" w:rsidRPr="00414234">
        <w:t>are</w:t>
      </w:r>
      <w:r w:rsidRPr="00414234">
        <w:t xml:space="preserve"> 4WD</w:t>
      </w:r>
      <w:r w:rsidR="00AD3792">
        <w:t>, which excludes all-wheel drive cars</w:t>
      </w:r>
      <w:r w:rsidRPr="00414234">
        <w:t>.</w:t>
      </w:r>
      <w:r w:rsidR="0095612B">
        <w:rPr>
          <w:rStyle w:val="FootnoteReference"/>
        </w:rPr>
        <w:footnoteReference w:id="18"/>
      </w:r>
      <w:r w:rsidRPr="00414234">
        <w:t xml:space="preserve"> Applying </w:t>
      </w:r>
      <w:r w:rsidR="0083694E" w:rsidRPr="00414234">
        <w:t>29.2</w:t>
      </w:r>
      <w:r w:rsidR="00CF2D36">
        <w:t xml:space="preserve"> percent </w:t>
      </w:r>
      <w:r>
        <w:t xml:space="preserve">to the </w:t>
      </w:r>
      <w:r w:rsidR="00AD3792">
        <w:t xml:space="preserve">estimate of </w:t>
      </w:r>
      <w:r>
        <w:t>passenger vehicles and light trucks yields an estimated 3.</w:t>
      </w:r>
      <w:r w:rsidR="00C628AB">
        <w:t xml:space="preserve">2 </w:t>
      </w:r>
      <w:r>
        <w:t>million vehicles with 4WD</w:t>
      </w:r>
      <w:r w:rsidR="00C628AB">
        <w:t xml:space="preserve"> in Colorado</w:t>
      </w:r>
      <w:r>
        <w:t xml:space="preserve">. </w:t>
      </w:r>
      <w:r w:rsidR="00753E47">
        <w:t xml:space="preserve">Two assumptions were used from the 2001 study: </w:t>
      </w:r>
      <w:r w:rsidR="00A1391B">
        <w:t>an average of</w:t>
      </w:r>
      <w:r w:rsidRPr="00C63FF5">
        <w:t xml:space="preserve"> 2.5 vehicles per household </w:t>
      </w:r>
      <w:r w:rsidR="008E272B">
        <w:t xml:space="preserve">(from the 2000 survey) </w:t>
      </w:r>
      <w:r w:rsidRPr="00C63FF5">
        <w:t xml:space="preserve">and </w:t>
      </w:r>
      <w:r w:rsidR="004C63F2">
        <w:t xml:space="preserve">an estimated </w:t>
      </w:r>
      <w:r w:rsidRPr="00C63FF5">
        <w:t>14.2</w:t>
      </w:r>
      <w:r w:rsidR="004C63F2">
        <w:t xml:space="preserve"> percent </w:t>
      </w:r>
      <w:r w:rsidRPr="00C63FF5">
        <w:t xml:space="preserve">of </w:t>
      </w:r>
      <w:r w:rsidRPr="00C63FF5">
        <w:lastRenderedPageBreak/>
        <w:t xml:space="preserve">households use a vehicle for </w:t>
      </w:r>
      <w:r w:rsidR="00A1391B">
        <w:t xml:space="preserve">motorized </w:t>
      </w:r>
      <w:r w:rsidRPr="00C63FF5">
        <w:t>recreation</w:t>
      </w:r>
      <w:r w:rsidR="00753E47">
        <w:t>. Applying these assumptions results in</w:t>
      </w:r>
      <w:r>
        <w:t xml:space="preserve"> an estimated </w:t>
      </w:r>
      <w:r w:rsidR="00D37703">
        <w:t>81,357</w:t>
      </w:r>
      <w:r>
        <w:t xml:space="preserve"> </w:t>
      </w:r>
      <w:r w:rsidR="00A1391B">
        <w:t xml:space="preserve">households who use </w:t>
      </w:r>
      <w:r>
        <w:t>4WDs</w:t>
      </w:r>
      <w:r w:rsidR="00A1391B">
        <w:t xml:space="preserve"> for motorized recreation</w:t>
      </w:r>
      <w:r>
        <w:t>.</w:t>
      </w:r>
      <w:r w:rsidR="004D1FAA">
        <w:rPr>
          <w:rStyle w:val="FootnoteReference"/>
        </w:rPr>
        <w:footnoteReference w:id="19"/>
      </w:r>
      <w:r w:rsidR="00C74533">
        <w:rPr>
          <w:vertAlign w:val="superscript"/>
        </w:rPr>
        <w:t>,</w:t>
      </w:r>
      <w:r w:rsidR="00C74533">
        <w:rPr>
          <w:rStyle w:val="FootnoteReference"/>
        </w:rPr>
        <w:footnoteReference w:id="20"/>
      </w:r>
      <w:r w:rsidR="00E96EB8" w:rsidRPr="00E96EB8">
        <w:rPr>
          <w:i/>
          <w:iCs/>
        </w:rPr>
        <w:t xml:space="preserve"> </w:t>
      </w:r>
      <w:r w:rsidR="00E96EB8" w:rsidRPr="00E96EB8">
        <w:t xml:space="preserve">Data </w:t>
      </w:r>
      <w:r w:rsidR="00717578" w:rsidRPr="00E96EB8">
        <w:t>was</w:t>
      </w:r>
      <w:r w:rsidR="00E96EB8" w:rsidRPr="00E96EB8">
        <w:t xml:space="preserve"> not available to estimate the number of non-resident households</w:t>
      </w:r>
      <w:r w:rsidR="00990B6A">
        <w:t xml:space="preserve"> </w:t>
      </w:r>
      <w:r w:rsidR="00E96EB8" w:rsidRPr="00E96EB8">
        <w:t xml:space="preserve">who use their 4WDs for motorized recreation in Colorado. </w:t>
      </w:r>
      <w:r w:rsidR="00E96EB8" w:rsidRPr="002D689A">
        <w:t>The estimated non-resident participants</w:t>
      </w:r>
      <w:r w:rsidR="00990B6A" w:rsidRPr="002D689A">
        <w:t xml:space="preserve"> </w:t>
      </w:r>
      <w:r w:rsidR="00E96EB8" w:rsidRPr="002D689A">
        <w:t xml:space="preserve">provided in </w:t>
      </w:r>
      <w:r w:rsidR="007D472A">
        <w:fldChar w:fldCharType="begin"/>
      </w:r>
      <w:r w:rsidR="007D472A">
        <w:instrText xml:space="preserve"> REF _Ref152063410 \h </w:instrText>
      </w:r>
      <w:r w:rsidR="007D472A">
        <w:fldChar w:fldCharType="separate"/>
      </w:r>
      <w:r w:rsidR="008546AA">
        <w:t xml:space="preserve">Table </w:t>
      </w:r>
      <w:r w:rsidR="008546AA">
        <w:rPr>
          <w:noProof/>
          <w:cs/>
        </w:rPr>
        <w:t>‎</w:t>
      </w:r>
      <w:r w:rsidR="008546AA">
        <w:rPr>
          <w:noProof/>
        </w:rPr>
        <w:t>2</w:t>
      </w:r>
      <w:r w:rsidR="008546AA">
        <w:noBreakHyphen/>
      </w:r>
      <w:r w:rsidR="008546AA">
        <w:rPr>
          <w:noProof/>
        </w:rPr>
        <w:t>1</w:t>
      </w:r>
      <w:r w:rsidR="007D472A">
        <w:fldChar w:fldCharType="end"/>
      </w:r>
      <w:r w:rsidR="00E96EB8" w:rsidRPr="002D689A">
        <w:t xml:space="preserve"> was obtained from the 2001 study, an </w:t>
      </w:r>
      <w:r w:rsidR="00E96EB8" w:rsidRPr="00A52A6D">
        <w:t>estimate of 3,500 non</w:t>
      </w:r>
      <w:r w:rsidR="00E96EB8" w:rsidRPr="002D689A">
        <w:t>-resident households</w:t>
      </w:r>
      <w:r w:rsidR="00990B6A" w:rsidRPr="002D689A">
        <w:t xml:space="preserve"> </w:t>
      </w:r>
      <w:r w:rsidR="00E96EB8" w:rsidRPr="002D689A">
        <w:t>participate in motorized recreation using 4WD vehicles.</w:t>
      </w:r>
    </w:p>
    <w:p w14:paraId="55BF18F4" w14:textId="0B033C2C" w:rsidR="00553877" w:rsidRDefault="00553877" w:rsidP="00553877">
      <w:pPr>
        <w:pStyle w:val="BodyText"/>
      </w:pPr>
      <w:r>
        <w:t>The resident and non-reside</w:t>
      </w:r>
      <w:r w:rsidRPr="00E3221D">
        <w:t xml:space="preserve">nt households participating in motorized recreation </w:t>
      </w:r>
      <w:r w:rsidR="007B1737">
        <w:t>during the</w:t>
      </w:r>
      <w:r w:rsidR="007B1737" w:rsidRPr="00E3221D">
        <w:t xml:space="preserve"> </w:t>
      </w:r>
      <w:r w:rsidR="00570E66" w:rsidRPr="00E3221D">
        <w:t>2022–2023</w:t>
      </w:r>
      <w:r w:rsidRPr="00E3221D">
        <w:t xml:space="preserve"> </w:t>
      </w:r>
      <w:r w:rsidR="007B1737">
        <w:t xml:space="preserve">season </w:t>
      </w:r>
      <w:r w:rsidRPr="00E3221D">
        <w:t xml:space="preserve">are summarized in </w:t>
      </w:r>
      <w:r w:rsidR="00E3221D" w:rsidRPr="00064417">
        <w:fldChar w:fldCharType="begin"/>
      </w:r>
      <w:r w:rsidR="00E3221D" w:rsidRPr="00064417">
        <w:instrText xml:space="preserve"> REF _Ref152063410 \h  \* MERGEFORMAT </w:instrText>
      </w:r>
      <w:r w:rsidR="00E3221D" w:rsidRPr="00064417">
        <w:fldChar w:fldCharType="separate"/>
      </w:r>
      <w:r w:rsidR="008546AA">
        <w:t xml:space="preserve">Table </w:t>
      </w:r>
      <w:r w:rsidR="008546AA">
        <w:rPr>
          <w:noProof/>
          <w:cs/>
        </w:rPr>
        <w:t>‎</w:t>
      </w:r>
      <w:r w:rsidR="008546AA">
        <w:rPr>
          <w:noProof/>
        </w:rPr>
        <w:t>2</w:t>
      </w:r>
      <w:r w:rsidR="008546AA">
        <w:rPr>
          <w:noProof/>
        </w:rPr>
        <w:noBreakHyphen/>
        <w:t>1</w:t>
      </w:r>
      <w:r w:rsidR="00E3221D" w:rsidRPr="00064417">
        <w:fldChar w:fldCharType="end"/>
      </w:r>
      <w:r w:rsidRPr="00064417">
        <w:t xml:space="preserve">. Approximately </w:t>
      </w:r>
      <w:r w:rsidR="009801BD" w:rsidRPr="00064417">
        <w:t>11.2</w:t>
      </w:r>
      <w:r w:rsidRPr="00064417">
        <w:t xml:space="preserve"> percent of residential households in Colorado were estimated to participate in motorized recreation in Colorado during the </w:t>
      </w:r>
      <w:r w:rsidR="00570E66" w:rsidRPr="00064417">
        <w:t>2022–2023</w:t>
      </w:r>
      <w:r w:rsidRPr="00064417">
        <w:t xml:space="preserve"> season.</w:t>
      </w:r>
      <w:r w:rsidR="004D1FAA" w:rsidRPr="00064417">
        <w:rPr>
          <w:rStyle w:val="FootnoteReference"/>
        </w:rPr>
        <w:footnoteReference w:id="21"/>
      </w:r>
      <w:r w:rsidRPr="00064417">
        <w:rPr>
          <w:rFonts w:ascii="GillSansMT-Italic" w:hAnsi="GillSansMT-Italic" w:cs="GillSansMT-Italic"/>
          <w:i/>
          <w:iCs/>
          <w:sz w:val="18"/>
          <w:szCs w:val="18"/>
        </w:rPr>
        <w:t xml:space="preserve"> </w:t>
      </w:r>
      <w:r w:rsidRPr="00064417">
        <w:t>Roughly 30,000 non</w:t>
      </w:r>
      <w:r w:rsidR="005C10AF" w:rsidRPr="00064417">
        <w:t>-</w:t>
      </w:r>
      <w:r w:rsidRPr="00064417">
        <w:t>resident households came from out-of-state to participate i</w:t>
      </w:r>
      <w:r>
        <w:t>n motorized recreation.</w:t>
      </w:r>
    </w:p>
    <w:p w14:paraId="583B9B46" w14:textId="65CCEF14" w:rsidR="00FC21F0" w:rsidRDefault="00FC21F0" w:rsidP="00211F16">
      <w:pPr>
        <w:pStyle w:val="Caption"/>
      </w:pPr>
      <w:bookmarkStart w:id="37" w:name="_Ref152063410"/>
      <w:bookmarkStart w:id="38" w:name="_Toc156999157"/>
      <w:r>
        <w:t xml:space="preserve">Table </w:t>
      </w:r>
      <w:r w:rsidR="005474FB">
        <w:fldChar w:fldCharType="begin"/>
      </w:r>
      <w:r w:rsidR="005474FB">
        <w:instrText xml:space="preserve"> STYLEREF 1 \s </w:instrText>
      </w:r>
      <w:r w:rsidR="005474FB">
        <w:fldChar w:fldCharType="separate"/>
      </w:r>
      <w:r w:rsidR="008D7DFF">
        <w:rPr>
          <w:noProof/>
          <w:cs/>
        </w:rPr>
        <w:t>‎</w:t>
      </w:r>
      <w:r w:rsidR="008D7DFF">
        <w:rPr>
          <w:noProof/>
        </w:rPr>
        <w:t>2</w:t>
      </w:r>
      <w:r w:rsidR="005474FB">
        <w:rPr>
          <w:noProof/>
        </w:rPr>
        <w:fldChar w:fldCharType="end"/>
      </w:r>
      <w:r w:rsidR="00942E3E">
        <w:noBreakHyphen/>
      </w:r>
      <w:r w:rsidR="005474FB">
        <w:fldChar w:fldCharType="begin"/>
      </w:r>
      <w:r w:rsidR="005474FB">
        <w:instrText xml:space="preserve"> SEQ Table \* ARABIC \s 1 </w:instrText>
      </w:r>
      <w:r w:rsidR="005474FB">
        <w:fldChar w:fldCharType="separate"/>
      </w:r>
      <w:r w:rsidR="008D7DFF">
        <w:rPr>
          <w:noProof/>
        </w:rPr>
        <w:t>1</w:t>
      </w:r>
      <w:r w:rsidR="005474FB">
        <w:rPr>
          <w:noProof/>
        </w:rPr>
        <w:fldChar w:fldCharType="end"/>
      </w:r>
      <w:bookmarkEnd w:id="37"/>
      <w:r>
        <w:t>.</w:t>
      </w:r>
      <w:r w:rsidRPr="00FC21F0">
        <w:t xml:space="preserve"> Number of Resident and Non-Resident Households Participating in Motorized Recreation in Colorado </w:t>
      </w:r>
      <w:r w:rsidR="00096869">
        <w:t>d</w:t>
      </w:r>
      <w:r w:rsidR="007B1737">
        <w:t xml:space="preserve">uring the </w:t>
      </w:r>
      <w:r w:rsidRPr="00FC21F0">
        <w:t>2022</w:t>
      </w:r>
      <w:r>
        <w:t>–</w:t>
      </w:r>
      <w:r w:rsidRPr="00FC21F0">
        <w:t>2023</w:t>
      </w:r>
      <w:r w:rsidR="007B1737">
        <w:t xml:space="preserve"> Season</w:t>
      </w:r>
      <w:bookmarkEnd w:id="38"/>
    </w:p>
    <w:tbl>
      <w:tblPr>
        <w:tblW w:w="5000" w:type="pct"/>
        <w:tblLook w:val="04A0" w:firstRow="1" w:lastRow="0" w:firstColumn="1" w:lastColumn="0" w:noHBand="0" w:noVBand="1"/>
      </w:tblPr>
      <w:tblGrid>
        <w:gridCol w:w="3447"/>
        <w:gridCol w:w="1494"/>
        <w:gridCol w:w="1492"/>
        <w:gridCol w:w="1494"/>
        <w:gridCol w:w="1423"/>
      </w:tblGrid>
      <w:tr w:rsidR="00714C00" w:rsidRPr="00714C00" w14:paraId="12C620F9" w14:textId="77777777" w:rsidTr="007D472A">
        <w:trPr>
          <w:cantSplit/>
          <w:trHeight w:val="144"/>
          <w:tblHeader/>
        </w:trPr>
        <w:tc>
          <w:tcPr>
            <w:tcW w:w="184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4C936" w14:textId="77777777" w:rsidR="00714C00" w:rsidRPr="00714C00" w:rsidRDefault="00714C00" w:rsidP="005E2413">
            <w:pPr>
              <w:pStyle w:val="TableRowHeader"/>
            </w:pPr>
            <w:r w:rsidRPr="00714C00">
              <w:t>Households</w:t>
            </w:r>
          </w:p>
        </w:tc>
        <w:tc>
          <w:tcPr>
            <w:tcW w:w="799" w:type="pct"/>
            <w:tcBorders>
              <w:top w:val="single" w:sz="4" w:space="0" w:color="auto"/>
              <w:left w:val="nil"/>
              <w:bottom w:val="single" w:sz="4" w:space="0" w:color="auto"/>
              <w:right w:val="single" w:sz="4" w:space="0" w:color="auto"/>
            </w:tcBorders>
            <w:shd w:val="clear" w:color="000000" w:fill="D9D9D9"/>
            <w:noWrap/>
            <w:vAlign w:val="center"/>
            <w:hideMark/>
          </w:tcPr>
          <w:p w14:paraId="7DE7EBD0" w14:textId="77777777" w:rsidR="00714C00" w:rsidRPr="00714C00" w:rsidRDefault="00714C00" w:rsidP="007D472A">
            <w:pPr>
              <w:pStyle w:val="TableColumnHeader"/>
              <w:keepNext/>
              <w:keepLines/>
              <w:widowControl w:val="0"/>
            </w:pPr>
            <w:r w:rsidRPr="00714C00">
              <w:t>OHVs</w:t>
            </w:r>
          </w:p>
        </w:tc>
        <w:tc>
          <w:tcPr>
            <w:tcW w:w="798" w:type="pct"/>
            <w:tcBorders>
              <w:top w:val="single" w:sz="4" w:space="0" w:color="auto"/>
              <w:left w:val="nil"/>
              <w:bottom w:val="single" w:sz="4" w:space="0" w:color="auto"/>
              <w:right w:val="single" w:sz="4" w:space="0" w:color="auto"/>
            </w:tcBorders>
            <w:shd w:val="clear" w:color="000000" w:fill="D9D9D9"/>
            <w:noWrap/>
            <w:vAlign w:val="center"/>
            <w:hideMark/>
          </w:tcPr>
          <w:p w14:paraId="454E8A8A" w14:textId="77777777" w:rsidR="00714C00" w:rsidRPr="00714C00" w:rsidRDefault="00714C00" w:rsidP="007D472A">
            <w:pPr>
              <w:pStyle w:val="TableColumnHeader"/>
              <w:keepNext/>
              <w:keepLines/>
              <w:widowControl w:val="0"/>
            </w:pPr>
            <w:r w:rsidRPr="00714C00">
              <w:t>Snowmobiles</w:t>
            </w:r>
          </w:p>
        </w:tc>
        <w:tc>
          <w:tcPr>
            <w:tcW w:w="799" w:type="pct"/>
            <w:tcBorders>
              <w:top w:val="single" w:sz="4" w:space="0" w:color="auto"/>
              <w:left w:val="nil"/>
              <w:bottom w:val="single" w:sz="4" w:space="0" w:color="auto"/>
              <w:right w:val="single" w:sz="4" w:space="0" w:color="auto"/>
            </w:tcBorders>
            <w:shd w:val="clear" w:color="000000" w:fill="D9D9D9"/>
            <w:noWrap/>
            <w:vAlign w:val="center"/>
            <w:hideMark/>
          </w:tcPr>
          <w:p w14:paraId="7125B343" w14:textId="77777777" w:rsidR="00714C00" w:rsidRPr="00714C00" w:rsidRDefault="00714C00" w:rsidP="007D472A">
            <w:pPr>
              <w:pStyle w:val="TableColumnHeader"/>
              <w:keepNext/>
              <w:keepLines/>
              <w:widowControl w:val="0"/>
            </w:pPr>
            <w:r w:rsidRPr="00714C00">
              <w:t>4WDs</w:t>
            </w:r>
          </w:p>
        </w:tc>
        <w:tc>
          <w:tcPr>
            <w:tcW w:w="761" w:type="pct"/>
            <w:tcBorders>
              <w:top w:val="single" w:sz="4" w:space="0" w:color="auto"/>
              <w:left w:val="nil"/>
              <w:bottom w:val="single" w:sz="4" w:space="0" w:color="auto"/>
              <w:right w:val="single" w:sz="4" w:space="0" w:color="auto"/>
            </w:tcBorders>
            <w:shd w:val="clear" w:color="000000" w:fill="D9D9D9"/>
            <w:noWrap/>
            <w:vAlign w:val="center"/>
            <w:hideMark/>
          </w:tcPr>
          <w:p w14:paraId="4E5AF718" w14:textId="77777777" w:rsidR="00714C00" w:rsidRPr="00714C00" w:rsidRDefault="00714C00" w:rsidP="007D472A">
            <w:pPr>
              <w:pStyle w:val="TableColumnHeader"/>
              <w:keepNext/>
              <w:keepLines/>
              <w:widowControl w:val="0"/>
            </w:pPr>
            <w:r w:rsidRPr="00714C00">
              <w:t>Total</w:t>
            </w:r>
          </w:p>
        </w:tc>
      </w:tr>
      <w:tr w:rsidR="00714C00" w:rsidRPr="00714C00" w14:paraId="5FDE9143" w14:textId="77777777" w:rsidTr="00D550EC">
        <w:trPr>
          <w:trHeight w:val="144"/>
        </w:trPr>
        <w:tc>
          <w:tcPr>
            <w:tcW w:w="1843" w:type="pct"/>
            <w:tcBorders>
              <w:top w:val="nil"/>
              <w:left w:val="single" w:sz="4" w:space="0" w:color="auto"/>
              <w:bottom w:val="single" w:sz="4" w:space="0" w:color="auto"/>
              <w:right w:val="single" w:sz="4" w:space="0" w:color="auto"/>
            </w:tcBorders>
            <w:shd w:val="clear" w:color="auto" w:fill="auto"/>
            <w:noWrap/>
            <w:vAlign w:val="bottom"/>
            <w:hideMark/>
          </w:tcPr>
          <w:p w14:paraId="55EBAE59" w14:textId="3F6B9BE7" w:rsidR="00714C00" w:rsidRPr="00714C00" w:rsidRDefault="00714C00" w:rsidP="007D472A">
            <w:pPr>
              <w:pStyle w:val="TableText"/>
              <w:keepNext/>
              <w:keepLines/>
              <w:widowControl w:val="0"/>
            </w:pPr>
            <w:r w:rsidRPr="00714C00">
              <w:t xml:space="preserve">Colorado </w:t>
            </w:r>
            <w:r w:rsidR="00DC51AC">
              <w:t>r</w:t>
            </w:r>
            <w:r w:rsidRPr="00714C00">
              <w:t xml:space="preserve">esident </w:t>
            </w:r>
            <w:r w:rsidR="00DC51AC">
              <w:t>h</w:t>
            </w:r>
            <w:r w:rsidRPr="00714C00">
              <w:t>ouseholds</w:t>
            </w:r>
          </w:p>
        </w:tc>
        <w:tc>
          <w:tcPr>
            <w:tcW w:w="799" w:type="pct"/>
            <w:tcBorders>
              <w:top w:val="nil"/>
              <w:left w:val="nil"/>
              <w:bottom w:val="single" w:sz="4" w:space="0" w:color="auto"/>
              <w:right w:val="single" w:sz="4" w:space="0" w:color="auto"/>
            </w:tcBorders>
            <w:shd w:val="clear" w:color="auto" w:fill="auto"/>
            <w:noWrap/>
            <w:vAlign w:val="bottom"/>
            <w:hideMark/>
          </w:tcPr>
          <w:p w14:paraId="4D8C6785" w14:textId="5CC8FA34" w:rsidR="00714C00" w:rsidRPr="00714C00" w:rsidRDefault="00714C00" w:rsidP="007D472A">
            <w:pPr>
              <w:pStyle w:val="TableTextCentered"/>
              <w:keepNext/>
              <w:keepLines/>
              <w:widowControl w:val="0"/>
              <w:tabs>
                <w:tab w:val="decimal" w:pos="762"/>
              </w:tabs>
            </w:pPr>
            <w:r w:rsidRPr="00714C00">
              <w:t xml:space="preserve">159,833 </w:t>
            </w:r>
          </w:p>
        </w:tc>
        <w:tc>
          <w:tcPr>
            <w:tcW w:w="798" w:type="pct"/>
            <w:tcBorders>
              <w:top w:val="nil"/>
              <w:left w:val="nil"/>
              <w:bottom w:val="single" w:sz="4" w:space="0" w:color="auto"/>
              <w:right w:val="single" w:sz="4" w:space="0" w:color="auto"/>
            </w:tcBorders>
            <w:shd w:val="clear" w:color="auto" w:fill="auto"/>
            <w:noWrap/>
            <w:vAlign w:val="bottom"/>
            <w:hideMark/>
          </w:tcPr>
          <w:p w14:paraId="1E6C3555" w14:textId="7C2F251D" w:rsidR="00714C00" w:rsidRPr="00714C00" w:rsidRDefault="00714C00" w:rsidP="007D472A">
            <w:pPr>
              <w:pStyle w:val="TableTextCentered"/>
              <w:keepNext/>
              <w:keepLines/>
              <w:widowControl w:val="0"/>
              <w:tabs>
                <w:tab w:val="decimal" w:pos="762"/>
              </w:tabs>
            </w:pPr>
            <w:r w:rsidRPr="00714C00">
              <w:t xml:space="preserve">13,148 </w:t>
            </w:r>
          </w:p>
        </w:tc>
        <w:tc>
          <w:tcPr>
            <w:tcW w:w="799" w:type="pct"/>
            <w:tcBorders>
              <w:top w:val="nil"/>
              <w:left w:val="nil"/>
              <w:bottom w:val="single" w:sz="4" w:space="0" w:color="auto"/>
              <w:right w:val="single" w:sz="4" w:space="0" w:color="auto"/>
            </w:tcBorders>
            <w:shd w:val="clear" w:color="auto" w:fill="auto"/>
            <w:noWrap/>
            <w:vAlign w:val="bottom"/>
            <w:hideMark/>
          </w:tcPr>
          <w:p w14:paraId="3846B374" w14:textId="37AFB129" w:rsidR="00714C00" w:rsidRPr="00714C00" w:rsidRDefault="00714C00" w:rsidP="007D472A">
            <w:pPr>
              <w:pStyle w:val="TableTextCentered"/>
              <w:keepNext/>
              <w:keepLines/>
              <w:widowControl w:val="0"/>
              <w:tabs>
                <w:tab w:val="decimal" w:pos="762"/>
              </w:tabs>
            </w:pPr>
            <w:r w:rsidRPr="00714C00">
              <w:t xml:space="preserve">79,617 </w:t>
            </w:r>
          </w:p>
        </w:tc>
        <w:tc>
          <w:tcPr>
            <w:tcW w:w="761" w:type="pct"/>
            <w:tcBorders>
              <w:top w:val="nil"/>
              <w:left w:val="nil"/>
              <w:bottom w:val="single" w:sz="4" w:space="0" w:color="auto"/>
              <w:right w:val="single" w:sz="4" w:space="0" w:color="auto"/>
            </w:tcBorders>
            <w:shd w:val="clear" w:color="auto" w:fill="auto"/>
            <w:noWrap/>
            <w:vAlign w:val="bottom"/>
            <w:hideMark/>
          </w:tcPr>
          <w:p w14:paraId="0B5F3E1D" w14:textId="197E7BAD" w:rsidR="00714C00" w:rsidRPr="007D472A" w:rsidRDefault="00714C00" w:rsidP="007D472A">
            <w:pPr>
              <w:pStyle w:val="TableTextCentered"/>
              <w:keepNext/>
              <w:keepLines/>
              <w:widowControl w:val="0"/>
              <w:tabs>
                <w:tab w:val="decimal" w:pos="762"/>
              </w:tabs>
            </w:pPr>
            <w:r w:rsidRPr="007D472A">
              <w:t xml:space="preserve">252,598 </w:t>
            </w:r>
          </w:p>
        </w:tc>
      </w:tr>
      <w:tr w:rsidR="00714C00" w:rsidRPr="00714C00" w14:paraId="534348F0" w14:textId="77777777" w:rsidTr="00D550EC">
        <w:trPr>
          <w:trHeight w:val="144"/>
        </w:trPr>
        <w:tc>
          <w:tcPr>
            <w:tcW w:w="1843" w:type="pct"/>
            <w:tcBorders>
              <w:top w:val="nil"/>
              <w:left w:val="single" w:sz="4" w:space="0" w:color="auto"/>
              <w:bottom w:val="single" w:sz="4" w:space="0" w:color="auto"/>
              <w:right w:val="single" w:sz="4" w:space="0" w:color="auto"/>
            </w:tcBorders>
            <w:shd w:val="clear" w:color="auto" w:fill="auto"/>
            <w:noWrap/>
            <w:vAlign w:val="bottom"/>
            <w:hideMark/>
          </w:tcPr>
          <w:p w14:paraId="7877900D" w14:textId="3E622108" w:rsidR="00714C00" w:rsidRPr="00714C00" w:rsidRDefault="00714C00" w:rsidP="007D472A">
            <w:pPr>
              <w:pStyle w:val="TableText"/>
            </w:pPr>
            <w:r w:rsidRPr="00714C00">
              <w:t>Non-</w:t>
            </w:r>
            <w:r w:rsidR="00DC51AC">
              <w:t>r</w:t>
            </w:r>
            <w:r w:rsidRPr="00714C00">
              <w:t xml:space="preserve">esident </w:t>
            </w:r>
            <w:r w:rsidR="00DC51AC">
              <w:t>h</w:t>
            </w:r>
            <w:r w:rsidRPr="00714C00">
              <w:t>ouseholds</w:t>
            </w:r>
          </w:p>
        </w:tc>
        <w:tc>
          <w:tcPr>
            <w:tcW w:w="799" w:type="pct"/>
            <w:tcBorders>
              <w:top w:val="nil"/>
              <w:left w:val="nil"/>
              <w:bottom w:val="single" w:sz="4" w:space="0" w:color="auto"/>
              <w:right w:val="single" w:sz="4" w:space="0" w:color="auto"/>
            </w:tcBorders>
            <w:shd w:val="clear" w:color="auto" w:fill="auto"/>
            <w:noWrap/>
            <w:vAlign w:val="bottom"/>
            <w:hideMark/>
          </w:tcPr>
          <w:p w14:paraId="1DDE4553" w14:textId="2533784E" w:rsidR="00714C00" w:rsidRPr="00714C00" w:rsidRDefault="00714C00" w:rsidP="007D472A">
            <w:pPr>
              <w:pStyle w:val="TableTextCentered"/>
              <w:keepNext/>
              <w:keepLines/>
              <w:widowControl w:val="0"/>
              <w:tabs>
                <w:tab w:val="decimal" w:pos="762"/>
              </w:tabs>
            </w:pPr>
            <w:r w:rsidRPr="00714C00">
              <w:t xml:space="preserve">31,076 </w:t>
            </w:r>
          </w:p>
        </w:tc>
        <w:tc>
          <w:tcPr>
            <w:tcW w:w="798" w:type="pct"/>
            <w:tcBorders>
              <w:top w:val="nil"/>
              <w:left w:val="nil"/>
              <w:bottom w:val="single" w:sz="4" w:space="0" w:color="auto"/>
              <w:right w:val="single" w:sz="4" w:space="0" w:color="auto"/>
            </w:tcBorders>
            <w:shd w:val="clear" w:color="auto" w:fill="auto"/>
            <w:noWrap/>
            <w:vAlign w:val="bottom"/>
            <w:hideMark/>
          </w:tcPr>
          <w:p w14:paraId="73164BB4" w14:textId="2A543983" w:rsidR="00714C00" w:rsidRPr="00714C00" w:rsidRDefault="00714C00" w:rsidP="007D472A">
            <w:pPr>
              <w:pStyle w:val="TableTextCentered"/>
              <w:keepNext/>
              <w:keepLines/>
              <w:widowControl w:val="0"/>
              <w:tabs>
                <w:tab w:val="decimal" w:pos="762"/>
              </w:tabs>
            </w:pPr>
            <w:r w:rsidRPr="00714C00">
              <w:t xml:space="preserve">6,889 </w:t>
            </w:r>
          </w:p>
        </w:tc>
        <w:tc>
          <w:tcPr>
            <w:tcW w:w="799" w:type="pct"/>
            <w:tcBorders>
              <w:top w:val="nil"/>
              <w:left w:val="nil"/>
              <w:bottom w:val="single" w:sz="4" w:space="0" w:color="auto"/>
              <w:right w:val="single" w:sz="4" w:space="0" w:color="auto"/>
            </w:tcBorders>
            <w:shd w:val="clear" w:color="auto" w:fill="auto"/>
            <w:noWrap/>
            <w:vAlign w:val="bottom"/>
            <w:hideMark/>
          </w:tcPr>
          <w:p w14:paraId="39632E54" w14:textId="6A2C53D3" w:rsidR="00714C00" w:rsidRPr="00714C00" w:rsidRDefault="00714C00" w:rsidP="007D472A">
            <w:pPr>
              <w:pStyle w:val="TableTextCentered"/>
              <w:keepNext/>
              <w:keepLines/>
              <w:widowControl w:val="0"/>
              <w:tabs>
                <w:tab w:val="decimal" w:pos="762"/>
              </w:tabs>
            </w:pPr>
            <w:r w:rsidRPr="00714C00">
              <w:t xml:space="preserve">3,500 </w:t>
            </w:r>
          </w:p>
        </w:tc>
        <w:tc>
          <w:tcPr>
            <w:tcW w:w="761" w:type="pct"/>
            <w:tcBorders>
              <w:top w:val="nil"/>
              <w:left w:val="nil"/>
              <w:bottom w:val="single" w:sz="4" w:space="0" w:color="auto"/>
              <w:right w:val="single" w:sz="4" w:space="0" w:color="auto"/>
            </w:tcBorders>
            <w:shd w:val="clear" w:color="auto" w:fill="auto"/>
            <w:noWrap/>
            <w:vAlign w:val="bottom"/>
            <w:hideMark/>
          </w:tcPr>
          <w:p w14:paraId="2CF522C2" w14:textId="245B6C2C" w:rsidR="00714C00" w:rsidRPr="007D472A" w:rsidRDefault="00714C00" w:rsidP="007D472A">
            <w:pPr>
              <w:pStyle w:val="TableTextCentered"/>
              <w:keepNext/>
              <w:keepLines/>
              <w:widowControl w:val="0"/>
              <w:tabs>
                <w:tab w:val="decimal" w:pos="762"/>
              </w:tabs>
            </w:pPr>
            <w:r w:rsidRPr="007D472A">
              <w:t xml:space="preserve">41,465 </w:t>
            </w:r>
          </w:p>
        </w:tc>
      </w:tr>
      <w:tr w:rsidR="00714C00" w:rsidRPr="007D472A" w14:paraId="4CB86574" w14:textId="77777777" w:rsidTr="00D550EC">
        <w:trPr>
          <w:trHeight w:val="144"/>
        </w:trPr>
        <w:tc>
          <w:tcPr>
            <w:tcW w:w="1843" w:type="pct"/>
            <w:tcBorders>
              <w:top w:val="nil"/>
              <w:left w:val="single" w:sz="4" w:space="0" w:color="auto"/>
              <w:bottom w:val="single" w:sz="4" w:space="0" w:color="auto"/>
              <w:right w:val="single" w:sz="4" w:space="0" w:color="auto"/>
            </w:tcBorders>
            <w:shd w:val="clear" w:color="auto" w:fill="auto"/>
            <w:noWrap/>
            <w:vAlign w:val="bottom"/>
            <w:hideMark/>
          </w:tcPr>
          <w:p w14:paraId="5751FE92" w14:textId="1A23361F" w:rsidR="00714C00" w:rsidRPr="007D472A" w:rsidRDefault="00714C00" w:rsidP="007D472A">
            <w:pPr>
              <w:pStyle w:val="TableText"/>
              <w:rPr>
                <w:b/>
                <w:bCs/>
              </w:rPr>
            </w:pPr>
            <w:r w:rsidRPr="007D472A">
              <w:rPr>
                <w:b/>
                <w:bCs/>
              </w:rPr>
              <w:t xml:space="preserve">Combined </w:t>
            </w:r>
            <w:r w:rsidR="00DC51AC">
              <w:rPr>
                <w:b/>
                <w:bCs/>
              </w:rPr>
              <w:t>h</w:t>
            </w:r>
            <w:r w:rsidRPr="007D472A">
              <w:rPr>
                <w:b/>
                <w:bCs/>
              </w:rPr>
              <w:t>ouseholds</w:t>
            </w:r>
          </w:p>
        </w:tc>
        <w:tc>
          <w:tcPr>
            <w:tcW w:w="799" w:type="pct"/>
            <w:tcBorders>
              <w:top w:val="nil"/>
              <w:left w:val="nil"/>
              <w:bottom w:val="single" w:sz="4" w:space="0" w:color="auto"/>
              <w:right w:val="single" w:sz="4" w:space="0" w:color="auto"/>
            </w:tcBorders>
            <w:shd w:val="clear" w:color="auto" w:fill="auto"/>
            <w:noWrap/>
            <w:vAlign w:val="bottom"/>
            <w:hideMark/>
          </w:tcPr>
          <w:p w14:paraId="7FA009A4" w14:textId="429B12E4" w:rsidR="00714C00" w:rsidRPr="007D472A" w:rsidRDefault="00714C00" w:rsidP="007D472A">
            <w:pPr>
              <w:pStyle w:val="TableTextCentered"/>
              <w:keepNext/>
              <w:keepLines/>
              <w:widowControl w:val="0"/>
              <w:tabs>
                <w:tab w:val="decimal" w:pos="762"/>
              </w:tabs>
              <w:rPr>
                <w:b/>
                <w:bCs/>
              </w:rPr>
            </w:pPr>
            <w:r w:rsidRPr="007D472A">
              <w:rPr>
                <w:b/>
                <w:bCs/>
              </w:rPr>
              <w:t xml:space="preserve">190,910 </w:t>
            </w:r>
          </w:p>
        </w:tc>
        <w:tc>
          <w:tcPr>
            <w:tcW w:w="798" w:type="pct"/>
            <w:tcBorders>
              <w:top w:val="nil"/>
              <w:left w:val="nil"/>
              <w:bottom w:val="single" w:sz="4" w:space="0" w:color="auto"/>
              <w:right w:val="single" w:sz="4" w:space="0" w:color="auto"/>
            </w:tcBorders>
            <w:shd w:val="clear" w:color="auto" w:fill="auto"/>
            <w:noWrap/>
            <w:vAlign w:val="bottom"/>
            <w:hideMark/>
          </w:tcPr>
          <w:p w14:paraId="399EDA48" w14:textId="52308467" w:rsidR="00714C00" w:rsidRPr="007D472A" w:rsidRDefault="00714C00" w:rsidP="007D472A">
            <w:pPr>
              <w:pStyle w:val="TableTextCentered"/>
              <w:keepNext/>
              <w:keepLines/>
              <w:widowControl w:val="0"/>
              <w:tabs>
                <w:tab w:val="decimal" w:pos="762"/>
              </w:tabs>
              <w:rPr>
                <w:b/>
                <w:bCs/>
              </w:rPr>
            </w:pPr>
            <w:r w:rsidRPr="007D472A">
              <w:rPr>
                <w:b/>
                <w:bCs/>
              </w:rPr>
              <w:t xml:space="preserve">20,037 </w:t>
            </w:r>
          </w:p>
        </w:tc>
        <w:tc>
          <w:tcPr>
            <w:tcW w:w="799" w:type="pct"/>
            <w:tcBorders>
              <w:top w:val="nil"/>
              <w:left w:val="nil"/>
              <w:bottom w:val="single" w:sz="4" w:space="0" w:color="auto"/>
              <w:right w:val="single" w:sz="4" w:space="0" w:color="auto"/>
            </w:tcBorders>
            <w:shd w:val="clear" w:color="auto" w:fill="auto"/>
            <w:noWrap/>
            <w:vAlign w:val="bottom"/>
            <w:hideMark/>
          </w:tcPr>
          <w:p w14:paraId="1E28BFD2" w14:textId="4198AF00" w:rsidR="00714C00" w:rsidRPr="007D472A" w:rsidRDefault="00714C00" w:rsidP="007D472A">
            <w:pPr>
              <w:pStyle w:val="TableTextCentered"/>
              <w:keepNext/>
              <w:keepLines/>
              <w:widowControl w:val="0"/>
              <w:tabs>
                <w:tab w:val="decimal" w:pos="762"/>
              </w:tabs>
              <w:rPr>
                <w:b/>
                <w:bCs/>
              </w:rPr>
            </w:pPr>
            <w:r w:rsidRPr="007D472A">
              <w:rPr>
                <w:b/>
                <w:bCs/>
              </w:rPr>
              <w:t xml:space="preserve">83,117 </w:t>
            </w:r>
          </w:p>
        </w:tc>
        <w:tc>
          <w:tcPr>
            <w:tcW w:w="761" w:type="pct"/>
            <w:tcBorders>
              <w:top w:val="nil"/>
              <w:left w:val="nil"/>
              <w:bottom w:val="single" w:sz="4" w:space="0" w:color="auto"/>
              <w:right w:val="single" w:sz="4" w:space="0" w:color="auto"/>
            </w:tcBorders>
            <w:shd w:val="clear" w:color="auto" w:fill="auto"/>
            <w:noWrap/>
            <w:vAlign w:val="bottom"/>
            <w:hideMark/>
          </w:tcPr>
          <w:p w14:paraId="1C538F97" w14:textId="6251A308" w:rsidR="00714C00" w:rsidRPr="007D472A" w:rsidRDefault="00714C00" w:rsidP="007D472A">
            <w:pPr>
              <w:pStyle w:val="TableTextCentered"/>
              <w:keepNext/>
              <w:keepLines/>
              <w:widowControl w:val="0"/>
              <w:tabs>
                <w:tab w:val="decimal" w:pos="762"/>
              </w:tabs>
              <w:rPr>
                <w:b/>
                <w:bCs/>
              </w:rPr>
            </w:pPr>
            <w:r w:rsidRPr="007D472A">
              <w:rPr>
                <w:b/>
                <w:bCs/>
              </w:rPr>
              <w:t xml:space="preserve">294,064 </w:t>
            </w:r>
          </w:p>
        </w:tc>
      </w:tr>
    </w:tbl>
    <w:p w14:paraId="07445C95" w14:textId="70766E3C" w:rsidR="00AE2C9A" w:rsidRPr="00E96EB8" w:rsidRDefault="00AE2C9A" w:rsidP="00553877">
      <w:pPr>
        <w:pStyle w:val="BodyText"/>
      </w:pPr>
    </w:p>
    <w:p w14:paraId="3A4DD641" w14:textId="1B812AF3" w:rsidR="00090122" w:rsidRPr="00AA4C10" w:rsidRDefault="00845CCC" w:rsidP="00090122">
      <w:pPr>
        <w:pStyle w:val="Heading3"/>
      </w:pPr>
      <w:bookmarkStart w:id="39" w:name="_Toc157613915"/>
      <w:bookmarkStart w:id="40" w:name="_Toc157607799"/>
      <w:r w:rsidRPr="00845CCC">
        <w:t>Trip and Annual Maintenance Expenditures</w:t>
      </w:r>
      <w:bookmarkEnd w:id="39"/>
      <w:bookmarkEnd w:id="40"/>
    </w:p>
    <w:p w14:paraId="7AAF5BE1" w14:textId="3C9AED81" w:rsidR="00845CCC" w:rsidRDefault="000A067E" w:rsidP="006E11A2">
      <w:pPr>
        <w:pStyle w:val="BodyText"/>
      </w:pPr>
      <w:r>
        <w:t xml:space="preserve">Motorized recreation contributes to the economy when motorized recreational enthusiasts purchase retail </w:t>
      </w:r>
      <w:r w:rsidR="00845CCC">
        <w:t>items, hotel and motel accommodations, or they spend money to operate and maintain their vehicles. For</w:t>
      </w:r>
      <w:r w:rsidR="006E11A2">
        <w:t xml:space="preserve"> </w:t>
      </w:r>
      <w:r w:rsidR="00845CCC">
        <w:t>this study, expenditures are separated into two types:</w:t>
      </w:r>
    </w:p>
    <w:p w14:paraId="18030AF4" w14:textId="391F7D8E" w:rsidR="00845CCC" w:rsidRDefault="00845CCC">
      <w:pPr>
        <w:pStyle w:val="Bullets"/>
      </w:pPr>
      <w:r w:rsidRPr="00FD56B3">
        <w:rPr>
          <w:b/>
          <w:bCs/>
        </w:rPr>
        <w:t>Trip expenditures</w:t>
      </w:r>
      <w:r>
        <w:t>—expenditures made by motorized recreational enthusiasts while using their vehicles on trips.</w:t>
      </w:r>
    </w:p>
    <w:p w14:paraId="5E7454CC" w14:textId="0C411B91" w:rsidR="00845CCC" w:rsidRDefault="00845CCC">
      <w:pPr>
        <w:pStyle w:val="Bullets"/>
      </w:pPr>
      <w:r w:rsidRPr="00FD56B3">
        <w:rPr>
          <w:b/>
          <w:bCs/>
        </w:rPr>
        <w:t>Annual expenditures</w:t>
      </w:r>
      <w:r>
        <w:t>—expenditures on maintenance, repairs, and other accessories that support</w:t>
      </w:r>
      <w:r w:rsidR="00B363D7">
        <w:t xml:space="preserve"> </w:t>
      </w:r>
      <w:r>
        <w:t>motorized recreation.</w:t>
      </w:r>
    </w:p>
    <w:p w14:paraId="2FE5FB1D" w14:textId="77777777" w:rsidR="00845CCC" w:rsidRDefault="00845CCC" w:rsidP="00845CCC">
      <w:pPr>
        <w:pStyle w:val="BodyText"/>
      </w:pPr>
      <w:r>
        <w:t>Methods used to estimate these types of expenditures are discussed below.</w:t>
      </w:r>
    </w:p>
    <w:p w14:paraId="57215C32" w14:textId="24DF5BAE" w:rsidR="00090122" w:rsidRDefault="00845CCC" w:rsidP="00B363D7">
      <w:pPr>
        <w:pStyle w:val="Heading4"/>
      </w:pPr>
      <w:r>
        <w:t>Trip Expenditures</w:t>
      </w:r>
    </w:p>
    <w:p w14:paraId="2407E4CA" w14:textId="30E1A937" w:rsidR="00B363D7" w:rsidRPr="00CC7490" w:rsidRDefault="000C2078" w:rsidP="000C2078">
      <w:pPr>
        <w:pStyle w:val="BodyText"/>
      </w:pPr>
      <w:r>
        <w:t>The first step in estimating total trip expenditures required the project team to estimate the number trips taken by resident and non-</w:t>
      </w:r>
      <w:r w:rsidRPr="00CC7490">
        <w:t xml:space="preserve">resident households for motorized recreational activities during the </w:t>
      </w:r>
      <w:r w:rsidR="00570E66" w:rsidRPr="00CC7490">
        <w:t>2022–2023</w:t>
      </w:r>
      <w:r w:rsidRPr="00CC7490">
        <w:t xml:space="preserve"> season.</w:t>
      </w:r>
      <w:r w:rsidR="00ED220B">
        <w:rPr>
          <w:rStyle w:val="FootnoteReference"/>
        </w:rPr>
        <w:footnoteReference w:id="22"/>
      </w:r>
      <w:r w:rsidRPr="00CC7490">
        <w:t xml:space="preserve"> </w:t>
      </w:r>
      <w:r w:rsidR="007F1E3C" w:rsidRPr="00CC7490">
        <w:t>The project team</w:t>
      </w:r>
      <w:r w:rsidRPr="00CC7490">
        <w:t xml:space="preserve"> estimated the number of trips, using data obtained from the </w:t>
      </w:r>
      <w:r w:rsidR="007E6951">
        <w:t xml:space="preserve">2015 </w:t>
      </w:r>
      <w:r w:rsidRPr="00CC7490">
        <w:t>surveys</w:t>
      </w:r>
      <w:r w:rsidR="00D550EC">
        <w:t xml:space="preserve"> and described in the 2016 study</w:t>
      </w:r>
      <w:r w:rsidRPr="00CC7490">
        <w:t xml:space="preserve">, for each </w:t>
      </w:r>
      <w:r w:rsidR="00581D38">
        <w:t xml:space="preserve">of the three categories of motorized </w:t>
      </w:r>
      <w:r w:rsidR="00543A69">
        <w:t>recreation</w:t>
      </w:r>
      <w:r w:rsidRPr="00CC7490">
        <w:t xml:space="preserve"> (Figure 2-3).</w:t>
      </w:r>
    </w:p>
    <w:p w14:paraId="10CBA29C" w14:textId="798A63F3" w:rsidR="00CC7490" w:rsidRPr="00CC7490" w:rsidRDefault="00CC7490" w:rsidP="00211F16">
      <w:pPr>
        <w:pStyle w:val="Caption"/>
      </w:pPr>
      <w:bookmarkStart w:id="41" w:name="_Toc156999191"/>
      <w:r w:rsidRPr="00CC7490">
        <w:lastRenderedPageBreak/>
        <w:t xml:space="preserve">Figure </w:t>
      </w:r>
      <w:r w:rsidR="005474FB">
        <w:fldChar w:fldCharType="begin"/>
      </w:r>
      <w:r w:rsidR="005474FB">
        <w:instrText xml:space="preserve"> STYLEREF 1 \s </w:instrText>
      </w:r>
      <w:r w:rsidR="005474FB">
        <w:fldChar w:fldCharType="separate"/>
      </w:r>
      <w:r w:rsidR="008546AA">
        <w:rPr>
          <w:noProof/>
          <w:cs/>
        </w:rPr>
        <w:t>‎</w:t>
      </w:r>
      <w:r w:rsidR="008546AA">
        <w:rPr>
          <w:noProof/>
        </w:rPr>
        <w:t>2</w:t>
      </w:r>
      <w:r w:rsidR="005474FB">
        <w:rPr>
          <w:noProof/>
        </w:rPr>
        <w:fldChar w:fldCharType="end"/>
      </w:r>
      <w:r w:rsidR="00727071">
        <w:noBreakHyphen/>
      </w:r>
      <w:r w:rsidR="005474FB">
        <w:fldChar w:fldCharType="begin"/>
      </w:r>
      <w:r w:rsidR="005474FB">
        <w:instrText xml:space="preserve"> SEQ Figure \* ARABIC \s 1 </w:instrText>
      </w:r>
      <w:r w:rsidR="005474FB">
        <w:fldChar w:fldCharType="separate"/>
      </w:r>
      <w:r w:rsidR="008546AA">
        <w:rPr>
          <w:noProof/>
        </w:rPr>
        <w:t>3</w:t>
      </w:r>
      <w:r w:rsidR="005474FB">
        <w:rPr>
          <w:noProof/>
        </w:rPr>
        <w:fldChar w:fldCharType="end"/>
      </w:r>
      <w:r w:rsidRPr="00CC7490">
        <w:t xml:space="preserve">. Trips Taken by Resident and Non-Resident Households in Colorado </w:t>
      </w:r>
      <w:r w:rsidR="00E74806">
        <w:t>during</w:t>
      </w:r>
      <w:r w:rsidRPr="00CC7490">
        <w:t xml:space="preserve"> the 2022–2023 Season</w:t>
      </w:r>
      <w:bookmarkEnd w:id="41"/>
    </w:p>
    <w:p w14:paraId="795FA851" w14:textId="07EBBCCB" w:rsidR="00B04E08" w:rsidRPr="00CC7490" w:rsidRDefault="00CC7490" w:rsidP="00B04E08">
      <w:pPr>
        <w:pStyle w:val="BodyText"/>
      </w:pPr>
      <w:r w:rsidRPr="00CC7490">
        <w:rPr>
          <w:noProof/>
        </w:rPr>
        <w:drawing>
          <wp:inline distT="0" distB="0" distL="0" distR="0" wp14:anchorId="79B6715D" wp14:editId="04CB554A">
            <wp:extent cx="5943600" cy="1160780"/>
            <wp:effectExtent l="0" t="0" r="0" b="1270"/>
            <wp:docPr id="643357128" name="Picture 64335712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57128" name="Picture 1" descr="A black text on a white background&#10;&#10;Description automatically generated"/>
                    <pic:cNvPicPr/>
                  </pic:nvPicPr>
                  <pic:blipFill>
                    <a:blip r:embed="rId32"/>
                    <a:stretch>
                      <a:fillRect/>
                    </a:stretch>
                  </pic:blipFill>
                  <pic:spPr>
                    <a:xfrm>
                      <a:off x="0" y="0"/>
                      <a:ext cx="5943600" cy="1160780"/>
                    </a:xfrm>
                    <a:prstGeom prst="rect">
                      <a:avLst/>
                    </a:prstGeom>
                  </pic:spPr>
                </pic:pic>
              </a:graphicData>
            </a:graphic>
          </wp:inline>
        </w:drawing>
      </w:r>
    </w:p>
    <w:p w14:paraId="007D1886" w14:textId="310A891B" w:rsidR="00CC7490" w:rsidRDefault="00CC7490" w:rsidP="00B04E08">
      <w:pPr>
        <w:pStyle w:val="BodyText"/>
      </w:pPr>
      <w:r w:rsidRPr="00CC7490">
        <w:t>The total number of trips taken by resident and non-resident households for motorized recreation in Colorado during the 2022–2023 season for each</w:t>
      </w:r>
      <w:r>
        <w:t xml:space="preserve"> of the three </w:t>
      </w:r>
      <w:r w:rsidR="00581D38">
        <w:t>categories is</w:t>
      </w:r>
      <w:r>
        <w:t xml:space="preserve"> summarized in</w:t>
      </w:r>
      <w:r w:rsidR="00776A04">
        <w:t xml:space="preserve"> </w:t>
      </w:r>
      <w:r w:rsidR="00CC1645">
        <w:fldChar w:fldCharType="begin"/>
      </w:r>
      <w:r w:rsidR="00CC1645">
        <w:instrText xml:space="preserve"> REF _Ref152065419 \h </w:instrText>
      </w:r>
      <w:r w:rsidR="00CC1645">
        <w:fldChar w:fldCharType="separate"/>
      </w:r>
      <w:r w:rsidR="008546AA">
        <w:t xml:space="preserve">Table </w:t>
      </w:r>
      <w:r w:rsidR="008546AA">
        <w:rPr>
          <w:noProof/>
          <w:cs/>
        </w:rPr>
        <w:t>‎</w:t>
      </w:r>
      <w:r w:rsidR="008546AA">
        <w:rPr>
          <w:noProof/>
        </w:rPr>
        <w:t>2</w:t>
      </w:r>
      <w:r w:rsidR="008546AA">
        <w:noBreakHyphen/>
      </w:r>
      <w:r w:rsidR="008546AA">
        <w:rPr>
          <w:noProof/>
        </w:rPr>
        <w:t>2</w:t>
      </w:r>
      <w:r w:rsidR="00CC1645">
        <w:fldChar w:fldCharType="end"/>
      </w:r>
      <w:r w:rsidR="00CC1645">
        <w:t>.</w:t>
      </w:r>
    </w:p>
    <w:p w14:paraId="0938FF65" w14:textId="7A059E77" w:rsidR="00F44655" w:rsidRDefault="00F44655" w:rsidP="00211F16">
      <w:pPr>
        <w:pStyle w:val="Caption"/>
      </w:pPr>
      <w:bookmarkStart w:id="42" w:name="_Ref152065419"/>
      <w:bookmarkStart w:id="43" w:name="_Toc156999158"/>
      <w:r>
        <w:t xml:space="preserve">Table </w:t>
      </w:r>
      <w:r w:rsidR="005474FB">
        <w:fldChar w:fldCharType="begin"/>
      </w:r>
      <w:r w:rsidR="005474FB">
        <w:instrText xml:space="preserve"> STYLEREF 1 \s </w:instrText>
      </w:r>
      <w:r w:rsidR="005474FB">
        <w:fldChar w:fldCharType="separate"/>
      </w:r>
      <w:r w:rsidR="008D7DFF">
        <w:rPr>
          <w:noProof/>
          <w:cs/>
        </w:rPr>
        <w:t>‎</w:t>
      </w:r>
      <w:r w:rsidR="008D7DFF">
        <w:rPr>
          <w:noProof/>
        </w:rPr>
        <w:t>2</w:t>
      </w:r>
      <w:r w:rsidR="005474FB">
        <w:rPr>
          <w:noProof/>
        </w:rPr>
        <w:fldChar w:fldCharType="end"/>
      </w:r>
      <w:r w:rsidR="00942E3E">
        <w:noBreakHyphen/>
      </w:r>
      <w:r w:rsidR="005474FB">
        <w:fldChar w:fldCharType="begin"/>
      </w:r>
      <w:r w:rsidR="005474FB">
        <w:instrText xml:space="preserve"> SEQ Table \* ARABIC \s 1 </w:instrText>
      </w:r>
      <w:r w:rsidR="005474FB">
        <w:fldChar w:fldCharType="separate"/>
      </w:r>
      <w:r w:rsidR="008D7DFF">
        <w:rPr>
          <w:noProof/>
        </w:rPr>
        <w:t>2</w:t>
      </w:r>
      <w:r w:rsidR="005474FB">
        <w:rPr>
          <w:noProof/>
        </w:rPr>
        <w:fldChar w:fldCharType="end"/>
      </w:r>
      <w:bookmarkEnd w:id="42"/>
      <w:r>
        <w:t>. Number of Trips for Resident and Non-Resident Households</w:t>
      </w:r>
      <w:bookmarkEnd w:id="43"/>
    </w:p>
    <w:tbl>
      <w:tblPr>
        <w:tblW w:w="5000" w:type="pct"/>
        <w:tblLook w:val="04A0" w:firstRow="1" w:lastRow="0" w:firstColumn="1" w:lastColumn="0" w:noHBand="0" w:noVBand="1"/>
      </w:tblPr>
      <w:tblGrid>
        <w:gridCol w:w="3642"/>
        <w:gridCol w:w="1369"/>
        <w:gridCol w:w="1803"/>
        <w:gridCol w:w="1167"/>
        <w:gridCol w:w="1369"/>
      </w:tblGrid>
      <w:tr w:rsidR="00BD27CC" w:rsidRPr="00BD27CC" w14:paraId="1DD142CD" w14:textId="77777777" w:rsidTr="00BD27CC">
        <w:trPr>
          <w:trHeight w:val="144"/>
        </w:trPr>
        <w:tc>
          <w:tcPr>
            <w:tcW w:w="1948"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5C0B29" w14:textId="77777777" w:rsidR="00BD27CC" w:rsidRPr="00BD27CC" w:rsidRDefault="00BD27CC" w:rsidP="005E2413">
            <w:pPr>
              <w:pStyle w:val="TableRowHeader"/>
            </w:pPr>
            <w:r w:rsidRPr="00BD27CC">
              <w:t>Households</w:t>
            </w:r>
          </w:p>
        </w:tc>
        <w:tc>
          <w:tcPr>
            <w:tcW w:w="732" w:type="pct"/>
            <w:tcBorders>
              <w:top w:val="single" w:sz="4" w:space="0" w:color="auto"/>
              <w:left w:val="nil"/>
              <w:bottom w:val="single" w:sz="4" w:space="0" w:color="auto"/>
              <w:right w:val="single" w:sz="4" w:space="0" w:color="auto"/>
            </w:tcBorders>
            <w:shd w:val="clear" w:color="000000" w:fill="D9D9D9"/>
            <w:noWrap/>
            <w:vAlign w:val="center"/>
            <w:hideMark/>
          </w:tcPr>
          <w:p w14:paraId="4825108A" w14:textId="77777777" w:rsidR="00BD27CC" w:rsidRPr="00BD27CC" w:rsidRDefault="00BD27CC" w:rsidP="007D472A">
            <w:pPr>
              <w:pStyle w:val="TableColumnHeader"/>
            </w:pPr>
            <w:r w:rsidRPr="00BD27CC">
              <w:t>OHVs</w:t>
            </w:r>
          </w:p>
        </w:tc>
        <w:tc>
          <w:tcPr>
            <w:tcW w:w="964" w:type="pct"/>
            <w:tcBorders>
              <w:top w:val="single" w:sz="4" w:space="0" w:color="auto"/>
              <w:left w:val="nil"/>
              <w:bottom w:val="single" w:sz="4" w:space="0" w:color="auto"/>
              <w:right w:val="single" w:sz="4" w:space="0" w:color="auto"/>
            </w:tcBorders>
            <w:shd w:val="clear" w:color="000000" w:fill="D9D9D9"/>
            <w:noWrap/>
            <w:vAlign w:val="center"/>
            <w:hideMark/>
          </w:tcPr>
          <w:p w14:paraId="50F86682" w14:textId="77777777" w:rsidR="00BD27CC" w:rsidRPr="00BD27CC" w:rsidRDefault="00BD27CC" w:rsidP="007D472A">
            <w:pPr>
              <w:pStyle w:val="TableColumnHeader"/>
            </w:pPr>
            <w:r w:rsidRPr="00BD27CC">
              <w:t>Snowmobiles</w:t>
            </w:r>
          </w:p>
        </w:tc>
        <w:tc>
          <w:tcPr>
            <w:tcW w:w="624" w:type="pct"/>
            <w:tcBorders>
              <w:top w:val="single" w:sz="4" w:space="0" w:color="auto"/>
              <w:left w:val="nil"/>
              <w:bottom w:val="single" w:sz="4" w:space="0" w:color="auto"/>
              <w:right w:val="single" w:sz="4" w:space="0" w:color="auto"/>
            </w:tcBorders>
            <w:shd w:val="clear" w:color="000000" w:fill="D9D9D9"/>
            <w:noWrap/>
            <w:vAlign w:val="center"/>
            <w:hideMark/>
          </w:tcPr>
          <w:p w14:paraId="6481640A" w14:textId="77777777" w:rsidR="00BD27CC" w:rsidRPr="00BD27CC" w:rsidRDefault="00BD27CC" w:rsidP="007D472A">
            <w:pPr>
              <w:pStyle w:val="TableColumnHeader"/>
            </w:pPr>
            <w:r w:rsidRPr="00BD27CC">
              <w:t>4WDs</w:t>
            </w:r>
          </w:p>
        </w:tc>
        <w:tc>
          <w:tcPr>
            <w:tcW w:w="732" w:type="pct"/>
            <w:tcBorders>
              <w:top w:val="single" w:sz="4" w:space="0" w:color="auto"/>
              <w:left w:val="nil"/>
              <w:bottom w:val="single" w:sz="4" w:space="0" w:color="auto"/>
              <w:right w:val="single" w:sz="4" w:space="0" w:color="auto"/>
            </w:tcBorders>
            <w:shd w:val="clear" w:color="000000" w:fill="D9D9D9"/>
            <w:noWrap/>
            <w:vAlign w:val="center"/>
            <w:hideMark/>
          </w:tcPr>
          <w:p w14:paraId="52E7B32A" w14:textId="77777777" w:rsidR="00BD27CC" w:rsidRPr="00BD27CC" w:rsidRDefault="00BD27CC" w:rsidP="007D472A">
            <w:pPr>
              <w:pStyle w:val="TableColumnHeader"/>
            </w:pPr>
            <w:r w:rsidRPr="00BD27CC">
              <w:t>Total</w:t>
            </w:r>
          </w:p>
        </w:tc>
      </w:tr>
      <w:tr w:rsidR="00BD27CC" w:rsidRPr="00BD27CC" w14:paraId="0BA1157E" w14:textId="77777777" w:rsidTr="00BD27CC">
        <w:trPr>
          <w:trHeight w:val="144"/>
        </w:trPr>
        <w:tc>
          <w:tcPr>
            <w:tcW w:w="1948" w:type="pct"/>
            <w:tcBorders>
              <w:top w:val="nil"/>
              <w:left w:val="single" w:sz="4" w:space="0" w:color="auto"/>
              <w:bottom w:val="single" w:sz="4" w:space="0" w:color="auto"/>
              <w:right w:val="single" w:sz="4" w:space="0" w:color="auto"/>
            </w:tcBorders>
            <w:shd w:val="clear" w:color="auto" w:fill="auto"/>
            <w:noWrap/>
            <w:vAlign w:val="bottom"/>
            <w:hideMark/>
          </w:tcPr>
          <w:p w14:paraId="7FFC8591" w14:textId="0969232C" w:rsidR="00BD27CC" w:rsidRPr="00BD27CC" w:rsidRDefault="00BD27CC" w:rsidP="007D472A">
            <w:pPr>
              <w:pStyle w:val="TableText"/>
            </w:pPr>
            <w:r w:rsidRPr="00BD27CC">
              <w:t xml:space="preserve">Colorado </w:t>
            </w:r>
            <w:r w:rsidR="00DC51AC">
              <w:t>r</w:t>
            </w:r>
            <w:r w:rsidRPr="00BD27CC">
              <w:t xml:space="preserve">esident </w:t>
            </w:r>
            <w:r w:rsidR="00DC51AC">
              <w:t>h</w:t>
            </w:r>
            <w:r w:rsidRPr="00BD27CC">
              <w:t>ouseholds</w:t>
            </w:r>
          </w:p>
        </w:tc>
        <w:tc>
          <w:tcPr>
            <w:tcW w:w="732" w:type="pct"/>
            <w:tcBorders>
              <w:top w:val="nil"/>
              <w:left w:val="nil"/>
              <w:bottom w:val="single" w:sz="4" w:space="0" w:color="auto"/>
              <w:right w:val="single" w:sz="4" w:space="0" w:color="auto"/>
            </w:tcBorders>
            <w:shd w:val="clear" w:color="auto" w:fill="auto"/>
            <w:noWrap/>
            <w:vAlign w:val="bottom"/>
            <w:hideMark/>
          </w:tcPr>
          <w:p w14:paraId="159CF660" w14:textId="0DBC88F0" w:rsidR="00BD27CC" w:rsidRPr="00BD27CC" w:rsidRDefault="00BD27CC" w:rsidP="007D472A">
            <w:pPr>
              <w:pStyle w:val="TableTextCentered"/>
              <w:keepNext/>
              <w:keepLines/>
              <w:widowControl w:val="0"/>
              <w:tabs>
                <w:tab w:val="decimal" w:pos="762"/>
              </w:tabs>
            </w:pPr>
            <w:r w:rsidRPr="00BD27CC">
              <w:t xml:space="preserve">2,237,665 </w:t>
            </w:r>
          </w:p>
        </w:tc>
        <w:tc>
          <w:tcPr>
            <w:tcW w:w="964" w:type="pct"/>
            <w:tcBorders>
              <w:top w:val="nil"/>
              <w:left w:val="nil"/>
              <w:bottom w:val="single" w:sz="4" w:space="0" w:color="auto"/>
              <w:right w:val="single" w:sz="4" w:space="0" w:color="auto"/>
            </w:tcBorders>
            <w:shd w:val="clear" w:color="auto" w:fill="auto"/>
            <w:noWrap/>
            <w:vAlign w:val="bottom"/>
            <w:hideMark/>
          </w:tcPr>
          <w:p w14:paraId="41A48D87" w14:textId="74ECBC34" w:rsidR="00BD27CC" w:rsidRPr="00BD27CC" w:rsidRDefault="00BD27CC" w:rsidP="007D472A">
            <w:pPr>
              <w:pStyle w:val="TableTextCentered"/>
              <w:keepNext/>
              <w:keepLines/>
              <w:widowControl w:val="0"/>
              <w:tabs>
                <w:tab w:val="decimal" w:pos="762"/>
              </w:tabs>
            </w:pPr>
            <w:r w:rsidRPr="00BD27CC">
              <w:t xml:space="preserve">157,776 </w:t>
            </w:r>
          </w:p>
        </w:tc>
        <w:tc>
          <w:tcPr>
            <w:tcW w:w="624" w:type="pct"/>
            <w:tcBorders>
              <w:top w:val="nil"/>
              <w:left w:val="nil"/>
              <w:bottom w:val="single" w:sz="4" w:space="0" w:color="auto"/>
              <w:right w:val="single" w:sz="4" w:space="0" w:color="auto"/>
            </w:tcBorders>
            <w:shd w:val="clear" w:color="auto" w:fill="auto"/>
            <w:noWrap/>
            <w:vAlign w:val="bottom"/>
            <w:hideMark/>
          </w:tcPr>
          <w:p w14:paraId="60D646E9" w14:textId="38FCFB85" w:rsidR="00BD27CC" w:rsidRPr="00BD27CC" w:rsidRDefault="00BD27CC" w:rsidP="007D472A">
            <w:pPr>
              <w:pStyle w:val="TableTextCentered"/>
              <w:keepNext/>
              <w:keepLines/>
              <w:widowControl w:val="0"/>
              <w:tabs>
                <w:tab w:val="decimal" w:pos="762"/>
              </w:tabs>
            </w:pPr>
            <w:r w:rsidRPr="00BD27CC">
              <w:t xml:space="preserve">955,404 </w:t>
            </w:r>
          </w:p>
        </w:tc>
        <w:tc>
          <w:tcPr>
            <w:tcW w:w="732" w:type="pct"/>
            <w:tcBorders>
              <w:top w:val="nil"/>
              <w:left w:val="nil"/>
              <w:bottom w:val="single" w:sz="4" w:space="0" w:color="auto"/>
              <w:right w:val="single" w:sz="4" w:space="0" w:color="auto"/>
            </w:tcBorders>
            <w:shd w:val="clear" w:color="auto" w:fill="auto"/>
            <w:noWrap/>
            <w:vAlign w:val="bottom"/>
            <w:hideMark/>
          </w:tcPr>
          <w:p w14:paraId="176B54CE" w14:textId="06848E58" w:rsidR="00BD27CC" w:rsidRPr="007D472A" w:rsidRDefault="00BD27CC" w:rsidP="007D472A">
            <w:pPr>
              <w:pStyle w:val="TableTextCentered"/>
              <w:keepNext/>
              <w:keepLines/>
              <w:widowControl w:val="0"/>
              <w:tabs>
                <w:tab w:val="decimal" w:pos="762"/>
              </w:tabs>
              <w:rPr>
                <w:b/>
                <w:bCs/>
              </w:rPr>
            </w:pPr>
            <w:r w:rsidRPr="007D472A">
              <w:rPr>
                <w:b/>
                <w:bCs/>
              </w:rPr>
              <w:t xml:space="preserve">3,350,846 </w:t>
            </w:r>
          </w:p>
        </w:tc>
      </w:tr>
      <w:tr w:rsidR="00BD27CC" w:rsidRPr="00BD27CC" w14:paraId="3E5AF45C" w14:textId="77777777" w:rsidTr="00BD27CC">
        <w:trPr>
          <w:trHeight w:val="144"/>
        </w:trPr>
        <w:tc>
          <w:tcPr>
            <w:tcW w:w="1948" w:type="pct"/>
            <w:tcBorders>
              <w:top w:val="nil"/>
              <w:left w:val="single" w:sz="4" w:space="0" w:color="auto"/>
              <w:bottom w:val="single" w:sz="4" w:space="0" w:color="auto"/>
              <w:right w:val="single" w:sz="4" w:space="0" w:color="auto"/>
            </w:tcBorders>
            <w:shd w:val="clear" w:color="auto" w:fill="auto"/>
            <w:noWrap/>
            <w:vAlign w:val="bottom"/>
            <w:hideMark/>
          </w:tcPr>
          <w:p w14:paraId="3DC22E28" w14:textId="367BF71F" w:rsidR="00BD27CC" w:rsidRPr="00BD27CC" w:rsidRDefault="00BD27CC" w:rsidP="007D472A">
            <w:pPr>
              <w:pStyle w:val="TableText"/>
            </w:pPr>
            <w:r w:rsidRPr="00BD27CC">
              <w:t>Non-</w:t>
            </w:r>
            <w:r w:rsidR="00DC51AC">
              <w:t>r</w:t>
            </w:r>
            <w:r w:rsidRPr="00BD27CC">
              <w:t xml:space="preserve">esident </w:t>
            </w:r>
            <w:r w:rsidR="00DC51AC">
              <w:t>h</w:t>
            </w:r>
            <w:r w:rsidRPr="00BD27CC">
              <w:t>ouseholds</w:t>
            </w:r>
          </w:p>
        </w:tc>
        <w:tc>
          <w:tcPr>
            <w:tcW w:w="732" w:type="pct"/>
            <w:tcBorders>
              <w:top w:val="nil"/>
              <w:left w:val="nil"/>
              <w:bottom w:val="single" w:sz="4" w:space="0" w:color="auto"/>
              <w:right w:val="single" w:sz="4" w:space="0" w:color="auto"/>
            </w:tcBorders>
            <w:shd w:val="clear" w:color="auto" w:fill="auto"/>
            <w:noWrap/>
            <w:vAlign w:val="bottom"/>
            <w:hideMark/>
          </w:tcPr>
          <w:p w14:paraId="5D7194E3" w14:textId="14DE07CD" w:rsidR="00BD27CC" w:rsidRPr="00BD27CC" w:rsidRDefault="00BD27CC" w:rsidP="007D472A">
            <w:pPr>
              <w:pStyle w:val="TableTextCentered"/>
              <w:keepNext/>
              <w:keepLines/>
              <w:widowControl w:val="0"/>
              <w:tabs>
                <w:tab w:val="decimal" w:pos="762"/>
              </w:tabs>
            </w:pPr>
            <w:r w:rsidRPr="00BD27CC">
              <w:t xml:space="preserve">124,305 </w:t>
            </w:r>
          </w:p>
        </w:tc>
        <w:tc>
          <w:tcPr>
            <w:tcW w:w="964" w:type="pct"/>
            <w:tcBorders>
              <w:top w:val="nil"/>
              <w:left w:val="nil"/>
              <w:bottom w:val="single" w:sz="4" w:space="0" w:color="auto"/>
              <w:right w:val="single" w:sz="4" w:space="0" w:color="auto"/>
            </w:tcBorders>
            <w:shd w:val="clear" w:color="auto" w:fill="auto"/>
            <w:noWrap/>
            <w:vAlign w:val="bottom"/>
            <w:hideMark/>
          </w:tcPr>
          <w:p w14:paraId="6969B8EE" w14:textId="24DE082F" w:rsidR="00BD27CC" w:rsidRPr="00BD27CC" w:rsidRDefault="00BD27CC" w:rsidP="007D472A">
            <w:pPr>
              <w:pStyle w:val="TableTextCentered"/>
              <w:keepNext/>
              <w:keepLines/>
              <w:widowControl w:val="0"/>
              <w:tabs>
                <w:tab w:val="decimal" w:pos="762"/>
              </w:tabs>
            </w:pPr>
            <w:r w:rsidRPr="00BD27CC">
              <w:t xml:space="preserve">72,335 </w:t>
            </w:r>
          </w:p>
        </w:tc>
        <w:tc>
          <w:tcPr>
            <w:tcW w:w="624" w:type="pct"/>
            <w:tcBorders>
              <w:top w:val="nil"/>
              <w:left w:val="nil"/>
              <w:bottom w:val="single" w:sz="4" w:space="0" w:color="auto"/>
              <w:right w:val="single" w:sz="4" w:space="0" w:color="auto"/>
            </w:tcBorders>
            <w:shd w:val="clear" w:color="auto" w:fill="auto"/>
            <w:noWrap/>
            <w:vAlign w:val="bottom"/>
            <w:hideMark/>
          </w:tcPr>
          <w:p w14:paraId="17E874F4" w14:textId="5C49F50E" w:rsidR="00BD27CC" w:rsidRPr="00BD27CC" w:rsidRDefault="00BD27CC" w:rsidP="007D472A">
            <w:pPr>
              <w:pStyle w:val="TableTextCentered"/>
              <w:keepNext/>
              <w:keepLines/>
              <w:widowControl w:val="0"/>
              <w:tabs>
                <w:tab w:val="decimal" w:pos="762"/>
              </w:tabs>
            </w:pPr>
            <w:r w:rsidRPr="00BD27CC">
              <w:t xml:space="preserve">14,000 </w:t>
            </w:r>
          </w:p>
        </w:tc>
        <w:tc>
          <w:tcPr>
            <w:tcW w:w="732" w:type="pct"/>
            <w:tcBorders>
              <w:top w:val="nil"/>
              <w:left w:val="nil"/>
              <w:bottom w:val="single" w:sz="4" w:space="0" w:color="auto"/>
              <w:right w:val="single" w:sz="4" w:space="0" w:color="auto"/>
            </w:tcBorders>
            <w:shd w:val="clear" w:color="auto" w:fill="auto"/>
            <w:noWrap/>
            <w:vAlign w:val="bottom"/>
            <w:hideMark/>
          </w:tcPr>
          <w:p w14:paraId="4BDB7D19" w14:textId="1C4B0ED4" w:rsidR="00BD27CC" w:rsidRPr="007D472A" w:rsidRDefault="00BD27CC" w:rsidP="007D472A">
            <w:pPr>
              <w:pStyle w:val="TableTextCentered"/>
              <w:keepNext/>
              <w:keepLines/>
              <w:widowControl w:val="0"/>
              <w:tabs>
                <w:tab w:val="decimal" w:pos="762"/>
              </w:tabs>
              <w:rPr>
                <w:b/>
                <w:bCs/>
              </w:rPr>
            </w:pPr>
            <w:r w:rsidRPr="007D472A">
              <w:rPr>
                <w:b/>
                <w:bCs/>
              </w:rPr>
              <w:t xml:space="preserve">210,640 </w:t>
            </w:r>
          </w:p>
        </w:tc>
      </w:tr>
    </w:tbl>
    <w:p w14:paraId="1BEF99A5" w14:textId="2F2A923E" w:rsidR="000C2078" w:rsidRDefault="000C2078" w:rsidP="000C2078">
      <w:pPr>
        <w:pStyle w:val="BodyText"/>
      </w:pPr>
    </w:p>
    <w:p w14:paraId="04CB7B00" w14:textId="5C102381" w:rsidR="00EF1B22" w:rsidRDefault="00EF1B22" w:rsidP="00EF1B22">
      <w:pPr>
        <w:pStyle w:val="BodyText"/>
      </w:pPr>
      <w:r>
        <w:t xml:space="preserve">Total trip expenditures </w:t>
      </w:r>
      <w:r w:rsidRPr="0007603A">
        <w:t xml:space="preserve">were estimated by multiplying the number of trips taken by resident and non-resident households during the </w:t>
      </w:r>
      <w:r w:rsidR="00570E66" w:rsidRPr="0007603A">
        <w:t>2022–2023</w:t>
      </w:r>
      <w:r w:rsidRPr="0007603A">
        <w:t xml:space="preserve"> season by the average trip expenditures. Average trip expenditures were obtained from the </w:t>
      </w:r>
      <w:r w:rsidR="00716204">
        <w:t xml:space="preserve">2015 </w:t>
      </w:r>
      <w:r w:rsidRPr="0007603A">
        <w:t>online survey of motorized</w:t>
      </w:r>
      <w:r>
        <w:t xml:space="preserve"> recreation users</w:t>
      </w:r>
      <w:r w:rsidR="002A0106">
        <w:t>, described in the 2016 study</w:t>
      </w:r>
      <w:r>
        <w:t xml:space="preserve">. </w:t>
      </w:r>
      <w:r w:rsidR="00962A05">
        <w:t xml:space="preserve">Average trip expenditures were adjusted for </w:t>
      </w:r>
      <w:r w:rsidR="005D31B0">
        <w:t xml:space="preserve">inflation </w:t>
      </w:r>
      <w:r w:rsidR="00AB7664">
        <w:t xml:space="preserve">to </w:t>
      </w:r>
      <w:r w:rsidR="00603E96">
        <w:t>2022</w:t>
      </w:r>
      <w:r w:rsidR="009A0509">
        <w:t xml:space="preserve"> dollars</w:t>
      </w:r>
      <w:r w:rsidR="00255BE8">
        <w:t xml:space="preserve"> </w:t>
      </w:r>
      <w:r w:rsidR="005D31B0">
        <w:t xml:space="preserve">using </w:t>
      </w:r>
      <w:r w:rsidR="00245CA6">
        <w:t xml:space="preserve">the </w:t>
      </w:r>
      <w:r w:rsidR="001F4F1C">
        <w:t>Consumer Price Index (</w:t>
      </w:r>
      <w:r w:rsidR="005D31B0">
        <w:t>CPI</w:t>
      </w:r>
      <w:r w:rsidR="001F4F1C">
        <w:t>)</w:t>
      </w:r>
      <w:r w:rsidR="00245CA6">
        <w:t>.</w:t>
      </w:r>
      <w:r w:rsidR="001F4F1C">
        <w:rPr>
          <w:rStyle w:val="FootnoteReference"/>
        </w:rPr>
        <w:footnoteReference w:id="23"/>
      </w:r>
      <w:r w:rsidR="00962A05">
        <w:t xml:space="preserve"> </w:t>
      </w:r>
      <w:r>
        <w:t>A summary of the average itemized expenditures is provided in Appendix A.</w:t>
      </w:r>
    </w:p>
    <w:p w14:paraId="5F8C590D" w14:textId="4694EDFB" w:rsidR="00173A95" w:rsidRDefault="00EF1B22" w:rsidP="00EF1B22">
      <w:pPr>
        <w:pStyle w:val="BodyText"/>
      </w:pPr>
      <w:r>
        <w:t xml:space="preserve">Total trip expenditures for resident and non-resident households are summarized in </w:t>
      </w:r>
      <w:r w:rsidR="00AB328E">
        <w:rPr>
          <w:highlight w:val="yellow"/>
        </w:rPr>
        <w:fldChar w:fldCharType="begin"/>
      </w:r>
      <w:r w:rsidR="00AB328E">
        <w:instrText xml:space="preserve"> REF _Ref152069114 \h </w:instrText>
      </w:r>
      <w:r w:rsidR="00AB328E">
        <w:rPr>
          <w:highlight w:val="yellow"/>
        </w:rPr>
      </w:r>
      <w:r w:rsidR="00AB328E">
        <w:rPr>
          <w:highlight w:val="yellow"/>
        </w:rPr>
        <w:fldChar w:fldCharType="separate"/>
      </w:r>
      <w:r w:rsidR="008546AA">
        <w:t xml:space="preserve">Table </w:t>
      </w:r>
      <w:r w:rsidR="008546AA">
        <w:rPr>
          <w:noProof/>
          <w:cs/>
        </w:rPr>
        <w:t>‎</w:t>
      </w:r>
      <w:r w:rsidR="008546AA">
        <w:rPr>
          <w:noProof/>
        </w:rPr>
        <w:t>2</w:t>
      </w:r>
      <w:r w:rsidR="008546AA">
        <w:noBreakHyphen/>
      </w:r>
      <w:r w:rsidR="008546AA">
        <w:rPr>
          <w:noProof/>
        </w:rPr>
        <w:t>3</w:t>
      </w:r>
      <w:r w:rsidR="00AB328E">
        <w:rPr>
          <w:highlight w:val="yellow"/>
        </w:rPr>
        <w:fldChar w:fldCharType="end"/>
      </w:r>
      <w:r>
        <w:t xml:space="preserve">. Trip expenditures are specified as summer and winter use. Summer use </w:t>
      </w:r>
      <w:r w:rsidRPr="00AB328E">
        <w:t xml:space="preserve">includes </w:t>
      </w:r>
      <w:r w:rsidR="00943827">
        <w:t>OHVs</w:t>
      </w:r>
      <w:r w:rsidRPr="00AB328E">
        <w:t xml:space="preserve"> and 4WDs, while winter use includes </w:t>
      </w:r>
      <w:r w:rsidRPr="00F3575A">
        <w:t xml:space="preserve">snowmobile activities. During the </w:t>
      </w:r>
      <w:r w:rsidR="00570E66" w:rsidRPr="00F3575A">
        <w:t>2022–2023</w:t>
      </w:r>
      <w:r w:rsidRPr="00F3575A">
        <w:t xml:space="preserve"> season, motorized recreational enthusiasts spent an estimated $</w:t>
      </w:r>
      <w:r w:rsidR="00AB328E" w:rsidRPr="00F3575A">
        <w:t>2.38</w:t>
      </w:r>
      <w:r w:rsidRPr="00F3575A">
        <w:t xml:space="preserve"> billion when taking trips to use their motorized vehicles for recreational purposes. More than 92 percent of these expenditures</w:t>
      </w:r>
      <w:r>
        <w:t xml:space="preserve"> occurred during the summer recreational season.</w:t>
      </w:r>
    </w:p>
    <w:p w14:paraId="46D39468" w14:textId="6C5E38FF" w:rsidR="00C37950" w:rsidRDefault="00C37950" w:rsidP="00211F16">
      <w:pPr>
        <w:pStyle w:val="Caption"/>
      </w:pPr>
      <w:bookmarkStart w:id="44" w:name="_Ref152069114"/>
      <w:bookmarkStart w:id="45" w:name="_Toc156999159"/>
      <w:r>
        <w:t xml:space="preserve">Table </w:t>
      </w:r>
      <w:r w:rsidR="005474FB">
        <w:fldChar w:fldCharType="begin"/>
      </w:r>
      <w:r w:rsidR="005474FB">
        <w:instrText xml:space="preserve"> STYLEREF 1 \s </w:instrText>
      </w:r>
      <w:r w:rsidR="005474FB">
        <w:fldChar w:fldCharType="separate"/>
      </w:r>
      <w:r w:rsidR="008D7DFF">
        <w:rPr>
          <w:noProof/>
          <w:cs/>
        </w:rPr>
        <w:t>‎</w:t>
      </w:r>
      <w:r w:rsidR="008D7DFF">
        <w:rPr>
          <w:noProof/>
        </w:rPr>
        <w:t>2</w:t>
      </w:r>
      <w:r w:rsidR="005474FB">
        <w:rPr>
          <w:noProof/>
        </w:rPr>
        <w:fldChar w:fldCharType="end"/>
      </w:r>
      <w:r w:rsidR="00942E3E">
        <w:noBreakHyphen/>
      </w:r>
      <w:r w:rsidR="005474FB">
        <w:fldChar w:fldCharType="begin"/>
      </w:r>
      <w:r w:rsidR="005474FB">
        <w:instrText xml:space="preserve"> SEQ Table \* ARABIC \s 1 </w:instrText>
      </w:r>
      <w:r w:rsidR="005474FB">
        <w:fldChar w:fldCharType="separate"/>
      </w:r>
      <w:r w:rsidR="008D7DFF">
        <w:rPr>
          <w:noProof/>
        </w:rPr>
        <w:t>3</w:t>
      </w:r>
      <w:r w:rsidR="005474FB">
        <w:rPr>
          <w:noProof/>
        </w:rPr>
        <w:fldChar w:fldCharType="end"/>
      </w:r>
      <w:bookmarkEnd w:id="44"/>
      <w:r>
        <w:t xml:space="preserve">. </w:t>
      </w:r>
      <w:r w:rsidRPr="0044536D">
        <w:t>Total Trip Expenditures</w:t>
      </w:r>
      <w:r w:rsidR="00B268EF">
        <w:t xml:space="preserve"> </w:t>
      </w:r>
      <w:r w:rsidR="003F263B">
        <w:t xml:space="preserve">during the </w:t>
      </w:r>
      <w:r w:rsidRPr="0044536D">
        <w:t>2022</w:t>
      </w:r>
      <w:r w:rsidRPr="00C37950">
        <w:t>–</w:t>
      </w:r>
      <w:r w:rsidRPr="0044536D">
        <w:t>2023</w:t>
      </w:r>
      <w:r w:rsidR="00B268EF">
        <w:t xml:space="preserve"> Season</w:t>
      </w:r>
      <w:r w:rsidRPr="0044536D">
        <w:t xml:space="preserve"> (</w:t>
      </w:r>
      <w:r w:rsidR="00FB049A">
        <w:t>m</w:t>
      </w:r>
      <w:r w:rsidR="007F3D0C">
        <w:t>illions</w:t>
      </w:r>
      <w:r w:rsidR="002B6A91">
        <w:t xml:space="preserve"> of</w:t>
      </w:r>
      <w:r w:rsidR="007F3D0C">
        <w:t xml:space="preserve"> </w:t>
      </w:r>
      <w:r w:rsidRPr="0044536D">
        <w:t>2022$)</w:t>
      </w:r>
      <w:bookmarkEnd w:id="45"/>
    </w:p>
    <w:tbl>
      <w:tblPr>
        <w:tblW w:w="5000" w:type="pct"/>
        <w:tblLook w:val="04A0" w:firstRow="1" w:lastRow="0" w:firstColumn="1" w:lastColumn="0" w:noHBand="0" w:noVBand="1"/>
      </w:tblPr>
      <w:tblGrid>
        <w:gridCol w:w="5051"/>
        <w:gridCol w:w="1524"/>
        <w:gridCol w:w="1326"/>
        <w:gridCol w:w="1449"/>
      </w:tblGrid>
      <w:tr w:rsidR="007049B9" w:rsidRPr="007049B9" w14:paraId="43DD426A" w14:textId="77777777" w:rsidTr="000C3EF7">
        <w:trPr>
          <w:trHeight w:val="20"/>
          <w:tblHeader/>
        </w:trPr>
        <w:tc>
          <w:tcPr>
            <w:tcW w:w="270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0EEA523" w14:textId="77777777" w:rsidR="007049B9" w:rsidRPr="007049B9" w:rsidRDefault="007049B9" w:rsidP="005E2413">
            <w:pPr>
              <w:pStyle w:val="TableRowHeader"/>
            </w:pPr>
            <w:r w:rsidRPr="007049B9">
              <w:t>Expenditure Category</w:t>
            </w:r>
          </w:p>
        </w:tc>
        <w:tc>
          <w:tcPr>
            <w:tcW w:w="815" w:type="pct"/>
            <w:tcBorders>
              <w:top w:val="single" w:sz="4" w:space="0" w:color="auto"/>
              <w:left w:val="nil"/>
              <w:bottom w:val="single" w:sz="4" w:space="0" w:color="auto"/>
              <w:right w:val="single" w:sz="4" w:space="0" w:color="auto"/>
            </w:tcBorders>
            <w:shd w:val="clear" w:color="000000" w:fill="D9D9D9"/>
            <w:noWrap/>
            <w:vAlign w:val="center"/>
            <w:hideMark/>
          </w:tcPr>
          <w:p w14:paraId="7E41E2D0" w14:textId="77777777" w:rsidR="007049B9" w:rsidRPr="007049B9" w:rsidRDefault="007049B9" w:rsidP="007D472A">
            <w:pPr>
              <w:pStyle w:val="TableColumnHeader"/>
            </w:pPr>
            <w:r w:rsidRPr="007049B9">
              <w:t>Summer</w:t>
            </w:r>
          </w:p>
        </w:tc>
        <w:tc>
          <w:tcPr>
            <w:tcW w:w="709" w:type="pct"/>
            <w:tcBorders>
              <w:top w:val="single" w:sz="4" w:space="0" w:color="auto"/>
              <w:left w:val="nil"/>
              <w:bottom w:val="single" w:sz="4" w:space="0" w:color="auto"/>
              <w:right w:val="single" w:sz="4" w:space="0" w:color="auto"/>
            </w:tcBorders>
            <w:shd w:val="clear" w:color="000000" w:fill="D9D9D9"/>
            <w:noWrap/>
            <w:vAlign w:val="center"/>
            <w:hideMark/>
          </w:tcPr>
          <w:p w14:paraId="40A7411F" w14:textId="77777777" w:rsidR="007049B9" w:rsidRPr="007049B9" w:rsidRDefault="007049B9" w:rsidP="007D472A">
            <w:pPr>
              <w:pStyle w:val="TableColumnHeader"/>
            </w:pPr>
            <w:r w:rsidRPr="007049B9">
              <w:t>Winter</w:t>
            </w:r>
          </w:p>
        </w:tc>
        <w:tc>
          <w:tcPr>
            <w:tcW w:w="77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7A09F7" w14:textId="77777777" w:rsidR="007049B9" w:rsidRPr="007049B9" w:rsidRDefault="007049B9" w:rsidP="007D472A">
            <w:pPr>
              <w:pStyle w:val="TableColumnHeader"/>
            </w:pPr>
            <w:r w:rsidRPr="007049B9">
              <w:t>Total</w:t>
            </w:r>
          </w:p>
        </w:tc>
      </w:tr>
      <w:tr w:rsidR="007049B9" w:rsidRPr="007049B9" w14:paraId="59794168" w14:textId="77777777" w:rsidTr="000C3EF7">
        <w:trPr>
          <w:trHeight w:val="20"/>
          <w:tblHeader/>
        </w:trPr>
        <w:tc>
          <w:tcPr>
            <w:tcW w:w="2701" w:type="pct"/>
            <w:vMerge/>
            <w:tcBorders>
              <w:top w:val="single" w:sz="4" w:space="0" w:color="auto"/>
              <w:left w:val="single" w:sz="4" w:space="0" w:color="auto"/>
              <w:bottom w:val="single" w:sz="4" w:space="0" w:color="auto"/>
              <w:right w:val="single" w:sz="4" w:space="0" w:color="auto"/>
            </w:tcBorders>
            <w:vAlign w:val="center"/>
            <w:hideMark/>
          </w:tcPr>
          <w:p w14:paraId="1A49B5C0" w14:textId="77777777" w:rsidR="007049B9" w:rsidRPr="007049B9" w:rsidRDefault="007049B9" w:rsidP="007049B9">
            <w:pPr>
              <w:spacing w:after="0"/>
              <w:rPr>
                <w:b/>
                <w:bCs/>
                <w:sz w:val="20"/>
              </w:rPr>
            </w:pPr>
          </w:p>
        </w:tc>
        <w:tc>
          <w:tcPr>
            <w:tcW w:w="815" w:type="pct"/>
            <w:tcBorders>
              <w:top w:val="nil"/>
              <w:left w:val="nil"/>
              <w:bottom w:val="single" w:sz="4" w:space="0" w:color="auto"/>
              <w:right w:val="single" w:sz="4" w:space="0" w:color="auto"/>
            </w:tcBorders>
            <w:shd w:val="clear" w:color="000000" w:fill="D9D9D9"/>
            <w:noWrap/>
            <w:vAlign w:val="center"/>
            <w:hideMark/>
          </w:tcPr>
          <w:p w14:paraId="18CE470B" w14:textId="77777777" w:rsidR="007049B9" w:rsidRPr="007049B9" w:rsidRDefault="007049B9" w:rsidP="007D472A">
            <w:pPr>
              <w:pStyle w:val="TableColumnHeader"/>
            </w:pPr>
            <w:r w:rsidRPr="007049B9">
              <w:t>OHVs &amp; 4WDs</w:t>
            </w:r>
          </w:p>
        </w:tc>
        <w:tc>
          <w:tcPr>
            <w:tcW w:w="709" w:type="pct"/>
            <w:tcBorders>
              <w:top w:val="nil"/>
              <w:left w:val="nil"/>
              <w:bottom w:val="single" w:sz="4" w:space="0" w:color="auto"/>
              <w:right w:val="single" w:sz="4" w:space="0" w:color="auto"/>
            </w:tcBorders>
            <w:shd w:val="clear" w:color="000000" w:fill="D9D9D9"/>
            <w:noWrap/>
            <w:vAlign w:val="center"/>
            <w:hideMark/>
          </w:tcPr>
          <w:p w14:paraId="3C881EA1" w14:textId="77777777" w:rsidR="007049B9" w:rsidRPr="007049B9" w:rsidRDefault="007049B9" w:rsidP="007D472A">
            <w:pPr>
              <w:pStyle w:val="TableColumnHeader"/>
            </w:pPr>
            <w:r w:rsidRPr="007049B9">
              <w:t>Snowmobiles</w:t>
            </w:r>
          </w:p>
        </w:tc>
        <w:tc>
          <w:tcPr>
            <w:tcW w:w="776" w:type="pct"/>
            <w:vMerge/>
            <w:tcBorders>
              <w:top w:val="single" w:sz="4" w:space="0" w:color="auto"/>
              <w:left w:val="single" w:sz="4" w:space="0" w:color="auto"/>
              <w:bottom w:val="single" w:sz="4" w:space="0" w:color="auto"/>
              <w:right w:val="single" w:sz="4" w:space="0" w:color="auto"/>
            </w:tcBorders>
            <w:vAlign w:val="center"/>
            <w:hideMark/>
          </w:tcPr>
          <w:p w14:paraId="4D0BD1B7" w14:textId="77777777" w:rsidR="007049B9" w:rsidRPr="007049B9" w:rsidRDefault="007049B9" w:rsidP="007049B9">
            <w:pPr>
              <w:spacing w:after="0"/>
              <w:rPr>
                <w:b/>
                <w:bCs/>
                <w:sz w:val="20"/>
              </w:rPr>
            </w:pPr>
          </w:p>
        </w:tc>
      </w:tr>
      <w:tr w:rsidR="007049B9" w:rsidRPr="007049B9" w14:paraId="1315D255" w14:textId="77777777" w:rsidTr="000C3EF7">
        <w:trPr>
          <w:trHeight w:val="20"/>
        </w:trPr>
        <w:tc>
          <w:tcPr>
            <w:tcW w:w="2701" w:type="pct"/>
            <w:tcBorders>
              <w:top w:val="nil"/>
              <w:left w:val="single" w:sz="4" w:space="0" w:color="auto"/>
              <w:bottom w:val="single" w:sz="4" w:space="0" w:color="auto"/>
              <w:right w:val="single" w:sz="4" w:space="0" w:color="auto"/>
            </w:tcBorders>
            <w:shd w:val="clear" w:color="auto" w:fill="auto"/>
            <w:vAlign w:val="bottom"/>
            <w:hideMark/>
          </w:tcPr>
          <w:p w14:paraId="1BCF0A26" w14:textId="799BB044" w:rsidR="007049B9" w:rsidRPr="007049B9" w:rsidRDefault="007049B9" w:rsidP="007D472A">
            <w:pPr>
              <w:pStyle w:val="TableText"/>
            </w:pPr>
            <w:r w:rsidRPr="007049B9">
              <w:t>Gasoline/</w:t>
            </w:r>
            <w:r w:rsidR="00DC51AC">
              <w:t>o</w:t>
            </w:r>
            <w:r w:rsidRPr="007049B9">
              <w:t xml:space="preserve">il for </w:t>
            </w:r>
            <w:r w:rsidR="007D472A">
              <w:t>m</w:t>
            </w:r>
            <w:r w:rsidRPr="007049B9">
              <w:t xml:space="preserve">otorized </w:t>
            </w:r>
            <w:r w:rsidR="007D472A">
              <w:t>r</w:t>
            </w:r>
            <w:r w:rsidRPr="007049B9">
              <w:t xml:space="preserve">ecreational </w:t>
            </w:r>
            <w:r w:rsidR="007D472A">
              <w:t>v</w:t>
            </w:r>
            <w:r w:rsidRPr="007049B9">
              <w:t>ehicles</w:t>
            </w:r>
          </w:p>
        </w:tc>
        <w:tc>
          <w:tcPr>
            <w:tcW w:w="815" w:type="pct"/>
            <w:tcBorders>
              <w:top w:val="nil"/>
              <w:left w:val="nil"/>
              <w:bottom w:val="single" w:sz="4" w:space="0" w:color="auto"/>
              <w:right w:val="single" w:sz="4" w:space="0" w:color="auto"/>
            </w:tcBorders>
            <w:shd w:val="clear" w:color="000000" w:fill="FFFFFF"/>
            <w:noWrap/>
            <w:vAlign w:val="bottom"/>
            <w:hideMark/>
          </w:tcPr>
          <w:p w14:paraId="70C525B3" w14:textId="2BFA81DC" w:rsidR="007049B9" w:rsidRPr="007049B9" w:rsidRDefault="007049B9" w:rsidP="0099381C">
            <w:pPr>
              <w:pStyle w:val="TableTextCentered"/>
              <w:keepNext/>
              <w:keepLines/>
              <w:widowControl w:val="0"/>
              <w:tabs>
                <w:tab w:val="decimal" w:pos="511"/>
              </w:tabs>
            </w:pPr>
            <w:r w:rsidRPr="007049B9">
              <w:t>$438</w:t>
            </w:r>
          </w:p>
        </w:tc>
        <w:tc>
          <w:tcPr>
            <w:tcW w:w="709" w:type="pct"/>
            <w:tcBorders>
              <w:top w:val="nil"/>
              <w:left w:val="nil"/>
              <w:bottom w:val="single" w:sz="4" w:space="0" w:color="auto"/>
              <w:right w:val="single" w:sz="4" w:space="0" w:color="auto"/>
            </w:tcBorders>
            <w:shd w:val="clear" w:color="auto" w:fill="auto"/>
            <w:noWrap/>
            <w:vAlign w:val="bottom"/>
            <w:hideMark/>
          </w:tcPr>
          <w:p w14:paraId="56443252" w14:textId="44549C41" w:rsidR="007049B9" w:rsidRPr="007049B9" w:rsidRDefault="007049B9" w:rsidP="0099381C">
            <w:pPr>
              <w:pStyle w:val="TableTextCentered"/>
              <w:keepNext/>
              <w:keepLines/>
              <w:widowControl w:val="0"/>
              <w:tabs>
                <w:tab w:val="decimal" w:pos="421"/>
              </w:tabs>
            </w:pPr>
            <w:r w:rsidRPr="007049B9">
              <w:t>$39</w:t>
            </w:r>
          </w:p>
        </w:tc>
        <w:tc>
          <w:tcPr>
            <w:tcW w:w="776" w:type="pct"/>
            <w:tcBorders>
              <w:top w:val="nil"/>
              <w:left w:val="nil"/>
              <w:bottom w:val="single" w:sz="4" w:space="0" w:color="auto"/>
              <w:right w:val="single" w:sz="4" w:space="0" w:color="auto"/>
            </w:tcBorders>
            <w:shd w:val="clear" w:color="auto" w:fill="auto"/>
            <w:noWrap/>
            <w:vAlign w:val="bottom"/>
            <w:hideMark/>
          </w:tcPr>
          <w:p w14:paraId="114B5C04" w14:textId="7CFB4074" w:rsidR="007049B9" w:rsidRPr="007049B9" w:rsidRDefault="007049B9" w:rsidP="0099381C">
            <w:pPr>
              <w:pStyle w:val="TableTextCentered"/>
              <w:keepNext/>
              <w:keepLines/>
              <w:widowControl w:val="0"/>
              <w:tabs>
                <w:tab w:val="decimal" w:pos="537"/>
              </w:tabs>
            </w:pPr>
            <w:r w:rsidRPr="007049B9">
              <w:t>$477</w:t>
            </w:r>
          </w:p>
        </w:tc>
      </w:tr>
      <w:tr w:rsidR="007049B9" w:rsidRPr="007049B9" w14:paraId="7B75A1A0" w14:textId="77777777" w:rsidTr="000C3EF7">
        <w:trPr>
          <w:trHeight w:val="20"/>
        </w:trPr>
        <w:tc>
          <w:tcPr>
            <w:tcW w:w="2701" w:type="pct"/>
            <w:tcBorders>
              <w:top w:val="nil"/>
              <w:left w:val="single" w:sz="4" w:space="0" w:color="auto"/>
              <w:bottom w:val="single" w:sz="4" w:space="0" w:color="auto"/>
              <w:right w:val="single" w:sz="4" w:space="0" w:color="auto"/>
            </w:tcBorders>
            <w:shd w:val="clear" w:color="auto" w:fill="auto"/>
            <w:vAlign w:val="bottom"/>
            <w:hideMark/>
          </w:tcPr>
          <w:p w14:paraId="4732C84B" w14:textId="5486030C" w:rsidR="007049B9" w:rsidRPr="007049B9" w:rsidRDefault="007049B9" w:rsidP="007D472A">
            <w:pPr>
              <w:pStyle w:val="TableText"/>
            </w:pPr>
            <w:r w:rsidRPr="007049B9">
              <w:t>Gasoline/</w:t>
            </w:r>
            <w:r w:rsidR="00DC51AC">
              <w:t>o</w:t>
            </w:r>
            <w:r w:rsidRPr="007049B9">
              <w:t>il for tow vehicles</w:t>
            </w:r>
          </w:p>
        </w:tc>
        <w:tc>
          <w:tcPr>
            <w:tcW w:w="815" w:type="pct"/>
            <w:tcBorders>
              <w:top w:val="nil"/>
              <w:left w:val="nil"/>
              <w:bottom w:val="single" w:sz="4" w:space="0" w:color="auto"/>
              <w:right w:val="single" w:sz="4" w:space="0" w:color="auto"/>
            </w:tcBorders>
            <w:shd w:val="clear" w:color="auto" w:fill="auto"/>
            <w:noWrap/>
            <w:vAlign w:val="bottom"/>
            <w:hideMark/>
          </w:tcPr>
          <w:p w14:paraId="023AAEAE" w14:textId="4DE48FFC" w:rsidR="007049B9" w:rsidRPr="007049B9" w:rsidRDefault="007049B9" w:rsidP="0099381C">
            <w:pPr>
              <w:pStyle w:val="TableTextCentered"/>
              <w:keepNext/>
              <w:keepLines/>
              <w:widowControl w:val="0"/>
              <w:tabs>
                <w:tab w:val="decimal" w:pos="511"/>
              </w:tabs>
            </w:pPr>
            <w:r w:rsidRPr="007049B9">
              <w:t>$506</w:t>
            </w:r>
          </w:p>
        </w:tc>
        <w:tc>
          <w:tcPr>
            <w:tcW w:w="709" w:type="pct"/>
            <w:tcBorders>
              <w:top w:val="nil"/>
              <w:left w:val="nil"/>
              <w:bottom w:val="single" w:sz="4" w:space="0" w:color="auto"/>
              <w:right w:val="single" w:sz="4" w:space="0" w:color="auto"/>
            </w:tcBorders>
            <w:shd w:val="clear" w:color="auto" w:fill="auto"/>
            <w:noWrap/>
            <w:vAlign w:val="bottom"/>
            <w:hideMark/>
          </w:tcPr>
          <w:p w14:paraId="204BFCFD" w14:textId="54749B79" w:rsidR="007049B9" w:rsidRPr="007049B9" w:rsidRDefault="007049B9" w:rsidP="0099381C">
            <w:pPr>
              <w:pStyle w:val="TableTextCentered"/>
              <w:keepNext/>
              <w:keepLines/>
              <w:widowControl w:val="0"/>
              <w:tabs>
                <w:tab w:val="decimal" w:pos="421"/>
              </w:tabs>
            </w:pPr>
            <w:r w:rsidRPr="007049B9">
              <w:t>$42</w:t>
            </w:r>
          </w:p>
        </w:tc>
        <w:tc>
          <w:tcPr>
            <w:tcW w:w="776" w:type="pct"/>
            <w:tcBorders>
              <w:top w:val="nil"/>
              <w:left w:val="nil"/>
              <w:bottom w:val="single" w:sz="4" w:space="0" w:color="auto"/>
              <w:right w:val="single" w:sz="4" w:space="0" w:color="auto"/>
            </w:tcBorders>
            <w:shd w:val="clear" w:color="auto" w:fill="auto"/>
            <w:noWrap/>
            <w:vAlign w:val="bottom"/>
            <w:hideMark/>
          </w:tcPr>
          <w:p w14:paraId="1E353D19" w14:textId="187D6480" w:rsidR="007049B9" w:rsidRPr="007049B9" w:rsidRDefault="007049B9" w:rsidP="0099381C">
            <w:pPr>
              <w:pStyle w:val="TableTextCentered"/>
              <w:keepNext/>
              <w:keepLines/>
              <w:widowControl w:val="0"/>
              <w:tabs>
                <w:tab w:val="decimal" w:pos="537"/>
              </w:tabs>
            </w:pPr>
            <w:r w:rsidRPr="007049B9">
              <w:t>$548</w:t>
            </w:r>
          </w:p>
        </w:tc>
      </w:tr>
      <w:tr w:rsidR="007049B9" w:rsidRPr="007049B9" w14:paraId="6B99E1E7" w14:textId="77777777" w:rsidTr="000C3EF7">
        <w:trPr>
          <w:trHeight w:val="20"/>
        </w:trPr>
        <w:tc>
          <w:tcPr>
            <w:tcW w:w="2701" w:type="pct"/>
            <w:tcBorders>
              <w:top w:val="nil"/>
              <w:left w:val="single" w:sz="4" w:space="0" w:color="auto"/>
              <w:bottom w:val="single" w:sz="4" w:space="0" w:color="auto"/>
              <w:right w:val="single" w:sz="4" w:space="0" w:color="auto"/>
            </w:tcBorders>
            <w:shd w:val="clear" w:color="auto" w:fill="auto"/>
            <w:vAlign w:val="bottom"/>
            <w:hideMark/>
          </w:tcPr>
          <w:p w14:paraId="6AC66425" w14:textId="26B42C49" w:rsidR="007049B9" w:rsidRPr="007049B9" w:rsidRDefault="00C37950" w:rsidP="007D472A">
            <w:pPr>
              <w:pStyle w:val="TableText"/>
            </w:pPr>
            <w:r w:rsidRPr="007049B9">
              <w:t>Restaurant</w:t>
            </w:r>
            <w:r w:rsidR="007049B9" w:rsidRPr="007049B9">
              <w:t>/lounge purchases</w:t>
            </w:r>
          </w:p>
        </w:tc>
        <w:tc>
          <w:tcPr>
            <w:tcW w:w="815" w:type="pct"/>
            <w:tcBorders>
              <w:top w:val="nil"/>
              <w:left w:val="nil"/>
              <w:bottom w:val="single" w:sz="4" w:space="0" w:color="auto"/>
              <w:right w:val="single" w:sz="4" w:space="0" w:color="auto"/>
            </w:tcBorders>
            <w:shd w:val="clear" w:color="auto" w:fill="auto"/>
            <w:noWrap/>
            <w:vAlign w:val="bottom"/>
            <w:hideMark/>
          </w:tcPr>
          <w:p w14:paraId="57FCC45E" w14:textId="1D85396D" w:rsidR="007049B9" w:rsidRPr="007049B9" w:rsidRDefault="007049B9" w:rsidP="0099381C">
            <w:pPr>
              <w:pStyle w:val="TableTextCentered"/>
              <w:keepNext/>
              <w:keepLines/>
              <w:widowControl w:val="0"/>
              <w:tabs>
                <w:tab w:val="decimal" w:pos="511"/>
              </w:tabs>
            </w:pPr>
            <w:r w:rsidRPr="007049B9">
              <w:t>$332</w:t>
            </w:r>
          </w:p>
        </w:tc>
        <w:tc>
          <w:tcPr>
            <w:tcW w:w="709" w:type="pct"/>
            <w:tcBorders>
              <w:top w:val="nil"/>
              <w:left w:val="nil"/>
              <w:bottom w:val="single" w:sz="4" w:space="0" w:color="auto"/>
              <w:right w:val="single" w:sz="4" w:space="0" w:color="auto"/>
            </w:tcBorders>
            <w:shd w:val="clear" w:color="auto" w:fill="auto"/>
            <w:noWrap/>
            <w:vAlign w:val="bottom"/>
            <w:hideMark/>
          </w:tcPr>
          <w:p w14:paraId="17063DC4" w14:textId="1AF8C38C" w:rsidR="007049B9" w:rsidRPr="007049B9" w:rsidRDefault="007049B9" w:rsidP="0099381C">
            <w:pPr>
              <w:pStyle w:val="TableTextCentered"/>
              <w:keepNext/>
              <w:keepLines/>
              <w:widowControl w:val="0"/>
              <w:tabs>
                <w:tab w:val="decimal" w:pos="421"/>
              </w:tabs>
            </w:pPr>
            <w:r w:rsidRPr="007049B9">
              <w:t>$30</w:t>
            </w:r>
          </w:p>
        </w:tc>
        <w:tc>
          <w:tcPr>
            <w:tcW w:w="776" w:type="pct"/>
            <w:tcBorders>
              <w:top w:val="nil"/>
              <w:left w:val="nil"/>
              <w:bottom w:val="single" w:sz="4" w:space="0" w:color="auto"/>
              <w:right w:val="single" w:sz="4" w:space="0" w:color="auto"/>
            </w:tcBorders>
            <w:shd w:val="clear" w:color="auto" w:fill="auto"/>
            <w:noWrap/>
            <w:vAlign w:val="bottom"/>
            <w:hideMark/>
          </w:tcPr>
          <w:p w14:paraId="657C4618" w14:textId="54728722" w:rsidR="007049B9" w:rsidRPr="007049B9" w:rsidRDefault="007049B9" w:rsidP="0099381C">
            <w:pPr>
              <w:pStyle w:val="TableTextCentered"/>
              <w:keepNext/>
              <w:keepLines/>
              <w:widowControl w:val="0"/>
              <w:tabs>
                <w:tab w:val="decimal" w:pos="537"/>
              </w:tabs>
            </w:pPr>
            <w:r w:rsidRPr="007049B9">
              <w:t>$362</w:t>
            </w:r>
          </w:p>
        </w:tc>
      </w:tr>
      <w:tr w:rsidR="007049B9" w:rsidRPr="007049B9" w14:paraId="031CA8B7" w14:textId="77777777" w:rsidTr="000C3EF7">
        <w:trPr>
          <w:trHeight w:val="20"/>
        </w:trPr>
        <w:tc>
          <w:tcPr>
            <w:tcW w:w="2701" w:type="pct"/>
            <w:tcBorders>
              <w:top w:val="nil"/>
              <w:left w:val="single" w:sz="4" w:space="0" w:color="auto"/>
              <w:bottom w:val="single" w:sz="4" w:space="0" w:color="auto"/>
              <w:right w:val="single" w:sz="4" w:space="0" w:color="auto"/>
            </w:tcBorders>
            <w:shd w:val="clear" w:color="auto" w:fill="auto"/>
            <w:vAlign w:val="bottom"/>
            <w:hideMark/>
          </w:tcPr>
          <w:p w14:paraId="097C5D4C" w14:textId="0B10C6E0" w:rsidR="007049B9" w:rsidRPr="007049B9" w:rsidRDefault="007049B9" w:rsidP="007D472A">
            <w:pPr>
              <w:pStyle w:val="TableText"/>
            </w:pPr>
            <w:r w:rsidRPr="007049B9">
              <w:t xml:space="preserve">Food and </w:t>
            </w:r>
            <w:r w:rsidR="00DC51AC">
              <w:t>b</w:t>
            </w:r>
            <w:r w:rsidRPr="007049B9">
              <w:t xml:space="preserve">everage purchased at grocery, </w:t>
            </w:r>
            <w:r w:rsidR="00C37950" w:rsidRPr="007049B9">
              <w:t>convenience</w:t>
            </w:r>
            <w:r w:rsidRPr="007049B9">
              <w:t xml:space="preserve"> stores</w:t>
            </w:r>
          </w:p>
        </w:tc>
        <w:tc>
          <w:tcPr>
            <w:tcW w:w="815" w:type="pct"/>
            <w:tcBorders>
              <w:top w:val="nil"/>
              <w:left w:val="nil"/>
              <w:bottom w:val="single" w:sz="4" w:space="0" w:color="auto"/>
              <w:right w:val="single" w:sz="4" w:space="0" w:color="auto"/>
            </w:tcBorders>
            <w:shd w:val="clear" w:color="auto" w:fill="auto"/>
            <w:noWrap/>
            <w:vAlign w:val="bottom"/>
            <w:hideMark/>
          </w:tcPr>
          <w:p w14:paraId="0313E230" w14:textId="48B702CF" w:rsidR="007049B9" w:rsidRPr="007049B9" w:rsidRDefault="007049B9" w:rsidP="0099381C">
            <w:pPr>
              <w:pStyle w:val="TableTextCentered"/>
              <w:keepNext/>
              <w:keepLines/>
              <w:widowControl w:val="0"/>
              <w:tabs>
                <w:tab w:val="decimal" w:pos="511"/>
              </w:tabs>
            </w:pPr>
            <w:r w:rsidRPr="007049B9">
              <w:t>$306</w:t>
            </w:r>
          </w:p>
        </w:tc>
        <w:tc>
          <w:tcPr>
            <w:tcW w:w="709" w:type="pct"/>
            <w:tcBorders>
              <w:top w:val="nil"/>
              <w:left w:val="nil"/>
              <w:bottom w:val="single" w:sz="4" w:space="0" w:color="auto"/>
              <w:right w:val="single" w:sz="4" w:space="0" w:color="auto"/>
            </w:tcBorders>
            <w:shd w:val="clear" w:color="auto" w:fill="auto"/>
            <w:noWrap/>
            <w:vAlign w:val="bottom"/>
            <w:hideMark/>
          </w:tcPr>
          <w:p w14:paraId="2CD8FA0B" w14:textId="2FF3A8C6" w:rsidR="007049B9" w:rsidRPr="007049B9" w:rsidRDefault="007049B9" w:rsidP="0099381C">
            <w:pPr>
              <w:pStyle w:val="TableTextCentered"/>
              <w:keepNext/>
              <w:keepLines/>
              <w:widowControl w:val="0"/>
              <w:tabs>
                <w:tab w:val="decimal" w:pos="421"/>
              </w:tabs>
            </w:pPr>
            <w:r w:rsidRPr="007049B9">
              <w:t>$18</w:t>
            </w:r>
          </w:p>
        </w:tc>
        <w:tc>
          <w:tcPr>
            <w:tcW w:w="776" w:type="pct"/>
            <w:tcBorders>
              <w:top w:val="nil"/>
              <w:left w:val="nil"/>
              <w:bottom w:val="single" w:sz="4" w:space="0" w:color="auto"/>
              <w:right w:val="single" w:sz="4" w:space="0" w:color="auto"/>
            </w:tcBorders>
            <w:shd w:val="clear" w:color="auto" w:fill="auto"/>
            <w:noWrap/>
            <w:vAlign w:val="bottom"/>
            <w:hideMark/>
          </w:tcPr>
          <w:p w14:paraId="1AFD5117" w14:textId="319E8B26" w:rsidR="007049B9" w:rsidRPr="007049B9" w:rsidRDefault="007049B9" w:rsidP="0099381C">
            <w:pPr>
              <w:pStyle w:val="TableTextCentered"/>
              <w:keepNext/>
              <w:keepLines/>
              <w:widowControl w:val="0"/>
              <w:tabs>
                <w:tab w:val="decimal" w:pos="537"/>
              </w:tabs>
            </w:pPr>
            <w:r w:rsidRPr="007049B9">
              <w:t>$324</w:t>
            </w:r>
          </w:p>
        </w:tc>
      </w:tr>
      <w:tr w:rsidR="007049B9" w:rsidRPr="007049B9" w14:paraId="6F7F9D75" w14:textId="77777777" w:rsidTr="000C3EF7">
        <w:trPr>
          <w:trHeight w:val="20"/>
        </w:trPr>
        <w:tc>
          <w:tcPr>
            <w:tcW w:w="2701" w:type="pct"/>
            <w:tcBorders>
              <w:top w:val="nil"/>
              <w:left w:val="single" w:sz="4" w:space="0" w:color="auto"/>
              <w:bottom w:val="single" w:sz="4" w:space="0" w:color="auto"/>
              <w:right w:val="single" w:sz="4" w:space="0" w:color="auto"/>
            </w:tcBorders>
            <w:shd w:val="clear" w:color="auto" w:fill="auto"/>
            <w:vAlign w:val="bottom"/>
            <w:hideMark/>
          </w:tcPr>
          <w:p w14:paraId="7D812149" w14:textId="633C5F07" w:rsidR="007049B9" w:rsidRPr="007049B9" w:rsidRDefault="007049B9" w:rsidP="007D472A">
            <w:pPr>
              <w:pStyle w:val="TableText"/>
            </w:pPr>
            <w:r w:rsidRPr="007049B9">
              <w:t xml:space="preserve">Overnight </w:t>
            </w:r>
            <w:r w:rsidR="00DC51AC">
              <w:t>a</w:t>
            </w:r>
            <w:r w:rsidR="00C37950" w:rsidRPr="007049B9">
              <w:t>ccommodations</w:t>
            </w:r>
          </w:p>
        </w:tc>
        <w:tc>
          <w:tcPr>
            <w:tcW w:w="815" w:type="pct"/>
            <w:tcBorders>
              <w:top w:val="nil"/>
              <w:left w:val="nil"/>
              <w:bottom w:val="single" w:sz="4" w:space="0" w:color="auto"/>
              <w:right w:val="single" w:sz="4" w:space="0" w:color="auto"/>
            </w:tcBorders>
            <w:shd w:val="clear" w:color="auto" w:fill="auto"/>
            <w:noWrap/>
            <w:vAlign w:val="bottom"/>
            <w:hideMark/>
          </w:tcPr>
          <w:p w14:paraId="5DE6DF30" w14:textId="2A4CF4C4" w:rsidR="007049B9" w:rsidRPr="007049B9" w:rsidRDefault="007049B9" w:rsidP="0099381C">
            <w:pPr>
              <w:pStyle w:val="TableTextCentered"/>
              <w:keepNext/>
              <w:keepLines/>
              <w:widowControl w:val="0"/>
              <w:tabs>
                <w:tab w:val="decimal" w:pos="511"/>
              </w:tabs>
            </w:pPr>
            <w:r w:rsidRPr="007049B9">
              <w:t>$377</w:t>
            </w:r>
          </w:p>
        </w:tc>
        <w:tc>
          <w:tcPr>
            <w:tcW w:w="709" w:type="pct"/>
            <w:tcBorders>
              <w:top w:val="nil"/>
              <w:left w:val="nil"/>
              <w:bottom w:val="single" w:sz="4" w:space="0" w:color="auto"/>
              <w:right w:val="single" w:sz="4" w:space="0" w:color="auto"/>
            </w:tcBorders>
            <w:shd w:val="clear" w:color="auto" w:fill="auto"/>
            <w:noWrap/>
            <w:vAlign w:val="bottom"/>
            <w:hideMark/>
          </w:tcPr>
          <w:p w14:paraId="7D0D13F8" w14:textId="6556D360" w:rsidR="007049B9" w:rsidRPr="007049B9" w:rsidRDefault="007049B9" w:rsidP="0099381C">
            <w:pPr>
              <w:pStyle w:val="TableTextCentered"/>
              <w:keepNext/>
              <w:keepLines/>
              <w:widowControl w:val="0"/>
              <w:tabs>
                <w:tab w:val="decimal" w:pos="421"/>
              </w:tabs>
            </w:pPr>
            <w:r w:rsidRPr="007049B9">
              <w:t>$37</w:t>
            </w:r>
          </w:p>
        </w:tc>
        <w:tc>
          <w:tcPr>
            <w:tcW w:w="776" w:type="pct"/>
            <w:tcBorders>
              <w:top w:val="nil"/>
              <w:left w:val="nil"/>
              <w:bottom w:val="single" w:sz="4" w:space="0" w:color="auto"/>
              <w:right w:val="single" w:sz="4" w:space="0" w:color="auto"/>
            </w:tcBorders>
            <w:shd w:val="clear" w:color="auto" w:fill="auto"/>
            <w:noWrap/>
            <w:vAlign w:val="bottom"/>
            <w:hideMark/>
          </w:tcPr>
          <w:p w14:paraId="79C401A2" w14:textId="4EF7F15A" w:rsidR="007049B9" w:rsidRPr="007049B9" w:rsidRDefault="007049B9" w:rsidP="0099381C">
            <w:pPr>
              <w:pStyle w:val="TableTextCentered"/>
              <w:keepNext/>
              <w:keepLines/>
              <w:widowControl w:val="0"/>
              <w:tabs>
                <w:tab w:val="decimal" w:pos="537"/>
              </w:tabs>
            </w:pPr>
            <w:r w:rsidRPr="007049B9">
              <w:t>$414</w:t>
            </w:r>
          </w:p>
        </w:tc>
      </w:tr>
      <w:tr w:rsidR="007049B9" w:rsidRPr="007049B9" w14:paraId="094B45C6" w14:textId="77777777" w:rsidTr="000C3EF7">
        <w:trPr>
          <w:trHeight w:val="20"/>
        </w:trPr>
        <w:tc>
          <w:tcPr>
            <w:tcW w:w="2701" w:type="pct"/>
            <w:tcBorders>
              <w:top w:val="nil"/>
              <w:left w:val="single" w:sz="4" w:space="0" w:color="auto"/>
              <w:bottom w:val="single" w:sz="4" w:space="0" w:color="auto"/>
              <w:right w:val="single" w:sz="4" w:space="0" w:color="auto"/>
            </w:tcBorders>
            <w:shd w:val="clear" w:color="auto" w:fill="auto"/>
            <w:vAlign w:val="bottom"/>
            <w:hideMark/>
          </w:tcPr>
          <w:p w14:paraId="0DC88A37" w14:textId="77777777" w:rsidR="007049B9" w:rsidRPr="007049B9" w:rsidRDefault="007049B9" w:rsidP="007D472A">
            <w:pPr>
              <w:pStyle w:val="TableText"/>
            </w:pPr>
            <w:r w:rsidRPr="007049B9">
              <w:t>Guides and tour packages</w:t>
            </w:r>
          </w:p>
        </w:tc>
        <w:tc>
          <w:tcPr>
            <w:tcW w:w="815" w:type="pct"/>
            <w:tcBorders>
              <w:top w:val="nil"/>
              <w:left w:val="nil"/>
              <w:bottom w:val="single" w:sz="4" w:space="0" w:color="auto"/>
              <w:right w:val="single" w:sz="4" w:space="0" w:color="auto"/>
            </w:tcBorders>
            <w:shd w:val="clear" w:color="auto" w:fill="auto"/>
            <w:noWrap/>
            <w:vAlign w:val="bottom"/>
            <w:hideMark/>
          </w:tcPr>
          <w:p w14:paraId="616B2B6E" w14:textId="18F2DD9E" w:rsidR="007049B9" w:rsidRPr="007049B9" w:rsidRDefault="007049B9" w:rsidP="0099381C">
            <w:pPr>
              <w:pStyle w:val="TableTextCentered"/>
              <w:keepNext/>
              <w:keepLines/>
              <w:widowControl w:val="0"/>
              <w:tabs>
                <w:tab w:val="decimal" w:pos="511"/>
              </w:tabs>
            </w:pPr>
            <w:r w:rsidRPr="007049B9">
              <w:t>$16</w:t>
            </w:r>
          </w:p>
        </w:tc>
        <w:tc>
          <w:tcPr>
            <w:tcW w:w="709" w:type="pct"/>
            <w:tcBorders>
              <w:top w:val="nil"/>
              <w:left w:val="nil"/>
              <w:bottom w:val="single" w:sz="4" w:space="0" w:color="auto"/>
              <w:right w:val="single" w:sz="4" w:space="0" w:color="auto"/>
            </w:tcBorders>
            <w:shd w:val="clear" w:color="auto" w:fill="auto"/>
            <w:noWrap/>
            <w:vAlign w:val="bottom"/>
            <w:hideMark/>
          </w:tcPr>
          <w:p w14:paraId="676E17CA" w14:textId="382CBAA9" w:rsidR="007049B9" w:rsidRPr="007049B9" w:rsidRDefault="007049B9" w:rsidP="0099381C">
            <w:pPr>
              <w:pStyle w:val="TableTextCentered"/>
              <w:keepNext/>
              <w:keepLines/>
              <w:widowControl w:val="0"/>
              <w:tabs>
                <w:tab w:val="decimal" w:pos="421"/>
              </w:tabs>
            </w:pPr>
            <w:r w:rsidRPr="007049B9">
              <w:t>$5</w:t>
            </w:r>
          </w:p>
        </w:tc>
        <w:tc>
          <w:tcPr>
            <w:tcW w:w="776" w:type="pct"/>
            <w:tcBorders>
              <w:top w:val="nil"/>
              <w:left w:val="nil"/>
              <w:bottom w:val="single" w:sz="4" w:space="0" w:color="auto"/>
              <w:right w:val="single" w:sz="4" w:space="0" w:color="auto"/>
            </w:tcBorders>
            <w:shd w:val="clear" w:color="auto" w:fill="auto"/>
            <w:noWrap/>
            <w:vAlign w:val="bottom"/>
            <w:hideMark/>
          </w:tcPr>
          <w:p w14:paraId="059391C1" w14:textId="14D70BD3" w:rsidR="007049B9" w:rsidRPr="007049B9" w:rsidRDefault="007049B9" w:rsidP="0099381C">
            <w:pPr>
              <w:pStyle w:val="TableTextCentered"/>
              <w:keepNext/>
              <w:keepLines/>
              <w:widowControl w:val="0"/>
              <w:tabs>
                <w:tab w:val="decimal" w:pos="537"/>
              </w:tabs>
            </w:pPr>
            <w:r w:rsidRPr="007049B9">
              <w:t>$21</w:t>
            </w:r>
          </w:p>
        </w:tc>
      </w:tr>
      <w:tr w:rsidR="007049B9" w:rsidRPr="007049B9" w14:paraId="6D98F84F" w14:textId="77777777" w:rsidTr="000C3EF7">
        <w:trPr>
          <w:trHeight w:val="20"/>
        </w:trPr>
        <w:tc>
          <w:tcPr>
            <w:tcW w:w="2701" w:type="pct"/>
            <w:tcBorders>
              <w:top w:val="nil"/>
              <w:left w:val="single" w:sz="4" w:space="0" w:color="auto"/>
              <w:bottom w:val="single" w:sz="4" w:space="0" w:color="auto"/>
              <w:right w:val="single" w:sz="4" w:space="0" w:color="auto"/>
            </w:tcBorders>
            <w:shd w:val="clear" w:color="auto" w:fill="auto"/>
            <w:vAlign w:val="bottom"/>
            <w:hideMark/>
          </w:tcPr>
          <w:p w14:paraId="27C07A4C" w14:textId="4C3A8EAB" w:rsidR="007049B9" w:rsidRPr="007049B9" w:rsidRDefault="007049B9" w:rsidP="007D472A">
            <w:pPr>
              <w:pStyle w:val="TableText"/>
            </w:pPr>
            <w:r w:rsidRPr="007049B9">
              <w:t xml:space="preserve">User </w:t>
            </w:r>
            <w:r w:rsidR="00DC51AC">
              <w:t>f</w:t>
            </w:r>
            <w:r w:rsidRPr="007049B9">
              <w:t>ees and donations</w:t>
            </w:r>
          </w:p>
        </w:tc>
        <w:tc>
          <w:tcPr>
            <w:tcW w:w="815" w:type="pct"/>
            <w:tcBorders>
              <w:top w:val="nil"/>
              <w:left w:val="nil"/>
              <w:bottom w:val="single" w:sz="4" w:space="0" w:color="auto"/>
              <w:right w:val="single" w:sz="4" w:space="0" w:color="auto"/>
            </w:tcBorders>
            <w:shd w:val="clear" w:color="auto" w:fill="auto"/>
            <w:noWrap/>
            <w:vAlign w:val="bottom"/>
            <w:hideMark/>
          </w:tcPr>
          <w:p w14:paraId="1E208662" w14:textId="18ED5A0C" w:rsidR="007049B9" w:rsidRPr="007049B9" w:rsidRDefault="007049B9" w:rsidP="0099381C">
            <w:pPr>
              <w:pStyle w:val="TableTextCentered"/>
              <w:keepNext/>
              <w:keepLines/>
              <w:widowControl w:val="0"/>
              <w:tabs>
                <w:tab w:val="decimal" w:pos="511"/>
              </w:tabs>
            </w:pPr>
            <w:r w:rsidRPr="007049B9">
              <w:t>$92</w:t>
            </w:r>
          </w:p>
        </w:tc>
        <w:tc>
          <w:tcPr>
            <w:tcW w:w="709" w:type="pct"/>
            <w:tcBorders>
              <w:top w:val="nil"/>
              <w:left w:val="nil"/>
              <w:bottom w:val="single" w:sz="4" w:space="0" w:color="auto"/>
              <w:right w:val="single" w:sz="4" w:space="0" w:color="auto"/>
            </w:tcBorders>
            <w:shd w:val="clear" w:color="auto" w:fill="auto"/>
            <w:noWrap/>
            <w:vAlign w:val="bottom"/>
            <w:hideMark/>
          </w:tcPr>
          <w:p w14:paraId="60D03019" w14:textId="64A44145" w:rsidR="007049B9" w:rsidRPr="007049B9" w:rsidRDefault="007049B9" w:rsidP="0099381C">
            <w:pPr>
              <w:pStyle w:val="TableTextCentered"/>
              <w:keepNext/>
              <w:keepLines/>
              <w:widowControl w:val="0"/>
              <w:tabs>
                <w:tab w:val="decimal" w:pos="421"/>
              </w:tabs>
            </w:pPr>
            <w:r w:rsidRPr="007049B9">
              <w:t>$2</w:t>
            </w:r>
          </w:p>
        </w:tc>
        <w:tc>
          <w:tcPr>
            <w:tcW w:w="776" w:type="pct"/>
            <w:tcBorders>
              <w:top w:val="nil"/>
              <w:left w:val="nil"/>
              <w:bottom w:val="single" w:sz="4" w:space="0" w:color="auto"/>
              <w:right w:val="single" w:sz="4" w:space="0" w:color="auto"/>
            </w:tcBorders>
            <w:shd w:val="clear" w:color="auto" w:fill="auto"/>
            <w:noWrap/>
            <w:vAlign w:val="bottom"/>
            <w:hideMark/>
          </w:tcPr>
          <w:p w14:paraId="2DD20866" w14:textId="4A5D39B5" w:rsidR="007049B9" w:rsidRPr="007049B9" w:rsidRDefault="007049B9" w:rsidP="0099381C">
            <w:pPr>
              <w:pStyle w:val="TableTextCentered"/>
              <w:keepNext/>
              <w:keepLines/>
              <w:widowControl w:val="0"/>
              <w:tabs>
                <w:tab w:val="decimal" w:pos="537"/>
              </w:tabs>
            </w:pPr>
            <w:r w:rsidRPr="007049B9">
              <w:t>$94</w:t>
            </w:r>
          </w:p>
        </w:tc>
      </w:tr>
      <w:tr w:rsidR="007049B9" w:rsidRPr="007049B9" w14:paraId="2839069E" w14:textId="77777777" w:rsidTr="000C3EF7">
        <w:trPr>
          <w:trHeight w:val="20"/>
        </w:trPr>
        <w:tc>
          <w:tcPr>
            <w:tcW w:w="2701" w:type="pct"/>
            <w:tcBorders>
              <w:top w:val="nil"/>
              <w:left w:val="single" w:sz="4" w:space="0" w:color="auto"/>
              <w:bottom w:val="single" w:sz="4" w:space="0" w:color="auto"/>
              <w:right w:val="single" w:sz="4" w:space="0" w:color="auto"/>
            </w:tcBorders>
            <w:shd w:val="clear" w:color="auto" w:fill="auto"/>
            <w:vAlign w:val="bottom"/>
            <w:hideMark/>
          </w:tcPr>
          <w:p w14:paraId="207AE4F0" w14:textId="6BD4CEAB" w:rsidR="007049B9" w:rsidRPr="007049B9" w:rsidRDefault="007049B9" w:rsidP="007D472A">
            <w:pPr>
              <w:pStyle w:val="TableText"/>
            </w:pPr>
            <w:r w:rsidRPr="007049B9">
              <w:t>Souvenirs, gifts</w:t>
            </w:r>
            <w:r w:rsidR="00C37950">
              <w:t>,</w:t>
            </w:r>
            <w:r w:rsidRPr="007049B9">
              <w:t xml:space="preserve"> and entertainment</w:t>
            </w:r>
          </w:p>
        </w:tc>
        <w:tc>
          <w:tcPr>
            <w:tcW w:w="815" w:type="pct"/>
            <w:tcBorders>
              <w:top w:val="nil"/>
              <w:left w:val="nil"/>
              <w:bottom w:val="single" w:sz="4" w:space="0" w:color="auto"/>
              <w:right w:val="single" w:sz="4" w:space="0" w:color="auto"/>
            </w:tcBorders>
            <w:shd w:val="clear" w:color="auto" w:fill="auto"/>
            <w:noWrap/>
            <w:vAlign w:val="bottom"/>
            <w:hideMark/>
          </w:tcPr>
          <w:p w14:paraId="25AD96F1" w14:textId="757BA4B3" w:rsidR="007049B9" w:rsidRPr="007049B9" w:rsidRDefault="007049B9" w:rsidP="0099381C">
            <w:pPr>
              <w:pStyle w:val="TableTextCentered"/>
              <w:keepNext/>
              <w:keepLines/>
              <w:widowControl w:val="0"/>
              <w:tabs>
                <w:tab w:val="decimal" w:pos="511"/>
              </w:tabs>
            </w:pPr>
            <w:r w:rsidRPr="007049B9">
              <w:t>$61</w:t>
            </w:r>
          </w:p>
        </w:tc>
        <w:tc>
          <w:tcPr>
            <w:tcW w:w="709" w:type="pct"/>
            <w:tcBorders>
              <w:top w:val="nil"/>
              <w:left w:val="nil"/>
              <w:bottom w:val="single" w:sz="4" w:space="0" w:color="auto"/>
              <w:right w:val="single" w:sz="4" w:space="0" w:color="auto"/>
            </w:tcBorders>
            <w:shd w:val="clear" w:color="auto" w:fill="auto"/>
            <w:noWrap/>
            <w:vAlign w:val="bottom"/>
            <w:hideMark/>
          </w:tcPr>
          <w:p w14:paraId="0F846788" w14:textId="4FD90483" w:rsidR="007049B9" w:rsidRPr="007049B9" w:rsidRDefault="007049B9" w:rsidP="0099381C">
            <w:pPr>
              <w:pStyle w:val="TableTextCentered"/>
              <w:keepNext/>
              <w:keepLines/>
              <w:widowControl w:val="0"/>
              <w:tabs>
                <w:tab w:val="decimal" w:pos="421"/>
              </w:tabs>
            </w:pPr>
            <w:r w:rsidRPr="007049B9">
              <w:t>$6</w:t>
            </w:r>
          </w:p>
        </w:tc>
        <w:tc>
          <w:tcPr>
            <w:tcW w:w="776" w:type="pct"/>
            <w:tcBorders>
              <w:top w:val="nil"/>
              <w:left w:val="nil"/>
              <w:bottom w:val="single" w:sz="4" w:space="0" w:color="auto"/>
              <w:right w:val="single" w:sz="4" w:space="0" w:color="auto"/>
            </w:tcBorders>
            <w:shd w:val="clear" w:color="auto" w:fill="auto"/>
            <w:noWrap/>
            <w:vAlign w:val="bottom"/>
            <w:hideMark/>
          </w:tcPr>
          <w:p w14:paraId="658486EC" w14:textId="538EE71C" w:rsidR="007049B9" w:rsidRPr="007049B9" w:rsidRDefault="007049B9" w:rsidP="0099381C">
            <w:pPr>
              <w:pStyle w:val="TableTextCentered"/>
              <w:keepNext/>
              <w:keepLines/>
              <w:widowControl w:val="0"/>
              <w:tabs>
                <w:tab w:val="decimal" w:pos="537"/>
              </w:tabs>
            </w:pPr>
            <w:r w:rsidRPr="007049B9">
              <w:t>$67</w:t>
            </w:r>
          </w:p>
        </w:tc>
      </w:tr>
      <w:tr w:rsidR="007049B9" w:rsidRPr="007049B9" w14:paraId="77B3B3D5" w14:textId="77777777" w:rsidTr="000C3EF7">
        <w:trPr>
          <w:trHeight w:val="20"/>
        </w:trPr>
        <w:tc>
          <w:tcPr>
            <w:tcW w:w="2701" w:type="pct"/>
            <w:tcBorders>
              <w:top w:val="nil"/>
              <w:left w:val="single" w:sz="4" w:space="0" w:color="auto"/>
              <w:bottom w:val="single" w:sz="4" w:space="0" w:color="auto"/>
              <w:right w:val="single" w:sz="4" w:space="0" w:color="auto"/>
            </w:tcBorders>
            <w:shd w:val="clear" w:color="auto" w:fill="auto"/>
            <w:vAlign w:val="bottom"/>
            <w:hideMark/>
          </w:tcPr>
          <w:p w14:paraId="2EBFB10B" w14:textId="77777777" w:rsidR="007049B9" w:rsidRPr="007049B9" w:rsidRDefault="007049B9" w:rsidP="007D472A">
            <w:pPr>
              <w:pStyle w:val="TableText"/>
            </w:pPr>
            <w:r w:rsidRPr="007049B9">
              <w:t>Other trip related expenses</w:t>
            </w:r>
          </w:p>
        </w:tc>
        <w:tc>
          <w:tcPr>
            <w:tcW w:w="815" w:type="pct"/>
            <w:tcBorders>
              <w:top w:val="nil"/>
              <w:left w:val="nil"/>
              <w:bottom w:val="single" w:sz="4" w:space="0" w:color="auto"/>
              <w:right w:val="single" w:sz="4" w:space="0" w:color="auto"/>
            </w:tcBorders>
            <w:shd w:val="clear" w:color="auto" w:fill="auto"/>
            <w:noWrap/>
            <w:vAlign w:val="bottom"/>
            <w:hideMark/>
          </w:tcPr>
          <w:p w14:paraId="0AF7BE14" w14:textId="6F273F89" w:rsidR="007049B9" w:rsidRPr="007049B9" w:rsidRDefault="007049B9" w:rsidP="0099381C">
            <w:pPr>
              <w:pStyle w:val="TableTextCentered"/>
              <w:keepNext/>
              <w:keepLines/>
              <w:widowControl w:val="0"/>
              <w:tabs>
                <w:tab w:val="decimal" w:pos="511"/>
              </w:tabs>
            </w:pPr>
            <w:r w:rsidRPr="007049B9">
              <w:t>$65</w:t>
            </w:r>
          </w:p>
        </w:tc>
        <w:tc>
          <w:tcPr>
            <w:tcW w:w="709" w:type="pct"/>
            <w:tcBorders>
              <w:top w:val="nil"/>
              <w:left w:val="nil"/>
              <w:bottom w:val="single" w:sz="4" w:space="0" w:color="auto"/>
              <w:right w:val="single" w:sz="4" w:space="0" w:color="auto"/>
            </w:tcBorders>
            <w:shd w:val="clear" w:color="auto" w:fill="auto"/>
            <w:noWrap/>
            <w:vAlign w:val="bottom"/>
            <w:hideMark/>
          </w:tcPr>
          <w:p w14:paraId="5D43B8E4" w14:textId="257F2D28" w:rsidR="007049B9" w:rsidRPr="007049B9" w:rsidRDefault="007049B9" w:rsidP="0099381C">
            <w:pPr>
              <w:pStyle w:val="TableTextCentered"/>
              <w:keepNext/>
              <w:keepLines/>
              <w:widowControl w:val="0"/>
              <w:tabs>
                <w:tab w:val="decimal" w:pos="421"/>
              </w:tabs>
            </w:pPr>
            <w:r w:rsidRPr="007049B9">
              <w:t>$6</w:t>
            </w:r>
          </w:p>
        </w:tc>
        <w:tc>
          <w:tcPr>
            <w:tcW w:w="776" w:type="pct"/>
            <w:tcBorders>
              <w:top w:val="nil"/>
              <w:left w:val="nil"/>
              <w:bottom w:val="single" w:sz="4" w:space="0" w:color="auto"/>
              <w:right w:val="single" w:sz="4" w:space="0" w:color="auto"/>
            </w:tcBorders>
            <w:shd w:val="clear" w:color="auto" w:fill="auto"/>
            <w:noWrap/>
            <w:vAlign w:val="bottom"/>
            <w:hideMark/>
          </w:tcPr>
          <w:p w14:paraId="0A18E271" w14:textId="1AF428AE" w:rsidR="007049B9" w:rsidRPr="007049B9" w:rsidRDefault="007049B9" w:rsidP="0099381C">
            <w:pPr>
              <w:pStyle w:val="TableTextCentered"/>
              <w:keepNext/>
              <w:keepLines/>
              <w:widowControl w:val="0"/>
              <w:tabs>
                <w:tab w:val="decimal" w:pos="537"/>
              </w:tabs>
            </w:pPr>
            <w:r w:rsidRPr="007049B9">
              <w:t>$71</w:t>
            </w:r>
          </w:p>
        </w:tc>
      </w:tr>
      <w:tr w:rsidR="007049B9" w:rsidRPr="007049B9" w14:paraId="5038F13E" w14:textId="77777777" w:rsidTr="0099381C">
        <w:trPr>
          <w:trHeight w:val="46"/>
        </w:trPr>
        <w:tc>
          <w:tcPr>
            <w:tcW w:w="2701" w:type="pct"/>
            <w:tcBorders>
              <w:top w:val="nil"/>
              <w:left w:val="single" w:sz="4" w:space="0" w:color="auto"/>
              <w:bottom w:val="single" w:sz="4" w:space="0" w:color="auto"/>
              <w:right w:val="single" w:sz="4" w:space="0" w:color="auto"/>
            </w:tcBorders>
            <w:shd w:val="clear" w:color="auto" w:fill="auto"/>
            <w:vAlign w:val="bottom"/>
            <w:hideMark/>
          </w:tcPr>
          <w:p w14:paraId="4406E7B7" w14:textId="77777777" w:rsidR="007049B9" w:rsidRPr="007049B9" w:rsidRDefault="007049B9" w:rsidP="007D472A">
            <w:pPr>
              <w:pStyle w:val="TableText"/>
              <w:rPr>
                <w:b/>
                <w:bCs/>
              </w:rPr>
            </w:pPr>
            <w:r w:rsidRPr="007049B9">
              <w:rPr>
                <w:b/>
                <w:bCs/>
              </w:rPr>
              <w:t>Total</w:t>
            </w:r>
          </w:p>
        </w:tc>
        <w:tc>
          <w:tcPr>
            <w:tcW w:w="815" w:type="pct"/>
            <w:tcBorders>
              <w:top w:val="nil"/>
              <w:left w:val="nil"/>
              <w:bottom w:val="single" w:sz="4" w:space="0" w:color="auto"/>
              <w:right w:val="single" w:sz="4" w:space="0" w:color="auto"/>
            </w:tcBorders>
            <w:shd w:val="clear" w:color="auto" w:fill="auto"/>
            <w:noWrap/>
            <w:vAlign w:val="bottom"/>
            <w:hideMark/>
          </w:tcPr>
          <w:p w14:paraId="57F442B4" w14:textId="36DEA4DD" w:rsidR="007049B9" w:rsidRPr="007D472A" w:rsidRDefault="007049B9" w:rsidP="0099381C">
            <w:pPr>
              <w:pStyle w:val="TableTextCentered"/>
              <w:keepNext/>
              <w:keepLines/>
              <w:widowControl w:val="0"/>
              <w:tabs>
                <w:tab w:val="decimal" w:pos="511"/>
              </w:tabs>
              <w:rPr>
                <w:b/>
                <w:bCs/>
              </w:rPr>
            </w:pPr>
            <w:r w:rsidRPr="007D472A">
              <w:rPr>
                <w:b/>
                <w:bCs/>
              </w:rPr>
              <w:t>$2,193</w:t>
            </w:r>
          </w:p>
        </w:tc>
        <w:tc>
          <w:tcPr>
            <w:tcW w:w="709" w:type="pct"/>
            <w:tcBorders>
              <w:top w:val="nil"/>
              <w:left w:val="nil"/>
              <w:bottom w:val="single" w:sz="4" w:space="0" w:color="auto"/>
              <w:right w:val="single" w:sz="4" w:space="0" w:color="auto"/>
            </w:tcBorders>
            <w:shd w:val="clear" w:color="auto" w:fill="auto"/>
            <w:noWrap/>
            <w:vAlign w:val="bottom"/>
            <w:hideMark/>
          </w:tcPr>
          <w:p w14:paraId="50AFCA75" w14:textId="446C5A13" w:rsidR="007049B9" w:rsidRPr="007D472A" w:rsidRDefault="007049B9" w:rsidP="0099381C">
            <w:pPr>
              <w:pStyle w:val="TableTextCentered"/>
              <w:keepNext/>
              <w:keepLines/>
              <w:widowControl w:val="0"/>
              <w:tabs>
                <w:tab w:val="decimal" w:pos="421"/>
              </w:tabs>
              <w:rPr>
                <w:b/>
                <w:bCs/>
              </w:rPr>
            </w:pPr>
            <w:r w:rsidRPr="007D472A">
              <w:rPr>
                <w:b/>
                <w:bCs/>
              </w:rPr>
              <w:t>$185</w:t>
            </w:r>
          </w:p>
        </w:tc>
        <w:tc>
          <w:tcPr>
            <w:tcW w:w="776" w:type="pct"/>
            <w:tcBorders>
              <w:top w:val="nil"/>
              <w:left w:val="nil"/>
              <w:bottom w:val="single" w:sz="4" w:space="0" w:color="auto"/>
              <w:right w:val="single" w:sz="4" w:space="0" w:color="auto"/>
            </w:tcBorders>
            <w:shd w:val="clear" w:color="auto" w:fill="auto"/>
            <w:noWrap/>
            <w:vAlign w:val="bottom"/>
            <w:hideMark/>
          </w:tcPr>
          <w:p w14:paraId="02F6C6E5" w14:textId="0BC8572F" w:rsidR="007049B9" w:rsidRPr="007D472A" w:rsidRDefault="007049B9" w:rsidP="0099381C">
            <w:pPr>
              <w:pStyle w:val="TableTextCentered"/>
              <w:keepNext/>
              <w:keepLines/>
              <w:widowControl w:val="0"/>
              <w:tabs>
                <w:tab w:val="decimal" w:pos="537"/>
              </w:tabs>
              <w:rPr>
                <w:b/>
                <w:bCs/>
              </w:rPr>
            </w:pPr>
            <w:r w:rsidRPr="007D472A">
              <w:rPr>
                <w:b/>
                <w:bCs/>
              </w:rPr>
              <w:t>$2,378</w:t>
            </w:r>
          </w:p>
        </w:tc>
      </w:tr>
    </w:tbl>
    <w:p w14:paraId="3319EBCA" w14:textId="77777777" w:rsidR="00EF1B22" w:rsidRDefault="00EF1B22" w:rsidP="00EF1B22">
      <w:pPr>
        <w:pStyle w:val="BodyText"/>
      </w:pPr>
    </w:p>
    <w:p w14:paraId="732A5BF1" w14:textId="22E18CC1" w:rsidR="00EE0CC7" w:rsidRDefault="000D708E" w:rsidP="00EE0CC7">
      <w:pPr>
        <w:pStyle w:val="Heading4"/>
      </w:pPr>
      <w:r>
        <w:lastRenderedPageBreak/>
        <w:t>Annual</w:t>
      </w:r>
      <w:r w:rsidR="00EE0CC7">
        <w:t xml:space="preserve"> Expenditures</w:t>
      </w:r>
    </w:p>
    <w:p w14:paraId="45C65FB4" w14:textId="489E3577" w:rsidR="00585838" w:rsidRPr="000D708E" w:rsidRDefault="00585838" w:rsidP="000D708E">
      <w:pPr>
        <w:pStyle w:val="BodyText"/>
      </w:pPr>
      <w:r w:rsidRPr="000D708E">
        <w:t>In addition to spending money on recreational trips, households participating in motorized recreation spend money on maintenance, repairs, accessories, storage, and miscellaneous items associated with their vehicles. These annual expenditures made in Colorado were estimated for this study for resident households.</w:t>
      </w:r>
      <w:r w:rsidR="000D708E" w:rsidRPr="000D708E">
        <w:rPr>
          <w:rStyle w:val="FootnoteReference"/>
        </w:rPr>
        <w:footnoteReference w:id="24"/>
      </w:r>
    </w:p>
    <w:p w14:paraId="6C9603AE" w14:textId="517D1281" w:rsidR="00585838" w:rsidRPr="00535DE5" w:rsidRDefault="00585838" w:rsidP="000D708E">
      <w:pPr>
        <w:pStyle w:val="BodyText"/>
      </w:pPr>
      <w:r w:rsidRPr="000D708E">
        <w:t xml:space="preserve">Average annual expenditures were obtained from the </w:t>
      </w:r>
      <w:r w:rsidR="00605D84">
        <w:t xml:space="preserve">2015 </w:t>
      </w:r>
      <w:r w:rsidRPr="000D708E">
        <w:t>online survey responses</w:t>
      </w:r>
      <w:r w:rsidR="00B249B0">
        <w:t xml:space="preserve"> and updated </w:t>
      </w:r>
      <w:r w:rsidR="00E53A8D">
        <w:t>with the</w:t>
      </w:r>
      <w:r w:rsidR="00405B49">
        <w:t xml:space="preserve"> CPI to 2022 pric</w:t>
      </w:r>
      <w:r w:rsidR="007C4E5D">
        <w:t>es</w:t>
      </w:r>
      <w:r w:rsidRPr="000D708E">
        <w:t>. The average itemized</w:t>
      </w:r>
      <w:r w:rsidR="000D708E" w:rsidRPr="000D708E">
        <w:t xml:space="preserve"> </w:t>
      </w:r>
      <w:r w:rsidRPr="000D708E">
        <w:t xml:space="preserve">expenditures for resident households used for this </w:t>
      </w:r>
      <w:r w:rsidRPr="00F3575A">
        <w:t>analysis are shown in Appendix A.</w:t>
      </w:r>
      <w:r w:rsidR="000D708E" w:rsidRPr="00F3575A">
        <w:t xml:space="preserve"> </w:t>
      </w:r>
      <w:r w:rsidR="00770B7D" w:rsidRPr="00F3575A">
        <w:t>Colorado m</w:t>
      </w:r>
      <w:r w:rsidRPr="00F3575A">
        <w:t xml:space="preserve">otorized recreational enthusiasts are estimated to have spent more than </w:t>
      </w:r>
      <w:r w:rsidR="00770B7D" w:rsidRPr="00F3575A">
        <w:t>$1 billion</w:t>
      </w:r>
      <w:r w:rsidRPr="00F3575A">
        <w:t xml:space="preserve"> annually on various</w:t>
      </w:r>
      <w:r w:rsidR="000D708E" w:rsidRPr="00F3575A">
        <w:t xml:space="preserve"> </w:t>
      </w:r>
      <w:r w:rsidRPr="00F3575A">
        <w:t xml:space="preserve">items to support and enhance their experiences in Colorado. Annual expenditures by </w:t>
      </w:r>
      <w:r w:rsidR="007C65BA" w:rsidRPr="00F3575A">
        <w:t>the three</w:t>
      </w:r>
      <w:r w:rsidR="007C65BA">
        <w:t xml:space="preserve"> categories of </w:t>
      </w:r>
      <w:r w:rsidR="00161159">
        <w:t xml:space="preserve">motorized recreation for the </w:t>
      </w:r>
      <w:r w:rsidR="00570E66" w:rsidRPr="00535DE5">
        <w:t>2022–2023</w:t>
      </w:r>
      <w:r w:rsidRPr="00535DE5">
        <w:t xml:space="preserve"> season are summarized in </w:t>
      </w:r>
      <w:r w:rsidR="00535DE5">
        <w:fldChar w:fldCharType="begin"/>
      </w:r>
      <w:r w:rsidR="00535DE5">
        <w:instrText xml:space="preserve"> REF _Ref152070192 \h </w:instrText>
      </w:r>
      <w:r w:rsidR="00535DE5">
        <w:fldChar w:fldCharType="separate"/>
      </w:r>
      <w:r w:rsidR="008546AA" w:rsidRPr="00535DE5">
        <w:t xml:space="preserve">Table </w:t>
      </w:r>
      <w:r w:rsidR="008546AA">
        <w:rPr>
          <w:noProof/>
          <w:cs/>
        </w:rPr>
        <w:t>‎</w:t>
      </w:r>
      <w:r w:rsidR="008546AA">
        <w:rPr>
          <w:noProof/>
        </w:rPr>
        <w:t>2</w:t>
      </w:r>
      <w:r w:rsidR="008546AA">
        <w:noBreakHyphen/>
      </w:r>
      <w:r w:rsidR="008546AA">
        <w:rPr>
          <w:noProof/>
        </w:rPr>
        <w:t>4</w:t>
      </w:r>
      <w:r w:rsidR="00535DE5">
        <w:fldChar w:fldCharType="end"/>
      </w:r>
      <w:r w:rsidRPr="00535DE5">
        <w:t>.</w:t>
      </w:r>
    </w:p>
    <w:p w14:paraId="02FB0FF4" w14:textId="7E275B92" w:rsidR="00535DE5" w:rsidRDefault="00535DE5" w:rsidP="00211F16">
      <w:pPr>
        <w:pStyle w:val="Caption"/>
      </w:pPr>
      <w:bookmarkStart w:id="46" w:name="_Ref152070192"/>
      <w:bookmarkStart w:id="47" w:name="_Toc156999160"/>
      <w:r w:rsidRPr="00535DE5">
        <w:t xml:space="preserve">Table </w:t>
      </w:r>
      <w:r w:rsidR="005474FB">
        <w:fldChar w:fldCharType="begin"/>
      </w:r>
      <w:r w:rsidR="005474FB">
        <w:instrText xml:space="preserve"> STYLEREF 1 \s </w:instrText>
      </w:r>
      <w:r w:rsidR="005474FB">
        <w:fldChar w:fldCharType="separate"/>
      </w:r>
      <w:r w:rsidR="008D7DFF">
        <w:rPr>
          <w:noProof/>
          <w:cs/>
        </w:rPr>
        <w:t>‎</w:t>
      </w:r>
      <w:r w:rsidR="008D7DFF">
        <w:rPr>
          <w:noProof/>
        </w:rPr>
        <w:t>2</w:t>
      </w:r>
      <w:r w:rsidR="005474FB">
        <w:rPr>
          <w:noProof/>
        </w:rPr>
        <w:fldChar w:fldCharType="end"/>
      </w:r>
      <w:r w:rsidR="00942E3E">
        <w:noBreakHyphen/>
      </w:r>
      <w:r w:rsidR="005474FB">
        <w:fldChar w:fldCharType="begin"/>
      </w:r>
      <w:r w:rsidR="005474FB">
        <w:instrText xml:space="preserve"> SEQ Table \* ARABIC \s 1 </w:instrText>
      </w:r>
      <w:r w:rsidR="005474FB">
        <w:fldChar w:fldCharType="separate"/>
      </w:r>
      <w:r w:rsidR="008D7DFF">
        <w:rPr>
          <w:noProof/>
        </w:rPr>
        <w:t>4</w:t>
      </w:r>
      <w:r w:rsidR="005474FB">
        <w:rPr>
          <w:noProof/>
        </w:rPr>
        <w:fldChar w:fldCharType="end"/>
      </w:r>
      <w:bookmarkEnd w:id="46"/>
      <w:r w:rsidRPr="00535DE5">
        <w:t xml:space="preserve">. Annual Estimated </w:t>
      </w:r>
      <w:r>
        <w:t xml:space="preserve">Colorado </w:t>
      </w:r>
      <w:r w:rsidRPr="00535DE5">
        <w:t>Resident</w:t>
      </w:r>
      <w:r>
        <w:t>s</w:t>
      </w:r>
      <w:r w:rsidR="00E271CD">
        <w:t>’</w:t>
      </w:r>
      <w:r w:rsidRPr="00535DE5">
        <w:t xml:space="preserve"> Expenditures</w:t>
      </w:r>
      <w:r w:rsidR="00D41F73">
        <w:t xml:space="preserve"> during the</w:t>
      </w:r>
      <w:r w:rsidR="00B268EF">
        <w:t xml:space="preserve"> </w:t>
      </w:r>
      <w:r w:rsidRPr="00535DE5">
        <w:t>2022–2023</w:t>
      </w:r>
      <w:r w:rsidR="00C34B8F">
        <w:t xml:space="preserve"> Season</w:t>
      </w:r>
      <w:r w:rsidRPr="005D4706">
        <w:t xml:space="preserve"> (</w:t>
      </w:r>
      <w:r w:rsidR="00FB049A">
        <w:t>m</w:t>
      </w:r>
      <w:r w:rsidR="00D41F73">
        <w:t>illions</w:t>
      </w:r>
      <w:r w:rsidR="00B20911">
        <w:t> </w:t>
      </w:r>
      <w:r w:rsidR="002B6A91">
        <w:t>of</w:t>
      </w:r>
      <w:r w:rsidR="00D41F73">
        <w:t xml:space="preserve"> </w:t>
      </w:r>
      <w:r w:rsidRPr="005D4706">
        <w:t>2022$)</w:t>
      </w:r>
      <w:bookmarkEnd w:id="47"/>
    </w:p>
    <w:tbl>
      <w:tblPr>
        <w:tblW w:w="5000" w:type="pct"/>
        <w:tblLook w:val="04A0" w:firstRow="1" w:lastRow="0" w:firstColumn="1" w:lastColumn="0" w:noHBand="0" w:noVBand="1"/>
      </w:tblPr>
      <w:tblGrid>
        <w:gridCol w:w="3775"/>
        <w:gridCol w:w="1285"/>
        <w:gridCol w:w="1307"/>
        <w:gridCol w:w="1285"/>
        <w:gridCol w:w="1698"/>
      </w:tblGrid>
      <w:tr w:rsidR="00D746A2" w:rsidRPr="00D746A2" w14:paraId="7943A9FA" w14:textId="77777777" w:rsidTr="00D41F73">
        <w:trPr>
          <w:trHeight w:val="144"/>
          <w:tblHeader/>
        </w:trPr>
        <w:tc>
          <w:tcPr>
            <w:tcW w:w="201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31A368" w14:textId="77777777" w:rsidR="00D746A2" w:rsidRPr="00D746A2" w:rsidRDefault="00D746A2" w:rsidP="005E2413">
            <w:pPr>
              <w:pStyle w:val="TableRowHeader"/>
            </w:pPr>
            <w:r w:rsidRPr="00D746A2">
              <w:t>Expenditure Category</w:t>
            </w:r>
          </w:p>
        </w:tc>
        <w:tc>
          <w:tcPr>
            <w:tcW w:w="687" w:type="pct"/>
            <w:tcBorders>
              <w:top w:val="single" w:sz="4" w:space="0" w:color="auto"/>
              <w:left w:val="nil"/>
              <w:bottom w:val="single" w:sz="4" w:space="0" w:color="auto"/>
              <w:right w:val="single" w:sz="4" w:space="0" w:color="auto"/>
            </w:tcBorders>
            <w:shd w:val="clear" w:color="000000" w:fill="D9D9D9"/>
            <w:noWrap/>
            <w:vAlign w:val="center"/>
            <w:hideMark/>
          </w:tcPr>
          <w:p w14:paraId="1B56BB3A" w14:textId="77777777" w:rsidR="00D746A2" w:rsidRPr="00D746A2" w:rsidRDefault="00D746A2" w:rsidP="00DC51AC">
            <w:pPr>
              <w:pStyle w:val="TableColumnHeader"/>
            </w:pPr>
            <w:r w:rsidRPr="00D746A2">
              <w:t>OHVs</w:t>
            </w:r>
          </w:p>
        </w:tc>
        <w:tc>
          <w:tcPr>
            <w:tcW w:w="699" w:type="pct"/>
            <w:tcBorders>
              <w:top w:val="single" w:sz="4" w:space="0" w:color="auto"/>
              <w:left w:val="nil"/>
              <w:bottom w:val="single" w:sz="4" w:space="0" w:color="auto"/>
              <w:right w:val="single" w:sz="4" w:space="0" w:color="auto"/>
            </w:tcBorders>
            <w:shd w:val="clear" w:color="000000" w:fill="D9D9D9"/>
            <w:noWrap/>
            <w:vAlign w:val="center"/>
            <w:hideMark/>
          </w:tcPr>
          <w:p w14:paraId="69596FDE" w14:textId="77777777" w:rsidR="00D746A2" w:rsidRPr="00D746A2" w:rsidRDefault="00D746A2" w:rsidP="00DC51AC">
            <w:pPr>
              <w:pStyle w:val="TableColumnHeader"/>
            </w:pPr>
            <w:r w:rsidRPr="00D746A2">
              <w:t>Snowmobiles</w:t>
            </w:r>
          </w:p>
        </w:tc>
        <w:tc>
          <w:tcPr>
            <w:tcW w:w="687" w:type="pct"/>
            <w:tcBorders>
              <w:top w:val="single" w:sz="4" w:space="0" w:color="auto"/>
              <w:left w:val="nil"/>
              <w:bottom w:val="single" w:sz="4" w:space="0" w:color="auto"/>
              <w:right w:val="single" w:sz="4" w:space="0" w:color="auto"/>
            </w:tcBorders>
            <w:shd w:val="clear" w:color="000000" w:fill="D9D9D9"/>
            <w:noWrap/>
            <w:vAlign w:val="center"/>
            <w:hideMark/>
          </w:tcPr>
          <w:p w14:paraId="272582A6" w14:textId="77777777" w:rsidR="00D746A2" w:rsidRPr="00D746A2" w:rsidRDefault="00D746A2" w:rsidP="00DC51AC">
            <w:pPr>
              <w:pStyle w:val="TableColumnHeader"/>
            </w:pPr>
            <w:r w:rsidRPr="00D746A2">
              <w:t>4WD</w:t>
            </w:r>
          </w:p>
        </w:tc>
        <w:tc>
          <w:tcPr>
            <w:tcW w:w="908" w:type="pct"/>
            <w:tcBorders>
              <w:top w:val="single" w:sz="4" w:space="0" w:color="auto"/>
              <w:left w:val="nil"/>
              <w:bottom w:val="single" w:sz="4" w:space="0" w:color="auto"/>
              <w:right w:val="single" w:sz="4" w:space="0" w:color="auto"/>
            </w:tcBorders>
            <w:shd w:val="clear" w:color="000000" w:fill="D9D9D9"/>
            <w:noWrap/>
            <w:vAlign w:val="center"/>
            <w:hideMark/>
          </w:tcPr>
          <w:p w14:paraId="6511DC77" w14:textId="17AAC109" w:rsidR="00D746A2" w:rsidRPr="00D746A2" w:rsidRDefault="00D746A2" w:rsidP="00DC51AC">
            <w:pPr>
              <w:pStyle w:val="TableColumnHeader"/>
            </w:pPr>
            <w:r w:rsidRPr="00D746A2">
              <w:t>Total All Vehicles</w:t>
            </w:r>
          </w:p>
        </w:tc>
      </w:tr>
      <w:tr w:rsidR="00D746A2" w:rsidRPr="00D746A2" w14:paraId="0D88031D" w14:textId="77777777" w:rsidTr="00535DE5">
        <w:trPr>
          <w:trHeight w:val="144"/>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33DCD97A" w14:textId="40DA0D2B" w:rsidR="00D746A2" w:rsidRPr="00D746A2" w:rsidRDefault="00D746A2" w:rsidP="00DC51AC">
            <w:pPr>
              <w:pStyle w:val="TableText"/>
            </w:pPr>
            <w:r w:rsidRPr="00D746A2">
              <w:t xml:space="preserve">Repairs and </w:t>
            </w:r>
            <w:r w:rsidR="00DC51AC">
              <w:t>p</w:t>
            </w:r>
            <w:r w:rsidRPr="00D746A2">
              <w:t>arts</w:t>
            </w:r>
          </w:p>
        </w:tc>
        <w:tc>
          <w:tcPr>
            <w:tcW w:w="687" w:type="pct"/>
            <w:tcBorders>
              <w:top w:val="nil"/>
              <w:left w:val="nil"/>
              <w:bottom w:val="single" w:sz="4" w:space="0" w:color="auto"/>
              <w:right w:val="single" w:sz="4" w:space="0" w:color="auto"/>
            </w:tcBorders>
            <w:shd w:val="clear" w:color="auto" w:fill="auto"/>
            <w:noWrap/>
            <w:vAlign w:val="bottom"/>
            <w:hideMark/>
          </w:tcPr>
          <w:p w14:paraId="3A8FE853" w14:textId="1DBF1DE3" w:rsidR="00D746A2" w:rsidRPr="00D746A2" w:rsidRDefault="00D746A2" w:rsidP="0099381C">
            <w:pPr>
              <w:pStyle w:val="TableTextCentered"/>
              <w:keepNext/>
              <w:keepLines/>
              <w:widowControl w:val="0"/>
              <w:tabs>
                <w:tab w:val="decimal" w:pos="521"/>
              </w:tabs>
            </w:pPr>
            <w:r w:rsidRPr="00D746A2">
              <w:t>$202</w:t>
            </w:r>
          </w:p>
        </w:tc>
        <w:tc>
          <w:tcPr>
            <w:tcW w:w="699" w:type="pct"/>
            <w:tcBorders>
              <w:top w:val="nil"/>
              <w:left w:val="nil"/>
              <w:bottom w:val="single" w:sz="4" w:space="0" w:color="auto"/>
              <w:right w:val="single" w:sz="4" w:space="0" w:color="auto"/>
            </w:tcBorders>
            <w:shd w:val="clear" w:color="auto" w:fill="auto"/>
            <w:noWrap/>
            <w:vAlign w:val="bottom"/>
            <w:hideMark/>
          </w:tcPr>
          <w:p w14:paraId="3DD08B2C" w14:textId="27BEBF02" w:rsidR="00D746A2" w:rsidRPr="00D746A2" w:rsidRDefault="00D746A2" w:rsidP="0099381C">
            <w:pPr>
              <w:pStyle w:val="TableTextCentered"/>
              <w:keepNext/>
              <w:keepLines/>
              <w:widowControl w:val="0"/>
              <w:tabs>
                <w:tab w:val="decimal" w:pos="502"/>
              </w:tabs>
            </w:pPr>
            <w:r w:rsidRPr="00D746A2">
              <w:t>$19</w:t>
            </w:r>
          </w:p>
        </w:tc>
        <w:tc>
          <w:tcPr>
            <w:tcW w:w="687" w:type="pct"/>
            <w:tcBorders>
              <w:top w:val="nil"/>
              <w:left w:val="nil"/>
              <w:bottom w:val="single" w:sz="4" w:space="0" w:color="auto"/>
              <w:right w:val="single" w:sz="4" w:space="0" w:color="auto"/>
            </w:tcBorders>
            <w:shd w:val="clear" w:color="auto" w:fill="auto"/>
            <w:noWrap/>
            <w:vAlign w:val="bottom"/>
            <w:hideMark/>
          </w:tcPr>
          <w:p w14:paraId="0477FAB8" w14:textId="3161ABA4" w:rsidR="00D746A2" w:rsidRPr="00D746A2" w:rsidRDefault="00D746A2" w:rsidP="0099381C">
            <w:pPr>
              <w:pStyle w:val="TableTextCentered"/>
              <w:keepNext/>
              <w:keepLines/>
              <w:widowControl w:val="0"/>
              <w:tabs>
                <w:tab w:val="decimal" w:pos="537"/>
              </w:tabs>
            </w:pPr>
            <w:r w:rsidRPr="00D746A2">
              <w:t>$192</w:t>
            </w:r>
          </w:p>
        </w:tc>
        <w:tc>
          <w:tcPr>
            <w:tcW w:w="908" w:type="pct"/>
            <w:tcBorders>
              <w:top w:val="nil"/>
              <w:left w:val="nil"/>
              <w:bottom w:val="single" w:sz="4" w:space="0" w:color="auto"/>
              <w:right w:val="single" w:sz="4" w:space="0" w:color="auto"/>
            </w:tcBorders>
            <w:shd w:val="clear" w:color="auto" w:fill="auto"/>
            <w:noWrap/>
            <w:vAlign w:val="bottom"/>
            <w:hideMark/>
          </w:tcPr>
          <w:p w14:paraId="09DA0F42" w14:textId="585E284E" w:rsidR="00D746A2" w:rsidRPr="00D746A2" w:rsidRDefault="00D746A2" w:rsidP="0099381C">
            <w:pPr>
              <w:pStyle w:val="TableTextCentered"/>
              <w:keepNext/>
              <w:keepLines/>
              <w:widowControl w:val="0"/>
              <w:tabs>
                <w:tab w:val="decimal" w:pos="608"/>
              </w:tabs>
            </w:pPr>
            <w:r w:rsidRPr="00D746A2">
              <w:t>$412</w:t>
            </w:r>
          </w:p>
        </w:tc>
      </w:tr>
      <w:tr w:rsidR="00D746A2" w:rsidRPr="00D746A2" w14:paraId="46ECBE70" w14:textId="77777777" w:rsidTr="00535DE5">
        <w:trPr>
          <w:trHeight w:val="144"/>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35EC227D" w14:textId="5B627309" w:rsidR="00D746A2" w:rsidRPr="00D746A2" w:rsidRDefault="00D746A2" w:rsidP="00DC51AC">
            <w:pPr>
              <w:pStyle w:val="TableText"/>
            </w:pPr>
            <w:r w:rsidRPr="00D746A2">
              <w:t xml:space="preserve">Vehicle </w:t>
            </w:r>
            <w:r w:rsidR="00DC51AC">
              <w:t>s</w:t>
            </w:r>
            <w:r w:rsidRPr="00D746A2">
              <w:t>torage</w:t>
            </w:r>
          </w:p>
        </w:tc>
        <w:tc>
          <w:tcPr>
            <w:tcW w:w="687" w:type="pct"/>
            <w:tcBorders>
              <w:top w:val="nil"/>
              <w:left w:val="nil"/>
              <w:bottom w:val="single" w:sz="4" w:space="0" w:color="auto"/>
              <w:right w:val="single" w:sz="4" w:space="0" w:color="auto"/>
            </w:tcBorders>
            <w:shd w:val="clear" w:color="auto" w:fill="auto"/>
            <w:noWrap/>
            <w:vAlign w:val="bottom"/>
            <w:hideMark/>
          </w:tcPr>
          <w:p w14:paraId="3EF3DCAB" w14:textId="06F8FBDB" w:rsidR="00D746A2" w:rsidRPr="00D746A2" w:rsidRDefault="00D746A2" w:rsidP="0099381C">
            <w:pPr>
              <w:pStyle w:val="TableTextCentered"/>
              <w:keepNext/>
              <w:keepLines/>
              <w:widowControl w:val="0"/>
              <w:tabs>
                <w:tab w:val="decimal" w:pos="521"/>
              </w:tabs>
            </w:pPr>
            <w:r w:rsidRPr="00D746A2">
              <w:t>$18</w:t>
            </w:r>
          </w:p>
        </w:tc>
        <w:tc>
          <w:tcPr>
            <w:tcW w:w="699" w:type="pct"/>
            <w:tcBorders>
              <w:top w:val="nil"/>
              <w:left w:val="nil"/>
              <w:bottom w:val="single" w:sz="4" w:space="0" w:color="auto"/>
              <w:right w:val="single" w:sz="4" w:space="0" w:color="auto"/>
            </w:tcBorders>
            <w:shd w:val="clear" w:color="auto" w:fill="auto"/>
            <w:noWrap/>
            <w:vAlign w:val="bottom"/>
            <w:hideMark/>
          </w:tcPr>
          <w:p w14:paraId="2C655BFF" w14:textId="09FB4750" w:rsidR="00D746A2" w:rsidRPr="00D746A2" w:rsidRDefault="00D746A2" w:rsidP="0099381C">
            <w:pPr>
              <w:pStyle w:val="TableTextCentered"/>
              <w:keepNext/>
              <w:keepLines/>
              <w:widowControl w:val="0"/>
              <w:tabs>
                <w:tab w:val="decimal" w:pos="502"/>
              </w:tabs>
            </w:pPr>
            <w:r w:rsidRPr="00D746A2">
              <w:t>$2</w:t>
            </w:r>
          </w:p>
        </w:tc>
        <w:tc>
          <w:tcPr>
            <w:tcW w:w="687" w:type="pct"/>
            <w:tcBorders>
              <w:top w:val="nil"/>
              <w:left w:val="nil"/>
              <w:bottom w:val="single" w:sz="4" w:space="0" w:color="auto"/>
              <w:right w:val="single" w:sz="4" w:space="0" w:color="auto"/>
            </w:tcBorders>
            <w:shd w:val="clear" w:color="auto" w:fill="auto"/>
            <w:noWrap/>
            <w:vAlign w:val="bottom"/>
            <w:hideMark/>
          </w:tcPr>
          <w:p w14:paraId="4787113D" w14:textId="744009BF" w:rsidR="00D746A2" w:rsidRPr="00D746A2" w:rsidRDefault="00D746A2" w:rsidP="0099381C">
            <w:pPr>
              <w:pStyle w:val="TableTextCentered"/>
              <w:keepNext/>
              <w:keepLines/>
              <w:widowControl w:val="0"/>
              <w:tabs>
                <w:tab w:val="decimal" w:pos="537"/>
              </w:tabs>
            </w:pPr>
            <w:r w:rsidRPr="00D746A2">
              <w:t>$9</w:t>
            </w:r>
          </w:p>
        </w:tc>
        <w:tc>
          <w:tcPr>
            <w:tcW w:w="908" w:type="pct"/>
            <w:tcBorders>
              <w:top w:val="nil"/>
              <w:left w:val="nil"/>
              <w:bottom w:val="single" w:sz="4" w:space="0" w:color="auto"/>
              <w:right w:val="single" w:sz="4" w:space="0" w:color="auto"/>
            </w:tcBorders>
            <w:shd w:val="clear" w:color="auto" w:fill="auto"/>
            <w:noWrap/>
            <w:vAlign w:val="bottom"/>
            <w:hideMark/>
          </w:tcPr>
          <w:p w14:paraId="23AD3591" w14:textId="1682F9BC" w:rsidR="00D746A2" w:rsidRPr="00D746A2" w:rsidRDefault="00D746A2" w:rsidP="0099381C">
            <w:pPr>
              <w:pStyle w:val="TableTextCentered"/>
              <w:keepNext/>
              <w:keepLines/>
              <w:widowControl w:val="0"/>
              <w:tabs>
                <w:tab w:val="decimal" w:pos="608"/>
              </w:tabs>
            </w:pPr>
            <w:r w:rsidRPr="00D746A2">
              <w:t>$29</w:t>
            </w:r>
          </w:p>
        </w:tc>
      </w:tr>
      <w:tr w:rsidR="00D746A2" w:rsidRPr="00D746A2" w14:paraId="667D3CD4" w14:textId="77777777" w:rsidTr="00535DE5">
        <w:trPr>
          <w:trHeight w:val="144"/>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2976631A" w14:textId="2C8F4FC6" w:rsidR="00D746A2" w:rsidRPr="00D746A2" w:rsidRDefault="00D746A2" w:rsidP="00DC51AC">
            <w:pPr>
              <w:pStyle w:val="TableText"/>
            </w:pPr>
            <w:r w:rsidRPr="00D746A2">
              <w:t xml:space="preserve">Motorized </w:t>
            </w:r>
            <w:r w:rsidR="00DC51AC">
              <w:t>r</w:t>
            </w:r>
            <w:r w:rsidRPr="00D746A2">
              <w:t xml:space="preserve">ecreational </w:t>
            </w:r>
            <w:r w:rsidR="00DC51AC">
              <w:t>a</w:t>
            </w:r>
            <w:r w:rsidRPr="00D746A2">
              <w:t xml:space="preserve">ccessories </w:t>
            </w:r>
          </w:p>
        </w:tc>
        <w:tc>
          <w:tcPr>
            <w:tcW w:w="687" w:type="pct"/>
            <w:tcBorders>
              <w:top w:val="nil"/>
              <w:left w:val="nil"/>
              <w:bottom w:val="single" w:sz="4" w:space="0" w:color="auto"/>
              <w:right w:val="single" w:sz="4" w:space="0" w:color="auto"/>
            </w:tcBorders>
            <w:shd w:val="clear" w:color="auto" w:fill="auto"/>
            <w:noWrap/>
            <w:vAlign w:val="bottom"/>
            <w:hideMark/>
          </w:tcPr>
          <w:p w14:paraId="3DC49923" w14:textId="43F27B52" w:rsidR="00D746A2" w:rsidRPr="00D746A2" w:rsidRDefault="00D746A2" w:rsidP="0099381C">
            <w:pPr>
              <w:pStyle w:val="TableTextCentered"/>
              <w:keepNext/>
              <w:keepLines/>
              <w:widowControl w:val="0"/>
              <w:tabs>
                <w:tab w:val="decimal" w:pos="521"/>
              </w:tabs>
            </w:pPr>
            <w:r w:rsidRPr="00D746A2">
              <w:t>$105</w:t>
            </w:r>
          </w:p>
        </w:tc>
        <w:tc>
          <w:tcPr>
            <w:tcW w:w="699" w:type="pct"/>
            <w:tcBorders>
              <w:top w:val="nil"/>
              <w:left w:val="nil"/>
              <w:bottom w:val="single" w:sz="4" w:space="0" w:color="auto"/>
              <w:right w:val="single" w:sz="4" w:space="0" w:color="auto"/>
            </w:tcBorders>
            <w:shd w:val="clear" w:color="auto" w:fill="auto"/>
            <w:noWrap/>
            <w:vAlign w:val="bottom"/>
            <w:hideMark/>
          </w:tcPr>
          <w:p w14:paraId="3A33B280" w14:textId="7E2622EE" w:rsidR="00D746A2" w:rsidRPr="00D746A2" w:rsidRDefault="00D746A2" w:rsidP="0099381C">
            <w:pPr>
              <w:pStyle w:val="TableTextCentered"/>
              <w:keepNext/>
              <w:keepLines/>
              <w:widowControl w:val="0"/>
              <w:tabs>
                <w:tab w:val="decimal" w:pos="502"/>
              </w:tabs>
            </w:pPr>
            <w:r w:rsidRPr="00D746A2">
              <w:t>$8</w:t>
            </w:r>
          </w:p>
        </w:tc>
        <w:tc>
          <w:tcPr>
            <w:tcW w:w="687" w:type="pct"/>
            <w:tcBorders>
              <w:top w:val="nil"/>
              <w:left w:val="nil"/>
              <w:bottom w:val="single" w:sz="4" w:space="0" w:color="auto"/>
              <w:right w:val="single" w:sz="4" w:space="0" w:color="auto"/>
            </w:tcBorders>
            <w:shd w:val="clear" w:color="auto" w:fill="auto"/>
            <w:noWrap/>
            <w:vAlign w:val="bottom"/>
            <w:hideMark/>
          </w:tcPr>
          <w:p w14:paraId="6C53A9B8" w14:textId="4CECB5A1" w:rsidR="00D746A2" w:rsidRPr="00D746A2" w:rsidRDefault="00D746A2" w:rsidP="0099381C">
            <w:pPr>
              <w:pStyle w:val="TableTextCentered"/>
              <w:keepNext/>
              <w:keepLines/>
              <w:widowControl w:val="0"/>
              <w:tabs>
                <w:tab w:val="decimal" w:pos="537"/>
              </w:tabs>
            </w:pPr>
            <w:r w:rsidRPr="00D746A2">
              <w:t>$126</w:t>
            </w:r>
          </w:p>
        </w:tc>
        <w:tc>
          <w:tcPr>
            <w:tcW w:w="908" w:type="pct"/>
            <w:tcBorders>
              <w:top w:val="nil"/>
              <w:left w:val="nil"/>
              <w:bottom w:val="single" w:sz="4" w:space="0" w:color="auto"/>
              <w:right w:val="single" w:sz="4" w:space="0" w:color="auto"/>
            </w:tcBorders>
            <w:shd w:val="clear" w:color="auto" w:fill="auto"/>
            <w:noWrap/>
            <w:vAlign w:val="bottom"/>
            <w:hideMark/>
          </w:tcPr>
          <w:p w14:paraId="60A2F426" w14:textId="08680AE9" w:rsidR="00D746A2" w:rsidRPr="00D746A2" w:rsidRDefault="00D746A2" w:rsidP="0099381C">
            <w:pPr>
              <w:pStyle w:val="TableTextCentered"/>
              <w:keepNext/>
              <w:keepLines/>
              <w:widowControl w:val="0"/>
              <w:tabs>
                <w:tab w:val="decimal" w:pos="608"/>
              </w:tabs>
            </w:pPr>
            <w:r w:rsidRPr="00D746A2">
              <w:t>$239</w:t>
            </w:r>
          </w:p>
        </w:tc>
      </w:tr>
      <w:tr w:rsidR="00D746A2" w:rsidRPr="00D746A2" w14:paraId="430C2AD2" w14:textId="77777777" w:rsidTr="00535DE5">
        <w:trPr>
          <w:trHeight w:val="144"/>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6D9387D9" w14:textId="7CE3D7B5" w:rsidR="00D746A2" w:rsidRPr="00D746A2" w:rsidRDefault="00D746A2" w:rsidP="00DC51AC">
            <w:pPr>
              <w:pStyle w:val="TableText"/>
            </w:pPr>
            <w:r w:rsidRPr="00D746A2">
              <w:t xml:space="preserve">Clothing </w:t>
            </w:r>
          </w:p>
        </w:tc>
        <w:tc>
          <w:tcPr>
            <w:tcW w:w="687" w:type="pct"/>
            <w:tcBorders>
              <w:top w:val="nil"/>
              <w:left w:val="nil"/>
              <w:bottom w:val="single" w:sz="4" w:space="0" w:color="auto"/>
              <w:right w:val="single" w:sz="4" w:space="0" w:color="auto"/>
            </w:tcBorders>
            <w:shd w:val="clear" w:color="auto" w:fill="auto"/>
            <w:noWrap/>
            <w:vAlign w:val="bottom"/>
            <w:hideMark/>
          </w:tcPr>
          <w:p w14:paraId="4FCF932E" w14:textId="60F863C6" w:rsidR="00D746A2" w:rsidRPr="00D746A2" w:rsidRDefault="00D746A2" w:rsidP="0099381C">
            <w:pPr>
              <w:pStyle w:val="TableTextCentered"/>
              <w:keepNext/>
              <w:keepLines/>
              <w:widowControl w:val="0"/>
              <w:tabs>
                <w:tab w:val="decimal" w:pos="521"/>
              </w:tabs>
            </w:pPr>
            <w:r w:rsidRPr="00D746A2">
              <w:t>$73</w:t>
            </w:r>
          </w:p>
        </w:tc>
        <w:tc>
          <w:tcPr>
            <w:tcW w:w="699" w:type="pct"/>
            <w:tcBorders>
              <w:top w:val="nil"/>
              <w:left w:val="nil"/>
              <w:bottom w:val="single" w:sz="4" w:space="0" w:color="auto"/>
              <w:right w:val="single" w:sz="4" w:space="0" w:color="auto"/>
            </w:tcBorders>
            <w:shd w:val="clear" w:color="auto" w:fill="auto"/>
            <w:noWrap/>
            <w:vAlign w:val="bottom"/>
            <w:hideMark/>
          </w:tcPr>
          <w:p w14:paraId="694E3595" w14:textId="6B15AB05" w:rsidR="00D746A2" w:rsidRPr="00D746A2" w:rsidRDefault="00D746A2" w:rsidP="0099381C">
            <w:pPr>
              <w:pStyle w:val="TableTextCentered"/>
              <w:keepNext/>
              <w:keepLines/>
              <w:widowControl w:val="0"/>
              <w:tabs>
                <w:tab w:val="decimal" w:pos="502"/>
              </w:tabs>
            </w:pPr>
            <w:r w:rsidRPr="00D746A2">
              <w:t>$1</w:t>
            </w:r>
          </w:p>
        </w:tc>
        <w:tc>
          <w:tcPr>
            <w:tcW w:w="687" w:type="pct"/>
            <w:tcBorders>
              <w:top w:val="nil"/>
              <w:left w:val="nil"/>
              <w:bottom w:val="single" w:sz="4" w:space="0" w:color="auto"/>
              <w:right w:val="single" w:sz="4" w:space="0" w:color="auto"/>
            </w:tcBorders>
            <w:shd w:val="clear" w:color="auto" w:fill="auto"/>
            <w:noWrap/>
            <w:vAlign w:val="bottom"/>
            <w:hideMark/>
          </w:tcPr>
          <w:p w14:paraId="786A8837" w14:textId="77777777" w:rsidR="00D746A2" w:rsidRPr="00D746A2" w:rsidRDefault="00D746A2" w:rsidP="0099381C">
            <w:pPr>
              <w:pStyle w:val="TableTextCentered"/>
              <w:keepNext/>
              <w:keepLines/>
              <w:widowControl w:val="0"/>
              <w:tabs>
                <w:tab w:val="decimal" w:pos="537"/>
              </w:tabs>
            </w:pPr>
            <w:r w:rsidRPr="00D746A2">
              <w:t>$0</w:t>
            </w:r>
          </w:p>
        </w:tc>
        <w:tc>
          <w:tcPr>
            <w:tcW w:w="908" w:type="pct"/>
            <w:tcBorders>
              <w:top w:val="nil"/>
              <w:left w:val="nil"/>
              <w:bottom w:val="single" w:sz="4" w:space="0" w:color="auto"/>
              <w:right w:val="single" w:sz="4" w:space="0" w:color="auto"/>
            </w:tcBorders>
            <w:shd w:val="clear" w:color="auto" w:fill="auto"/>
            <w:noWrap/>
            <w:vAlign w:val="bottom"/>
            <w:hideMark/>
          </w:tcPr>
          <w:p w14:paraId="29F8A62F" w14:textId="0C8EBE89" w:rsidR="00D746A2" w:rsidRPr="00D746A2" w:rsidRDefault="00D746A2" w:rsidP="0099381C">
            <w:pPr>
              <w:pStyle w:val="TableTextCentered"/>
              <w:keepNext/>
              <w:keepLines/>
              <w:widowControl w:val="0"/>
              <w:tabs>
                <w:tab w:val="decimal" w:pos="608"/>
              </w:tabs>
            </w:pPr>
            <w:r w:rsidRPr="00D746A2">
              <w:t>$74</w:t>
            </w:r>
          </w:p>
        </w:tc>
      </w:tr>
      <w:tr w:rsidR="00D746A2" w:rsidRPr="00D746A2" w14:paraId="2033106B" w14:textId="77777777" w:rsidTr="00535DE5">
        <w:trPr>
          <w:trHeight w:val="144"/>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44D39AA6" w14:textId="1461633D" w:rsidR="00D746A2" w:rsidRPr="00D746A2" w:rsidRDefault="00D746A2" w:rsidP="00DC51AC">
            <w:pPr>
              <w:pStyle w:val="TableText"/>
            </w:pPr>
            <w:r w:rsidRPr="00D746A2">
              <w:t xml:space="preserve">Safety </w:t>
            </w:r>
            <w:r w:rsidR="00DC51AC">
              <w:t>e</w:t>
            </w:r>
            <w:r w:rsidRPr="00D746A2">
              <w:t xml:space="preserve">quipment </w:t>
            </w:r>
          </w:p>
        </w:tc>
        <w:tc>
          <w:tcPr>
            <w:tcW w:w="687" w:type="pct"/>
            <w:tcBorders>
              <w:top w:val="nil"/>
              <w:left w:val="nil"/>
              <w:bottom w:val="single" w:sz="4" w:space="0" w:color="auto"/>
              <w:right w:val="single" w:sz="4" w:space="0" w:color="auto"/>
            </w:tcBorders>
            <w:shd w:val="clear" w:color="auto" w:fill="auto"/>
            <w:noWrap/>
            <w:vAlign w:val="bottom"/>
            <w:hideMark/>
          </w:tcPr>
          <w:p w14:paraId="04E09C6A" w14:textId="28796ACF" w:rsidR="00D746A2" w:rsidRPr="00D746A2" w:rsidRDefault="00D746A2" w:rsidP="0099381C">
            <w:pPr>
              <w:pStyle w:val="TableTextCentered"/>
              <w:keepNext/>
              <w:keepLines/>
              <w:widowControl w:val="0"/>
              <w:tabs>
                <w:tab w:val="decimal" w:pos="521"/>
              </w:tabs>
            </w:pPr>
            <w:r w:rsidRPr="00D746A2">
              <w:t>$64</w:t>
            </w:r>
          </w:p>
        </w:tc>
        <w:tc>
          <w:tcPr>
            <w:tcW w:w="699" w:type="pct"/>
            <w:tcBorders>
              <w:top w:val="nil"/>
              <w:left w:val="nil"/>
              <w:bottom w:val="single" w:sz="4" w:space="0" w:color="auto"/>
              <w:right w:val="single" w:sz="4" w:space="0" w:color="auto"/>
            </w:tcBorders>
            <w:shd w:val="clear" w:color="auto" w:fill="auto"/>
            <w:noWrap/>
            <w:vAlign w:val="bottom"/>
            <w:hideMark/>
          </w:tcPr>
          <w:p w14:paraId="37DD3446" w14:textId="323CB6AB" w:rsidR="00D746A2" w:rsidRPr="00D746A2" w:rsidRDefault="00D746A2" w:rsidP="0099381C">
            <w:pPr>
              <w:pStyle w:val="TableTextCentered"/>
              <w:keepNext/>
              <w:keepLines/>
              <w:widowControl w:val="0"/>
              <w:tabs>
                <w:tab w:val="decimal" w:pos="502"/>
              </w:tabs>
            </w:pPr>
            <w:r w:rsidRPr="00D746A2">
              <w:t>$7</w:t>
            </w:r>
          </w:p>
        </w:tc>
        <w:tc>
          <w:tcPr>
            <w:tcW w:w="687" w:type="pct"/>
            <w:tcBorders>
              <w:top w:val="nil"/>
              <w:left w:val="nil"/>
              <w:bottom w:val="single" w:sz="4" w:space="0" w:color="auto"/>
              <w:right w:val="single" w:sz="4" w:space="0" w:color="auto"/>
            </w:tcBorders>
            <w:shd w:val="clear" w:color="auto" w:fill="auto"/>
            <w:noWrap/>
            <w:vAlign w:val="bottom"/>
            <w:hideMark/>
          </w:tcPr>
          <w:p w14:paraId="3C2B29E3" w14:textId="450FDA95" w:rsidR="00D746A2" w:rsidRPr="00D746A2" w:rsidRDefault="00D746A2" w:rsidP="0099381C">
            <w:pPr>
              <w:pStyle w:val="TableTextCentered"/>
              <w:keepNext/>
              <w:keepLines/>
              <w:widowControl w:val="0"/>
              <w:tabs>
                <w:tab w:val="decimal" w:pos="537"/>
              </w:tabs>
            </w:pPr>
            <w:r w:rsidRPr="00D746A2">
              <w:t>$34</w:t>
            </w:r>
          </w:p>
        </w:tc>
        <w:tc>
          <w:tcPr>
            <w:tcW w:w="908" w:type="pct"/>
            <w:tcBorders>
              <w:top w:val="nil"/>
              <w:left w:val="nil"/>
              <w:bottom w:val="single" w:sz="4" w:space="0" w:color="auto"/>
              <w:right w:val="single" w:sz="4" w:space="0" w:color="auto"/>
            </w:tcBorders>
            <w:shd w:val="clear" w:color="auto" w:fill="auto"/>
            <w:noWrap/>
            <w:vAlign w:val="bottom"/>
            <w:hideMark/>
          </w:tcPr>
          <w:p w14:paraId="5EF2B5BE" w14:textId="481D503D" w:rsidR="00D746A2" w:rsidRPr="00D746A2" w:rsidRDefault="00D746A2" w:rsidP="0099381C">
            <w:pPr>
              <w:pStyle w:val="TableTextCentered"/>
              <w:keepNext/>
              <w:keepLines/>
              <w:widowControl w:val="0"/>
              <w:tabs>
                <w:tab w:val="decimal" w:pos="608"/>
              </w:tabs>
            </w:pPr>
            <w:r w:rsidRPr="00D746A2">
              <w:t>$104</w:t>
            </w:r>
          </w:p>
        </w:tc>
      </w:tr>
      <w:tr w:rsidR="00D746A2" w:rsidRPr="00D746A2" w14:paraId="210A18BA" w14:textId="77777777" w:rsidTr="00535DE5">
        <w:trPr>
          <w:trHeight w:val="144"/>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62099CE7" w14:textId="1E77E6B0" w:rsidR="00D746A2" w:rsidRPr="00D746A2" w:rsidRDefault="00D746A2" w:rsidP="00DC51AC">
            <w:pPr>
              <w:pStyle w:val="TableText"/>
            </w:pPr>
            <w:r w:rsidRPr="00D746A2">
              <w:t xml:space="preserve">Annual </w:t>
            </w:r>
            <w:r w:rsidR="00DC51AC">
              <w:t>i</w:t>
            </w:r>
            <w:r w:rsidRPr="00D746A2">
              <w:t xml:space="preserve">nsurance </w:t>
            </w:r>
            <w:r w:rsidR="00DC51AC">
              <w:t>p</w:t>
            </w:r>
            <w:r w:rsidRPr="00D746A2">
              <w:t>ayment</w:t>
            </w:r>
          </w:p>
        </w:tc>
        <w:tc>
          <w:tcPr>
            <w:tcW w:w="687" w:type="pct"/>
            <w:tcBorders>
              <w:top w:val="nil"/>
              <w:left w:val="nil"/>
              <w:bottom w:val="single" w:sz="4" w:space="0" w:color="auto"/>
              <w:right w:val="single" w:sz="4" w:space="0" w:color="auto"/>
            </w:tcBorders>
            <w:shd w:val="clear" w:color="auto" w:fill="auto"/>
            <w:noWrap/>
            <w:vAlign w:val="bottom"/>
            <w:hideMark/>
          </w:tcPr>
          <w:p w14:paraId="25D5476D" w14:textId="0D78864D" w:rsidR="00D746A2" w:rsidRPr="00D746A2" w:rsidRDefault="00D746A2" w:rsidP="0099381C">
            <w:pPr>
              <w:pStyle w:val="TableTextCentered"/>
              <w:keepNext/>
              <w:keepLines/>
              <w:widowControl w:val="0"/>
              <w:tabs>
                <w:tab w:val="decimal" w:pos="521"/>
              </w:tabs>
            </w:pPr>
            <w:r w:rsidRPr="00D746A2">
              <w:t>$44</w:t>
            </w:r>
          </w:p>
        </w:tc>
        <w:tc>
          <w:tcPr>
            <w:tcW w:w="699" w:type="pct"/>
            <w:tcBorders>
              <w:top w:val="nil"/>
              <w:left w:val="nil"/>
              <w:bottom w:val="single" w:sz="4" w:space="0" w:color="auto"/>
              <w:right w:val="single" w:sz="4" w:space="0" w:color="auto"/>
            </w:tcBorders>
            <w:shd w:val="clear" w:color="auto" w:fill="auto"/>
            <w:noWrap/>
            <w:vAlign w:val="bottom"/>
            <w:hideMark/>
          </w:tcPr>
          <w:p w14:paraId="0221DD98" w14:textId="76ED1F45" w:rsidR="00D746A2" w:rsidRPr="00D746A2" w:rsidRDefault="00D746A2" w:rsidP="0099381C">
            <w:pPr>
              <w:pStyle w:val="TableTextCentered"/>
              <w:keepNext/>
              <w:keepLines/>
              <w:widowControl w:val="0"/>
              <w:tabs>
                <w:tab w:val="decimal" w:pos="502"/>
              </w:tabs>
            </w:pPr>
            <w:r w:rsidRPr="00D746A2">
              <w:t>$4</w:t>
            </w:r>
          </w:p>
        </w:tc>
        <w:tc>
          <w:tcPr>
            <w:tcW w:w="687" w:type="pct"/>
            <w:tcBorders>
              <w:top w:val="nil"/>
              <w:left w:val="nil"/>
              <w:bottom w:val="single" w:sz="4" w:space="0" w:color="auto"/>
              <w:right w:val="single" w:sz="4" w:space="0" w:color="auto"/>
            </w:tcBorders>
            <w:shd w:val="clear" w:color="auto" w:fill="auto"/>
            <w:noWrap/>
            <w:vAlign w:val="bottom"/>
            <w:hideMark/>
          </w:tcPr>
          <w:p w14:paraId="683EBE26" w14:textId="77F3F96A" w:rsidR="00D746A2" w:rsidRPr="00D746A2" w:rsidRDefault="00D746A2" w:rsidP="0099381C">
            <w:pPr>
              <w:pStyle w:val="TableTextCentered"/>
              <w:keepNext/>
              <w:keepLines/>
              <w:widowControl w:val="0"/>
              <w:tabs>
                <w:tab w:val="decimal" w:pos="537"/>
              </w:tabs>
            </w:pPr>
            <w:r w:rsidRPr="00D746A2">
              <w:t>$54</w:t>
            </w:r>
          </w:p>
        </w:tc>
        <w:tc>
          <w:tcPr>
            <w:tcW w:w="908" w:type="pct"/>
            <w:tcBorders>
              <w:top w:val="nil"/>
              <w:left w:val="nil"/>
              <w:bottom w:val="single" w:sz="4" w:space="0" w:color="auto"/>
              <w:right w:val="single" w:sz="4" w:space="0" w:color="auto"/>
            </w:tcBorders>
            <w:shd w:val="clear" w:color="auto" w:fill="auto"/>
            <w:noWrap/>
            <w:vAlign w:val="bottom"/>
            <w:hideMark/>
          </w:tcPr>
          <w:p w14:paraId="4A119EE8" w14:textId="5CE8EACA" w:rsidR="00D746A2" w:rsidRPr="00D746A2" w:rsidRDefault="00D746A2" w:rsidP="0099381C">
            <w:pPr>
              <w:pStyle w:val="TableTextCentered"/>
              <w:keepNext/>
              <w:keepLines/>
              <w:widowControl w:val="0"/>
              <w:tabs>
                <w:tab w:val="decimal" w:pos="608"/>
              </w:tabs>
            </w:pPr>
            <w:r w:rsidRPr="00D746A2">
              <w:t>$101</w:t>
            </w:r>
          </w:p>
        </w:tc>
      </w:tr>
      <w:tr w:rsidR="00D746A2" w:rsidRPr="00D746A2" w14:paraId="188C09C0" w14:textId="77777777" w:rsidTr="00535DE5">
        <w:trPr>
          <w:trHeight w:val="144"/>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1B63675F" w14:textId="312D2F7E" w:rsidR="00D746A2" w:rsidRPr="00D746A2" w:rsidRDefault="00D746A2" w:rsidP="00DC51AC">
            <w:pPr>
              <w:pStyle w:val="TableText"/>
            </w:pPr>
            <w:r w:rsidRPr="00D746A2">
              <w:t xml:space="preserve">Registration or </w:t>
            </w:r>
            <w:r w:rsidR="00DC51AC">
              <w:t>p</w:t>
            </w:r>
            <w:r w:rsidRPr="00D746A2">
              <w:t xml:space="preserve">ermit </w:t>
            </w:r>
            <w:r w:rsidR="00DC51AC">
              <w:t>f</w:t>
            </w:r>
            <w:r w:rsidRPr="00D746A2">
              <w:t>ee</w:t>
            </w:r>
          </w:p>
        </w:tc>
        <w:tc>
          <w:tcPr>
            <w:tcW w:w="687" w:type="pct"/>
            <w:tcBorders>
              <w:top w:val="nil"/>
              <w:left w:val="nil"/>
              <w:bottom w:val="single" w:sz="4" w:space="0" w:color="auto"/>
              <w:right w:val="single" w:sz="4" w:space="0" w:color="auto"/>
            </w:tcBorders>
            <w:shd w:val="clear" w:color="auto" w:fill="auto"/>
            <w:noWrap/>
            <w:vAlign w:val="bottom"/>
            <w:hideMark/>
          </w:tcPr>
          <w:p w14:paraId="4F816C25" w14:textId="3D3BF871" w:rsidR="00D746A2" w:rsidRPr="00D746A2" w:rsidRDefault="00D746A2" w:rsidP="0099381C">
            <w:pPr>
              <w:pStyle w:val="TableTextCentered"/>
              <w:keepNext/>
              <w:keepLines/>
              <w:widowControl w:val="0"/>
              <w:tabs>
                <w:tab w:val="decimal" w:pos="521"/>
              </w:tabs>
            </w:pPr>
            <w:r w:rsidRPr="00D746A2">
              <w:t>$20</w:t>
            </w:r>
          </w:p>
        </w:tc>
        <w:tc>
          <w:tcPr>
            <w:tcW w:w="699" w:type="pct"/>
            <w:tcBorders>
              <w:top w:val="nil"/>
              <w:left w:val="nil"/>
              <w:bottom w:val="single" w:sz="4" w:space="0" w:color="auto"/>
              <w:right w:val="single" w:sz="4" w:space="0" w:color="auto"/>
            </w:tcBorders>
            <w:shd w:val="clear" w:color="auto" w:fill="auto"/>
            <w:noWrap/>
            <w:vAlign w:val="bottom"/>
            <w:hideMark/>
          </w:tcPr>
          <w:p w14:paraId="331EAFF8" w14:textId="16C98E0E" w:rsidR="00D746A2" w:rsidRPr="00D746A2" w:rsidRDefault="00D746A2" w:rsidP="0099381C">
            <w:pPr>
              <w:pStyle w:val="TableTextCentered"/>
              <w:keepNext/>
              <w:keepLines/>
              <w:widowControl w:val="0"/>
              <w:tabs>
                <w:tab w:val="decimal" w:pos="502"/>
              </w:tabs>
            </w:pPr>
            <w:r w:rsidRPr="00D746A2">
              <w:t>$1</w:t>
            </w:r>
          </w:p>
        </w:tc>
        <w:tc>
          <w:tcPr>
            <w:tcW w:w="687" w:type="pct"/>
            <w:tcBorders>
              <w:top w:val="nil"/>
              <w:left w:val="nil"/>
              <w:bottom w:val="single" w:sz="4" w:space="0" w:color="auto"/>
              <w:right w:val="single" w:sz="4" w:space="0" w:color="auto"/>
            </w:tcBorders>
            <w:shd w:val="clear" w:color="auto" w:fill="auto"/>
            <w:noWrap/>
            <w:vAlign w:val="bottom"/>
            <w:hideMark/>
          </w:tcPr>
          <w:p w14:paraId="3B517F7B" w14:textId="781263F1" w:rsidR="00D746A2" w:rsidRPr="00D746A2" w:rsidRDefault="00D746A2" w:rsidP="0099381C">
            <w:pPr>
              <w:pStyle w:val="TableTextCentered"/>
              <w:keepNext/>
              <w:keepLines/>
              <w:widowControl w:val="0"/>
              <w:tabs>
                <w:tab w:val="decimal" w:pos="537"/>
              </w:tabs>
            </w:pPr>
            <w:r w:rsidRPr="00D746A2">
              <w:t>$14</w:t>
            </w:r>
          </w:p>
        </w:tc>
        <w:tc>
          <w:tcPr>
            <w:tcW w:w="908" w:type="pct"/>
            <w:tcBorders>
              <w:top w:val="nil"/>
              <w:left w:val="nil"/>
              <w:bottom w:val="single" w:sz="4" w:space="0" w:color="auto"/>
              <w:right w:val="single" w:sz="4" w:space="0" w:color="auto"/>
            </w:tcBorders>
            <w:shd w:val="clear" w:color="auto" w:fill="auto"/>
            <w:noWrap/>
            <w:vAlign w:val="bottom"/>
            <w:hideMark/>
          </w:tcPr>
          <w:p w14:paraId="409468FA" w14:textId="34E2DBE0" w:rsidR="00D746A2" w:rsidRPr="00D746A2" w:rsidRDefault="00D746A2" w:rsidP="0099381C">
            <w:pPr>
              <w:pStyle w:val="TableTextCentered"/>
              <w:keepNext/>
              <w:keepLines/>
              <w:widowControl w:val="0"/>
              <w:tabs>
                <w:tab w:val="decimal" w:pos="608"/>
              </w:tabs>
            </w:pPr>
            <w:r w:rsidRPr="00D746A2">
              <w:t>$35</w:t>
            </w:r>
          </w:p>
        </w:tc>
      </w:tr>
      <w:tr w:rsidR="00D746A2" w:rsidRPr="00D746A2" w14:paraId="34366203" w14:textId="77777777" w:rsidTr="00535DE5">
        <w:trPr>
          <w:trHeight w:val="144"/>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4F5ED6CD" w14:textId="719FEE63" w:rsidR="00D746A2" w:rsidRPr="00D746A2" w:rsidRDefault="00D746A2" w:rsidP="00DC51AC">
            <w:pPr>
              <w:pStyle w:val="TableText"/>
            </w:pPr>
            <w:r w:rsidRPr="00D746A2">
              <w:t xml:space="preserve">Club </w:t>
            </w:r>
            <w:r w:rsidR="00DC51AC">
              <w:t>m</w:t>
            </w:r>
            <w:r w:rsidRPr="00D746A2">
              <w:t>emberships</w:t>
            </w:r>
          </w:p>
        </w:tc>
        <w:tc>
          <w:tcPr>
            <w:tcW w:w="687" w:type="pct"/>
            <w:tcBorders>
              <w:top w:val="nil"/>
              <w:left w:val="nil"/>
              <w:bottom w:val="single" w:sz="4" w:space="0" w:color="auto"/>
              <w:right w:val="single" w:sz="4" w:space="0" w:color="auto"/>
            </w:tcBorders>
            <w:shd w:val="clear" w:color="auto" w:fill="auto"/>
            <w:noWrap/>
            <w:vAlign w:val="bottom"/>
            <w:hideMark/>
          </w:tcPr>
          <w:p w14:paraId="04635E54" w14:textId="48D7BA00" w:rsidR="00D746A2" w:rsidRPr="00D746A2" w:rsidRDefault="00D746A2" w:rsidP="0099381C">
            <w:pPr>
              <w:pStyle w:val="TableTextCentered"/>
              <w:keepNext/>
              <w:keepLines/>
              <w:widowControl w:val="0"/>
              <w:tabs>
                <w:tab w:val="decimal" w:pos="521"/>
              </w:tabs>
            </w:pPr>
            <w:r w:rsidRPr="00D746A2">
              <w:t>$10</w:t>
            </w:r>
          </w:p>
        </w:tc>
        <w:tc>
          <w:tcPr>
            <w:tcW w:w="699" w:type="pct"/>
            <w:tcBorders>
              <w:top w:val="nil"/>
              <w:left w:val="nil"/>
              <w:bottom w:val="single" w:sz="4" w:space="0" w:color="auto"/>
              <w:right w:val="single" w:sz="4" w:space="0" w:color="auto"/>
            </w:tcBorders>
            <w:shd w:val="clear" w:color="auto" w:fill="auto"/>
            <w:noWrap/>
            <w:vAlign w:val="bottom"/>
            <w:hideMark/>
          </w:tcPr>
          <w:p w14:paraId="7326668C" w14:textId="109539B8" w:rsidR="00D746A2" w:rsidRPr="00D746A2" w:rsidRDefault="00D746A2" w:rsidP="0099381C">
            <w:pPr>
              <w:pStyle w:val="TableTextCentered"/>
              <w:keepNext/>
              <w:keepLines/>
              <w:widowControl w:val="0"/>
              <w:tabs>
                <w:tab w:val="decimal" w:pos="502"/>
              </w:tabs>
            </w:pPr>
            <w:r w:rsidRPr="00D746A2">
              <w:t>$1</w:t>
            </w:r>
          </w:p>
        </w:tc>
        <w:tc>
          <w:tcPr>
            <w:tcW w:w="687" w:type="pct"/>
            <w:tcBorders>
              <w:top w:val="nil"/>
              <w:left w:val="nil"/>
              <w:bottom w:val="single" w:sz="4" w:space="0" w:color="auto"/>
              <w:right w:val="single" w:sz="4" w:space="0" w:color="auto"/>
            </w:tcBorders>
            <w:shd w:val="clear" w:color="auto" w:fill="auto"/>
            <w:noWrap/>
            <w:vAlign w:val="bottom"/>
            <w:hideMark/>
          </w:tcPr>
          <w:p w14:paraId="2339053E" w14:textId="4FC79617" w:rsidR="00D746A2" w:rsidRPr="00D746A2" w:rsidRDefault="00D746A2" w:rsidP="0099381C">
            <w:pPr>
              <w:pStyle w:val="TableTextCentered"/>
              <w:keepNext/>
              <w:keepLines/>
              <w:widowControl w:val="0"/>
              <w:tabs>
                <w:tab w:val="decimal" w:pos="537"/>
              </w:tabs>
            </w:pPr>
            <w:r w:rsidRPr="00D746A2">
              <w:t>$4</w:t>
            </w:r>
          </w:p>
        </w:tc>
        <w:tc>
          <w:tcPr>
            <w:tcW w:w="908" w:type="pct"/>
            <w:tcBorders>
              <w:top w:val="nil"/>
              <w:left w:val="nil"/>
              <w:bottom w:val="single" w:sz="4" w:space="0" w:color="auto"/>
              <w:right w:val="single" w:sz="4" w:space="0" w:color="auto"/>
            </w:tcBorders>
            <w:shd w:val="clear" w:color="auto" w:fill="auto"/>
            <w:noWrap/>
            <w:vAlign w:val="bottom"/>
            <w:hideMark/>
          </w:tcPr>
          <w:p w14:paraId="5D8AE314" w14:textId="25CDD94C" w:rsidR="00D746A2" w:rsidRPr="00D746A2" w:rsidRDefault="00D746A2" w:rsidP="0099381C">
            <w:pPr>
              <w:pStyle w:val="TableTextCentered"/>
              <w:keepNext/>
              <w:keepLines/>
              <w:widowControl w:val="0"/>
              <w:tabs>
                <w:tab w:val="decimal" w:pos="608"/>
              </w:tabs>
            </w:pPr>
            <w:r w:rsidRPr="00D746A2">
              <w:t>$15</w:t>
            </w:r>
          </w:p>
        </w:tc>
      </w:tr>
      <w:tr w:rsidR="00D746A2" w:rsidRPr="00D746A2" w14:paraId="709D2FCB" w14:textId="77777777" w:rsidTr="00535DE5">
        <w:trPr>
          <w:trHeight w:val="144"/>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255AEE93" w14:textId="12450102" w:rsidR="00D746A2" w:rsidRPr="00D746A2" w:rsidRDefault="00D746A2" w:rsidP="00DC51AC">
            <w:pPr>
              <w:pStyle w:val="TableText"/>
            </w:pPr>
            <w:r w:rsidRPr="00D746A2">
              <w:t xml:space="preserve">Magazine </w:t>
            </w:r>
            <w:r w:rsidR="00DC51AC">
              <w:t>s</w:t>
            </w:r>
            <w:r w:rsidRPr="00D746A2">
              <w:t>ubscriptions</w:t>
            </w:r>
          </w:p>
        </w:tc>
        <w:tc>
          <w:tcPr>
            <w:tcW w:w="687" w:type="pct"/>
            <w:tcBorders>
              <w:top w:val="nil"/>
              <w:left w:val="nil"/>
              <w:bottom w:val="single" w:sz="4" w:space="0" w:color="auto"/>
              <w:right w:val="single" w:sz="4" w:space="0" w:color="auto"/>
            </w:tcBorders>
            <w:shd w:val="clear" w:color="auto" w:fill="auto"/>
            <w:noWrap/>
            <w:vAlign w:val="bottom"/>
            <w:hideMark/>
          </w:tcPr>
          <w:p w14:paraId="2C7F3CF1" w14:textId="03F3B4AB" w:rsidR="00D746A2" w:rsidRPr="00D746A2" w:rsidRDefault="00D746A2" w:rsidP="0099381C">
            <w:pPr>
              <w:pStyle w:val="TableTextCentered"/>
              <w:keepNext/>
              <w:keepLines/>
              <w:widowControl w:val="0"/>
              <w:tabs>
                <w:tab w:val="decimal" w:pos="521"/>
              </w:tabs>
            </w:pPr>
            <w:r w:rsidRPr="00D746A2">
              <w:t>$3</w:t>
            </w:r>
          </w:p>
        </w:tc>
        <w:tc>
          <w:tcPr>
            <w:tcW w:w="699" w:type="pct"/>
            <w:tcBorders>
              <w:top w:val="nil"/>
              <w:left w:val="nil"/>
              <w:bottom w:val="single" w:sz="4" w:space="0" w:color="auto"/>
              <w:right w:val="single" w:sz="4" w:space="0" w:color="auto"/>
            </w:tcBorders>
            <w:shd w:val="clear" w:color="auto" w:fill="auto"/>
            <w:noWrap/>
            <w:vAlign w:val="bottom"/>
            <w:hideMark/>
          </w:tcPr>
          <w:p w14:paraId="2851C497" w14:textId="77777777" w:rsidR="00D746A2" w:rsidRPr="00D746A2" w:rsidRDefault="00D746A2" w:rsidP="0099381C">
            <w:pPr>
              <w:pStyle w:val="TableTextCentered"/>
              <w:keepNext/>
              <w:keepLines/>
              <w:widowControl w:val="0"/>
              <w:tabs>
                <w:tab w:val="decimal" w:pos="502"/>
              </w:tabs>
            </w:pPr>
            <w:r w:rsidRPr="00D746A2">
              <w:t>$0</w:t>
            </w:r>
          </w:p>
        </w:tc>
        <w:tc>
          <w:tcPr>
            <w:tcW w:w="687" w:type="pct"/>
            <w:tcBorders>
              <w:top w:val="nil"/>
              <w:left w:val="nil"/>
              <w:bottom w:val="single" w:sz="4" w:space="0" w:color="auto"/>
              <w:right w:val="single" w:sz="4" w:space="0" w:color="auto"/>
            </w:tcBorders>
            <w:shd w:val="clear" w:color="auto" w:fill="auto"/>
            <w:noWrap/>
            <w:vAlign w:val="bottom"/>
            <w:hideMark/>
          </w:tcPr>
          <w:p w14:paraId="63EFA2EE" w14:textId="498F7A9A" w:rsidR="00D746A2" w:rsidRPr="00D746A2" w:rsidRDefault="00D746A2" w:rsidP="0099381C">
            <w:pPr>
              <w:pStyle w:val="TableTextCentered"/>
              <w:keepNext/>
              <w:keepLines/>
              <w:widowControl w:val="0"/>
              <w:tabs>
                <w:tab w:val="decimal" w:pos="537"/>
              </w:tabs>
            </w:pPr>
            <w:r w:rsidRPr="00D746A2">
              <w:t>$1</w:t>
            </w:r>
          </w:p>
        </w:tc>
        <w:tc>
          <w:tcPr>
            <w:tcW w:w="908" w:type="pct"/>
            <w:tcBorders>
              <w:top w:val="nil"/>
              <w:left w:val="nil"/>
              <w:bottom w:val="single" w:sz="4" w:space="0" w:color="auto"/>
              <w:right w:val="single" w:sz="4" w:space="0" w:color="auto"/>
            </w:tcBorders>
            <w:shd w:val="clear" w:color="auto" w:fill="auto"/>
            <w:noWrap/>
            <w:vAlign w:val="bottom"/>
            <w:hideMark/>
          </w:tcPr>
          <w:p w14:paraId="7B4A68A3" w14:textId="1B39D0A1" w:rsidR="00D746A2" w:rsidRPr="00D746A2" w:rsidRDefault="00D746A2" w:rsidP="0099381C">
            <w:pPr>
              <w:pStyle w:val="TableTextCentered"/>
              <w:keepNext/>
              <w:keepLines/>
              <w:widowControl w:val="0"/>
              <w:tabs>
                <w:tab w:val="decimal" w:pos="608"/>
              </w:tabs>
            </w:pPr>
            <w:r w:rsidRPr="00D746A2">
              <w:t>$5</w:t>
            </w:r>
          </w:p>
        </w:tc>
      </w:tr>
      <w:tr w:rsidR="00D746A2" w:rsidRPr="00D746A2" w14:paraId="3F476F22" w14:textId="77777777" w:rsidTr="00535DE5">
        <w:trPr>
          <w:trHeight w:val="144"/>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593F853E" w14:textId="764673D7" w:rsidR="00D746A2" w:rsidRPr="00D746A2" w:rsidRDefault="00D746A2" w:rsidP="00DC51AC">
            <w:pPr>
              <w:pStyle w:val="TableText"/>
            </w:pPr>
            <w:r w:rsidRPr="00D746A2">
              <w:t xml:space="preserve">GPS, </w:t>
            </w:r>
            <w:r w:rsidR="00DC51AC">
              <w:t>m</w:t>
            </w:r>
            <w:r w:rsidRPr="00D746A2">
              <w:t xml:space="preserve">aps, </w:t>
            </w:r>
            <w:r w:rsidR="00DC51AC">
              <w:t>s</w:t>
            </w:r>
            <w:r w:rsidRPr="00D746A2">
              <w:t>oftware</w:t>
            </w:r>
          </w:p>
        </w:tc>
        <w:tc>
          <w:tcPr>
            <w:tcW w:w="687" w:type="pct"/>
            <w:tcBorders>
              <w:top w:val="nil"/>
              <w:left w:val="nil"/>
              <w:bottom w:val="single" w:sz="4" w:space="0" w:color="auto"/>
              <w:right w:val="single" w:sz="4" w:space="0" w:color="auto"/>
            </w:tcBorders>
            <w:shd w:val="clear" w:color="auto" w:fill="auto"/>
            <w:noWrap/>
            <w:vAlign w:val="bottom"/>
            <w:hideMark/>
          </w:tcPr>
          <w:p w14:paraId="74E77728" w14:textId="77777777" w:rsidR="00D746A2" w:rsidRPr="00D746A2" w:rsidRDefault="00D746A2" w:rsidP="0099381C">
            <w:pPr>
              <w:pStyle w:val="TableTextCentered"/>
              <w:keepNext/>
              <w:keepLines/>
              <w:widowControl w:val="0"/>
              <w:tabs>
                <w:tab w:val="decimal" w:pos="521"/>
              </w:tabs>
            </w:pPr>
            <w:r w:rsidRPr="00D746A2">
              <w:t>$0</w:t>
            </w:r>
          </w:p>
        </w:tc>
        <w:tc>
          <w:tcPr>
            <w:tcW w:w="699" w:type="pct"/>
            <w:tcBorders>
              <w:top w:val="nil"/>
              <w:left w:val="nil"/>
              <w:bottom w:val="single" w:sz="4" w:space="0" w:color="auto"/>
              <w:right w:val="single" w:sz="4" w:space="0" w:color="auto"/>
            </w:tcBorders>
            <w:shd w:val="clear" w:color="auto" w:fill="auto"/>
            <w:noWrap/>
            <w:vAlign w:val="bottom"/>
            <w:hideMark/>
          </w:tcPr>
          <w:p w14:paraId="6ED33F5A" w14:textId="21D22B99" w:rsidR="00D746A2" w:rsidRPr="00D746A2" w:rsidRDefault="00D746A2" w:rsidP="0099381C">
            <w:pPr>
              <w:pStyle w:val="TableTextCentered"/>
              <w:keepNext/>
              <w:keepLines/>
              <w:widowControl w:val="0"/>
              <w:tabs>
                <w:tab w:val="decimal" w:pos="502"/>
              </w:tabs>
            </w:pPr>
            <w:r w:rsidRPr="00D746A2">
              <w:t>$2</w:t>
            </w:r>
          </w:p>
        </w:tc>
        <w:tc>
          <w:tcPr>
            <w:tcW w:w="687" w:type="pct"/>
            <w:tcBorders>
              <w:top w:val="nil"/>
              <w:left w:val="nil"/>
              <w:bottom w:val="single" w:sz="4" w:space="0" w:color="auto"/>
              <w:right w:val="single" w:sz="4" w:space="0" w:color="auto"/>
            </w:tcBorders>
            <w:shd w:val="clear" w:color="auto" w:fill="auto"/>
            <w:noWrap/>
            <w:vAlign w:val="bottom"/>
            <w:hideMark/>
          </w:tcPr>
          <w:p w14:paraId="3932496B" w14:textId="31F0E91E" w:rsidR="00D746A2" w:rsidRPr="00D746A2" w:rsidRDefault="00D746A2" w:rsidP="0099381C">
            <w:pPr>
              <w:pStyle w:val="TableTextCentered"/>
              <w:keepNext/>
              <w:keepLines/>
              <w:widowControl w:val="0"/>
              <w:tabs>
                <w:tab w:val="decimal" w:pos="537"/>
              </w:tabs>
            </w:pPr>
            <w:r w:rsidRPr="00D746A2">
              <w:t>$1</w:t>
            </w:r>
          </w:p>
        </w:tc>
        <w:tc>
          <w:tcPr>
            <w:tcW w:w="908" w:type="pct"/>
            <w:tcBorders>
              <w:top w:val="nil"/>
              <w:left w:val="nil"/>
              <w:bottom w:val="single" w:sz="4" w:space="0" w:color="auto"/>
              <w:right w:val="single" w:sz="4" w:space="0" w:color="auto"/>
            </w:tcBorders>
            <w:shd w:val="clear" w:color="auto" w:fill="auto"/>
            <w:noWrap/>
            <w:vAlign w:val="bottom"/>
            <w:hideMark/>
          </w:tcPr>
          <w:p w14:paraId="59377319" w14:textId="47D73D53" w:rsidR="00D746A2" w:rsidRPr="00D746A2" w:rsidRDefault="00D746A2" w:rsidP="0099381C">
            <w:pPr>
              <w:pStyle w:val="TableTextCentered"/>
              <w:keepNext/>
              <w:keepLines/>
              <w:widowControl w:val="0"/>
              <w:tabs>
                <w:tab w:val="decimal" w:pos="608"/>
              </w:tabs>
            </w:pPr>
            <w:r w:rsidRPr="00D746A2">
              <w:t>$2</w:t>
            </w:r>
          </w:p>
        </w:tc>
      </w:tr>
      <w:tr w:rsidR="00D746A2" w:rsidRPr="00D746A2" w14:paraId="56CB85A5" w14:textId="77777777" w:rsidTr="00535DE5">
        <w:trPr>
          <w:trHeight w:val="144"/>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327F3827" w14:textId="1E0E8D05" w:rsidR="00D746A2" w:rsidRPr="00D746A2" w:rsidRDefault="00D746A2" w:rsidP="00DC51AC">
            <w:pPr>
              <w:pStyle w:val="TableText"/>
            </w:pPr>
            <w:r w:rsidRPr="00D746A2">
              <w:t xml:space="preserve">Other </w:t>
            </w:r>
            <w:r w:rsidR="00DC51AC">
              <w:t>i</w:t>
            </w:r>
            <w:r w:rsidRPr="00D746A2">
              <w:t>tems</w:t>
            </w:r>
          </w:p>
        </w:tc>
        <w:tc>
          <w:tcPr>
            <w:tcW w:w="687" w:type="pct"/>
            <w:tcBorders>
              <w:top w:val="nil"/>
              <w:left w:val="nil"/>
              <w:bottom w:val="single" w:sz="4" w:space="0" w:color="auto"/>
              <w:right w:val="single" w:sz="4" w:space="0" w:color="auto"/>
            </w:tcBorders>
            <w:shd w:val="clear" w:color="auto" w:fill="auto"/>
            <w:noWrap/>
            <w:vAlign w:val="bottom"/>
            <w:hideMark/>
          </w:tcPr>
          <w:p w14:paraId="559A10F9" w14:textId="6AFA93A2" w:rsidR="00D746A2" w:rsidRPr="00D746A2" w:rsidRDefault="00D746A2" w:rsidP="0099381C">
            <w:pPr>
              <w:pStyle w:val="TableTextCentered"/>
              <w:keepNext/>
              <w:keepLines/>
              <w:widowControl w:val="0"/>
              <w:tabs>
                <w:tab w:val="decimal" w:pos="521"/>
              </w:tabs>
            </w:pPr>
            <w:r w:rsidRPr="00D746A2">
              <w:t>$9</w:t>
            </w:r>
          </w:p>
        </w:tc>
        <w:tc>
          <w:tcPr>
            <w:tcW w:w="699" w:type="pct"/>
            <w:tcBorders>
              <w:top w:val="nil"/>
              <w:left w:val="nil"/>
              <w:bottom w:val="single" w:sz="4" w:space="0" w:color="auto"/>
              <w:right w:val="single" w:sz="4" w:space="0" w:color="auto"/>
            </w:tcBorders>
            <w:shd w:val="clear" w:color="auto" w:fill="auto"/>
            <w:noWrap/>
            <w:vAlign w:val="bottom"/>
            <w:hideMark/>
          </w:tcPr>
          <w:p w14:paraId="128A1460" w14:textId="20045272" w:rsidR="00D746A2" w:rsidRPr="00D746A2" w:rsidRDefault="00D746A2" w:rsidP="0099381C">
            <w:pPr>
              <w:pStyle w:val="TableTextCentered"/>
              <w:keepNext/>
              <w:keepLines/>
              <w:widowControl w:val="0"/>
              <w:tabs>
                <w:tab w:val="decimal" w:pos="502"/>
              </w:tabs>
            </w:pPr>
            <w:r w:rsidRPr="00D746A2">
              <w:t>$1</w:t>
            </w:r>
          </w:p>
        </w:tc>
        <w:tc>
          <w:tcPr>
            <w:tcW w:w="687" w:type="pct"/>
            <w:tcBorders>
              <w:top w:val="nil"/>
              <w:left w:val="nil"/>
              <w:bottom w:val="single" w:sz="4" w:space="0" w:color="auto"/>
              <w:right w:val="single" w:sz="4" w:space="0" w:color="auto"/>
            </w:tcBorders>
            <w:shd w:val="clear" w:color="auto" w:fill="auto"/>
            <w:noWrap/>
            <w:vAlign w:val="bottom"/>
            <w:hideMark/>
          </w:tcPr>
          <w:p w14:paraId="563C5A46" w14:textId="671F78BB" w:rsidR="00D746A2" w:rsidRPr="00D746A2" w:rsidRDefault="00D746A2" w:rsidP="0099381C">
            <w:pPr>
              <w:pStyle w:val="TableTextCentered"/>
              <w:keepNext/>
              <w:keepLines/>
              <w:widowControl w:val="0"/>
              <w:tabs>
                <w:tab w:val="decimal" w:pos="537"/>
              </w:tabs>
            </w:pPr>
            <w:r w:rsidRPr="00D746A2">
              <w:t>$18</w:t>
            </w:r>
          </w:p>
        </w:tc>
        <w:tc>
          <w:tcPr>
            <w:tcW w:w="908" w:type="pct"/>
            <w:tcBorders>
              <w:top w:val="nil"/>
              <w:left w:val="nil"/>
              <w:bottom w:val="single" w:sz="4" w:space="0" w:color="auto"/>
              <w:right w:val="single" w:sz="4" w:space="0" w:color="auto"/>
            </w:tcBorders>
            <w:shd w:val="clear" w:color="auto" w:fill="auto"/>
            <w:noWrap/>
            <w:vAlign w:val="bottom"/>
            <w:hideMark/>
          </w:tcPr>
          <w:p w14:paraId="6460207F" w14:textId="3FEC49AD" w:rsidR="00D746A2" w:rsidRPr="00D746A2" w:rsidRDefault="00D746A2" w:rsidP="0099381C">
            <w:pPr>
              <w:pStyle w:val="TableTextCentered"/>
              <w:keepNext/>
              <w:keepLines/>
              <w:widowControl w:val="0"/>
              <w:tabs>
                <w:tab w:val="decimal" w:pos="608"/>
              </w:tabs>
            </w:pPr>
            <w:r w:rsidRPr="00D746A2">
              <w:t>$28</w:t>
            </w:r>
          </w:p>
        </w:tc>
      </w:tr>
      <w:tr w:rsidR="00D746A2" w:rsidRPr="00535DE5" w14:paraId="4D28AF9D" w14:textId="77777777" w:rsidTr="00535DE5">
        <w:trPr>
          <w:trHeight w:val="144"/>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58D2FF27" w14:textId="77777777" w:rsidR="00D746A2" w:rsidRPr="00D746A2" w:rsidRDefault="00D746A2" w:rsidP="00DC51AC">
            <w:pPr>
              <w:pStyle w:val="TableText"/>
              <w:rPr>
                <w:b/>
                <w:bCs/>
              </w:rPr>
            </w:pPr>
            <w:r w:rsidRPr="00D746A2">
              <w:rPr>
                <w:b/>
                <w:bCs/>
              </w:rPr>
              <w:t>Total</w:t>
            </w:r>
          </w:p>
        </w:tc>
        <w:tc>
          <w:tcPr>
            <w:tcW w:w="687" w:type="pct"/>
            <w:tcBorders>
              <w:top w:val="nil"/>
              <w:left w:val="nil"/>
              <w:bottom w:val="single" w:sz="4" w:space="0" w:color="auto"/>
              <w:right w:val="single" w:sz="4" w:space="0" w:color="auto"/>
            </w:tcBorders>
            <w:shd w:val="clear" w:color="auto" w:fill="auto"/>
            <w:noWrap/>
            <w:vAlign w:val="bottom"/>
            <w:hideMark/>
          </w:tcPr>
          <w:p w14:paraId="319370CE" w14:textId="51219A81" w:rsidR="00D746A2" w:rsidRPr="00DC51AC" w:rsidRDefault="00D746A2" w:rsidP="0099381C">
            <w:pPr>
              <w:pStyle w:val="TableTextCentered"/>
              <w:keepNext/>
              <w:keepLines/>
              <w:widowControl w:val="0"/>
              <w:tabs>
                <w:tab w:val="decimal" w:pos="521"/>
              </w:tabs>
            </w:pPr>
            <w:r w:rsidRPr="00DC51AC">
              <w:t>$548</w:t>
            </w:r>
          </w:p>
        </w:tc>
        <w:tc>
          <w:tcPr>
            <w:tcW w:w="699" w:type="pct"/>
            <w:tcBorders>
              <w:top w:val="nil"/>
              <w:left w:val="nil"/>
              <w:bottom w:val="single" w:sz="4" w:space="0" w:color="auto"/>
              <w:right w:val="single" w:sz="4" w:space="0" w:color="auto"/>
            </w:tcBorders>
            <w:shd w:val="clear" w:color="auto" w:fill="auto"/>
            <w:noWrap/>
            <w:vAlign w:val="bottom"/>
            <w:hideMark/>
          </w:tcPr>
          <w:p w14:paraId="005B6F6C" w14:textId="18CBE8E7" w:rsidR="00D746A2" w:rsidRPr="00DC51AC" w:rsidRDefault="00D746A2" w:rsidP="0099381C">
            <w:pPr>
              <w:pStyle w:val="TableTextCentered"/>
              <w:keepNext/>
              <w:keepLines/>
              <w:widowControl w:val="0"/>
              <w:tabs>
                <w:tab w:val="decimal" w:pos="502"/>
              </w:tabs>
            </w:pPr>
            <w:r w:rsidRPr="00DC51AC">
              <w:t>$43</w:t>
            </w:r>
          </w:p>
        </w:tc>
        <w:tc>
          <w:tcPr>
            <w:tcW w:w="687" w:type="pct"/>
            <w:tcBorders>
              <w:top w:val="nil"/>
              <w:left w:val="nil"/>
              <w:bottom w:val="single" w:sz="4" w:space="0" w:color="auto"/>
              <w:right w:val="single" w:sz="4" w:space="0" w:color="auto"/>
            </w:tcBorders>
            <w:shd w:val="clear" w:color="auto" w:fill="auto"/>
            <w:noWrap/>
            <w:vAlign w:val="bottom"/>
            <w:hideMark/>
          </w:tcPr>
          <w:p w14:paraId="4ECE3AE1" w14:textId="77141DCF" w:rsidR="00D746A2" w:rsidRPr="00DC51AC" w:rsidRDefault="00D746A2" w:rsidP="0099381C">
            <w:pPr>
              <w:pStyle w:val="TableTextCentered"/>
              <w:keepNext/>
              <w:keepLines/>
              <w:widowControl w:val="0"/>
              <w:tabs>
                <w:tab w:val="decimal" w:pos="537"/>
              </w:tabs>
            </w:pPr>
            <w:r w:rsidRPr="00DC51AC">
              <w:t>$451</w:t>
            </w:r>
          </w:p>
        </w:tc>
        <w:tc>
          <w:tcPr>
            <w:tcW w:w="908" w:type="pct"/>
            <w:tcBorders>
              <w:top w:val="nil"/>
              <w:left w:val="nil"/>
              <w:bottom w:val="single" w:sz="4" w:space="0" w:color="auto"/>
              <w:right w:val="single" w:sz="4" w:space="0" w:color="auto"/>
            </w:tcBorders>
            <w:shd w:val="clear" w:color="auto" w:fill="auto"/>
            <w:noWrap/>
            <w:vAlign w:val="bottom"/>
            <w:hideMark/>
          </w:tcPr>
          <w:p w14:paraId="58B5AFDE" w14:textId="132F3869" w:rsidR="00D746A2" w:rsidRPr="00DC51AC" w:rsidRDefault="00D746A2" w:rsidP="0099381C">
            <w:pPr>
              <w:pStyle w:val="TableTextCentered"/>
              <w:keepNext/>
              <w:keepLines/>
              <w:widowControl w:val="0"/>
              <w:tabs>
                <w:tab w:val="decimal" w:pos="608"/>
              </w:tabs>
            </w:pPr>
            <w:r w:rsidRPr="00DC51AC">
              <w:t>$1,043</w:t>
            </w:r>
          </w:p>
        </w:tc>
      </w:tr>
    </w:tbl>
    <w:p w14:paraId="5FE1C408" w14:textId="462DE26F" w:rsidR="00EE0CC7" w:rsidRPr="00B363D7" w:rsidRDefault="00EE0CC7" w:rsidP="00EF1B22">
      <w:pPr>
        <w:pStyle w:val="BodyText"/>
      </w:pPr>
    </w:p>
    <w:p w14:paraId="30C6BD05" w14:textId="76C43B49" w:rsidR="000D708E" w:rsidRDefault="00E271CD" w:rsidP="00847E10">
      <w:pPr>
        <w:pStyle w:val="BodyText"/>
      </w:pPr>
      <w:r>
        <w:t>The project team</w:t>
      </w:r>
      <w:r w:rsidR="0002129A">
        <w:t xml:space="preserve"> </w:t>
      </w:r>
      <w:r w:rsidR="00272A78">
        <w:t xml:space="preserve">used the estimates of the number of new </w:t>
      </w:r>
      <w:r w:rsidR="00AF5475">
        <w:t xml:space="preserve">motorized </w:t>
      </w:r>
      <w:r w:rsidR="00272A78">
        <w:t xml:space="preserve">vehicles </w:t>
      </w:r>
      <w:r w:rsidR="00CE249B">
        <w:t>sold and total sales of new</w:t>
      </w:r>
      <w:r w:rsidR="00F3575A">
        <w:t xml:space="preserve"> motorized</w:t>
      </w:r>
      <w:r w:rsidR="00CE249B">
        <w:t xml:space="preserve"> vehicle</w:t>
      </w:r>
      <w:r w:rsidR="00C40E7E">
        <w:t>s</w:t>
      </w:r>
      <w:r w:rsidR="00CE249B">
        <w:t xml:space="preserve"> from the </w:t>
      </w:r>
      <w:r w:rsidR="0002129A">
        <w:t xml:space="preserve">2016 study </w:t>
      </w:r>
      <w:r w:rsidR="00C40E7E">
        <w:t xml:space="preserve">and </w:t>
      </w:r>
      <w:r w:rsidR="000B20A1">
        <w:t>updated the price level to 2022 dollars</w:t>
      </w:r>
      <w:r w:rsidR="00847E10">
        <w:t>.</w:t>
      </w:r>
      <w:r w:rsidR="00D41F73">
        <w:rPr>
          <w:rStyle w:val="FootnoteReference"/>
        </w:rPr>
        <w:footnoteReference w:id="25"/>
      </w:r>
      <w:r w:rsidR="000D708E">
        <w:t xml:space="preserve"> </w:t>
      </w:r>
      <w:r w:rsidR="00530A83">
        <w:t xml:space="preserve">There were an </w:t>
      </w:r>
      <w:r w:rsidR="00530A83" w:rsidRPr="00AF5475">
        <w:t xml:space="preserve">estimated </w:t>
      </w:r>
      <w:r w:rsidR="006B5F9C" w:rsidRPr="00AF5475">
        <w:t>$203 million in new sales of motorized vehicles in the 2002</w:t>
      </w:r>
      <w:r w:rsidR="003705C3" w:rsidRPr="00AF5475">
        <w:t>–</w:t>
      </w:r>
      <w:r w:rsidR="006B5F9C" w:rsidRPr="00AF5475">
        <w:t>2023 season.</w:t>
      </w:r>
      <w:r w:rsidR="006B5F9C">
        <w:t xml:space="preserve"> </w:t>
      </w:r>
    </w:p>
    <w:p w14:paraId="0BD566C5" w14:textId="77777777" w:rsidR="005C08D6" w:rsidRDefault="005C08D6" w:rsidP="005C08D6">
      <w:pPr>
        <w:pStyle w:val="Heading2"/>
      </w:pPr>
      <w:bookmarkStart w:id="48" w:name="_Toc157613916"/>
      <w:bookmarkStart w:id="49" w:name="_Toc157607800"/>
      <w:r>
        <w:t>IMPLAN Approach</w:t>
      </w:r>
      <w:bookmarkEnd w:id="48"/>
      <w:bookmarkEnd w:id="49"/>
    </w:p>
    <w:p w14:paraId="14D43CB4" w14:textId="54F7D3F6" w:rsidR="005C08D6" w:rsidRDefault="005C08D6" w:rsidP="005C08D6">
      <w:pPr>
        <w:pStyle w:val="BodyText"/>
        <w:rPr>
          <w:lang w:val="en-US"/>
        </w:rPr>
      </w:pPr>
      <w:r w:rsidRPr="00273FD6">
        <w:rPr>
          <w:lang w:val="en-US"/>
        </w:rPr>
        <w:t>The Colorado state IMPLAN for 2022 (version 7)</w:t>
      </w:r>
      <w:r w:rsidR="00E92AE0">
        <w:rPr>
          <w:lang w:val="en-US"/>
        </w:rPr>
        <w:t>, an I-O model,</w:t>
      </w:r>
      <w:r w:rsidRPr="00273FD6">
        <w:rPr>
          <w:lang w:val="en-US"/>
        </w:rPr>
        <w:t xml:space="preserve"> was used to estimate the economic contribution to the state of Colorado. Trip and annual expenditures were mapped to sectors in IMPLAN</w:t>
      </w:r>
      <w:r w:rsidR="00E92AE0">
        <w:rPr>
          <w:lang w:val="en-US"/>
        </w:rPr>
        <w:t xml:space="preserve"> </w:t>
      </w:r>
      <w:r w:rsidRPr="00273FD6">
        <w:rPr>
          <w:lang w:val="en-US"/>
        </w:rPr>
        <w:t xml:space="preserve">as summarized in </w:t>
      </w:r>
      <w:r w:rsidRPr="00273FD6">
        <w:rPr>
          <w:lang w:val="en-US"/>
        </w:rPr>
        <w:fldChar w:fldCharType="begin"/>
      </w:r>
      <w:r w:rsidRPr="00273FD6">
        <w:rPr>
          <w:lang w:val="en-US"/>
        </w:rPr>
        <w:instrText xml:space="preserve"> REF _Ref152073268 \h </w:instrText>
      </w:r>
      <w:r>
        <w:rPr>
          <w:lang w:val="en-US"/>
        </w:rPr>
        <w:instrText xml:space="preserve"> \* MERGEFORMAT </w:instrText>
      </w:r>
      <w:r w:rsidRPr="00273FD6">
        <w:rPr>
          <w:lang w:val="en-US"/>
        </w:rPr>
      </w:r>
      <w:r w:rsidRPr="00273FD6">
        <w:rPr>
          <w:lang w:val="en-US"/>
        </w:rPr>
        <w:fldChar w:fldCharType="separate"/>
      </w:r>
      <w:r w:rsidR="008546AA">
        <w:t xml:space="preserve">Table </w:t>
      </w:r>
      <w:r w:rsidR="008546AA">
        <w:rPr>
          <w:noProof/>
          <w:cs/>
        </w:rPr>
        <w:t>‎</w:t>
      </w:r>
      <w:r w:rsidR="008546AA">
        <w:rPr>
          <w:noProof/>
        </w:rPr>
        <w:t>2</w:t>
      </w:r>
      <w:r w:rsidR="008546AA">
        <w:rPr>
          <w:noProof/>
        </w:rPr>
        <w:noBreakHyphen/>
        <w:t>5</w:t>
      </w:r>
      <w:r w:rsidRPr="00273FD6">
        <w:rPr>
          <w:lang w:val="en-US"/>
        </w:rPr>
        <w:fldChar w:fldCharType="end"/>
      </w:r>
      <w:r w:rsidRPr="00273FD6">
        <w:rPr>
          <w:lang w:val="en-US"/>
        </w:rPr>
        <w:t>. The IMPLAN® model</w:t>
      </w:r>
      <w:r w:rsidRPr="00E11556">
        <w:rPr>
          <w:lang w:val="en-US"/>
        </w:rPr>
        <w:t xml:space="preserve"> was used to estimate jobs, labor income, value added, and sales associated</w:t>
      </w:r>
      <w:r>
        <w:rPr>
          <w:lang w:val="en-US"/>
        </w:rPr>
        <w:t xml:space="preserve"> </w:t>
      </w:r>
      <w:r w:rsidRPr="00E11556">
        <w:rPr>
          <w:lang w:val="en-US"/>
        </w:rPr>
        <w:t>with the motorized expenditures using industry ratios</w:t>
      </w:r>
      <w:r w:rsidR="00504161">
        <w:rPr>
          <w:lang w:val="en-US"/>
        </w:rPr>
        <w:t xml:space="preserve"> </w:t>
      </w:r>
      <w:r w:rsidRPr="00E11556">
        <w:rPr>
          <w:lang w:val="en-US"/>
        </w:rPr>
        <w:t>and</w:t>
      </w:r>
      <w:r>
        <w:rPr>
          <w:lang w:val="en-US"/>
        </w:rPr>
        <w:t xml:space="preserve"> </w:t>
      </w:r>
      <w:r w:rsidRPr="00E11556">
        <w:rPr>
          <w:lang w:val="en-US"/>
        </w:rPr>
        <w:t>multipliers derived from the I-O modeling methods.</w:t>
      </w:r>
    </w:p>
    <w:p w14:paraId="2D299484" w14:textId="25DAA660" w:rsidR="005C08D6" w:rsidRDefault="005C08D6" w:rsidP="00211F16">
      <w:pPr>
        <w:pStyle w:val="Caption"/>
      </w:pPr>
      <w:bookmarkStart w:id="50" w:name="_Ref152073268"/>
      <w:bookmarkStart w:id="51" w:name="_Toc156999161"/>
      <w:r>
        <w:lastRenderedPageBreak/>
        <w:t xml:space="preserve">Table </w:t>
      </w:r>
      <w:r w:rsidR="005474FB">
        <w:fldChar w:fldCharType="begin"/>
      </w:r>
      <w:r w:rsidR="005474FB">
        <w:instrText xml:space="preserve"> STYLEREF 1 \s </w:instrText>
      </w:r>
      <w:r w:rsidR="005474FB">
        <w:fldChar w:fldCharType="separate"/>
      </w:r>
      <w:r w:rsidR="008D7DFF">
        <w:rPr>
          <w:noProof/>
          <w:cs/>
        </w:rPr>
        <w:t>‎</w:t>
      </w:r>
      <w:r w:rsidR="008D7DFF">
        <w:rPr>
          <w:noProof/>
        </w:rPr>
        <w:t>2</w:t>
      </w:r>
      <w:r w:rsidR="005474FB">
        <w:rPr>
          <w:noProof/>
        </w:rPr>
        <w:fldChar w:fldCharType="end"/>
      </w:r>
      <w:r>
        <w:noBreakHyphen/>
      </w:r>
      <w:r w:rsidR="005474FB">
        <w:fldChar w:fldCharType="begin"/>
      </w:r>
      <w:r w:rsidR="005474FB">
        <w:instrText xml:space="preserve"> SEQ Table \* ARABIC \s 1 </w:instrText>
      </w:r>
      <w:r w:rsidR="005474FB">
        <w:fldChar w:fldCharType="separate"/>
      </w:r>
      <w:r w:rsidR="008D7DFF">
        <w:rPr>
          <w:noProof/>
        </w:rPr>
        <w:t>5</w:t>
      </w:r>
      <w:r w:rsidR="005474FB">
        <w:rPr>
          <w:noProof/>
        </w:rPr>
        <w:fldChar w:fldCharType="end"/>
      </w:r>
      <w:bookmarkEnd w:id="50"/>
      <w:r>
        <w:t xml:space="preserve">. </w:t>
      </w:r>
      <w:r w:rsidRPr="00F3134A">
        <w:t xml:space="preserve">Expenditures </w:t>
      </w:r>
      <w:r w:rsidR="00DC51AC">
        <w:t>C</w:t>
      </w:r>
      <w:r w:rsidRPr="00F3134A">
        <w:t xml:space="preserve">ategories </w:t>
      </w:r>
      <w:r w:rsidR="00DC51AC">
        <w:t>M</w:t>
      </w:r>
      <w:r w:rsidRPr="00F3134A">
        <w:t>apped to IMPLAN Sectors</w:t>
      </w:r>
      <w:bookmarkEnd w:id="51"/>
    </w:p>
    <w:tbl>
      <w:tblPr>
        <w:tblW w:w="4991" w:type="pct"/>
        <w:tblLayout w:type="fixed"/>
        <w:tblLook w:val="04A0" w:firstRow="1" w:lastRow="0" w:firstColumn="1" w:lastColumn="0" w:noHBand="0" w:noVBand="1"/>
      </w:tblPr>
      <w:tblGrid>
        <w:gridCol w:w="4984"/>
        <w:gridCol w:w="1486"/>
        <w:gridCol w:w="2863"/>
      </w:tblGrid>
      <w:tr w:rsidR="005C08D6" w:rsidRPr="00A24995" w14:paraId="1767BD1A" w14:textId="77777777" w:rsidTr="00475A41">
        <w:trPr>
          <w:trHeight w:val="20"/>
          <w:tblHeader/>
        </w:trPr>
        <w:tc>
          <w:tcPr>
            <w:tcW w:w="2669" w:type="pct"/>
            <w:tcBorders>
              <w:top w:val="single" w:sz="4" w:space="0" w:color="auto"/>
              <w:left w:val="single" w:sz="4" w:space="0" w:color="auto"/>
              <w:bottom w:val="single" w:sz="4" w:space="0" w:color="auto"/>
              <w:right w:val="single" w:sz="4" w:space="0" w:color="auto"/>
            </w:tcBorders>
            <w:shd w:val="clear" w:color="000000" w:fill="D9D9D9"/>
            <w:noWrap/>
            <w:hideMark/>
          </w:tcPr>
          <w:p w14:paraId="2F335E9A" w14:textId="77777777" w:rsidR="005C08D6" w:rsidRPr="00A24995" w:rsidRDefault="005C08D6" w:rsidP="000E5AFA">
            <w:pPr>
              <w:pStyle w:val="TableRowHeader"/>
              <w:keepNext/>
              <w:keepLines/>
              <w:widowControl w:val="0"/>
            </w:pPr>
            <w:r w:rsidRPr="00A24995">
              <w:t>Expenditure Category</w:t>
            </w:r>
          </w:p>
        </w:tc>
        <w:tc>
          <w:tcPr>
            <w:tcW w:w="796" w:type="pct"/>
            <w:tcBorders>
              <w:top w:val="single" w:sz="4" w:space="0" w:color="auto"/>
              <w:left w:val="nil"/>
              <w:bottom w:val="single" w:sz="4" w:space="0" w:color="auto"/>
              <w:right w:val="single" w:sz="4" w:space="0" w:color="auto"/>
            </w:tcBorders>
            <w:shd w:val="clear" w:color="000000" w:fill="D9D9D9"/>
            <w:noWrap/>
            <w:vAlign w:val="center"/>
            <w:hideMark/>
          </w:tcPr>
          <w:p w14:paraId="60C0FAD5" w14:textId="77777777" w:rsidR="005C08D6" w:rsidRPr="00A24995" w:rsidRDefault="005C08D6" w:rsidP="000E5AFA">
            <w:pPr>
              <w:pStyle w:val="TableColumnHeader"/>
              <w:keepNext/>
              <w:keepLines/>
              <w:widowControl w:val="0"/>
            </w:pPr>
            <w:r w:rsidRPr="00A24995">
              <w:t>IMPLAN Code</w:t>
            </w:r>
          </w:p>
        </w:tc>
        <w:tc>
          <w:tcPr>
            <w:tcW w:w="1534" w:type="pct"/>
            <w:tcBorders>
              <w:top w:val="single" w:sz="4" w:space="0" w:color="auto"/>
              <w:left w:val="nil"/>
              <w:bottom w:val="single" w:sz="4" w:space="0" w:color="auto"/>
              <w:right w:val="single" w:sz="4" w:space="0" w:color="auto"/>
            </w:tcBorders>
            <w:shd w:val="clear" w:color="000000" w:fill="D9D9D9"/>
            <w:noWrap/>
            <w:hideMark/>
          </w:tcPr>
          <w:p w14:paraId="6663A2C1" w14:textId="77777777" w:rsidR="005C08D6" w:rsidRPr="00A24995" w:rsidRDefault="005C08D6" w:rsidP="000E5AFA">
            <w:pPr>
              <w:pStyle w:val="TableColumnHeader"/>
              <w:keepNext/>
              <w:keepLines/>
              <w:widowControl w:val="0"/>
            </w:pPr>
            <w:r w:rsidRPr="00A24995">
              <w:t>IMPLAN Description</w:t>
            </w:r>
          </w:p>
        </w:tc>
      </w:tr>
      <w:tr w:rsidR="005C08D6" w:rsidRPr="00A24995" w14:paraId="58306A71" w14:textId="77777777" w:rsidTr="007F52B8">
        <w:trPr>
          <w:trHeight w:val="20"/>
        </w:trPr>
        <w:tc>
          <w:tcPr>
            <w:tcW w:w="2669" w:type="pct"/>
            <w:tcBorders>
              <w:top w:val="nil"/>
              <w:left w:val="single" w:sz="4" w:space="0" w:color="auto"/>
              <w:bottom w:val="single" w:sz="4" w:space="0" w:color="auto"/>
              <w:right w:val="single" w:sz="4" w:space="0" w:color="auto"/>
            </w:tcBorders>
            <w:shd w:val="clear" w:color="auto" w:fill="auto"/>
            <w:noWrap/>
            <w:vAlign w:val="center"/>
            <w:hideMark/>
          </w:tcPr>
          <w:p w14:paraId="01CE5302" w14:textId="2399C3D7" w:rsidR="005C08D6" w:rsidRPr="00A24995" w:rsidRDefault="005C08D6" w:rsidP="000E5AFA">
            <w:pPr>
              <w:pStyle w:val="TableText"/>
              <w:keepNext/>
              <w:keepLines/>
              <w:widowControl w:val="0"/>
            </w:pPr>
            <w:r w:rsidRPr="00A24995">
              <w:t xml:space="preserve">Magazine </w:t>
            </w:r>
            <w:r w:rsidR="00DC51AC">
              <w:t>s</w:t>
            </w:r>
            <w:r w:rsidRPr="00A24995">
              <w:t>ubscriptions</w:t>
            </w:r>
          </w:p>
        </w:tc>
        <w:tc>
          <w:tcPr>
            <w:tcW w:w="796" w:type="pct"/>
            <w:tcBorders>
              <w:top w:val="nil"/>
              <w:left w:val="nil"/>
              <w:bottom w:val="single" w:sz="4" w:space="0" w:color="auto"/>
              <w:right w:val="single" w:sz="4" w:space="0" w:color="auto"/>
            </w:tcBorders>
            <w:shd w:val="clear" w:color="auto" w:fill="auto"/>
            <w:noWrap/>
            <w:vAlign w:val="center"/>
            <w:hideMark/>
          </w:tcPr>
          <w:p w14:paraId="63532EEB" w14:textId="77777777" w:rsidR="005C08D6" w:rsidRPr="00A24995" w:rsidRDefault="005C08D6" w:rsidP="000E5AFA">
            <w:pPr>
              <w:pStyle w:val="TableTextCentered"/>
              <w:keepNext/>
              <w:keepLines/>
              <w:widowControl w:val="0"/>
            </w:pPr>
            <w:r w:rsidRPr="00A24995">
              <w:t>152</w:t>
            </w:r>
          </w:p>
        </w:tc>
        <w:tc>
          <w:tcPr>
            <w:tcW w:w="1534" w:type="pct"/>
            <w:tcBorders>
              <w:top w:val="nil"/>
              <w:left w:val="nil"/>
              <w:bottom w:val="single" w:sz="4" w:space="0" w:color="auto"/>
              <w:right w:val="single" w:sz="4" w:space="0" w:color="auto"/>
            </w:tcBorders>
            <w:shd w:val="clear" w:color="auto" w:fill="auto"/>
            <w:noWrap/>
            <w:vAlign w:val="center"/>
            <w:hideMark/>
          </w:tcPr>
          <w:p w14:paraId="093BDA3F" w14:textId="77777777" w:rsidR="005C08D6" w:rsidRPr="00A24995" w:rsidRDefault="005C08D6" w:rsidP="000E5AFA">
            <w:pPr>
              <w:pStyle w:val="TableText"/>
              <w:keepNext/>
              <w:keepLines/>
              <w:widowControl w:val="0"/>
            </w:pPr>
            <w:r w:rsidRPr="00A24995">
              <w:t>Printing</w:t>
            </w:r>
          </w:p>
        </w:tc>
      </w:tr>
      <w:tr w:rsidR="005C08D6" w:rsidRPr="00A24995" w14:paraId="350BB284" w14:textId="77777777" w:rsidTr="007F52B8">
        <w:trPr>
          <w:trHeight w:val="20"/>
        </w:trPr>
        <w:tc>
          <w:tcPr>
            <w:tcW w:w="2669" w:type="pct"/>
            <w:tcBorders>
              <w:top w:val="nil"/>
              <w:left w:val="single" w:sz="4" w:space="0" w:color="auto"/>
              <w:bottom w:val="single" w:sz="4" w:space="0" w:color="auto"/>
              <w:right w:val="single" w:sz="4" w:space="0" w:color="auto"/>
            </w:tcBorders>
            <w:shd w:val="clear" w:color="auto" w:fill="auto"/>
            <w:noWrap/>
            <w:vAlign w:val="center"/>
            <w:hideMark/>
          </w:tcPr>
          <w:p w14:paraId="54705CCC" w14:textId="7DBE3B3D" w:rsidR="005C08D6" w:rsidRPr="00A24995" w:rsidRDefault="005C08D6" w:rsidP="000E5AFA">
            <w:pPr>
              <w:pStyle w:val="TableText"/>
              <w:keepNext/>
              <w:keepLines/>
              <w:widowControl w:val="0"/>
            </w:pPr>
            <w:r w:rsidRPr="00A24995">
              <w:t xml:space="preserve">GPS, </w:t>
            </w:r>
            <w:r w:rsidR="00DC51AC">
              <w:t>m</w:t>
            </w:r>
            <w:r w:rsidRPr="00A24995">
              <w:t xml:space="preserve">aps, </w:t>
            </w:r>
            <w:r w:rsidR="00DC51AC">
              <w:t>s</w:t>
            </w:r>
            <w:r w:rsidRPr="00A24995">
              <w:t>oftware</w:t>
            </w:r>
          </w:p>
        </w:tc>
        <w:tc>
          <w:tcPr>
            <w:tcW w:w="796" w:type="pct"/>
            <w:tcBorders>
              <w:top w:val="nil"/>
              <w:left w:val="nil"/>
              <w:bottom w:val="single" w:sz="4" w:space="0" w:color="auto"/>
              <w:right w:val="single" w:sz="4" w:space="0" w:color="auto"/>
            </w:tcBorders>
            <w:shd w:val="clear" w:color="auto" w:fill="auto"/>
            <w:noWrap/>
            <w:vAlign w:val="center"/>
            <w:hideMark/>
          </w:tcPr>
          <w:p w14:paraId="75A4DF97" w14:textId="77777777" w:rsidR="005C08D6" w:rsidRPr="00A24995" w:rsidRDefault="005C08D6" w:rsidP="000E5AFA">
            <w:pPr>
              <w:pStyle w:val="TableTextCentered"/>
              <w:keepNext/>
              <w:keepLines/>
              <w:widowControl w:val="0"/>
            </w:pPr>
            <w:r w:rsidRPr="00A24995">
              <w:t>302</w:t>
            </w:r>
          </w:p>
        </w:tc>
        <w:tc>
          <w:tcPr>
            <w:tcW w:w="1534" w:type="pct"/>
            <w:tcBorders>
              <w:top w:val="nil"/>
              <w:left w:val="nil"/>
              <w:bottom w:val="single" w:sz="4" w:space="0" w:color="auto"/>
              <w:right w:val="single" w:sz="4" w:space="0" w:color="auto"/>
            </w:tcBorders>
            <w:shd w:val="clear" w:color="auto" w:fill="auto"/>
            <w:noWrap/>
            <w:vAlign w:val="center"/>
            <w:hideMark/>
          </w:tcPr>
          <w:p w14:paraId="512289C2" w14:textId="226A195B" w:rsidR="005C08D6" w:rsidRPr="00A24995" w:rsidRDefault="005C08D6" w:rsidP="000E5AFA">
            <w:pPr>
              <w:pStyle w:val="TableText"/>
              <w:keepNext/>
              <w:keepLines/>
              <w:widowControl w:val="0"/>
            </w:pPr>
            <w:r w:rsidRPr="00A24995">
              <w:t>Broadcast and wireless communications equipment manufacturing</w:t>
            </w:r>
          </w:p>
        </w:tc>
      </w:tr>
      <w:tr w:rsidR="005C08D6" w:rsidRPr="00A24995" w14:paraId="77E51EBA" w14:textId="77777777" w:rsidTr="007F52B8">
        <w:trPr>
          <w:trHeight w:val="20"/>
        </w:trPr>
        <w:tc>
          <w:tcPr>
            <w:tcW w:w="2669" w:type="pct"/>
            <w:tcBorders>
              <w:top w:val="nil"/>
              <w:left w:val="single" w:sz="4" w:space="0" w:color="auto"/>
              <w:bottom w:val="single" w:sz="4" w:space="0" w:color="auto"/>
              <w:right w:val="single" w:sz="4" w:space="0" w:color="auto"/>
            </w:tcBorders>
            <w:shd w:val="clear" w:color="auto" w:fill="auto"/>
            <w:vAlign w:val="center"/>
            <w:hideMark/>
          </w:tcPr>
          <w:p w14:paraId="1CCC4008" w14:textId="56616CDF" w:rsidR="005C08D6" w:rsidRPr="00A24995" w:rsidRDefault="005C08D6" w:rsidP="00DC51AC">
            <w:pPr>
              <w:pStyle w:val="TableText"/>
            </w:pPr>
            <w:r w:rsidRPr="00A24995">
              <w:t xml:space="preserve">New </w:t>
            </w:r>
            <w:r w:rsidR="00DC51AC">
              <w:t>v</w:t>
            </w:r>
            <w:r w:rsidRPr="00A24995">
              <w:t xml:space="preserve">ehicle </w:t>
            </w:r>
            <w:r w:rsidR="00DC51AC">
              <w:t>s</w:t>
            </w:r>
            <w:r w:rsidRPr="00A24995">
              <w:t>ales</w:t>
            </w:r>
            <w:r w:rsidR="00DC51AC">
              <w:t xml:space="preserve"> </w:t>
            </w:r>
            <w:r w:rsidRPr="00A24995">
              <w:t>/</w:t>
            </w:r>
            <w:r w:rsidR="00DC51AC">
              <w:t xml:space="preserve"> </w:t>
            </w:r>
            <w:r w:rsidRPr="00A24995">
              <w:t xml:space="preserve">tow trailer, flatbed; </w:t>
            </w:r>
            <w:r w:rsidR="00DC51AC">
              <w:t>s</w:t>
            </w:r>
            <w:r w:rsidRPr="00A24995">
              <w:t xml:space="preserve">afety </w:t>
            </w:r>
            <w:r w:rsidR="00DC51AC">
              <w:t>e</w:t>
            </w:r>
            <w:r w:rsidRPr="00A24995">
              <w:t xml:space="preserve">quipment (helmets, tools, first aid, etc.); </w:t>
            </w:r>
            <w:r w:rsidR="00DC51AC">
              <w:t>r</w:t>
            </w:r>
            <w:r w:rsidRPr="00A24995">
              <w:t xml:space="preserve">epairs and </w:t>
            </w:r>
            <w:r w:rsidR="00DC51AC">
              <w:t>p</w:t>
            </w:r>
            <w:r w:rsidRPr="00A24995">
              <w:t xml:space="preserve">arts; </w:t>
            </w:r>
            <w:r w:rsidR="00DC51AC">
              <w:t>t</w:t>
            </w:r>
            <w:r w:rsidRPr="00A24995">
              <w:t xml:space="preserve">ow </w:t>
            </w:r>
            <w:r w:rsidR="00DC51AC">
              <w:t>t</w:t>
            </w:r>
            <w:r w:rsidRPr="00A24995">
              <w:t xml:space="preserve">railer/flatbed; </w:t>
            </w:r>
            <w:r w:rsidR="00DC51AC">
              <w:t>m</w:t>
            </w:r>
            <w:r w:rsidRPr="00A24995">
              <w:t xml:space="preserve">otorized </w:t>
            </w:r>
            <w:r w:rsidR="00DC51AC">
              <w:t>r</w:t>
            </w:r>
            <w:r w:rsidRPr="00A24995">
              <w:t xml:space="preserve">ecreational </w:t>
            </w:r>
            <w:r w:rsidR="00DC51AC">
              <w:t>a</w:t>
            </w:r>
            <w:r w:rsidRPr="00A24995">
              <w:t xml:space="preserve">ccessories (covers, saddle or tank bags, ski skins, studs, carbides, mirrors, etc.); </w:t>
            </w:r>
            <w:r w:rsidR="00DC51AC">
              <w:t>c</w:t>
            </w:r>
            <w:r w:rsidRPr="00A24995">
              <w:t xml:space="preserve">lothing (suits, pants, gloves, etc.); </w:t>
            </w:r>
            <w:r w:rsidR="00DC51AC">
              <w:t>o</w:t>
            </w:r>
            <w:r w:rsidRPr="00A24995">
              <w:t>ther trip related expenses</w:t>
            </w:r>
          </w:p>
        </w:tc>
        <w:tc>
          <w:tcPr>
            <w:tcW w:w="796" w:type="pct"/>
            <w:tcBorders>
              <w:top w:val="nil"/>
              <w:left w:val="nil"/>
              <w:bottom w:val="single" w:sz="4" w:space="0" w:color="auto"/>
              <w:right w:val="single" w:sz="4" w:space="0" w:color="auto"/>
            </w:tcBorders>
            <w:shd w:val="clear" w:color="auto" w:fill="auto"/>
            <w:noWrap/>
            <w:vAlign w:val="center"/>
            <w:hideMark/>
          </w:tcPr>
          <w:p w14:paraId="62C130B8" w14:textId="77777777" w:rsidR="005C08D6" w:rsidRPr="00A24995" w:rsidRDefault="005C08D6" w:rsidP="00DC51AC">
            <w:pPr>
              <w:pStyle w:val="TableTextCentered"/>
            </w:pPr>
            <w:r w:rsidRPr="00A24995">
              <w:t>402</w:t>
            </w:r>
          </w:p>
        </w:tc>
        <w:tc>
          <w:tcPr>
            <w:tcW w:w="1534" w:type="pct"/>
            <w:tcBorders>
              <w:top w:val="nil"/>
              <w:left w:val="nil"/>
              <w:bottom w:val="single" w:sz="4" w:space="0" w:color="auto"/>
              <w:right w:val="single" w:sz="4" w:space="0" w:color="auto"/>
            </w:tcBorders>
            <w:shd w:val="clear" w:color="auto" w:fill="auto"/>
            <w:noWrap/>
            <w:vAlign w:val="center"/>
            <w:hideMark/>
          </w:tcPr>
          <w:p w14:paraId="2876FD6E" w14:textId="13CC067C" w:rsidR="005C08D6" w:rsidRPr="00A24995" w:rsidRDefault="005C08D6" w:rsidP="00DC51AC">
            <w:pPr>
              <w:pStyle w:val="TableText"/>
            </w:pPr>
            <w:r w:rsidRPr="00A24995">
              <w:t>Retail</w:t>
            </w:r>
            <w:r w:rsidR="00DC51AC">
              <w:t>:</w:t>
            </w:r>
            <w:r w:rsidRPr="00A24995">
              <w:t xml:space="preserve"> </w:t>
            </w:r>
            <w:r w:rsidR="00DC51AC">
              <w:t>m</w:t>
            </w:r>
            <w:r w:rsidRPr="00A24995">
              <w:t xml:space="preserve">otor </w:t>
            </w:r>
            <w:r w:rsidR="00DC51AC">
              <w:t>v</w:t>
            </w:r>
            <w:r w:rsidRPr="00A24995">
              <w:t>ehicles and parts dealers</w:t>
            </w:r>
          </w:p>
        </w:tc>
      </w:tr>
      <w:tr w:rsidR="005C08D6" w:rsidRPr="00A24995" w14:paraId="7E85D0E9" w14:textId="77777777" w:rsidTr="007F52B8">
        <w:trPr>
          <w:trHeight w:val="20"/>
        </w:trPr>
        <w:tc>
          <w:tcPr>
            <w:tcW w:w="2669" w:type="pct"/>
            <w:tcBorders>
              <w:top w:val="nil"/>
              <w:left w:val="single" w:sz="4" w:space="0" w:color="auto"/>
              <w:bottom w:val="single" w:sz="4" w:space="0" w:color="auto"/>
              <w:right w:val="single" w:sz="4" w:space="0" w:color="auto"/>
            </w:tcBorders>
            <w:shd w:val="clear" w:color="auto" w:fill="auto"/>
            <w:vAlign w:val="center"/>
            <w:hideMark/>
          </w:tcPr>
          <w:p w14:paraId="2BD8C77F" w14:textId="0873E25F" w:rsidR="005C08D6" w:rsidRPr="00A24995" w:rsidRDefault="005C08D6" w:rsidP="00DC51AC">
            <w:pPr>
              <w:pStyle w:val="TableText"/>
            </w:pPr>
            <w:r w:rsidRPr="00A24995">
              <w:t>Gasoline/</w:t>
            </w:r>
            <w:r w:rsidR="00DC51AC">
              <w:t>o</w:t>
            </w:r>
            <w:r w:rsidRPr="00A24995">
              <w:t xml:space="preserve">il for </w:t>
            </w:r>
            <w:r w:rsidR="00DC51AC">
              <w:t>m</w:t>
            </w:r>
            <w:r w:rsidRPr="00A24995">
              <w:t xml:space="preserve">otorized </w:t>
            </w:r>
            <w:r w:rsidR="00DC51AC">
              <w:t>r</w:t>
            </w:r>
            <w:r w:rsidRPr="00A24995">
              <w:t xml:space="preserve">ecreational </w:t>
            </w:r>
            <w:r w:rsidR="00DC51AC">
              <w:t>v</w:t>
            </w:r>
            <w:r w:rsidRPr="00A24995">
              <w:t xml:space="preserve">ehicles and </w:t>
            </w:r>
            <w:r w:rsidR="00DC51AC">
              <w:t>t</w:t>
            </w:r>
            <w:r w:rsidRPr="00A24995">
              <w:t xml:space="preserve">ow </w:t>
            </w:r>
            <w:r w:rsidR="00DC51AC">
              <w:t>v</w:t>
            </w:r>
            <w:r w:rsidRPr="00A24995">
              <w:t>ehicles</w:t>
            </w:r>
          </w:p>
        </w:tc>
        <w:tc>
          <w:tcPr>
            <w:tcW w:w="796" w:type="pct"/>
            <w:tcBorders>
              <w:top w:val="nil"/>
              <w:left w:val="nil"/>
              <w:bottom w:val="single" w:sz="4" w:space="0" w:color="auto"/>
              <w:right w:val="single" w:sz="4" w:space="0" w:color="auto"/>
            </w:tcBorders>
            <w:shd w:val="clear" w:color="auto" w:fill="auto"/>
            <w:noWrap/>
            <w:vAlign w:val="center"/>
            <w:hideMark/>
          </w:tcPr>
          <w:p w14:paraId="366A2BC7" w14:textId="77777777" w:rsidR="005C08D6" w:rsidRPr="00A24995" w:rsidRDefault="005C08D6" w:rsidP="00DC51AC">
            <w:pPr>
              <w:pStyle w:val="TableTextCentered"/>
            </w:pPr>
            <w:r w:rsidRPr="00A24995">
              <w:t>408</w:t>
            </w:r>
          </w:p>
        </w:tc>
        <w:tc>
          <w:tcPr>
            <w:tcW w:w="1534" w:type="pct"/>
            <w:tcBorders>
              <w:top w:val="nil"/>
              <w:left w:val="nil"/>
              <w:bottom w:val="single" w:sz="4" w:space="0" w:color="auto"/>
              <w:right w:val="single" w:sz="4" w:space="0" w:color="auto"/>
            </w:tcBorders>
            <w:shd w:val="clear" w:color="auto" w:fill="auto"/>
            <w:noWrap/>
            <w:vAlign w:val="center"/>
            <w:hideMark/>
          </w:tcPr>
          <w:p w14:paraId="221E4690" w14:textId="4FA57047" w:rsidR="005C08D6" w:rsidRPr="00A24995" w:rsidRDefault="005C08D6" w:rsidP="00DC51AC">
            <w:pPr>
              <w:pStyle w:val="TableText"/>
            </w:pPr>
            <w:r w:rsidRPr="00A24995">
              <w:t xml:space="preserve">Retail </w:t>
            </w:r>
            <w:r w:rsidR="00DC51AC">
              <w:t>g</w:t>
            </w:r>
            <w:r w:rsidRPr="00A24995">
              <w:t xml:space="preserve">asoline </w:t>
            </w:r>
            <w:r w:rsidR="00DC51AC">
              <w:t>s</w:t>
            </w:r>
            <w:r w:rsidRPr="00A24995">
              <w:t>tations</w:t>
            </w:r>
          </w:p>
        </w:tc>
      </w:tr>
      <w:tr w:rsidR="005C08D6" w:rsidRPr="00A24995" w14:paraId="25556A10" w14:textId="77777777" w:rsidTr="007F52B8">
        <w:trPr>
          <w:trHeight w:val="20"/>
        </w:trPr>
        <w:tc>
          <w:tcPr>
            <w:tcW w:w="2669" w:type="pct"/>
            <w:tcBorders>
              <w:top w:val="nil"/>
              <w:left w:val="single" w:sz="4" w:space="0" w:color="auto"/>
              <w:bottom w:val="single" w:sz="4" w:space="0" w:color="auto"/>
              <w:right w:val="single" w:sz="4" w:space="0" w:color="auto"/>
            </w:tcBorders>
            <w:shd w:val="clear" w:color="auto" w:fill="auto"/>
            <w:noWrap/>
            <w:vAlign w:val="center"/>
            <w:hideMark/>
          </w:tcPr>
          <w:p w14:paraId="6EAC693C" w14:textId="77777777" w:rsidR="005C08D6" w:rsidRPr="00A24995" w:rsidRDefault="005C08D6" w:rsidP="00DC51AC">
            <w:pPr>
              <w:pStyle w:val="TableText"/>
            </w:pPr>
            <w:r w:rsidRPr="00A24995">
              <w:t>Souvenirs, gifts, and entertainment</w:t>
            </w:r>
          </w:p>
        </w:tc>
        <w:tc>
          <w:tcPr>
            <w:tcW w:w="796" w:type="pct"/>
            <w:tcBorders>
              <w:top w:val="nil"/>
              <w:left w:val="nil"/>
              <w:bottom w:val="single" w:sz="4" w:space="0" w:color="auto"/>
              <w:right w:val="single" w:sz="4" w:space="0" w:color="auto"/>
            </w:tcBorders>
            <w:shd w:val="clear" w:color="auto" w:fill="auto"/>
            <w:noWrap/>
            <w:vAlign w:val="center"/>
            <w:hideMark/>
          </w:tcPr>
          <w:p w14:paraId="674E26E5" w14:textId="77777777" w:rsidR="005C08D6" w:rsidRPr="00A24995" w:rsidRDefault="005C08D6" w:rsidP="00DC51AC">
            <w:pPr>
              <w:pStyle w:val="TableTextCentered"/>
            </w:pPr>
            <w:r w:rsidRPr="00A24995">
              <w:t>412</w:t>
            </w:r>
          </w:p>
        </w:tc>
        <w:tc>
          <w:tcPr>
            <w:tcW w:w="1534" w:type="pct"/>
            <w:tcBorders>
              <w:top w:val="nil"/>
              <w:left w:val="nil"/>
              <w:bottom w:val="single" w:sz="4" w:space="0" w:color="auto"/>
              <w:right w:val="single" w:sz="4" w:space="0" w:color="auto"/>
            </w:tcBorders>
            <w:shd w:val="clear" w:color="auto" w:fill="auto"/>
            <w:noWrap/>
            <w:vAlign w:val="center"/>
            <w:hideMark/>
          </w:tcPr>
          <w:p w14:paraId="3C370206" w14:textId="77777777" w:rsidR="005C08D6" w:rsidRPr="00A24995" w:rsidRDefault="005C08D6" w:rsidP="00DC51AC">
            <w:pPr>
              <w:pStyle w:val="TableText"/>
            </w:pPr>
            <w:r w:rsidRPr="00A24995">
              <w:t>Miscellaneous store retailer</w:t>
            </w:r>
          </w:p>
        </w:tc>
      </w:tr>
      <w:tr w:rsidR="005C08D6" w:rsidRPr="00A24995" w14:paraId="3681BE2F" w14:textId="77777777" w:rsidTr="007F52B8">
        <w:trPr>
          <w:trHeight w:val="20"/>
        </w:trPr>
        <w:tc>
          <w:tcPr>
            <w:tcW w:w="2669" w:type="pct"/>
            <w:tcBorders>
              <w:top w:val="nil"/>
              <w:left w:val="single" w:sz="4" w:space="0" w:color="auto"/>
              <w:bottom w:val="single" w:sz="4" w:space="0" w:color="auto"/>
              <w:right w:val="single" w:sz="4" w:space="0" w:color="auto"/>
            </w:tcBorders>
            <w:shd w:val="clear" w:color="auto" w:fill="auto"/>
            <w:noWrap/>
            <w:vAlign w:val="center"/>
            <w:hideMark/>
          </w:tcPr>
          <w:p w14:paraId="58D29F09" w14:textId="618233C9" w:rsidR="005C08D6" w:rsidRPr="00A24995" w:rsidRDefault="005C08D6" w:rsidP="00DC51AC">
            <w:pPr>
              <w:pStyle w:val="TableText"/>
            </w:pPr>
            <w:r w:rsidRPr="00A24995">
              <w:t xml:space="preserve">Vehicle </w:t>
            </w:r>
            <w:r w:rsidR="00DC51AC">
              <w:t>s</w:t>
            </w:r>
            <w:r w:rsidRPr="00A24995">
              <w:t>torage</w:t>
            </w:r>
          </w:p>
        </w:tc>
        <w:tc>
          <w:tcPr>
            <w:tcW w:w="796" w:type="pct"/>
            <w:tcBorders>
              <w:top w:val="nil"/>
              <w:left w:val="nil"/>
              <w:bottom w:val="single" w:sz="4" w:space="0" w:color="auto"/>
              <w:right w:val="single" w:sz="4" w:space="0" w:color="auto"/>
            </w:tcBorders>
            <w:shd w:val="clear" w:color="auto" w:fill="auto"/>
            <w:noWrap/>
            <w:vAlign w:val="center"/>
            <w:hideMark/>
          </w:tcPr>
          <w:p w14:paraId="232BF117" w14:textId="77777777" w:rsidR="005C08D6" w:rsidRPr="00A24995" w:rsidRDefault="005C08D6" w:rsidP="00DC51AC">
            <w:pPr>
              <w:pStyle w:val="TableTextCentered"/>
            </w:pPr>
            <w:r w:rsidRPr="00A24995">
              <w:t>422</w:t>
            </w:r>
          </w:p>
        </w:tc>
        <w:tc>
          <w:tcPr>
            <w:tcW w:w="1534" w:type="pct"/>
            <w:tcBorders>
              <w:top w:val="nil"/>
              <w:left w:val="nil"/>
              <w:bottom w:val="single" w:sz="4" w:space="0" w:color="auto"/>
              <w:right w:val="single" w:sz="4" w:space="0" w:color="auto"/>
            </w:tcBorders>
            <w:shd w:val="clear" w:color="auto" w:fill="auto"/>
            <w:noWrap/>
            <w:vAlign w:val="center"/>
            <w:hideMark/>
          </w:tcPr>
          <w:p w14:paraId="67CCCA82" w14:textId="77777777" w:rsidR="005C08D6" w:rsidRPr="00A24995" w:rsidRDefault="005C08D6" w:rsidP="00DC51AC">
            <w:pPr>
              <w:pStyle w:val="TableText"/>
            </w:pPr>
            <w:r w:rsidRPr="00A24995">
              <w:t>Warehousing and storage</w:t>
            </w:r>
          </w:p>
        </w:tc>
      </w:tr>
      <w:tr w:rsidR="005C08D6" w:rsidRPr="00A24995" w14:paraId="493286A2" w14:textId="77777777" w:rsidTr="007F52B8">
        <w:trPr>
          <w:trHeight w:val="20"/>
        </w:trPr>
        <w:tc>
          <w:tcPr>
            <w:tcW w:w="2669" w:type="pct"/>
            <w:tcBorders>
              <w:top w:val="nil"/>
              <w:left w:val="single" w:sz="4" w:space="0" w:color="auto"/>
              <w:bottom w:val="single" w:sz="4" w:space="0" w:color="auto"/>
              <w:right w:val="single" w:sz="4" w:space="0" w:color="auto"/>
            </w:tcBorders>
            <w:shd w:val="clear" w:color="auto" w:fill="auto"/>
            <w:noWrap/>
            <w:vAlign w:val="center"/>
            <w:hideMark/>
          </w:tcPr>
          <w:p w14:paraId="2A69EC90" w14:textId="07568496" w:rsidR="005C08D6" w:rsidRPr="00A24995" w:rsidRDefault="005C08D6" w:rsidP="00DC51AC">
            <w:pPr>
              <w:pStyle w:val="TableText"/>
            </w:pPr>
            <w:r w:rsidRPr="00A24995">
              <w:t xml:space="preserve">Annual </w:t>
            </w:r>
            <w:r w:rsidR="00DC51AC">
              <w:t>i</w:t>
            </w:r>
            <w:r w:rsidRPr="00A24995">
              <w:t xml:space="preserve">nsurance </w:t>
            </w:r>
            <w:r w:rsidR="00DC51AC">
              <w:t>p</w:t>
            </w:r>
            <w:r w:rsidRPr="00A24995">
              <w:t>ayment</w:t>
            </w:r>
          </w:p>
        </w:tc>
        <w:tc>
          <w:tcPr>
            <w:tcW w:w="796" w:type="pct"/>
            <w:tcBorders>
              <w:top w:val="nil"/>
              <w:left w:val="nil"/>
              <w:bottom w:val="single" w:sz="4" w:space="0" w:color="auto"/>
              <w:right w:val="single" w:sz="4" w:space="0" w:color="auto"/>
            </w:tcBorders>
            <w:shd w:val="clear" w:color="auto" w:fill="auto"/>
            <w:noWrap/>
            <w:vAlign w:val="center"/>
            <w:hideMark/>
          </w:tcPr>
          <w:p w14:paraId="3CA521D6" w14:textId="77777777" w:rsidR="005C08D6" w:rsidRPr="00A24995" w:rsidRDefault="005C08D6" w:rsidP="00DC51AC">
            <w:pPr>
              <w:pStyle w:val="TableTextCentered"/>
            </w:pPr>
            <w:r w:rsidRPr="00A24995">
              <w:t>445</w:t>
            </w:r>
          </w:p>
        </w:tc>
        <w:tc>
          <w:tcPr>
            <w:tcW w:w="1534" w:type="pct"/>
            <w:tcBorders>
              <w:top w:val="nil"/>
              <w:left w:val="nil"/>
              <w:bottom w:val="single" w:sz="4" w:space="0" w:color="auto"/>
              <w:right w:val="single" w:sz="4" w:space="0" w:color="auto"/>
            </w:tcBorders>
            <w:shd w:val="clear" w:color="auto" w:fill="auto"/>
            <w:noWrap/>
            <w:vAlign w:val="center"/>
            <w:hideMark/>
          </w:tcPr>
          <w:p w14:paraId="260FDA32" w14:textId="6C73EC06" w:rsidR="005C08D6" w:rsidRPr="00A24995" w:rsidRDefault="005C08D6" w:rsidP="00DC51AC">
            <w:pPr>
              <w:pStyle w:val="TableText"/>
            </w:pPr>
            <w:r w:rsidRPr="00A24995">
              <w:t xml:space="preserve">Insurance </w:t>
            </w:r>
            <w:r w:rsidR="00DC51AC">
              <w:t>c</w:t>
            </w:r>
            <w:r w:rsidRPr="00A24995">
              <w:t>arriers</w:t>
            </w:r>
          </w:p>
        </w:tc>
      </w:tr>
      <w:tr w:rsidR="005C08D6" w:rsidRPr="00A24995" w14:paraId="667784E8" w14:textId="77777777" w:rsidTr="007F52B8">
        <w:trPr>
          <w:trHeight w:val="20"/>
        </w:trPr>
        <w:tc>
          <w:tcPr>
            <w:tcW w:w="2669" w:type="pct"/>
            <w:tcBorders>
              <w:top w:val="nil"/>
              <w:left w:val="single" w:sz="4" w:space="0" w:color="auto"/>
              <w:bottom w:val="single" w:sz="4" w:space="0" w:color="auto"/>
              <w:right w:val="single" w:sz="4" w:space="0" w:color="auto"/>
            </w:tcBorders>
            <w:shd w:val="clear" w:color="auto" w:fill="auto"/>
            <w:noWrap/>
            <w:vAlign w:val="center"/>
            <w:hideMark/>
          </w:tcPr>
          <w:p w14:paraId="3263BFDB" w14:textId="77777777" w:rsidR="005C08D6" w:rsidRPr="00A24995" w:rsidRDefault="005C08D6" w:rsidP="00DC51AC">
            <w:pPr>
              <w:pStyle w:val="TableText"/>
            </w:pPr>
            <w:r w:rsidRPr="00A24995">
              <w:t>Guides and tour packages</w:t>
            </w:r>
          </w:p>
        </w:tc>
        <w:tc>
          <w:tcPr>
            <w:tcW w:w="796" w:type="pct"/>
            <w:tcBorders>
              <w:top w:val="nil"/>
              <w:left w:val="nil"/>
              <w:bottom w:val="single" w:sz="4" w:space="0" w:color="auto"/>
              <w:right w:val="single" w:sz="4" w:space="0" w:color="auto"/>
            </w:tcBorders>
            <w:shd w:val="clear" w:color="auto" w:fill="auto"/>
            <w:noWrap/>
            <w:vAlign w:val="center"/>
            <w:hideMark/>
          </w:tcPr>
          <w:p w14:paraId="37C40794" w14:textId="77777777" w:rsidR="005C08D6" w:rsidRPr="00A24995" w:rsidRDefault="005C08D6" w:rsidP="00DC51AC">
            <w:pPr>
              <w:pStyle w:val="TableTextCentered"/>
            </w:pPr>
            <w:r w:rsidRPr="00A24995">
              <w:t>504</w:t>
            </w:r>
          </w:p>
        </w:tc>
        <w:tc>
          <w:tcPr>
            <w:tcW w:w="1534" w:type="pct"/>
            <w:tcBorders>
              <w:top w:val="nil"/>
              <w:left w:val="nil"/>
              <w:bottom w:val="single" w:sz="4" w:space="0" w:color="auto"/>
              <w:right w:val="single" w:sz="4" w:space="0" w:color="auto"/>
            </w:tcBorders>
            <w:shd w:val="clear" w:color="auto" w:fill="auto"/>
            <w:noWrap/>
            <w:vAlign w:val="center"/>
            <w:hideMark/>
          </w:tcPr>
          <w:p w14:paraId="76639C7E" w14:textId="77777777" w:rsidR="005C08D6" w:rsidRPr="00A24995" w:rsidRDefault="005C08D6" w:rsidP="00DC51AC">
            <w:pPr>
              <w:pStyle w:val="TableText"/>
            </w:pPr>
            <w:r w:rsidRPr="00A24995">
              <w:t>Other amusement and recreation industries</w:t>
            </w:r>
          </w:p>
        </w:tc>
      </w:tr>
      <w:tr w:rsidR="005C08D6" w:rsidRPr="00A24995" w14:paraId="72E1A28E" w14:textId="77777777" w:rsidTr="007F52B8">
        <w:trPr>
          <w:trHeight w:val="20"/>
        </w:trPr>
        <w:tc>
          <w:tcPr>
            <w:tcW w:w="2669" w:type="pct"/>
            <w:tcBorders>
              <w:top w:val="nil"/>
              <w:left w:val="single" w:sz="4" w:space="0" w:color="auto"/>
              <w:bottom w:val="single" w:sz="4" w:space="0" w:color="auto"/>
              <w:right w:val="single" w:sz="4" w:space="0" w:color="auto"/>
            </w:tcBorders>
            <w:shd w:val="clear" w:color="auto" w:fill="auto"/>
            <w:noWrap/>
            <w:vAlign w:val="center"/>
            <w:hideMark/>
          </w:tcPr>
          <w:p w14:paraId="1232B14B" w14:textId="42C84A71" w:rsidR="005C08D6" w:rsidRPr="00A24995" w:rsidRDefault="005C08D6" w:rsidP="00DC51AC">
            <w:pPr>
              <w:pStyle w:val="TableText"/>
            </w:pPr>
            <w:r w:rsidRPr="00A24995">
              <w:t xml:space="preserve">Food and </w:t>
            </w:r>
            <w:r w:rsidR="00DC51AC">
              <w:t>b</w:t>
            </w:r>
            <w:r w:rsidRPr="00A24995">
              <w:t>everage purchased at grocery, convenience stores</w:t>
            </w:r>
          </w:p>
        </w:tc>
        <w:tc>
          <w:tcPr>
            <w:tcW w:w="796" w:type="pct"/>
            <w:tcBorders>
              <w:top w:val="nil"/>
              <w:left w:val="nil"/>
              <w:bottom w:val="single" w:sz="4" w:space="0" w:color="auto"/>
              <w:right w:val="single" w:sz="4" w:space="0" w:color="auto"/>
            </w:tcBorders>
            <w:shd w:val="clear" w:color="auto" w:fill="auto"/>
            <w:noWrap/>
            <w:vAlign w:val="center"/>
            <w:hideMark/>
          </w:tcPr>
          <w:p w14:paraId="3DC84B22" w14:textId="77777777" w:rsidR="005C08D6" w:rsidRPr="00A24995" w:rsidRDefault="005C08D6" w:rsidP="00DC51AC">
            <w:pPr>
              <w:pStyle w:val="TableTextCentered"/>
            </w:pPr>
            <w:r w:rsidRPr="00A24995">
              <w:t>506</w:t>
            </w:r>
          </w:p>
        </w:tc>
        <w:tc>
          <w:tcPr>
            <w:tcW w:w="1534" w:type="pct"/>
            <w:tcBorders>
              <w:top w:val="nil"/>
              <w:left w:val="nil"/>
              <w:bottom w:val="single" w:sz="4" w:space="0" w:color="auto"/>
              <w:right w:val="single" w:sz="4" w:space="0" w:color="auto"/>
            </w:tcBorders>
            <w:shd w:val="clear" w:color="auto" w:fill="auto"/>
            <w:noWrap/>
            <w:vAlign w:val="center"/>
            <w:hideMark/>
          </w:tcPr>
          <w:p w14:paraId="47F73CBB" w14:textId="52DBB4B1" w:rsidR="005C08D6" w:rsidRPr="00A24995" w:rsidRDefault="005C08D6" w:rsidP="00DC51AC">
            <w:pPr>
              <w:pStyle w:val="TableText"/>
            </w:pPr>
            <w:r w:rsidRPr="00A24995">
              <w:t xml:space="preserve">Retail </w:t>
            </w:r>
            <w:r w:rsidR="00DC51AC">
              <w:t>f</w:t>
            </w:r>
            <w:r w:rsidRPr="00A24995">
              <w:t xml:space="preserve">ood and </w:t>
            </w:r>
            <w:r w:rsidR="00DC51AC">
              <w:t>b</w:t>
            </w:r>
            <w:r w:rsidRPr="00A24995">
              <w:t xml:space="preserve">everage </w:t>
            </w:r>
            <w:r w:rsidR="00DC51AC">
              <w:t>s</w:t>
            </w:r>
            <w:r w:rsidRPr="00A24995">
              <w:t>tores</w:t>
            </w:r>
          </w:p>
        </w:tc>
      </w:tr>
      <w:tr w:rsidR="005C08D6" w:rsidRPr="00A24995" w14:paraId="616D24D9" w14:textId="77777777" w:rsidTr="007F52B8">
        <w:trPr>
          <w:trHeight w:val="20"/>
        </w:trPr>
        <w:tc>
          <w:tcPr>
            <w:tcW w:w="2669" w:type="pct"/>
            <w:tcBorders>
              <w:top w:val="nil"/>
              <w:left w:val="single" w:sz="4" w:space="0" w:color="auto"/>
              <w:bottom w:val="single" w:sz="4" w:space="0" w:color="auto"/>
              <w:right w:val="single" w:sz="4" w:space="0" w:color="auto"/>
            </w:tcBorders>
            <w:shd w:val="clear" w:color="auto" w:fill="auto"/>
            <w:noWrap/>
            <w:vAlign w:val="center"/>
            <w:hideMark/>
          </w:tcPr>
          <w:p w14:paraId="55260C82" w14:textId="77777777" w:rsidR="005C08D6" w:rsidRPr="00A24995" w:rsidRDefault="005C08D6" w:rsidP="00DC51AC">
            <w:pPr>
              <w:pStyle w:val="TableText"/>
            </w:pPr>
            <w:r w:rsidRPr="00A24995">
              <w:t>Overnight accommodations (motel, cabin, etc.)</w:t>
            </w:r>
          </w:p>
        </w:tc>
        <w:tc>
          <w:tcPr>
            <w:tcW w:w="796" w:type="pct"/>
            <w:tcBorders>
              <w:top w:val="nil"/>
              <w:left w:val="nil"/>
              <w:bottom w:val="single" w:sz="4" w:space="0" w:color="auto"/>
              <w:right w:val="single" w:sz="4" w:space="0" w:color="auto"/>
            </w:tcBorders>
            <w:shd w:val="clear" w:color="auto" w:fill="auto"/>
            <w:noWrap/>
            <w:vAlign w:val="center"/>
            <w:hideMark/>
          </w:tcPr>
          <w:p w14:paraId="2FBAB8DC" w14:textId="77777777" w:rsidR="005C08D6" w:rsidRPr="00A24995" w:rsidRDefault="005C08D6" w:rsidP="00DC51AC">
            <w:pPr>
              <w:pStyle w:val="TableTextCentered"/>
            </w:pPr>
            <w:r w:rsidRPr="00A24995">
              <w:t>507</w:t>
            </w:r>
          </w:p>
        </w:tc>
        <w:tc>
          <w:tcPr>
            <w:tcW w:w="1534" w:type="pct"/>
            <w:tcBorders>
              <w:top w:val="nil"/>
              <w:left w:val="nil"/>
              <w:bottom w:val="single" w:sz="4" w:space="0" w:color="auto"/>
              <w:right w:val="single" w:sz="4" w:space="0" w:color="auto"/>
            </w:tcBorders>
            <w:shd w:val="clear" w:color="auto" w:fill="auto"/>
            <w:noWrap/>
            <w:vAlign w:val="center"/>
            <w:hideMark/>
          </w:tcPr>
          <w:p w14:paraId="29529D66" w14:textId="77777777" w:rsidR="005C08D6" w:rsidRPr="00A24995" w:rsidRDefault="005C08D6" w:rsidP="00DC51AC">
            <w:pPr>
              <w:pStyle w:val="TableText"/>
            </w:pPr>
            <w:r w:rsidRPr="00A24995">
              <w:t>Hotels and motels</w:t>
            </w:r>
          </w:p>
        </w:tc>
      </w:tr>
      <w:tr w:rsidR="005C08D6" w:rsidRPr="00A24995" w14:paraId="0F2F32F9" w14:textId="77777777" w:rsidTr="007F52B8">
        <w:trPr>
          <w:trHeight w:val="20"/>
        </w:trPr>
        <w:tc>
          <w:tcPr>
            <w:tcW w:w="2669" w:type="pct"/>
            <w:tcBorders>
              <w:top w:val="nil"/>
              <w:left w:val="single" w:sz="4" w:space="0" w:color="auto"/>
              <w:bottom w:val="single" w:sz="4" w:space="0" w:color="auto"/>
              <w:right w:val="single" w:sz="4" w:space="0" w:color="auto"/>
            </w:tcBorders>
            <w:shd w:val="clear" w:color="auto" w:fill="auto"/>
            <w:noWrap/>
            <w:vAlign w:val="center"/>
            <w:hideMark/>
          </w:tcPr>
          <w:p w14:paraId="332B8E05" w14:textId="77777777" w:rsidR="005C08D6" w:rsidRPr="00A24995" w:rsidRDefault="005C08D6" w:rsidP="00DC51AC">
            <w:pPr>
              <w:pStyle w:val="TableText"/>
            </w:pPr>
            <w:r w:rsidRPr="00A24995">
              <w:t>Restaurant/lounge purchases</w:t>
            </w:r>
          </w:p>
        </w:tc>
        <w:tc>
          <w:tcPr>
            <w:tcW w:w="796" w:type="pct"/>
            <w:tcBorders>
              <w:top w:val="nil"/>
              <w:left w:val="nil"/>
              <w:bottom w:val="single" w:sz="4" w:space="0" w:color="auto"/>
              <w:right w:val="single" w:sz="4" w:space="0" w:color="auto"/>
            </w:tcBorders>
            <w:shd w:val="clear" w:color="auto" w:fill="auto"/>
            <w:noWrap/>
            <w:vAlign w:val="center"/>
            <w:hideMark/>
          </w:tcPr>
          <w:p w14:paraId="28F432F4" w14:textId="77777777" w:rsidR="005C08D6" w:rsidRPr="00A24995" w:rsidRDefault="005C08D6" w:rsidP="00DC51AC">
            <w:pPr>
              <w:pStyle w:val="TableTextCentered"/>
            </w:pPr>
            <w:r w:rsidRPr="00A24995">
              <w:t>509</w:t>
            </w:r>
          </w:p>
        </w:tc>
        <w:tc>
          <w:tcPr>
            <w:tcW w:w="1534" w:type="pct"/>
            <w:tcBorders>
              <w:top w:val="nil"/>
              <w:left w:val="nil"/>
              <w:bottom w:val="single" w:sz="4" w:space="0" w:color="auto"/>
              <w:right w:val="single" w:sz="4" w:space="0" w:color="auto"/>
            </w:tcBorders>
            <w:shd w:val="clear" w:color="auto" w:fill="auto"/>
            <w:noWrap/>
            <w:vAlign w:val="center"/>
            <w:hideMark/>
          </w:tcPr>
          <w:p w14:paraId="3B538C03" w14:textId="063FEFC4" w:rsidR="005C08D6" w:rsidRPr="00A24995" w:rsidRDefault="005C08D6" w:rsidP="00DC51AC">
            <w:pPr>
              <w:pStyle w:val="TableText"/>
            </w:pPr>
            <w:r w:rsidRPr="00A24995">
              <w:t xml:space="preserve">Food </w:t>
            </w:r>
            <w:r w:rsidR="00DC51AC">
              <w:t>s</w:t>
            </w:r>
            <w:r w:rsidRPr="00A24995">
              <w:t xml:space="preserve">ervices and </w:t>
            </w:r>
            <w:r w:rsidR="00DC51AC">
              <w:t>d</w:t>
            </w:r>
            <w:r w:rsidRPr="00A24995">
              <w:t xml:space="preserve">rinking </w:t>
            </w:r>
            <w:r w:rsidR="00DC51AC">
              <w:t>p</w:t>
            </w:r>
            <w:r w:rsidRPr="00A24995">
              <w:t>laces</w:t>
            </w:r>
          </w:p>
        </w:tc>
      </w:tr>
      <w:tr w:rsidR="005C08D6" w:rsidRPr="00A24995" w14:paraId="5C3D3699" w14:textId="77777777" w:rsidTr="007F52B8">
        <w:trPr>
          <w:trHeight w:val="20"/>
        </w:trPr>
        <w:tc>
          <w:tcPr>
            <w:tcW w:w="2669" w:type="pct"/>
            <w:tcBorders>
              <w:top w:val="nil"/>
              <w:left w:val="single" w:sz="4" w:space="0" w:color="auto"/>
              <w:bottom w:val="single" w:sz="4" w:space="0" w:color="auto"/>
              <w:right w:val="single" w:sz="4" w:space="0" w:color="auto"/>
            </w:tcBorders>
            <w:shd w:val="clear" w:color="auto" w:fill="auto"/>
            <w:noWrap/>
            <w:vAlign w:val="center"/>
            <w:hideMark/>
          </w:tcPr>
          <w:p w14:paraId="20C332CE" w14:textId="1EFF25BC" w:rsidR="005C08D6" w:rsidRPr="00A24995" w:rsidRDefault="005C08D6" w:rsidP="00DC51AC">
            <w:pPr>
              <w:pStyle w:val="TableText"/>
            </w:pPr>
            <w:r w:rsidRPr="00A24995">
              <w:t xml:space="preserve">Club </w:t>
            </w:r>
            <w:r w:rsidR="00DC51AC">
              <w:t>m</w:t>
            </w:r>
            <w:r w:rsidRPr="00A24995">
              <w:t>emberships</w:t>
            </w:r>
          </w:p>
        </w:tc>
        <w:tc>
          <w:tcPr>
            <w:tcW w:w="796" w:type="pct"/>
            <w:tcBorders>
              <w:top w:val="nil"/>
              <w:left w:val="nil"/>
              <w:bottom w:val="single" w:sz="4" w:space="0" w:color="auto"/>
              <w:right w:val="single" w:sz="4" w:space="0" w:color="auto"/>
            </w:tcBorders>
            <w:shd w:val="clear" w:color="auto" w:fill="auto"/>
            <w:noWrap/>
            <w:vAlign w:val="center"/>
            <w:hideMark/>
          </w:tcPr>
          <w:p w14:paraId="7B80D316" w14:textId="77777777" w:rsidR="005C08D6" w:rsidRPr="00A24995" w:rsidRDefault="005C08D6" w:rsidP="00DC51AC">
            <w:pPr>
              <w:pStyle w:val="TableTextCentered"/>
            </w:pPr>
            <w:r w:rsidRPr="00A24995">
              <w:t>524</w:t>
            </w:r>
          </w:p>
        </w:tc>
        <w:tc>
          <w:tcPr>
            <w:tcW w:w="1534" w:type="pct"/>
            <w:tcBorders>
              <w:top w:val="nil"/>
              <w:left w:val="nil"/>
              <w:bottom w:val="single" w:sz="4" w:space="0" w:color="auto"/>
              <w:right w:val="single" w:sz="4" w:space="0" w:color="auto"/>
            </w:tcBorders>
            <w:shd w:val="clear" w:color="auto" w:fill="auto"/>
            <w:noWrap/>
            <w:vAlign w:val="center"/>
            <w:hideMark/>
          </w:tcPr>
          <w:p w14:paraId="182EF36C" w14:textId="77777777" w:rsidR="005C08D6" w:rsidRPr="00A24995" w:rsidRDefault="005C08D6" w:rsidP="00DC51AC">
            <w:pPr>
              <w:pStyle w:val="TableText"/>
            </w:pPr>
            <w:r w:rsidRPr="00A24995">
              <w:t>Labor and civic organizations</w:t>
            </w:r>
          </w:p>
        </w:tc>
      </w:tr>
      <w:tr w:rsidR="005C08D6" w:rsidRPr="00A24995" w14:paraId="1FDC49C1" w14:textId="77777777" w:rsidTr="007F52B8">
        <w:trPr>
          <w:trHeight w:val="20"/>
        </w:trPr>
        <w:tc>
          <w:tcPr>
            <w:tcW w:w="2669" w:type="pct"/>
            <w:tcBorders>
              <w:top w:val="nil"/>
              <w:left w:val="single" w:sz="4" w:space="0" w:color="auto"/>
              <w:bottom w:val="single" w:sz="4" w:space="0" w:color="auto"/>
              <w:right w:val="single" w:sz="4" w:space="0" w:color="auto"/>
            </w:tcBorders>
            <w:shd w:val="clear" w:color="auto" w:fill="auto"/>
            <w:noWrap/>
            <w:vAlign w:val="center"/>
            <w:hideMark/>
          </w:tcPr>
          <w:p w14:paraId="3364668C" w14:textId="07702927" w:rsidR="005C08D6" w:rsidRPr="00A24995" w:rsidRDefault="005C08D6" w:rsidP="00DC51AC">
            <w:pPr>
              <w:pStyle w:val="TableText"/>
            </w:pPr>
            <w:r w:rsidRPr="00A24995">
              <w:t xml:space="preserve">Registration or </w:t>
            </w:r>
            <w:r w:rsidR="00DC51AC">
              <w:t>p</w:t>
            </w:r>
            <w:r w:rsidRPr="00A24995">
              <w:t xml:space="preserve">ermit </w:t>
            </w:r>
            <w:r w:rsidR="00DC51AC">
              <w:t>f</w:t>
            </w:r>
            <w:r w:rsidRPr="00A24995">
              <w:t xml:space="preserve">ee; </w:t>
            </w:r>
            <w:r w:rsidR="00DC51AC">
              <w:t>u</w:t>
            </w:r>
            <w:r w:rsidRPr="00A24995">
              <w:t xml:space="preserve">ser </w:t>
            </w:r>
            <w:r w:rsidR="00DC51AC">
              <w:t>f</w:t>
            </w:r>
            <w:r w:rsidRPr="00A24995">
              <w:t>ees and donations</w:t>
            </w:r>
          </w:p>
        </w:tc>
        <w:tc>
          <w:tcPr>
            <w:tcW w:w="796" w:type="pct"/>
            <w:tcBorders>
              <w:top w:val="nil"/>
              <w:left w:val="nil"/>
              <w:bottom w:val="single" w:sz="4" w:space="0" w:color="auto"/>
              <w:right w:val="single" w:sz="4" w:space="0" w:color="auto"/>
            </w:tcBorders>
            <w:shd w:val="clear" w:color="auto" w:fill="auto"/>
            <w:noWrap/>
            <w:vAlign w:val="center"/>
            <w:hideMark/>
          </w:tcPr>
          <w:p w14:paraId="2DBECFF8" w14:textId="77777777" w:rsidR="005C08D6" w:rsidRPr="00A24995" w:rsidRDefault="005C08D6" w:rsidP="00DC51AC">
            <w:pPr>
              <w:pStyle w:val="TableTextCentered"/>
            </w:pPr>
            <w:r w:rsidRPr="00A24995">
              <w:t>534</w:t>
            </w:r>
          </w:p>
        </w:tc>
        <w:tc>
          <w:tcPr>
            <w:tcW w:w="1534" w:type="pct"/>
            <w:tcBorders>
              <w:top w:val="nil"/>
              <w:left w:val="nil"/>
              <w:bottom w:val="single" w:sz="4" w:space="0" w:color="auto"/>
              <w:right w:val="single" w:sz="4" w:space="0" w:color="auto"/>
            </w:tcBorders>
            <w:shd w:val="clear" w:color="auto" w:fill="auto"/>
            <w:noWrap/>
            <w:vAlign w:val="center"/>
            <w:hideMark/>
          </w:tcPr>
          <w:p w14:paraId="0C3D1F09" w14:textId="77777777" w:rsidR="005C08D6" w:rsidRPr="00A24995" w:rsidRDefault="005C08D6" w:rsidP="00DC51AC">
            <w:pPr>
              <w:pStyle w:val="TableText"/>
            </w:pPr>
            <w:r w:rsidRPr="00A24995">
              <w:t>Other local government enterprises</w:t>
            </w:r>
          </w:p>
        </w:tc>
      </w:tr>
    </w:tbl>
    <w:p w14:paraId="61062E67" w14:textId="77777777" w:rsidR="005C08D6" w:rsidRPr="00986B7D" w:rsidRDefault="005C08D6" w:rsidP="00DC51AC">
      <w:pPr>
        <w:pStyle w:val="TableSource"/>
      </w:pPr>
      <w:r w:rsidRPr="00986B7D">
        <w:t>Source: IMPLAN (2023)</w:t>
      </w:r>
    </w:p>
    <w:p w14:paraId="60850DCA" w14:textId="77777777" w:rsidR="0099381C" w:rsidRDefault="0099381C" w:rsidP="00972ADF">
      <w:pPr>
        <w:pStyle w:val="BodyText"/>
      </w:pPr>
    </w:p>
    <w:p w14:paraId="76085552" w14:textId="64BF63C9" w:rsidR="00972ADF" w:rsidRDefault="00972ADF" w:rsidP="00972ADF">
      <w:pPr>
        <w:pStyle w:val="BodyText"/>
      </w:pPr>
      <w:r>
        <w:t>The project team estimated the total economic contribution of motorized recreation in Colorado by applying the expenditures estimated and discussed in the previous sections to the multipliers derived from the IMPLAN I-O model. I-O modeling is a systematic method to describe the flow of money between production and consumption sectors within a particular economy through a series of linkages among industries, institutions, and households. IMPLAN is an I-O dataset and model that is widely used by industry and governments. It provides I-O multipliers used to calculate the total direct, indirect</w:t>
      </w:r>
      <w:r w:rsidR="00B44108">
        <w:t>,</w:t>
      </w:r>
      <w:r>
        <w:t xml:space="preserve"> and induced sales, gross regional product, income, employment, and business taxes resulting from the expenditures made by OHV enthusiasts.</w:t>
      </w:r>
      <w:r>
        <w:rPr>
          <w:rStyle w:val="FootnoteReference"/>
        </w:rPr>
        <w:footnoteReference w:id="26"/>
      </w:r>
    </w:p>
    <w:p w14:paraId="38BE23CD" w14:textId="77777777" w:rsidR="00972ADF" w:rsidRDefault="00972ADF" w:rsidP="00972ADF">
      <w:pPr>
        <w:pStyle w:val="BodyText"/>
      </w:pPr>
      <w:r>
        <w:t>Direct, indirect, and induced contributions are defined as follows.</w:t>
      </w:r>
    </w:p>
    <w:p w14:paraId="7170306F" w14:textId="77777777" w:rsidR="00972ADF" w:rsidRDefault="00972ADF" w:rsidP="00972ADF">
      <w:pPr>
        <w:pStyle w:val="Bullets"/>
      </w:pPr>
      <w:r w:rsidRPr="00E11556">
        <w:rPr>
          <w:b/>
          <w:bCs/>
        </w:rPr>
        <w:t>Direct</w:t>
      </w:r>
      <w:r>
        <w:t>—represents the response (e.g., employment) in the economy to the industry affected by the purchase of a good or service.</w:t>
      </w:r>
    </w:p>
    <w:p w14:paraId="77FEFEAB" w14:textId="77777777" w:rsidR="00972ADF" w:rsidRDefault="00972ADF" w:rsidP="00972ADF">
      <w:pPr>
        <w:pStyle w:val="Bullets"/>
      </w:pPr>
      <w:r w:rsidRPr="00E11556">
        <w:rPr>
          <w:b/>
          <w:bCs/>
        </w:rPr>
        <w:t>Indirect</w:t>
      </w:r>
      <w:r>
        <w:t>—represents responses of industries in providing goods and services to the directly affected industries.</w:t>
      </w:r>
    </w:p>
    <w:p w14:paraId="0C7CD924" w14:textId="77777777" w:rsidR="00972ADF" w:rsidRDefault="00972ADF" w:rsidP="00972ADF">
      <w:pPr>
        <w:pStyle w:val="Bullets"/>
      </w:pPr>
      <w:r w:rsidRPr="00E11556">
        <w:rPr>
          <w:b/>
          <w:bCs/>
        </w:rPr>
        <w:lastRenderedPageBreak/>
        <w:t>Induced</w:t>
      </w:r>
      <w:r>
        <w:t>—represents the response of increased household income (spending) resulting from direct and indirect contributions.</w:t>
      </w:r>
    </w:p>
    <w:p w14:paraId="2CA2E6A9" w14:textId="77777777" w:rsidR="00972ADF" w:rsidRDefault="00972ADF" w:rsidP="00972ADF">
      <w:pPr>
        <w:pStyle w:val="BodyText"/>
      </w:pPr>
      <w:r>
        <w:t>Economic contributions generated from motorized recreation include labor income, employee compensation, proprietor income, value added or gross regional product (GRP), and business taxes. Definitions for each type of contribution estimated during this study are described below.</w:t>
      </w:r>
      <w:r>
        <w:rPr>
          <w:rStyle w:val="FootnoteReference"/>
        </w:rPr>
        <w:footnoteReference w:id="27"/>
      </w:r>
    </w:p>
    <w:p w14:paraId="0077BE29" w14:textId="77777777" w:rsidR="00972ADF" w:rsidRDefault="00972ADF" w:rsidP="00972ADF">
      <w:pPr>
        <w:pStyle w:val="Bullets"/>
      </w:pPr>
      <w:r w:rsidRPr="00E11556">
        <w:rPr>
          <w:b/>
          <w:bCs/>
        </w:rPr>
        <w:t>Labor Income</w:t>
      </w:r>
      <w:r>
        <w:t>—employee compensation and proprietor’s income, as defined below.</w:t>
      </w:r>
    </w:p>
    <w:p w14:paraId="0CC6D96E" w14:textId="77777777" w:rsidR="00972ADF" w:rsidRDefault="00972ADF" w:rsidP="00972ADF">
      <w:pPr>
        <w:pStyle w:val="Bullets"/>
      </w:pPr>
      <w:r w:rsidRPr="00E11556">
        <w:rPr>
          <w:b/>
          <w:bCs/>
        </w:rPr>
        <w:t>Employee Compensation</w:t>
      </w:r>
      <w:r>
        <w:t>—the total wages and salaries of workers who are paid by employers, as well as the value of benefits such as health care and life insurance, retirement payments, and non-cash compensation.</w:t>
      </w:r>
    </w:p>
    <w:p w14:paraId="438FFCB8" w14:textId="77777777" w:rsidR="00972ADF" w:rsidRDefault="00972ADF" w:rsidP="00972ADF">
      <w:pPr>
        <w:pStyle w:val="Bullets"/>
      </w:pPr>
      <w:r w:rsidRPr="00E11556">
        <w:rPr>
          <w:b/>
          <w:bCs/>
        </w:rPr>
        <w:t>Proprietor’s Income</w:t>
      </w:r>
      <w:r>
        <w:t>—payments received by self-employed individuals as income.</w:t>
      </w:r>
    </w:p>
    <w:p w14:paraId="05DF072F" w14:textId="3C7FDF80" w:rsidR="00972ADF" w:rsidRDefault="00972ADF" w:rsidP="00972ADF">
      <w:pPr>
        <w:pStyle w:val="Bullets"/>
      </w:pPr>
      <w:r w:rsidRPr="00E11556">
        <w:rPr>
          <w:b/>
          <w:bCs/>
        </w:rPr>
        <w:t>Gross Regional Product (</w:t>
      </w:r>
      <w:r w:rsidR="00B232D5">
        <w:rPr>
          <w:b/>
          <w:bCs/>
        </w:rPr>
        <w:t xml:space="preserve">GRP or </w:t>
      </w:r>
      <w:r w:rsidRPr="00E11556">
        <w:rPr>
          <w:b/>
          <w:bCs/>
        </w:rPr>
        <w:t>Value Added)</w:t>
      </w:r>
      <w:r>
        <w:t>—</w:t>
      </w:r>
      <w:r w:rsidR="006E2134">
        <w:t>the</w:t>
      </w:r>
      <w:r w:rsidRPr="005A57F4">
        <w:t xml:space="preserve"> market value of a product </w:t>
      </w:r>
      <w:r>
        <w:t xml:space="preserve">or gross sales </w:t>
      </w:r>
      <w:r w:rsidR="006E2134">
        <w:t>less the</w:t>
      </w:r>
      <w:r w:rsidRPr="005A57F4">
        <w:t xml:space="preserve"> </w:t>
      </w:r>
      <w:r>
        <w:t xml:space="preserve">value </w:t>
      </w:r>
      <w:r w:rsidR="006E2134">
        <w:t xml:space="preserve">or costs </w:t>
      </w:r>
      <w:r>
        <w:t xml:space="preserve">of intermediate products and services. </w:t>
      </w:r>
    </w:p>
    <w:p w14:paraId="58235A42" w14:textId="77777777" w:rsidR="00972ADF" w:rsidRDefault="00972ADF" w:rsidP="00972ADF">
      <w:pPr>
        <w:pStyle w:val="Bullets"/>
      </w:pPr>
      <w:r w:rsidRPr="00E11556">
        <w:rPr>
          <w:b/>
          <w:bCs/>
        </w:rPr>
        <w:t>Business Taxes</w:t>
      </w:r>
      <w:r>
        <w:t>—excise taxes, property taxes, fees, licensing, and sales taxes paid by businesses.</w:t>
      </w:r>
    </w:p>
    <w:p w14:paraId="5F4A7B0E" w14:textId="77777777" w:rsidR="00972ADF" w:rsidRDefault="00972ADF" w:rsidP="00972ADF">
      <w:pPr>
        <w:pStyle w:val="BodyText"/>
      </w:pPr>
      <w:r>
        <w:t>Employment estimated in this study includes the number of part and full-time jobs generated by activities associated with motorized recreation.</w:t>
      </w:r>
    </w:p>
    <w:p w14:paraId="72CFA347" w14:textId="77777777" w:rsidR="00A2448F" w:rsidRDefault="00A2448F" w:rsidP="005C08D6">
      <w:pPr>
        <w:pStyle w:val="BodyText"/>
        <w:sectPr w:rsidR="00A2448F" w:rsidSect="00A77354">
          <w:headerReference w:type="default" r:id="rId33"/>
          <w:pgSz w:w="12240" w:h="15840" w:code="1"/>
          <w:pgMar w:top="1440" w:right="1440" w:bottom="1440" w:left="1440" w:header="432" w:footer="720" w:gutter="0"/>
          <w:cols w:space="720"/>
          <w:docGrid w:linePitch="299"/>
        </w:sectPr>
      </w:pPr>
    </w:p>
    <w:p w14:paraId="096AED12" w14:textId="662AF90A" w:rsidR="000D708E" w:rsidRDefault="00E93D3D">
      <w:pPr>
        <w:pStyle w:val="Heading1"/>
      </w:pPr>
      <w:bookmarkStart w:id="52" w:name="_Toc157613917"/>
      <w:bookmarkStart w:id="53" w:name="_Toc157607801"/>
      <w:r>
        <w:lastRenderedPageBreak/>
        <w:t>Economic Contribution of Off-Highway Vehicle Recreation in Colorado</w:t>
      </w:r>
      <w:bookmarkEnd w:id="52"/>
      <w:bookmarkEnd w:id="53"/>
    </w:p>
    <w:p w14:paraId="0D25A7A1" w14:textId="55758185" w:rsidR="005A4C2F" w:rsidRPr="00741C53" w:rsidRDefault="005A4C2F" w:rsidP="005A4C2F">
      <w:pPr>
        <w:pStyle w:val="BodyText"/>
        <w:rPr>
          <w:lang w:val="en-US"/>
        </w:rPr>
      </w:pPr>
      <w:r>
        <w:rPr>
          <w:lang w:val="en-US"/>
        </w:rPr>
        <w:t xml:space="preserve">This section describes the results of the </w:t>
      </w:r>
      <w:r w:rsidR="000B7B21">
        <w:rPr>
          <w:lang w:val="en-US"/>
        </w:rPr>
        <w:t xml:space="preserve">economic contribution analysis </w:t>
      </w:r>
      <w:r w:rsidR="00F46B0A">
        <w:rPr>
          <w:lang w:val="en-US"/>
        </w:rPr>
        <w:t xml:space="preserve">for Colorado. </w:t>
      </w:r>
    </w:p>
    <w:p w14:paraId="77B2E62A" w14:textId="1309752A" w:rsidR="00E11556" w:rsidRDefault="00E11556" w:rsidP="00E11556">
      <w:pPr>
        <w:pStyle w:val="Heading2"/>
      </w:pPr>
      <w:bookmarkStart w:id="54" w:name="_Toc157613918"/>
      <w:bookmarkStart w:id="55" w:name="_Toc157607802"/>
      <w:r w:rsidRPr="00E11556">
        <w:t>Direct Expenditures in Colorado</w:t>
      </w:r>
      <w:bookmarkEnd w:id="54"/>
      <w:bookmarkEnd w:id="55"/>
    </w:p>
    <w:p w14:paraId="5BF4AA7E" w14:textId="70631F5F" w:rsidR="006E2D0D" w:rsidRDefault="00E11556" w:rsidP="00E11556">
      <w:pPr>
        <w:pStyle w:val="BodyText"/>
      </w:pPr>
      <w:r w:rsidRPr="00E11556">
        <w:rPr>
          <w:lang w:val="en-US"/>
        </w:rPr>
        <w:t>Motorized recreation enthusiasts are resident</w:t>
      </w:r>
      <w:r w:rsidR="00767F31">
        <w:rPr>
          <w:lang w:val="en-US"/>
        </w:rPr>
        <w:t>s</w:t>
      </w:r>
      <w:r w:rsidRPr="00E11556">
        <w:rPr>
          <w:lang w:val="en-US"/>
        </w:rPr>
        <w:t xml:space="preserve"> and non-residents that contribute to Colorado’s economy by</w:t>
      </w:r>
      <w:r>
        <w:rPr>
          <w:lang w:val="en-US"/>
        </w:rPr>
        <w:t xml:space="preserve"> </w:t>
      </w:r>
      <w:r w:rsidRPr="00E11556">
        <w:rPr>
          <w:lang w:val="en-US"/>
        </w:rPr>
        <w:t xml:space="preserve">purchasing </w:t>
      </w:r>
      <w:r w:rsidR="00313D35">
        <w:rPr>
          <w:lang w:val="en-US"/>
        </w:rPr>
        <w:t>goods</w:t>
      </w:r>
      <w:r w:rsidRPr="00E11556">
        <w:rPr>
          <w:lang w:val="en-US"/>
        </w:rPr>
        <w:t xml:space="preserve"> </w:t>
      </w:r>
      <w:r w:rsidR="00313D35">
        <w:rPr>
          <w:lang w:val="en-US"/>
        </w:rPr>
        <w:t xml:space="preserve">or services </w:t>
      </w:r>
      <w:r w:rsidRPr="00E11556">
        <w:rPr>
          <w:lang w:val="en-US"/>
        </w:rPr>
        <w:t xml:space="preserve">related to motorized recreation. These purchases include new </w:t>
      </w:r>
      <w:r w:rsidR="00AF5475">
        <w:rPr>
          <w:lang w:val="en-US"/>
        </w:rPr>
        <w:t xml:space="preserve">motorized </w:t>
      </w:r>
      <w:r w:rsidRPr="00E11556">
        <w:rPr>
          <w:lang w:val="en-US"/>
        </w:rPr>
        <w:t>vehicles,</w:t>
      </w:r>
      <w:r>
        <w:rPr>
          <w:lang w:val="en-US"/>
        </w:rPr>
        <w:t xml:space="preserve"> </w:t>
      </w:r>
      <w:r w:rsidRPr="00E11556">
        <w:rPr>
          <w:lang w:val="en-US"/>
        </w:rPr>
        <w:t>expenditures related to recreational trips (hotels, food, fuel, etc.), maintenance/operating costs for vehicles,</w:t>
      </w:r>
      <w:r w:rsidRPr="00E11556">
        <w:t xml:space="preserve"> </w:t>
      </w:r>
      <w:r w:rsidRPr="00E11556">
        <w:rPr>
          <w:lang w:val="en-US"/>
        </w:rPr>
        <w:t>and other accessories related to motorized recreation (clothes, tools, safety equipment, etc.). Results from</w:t>
      </w:r>
      <w:r>
        <w:rPr>
          <w:lang w:val="en-US"/>
        </w:rPr>
        <w:t xml:space="preserve"> </w:t>
      </w:r>
      <w:r w:rsidRPr="00E11556">
        <w:rPr>
          <w:lang w:val="en-US"/>
        </w:rPr>
        <w:t xml:space="preserve">this study indicate that </w:t>
      </w:r>
      <w:r w:rsidRPr="00C1106B">
        <w:rPr>
          <w:lang w:val="en-US"/>
        </w:rPr>
        <w:t>motorized recreation enthusiasts contributed $</w:t>
      </w:r>
      <w:r w:rsidR="00C1106B" w:rsidRPr="00AF5475">
        <w:rPr>
          <w:lang w:val="en-US"/>
        </w:rPr>
        <w:t>1.4</w:t>
      </w:r>
      <w:r w:rsidRPr="00AF5475">
        <w:rPr>
          <w:lang w:val="en-US"/>
        </w:rPr>
        <w:t xml:space="preserve"> </w:t>
      </w:r>
      <w:r w:rsidR="00C1106B" w:rsidRPr="00AF5475">
        <w:rPr>
          <w:lang w:val="en-US"/>
        </w:rPr>
        <w:t>b</w:t>
      </w:r>
      <w:r w:rsidRPr="00AF5475">
        <w:rPr>
          <w:lang w:val="en-US"/>
        </w:rPr>
        <w:t>illion in direct</w:t>
      </w:r>
      <w:r w:rsidRPr="00C1106B">
        <w:rPr>
          <w:lang w:val="en-US"/>
        </w:rPr>
        <w:t xml:space="preserve"> sales related to this activity in </w:t>
      </w:r>
      <w:r w:rsidRPr="0095409A">
        <w:rPr>
          <w:lang w:val="en-US"/>
        </w:rPr>
        <w:t xml:space="preserve">Colorado during the </w:t>
      </w:r>
      <w:r w:rsidR="00570E66" w:rsidRPr="0095409A">
        <w:rPr>
          <w:lang w:val="en-US"/>
        </w:rPr>
        <w:t>2022–2023</w:t>
      </w:r>
      <w:r w:rsidRPr="0095409A">
        <w:rPr>
          <w:lang w:val="en-US"/>
        </w:rPr>
        <w:t xml:space="preserve"> season</w:t>
      </w:r>
      <w:r w:rsidR="006544BD">
        <w:rPr>
          <w:lang w:val="en-US"/>
        </w:rPr>
        <w:t xml:space="preserve"> </w:t>
      </w:r>
      <w:r w:rsidR="006544BD" w:rsidRPr="00C1106B">
        <w:rPr>
          <w:lang w:val="en-US"/>
        </w:rPr>
        <w:t>(</w:t>
      </w:r>
      <w:r w:rsidR="006544BD" w:rsidRPr="00C1106B">
        <w:rPr>
          <w:lang w:val="en-US"/>
        </w:rPr>
        <w:fldChar w:fldCharType="begin"/>
      </w:r>
      <w:r w:rsidR="006544BD" w:rsidRPr="00C1106B">
        <w:rPr>
          <w:lang w:val="en-US"/>
        </w:rPr>
        <w:instrText xml:space="preserve"> REF _Ref152073435 \h </w:instrText>
      </w:r>
      <w:r w:rsidR="006544BD">
        <w:rPr>
          <w:lang w:val="en-US"/>
        </w:rPr>
        <w:instrText xml:space="preserve"> \* MERGEFORMAT </w:instrText>
      </w:r>
      <w:r w:rsidR="006544BD" w:rsidRPr="00C1106B">
        <w:rPr>
          <w:lang w:val="en-US"/>
        </w:rPr>
      </w:r>
      <w:r w:rsidR="006544BD" w:rsidRPr="00C1106B">
        <w:rPr>
          <w:lang w:val="en-US"/>
        </w:rPr>
        <w:fldChar w:fldCharType="separate"/>
      </w:r>
      <w:r w:rsidR="008546AA">
        <w:t xml:space="preserve">Table </w:t>
      </w:r>
      <w:r w:rsidR="008546AA">
        <w:rPr>
          <w:noProof/>
          <w:cs/>
        </w:rPr>
        <w:t>‎</w:t>
      </w:r>
      <w:r w:rsidR="008546AA">
        <w:rPr>
          <w:noProof/>
        </w:rPr>
        <w:t>3</w:t>
      </w:r>
      <w:r w:rsidR="008546AA">
        <w:rPr>
          <w:noProof/>
        </w:rPr>
        <w:noBreakHyphen/>
        <w:t>1</w:t>
      </w:r>
      <w:r w:rsidR="006544BD" w:rsidRPr="00C1106B">
        <w:rPr>
          <w:lang w:val="en-US"/>
        </w:rPr>
        <w:fldChar w:fldCharType="end"/>
      </w:r>
      <w:r w:rsidR="006544BD" w:rsidRPr="00C1106B">
        <w:rPr>
          <w:lang w:val="en-US"/>
        </w:rPr>
        <w:t>)</w:t>
      </w:r>
      <w:r w:rsidRPr="0095409A">
        <w:rPr>
          <w:lang w:val="en-US"/>
        </w:rPr>
        <w:t xml:space="preserve">. </w:t>
      </w:r>
      <w:r w:rsidR="00757C8A">
        <w:rPr>
          <w:lang w:val="en-US"/>
        </w:rPr>
        <w:t xml:space="preserve">This is the spending by motorized recreation enthusiasts </w:t>
      </w:r>
      <w:r w:rsidR="00FD2B52">
        <w:rPr>
          <w:lang w:val="en-US"/>
        </w:rPr>
        <w:t>that is captured within Colorado. This spending</w:t>
      </w:r>
      <w:r w:rsidRPr="0095409A">
        <w:rPr>
          <w:lang w:val="en-US"/>
        </w:rPr>
        <w:t xml:space="preserve"> supported approximately 11,</w:t>
      </w:r>
      <w:r w:rsidR="00C1106B" w:rsidRPr="0095409A">
        <w:rPr>
          <w:lang w:val="en-US"/>
        </w:rPr>
        <w:t>5</w:t>
      </w:r>
      <w:r w:rsidRPr="0095409A">
        <w:rPr>
          <w:lang w:val="en-US"/>
        </w:rPr>
        <w:t>00 direct jobs and $</w:t>
      </w:r>
      <w:r w:rsidR="00C1106B" w:rsidRPr="0095409A">
        <w:rPr>
          <w:lang w:val="en-US"/>
        </w:rPr>
        <w:t>556</w:t>
      </w:r>
      <w:r w:rsidRPr="0095409A">
        <w:rPr>
          <w:lang w:val="en-US"/>
        </w:rPr>
        <w:t xml:space="preserve"> million in direct labor income during the </w:t>
      </w:r>
      <w:r w:rsidR="00570E66" w:rsidRPr="0095409A">
        <w:rPr>
          <w:lang w:val="en-US"/>
        </w:rPr>
        <w:t>2022–2023</w:t>
      </w:r>
      <w:r w:rsidRPr="0095409A">
        <w:rPr>
          <w:lang w:val="en-US"/>
        </w:rPr>
        <w:t xml:space="preserve"> season in Colorado. Additionally,</w:t>
      </w:r>
      <w:r w:rsidRPr="00E11556">
        <w:rPr>
          <w:lang w:val="en-US"/>
        </w:rPr>
        <w:t xml:space="preserve"> these activities </w:t>
      </w:r>
      <w:r w:rsidRPr="0095409A">
        <w:rPr>
          <w:lang w:val="en-US"/>
        </w:rPr>
        <w:t>contributed $</w:t>
      </w:r>
      <w:r w:rsidR="0095409A" w:rsidRPr="0095409A">
        <w:rPr>
          <w:lang w:val="en-US"/>
        </w:rPr>
        <w:t>871</w:t>
      </w:r>
      <w:r w:rsidRPr="0095409A">
        <w:rPr>
          <w:lang w:val="en-US"/>
        </w:rPr>
        <w:t xml:space="preserve"> million in </w:t>
      </w:r>
      <w:r w:rsidR="00EA6A75">
        <w:rPr>
          <w:lang w:val="en-US"/>
        </w:rPr>
        <w:t>Gross Regional Product</w:t>
      </w:r>
      <w:r w:rsidR="0030239D">
        <w:rPr>
          <w:rStyle w:val="FootnoteReference"/>
          <w:lang w:val="en-US"/>
        </w:rPr>
        <w:footnoteReference w:id="28"/>
      </w:r>
      <w:r w:rsidR="00EA6A75">
        <w:rPr>
          <w:lang w:val="en-US"/>
        </w:rPr>
        <w:t xml:space="preserve"> (</w:t>
      </w:r>
      <w:r w:rsidR="000F03E2">
        <w:rPr>
          <w:lang w:val="en-US"/>
        </w:rPr>
        <w:t>GRP</w:t>
      </w:r>
      <w:r w:rsidR="00EA6A75">
        <w:rPr>
          <w:lang w:val="en-US"/>
        </w:rPr>
        <w:t>)</w:t>
      </w:r>
      <w:r w:rsidRPr="0095409A">
        <w:rPr>
          <w:lang w:val="en-US"/>
        </w:rPr>
        <w:t>, $</w:t>
      </w:r>
      <w:r w:rsidR="0095409A" w:rsidRPr="0095409A">
        <w:rPr>
          <w:lang w:val="en-US"/>
        </w:rPr>
        <w:t>139</w:t>
      </w:r>
      <w:r w:rsidRPr="0095409A">
        <w:rPr>
          <w:lang w:val="en-US"/>
        </w:rPr>
        <w:t xml:space="preserve"> million in state and local business taxes, and $</w:t>
      </w:r>
      <w:r w:rsidR="0095409A" w:rsidRPr="0095409A">
        <w:rPr>
          <w:lang w:val="en-US"/>
        </w:rPr>
        <w:t>96</w:t>
      </w:r>
      <w:r w:rsidRPr="0095409A">
        <w:rPr>
          <w:lang w:val="en-US"/>
        </w:rPr>
        <w:t xml:space="preserve"> million in federal taxes. These</w:t>
      </w:r>
      <w:r w:rsidRPr="00E11556">
        <w:rPr>
          <w:lang w:val="en-US"/>
        </w:rPr>
        <w:t xml:space="preserve"> results are summarized in </w:t>
      </w:r>
      <w:r w:rsidR="006E2D0D">
        <w:rPr>
          <w:lang w:val="en-US"/>
        </w:rPr>
        <w:fldChar w:fldCharType="begin"/>
      </w:r>
      <w:r w:rsidR="006E2D0D">
        <w:rPr>
          <w:lang w:val="en-US"/>
        </w:rPr>
        <w:instrText xml:space="preserve"> REF _Ref152073435 \h </w:instrText>
      </w:r>
      <w:r w:rsidR="006E2D0D">
        <w:rPr>
          <w:lang w:val="en-US"/>
        </w:rPr>
      </w:r>
      <w:r w:rsidR="006E2D0D">
        <w:rPr>
          <w:lang w:val="en-US"/>
        </w:rPr>
        <w:fldChar w:fldCharType="separate"/>
      </w:r>
      <w:r w:rsidR="008546AA">
        <w:t xml:space="preserve">Table </w:t>
      </w:r>
      <w:r w:rsidR="008546AA">
        <w:rPr>
          <w:noProof/>
          <w:cs/>
        </w:rPr>
        <w:t>‎</w:t>
      </w:r>
      <w:r w:rsidR="008546AA">
        <w:rPr>
          <w:noProof/>
        </w:rPr>
        <w:t>3</w:t>
      </w:r>
      <w:r w:rsidR="008546AA">
        <w:noBreakHyphen/>
      </w:r>
      <w:r w:rsidR="008546AA">
        <w:rPr>
          <w:noProof/>
        </w:rPr>
        <w:t>1</w:t>
      </w:r>
      <w:r w:rsidR="006E2D0D">
        <w:rPr>
          <w:lang w:val="en-US"/>
        </w:rPr>
        <w:fldChar w:fldCharType="end"/>
      </w:r>
      <w:r w:rsidR="006E2D0D">
        <w:rPr>
          <w:lang w:val="en-US"/>
        </w:rPr>
        <w:t>.</w:t>
      </w:r>
    </w:p>
    <w:p w14:paraId="543D9597" w14:textId="4F366173" w:rsidR="006E2D0D" w:rsidRDefault="006E2D0D" w:rsidP="00211F16">
      <w:pPr>
        <w:pStyle w:val="Caption"/>
      </w:pPr>
      <w:bookmarkStart w:id="56" w:name="_Ref152073435"/>
      <w:bookmarkStart w:id="57" w:name="_Toc156999162"/>
      <w:r>
        <w:t xml:space="preserve">Table </w:t>
      </w:r>
      <w:r w:rsidR="005474FB">
        <w:fldChar w:fldCharType="begin"/>
      </w:r>
      <w:r w:rsidR="005474FB">
        <w:instrText xml:space="preserve"> STYLEREF 1 \s </w:instrText>
      </w:r>
      <w:r w:rsidR="005474FB">
        <w:fldChar w:fldCharType="separate"/>
      </w:r>
      <w:r w:rsidR="008D7DFF">
        <w:rPr>
          <w:noProof/>
          <w:cs/>
        </w:rPr>
        <w:t>‎</w:t>
      </w:r>
      <w:r w:rsidR="008D7DFF">
        <w:rPr>
          <w:noProof/>
        </w:rPr>
        <w:t>3</w:t>
      </w:r>
      <w:r w:rsidR="005474FB">
        <w:rPr>
          <w:noProof/>
        </w:rPr>
        <w:fldChar w:fldCharType="end"/>
      </w:r>
      <w:r w:rsidR="00942E3E">
        <w:noBreakHyphen/>
      </w:r>
      <w:r w:rsidR="005474FB">
        <w:fldChar w:fldCharType="begin"/>
      </w:r>
      <w:r w:rsidR="005474FB">
        <w:instrText xml:space="preserve"> SEQ Table \* ARABIC \s 1 </w:instrText>
      </w:r>
      <w:r w:rsidR="005474FB">
        <w:fldChar w:fldCharType="separate"/>
      </w:r>
      <w:r w:rsidR="008D7DFF">
        <w:rPr>
          <w:noProof/>
        </w:rPr>
        <w:t>1</w:t>
      </w:r>
      <w:r w:rsidR="005474FB">
        <w:rPr>
          <w:noProof/>
        </w:rPr>
        <w:fldChar w:fldCharType="end"/>
      </w:r>
      <w:bookmarkEnd w:id="56"/>
      <w:r>
        <w:t xml:space="preserve">. </w:t>
      </w:r>
      <w:r w:rsidRPr="006E2D0D">
        <w:t>Direct Economic Contributions of Off-Highway Vehicle Recreation in Colorado</w:t>
      </w:r>
      <w:r w:rsidR="000438AA">
        <w:t xml:space="preserve"> </w:t>
      </w:r>
      <w:r w:rsidR="0066394B">
        <w:t>d</w:t>
      </w:r>
      <w:r w:rsidR="000438AA">
        <w:t>uring the</w:t>
      </w:r>
      <w:r w:rsidR="001334F1">
        <w:t xml:space="preserve"> </w:t>
      </w:r>
      <w:r w:rsidRPr="006E2D0D">
        <w:t>2022–2023</w:t>
      </w:r>
      <w:r w:rsidR="001334F1">
        <w:t xml:space="preserve"> Season (</w:t>
      </w:r>
      <w:r w:rsidR="00FB049A">
        <w:t>m</w:t>
      </w:r>
      <w:r w:rsidR="0066394B">
        <w:t>illions</w:t>
      </w:r>
      <w:r w:rsidR="00F216E9">
        <w:t xml:space="preserve"> of</w:t>
      </w:r>
      <w:r w:rsidR="0066394B">
        <w:t xml:space="preserve"> </w:t>
      </w:r>
      <w:r w:rsidR="001334F1">
        <w:t>2022$)</w:t>
      </w:r>
      <w:bookmarkEnd w:id="57"/>
    </w:p>
    <w:tbl>
      <w:tblPr>
        <w:tblW w:w="5000" w:type="pct"/>
        <w:tblLook w:val="04A0" w:firstRow="1" w:lastRow="0" w:firstColumn="1" w:lastColumn="0" w:noHBand="0" w:noVBand="1"/>
      </w:tblPr>
      <w:tblGrid>
        <w:gridCol w:w="6027"/>
        <w:gridCol w:w="3323"/>
      </w:tblGrid>
      <w:tr w:rsidR="006E2D0D" w:rsidRPr="006E2D0D" w14:paraId="0BDA75C6" w14:textId="77777777" w:rsidTr="006E2D0D">
        <w:trPr>
          <w:trHeight w:val="20"/>
          <w:tblHeader/>
        </w:trPr>
        <w:tc>
          <w:tcPr>
            <w:tcW w:w="322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22D507" w14:textId="77777777" w:rsidR="006E2D0D" w:rsidRPr="006E2D0D" w:rsidRDefault="006E2D0D" w:rsidP="005E2413">
            <w:pPr>
              <w:pStyle w:val="TableRowHeader"/>
            </w:pPr>
            <w:r w:rsidRPr="006E2D0D">
              <w:t>Total Direct Gross Sales</w:t>
            </w:r>
          </w:p>
        </w:tc>
        <w:tc>
          <w:tcPr>
            <w:tcW w:w="1777" w:type="pct"/>
            <w:tcBorders>
              <w:top w:val="single" w:sz="4" w:space="0" w:color="auto"/>
              <w:left w:val="nil"/>
              <w:bottom w:val="single" w:sz="4" w:space="0" w:color="auto"/>
              <w:right w:val="single" w:sz="4" w:space="0" w:color="auto"/>
            </w:tcBorders>
            <w:shd w:val="clear" w:color="000000" w:fill="D9D9D9"/>
            <w:noWrap/>
            <w:vAlign w:val="center"/>
            <w:hideMark/>
          </w:tcPr>
          <w:p w14:paraId="0453546C" w14:textId="680B36C0" w:rsidR="006E2D0D" w:rsidRPr="006E2D0D" w:rsidRDefault="006E2D0D" w:rsidP="0099381C">
            <w:pPr>
              <w:pStyle w:val="TableColumnHeader"/>
            </w:pPr>
            <w:r w:rsidRPr="006E2D0D">
              <w:t>$1,43</w:t>
            </w:r>
            <w:r w:rsidR="00A71A4E">
              <w:t>8</w:t>
            </w:r>
            <w:r w:rsidR="006452A3">
              <w:rPr>
                <w:vertAlign w:val="superscript"/>
              </w:rPr>
              <w:t>2</w:t>
            </w:r>
          </w:p>
        </w:tc>
      </w:tr>
      <w:tr w:rsidR="002A6BB6" w:rsidRPr="006E2D0D" w14:paraId="789C65E8" w14:textId="77777777" w:rsidTr="002A6BB6">
        <w:trPr>
          <w:trHeight w:val="20"/>
        </w:trPr>
        <w:tc>
          <w:tcPr>
            <w:tcW w:w="5000" w:type="pct"/>
            <w:gridSpan w:val="2"/>
            <w:tcBorders>
              <w:top w:val="nil"/>
              <w:left w:val="single" w:sz="4" w:space="0" w:color="auto"/>
              <w:bottom w:val="single" w:sz="4" w:space="0" w:color="auto"/>
              <w:right w:val="single" w:sz="4" w:space="0" w:color="auto"/>
            </w:tcBorders>
            <w:shd w:val="clear" w:color="auto" w:fill="auto"/>
            <w:noWrap/>
            <w:vAlign w:val="center"/>
            <w:hideMark/>
          </w:tcPr>
          <w:p w14:paraId="2736B3CC" w14:textId="0F84A7DA" w:rsidR="002A6BB6" w:rsidRPr="00E8204A" w:rsidRDefault="002A6BB6" w:rsidP="0099381C">
            <w:pPr>
              <w:pStyle w:val="TableText"/>
            </w:pPr>
            <w:r w:rsidRPr="00E8204A">
              <w:t xml:space="preserve">Gross </w:t>
            </w:r>
            <w:r w:rsidR="0099381C">
              <w:t>s</w:t>
            </w:r>
            <w:r w:rsidRPr="00E8204A">
              <w:t xml:space="preserve">ales </w:t>
            </w:r>
            <w:r w:rsidR="0099381C">
              <w:t>c</w:t>
            </w:r>
            <w:r w:rsidRPr="00E8204A">
              <w:t>omponents</w:t>
            </w:r>
            <w:r w:rsidRPr="00E8204A">
              <w:rPr>
                <w:vertAlign w:val="superscript"/>
              </w:rPr>
              <w:t>1</w:t>
            </w:r>
            <w:r w:rsidRPr="00E8204A">
              <w:t> </w:t>
            </w:r>
          </w:p>
        </w:tc>
      </w:tr>
      <w:tr w:rsidR="006E2D0D" w:rsidRPr="006E2D0D" w14:paraId="4F73CF10" w14:textId="77777777" w:rsidTr="006E2D0D">
        <w:trPr>
          <w:trHeight w:val="20"/>
        </w:trPr>
        <w:tc>
          <w:tcPr>
            <w:tcW w:w="3223" w:type="pct"/>
            <w:tcBorders>
              <w:top w:val="nil"/>
              <w:left w:val="single" w:sz="4" w:space="0" w:color="auto"/>
              <w:bottom w:val="single" w:sz="4" w:space="0" w:color="auto"/>
              <w:right w:val="single" w:sz="4" w:space="0" w:color="auto"/>
            </w:tcBorders>
            <w:shd w:val="clear" w:color="auto" w:fill="auto"/>
            <w:noWrap/>
            <w:vAlign w:val="center"/>
            <w:hideMark/>
          </w:tcPr>
          <w:p w14:paraId="22FE7C74" w14:textId="3FCA6950" w:rsidR="006E2D0D" w:rsidRPr="00F216E9" w:rsidRDefault="006E2D0D" w:rsidP="0099381C">
            <w:pPr>
              <w:pStyle w:val="TableText"/>
              <w:rPr>
                <w:vertAlign w:val="superscript"/>
              </w:rPr>
            </w:pPr>
            <w:r w:rsidRPr="006E2D0D">
              <w:t>Jobs</w:t>
            </w:r>
            <w:r w:rsidR="00F216E9">
              <w:rPr>
                <w:vertAlign w:val="superscript"/>
              </w:rPr>
              <w:t>3</w:t>
            </w:r>
          </w:p>
        </w:tc>
        <w:tc>
          <w:tcPr>
            <w:tcW w:w="1777" w:type="pct"/>
            <w:tcBorders>
              <w:top w:val="nil"/>
              <w:left w:val="nil"/>
              <w:bottom w:val="single" w:sz="4" w:space="0" w:color="auto"/>
              <w:right w:val="single" w:sz="4" w:space="0" w:color="auto"/>
            </w:tcBorders>
            <w:shd w:val="clear" w:color="auto" w:fill="auto"/>
            <w:noWrap/>
            <w:vAlign w:val="center"/>
            <w:hideMark/>
          </w:tcPr>
          <w:p w14:paraId="17F93BB2" w14:textId="62A4D82A" w:rsidR="006E2D0D" w:rsidRPr="0099381C" w:rsidRDefault="006E2D0D" w:rsidP="0099381C">
            <w:pPr>
              <w:pStyle w:val="TableTextCentered"/>
              <w:keepNext/>
              <w:keepLines/>
              <w:widowControl w:val="0"/>
              <w:tabs>
                <w:tab w:val="decimal" w:pos="537"/>
              </w:tabs>
            </w:pPr>
            <w:r w:rsidRPr="0099381C">
              <w:t>11,500</w:t>
            </w:r>
          </w:p>
        </w:tc>
      </w:tr>
      <w:tr w:rsidR="006E2D0D" w:rsidRPr="006E2D0D" w14:paraId="44A4171A" w14:textId="77777777" w:rsidTr="006E2D0D">
        <w:trPr>
          <w:trHeight w:val="20"/>
        </w:trPr>
        <w:tc>
          <w:tcPr>
            <w:tcW w:w="3223" w:type="pct"/>
            <w:tcBorders>
              <w:top w:val="nil"/>
              <w:left w:val="single" w:sz="4" w:space="0" w:color="auto"/>
              <w:bottom w:val="single" w:sz="4" w:space="0" w:color="auto"/>
              <w:right w:val="single" w:sz="4" w:space="0" w:color="auto"/>
            </w:tcBorders>
            <w:shd w:val="clear" w:color="auto" w:fill="auto"/>
            <w:noWrap/>
            <w:vAlign w:val="center"/>
            <w:hideMark/>
          </w:tcPr>
          <w:p w14:paraId="28DB89E2" w14:textId="737F0342" w:rsidR="006E2D0D" w:rsidRPr="006E2D0D" w:rsidRDefault="006E2D0D" w:rsidP="0099381C">
            <w:pPr>
              <w:pStyle w:val="TableText"/>
            </w:pPr>
            <w:r w:rsidRPr="006E2D0D">
              <w:t xml:space="preserve">Labor </w:t>
            </w:r>
            <w:r w:rsidR="0099381C">
              <w:t>i</w:t>
            </w:r>
            <w:r w:rsidRPr="006E2D0D">
              <w:t>ncome</w:t>
            </w:r>
          </w:p>
        </w:tc>
        <w:tc>
          <w:tcPr>
            <w:tcW w:w="1777" w:type="pct"/>
            <w:tcBorders>
              <w:top w:val="nil"/>
              <w:left w:val="nil"/>
              <w:bottom w:val="single" w:sz="4" w:space="0" w:color="auto"/>
              <w:right w:val="single" w:sz="4" w:space="0" w:color="auto"/>
            </w:tcBorders>
            <w:shd w:val="clear" w:color="auto" w:fill="auto"/>
            <w:noWrap/>
            <w:vAlign w:val="center"/>
            <w:hideMark/>
          </w:tcPr>
          <w:p w14:paraId="09455A41" w14:textId="545D8189" w:rsidR="006E2D0D" w:rsidRPr="0099381C" w:rsidRDefault="006E2D0D" w:rsidP="0099381C">
            <w:pPr>
              <w:pStyle w:val="TableTextCentered"/>
              <w:keepNext/>
              <w:keepLines/>
              <w:widowControl w:val="0"/>
              <w:tabs>
                <w:tab w:val="decimal" w:pos="537"/>
              </w:tabs>
            </w:pPr>
            <w:r w:rsidRPr="0099381C">
              <w:t>$556</w:t>
            </w:r>
          </w:p>
        </w:tc>
      </w:tr>
      <w:tr w:rsidR="006E2D0D" w:rsidRPr="006E2D0D" w14:paraId="590EC29B" w14:textId="77777777" w:rsidTr="006E2D0D">
        <w:trPr>
          <w:trHeight w:val="20"/>
        </w:trPr>
        <w:tc>
          <w:tcPr>
            <w:tcW w:w="3223" w:type="pct"/>
            <w:tcBorders>
              <w:top w:val="nil"/>
              <w:left w:val="single" w:sz="4" w:space="0" w:color="auto"/>
              <w:bottom w:val="single" w:sz="4" w:space="0" w:color="auto"/>
              <w:right w:val="single" w:sz="4" w:space="0" w:color="auto"/>
            </w:tcBorders>
            <w:shd w:val="clear" w:color="auto" w:fill="auto"/>
            <w:noWrap/>
            <w:vAlign w:val="center"/>
            <w:hideMark/>
          </w:tcPr>
          <w:p w14:paraId="66170FB8" w14:textId="0E1D777A" w:rsidR="006E2D0D" w:rsidRPr="006E2D0D" w:rsidRDefault="006E2D0D" w:rsidP="0099381C">
            <w:pPr>
              <w:pStyle w:val="TableText"/>
            </w:pPr>
            <w:r w:rsidRPr="006E2D0D">
              <w:t xml:space="preserve">Value </w:t>
            </w:r>
            <w:r w:rsidR="0099381C">
              <w:t>a</w:t>
            </w:r>
            <w:r w:rsidRPr="006E2D0D">
              <w:t>dded (GRP)</w:t>
            </w:r>
          </w:p>
        </w:tc>
        <w:tc>
          <w:tcPr>
            <w:tcW w:w="1777" w:type="pct"/>
            <w:tcBorders>
              <w:top w:val="nil"/>
              <w:left w:val="nil"/>
              <w:bottom w:val="single" w:sz="4" w:space="0" w:color="auto"/>
              <w:right w:val="single" w:sz="4" w:space="0" w:color="auto"/>
            </w:tcBorders>
            <w:shd w:val="clear" w:color="auto" w:fill="auto"/>
            <w:noWrap/>
            <w:vAlign w:val="center"/>
            <w:hideMark/>
          </w:tcPr>
          <w:p w14:paraId="1DC2E66E" w14:textId="1F4DCF34" w:rsidR="006E2D0D" w:rsidRPr="0099381C" w:rsidRDefault="006E2D0D" w:rsidP="0099381C">
            <w:pPr>
              <w:pStyle w:val="TableTextCentered"/>
              <w:keepNext/>
              <w:keepLines/>
              <w:widowControl w:val="0"/>
              <w:tabs>
                <w:tab w:val="decimal" w:pos="537"/>
              </w:tabs>
            </w:pPr>
            <w:r w:rsidRPr="0099381C">
              <w:t>$87</w:t>
            </w:r>
            <w:r w:rsidR="00A71A4E" w:rsidRPr="0099381C">
              <w:t>1</w:t>
            </w:r>
          </w:p>
        </w:tc>
      </w:tr>
      <w:tr w:rsidR="006E2D0D" w:rsidRPr="006E2D0D" w14:paraId="5E580CC7" w14:textId="77777777" w:rsidTr="006E2D0D">
        <w:trPr>
          <w:trHeight w:val="20"/>
        </w:trPr>
        <w:tc>
          <w:tcPr>
            <w:tcW w:w="3223" w:type="pct"/>
            <w:tcBorders>
              <w:top w:val="nil"/>
              <w:left w:val="single" w:sz="4" w:space="0" w:color="auto"/>
              <w:bottom w:val="single" w:sz="4" w:space="0" w:color="auto"/>
              <w:right w:val="single" w:sz="4" w:space="0" w:color="auto"/>
            </w:tcBorders>
            <w:shd w:val="clear" w:color="auto" w:fill="auto"/>
            <w:noWrap/>
            <w:vAlign w:val="center"/>
            <w:hideMark/>
          </w:tcPr>
          <w:p w14:paraId="264C9A70" w14:textId="645DE2A3" w:rsidR="006E2D0D" w:rsidRPr="006E2D0D" w:rsidRDefault="006E2D0D" w:rsidP="0099381C">
            <w:pPr>
              <w:pStyle w:val="TableText"/>
            </w:pPr>
            <w:r w:rsidRPr="006E2D0D">
              <w:t xml:space="preserve">State and </w:t>
            </w:r>
            <w:r w:rsidR="0099381C">
              <w:t>l</w:t>
            </w:r>
            <w:r w:rsidRPr="006E2D0D">
              <w:t xml:space="preserve">ocal </w:t>
            </w:r>
            <w:r w:rsidR="0099381C">
              <w:t>b</w:t>
            </w:r>
            <w:r w:rsidRPr="006E2D0D">
              <w:t xml:space="preserve">usiness </w:t>
            </w:r>
            <w:r w:rsidR="0099381C">
              <w:t>t</w:t>
            </w:r>
            <w:r w:rsidRPr="006E2D0D">
              <w:t>axes</w:t>
            </w:r>
          </w:p>
        </w:tc>
        <w:tc>
          <w:tcPr>
            <w:tcW w:w="1777" w:type="pct"/>
            <w:tcBorders>
              <w:top w:val="nil"/>
              <w:left w:val="nil"/>
              <w:bottom w:val="single" w:sz="4" w:space="0" w:color="auto"/>
              <w:right w:val="single" w:sz="4" w:space="0" w:color="auto"/>
            </w:tcBorders>
            <w:shd w:val="clear" w:color="auto" w:fill="auto"/>
            <w:noWrap/>
            <w:vAlign w:val="center"/>
            <w:hideMark/>
          </w:tcPr>
          <w:p w14:paraId="63CD8444" w14:textId="07DFBF3A" w:rsidR="006E2D0D" w:rsidRPr="0099381C" w:rsidRDefault="006E2D0D" w:rsidP="0099381C">
            <w:pPr>
              <w:pStyle w:val="TableTextCentered"/>
              <w:keepNext/>
              <w:keepLines/>
              <w:widowControl w:val="0"/>
              <w:tabs>
                <w:tab w:val="decimal" w:pos="537"/>
              </w:tabs>
            </w:pPr>
            <w:r w:rsidRPr="0099381C">
              <w:t>$139</w:t>
            </w:r>
          </w:p>
        </w:tc>
      </w:tr>
      <w:tr w:rsidR="006E2D0D" w:rsidRPr="006E2D0D" w14:paraId="2FF652EB" w14:textId="77777777" w:rsidTr="006E2D0D">
        <w:trPr>
          <w:trHeight w:val="20"/>
        </w:trPr>
        <w:tc>
          <w:tcPr>
            <w:tcW w:w="3223" w:type="pct"/>
            <w:tcBorders>
              <w:top w:val="nil"/>
              <w:left w:val="single" w:sz="4" w:space="0" w:color="auto"/>
              <w:bottom w:val="single" w:sz="4" w:space="0" w:color="auto"/>
              <w:right w:val="single" w:sz="4" w:space="0" w:color="auto"/>
            </w:tcBorders>
            <w:shd w:val="clear" w:color="auto" w:fill="auto"/>
            <w:noWrap/>
            <w:vAlign w:val="center"/>
            <w:hideMark/>
          </w:tcPr>
          <w:p w14:paraId="72EF1398" w14:textId="44AC9FB9" w:rsidR="006E2D0D" w:rsidRPr="006E2D0D" w:rsidRDefault="006E2D0D" w:rsidP="0099381C">
            <w:pPr>
              <w:pStyle w:val="TableText"/>
            </w:pPr>
            <w:r w:rsidRPr="006E2D0D">
              <w:t xml:space="preserve">Federal </w:t>
            </w:r>
            <w:r w:rsidR="0099381C">
              <w:t>b</w:t>
            </w:r>
            <w:r w:rsidRPr="006E2D0D">
              <w:t xml:space="preserve">usiness </w:t>
            </w:r>
            <w:r w:rsidR="0099381C">
              <w:t>t</w:t>
            </w:r>
            <w:r w:rsidRPr="006E2D0D">
              <w:t>axes</w:t>
            </w:r>
          </w:p>
        </w:tc>
        <w:tc>
          <w:tcPr>
            <w:tcW w:w="1777" w:type="pct"/>
            <w:tcBorders>
              <w:top w:val="nil"/>
              <w:left w:val="nil"/>
              <w:bottom w:val="single" w:sz="4" w:space="0" w:color="auto"/>
              <w:right w:val="single" w:sz="4" w:space="0" w:color="auto"/>
            </w:tcBorders>
            <w:shd w:val="clear" w:color="auto" w:fill="auto"/>
            <w:noWrap/>
            <w:vAlign w:val="center"/>
            <w:hideMark/>
          </w:tcPr>
          <w:p w14:paraId="58CF9E3C" w14:textId="0F0708FA" w:rsidR="006E2D0D" w:rsidRPr="0099381C" w:rsidRDefault="006E2D0D" w:rsidP="0099381C">
            <w:pPr>
              <w:pStyle w:val="TableTextCentered"/>
              <w:keepNext/>
              <w:keepLines/>
              <w:widowControl w:val="0"/>
              <w:tabs>
                <w:tab w:val="decimal" w:pos="537"/>
              </w:tabs>
            </w:pPr>
            <w:r w:rsidRPr="0099381C">
              <w:t>$9</w:t>
            </w:r>
            <w:r w:rsidR="00A71A4E" w:rsidRPr="0099381C">
              <w:t>6</w:t>
            </w:r>
          </w:p>
        </w:tc>
      </w:tr>
    </w:tbl>
    <w:p w14:paraId="2B4FCEF1" w14:textId="6722068B" w:rsidR="006E2D0D" w:rsidRPr="00E06F2B" w:rsidRDefault="00E06F2B" w:rsidP="0099381C">
      <w:pPr>
        <w:pStyle w:val="TableSource"/>
      </w:pPr>
      <w:r w:rsidRPr="00E06F2B">
        <w:t xml:space="preserve">Notes: </w:t>
      </w:r>
    </w:p>
    <w:p w14:paraId="4B338955" w14:textId="77777777" w:rsidR="00E06F2B" w:rsidRPr="00E06F2B" w:rsidRDefault="00E06F2B" w:rsidP="0099381C">
      <w:pPr>
        <w:pStyle w:val="TableSource"/>
      </w:pPr>
      <w:r w:rsidRPr="00E06F2B">
        <w:t>1. Figures for labor income, other property type income, and indirect business taxes are components of gross sales and thus cannot be added together. Adding all dollar figures in this table would constitute double counting of economic contribution.</w:t>
      </w:r>
    </w:p>
    <w:p w14:paraId="0BAA1A40" w14:textId="617993D2" w:rsidR="00E06F2B" w:rsidRDefault="00A71A4E" w:rsidP="0099381C">
      <w:pPr>
        <w:pStyle w:val="TableSource"/>
      </w:pPr>
      <w:r>
        <w:t>2</w:t>
      </w:r>
      <w:r w:rsidR="00E06F2B">
        <w:t>.</w:t>
      </w:r>
      <w:r w:rsidR="00E06F2B" w:rsidRPr="00E06F2B">
        <w:t xml:space="preserve"> Th</w:t>
      </w:r>
      <w:r w:rsidR="00E06F2B">
        <w:t>is</w:t>
      </w:r>
      <w:r w:rsidR="00E06F2B" w:rsidRPr="00E06F2B">
        <w:t xml:space="preserve"> include</w:t>
      </w:r>
      <w:r w:rsidR="00E06F2B">
        <w:t>s</w:t>
      </w:r>
      <w:r w:rsidR="00E06F2B" w:rsidRPr="00E06F2B">
        <w:t xml:space="preserve"> new </w:t>
      </w:r>
      <w:r w:rsidR="00AF5475">
        <w:t xml:space="preserve">motorized </w:t>
      </w:r>
      <w:r w:rsidR="00E06F2B" w:rsidRPr="00E06F2B">
        <w:t>vehicle sales</w:t>
      </w:r>
      <w:r w:rsidR="00E06F2B">
        <w:t>.</w:t>
      </w:r>
    </w:p>
    <w:p w14:paraId="6D2875BF" w14:textId="3DD545E9" w:rsidR="00F216E9" w:rsidRPr="00E06F2B" w:rsidRDefault="00F216E9" w:rsidP="0099381C">
      <w:pPr>
        <w:pStyle w:val="TableSource"/>
      </w:pPr>
      <w:r>
        <w:t xml:space="preserve">3. </w:t>
      </w:r>
      <w:r w:rsidR="003F6867">
        <w:t>J</w:t>
      </w:r>
      <w:r>
        <w:t>obs are not in millions</w:t>
      </w:r>
      <w:r w:rsidR="008E50F1">
        <w:t>.</w:t>
      </w:r>
    </w:p>
    <w:p w14:paraId="0602119E" w14:textId="446F8335" w:rsidR="00F66759" w:rsidRDefault="00F66759" w:rsidP="00E11556">
      <w:pPr>
        <w:pStyle w:val="BodyText"/>
        <w:rPr>
          <w:lang w:val="en-US"/>
        </w:rPr>
      </w:pPr>
    </w:p>
    <w:p w14:paraId="0D91C109" w14:textId="0B4F167E" w:rsidR="00F66759" w:rsidRDefault="00F66759" w:rsidP="00F66759">
      <w:pPr>
        <w:pStyle w:val="Heading2"/>
      </w:pPr>
      <w:bookmarkStart w:id="58" w:name="_Toc157613919"/>
      <w:bookmarkStart w:id="59" w:name="_Toc157607803"/>
      <w:r w:rsidRPr="00F66759">
        <w:t>Multiplier Effects in Colorado</w:t>
      </w:r>
      <w:bookmarkEnd w:id="58"/>
      <w:bookmarkEnd w:id="59"/>
    </w:p>
    <w:p w14:paraId="549F08F0" w14:textId="70653E09" w:rsidR="00F66759" w:rsidRDefault="00F66759" w:rsidP="00F66759">
      <w:pPr>
        <w:pStyle w:val="BodyText"/>
        <w:rPr>
          <w:lang w:val="en-US"/>
        </w:rPr>
      </w:pPr>
      <w:r w:rsidRPr="00F66759">
        <w:rPr>
          <w:lang w:val="en-US"/>
        </w:rPr>
        <w:t xml:space="preserve">The direct expenditures </w:t>
      </w:r>
      <w:r w:rsidR="006657A1">
        <w:rPr>
          <w:lang w:val="en-US"/>
        </w:rPr>
        <w:t xml:space="preserve">or spending </w:t>
      </w:r>
      <w:r w:rsidRPr="00F66759">
        <w:rPr>
          <w:lang w:val="en-US"/>
        </w:rPr>
        <w:t xml:space="preserve">made by motorized recreation enthusiasts </w:t>
      </w:r>
      <w:r w:rsidR="006657A1">
        <w:rPr>
          <w:lang w:val="en-US"/>
        </w:rPr>
        <w:t xml:space="preserve">generate </w:t>
      </w:r>
      <w:r w:rsidRPr="00F66759">
        <w:rPr>
          <w:lang w:val="en-US"/>
        </w:rPr>
        <w:t xml:space="preserve">additional economic </w:t>
      </w:r>
      <w:r w:rsidR="006657A1">
        <w:rPr>
          <w:lang w:val="en-US"/>
        </w:rPr>
        <w:t>activity through</w:t>
      </w:r>
      <w:r w:rsidRPr="00F66759">
        <w:rPr>
          <w:lang w:val="en-US"/>
        </w:rPr>
        <w:t xml:space="preserve"> indirect and induced </w:t>
      </w:r>
      <w:r w:rsidR="00861482">
        <w:rPr>
          <w:lang w:val="en-US"/>
        </w:rPr>
        <w:t xml:space="preserve">effects </w:t>
      </w:r>
      <w:r w:rsidRPr="00F66759">
        <w:rPr>
          <w:lang w:val="en-US"/>
        </w:rPr>
        <w:t>(downstream), also known as economic multiplier effects. These</w:t>
      </w:r>
      <w:r>
        <w:rPr>
          <w:lang w:val="en-US"/>
        </w:rPr>
        <w:t xml:space="preserve"> </w:t>
      </w:r>
      <w:r w:rsidRPr="00F66759">
        <w:rPr>
          <w:lang w:val="en-US"/>
        </w:rPr>
        <w:t>multiplier effects are the result of downstream businesses benefitting from the purchases of the directly</w:t>
      </w:r>
      <w:r>
        <w:rPr>
          <w:lang w:val="en-US"/>
        </w:rPr>
        <w:t xml:space="preserve"> </w:t>
      </w:r>
      <w:r w:rsidRPr="00F66759">
        <w:rPr>
          <w:lang w:val="en-US"/>
        </w:rPr>
        <w:t>affected industry and workers spending their income in the regional economy. For example, when motorized</w:t>
      </w:r>
      <w:r>
        <w:rPr>
          <w:lang w:val="en-US"/>
        </w:rPr>
        <w:t xml:space="preserve"> </w:t>
      </w:r>
      <w:r w:rsidRPr="00F66759">
        <w:rPr>
          <w:lang w:val="en-US"/>
        </w:rPr>
        <w:t>recreation participants spend their income to purchase services from an automotive garage (direct effect),</w:t>
      </w:r>
      <w:r>
        <w:rPr>
          <w:lang w:val="en-US"/>
        </w:rPr>
        <w:t xml:space="preserve"> </w:t>
      </w:r>
      <w:r w:rsidRPr="00F66759">
        <w:rPr>
          <w:lang w:val="en-US"/>
        </w:rPr>
        <w:t>the garage would in turn purchase materials or equipment from distributers or manufacturers (indirectly</w:t>
      </w:r>
      <w:r>
        <w:rPr>
          <w:lang w:val="en-US"/>
        </w:rPr>
        <w:t xml:space="preserve"> </w:t>
      </w:r>
      <w:r w:rsidRPr="00F66759">
        <w:rPr>
          <w:lang w:val="en-US"/>
        </w:rPr>
        <w:t>affected businesses) and the workers of both the direct and indirectly affected business spend their salaries in</w:t>
      </w:r>
      <w:r>
        <w:rPr>
          <w:lang w:val="en-US"/>
        </w:rPr>
        <w:t xml:space="preserve"> </w:t>
      </w:r>
      <w:r w:rsidRPr="00F66759">
        <w:rPr>
          <w:lang w:val="en-US"/>
        </w:rPr>
        <w:t xml:space="preserve">the local economy. The multiplier effects of motorized recreation result in an </w:t>
      </w:r>
      <w:r w:rsidRPr="005E10C9">
        <w:rPr>
          <w:lang w:val="en-US"/>
        </w:rPr>
        <w:t xml:space="preserve">additional </w:t>
      </w:r>
      <w:r w:rsidR="00D05AF8" w:rsidRPr="005E10C9">
        <w:rPr>
          <w:lang w:val="en-US"/>
        </w:rPr>
        <w:t>$1.4</w:t>
      </w:r>
      <w:r w:rsidRPr="005E10C9">
        <w:rPr>
          <w:lang w:val="en-US"/>
        </w:rPr>
        <w:t xml:space="preserve"> </w:t>
      </w:r>
      <w:r w:rsidR="00D05AF8" w:rsidRPr="005E10C9">
        <w:rPr>
          <w:lang w:val="en-US"/>
        </w:rPr>
        <w:t>b</w:t>
      </w:r>
      <w:r w:rsidRPr="005E10C9">
        <w:rPr>
          <w:lang w:val="en-US"/>
        </w:rPr>
        <w:t xml:space="preserve">illion in sales, </w:t>
      </w:r>
      <w:r w:rsidR="00D05AF8" w:rsidRPr="005E10C9">
        <w:rPr>
          <w:lang w:val="en-US"/>
        </w:rPr>
        <w:t>7,</w:t>
      </w:r>
      <w:r w:rsidR="00D05AF8" w:rsidRPr="00D05AF8">
        <w:rPr>
          <w:lang w:val="en-US"/>
        </w:rPr>
        <w:t>200</w:t>
      </w:r>
      <w:r w:rsidRPr="00D05AF8">
        <w:rPr>
          <w:lang w:val="en-US"/>
        </w:rPr>
        <w:t xml:space="preserve"> jobs, and $</w:t>
      </w:r>
      <w:r w:rsidR="00D05AF8" w:rsidRPr="00D05AF8">
        <w:rPr>
          <w:lang w:val="en-US"/>
        </w:rPr>
        <w:t>476</w:t>
      </w:r>
      <w:r w:rsidRPr="00D05AF8">
        <w:rPr>
          <w:lang w:val="en-US"/>
        </w:rPr>
        <w:t xml:space="preserve"> million in labor income during the </w:t>
      </w:r>
      <w:r w:rsidR="00570E66" w:rsidRPr="00D05AF8">
        <w:rPr>
          <w:lang w:val="en-US"/>
        </w:rPr>
        <w:t>2022–2023</w:t>
      </w:r>
      <w:r w:rsidRPr="00D05AF8">
        <w:rPr>
          <w:lang w:val="en-US"/>
        </w:rPr>
        <w:t xml:space="preserve"> season (</w:t>
      </w:r>
      <w:r w:rsidR="006452A3" w:rsidRPr="00D05AF8">
        <w:rPr>
          <w:lang w:val="en-US"/>
        </w:rPr>
        <w:fldChar w:fldCharType="begin"/>
      </w:r>
      <w:r w:rsidR="006452A3" w:rsidRPr="00D05AF8">
        <w:rPr>
          <w:lang w:val="en-US"/>
        </w:rPr>
        <w:instrText xml:space="preserve"> REF _Ref152073885 \h </w:instrText>
      </w:r>
      <w:r w:rsidR="00D05AF8">
        <w:rPr>
          <w:lang w:val="en-US"/>
        </w:rPr>
        <w:instrText xml:space="preserve"> \* MERGEFORMAT </w:instrText>
      </w:r>
      <w:r w:rsidR="006452A3" w:rsidRPr="00D05AF8">
        <w:rPr>
          <w:lang w:val="en-US"/>
        </w:rPr>
      </w:r>
      <w:r w:rsidR="006452A3" w:rsidRPr="00D05AF8">
        <w:rPr>
          <w:lang w:val="en-US"/>
        </w:rPr>
        <w:fldChar w:fldCharType="separate"/>
      </w:r>
      <w:r w:rsidR="008546AA">
        <w:t xml:space="preserve">Table </w:t>
      </w:r>
      <w:r w:rsidR="008546AA">
        <w:rPr>
          <w:noProof/>
          <w:cs/>
        </w:rPr>
        <w:t>‎</w:t>
      </w:r>
      <w:r w:rsidR="008546AA">
        <w:rPr>
          <w:noProof/>
        </w:rPr>
        <w:t>3</w:t>
      </w:r>
      <w:r w:rsidR="008546AA">
        <w:rPr>
          <w:noProof/>
        </w:rPr>
        <w:noBreakHyphen/>
        <w:t>2</w:t>
      </w:r>
      <w:r w:rsidR="006452A3" w:rsidRPr="00D05AF8">
        <w:rPr>
          <w:lang w:val="en-US"/>
        </w:rPr>
        <w:fldChar w:fldCharType="end"/>
      </w:r>
      <w:r w:rsidRPr="00D05AF8">
        <w:rPr>
          <w:lang w:val="en-US"/>
        </w:rPr>
        <w:t>).</w:t>
      </w:r>
    </w:p>
    <w:p w14:paraId="0A9FA80D" w14:textId="2CB5AF78" w:rsidR="00847AC9" w:rsidRDefault="00847AC9" w:rsidP="00211F16">
      <w:pPr>
        <w:pStyle w:val="Caption"/>
      </w:pPr>
      <w:bookmarkStart w:id="60" w:name="_Ref152073885"/>
      <w:bookmarkStart w:id="61" w:name="_Toc156999163"/>
      <w:r>
        <w:lastRenderedPageBreak/>
        <w:t xml:space="preserve">Table </w:t>
      </w:r>
      <w:r w:rsidR="005474FB">
        <w:fldChar w:fldCharType="begin"/>
      </w:r>
      <w:r w:rsidR="005474FB">
        <w:instrText xml:space="preserve"> STYLEREF 1 \s </w:instrText>
      </w:r>
      <w:r w:rsidR="005474FB">
        <w:fldChar w:fldCharType="separate"/>
      </w:r>
      <w:r w:rsidR="008D7DFF">
        <w:rPr>
          <w:noProof/>
          <w:cs/>
        </w:rPr>
        <w:t>‎</w:t>
      </w:r>
      <w:r w:rsidR="008D7DFF">
        <w:rPr>
          <w:noProof/>
        </w:rPr>
        <w:t>3</w:t>
      </w:r>
      <w:r w:rsidR="005474FB">
        <w:rPr>
          <w:noProof/>
        </w:rPr>
        <w:fldChar w:fldCharType="end"/>
      </w:r>
      <w:r w:rsidR="00942E3E">
        <w:noBreakHyphen/>
      </w:r>
      <w:r w:rsidR="005474FB">
        <w:fldChar w:fldCharType="begin"/>
      </w:r>
      <w:r w:rsidR="005474FB">
        <w:instrText xml:space="preserve"> SEQ Table \* ARABIC \s 1 </w:instrText>
      </w:r>
      <w:r w:rsidR="005474FB">
        <w:fldChar w:fldCharType="separate"/>
      </w:r>
      <w:r w:rsidR="008D7DFF">
        <w:rPr>
          <w:noProof/>
        </w:rPr>
        <w:t>2</w:t>
      </w:r>
      <w:r w:rsidR="005474FB">
        <w:rPr>
          <w:noProof/>
        </w:rPr>
        <w:fldChar w:fldCharType="end"/>
      </w:r>
      <w:bookmarkEnd w:id="60"/>
      <w:r w:rsidR="006452A3">
        <w:t xml:space="preserve">. </w:t>
      </w:r>
      <w:r w:rsidR="006452A3" w:rsidRPr="006452A3">
        <w:t xml:space="preserve">Multiplier Economic Activity Associated with Off-Highway Vehicle Recreation in Colorado </w:t>
      </w:r>
      <w:r w:rsidR="007145AA">
        <w:t>d</w:t>
      </w:r>
      <w:r w:rsidR="000438AA">
        <w:t xml:space="preserve">uring the </w:t>
      </w:r>
      <w:r w:rsidR="006452A3" w:rsidRPr="006452A3">
        <w:t>2022</w:t>
      </w:r>
      <w:r w:rsidR="006452A3">
        <w:t>–</w:t>
      </w:r>
      <w:r w:rsidR="006452A3" w:rsidRPr="006452A3">
        <w:t>2023</w:t>
      </w:r>
      <w:r w:rsidR="000438AA">
        <w:t xml:space="preserve"> Season (</w:t>
      </w:r>
      <w:r w:rsidR="00FB049A">
        <w:t>m</w:t>
      </w:r>
      <w:r w:rsidR="007145AA">
        <w:t xml:space="preserve">illions of </w:t>
      </w:r>
      <w:r w:rsidR="000438AA">
        <w:t>2022$)</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2"/>
        <w:gridCol w:w="2338"/>
      </w:tblGrid>
      <w:tr w:rsidR="00847AC9" w:rsidRPr="00847AC9" w14:paraId="2FE3285C" w14:textId="77777777" w:rsidTr="00DF428F">
        <w:trPr>
          <w:trHeight w:val="20"/>
          <w:tblHeader/>
        </w:trPr>
        <w:tc>
          <w:tcPr>
            <w:tcW w:w="3750" w:type="pct"/>
            <w:shd w:val="clear" w:color="000000" w:fill="D9D9D9"/>
            <w:noWrap/>
            <w:vAlign w:val="center"/>
            <w:hideMark/>
          </w:tcPr>
          <w:p w14:paraId="2C635F38" w14:textId="77777777" w:rsidR="00847AC9" w:rsidRPr="00847AC9" w:rsidRDefault="00847AC9" w:rsidP="005E2413">
            <w:pPr>
              <w:pStyle w:val="TableRowHeader"/>
            </w:pPr>
            <w:r w:rsidRPr="00847AC9">
              <w:t>Indirect and Induced (Downstream) Contributions</w:t>
            </w:r>
          </w:p>
        </w:tc>
        <w:tc>
          <w:tcPr>
            <w:tcW w:w="1250" w:type="pct"/>
            <w:shd w:val="clear" w:color="000000" w:fill="D9D9D9"/>
            <w:noWrap/>
            <w:vAlign w:val="center"/>
            <w:hideMark/>
          </w:tcPr>
          <w:p w14:paraId="7B48B8B6" w14:textId="3764CD52" w:rsidR="00847AC9" w:rsidRPr="00847AC9" w:rsidRDefault="00847AC9" w:rsidP="00E317FD">
            <w:pPr>
              <w:pStyle w:val="TableColumnHeader"/>
              <w:keepNext/>
              <w:keepLines/>
              <w:widowControl w:val="0"/>
              <w:rPr>
                <w:vertAlign w:val="superscript"/>
              </w:rPr>
            </w:pPr>
            <w:r w:rsidRPr="00847AC9">
              <w:t>$1,447</w:t>
            </w:r>
            <w:r w:rsidR="006452A3">
              <w:rPr>
                <w:vertAlign w:val="superscript"/>
              </w:rPr>
              <w:t>2</w:t>
            </w:r>
          </w:p>
        </w:tc>
      </w:tr>
      <w:tr w:rsidR="00847AC9" w:rsidRPr="00847AC9" w14:paraId="331B4844" w14:textId="77777777" w:rsidTr="00E317FD">
        <w:trPr>
          <w:trHeight w:val="305"/>
        </w:trPr>
        <w:tc>
          <w:tcPr>
            <w:tcW w:w="3750" w:type="pct"/>
            <w:shd w:val="clear" w:color="auto" w:fill="auto"/>
            <w:noWrap/>
            <w:vAlign w:val="center"/>
            <w:hideMark/>
          </w:tcPr>
          <w:p w14:paraId="38903035" w14:textId="77777777" w:rsidR="00847AC9" w:rsidRPr="00847AC9" w:rsidRDefault="00847AC9" w:rsidP="00E317FD">
            <w:pPr>
              <w:pStyle w:val="TableText"/>
              <w:keepNext/>
              <w:keepLines/>
              <w:widowControl w:val="0"/>
            </w:pPr>
            <w:r w:rsidRPr="00847AC9">
              <w:t>Gross Sales Components</w:t>
            </w:r>
            <w:r w:rsidRPr="00847AC9">
              <w:rPr>
                <w:vertAlign w:val="superscript"/>
              </w:rPr>
              <w:t>1</w:t>
            </w:r>
          </w:p>
        </w:tc>
        <w:tc>
          <w:tcPr>
            <w:tcW w:w="1250" w:type="pct"/>
            <w:shd w:val="clear" w:color="auto" w:fill="auto"/>
            <w:noWrap/>
            <w:vAlign w:val="center"/>
            <w:hideMark/>
          </w:tcPr>
          <w:p w14:paraId="0E96327B" w14:textId="77777777" w:rsidR="00847AC9" w:rsidRPr="00847AC9" w:rsidRDefault="00847AC9" w:rsidP="00E317FD">
            <w:pPr>
              <w:keepNext/>
              <w:keepLines/>
              <w:widowControl w:val="0"/>
              <w:spacing w:after="0"/>
              <w:rPr>
                <w:color w:val="000000"/>
                <w:sz w:val="20"/>
              </w:rPr>
            </w:pPr>
            <w:r w:rsidRPr="00847AC9">
              <w:rPr>
                <w:color w:val="000000"/>
                <w:sz w:val="20"/>
              </w:rPr>
              <w:t> </w:t>
            </w:r>
          </w:p>
        </w:tc>
      </w:tr>
      <w:tr w:rsidR="00847AC9" w:rsidRPr="00847AC9" w14:paraId="2F8075DC" w14:textId="77777777" w:rsidTr="006452A3">
        <w:trPr>
          <w:trHeight w:val="20"/>
        </w:trPr>
        <w:tc>
          <w:tcPr>
            <w:tcW w:w="3750" w:type="pct"/>
            <w:shd w:val="clear" w:color="auto" w:fill="auto"/>
            <w:noWrap/>
            <w:vAlign w:val="center"/>
            <w:hideMark/>
          </w:tcPr>
          <w:p w14:paraId="38B0194B" w14:textId="7C19190D" w:rsidR="00847AC9" w:rsidRPr="007145AA" w:rsidRDefault="00847AC9" w:rsidP="00E317FD">
            <w:pPr>
              <w:pStyle w:val="TableText"/>
              <w:keepNext/>
              <w:keepLines/>
              <w:widowControl w:val="0"/>
              <w:rPr>
                <w:vertAlign w:val="superscript"/>
              </w:rPr>
            </w:pPr>
            <w:r w:rsidRPr="00847AC9">
              <w:t>Jobs</w:t>
            </w:r>
            <w:r w:rsidR="007145AA">
              <w:rPr>
                <w:vertAlign w:val="superscript"/>
              </w:rPr>
              <w:t>3</w:t>
            </w:r>
          </w:p>
        </w:tc>
        <w:tc>
          <w:tcPr>
            <w:tcW w:w="1250" w:type="pct"/>
            <w:shd w:val="clear" w:color="auto" w:fill="auto"/>
            <w:noWrap/>
            <w:vAlign w:val="center"/>
            <w:hideMark/>
          </w:tcPr>
          <w:p w14:paraId="56C71BC0" w14:textId="771BE4CF" w:rsidR="00847AC9" w:rsidRPr="00E317FD" w:rsidRDefault="00847AC9" w:rsidP="00E317FD">
            <w:pPr>
              <w:pStyle w:val="TableTextCentered"/>
              <w:keepNext/>
              <w:keepLines/>
              <w:widowControl w:val="0"/>
              <w:tabs>
                <w:tab w:val="decimal" w:pos="537"/>
              </w:tabs>
            </w:pPr>
            <w:r w:rsidRPr="00E317FD">
              <w:t xml:space="preserve">7,200 </w:t>
            </w:r>
          </w:p>
        </w:tc>
      </w:tr>
      <w:tr w:rsidR="00847AC9" w:rsidRPr="00847AC9" w14:paraId="1474C05F" w14:textId="77777777" w:rsidTr="006452A3">
        <w:trPr>
          <w:trHeight w:val="20"/>
        </w:trPr>
        <w:tc>
          <w:tcPr>
            <w:tcW w:w="3750" w:type="pct"/>
            <w:shd w:val="clear" w:color="auto" w:fill="auto"/>
            <w:noWrap/>
            <w:vAlign w:val="center"/>
            <w:hideMark/>
          </w:tcPr>
          <w:p w14:paraId="6E363BFB" w14:textId="77777777" w:rsidR="00847AC9" w:rsidRPr="00847AC9" w:rsidRDefault="00847AC9" w:rsidP="00E317FD">
            <w:pPr>
              <w:pStyle w:val="TableText"/>
              <w:keepNext/>
              <w:keepLines/>
              <w:widowControl w:val="0"/>
            </w:pPr>
            <w:r w:rsidRPr="00847AC9">
              <w:t>Labor Income</w:t>
            </w:r>
          </w:p>
        </w:tc>
        <w:tc>
          <w:tcPr>
            <w:tcW w:w="1250" w:type="pct"/>
            <w:shd w:val="clear" w:color="auto" w:fill="auto"/>
            <w:noWrap/>
            <w:vAlign w:val="center"/>
            <w:hideMark/>
          </w:tcPr>
          <w:p w14:paraId="31A7FBD4" w14:textId="6DFDF1C6" w:rsidR="00847AC9" w:rsidRPr="00E317FD" w:rsidRDefault="00847AC9" w:rsidP="00E317FD">
            <w:pPr>
              <w:pStyle w:val="TableTextCentered"/>
              <w:keepNext/>
              <w:keepLines/>
              <w:widowControl w:val="0"/>
              <w:tabs>
                <w:tab w:val="decimal" w:pos="537"/>
              </w:tabs>
            </w:pPr>
            <w:r w:rsidRPr="00E317FD">
              <w:t>$47</w:t>
            </w:r>
            <w:r w:rsidR="007145AA" w:rsidRPr="00E317FD">
              <w:t>6</w:t>
            </w:r>
            <w:r w:rsidR="00E317FD">
              <w:t xml:space="preserve"> </w:t>
            </w:r>
          </w:p>
        </w:tc>
      </w:tr>
      <w:tr w:rsidR="00847AC9" w:rsidRPr="00847AC9" w14:paraId="1B20F462" w14:textId="77777777" w:rsidTr="006452A3">
        <w:trPr>
          <w:trHeight w:val="20"/>
        </w:trPr>
        <w:tc>
          <w:tcPr>
            <w:tcW w:w="3750" w:type="pct"/>
            <w:shd w:val="clear" w:color="auto" w:fill="auto"/>
            <w:noWrap/>
            <w:vAlign w:val="center"/>
            <w:hideMark/>
          </w:tcPr>
          <w:p w14:paraId="5E04B382" w14:textId="77777777" w:rsidR="00847AC9" w:rsidRPr="00847AC9" w:rsidRDefault="00847AC9" w:rsidP="00E317FD">
            <w:pPr>
              <w:pStyle w:val="TableText"/>
              <w:keepNext/>
              <w:keepLines/>
              <w:widowControl w:val="0"/>
            </w:pPr>
            <w:r w:rsidRPr="00847AC9">
              <w:t>Value Added (GRP)</w:t>
            </w:r>
          </w:p>
        </w:tc>
        <w:tc>
          <w:tcPr>
            <w:tcW w:w="1250" w:type="pct"/>
            <w:shd w:val="clear" w:color="auto" w:fill="auto"/>
            <w:noWrap/>
            <w:vAlign w:val="center"/>
            <w:hideMark/>
          </w:tcPr>
          <w:p w14:paraId="75676880" w14:textId="70A7D3D8" w:rsidR="00847AC9" w:rsidRPr="00E317FD" w:rsidRDefault="00847AC9" w:rsidP="00E317FD">
            <w:pPr>
              <w:pStyle w:val="TableTextCentered"/>
              <w:keepNext/>
              <w:keepLines/>
              <w:widowControl w:val="0"/>
              <w:tabs>
                <w:tab w:val="decimal" w:pos="537"/>
              </w:tabs>
            </w:pPr>
            <w:r w:rsidRPr="00E317FD">
              <w:t>$790</w:t>
            </w:r>
            <w:r w:rsidR="00E317FD">
              <w:t xml:space="preserve"> </w:t>
            </w:r>
          </w:p>
        </w:tc>
      </w:tr>
      <w:tr w:rsidR="00847AC9" w:rsidRPr="00847AC9" w14:paraId="7EACF6D4" w14:textId="77777777" w:rsidTr="006452A3">
        <w:trPr>
          <w:trHeight w:val="20"/>
        </w:trPr>
        <w:tc>
          <w:tcPr>
            <w:tcW w:w="3750" w:type="pct"/>
            <w:shd w:val="clear" w:color="auto" w:fill="auto"/>
            <w:noWrap/>
            <w:vAlign w:val="center"/>
            <w:hideMark/>
          </w:tcPr>
          <w:p w14:paraId="5A4C0D12" w14:textId="77777777" w:rsidR="00847AC9" w:rsidRPr="00847AC9" w:rsidRDefault="00847AC9" w:rsidP="00E317FD">
            <w:pPr>
              <w:pStyle w:val="TableText"/>
              <w:keepNext/>
              <w:keepLines/>
              <w:widowControl w:val="0"/>
            </w:pPr>
            <w:r w:rsidRPr="00847AC9">
              <w:t>State and Local Business Taxes</w:t>
            </w:r>
          </w:p>
        </w:tc>
        <w:tc>
          <w:tcPr>
            <w:tcW w:w="1250" w:type="pct"/>
            <w:shd w:val="clear" w:color="auto" w:fill="auto"/>
            <w:noWrap/>
            <w:vAlign w:val="center"/>
            <w:hideMark/>
          </w:tcPr>
          <w:p w14:paraId="329E5198" w14:textId="41FD435A" w:rsidR="00847AC9" w:rsidRPr="00E317FD" w:rsidRDefault="00847AC9" w:rsidP="00E317FD">
            <w:pPr>
              <w:pStyle w:val="TableTextCentered"/>
              <w:keepNext/>
              <w:keepLines/>
              <w:widowControl w:val="0"/>
              <w:tabs>
                <w:tab w:val="decimal" w:pos="537"/>
              </w:tabs>
            </w:pPr>
            <w:r w:rsidRPr="00E317FD">
              <w:t>$6</w:t>
            </w:r>
            <w:r w:rsidR="007145AA" w:rsidRPr="00E317FD">
              <w:t>5</w:t>
            </w:r>
            <w:r w:rsidR="00E317FD">
              <w:t xml:space="preserve"> </w:t>
            </w:r>
          </w:p>
        </w:tc>
      </w:tr>
      <w:tr w:rsidR="00847AC9" w:rsidRPr="00847AC9" w14:paraId="4E7E1B09" w14:textId="77777777" w:rsidTr="006452A3">
        <w:trPr>
          <w:trHeight w:val="20"/>
        </w:trPr>
        <w:tc>
          <w:tcPr>
            <w:tcW w:w="3750" w:type="pct"/>
            <w:shd w:val="clear" w:color="auto" w:fill="auto"/>
            <w:noWrap/>
            <w:vAlign w:val="center"/>
            <w:hideMark/>
          </w:tcPr>
          <w:p w14:paraId="4C860F36" w14:textId="77777777" w:rsidR="00847AC9" w:rsidRPr="00847AC9" w:rsidRDefault="00847AC9" w:rsidP="0099381C">
            <w:pPr>
              <w:pStyle w:val="TableText"/>
            </w:pPr>
            <w:r w:rsidRPr="00847AC9">
              <w:t>Federal Business Taxes</w:t>
            </w:r>
          </w:p>
        </w:tc>
        <w:tc>
          <w:tcPr>
            <w:tcW w:w="1250" w:type="pct"/>
            <w:shd w:val="clear" w:color="auto" w:fill="auto"/>
            <w:noWrap/>
            <w:vAlign w:val="center"/>
            <w:hideMark/>
          </w:tcPr>
          <w:p w14:paraId="4E026F8C" w14:textId="433617A2" w:rsidR="00847AC9" w:rsidRPr="00E317FD" w:rsidRDefault="00847AC9" w:rsidP="00E317FD">
            <w:pPr>
              <w:pStyle w:val="TableTextCentered"/>
              <w:keepNext/>
              <w:keepLines/>
              <w:widowControl w:val="0"/>
              <w:tabs>
                <w:tab w:val="decimal" w:pos="537"/>
              </w:tabs>
            </w:pPr>
            <w:r w:rsidRPr="00E317FD">
              <w:t>$96</w:t>
            </w:r>
            <w:r w:rsidR="00E317FD">
              <w:t xml:space="preserve"> </w:t>
            </w:r>
          </w:p>
        </w:tc>
      </w:tr>
    </w:tbl>
    <w:p w14:paraId="69C59E46" w14:textId="77777777" w:rsidR="006452A3" w:rsidRPr="00E06F2B" w:rsidRDefault="006452A3" w:rsidP="00E317FD">
      <w:pPr>
        <w:pStyle w:val="TableSource"/>
      </w:pPr>
      <w:r w:rsidRPr="00E06F2B">
        <w:t xml:space="preserve">Notes: </w:t>
      </w:r>
    </w:p>
    <w:p w14:paraId="5D55E5F4" w14:textId="77777777" w:rsidR="006452A3" w:rsidRPr="00E06F2B" w:rsidRDefault="006452A3" w:rsidP="00E317FD">
      <w:pPr>
        <w:pStyle w:val="TableSource"/>
      </w:pPr>
      <w:r w:rsidRPr="00E06F2B">
        <w:t>1. Figures for labor income, other property type income, and indirect business taxes are components of gross sales and thus cannot be added together. Adding all dollar figures in this table would constitute double counting of economic contribution.</w:t>
      </w:r>
    </w:p>
    <w:p w14:paraId="61B7B3AE" w14:textId="47C8C4CC" w:rsidR="006452A3" w:rsidRDefault="007145AA" w:rsidP="00E317FD">
      <w:pPr>
        <w:pStyle w:val="TableSource"/>
      </w:pPr>
      <w:r>
        <w:t>2</w:t>
      </w:r>
      <w:r w:rsidR="006452A3">
        <w:t>.</w:t>
      </w:r>
      <w:r w:rsidR="006452A3" w:rsidRPr="00E06F2B">
        <w:t xml:space="preserve"> Th</w:t>
      </w:r>
      <w:r w:rsidR="002C7770">
        <w:t>ese</w:t>
      </w:r>
      <w:r w:rsidR="006452A3" w:rsidRPr="00E06F2B">
        <w:t xml:space="preserve"> include new </w:t>
      </w:r>
      <w:r w:rsidR="002C7770">
        <w:t xml:space="preserve">motorized </w:t>
      </w:r>
      <w:r w:rsidR="006452A3" w:rsidRPr="00E06F2B">
        <w:t xml:space="preserve">vehicle sales </w:t>
      </w:r>
      <w:r w:rsidR="002C7770">
        <w:t xml:space="preserve">multiplier </w:t>
      </w:r>
      <w:r w:rsidR="006452A3" w:rsidRPr="00E06F2B">
        <w:t>effects</w:t>
      </w:r>
      <w:r w:rsidR="006452A3">
        <w:t>.</w:t>
      </w:r>
    </w:p>
    <w:p w14:paraId="2814F3AF" w14:textId="0F2D029A" w:rsidR="007145AA" w:rsidRPr="00E06F2B" w:rsidRDefault="007145AA" w:rsidP="00E317FD">
      <w:pPr>
        <w:pStyle w:val="TableSource"/>
      </w:pPr>
      <w:r>
        <w:t xml:space="preserve">3. </w:t>
      </w:r>
      <w:r w:rsidR="003F6867">
        <w:t>J</w:t>
      </w:r>
      <w:r>
        <w:t>obs are not in millions.</w:t>
      </w:r>
    </w:p>
    <w:p w14:paraId="016D52FF" w14:textId="70708BFE" w:rsidR="00F66759" w:rsidRDefault="00F66759" w:rsidP="00F66759">
      <w:pPr>
        <w:pStyle w:val="BodyText"/>
        <w:rPr>
          <w:lang w:val="en-US"/>
        </w:rPr>
      </w:pPr>
    </w:p>
    <w:p w14:paraId="05577807" w14:textId="07BB5449" w:rsidR="00F66759" w:rsidRDefault="00F66759" w:rsidP="00F66759">
      <w:pPr>
        <w:pStyle w:val="Heading2"/>
      </w:pPr>
      <w:bookmarkStart w:id="62" w:name="_Toc157613920"/>
      <w:bookmarkStart w:id="63" w:name="_Toc157607804"/>
      <w:r w:rsidRPr="00F66759">
        <w:t>Total Economic Contribution in Colorado</w:t>
      </w:r>
      <w:bookmarkEnd w:id="62"/>
      <w:bookmarkEnd w:id="63"/>
    </w:p>
    <w:p w14:paraId="5A39D3BB" w14:textId="22858397" w:rsidR="00C65715" w:rsidRDefault="00F66759" w:rsidP="00C65715">
      <w:pPr>
        <w:pStyle w:val="BodyText"/>
        <w:spacing w:after="0"/>
        <w:rPr>
          <w:szCs w:val="22"/>
          <w:lang w:val="en-US"/>
        </w:rPr>
      </w:pPr>
      <w:r w:rsidRPr="005E10C9">
        <w:rPr>
          <w:lang w:val="en-US"/>
        </w:rPr>
        <w:t xml:space="preserve">Motorized recreational enthusiasts </w:t>
      </w:r>
      <w:r w:rsidR="00C13DDD" w:rsidRPr="005E10C9">
        <w:rPr>
          <w:lang w:val="en-US"/>
        </w:rPr>
        <w:t xml:space="preserve">spent an estimated </w:t>
      </w:r>
      <w:r w:rsidRPr="005E10C9">
        <w:rPr>
          <w:lang w:val="en-US"/>
        </w:rPr>
        <w:t>$</w:t>
      </w:r>
      <w:r w:rsidR="00E35744" w:rsidRPr="005E10C9">
        <w:rPr>
          <w:lang w:val="en-US"/>
        </w:rPr>
        <w:t>1.4</w:t>
      </w:r>
      <w:r w:rsidRPr="005E10C9">
        <w:rPr>
          <w:lang w:val="en-US"/>
        </w:rPr>
        <w:t xml:space="preserve"> </w:t>
      </w:r>
      <w:r w:rsidR="00E35744" w:rsidRPr="005E10C9">
        <w:rPr>
          <w:lang w:val="en-US"/>
        </w:rPr>
        <w:t>b</w:t>
      </w:r>
      <w:r w:rsidRPr="005E10C9">
        <w:rPr>
          <w:lang w:val="en-US"/>
        </w:rPr>
        <w:t xml:space="preserve">illion related to </w:t>
      </w:r>
      <w:r w:rsidR="00837C0B" w:rsidRPr="005E10C9">
        <w:rPr>
          <w:lang w:val="en-US"/>
        </w:rPr>
        <w:t xml:space="preserve">motorized </w:t>
      </w:r>
      <w:r w:rsidRPr="005E10C9">
        <w:rPr>
          <w:lang w:val="en-US"/>
        </w:rPr>
        <w:t xml:space="preserve">activity during the </w:t>
      </w:r>
      <w:r w:rsidR="00570E66" w:rsidRPr="005E10C9">
        <w:rPr>
          <w:lang w:val="en-US"/>
        </w:rPr>
        <w:t>2022–2023</w:t>
      </w:r>
      <w:r w:rsidRPr="005E10C9">
        <w:rPr>
          <w:lang w:val="en-US"/>
        </w:rPr>
        <w:t xml:space="preserve"> season. These direct sales also contributed to </w:t>
      </w:r>
      <w:r w:rsidR="00837C0B" w:rsidRPr="005E10C9">
        <w:rPr>
          <w:lang w:val="en-US"/>
        </w:rPr>
        <w:t xml:space="preserve">an additional </w:t>
      </w:r>
      <w:r w:rsidRPr="005E10C9">
        <w:rPr>
          <w:lang w:val="en-US"/>
        </w:rPr>
        <w:t>$</w:t>
      </w:r>
      <w:r w:rsidR="00A3647D" w:rsidRPr="005E10C9">
        <w:rPr>
          <w:lang w:val="en-US"/>
        </w:rPr>
        <w:t>1.4</w:t>
      </w:r>
      <w:r w:rsidRPr="005E10C9">
        <w:rPr>
          <w:lang w:val="en-US"/>
        </w:rPr>
        <w:t xml:space="preserve"> </w:t>
      </w:r>
      <w:r w:rsidR="00A3647D" w:rsidRPr="005E10C9">
        <w:rPr>
          <w:lang w:val="en-US"/>
        </w:rPr>
        <w:t>b</w:t>
      </w:r>
      <w:r w:rsidRPr="005E10C9">
        <w:rPr>
          <w:lang w:val="en-US"/>
        </w:rPr>
        <w:t xml:space="preserve">illion in indirect and induced sales for a total of </w:t>
      </w:r>
      <w:r w:rsidR="004E20D0" w:rsidRPr="005E10C9">
        <w:rPr>
          <w:lang w:val="en-US"/>
        </w:rPr>
        <w:t xml:space="preserve">almost </w:t>
      </w:r>
      <w:r w:rsidRPr="005E10C9">
        <w:rPr>
          <w:lang w:val="en-US"/>
        </w:rPr>
        <w:t>$</w:t>
      </w:r>
      <w:r w:rsidR="00A3647D" w:rsidRPr="005E10C9">
        <w:rPr>
          <w:lang w:val="en-US"/>
        </w:rPr>
        <w:t>2.9</w:t>
      </w:r>
      <w:r w:rsidRPr="005E10C9">
        <w:rPr>
          <w:lang w:val="en-US"/>
        </w:rPr>
        <w:t xml:space="preserve"> billion in total sales supported by motorized recreation in Colorado. Motorized recreation in Colorado is directly or indirectly responsible for almost 1</w:t>
      </w:r>
      <w:r w:rsidR="00A25AF6" w:rsidRPr="005E10C9">
        <w:rPr>
          <w:lang w:val="en-US"/>
        </w:rPr>
        <w:t>8</w:t>
      </w:r>
      <w:r w:rsidRPr="005E10C9">
        <w:rPr>
          <w:lang w:val="en-US"/>
        </w:rPr>
        <w:t>,</w:t>
      </w:r>
      <w:r w:rsidR="00A25AF6" w:rsidRPr="005E10C9">
        <w:rPr>
          <w:lang w:val="en-US"/>
        </w:rPr>
        <w:t>7</w:t>
      </w:r>
      <w:r w:rsidRPr="005E10C9">
        <w:rPr>
          <w:lang w:val="en-US"/>
        </w:rPr>
        <w:t>00 jobs and $</w:t>
      </w:r>
      <w:r w:rsidR="00FF653D" w:rsidRPr="005E10C9">
        <w:rPr>
          <w:lang w:val="en-US"/>
        </w:rPr>
        <w:t>1</w:t>
      </w:r>
      <w:r w:rsidR="00366A00" w:rsidRPr="005E10C9">
        <w:rPr>
          <w:lang w:val="en-US"/>
        </w:rPr>
        <w:t> </w:t>
      </w:r>
      <w:r w:rsidR="00FF653D" w:rsidRPr="005E10C9">
        <w:rPr>
          <w:lang w:val="en-US"/>
        </w:rPr>
        <w:t>b</w:t>
      </w:r>
      <w:r w:rsidRPr="005E10C9">
        <w:rPr>
          <w:lang w:val="en-US"/>
        </w:rPr>
        <w:t xml:space="preserve">illion in labor income. The economic contribution in </w:t>
      </w:r>
      <w:r w:rsidR="00FF653D" w:rsidRPr="005E10C9">
        <w:rPr>
          <w:lang w:val="en-US"/>
        </w:rPr>
        <w:fldChar w:fldCharType="begin"/>
      </w:r>
      <w:r w:rsidR="00FF653D" w:rsidRPr="005E10C9">
        <w:rPr>
          <w:lang w:val="en-US"/>
        </w:rPr>
        <w:instrText xml:space="preserve"> REF _Ref152074595 \h  \* MERGEFORMAT </w:instrText>
      </w:r>
      <w:r w:rsidR="00FF653D" w:rsidRPr="005E10C9">
        <w:rPr>
          <w:lang w:val="en-US"/>
        </w:rPr>
      </w:r>
      <w:r w:rsidR="00FF653D" w:rsidRPr="005E10C9">
        <w:rPr>
          <w:lang w:val="en-US"/>
        </w:rPr>
        <w:fldChar w:fldCharType="separate"/>
      </w:r>
      <w:r w:rsidR="008546AA">
        <w:t xml:space="preserve">Table </w:t>
      </w:r>
      <w:r w:rsidR="008546AA">
        <w:rPr>
          <w:noProof/>
          <w:cs/>
        </w:rPr>
        <w:t>‎</w:t>
      </w:r>
      <w:r w:rsidR="008546AA">
        <w:rPr>
          <w:noProof/>
        </w:rPr>
        <w:t>3</w:t>
      </w:r>
      <w:r w:rsidR="008546AA">
        <w:rPr>
          <w:noProof/>
        </w:rPr>
        <w:noBreakHyphen/>
        <w:t>3</w:t>
      </w:r>
      <w:r w:rsidR="00FF653D" w:rsidRPr="005E10C9">
        <w:rPr>
          <w:lang w:val="en-US"/>
        </w:rPr>
        <w:fldChar w:fldCharType="end"/>
      </w:r>
      <w:r w:rsidR="00FF653D" w:rsidRPr="005E10C9">
        <w:rPr>
          <w:lang w:val="en-US"/>
        </w:rPr>
        <w:t xml:space="preserve"> </w:t>
      </w:r>
      <w:r w:rsidRPr="005E10C9">
        <w:rPr>
          <w:lang w:val="en-US"/>
        </w:rPr>
        <w:t xml:space="preserve">is distributed by OHVs (ATVs, UTVs, and dual sport/dirt bikes), snowmobiles and 4WDs. Based on gross sales, OHVs contribute </w:t>
      </w:r>
      <w:r w:rsidR="00E445FE" w:rsidRPr="005E10C9">
        <w:rPr>
          <w:lang w:val="en-US"/>
        </w:rPr>
        <w:t>66.7</w:t>
      </w:r>
      <w:r w:rsidRPr="005E10C9">
        <w:rPr>
          <w:lang w:val="en-US"/>
        </w:rPr>
        <w:t xml:space="preserve"> percent of </w:t>
      </w:r>
      <w:r w:rsidR="003271E6" w:rsidRPr="005E10C9">
        <w:rPr>
          <w:lang w:val="en-US"/>
        </w:rPr>
        <w:t xml:space="preserve">total motorized recreation </w:t>
      </w:r>
      <w:r w:rsidRPr="005E10C9">
        <w:rPr>
          <w:lang w:val="en-US"/>
        </w:rPr>
        <w:t>economic contribution while snowmobiles and 4WDs contribute 6.</w:t>
      </w:r>
      <w:r w:rsidR="005E120A" w:rsidRPr="005E10C9">
        <w:rPr>
          <w:lang w:val="en-US"/>
        </w:rPr>
        <w:t>9</w:t>
      </w:r>
      <w:r w:rsidRPr="005E10C9">
        <w:rPr>
          <w:lang w:val="en-US"/>
        </w:rPr>
        <w:t xml:space="preserve"> percent and 26</w:t>
      </w:r>
      <w:r w:rsidR="005E120A" w:rsidRPr="005E10C9">
        <w:rPr>
          <w:lang w:val="en-US"/>
        </w:rPr>
        <w:t>.4</w:t>
      </w:r>
      <w:r w:rsidRPr="005E10C9">
        <w:rPr>
          <w:lang w:val="en-US"/>
        </w:rPr>
        <w:t xml:space="preserve"> percent, respectively.</w:t>
      </w:r>
      <w:r w:rsidR="00C65715" w:rsidRPr="005E10C9">
        <w:rPr>
          <w:szCs w:val="22"/>
          <w:lang w:val="en-US"/>
        </w:rPr>
        <w:t xml:space="preserve"> In 2015, motorized recreation in Colorado was estimated to support $2.2 billion in sales (2022$)</w:t>
      </w:r>
      <w:r w:rsidR="00EC6B2E" w:rsidRPr="005E10C9">
        <w:rPr>
          <w:szCs w:val="22"/>
          <w:lang w:val="en-US"/>
        </w:rPr>
        <w:t>;</w:t>
      </w:r>
      <w:r w:rsidR="00C65715" w:rsidRPr="005E10C9">
        <w:rPr>
          <w:szCs w:val="22"/>
          <w:lang w:val="en-US"/>
        </w:rPr>
        <w:t xml:space="preserve"> </w:t>
      </w:r>
      <w:r w:rsidR="00ED1A9B" w:rsidRPr="005E10C9">
        <w:rPr>
          <w:szCs w:val="22"/>
          <w:lang w:val="en-US"/>
        </w:rPr>
        <w:t xml:space="preserve">this study </w:t>
      </w:r>
      <w:r w:rsidR="002E7485" w:rsidRPr="005E10C9">
        <w:rPr>
          <w:szCs w:val="22"/>
          <w:lang w:val="en-US"/>
        </w:rPr>
        <w:t>estimates</w:t>
      </w:r>
      <w:r w:rsidR="00ED1A9B" w:rsidRPr="005E10C9">
        <w:rPr>
          <w:szCs w:val="22"/>
          <w:lang w:val="en-US"/>
        </w:rPr>
        <w:t xml:space="preserve"> that </w:t>
      </w:r>
      <w:r w:rsidR="002E7485" w:rsidRPr="005E10C9">
        <w:rPr>
          <w:szCs w:val="22"/>
          <w:lang w:val="en-US"/>
        </w:rPr>
        <w:t>sales were $2.9 billion for</w:t>
      </w:r>
      <w:r w:rsidR="00ED1A9B" w:rsidRPr="005E10C9">
        <w:rPr>
          <w:szCs w:val="22"/>
          <w:lang w:val="en-US"/>
        </w:rPr>
        <w:t xml:space="preserve"> </w:t>
      </w:r>
      <w:r w:rsidR="008E0806" w:rsidRPr="005E10C9">
        <w:rPr>
          <w:szCs w:val="22"/>
          <w:lang w:val="en-US"/>
        </w:rPr>
        <w:t xml:space="preserve">the 2022-2023 </w:t>
      </w:r>
      <w:r w:rsidR="00ED1A9B" w:rsidRPr="005E10C9">
        <w:rPr>
          <w:szCs w:val="22"/>
          <w:lang w:val="en-US"/>
        </w:rPr>
        <w:t>season</w:t>
      </w:r>
      <w:r w:rsidR="0065281D" w:rsidRPr="005E10C9">
        <w:rPr>
          <w:szCs w:val="22"/>
          <w:lang w:val="en-US"/>
        </w:rPr>
        <w:t xml:space="preserve">, an increase of </w:t>
      </w:r>
      <w:r w:rsidR="00924AC2" w:rsidRPr="005E10C9">
        <w:rPr>
          <w:szCs w:val="22"/>
          <w:lang w:val="en-US"/>
        </w:rPr>
        <w:t>approximately</w:t>
      </w:r>
      <w:r w:rsidR="0065281D" w:rsidRPr="005E10C9">
        <w:rPr>
          <w:szCs w:val="22"/>
          <w:lang w:val="en-US"/>
        </w:rPr>
        <w:t xml:space="preserve"> 30 percent.</w:t>
      </w:r>
      <w:r w:rsidR="0065281D">
        <w:rPr>
          <w:szCs w:val="22"/>
          <w:lang w:val="en-US"/>
        </w:rPr>
        <w:t xml:space="preserve"> </w:t>
      </w:r>
    </w:p>
    <w:p w14:paraId="2BC9DC14" w14:textId="462A277D" w:rsidR="00C65715" w:rsidRPr="00B36A8F" w:rsidRDefault="00C65715" w:rsidP="00C65715">
      <w:pPr>
        <w:pStyle w:val="BodyText"/>
        <w:spacing w:after="0"/>
        <w:rPr>
          <w:szCs w:val="22"/>
          <w:lang w:val="en-US"/>
        </w:rPr>
      </w:pPr>
      <w:r w:rsidRPr="00B36A8F">
        <w:rPr>
          <w:szCs w:val="22"/>
          <w:lang w:val="en-US"/>
        </w:rPr>
        <w:t xml:space="preserve"> </w:t>
      </w:r>
    </w:p>
    <w:p w14:paraId="77B8043D" w14:textId="2DE8F316" w:rsidR="00C12211" w:rsidRDefault="00C12211" w:rsidP="00211F16">
      <w:pPr>
        <w:pStyle w:val="Caption"/>
      </w:pPr>
      <w:bookmarkStart w:id="64" w:name="_Ref152074595"/>
      <w:bookmarkStart w:id="65" w:name="_Toc156999164"/>
      <w:r>
        <w:t xml:space="preserve">Table </w:t>
      </w:r>
      <w:r w:rsidR="005474FB">
        <w:fldChar w:fldCharType="begin"/>
      </w:r>
      <w:r w:rsidR="005474FB">
        <w:instrText xml:space="preserve"> STYLEREF 1 \s </w:instrText>
      </w:r>
      <w:r w:rsidR="005474FB">
        <w:fldChar w:fldCharType="separate"/>
      </w:r>
      <w:r w:rsidR="008D7DFF">
        <w:rPr>
          <w:noProof/>
          <w:cs/>
        </w:rPr>
        <w:t>‎</w:t>
      </w:r>
      <w:r w:rsidR="008D7DFF">
        <w:rPr>
          <w:noProof/>
        </w:rPr>
        <w:t>3</w:t>
      </w:r>
      <w:r w:rsidR="005474FB">
        <w:rPr>
          <w:noProof/>
        </w:rPr>
        <w:fldChar w:fldCharType="end"/>
      </w:r>
      <w:r w:rsidR="00942E3E">
        <w:noBreakHyphen/>
      </w:r>
      <w:r w:rsidR="005474FB">
        <w:fldChar w:fldCharType="begin"/>
      </w:r>
      <w:r w:rsidR="005474FB">
        <w:instrText xml:space="preserve"> SEQ Table \* ARABIC \s 1 </w:instrText>
      </w:r>
      <w:r w:rsidR="005474FB">
        <w:fldChar w:fldCharType="separate"/>
      </w:r>
      <w:r w:rsidR="008D7DFF">
        <w:rPr>
          <w:noProof/>
        </w:rPr>
        <w:t>3</w:t>
      </w:r>
      <w:r w:rsidR="005474FB">
        <w:rPr>
          <w:noProof/>
        </w:rPr>
        <w:fldChar w:fldCharType="end"/>
      </w:r>
      <w:bookmarkEnd w:id="64"/>
      <w:r>
        <w:t xml:space="preserve">. </w:t>
      </w:r>
      <w:r w:rsidRPr="00C12211">
        <w:t xml:space="preserve">Total Economic Contribution of OHV Recreation in Colorado </w:t>
      </w:r>
      <w:r w:rsidR="00764F89">
        <w:t>d</w:t>
      </w:r>
      <w:r w:rsidRPr="00C12211">
        <w:t xml:space="preserve">uring </w:t>
      </w:r>
      <w:r w:rsidR="00764F89">
        <w:t xml:space="preserve">the </w:t>
      </w:r>
      <w:r w:rsidRPr="00C12211">
        <w:t>2022</w:t>
      </w:r>
      <w:r>
        <w:t>–</w:t>
      </w:r>
      <w:r w:rsidRPr="00C12211">
        <w:t>2023 Season (Direct, Indirect, and Induced), Residents and Non-Residents</w:t>
      </w:r>
      <w:r w:rsidR="000438AA">
        <w:t xml:space="preserve"> (</w:t>
      </w:r>
      <w:r w:rsidR="00FB049A">
        <w:t>m</w:t>
      </w:r>
      <w:r w:rsidR="002B6A91">
        <w:t xml:space="preserve">illions of </w:t>
      </w:r>
      <w:r w:rsidR="000438AA">
        <w:t>2022$)</w:t>
      </w:r>
      <w:bookmarkEnd w:id="6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1191"/>
        <w:gridCol w:w="1406"/>
        <w:gridCol w:w="1320"/>
        <w:gridCol w:w="2568"/>
      </w:tblGrid>
      <w:tr w:rsidR="00E317FD" w:rsidRPr="000B0498" w14:paraId="3C659CD9" w14:textId="77777777" w:rsidTr="00E317FD">
        <w:trPr>
          <w:trHeight w:val="144"/>
          <w:tblHeader/>
        </w:trPr>
        <w:tc>
          <w:tcPr>
            <w:tcW w:w="1536" w:type="pct"/>
            <w:shd w:val="clear" w:color="000000" w:fill="D9D9D9"/>
            <w:noWrap/>
            <w:hideMark/>
          </w:tcPr>
          <w:p w14:paraId="7D98B8C5" w14:textId="77777777" w:rsidR="00E317FD" w:rsidRPr="000B0498" w:rsidRDefault="00E317FD" w:rsidP="005E2413">
            <w:pPr>
              <w:pStyle w:val="TableRowHeader"/>
            </w:pPr>
            <w:r w:rsidRPr="000B0498">
              <w:t>Economic Contribution Category</w:t>
            </w:r>
          </w:p>
        </w:tc>
        <w:tc>
          <w:tcPr>
            <w:tcW w:w="636" w:type="pct"/>
            <w:shd w:val="clear" w:color="000000" w:fill="D9D9D9"/>
            <w:noWrap/>
            <w:hideMark/>
          </w:tcPr>
          <w:p w14:paraId="66F565B6" w14:textId="77777777" w:rsidR="00E317FD" w:rsidRPr="000B0498" w:rsidRDefault="00E317FD" w:rsidP="00E317FD">
            <w:pPr>
              <w:pStyle w:val="TableColumnHeader"/>
            </w:pPr>
            <w:r w:rsidRPr="000B0498">
              <w:t>OHVs</w:t>
            </w:r>
          </w:p>
        </w:tc>
        <w:tc>
          <w:tcPr>
            <w:tcW w:w="751" w:type="pct"/>
            <w:shd w:val="clear" w:color="000000" w:fill="D9D9D9"/>
            <w:noWrap/>
            <w:hideMark/>
          </w:tcPr>
          <w:p w14:paraId="6F4BD29A" w14:textId="77777777" w:rsidR="00E317FD" w:rsidRPr="000B0498" w:rsidRDefault="00E317FD" w:rsidP="00E317FD">
            <w:pPr>
              <w:pStyle w:val="TableColumnHeader"/>
            </w:pPr>
            <w:r w:rsidRPr="000B0498">
              <w:t>Snowmobiles</w:t>
            </w:r>
          </w:p>
        </w:tc>
        <w:tc>
          <w:tcPr>
            <w:tcW w:w="705" w:type="pct"/>
            <w:shd w:val="clear" w:color="000000" w:fill="D9D9D9"/>
            <w:noWrap/>
            <w:hideMark/>
          </w:tcPr>
          <w:p w14:paraId="4ADB55D5" w14:textId="6FAB1D24" w:rsidR="00E317FD" w:rsidRPr="000B0498" w:rsidRDefault="00E317FD" w:rsidP="00E317FD">
            <w:pPr>
              <w:pStyle w:val="TableColumnHeader"/>
            </w:pPr>
            <w:r w:rsidRPr="000B0498">
              <w:t>4WDs</w:t>
            </w:r>
          </w:p>
        </w:tc>
        <w:tc>
          <w:tcPr>
            <w:tcW w:w="1372" w:type="pct"/>
            <w:shd w:val="clear" w:color="000000" w:fill="D9D9D9"/>
            <w:noWrap/>
            <w:hideMark/>
          </w:tcPr>
          <w:p w14:paraId="5B7897D5" w14:textId="7A05CD69" w:rsidR="00E317FD" w:rsidRPr="00B36A8F" w:rsidRDefault="00E317FD" w:rsidP="00E317FD">
            <w:pPr>
              <w:pStyle w:val="TableColumnHeader"/>
              <w:rPr>
                <w:vertAlign w:val="superscript"/>
              </w:rPr>
            </w:pPr>
            <w:r w:rsidRPr="000B0498">
              <w:t>Total Economic Contribution</w:t>
            </w:r>
            <w:r>
              <w:rPr>
                <w:vertAlign w:val="superscript"/>
              </w:rPr>
              <w:t>1</w:t>
            </w:r>
          </w:p>
        </w:tc>
      </w:tr>
      <w:tr w:rsidR="00E317FD" w:rsidRPr="000B0498" w14:paraId="5E5F7DC1" w14:textId="77777777" w:rsidTr="00E317FD">
        <w:trPr>
          <w:trHeight w:val="144"/>
        </w:trPr>
        <w:tc>
          <w:tcPr>
            <w:tcW w:w="1536" w:type="pct"/>
            <w:shd w:val="clear" w:color="auto" w:fill="auto"/>
            <w:noWrap/>
            <w:vAlign w:val="bottom"/>
            <w:hideMark/>
          </w:tcPr>
          <w:p w14:paraId="213EFBD6" w14:textId="77777777" w:rsidR="00E317FD" w:rsidRPr="000B0498" w:rsidRDefault="00E317FD" w:rsidP="00E317FD">
            <w:pPr>
              <w:pStyle w:val="TableText"/>
            </w:pPr>
            <w:r w:rsidRPr="000B0498">
              <w:t>Total Gross Sales</w:t>
            </w:r>
          </w:p>
        </w:tc>
        <w:tc>
          <w:tcPr>
            <w:tcW w:w="636" w:type="pct"/>
            <w:shd w:val="clear" w:color="auto" w:fill="auto"/>
            <w:noWrap/>
            <w:vAlign w:val="center"/>
            <w:hideMark/>
          </w:tcPr>
          <w:p w14:paraId="085013C4" w14:textId="1642E1A0" w:rsidR="00E317FD" w:rsidRPr="00E317FD" w:rsidRDefault="00E317FD" w:rsidP="00E317FD">
            <w:pPr>
              <w:pStyle w:val="TableTextCentered"/>
              <w:keepNext/>
              <w:keepLines/>
              <w:widowControl w:val="0"/>
              <w:tabs>
                <w:tab w:val="decimal" w:pos="537"/>
              </w:tabs>
            </w:pPr>
            <w:r w:rsidRPr="00E317FD">
              <w:t>$1,923</w:t>
            </w:r>
            <w:r>
              <w:t xml:space="preserve"> </w:t>
            </w:r>
          </w:p>
        </w:tc>
        <w:tc>
          <w:tcPr>
            <w:tcW w:w="751" w:type="pct"/>
            <w:shd w:val="clear" w:color="auto" w:fill="auto"/>
            <w:noWrap/>
            <w:vAlign w:val="center"/>
            <w:hideMark/>
          </w:tcPr>
          <w:p w14:paraId="03130393" w14:textId="4A010EF6" w:rsidR="00E317FD" w:rsidRPr="00E317FD" w:rsidRDefault="00E317FD" w:rsidP="00E317FD">
            <w:pPr>
              <w:pStyle w:val="TableTextCentered"/>
              <w:keepNext/>
              <w:keepLines/>
              <w:widowControl w:val="0"/>
              <w:tabs>
                <w:tab w:val="decimal" w:pos="537"/>
              </w:tabs>
            </w:pPr>
            <w:r w:rsidRPr="00E317FD">
              <w:t>$199</w:t>
            </w:r>
            <w:r>
              <w:t xml:space="preserve"> </w:t>
            </w:r>
          </w:p>
        </w:tc>
        <w:tc>
          <w:tcPr>
            <w:tcW w:w="705" w:type="pct"/>
            <w:shd w:val="clear" w:color="auto" w:fill="auto"/>
            <w:noWrap/>
            <w:vAlign w:val="center"/>
            <w:hideMark/>
          </w:tcPr>
          <w:p w14:paraId="0B7CC8D1" w14:textId="235CBD23" w:rsidR="00E317FD" w:rsidRPr="00E317FD" w:rsidRDefault="00E317FD" w:rsidP="00E317FD">
            <w:pPr>
              <w:pStyle w:val="TableTextCentered"/>
              <w:keepNext/>
              <w:keepLines/>
              <w:widowControl w:val="0"/>
              <w:tabs>
                <w:tab w:val="decimal" w:pos="537"/>
              </w:tabs>
            </w:pPr>
            <w:r w:rsidRPr="00E317FD">
              <w:t>$762</w:t>
            </w:r>
            <w:r>
              <w:t xml:space="preserve"> </w:t>
            </w:r>
          </w:p>
        </w:tc>
        <w:tc>
          <w:tcPr>
            <w:tcW w:w="1372" w:type="pct"/>
            <w:shd w:val="clear" w:color="auto" w:fill="auto"/>
            <w:noWrap/>
            <w:vAlign w:val="center"/>
            <w:hideMark/>
          </w:tcPr>
          <w:p w14:paraId="4D30A60F" w14:textId="60E7F806" w:rsidR="00E317FD" w:rsidRPr="00E317FD" w:rsidRDefault="00E317FD" w:rsidP="00E317FD">
            <w:pPr>
              <w:pStyle w:val="TableTextCentered"/>
              <w:keepNext/>
              <w:keepLines/>
              <w:widowControl w:val="0"/>
              <w:tabs>
                <w:tab w:val="decimal" w:pos="537"/>
              </w:tabs>
            </w:pPr>
            <w:r w:rsidRPr="00E317FD">
              <w:t>$2,885</w:t>
            </w:r>
            <w:r>
              <w:t xml:space="preserve"> </w:t>
            </w:r>
          </w:p>
        </w:tc>
      </w:tr>
      <w:tr w:rsidR="00E317FD" w:rsidRPr="000B0498" w14:paraId="7A4A7BD9" w14:textId="77777777" w:rsidTr="00E317FD">
        <w:trPr>
          <w:trHeight w:val="144"/>
        </w:trPr>
        <w:tc>
          <w:tcPr>
            <w:tcW w:w="1536" w:type="pct"/>
            <w:shd w:val="clear" w:color="auto" w:fill="auto"/>
            <w:noWrap/>
            <w:vAlign w:val="bottom"/>
            <w:hideMark/>
          </w:tcPr>
          <w:p w14:paraId="106850C0" w14:textId="3EFEACA4" w:rsidR="00E317FD" w:rsidRPr="00B36A8F" w:rsidRDefault="00E317FD" w:rsidP="00E317FD">
            <w:pPr>
              <w:pStyle w:val="TableText"/>
              <w:rPr>
                <w:vertAlign w:val="superscript"/>
              </w:rPr>
            </w:pPr>
            <w:r w:rsidRPr="000B0498">
              <w:t>Jobs</w:t>
            </w:r>
            <w:r>
              <w:rPr>
                <w:vertAlign w:val="superscript"/>
              </w:rPr>
              <w:t>2</w:t>
            </w:r>
          </w:p>
        </w:tc>
        <w:tc>
          <w:tcPr>
            <w:tcW w:w="636" w:type="pct"/>
            <w:shd w:val="clear" w:color="auto" w:fill="auto"/>
            <w:noWrap/>
            <w:vAlign w:val="center"/>
            <w:hideMark/>
          </w:tcPr>
          <w:p w14:paraId="0CEE7DFD" w14:textId="511F6582" w:rsidR="00E317FD" w:rsidRPr="00E317FD" w:rsidRDefault="00E317FD" w:rsidP="00E317FD">
            <w:pPr>
              <w:pStyle w:val="TableTextCentered"/>
              <w:keepNext/>
              <w:keepLines/>
              <w:widowControl w:val="0"/>
              <w:tabs>
                <w:tab w:val="decimal" w:pos="537"/>
              </w:tabs>
            </w:pPr>
            <w:r w:rsidRPr="00E317FD">
              <w:t xml:space="preserve">12,800 </w:t>
            </w:r>
          </w:p>
        </w:tc>
        <w:tc>
          <w:tcPr>
            <w:tcW w:w="751" w:type="pct"/>
            <w:shd w:val="clear" w:color="auto" w:fill="auto"/>
            <w:noWrap/>
            <w:vAlign w:val="center"/>
            <w:hideMark/>
          </w:tcPr>
          <w:p w14:paraId="34641B24" w14:textId="3C86059E" w:rsidR="00E317FD" w:rsidRPr="00E317FD" w:rsidRDefault="00E317FD" w:rsidP="00E317FD">
            <w:pPr>
              <w:pStyle w:val="TableTextCentered"/>
              <w:keepNext/>
              <w:keepLines/>
              <w:widowControl w:val="0"/>
              <w:tabs>
                <w:tab w:val="decimal" w:pos="537"/>
              </w:tabs>
            </w:pPr>
            <w:r w:rsidRPr="00E317FD">
              <w:t xml:space="preserve">1,400 </w:t>
            </w:r>
          </w:p>
        </w:tc>
        <w:tc>
          <w:tcPr>
            <w:tcW w:w="705" w:type="pct"/>
            <w:shd w:val="clear" w:color="auto" w:fill="auto"/>
            <w:noWrap/>
            <w:vAlign w:val="center"/>
            <w:hideMark/>
          </w:tcPr>
          <w:p w14:paraId="7F7211CF" w14:textId="09A1FBA6" w:rsidR="00E317FD" w:rsidRPr="00E317FD" w:rsidRDefault="00E317FD" w:rsidP="00E317FD">
            <w:pPr>
              <w:pStyle w:val="TableTextCentered"/>
              <w:keepNext/>
              <w:keepLines/>
              <w:widowControl w:val="0"/>
              <w:tabs>
                <w:tab w:val="decimal" w:pos="537"/>
              </w:tabs>
            </w:pPr>
            <w:r w:rsidRPr="00E317FD">
              <w:t xml:space="preserve">4,500 </w:t>
            </w:r>
          </w:p>
        </w:tc>
        <w:tc>
          <w:tcPr>
            <w:tcW w:w="1372" w:type="pct"/>
            <w:shd w:val="clear" w:color="auto" w:fill="auto"/>
            <w:noWrap/>
            <w:vAlign w:val="center"/>
            <w:hideMark/>
          </w:tcPr>
          <w:p w14:paraId="56223B51" w14:textId="139261E1" w:rsidR="00E317FD" w:rsidRPr="00E317FD" w:rsidRDefault="00E317FD" w:rsidP="00E317FD">
            <w:pPr>
              <w:pStyle w:val="TableTextCentered"/>
              <w:keepNext/>
              <w:keepLines/>
              <w:widowControl w:val="0"/>
              <w:tabs>
                <w:tab w:val="decimal" w:pos="537"/>
              </w:tabs>
            </w:pPr>
            <w:r w:rsidRPr="00E317FD">
              <w:t xml:space="preserve">18,700 </w:t>
            </w:r>
          </w:p>
        </w:tc>
      </w:tr>
      <w:tr w:rsidR="00E317FD" w:rsidRPr="000B0498" w14:paraId="14AB70CB" w14:textId="77777777" w:rsidTr="00E317FD">
        <w:trPr>
          <w:trHeight w:val="144"/>
        </w:trPr>
        <w:tc>
          <w:tcPr>
            <w:tcW w:w="1536" w:type="pct"/>
            <w:shd w:val="clear" w:color="auto" w:fill="auto"/>
            <w:noWrap/>
            <w:vAlign w:val="bottom"/>
            <w:hideMark/>
          </w:tcPr>
          <w:p w14:paraId="167E237A" w14:textId="77777777" w:rsidR="00E317FD" w:rsidRPr="000B0498" w:rsidRDefault="00E317FD" w:rsidP="00E317FD">
            <w:pPr>
              <w:pStyle w:val="TableText"/>
            </w:pPr>
            <w:r w:rsidRPr="000B0498">
              <w:t>Labor Income</w:t>
            </w:r>
          </w:p>
        </w:tc>
        <w:tc>
          <w:tcPr>
            <w:tcW w:w="636" w:type="pct"/>
            <w:shd w:val="clear" w:color="auto" w:fill="auto"/>
            <w:noWrap/>
            <w:vAlign w:val="center"/>
            <w:hideMark/>
          </w:tcPr>
          <w:p w14:paraId="0023CBAD" w14:textId="61C1F09E" w:rsidR="00E317FD" w:rsidRPr="00E317FD" w:rsidRDefault="00E317FD" w:rsidP="00E317FD">
            <w:pPr>
              <w:pStyle w:val="TableTextCentered"/>
              <w:keepNext/>
              <w:keepLines/>
              <w:widowControl w:val="0"/>
              <w:tabs>
                <w:tab w:val="decimal" w:pos="537"/>
              </w:tabs>
            </w:pPr>
            <w:r w:rsidRPr="00E317FD">
              <w:t>$694</w:t>
            </w:r>
            <w:r>
              <w:t xml:space="preserve"> </w:t>
            </w:r>
          </w:p>
        </w:tc>
        <w:tc>
          <w:tcPr>
            <w:tcW w:w="751" w:type="pct"/>
            <w:shd w:val="clear" w:color="auto" w:fill="auto"/>
            <w:noWrap/>
            <w:vAlign w:val="center"/>
            <w:hideMark/>
          </w:tcPr>
          <w:p w14:paraId="784962D8" w14:textId="780924DE" w:rsidR="00E317FD" w:rsidRPr="00E317FD" w:rsidRDefault="00E317FD" w:rsidP="00E317FD">
            <w:pPr>
              <w:pStyle w:val="TableTextCentered"/>
              <w:keepNext/>
              <w:keepLines/>
              <w:widowControl w:val="0"/>
              <w:tabs>
                <w:tab w:val="decimal" w:pos="537"/>
              </w:tabs>
            </w:pPr>
            <w:r w:rsidRPr="00E317FD">
              <w:t>$73</w:t>
            </w:r>
            <w:r>
              <w:t xml:space="preserve"> </w:t>
            </w:r>
          </w:p>
        </w:tc>
        <w:tc>
          <w:tcPr>
            <w:tcW w:w="705" w:type="pct"/>
            <w:shd w:val="clear" w:color="auto" w:fill="auto"/>
            <w:noWrap/>
            <w:vAlign w:val="center"/>
            <w:hideMark/>
          </w:tcPr>
          <w:p w14:paraId="3261DEC0" w14:textId="33F83F7C" w:rsidR="00E317FD" w:rsidRPr="00E317FD" w:rsidRDefault="00E317FD" w:rsidP="00E317FD">
            <w:pPr>
              <w:pStyle w:val="TableTextCentered"/>
              <w:keepNext/>
              <w:keepLines/>
              <w:widowControl w:val="0"/>
              <w:tabs>
                <w:tab w:val="decimal" w:pos="537"/>
              </w:tabs>
            </w:pPr>
            <w:r w:rsidRPr="00E317FD">
              <w:t>$266</w:t>
            </w:r>
            <w:r>
              <w:t xml:space="preserve"> </w:t>
            </w:r>
          </w:p>
        </w:tc>
        <w:tc>
          <w:tcPr>
            <w:tcW w:w="1372" w:type="pct"/>
            <w:shd w:val="clear" w:color="auto" w:fill="auto"/>
            <w:noWrap/>
            <w:vAlign w:val="center"/>
            <w:hideMark/>
          </w:tcPr>
          <w:p w14:paraId="6FAB2B5D" w14:textId="5CC2A716" w:rsidR="00E317FD" w:rsidRPr="00E317FD" w:rsidRDefault="00E317FD" w:rsidP="00E317FD">
            <w:pPr>
              <w:pStyle w:val="TableTextCentered"/>
              <w:keepNext/>
              <w:keepLines/>
              <w:widowControl w:val="0"/>
              <w:tabs>
                <w:tab w:val="decimal" w:pos="537"/>
              </w:tabs>
            </w:pPr>
            <w:r w:rsidRPr="00E317FD">
              <w:t>$1,032</w:t>
            </w:r>
            <w:r>
              <w:t xml:space="preserve"> </w:t>
            </w:r>
          </w:p>
        </w:tc>
      </w:tr>
      <w:tr w:rsidR="00E317FD" w:rsidRPr="000B0498" w14:paraId="388810B5" w14:textId="77777777" w:rsidTr="00E317FD">
        <w:trPr>
          <w:trHeight w:val="144"/>
        </w:trPr>
        <w:tc>
          <w:tcPr>
            <w:tcW w:w="1536" w:type="pct"/>
            <w:shd w:val="clear" w:color="auto" w:fill="auto"/>
            <w:noWrap/>
            <w:vAlign w:val="bottom"/>
            <w:hideMark/>
          </w:tcPr>
          <w:p w14:paraId="1012E5B4" w14:textId="77777777" w:rsidR="00E317FD" w:rsidRPr="000B0498" w:rsidRDefault="00E317FD" w:rsidP="00E317FD">
            <w:pPr>
              <w:pStyle w:val="TableText"/>
            </w:pPr>
            <w:r w:rsidRPr="000B0498">
              <w:t>Value added or GRP</w:t>
            </w:r>
          </w:p>
        </w:tc>
        <w:tc>
          <w:tcPr>
            <w:tcW w:w="636" w:type="pct"/>
            <w:shd w:val="clear" w:color="auto" w:fill="auto"/>
            <w:noWrap/>
            <w:vAlign w:val="center"/>
            <w:hideMark/>
          </w:tcPr>
          <w:p w14:paraId="4002E895" w14:textId="226751DD" w:rsidR="00E317FD" w:rsidRPr="00E317FD" w:rsidRDefault="00E317FD" w:rsidP="00E317FD">
            <w:pPr>
              <w:pStyle w:val="TableTextCentered"/>
              <w:keepNext/>
              <w:keepLines/>
              <w:widowControl w:val="0"/>
              <w:tabs>
                <w:tab w:val="decimal" w:pos="537"/>
              </w:tabs>
            </w:pPr>
            <w:r w:rsidRPr="00E317FD">
              <w:t>$1,115</w:t>
            </w:r>
            <w:r>
              <w:t xml:space="preserve"> </w:t>
            </w:r>
          </w:p>
        </w:tc>
        <w:tc>
          <w:tcPr>
            <w:tcW w:w="751" w:type="pct"/>
            <w:shd w:val="clear" w:color="auto" w:fill="auto"/>
            <w:noWrap/>
            <w:vAlign w:val="center"/>
            <w:hideMark/>
          </w:tcPr>
          <w:p w14:paraId="4AA16CD4" w14:textId="79B64EDC" w:rsidR="00E317FD" w:rsidRPr="00E317FD" w:rsidRDefault="00E317FD" w:rsidP="00E317FD">
            <w:pPr>
              <w:pStyle w:val="TableTextCentered"/>
              <w:keepNext/>
              <w:keepLines/>
              <w:widowControl w:val="0"/>
              <w:tabs>
                <w:tab w:val="decimal" w:pos="537"/>
              </w:tabs>
            </w:pPr>
            <w:r w:rsidRPr="00E317FD">
              <w:t>$117</w:t>
            </w:r>
            <w:r>
              <w:t xml:space="preserve"> </w:t>
            </w:r>
          </w:p>
        </w:tc>
        <w:tc>
          <w:tcPr>
            <w:tcW w:w="705" w:type="pct"/>
            <w:shd w:val="clear" w:color="auto" w:fill="auto"/>
            <w:noWrap/>
            <w:vAlign w:val="center"/>
            <w:hideMark/>
          </w:tcPr>
          <w:p w14:paraId="2DD8CC8B" w14:textId="6AC756AE" w:rsidR="00E317FD" w:rsidRPr="00E317FD" w:rsidRDefault="00E317FD" w:rsidP="00E317FD">
            <w:pPr>
              <w:pStyle w:val="TableTextCentered"/>
              <w:keepNext/>
              <w:keepLines/>
              <w:widowControl w:val="0"/>
              <w:tabs>
                <w:tab w:val="decimal" w:pos="537"/>
              </w:tabs>
            </w:pPr>
            <w:r w:rsidRPr="00E317FD">
              <w:t>$428</w:t>
            </w:r>
            <w:r>
              <w:t xml:space="preserve"> </w:t>
            </w:r>
          </w:p>
        </w:tc>
        <w:tc>
          <w:tcPr>
            <w:tcW w:w="1372" w:type="pct"/>
            <w:shd w:val="clear" w:color="auto" w:fill="auto"/>
            <w:noWrap/>
            <w:vAlign w:val="center"/>
            <w:hideMark/>
          </w:tcPr>
          <w:p w14:paraId="712BCDEE" w14:textId="3DF075EF" w:rsidR="00E317FD" w:rsidRPr="00E317FD" w:rsidRDefault="00E317FD" w:rsidP="00E317FD">
            <w:pPr>
              <w:pStyle w:val="TableTextCentered"/>
              <w:keepNext/>
              <w:keepLines/>
              <w:widowControl w:val="0"/>
              <w:tabs>
                <w:tab w:val="decimal" w:pos="537"/>
              </w:tabs>
            </w:pPr>
            <w:r w:rsidRPr="00E317FD">
              <w:t>$1,661</w:t>
            </w:r>
            <w:r>
              <w:t xml:space="preserve"> </w:t>
            </w:r>
          </w:p>
        </w:tc>
      </w:tr>
      <w:tr w:rsidR="00E317FD" w:rsidRPr="000B0498" w14:paraId="3AB54295" w14:textId="77777777" w:rsidTr="00E317FD">
        <w:trPr>
          <w:trHeight w:val="144"/>
        </w:trPr>
        <w:tc>
          <w:tcPr>
            <w:tcW w:w="1536" w:type="pct"/>
            <w:shd w:val="clear" w:color="auto" w:fill="auto"/>
            <w:noWrap/>
            <w:vAlign w:val="bottom"/>
            <w:hideMark/>
          </w:tcPr>
          <w:p w14:paraId="56F5C34C" w14:textId="77777777" w:rsidR="00E317FD" w:rsidRPr="000B0498" w:rsidRDefault="00E317FD" w:rsidP="00E317FD">
            <w:pPr>
              <w:pStyle w:val="TableText"/>
            </w:pPr>
            <w:r w:rsidRPr="000B0498">
              <w:t>State and local business taxes</w:t>
            </w:r>
          </w:p>
        </w:tc>
        <w:tc>
          <w:tcPr>
            <w:tcW w:w="636" w:type="pct"/>
            <w:shd w:val="clear" w:color="auto" w:fill="auto"/>
            <w:noWrap/>
            <w:vAlign w:val="center"/>
            <w:hideMark/>
          </w:tcPr>
          <w:p w14:paraId="2D5228C1" w14:textId="34E5C77D" w:rsidR="00E317FD" w:rsidRPr="00E317FD" w:rsidRDefault="00E317FD" w:rsidP="00E317FD">
            <w:pPr>
              <w:pStyle w:val="TableTextCentered"/>
              <w:keepNext/>
              <w:keepLines/>
              <w:widowControl w:val="0"/>
              <w:tabs>
                <w:tab w:val="decimal" w:pos="537"/>
              </w:tabs>
            </w:pPr>
            <w:r w:rsidRPr="00E317FD">
              <w:t>$129</w:t>
            </w:r>
            <w:r>
              <w:t xml:space="preserve"> </w:t>
            </w:r>
          </w:p>
        </w:tc>
        <w:tc>
          <w:tcPr>
            <w:tcW w:w="751" w:type="pct"/>
            <w:shd w:val="clear" w:color="auto" w:fill="auto"/>
            <w:noWrap/>
            <w:vAlign w:val="center"/>
            <w:hideMark/>
          </w:tcPr>
          <w:p w14:paraId="43F24E67" w14:textId="02894EF6" w:rsidR="00E317FD" w:rsidRPr="00E317FD" w:rsidRDefault="00E317FD" w:rsidP="00E317FD">
            <w:pPr>
              <w:pStyle w:val="TableTextCentered"/>
              <w:keepNext/>
              <w:keepLines/>
              <w:widowControl w:val="0"/>
              <w:tabs>
                <w:tab w:val="decimal" w:pos="537"/>
              </w:tabs>
            </w:pPr>
            <w:r w:rsidRPr="00E317FD">
              <w:t>$17</w:t>
            </w:r>
            <w:r>
              <w:t xml:space="preserve"> </w:t>
            </w:r>
          </w:p>
        </w:tc>
        <w:tc>
          <w:tcPr>
            <w:tcW w:w="705" w:type="pct"/>
            <w:shd w:val="clear" w:color="auto" w:fill="auto"/>
            <w:noWrap/>
            <w:vAlign w:val="center"/>
            <w:hideMark/>
          </w:tcPr>
          <w:p w14:paraId="41B69A89" w14:textId="254003E0" w:rsidR="00E317FD" w:rsidRPr="00E317FD" w:rsidRDefault="00E317FD" w:rsidP="00E317FD">
            <w:pPr>
              <w:pStyle w:val="TableTextCentered"/>
              <w:keepNext/>
              <w:keepLines/>
              <w:widowControl w:val="0"/>
              <w:tabs>
                <w:tab w:val="decimal" w:pos="537"/>
              </w:tabs>
            </w:pPr>
            <w:r w:rsidRPr="00E317FD">
              <w:t>$58</w:t>
            </w:r>
            <w:r>
              <w:t xml:space="preserve"> </w:t>
            </w:r>
          </w:p>
        </w:tc>
        <w:tc>
          <w:tcPr>
            <w:tcW w:w="1372" w:type="pct"/>
            <w:shd w:val="clear" w:color="auto" w:fill="auto"/>
            <w:noWrap/>
            <w:vAlign w:val="center"/>
            <w:hideMark/>
          </w:tcPr>
          <w:p w14:paraId="155360CD" w14:textId="6F858840" w:rsidR="00E317FD" w:rsidRPr="00E317FD" w:rsidRDefault="00E317FD" w:rsidP="00E317FD">
            <w:pPr>
              <w:pStyle w:val="TableTextCentered"/>
              <w:keepNext/>
              <w:keepLines/>
              <w:widowControl w:val="0"/>
              <w:tabs>
                <w:tab w:val="decimal" w:pos="537"/>
              </w:tabs>
            </w:pPr>
            <w:r w:rsidRPr="00E317FD">
              <w:t>$204</w:t>
            </w:r>
            <w:r>
              <w:t xml:space="preserve"> </w:t>
            </w:r>
          </w:p>
        </w:tc>
      </w:tr>
      <w:tr w:rsidR="00E317FD" w:rsidRPr="000B0498" w14:paraId="355A1D53" w14:textId="77777777" w:rsidTr="00E317FD">
        <w:trPr>
          <w:trHeight w:val="144"/>
        </w:trPr>
        <w:tc>
          <w:tcPr>
            <w:tcW w:w="1536" w:type="pct"/>
            <w:shd w:val="clear" w:color="auto" w:fill="auto"/>
            <w:noWrap/>
            <w:vAlign w:val="bottom"/>
            <w:hideMark/>
          </w:tcPr>
          <w:p w14:paraId="56C82B1D" w14:textId="77777777" w:rsidR="00E317FD" w:rsidRPr="000B0498" w:rsidRDefault="00E317FD" w:rsidP="00E317FD">
            <w:pPr>
              <w:pStyle w:val="TableText"/>
            </w:pPr>
            <w:r w:rsidRPr="000B0498">
              <w:t>Federal business taxes</w:t>
            </w:r>
          </w:p>
        </w:tc>
        <w:tc>
          <w:tcPr>
            <w:tcW w:w="636" w:type="pct"/>
            <w:shd w:val="clear" w:color="auto" w:fill="auto"/>
            <w:noWrap/>
            <w:vAlign w:val="center"/>
            <w:hideMark/>
          </w:tcPr>
          <w:p w14:paraId="582AE155" w14:textId="7B31D015" w:rsidR="00E317FD" w:rsidRPr="00E317FD" w:rsidRDefault="00E317FD" w:rsidP="00E317FD">
            <w:pPr>
              <w:pStyle w:val="TableTextCentered"/>
              <w:keepNext/>
              <w:keepLines/>
              <w:widowControl w:val="0"/>
              <w:tabs>
                <w:tab w:val="decimal" w:pos="537"/>
              </w:tabs>
            </w:pPr>
            <w:r w:rsidRPr="00E317FD">
              <w:t>$131</w:t>
            </w:r>
            <w:r>
              <w:t xml:space="preserve"> </w:t>
            </w:r>
          </w:p>
        </w:tc>
        <w:tc>
          <w:tcPr>
            <w:tcW w:w="751" w:type="pct"/>
            <w:shd w:val="clear" w:color="auto" w:fill="auto"/>
            <w:noWrap/>
            <w:vAlign w:val="center"/>
            <w:hideMark/>
          </w:tcPr>
          <w:p w14:paraId="00136601" w14:textId="1690A5EA" w:rsidR="00E317FD" w:rsidRPr="00E317FD" w:rsidRDefault="00E317FD" w:rsidP="00E317FD">
            <w:pPr>
              <w:pStyle w:val="TableTextCentered"/>
              <w:keepNext/>
              <w:keepLines/>
              <w:widowControl w:val="0"/>
              <w:tabs>
                <w:tab w:val="decimal" w:pos="537"/>
              </w:tabs>
            </w:pPr>
            <w:r w:rsidRPr="00E317FD">
              <w:t>$13</w:t>
            </w:r>
            <w:r>
              <w:t xml:space="preserve"> </w:t>
            </w:r>
          </w:p>
        </w:tc>
        <w:tc>
          <w:tcPr>
            <w:tcW w:w="705" w:type="pct"/>
            <w:shd w:val="clear" w:color="auto" w:fill="auto"/>
            <w:noWrap/>
            <w:vAlign w:val="center"/>
            <w:hideMark/>
          </w:tcPr>
          <w:p w14:paraId="033CEBF7" w14:textId="649A95F5" w:rsidR="00E317FD" w:rsidRPr="00E317FD" w:rsidRDefault="00E317FD" w:rsidP="00E317FD">
            <w:pPr>
              <w:pStyle w:val="TableTextCentered"/>
              <w:keepNext/>
              <w:keepLines/>
              <w:widowControl w:val="0"/>
              <w:tabs>
                <w:tab w:val="decimal" w:pos="537"/>
              </w:tabs>
            </w:pPr>
            <w:r w:rsidRPr="00E317FD">
              <w:t>$48</w:t>
            </w:r>
            <w:r>
              <w:t xml:space="preserve"> </w:t>
            </w:r>
          </w:p>
        </w:tc>
        <w:tc>
          <w:tcPr>
            <w:tcW w:w="1372" w:type="pct"/>
            <w:shd w:val="clear" w:color="auto" w:fill="auto"/>
            <w:noWrap/>
            <w:vAlign w:val="center"/>
            <w:hideMark/>
          </w:tcPr>
          <w:p w14:paraId="53350DAA" w14:textId="45B9223E" w:rsidR="00E317FD" w:rsidRPr="00E317FD" w:rsidRDefault="00E317FD" w:rsidP="00E317FD">
            <w:pPr>
              <w:pStyle w:val="TableTextCentered"/>
              <w:keepNext/>
              <w:keepLines/>
              <w:widowControl w:val="0"/>
              <w:tabs>
                <w:tab w:val="decimal" w:pos="537"/>
              </w:tabs>
            </w:pPr>
            <w:r w:rsidRPr="00E317FD">
              <w:t>$192</w:t>
            </w:r>
            <w:r>
              <w:t xml:space="preserve"> </w:t>
            </w:r>
          </w:p>
        </w:tc>
      </w:tr>
    </w:tbl>
    <w:p w14:paraId="048FBBB3" w14:textId="13B49B7D" w:rsidR="003F6867" w:rsidRDefault="003F6867" w:rsidP="003F6867">
      <w:pPr>
        <w:pStyle w:val="TableSource"/>
      </w:pPr>
      <w:r>
        <w:t>Notes:</w:t>
      </w:r>
    </w:p>
    <w:p w14:paraId="6E12E553" w14:textId="532D7D72" w:rsidR="00424EF4" w:rsidRDefault="00B36A8F" w:rsidP="003F6867">
      <w:pPr>
        <w:pStyle w:val="TableSource"/>
      </w:pPr>
      <w:r>
        <w:t>1.</w:t>
      </w:r>
      <w:r w:rsidR="00FC45B2" w:rsidRPr="00FC45B2">
        <w:t xml:space="preserve"> These include new </w:t>
      </w:r>
      <w:r w:rsidR="005E10C9">
        <w:t xml:space="preserve">motorized </w:t>
      </w:r>
      <w:r w:rsidR="00FC45B2" w:rsidRPr="00FC45B2">
        <w:t xml:space="preserve">vehicle sales </w:t>
      </w:r>
      <w:r w:rsidR="005E10C9">
        <w:t xml:space="preserve">and multiplier </w:t>
      </w:r>
      <w:r w:rsidR="00FC45B2" w:rsidRPr="00FC45B2">
        <w:t>effects</w:t>
      </w:r>
      <w:r w:rsidR="005E10C9">
        <w:t>.</w:t>
      </w:r>
    </w:p>
    <w:p w14:paraId="6DE5F4D6" w14:textId="50FD8E36" w:rsidR="00B36A8F" w:rsidRDefault="00B36A8F" w:rsidP="003F6867">
      <w:pPr>
        <w:pStyle w:val="TableSource"/>
      </w:pPr>
      <w:r>
        <w:t>2.</w:t>
      </w:r>
      <w:r w:rsidR="003F6867">
        <w:t xml:space="preserve"> J</w:t>
      </w:r>
      <w:r>
        <w:t>obs are not in millions.</w:t>
      </w:r>
    </w:p>
    <w:p w14:paraId="5C087E96" w14:textId="77777777" w:rsidR="009A2DFF" w:rsidRDefault="009A2DFF" w:rsidP="00FC45B2">
      <w:pPr>
        <w:pStyle w:val="BodyText"/>
        <w:spacing w:after="0"/>
        <w:rPr>
          <w:sz w:val="18"/>
          <w:szCs w:val="16"/>
          <w:lang w:val="en-US"/>
        </w:rPr>
      </w:pPr>
    </w:p>
    <w:p w14:paraId="204AE311" w14:textId="17EBB904" w:rsidR="00F66759" w:rsidRDefault="00626AD6" w:rsidP="008546AA">
      <w:pPr>
        <w:pStyle w:val="BodyText"/>
        <w:spacing w:after="0"/>
        <w:rPr>
          <w:lang w:val="en-US"/>
        </w:rPr>
        <w:sectPr w:rsidR="00F66759" w:rsidSect="00A77354">
          <w:headerReference w:type="default" r:id="rId34"/>
          <w:pgSz w:w="12240" w:h="15840" w:code="1"/>
          <w:pgMar w:top="1440" w:right="1440" w:bottom="1440" w:left="1440" w:header="432" w:footer="720" w:gutter="0"/>
          <w:cols w:space="720"/>
          <w:docGrid w:linePitch="299"/>
        </w:sectPr>
      </w:pPr>
      <w:r>
        <w:rPr>
          <w:szCs w:val="22"/>
          <w:lang w:val="en-US"/>
        </w:rPr>
        <w:t>To ground truth these values</w:t>
      </w:r>
      <w:r w:rsidR="00A26F85">
        <w:rPr>
          <w:szCs w:val="22"/>
          <w:lang w:val="en-US"/>
        </w:rPr>
        <w:t>, other studies have estimated</w:t>
      </w:r>
      <w:r w:rsidR="00025A46" w:rsidRPr="00025A46">
        <w:t xml:space="preserve"> </w:t>
      </w:r>
      <w:r w:rsidR="00025A46" w:rsidRPr="00025A46">
        <w:rPr>
          <w:szCs w:val="22"/>
          <w:lang w:val="en-US"/>
        </w:rPr>
        <w:t>outdoor recreation</w:t>
      </w:r>
      <w:r w:rsidR="00025A46">
        <w:rPr>
          <w:szCs w:val="22"/>
          <w:lang w:val="en-US"/>
        </w:rPr>
        <w:t xml:space="preserve">’s contribution to state </w:t>
      </w:r>
      <w:r w:rsidR="00025A46" w:rsidRPr="00025A46">
        <w:rPr>
          <w:szCs w:val="22"/>
          <w:lang w:val="en-US"/>
        </w:rPr>
        <w:t xml:space="preserve">Gross Domestic Product </w:t>
      </w:r>
      <w:r w:rsidR="00025A46">
        <w:rPr>
          <w:szCs w:val="22"/>
          <w:lang w:val="en-US"/>
        </w:rPr>
        <w:t>(GDP)</w:t>
      </w:r>
      <w:r w:rsidR="00D924C5">
        <w:rPr>
          <w:szCs w:val="22"/>
          <w:lang w:val="en-US"/>
        </w:rPr>
        <w:t xml:space="preserve"> in Colorado</w:t>
      </w:r>
      <w:r w:rsidR="00025A46">
        <w:rPr>
          <w:szCs w:val="22"/>
          <w:lang w:val="en-US"/>
        </w:rPr>
        <w:t>.</w:t>
      </w:r>
      <w:r>
        <w:rPr>
          <w:szCs w:val="22"/>
          <w:lang w:val="en-US"/>
        </w:rPr>
        <w:t xml:space="preserve"> </w:t>
      </w:r>
      <w:r w:rsidR="00AB34A6" w:rsidRPr="00B36A8F">
        <w:rPr>
          <w:szCs w:val="22"/>
          <w:lang w:val="en-US"/>
        </w:rPr>
        <w:t xml:space="preserve">In 2022, Colorado’s </w:t>
      </w:r>
      <w:r w:rsidR="00025A46">
        <w:rPr>
          <w:szCs w:val="22"/>
          <w:lang w:val="en-US"/>
        </w:rPr>
        <w:t xml:space="preserve">GDP </w:t>
      </w:r>
      <w:r w:rsidR="00AB34A6" w:rsidRPr="00B36A8F">
        <w:rPr>
          <w:szCs w:val="22"/>
          <w:lang w:val="en-US"/>
        </w:rPr>
        <w:t xml:space="preserve">reached </w:t>
      </w:r>
      <w:r w:rsidR="00BC2FC7" w:rsidRPr="00B36A8F">
        <w:rPr>
          <w:szCs w:val="22"/>
          <w:lang w:val="en-US"/>
        </w:rPr>
        <w:t>$</w:t>
      </w:r>
      <w:r w:rsidR="006D40B7">
        <w:rPr>
          <w:szCs w:val="22"/>
          <w:lang w:val="en-US"/>
        </w:rPr>
        <w:t>491</w:t>
      </w:r>
      <w:r w:rsidR="00AB34A6" w:rsidRPr="00B36A8F">
        <w:rPr>
          <w:szCs w:val="22"/>
          <w:lang w:val="en-US"/>
        </w:rPr>
        <w:t>.</w:t>
      </w:r>
      <w:r w:rsidR="006D40B7">
        <w:rPr>
          <w:szCs w:val="22"/>
          <w:lang w:val="en-US"/>
        </w:rPr>
        <w:t>3</w:t>
      </w:r>
      <w:r w:rsidR="00AB34A6" w:rsidRPr="00B36A8F">
        <w:rPr>
          <w:szCs w:val="22"/>
          <w:lang w:val="en-US"/>
        </w:rPr>
        <w:t xml:space="preserve"> billion;</w:t>
      </w:r>
      <w:r w:rsidR="00F107C8">
        <w:rPr>
          <w:rStyle w:val="FootnoteReference"/>
          <w:szCs w:val="22"/>
          <w:lang w:val="en-US"/>
        </w:rPr>
        <w:footnoteReference w:id="29"/>
      </w:r>
      <w:r w:rsidR="00AB34A6" w:rsidRPr="00B36A8F">
        <w:rPr>
          <w:szCs w:val="22"/>
          <w:lang w:val="en-US"/>
        </w:rPr>
        <w:t xml:space="preserve"> </w:t>
      </w:r>
      <w:r w:rsidR="000E28AE">
        <w:rPr>
          <w:szCs w:val="22"/>
          <w:lang w:val="en-US"/>
        </w:rPr>
        <w:t xml:space="preserve">and </w:t>
      </w:r>
      <w:r w:rsidR="00AB34A6" w:rsidRPr="00B36A8F">
        <w:rPr>
          <w:szCs w:val="22"/>
          <w:lang w:val="en-US"/>
        </w:rPr>
        <w:t>motorized recreation economic activity</w:t>
      </w:r>
      <w:r w:rsidR="00442E21">
        <w:rPr>
          <w:szCs w:val="22"/>
          <w:lang w:val="en-US"/>
        </w:rPr>
        <w:t xml:space="preserve"> estimated for this study </w:t>
      </w:r>
      <w:r w:rsidR="00AB34A6" w:rsidRPr="00B36A8F">
        <w:rPr>
          <w:szCs w:val="22"/>
          <w:lang w:val="en-US"/>
        </w:rPr>
        <w:t>(</w:t>
      </w:r>
      <w:r w:rsidR="000E28AE">
        <w:rPr>
          <w:szCs w:val="22"/>
          <w:lang w:val="en-US"/>
        </w:rPr>
        <w:t xml:space="preserve">GRP of </w:t>
      </w:r>
      <w:r w:rsidR="00AB34A6" w:rsidRPr="00B36A8F">
        <w:rPr>
          <w:szCs w:val="22"/>
          <w:lang w:val="en-US"/>
        </w:rPr>
        <w:t>$1.7 billion) accounts for an estimated 0.</w:t>
      </w:r>
      <w:r w:rsidR="00F107C8">
        <w:rPr>
          <w:szCs w:val="22"/>
          <w:lang w:val="en-US"/>
        </w:rPr>
        <w:t>3</w:t>
      </w:r>
      <w:r w:rsidR="00AB34A6" w:rsidRPr="00B36A8F">
        <w:rPr>
          <w:szCs w:val="22"/>
          <w:lang w:val="en-US"/>
        </w:rPr>
        <w:t xml:space="preserve"> percent of </w:t>
      </w:r>
      <w:r w:rsidR="00C40B53" w:rsidRPr="00B36A8F">
        <w:rPr>
          <w:szCs w:val="22"/>
          <w:lang w:val="en-US"/>
        </w:rPr>
        <w:t>Colorado</w:t>
      </w:r>
      <w:r w:rsidR="00C40B53">
        <w:rPr>
          <w:szCs w:val="22"/>
          <w:lang w:val="en-US"/>
        </w:rPr>
        <w:t>’s</w:t>
      </w:r>
      <w:r w:rsidR="00C40B53" w:rsidRPr="00B36A8F">
        <w:rPr>
          <w:szCs w:val="22"/>
          <w:lang w:val="en-US"/>
        </w:rPr>
        <w:t xml:space="preserve"> </w:t>
      </w:r>
      <w:r w:rsidR="008C5230">
        <w:rPr>
          <w:szCs w:val="22"/>
          <w:lang w:val="en-US"/>
        </w:rPr>
        <w:t>GDP</w:t>
      </w:r>
      <w:r w:rsidR="00AB34A6" w:rsidRPr="00B36A8F">
        <w:rPr>
          <w:szCs w:val="22"/>
          <w:lang w:val="en-US"/>
        </w:rPr>
        <w:t>.</w:t>
      </w:r>
      <w:r w:rsidR="00A139C9" w:rsidRPr="00B36A8F">
        <w:rPr>
          <w:szCs w:val="22"/>
          <w:lang w:val="en-US"/>
        </w:rPr>
        <w:t xml:space="preserve"> </w:t>
      </w:r>
      <w:r w:rsidR="00A35A49">
        <w:rPr>
          <w:szCs w:val="22"/>
          <w:lang w:val="en-US"/>
        </w:rPr>
        <w:t xml:space="preserve">In 2022, the </w:t>
      </w:r>
      <w:r w:rsidR="00A35A49" w:rsidRPr="00A35A49">
        <w:rPr>
          <w:szCs w:val="22"/>
          <w:lang w:val="en-US"/>
        </w:rPr>
        <w:t xml:space="preserve">Bureau of Economic Analysis </w:t>
      </w:r>
      <w:r w:rsidR="00A35A49">
        <w:rPr>
          <w:szCs w:val="22"/>
          <w:lang w:val="en-US"/>
        </w:rPr>
        <w:t>estimate</w:t>
      </w:r>
      <w:r w:rsidR="000E28AE">
        <w:rPr>
          <w:szCs w:val="22"/>
          <w:lang w:val="en-US"/>
        </w:rPr>
        <w:t>d</w:t>
      </w:r>
      <w:r w:rsidR="00A35A49">
        <w:rPr>
          <w:szCs w:val="22"/>
          <w:lang w:val="en-US"/>
        </w:rPr>
        <w:t xml:space="preserve"> that t</w:t>
      </w:r>
      <w:r w:rsidR="00A139C9" w:rsidRPr="00B36A8F">
        <w:rPr>
          <w:szCs w:val="22"/>
          <w:lang w:val="en-US"/>
        </w:rPr>
        <w:t xml:space="preserve">he </w:t>
      </w:r>
      <w:r w:rsidR="008F1121">
        <w:rPr>
          <w:szCs w:val="22"/>
          <w:lang w:val="en-US"/>
        </w:rPr>
        <w:t xml:space="preserve">state’s </w:t>
      </w:r>
      <w:r w:rsidR="00A139C9" w:rsidRPr="00B36A8F">
        <w:rPr>
          <w:szCs w:val="22"/>
          <w:lang w:val="en-US"/>
        </w:rPr>
        <w:t xml:space="preserve">outdoor </w:t>
      </w:r>
      <w:r w:rsidR="008F1121">
        <w:rPr>
          <w:szCs w:val="22"/>
          <w:lang w:val="en-US"/>
        </w:rPr>
        <w:t>recreation</w:t>
      </w:r>
      <w:r w:rsidR="00186D32">
        <w:rPr>
          <w:szCs w:val="22"/>
          <w:lang w:val="en-US"/>
        </w:rPr>
        <w:t xml:space="preserve"> </w:t>
      </w:r>
      <w:r w:rsidR="000E06AC">
        <w:rPr>
          <w:szCs w:val="22"/>
          <w:lang w:val="en-US"/>
        </w:rPr>
        <w:t>industry sales</w:t>
      </w:r>
      <w:r w:rsidR="000E06AC" w:rsidRPr="00B36A8F">
        <w:rPr>
          <w:szCs w:val="22"/>
          <w:lang w:val="en-US"/>
        </w:rPr>
        <w:t xml:space="preserve"> </w:t>
      </w:r>
      <w:r w:rsidR="000E06AC">
        <w:rPr>
          <w:szCs w:val="22"/>
          <w:lang w:val="en-US"/>
        </w:rPr>
        <w:t>account</w:t>
      </w:r>
      <w:r w:rsidR="009C396F">
        <w:rPr>
          <w:szCs w:val="22"/>
          <w:lang w:val="en-US"/>
        </w:rPr>
        <w:t>ed</w:t>
      </w:r>
      <w:r w:rsidR="00A139C9" w:rsidRPr="00B36A8F">
        <w:rPr>
          <w:szCs w:val="22"/>
          <w:lang w:val="en-US"/>
        </w:rPr>
        <w:t xml:space="preserve"> </w:t>
      </w:r>
      <w:r w:rsidR="00F26140" w:rsidRPr="00B36A8F">
        <w:rPr>
          <w:szCs w:val="22"/>
          <w:lang w:val="en-US"/>
        </w:rPr>
        <w:t>for</w:t>
      </w:r>
      <w:r w:rsidR="00A139C9" w:rsidRPr="00B36A8F">
        <w:rPr>
          <w:szCs w:val="22"/>
          <w:lang w:val="en-US"/>
        </w:rPr>
        <w:t xml:space="preserve"> </w:t>
      </w:r>
      <w:r w:rsidR="00ED4E05">
        <w:rPr>
          <w:szCs w:val="22"/>
          <w:lang w:val="en-US"/>
        </w:rPr>
        <w:t xml:space="preserve">2.8 </w:t>
      </w:r>
      <w:r w:rsidR="00A83A25">
        <w:rPr>
          <w:szCs w:val="22"/>
          <w:lang w:val="en-US"/>
        </w:rPr>
        <w:t>percent of</w:t>
      </w:r>
      <w:r w:rsidR="00C40B53">
        <w:rPr>
          <w:szCs w:val="22"/>
          <w:lang w:val="en-US"/>
        </w:rPr>
        <w:t xml:space="preserve"> Colorado’s </w:t>
      </w:r>
      <w:r w:rsidR="008C5230">
        <w:rPr>
          <w:szCs w:val="22"/>
          <w:lang w:val="en-US"/>
        </w:rPr>
        <w:t>GDP</w:t>
      </w:r>
      <w:r w:rsidR="00A83A25">
        <w:rPr>
          <w:szCs w:val="22"/>
          <w:lang w:val="en-US"/>
        </w:rPr>
        <w:t xml:space="preserve"> </w:t>
      </w:r>
      <w:r w:rsidR="003E5566">
        <w:rPr>
          <w:szCs w:val="22"/>
          <w:lang w:val="en-US"/>
        </w:rPr>
        <w:t xml:space="preserve">or </w:t>
      </w:r>
      <w:r w:rsidR="00D26C8B" w:rsidRPr="00B36A8F">
        <w:rPr>
          <w:szCs w:val="22"/>
          <w:lang w:val="en-US"/>
        </w:rPr>
        <w:t>$13.9 billion</w:t>
      </w:r>
      <w:r w:rsidR="00E24C14">
        <w:rPr>
          <w:szCs w:val="22"/>
          <w:lang w:val="en-US"/>
        </w:rPr>
        <w:t xml:space="preserve"> (not includ</w:t>
      </w:r>
      <w:r w:rsidR="004532CB">
        <w:rPr>
          <w:szCs w:val="22"/>
          <w:lang w:val="en-US"/>
        </w:rPr>
        <w:t>ing</w:t>
      </w:r>
      <w:r w:rsidR="00E24C14">
        <w:rPr>
          <w:szCs w:val="22"/>
          <w:lang w:val="en-US"/>
        </w:rPr>
        <w:t xml:space="preserve"> </w:t>
      </w:r>
      <w:r w:rsidR="00E24C14">
        <w:rPr>
          <w:szCs w:val="22"/>
          <w:lang w:val="en-US"/>
        </w:rPr>
        <w:lastRenderedPageBreak/>
        <w:t>indirect and induced effects)</w:t>
      </w:r>
      <w:r w:rsidR="00202C97">
        <w:rPr>
          <w:szCs w:val="22"/>
          <w:lang w:val="en-US"/>
        </w:rPr>
        <w:t>.</w:t>
      </w:r>
      <w:r w:rsidR="00301BA0" w:rsidRPr="00B36A8F">
        <w:rPr>
          <w:rStyle w:val="FootnoteReference"/>
          <w:szCs w:val="22"/>
          <w:lang w:val="en-US"/>
        </w:rPr>
        <w:footnoteReference w:id="30"/>
      </w:r>
      <w:r w:rsidR="006656C4">
        <w:rPr>
          <w:szCs w:val="22"/>
          <w:lang w:val="en-US"/>
        </w:rPr>
        <w:t xml:space="preserve"> In 2017, Southwick Associates estimated that </w:t>
      </w:r>
      <w:r w:rsidR="00CF2AAE">
        <w:rPr>
          <w:szCs w:val="22"/>
          <w:lang w:val="en-US"/>
        </w:rPr>
        <w:t>o</w:t>
      </w:r>
      <w:r w:rsidR="00CF2AAE" w:rsidRPr="00CF2AAE">
        <w:rPr>
          <w:szCs w:val="22"/>
          <w:lang w:val="en-US"/>
        </w:rPr>
        <w:t xml:space="preserve">utdoor </w:t>
      </w:r>
      <w:r w:rsidR="00CF2AAE">
        <w:rPr>
          <w:szCs w:val="22"/>
          <w:lang w:val="en-US"/>
        </w:rPr>
        <w:t>r</w:t>
      </w:r>
      <w:r w:rsidR="00CF2AAE" w:rsidRPr="00CF2AAE">
        <w:rPr>
          <w:szCs w:val="22"/>
          <w:lang w:val="en-US"/>
        </w:rPr>
        <w:t>ecreation in Colorado</w:t>
      </w:r>
      <w:r w:rsidR="00CF2AAE">
        <w:rPr>
          <w:szCs w:val="22"/>
          <w:lang w:val="en-US"/>
        </w:rPr>
        <w:t xml:space="preserve"> </w:t>
      </w:r>
      <w:r w:rsidR="00442E21">
        <w:rPr>
          <w:szCs w:val="22"/>
          <w:lang w:val="en-US"/>
        </w:rPr>
        <w:t xml:space="preserve">supported </w:t>
      </w:r>
      <w:r w:rsidR="009630B3">
        <w:rPr>
          <w:szCs w:val="22"/>
          <w:lang w:val="en-US"/>
        </w:rPr>
        <w:t xml:space="preserve">$35 billion </w:t>
      </w:r>
      <w:r w:rsidR="003A2FFC">
        <w:rPr>
          <w:szCs w:val="22"/>
          <w:lang w:val="en-US"/>
        </w:rPr>
        <w:t xml:space="preserve">(2017$) </w:t>
      </w:r>
      <w:r w:rsidR="009630B3">
        <w:rPr>
          <w:szCs w:val="22"/>
          <w:lang w:val="en-US"/>
        </w:rPr>
        <w:t>of the state’s GDP</w:t>
      </w:r>
      <w:r w:rsidR="00BA7A83">
        <w:rPr>
          <w:szCs w:val="22"/>
          <w:lang w:val="en-US"/>
        </w:rPr>
        <w:t xml:space="preserve"> (including direct and indirect effects)</w:t>
      </w:r>
      <w:r w:rsidR="009630B3">
        <w:rPr>
          <w:szCs w:val="22"/>
          <w:lang w:val="en-US"/>
        </w:rPr>
        <w:t xml:space="preserve">, or </w:t>
      </w:r>
      <w:r w:rsidR="002B0EB3">
        <w:rPr>
          <w:szCs w:val="22"/>
          <w:lang w:val="en-US"/>
        </w:rPr>
        <w:t xml:space="preserve">roughly </w:t>
      </w:r>
      <w:r>
        <w:rPr>
          <w:szCs w:val="22"/>
          <w:lang w:val="en-US"/>
        </w:rPr>
        <w:t>7 percent.</w:t>
      </w:r>
      <w:r w:rsidR="00A52456">
        <w:rPr>
          <w:rStyle w:val="FootnoteReference"/>
          <w:szCs w:val="22"/>
          <w:lang w:val="en-US"/>
        </w:rPr>
        <w:footnoteReference w:id="31"/>
      </w:r>
      <w:r w:rsidR="00BA7A83">
        <w:rPr>
          <w:szCs w:val="22"/>
          <w:lang w:val="en-US"/>
        </w:rPr>
        <w:t xml:space="preserve"> In 2022, 7 percent of Colorado</w:t>
      </w:r>
      <w:r w:rsidR="004457C8">
        <w:rPr>
          <w:szCs w:val="22"/>
          <w:lang w:val="en-US"/>
        </w:rPr>
        <w:t>'s</w:t>
      </w:r>
      <w:r w:rsidR="00BA7A83">
        <w:rPr>
          <w:szCs w:val="22"/>
          <w:lang w:val="en-US"/>
        </w:rPr>
        <w:t xml:space="preserve"> $491.3 billion </w:t>
      </w:r>
      <w:r w:rsidR="004457C8">
        <w:rPr>
          <w:szCs w:val="22"/>
          <w:lang w:val="en-US"/>
        </w:rPr>
        <w:t xml:space="preserve">GDP would indicate that outdoor recreation </w:t>
      </w:r>
      <w:r w:rsidR="00BA7A83">
        <w:rPr>
          <w:szCs w:val="22"/>
          <w:lang w:val="en-US"/>
        </w:rPr>
        <w:t xml:space="preserve">accounts for </w:t>
      </w:r>
      <w:r w:rsidR="004457C8">
        <w:rPr>
          <w:szCs w:val="22"/>
          <w:lang w:val="en-US"/>
        </w:rPr>
        <w:t xml:space="preserve">approximately </w:t>
      </w:r>
      <w:r w:rsidR="003E054D">
        <w:rPr>
          <w:szCs w:val="22"/>
          <w:lang w:val="en-US"/>
        </w:rPr>
        <w:t xml:space="preserve">$43 billion </w:t>
      </w:r>
      <w:r w:rsidR="004457C8">
        <w:rPr>
          <w:szCs w:val="22"/>
          <w:lang w:val="en-US"/>
        </w:rPr>
        <w:t>in 2022</w:t>
      </w:r>
      <w:r w:rsidR="00EB5A25">
        <w:rPr>
          <w:szCs w:val="22"/>
          <w:lang w:val="en-US"/>
        </w:rPr>
        <w:t xml:space="preserve"> prices</w:t>
      </w:r>
      <w:r w:rsidR="004457C8">
        <w:rPr>
          <w:szCs w:val="22"/>
          <w:lang w:val="en-US"/>
        </w:rPr>
        <w:t>. Motorized recreation</w:t>
      </w:r>
      <w:r w:rsidR="00531316">
        <w:rPr>
          <w:szCs w:val="22"/>
          <w:lang w:val="en-US"/>
        </w:rPr>
        <w:t>, accounting for $1.7 billion in GRP</w:t>
      </w:r>
      <w:r w:rsidR="00855DDC">
        <w:rPr>
          <w:szCs w:val="22"/>
          <w:lang w:val="en-US"/>
        </w:rPr>
        <w:t xml:space="preserve"> as estimated in this study</w:t>
      </w:r>
      <w:r w:rsidR="00EB1620">
        <w:rPr>
          <w:szCs w:val="22"/>
          <w:lang w:val="en-US"/>
        </w:rPr>
        <w:t>,</w:t>
      </w:r>
      <w:r w:rsidR="00531316">
        <w:rPr>
          <w:szCs w:val="22"/>
          <w:lang w:val="en-US"/>
        </w:rPr>
        <w:t xml:space="preserve"> account</w:t>
      </w:r>
      <w:r w:rsidR="00EB1620">
        <w:rPr>
          <w:szCs w:val="22"/>
          <w:lang w:val="en-US"/>
        </w:rPr>
        <w:t>s</w:t>
      </w:r>
      <w:r w:rsidR="00531316">
        <w:rPr>
          <w:szCs w:val="22"/>
          <w:lang w:val="en-US"/>
        </w:rPr>
        <w:t xml:space="preserve"> for approximately 4 percent of Colorado’s outdoor recreation economy. </w:t>
      </w:r>
      <w:r w:rsidR="004457C8">
        <w:rPr>
          <w:szCs w:val="22"/>
          <w:lang w:val="en-US"/>
        </w:rPr>
        <w:t xml:space="preserve"> </w:t>
      </w:r>
    </w:p>
    <w:p w14:paraId="61E7F987" w14:textId="00FF1B24" w:rsidR="00F66759" w:rsidRPr="00F66759" w:rsidRDefault="00F66759" w:rsidP="00F66759">
      <w:pPr>
        <w:pStyle w:val="Heading1"/>
      </w:pPr>
      <w:bookmarkStart w:id="66" w:name="_Toc157613921"/>
      <w:bookmarkStart w:id="67" w:name="_Toc157607805"/>
      <w:r w:rsidRPr="00F66759">
        <w:lastRenderedPageBreak/>
        <w:t xml:space="preserve">Regional </w:t>
      </w:r>
      <w:r w:rsidR="00430680">
        <w:t>Economic Contribution</w:t>
      </w:r>
      <w:r w:rsidR="00430680" w:rsidRPr="00F66759">
        <w:t xml:space="preserve"> </w:t>
      </w:r>
      <w:r w:rsidRPr="00F66759">
        <w:t>of Off-Highway Vehicle Recreation</w:t>
      </w:r>
      <w:bookmarkEnd w:id="66"/>
      <w:bookmarkEnd w:id="67"/>
      <w:r w:rsidRPr="00F66759">
        <w:t xml:space="preserve"> </w:t>
      </w:r>
    </w:p>
    <w:p w14:paraId="5632B280" w14:textId="66F3DDBC" w:rsidR="00E11556" w:rsidRDefault="00F66759" w:rsidP="002E728D">
      <w:pPr>
        <w:pStyle w:val="BodyText"/>
      </w:pPr>
      <w:r>
        <w:t>This study also evaluated the regional economic contribution of motorized recreation within Colorado</w:t>
      </w:r>
      <w:r w:rsidR="00C067EA">
        <w:t>, which is described in this section</w:t>
      </w:r>
      <w:r>
        <w:t xml:space="preserve">. The approach used the </w:t>
      </w:r>
      <w:r w:rsidR="00F26140">
        <w:t xml:space="preserve">2015 </w:t>
      </w:r>
      <w:r>
        <w:t>online survey to collect data on regions where enthusiasts participate in motorized recreation. The IMPLAN analysis used six regional study areas</w:t>
      </w:r>
      <w:r w:rsidR="003F6867">
        <w:t>, mapped and described in</w:t>
      </w:r>
      <w:r>
        <w:t xml:space="preserve"> </w:t>
      </w:r>
      <w:r w:rsidR="00935ED3">
        <w:fldChar w:fldCharType="begin"/>
      </w:r>
      <w:r w:rsidR="00935ED3">
        <w:instrText xml:space="preserve"> REF _Ref152075056 \h </w:instrText>
      </w:r>
      <w:r w:rsidR="00935ED3">
        <w:fldChar w:fldCharType="separate"/>
      </w:r>
      <w:r w:rsidR="008546AA">
        <w:t xml:space="preserve">Figure </w:t>
      </w:r>
      <w:r w:rsidR="008546AA">
        <w:rPr>
          <w:noProof/>
          <w:cs/>
        </w:rPr>
        <w:t>‎</w:t>
      </w:r>
      <w:r w:rsidR="008546AA">
        <w:rPr>
          <w:noProof/>
        </w:rPr>
        <w:t>4</w:t>
      </w:r>
      <w:r w:rsidR="008546AA">
        <w:noBreakHyphen/>
      </w:r>
      <w:r w:rsidR="008546AA">
        <w:rPr>
          <w:noProof/>
        </w:rPr>
        <w:t>1</w:t>
      </w:r>
      <w:r w:rsidR="00935ED3">
        <w:fldChar w:fldCharType="end"/>
      </w:r>
      <w:r w:rsidR="004B4A5F">
        <w:t xml:space="preserve"> </w:t>
      </w:r>
      <w:r>
        <w:t>and</w:t>
      </w:r>
      <w:r w:rsidR="003F6867">
        <w:t xml:space="preserve"> </w:t>
      </w:r>
      <w:r w:rsidR="003F6867">
        <w:fldChar w:fldCharType="begin"/>
      </w:r>
      <w:r w:rsidR="003F6867">
        <w:instrText xml:space="preserve"> REF _Ref153979025 \h </w:instrText>
      </w:r>
      <w:r w:rsidR="003F6867">
        <w:fldChar w:fldCharType="separate"/>
      </w:r>
      <w:r w:rsidR="008546AA">
        <w:t xml:space="preserve">Table </w:t>
      </w:r>
      <w:r w:rsidR="008546AA">
        <w:rPr>
          <w:noProof/>
          <w:cs/>
        </w:rPr>
        <w:t>‎</w:t>
      </w:r>
      <w:r w:rsidR="008546AA">
        <w:rPr>
          <w:noProof/>
        </w:rPr>
        <w:t>4</w:t>
      </w:r>
      <w:r w:rsidR="008546AA">
        <w:noBreakHyphen/>
      </w:r>
      <w:r w:rsidR="008546AA">
        <w:rPr>
          <w:noProof/>
        </w:rPr>
        <w:t>1</w:t>
      </w:r>
      <w:r w:rsidR="003F6867">
        <w:fldChar w:fldCharType="end"/>
      </w:r>
      <w:r>
        <w:t>.</w:t>
      </w:r>
    </w:p>
    <w:p w14:paraId="6CC99EC3" w14:textId="5DC410EE" w:rsidR="00727071" w:rsidRDefault="00727071" w:rsidP="00211F16">
      <w:pPr>
        <w:pStyle w:val="Caption"/>
      </w:pPr>
      <w:bookmarkStart w:id="68" w:name="_Ref152075056"/>
      <w:bookmarkStart w:id="69" w:name="_Toc156999192"/>
      <w:r>
        <w:t xml:space="preserve">Figure </w:t>
      </w:r>
      <w:r w:rsidR="005474FB">
        <w:fldChar w:fldCharType="begin"/>
      </w:r>
      <w:r w:rsidR="005474FB">
        <w:instrText xml:space="preserve"> STYLEREF 1 \s </w:instrText>
      </w:r>
      <w:r w:rsidR="005474FB">
        <w:fldChar w:fldCharType="separate"/>
      </w:r>
      <w:r w:rsidR="008546AA">
        <w:rPr>
          <w:noProof/>
          <w:cs/>
        </w:rPr>
        <w:t>‎</w:t>
      </w:r>
      <w:r w:rsidR="008546AA">
        <w:rPr>
          <w:noProof/>
        </w:rPr>
        <w:t>4</w:t>
      </w:r>
      <w:r w:rsidR="005474FB">
        <w:rPr>
          <w:noProof/>
        </w:rPr>
        <w:fldChar w:fldCharType="end"/>
      </w:r>
      <w:r>
        <w:noBreakHyphen/>
      </w:r>
      <w:r w:rsidR="005474FB">
        <w:fldChar w:fldCharType="begin"/>
      </w:r>
      <w:r w:rsidR="005474FB">
        <w:instrText xml:space="preserve"> SEQ Figure \* ARABIC \s 1 </w:instrText>
      </w:r>
      <w:r w:rsidR="005474FB">
        <w:fldChar w:fldCharType="separate"/>
      </w:r>
      <w:r w:rsidR="008546AA">
        <w:rPr>
          <w:noProof/>
        </w:rPr>
        <w:t>1</w:t>
      </w:r>
      <w:r w:rsidR="005474FB">
        <w:rPr>
          <w:noProof/>
        </w:rPr>
        <w:fldChar w:fldCharType="end"/>
      </w:r>
      <w:bookmarkEnd w:id="68"/>
      <w:r>
        <w:t>. Regional St</w:t>
      </w:r>
      <w:r w:rsidR="00935ED3">
        <w:t>udy Areas</w:t>
      </w:r>
      <w:bookmarkEnd w:id="69"/>
    </w:p>
    <w:p w14:paraId="53046FA0" w14:textId="21AB15FD" w:rsidR="00727071" w:rsidRDefault="00727071" w:rsidP="00935ED3">
      <w:pPr>
        <w:pStyle w:val="BodyText"/>
        <w:spacing w:after="0"/>
      </w:pPr>
      <w:r>
        <w:rPr>
          <w:noProof/>
        </w:rPr>
        <w:drawing>
          <wp:inline distT="0" distB="0" distL="0" distR="0" wp14:anchorId="3B775025" wp14:editId="6C180DA5">
            <wp:extent cx="5943600" cy="4486275"/>
            <wp:effectExtent l="0" t="0" r="0" b="9525"/>
            <wp:docPr id="649970857" name="Picture 649970857" descr="A map of the state of colorad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70857" name="Picture 1" descr="A map of the state of colorado&#10;&#10;Description automatically generated"/>
                    <pic:cNvPicPr/>
                  </pic:nvPicPr>
                  <pic:blipFill>
                    <a:blip r:embed="rId22"/>
                    <a:stretch>
                      <a:fillRect/>
                    </a:stretch>
                  </pic:blipFill>
                  <pic:spPr>
                    <a:xfrm>
                      <a:off x="0" y="0"/>
                      <a:ext cx="5943600" cy="4486275"/>
                    </a:xfrm>
                    <a:prstGeom prst="rect">
                      <a:avLst/>
                    </a:prstGeom>
                  </pic:spPr>
                </pic:pic>
              </a:graphicData>
            </a:graphic>
          </wp:inline>
        </w:drawing>
      </w:r>
    </w:p>
    <w:p w14:paraId="0173382F" w14:textId="1A50906B" w:rsidR="00935ED3" w:rsidRPr="00935ED3" w:rsidRDefault="00935ED3" w:rsidP="00111D8F">
      <w:pPr>
        <w:pStyle w:val="TableSource"/>
      </w:pPr>
      <w:r w:rsidRPr="00935ED3">
        <w:t>Source: Pinyon (2016)</w:t>
      </w:r>
      <w:r w:rsidR="00446892">
        <w:t>.</w:t>
      </w:r>
    </w:p>
    <w:p w14:paraId="4C9E02B6" w14:textId="29FDD2E1" w:rsidR="00F66759" w:rsidRDefault="00F66759" w:rsidP="00F66759">
      <w:pPr>
        <w:pStyle w:val="BodyText"/>
      </w:pPr>
    </w:p>
    <w:p w14:paraId="45C49C0D" w14:textId="269ED1CA" w:rsidR="004B4A5F" w:rsidRDefault="004B4A5F" w:rsidP="00211F16">
      <w:pPr>
        <w:pStyle w:val="Caption"/>
      </w:pPr>
      <w:bookmarkStart w:id="70" w:name="_Ref153979025"/>
      <w:bookmarkStart w:id="71" w:name="_Ref152075251"/>
      <w:bookmarkStart w:id="72" w:name="_Toc156999165"/>
      <w:r>
        <w:lastRenderedPageBreak/>
        <w:t xml:space="preserve">Table </w:t>
      </w:r>
      <w:r w:rsidR="005474FB">
        <w:fldChar w:fldCharType="begin"/>
      </w:r>
      <w:r w:rsidR="005474FB">
        <w:instrText xml:space="preserve"> STYLEREF 1 \s </w:instrText>
      </w:r>
      <w:r w:rsidR="005474FB">
        <w:fldChar w:fldCharType="separate"/>
      </w:r>
      <w:r w:rsidR="008D7DFF">
        <w:rPr>
          <w:noProof/>
          <w:cs/>
        </w:rPr>
        <w:t>‎</w:t>
      </w:r>
      <w:r w:rsidR="008D7DFF">
        <w:rPr>
          <w:noProof/>
        </w:rPr>
        <w:t>4</w:t>
      </w:r>
      <w:r w:rsidR="005474FB">
        <w:rPr>
          <w:noProof/>
        </w:rPr>
        <w:fldChar w:fldCharType="end"/>
      </w:r>
      <w:r w:rsidR="00942E3E">
        <w:noBreakHyphen/>
      </w:r>
      <w:r w:rsidR="005474FB">
        <w:fldChar w:fldCharType="begin"/>
      </w:r>
      <w:r w:rsidR="005474FB">
        <w:instrText xml:space="preserve"> SEQ Table \* ARABIC \s 1 </w:instrText>
      </w:r>
      <w:r w:rsidR="005474FB">
        <w:fldChar w:fldCharType="separate"/>
      </w:r>
      <w:r w:rsidR="008D7DFF">
        <w:rPr>
          <w:noProof/>
        </w:rPr>
        <w:t>1</w:t>
      </w:r>
      <w:r w:rsidR="005474FB">
        <w:rPr>
          <w:noProof/>
        </w:rPr>
        <w:fldChar w:fldCharType="end"/>
      </w:r>
      <w:bookmarkEnd w:id="70"/>
      <w:r>
        <w:t>. Regional Study Areas</w:t>
      </w:r>
      <w:bookmarkEnd w:id="71"/>
      <w:bookmarkEnd w:id="72"/>
    </w:p>
    <w:tbl>
      <w:tblPr>
        <w:tblW w:w="9350" w:type="dxa"/>
        <w:tblLook w:val="04A0" w:firstRow="1" w:lastRow="0" w:firstColumn="1" w:lastColumn="0" w:noHBand="0" w:noVBand="1"/>
      </w:tblPr>
      <w:tblGrid>
        <w:gridCol w:w="1498"/>
        <w:gridCol w:w="7852"/>
      </w:tblGrid>
      <w:tr w:rsidR="004B4A5F" w:rsidRPr="004B4A5F" w14:paraId="039CBE84" w14:textId="77777777" w:rsidTr="005B7C3A">
        <w:trPr>
          <w:trHeight w:val="260"/>
          <w:tblHeader/>
        </w:trPr>
        <w:tc>
          <w:tcPr>
            <w:tcW w:w="149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630E78" w14:textId="77777777" w:rsidR="004B4A5F" w:rsidRPr="004B4A5F" w:rsidRDefault="004B4A5F" w:rsidP="005E2413">
            <w:pPr>
              <w:pStyle w:val="TableRowHeader"/>
            </w:pPr>
            <w:r w:rsidRPr="004B4A5F">
              <w:t>Region</w:t>
            </w:r>
          </w:p>
        </w:tc>
        <w:tc>
          <w:tcPr>
            <w:tcW w:w="7852" w:type="dxa"/>
            <w:tcBorders>
              <w:top w:val="single" w:sz="4" w:space="0" w:color="auto"/>
              <w:left w:val="nil"/>
              <w:bottom w:val="single" w:sz="4" w:space="0" w:color="auto"/>
              <w:right w:val="single" w:sz="4" w:space="0" w:color="auto"/>
            </w:tcBorders>
            <w:shd w:val="clear" w:color="000000" w:fill="D9D9D9"/>
            <w:noWrap/>
            <w:vAlign w:val="center"/>
            <w:hideMark/>
          </w:tcPr>
          <w:p w14:paraId="0C2F09EF" w14:textId="77777777" w:rsidR="004B4A5F" w:rsidRPr="004B4A5F" w:rsidRDefault="004B4A5F" w:rsidP="003F6867">
            <w:pPr>
              <w:pStyle w:val="TableColumnHeader"/>
              <w:keepNext/>
              <w:keepLines/>
              <w:widowControl w:val="0"/>
            </w:pPr>
            <w:r w:rsidRPr="004B4A5F">
              <w:t>Counties</w:t>
            </w:r>
          </w:p>
        </w:tc>
      </w:tr>
      <w:tr w:rsidR="004B4A5F" w:rsidRPr="004B4A5F" w14:paraId="110B34E9" w14:textId="77777777" w:rsidTr="005B7C3A">
        <w:trPr>
          <w:trHeight w:val="260"/>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2F457345" w14:textId="77777777" w:rsidR="004B4A5F" w:rsidRPr="004B4A5F" w:rsidRDefault="004B4A5F" w:rsidP="003F6867">
            <w:pPr>
              <w:pStyle w:val="TableText"/>
              <w:keepNext/>
              <w:keepLines/>
              <w:widowControl w:val="0"/>
            </w:pPr>
            <w:r w:rsidRPr="004B4A5F">
              <w:t>Northwest</w:t>
            </w:r>
          </w:p>
        </w:tc>
        <w:tc>
          <w:tcPr>
            <w:tcW w:w="7852" w:type="dxa"/>
            <w:tcBorders>
              <w:top w:val="nil"/>
              <w:left w:val="nil"/>
              <w:bottom w:val="single" w:sz="4" w:space="0" w:color="auto"/>
              <w:right w:val="single" w:sz="4" w:space="0" w:color="auto"/>
            </w:tcBorders>
            <w:shd w:val="clear" w:color="auto" w:fill="auto"/>
            <w:noWrap/>
            <w:vAlign w:val="bottom"/>
            <w:hideMark/>
          </w:tcPr>
          <w:p w14:paraId="1663E314" w14:textId="77777777" w:rsidR="004B4A5F" w:rsidRPr="004B4A5F" w:rsidRDefault="004B4A5F" w:rsidP="003F6867">
            <w:pPr>
              <w:pStyle w:val="TableText"/>
              <w:keepNext/>
              <w:keepLines/>
              <w:widowControl w:val="0"/>
            </w:pPr>
            <w:r w:rsidRPr="004B4A5F">
              <w:t>Garfield, Moffat, Rio Blanco, and Routt</w:t>
            </w:r>
          </w:p>
        </w:tc>
      </w:tr>
      <w:tr w:rsidR="004B4A5F" w:rsidRPr="00104E42" w14:paraId="1F062AAD" w14:textId="77777777" w:rsidTr="005B7C3A">
        <w:trPr>
          <w:trHeight w:val="260"/>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75F97C6C" w14:textId="77777777" w:rsidR="004B4A5F" w:rsidRPr="004B4A5F" w:rsidRDefault="004B4A5F" w:rsidP="003F6867">
            <w:pPr>
              <w:pStyle w:val="TableText"/>
              <w:keepNext/>
              <w:keepLines/>
              <w:widowControl w:val="0"/>
            </w:pPr>
            <w:r w:rsidRPr="004B4A5F">
              <w:t>Southwest</w:t>
            </w:r>
          </w:p>
        </w:tc>
        <w:tc>
          <w:tcPr>
            <w:tcW w:w="7852" w:type="dxa"/>
            <w:tcBorders>
              <w:top w:val="nil"/>
              <w:left w:val="nil"/>
              <w:bottom w:val="single" w:sz="4" w:space="0" w:color="auto"/>
              <w:right w:val="single" w:sz="4" w:space="0" w:color="auto"/>
            </w:tcBorders>
            <w:shd w:val="clear" w:color="auto" w:fill="auto"/>
            <w:noWrap/>
            <w:vAlign w:val="bottom"/>
            <w:hideMark/>
          </w:tcPr>
          <w:p w14:paraId="7F273AC2" w14:textId="77777777" w:rsidR="004B4A5F" w:rsidRPr="004B4A5F" w:rsidRDefault="004B4A5F" w:rsidP="003F6867">
            <w:pPr>
              <w:pStyle w:val="TableText"/>
              <w:keepNext/>
              <w:keepLines/>
              <w:widowControl w:val="0"/>
              <w:rPr>
                <w:lang w:val="es-ES"/>
              </w:rPr>
            </w:pPr>
            <w:r w:rsidRPr="004B4A5F">
              <w:rPr>
                <w:lang w:val="es-ES"/>
              </w:rPr>
              <w:t>Mesa, Montezuma, Montrose, La Plata, Ouray, San Juan, Dolores, and San Miguel</w:t>
            </w:r>
          </w:p>
        </w:tc>
      </w:tr>
      <w:tr w:rsidR="003F6867" w:rsidRPr="004B4A5F" w14:paraId="2E0CDEEF" w14:textId="77777777" w:rsidTr="005B7C3A">
        <w:trPr>
          <w:trHeight w:val="260"/>
        </w:trPr>
        <w:tc>
          <w:tcPr>
            <w:tcW w:w="1498" w:type="dxa"/>
            <w:tcBorders>
              <w:top w:val="nil"/>
              <w:left w:val="single" w:sz="4" w:space="0" w:color="auto"/>
              <w:bottom w:val="single" w:sz="4" w:space="0" w:color="auto"/>
              <w:right w:val="single" w:sz="4" w:space="0" w:color="auto"/>
            </w:tcBorders>
            <w:shd w:val="clear" w:color="auto" w:fill="auto"/>
            <w:noWrap/>
            <w:vAlign w:val="center"/>
          </w:tcPr>
          <w:p w14:paraId="0E84489F" w14:textId="0D603D9F" w:rsidR="003F6867" w:rsidRPr="004B4A5F" w:rsidRDefault="003F6867" w:rsidP="003F6867">
            <w:pPr>
              <w:pStyle w:val="TableText"/>
              <w:keepNext/>
              <w:keepLines/>
              <w:widowControl w:val="0"/>
            </w:pPr>
            <w:r w:rsidRPr="004B4A5F">
              <w:t>North-Central</w:t>
            </w:r>
          </w:p>
        </w:tc>
        <w:tc>
          <w:tcPr>
            <w:tcW w:w="7852" w:type="dxa"/>
            <w:tcBorders>
              <w:top w:val="nil"/>
              <w:left w:val="nil"/>
              <w:bottom w:val="single" w:sz="4" w:space="0" w:color="auto"/>
              <w:right w:val="single" w:sz="4" w:space="0" w:color="auto"/>
            </w:tcBorders>
            <w:shd w:val="clear" w:color="auto" w:fill="auto"/>
            <w:noWrap/>
            <w:vAlign w:val="bottom"/>
          </w:tcPr>
          <w:p w14:paraId="03E2C785" w14:textId="578D5194" w:rsidR="003F6867" w:rsidRPr="004B4A5F" w:rsidRDefault="003F6867" w:rsidP="003F6867">
            <w:pPr>
              <w:pStyle w:val="TableText"/>
              <w:keepNext/>
              <w:keepLines/>
              <w:widowControl w:val="0"/>
            </w:pPr>
            <w:r w:rsidRPr="004B4A5F">
              <w:t>Gilpin, Clear Creek, Grand, and Jackson</w:t>
            </w:r>
          </w:p>
        </w:tc>
      </w:tr>
      <w:tr w:rsidR="003F6867" w:rsidRPr="004B4A5F" w14:paraId="14C8B665" w14:textId="77777777" w:rsidTr="005B7C3A">
        <w:trPr>
          <w:trHeight w:val="260"/>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3F69E08D" w14:textId="77777777" w:rsidR="003F6867" w:rsidRPr="004B4A5F" w:rsidRDefault="003F6867" w:rsidP="003F6867">
            <w:pPr>
              <w:pStyle w:val="TableText"/>
              <w:keepNext/>
              <w:keepLines/>
              <w:widowControl w:val="0"/>
            </w:pPr>
            <w:r w:rsidRPr="004B4A5F">
              <w:t>Central</w:t>
            </w:r>
          </w:p>
        </w:tc>
        <w:tc>
          <w:tcPr>
            <w:tcW w:w="7852" w:type="dxa"/>
            <w:tcBorders>
              <w:top w:val="nil"/>
              <w:left w:val="nil"/>
              <w:bottom w:val="single" w:sz="4" w:space="0" w:color="auto"/>
              <w:right w:val="single" w:sz="4" w:space="0" w:color="auto"/>
            </w:tcBorders>
            <w:shd w:val="clear" w:color="auto" w:fill="auto"/>
            <w:noWrap/>
            <w:vAlign w:val="bottom"/>
            <w:hideMark/>
          </w:tcPr>
          <w:p w14:paraId="5BD851D8" w14:textId="77777777" w:rsidR="003F6867" w:rsidRPr="004B4A5F" w:rsidRDefault="003F6867" w:rsidP="003F6867">
            <w:pPr>
              <w:pStyle w:val="TableText"/>
              <w:keepNext/>
              <w:keepLines/>
              <w:widowControl w:val="0"/>
            </w:pPr>
            <w:r w:rsidRPr="004B4A5F">
              <w:t>Eagle, Summit, Park, Gunnison, Lake, Pitkin, Chaffee, Delta, and Teller</w:t>
            </w:r>
          </w:p>
        </w:tc>
      </w:tr>
      <w:tr w:rsidR="003F6867" w:rsidRPr="004B4A5F" w14:paraId="265D5721" w14:textId="77777777" w:rsidTr="005B7C3A">
        <w:trPr>
          <w:trHeight w:val="260"/>
        </w:trPr>
        <w:tc>
          <w:tcPr>
            <w:tcW w:w="1498" w:type="dxa"/>
            <w:tcBorders>
              <w:top w:val="nil"/>
              <w:left w:val="single" w:sz="4" w:space="0" w:color="auto"/>
              <w:bottom w:val="single" w:sz="4" w:space="0" w:color="auto"/>
              <w:right w:val="single" w:sz="4" w:space="0" w:color="auto"/>
            </w:tcBorders>
            <w:shd w:val="clear" w:color="auto" w:fill="auto"/>
            <w:noWrap/>
            <w:vAlign w:val="center"/>
          </w:tcPr>
          <w:p w14:paraId="7FA89608" w14:textId="542CEC4A" w:rsidR="003F6867" w:rsidRPr="004B4A5F" w:rsidRDefault="003F6867" w:rsidP="003F6867">
            <w:pPr>
              <w:pStyle w:val="TableText"/>
              <w:keepNext/>
              <w:keepLines/>
              <w:widowControl w:val="0"/>
            </w:pPr>
            <w:r w:rsidRPr="004B4A5F">
              <w:t>South-Central</w:t>
            </w:r>
          </w:p>
        </w:tc>
        <w:tc>
          <w:tcPr>
            <w:tcW w:w="7852" w:type="dxa"/>
            <w:tcBorders>
              <w:top w:val="nil"/>
              <w:left w:val="nil"/>
              <w:bottom w:val="single" w:sz="4" w:space="0" w:color="auto"/>
              <w:right w:val="single" w:sz="4" w:space="0" w:color="auto"/>
            </w:tcBorders>
            <w:shd w:val="clear" w:color="auto" w:fill="auto"/>
            <w:noWrap/>
            <w:vAlign w:val="bottom"/>
          </w:tcPr>
          <w:p w14:paraId="0190AD84" w14:textId="42913B6E" w:rsidR="003F6867" w:rsidRPr="004B4A5F" w:rsidRDefault="003F6867" w:rsidP="003F6867">
            <w:pPr>
              <w:pStyle w:val="TableText"/>
              <w:keepNext/>
              <w:keepLines/>
              <w:widowControl w:val="0"/>
            </w:pPr>
            <w:r w:rsidRPr="004B4A5F">
              <w:t>Hinsdale, Saguache, Cus</w:t>
            </w:r>
            <w:r>
              <w:t>t</w:t>
            </w:r>
            <w:r w:rsidRPr="004B4A5F">
              <w:t>er, Fremont, Huerfano, Costilla, Mineral, Alamosa, Conejos, Rio Grande, and Archuleta</w:t>
            </w:r>
          </w:p>
        </w:tc>
      </w:tr>
      <w:tr w:rsidR="003F6867" w:rsidRPr="004B4A5F" w14:paraId="318DD075" w14:textId="77777777" w:rsidTr="005B7C3A">
        <w:trPr>
          <w:trHeight w:val="260"/>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7348BD31" w14:textId="77777777" w:rsidR="003F6867" w:rsidRPr="004B4A5F" w:rsidRDefault="003F6867" w:rsidP="003F6867">
            <w:pPr>
              <w:pStyle w:val="TableText"/>
            </w:pPr>
            <w:r w:rsidRPr="004B4A5F">
              <w:t>East</w:t>
            </w:r>
          </w:p>
        </w:tc>
        <w:tc>
          <w:tcPr>
            <w:tcW w:w="7852" w:type="dxa"/>
            <w:tcBorders>
              <w:top w:val="nil"/>
              <w:left w:val="nil"/>
              <w:bottom w:val="single" w:sz="4" w:space="0" w:color="auto"/>
              <w:right w:val="single" w:sz="4" w:space="0" w:color="auto"/>
            </w:tcBorders>
            <w:shd w:val="clear" w:color="auto" w:fill="auto"/>
            <w:noWrap/>
            <w:vAlign w:val="bottom"/>
            <w:hideMark/>
          </w:tcPr>
          <w:p w14:paraId="488F03B3" w14:textId="77777777" w:rsidR="003F6867" w:rsidRPr="004B4A5F" w:rsidRDefault="003F6867" w:rsidP="003F6867">
            <w:pPr>
              <w:pStyle w:val="TableText"/>
            </w:pPr>
            <w:r w:rsidRPr="004B4A5F">
              <w:t>Adams, Arapahoe, Baca, Bent, Boulder, Broomfield, Cheyenne, Crowley, Denver, Douglas, El Paso, Elbert, Jefferson, Kiowa, Kit Carson, Larimer, Las Animas, Lincoln, Logan, Morgan, Otero, Phillips, Prowers, Pueblo, Sedgwick, Washington, Weld, and Yuma</w:t>
            </w:r>
          </w:p>
        </w:tc>
      </w:tr>
    </w:tbl>
    <w:p w14:paraId="02861628" w14:textId="77777777" w:rsidR="004B4A5F" w:rsidRPr="00211F16" w:rsidRDefault="004B4A5F" w:rsidP="00586A9E">
      <w:pPr>
        <w:spacing w:after="0"/>
        <w:rPr>
          <w:rFonts w:asciiTheme="minorHAnsi" w:hAnsiTheme="minorHAnsi" w:cstheme="minorHAnsi"/>
          <w:szCs w:val="22"/>
        </w:rPr>
      </w:pPr>
    </w:p>
    <w:p w14:paraId="700FC697" w14:textId="1FCECD85" w:rsidR="00F66759" w:rsidRDefault="00F66759" w:rsidP="00F66759">
      <w:pPr>
        <w:pStyle w:val="BodyText"/>
      </w:pPr>
      <w:r>
        <w:t xml:space="preserve">The regional analysis focused on trip expenditures and did not include annual </w:t>
      </w:r>
      <w:r w:rsidR="00563084">
        <w:t xml:space="preserve">maintenance and repair </w:t>
      </w:r>
      <w:r>
        <w:t xml:space="preserve">expenditures that are discussed under the state contribution analysis. </w:t>
      </w:r>
      <w:r w:rsidR="001A71E8" w:rsidRPr="001A71E8">
        <w:fldChar w:fldCharType="begin"/>
      </w:r>
      <w:r w:rsidR="001A71E8" w:rsidRPr="001A71E8">
        <w:instrText xml:space="preserve"> REF _Ref152075707 \h </w:instrText>
      </w:r>
      <w:r w:rsidR="001A71E8">
        <w:instrText xml:space="preserve"> \* MERGEFORMAT </w:instrText>
      </w:r>
      <w:r w:rsidR="001A71E8" w:rsidRPr="001A71E8">
        <w:fldChar w:fldCharType="separate"/>
      </w:r>
      <w:r w:rsidR="008546AA">
        <w:t xml:space="preserve">Table </w:t>
      </w:r>
      <w:r w:rsidR="008546AA">
        <w:rPr>
          <w:noProof/>
          <w:cs/>
        </w:rPr>
        <w:t>‎</w:t>
      </w:r>
      <w:r w:rsidR="008546AA">
        <w:rPr>
          <w:noProof/>
        </w:rPr>
        <w:t>4</w:t>
      </w:r>
      <w:r w:rsidR="008546AA">
        <w:rPr>
          <w:noProof/>
        </w:rPr>
        <w:noBreakHyphen/>
        <w:t>2</w:t>
      </w:r>
      <w:r w:rsidR="001A71E8" w:rsidRPr="001A71E8">
        <w:fldChar w:fldCharType="end"/>
      </w:r>
      <w:r w:rsidR="001A71E8" w:rsidRPr="001A71E8">
        <w:t xml:space="preserve"> </w:t>
      </w:r>
      <w:r w:rsidRPr="001A71E8">
        <w:t xml:space="preserve">and </w:t>
      </w:r>
      <w:r w:rsidR="001A71E8" w:rsidRPr="001A71E8">
        <w:fldChar w:fldCharType="begin"/>
      </w:r>
      <w:r w:rsidR="001A71E8" w:rsidRPr="001A71E8">
        <w:instrText xml:space="preserve"> REF _Ref152075721 \h </w:instrText>
      </w:r>
      <w:r w:rsidR="001A71E8">
        <w:instrText xml:space="preserve"> \* MERGEFORMAT </w:instrText>
      </w:r>
      <w:r w:rsidR="001A71E8" w:rsidRPr="001A71E8">
        <w:fldChar w:fldCharType="separate"/>
      </w:r>
      <w:r w:rsidR="008546AA">
        <w:t xml:space="preserve">Table </w:t>
      </w:r>
      <w:r w:rsidR="008546AA">
        <w:rPr>
          <w:noProof/>
          <w:cs/>
        </w:rPr>
        <w:t>‎</w:t>
      </w:r>
      <w:r w:rsidR="008546AA">
        <w:rPr>
          <w:noProof/>
        </w:rPr>
        <w:t>4</w:t>
      </w:r>
      <w:r w:rsidR="008546AA">
        <w:rPr>
          <w:noProof/>
        </w:rPr>
        <w:noBreakHyphen/>
        <w:t>3</w:t>
      </w:r>
      <w:r w:rsidR="001A71E8" w:rsidRPr="001A71E8">
        <w:fldChar w:fldCharType="end"/>
      </w:r>
      <w:r w:rsidR="001A71E8">
        <w:t xml:space="preserve"> </w:t>
      </w:r>
      <w:r>
        <w:t xml:space="preserve">provide the percentages of trips by region for resident and non-resident participants obtained from the survey. The percentages were then applied to the total number of trips within the state (estimated from </w:t>
      </w:r>
      <w:r w:rsidR="00563084">
        <w:t xml:space="preserve">2015 </w:t>
      </w:r>
      <w:r>
        <w:t xml:space="preserve">survey data) to estimate the </w:t>
      </w:r>
      <w:r w:rsidR="008A4CEA">
        <w:t xml:space="preserve">total number of </w:t>
      </w:r>
      <w:r>
        <w:t>trips to each region. The trips for resident and non-resident households were then applied to average trip expenditures to estimate the total expenditures per region. The IMPLAN study area models were then used to estimate the direct, indirect, and induced regional economic contribution.</w:t>
      </w:r>
    </w:p>
    <w:p w14:paraId="553B9F41" w14:textId="7AAEE8B6" w:rsidR="00DF0C46" w:rsidRPr="00211F16" w:rsidRDefault="00DF0C46" w:rsidP="00211F16">
      <w:pPr>
        <w:pStyle w:val="Caption"/>
      </w:pPr>
      <w:bookmarkStart w:id="73" w:name="_Ref152075707"/>
      <w:bookmarkStart w:id="74" w:name="_Ref152075702"/>
      <w:bookmarkStart w:id="75" w:name="_Toc156999166"/>
      <w:r>
        <w:t xml:space="preserve">Table </w:t>
      </w:r>
      <w:r w:rsidR="005474FB">
        <w:fldChar w:fldCharType="begin"/>
      </w:r>
      <w:r w:rsidR="005474FB">
        <w:instrText xml:space="preserve"> STYLEREF 1 \s </w:instrText>
      </w:r>
      <w:r w:rsidR="005474FB">
        <w:fldChar w:fldCharType="separate"/>
      </w:r>
      <w:r w:rsidR="008D7DFF">
        <w:rPr>
          <w:noProof/>
          <w:cs/>
        </w:rPr>
        <w:t>‎</w:t>
      </w:r>
      <w:r w:rsidR="008D7DFF">
        <w:rPr>
          <w:noProof/>
        </w:rPr>
        <w:t>4</w:t>
      </w:r>
      <w:r w:rsidR="005474FB">
        <w:rPr>
          <w:noProof/>
        </w:rPr>
        <w:fldChar w:fldCharType="end"/>
      </w:r>
      <w:r w:rsidR="00942E3E">
        <w:noBreakHyphen/>
      </w:r>
      <w:r w:rsidR="005474FB">
        <w:fldChar w:fldCharType="begin"/>
      </w:r>
      <w:r w:rsidR="005474FB">
        <w:instrText xml:space="preserve"> SEQ Table \* ARABIC \s 1 </w:instrText>
      </w:r>
      <w:r w:rsidR="005474FB">
        <w:fldChar w:fldCharType="separate"/>
      </w:r>
      <w:r w:rsidR="008D7DFF">
        <w:rPr>
          <w:noProof/>
        </w:rPr>
        <w:t>2</w:t>
      </w:r>
      <w:r w:rsidR="005474FB">
        <w:rPr>
          <w:noProof/>
        </w:rPr>
        <w:fldChar w:fldCharType="end"/>
      </w:r>
      <w:bookmarkEnd w:id="73"/>
      <w:r w:rsidR="001A71E8">
        <w:t xml:space="preserve">. </w:t>
      </w:r>
      <w:r w:rsidR="002E2D25">
        <w:t xml:space="preserve">Percent of </w:t>
      </w:r>
      <w:r w:rsidR="001A71E8" w:rsidRPr="001A71E8">
        <w:t>Trip</w:t>
      </w:r>
      <w:r w:rsidR="002E2D25">
        <w:t>s</w:t>
      </w:r>
      <w:r w:rsidR="001A71E8" w:rsidRPr="001A71E8">
        <w:t xml:space="preserve"> by Region for Residents</w:t>
      </w:r>
      <w:bookmarkEnd w:id="74"/>
      <w:bookmarkEnd w:id="75"/>
    </w:p>
    <w:tbl>
      <w:tblPr>
        <w:tblW w:w="5000" w:type="pct"/>
        <w:tblLook w:val="04A0" w:firstRow="1" w:lastRow="0" w:firstColumn="1" w:lastColumn="0" w:noHBand="0" w:noVBand="1"/>
      </w:tblPr>
      <w:tblGrid>
        <w:gridCol w:w="3201"/>
        <w:gridCol w:w="2912"/>
        <w:gridCol w:w="1631"/>
        <w:gridCol w:w="1606"/>
      </w:tblGrid>
      <w:tr w:rsidR="000F5B69" w:rsidRPr="000F5B69" w14:paraId="2004FFDA" w14:textId="77777777" w:rsidTr="00427D35">
        <w:trPr>
          <w:trHeight w:val="144"/>
        </w:trPr>
        <w:tc>
          <w:tcPr>
            <w:tcW w:w="171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2D9DCB" w14:textId="77777777" w:rsidR="000F5B69" w:rsidRPr="000F5B69" w:rsidRDefault="000F5B69" w:rsidP="005E2413">
            <w:pPr>
              <w:pStyle w:val="TableRowHeader"/>
            </w:pPr>
            <w:r w:rsidRPr="000F5B69">
              <w:t>Region</w:t>
            </w:r>
          </w:p>
        </w:tc>
        <w:tc>
          <w:tcPr>
            <w:tcW w:w="1557" w:type="pct"/>
            <w:tcBorders>
              <w:top w:val="single" w:sz="4" w:space="0" w:color="auto"/>
              <w:left w:val="nil"/>
              <w:bottom w:val="single" w:sz="4" w:space="0" w:color="auto"/>
              <w:right w:val="single" w:sz="4" w:space="0" w:color="auto"/>
            </w:tcBorders>
            <w:shd w:val="clear" w:color="000000" w:fill="D9D9D9"/>
            <w:noWrap/>
            <w:vAlign w:val="center"/>
            <w:hideMark/>
          </w:tcPr>
          <w:p w14:paraId="4B0B46F1" w14:textId="77777777" w:rsidR="000F5B69" w:rsidRPr="000F5B69" w:rsidRDefault="000F5B69" w:rsidP="003F6867">
            <w:pPr>
              <w:pStyle w:val="TableColumnHeader"/>
            </w:pPr>
            <w:r w:rsidRPr="000F5B69">
              <w:t>Snowmobiles</w:t>
            </w:r>
          </w:p>
        </w:tc>
        <w:tc>
          <w:tcPr>
            <w:tcW w:w="872" w:type="pct"/>
            <w:tcBorders>
              <w:top w:val="single" w:sz="4" w:space="0" w:color="auto"/>
              <w:left w:val="nil"/>
              <w:bottom w:val="single" w:sz="4" w:space="0" w:color="auto"/>
              <w:right w:val="single" w:sz="4" w:space="0" w:color="auto"/>
            </w:tcBorders>
            <w:shd w:val="clear" w:color="000000" w:fill="D9D9D9"/>
            <w:noWrap/>
            <w:vAlign w:val="center"/>
            <w:hideMark/>
          </w:tcPr>
          <w:p w14:paraId="0AAD6F5C" w14:textId="77777777" w:rsidR="000F5B69" w:rsidRPr="000F5B69" w:rsidRDefault="000F5B69" w:rsidP="003F6867">
            <w:pPr>
              <w:pStyle w:val="TableColumnHeader"/>
            </w:pPr>
            <w:r w:rsidRPr="000F5B69">
              <w:t>OHVs</w:t>
            </w:r>
          </w:p>
        </w:tc>
        <w:tc>
          <w:tcPr>
            <w:tcW w:w="859" w:type="pct"/>
            <w:tcBorders>
              <w:top w:val="single" w:sz="4" w:space="0" w:color="auto"/>
              <w:left w:val="nil"/>
              <w:bottom w:val="single" w:sz="4" w:space="0" w:color="auto"/>
              <w:right w:val="single" w:sz="4" w:space="0" w:color="auto"/>
            </w:tcBorders>
            <w:shd w:val="clear" w:color="000000" w:fill="D9D9D9"/>
            <w:noWrap/>
            <w:vAlign w:val="center"/>
            <w:hideMark/>
          </w:tcPr>
          <w:p w14:paraId="3A95CDCD" w14:textId="77777777" w:rsidR="000F5B69" w:rsidRPr="000F5B69" w:rsidRDefault="000F5B69" w:rsidP="003F6867">
            <w:pPr>
              <w:pStyle w:val="TableColumnHeader"/>
            </w:pPr>
            <w:r w:rsidRPr="000F5B69">
              <w:t>4WDs</w:t>
            </w:r>
          </w:p>
        </w:tc>
      </w:tr>
      <w:tr w:rsidR="000F5B69" w:rsidRPr="000F5B69" w14:paraId="71983161" w14:textId="77777777" w:rsidTr="00427D35">
        <w:trPr>
          <w:trHeight w:val="144"/>
        </w:trPr>
        <w:tc>
          <w:tcPr>
            <w:tcW w:w="1712" w:type="pct"/>
            <w:tcBorders>
              <w:top w:val="nil"/>
              <w:left w:val="single" w:sz="4" w:space="0" w:color="auto"/>
              <w:bottom w:val="single" w:sz="4" w:space="0" w:color="auto"/>
              <w:right w:val="single" w:sz="4" w:space="0" w:color="auto"/>
            </w:tcBorders>
            <w:shd w:val="clear" w:color="auto" w:fill="auto"/>
            <w:noWrap/>
            <w:vAlign w:val="center"/>
            <w:hideMark/>
          </w:tcPr>
          <w:p w14:paraId="7AD80185" w14:textId="3F285054" w:rsidR="000F5B69" w:rsidRPr="000F5B69" w:rsidRDefault="000F5B69" w:rsidP="001F379A">
            <w:pPr>
              <w:pStyle w:val="TableText"/>
            </w:pPr>
            <w:r w:rsidRPr="000F5B69">
              <w:t xml:space="preserve">Northwest </w:t>
            </w:r>
          </w:p>
        </w:tc>
        <w:tc>
          <w:tcPr>
            <w:tcW w:w="1557" w:type="pct"/>
            <w:tcBorders>
              <w:top w:val="nil"/>
              <w:left w:val="nil"/>
              <w:bottom w:val="single" w:sz="4" w:space="0" w:color="auto"/>
              <w:right w:val="single" w:sz="4" w:space="0" w:color="auto"/>
            </w:tcBorders>
            <w:shd w:val="clear" w:color="auto" w:fill="auto"/>
            <w:noWrap/>
            <w:vAlign w:val="bottom"/>
            <w:hideMark/>
          </w:tcPr>
          <w:p w14:paraId="4BBF356A" w14:textId="77777777" w:rsidR="000F5B69" w:rsidRPr="00303EC3" w:rsidRDefault="000F5B69" w:rsidP="00303EC3">
            <w:pPr>
              <w:pStyle w:val="TableTextCentered"/>
              <w:keepNext/>
              <w:keepLines/>
              <w:widowControl w:val="0"/>
              <w:tabs>
                <w:tab w:val="decimal" w:pos="537"/>
              </w:tabs>
            </w:pPr>
            <w:r w:rsidRPr="00303EC3">
              <w:t>19%</w:t>
            </w:r>
          </w:p>
        </w:tc>
        <w:tc>
          <w:tcPr>
            <w:tcW w:w="872" w:type="pct"/>
            <w:tcBorders>
              <w:top w:val="nil"/>
              <w:left w:val="nil"/>
              <w:bottom w:val="single" w:sz="4" w:space="0" w:color="auto"/>
              <w:right w:val="single" w:sz="4" w:space="0" w:color="auto"/>
            </w:tcBorders>
            <w:shd w:val="clear" w:color="auto" w:fill="auto"/>
            <w:noWrap/>
            <w:vAlign w:val="bottom"/>
            <w:hideMark/>
          </w:tcPr>
          <w:p w14:paraId="01710525" w14:textId="77777777" w:rsidR="000F5B69" w:rsidRPr="00303EC3" w:rsidRDefault="000F5B69" w:rsidP="00303EC3">
            <w:pPr>
              <w:pStyle w:val="TableTextCentered"/>
              <w:keepNext/>
              <w:keepLines/>
              <w:widowControl w:val="0"/>
              <w:tabs>
                <w:tab w:val="decimal" w:pos="537"/>
              </w:tabs>
            </w:pPr>
            <w:r w:rsidRPr="00303EC3">
              <w:t>4%</w:t>
            </w:r>
          </w:p>
        </w:tc>
        <w:tc>
          <w:tcPr>
            <w:tcW w:w="859" w:type="pct"/>
            <w:tcBorders>
              <w:top w:val="nil"/>
              <w:left w:val="nil"/>
              <w:bottom w:val="single" w:sz="4" w:space="0" w:color="auto"/>
              <w:right w:val="single" w:sz="4" w:space="0" w:color="auto"/>
            </w:tcBorders>
            <w:shd w:val="clear" w:color="auto" w:fill="auto"/>
            <w:noWrap/>
            <w:vAlign w:val="bottom"/>
            <w:hideMark/>
          </w:tcPr>
          <w:p w14:paraId="67DF038D" w14:textId="77777777" w:rsidR="000F5B69" w:rsidRPr="00303EC3" w:rsidRDefault="000F5B69" w:rsidP="00303EC3">
            <w:pPr>
              <w:pStyle w:val="TableTextCentered"/>
              <w:keepNext/>
              <w:keepLines/>
              <w:widowControl w:val="0"/>
              <w:tabs>
                <w:tab w:val="decimal" w:pos="537"/>
              </w:tabs>
            </w:pPr>
            <w:r w:rsidRPr="00303EC3">
              <w:t>7%</w:t>
            </w:r>
          </w:p>
        </w:tc>
      </w:tr>
      <w:tr w:rsidR="000F5B69" w:rsidRPr="000F5B69" w14:paraId="29F51E43" w14:textId="77777777" w:rsidTr="00427D35">
        <w:trPr>
          <w:trHeight w:val="144"/>
        </w:trPr>
        <w:tc>
          <w:tcPr>
            <w:tcW w:w="1712" w:type="pct"/>
            <w:tcBorders>
              <w:top w:val="nil"/>
              <w:left w:val="single" w:sz="4" w:space="0" w:color="auto"/>
              <w:bottom w:val="single" w:sz="4" w:space="0" w:color="auto"/>
              <w:right w:val="single" w:sz="4" w:space="0" w:color="auto"/>
            </w:tcBorders>
            <w:shd w:val="clear" w:color="auto" w:fill="auto"/>
            <w:noWrap/>
            <w:vAlign w:val="center"/>
            <w:hideMark/>
          </w:tcPr>
          <w:p w14:paraId="76AB56E3" w14:textId="2BD66763" w:rsidR="000F5B69" w:rsidRPr="000F5B69" w:rsidRDefault="000F5B69" w:rsidP="001F379A">
            <w:pPr>
              <w:pStyle w:val="TableText"/>
            </w:pPr>
            <w:r w:rsidRPr="000F5B69">
              <w:t>South</w:t>
            </w:r>
            <w:r w:rsidR="00427D35">
              <w:t>w</w:t>
            </w:r>
            <w:r w:rsidRPr="000F5B69">
              <w:t>est</w:t>
            </w:r>
          </w:p>
        </w:tc>
        <w:tc>
          <w:tcPr>
            <w:tcW w:w="1557" w:type="pct"/>
            <w:tcBorders>
              <w:top w:val="nil"/>
              <w:left w:val="nil"/>
              <w:bottom w:val="single" w:sz="4" w:space="0" w:color="auto"/>
              <w:right w:val="single" w:sz="4" w:space="0" w:color="auto"/>
            </w:tcBorders>
            <w:shd w:val="clear" w:color="auto" w:fill="auto"/>
            <w:noWrap/>
            <w:vAlign w:val="bottom"/>
            <w:hideMark/>
          </w:tcPr>
          <w:p w14:paraId="26313E06" w14:textId="77777777" w:rsidR="000F5B69" w:rsidRPr="00303EC3" w:rsidRDefault="000F5B69" w:rsidP="00303EC3">
            <w:pPr>
              <w:pStyle w:val="TableTextCentered"/>
              <w:keepNext/>
              <w:keepLines/>
              <w:widowControl w:val="0"/>
              <w:tabs>
                <w:tab w:val="decimal" w:pos="537"/>
              </w:tabs>
            </w:pPr>
            <w:r w:rsidRPr="00303EC3">
              <w:t>12%</w:t>
            </w:r>
          </w:p>
        </w:tc>
        <w:tc>
          <w:tcPr>
            <w:tcW w:w="872" w:type="pct"/>
            <w:tcBorders>
              <w:top w:val="nil"/>
              <w:left w:val="nil"/>
              <w:bottom w:val="single" w:sz="4" w:space="0" w:color="auto"/>
              <w:right w:val="single" w:sz="4" w:space="0" w:color="auto"/>
            </w:tcBorders>
            <w:shd w:val="clear" w:color="auto" w:fill="auto"/>
            <w:noWrap/>
            <w:vAlign w:val="bottom"/>
            <w:hideMark/>
          </w:tcPr>
          <w:p w14:paraId="4A2533E3" w14:textId="77777777" w:rsidR="000F5B69" w:rsidRPr="00303EC3" w:rsidRDefault="000F5B69" w:rsidP="00303EC3">
            <w:pPr>
              <w:pStyle w:val="TableTextCentered"/>
              <w:keepNext/>
              <w:keepLines/>
              <w:widowControl w:val="0"/>
              <w:tabs>
                <w:tab w:val="decimal" w:pos="537"/>
              </w:tabs>
            </w:pPr>
            <w:r w:rsidRPr="00303EC3">
              <w:t>23%</w:t>
            </w:r>
          </w:p>
        </w:tc>
        <w:tc>
          <w:tcPr>
            <w:tcW w:w="859" w:type="pct"/>
            <w:tcBorders>
              <w:top w:val="nil"/>
              <w:left w:val="nil"/>
              <w:bottom w:val="single" w:sz="4" w:space="0" w:color="auto"/>
              <w:right w:val="single" w:sz="4" w:space="0" w:color="auto"/>
            </w:tcBorders>
            <w:shd w:val="clear" w:color="auto" w:fill="auto"/>
            <w:noWrap/>
            <w:vAlign w:val="bottom"/>
            <w:hideMark/>
          </w:tcPr>
          <w:p w14:paraId="10445ECA" w14:textId="77777777" w:rsidR="000F5B69" w:rsidRPr="00303EC3" w:rsidRDefault="000F5B69" w:rsidP="00303EC3">
            <w:pPr>
              <w:pStyle w:val="TableTextCentered"/>
              <w:keepNext/>
              <w:keepLines/>
              <w:widowControl w:val="0"/>
              <w:tabs>
                <w:tab w:val="decimal" w:pos="537"/>
              </w:tabs>
            </w:pPr>
            <w:r w:rsidRPr="00303EC3">
              <w:t>22%</w:t>
            </w:r>
          </w:p>
        </w:tc>
      </w:tr>
      <w:tr w:rsidR="000F5B69" w:rsidRPr="000F5B69" w14:paraId="4A48FF6D" w14:textId="77777777" w:rsidTr="00427D35">
        <w:trPr>
          <w:trHeight w:val="144"/>
        </w:trPr>
        <w:tc>
          <w:tcPr>
            <w:tcW w:w="1712" w:type="pct"/>
            <w:tcBorders>
              <w:top w:val="nil"/>
              <w:left w:val="single" w:sz="4" w:space="0" w:color="auto"/>
              <w:bottom w:val="single" w:sz="4" w:space="0" w:color="auto"/>
              <w:right w:val="single" w:sz="4" w:space="0" w:color="auto"/>
            </w:tcBorders>
            <w:shd w:val="clear" w:color="auto" w:fill="auto"/>
            <w:noWrap/>
            <w:vAlign w:val="center"/>
            <w:hideMark/>
          </w:tcPr>
          <w:p w14:paraId="3B96B0A1" w14:textId="459705E2" w:rsidR="000F5B69" w:rsidRPr="000F5B69" w:rsidRDefault="000F5B69" w:rsidP="001F379A">
            <w:pPr>
              <w:pStyle w:val="TableText"/>
            </w:pPr>
            <w:r w:rsidRPr="000F5B69">
              <w:t>North</w:t>
            </w:r>
            <w:r>
              <w:t xml:space="preserve"> </w:t>
            </w:r>
            <w:r w:rsidRPr="000F5B69">
              <w:t>Central</w:t>
            </w:r>
          </w:p>
        </w:tc>
        <w:tc>
          <w:tcPr>
            <w:tcW w:w="1557" w:type="pct"/>
            <w:tcBorders>
              <w:top w:val="nil"/>
              <w:left w:val="nil"/>
              <w:bottom w:val="single" w:sz="4" w:space="0" w:color="auto"/>
              <w:right w:val="single" w:sz="4" w:space="0" w:color="auto"/>
            </w:tcBorders>
            <w:shd w:val="clear" w:color="auto" w:fill="auto"/>
            <w:noWrap/>
            <w:vAlign w:val="bottom"/>
            <w:hideMark/>
          </w:tcPr>
          <w:p w14:paraId="1F02E47C" w14:textId="77777777" w:rsidR="000F5B69" w:rsidRPr="00303EC3" w:rsidRDefault="000F5B69" w:rsidP="00303EC3">
            <w:pPr>
              <w:pStyle w:val="TableTextCentered"/>
              <w:keepNext/>
              <w:keepLines/>
              <w:widowControl w:val="0"/>
              <w:tabs>
                <w:tab w:val="decimal" w:pos="537"/>
              </w:tabs>
            </w:pPr>
            <w:r w:rsidRPr="00303EC3">
              <w:t>18%</w:t>
            </w:r>
          </w:p>
        </w:tc>
        <w:tc>
          <w:tcPr>
            <w:tcW w:w="872" w:type="pct"/>
            <w:tcBorders>
              <w:top w:val="nil"/>
              <w:left w:val="nil"/>
              <w:bottom w:val="single" w:sz="4" w:space="0" w:color="auto"/>
              <w:right w:val="single" w:sz="4" w:space="0" w:color="auto"/>
            </w:tcBorders>
            <w:shd w:val="clear" w:color="auto" w:fill="auto"/>
            <w:noWrap/>
            <w:vAlign w:val="bottom"/>
            <w:hideMark/>
          </w:tcPr>
          <w:p w14:paraId="4D043446" w14:textId="77777777" w:rsidR="000F5B69" w:rsidRPr="00303EC3" w:rsidRDefault="000F5B69" w:rsidP="00303EC3">
            <w:pPr>
              <w:pStyle w:val="TableTextCentered"/>
              <w:keepNext/>
              <w:keepLines/>
              <w:widowControl w:val="0"/>
              <w:tabs>
                <w:tab w:val="decimal" w:pos="537"/>
              </w:tabs>
            </w:pPr>
            <w:r w:rsidRPr="00303EC3">
              <w:t>14%</w:t>
            </w:r>
          </w:p>
        </w:tc>
        <w:tc>
          <w:tcPr>
            <w:tcW w:w="859" w:type="pct"/>
            <w:tcBorders>
              <w:top w:val="nil"/>
              <w:left w:val="nil"/>
              <w:bottom w:val="single" w:sz="4" w:space="0" w:color="auto"/>
              <w:right w:val="single" w:sz="4" w:space="0" w:color="auto"/>
            </w:tcBorders>
            <w:shd w:val="clear" w:color="auto" w:fill="auto"/>
            <w:noWrap/>
            <w:vAlign w:val="bottom"/>
            <w:hideMark/>
          </w:tcPr>
          <w:p w14:paraId="3556495B" w14:textId="77777777" w:rsidR="000F5B69" w:rsidRPr="00303EC3" w:rsidRDefault="000F5B69" w:rsidP="00303EC3">
            <w:pPr>
              <w:pStyle w:val="TableTextCentered"/>
              <w:keepNext/>
              <w:keepLines/>
              <w:widowControl w:val="0"/>
              <w:tabs>
                <w:tab w:val="decimal" w:pos="537"/>
              </w:tabs>
            </w:pPr>
            <w:r w:rsidRPr="00303EC3">
              <w:t>8%</w:t>
            </w:r>
          </w:p>
        </w:tc>
      </w:tr>
      <w:tr w:rsidR="000F5B69" w:rsidRPr="000F5B69" w14:paraId="1B7CFF06" w14:textId="77777777" w:rsidTr="00427D35">
        <w:trPr>
          <w:trHeight w:val="144"/>
        </w:trPr>
        <w:tc>
          <w:tcPr>
            <w:tcW w:w="1712" w:type="pct"/>
            <w:tcBorders>
              <w:top w:val="nil"/>
              <w:left w:val="single" w:sz="4" w:space="0" w:color="auto"/>
              <w:bottom w:val="single" w:sz="4" w:space="0" w:color="auto"/>
              <w:right w:val="single" w:sz="4" w:space="0" w:color="auto"/>
            </w:tcBorders>
            <w:shd w:val="clear" w:color="auto" w:fill="auto"/>
            <w:noWrap/>
            <w:vAlign w:val="center"/>
            <w:hideMark/>
          </w:tcPr>
          <w:p w14:paraId="6D7BCA7E" w14:textId="27B99661" w:rsidR="000F5B69" w:rsidRPr="000F5B69" w:rsidRDefault="000F5B69" w:rsidP="001F379A">
            <w:pPr>
              <w:pStyle w:val="TableText"/>
            </w:pPr>
            <w:r w:rsidRPr="000F5B69">
              <w:t>Central</w:t>
            </w:r>
          </w:p>
        </w:tc>
        <w:tc>
          <w:tcPr>
            <w:tcW w:w="1557" w:type="pct"/>
            <w:tcBorders>
              <w:top w:val="nil"/>
              <w:left w:val="nil"/>
              <w:bottom w:val="single" w:sz="4" w:space="0" w:color="auto"/>
              <w:right w:val="single" w:sz="4" w:space="0" w:color="auto"/>
            </w:tcBorders>
            <w:shd w:val="clear" w:color="auto" w:fill="auto"/>
            <w:noWrap/>
            <w:vAlign w:val="bottom"/>
            <w:hideMark/>
          </w:tcPr>
          <w:p w14:paraId="41143211" w14:textId="77777777" w:rsidR="000F5B69" w:rsidRPr="00303EC3" w:rsidRDefault="000F5B69" w:rsidP="00303EC3">
            <w:pPr>
              <w:pStyle w:val="TableTextCentered"/>
              <w:keepNext/>
              <w:keepLines/>
              <w:widowControl w:val="0"/>
              <w:tabs>
                <w:tab w:val="decimal" w:pos="537"/>
              </w:tabs>
            </w:pPr>
            <w:r w:rsidRPr="00303EC3">
              <w:t>39%</w:t>
            </w:r>
          </w:p>
        </w:tc>
        <w:tc>
          <w:tcPr>
            <w:tcW w:w="872" w:type="pct"/>
            <w:tcBorders>
              <w:top w:val="nil"/>
              <w:left w:val="nil"/>
              <w:bottom w:val="single" w:sz="4" w:space="0" w:color="auto"/>
              <w:right w:val="single" w:sz="4" w:space="0" w:color="auto"/>
            </w:tcBorders>
            <w:shd w:val="clear" w:color="auto" w:fill="auto"/>
            <w:noWrap/>
            <w:vAlign w:val="bottom"/>
            <w:hideMark/>
          </w:tcPr>
          <w:p w14:paraId="3ED19E67" w14:textId="77777777" w:rsidR="000F5B69" w:rsidRPr="00303EC3" w:rsidRDefault="000F5B69" w:rsidP="00303EC3">
            <w:pPr>
              <w:pStyle w:val="TableTextCentered"/>
              <w:keepNext/>
              <w:keepLines/>
              <w:widowControl w:val="0"/>
              <w:tabs>
                <w:tab w:val="decimal" w:pos="537"/>
              </w:tabs>
            </w:pPr>
            <w:r w:rsidRPr="00303EC3">
              <w:t>34%</w:t>
            </w:r>
          </w:p>
        </w:tc>
        <w:tc>
          <w:tcPr>
            <w:tcW w:w="859" w:type="pct"/>
            <w:tcBorders>
              <w:top w:val="nil"/>
              <w:left w:val="nil"/>
              <w:bottom w:val="single" w:sz="4" w:space="0" w:color="auto"/>
              <w:right w:val="single" w:sz="4" w:space="0" w:color="auto"/>
            </w:tcBorders>
            <w:shd w:val="clear" w:color="auto" w:fill="auto"/>
            <w:noWrap/>
            <w:vAlign w:val="bottom"/>
            <w:hideMark/>
          </w:tcPr>
          <w:p w14:paraId="0AB6A24C" w14:textId="77777777" w:rsidR="000F5B69" w:rsidRPr="00303EC3" w:rsidRDefault="000F5B69" w:rsidP="00303EC3">
            <w:pPr>
              <w:pStyle w:val="TableTextCentered"/>
              <w:keepNext/>
              <w:keepLines/>
              <w:widowControl w:val="0"/>
              <w:tabs>
                <w:tab w:val="decimal" w:pos="537"/>
              </w:tabs>
            </w:pPr>
            <w:r w:rsidRPr="00303EC3">
              <w:t>35%</w:t>
            </w:r>
          </w:p>
        </w:tc>
      </w:tr>
      <w:tr w:rsidR="000F5B69" w:rsidRPr="000F5B69" w14:paraId="1E53EAF9" w14:textId="77777777" w:rsidTr="00427D35">
        <w:trPr>
          <w:trHeight w:val="144"/>
        </w:trPr>
        <w:tc>
          <w:tcPr>
            <w:tcW w:w="1712" w:type="pct"/>
            <w:tcBorders>
              <w:top w:val="nil"/>
              <w:left w:val="single" w:sz="4" w:space="0" w:color="auto"/>
              <w:bottom w:val="single" w:sz="4" w:space="0" w:color="auto"/>
              <w:right w:val="single" w:sz="4" w:space="0" w:color="auto"/>
            </w:tcBorders>
            <w:shd w:val="clear" w:color="auto" w:fill="auto"/>
            <w:noWrap/>
            <w:vAlign w:val="center"/>
            <w:hideMark/>
          </w:tcPr>
          <w:p w14:paraId="2550529D" w14:textId="2A52E0ED" w:rsidR="000F5B69" w:rsidRPr="000F5B69" w:rsidRDefault="000F5B69" w:rsidP="001F379A">
            <w:pPr>
              <w:pStyle w:val="TableText"/>
            </w:pPr>
            <w:r w:rsidRPr="000F5B69">
              <w:t>South</w:t>
            </w:r>
            <w:r>
              <w:t xml:space="preserve"> </w:t>
            </w:r>
            <w:r w:rsidRPr="000F5B69">
              <w:t>Central</w:t>
            </w:r>
          </w:p>
        </w:tc>
        <w:tc>
          <w:tcPr>
            <w:tcW w:w="1557" w:type="pct"/>
            <w:tcBorders>
              <w:top w:val="nil"/>
              <w:left w:val="nil"/>
              <w:bottom w:val="single" w:sz="4" w:space="0" w:color="auto"/>
              <w:right w:val="single" w:sz="4" w:space="0" w:color="auto"/>
            </w:tcBorders>
            <w:shd w:val="clear" w:color="auto" w:fill="auto"/>
            <w:noWrap/>
            <w:vAlign w:val="bottom"/>
            <w:hideMark/>
          </w:tcPr>
          <w:p w14:paraId="157E04D0" w14:textId="77777777" w:rsidR="000F5B69" w:rsidRPr="00303EC3" w:rsidRDefault="000F5B69" w:rsidP="00303EC3">
            <w:pPr>
              <w:pStyle w:val="TableTextCentered"/>
              <w:keepNext/>
              <w:keepLines/>
              <w:widowControl w:val="0"/>
              <w:tabs>
                <w:tab w:val="decimal" w:pos="537"/>
              </w:tabs>
            </w:pPr>
            <w:r w:rsidRPr="00303EC3">
              <w:t>11%</w:t>
            </w:r>
          </w:p>
        </w:tc>
        <w:tc>
          <w:tcPr>
            <w:tcW w:w="872" w:type="pct"/>
            <w:tcBorders>
              <w:top w:val="nil"/>
              <w:left w:val="nil"/>
              <w:bottom w:val="single" w:sz="4" w:space="0" w:color="auto"/>
              <w:right w:val="single" w:sz="4" w:space="0" w:color="auto"/>
            </w:tcBorders>
            <w:shd w:val="clear" w:color="auto" w:fill="auto"/>
            <w:noWrap/>
            <w:vAlign w:val="bottom"/>
            <w:hideMark/>
          </w:tcPr>
          <w:p w14:paraId="1E8B66BF" w14:textId="77777777" w:rsidR="000F5B69" w:rsidRPr="00303EC3" w:rsidRDefault="000F5B69" w:rsidP="00303EC3">
            <w:pPr>
              <w:pStyle w:val="TableTextCentered"/>
              <w:keepNext/>
              <w:keepLines/>
              <w:widowControl w:val="0"/>
              <w:tabs>
                <w:tab w:val="decimal" w:pos="537"/>
              </w:tabs>
            </w:pPr>
            <w:r w:rsidRPr="00303EC3">
              <w:t>6%</w:t>
            </w:r>
          </w:p>
        </w:tc>
        <w:tc>
          <w:tcPr>
            <w:tcW w:w="859" w:type="pct"/>
            <w:tcBorders>
              <w:top w:val="nil"/>
              <w:left w:val="nil"/>
              <w:bottom w:val="single" w:sz="4" w:space="0" w:color="auto"/>
              <w:right w:val="single" w:sz="4" w:space="0" w:color="auto"/>
            </w:tcBorders>
            <w:shd w:val="clear" w:color="auto" w:fill="auto"/>
            <w:noWrap/>
            <w:vAlign w:val="bottom"/>
            <w:hideMark/>
          </w:tcPr>
          <w:p w14:paraId="64F1764A" w14:textId="77777777" w:rsidR="000F5B69" w:rsidRPr="00303EC3" w:rsidRDefault="000F5B69" w:rsidP="00303EC3">
            <w:pPr>
              <w:pStyle w:val="TableTextCentered"/>
              <w:keepNext/>
              <w:keepLines/>
              <w:widowControl w:val="0"/>
              <w:tabs>
                <w:tab w:val="decimal" w:pos="537"/>
              </w:tabs>
            </w:pPr>
            <w:r w:rsidRPr="00303EC3">
              <w:t>15%</w:t>
            </w:r>
          </w:p>
        </w:tc>
      </w:tr>
      <w:tr w:rsidR="000F5B69" w:rsidRPr="000F5B69" w14:paraId="1618BA01" w14:textId="77777777" w:rsidTr="00427D35">
        <w:trPr>
          <w:trHeight w:val="144"/>
        </w:trPr>
        <w:tc>
          <w:tcPr>
            <w:tcW w:w="1712" w:type="pct"/>
            <w:tcBorders>
              <w:top w:val="nil"/>
              <w:left w:val="single" w:sz="4" w:space="0" w:color="auto"/>
              <w:bottom w:val="single" w:sz="4" w:space="0" w:color="auto"/>
              <w:right w:val="single" w:sz="4" w:space="0" w:color="auto"/>
            </w:tcBorders>
            <w:shd w:val="clear" w:color="auto" w:fill="auto"/>
            <w:noWrap/>
            <w:vAlign w:val="center"/>
            <w:hideMark/>
          </w:tcPr>
          <w:p w14:paraId="146A1020" w14:textId="553B4E0E" w:rsidR="000F5B69" w:rsidRPr="000F5B69" w:rsidRDefault="000F5B69" w:rsidP="001F379A">
            <w:pPr>
              <w:pStyle w:val="TableText"/>
            </w:pPr>
            <w:r w:rsidRPr="000F5B69">
              <w:t>East</w:t>
            </w:r>
          </w:p>
        </w:tc>
        <w:tc>
          <w:tcPr>
            <w:tcW w:w="1557" w:type="pct"/>
            <w:tcBorders>
              <w:top w:val="nil"/>
              <w:left w:val="nil"/>
              <w:bottom w:val="single" w:sz="4" w:space="0" w:color="auto"/>
              <w:right w:val="single" w:sz="4" w:space="0" w:color="auto"/>
            </w:tcBorders>
            <w:shd w:val="clear" w:color="auto" w:fill="auto"/>
            <w:noWrap/>
            <w:vAlign w:val="bottom"/>
            <w:hideMark/>
          </w:tcPr>
          <w:p w14:paraId="43F961E8" w14:textId="77777777" w:rsidR="000F5B69" w:rsidRPr="00303EC3" w:rsidRDefault="000F5B69" w:rsidP="00303EC3">
            <w:pPr>
              <w:pStyle w:val="TableTextCentered"/>
              <w:keepNext/>
              <w:keepLines/>
              <w:widowControl w:val="0"/>
              <w:tabs>
                <w:tab w:val="decimal" w:pos="537"/>
              </w:tabs>
            </w:pPr>
            <w:r w:rsidRPr="00303EC3">
              <w:t>2%</w:t>
            </w:r>
          </w:p>
        </w:tc>
        <w:tc>
          <w:tcPr>
            <w:tcW w:w="872" w:type="pct"/>
            <w:tcBorders>
              <w:top w:val="nil"/>
              <w:left w:val="nil"/>
              <w:bottom w:val="single" w:sz="4" w:space="0" w:color="auto"/>
              <w:right w:val="single" w:sz="4" w:space="0" w:color="auto"/>
            </w:tcBorders>
            <w:shd w:val="clear" w:color="auto" w:fill="auto"/>
            <w:noWrap/>
            <w:vAlign w:val="bottom"/>
            <w:hideMark/>
          </w:tcPr>
          <w:p w14:paraId="512DE9A8" w14:textId="77777777" w:rsidR="000F5B69" w:rsidRPr="00303EC3" w:rsidRDefault="000F5B69" w:rsidP="00303EC3">
            <w:pPr>
              <w:pStyle w:val="TableTextCentered"/>
              <w:keepNext/>
              <w:keepLines/>
              <w:widowControl w:val="0"/>
              <w:tabs>
                <w:tab w:val="decimal" w:pos="537"/>
              </w:tabs>
            </w:pPr>
            <w:r w:rsidRPr="00303EC3">
              <w:t>19%</w:t>
            </w:r>
          </w:p>
        </w:tc>
        <w:tc>
          <w:tcPr>
            <w:tcW w:w="859" w:type="pct"/>
            <w:tcBorders>
              <w:top w:val="nil"/>
              <w:left w:val="nil"/>
              <w:bottom w:val="single" w:sz="4" w:space="0" w:color="auto"/>
              <w:right w:val="single" w:sz="4" w:space="0" w:color="auto"/>
            </w:tcBorders>
            <w:shd w:val="clear" w:color="auto" w:fill="auto"/>
            <w:noWrap/>
            <w:vAlign w:val="bottom"/>
            <w:hideMark/>
          </w:tcPr>
          <w:p w14:paraId="6969ACD8" w14:textId="77777777" w:rsidR="000F5B69" w:rsidRPr="00303EC3" w:rsidRDefault="000F5B69" w:rsidP="00303EC3">
            <w:pPr>
              <w:pStyle w:val="TableTextCentered"/>
              <w:keepNext/>
              <w:keepLines/>
              <w:widowControl w:val="0"/>
              <w:tabs>
                <w:tab w:val="decimal" w:pos="537"/>
              </w:tabs>
            </w:pPr>
            <w:r w:rsidRPr="00303EC3">
              <w:t>13%</w:t>
            </w:r>
          </w:p>
        </w:tc>
      </w:tr>
    </w:tbl>
    <w:p w14:paraId="30573F77" w14:textId="77777777" w:rsidR="000F5B69" w:rsidRPr="00211F16" w:rsidRDefault="000F5B69" w:rsidP="00586A9E">
      <w:pPr>
        <w:spacing w:after="0"/>
        <w:rPr>
          <w:rFonts w:asciiTheme="minorHAnsi" w:hAnsiTheme="minorHAnsi" w:cstheme="minorHAnsi"/>
          <w:szCs w:val="22"/>
        </w:rPr>
      </w:pPr>
    </w:p>
    <w:p w14:paraId="3C55EF17" w14:textId="478174C2" w:rsidR="00DF0C46" w:rsidRDefault="00DF0C46" w:rsidP="00211F16">
      <w:pPr>
        <w:pStyle w:val="Caption"/>
      </w:pPr>
      <w:bookmarkStart w:id="76" w:name="_Ref152075721"/>
      <w:bookmarkStart w:id="77" w:name="_Toc156999167"/>
      <w:r>
        <w:t xml:space="preserve">Table </w:t>
      </w:r>
      <w:r w:rsidR="005474FB">
        <w:fldChar w:fldCharType="begin"/>
      </w:r>
      <w:r w:rsidR="005474FB">
        <w:instrText xml:space="preserve"> STYLEREF 1 \s </w:instrText>
      </w:r>
      <w:r w:rsidR="005474FB">
        <w:fldChar w:fldCharType="separate"/>
      </w:r>
      <w:r w:rsidR="008D7DFF">
        <w:rPr>
          <w:noProof/>
          <w:cs/>
        </w:rPr>
        <w:t>‎</w:t>
      </w:r>
      <w:r w:rsidR="008D7DFF">
        <w:rPr>
          <w:noProof/>
        </w:rPr>
        <w:t>4</w:t>
      </w:r>
      <w:r w:rsidR="005474FB">
        <w:rPr>
          <w:noProof/>
        </w:rPr>
        <w:fldChar w:fldCharType="end"/>
      </w:r>
      <w:r w:rsidR="00942E3E">
        <w:noBreakHyphen/>
      </w:r>
      <w:r w:rsidR="005474FB">
        <w:fldChar w:fldCharType="begin"/>
      </w:r>
      <w:r w:rsidR="005474FB">
        <w:instrText xml:space="preserve"> SEQ Table \* ARABIC \s 1 </w:instrText>
      </w:r>
      <w:r w:rsidR="005474FB">
        <w:fldChar w:fldCharType="separate"/>
      </w:r>
      <w:r w:rsidR="008D7DFF">
        <w:rPr>
          <w:noProof/>
        </w:rPr>
        <w:t>3</w:t>
      </w:r>
      <w:r w:rsidR="005474FB">
        <w:rPr>
          <w:noProof/>
        </w:rPr>
        <w:fldChar w:fldCharType="end"/>
      </w:r>
      <w:bookmarkEnd w:id="76"/>
      <w:r w:rsidR="001A71E8">
        <w:t xml:space="preserve">. </w:t>
      </w:r>
      <w:r w:rsidR="002E2D25">
        <w:t xml:space="preserve">Percent of </w:t>
      </w:r>
      <w:r w:rsidR="001A71E8" w:rsidRPr="001A71E8">
        <w:t>Trip by Region for Non-Residents</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2912"/>
        <w:gridCol w:w="1631"/>
        <w:gridCol w:w="1606"/>
      </w:tblGrid>
      <w:tr w:rsidR="00427D35" w:rsidRPr="000F5B69" w14:paraId="641A5C87" w14:textId="77777777" w:rsidTr="00427D35">
        <w:trPr>
          <w:trHeight w:val="144"/>
        </w:trPr>
        <w:tc>
          <w:tcPr>
            <w:tcW w:w="1712" w:type="pct"/>
            <w:shd w:val="clear" w:color="000000" w:fill="D9D9D9"/>
            <w:noWrap/>
            <w:vAlign w:val="center"/>
            <w:hideMark/>
          </w:tcPr>
          <w:p w14:paraId="1102A78C" w14:textId="77777777" w:rsidR="000F5B69" w:rsidRPr="000F5B69" w:rsidRDefault="000F5B69" w:rsidP="005E2413">
            <w:pPr>
              <w:pStyle w:val="TableRowHeader"/>
            </w:pPr>
            <w:r w:rsidRPr="000F5B69">
              <w:t>Region</w:t>
            </w:r>
          </w:p>
        </w:tc>
        <w:tc>
          <w:tcPr>
            <w:tcW w:w="1557" w:type="pct"/>
            <w:shd w:val="clear" w:color="000000" w:fill="D9D9D9"/>
            <w:noWrap/>
            <w:vAlign w:val="center"/>
            <w:hideMark/>
          </w:tcPr>
          <w:p w14:paraId="2DE26015" w14:textId="77777777" w:rsidR="000F5B69" w:rsidRPr="000F5B69" w:rsidRDefault="000F5B69" w:rsidP="003F6867">
            <w:pPr>
              <w:pStyle w:val="TableColumnHeader"/>
            </w:pPr>
            <w:r w:rsidRPr="000F5B69">
              <w:t>Snowmobiles</w:t>
            </w:r>
          </w:p>
        </w:tc>
        <w:tc>
          <w:tcPr>
            <w:tcW w:w="872" w:type="pct"/>
            <w:shd w:val="clear" w:color="000000" w:fill="D9D9D9"/>
            <w:noWrap/>
            <w:vAlign w:val="center"/>
            <w:hideMark/>
          </w:tcPr>
          <w:p w14:paraId="608CBE46" w14:textId="77777777" w:rsidR="000F5B69" w:rsidRPr="000F5B69" w:rsidRDefault="000F5B69" w:rsidP="003F6867">
            <w:pPr>
              <w:pStyle w:val="TableColumnHeader"/>
            </w:pPr>
            <w:r w:rsidRPr="000F5B69">
              <w:t>OHVs</w:t>
            </w:r>
          </w:p>
        </w:tc>
        <w:tc>
          <w:tcPr>
            <w:tcW w:w="859" w:type="pct"/>
            <w:shd w:val="clear" w:color="000000" w:fill="D9D9D9"/>
            <w:noWrap/>
            <w:vAlign w:val="center"/>
            <w:hideMark/>
          </w:tcPr>
          <w:p w14:paraId="126C698F" w14:textId="77777777" w:rsidR="000F5B69" w:rsidRPr="000F5B69" w:rsidRDefault="000F5B69" w:rsidP="003F6867">
            <w:pPr>
              <w:pStyle w:val="TableColumnHeader"/>
            </w:pPr>
            <w:r w:rsidRPr="000F5B69">
              <w:t>4WDs</w:t>
            </w:r>
          </w:p>
        </w:tc>
      </w:tr>
      <w:tr w:rsidR="000F5B69" w:rsidRPr="000F5B69" w14:paraId="4E544D50" w14:textId="77777777" w:rsidTr="00427D35">
        <w:trPr>
          <w:trHeight w:val="144"/>
        </w:trPr>
        <w:tc>
          <w:tcPr>
            <w:tcW w:w="1712" w:type="pct"/>
            <w:shd w:val="clear" w:color="auto" w:fill="auto"/>
            <w:noWrap/>
            <w:vAlign w:val="center"/>
            <w:hideMark/>
          </w:tcPr>
          <w:p w14:paraId="625C8F1E" w14:textId="23B6B2FA" w:rsidR="000F5B69" w:rsidRPr="000F5B69" w:rsidRDefault="000F5B69" w:rsidP="001F379A">
            <w:pPr>
              <w:pStyle w:val="TableText"/>
            </w:pPr>
            <w:r w:rsidRPr="000F5B69">
              <w:t xml:space="preserve">Northwest  </w:t>
            </w:r>
          </w:p>
        </w:tc>
        <w:tc>
          <w:tcPr>
            <w:tcW w:w="1557" w:type="pct"/>
            <w:shd w:val="clear" w:color="auto" w:fill="auto"/>
            <w:noWrap/>
            <w:vAlign w:val="bottom"/>
            <w:hideMark/>
          </w:tcPr>
          <w:p w14:paraId="13EB5734" w14:textId="77777777" w:rsidR="000F5B69" w:rsidRPr="00303EC3" w:rsidRDefault="000F5B69" w:rsidP="00303EC3">
            <w:pPr>
              <w:pStyle w:val="TableTextCentered"/>
              <w:keepNext/>
              <w:keepLines/>
              <w:widowControl w:val="0"/>
              <w:tabs>
                <w:tab w:val="decimal" w:pos="537"/>
              </w:tabs>
            </w:pPr>
            <w:r w:rsidRPr="00303EC3">
              <w:t>9%</w:t>
            </w:r>
          </w:p>
        </w:tc>
        <w:tc>
          <w:tcPr>
            <w:tcW w:w="872" w:type="pct"/>
            <w:shd w:val="clear" w:color="auto" w:fill="auto"/>
            <w:noWrap/>
            <w:vAlign w:val="bottom"/>
            <w:hideMark/>
          </w:tcPr>
          <w:p w14:paraId="467D2F8C" w14:textId="77777777" w:rsidR="000F5B69" w:rsidRPr="00303EC3" w:rsidRDefault="000F5B69" w:rsidP="00303EC3">
            <w:pPr>
              <w:pStyle w:val="TableTextCentered"/>
              <w:keepNext/>
              <w:keepLines/>
              <w:widowControl w:val="0"/>
              <w:tabs>
                <w:tab w:val="decimal" w:pos="537"/>
              </w:tabs>
            </w:pPr>
            <w:r w:rsidRPr="00303EC3">
              <w:t>2%</w:t>
            </w:r>
          </w:p>
        </w:tc>
        <w:tc>
          <w:tcPr>
            <w:tcW w:w="859" w:type="pct"/>
            <w:shd w:val="clear" w:color="auto" w:fill="auto"/>
            <w:noWrap/>
            <w:vAlign w:val="bottom"/>
            <w:hideMark/>
          </w:tcPr>
          <w:p w14:paraId="4B95D68A" w14:textId="77777777" w:rsidR="000F5B69" w:rsidRPr="00303EC3" w:rsidRDefault="000F5B69" w:rsidP="00303EC3">
            <w:pPr>
              <w:pStyle w:val="TableTextCentered"/>
              <w:keepNext/>
              <w:keepLines/>
              <w:widowControl w:val="0"/>
              <w:tabs>
                <w:tab w:val="decimal" w:pos="537"/>
              </w:tabs>
            </w:pPr>
            <w:r w:rsidRPr="00303EC3">
              <w:t>1%</w:t>
            </w:r>
          </w:p>
        </w:tc>
      </w:tr>
      <w:tr w:rsidR="000F5B69" w:rsidRPr="000F5B69" w14:paraId="4427355B" w14:textId="77777777" w:rsidTr="00427D35">
        <w:trPr>
          <w:trHeight w:val="144"/>
        </w:trPr>
        <w:tc>
          <w:tcPr>
            <w:tcW w:w="1712" w:type="pct"/>
            <w:shd w:val="clear" w:color="auto" w:fill="auto"/>
            <w:noWrap/>
            <w:vAlign w:val="center"/>
            <w:hideMark/>
          </w:tcPr>
          <w:p w14:paraId="1326E675" w14:textId="43F6D502" w:rsidR="000F5B69" w:rsidRPr="000F5B69" w:rsidRDefault="000F5B69" w:rsidP="001F379A">
            <w:pPr>
              <w:pStyle w:val="TableText"/>
            </w:pPr>
            <w:r w:rsidRPr="000F5B69">
              <w:t>South</w:t>
            </w:r>
            <w:r w:rsidR="00427D35">
              <w:t>w</w:t>
            </w:r>
            <w:r w:rsidRPr="000F5B69">
              <w:t>est</w:t>
            </w:r>
          </w:p>
        </w:tc>
        <w:tc>
          <w:tcPr>
            <w:tcW w:w="1557" w:type="pct"/>
            <w:shd w:val="clear" w:color="auto" w:fill="auto"/>
            <w:noWrap/>
            <w:vAlign w:val="bottom"/>
            <w:hideMark/>
          </w:tcPr>
          <w:p w14:paraId="5663DBA9" w14:textId="77777777" w:rsidR="000F5B69" w:rsidRPr="00303EC3" w:rsidRDefault="000F5B69" w:rsidP="00303EC3">
            <w:pPr>
              <w:pStyle w:val="TableTextCentered"/>
              <w:keepNext/>
              <w:keepLines/>
              <w:widowControl w:val="0"/>
              <w:tabs>
                <w:tab w:val="decimal" w:pos="537"/>
              </w:tabs>
            </w:pPr>
            <w:r w:rsidRPr="00303EC3">
              <w:t>27%</w:t>
            </w:r>
          </w:p>
        </w:tc>
        <w:tc>
          <w:tcPr>
            <w:tcW w:w="872" w:type="pct"/>
            <w:shd w:val="clear" w:color="auto" w:fill="auto"/>
            <w:noWrap/>
            <w:vAlign w:val="bottom"/>
            <w:hideMark/>
          </w:tcPr>
          <w:p w14:paraId="4FEED555" w14:textId="77777777" w:rsidR="000F5B69" w:rsidRPr="00303EC3" w:rsidRDefault="000F5B69" w:rsidP="00303EC3">
            <w:pPr>
              <w:pStyle w:val="TableTextCentered"/>
              <w:keepNext/>
              <w:keepLines/>
              <w:widowControl w:val="0"/>
              <w:tabs>
                <w:tab w:val="decimal" w:pos="537"/>
              </w:tabs>
            </w:pPr>
            <w:r w:rsidRPr="00303EC3">
              <w:t>53%</w:t>
            </w:r>
          </w:p>
        </w:tc>
        <w:tc>
          <w:tcPr>
            <w:tcW w:w="859" w:type="pct"/>
            <w:shd w:val="clear" w:color="auto" w:fill="auto"/>
            <w:noWrap/>
            <w:vAlign w:val="bottom"/>
            <w:hideMark/>
          </w:tcPr>
          <w:p w14:paraId="187B1026" w14:textId="77777777" w:rsidR="000F5B69" w:rsidRPr="00303EC3" w:rsidRDefault="000F5B69" w:rsidP="00303EC3">
            <w:pPr>
              <w:pStyle w:val="TableTextCentered"/>
              <w:keepNext/>
              <w:keepLines/>
              <w:widowControl w:val="0"/>
              <w:tabs>
                <w:tab w:val="decimal" w:pos="537"/>
              </w:tabs>
            </w:pPr>
            <w:r w:rsidRPr="00303EC3">
              <w:t>36%</w:t>
            </w:r>
          </w:p>
        </w:tc>
      </w:tr>
      <w:tr w:rsidR="000F5B69" w:rsidRPr="000F5B69" w14:paraId="081F6B92" w14:textId="77777777" w:rsidTr="00427D35">
        <w:trPr>
          <w:trHeight w:val="144"/>
        </w:trPr>
        <w:tc>
          <w:tcPr>
            <w:tcW w:w="1712" w:type="pct"/>
            <w:shd w:val="clear" w:color="auto" w:fill="auto"/>
            <w:noWrap/>
            <w:vAlign w:val="center"/>
            <w:hideMark/>
          </w:tcPr>
          <w:p w14:paraId="2F36BCB3" w14:textId="0BADCBF0" w:rsidR="000F5B69" w:rsidRPr="000F5B69" w:rsidRDefault="000F5B69" w:rsidP="001F379A">
            <w:pPr>
              <w:pStyle w:val="TableText"/>
            </w:pPr>
            <w:r w:rsidRPr="000F5B69">
              <w:t>North</w:t>
            </w:r>
            <w:r>
              <w:t xml:space="preserve"> </w:t>
            </w:r>
            <w:r w:rsidRPr="000F5B69">
              <w:t>Central</w:t>
            </w:r>
          </w:p>
        </w:tc>
        <w:tc>
          <w:tcPr>
            <w:tcW w:w="1557" w:type="pct"/>
            <w:shd w:val="clear" w:color="auto" w:fill="auto"/>
            <w:noWrap/>
            <w:vAlign w:val="bottom"/>
            <w:hideMark/>
          </w:tcPr>
          <w:p w14:paraId="61F1F44B" w14:textId="77777777" w:rsidR="000F5B69" w:rsidRPr="00303EC3" w:rsidRDefault="000F5B69" w:rsidP="00303EC3">
            <w:pPr>
              <w:pStyle w:val="TableTextCentered"/>
              <w:keepNext/>
              <w:keepLines/>
              <w:widowControl w:val="0"/>
              <w:tabs>
                <w:tab w:val="decimal" w:pos="537"/>
              </w:tabs>
            </w:pPr>
            <w:r w:rsidRPr="00303EC3">
              <w:t>4%</w:t>
            </w:r>
          </w:p>
        </w:tc>
        <w:tc>
          <w:tcPr>
            <w:tcW w:w="872" w:type="pct"/>
            <w:shd w:val="clear" w:color="auto" w:fill="auto"/>
            <w:noWrap/>
            <w:vAlign w:val="bottom"/>
            <w:hideMark/>
          </w:tcPr>
          <w:p w14:paraId="1A35D636" w14:textId="77777777" w:rsidR="000F5B69" w:rsidRPr="00303EC3" w:rsidRDefault="000F5B69" w:rsidP="00303EC3">
            <w:pPr>
              <w:pStyle w:val="TableTextCentered"/>
              <w:keepNext/>
              <w:keepLines/>
              <w:widowControl w:val="0"/>
              <w:tabs>
                <w:tab w:val="decimal" w:pos="537"/>
              </w:tabs>
            </w:pPr>
            <w:r w:rsidRPr="00303EC3">
              <w:t>2%</w:t>
            </w:r>
          </w:p>
        </w:tc>
        <w:tc>
          <w:tcPr>
            <w:tcW w:w="859" w:type="pct"/>
            <w:shd w:val="clear" w:color="auto" w:fill="auto"/>
            <w:noWrap/>
            <w:vAlign w:val="bottom"/>
            <w:hideMark/>
          </w:tcPr>
          <w:p w14:paraId="1E679DDA" w14:textId="77777777" w:rsidR="000F5B69" w:rsidRPr="00303EC3" w:rsidRDefault="000F5B69" w:rsidP="00303EC3">
            <w:pPr>
              <w:pStyle w:val="TableTextCentered"/>
              <w:keepNext/>
              <w:keepLines/>
              <w:widowControl w:val="0"/>
              <w:tabs>
                <w:tab w:val="decimal" w:pos="537"/>
              </w:tabs>
            </w:pPr>
            <w:r w:rsidRPr="00303EC3">
              <w:t>1%</w:t>
            </w:r>
          </w:p>
        </w:tc>
      </w:tr>
      <w:tr w:rsidR="000F5B69" w:rsidRPr="000F5B69" w14:paraId="4A3EE1D6" w14:textId="77777777" w:rsidTr="00427D35">
        <w:trPr>
          <w:trHeight w:val="144"/>
        </w:trPr>
        <w:tc>
          <w:tcPr>
            <w:tcW w:w="1712" w:type="pct"/>
            <w:shd w:val="clear" w:color="auto" w:fill="auto"/>
            <w:noWrap/>
            <w:vAlign w:val="center"/>
            <w:hideMark/>
          </w:tcPr>
          <w:p w14:paraId="386E7C6F" w14:textId="14153E65" w:rsidR="000F5B69" w:rsidRPr="000F5B69" w:rsidRDefault="000F5B69" w:rsidP="001F379A">
            <w:pPr>
              <w:pStyle w:val="TableText"/>
            </w:pPr>
            <w:r w:rsidRPr="000F5B69">
              <w:t>Central</w:t>
            </w:r>
          </w:p>
        </w:tc>
        <w:tc>
          <w:tcPr>
            <w:tcW w:w="1557" w:type="pct"/>
            <w:shd w:val="clear" w:color="auto" w:fill="auto"/>
            <w:noWrap/>
            <w:vAlign w:val="bottom"/>
            <w:hideMark/>
          </w:tcPr>
          <w:p w14:paraId="01A8713D" w14:textId="77777777" w:rsidR="000F5B69" w:rsidRPr="00303EC3" w:rsidRDefault="000F5B69" w:rsidP="00303EC3">
            <w:pPr>
              <w:pStyle w:val="TableTextCentered"/>
              <w:keepNext/>
              <w:keepLines/>
              <w:widowControl w:val="0"/>
              <w:tabs>
                <w:tab w:val="decimal" w:pos="537"/>
              </w:tabs>
            </w:pPr>
            <w:r w:rsidRPr="00303EC3">
              <w:t>16%</w:t>
            </w:r>
          </w:p>
        </w:tc>
        <w:tc>
          <w:tcPr>
            <w:tcW w:w="872" w:type="pct"/>
            <w:shd w:val="clear" w:color="auto" w:fill="auto"/>
            <w:noWrap/>
            <w:vAlign w:val="bottom"/>
            <w:hideMark/>
          </w:tcPr>
          <w:p w14:paraId="360CEC81" w14:textId="77777777" w:rsidR="000F5B69" w:rsidRPr="00303EC3" w:rsidRDefault="000F5B69" w:rsidP="00303EC3">
            <w:pPr>
              <w:pStyle w:val="TableTextCentered"/>
              <w:keepNext/>
              <w:keepLines/>
              <w:widowControl w:val="0"/>
              <w:tabs>
                <w:tab w:val="decimal" w:pos="537"/>
              </w:tabs>
            </w:pPr>
            <w:r w:rsidRPr="00303EC3">
              <w:t>26%</w:t>
            </w:r>
          </w:p>
        </w:tc>
        <w:tc>
          <w:tcPr>
            <w:tcW w:w="859" w:type="pct"/>
            <w:shd w:val="clear" w:color="auto" w:fill="auto"/>
            <w:noWrap/>
            <w:vAlign w:val="bottom"/>
            <w:hideMark/>
          </w:tcPr>
          <w:p w14:paraId="28D9E54F" w14:textId="77777777" w:rsidR="000F5B69" w:rsidRPr="00303EC3" w:rsidRDefault="000F5B69" w:rsidP="00303EC3">
            <w:pPr>
              <w:pStyle w:val="TableTextCentered"/>
              <w:keepNext/>
              <w:keepLines/>
              <w:widowControl w:val="0"/>
              <w:tabs>
                <w:tab w:val="decimal" w:pos="537"/>
              </w:tabs>
            </w:pPr>
            <w:r w:rsidRPr="00303EC3">
              <w:t>30%</w:t>
            </w:r>
          </w:p>
        </w:tc>
      </w:tr>
      <w:tr w:rsidR="000F5B69" w:rsidRPr="000F5B69" w14:paraId="3E992563" w14:textId="77777777" w:rsidTr="00427D35">
        <w:trPr>
          <w:trHeight w:val="144"/>
        </w:trPr>
        <w:tc>
          <w:tcPr>
            <w:tcW w:w="1712" w:type="pct"/>
            <w:shd w:val="clear" w:color="auto" w:fill="auto"/>
            <w:noWrap/>
            <w:vAlign w:val="center"/>
            <w:hideMark/>
          </w:tcPr>
          <w:p w14:paraId="696ABC49" w14:textId="2FDB39D7" w:rsidR="000F5B69" w:rsidRPr="000F5B69" w:rsidRDefault="000F5B69" w:rsidP="001F379A">
            <w:pPr>
              <w:pStyle w:val="TableText"/>
            </w:pPr>
            <w:r w:rsidRPr="000F5B69">
              <w:t>South</w:t>
            </w:r>
            <w:r>
              <w:t xml:space="preserve"> </w:t>
            </w:r>
            <w:r w:rsidRPr="000F5B69">
              <w:t>Central</w:t>
            </w:r>
          </w:p>
        </w:tc>
        <w:tc>
          <w:tcPr>
            <w:tcW w:w="1557" w:type="pct"/>
            <w:shd w:val="clear" w:color="auto" w:fill="auto"/>
            <w:noWrap/>
            <w:vAlign w:val="bottom"/>
            <w:hideMark/>
          </w:tcPr>
          <w:p w14:paraId="3EC62BCA" w14:textId="77777777" w:rsidR="000F5B69" w:rsidRPr="00303EC3" w:rsidRDefault="000F5B69" w:rsidP="00303EC3">
            <w:pPr>
              <w:pStyle w:val="TableTextCentered"/>
              <w:keepNext/>
              <w:keepLines/>
              <w:widowControl w:val="0"/>
              <w:tabs>
                <w:tab w:val="decimal" w:pos="537"/>
              </w:tabs>
            </w:pPr>
            <w:r w:rsidRPr="00303EC3">
              <w:t>44%</w:t>
            </w:r>
          </w:p>
        </w:tc>
        <w:tc>
          <w:tcPr>
            <w:tcW w:w="872" w:type="pct"/>
            <w:shd w:val="clear" w:color="auto" w:fill="auto"/>
            <w:noWrap/>
            <w:vAlign w:val="bottom"/>
            <w:hideMark/>
          </w:tcPr>
          <w:p w14:paraId="538AB41B" w14:textId="77777777" w:rsidR="000F5B69" w:rsidRPr="00303EC3" w:rsidRDefault="000F5B69" w:rsidP="00303EC3">
            <w:pPr>
              <w:pStyle w:val="TableTextCentered"/>
              <w:keepNext/>
              <w:keepLines/>
              <w:widowControl w:val="0"/>
              <w:tabs>
                <w:tab w:val="decimal" w:pos="537"/>
              </w:tabs>
            </w:pPr>
            <w:r w:rsidRPr="00303EC3">
              <w:t>15%</w:t>
            </w:r>
          </w:p>
        </w:tc>
        <w:tc>
          <w:tcPr>
            <w:tcW w:w="859" w:type="pct"/>
            <w:shd w:val="clear" w:color="auto" w:fill="auto"/>
            <w:noWrap/>
            <w:vAlign w:val="bottom"/>
            <w:hideMark/>
          </w:tcPr>
          <w:p w14:paraId="0B2C53D7" w14:textId="77777777" w:rsidR="000F5B69" w:rsidRPr="00303EC3" w:rsidRDefault="000F5B69" w:rsidP="00303EC3">
            <w:pPr>
              <w:pStyle w:val="TableTextCentered"/>
              <w:keepNext/>
              <w:keepLines/>
              <w:widowControl w:val="0"/>
              <w:tabs>
                <w:tab w:val="decimal" w:pos="537"/>
              </w:tabs>
            </w:pPr>
            <w:r w:rsidRPr="00303EC3">
              <w:t>27%</w:t>
            </w:r>
          </w:p>
        </w:tc>
      </w:tr>
      <w:tr w:rsidR="000F5B69" w:rsidRPr="000F5B69" w14:paraId="2D412E77" w14:textId="77777777" w:rsidTr="00427D35">
        <w:trPr>
          <w:trHeight w:val="144"/>
        </w:trPr>
        <w:tc>
          <w:tcPr>
            <w:tcW w:w="1712" w:type="pct"/>
            <w:shd w:val="clear" w:color="auto" w:fill="auto"/>
            <w:noWrap/>
            <w:vAlign w:val="center"/>
            <w:hideMark/>
          </w:tcPr>
          <w:p w14:paraId="143C2F58" w14:textId="437CFEC2" w:rsidR="000F5B69" w:rsidRPr="000F5B69" w:rsidRDefault="000F5B69" w:rsidP="001F379A">
            <w:pPr>
              <w:pStyle w:val="TableText"/>
            </w:pPr>
            <w:r w:rsidRPr="000F5B69">
              <w:t>East</w:t>
            </w:r>
          </w:p>
        </w:tc>
        <w:tc>
          <w:tcPr>
            <w:tcW w:w="1557" w:type="pct"/>
            <w:shd w:val="clear" w:color="auto" w:fill="auto"/>
            <w:noWrap/>
            <w:vAlign w:val="bottom"/>
            <w:hideMark/>
          </w:tcPr>
          <w:p w14:paraId="63F0F76B" w14:textId="77777777" w:rsidR="000F5B69" w:rsidRPr="00303EC3" w:rsidRDefault="000F5B69" w:rsidP="00303EC3">
            <w:pPr>
              <w:pStyle w:val="TableTextCentered"/>
              <w:keepNext/>
              <w:keepLines/>
              <w:widowControl w:val="0"/>
              <w:tabs>
                <w:tab w:val="decimal" w:pos="537"/>
              </w:tabs>
            </w:pPr>
            <w:r w:rsidRPr="00303EC3">
              <w:t>0%</w:t>
            </w:r>
          </w:p>
        </w:tc>
        <w:tc>
          <w:tcPr>
            <w:tcW w:w="872" w:type="pct"/>
            <w:shd w:val="clear" w:color="auto" w:fill="auto"/>
            <w:noWrap/>
            <w:vAlign w:val="bottom"/>
            <w:hideMark/>
          </w:tcPr>
          <w:p w14:paraId="2E50A368" w14:textId="77777777" w:rsidR="000F5B69" w:rsidRPr="00303EC3" w:rsidRDefault="000F5B69" w:rsidP="00303EC3">
            <w:pPr>
              <w:pStyle w:val="TableTextCentered"/>
              <w:keepNext/>
              <w:keepLines/>
              <w:widowControl w:val="0"/>
              <w:tabs>
                <w:tab w:val="decimal" w:pos="537"/>
              </w:tabs>
            </w:pPr>
            <w:r w:rsidRPr="00303EC3">
              <w:t>3%</w:t>
            </w:r>
          </w:p>
        </w:tc>
        <w:tc>
          <w:tcPr>
            <w:tcW w:w="859" w:type="pct"/>
            <w:shd w:val="clear" w:color="auto" w:fill="auto"/>
            <w:noWrap/>
            <w:vAlign w:val="bottom"/>
            <w:hideMark/>
          </w:tcPr>
          <w:p w14:paraId="669996F5" w14:textId="77777777" w:rsidR="000F5B69" w:rsidRPr="00303EC3" w:rsidRDefault="000F5B69" w:rsidP="00303EC3">
            <w:pPr>
              <w:pStyle w:val="TableTextCentered"/>
              <w:keepNext/>
              <w:keepLines/>
              <w:widowControl w:val="0"/>
              <w:tabs>
                <w:tab w:val="decimal" w:pos="537"/>
              </w:tabs>
            </w:pPr>
            <w:r w:rsidRPr="00303EC3">
              <w:t>4%</w:t>
            </w:r>
          </w:p>
        </w:tc>
      </w:tr>
    </w:tbl>
    <w:p w14:paraId="788F6B42" w14:textId="6266A28F" w:rsidR="00F66759" w:rsidRPr="00211F16" w:rsidRDefault="00F66759" w:rsidP="00211F16">
      <w:pPr>
        <w:spacing w:after="0"/>
        <w:rPr>
          <w:rFonts w:asciiTheme="minorHAnsi" w:hAnsiTheme="minorHAnsi" w:cstheme="minorHAnsi"/>
          <w:szCs w:val="22"/>
        </w:rPr>
      </w:pPr>
    </w:p>
    <w:p w14:paraId="3ACF8388" w14:textId="4407D3E6" w:rsidR="001A102D" w:rsidRDefault="00F66759" w:rsidP="00211F16">
      <w:pPr>
        <w:pStyle w:val="BodyText"/>
      </w:pPr>
      <w:r>
        <w:t xml:space="preserve">The regional economic </w:t>
      </w:r>
      <w:r w:rsidRPr="006361A5">
        <w:t xml:space="preserve">contribution of motorized recreation is summarized in </w:t>
      </w:r>
      <w:r w:rsidR="00BB6D18" w:rsidRPr="006361A5">
        <w:fldChar w:fldCharType="begin"/>
      </w:r>
      <w:r w:rsidR="00BB6D18" w:rsidRPr="006361A5">
        <w:instrText xml:space="preserve"> REF _Ref152142180 \h </w:instrText>
      </w:r>
      <w:r w:rsidR="006361A5">
        <w:instrText xml:space="preserve"> \* MERGEFORMAT </w:instrText>
      </w:r>
      <w:r w:rsidR="00BB6D18" w:rsidRPr="006361A5">
        <w:fldChar w:fldCharType="separate"/>
      </w:r>
      <w:r w:rsidR="008546AA">
        <w:t xml:space="preserve">Table </w:t>
      </w:r>
      <w:r w:rsidR="008546AA">
        <w:rPr>
          <w:noProof/>
          <w:cs/>
        </w:rPr>
        <w:t>‎</w:t>
      </w:r>
      <w:r w:rsidR="008546AA">
        <w:rPr>
          <w:noProof/>
        </w:rPr>
        <w:t>4</w:t>
      </w:r>
      <w:r w:rsidR="008546AA">
        <w:rPr>
          <w:noProof/>
        </w:rPr>
        <w:noBreakHyphen/>
        <w:t>4</w:t>
      </w:r>
      <w:r w:rsidR="00BB6D18" w:rsidRPr="006361A5">
        <w:fldChar w:fldCharType="end"/>
      </w:r>
      <w:r w:rsidRPr="006361A5">
        <w:t xml:space="preserve">, </w:t>
      </w:r>
      <w:r w:rsidR="006361A5" w:rsidRPr="006361A5">
        <w:fldChar w:fldCharType="begin"/>
      </w:r>
      <w:r w:rsidR="006361A5" w:rsidRPr="006361A5">
        <w:instrText xml:space="preserve"> REF _Ref152142530 \h </w:instrText>
      </w:r>
      <w:r w:rsidR="006361A5">
        <w:instrText xml:space="preserve"> \* MERGEFORMAT </w:instrText>
      </w:r>
      <w:r w:rsidR="006361A5" w:rsidRPr="006361A5">
        <w:fldChar w:fldCharType="separate"/>
      </w:r>
      <w:r w:rsidR="008546AA">
        <w:t xml:space="preserve">Table </w:t>
      </w:r>
      <w:r w:rsidR="008546AA">
        <w:rPr>
          <w:noProof/>
          <w:cs/>
        </w:rPr>
        <w:t>‎</w:t>
      </w:r>
      <w:r w:rsidR="008546AA">
        <w:rPr>
          <w:noProof/>
        </w:rPr>
        <w:t>4</w:t>
      </w:r>
      <w:r w:rsidR="008546AA">
        <w:rPr>
          <w:noProof/>
        </w:rPr>
        <w:noBreakHyphen/>
        <w:t>5</w:t>
      </w:r>
      <w:r w:rsidR="006361A5" w:rsidRPr="006361A5">
        <w:fldChar w:fldCharType="end"/>
      </w:r>
      <w:r w:rsidRPr="006361A5">
        <w:t xml:space="preserve">, and </w:t>
      </w:r>
      <w:r w:rsidR="006361A5" w:rsidRPr="006361A5">
        <w:fldChar w:fldCharType="begin"/>
      </w:r>
      <w:r w:rsidR="006361A5" w:rsidRPr="006361A5">
        <w:instrText xml:space="preserve"> REF _Ref152142537 \h </w:instrText>
      </w:r>
      <w:r w:rsidR="006361A5">
        <w:instrText xml:space="preserve"> \* MERGEFORMAT </w:instrText>
      </w:r>
      <w:r w:rsidR="006361A5" w:rsidRPr="006361A5">
        <w:fldChar w:fldCharType="separate"/>
      </w:r>
      <w:r w:rsidR="008546AA">
        <w:t xml:space="preserve">Table </w:t>
      </w:r>
      <w:r w:rsidR="008546AA">
        <w:rPr>
          <w:noProof/>
          <w:cs/>
        </w:rPr>
        <w:t>‎</w:t>
      </w:r>
      <w:r w:rsidR="008546AA">
        <w:rPr>
          <w:noProof/>
        </w:rPr>
        <w:t>4</w:t>
      </w:r>
      <w:r w:rsidR="008546AA">
        <w:rPr>
          <w:noProof/>
        </w:rPr>
        <w:noBreakHyphen/>
        <w:t>6</w:t>
      </w:r>
      <w:r w:rsidR="006361A5" w:rsidRPr="006361A5">
        <w:fldChar w:fldCharType="end"/>
      </w:r>
      <w:r w:rsidRPr="006361A5">
        <w:t>. The region</w:t>
      </w:r>
      <w:r w:rsidR="00A306BF">
        <w:t>s</w:t>
      </w:r>
      <w:r w:rsidRPr="006361A5">
        <w:t xml:space="preserve"> tha</w:t>
      </w:r>
      <w:r>
        <w:t xml:space="preserve">t received the greatest economic contribution from motorized recreation during </w:t>
      </w:r>
      <w:r w:rsidRPr="006361A5">
        <w:t xml:space="preserve">the </w:t>
      </w:r>
      <w:r w:rsidR="00570E66" w:rsidRPr="006361A5">
        <w:t>2022–2023</w:t>
      </w:r>
      <w:r w:rsidRPr="006361A5">
        <w:t xml:space="preserve"> </w:t>
      </w:r>
      <w:r w:rsidRPr="00600C85">
        <w:t>season w</w:t>
      </w:r>
      <w:r w:rsidR="00600C85">
        <w:t>ere</w:t>
      </w:r>
      <w:r w:rsidRPr="00600C85">
        <w:t xml:space="preserve"> </w:t>
      </w:r>
      <w:r w:rsidR="00600C85">
        <w:t>s</w:t>
      </w:r>
      <w:r w:rsidR="00600C85" w:rsidRPr="00600C85">
        <w:t>outhwest</w:t>
      </w:r>
      <w:r w:rsidRPr="00600C85">
        <w:t xml:space="preserve"> </w:t>
      </w:r>
      <w:r w:rsidR="00600C85">
        <w:t xml:space="preserve">and central </w:t>
      </w:r>
      <w:r w:rsidRPr="00600C85">
        <w:t>Colorado, with motorized</w:t>
      </w:r>
      <w:r>
        <w:t xml:space="preserve"> recreation supporting total </w:t>
      </w:r>
      <w:r w:rsidRPr="00600C85">
        <w:t>sales of $</w:t>
      </w:r>
      <w:r w:rsidR="00600C85" w:rsidRPr="00600C85">
        <w:t>462</w:t>
      </w:r>
      <w:r w:rsidRPr="00600C85">
        <w:t xml:space="preserve"> million</w:t>
      </w:r>
      <w:r w:rsidR="00600C85">
        <w:t xml:space="preserve"> and $461 million, respectively</w:t>
      </w:r>
      <w:r>
        <w:t>.</w:t>
      </w:r>
      <w:r w:rsidR="00A306BF">
        <w:rPr>
          <w:rStyle w:val="FootnoteReference"/>
        </w:rPr>
        <w:footnoteReference w:id="32"/>
      </w:r>
      <w:r>
        <w:t xml:space="preserve"> </w:t>
      </w:r>
    </w:p>
    <w:p w14:paraId="618044DB" w14:textId="77777777" w:rsidR="004B7221" w:rsidRDefault="004B7221" w:rsidP="00211F16">
      <w:pPr>
        <w:pStyle w:val="Caption"/>
        <w:sectPr w:rsidR="004B7221" w:rsidSect="00A77354">
          <w:headerReference w:type="default" r:id="rId35"/>
          <w:pgSz w:w="12240" w:h="15840" w:code="1"/>
          <w:pgMar w:top="1440" w:right="1440" w:bottom="1440" w:left="1440" w:header="432" w:footer="720" w:gutter="0"/>
          <w:cols w:space="720"/>
          <w:docGrid w:linePitch="299"/>
        </w:sectPr>
      </w:pPr>
    </w:p>
    <w:p w14:paraId="029024FE" w14:textId="4C5350EB" w:rsidR="004B7221" w:rsidRDefault="004B7221" w:rsidP="00211F16">
      <w:pPr>
        <w:pStyle w:val="Caption"/>
      </w:pPr>
      <w:bookmarkStart w:id="78" w:name="_Ref152142180"/>
      <w:bookmarkStart w:id="79" w:name="_Toc156999168"/>
      <w:r>
        <w:lastRenderedPageBreak/>
        <w:t xml:space="preserve">Table </w:t>
      </w:r>
      <w:r w:rsidR="005474FB">
        <w:fldChar w:fldCharType="begin"/>
      </w:r>
      <w:r w:rsidR="005474FB">
        <w:instrText xml:space="preserve"> STYLEREF 1 \s </w:instrText>
      </w:r>
      <w:r w:rsidR="005474FB">
        <w:fldChar w:fldCharType="separate"/>
      </w:r>
      <w:r w:rsidR="008D7DFF">
        <w:rPr>
          <w:noProof/>
          <w:cs/>
        </w:rPr>
        <w:t>‎</w:t>
      </w:r>
      <w:r w:rsidR="008D7DFF">
        <w:rPr>
          <w:noProof/>
        </w:rPr>
        <w:t>4</w:t>
      </w:r>
      <w:r w:rsidR="005474FB">
        <w:rPr>
          <w:noProof/>
        </w:rPr>
        <w:fldChar w:fldCharType="end"/>
      </w:r>
      <w:r w:rsidR="00942E3E">
        <w:noBreakHyphen/>
      </w:r>
      <w:r w:rsidR="005474FB">
        <w:fldChar w:fldCharType="begin"/>
      </w:r>
      <w:r w:rsidR="005474FB">
        <w:instrText xml:space="preserve"> SEQ Table \* ARABIC \s 1 </w:instrText>
      </w:r>
      <w:r w:rsidR="005474FB">
        <w:fldChar w:fldCharType="separate"/>
      </w:r>
      <w:r w:rsidR="008D7DFF">
        <w:rPr>
          <w:noProof/>
        </w:rPr>
        <w:t>4</w:t>
      </w:r>
      <w:r w:rsidR="005474FB">
        <w:rPr>
          <w:noProof/>
        </w:rPr>
        <w:fldChar w:fldCharType="end"/>
      </w:r>
      <w:bookmarkEnd w:id="78"/>
      <w:r>
        <w:t xml:space="preserve">. </w:t>
      </w:r>
      <w:r w:rsidRPr="008F39AF">
        <w:t>Estimated Economic Contribution of Motorized Recreation by Region in Colorado for the 2022</w:t>
      </w:r>
      <w:r w:rsidR="00BB6D18">
        <w:t>–</w:t>
      </w:r>
      <w:r w:rsidRPr="008F39AF">
        <w:t>2023 Season, Resident and Non-Resident, Year-Round (</w:t>
      </w:r>
      <w:r w:rsidR="00FB049A">
        <w:t>m</w:t>
      </w:r>
      <w:r w:rsidR="00F36D37">
        <w:t xml:space="preserve">illions of </w:t>
      </w:r>
      <w:r w:rsidR="00084F05">
        <w:t>2022$</w:t>
      </w:r>
      <w:r w:rsidRPr="008F39AF">
        <w:t>)</w:t>
      </w:r>
      <w:bookmarkEnd w:id="79"/>
    </w:p>
    <w:tbl>
      <w:tblPr>
        <w:tblW w:w="5000" w:type="pct"/>
        <w:tblLook w:val="04A0" w:firstRow="1" w:lastRow="0" w:firstColumn="1" w:lastColumn="0" w:noHBand="0" w:noVBand="1"/>
      </w:tblPr>
      <w:tblGrid>
        <w:gridCol w:w="2321"/>
        <w:gridCol w:w="1285"/>
        <w:gridCol w:w="2082"/>
        <w:gridCol w:w="1445"/>
        <w:gridCol w:w="1445"/>
        <w:gridCol w:w="1163"/>
        <w:gridCol w:w="1966"/>
        <w:gridCol w:w="1243"/>
      </w:tblGrid>
      <w:tr w:rsidR="004B7221" w:rsidRPr="001A102D" w14:paraId="0C0BD3BE" w14:textId="77777777" w:rsidTr="006A52AF">
        <w:trPr>
          <w:trHeight w:val="144"/>
        </w:trPr>
        <w:tc>
          <w:tcPr>
            <w:tcW w:w="89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059891" w14:textId="77777777" w:rsidR="001A102D" w:rsidRPr="001A102D" w:rsidRDefault="001A102D" w:rsidP="005E2413">
            <w:pPr>
              <w:pStyle w:val="TableRowHeader"/>
            </w:pPr>
            <w:r w:rsidRPr="001A102D">
              <w:t>Contribution</w:t>
            </w:r>
          </w:p>
        </w:tc>
        <w:tc>
          <w:tcPr>
            <w:tcW w:w="3624"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14BAE026" w14:textId="77777777" w:rsidR="001A102D" w:rsidRPr="001A102D" w:rsidRDefault="001A102D" w:rsidP="001F379A">
            <w:pPr>
              <w:pStyle w:val="TableColumnHeader"/>
            </w:pPr>
            <w:r w:rsidRPr="001A102D">
              <w:t>Region</w:t>
            </w:r>
          </w:p>
        </w:tc>
        <w:tc>
          <w:tcPr>
            <w:tcW w:w="48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35D3D1" w14:textId="6C9832E5" w:rsidR="001A102D" w:rsidRPr="00955732" w:rsidRDefault="001A102D" w:rsidP="001F379A">
            <w:pPr>
              <w:pStyle w:val="TableColumnHeader"/>
              <w:rPr>
                <w:vertAlign w:val="superscript"/>
              </w:rPr>
            </w:pPr>
            <w:r w:rsidRPr="001A102D">
              <w:t>Total</w:t>
            </w:r>
            <w:r w:rsidR="00955732">
              <w:rPr>
                <w:vertAlign w:val="superscript"/>
              </w:rPr>
              <w:t>2</w:t>
            </w:r>
          </w:p>
        </w:tc>
      </w:tr>
      <w:tr w:rsidR="00FC04E3" w:rsidRPr="001A102D" w14:paraId="2C9E0090" w14:textId="77777777" w:rsidTr="006A52AF">
        <w:trPr>
          <w:trHeight w:val="144"/>
        </w:trPr>
        <w:tc>
          <w:tcPr>
            <w:tcW w:w="896" w:type="pct"/>
            <w:tcBorders>
              <w:top w:val="nil"/>
              <w:left w:val="single" w:sz="4" w:space="0" w:color="auto"/>
              <w:bottom w:val="single" w:sz="4" w:space="0" w:color="auto"/>
              <w:right w:val="single" w:sz="4" w:space="0" w:color="auto"/>
            </w:tcBorders>
            <w:shd w:val="clear" w:color="000000" w:fill="D9D9D9"/>
            <w:noWrap/>
            <w:vAlign w:val="center"/>
            <w:hideMark/>
          </w:tcPr>
          <w:p w14:paraId="3CC6D932" w14:textId="77777777" w:rsidR="001A102D" w:rsidRPr="001A102D" w:rsidRDefault="001A102D" w:rsidP="005E2413">
            <w:pPr>
              <w:pStyle w:val="TableRowHeader"/>
            </w:pPr>
            <w:r w:rsidRPr="001A102D">
              <w:t>Direct Impact</w:t>
            </w:r>
          </w:p>
        </w:tc>
        <w:tc>
          <w:tcPr>
            <w:tcW w:w="496" w:type="pct"/>
            <w:tcBorders>
              <w:top w:val="nil"/>
              <w:left w:val="nil"/>
              <w:bottom w:val="single" w:sz="4" w:space="0" w:color="auto"/>
              <w:right w:val="single" w:sz="4" w:space="0" w:color="auto"/>
            </w:tcBorders>
            <w:shd w:val="clear" w:color="000000" w:fill="D9D9D9"/>
            <w:noWrap/>
            <w:vAlign w:val="center"/>
            <w:hideMark/>
          </w:tcPr>
          <w:p w14:paraId="33871D58" w14:textId="77777777" w:rsidR="001A102D" w:rsidRPr="001A102D" w:rsidRDefault="001A102D" w:rsidP="001F379A">
            <w:pPr>
              <w:pStyle w:val="TableColumnHeader"/>
            </w:pPr>
            <w:r w:rsidRPr="001A102D">
              <w:t>NW CO</w:t>
            </w:r>
          </w:p>
        </w:tc>
        <w:tc>
          <w:tcPr>
            <w:tcW w:w="804" w:type="pct"/>
            <w:tcBorders>
              <w:top w:val="nil"/>
              <w:left w:val="nil"/>
              <w:bottom w:val="single" w:sz="4" w:space="0" w:color="auto"/>
              <w:right w:val="single" w:sz="4" w:space="0" w:color="auto"/>
            </w:tcBorders>
            <w:shd w:val="clear" w:color="000000" w:fill="D9D9D9"/>
            <w:noWrap/>
            <w:vAlign w:val="center"/>
            <w:hideMark/>
          </w:tcPr>
          <w:p w14:paraId="617D8C10" w14:textId="77777777" w:rsidR="001A102D" w:rsidRPr="001A102D" w:rsidRDefault="001A102D" w:rsidP="001F379A">
            <w:pPr>
              <w:pStyle w:val="TableColumnHeader"/>
            </w:pPr>
            <w:r w:rsidRPr="001A102D">
              <w:t>SW CO</w:t>
            </w:r>
          </w:p>
        </w:tc>
        <w:tc>
          <w:tcPr>
            <w:tcW w:w="558" w:type="pct"/>
            <w:tcBorders>
              <w:top w:val="nil"/>
              <w:left w:val="nil"/>
              <w:bottom w:val="single" w:sz="4" w:space="0" w:color="auto"/>
              <w:right w:val="single" w:sz="4" w:space="0" w:color="auto"/>
            </w:tcBorders>
            <w:shd w:val="clear" w:color="000000" w:fill="D9D9D9"/>
            <w:noWrap/>
            <w:vAlign w:val="center"/>
            <w:hideMark/>
          </w:tcPr>
          <w:p w14:paraId="28732C83" w14:textId="77777777" w:rsidR="001A102D" w:rsidRPr="001A102D" w:rsidRDefault="001A102D" w:rsidP="001F379A">
            <w:pPr>
              <w:pStyle w:val="TableColumnHeader"/>
            </w:pPr>
            <w:r w:rsidRPr="001A102D">
              <w:t>SC CO</w:t>
            </w:r>
          </w:p>
        </w:tc>
        <w:tc>
          <w:tcPr>
            <w:tcW w:w="558" w:type="pct"/>
            <w:tcBorders>
              <w:top w:val="nil"/>
              <w:left w:val="nil"/>
              <w:bottom w:val="single" w:sz="4" w:space="0" w:color="auto"/>
              <w:right w:val="single" w:sz="4" w:space="0" w:color="auto"/>
            </w:tcBorders>
            <w:shd w:val="clear" w:color="000000" w:fill="D9D9D9"/>
            <w:noWrap/>
            <w:vAlign w:val="center"/>
            <w:hideMark/>
          </w:tcPr>
          <w:p w14:paraId="657F6A3D" w14:textId="77777777" w:rsidR="001A102D" w:rsidRPr="001A102D" w:rsidRDefault="001A102D" w:rsidP="001F379A">
            <w:pPr>
              <w:pStyle w:val="TableColumnHeader"/>
            </w:pPr>
            <w:r w:rsidRPr="001A102D">
              <w:t>CTRL CO</w:t>
            </w:r>
          </w:p>
        </w:tc>
        <w:tc>
          <w:tcPr>
            <w:tcW w:w="449" w:type="pct"/>
            <w:tcBorders>
              <w:top w:val="nil"/>
              <w:left w:val="nil"/>
              <w:bottom w:val="single" w:sz="4" w:space="0" w:color="auto"/>
              <w:right w:val="single" w:sz="4" w:space="0" w:color="auto"/>
            </w:tcBorders>
            <w:shd w:val="clear" w:color="000000" w:fill="D9D9D9"/>
            <w:noWrap/>
            <w:vAlign w:val="center"/>
            <w:hideMark/>
          </w:tcPr>
          <w:p w14:paraId="641B9F64" w14:textId="77777777" w:rsidR="001A102D" w:rsidRPr="001A102D" w:rsidRDefault="001A102D" w:rsidP="001F379A">
            <w:pPr>
              <w:pStyle w:val="TableColumnHeader"/>
            </w:pPr>
            <w:r w:rsidRPr="001A102D">
              <w:t>NC CO</w:t>
            </w:r>
          </w:p>
        </w:tc>
        <w:tc>
          <w:tcPr>
            <w:tcW w:w="758" w:type="pct"/>
            <w:tcBorders>
              <w:top w:val="nil"/>
              <w:left w:val="nil"/>
              <w:bottom w:val="single" w:sz="4" w:space="0" w:color="auto"/>
              <w:right w:val="single" w:sz="4" w:space="0" w:color="auto"/>
            </w:tcBorders>
            <w:shd w:val="clear" w:color="000000" w:fill="D9D9D9"/>
            <w:noWrap/>
            <w:vAlign w:val="center"/>
            <w:hideMark/>
          </w:tcPr>
          <w:p w14:paraId="12BEBB7D" w14:textId="77777777" w:rsidR="001A102D" w:rsidRPr="001A102D" w:rsidRDefault="001A102D" w:rsidP="001F379A">
            <w:pPr>
              <w:pStyle w:val="TableColumnHeader"/>
            </w:pPr>
            <w:r w:rsidRPr="001A102D">
              <w:t>EAST CO</w:t>
            </w: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3A2B5D10" w14:textId="77777777" w:rsidR="001A102D" w:rsidRPr="001A102D" w:rsidRDefault="001A102D" w:rsidP="001F379A">
            <w:pPr>
              <w:pStyle w:val="TableColumnHeader"/>
            </w:pPr>
          </w:p>
        </w:tc>
      </w:tr>
      <w:tr w:rsidR="004B7221" w:rsidRPr="001A102D" w14:paraId="2564DCC4"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44884E4F" w14:textId="77777777" w:rsidR="001A102D" w:rsidRPr="001A102D" w:rsidRDefault="001A102D" w:rsidP="001F379A">
            <w:pPr>
              <w:pStyle w:val="TableText"/>
            </w:pPr>
            <w:r w:rsidRPr="001A102D">
              <w:t>Direct sales</w:t>
            </w:r>
          </w:p>
        </w:tc>
        <w:tc>
          <w:tcPr>
            <w:tcW w:w="496" w:type="pct"/>
            <w:tcBorders>
              <w:top w:val="nil"/>
              <w:left w:val="nil"/>
              <w:bottom w:val="single" w:sz="4" w:space="0" w:color="auto"/>
              <w:right w:val="single" w:sz="4" w:space="0" w:color="auto"/>
            </w:tcBorders>
            <w:shd w:val="clear" w:color="auto" w:fill="auto"/>
            <w:noWrap/>
            <w:vAlign w:val="center"/>
            <w:hideMark/>
          </w:tcPr>
          <w:p w14:paraId="3C30F6CE" w14:textId="33962408" w:rsidR="001A102D" w:rsidRPr="00303EC3" w:rsidRDefault="001A102D" w:rsidP="00303EC3">
            <w:pPr>
              <w:pStyle w:val="TableTextCentered"/>
              <w:keepNext/>
              <w:keepLines/>
              <w:widowControl w:val="0"/>
              <w:tabs>
                <w:tab w:val="decimal" w:pos="537"/>
              </w:tabs>
            </w:pPr>
            <w:r w:rsidRPr="00303EC3">
              <w:t>$47</w:t>
            </w:r>
          </w:p>
        </w:tc>
        <w:tc>
          <w:tcPr>
            <w:tcW w:w="804" w:type="pct"/>
            <w:tcBorders>
              <w:top w:val="nil"/>
              <w:left w:val="nil"/>
              <w:bottom w:val="single" w:sz="4" w:space="0" w:color="auto"/>
              <w:right w:val="single" w:sz="4" w:space="0" w:color="auto"/>
            </w:tcBorders>
            <w:shd w:val="clear" w:color="auto" w:fill="auto"/>
            <w:noWrap/>
            <w:vAlign w:val="center"/>
            <w:hideMark/>
          </w:tcPr>
          <w:p w14:paraId="3D7908F7" w14:textId="4BD9BD1D" w:rsidR="001A102D" w:rsidRPr="00303EC3" w:rsidRDefault="001A102D" w:rsidP="00303EC3">
            <w:pPr>
              <w:pStyle w:val="TableTextCentered"/>
              <w:keepNext/>
              <w:keepLines/>
              <w:widowControl w:val="0"/>
              <w:tabs>
                <w:tab w:val="decimal" w:pos="537"/>
              </w:tabs>
            </w:pPr>
            <w:r w:rsidRPr="00303EC3">
              <w:t>$305</w:t>
            </w:r>
          </w:p>
        </w:tc>
        <w:tc>
          <w:tcPr>
            <w:tcW w:w="558" w:type="pct"/>
            <w:tcBorders>
              <w:top w:val="nil"/>
              <w:left w:val="nil"/>
              <w:bottom w:val="single" w:sz="4" w:space="0" w:color="auto"/>
              <w:right w:val="single" w:sz="4" w:space="0" w:color="auto"/>
            </w:tcBorders>
            <w:shd w:val="clear" w:color="auto" w:fill="auto"/>
            <w:noWrap/>
            <w:vAlign w:val="center"/>
            <w:hideMark/>
          </w:tcPr>
          <w:p w14:paraId="6759B42F" w14:textId="11FACCEC" w:rsidR="001A102D" w:rsidRPr="00303EC3" w:rsidRDefault="001A102D" w:rsidP="00303EC3">
            <w:pPr>
              <w:pStyle w:val="TableTextCentered"/>
              <w:keepNext/>
              <w:keepLines/>
              <w:widowControl w:val="0"/>
              <w:tabs>
                <w:tab w:val="decimal" w:pos="537"/>
              </w:tabs>
            </w:pPr>
            <w:r w:rsidRPr="00303EC3">
              <w:t>$12</w:t>
            </w:r>
            <w:r w:rsidR="006A52AF" w:rsidRPr="00303EC3">
              <w:t>2</w:t>
            </w:r>
          </w:p>
        </w:tc>
        <w:tc>
          <w:tcPr>
            <w:tcW w:w="558" w:type="pct"/>
            <w:tcBorders>
              <w:top w:val="nil"/>
              <w:left w:val="nil"/>
              <w:bottom w:val="single" w:sz="4" w:space="0" w:color="auto"/>
              <w:right w:val="single" w:sz="4" w:space="0" w:color="auto"/>
            </w:tcBorders>
            <w:shd w:val="clear" w:color="auto" w:fill="auto"/>
            <w:noWrap/>
            <w:vAlign w:val="center"/>
            <w:hideMark/>
          </w:tcPr>
          <w:p w14:paraId="776261B6" w14:textId="0D244123" w:rsidR="001A102D" w:rsidRPr="00303EC3" w:rsidRDefault="001A102D" w:rsidP="00303EC3">
            <w:pPr>
              <w:pStyle w:val="TableTextCentered"/>
              <w:keepNext/>
              <w:keepLines/>
              <w:widowControl w:val="0"/>
              <w:tabs>
                <w:tab w:val="decimal" w:pos="537"/>
              </w:tabs>
            </w:pPr>
            <w:r w:rsidRPr="00303EC3">
              <w:t>$31</w:t>
            </w:r>
            <w:r w:rsidR="006A52AF" w:rsidRPr="00303EC3">
              <w:t>8</w:t>
            </w:r>
          </w:p>
        </w:tc>
        <w:tc>
          <w:tcPr>
            <w:tcW w:w="449" w:type="pct"/>
            <w:tcBorders>
              <w:top w:val="nil"/>
              <w:left w:val="nil"/>
              <w:bottom w:val="single" w:sz="4" w:space="0" w:color="auto"/>
              <w:right w:val="single" w:sz="4" w:space="0" w:color="auto"/>
            </w:tcBorders>
            <w:shd w:val="clear" w:color="auto" w:fill="auto"/>
            <w:noWrap/>
            <w:vAlign w:val="center"/>
            <w:hideMark/>
          </w:tcPr>
          <w:p w14:paraId="144B7FE0" w14:textId="6564B24D" w:rsidR="001A102D" w:rsidRPr="00303EC3" w:rsidRDefault="001A102D" w:rsidP="00303EC3">
            <w:pPr>
              <w:pStyle w:val="TableTextCentered"/>
              <w:keepNext/>
              <w:keepLines/>
              <w:widowControl w:val="0"/>
              <w:tabs>
                <w:tab w:val="decimal" w:pos="537"/>
              </w:tabs>
            </w:pPr>
            <w:r w:rsidRPr="00303EC3">
              <w:t>$94</w:t>
            </w:r>
          </w:p>
        </w:tc>
        <w:tc>
          <w:tcPr>
            <w:tcW w:w="758" w:type="pct"/>
            <w:tcBorders>
              <w:top w:val="nil"/>
              <w:left w:val="nil"/>
              <w:bottom w:val="single" w:sz="4" w:space="0" w:color="auto"/>
              <w:right w:val="single" w:sz="4" w:space="0" w:color="auto"/>
            </w:tcBorders>
            <w:shd w:val="clear" w:color="auto" w:fill="auto"/>
            <w:noWrap/>
            <w:vAlign w:val="center"/>
            <w:hideMark/>
          </w:tcPr>
          <w:p w14:paraId="2F75787C" w14:textId="048389D8" w:rsidR="001A102D" w:rsidRPr="00303EC3" w:rsidRDefault="001A102D" w:rsidP="00303EC3">
            <w:pPr>
              <w:pStyle w:val="TableTextCentered"/>
              <w:keepNext/>
              <w:keepLines/>
              <w:widowControl w:val="0"/>
              <w:tabs>
                <w:tab w:val="decimal" w:pos="537"/>
              </w:tabs>
            </w:pPr>
            <w:r w:rsidRPr="00303EC3">
              <w:t>$126</w:t>
            </w:r>
          </w:p>
        </w:tc>
        <w:tc>
          <w:tcPr>
            <w:tcW w:w="480" w:type="pct"/>
            <w:tcBorders>
              <w:top w:val="nil"/>
              <w:left w:val="nil"/>
              <w:bottom w:val="single" w:sz="4" w:space="0" w:color="auto"/>
              <w:right w:val="single" w:sz="4" w:space="0" w:color="auto"/>
            </w:tcBorders>
            <w:shd w:val="clear" w:color="auto" w:fill="auto"/>
            <w:noWrap/>
            <w:vAlign w:val="center"/>
            <w:hideMark/>
          </w:tcPr>
          <w:p w14:paraId="489C0B28" w14:textId="6FF9BBD2" w:rsidR="001A102D" w:rsidRPr="00303EC3" w:rsidRDefault="001A102D" w:rsidP="00303EC3">
            <w:pPr>
              <w:pStyle w:val="TableTextCentered"/>
              <w:keepNext/>
              <w:keepLines/>
              <w:widowControl w:val="0"/>
              <w:tabs>
                <w:tab w:val="decimal" w:pos="537"/>
              </w:tabs>
            </w:pPr>
            <w:r w:rsidRPr="00303EC3">
              <w:t>$1,01</w:t>
            </w:r>
            <w:r w:rsidR="006A52AF" w:rsidRPr="00303EC3">
              <w:t>2</w:t>
            </w:r>
          </w:p>
        </w:tc>
      </w:tr>
      <w:tr w:rsidR="004B7221" w:rsidRPr="001A102D" w14:paraId="5562684B"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29761FE0" w14:textId="37094AA5" w:rsidR="001A102D" w:rsidRPr="006A52AF" w:rsidRDefault="001A102D" w:rsidP="001F379A">
            <w:pPr>
              <w:pStyle w:val="TableText"/>
              <w:rPr>
                <w:vertAlign w:val="superscript"/>
              </w:rPr>
            </w:pPr>
            <w:r w:rsidRPr="001A102D">
              <w:t>Number of jobs</w:t>
            </w:r>
            <w:r w:rsidR="006A52AF">
              <w:rPr>
                <w:vertAlign w:val="superscript"/>
              </w:rPr>
              <w:t>1</w:t>
            </w:r>
          </w:p>
        </w:tc>
        <w:tc>
          <w:tcPr>
            <w:tcW w:w="496" w:type="pct"/>
            <w:tcBorders>
              <w:top w:val="nil"/>
              <w:left w:val="nil"/>
              <w:bottom w:val="single" w:sz="4" w:space="0" w:color="auto"/>
              <w:right w:val="single" w:sz="4" w:space="0" w:color="auto"/>
            </w:tcBorders>
            <w:shd w:val="clear" w:color="auto" w:fill="auto"/>
            <w:noWrap/>
            <w:vAlign w:val="center"/>
            <w:hideMark/>
          </w:tcPr>
          <w:p w14:paraId="33B19198" w14:textId="40D3089A" w:rsidR="001A102D" w:rsidRPr="00303EC3" w:rsidRDefault="001A102D" w:rsidP="00303EC3">
            <w:pPr>
              <w:pStyle w:val="TableTextCentered"/>
              <w:keepNext/>
              <w:keepLines/>
              <w:widowControl w:val="0"/>
              <w:tabs>
                <w:tab w:val="decimal" w:pos="537"/>
              </w:tabs>
            </w:pPr>
            <w:r w:rsidRPr="00303EC3">
              <w:t xml:space="preserve">487 </w:t>
            </w:r>
          </w:p>
        </w:tc>
        <w:tc>
          <w:tcPr>
            <w:tcW w:w="804" w:type="pct"/>
            <w:tcBorders>
              <w:top w:val="nil"/>
              <w:left w:val="nil"/>
              <w:bottom w:val="single" w:sz="4" w:space="0" w:color="auto"/>
              <w:right w:val="single" w:sz="4" w:space="0" w:color="auto"/>
            </w:tcBorders>
            <w:shd w:val="clear" w:color="auto" w:fill="auto"/>
            <w:noWrap/>
            <w:vAlign w:val="center"/>
            <w:hideMark/>
          </w:tcPr>
          <w:p w14:paraId="3E2B370E" w14:textId="7AFDCA9E" w:rsidR="001A102D" w:rsidRPr="00303EC3" w:rsidRDefault="001A102D" w:rsidP="00303EC3">
            <w:pPr>
              <w:pStyle w:val="TableTextCentered"/>
              <w:keepNext/>
              <w:keepLines/>
              <w:widowControl w:val="0"/>
              <w:tabs>
                <w:tab w:val="decimal" w:pos="537"/>
              </w:tabs>
            </w:pPr>
            <w:r w:rsidRPr="00303EC3">
              <w:t xml:space="preserve">3,197 </w:t>
            </w:r>
          </w:p>
        </w:tc>
        <w:tc>
          <w:tcPr>
            <w:tcW w:w="558" w:type="pct"/>
            <w:tcBorders>
              <w:top w:val="nil"/>
              <w:left w:val="nil"/>
              <w:bottom w:val="single" w:sz="4" w:space="0" w:color="auto"/>
              <w:right w:val="single" w:sz="4" w:space="0" w:color="auto"/>
            </w:tcBorders>
            <w:shd w:val="clear" w:color="auto" w:fill="auto"/>
            <w:noWrap/>
            <w:vAlign w:val="center"/>
            <w:hideMark/>
          </w:tcPr>
          <w:p w14:paraId="1AEBEED4" w14:textId="755304F5" w:rsidR="001A102D" w:rsidRPr="00303EC3" w:rsidRDefault="001A102D" w:rsidP="00303EC3">
            <w:pPr>
              <w:pStyle w:val="TableTextCentered"/>
              <w:keepNext/>
              <w:keepLines/>
              <w:widowControl w:val="0"/>
              <w:tabs>
                <w:tab w:val="decimal" w:pos="537"/>
              </w:tabs>
            </w:pPr>
            <w:r w:rsidRPr="00303EC3">
              <w:t xml:space="preserve">1,356 </w:t>
            </w:r>
          </w:p>
        </w:tc>
        <w:tc>
          <w:tcPr>
            <w:tcW w:w="558" w:type="pct"/>
            <w:tcBorders>
              <w:top w:val="nil"/>
              <w:left w:val="nil"/>
              <w:bottom w:val="single" w:sz="4" w:space="0" w:color="auto"/>
              <w:right w:val="single" w:sz="4" w:space="0" w:color="auto"/>
            </w:tcBorders>
            <w:shd w:val="clear" w:color="auto" w:fill="auto"/>
            <w:noWrap/>
            <w:vAlign w:val="center"/>
            <w:hideMark/>
          </w:tcPr>
          <w:p w14:paraId="6835ED37" w14:textId="0CF22B0F" w:rsidR="001A102D" w:rsidRPr="00303EC3" w:rsidRDefault="001A102D" w:rsidP="00303EC3">
            <w:pPr>
              <w:pStyle w:val="TableTextCentered"/>
              <w:keepNext/>
              <w:keepLines/>
              <w:widowControl w:val="0"/>
              <w:tabs>
                <w:tab w:val="decimal" w:pos="537"/>
              </w:tabs>
            </w:pPr>
            <w:r w:rsidRPr="00303EC3">
              <w:t xml:space="preserve">3,102 </w:t>
            </w:r>
          </w:p>
        </w:tc>
        <w:tc>
          <w:tcPr>
            <w:tcW w:w="449" w:type="pct"/>
            <w:tcBorders>
              <w:top w:val="nil"/>
              <w:left w:val="nil"/>
              <w:bottom w:val="single" w:sz="4" w:space="0" w:color="auto"/>
              <w:right w:val="single" w:sz="4" w:space="0" w:color="auto"/>
            </w:tcBorders>
            <w:shd w:val="clear" w:color="auto" w:fill="auto"/>
            <w:noWrap/>
            <w:vAlign w:val="center"/>
            <w:hideMark/>
          </w:tcPr>
          <w:p w14:paraId="77DA4BA4" w14:textId="416AA242" w:rsidR="001A102D" w:rsidRPr="00303EC3" w:rsidRDefault="001A102D" w:rsidP="00303EC3">
            <w:pPr>
              <w:pStyle w:val="TableTextCentered"/>
              <w:keepNext/>
              <w:keepLines/>
              <w:widowControl w:val="0"/>
              <w:tabs>
                <w:tab w:val="decimal" w:pos="537"/>
              </w:tabs>
            </w:pPr>
            <w:r w:rsidRPr="00303EC3">
              <w:t xml:space="preserve">992 </w:t>
            </w:r>
          </w:p>
        </w:tc>
        <w:tc>
          <w:tcPr>
            <w:tcW w:w="758" w:type="pct"/>
            <w:tcBorders>
              <w:top w:val="nil"/>
              <w:left w:val="nil"/>
              <w:bottom w:val="single" w:sz="4" w:space="0" w:color="auto"/>
              <w:right w:val="single" w:sz="4" w:space="0" w:color="auto"/>
            </w:tcBorders>
            <w:shd w:val="clear" w:color="auto" w:fill="auto"/>
            <w:noWrap/>
            <w:vAlign w:val="center"/>
            <w:hideMark/>
          </w:tcPr>
          <w:p w14:paraId="0C94CBAA" w14:textId="32DFA694" w:rsidR="001A102D" w:rsidRPr="00303EC3" w:rsidRDefault="001A102D" w:rsidP="00303EC3">
            <w:pPr>
              <w:pStyle w:val="TableTextCentered"/>
              <w:keepNext/>
              <w:keepLines/>
              <w:widowControl w:val="0"/>
              <w:tabs>
                <w:tab w:val="decimal" w:pos="537"/>
              </w:tabs>
            </w:pPr>
            <w:r w:rsidRPr="00303EC3">
              <w:t xml:space="preserve">1,245 </w:t>
            </w:r>
          </w:p>
        </w:tc>
        <w:tc>
          <w:tcPr>
            <w:tcW w:w="480" w:type="pct"/>
            <w:tcBorders>
              <w:top w:val="nil"/>
              <w:left w:val="nil"/>
              <w:bottom w:val="single" w:sz="4" w:space="0" w:color="auto"/>
              <w:right w:val="single" w:sz="4" w:space="0" w:color="auto"/>
            </w:tcBorders>
            <w:shd w:val="clear" w:color="auto" w:fill="auto"/>
            <w:noWrap/>
            <w:vAlign w:val="center"/>
            <w:hideMark/>
          </w:tcPr>
          <w:p w14:paraId="4356009D" w14:textId="77777777" w:rsidR="001A102D" w:rsidRPr="00303EC3" w:rsidRDefault="001A102D" w:rsidP="00303EC3">
            <w:pPr>
              <w:pStyle w:val="TableTextCentered"/>
              <w:keepNext/>
              <w:keepLines/>
              <w:widowControl w:val="0"/>
              <w:tabs>
                <w:tab w:val="decimal" w:pos="537"/>
              </w:tabs>
            </w:pPr>
            <w:r w:rsidRPr="00303EC3">
              <w:t>10,378</w:t>
            </w:r>
          </w:p>
        </w:tc>
      </w:tr>
      <w:tr w:rsidR="004B7221" w:rsidRPr="001A102D" w14:paraId="658E63DA"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3B47D63F" w14:textId="77777777" w:rsidR="001A102D" w:rsidRPr="001A102D" w:rsidRDefault="001A102D" w:rsidP="001F379A">
            <w:pPr>
              <w:pStyle w:val="TableText"/>
            </w:pPr>
            <w:r w:rsidRPr="001A102D">
              <w:t>Labor income</w:t>
            </w:r>
          </w:p>
        </w:tc>
        <w:tc>
          <w:tcPr>
            <w:tcW w:w="496" w:type="pct"/>
            <w:tcBorders>
              <w:top w:val="nil"/>
              <w:left w:val="nil"/>
              <w:bottom w:val="single" w:sz="4" w:space="0" w:color="auto"/>
              <w:right w:val="single" w:sz="4" w:space="0" w:color="auto"/>
            </w:tcBorders>
            <w:shd w:val="clear" w:color="auto" w:fill="auto"/>
            <w:noWrap/>
            <w:vAlign w:val="center"/>
            <w:hideMark/>
          </w:tcPr>
          <w:p w14:paraId="4DF2EFED" w14:textId="21F127A2" w:rsidR="001A102D" w:rsidRPr="00303EC3" w:rsidRDefault="001A102D" w:rsidP="00303EC3">
            <w:pPr>
              <w:pStyle w:val="TableTextCentered"/>
              <w:keepNext/>
              <w:keepLines/>
              <w:widowControl w:val="0"/>
              <w:tabs>
                <w:tab w:val="decimal" w:pos="537"/>
              </w:tabs>
            </w:pPr>
            <w:r w:rsidRPr="00303EC3">
              <w:t>$17</w:t>
            </w:r>
          </w:p>
        </w:tc>
        <w:tc>
          <w:tcPr>
            <w:tcW w:w="804" w:type="pct"/>
            <w:tcBorders>
              <w:top w:val="nil"/>
              <w:left w:val="nil"/>
              <w:bottom w:val="single" w:sz="4" w:space="0" w:color="auto"/>
              <w:right w:val="single" w:sz="4" w:space="0" w:color="auto"/>
            </w:tcBorders>
            <w:shd w:val="clear" w:color="auto" w:fill="auto"/>
            <w:noWrap/>
            <w:vAlign w:val="center"/>
            <w:hideMark/>
          </w:tcPr>
          <w:p w14:paraId="7BEB240C" w14:textId="748FF969" w:rsidR="001A102D" w:rsidRPr="00303EC3" w:rsidRDefault="001A102D" w:rsidP="00303EC3">
            <w:pPr>
              <w:pStyle w:val="TableTextCentered"/>
              <w:keepNext/>
              <w:keepLines/>
              <w:widowControl w:val="0"/>
              <w:tabs>
                <w:tab w:val="decimal" w:pos="537"/>
              </w:tabs>
            </w:pPr>
            <w:r w:rsidRPr="00303EC3">
              <w:t>$10</w:t>
            </w:r>
            <w:r w:rsidR="006A52AF" w:rsidRPr="00303EC3">
              <w:t>8</w:t>
            </w:r>
          </w:p>
        </w:tc>
        <w:tc>
          <w:tcPr>
            <w:tcW w:w="558" w:type="pct"/>
            <w:tcBorders>
              <w:top w:val="nil"/>
              <w:left w:val="nil"/>
              <w:bottom w:val="single" w:sz="4" w:space="0" w:color="auto"/>
              <w:right w:val="single" w:sz="4" w:space="0" w:color="auto"/>
            </w:tcBorders>
            <w:shd w:val="clear" w:color="auto" w:fill="auto"/>
            <w:noWrap/>
            <w:vAlign w:val="center"/>
            <w:hideMark/>
          </w:tcPr>
          <w:p w14:paraId="06D2CF1B" w14:textId="1818C7FB" w:rsidR="001A102D" w:rsidRPr="00303EC3" w:rsidRDefault="001A102D" w:rsidP="00303EC3">
            <w:pPr>
              <w:pStyle w:val="TableTextCentered"/>
              <w:keepNext/>
              <w:keepLines/>
              <w:widowControl w:val="0"/>
              <w:tabs>
                <w:tab w:val="decimal" w:pos="537"/>
              </w:tabs>
            </w:pPr>
            <w:r w:rsidRPr="00303EC3">
              <w:t>$41</w:t>
            </w:r>
          </w:p>
        </w:tc>
        <w:tc>
          <w:tcPr>
            <w:tcW w:w="558" w:type="pct"/>
            <w:tcBorders>
              <w:top w:val="nil"/>
              <w:left w:val="nil"/>
              <w:bottom w:val="single" w:sz="4" w:space="0" w:color="auto"/>
              <w:right w:val="single" w:sz="4" w:space="0" w:color="auto"/>
            </w:tcBorders>
            <w:shd w:val="clear" w:color="auto" w:fill="auto"/>
            <w:noWrap/>
            <w:vAlign w:val="center"/>
            <w:hideMark/>
          </w:tcPr>
          <w:p w14:paraId="60600444" w14:textId="0AC94A76" w:rsidR="001A102D" w:rsidRPr="00303EC3" w:rsidRDefault="001A102D" w:rsidP="00303EC3">
            <w:pPr>
              <w:pStyle w:val="TableTextCentered"/>
              <w:keepNext/>
              <w:keepLines/>
              <w:widowControl w:val="0"/>
              <w:tabs>
                <w:tab w:val="decimal" w:pos="537"/>
              </w:tabs>
            </w:pPr>
            <w:r w:rsidRPr="00303EC3">
              <w:t>$12</w:t>
            </w:r>
            <w:r w:rsidR="006A52AF" w:rsidRPr="00303EC3">
              <w:t>3</w:t>
            </w:r>
          </w:p>
        </w:tc>
        <w:tc>
          <w:tcPr>
            <w:tcW w:w="449" w:type="pct"/>
            <w:tcBorders>
              <w:top w:val="nil"/>
              <w:left w:val="nil"/>
              <w:bottom w:val="single" w:sz="4" w:space="0" w:color="auto"/>
              <w:right w:val="single" w:sz="4" w:space="0" w:color="auto"/>
            </w:tcBorders>
            <w:shd w:val="clear" w:color="auto" w:fill="auto"/>
            <w:noWrap/>
            <w:vAlign w:val="center"/>
            <w:hideMark/>
          </w:tcPr>
          <w:p w14:paraId="5E908D27" w14:textId="2649B77D" w:rsidR="001A102D" w:rsidRPr="00303EC3" w:rsidRDefault="001A102D" w:rsidP="00303EC3">
            <w:pPr>
              <w:pStyle w:val="TableTextCentered"/>
              <w:keepNext/>
              <w:keepLines/>
              <w:widowControl w:val="0"/>
              <w:tabs>
                <w:tab w:val="decimal" w:pos="537"/>
              </w:tabs>
            </w:pPr>
            <w:r w:rsidRPr="00303EC3">
              <w:t>$3</w:t>
            </w:r>
            <w:r w:rsidR="006A52AF" w:rsidRPr="00303EC3">
              <w:t>5</w:t>
            </w:r>
          </w:p>
        </w:tc>
        <w:tc>
          <w:tcPr>
            <w:tcW w:w="758" w:type="pct"/>
            <w:tcBorders>
              <w:top w:val="nil"/>
              <w:left w:val="nil"/>
              <w:bottom w:val="single" w:sz="4" w:space="0" w:color="auto"/>
              <w:right w:val="single" w:sz="4" w:space="0" w:color="auto"/>
            </w:tcBorders>
            <w:shd w:val="clear" w:color="auto" w:fill="auto"/>
            <w:noWrap/>
            <w:vAlign w:val="center"/>
            <w:hideMark/>
          </w:tcPr>
          <w:p w14:paraId="6A83F2F2" w14:textId="44E0572C" w:rsidR="001A102D" w:rsidRPr="00303EC3" w:rsidRDefault="001A102D" w:rsidP="00303EC3">
            <w:pPr>
              <w:pStyle w:val="TableTextCentered"/>
              <w:keepNext/>
              <w:keepLines/>
              <w:widowControl w:val="0"/>
              <w:tabs>
                <w:tab w:val="decimal" w:pos="537"/>
              </w:tabs>
            </w:pPr>
            <w:r w:rsidRPr="00303EC3">
              <w:t>$48</w:t>
            </w:r>
          </w:p>
        </w:tc>
        <w:tc>
          <w:tcPr>
            <w:tcW w:w="480" w:type="pct"/>
            <w:tcBorders>
              <w:top w:val="nil"/>
              <w:left w:val="nil"/>
              <w:bottom w:val="single" w:sz="4" w:space="0" w:color="auto"/>
              <w:right w:val="single" w:sz="4" w:space="0" w:color="auto"/>
            </w:tcBorders>
            <w:shd w:val="clear" w:color="auto" w:fill="auto"/>
            <w:noWrap/>
            <w:vAlign w:val="center"/>
            <w:hideMark/>
          </w:tcPr>
          <w:p w14:paraId="630C2FB0" w14:textId="7DC40F7E" w:rsidR="001A102D" w:rsidRPr="00303EC3" w:rsidRDefault="001A102D" w:rsidP="00303EC3">
            <w:pPr>
              <w:pStyle w:val="TableTextCentered"/>
              <w:keepNext/>
              <w:keepLines/>
              <w:widowControl w:val="0"/>
              <w:tabs>
                <w:tab w:val="decimal" w:pos="537"/>
              </w:tabs>
            </w:pPr>
            <w:r w:rsidRPr="00303EC3">
              <w:t>$372</w:t>
            </w:r>
          </w:p>
        </w:tc>
      </w:tr>
      <w:tr w:rsidR="004B7221" w:rsidRPr="001A102D" w14:paraId="176EFC46"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22999822" w14:textId="77777777" w:rsidR="001A102D" w:rsidRPr="001A102D" w:rsidRDefault="001A102D" w:rsidP="001F379A">
            <w:pPr>
              <w:pStyle w:val="TableText"/>
            </w:pPr>
            <w:r w:rsidRPr="001A102D">
              <w:t>Value added or GRP</w:t>
            </w:r>
          </w:p>
        </w:tc>
        <w:tc>
          <w:tcPr>
            <w:tcW w:w="496" w:type="pct"/>
            <w:tcBorders>
              <w:top w:val="nil"/>
              <w:left w:val="nil"/>
              <w:bottom w:val="single" w:sz="4" w:space="0" w:color="auto"/>
              <w:right w:val="single" w:sz="4" w:space="0" w:color="auto"/>
            </w:tcBorders>
            <w:shd w:val="clear" w:color="auto" w:fill="auto"/>
            <w:noWrap/>
            <w:vAlign w:val="center"/>
            <w:hideMark/>
          </w:tcPr>
          <w:p w14:paraId="796E2671" w14:textId="3E5AE287" w:rsidR="001A102D" w:rsidRPr="00303EC3" w:rsidRDefault="001A102D" w:rsidP="00303EC3">
            <w:pPr>
              <w:pStyle w:val="TableTextCentered"/>
              <w:keepNext/>
              <w:keepLines/>
              <w:widowControl w:val="0"/>
              <w:tabs>
                <w:tab w:val="decimal" w:pos="537"/>
              </w:tabs>
            </w:pPr>
            <w:r w:rsidRPr="00303EC3">
              <w:t>$2</w:t>
            </w:r>
            <w:r w:rsidR="00F36D37" w:rsidRPr="00303EC3">
              <w:t>8</w:t>
            </w:r>
          </w:p>
        </w:tc>
        <w:tc>
          <w:tcPr>
            <w:tcW w:w="804" w:type="pct"/>
            <w:tcBorders>
              <w:top w:val="nil"/>
              <w:left w:val="nil"/>
              <w:bottom w:val="single" w:sz="4" w:space="0" w:color="auto"/>
              <w:right w:val="single" w:sz="4" w:space="0" w:color="auto"/>
            </w:tcBorders>
            <w:shd w:val="clear" w:color="auto" w:fill="auto"/>
            <w:noWrap/>
            <w:vAlign w:val="center"/>
            <w:hideMark/>
          </w:tcPr>
          <w:p w14:paraId="11C5B1F1" w14:textId="2955C65D" w:rsidR="001A102D" w:rsidRPr="00303EC3" w:rsidRDefault="001A102D" w:rsidP="00303EC3">
            <w:pPr>
              <w:pStyle w:val="TableTextCentered"/>
              <w:keepNext/>
              <w:keepLines/>
              <w:widowControl w:val="0"/>
              <w:tabs>
                <w:tab w:val="decimal" w:pos="537"/>
              </w:tabs>
            </w:pPr>
            <w:r w:rsidRPr="00303EC3">
              <w:t>$17</w:t>
            </w:r>
            <w:r w:rsidR="006A52AF" w:rsidRPr="00303EC3">
              <w:t>5</w:t>
            </w:r>
          </w:p>
        </w:tc>
        <w:tc>
          <w:tcPr>
            <w:tcW w:w="558" w:type="pct"/>
            <w:tcBorders>
              <w:top w:val="nil"/>
              <w:left w:val="nil"/>
              <w:bottom w:val="single" w:sz="4" w:space="0" w:color="auto"/>
              <w:right w:val="single" w:sz="4" w:space="0" w:color="auto"/>
            </w:tcBorders>
            <w:shd w:val="clear" w:color="auto" w:fill="auto"/>
            <w:noWrap/>
            <w:vAlign w:val="center"/>
            <w:hideMark/>
          </w:tcPr>
          <w:p w14:paraId="68482BD0" w14:textId="3FE40432" w:rsidR="001A102D" w:rsidRPr="00303EC3" w:rsidRDefault="001A102D" w:rsidP="00303EC3">
            <w:pPr>
              <w:pStyle w:val="TableTextCentered"/>
              <w:keepNext/>
              <w:keepLines/>
              <w:widowControl w:val="0"/>
              <w:tabs>
                <w:tab w:val="decimal" w:pos="537"/>
              </w:tabs>
            </w:pPr>
            <w:r w:rsidRPr="00303EC3">
              <w:t>$6</w:t>
            </w:r>
            <w:r w:rsidR="006A52AF" w:rsidRPr="00303EC3">
              <w:t>9</w:t>
            </w:r>
          </w:p>
        </w:tc>
        <w:tc>
          <w:tcPr>
            <w:tcW w:w="558" w:type="pct"/>
            <w:tcBorders>
              <w:top w:val="nil"/>
              <w:left w:val="nil"/>
              <w:bottom w:val="single" w:sz="4" w:space="0" w:color="auto"/>
              <w:right w:val="single" w:sz="4" w:space="0" w:color="auto"/>
            </w:tcBorders>
            <w:shd w:val="clear" w:color="auto" w:fill="auto"/>
            <w:noWrap/>
            <w:vAlign w:val="center"/>
            <w:hideMark/>
          </w:tcPr>
          <w:p w14:paraId="33C5AC6B" w14:textId="32123A3C" w:rsidR="001A102D" w:rsidRPr="00303EC3" w:rsidRDefault="001A102D" w:rsidP="00303EC3">
            <w:pPr>
              <w:pStyle w:val="TableTextCentered"/>
              <w:keepNext/>
              <w:keepLines/>
              <w:widowControl w:val="0"/>
              <w:tabs>
                <w:tab w:val="decimal" w:pos="537"/>
              </w:tabs>
            </w:pPr>
            <w:r w:rsidRPr="00303EC3">
              <w:t>$19</w:t>
            </w:r>
            <w:r w:rsidR="006A52AF" w:rsidRPr="00303EC3">
              <w:t>7</w:t>
            </w:r>
          </w:p>
        </w:tc>
        <w:tc>
          <w:tcPr>
            <w:tcW w:w="449" w:type="pct"/>
            <w:tcBorders>
              <w:top w:val="nil"/>
              <w:left w:val="nil"/>
              <w:bottom w:val="single" w:sz="4" w:space="0" w:color="auto"/>
              <w:right w:val="single" w:sz="4" w:space="0" w:color="auto"/>
            </w:tcBorders>
            <w:shd w:val="clear" w:color="auto" w:fill="auto"/>
            <w:noWrap/>
            <w:vAlign w:val="center"/>
            <w:hideMark/>
          </w:tcPr>
          <w:p w14:paraId="41746741" w14:textId="6D037A57" w:rsidR="001A102D" w:rsidRPr="00303EC3" w:rsidRDefault="001A102D" w:rsidP="00303EC3">
            <w:pPr>
              <w:pStyle w:val="TableTextCentered"/>
              <w:keepNext/>
              <w:keepLines/>
              <w:widowControl w:val="0"/>
              <w:tabs>
                <w:tab w:val="decimal" w:pos="537"/>
              </w:tabs>
            </w:pPr>
            <w:r w:rsidRPr="00303EC3">
              <w:t>$5</w:t>
            </w:r>
            <w:r w:rsidR="006A52AF" w:rsidRPr="00303EC3">
              <w:t>7</w:t>
            </w:r>
          </w:p>
        </w:tc>
        <w:tc>
          <w:tcPr>
            <w:tcW w:w="758" w:type="pct"/>
            <w:tcBorders>
              <w:top w:val="nil"/>
              <w:left w:val="nil"/>
              <w:bottom w:val="single" w:sz="4" w:space="0" w:color="auto"/>
              <w:right w:val="single" w:sz="4" w:space="0" w:color="auto"/>
            </w:tcBorders>
            <w:shd w:val="clear" w:color="auto" w:fill="auto"/>
            <w:noWrap/>
            <w:vAlign w:val="center"/>
            <w:hideMark/>
          </w:tcPr>
          <w:p w14:paraId="29A9EF0C" w14:textId="35F05153" w:rsidR="001A102D" w:rsidRPr="00303EC3" w:rsidRDefault="001A102D" w:rsidP="00303EC3">
            <w:pPr>
              <w:pStyle w:val="TableTextCentered"/>
              <w:keepNext/>
              <w:keepLines/>
              <w:widowControl w:val="0"/>
              <w:tabs>
                <w:tab w:val="decimal" w:pos="537"/>
              </w:tabs>
            </w:pPr>
            <w:r w:rsidRPr="00303EC3">
              <w:t>$77</w:t>
            </w:r>
          </w:p>
        </w:tc>
        <w:tc>
          <w:tcPr>
            <w:tcW w:w="480" w:type="pct"/>
            <w:tcBorders>
              <w:top w:val="nil"/>
              <w:left w:val="nil"/>
              <w:bottom w:val="single" w:sz="4" w:space="0" w:color="auto"/>
              <w:right w:val="single" w:sz="4" w:space="0" w:color="auto"/>
            </w:tcBorders>
            <w:shd w:val="clear" w:color="auto" w:fill="auto"/>
            <w:noWrap/>
            <w:vAlign w:val="center"/>
            <w:hideMark/>
          </w:tcPr>
          <w:p w14:paraId="77446F4E" w14:textId="66FAB94D" w:rsidR="001A102D" w:rsidRPr="00303EC3" w:rsidRDefault="001A102D" w:rsidP="00303EC3">
            <w:pPr>
              <w:pStyle w:val="TableTextCentered"/>
              <w:keepNext/>
              <w:keepLines/>
              <w:widowControl w:val="0"/>
              <w:tabs>
                <w:tab w:val="decimal" w:pos="537"/>
              </w:tabs>
            </w:pPr>
            <w:r w:rsidRPr="00303EC3">
              <w:t>$602</w:t>
            </w:r>
          </w:p>
        </w:tc>
      </w:tr>
      <w:tr w:rsidR="004B7221" w:rsidRPr="001A102D" w14:paraId="2C4C508A"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17D0C380" w14:textId="77777777" w:rsidR="001A102D" w:rsidRPr="001A102D" w:rsidRDefault="001A102D" w:rsidP="001F379A">
            <w:pPr>
              <w:pStyle w:val="TableText"/>
            </w:pPr>
            <w:r w:rsidRPr="001A102D">
              <w:t>State and local taxes</w:t>
            </w:r>
          </w:p>
        </w:tc>
        <w:tc>
          <w:tcPr>
            <w:tcW w:w="496" w:type="pct"/>
            <w:tcBorders>
              <w:top w:val="nil"/>
              <w:left w:val="nil"/>
              <w:bottom w:val="single" w:sz="4" w:space="0" w:color="auto"/>
              <w:right w:val="single" w:sz="4" w:space="0" w:color="auto"/>
            </w:tcBorders>
            <w:shd w:val="clear" w:color="auto" w:fill="auto"/>
            <w:noWrap/>
            <w:vAlign w:val="center"/>
            <w:hideMark/>
          </w:tcPr>
          <w:p w14:paraId="3EE8D693" w14:textId="0B1E48C0" w:rsidR="001A102D" w:rsidRPr="00303EC3" w:rsidRDefault="001A102D" w:rsidP="00303EC3">
            <w:pPr>
              <w:pStyle w:val="TableTextCentered"/>
              <w:keepNext/>
              <w:keepLines/>
              <w:widowControl w:val="0"/>
              <w:tabs>
                <w:tab w:val="decimal" w:pos="537"/>
              </w:tabs>
            </w:pPr>
            <w:r w:rsidRPr="00303EC3">
              <w:t>$4</w:t>
            </w:r>
          </w:p>
        </w:tc>
        <w:tc>
          <w:tcPr>
            <w:tcW w:w="804" w:type="pct"/>
            <w:tcBorders>
              <w:top w:val="nil"/>
              <w:left w:val="nil"/>
              <w:bottom w:val="single" w:sz="4" w:space="0" w:color="auto"/>
              <w:right w:val="single" w:sz="4" w:space="0" w:color="auto"/>
            </w:tcBorders>
            <w:shd w:val="clear" w:color="auto" w:fill="auto"/>
            <w:noWrap/>
            <w:vAlign w:val="center"/>
            <w:hideMark/>
          </w:tcPr>
          <w:p w14:paraId="057C8D6A" w14:textId="496BA060" w:rsidR="001A102D" w:rsidRPr="00303EC3" w:rsidRDefault="001A102D" w:rsidP="00303EC3">
            <w:pPr>
              <w:pStyle w:val="TableTextCentered"/>
              <w:keepNext/>
              <w:keepLines/>
              <w:widowControl w:val="0"/>
              <w:tabs>
                <w:tab w:val="decimal" w:pos="537"/>
              </w:tabs>
            </w:pPr>
            <w:r w:rsidRPr="00303EC3">
              <w:t>$2</w:t>
            </w:r>
            <w:r w:rsidR="006A52AF" w:rsidRPr="00303EC3">
              <w:t>6</w:t>
            </w:r>
          </w:p>
        </w:tc>
        <w:tc>
          <w:tcPr>
            <w:tcW w:w="558" w:type="pct"/>
            <w:tcBorders>
              <w:top w:val="nil"/>
              <w:left w:val="nil"/>
              <w:bottom w:val="single" w:sz="4" w:space="0" w:color="auto"/>
              <w:right w:val="single" w:sz="4" w:space="0" w:color="auto"/>
            </w:tcBorders>
            <w:shd w:val="clear" w:color="auto" w:fill="auto"/>
            <w:noWrap/>
            <w:vAlign w:val="center"/>
            <w:hideMark/>
          </w:tcPr>
          <w:p w14:paraId="1649BDFA" w14:textId="61A0AD65" w:rsidR="001A102D" w:rsidRPr="00303EC3" w:rsidRDefault="001A102D" w:rsidP="00303EC3">
            <w:pPr>
              <w:pStyle w:val="TableTextCentered"/>
              <w:keepNext/>
              <w:keepLines/>
              <w:widowControl w:val="0"/>
              <w:tabs>
                <w:tab w:val="decimal" w:pos="537"/>
              </w:tabs>
            </w:pPr>
            <w:r w:rsidRPr="00303EC3">
              <w:t>$12</w:t>
            </w:r>
          </w:p>
        </w:tc>
        <w:tc>
          <w:tcPr>
            <w:tcW w:w="558" w:type="pct"/>
            <w:tcBorders>
              <w:top w:val="nil"/>
              <w:left w:val="nil"/>
              <w:bottom w:val="single" w:sz="4" w:space="0" w:color="auto"/>
              <w:right w:val="single" w:sz="4" w:space="0" w:color="auto"/>
            </w:tcBorders>
            <w:shd w:val="clear" w:color="auto" w:fill="auto"/>
            <w:noWrap/>
            <w:vAlign w:val="center"/>
            <w:hideMark/>
          </w:tcPr>
          <w:p w14:paraId="2609E894" w14:textId="6B43B584" w:rsidR="001A102D" w:rsidRPr="00303EC3" w:rsidRDefault="001A102D" w:rsidP="00303EC3">
            <w:pPr>
              <w:pStyle w:val="TableTextCentered"/>
              <w:keepNext/>
              <w:keepLines/>
              <w:widowControl w:val="0"/>
              <w:tabs>
                <w:tab w:val="decimal" w:pos="537"/>
              </w:tabs>
            </w:pPr>
            <w:r w:rsidRPr="00303EC3">
              <w:t>$26</w:t>
            </w:r>
          </w:p>
        </w:tc>
        <w:tc>
          <w:tcPr>
            <w:tcW w:w="449" w:type="pct"/>
            <w:tcBorders>
              <w:top w:val="nil"/>
              <w:left w:val="nil"/>
              <w:bottom w:val="single" w:sz="4" w:space="0" w:color="auto"/>
              <w:right w:val="single" w:sz="4" w:space="0" w:color="auto"/>
            </w:tcBorders>
            <w:shd w:val="clear" w:color="auto" w:fill="auto"/>
            <w:noWrap/>
            <w:vAlign w:val="center"/>
            <w:hideMark/>
          </w:tcPr>
          <w:p w14:paraId="652C378D" w14:textId="7D162591" w:rsidR="001A102D" w:rsidRPr="00303EC3" w:rsidRDefault="001A102D" w:rsidP="00303EC3">
            <w:pPr>
              <w:pStyle w:val="TableTextCentered"/>
              <w:keepNext/>
              <w:keepLines/>
              <w:widowControl w:val="0"/>
              <w:tabs>
                <w:tab w:val="decimal" w:pos="537"/>
              </w:tabs>
            </w:pPr>
            <w:r w:rsidRPr="00303EC3">
              <w:t>$</w:t>
            </w:r>
            <w:r w:rsidR="006A52AF" w:rsidRPr="00303EC3">
              <w:t>8</w:t>
            </w:r>
          </w:p>
        </w:tc>
        <w:tc>
          <w:tcPr>
            <w:tcW w:w="758" w:type="pct"/>
            <w:tcBorders>
              <w:top w:val="nil"/>
              <w:left w:val="nil"/>
              <w:bottom w:val="single" w:sz="4" w:space="0" w:color="auto"/>
              <w:right w:val="single" w:sz="4" w:space="0" w:color="auto"/>
            </w:tcBorders>
            <w:shd w:val="clear" w:color="auto" w:fill="auto"/>
            <w:noWrap/>
            <w:vAlign w:val="center"/>
            <w:hideMark/>
          </w:tcPr>
          <w:p w14:paraId="6C5C087E" w14:textId="3475D8B1" w:rsidR="001A102D" w:rsidRPr="00303EC3" w:rsidRDefault="001A102D" w:rsidP="00303EC3">
            <w:pPr>
              <w:pStyle w:val="TableTextCentered"/>
              <w:keepNext/>
              <w:keepLines/>
              <w:widowControl w:val="0"/>
              <w:tabs>
                <w:tab w:val="decimal" w:pos="537"/>
              </w:tabs>
            </w:pPr>
            <w:r w:rsidRPr="00303EC3">
              <w:t>$1</w:t>
            </w:r>
            <w:r w:rsidR="006A52AF" w:rsidRPr="00303EC3">
              <w:t>2</w:t>
            </w:r>
          </w:p>
        </w:tc>
        <w:tc>
          <w:tcPr>
            <w:tcW w:w="480" w:type="pct"/>
            <w:tcBorders>
              <w:top w:val="nil"/>
              <w:left w:val="nil"/>
              <w:bottom w:val="single" w:sz="4" w:space="0" w:color="auto"/>
              <w:right w:val="single" w:sz="4" w:space="0" w:color="auto"/>
            </w:tcBorders>
            <w:shd w:val="clear" w:color="auto" w:fill="auto"/>
            <w:noWrap/>
            <w:vAlign w:val="center"/>
            <w:hideMark/>
          </w:tcPr>
          <w:p w14:paraId="21BEB5AC" w14:textId="11DB1A1F" w:rsidR="001A102D" w:rsidRPr="00303EC3" w:rsidRDefault="001A102D" w:rsidP="00303EC3">
            <w:pPr>
              <w:pStyle w:val="TableTextCentered"/>
              <w:keepNext/>
              <w:keepLines/>
              <w:widowControl w:val="0"/>
              <w:tabs>
                <w:tab w:val="decimal" w:pos="537"/>
              </w:tabs>
            </w:pPr>
            <w:r w:rsidRPr="00303EC3">
              <w:t>$8</w:t>
            </w:r>
            <w:r w:rsidR="006A52AF" w:rsidRPr="00303EC3">
              <w:t>8</w:t>
            </w:r>
          </w:p>
        </w:tc>
      </w:tr>
      <w:tr w:rsidR="004B7221" w:rsidRPr="001A102D" w14:paraId="70B137B5"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06BA9BCC" w14:textId="77777777" w:rsidR="001A102D" w:rsidRPr="001A102D" w:rsidRDefault="001A102D" w:rsidP="001F379A">
            <w:pPr>
              <w:pStyle w:val="TableText"/>
            </w:pPr>
            <w:r w:rsidRPr="001A102D">
              <w:t>Federal taxes</w:t>
            </w:r>
          </w:p>
        </w:tc>
        <w:tc>
          <w:tcPr>
            <w:tcW w:w="496" w:type="pct"/>
            <w:tcBorders>
              <w:top w:val="nil"/>
              <w:left w:val="nil"/>
              <w:bottom w:val="single" w:sz="4" w:space="0" w:color="auto"/>
              <w:right w:val="single" w:sz="4" w:space="0" w:color="auto"/>
            </w:tcBorders>
            <w:shd w:val="clear" w:color="auto" w:fill="auto"/>
            <w:noWrap/>
            <w:vAlign w:val="center"/>
            <w:hideMark/>
          </w:tcPr>
          <w:p w14:paraId="3FF79689" w14:textId="71AE8159" w:rsidR="001A102D" w:rsidRPr="00303EC3" w:rsidRDefault="001A102D" w:rsidP="00303EC3">
            <w:pPr>
              <w:pStyle w:val="TableTextCentered"/>
              <w:keepNext/>
              <w:keepLines/>
              <w:widowControl w:val="0"/>
              <w:tabs>
                <w:tab w:val="decimal" w:pos="537"/>
              </w:tabs>
            </w:pPr>
            <w:r w:rsidRPr="00303EC3">
              <w:t>$</w:t>
            </w:r>
            <w:r w:rsidR="00F36D37" w:rsidRPr="00303EC3">
              <w:t>3</w:t>
            </w:r>
          </w:p>
        </w:tc>
        <w:tc>
          <w:tcPr>
            <w:tcW w:w="804" w:type="pct"/>
            <w:tcBorders>
              <w:top w:val="nil"/>
              <w:left w:val="nil"/>
              <w:bottom w:val="single" w:sz="4" w:space="0" w:color="auto"/>
              <w:right w:val="single" w:sz="4" w:space="0" w:color="auto"/>
            </w:tcBorders>
            <w:shd w:val="clear" w:color="auto" w:fill="auto"/>
            <w:noWrap/>
            <w:vAlign w:val="center"/>
            <w:hideMark/>
          </w:tcPr>
          <w:p w14:paraId="1856CCCE" w14:textId="20550286" w:rsidR="001A102D" w:rsidRPr="00303EC3" w:rsidRDefault="001A102D" w:rsidP="00303EC3">
            <w:pPr>
              <w:pStyle w:val="TableTextCentered"/>
              <w:keepNext/>
              <w:keepLines/>
              <w:widowControl w:val="0"/>
              <w:tabs>
                <w:tab w:val="decimal" w:pos="537"/>
              </w:tabs>
            </w:pPr>
            <w:r w:rsidRPr="00303EC3">
              <w:t>$1</w:t>
            </w:r>
            <w:r w:rsidR="006A52AF" w:rsidRPr="00303EC3">
              <w:t>8</w:t>
            </w:r>
          </w:p>
        </w:tc>
        <w:tc>
          <w:tcPr>
            <w:tcW w:w="558" w:type="pct"/>
            <w:tcBorders>
              <w:top w:val="nil"/>
              <w:left w:val="nil"/>
              <w:bottom w:val="single" w:sz="4" w:space="0" w:color="auto"/>
              <w:right w:val="single" w:sz="4" w:space="0" w:color="auto"/>
            </w:tcBorders>
            <w:shd w:val="clear" w:color="auto" w:fill="auto"/>
            <w:noWrap/>
            <w:vAlign w:val="center"/>
            <w:hideMark/>
          </w:tcPr>
          <w:p w14:paraId="54FBB5CE" w14:textId="12C58E92" w:rsidR="001A102D" w:rsidRPr="00303EC3" w:rsidRDefault="001A102D" w:rsidP="00303EC3">
            <w:pPr>
              <w:pStyle w:val="TableTextCentered"/>
              <w:keepNext/>
              <w:keepLines/>
              <w:widowControl w:val="0"/>
              <w:tabs>
                <w:tab w:val="decimal" w:pos="537"/>
              </w:tabs>
            </w:pPr>
            <w:r w:rsidRPr="00303EC3">
              <w:t>$7</w:t>
            </w:r>
          </w:p>
        </w:tc>
        <w:tc>
          <w:tcPr>
            <w:tcW w:w="558" w:type="pct"/>
            <w:tcBorders>
              <w:top w:val="nil"/>
              <w:left w:val="nil"/>
              <w:bottom w:val="single" w:sz="4" w:space="0" w:color="auto"/>
              <w:right w:val="single" w:sz="4" w:space="0" w:color="auto"/>
            </w:tcBorders>
            <w:shd w:val="clear" w:color="auto" w:fill="auto"/>
            <w:noWrap/>
            <w:vAlign w:val="center"/>
            <w:hideMark/>
          </w:tcPr>
          <w:p w14:paraId="577A77CD" w14:textId="1B15F3B9" w:rsidR="001A102D" w:rsidRPr="00303EC3" w:rsidRDefault="001A102D" w:rsidP="00303EC3">
            <w:pPr>
              <w:pStyle w:val="TableTextCentered"/>
              <w:keepNext/>
              <w:keepLines/>
              <w:widowControl w:val="0"/>
              <w:tabs>
                <w:tab w:val="decimal" w:pos="537"/>
              </w:tabs>
            </w:pPr>
            <w:r w:rsidRPr="00303EC3">
              <w:t>$2</w:t>
            </w:r>
            <w:r w:rsidR="006A52AF" w:rsidRPr="00303EC3">
              <w:t>2</w:t>
            </w:r>
          </w:p>
        </w:tc>
        <w:tc>
          <w:tcPr>
            <w:tcW w:w="449" w:type="pct"/>
            <w:tcBorders>
              <w:top w:val="nil"/>
              <w:left w:val="nil"/>
              <w:bottom w:val="single" w:sz="4" w:space="0" w:color="auto"/>
              <w:right w:val="single" w:sz="4" w:space="0" w:color="auto"/>
            </w:tcBorders>
            <w:shd w:val="clear" w:color="auto" w:fill="auto"/>
            <w:noWrap/>
            <w:vAlign w:val="center"/>
            <w:hideMark/>
          </w:tcPr>
          <w:p w14:paraId="1052D6C2" w14:textId="63844F80" w:rsidR="001A102D" w:rsidRPr="00303EC3" w:rsidRDefault="001A102D" w:rsidP="00303EC3">
            <w:pPr>
              <w:pStyle w:val="TableTextCentered"/>
              <w:keepNext/>
              <w:keepLines/>
              <w:widowControl w:val="0"/>
              <w:tabs>
                <w:tab w:val="decimal" w:pos="537"/>
              </w:tabs>
            </w:pPr>
            <w:r w:rsidRPr="00303EC3">
              <w:t>$6</w:t>
            </w:r>
          </w:p>
        </w:tc>
        <w:tc>
          <w:tcPr>
            <w:tcW w:w="758" w:type="pct"/>
            <w:tcBorders>
              <w:top w:val="nil"/>
              <w:left w:val="nil"/>
              <w:bottom w:val="single" w:sz="4" w:space="0" w:color="auto"/>
              <w:right w:val="single" w:sz="4" w:space="0" w:color="auto"/>
            </w:tcBorders>
            <w:shd w:val="clear" w:color="auto" w:fill="auto"/>
            <w:noWrap/>
            <w:vAlign w:val="center"/>
            <w:hideMark/>
          </w:tcPr>
          <w:p w14:paraId="55057770" w14:textId="7990F8AA" w:rsidR="001A102D" w:rsidRPr="00303EC3" w:rsidRDefault="001A102D" w:rsidP="00303EC3">
            <w:pPr>
              <w:pStyle w:val="TableTextCentered"/>
              <w:keepNext/>
              <w:keepLines/>
              <w:widowControl w:val="0"/>
              <w:tabs>
                <w:tab w:val="decimal" w:pos="537"/>
              </w:tabs>
            </w:pPr>
            <w:r w:rsidRPr="00303EC3">
              <w:t>$8</w:t>
            </w:r>
          </w:p>
        </w:tc>
        <w:tc>
          <w:tcPr>
            <w:tcW w:w="480" w:type="pct"/>
            <w:tcBorders>
              <w:top w:val="nil"/>
              <w:left w:val="nil"/>
              <w:bottom w:val="single" w:sz="4" w:space="0" w:color="auto"/>
              <w:right w:val="single" w:sz="4" w:space="0" w:color="auto"/>
            </w:tcBorders>
            <w:shd w:val="clear" w:color="auto" w:fill="auto"/>
            <w:noWrap/>
            <w:vAlign w:val="center"/>
            <w:hideMark/>
          </w:tcPr>
          <w:p w14:paraId="4DC3EEE9" w14:textId="4CBB6423" w:rsidR="001A102D" w:rsidRPr="00303EC3" w:rsidRDefault="001A102D" w:rsidP="00303EC3">
            <w:pPr>
              <w:pStyle w:val="TableTextCentered"/>
              <w:keepNext/>
              <w:keepLines/>
              <w:widowControl w:val="0"/>
              <w:tabs>
                <w:tab w:val="decimal" w:pos="537"/>
              </w:tabs>
            </w:pPr>
            <w:r w:rsidRPr="00303EC3">
              <w:t>$6</w:t>
            </w:r>
            <w:r w:rsidR="006A52AF" w:rsidRPr="00303EC3">
              <w:t>5</w:t>
            </w:r>
          </w:p>
        </w:tc>
      </w:tr>
      <w:tr w:rsidR="001A102D" w:rsidRPr="001A102D" w14:paraId="477FB65A" w14:textId="77777777" w:rsidTr="004B7221">
        <w:trPr>
          <w:trHeight w:val="144"/>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B31D81" w14:textId="77777777" w:rsidR="001A102D" w:rsidRPr="001A102D" w:rsidRDefault="001A102D" w:rsidP="005E2413">
            <w:pPr>
              <w:pStyle w:val="TableRowHeader"/>
            </w:pPr>
            <w:r w:rsidRPr="001A102D">
              <w:t>Other Economic Activity</w:t>
            </w:r>
          </w:p>
        </w:tc>
      </w:tr>
      <w:tr w:rsidR="004B7221" w:rsidRPr="001A102D" w14:paraId="26D58703"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09838865" w14:textId="77777777" w:rsidR="001A102D" w:rsidRPr="001A102D" w:rsidRDefault="001A102D" w:rsidP="00E267DA">
            <w:pPr>
              <w:pStyle w:val="TableText"/>
            </w:pPr>
            <w:r w:rsidRPr="001A102D">
              <w:t>Indirect and induced sales</w:t>
            </w:r>
          </w:p>
        </w:tc>
        <w:tc>
          <w:tcPr>
            <w:tcW w:w="496" w:type="pct"/>
            <w:tcBorders>
              <w:top w:val="nil"/>
              <w:left w:val="nil"/>
              <w:bottom w:val="single" w:sz="4" w:space="0" w:color="auto"/>
              <w:right w:val="single" w:sz="4" w:space="0" w:color="auto"/>
            </w:tcBorders>
            <w:shd w:val="clear" w:color="auto" w:fill="auto"/>
            <w:noWrap/>
            <w:vAlign w:val="center"/>
            <w:hideMark/>
          </w:tcPr>
          <w:p w14:paraId="16143B2C" w14:textId="3EC4F8C4" w:rsidR="001A102D" w:rsidRPr="00303EC3" w:rsidRDefault="001A102D" w:rsidP="002E54C1">
            <w:pPr>
              <w:pStyle w:val="TableTextCentered"/>
              <w:keepNext/>
              <w:keepLines/>
              <w:widowControl w:val="0"/>
              <w:tabs>
                <w:tab w:val="decimal" w:pos="537"/>
              </w:tabs>
            </w:pPr>
            <w:r w:rsidRPr="00303EC3">
              <w:t>$2</w:t>
            </w:r>
            <w:r w:rsidR="00F36D37" w:rsidRPr="00303EC3">
              <w:t>3</w:t>
            </w:r>
          </w:p>
        </w:tc>
        <w:tc>
          <w:tcPr>
            <w:tcW w:w="804" w:type="pct"/>
            <w:tcBorders>
              <w:top w:val="nil"/>
              <w:left w:val="nil"/>
              <w:bottom w:val="single" w:sz="4" w:space="0" w:color="auto"/>
              <w:right w:val="single" w:sz="4" w:space="0" w:color="auto"/>
            </w:tcBorders>
            <w:shd w:val="clear" w:color="auto" w:fill="auto"/>
            <w:noWrap/>
            <w:vAlign w:val="center"/>
            <w:hideMark/>
          </w:tcPr>
          <w:p w14:paraId="212ECE78" w14:textId="584C5E46" w:rsidR="001A102D" w:rsidRPr="00303EC3" w:rsidRDefault="001A102D" w:rsidP="002E54C1">
            <w:pPr>
              <w:pStyle w:val="TableTextCentered"/>
              <w:keepNext/>
              <w:keepLines/>
              <w:widowControl w:val="0"/>
              <w:tabs>
                <w:tab w:val="decimal" w:pos="537"/>
              </w:tabs>
            </w:pPr>
            <w:r w:rsidRPr="00303EC3">
              <w:t>$15</w:t>
            </w:r>
            <w:r w:rsidR="006A52AF" w:rsidRPr="00303EC3">
              <w:t>7</w:t>
            </w:r>
          </w:p>
        </w:tc>
        <w:tc>
          <w:tcPr>
            <w:tcW w:w="558" w:type="pct"/>
            <w:tcBorders>
              <w:top w:val="nil"/>
              <w:left w:val="nil"/>
              <w:bottom w:val="single" w:sz="4" w:space="0" w:color="auto"/>
              <w:right w:val="single" w:sz="4" w:space="0" w:color="auto"/>
            </w:tcBorders>
            <w:shd w:val="clear" w:color="auto" w:fill="auto"/>
            <w:noWrap/>
            <w:vAlign w:val="center"/>
            <w:hideMark/>
          </w:tcPr>
          <w:p w14:paraId="1BB39003" w14:textId="4BBB7E0B" w:rsidR="001A102D" w:rsidRPr="00303EC3" w:rsidRDefault="001A102D" w:rsidP="002E54C1">
            <w:pPr>
              <w:pStyle w:val="TableTextCentered"/>
              <w:keepNext/>
              <w:keepLines/>
              <w:widowControl w:val="0"/>
              <w:tabs>
                <w:tab w:val="decimal" w:pos="537"/>
              </w:tabs>
            </w:pPr>
            <w:r w:rsidRPr="00303EC3">
              <w:t>$5</w:t>
            </w:r>
            <w:r w:rsidR="006A52AF" w:rsidRPr="00303EC3">
              <w:t>5</w:t>
            </w:r>
          </w:p>
        </w:tc>
        <w:tc>
          <w:tcPr>
            <w:tcW w:w="558" w:type="pct"/>
            <w:tcBorders>
              <w:top w:val="nil"/>
              <w:left w:val="nil"/>
              <w:bottom w:val="single" w:sz="4" w:space="0" w:color="auto"/>
              <w:right w:val="single" w:sz="4" w:space="0" w:color="auto"/>
            </w:tcBorders>
            <w:shd w:val="clear" w:color="auto" w:fill="auto"/>
            <w:noWrap/>
            <w:vAlign w:val="center"/>
            <w:hideMark/>
          </w:tcPr>
          <w:p w14:paraId="52A88254" w14:textId="15030698" w:rsidR="001A102D" w:rsidRPr="00303EC3" w:rsidRDefault="001A102D" w:rsidP="002E54C1">
            <w:pPr>
              <w:pStyle w:val="TableTextCentered"/>
              <w:keepNext/>
              <w:keepLines/>
              <w:widowControl w:val="0"/>
              <w:tabs>
                <w:tab w:val="decimal" w:pos="537"/>
              </w:tabs>
            </w:pPr>
            <w:r w:rsidRPr="00303EC3">
              <w:t>$14</w:t>
            </w:r>
            <w:r w:rsidR="006A52AF" w:rsidRPr="00303EC3">
              <w:t>4</w:t>
            </w:r>
          </w:p>
        </w:tc>
        <w:tc>
          <w:tcPr>
            <w:tcW w:w="449" w:type="pct"/>
            <w:tcBorders>
              <w:top w:val="nil"/>
              <w:left w:val="nil"/>
              <w:bottom w:val="single" w:sz="4" w:space="0" w:color="auto"/>
              <w:right w:val="single" w:sz="4" w:space="0" w:color="auto"/>
            </w:tcBorders>
            <w:shd w:val="clear" w:color="auto" w:fill="auto"/>
            <w:noWrap/>
            <w:vAlign w:val="center"/>
            <w:hideMark/>
          </w:tcPr>
          <w:p w14:paraId="259CB60C" w14:textId="25D0AB76" w:rsidR="001A102D" w:rsidRPr="00303EC3" w:rsidRDefault="001A102D" w:rsidP="002E54C1">
            <w:pPr>
              <w:pStyle w:val="TableTextCentered"/>
              <w:keepNext/>
              <w:keepLines/>
              <w:widowControl w:val="0"/>
              <w:tabs>
                <w:tab w:val="decimal" w:pos="537"/>
              </w:tabs>
            </w:pPr>
            <w:r w:rsidRPr="00303EC3">
              <w:t>$28</w:t>
            </w:r>
          </w:p>
        </w:tc>
        <w:tc>
          <w:tcPr>
            <w:tcW w:w="758" w:type="pct"/>
            <w:tcBorders>
              <w:top w:val="nil"/>
              <w:left w:val="nil"/>
              <w:bottom w:val="single" w:sz="4" w:space="0" w:color="auto"/>
              <w:right w:val="single" w:sz="4" w:space="0" w:color="auto"/>
            </w:tcBorders>
            <w:shd w:val="clear" w:color="auto" w:fill="auto"/>
            <w:noWrap/>
            <w:vAlign w:val="center"/>
            <w:hideMark/>
          </w:tcPr>
          <w:p w14:paraId="0800A28F" w14:textId="6AAA3FC1" w:rsidR="001A102D" w:rsidRPr="00303EC3" w:rsidRDefault="001A102D" w:rsidP="002E54C1">
            <w:pPr>
              <w:pStyle w:val="TableTextCentered"/>
              <w:keepNext/>
              <w:keepLines/>
              <w:widowControl w:val="0"/>
              <w:tabs>
                <w:tab w:val="decimal" w:pos="537"/>
              </w:tabs>
            </w:pPr>
            <w:r w:rsidRPr="00303EC3">
              <w:t>$12</w:t>
            </w:r>
            <w:r w:rsidR="006A52AF" w:rsidRPr="00303EC3">
              <w:t>4</w:t>
            </w:r>
          </w:p>
        </w:tc>
        <w:tc>
          <w:tcPr>
            <w:tcW w:w="480" w:type="pct"/>
            <w:tcBorders>
              <w:top w:val="nil"/>
              <w:left w:val="nil"/>
              <w:bottom w:val="single" w:sz="4" w:space="0" w:color="auto"/>
              <w:right w:val="single" w:sz="4" w:space="0" w:color="auto"/>
            </w:tcBorders>
            <w:shd w:val="clear" w:color="auto" w:fill="auto"/>
            <w:noWrap/>
            <w:vAlign w:val="center"/>
            <w:hideMark/>
          </w:tcPr>
          <w:p w14:paraId="1B690445" w14:textId="1255F997" w:rsidR="001A102D" w:rsidRPr="00303EC3" w:rsidRDefault="001A102D" w:rsidP="002E54C1">
            <w:pPr>
              <w:pStyle w:val="TableTextCentered"/>
              <w:keepNext/>
              <w:keepLines/>
              <w:widowControl w:val="0"/>
              <w:tabs>
                <w:tab w:val="decimal" w:pos="537"/>
              </w:tabs>
            </w:pPr>
            <w:r w:rsidRPr="00303EC3">
              <w:t>$5</w:t>
            </w:r>
            <w:r w:rsidR="006A52AF" w:rsidRPr="00303EC3">
              <w:t>3</w:t>
            </w:r>
            <w:r w:rsidRPr="00303EC3">
              <w:t xml:space="preserve">0 </w:t>
            </w:r>
          </w:p>
        </w:tc>
      </w:tr>
      <w:tr w:rsidR="004B7221" w:rsidRPr="001A102D" w14:paraId="06BDE846"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68A93D8D" w14:textId="77777777" w:rsidR="001A102D" w:rsidRPr="001A102D" w:rsidRDefault="001A102D" w:rsidP="00E267DA">
            <w:pPr>
              <w:pStyle w:val="TableText"/>
            </w:pPr>
            <w:r w:rsidRPr="001A102D">
              <w:t>Number of jobs</w:t>
            </w:r>
          </w:p>
        </w:tc>
        <w:tc>
          <w:tcPr>
            <w:tcW w:w="496" w:type="pct"/>
            <w:tcBorders>
              <w:top w:val="nil"/>
              <w:left w:val="nil"/>
              <w:bottom w:val="single" w:sz="4" w:space="0" w:color="auto"/>
              <w:right w:val="single" w:sz="4" w:space="0" w:color="auto"/>
            </w:tcBorders>
            <w:shd w:val="clear" w:color="auto" w:fill="auto"/>
            <w:noWrap/>
            <w:vAlign w:val="center"/>
            <w:hideMark/>
          </w:tcPr>
          <w:p w14:paraId="3FAB44A8" w14:textId="77777777" w:rsidR="001A102D" w:rsidRPr="00303EC3" w:rsidRDefault="001A102D" w:rsidP="002E54C1">
            <w:pPr>
              <w:pStyle w:val="TableTextCentered"/>
              <w:keepNext/>
              <w:keepLines/>
              <w:widowControl w:val="0"/>
              <w:tabs>
                <w:tab w:val="decimal" w:pos="537"/>
              </w:tabs>
            </w:pPr>
            <w:r w:rsidRPr="00303EC3">
              <w:t>108</w:t>
            </w:r>
          </w:p>
        </w:tc>
        <w:tc>
          <w:tcPr>
            <w:tcW w:w="804" w:type="pct"/>
            <w:tcBorders>
              <w:top w:val="nil"/>
              <w:left w:val="nil"/>
              <w:bottom w:val="single" w:sz="4" w:space="0" w:color="auto"/>
              <w:right w:val="single" w:sz="4" w:space="0" w:color="auto"/>
            </w:tcBorders>
            <w:shd w:val="clear" w:color="auto" w:fill="auto"/>
            <w:noWrap/>
            <w:vAlign w:val="center"/>
            <w:hideMark/>
          </w:tcPr>
          <w:p w14:paraId="2875B33B" w14:textId="77777777" w:rsidR="001A102D" w:rsidRPr="00303EC3" w:rsidRDefault="001A102D" w:rsidP="002E54C1">
            <w:pPr>
              <w:pStyle w:val="TableTextCentered"/>
              <w:keepNext/>
              <w:keepLines/>
              <w:widowControl w:val="0"/>
              <w:tabs>
                <w:tab w:val="decimal" w:pos="537"/>
              </w:tabs>
            </w:pPr>
            <w:r w:rsidRPr="00303EC3">
              <w:t>763</w:t>
            </w:r>
          </w:p>
        </w:tc>
        <w:tc>
          <w:tcPr>
            <w:tcW w:w="558" w:type="pct"/>
            <w:tcBorders>
              <w:top w:val="nil"/>
              <w:left w:val="nil"/>
              <w:bottom w:val="single" w:sz="4" w:space="0" w:color="auto"/>
              <w:right w:val="single" w:sz="4" w:space="0" w:color="auto"/>
            </w:tcBorders>
            <w:shd w:val="clear" w:color="auto" w:fill="auto"/>
            <w:noWrap/>
            <w:vAlign w:val="center"/>
            <w:hideMark/>
          </w:tcPr>
          <w:p w14:paraId="46699BE0" w14:textId="77777777" w:rsidR="001A102D" w:rsidRPr="00303EC3" w:rsidRDefault="001A102D" w:rsidP="002E54C1">
            <w:pPr>
              <w:pStyle w:val="TableTextCentered"/>
              <w:keepNext/>
              <w:keepLines/>
              <w:widowControl w:val="0"/>
              <w:tabs>
                <w:tab w:val="decimal" w:pos="537"/>
              </w:tabs>
            </w:pPr>
            <w:r w:rsidRPr="00303EC3">
              <w:t>299</w:t>
            </w:r>
          </w:p>
        </w:tc>
        <w:tc>
          <w:tcPr>
            <w:tcW w:w="558" w:type="pct"/>
            <w:tcBorders>
              <w:top w:val="nil"/>
              <w:left w:val="nil"/>
              <w:bottom w:val="single" w:sz="4" w:space="0" w:color="auto"/>
              <w:right w:val="single" w:sz="4" w:space="0" w:color="auto"/>
            </w:tcBorders>
            <w:shd w:val="clear" w:color="auto" w:fill="auto"/>
            <w:noWrap/>
            <w:vAlign w:val="center"/>
            <w:hideMark/>
          </w:tcPr>
          <w:p w14:paraId="5C8DB81D" w14:textId="77777777" w:rsidR="001A102D" w:rsidRPr="00303EC3" w:rsidRDefault="001A102D" w:rsidP="002E54C1">
            <w:pPr>
              <w:pStyle w:val="TableTextCentered"/>
              <w:keepNext/>
              <w:keepLines/>
              <w:widowControl w:val="0"/>
              <w:tabs>
                <w:tab w:val="decimal" w:pos="537"/>
              </w:tabs>
            </w:pPr>
            <w:r w:rsidRPr="00303EC3">
              <w:t>667</w:t>
            </w:r>
          </w:p>
        </w:tc>
        <w:tc>
          <w:tcPr>
            <w:tcW w:w="449" w:type="pct"/>
            <w:tcBorders>
              <w:top w:val="nil"/>
              <w:left w:val="nil"/>
              <w:bottom w:val="single" w:sz="4" w:space="0" w:color="auto"/>
              <w:right w:val="single" w:sz="4" w:space="0" w:color="auto"/>
            </w:tcBorders>
            <w:shd w:val="clear" w:color="auto" w:fill="auto"/>
            <w:noWrap/>
            <w:vAlign w:val="center"/>
            <w:hideMark/>
          </w:tcPr>
          <w:p w14:paraId="43DD2546" w14:textId="77777777" w:rsidR="001A102D" w:rsidRPr="00303EC3" w:rsidRDefault="001A102D" w:rsidP="002E54C1">
            <w:pPr>
              <w:pStyle w:val="TableTextCentered"/>
              <w:keepNext/>
              <w:keepLines/>
              <w:widowControl w:val="0"/>
              <w:tabs>
                <w:tab w:val="decimal" w:pos="537"/>
              </w:tabs>
            </w:pPr>
            <w:r w:rsidRPr="00303EC3">
              <w:t>126</w:t>
            </w:r>
          </w:p>
        </w:tc>
        <w:tc>
          <w:tcPr>
            <w:tcW w:w="758" w:type="pct"/>
            <w:tcBorders>
              <w:top w:val="nil"/>
              <w:left w:val="nil"/>
              <w:bottom w:val="single" w:sz="4" w:space="0" w:color="auto"/>
              <w:right w:val="single" w:sz="4" w:space="0" w:color="auto"/>
            </w:tcBorders>
            <w:shd w:val="clear" w:color="auto" w:fill="auto"/>
            <w:noWrap/>
            <w:vAlign w:val="center"/>
            <w:hideMark/>
          </w:tcPr>
          <w:p w14:paraId="15EBC81F" w14:textId="77777777" w:rsidR="001A102D" w:rsidRPr="00303EC3" w:rsidRDefault="001A102D" w:rsidP="002E54C1">
            <w:pPr>
              <w:pStyle w:val="TableTextCentered"/>
              <w:keepNext/>
              <w:keepLines/>
              <w:widowControl w:val="0"/>
              <w:tabs>
                <w:tab w:val="decimal" w:pos="537"/>
              </w:tabs>
            </w:pPr>
            <w:r w:rsidRPr="00303EC3">
              <w:t>546</w:t>
            </w:r>
          </w:p>
        </w:tc>
        <w:tc>
          <w:tcPr>
            <w:tcW w:w="480" w:type="pct"/>
            <w:tcBorders>
              <w:top w:val="nil"/>
              <w:left w:val="nil"/>
              <w:bottom w:val="single" w:sz="4" w:space="0" w:color="auto"/>
              <w:right w:val="single" w:sz="4" w:space="0" w:color="auto"/>
            </w:tcBorders>
            <w:shd w:val="clear" w:color="auto" w:fill="auto"/>
            <w:noWrap/>
            <w:vAlign w:val="center"/>
            <w:hideMark/>
          </w:tcPr>
          <w:p w14:paraId="11691100" w14:textId="77777777" w:rsidR="001A102D" w:rsidRPr="00303EC3" w:rsidRDefault="001A102D" w:rsidP="002E54C1">
            <w:pPr>
              <w:pStyle w:val="TableTextCentered"/>
              <w:keepNext/>
              <w:keepLines/>
              <w:widowControl w:val="0"/>
              <w:tabs>
                <w:tab w:val="decimal" w:pos="537"/>
              </w:tabs>
            </w:pPr>
            <w:r w:rsidRPr="00303EC3">
              <w:t xml:space="preserve">2,508 </w:t>
            </w:r>
          </w:p>
        </w:tc>
      </w:tr>
      <w:tr w:rsidR="004B7221" w:rsidRPr="001A102D" w14:paraId="7C346A42"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3E846C8B" w14:textId="77777777" w:rsidR="001A102D" w:rsidRPr="001A102D" w:rsidRDefault="001A102D" w:rsidP="00E267DA">
            <w:pPr>
              <w:pStyle w:val="TableText"/>
            </w:pPr>
            <w:r w:rsidRPr="001A102D">
              <w:t>Labor income</w:t>
            </w:r>
          </w:p>
        </w:tc>
        <w:tc>
          <w:tcPr>
            <w:tcW w:w="496" w:type="pct"/>
            <w:tcBorders>
              <w:top w:val="nil"/>
              <w:left w:val="nil"/>
              <w:bottom w:val="single" w:sz="4" w:space="0" w:color="auto"/>
              <w:right w:val="single" w:sz="4" w:space="0" w:color="auto"/>
            </w:tcBorders>
            <w:shd w:val="clear" w:color="auto" w:fill="auto"/>
            <w:noWrap/>
            <w:vAlign w:val="center"/>
            <w:hideMark/>
          </w:tcPr>
          <w:p w14:paraId="7944E34A" w14:textId="76414B34" w:rsidR="001A102D" w:rsidRPr="00303EC3" w:rsidRDefault="001A102D" w:rsidP="002E54C1">
            <w:pPr>
              <w:pStyle w:val="TableTextCentered"/>
              <w:keepNext/>
              <w:keepLines/>
              <w:widowControl w:val="0"/>
              <w:tabs>
                <w:tab w:val="decimal" w:pos="537"/>
              </w:tabs>
            </w:pPr>
            <w:r w:rsidRPr="00303EC3">
              <w:t>$</w:t>
            </w:r>
            <w:r w:rsidR="00F36D37" w:rsidRPr="00303EC3">
              <w:t>7</w:t>
            </w:r>
          </w:p>
        </w:tc>
        <w:tc>
          <w:tcPr>
            <w:tcW w:w="804" w:type="pct"/>
            <w:tcBorders>
              <w:top w:val="nil"/>
              <w:left w:val="nil"/>
              <w:bottom w:val="single" w:sz="4" w:space="0" w:color="auto"/>
              <w:right w:val="single" w:sz="4" w:space="0" w:color="auto"/>
            </w:tcBorders>
            <w:shd w:val="clear" w:color="auto" w:fill="auto"/>
            <w:noWrap/>
            <w:vAlign w:val="center"/>
            <w:hideMark/>
          </w:tcPr>
          <w:p w14:paraId="62D08312" w14:textId="5F8D68D4" w:rsidR="001A102D" w:rsidRPr="00303EC3" w:rsidRDefault="001A102D" w:rsidP="002E54C1">
            <w:pPr>
              <w:pStyle w:val="TableTextCentered"/>
              <w:keepNext/>
              <w:keepLines/>
              <w:widowControl w:val="0"/>
              <w:tabs>
                <w:tab w:val="decimal" w:pos="537"/>
              </w:tabs>
            </w:pPr>
            <w:r w:rsidRPr="00303EC3">
              <w:t>$52</w:t>
            </w:r>
          </w:p>
        </w:tc>
        <w:tc>
          <w:tcPr>
            <w:tcW w:w="558" w:type="pct"/>
            <w:tcBorders>
              <w:top w:val="nil"/>
              <w:left w:val="nil"/>
              <w:bottom w:val="single" w:sz="4" w:space="0" w:color="auto"/>
              <w:right w:val="single" w:sz="4" w:space="0" w:color="auto"/>
            </w:tcBorders>
            <w:shd w:val="clear" w:color="auto" w:fill="auto"/>
            <w:noWrap/>
            <w:vAlign w:val="center"/>
            <w:hideMark/>
          </w:tcPr>
          <w:p w14:paraId="744126AC" w14:textId="034CDDDB" w:rsidR="001A102D" w:rsidRPr="00303EC3" w:rsidRDefault="001A102D" w:rsidP="002E54C1">
            <w:pPr>
              <w:pStyle w:val="TableTextCentered"/>
              <w:keepNext/>
              <w:keepLines/>
              <w:widowControl w:val="0"/>
              <w:tabs>
                <w:tab w:val="decimal" w:pos="537"/>
              </w:tabs>
            </w:pPr>
            <w:r w:rsidRPr="00303EC3">
              <w:t>$1</w:t>
            </w:r>
            <w:r w:rsidR="006A52AF" w:rsidRPr="00303EC3">
              <w:t>3</w:t>
            </w:r>
          </w:p>
        </w:tc>
        <w:tc>
          <w:tcPr>
            <w:tcW w:w="558" w:type="pct"/>
            <w:tcBorders>
              <w:top w:val="nil"/>
              <w:left w:val="nil"/>
              <w:bottom w:val="single" w:sz="4" w:space="0" w:color="auto"/>
              <w:right w:val="single" w:sz="4" w:space="0" w:color="auto"/>
            </w:tcBorders>
            <w:shd w:val="clear" w:color="auto" w:fill="auto"/>
            <w:noWrap/>
            <w:vAlign w:val="center"/>
            <w:hideMark/>
          </w:tcPr>
          <w:p w14:paraId="02758C39" w14:textId="661C6BD4" w:rsidR="001A102D" w:rsidRPr="00303EC3" w:rsidRDefault="001A102D" w:rsidP="002E54C1">
            <w:pPr>
              <w:pStyle w:val="TableTextCentered"/>
              <w:keepNext/>
              <w:keepLines/>
              <w:widowControl w:val="0"/>
              <w:tabs>
                <w:tab w:val="decimal" w:pos="537"/>
              </w:tabs>
            </w:pPr>
            <w:r w:rsidRPr="00303EC3">
              <w:t>$4</w:t>
            </w:r>
            <w:r w:rsidR="006A52AF" w:rsidRPr="00303EC3">
              <w:t>3</w:t>
            </w:r>
          </w:p>
        </w:tc>
        <w:tc>
          <w:tcPr>
            <w:tcW w:w="449" w:type="pct"/>
            <w:tcBorders>
              <w:top w:val="nil"/>
              <w:left w:val="nil"/>
              <w:bottom w:val="single" w:sz="4" w:space="0" w:color="auto"/>
              <w:right w:val="single" w:sz="4" w:space="0" w:color="auto"/>
            </w:tcBorders>
            <w:shd w:val="clear" w:color="auto" w:fill="auto"/>
            <w:noWrap/>
            <w:vAlign w:val="center"/>
            <w:hideMark/>
          </w:tcPr>
          <w:p w14:paraId="7291245F" w14:textId="20C4AA62" w:rsidR="001A102D" w:rsidRPr="00303EC3" w:rsidRDefault="001A102D" w:rsidP="002E54C1">
            <w:pPr>
              <w:pStyle w:val="TableTextCentered"/>
              <w:keepNext/>
              <w:keepLines/>
              <w:widowControl w:val="0"/>
              <w:tabs>
                <w:tab w:val="decimal" w:pos="537"/>
              </w:tabs>
            </w:pPr>
            <w:r w:rsidRPr="00303EC3">
              <w:t>$</w:t>
            </w:r>
            <w:r w:rsidR="006A52AF" w:rsidRPr="00303EC3">
              <w:t>7</w:t>
            </w:r>
          </w:p>
        </w:tc>
        <w:tc>
          <w:tcPr>
            <w:tcW w:w="758" w:type="pct"/>
            <w:tcBorders>
              <w:top w:val="nil"/>
              <w:left w:val="nil"/>
              <w:bottom w:val="single" w:sz="4" w:space="0" w:color="auto"/>
              <w:right w:val="single" w:sz="4" w:space="0" w:color="auto"/>
            </w:tcBorders>
            <w:shd w:val="clear" w:color="auto" w:fill="auto"/>
            <w:noWrap/>
            <w:vAlign w:val="center"/>
            <w:hideMark/>
          </w:tcPr>
          <w:p w14:paraId="452D3D29" w14:textId="7BD66C85" w:rsidR="001A102D" w:rsidRPr="00303EC3" w:rsidRDefault="001A102D" w:rsidP="002E54C1">
            <w:pPr>
              <w:pStyle w:val="TableTextCentered"/>
              <w:keepNext/>
              <w:keepLines/>
              <w:widowControl w:val="0"/>
              <w:tabs>
                <w:tab w:val="decimal" w:pos="537"/>
              </w:tabs>
            </w:pPr>
            <w:r w:rsidRPr="00303EC3">
              <w:t>$42</w:t>
            </w:r>
          </w:p>
        </w:tc>
        <w:tc>
          <w:tcPr>
            <w:tcW w:w="480" w:type="pct"/>
            <w:tcBorders>
              <w:top w:val="nil"/>
              <w:left w:val="nil"/>
              <w:bottom w:val="single" w:sz="4" w:space="0" w:color="auto"/>
              <w:right w:val="single" w:sz="4" w:space="0" w:color="auto"/>
            </w:tcBorders>
            <w:shd w:val="clear" w:color="auto" w:fill="auto"/>
            <w:noWrap/>
            <w:vAlign w:val="center"/>
            <w:hideMark/>
          </w:tcPr>
          <w:p w14:paraId="739026FB" w14:textId="657159EB" w:rsidR="001A102D" w:rsidRPr="00303EC3" w:rsidRDefault="001A102D" w:rsidP="002E54C1">
            <w:pPr>
              <w:pStyle w:val="TableTextCentered"/>
              <w:keepNext/>
              <w:keepLines/>
              <w:widowControl w:val="0"/>
              <w:tabs>
                <w:tab w:val="decimal" w:pos="537"/>
              </w:tabs>
            </w:pPr>
            <w:r w:rsidRPr="00303EC3">
              <w:t xml:space="preserve">$163 </w:t>
            </w:r>
          </w:p>
        </w:tc>
      </w:tr>
      <w:tr w:rsidR="004B7221" w:rsidRPr="001A102D" w14:paraId="29CB7A16"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01DD6895" w14:textId="77777777" w:rsidR="001A102D" w:rsidRPr="001A102D" w:rsidRDefault="001A102D" w:rsidP="00E267DA">
            <w:pPr>
              <w:pStyle w:val="TableText"/>
            </w:pPr>
            <w:r w:rsidRPr="001A102D">
              <w:t>Value added or GRP</w:t>
            </w:r>
          </w:p>
        </w:tc>
        <w:tc>
          <w:tcPr>
            <w:tcW w:w="496" w:type="pct"/>
            <w:tcBorders>
              <w:top w:val="nil"/>
              <w:left w:val="nil"/>
              <w:bottom w:val="single" w:sz="4" w:space="0" w:color="auto"/>
              <w:right w:val="single" w:sz="4" w:space="0" w:color="auto"/>
            </w:tcBorders>
            <w:shd w:val="clear" w:color="auto" w:fill="auto"/>
            <w:noWrap/>
            <w:vAlign w:val="center"/>
            <w:hideMark/>
          </w:tcPr>
          <w:p w14:paraId="2601C052" w14:textId="0A630C78" w:rsidR="001A102D" w:rsidRPr="00303EC3" w:rsidRDefault="001A102D" w:rsidP="002E54C1">
            <w:pPr>
              <w:pStyle w:val="TableTextCentered"/>
              <w:keepNext/>
              <w:keepLines/>
              <w:widowControl w:val="0"/>
              <w:tabs>
                <w:tab w:val="decimal" w:pos="537"/>
              </w:tabs>
            </w:pPr>
            <w:r w:rsidRPr="00303EC3">
              <w:t>$1</w:t>
            </w:r>
            <w:r w:rsidR="00F36D37" w:rsidRPr="00303EC3">
              <w:t>2</w:t>
            </w:r>
          </w:p>
        </w:tc>
        <w:tc>
          <w:tcPr>
            <w:tcW w:w="804" w:type="pct"/>
            <w:tcBorders>
              <w:top w:val="nil"/>
              <w:left w:val="nil"/>
              <w:bottom w:val="single" w:sz="4" w:space="0" w:color="auto"/>
              <w:right w:val="single" w:sz="4" w:space="0" w:color="auto"/>
            </w:tcBorders>
            <w:shd w:val="clear" w:color="auto" w:fill="auto"/>
            <w:noWrap/>
            <w:vAlign w:val="center"/>
            <w:hideMark/>
          </w:tcPr>
          <w:p w14:paraId="2C3BD95E" w14:textId="7FA4D3BA" w:rsidR="001A102D" w:rsidRPr="00303EC3" w:rsidRDefault="001A102D" w:rsidP="002E54C1">
            <w:pPr>
              <w:pStyle w:val="TableTextCentered"/>
              <w:keepNext/>
              <w:keepLines/>
              <w:widowControl w:val="0"/>
              <w:tabs>
                <w:tab w:val="decimal" w:pos="537"/>
              </w:tabs>
            </w:pPr>
            <w:r w:rsidRPr="00303EC3">
              <w:t>$8</w:t>
            </w:r>
            <w:r w:rsidR="00F36D37" w:rsidRPr="00303EC3">
              <w:t>4</w:t>
            </w:r>
          </w:p>
        </w:tc>
        <w:tc>
          <w:tcPr>
            <w:tcW w:w="558" w:type="pct"/>
            <w:tcBorders>
              <w:top w:val="nil"/>
              <w:left w:val="nil"/>
              <w:bottom w:val="single" w:sz="4" w:space="0" w:color="auto"/>
              <w:right w:val="single" w:sz="4" w:space="0" w:color="auto"/>
            </w:tcBorders>
            <w:shd w:val="clear" w:color="auto" w:fill="auto"/>
            <w:noWrap/>
            <w:vAlign w:val="center"/>
            <w:hideMark/>
          </w:tcPr>
          <w:p w14:paraId="0F0EB1E2" w14:textId="790E88A7" w:rsidR="001A102D" w:rsidRPr="00303EC3" w:rsidRDefault="001A102D" w:rsidP="002E54C1">
            <w:pPr>
              <w:pStyle w:val="TableTextCentered"/>
              <w:keepNext/>
              <w:keepLines/>
              <w:widowControl w:val="0"/>
              <w:tabs>
                <w:tab w:val="decimal" w:pos="537"/>
              </w:tabs>
            </w:pPr>
            <w:r w:rsidRPr="00303EC3">
              <w:t>$23</w:t>
            </w:r>
          </w:p>
        </w:tc>
        <w:tc>
          <w:tcPr>
            <w:tcW w:w="558" w:type="pct"/>
            <w:tcBorders>
              <w:top w:val="nil"/>
              <w:left w:val="nil"/>
              <w:bottom w:val="single" w:sz="4" w:space="0" w:color="auto"/>
              <w:right w:val="single" w:sz="4" w:space="0" w:color="auto"/>
            </w:tcBorders>
            <w:shd w:val="clear" w:color="auto" w:fill="auto"/>
            <w:noWrap/>
            <w:vAlign w:val="center"/>
            <w:hideMark/>
          </w:tcPr>
          <w:p w14:paraId="41CAF08F" w14:textId="2CBF6B9F" w:rsidR="001A102D" w:rsidRPr="00303EC3" w:rsidRDefault="001A102D" w:rsidP="002E54C1">
            <w:pPr>
              <w:pStyle w:val="TableTextCentered"/>
              <w:keepNext/>
              <w:keepLines/>
              <w:widowControl w:val="0"/>
              <w:tabs>
                <w:tab w:val="decimal" w:pos="537"/>
              </w:tabs>
            </w:pPr>
            <w:r w:rsidRPr="00303EC3">
              <w:t>$75</w:t>
            </w:r>
          </w:p>
        </w:tc>
        <w:tc>
          <w:tcPr>
            <w:tcW w:w="449" w:type="pct"/>
            <w:tcBorders>
              <w:top w:val="nil"/>
              <w:left w:val="nil"/>
              <w:bottom w:val="single" w:sz="4" w:space="0" w:color="auto"/>
              <w:right w:val="single" w:sz="4" w:space="0" w:color="auto"/>
            </w:tcBorders>
            <w:shd w:val="clear" w:color="auto" w:fill="auto"/>
            <w:noWrap/>
            <w:vAlign w:val="center"/>
            <w:hideMark/>
          </w:tcPr>
          <w:p w14:paraId="217B8667" w14:textId="1FB9883B" w:rsidR="001A102D" w:rsidRPr="00303EC3" w:rsidRDefault="001A102D" w:rsidP="002E54C1">
            <w:pPr>
              <w:pStyle w:val="TableTextCentered"/>
              <w:keepNext/>
              <w:keepLines/>
              <w:widowControl w:val="0"/>
              <w:tabs>
                <w:tab w:val="decimal" w:pos="537"/>
              </w:tabs>
            </w:pPr>
            <w:r w:rsidRPr="00303EC3">
              <w:t>$1</w:t>
            </w:r>
            <w:r w:rsidR="006A52AF" w:rsidRPr="00303EC3">
              <w:t>3</w:t>
            </w:r>
          </w:p>
        </w:tc>
        <w:tc>
          <w:tcPr>
            <w:tcW w:w="758" w:type="pct"/>
            <w:tcBorders>
              <w:top w:val="nil"/>
              <w:left w:val="nil"/>
              <w:bottom w:val="single" w:sz="4" w:space="0" w:color="auto"/>
              <w:right w:val="single" w:sz="4" w:space="0" w:color="auto"/>
            </w:tcBorders>
            <w:shd w:val="clear" w:color="auto" w:fill="auto"/>
            <w:noWrap/>
            <w:vAlign w:val="center"/>
            <w:hideMark/>
          </w:tcPr>
          <w:p w14:paraId="1ADFD8D7" w14:textId="24E73AE9" w:rsidR="001A102D" w:rsidRPr="00303EC3" w:rsidRDefault="001A102D" w:rsidP="002E54C1">
            <w:pPr>
              <w:pStyle w:val="TableTextCentered"/>
              <w:keepNext/>
              <w:keepLines/>
              <w:widowControl w:val="0"/>
              <w:tabs>
                <w:tab w:val="decimal" w:pos="537"/>
              </w:tabs>
            </w:pPr>
            <w:r w:rsidRPr="00303EC3">
              <w:t>$69</w:t>
            </w:r>
          </w:p>
        </w:tc>
        <w:tc>
          <w:tcPr>
            <w:tcW w:w="480" w:type="pct"/>
            <w:tcBorders>
              <w:top w:val="nil"/>
              <w:left w:val="nil"/>
              <w:bottom w:val="single" w:sz="4" w:space="0" w:color="auto"/>
              <w:right w:val="single" w:sz="4" w:space="0" w:color="auto"/>
            </w:tcBorders>
            <w:shd w:val="clear" w:color="auto" w:fill="auto"/>
            <w:noWrap/>
            <w:vAlign w:val="center"/>
            <w:hideMark/>
          </w:tcPr>
          <w:p w14:paraId="188E6528" w14:textId="09C754ED" w:rsidR="001A102D" w:rsidRPr="00303EC3" w:rsidRDefault="001A102D" w:rsidP="002E54C1">
            <w:pPr>
              <w:pStyle w:val="TableTextCentered"/>
              <w:keepNext/>
              <w:keepLines/>
              <w:widowControl w:val="0"/>
              <w:tabs>
                <w:tab w:val="decimal" w:pos="537"/>
              </w:tabs>
            </w:pPr>
            <w:r w:rsidRPr="00303EC3">
              <w:t xml:space="preserve">$276 </w:t>
            </w:r>
          </w:p>
        </w:tc>
      </w:tr>
      <w:tr w:rsidR="004B7221" w:rsidRPr="001A102D" w14:paraId="6D539F3B"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7E176D90" w14:textId="77777777" w:rsidR="001A102D" w:rsidRPr="001A102D" w:rsidRDefault="001A102D" w:rsidP="00E267DA">
            <w:pPr>
              <w:pStyle w:val="TableText"/>
            </w:pPr>
            <w:r w:rsidRPr="001A102D">
              <w:t>State and local taxes</w:t>
            </w:r>
          </w:p>
        </w:tc>
        <w:tc>
          <w:tcPr>
            <w:tcW w:w="496" w:type="pct"/>
            <w:tcBorders>
              <w:top w:val="nil"/>
              <w:left w:val="nil"/>
              <w:bottom w:val="single" w:sz="4" w:space="0" w:color="auto"/>
              <w:right w:val="single" w:sz="4" w:space="0" w:color="auto"/>
            </w:tcBorders>
            <w:shd w:val="clear" w:color="auto" w:fill="auto"/>
            <w:noWrap/>
            <w:vAlign w:val="center"/>
            <w:hideMark/>
          </w:tcPr>
          <w:p w14:paraId="63D329C4" w14:textId="14E21197" w:rsidR="001A102D" w:rsidRPr="00303EC3" w:rsidRDefault="001A102D" w:rsidP="002E54C1">
            <w:pPr>
              <w:pStyle w:val="TableTextCentered"/>
              <w:keepNext/>
              <w:keepLines/>
              <w:widowControl w:val="0"/>
              <w:tabs>
                <w:tab w:val="decimal" w:pos="537"/>
              </w:tabs>
            </w:pPr>
            <w:r w:rsidRPr="00303EC3">
              <w:t>$1</w:t>
            </w:r>
          </w:p>
        </w:tc>
        <w:tc>
          <w:tcPr>
            <w:tcW w:w="804" w:type="pct"/>
            <w:tcBorders>
              <w:top w:val="nil"/>
              <w:left w:val="nil"/>
              <w:bottom w:val="single" w:sz="4" w:space="0" w:color="auto"/>
              <w:right w:val="single" w:sz="4" w:space="0" w:color="auto"/>
            </w:tcBorders>
            <w:shd w:val="clear" w:color="auto" w:fill="auto"/>
            <w:noWrap/>
            <w:vAlign w:val="center"/>
            <w:hideMark/>
          </w:tcPr>
          <w:p w14:paraId="36F6392B" w14:textId="0EF61026" w:rsidR="001A102D" w:rsidRPr="00303EC3" w:rsidRDefault="001A102D" w:rsidP="002E54C1">
            <w:pPr>
              <w:pStyle w:val="TableTextCentered"/>
              <w:keepNext/>
              <w:keepLines/>
              <w:widowControl w:val="0"/>
              <w:tabs>
                <w:tab w:val="decimal" w:pos="537"/>
              </w:tabs>
            </w:pPr>
            <w:r w:rsidRPr="00303EC3">
              <w:t>$7</w:t>
            </w:r>
          </w:p>
        </w:tc>
        <w:tc>
          <w:tcPr>
            <w:tcW w:w="558" w:type="pct"/>
            <w:tcBorders>
              <w:top w:val="nil"/>
              <w:left w:val="nil"/>
              <w:bottom w:val="single" w:sz="4" w:space="0" w:color="auto"/>
              <w:right w:val="single" w:sz="4" w:space="0" w:color="auto"/>
            </w:tcBorders>
            <w:shd w:val="clear" w:color="auto" w:fill="auto"/>
            <w:noWrap/>
            <w:vAlign w:val="center"/>
            <w:hideMark/>
          </w:tcPr>
          <w:p w14:paraId="1EFBEEDB" w14:textId="6CC2C249" w:rsidR="001A102D" w:rsidRPr="00303EC3" w:rsidRDefault="001A102D" w:rsidP="002E54C1">
            <w:pPr>
              <w:pStyle w:val="TableTextCentered"/>
              <w:keepNext/>
              <w:keepLines/>
              <w:widowControl w:val="0"/>
              <w:tabs>
                <w:tab w:val="decimal" w:pos="537"/>
              </w:tabs>
            </w:pPr>
            <w:r w:rsidRPr="00303EC3">
              <w:t>$</w:t>
            </w:r>
            <w:r w:rsidR="006A52AF" w:rsidRPr="00303EC3">
              <w:t>3</w:t>
            </w:r>
          </w:p>
        </w:tc>
        <w:tc>
          <w:tcPr>
            <w:tcW w:w="558" w:type="pct"/>
            <w:tcBorders>
              <w:top w:val="nil"/>
              <w:left w:val="nil"/>
              <w:bottom w:val="single" w:sz="4" w:space="0" w:color="auto"/>
              <w:right w:val="single" w:sz="4" w:space="0" w:color="auto"/>
            </w:tcBorders>
            <w:shd w:val="clear" w:color="auto" w:fill="auto"/>
            <w:noWrap/>
            <w:vAlign w:val="center"/>
            <w:hideMark/>
          </w:tcPr>
          <w:p w14:paraId="4206FEEE" w14:textId="27FFC9D8" w:rsidR="001A102D" w:rsidRPr="00303EC3" w:rsidRDefault="001A102D" w:rsidP="002E54C1">
            <w:pPr>
              <w:pStyle w:val="TableTextCentered"/>
              <w:keepNext/>
              <w:keepLines/>
              <w:widowControl w:val="0"/>
              <w:tabs>
                <w:tab w:val="decimal" w:pos="537"/>
              </w:tabs>
            </w:pPr>
            <w:r w:rsidRPr="00303EC3">
              <w:t>$8</w:t>
            </w:r>
          </w:p>
        </w:tc>
        <w:tc>
          <w:tcPr>
            <w:tcW w:w="449" w:type="pct"/>
            <w:tcBorders>
              <w:top w:val="nil"/>
              <w:left w:val="nil"/>
              <w:bottom w:val="single" w:sz="4" w:space="0" w:color="auto"/>
              <w:right w:val="single" w:sz="4" w:space="0" w:color="auto"/>
            </w:tcBorders>
            <w:shd w:val="clear" w:color="auto" w:fill="auto"/>
            <w:noWrap/>
            <w:vAlign w:val="center"/>
            <w:hideMark/>
          </w:tcPr>
          <w:p w14:paraId="216ED338" w14:textId="5185F7EF" w:rsidR="001A102D" w:rsidRPr="00303EC3" w:rsidRDefault="001A102D" w:rsidP="002E54C1">
            <w:pPr>
              <w:pStyle w:val="TableTextCentered"/>
              <w:keepNext/>
              <w:keepLines/>
              <w:widowControl w:val="0"/>
              <w:tabs>
                <w:tab w:val="decimal" w:pos="537"/>
              </w:tabs>
            </w:pPr>
            <w:r w:rsidRPr="00303EC3">
              <w:t>$1</w:t>
            </w:r>
          </w:p>
        </w:tc>
        <w:tc>
          <w:tcPr>
            <w:tcW w:w="758" w:type="pct"/>
            <w:tcBorders>
              <w:top w:val="nil"/>
              <w:left w:val="nil"/>
              <w:bottom w:val="single" w:sz="4" w:space="0" w:color="auto"/>
              <w:right w:val="single" w:sz="4" w:space="0" w:color="auto"/>
            </w:tcBorders>
            <w:shd w:val="clear" w:color="auto" w:fill="auto"/>
            <w:noWrap/>
            <w:vAlign w:val="center"/>
            <w:hideMark/>
          </w:tcPr>
          <w:p w14:paraId="33A9CE41" w14:textId="2AC56A90" w:rsidR="001A102D" w:rsidRPr="00303EC3" w:rsidRDefault="001A102D" w:rsidP="002E54C1">
            <w:pPr>
              <w:pStyle w:val="TableTextCentered"/>
              <w:keepNext/>
              <w:keepLines/>
              <w:widowControl w:val="0"/>
              <w:tabs>
                <w:tab w:val="decimal" w:pos="537"/>
              </w:tabs>
            </w:pPr>
            <w:r w:rsidRPr="00303EC3">
              <w:t>$</w:t>
            </w:r>
            <w:r w:rsidR="006A52AF" w:rsidRPr="00303EC3">
              <w:t>6</w:t>
            </w:r>
          </w:p>
        </w:tc>
        <w:tc>
          <w:tcPr>
            <w:tcW w:w="480" w:type="pct"/>
            <w:tcBorders>
              <w:top w:val="nil"/>
              <w:left w:val="nil"/>
              <w:bottom w:val="single" w:sz="4" w:space="0" w:color="auto"/>
              <w:right w:val="single" w:sz="4" w:space="0" w:color="auto"/>
            </w:tcBorders>
            <w:shd w:val="clear" w:color="auto" w:fill="auto"/>
            <w:noWrap/>
            <w:vAlign w:val="center"/>
            <w:hideMark/>
          </w:tcPr>
          <w:p w14:paraId="145A7553" w14:textId="5EB7BEB3" w:rsidR="001A102D" w:rsidRPr="00303EC3" w:rsidRDefault="001A102D" w:rsidP="002E54C1">
            <w:pPr>
              <w:pStyle w:val="TableTextCentered"/>
              <w:keepNext/>
              <w:keepLines/>
              <w:widowControl w:val="0"/>
              <w:tabs>
                <w:tab w:val="decimal" w:pos="537"/>
              </w:tabs>
            </w:pPr>
            <w:r w:rsidRPr="00303EC3">
              <w:t xml:space="preserve">$26 </w:t>
            </w:r>
          </w:p>
        </w:tc>
      </w:tr>
      <w:tr w:rsidR="004B7221" w:rsidRPr="001A102D" w14:paraId="0CF490CD"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3C108F79" w14:textId="77777777" w:rsidR="001A102D" w:rsidRPr="001A102D" w:rsidRDefault="001A102D" w:rsidP="00E267DA">
            <w:pPr>
              <w:pStyle w:val="TableText"/>
            </w:pPr>
            <w:r w:rsidRPr="001A102D">
              <w:t>Federal taxes</w:t>
            </w:r>
          </w:p>
        </w:tc>
        <w:tc>
          <w:tcPr>
            <w:tcW w:w="496" w:type="pct"/>
            <w:tcBorders>
              <w:top w:val="nil"/>
              <w:left w:val="nil"/>
              <w:bottom w:val="single" w:sz="4" w:space="0" w:color="auto"/>
              <w:right w:val="single" w:sz="4" w:space="0" w:color="auto"/>
            </w:tcBorders>
            <w:shd w:val="clear" w:color="auto" w:fill="auto"/>
            <w:noWrap/>
            <w:vAlign w:val="center"/>
            <w:hideMark/>
          </w:tcPr>
          <w:p w14:paraId="625CE44E" w14:textId="33D7847F" w:rsidR="001A102D" w:rsidRPr="00303EC3" w:rsidRDefault="001A102D" w:rsidP="002E54C1">
            <w:pPr>
              <w:pStyle w:val="TableTextCentered"/>
              <w:keepNext/>
              <w:keepLines/>
              <w:widowControl w:val="0"/>
              <w:tabs>
                <w:tab w:val="decimal" w:pos="537"/>
              </w:tabs>
            </w:pPr>
            <w:r w:rsidRPr="00303EC3">
              <w:t>$1</w:t>
            </w:r>
          </w:p>
        </w:tc>
        <w:tc>
          <w:tcPr>
            <w:tcW w:w="804" w:type="pct"/>
            <w:tcBorders>
              <w:top w:val="nil"/>
              <w:left w:val="nil"/>
              <w:bottom w:val="single" w:sz="4" w:space="0" w:color="auto"/>
              <w:right w:val="single" w:sz="4" w:space="0" w:color="auto"/>
            </w:tcBorders>
            <w:shd w:val="clear" w:color="auto" w:fill="auto"/>
            <w:noWrap/>
            <w:vAlign w:val="center"/>
            <w:hideMark/>
          </w:tcPr>
          <w:p w14:paraId="20AF6BE4" w14:textId="40154842" w:rsidR="001A102D" w:rsidRPr="00303EC3" w:rsidRDefault="001A102D" w:rsidP="002E54C1">
            <w:pPr>
              <w:pStyle w:val="TableTextCentered"/>
              <w:keepNext/>
              <w:keepLines/>
              <w:widowControl w:val="0"/>
              <w:tabs>
                <w:tab w:val="decimal" w:pos="537"/>
              </w:tabs>
            </w:pPr>
            <w:r w:rsidRPr="00303EC3">
              <w:t>$</w:t>
            </w:r>
            <w:r w:rsidR="00F36D37" w:rsidRPr="00303EC3">
              <w:t>10</w:t>
            </w:r>
          </w:p>
        </w:tc>
        <w:tc>
          <w:tcPr>
            <w:tcW w:w="558" w:type="pct"/>
            <w:tcBorders>
              <w:top w:val="nil"/>
              <w:left w:val="nil"/>
              <w:bottom w:val="single" w:sz="4" w:space="0" w:color="auto"/>
              <w:right w:val="single" w:sz="4" w:space="0" w:color="auto"/>
            </w:tcBorders>
            <w:shd w:val="clear" w:color="auto" w:fill="auto"/>
            <w:noWrap/>
            <w:vAlign w:val="center"/>
            <w:hideMark/>
          </w:tcPr>
          <w:p w14:paraId="04CABE5B" w14:textId="0932567B" w:rsidR="001A102D" w:rsidRPr="00303EC3" w:rsidRDefault="001A102D" w:rsidP="002E54C1">
            <w:pPr>
              <w:pStyle w:val="TableTextCentered"/>
              <w:keepNext/>
              <w:keepLines/>
              <w:widowControl w:val="0"/>
              <w:tabs>
                <w:tab w:val="decimal" w:pos="537"/>
              </w:tabs>
            </w:pPr>
            <w:r w:rsidRPr="00303EC3">
              <w:t>$2</w:t>
            </w:r>
          </w:p>
        </w:tc>
        <w:tc>
          <w:tcPr>
            <w:tcW w:w="558" w:type="pct"/>
            <w:tcBorders>
              <w:top w:val="nil"/>
              <w:left w:val="nil"/>
              <w:bottom w:val="single" w:sz="4" w:space="0" w:color="auto"/>
              <w:right w:val="single" w:sz="4" w:space="0" w:color="auto"/>
            </w:tcBorders>
            <w:shd w:val="clear" w:color="auto" w:fill="auto"/>
            <w:noWrap/>
            <w:vAlign w:val="center"/>
            <w:hideMark/>
          </w:tcPr>
          <w:p w14:paraId="70F56932" w14:textId="704FF3F6" w:rsidR="001A102D" w:rsidRPr="00303EC3" w:rsidRDefault="001A102D" w:rsidP="002E54C1">
            <w:pPr>
              <w:pStyle w:val="TableTextCentered"/>
              <w:keepNext/>
              <w:keepLines/>
              <w:widowControl w:val="0"/>
              <w:tabs>
                <w:tab w:val="decimal" w:pos="537"/>
              </w:tabs>
            </w:pPr>
            <w:r w:rsidRPr="00303EC3">
              <w:t>$</w:t>
            </w:r>
            <w:r w:rsidR="006A52AF" w:rsidRPr="00303EC3">
              <w:t>7</w:t>
            </w:r>
          </w:p>
        </w:tc>
        <w:tc>
          <w:tcPr>
            <w:tcW w:w="449" w:type="pct"/>
            <w:tcBorders>
              <w:top w:val="nil"/>
              <w:left w:val="nil"/>
              <w:bottom w:val="single" w:sz="4" w:space="0" w:color="auto"/>
              <w:right w:val="single" w:sz="4" w:space="0" w:color="auto"/>
            </w:tcBorders>
            <w:shd w:val="clear" w:color="auto" w:fill="auto"/>
            <w:noWrap/>
            <w:vAlign w:val="center"/>
            <w:hideMark/>
          </w:tcPr>
          <w:p w14:paraId="11D18F97" w14:textId="37FD2EA9" w:rsidR="001A102D" w:rsidRPr="00303EC3" w:rsidRDefault="001A102D" w:rsidP="002E54C1">
            <w:pPr>
              <w:pStyle w:val="TableTextCentered"/>
              <w:keepNext/>
              <w:keepLines/>
              <w:widowControl w:val="0"/>
              <w:tabs>
                <w:tab w:val="decimal" w:pos="537"/>
              </w:tabs>
            </w:pPr>
            <w:r w:rsidRPr="00303EC3">
              <w:t>$1</w:t>
            </w:r>
          </w:p>
        </w:tc>
        <w:tc>
          <w:tcPr>
            <w:tcW w:w="758" w:type="pct"/>
            <w:tcBorders>
              <w:top w:val="nil"/>
              <w:left w:val="nil"/>
              <w:bottom w:val="single" w:sz="4" w:space="0" w:color="auto"/>
              <w:right w:val="single" w:sz="4" w:space="0" w:color="auto"/>
            </w:tcBorders>
            <w:shd w:val="clear" w:color="auto" w:fill="auto"/>
            <w:noWrap/>
            <w:vAlign w:val="center"/>
            <w:hideMark/>
          </w:tcPr>
          <w:p w14:paraId="2F7E410A" w14:textId="43F6360E" w:rsidR="001A102D" w:rsidRPr="00303EC3" w:rsidRDefault="001A102D" w:rsidP="002E54C1">
            <w:pPr>
              <w:pStyle w:val="TableTextCentered"/>
              <w:keepNext/>
              <w:keepLines/>
              <w:widowControl w:val="0"/>
              <w:tabs>
                <w:tab w:val="decimal" w:pos="537"/>
              </w:tabs>
            </w:pPr>
            <w:r w:rsidRPr="00303EC3">
              <w:t>$8</w:t>
            </w:r>
          </w:p>
        </w:tc>
        <w:tc>
          <w:tcPr>
            <w:tcW w:w="480" w:type="pct"/>
            <w:tcBorders>
              <w:top w:val="nil"/>
              <w:left w:val="nil"/>
              <w:bottom w:val="single" w:sz="4" w:space="0" w:color="auto"/>
              <w:right w:val="single" w:sz="4" w:space="0" w:color="auto"/>
            </w:tcBorders>
            <w:shd w:val="clear" w:color="auto" w:fill="auto"/>
            <w:noWrap/>
            <w:vAlign w:val="center"/>
            <w:hideMark/>
          </w:tcPr>
          <w:p w14:paraId="1991E46B" w14:textId="7C6FA7B1" w:rsidR="001A102D" w:rsidRPr="00303EC3" w:rsidRDefault="001A102D" w:rsidP="002E54C1">
            <w:pPr>
              <w:pStyle w:val="TableTextCentered"/>
              <w:keepNext/>
              <w:keepLines/>
              <w:widowControl w:val="0"/>
              <w:tabs>
                <w:tab w:val="decimal" w:pos="537"/>
              </w:tabs>
            </w:pPr>
            <w:r w:rsidRPr="00303EC3">
              <w:t>$</w:t>
            </w:r>
            <w:r w:rsidR="006A52AF" w:rsidRPr="00303EC3">
              <w:t>30</w:t>
            </w:r>
            <w:r w:rsidRPr="00303EC3">
              <w:t xml:space="preserve"> </w:t>
            </w:r>
          </w:p>
        </w:tc>
      </w:tr>
      <w:tr w:rsidR="001A102D" w:rsidRPr="001A102D" w14:paraId="1579131A" w14:textId="77777777" w:rsidTr="004B7221">
        <w:trPr>
          <w:trHeight w:val="144"/>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63B73B" w14:textId="77777777" w:rsidR="001A102D" w:rsidRPr="001A102D" w:rsidRDefault="001A102D" w:rsidP="005E2413">
            <w:pPr>
              <w:pStyle w:val="TableRowHeader"/>
            </w:pPr>
            <w:r w:rsidRPr="001A102D">
              <w:t>Total Economic Activity</w:t>
            </w:r>
          </w:p>
        </w:tc>
      </w:tr>
      <w:tr w:rsidR="004B7221" w:rsidRPr="001A102D" w14:paraId="44368344"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60DE768E" w14:textId="77777777" w:rsidR="001A102D" w:rsidRPr="001A102D" w:rsidRDefault="001A102D" w:rsidP="00E267DA">
            <w:pPr>
              <w:pStyle w:val="TableText"/>
            </w:pPr>
            <w:r w:rsidRPr="001A102D">
              <w:t>Total sales</w:t>
            </w:r>
          </w:p>
        </w:tc>
        <w:tc>
          <w:tcPr>
            <w:tcW w:w="496" w:type="pct"/>
            <w:tcBorders>
              <w:top w:val="nil"/>
              <w:left w:val="nil"/>
              <w:bottom w:val="single" w:sz="4" w:space="0" w:color="auto"/>
              <w:right w:val="single" w:sz="4" w:space="0" w:color="auto"/>
            </w:tcBorders>
            <w:shd w:val="clear" w:color="auto" w:fill="auto"/>
            <w:noWrap/>
            <w:vAlign w:val="center"/>
            <w:hideMark/>
          </w:tcPr>
          <w:p w14:paraId="51770292" w14:textId="65BE29AD" w:rsidR="001A102D" w:rsidRPr="00303EC3" w:rsidRDefault="001A102D" w:rsidP="00303EC3">
            <w:pPr>
              <w:pStyle w:val="TableTextCentered"/>
              <w:keepNext/>
              <w:keepLines/>
              <w:widowControl w:val="0"/>
              <w:tabs>
                <w:tab w:val="decimal" w:pos="537"/>
              </w:tabs>
            </w:pPr>
            <w:r w:rsidRPr="00303EC3">
              <w:t>$</w:t>
            </w:r>
            <w:r w:rsidR="00F36D37" w:rsidRPr="00303EC3">
              <w:t>70</w:t>
            </w:r>
          </w:p>
        </w:tc>
        <w:tc>
          <w:tcPr>
            <w:tcW w:w="804" w:type="pct"/>
            <w:tcBorders>
              <w:top w:val="nil"/>
              <w:left w:val="nil"/>
              <w:bottom w:val="single" w:sz="4" w:space="0" w:color="auto"/>
              <w:right w:val="single" w:sz="4" w:space="0" w:color="auto"/>
            </w:tcBorders>
            <w:shd w:val="clear" w:color="auto" w:fill="auto"/>
            <w:noWrap/>
            <w:vAlign w:val="center"/>
            <w:hideMark/>
          </w:tcPr>
          <w:p w14:paraId="5DAA84D6" w14:textId="03340F42" w:rsidR="001A102D" w:rsidRPr="00303EC3" w:rsidRDefault="001A102D" w:rsidP="00303EC3">
            <w:pPr>
              <w:pStyle w:val="TableTextCentered"/>
              <w:keepNext/>
              <w:keepLines/>
              <w:widowControl w:val="0"/>
              <w:tabs>
                <w:tab w:val="decimal" w:pos="537"/>
              </w:tabs>
            </w:pPr>
            <w:r w:rsidRPr="00303EC3">
              <w:t>$46</w:t>
            </w:r>
            <w:r w:rsidR="00F36D37" w:rsidRPr="00303EC3">
              <w:t>2</w:t>
            </w:r>
          </w:p>
        </w:tc>
        <w:tc>
          <w:tcPr>
            <w:tcW w:w="558" w:type="pct"/>
            <w:tcBorders>
              <w:top w:val="nil"/>
              <w:left w:val="nil"/>
              <w:bottom w:val="single" w:sz="4" w:space="0" w:color="auto"/>
              <w:right w:val="single" w:sz="4" w:space="0" w:color="auto"/>
            </w:tcBorders>
            <w:shd w:val="clear" w:color="auto" w:fill="auto"/>
            <w:noWrap/>
            <w:vAlign w:val="center"/>
            <w:hideMark/>
          </w:tcPr>
          <w:p w14:paraId="71B6F1DC" w14:textId="1FD9ABBB" w:rsidR="001A102D" w:rsidRPr="00303EC3" w:rsidRDefault="001A102D" w:rsidP="00303EC3">
            <w:pPr>
              <w:pStyle w:val="TableTextCentered"/>
              <w:keepNext/>
              <w:keepLines/>
              <w:widowControl w:val="0"/>
              <w:tabs>
                <w:tab w:val="decimal" w:pos="537"/>
              </w:tabs>
            </w:pPr>
            <w:r w:rsidRPr="00303EC3">
              <w:t>$176</w:t>
            </w:r>
          </w:p>
        </w:tc>
        <w:tc>
          <w:tcPr>
            <w:tcW w:w="558" w:type="pct"/>
            <w:tcBorders>
              <w:top w:val="nil"/>
              <w:left w:val="nil"/>
              <w:bottom w:val="single" w:sz="4" w:space="0" w:color="auto"/>
              <w:right w:val="single" w:sz="4" w:space="0" w:color="auto"/>
            </w:tcBorders>
            <w:shd w:val="clear" w:color="auto" w:fill="auto"/>
            <w:noWrap/>
            <w:vAlign w:val="center"/>
            <w:hideMark/>
          </w:tcPr>
          <w:p w14:paraId="12698940" w14:textId="7C102ABD" w:rsidR="001A102D" w:rsidRPr="00303EC3" w:rsidRDefault="001A102D" w:rsidP="00303EC3">
            <w:pPr>
              <w:pStyle w:val="TableTextCentered"/>
              <w:keepNext/>
              <w:keepLines/>
              <w:widowControl w:val="0"/>
              <w:tabs>
                <w:tab w:val="decimal" w:pos="537"/>
              </w:tabs>
            </w:pPr>
            <w:r w:rsidRPr="00303EC3">
              <w:t>$461</w:t>
            </w:r>
          </w:p>
        </w:tc>
        <w:tc>
          <w:tcPr>
            <w:tcW w:w="449" w:type="pct"/>
            <w:tcBorders>
              <w:top w:val="nil"/>
              <w:left w:val="nil"/>
              <w:bottom w:val="single" w:sz="4" w:space="0" w:color="auto"/>
              <w:right w:val="single" w:sz="4" w:space="0" w:color="auto"/>
            </w:tcBorders>
            <w:shd w:val="clear" w:color="auto" w:fill="auto"/>
            <w:noWrap/>
            <w:vAlign w:val="center"/>
            <w:hideMark/>
          </w:tcPr>
          <w:p w14:paraId="75C30755" w14:textId="0B513921" w:rsidR="001A102D" w:rsidRPr="00303EC3" w:rsidRDefault="001A102D" w:rsidP="00303EC3">
            <w:pPr>
              <w:pStyle w:val="TableTextCentered"/>
              <w:keepNext/>
              <w:keepLines/>
              <w:widowControl w:val="0"/>
              <w:tabs>
                <w:tab w:val="decimal" w:pos="537"/>
              </w:tabs>
            </w:pPr>
            <w:r w:rsidRPr="00303EC3">
              <w:t>$12</w:t>
            </w:r>
            <w:r w:rsidR="006A52AF" w:rsidRPr="00303EC3">
              <w:t>3</w:t>
            </w:r>
          </w:p>
        </w:tc>
        <w:tc>
          <w:tcPr>
            <w:tcW w:w="758" w:type="pct"/>
            <w:tcBorders>
              <w:top w:val="nil"/>
              <w:left w:val="nil"/>
              <w:bottom w:val="single" w:sz="4" w:space="0" w:color="auto"/>
              <w:right w:val="single" w:sz="4" w:space="0" w:color="auto"/>
            </w:tcBorders>
            <w:shd w:val="clear" w:color="auto" w:fill="auto"/>
            <w:noWrap/>
            <w:vAlign w:val="center"/>
            <w:hideMark/>
          </w:tcPr>
          <w:p w14:paraId="55FD32BA" w14:textId="7F80950C" w:rsidR="001A102D" w:rsidRPr="00303EC3" w:rsidRDefault="001A102D" w:rsidP="00303EC3">
            <w:pPr>
              <w:pStyle w:val="TableTextCentered"/>
              <w:keepNext/>
              <w:keepLines/>
              <w:widowControl w:val="0"/>
              <w:tabs>
                <w:tab w:val="decimal" w:pos="537"/>
              </w:tabs>
            </w:pPr>
            <w:r w:rsidRPr="00303EC3">
              <w:t>$2</w:t>
            </w:r>
            <w:r w:rsidR="006A52AF" w:rsidRPr="00303EC3">
              <w:t>50</w:t>
            </w:r>
          </w:p>
        </w:tc>
        <w:tc>
          <w:tcPr>
            <w:tcW w:w="480" w:type="pct"/>
            <w:tcBorders>
              <w:top w:val="nil"/>
              <w:left w:val="nil"/>
              <w:bottom w:val="single" w:sz="4" w:space="0" w:color="auto"/>
              <w:right w:val="single" w:sz="4" w:space="0" w:color="auto"/>
            </w:tcBorders>
            <w:shd w:val="clear" w:color="auto" w:fill="auto"/>
            <w:noWrap/>
            <w:vAlign w:val="center"/>
            <w:hideMark/>
          </w:tcPr>
          <w:p w14:paraId="6D8FE44E" w14:textId="5251E88F" w:rsidR="001A102D" w:rsidRPr="00303EC3" w:rsidRDefault="001A102D" w:rsidP="00303EC3">
            <w:pPr>
              <w:pStyle w:val="TableTextCentered"/>
              <w:keepNext/>
              <w:keepLines/>
              <w:widowControl w:val="0"/>
              <w:tabs>
                <w:tab w:val="decimal" w:pos="537"/>
              </w:tabs>
            </w:pPr>
            <w:r w:rsidRPr="00303EC3">
              <w:t>$1,54</w:t>
            </w:r>
            <w:r w:rsidR="006A52AF" w:rsidRPr="00303EC3">
              <w:t>2</w:t>
            </w:r>
            <w:r w:rsidRPr="00303EC3">
              <w:t xml:space="preserve"> </w:t>
            </w:r>
          </w:p>
        </w:tc>
      </w:tr>
      <w:tr w:rsidR="004B7221" w:rsidRPr="001A102D" w14:paraId="7427B3E1"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7A569626" w14:textId="77777777" w:rsidR="001A102D" w:rsidRPr="001A102D" w:rsidRDefault="001A102D" w:rsidP="00E267DA">
            <w:pPr>
              <w:pStyle w:val="TableText"/>
            </w:pPr>
            <w:r w:rsidRPr="001A102D">
              <w:t>Number of jobs</w:t>
            </w:r>
          </w:p>
        </w:tc>
        <w:tc>
          <w:tcPr>
            <w:tcW w:w="496" w:type="pct"/>
            <w:tcBorders>
              <w:top w:val="nil"/>
              <w:left w:val="nil"/>
              <w:bottom w:val="single" w:sz="4" w:space="0" w:color="auto"/>
              <w:right w:val="single" w:sz="4" w:space="0" w:color="auto"/>
            </w:tcBorders>
            <w:shd w:val="clear" w:color="auto" w:fill="auto"/>
            <w:noWrap/>
            <w:vAlign w:val="center"/>
            <w:hideMark/>
          </w:tcPr>
          <w:p w14:paraId="66CB36D3" w14:textId="4906451F" w:rsidR="001A102D" w:rsidRPr="00303EC3" w:rsidRDefault="001A102D" w:rsidP="00303EC3">
            <w:pPr>
              <w:pStyle w:val="TableTextCentered"/>
              <w:keepNext/>
              <w:keepLines/>
              <w:widowControl w:val="0"/>
              <w:tabs>
                <w:tab w:val="decimal" w:pos="537"/>
              </w:tabs>
            </w:pPr>
            <w:r w:rsidRPr="00303EC3">
              <w:t xml:space="preserve">595 </w:t>
            </w:r>
          </w:p>
        </w:tc>
        <w:tc>
          <w:tcPr>
            <w:tcW w:w="804" w:type="pct"/>
            <w:tcBorders>
              <w:top w:val="nil"/>
              <w:left w:val="nil"/>
              <w:bottom w:val="single" w:sz="4" w:space="0" w:color="auto"/>
              <w:right w:val="single" w:sz="4" w:space="0" w:color="auto"/>
            </w:tcBorders>
            <w:shd w:val="clear" w:color="auto" w:fill="auto"/>
            <w:noWrap/>
            <w:vAlign w:val="center"/>
            <w:hideMark/>
          </w:tcPr>
          <w:p w14:paraId="1D0322C8" w14:textId="1096896F" w:rsidR="001A102D" w:rsidRPr="00303EC3" w:rsidRDefault="001A102D" w:rsidP="00303EC3">
            <w:pPr>
              <w:pStyle w:val="TableTextCentered"/>
              <w:keepNext/>
              <w:keepLines/>
              <w:widowControl w:val="0"/>
              <w:tabs>
                <w:tab w:val="decimal" w:pos="537"/>
              </w:tabs>
            </w:pPr>
            <w:r w:rsidRPr="00303EC3">
              <w:t xml:space="preserve">3,959 </w:t>
            </w:r>
          </w:p>
        </w:tc>
        <w:tc>
          <w:tcPr>
            <w:tcW w:w="558" w:type="pct"/>
            <w:tcBorders>
              <w:top w:val="nil"/>
              <w:left w:val="nil"/>
              <w:bottom w:val="single" w:sz="4" w:space="0" w:color="auto"/>
              <w:right w:val="single" w:sz="4" w:space="0" w:color="auto"/>
            </w:tcBorders>
            <w:shd w:val="clear" w:color="auto" w:fill="auto"/>
            <w:noWrap/>
            <w:vAlign w:val="center"/>
            <w:hideMark/>
          </w:tcPr>
          <w:p w14:paraId="1C5A1C3D" w14:textId="14D5F891" w:rsidR="001A102D" w:rsidRPr="00303EC3" w:rsidRDefault="001A102D" w:rsidP="00303EC3">
            <w:pPr>
              <w:pStyle w:val="TableTextCentered"/>
              <w:keepNext/>
              <w:keepLines/>
              <w:widowControl w:val="0"/>
              <w:tabs>
                <w:tab w:val="decimal" w:pos="537"/>
              </w:tabs>
            </w:pPr>
            <w:r w:rsidRPr="00303EC3">
              <w:t xml:space="preserve">1,655 </w:t>
            </w:r>
          </w:p>
        </w:tc>
        <w:tc>
          <w:tcPr>
            <w:tcW w:w="558" w:type="pct"/>
            <w:tcBorders>
              <w:top w:val="nil"/>
              <w:left w:val="nil"/>
              <w:bottom w:val="single" w:sz="4" w:space="0" w:color="auto"/>
              <w:right w:val="single" w:sz="4" w:space="0" w:color="auto"/>
            </w:tcBorders>
            <w:shd w:val="clear" w:color="auto" w:fill="auto"/>
            <w:noWrap/>
            <w:vAlign w:val="center"/>
            <w:hideMark/>
          </w:tcPr>
          <w:p w14:paraId="47FA11DF" w14:textId="4B51C741" w:rsidR="001A102D" w:rsidRPr="00303EC3" w:rsidRDefault="001A102D" w:rsidP="00303EC3">
            <w:pPr>
              <w:pStyle w:val="TableTextCentered"/>
              <w:keepNext/>
              <w:keepLines/>
              <w:widowControl w:val="0"/>
              <w:tabs>
                <w:tab w:val="decimal" w:pos="537"/>
              </w:tabs>
            </w:pPr>
            <w:r w:rsidRPr="00303EC3">
              <w:t xml:space="preserve">3,769 </w:t>
            </w:r>
          </w:p>
        </w:tc>
        <w:tc>
          <w:tcPr>
            <w:tcW w:w="449" w:type="pct"/>
            <w:tcBorders>
              <w:top w:val="nil"/>
              <w:left w:val="nil"/>
              <w:bottom w:val="single" w:sz="4" w:space="0" w:color="auto"/>
              <w:right w:val="single" w:sz="4" w:space="0" w:color="auto"/>
            </w:tcBorders>
            <w:shd w:val="clear" w:color="auto" w:fill="auto"/>
            <w:noWrap/>
            <w:vAlign w:val="center"/>
            <w:hideMark/>
          </w:tcPr>
          <w:p w14:paraId="5F8C7D50" w14:textId="1B55DAAA" w:rsidR="001A102D" w:rsidRPr="00303EC3" w:rsidRDefault="001A102D" w:rsidP="00303EC3">
            <w:pPr>
              <w:pStyle w:val="TableTextCentered"/>
              <w:keepNext/>
              <w:keepLines/>
              <w:widowControl w:val="0"/>
              <w:tabs>
                <w:tab w:val="decimal" w:pos="537"/>
              </w:tabs>
            </w:pPr>
            <w:r w:rsidRPr="00303EC3">
              <w:t xml:space="preserve">1,117 </w:t>
            </w:r>
          </w:p>
        </w:tc>
        <w:tc>
          <w:tcPr>
            <w:tcW w:w="758" w:type="pct"/>
            <w:tcBorders>
              <w:top w:val="nil"/>
              <w:left w:val="nil"/>
              <w:bottom w:val="single" w:sz="4" w:space="0" w:color="auto"/>
              <w:right w:val="single" w:sz="4" w:space="0" w:color="auto"/>
            </w:tcBorders>
            <w:shd w:val="clear" w:color="auto" w:fill="auto"/>
            <w:noWrap/>
            <w:vAlign w:val="center"/>
            <w:hideMark/>
          </w:tcPr>
          <w:p w14:paraId="2BB05615" w14:textId="47B25B43" w:rsidR="001A102D" w:rsidRPr="00303EC3" w:rsidRDefault="001A102D" w:rsidP="00303EC3">
            <w:pPr>
              <w:pStyle w:val="TableTextCentered"/>
              <w:keepNext/>
              <w:keepLines/>
              <w:widowControl w:val="0"/>
              <w:tabs>
                <w:tab w:val="decimal" w:pos="537"/>
              </w:tabs>
            </w:pPr>
            <w:r w:rsidRPr="00303EC3">
              <w:t xml:space="preserve">1,791 </w:t>
            </w:r>
          </w:p>
        </w:tc>
        <w:tc>
          <w:tcPr>
            <w:tcW w:w="480" w:type="pct"/>
            <w:tcBorders>
              <w:top w:val="nil"/>
              <w:left w:val="nil"/>
              <w:bottom w:val="single" w:sz="4" w:space="0" w:color="auto"/>
              <w:right w:val="single" w:sz="4" w:space="0" w:color="auto"/>
            </w:tcBorders>
            <w:shd w:val="clear" w:color="auto" w:fill="auto"/>
            <w:noWrap/>
            <w:vAlign w:val="center"/>
            <w:hideMark/>
          </w:tcPr>
          <w:p w14:paraId="26E32C50" w14:textId="77777777" w:rsidR="001A102D" w:rsidRPr="00303EC3" w:rsidRDefault="001A102D" w:rsidP="00303EC3">
            <w:pPr>
              <w:pStyle w:val="TableTextCentered"/>
              <w:keepNext/>
              <w:keepLines/>
              <w:widowControl w:val="0"/>
              <w:tabs>
                <w:tab w:val="decimal" w:pos="537"/>
              </w:tabs>
            </w:pPr>
            <w:r w:rsidRPr="00303EC3">
              <w:t xml:space="preserve">12,886 </w:t>
            </w:r>
          </w:p>
        </w:tc>
      </w:tr>
      <w:tr w:rsidR="004B7221" w:rsidRPr="001A102D" w14:paraId="4A4E5076"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322CAF22" w14:textId="77777777" w:rsidR="001A102D" w:rsidRPr="001A102D" w:rsidRDefault="001A102D" w:rsidP="00E267DA">
            <w:pPr>
              <w:pStyle w:val="TableText"/>
            </w:pPr>
            <w:r w:rsidRPr="001A102D">
              <w:t>Labor income</w:t>
            </w:r>
          </w:p>
        </w:tc>
        <w:tc>
          <w:tcPr>
            <w:tcW w:w="496" w:type="pct"/>
            <w:tcBorders>
              <w:top w:val="nil"/>
              <w:left w:val="nil"/>
              <w:bottom w:val="single" w:sz="4" w:space="0" w:color="auto"/>
              <w:right w:val="single" w:sz="4" w:space="0" w:color="auto"/>
            </w:tcBorders>
            <w:shd w:val="clear" w:color="auto" w:fill="auto"/>
            <w:noWrap/>
            <w:vAlign w:val="center"/>
            <w:hideMark/>
          </w:tcPr>
          <w:p w14:paraId="77477082" w14:textId="0D3E0D75" w:rsidR="001A102D" w:rsidRPr="00303EC3" w:rsidRDefault="001A102D" w:rsidP="00303EC3">
            <w:pPr>
              <w:pStyle w:val="TableTextCentered"/>
              <w:keepNext/>
              <w:keepLines/>
              <w:widowControl w:val="0"/>
              <w:tabs>
                <w:tab w:val="decimal" w:pos="537"/>
              </w:tabs>
            </w:pPr>
            <w:r w:rsidRPr="00303EC3">
              <w:t>$2</w:t>
            </w:r>
            <w:r w:rsidR="00F36D37" w:rsidRPr="00303EC3">
              <w:t>4</w:t>
            </w:r>
          </w:p>
        </w:tc>
        <w:tc>
          <w:tcPr>
            <w:tcW w:w="804" w:type="pct"/>
            <w:tcBorders>
              <w:top w:val="nil"/>
              <w:left w:val="nil"/>
              <w:bottom w:val="single" w:sz="4" w:space="0" w:color="auto"/>
              <w:right w:val="single" w:sz="4" w:space="0" w:color="auto"/>
            </w:tcBorders>
            <w:shd w:val="clear" w:color="auto" w:fill="auto"/>
            <w:noWrap/>
            <w:vAlign w:val="center"/>
            <w:hideMark/>
          </w:tcPr>
          <w:p w14:paraId="0AB41E2C" w14:textId="20E8081F" w:rsidR="001A102D" w:rsidRPr="00303EC3" w:rsidRDefault="001A102D" w:rsidP="00303EC3">
            <w:pPr>
              <w:pStyle w:val="TableTextCentered"/>
              <w:keepNext/>
              <w:keepLines/>
              <w:widowControl w:val="0"/>
              <w:tabs>
                <w:tab w:val="decimal" w:pos="537"/>
              </w:tabs>
            </w:pPr>
            <w:r w:rsidRPr="00303EC3">
              <w:t>$159</w:t>
            </w:r>
          </w:p>
        </w:tc>
        <w:tc>
          <w:tcPr>
            <w:tcW w:w="558" w:type="pct"/>
            <w:tcBorders>
              <w:top w:val="nil"/>
              <w:left w:val="nil"/>
              <w:bottom w:val="single" w:sz="4" w:space="0" w:color="auto"/>
              <w:right w:val="single" w:sz="4" w:space="0" w:color="auto"/>
            </w:tcBorders>
            <w:shd w:val="clear" w:color="auto" w:fill="auto"/>
            <w:noWrap/>
            <w:vAlign w:val="center"/>
            <w:hideMark/>
          </w:tcPr>
          <w:p w14:paraId="3AF623AD" w14:textId="01BE5860" w:rsidR="001A102D" w:rsidRPr="00303EC3" w:rsidRDefault="001A102D" w:rsidP="00303EC3">
            <w:pPr>
              <w:pStyle w:val="TableTextCentered"/>
              <w:keepNext/>
              <w:keepLines/>
              <w:widowControl w:val="0"/>
              <w:tabs>
                <w:tab w:val="decimal" w:pos="537"/>
              </w:tabs>
            </w:pPr>
            <w:r w:rsidRPr="00303EC3">
              <w:t>$54</w:t>
            </w:r>
          </w:p>
        </w:tc>
        <w:tc>
          <w:tcPr>
            <w:tcW w:w="558" w:type="pct"/>
            <w:tcBorders>
              <w:top w:val="nil"/>
              <w:left w:val="nil"/>
              <w:bottom w:val="single" w:sz="4" w:space="0" w:color="auto"/>
              <w:right w:val="single" w:sz="4" w:space="0" w:color="auto"/>
            </w:tcBorders>
            <w:shd w:val="clear" w:color="auto" w:fill="auto"/>
            <w:noWrap/>
            <w:vAlign w:val="center"/>
            <w:hideMark/>
          </w:tcPr>
          <w:p w14:paraId="0FC36557" w14:textId="5C4317D5" w:rsidR="001A102D" w:rsidRPr="00303EC3" w:rsidRDefault="001A102D" w:rsidP="00303EC3">
            <w:pPr>
              <w:pStyle w:val="TableTextCentered"/>
              <w:keepNext/>
              <w:keepLines/>
              <w:widowControl w:val="0"/>
              <w:tabs>
                <w:tab w:val="decimal" w:pos="537"/>
              </w:tabs>
            </w:pPr>
            <w:r w:rsidRPr="00303EC3">
              <w:t>$16</w:t>
            </w:r>
            <w:r w:rsidR="006A52AF" w:rsidRPr="00303EC3">
              <w:t>6</w:t>
            </w:r>
          </w:p>
        </w:tc>
        <w:tc>
          <w:tcPr>
            <w:tcW w:w="449" w:type="pct"/>
            <w:tcBorders>
              <w:top w:val="nil"/>
              <w:left w:val="nil"/>
              <w:bottom w:val="single" w:sz="4" w:space="0" w:color="auto"/>
              <w:right w:val="single" w:sz="4" w:space="0" w:color="auto"/>
            </w:tcBorders>
            <w:shd w:val="clear" w:color="auto" w:fill="auto"/>
            <w:noWrap/>
            <w:vAlign w:val="center"/>
            <w:hideMark/>
          </w:tcPr>
          <w:p w14:paraId="561364A4" w14:textId="596890E7" w:rsidR="001A102D" w:rsidRPr="00303EC3" w:rsidRDefault="001A102D" w:rsidP="00303EC3">
            <w:pPr>
              <w:pStyle w:val="TableTextCentered"/>
              <w:keepNext/>
              <w:keepLines/>
              <w:widowControl w:val="0"/>
              <w:tabs>
                <w:tab w:val="decimal" w:pos="537"/>
              </w:tabs>
            </w:pPr>
            <w:r w:rsidRPr="00303EC3">
              <w:t>$4</w:t>
            </w:r>
            <w:r w:rsidR="006A52AF" w:rsidRPr="00303EC3">
              <w:t>2</w:t>
            </w:r>
          </w:p>
        </w:tc>
        <w:tc>
          <w:tcPr>
            <w:tcW w:w="758" w:type="pct"/>
            <w:tcBorders>
              <w:top w:val="nil"/>
              <w:left w:val="nil"/>
              <w:bottom w:val="single" w:sz="4" w:space="0" w:color="auto"/>
              <w:right w:val="single" w:sz="4" w:space="0" w:color="auto"/>
            </w:tcBorders>
            <w:shd w:val="clear" w:color="auto" w:fill="auto"/>
            <w:noWrap/>
            <w:vAlign w:val="center"/>
            <w:hideMark/>
          </w:tcPr>
          <w:p w14:paraId="4108BD99" w14:textId="6B00A05F" w:rsidR="001A102D" w:rsidRPr="00303EC3" w:rsidRDefault="001A102D" w:rsidP="00303EC3">
            <w:pPr>
              <w:pStyle w:val="TableTextCentered"/>
              <w:keepNext/>
              <w:keepLines/>
              <w:widowControl w:val="0"/>
              <w:tabs>
                <w:tab w:val="decimal" w:pos="537"/>
              </w:tabs>
            </w:pPr>
            <w:r w:rsidRPr="00303EC3">
              <w:t>$9</w:t>
            </w:r>
            <w:r w:rsidR="006A52AF" w:rsidRPr="00303EC3">
              <w:t>1</w:t>
            </w:r>
          </w:p>
        </w:tc>
        <w:tc>
          <w:tcPr>
            <w:tcW w:w="480" w:type="pct"/>
            <w:tcBorders>
              <w:top w:val="nil"/>
              <w:left w:val="nil"/>
              <w:bottom w:val="single" w:sz="4" w:space="0" w:color="auto"/>
              <w:right w:val="single" w:sz="4" w:space="0" w:color="auto"/>
            </w:tcBorders>
            <w:shd w:val="clear" w:color="auto" w:fill="auto"/>
            <w:noWrap/>
            <w:vAlign w:val="center"/>
            <w:hideMark/>
          </w:tcPr>
          <w:p w14:paraId="075E5E24" w14:textId="5018832C" w:rsidR="001A102D" w:rsidRPr="00303EC3" w:rsidRDefault="001A102D" w:rsidP="00303EC3">
            <w:pPr>
              <w:pStyle w:val="TableTextCentered"/>
              <w:keepNext/>
              <w:keepLines/>
              <w:widowControl w:val="0"/>
              <w:tabs>
                <w:tab w:val="decimal" w:pos="537"/>
              </w:tabs>
            </w:pPr>
            <w:r w:rsidRPr="00303EC3">
              <w:t xml:space="preserve">$535 </w:t>
            </w:r>
          </w:p>
        </w:tc>
      </w:tr>
      <w:tr w:rsidR="004B7221" w:rsidRPr="001A102D" w14:paraId="1E4515A3"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3971A05A" w14:textId="77777777" w:rsidR="001A102D" w:rsidRPr="001A102D" w:rsidRDefault="001A102D" w:rsidP="00E267DA">
            <w:pPr>
              <w:pStyle w:val="TableText"/>
            </w:pPr>
            <w:r w:rsidRPr="001A102D">
              <w:t>Value added or GRP</w:t>
            </w:r>
          </w:p>
        </w:tc>
        <w:tc>
          <w:tcPr>
            <w:tcW w:w="496" w:type="pct"/>
            <w:tcBorders>
              <w:top w:val="nil"/>
              <w:left w:val="nil"/>
              <w:bottom w:val="single" w:sz="4" w:space="0" w:color="auto"/>
              <w:right w:val="single" w:sz="4" w:space="0" w:color="auto"/>
            </w:tcBorders>
            <w:shd w:val="clear" w:color="auto" w:fill="auto"/>
            <w:noWrap/>
            <w:vAlign w:val="center"/>
            <w:hideMark/>
          </w:tcPr>
          <w:p w14:paraId="57215C3C" w14:textId="56A7C8C5" w:rsidR="001A102D" w:rsidRPr="00303EC3" w:rsidRDefault="001A102D" w:rsidP="00303EC3">
            <w:pPr>
              <w:pStyle w:val="TableTextCentered"/>
              <w:keepNext/>
              <w:keepLines/>
              <w:widowControl w:val="0"/>
              <w:tabs>
                <w:tab w:val="decimal" w:pos="537"/>
              </w:tabs>
            </w:pPr>
            <w:r w:rsidRPr="00303EC3">
              <w:t>$3</w:t>
            </w:r>
            <w:r w:rsidR="00F36D37" w:rsidRPr="00303EC3">
              <w:t>9</w:t>
            </w:r>
          </w:p>
        </w:tc>
        <w:tc>
          <w:tcPr>
            <w:tcW w:w="804" w:type="pct"/>
            <w:tcBorders>
              <w:top w:val="nil"/>
              <w:left w:val="nil"/>
              <w:bottom w:val="single" w:sz="4" w:space="0" w:color="auto"/>
              <w:right w:val="single" w:sz="4" w:space="0" w:color="auto"/>
            </w:tcBorders>
            <w:shd w:val="clear" w:color="auto" w:fill="auto"/>
            <w:noWrap/>
            <w:vAlign w:val="center"/>
            <w:hideMark/>
          </w:tcPr>
          <w:p w14:paraId="35DC44D6" w14:textId="7F019A2B" w:rsidR="001A102D" w:rsidRPr="00303EC3" w:rsidRDefault="001A102D" w:rsidP="00303EC3">
            <w:pPr>
              <w:pStyle w:val="TableTextCentered"/>
              <w:keepNext/>
              <w:keepLines/>
              <w:widowControl w:val="0"/>
              <w:tabs>
                <w:tab w:val="decimal" w:pos="537"/>
              </w:tabs>
            </w:pPr>
            <w:r w:rsidRPr="00303EC3">
              <w:t>$25</w:t>
            </w:r>
            <w:r w:rsidR="00F36D37" w:rsidRPr="00303EC3">
              <w:t>9</w:t>
            </w:r>
          </w:p>
        </w:tc>
        <w:tc>
          <w:tcPr>
            <w:tcW w:w="558" w:type="pct"/>
            <w:tcBorders>
              <w:top w:val="nil"/>
              <w:left w:val="nil"/>
              <w:bottom w:val="single" w:sz="4" w:space="0" w:color="auto"/>
              <w:right w:val="single" w:sz="4" w:space="0" w:color="auto"/>
            </w:tcBorders>
            <w:shd w:val="clear" w:color="auto" w:fill="auto"/>
            <w:noWrap/>
            <w:vAlign w:val="center"/>
            <w:hideMark/>
          </w:tcPr>
          <w:p w14:paraId="5E4993D1" w14:textId="3B9DF7F1" w:rsidR="001A102D" w:rsidRPr="00303EC3" w:rsidRDefault="001A102D" w:rsidP="00303EC3">
            <w:pPr>
              <w:pStyle w:val="TableTextCentered"/>
              <w:keepNext/>
              <w:keepLines/>
              <w:widowControl w:val="0"/>
              <w:tabs>
                <w:tab w:val="decimal" w:pos="537"/>
              </w:tabs>
            </w:pPr>
            <w:r w:rsidRPr="00303EC3">
              <w:t>$9</w:t>
            </w:r>
            <w:r w:rsidR="006A52AF" w:rsidRPr="00303EC3">
              <w:t>2</w:t>
            </w:r>
          </w:p>
        </w:tc>
        <w:tc>
          <w:tcPr>
            <w:tcW w:w="558" w:type="pct"/>
            <w:tcBorders>
              <w:top w:val="nil"/>
              <w:left w:val="nil"/>
              <w:bottom w:val="single" w:sz="4" w:space="0" w:color="auto"/>
              <w:right w:val="single" w:sz="4" w:space="0" w:color="auto"/>
            </w:tcBorders>
            <w:shd w:val="clear" w:color="auto" w:fill="auto"/>
            <w:noWrap/>
            <w:vAlign w:val="center"/>
            <w:hideMark/>
          </w:tcPr>
          <w:p w14:paraId="47B89D1B" w14:textId="5609B408" w:rsidR="001A102D" w:rsidRPr="00303EC3" w:rsidRDefault="001A102D" w:rsidP="00303EC3">
            <w:pPr>
              <w:pStyle w:val="TableTextCentered"/>
              <w:keepNext/>
              <w:keepLines/>
              <w:widowControl w:val="0"/>
              <w:tabs>
                <w:tab w:val="decimal" w:pos="537"/>
              </w:tabs>
            </w:pPr>
            <w:r w:rsidRPr="00303EC3">
              <w:t>$272</w:t>
            </w:r>
          </w:p>
        </w:tc>
        <w:tc>
          <w:tcPr>
            <w:tcW w:w="449" w:type="pct"/>
            <w:tcBorders>
              <w:top w:val="nil"/>
              <w:left w:val="nil"/>
              <w:bottom w:val="single" w:sz="4" w:space="0" w:color="auto"/>
              <w:right w:val="single" w:sz="4" w:space="0" w:color="auto"/>
            </w:tcBorders>
            <w:shd w:val="clear" w:color="auto" w:fill="auto"/>
            <w:noWrap/>
            <w:vAlign w:val="center"/>
            <w:hideMark/>
          </w:tcPr>
          <w:p w14:paraId="106FE908" w14:textId="14CB8281" w:rsidR="001A102D" w:rsidRPr="00303EC3" w:rsidRDefault="001A102D" w:rsidP="00303EC3">
            <w:pPr>
              <w:pStyle w:val="TableTextCentered"/>
              <w:keepNext/>
              <w:keepLines/>
              <w:widowControl w:val="0"/>
              <w:tabs>
                <w:tab w:val="decimal" w:pos="537"/>
              </w:tabs>
            </w:pPr>
            <w:r w:rsidRPr="00303EC3">
              <w:t>$69</w:t>
            </w:r>
          </w:p>
        </w:tc>
        <w:tc>
          <w:tcPr>
            <w:tcW w:w="758" w:type="pct"/>
            <w:tcBorders>
              <w:top w:val="nil"/>
              <w:left w:val="nil"/>
              <w:bottom w:val="single" w:sz="4" w:space="0" w:color="auto"/>
              <w:right w:val="single" w:sz="4" w:space="0" w:color="auto"/>
            </w:tcBorders>
            <w:shd w:val="clear" w:color="auto" w:fill="auto"/>
            <w:noWrap/>
            <w:vAlign w:val="center"/>
            <w:hideMark/>
          </w:tcPr>
          <w:p w14:paraId="304B91AD" w14:textId="2AC01BD0" w:rsidR="001A102D" w:rsidRPr="00303EC3" w:rsidRDefault="001A102D" w:rsidP="00303EC3">
            <w:pPr>
              <w:pStyle w:val="TableTextCentered"/>
              <w:keepNext/>
              <w:keepLines/>
              <w:widowControl w:val="0"/>
              <w:tabs>
                <w:tab w:val="decimal" w:pos="537"/>
              </w:tabs>
            </w:pPr>
            <w:r w:rsidRPr="00303EC3">
              <w:t>$14</w:t>
            </w:r>
            <w:r w:rsidR="006A52AF" w:rsidRPr="00303EC3">
              <w:t>7</w:t>
            </w:r>
          </w:p>
        </w:tc>
        <w:tc>
          <w:tcPr>
            <w:tcW w:w="480" w:type="pct"/>
            <w:tcBorders>
              <w:top w:val="nil"/>
              <w:left w:val="nil"/>
              <w:bottom w:val="single" w:sz="4" w:space="0" w:color="auto"/>
              <w:right w:val="single" w:sz="4" w:space="0" w:color="auto"/>
            </w:tcBorders>
            <w:shd w:val="clear" w:color="auto" w:fill="auto"/>
            <w:noWrap/>
            <w:vAlign w:val="center"/>
            <w:hideMark/>
          </w:tcPr>
          <w:p w14:paraId="5E207569" w14:textId="6746AF0F" w:rsidR="001A102D" w:rsidRPr="00303EC3" w:rsidRDefault="001A102D" w:rsidP="00303EC3">
            <w:pPr>
              <w:pStyle w:val="TableTextCentered"/>
              <w:keepNext/>
              <w:keepLines/>
              <w:widowControl w:val="0"/>
              <w:tabs>
                <w:tab w:val="decimal" w:pos="537"/>
              </w:tabs>
            </w:pPr>
            <w:r w:rsidRPr="00303EC3">
              <w:t xml:space="preserve">$878 </w:t>
            </w:r>
          </w:p>
        </w:tc>
      </w:tr>
      <w:tr w:rsidR="004B7221" w:rsidRPr="001A102D" w14:paraId="634D2A58" w14:textId="77777777" w:rsidTr="006A52AF">
        <w:trPr>
          <w:trHeight w:val="144"/>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5B5BD58C" w14:textId="77777777" w:rsidR="001A102D" w:rsidRPr="001A102D" w:rsidRDefault="001A102D" w:rsidP="00E267DA">
            <w:pPr>
              <w:pStyle w:val="TableText"/>
            </w:pPr>
            <w:r w:rsidRPr="001A102D">
              <w:t>State and local taxes</w:t>
            </w:r>
          </w:p>
        </w:tc>
        <w:tc>
          <w:tcPr>
            <w:tcW w:w="496" w:type="pct"/>
            <w:tcBorders>
              <w:top w:val="nil"/>
              <w:left w:val="nil"/>
              <w:bottom w:val="single" w:sz="4" w:space="0" w:color="auto"/>
              <w:right w:val="single" w:sz="4" w:space="0" w:color="auto"/>
            </w:tcBorders>
            <w:shd w:val="clear" w:color="auto" w:fill="auto"/>
            <w:noWrap/>
            <w:vAlign w:val="center"/>
            <w:hideMark/>
          </w:tcPr>
          <w:p w14:paraId="6D1C32B3" w14:textId="649A2B78" w:rsidR="001A102D" w:rsidRPr="00303EC3" w:rsidRDefault="001A102D" w:rsidP="00303EC3">
            <w:pPr>
              <w:pStyle w:val="TableTextCentered"/>
              <w:keepNext/>
              <w:keepLines/>
              <w:widowControl w:val="0"/>
              <w:tabs>
                <w:tab w:val="decimal" w:pos="537"/>
              </w:tabs>
            </w:pPr>
            <w:r w:rsidRPr="00303EC3">
              <w:t>$5</w:t>
            </w:r>
          </w:p>
        </w:tc>
        <w:tc>
          <w:tcPr>
            <w:tcW w:w="804" w:type="pct"/>
            <w:tcBorders>
              <w:top w:val="nil"/>
              <w:left w:val="nil"/>
              <w:bottom w:val="single" w:sz="4" w:space="0" w:color="auto"/>
              <w:right w:val="single" w:sz="4" w:space="0" w:color="auto"/>
            </w:tcBorders>
            <w:shd w:val="clear" w:color="auto" w:fill="auto"/>
            <w:noWrap/>
            <w:vAlign w:val="center"/>
            <w:hideMark/>
          </w:tcPr>
          <w:p w14:paraId="6DD1EADF" w14:textId="76A8F4C4" w:rsidR="001A102D" w:rsidRPr="00303EC3" w:rsidRDefault="001A102D" w:rsidP="00303EC3">
            <w:pPr>
              <w:pStyle w:val="TableTextCentered"/>
              <w:keepNext/>
              <w:keepLines/>
              <w:widowControl w:val="0"/>
              <w:tabs>
                <w:tab w:val="decimal" w:pos="537"/>
              </w:tabs>
            </w:pPr>
            <w:r w:rsidRPr="00303EC3">
              <w:t>$3</w:t>
            </w:r>
            <w:r w:rsidR="00F36D37" w:rsidRPr="00303EC3">
              <w:t>3</w:t>
            </w:r>
          </w:p>
        </w:tc>
        <w:tc>
          <w:tcPr>
            <w:tcW w:w="558" w:type="pct"/>
            <w:tcBorders>
              <w:top w:val="nil"/>
              <w:left w:val="nil"/>
              <w:bottom w:val="single" w:sz="4" w:space="0" w:color="auto"/>
              <w:right w:val="single" w:sz="4" w:space="0" w:color="auto"/>
            </w:tcBorders>
            <w:shd w:val="clear" w:color="auto" w:fill="auto"/>
            <w:noWrap/>
            <w:vAlign w:val="center"/>
            <w:hideMark/>
          </w:tcPr>
          <w:p w14:paraId="292C51F1" w14:textId="398E5B99" w:rsidR="001A102D" w:rsidRPr="00303EC3" w:rsidRDefault="001A102D" w:rsidP="00303EC3">
            <w:pPr>
              <w:pStyle w:val="TableTextCentered"/>
              <w:keepNext/>
              <w:keepLines/>
              <w:widowControl w:val="0"/>
              <w:tabs>
                <w:tab w:val="decimal" w:pos="537"/>
              </w:tabs>
            </w:pPr>
            <w:r w:rsidRPr="00303EC3">
              <w:t>$15</w:t>
            </w:r>
          </w:p>
        </w:tc>
        <w:tc>
          <w:tcPr>
            <w:tcW w:w="558" w:type="pct"/>
            <w:tcBorders>
              <w:top w:val="nil"/>
              <w:left w:val="nil"/>
              <w:bottom w:val="single" w:sz="4" w:space="0" w:color="auto"/>
              <w:right w:val="single" w:sz="4" w:space="0" w:color="auto"/>
            </w:tcBorders>
            <w:shd w:val="clear" w:color="auto" w:fill="auto"/>
            <w:noWrap/>
            <w:vAlign w:val="center"/>
            <w:hideMark/>
          </w:tcPr>
          <w:p w14:paraId="245057CE" w14:textId="7B0E1B30" w:rsidR="001A102D" w:rsidRPr="00303EC3" w:rsidRDefault="001A102D" w:rsidP="00303EC3">
            <w:pPr>
              <w:pStyle w:val="TableTextCentered"/>
              <w:keepNext/>
              <w:keepLines/>
              <w:widowControl w:val="0"/>
              <w:tabs>
                <w:tab w:val="decimal" w:pos="537"/>
              </w:tabs>
            </w:pPr>
            <w:r w:rsidRPr="00303EC3">
              <w:t>$3</w:t>
            </w:r>
            <w:r w:rsidR="006A52AF" w:rsidRPr="00303EC3">
              <w:t>5</w:t>
            </w:r>
          </w:p>
        </w:tc>
        <w:tc>
          <w:tcPr>
            <w:tcW w:w="449" w:type="pct"/>
            <w:tcBorders>
              <w:top w:val="nil"/>
              <w:left w:val="nil"/>
              <w:bottom w:val="single" w:sz="4" w:space="0" w:color="auto"/>
              <w:right w:val="single" w:sz="4" w:space="0" w:color="auto"/>
            </w:tcBorders>
            <w:shd w:val="clear" w:color="auto" w:fill="auto"/>
            <w:noWrap/>
            <w:vAlign w:val="center"/>
            <w:hideMark/>
          </w:tcPr>
          <w:p w14:paraId="394537BA" w14:textId="5CE98669" w:rsidR="001A102D" w:rsidRPr="00303EC3" w:rsidRDefault="001A102D" w:rsidP="00303EC3">
            <w:pPr>
              <w:pStyle w:val="TableTextCentered"/>
              <w:keepNext/>
              <w:keepLines/>
              <w:widowControl w:val="0"/>
              <w:tabs>
                <w:tab w:val="decimal" w:pos="537"/>
              </w:tabs>
            </w:pPr>
            <w:r w:rsidRPr="00303EC3">
              <w:t>$</w:t>
            </w:r>
            <w:r w:rsidR="006A52AF" w:rsidRPr="00303EC3">
              <w:t>9</w:t>
            </w:r>
          </w:p>
        </w:tc>
        <w:tc>
          <w:tcPr>
            <w:tcW w:w="758" w:type="pct"/>
            <w:tcBorders>
              <w:top w:val="nil"/>
              <w:left w:val="nil"/>
              <w:bottom w:val="single" w:sz="4" w:space="0" w:color="auto"/>
              <w:right w:val="single" w:sz="4" w:space="0" w:color="auto"/>
            </w:tcBorders>
            <w:shd w:val="clear" w:color="auto" w:fill="auto"/>
            <w:noWrap/>
            <w:vAlign w:val="center"/>
            <w:hideMark/>
          </w:tcPr>
          <w:p w14:paraId="2F77B5C2" w14:textId="51F70712" w:rsidR="001A102D" w:rsidRPr="00303EC3" w:rsidRDefault="001A102D" w:rsidP="00303EC3">
            <w:pPr>
              <w:pStyle w:val="TableTextCentered"/>
              <w:keepNext/>
              <w:keepLines/>
              <w:widowControl w:val="0"/>
              <w:tabs>
                <w:tab w:val="decimal" w:pos="537"/>
              </w:tabs>
            </w:pPr>
            <w:r w:rsidRPr="00303EC3">
              <w:t>$17</w:t>
            </w:r>
          </w:p>
        </w:tc>
        <w:tc>
          <w:tcPr>
            <w:tcW w:w="480" w:type="pct"/>
            <w:tcBorders>
              <w:top w:val="nil"/>
              <w:left w:val="nil"/>
              <w:bottom w:val="single" w:sz="4" w:space="0" w:color="auto"/>
              <w:right w:val="single" w:sz="4" w:space="0" w:color="auto"/>
            </w:tcBorders>
            <w:shd w:val="clear" w:color="auto" w:fill="auto"/>
            <w:noWrap/>
            <w:vAlign w:val="center"/>
            <w:hideMark/>
          </w:tcPr>
          <w:p w14:paraId="1E84AF7E" w14:textId="4C6AD08E" w:rsidR="001A102D" w:rsidRPr="00303EC3" w:rsidRDefault="001A102D" w:rsidP="00303EC3">
            <w:pPr>
              <w:pStyle w:val="TableTextCentered"/>
              <w:keepNext/>
              <w:keepLines/>
              <w:widowControl w:val="0"/>
              <w:tabs>
                <w:tab w:val="decimal" w:pos="537"/>
              </w:tabs>
            </w:pPr>
            <w:r w:rsidRPr="00303EC3">
              <w:t xml:space="preserve">$114 </w:t>
            </w:r>
          </w:p>
        </w:tc>
      </w:tr>
      <w:tr w:rsidR="004B7221" w:rsidRPr="001A102D" w14:paraId="7FC4A2FF" w14:textId="77777777" w:rsidTr="006A52AF">
        <w:trPr>
          <w:trHeight w:val="144"/>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E6D4E" w14:textId="77777777" w:rsidR="001A102D" w:rsidRPr="001A102D" w:rsidRDefault="001A102D" w:rsidP="00E267DA">
            <w:pPr>
              <w:pStyle w:val="TableText"/>
            </w:pPr>
            <w:r w:rsidRPr="001A102D">
              <w:t>Federal taxes</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B93FC11" w14:textId="6DCD8B94" w:rsidR="001A102D" w:rsidRPr="00303EC3" w:rsidRDefault="001A102D" w:rsidP="00303EC3">
            <w:pPr>
              <w:pStyle w:val="TableTextCentered"/>
              <w:keepNext/>
              <w:keepLines/>
              <w:widowControl w:val="0"/>
              <w:tabs>
                <w:tab w:val="decimal" w:pos="537"/>
              </w:tabs>
            </w:pPr>
            <w:r w:rsidRPr="00303EC3">
              <w:t>$4</w:t>
            </w:r>
          </w:p>
        </w:tc>
        <w:tc>
          <w:tcPr>
            <w:tcW w:w="804" w:type="pct"/>
            <w:tcBorders>
              <w:top w:val="single" w:sz="4" w:space="0" w:color="auto"/>
              <w:left w:val="nil"/>
              <w:bottom w:val="single" w:sz="4" w:space="0" w:color="auto"/>
              <w:right w:val="single" w:sz="4" w:space="0" w:color="auto"/>
            </w:tcBorders>
            <w:shd w:val="clear" w:color="auto" w:fill="auto"/>
            <w:noWrap/>
            <w:vAlign w:val="center"/>
            <w:hideMark/>
          </w:tcPr>
          <w:p w14:paraId="1739CA88" w14:textId="0A61A99E" w:rsidR="001A102D" w:rsidRPr="00303EC3" w:rsidRDefault="001A102D" w:rsidP="00303EC3">
            <w:pPr>
              <w:pStyle w:val="TableTextCentered"/>
              <w:keepNext/>
              <w:keepLines/>
              <w:widowControl w:val="0"/>
              <w:tabs>
                <w:tab w:val="decimal" w:pos="537"/>
              </w:tabs>
            </w:pPr>
            <w:r w:rsidRPr="00303EC3">
              <w:t>$2</w:t>
            </w:r>
            <w:r w:rsidR="00F36D37" w:rsidRPr="00303EC3">
              <w:t>8</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1F1B7948" w14:textId="05CE199D" w:rsidR="001A102D" w:rsidRPr="00303EC3" w:rsidRDefault="001A102D" w:rsidP="00303EC3">
            <w:pPr>
              <w:pStyle w:val="TableTextCentered"/>
              <w:keepNext/>
              <w:keepLines/>
              <w:widowControl w:val="0"/>
              <w:tabs>
                <w:tab w:val="decimal" w:pos="537"/>
              </w:tabs>
            </w:pPr>
            <w:r w:rsidRPr="00303EC3">
              <w:t>$</w:t>
            </w:r>
            <w:r w:rsidR="006A52AF" w:rsidRPr="00303EC3">
              <w:t>10</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7C0889A2" w14:textId="62CD7328" w:rsidR="001A102D" w:rsidRPr="00303EC3" w:rsidRDefault="001A102D" w:rsidP="00303EC3">
            <w:pPr>
              <w:pStyle w:val="TableTextCentered"/>
              <w:keepNext/>
              <w:keepLines/>
              <w:widowControl w:val="0"/>
              <w:tabs>
                <w:tab w:val="decimal" w:pos="537"/>
              </w:tabs>
            </w:pPr>
            <w:r w:rsidRPr="00303EC3">
              <w:t>$2</w:t>
            </w:r>
            <w:r w:rsidR="006A52AF" w:rsidRPr="00303EC3">
              <w:t>9</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6E94FAD1" w14:textId="605A5EEE" w:rsidR="001A102D" w:rsidRPr="00303EC3" w:rsidRDefault="001A102D" w:rsidP="00303EC3">
            <w:pPr>
              <w:pStyle w:val="TableTextCentered"/>
              <w:keepNext/>
              <w:keepLines/>
              <w:widowControl w:val="0"/>
              <w:tabs>
                <w:tab w:val="decimal" w:pos="537"/>
              </w:tabs>
            </w:pPr>
            <w:r w:rsidRPr="00303EC3">
              <w:t>$7</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64672493" w14:textId="3C3EA2E7" w:rsidR="001A102D" w:rsidRPr="00303EC3" w:rsidRDefault="001A102D" w:rsidP="00303EC3">
            <w:pPr>
              <w:pStyle w:val="TableTextCentered"/>
              <w:keepNext/>
              <w:keepLines/>
              <w:widowControl w:val="0"/>
              <w:tabs>
                <w:tab w:val="decimal" w:pos="537"/>
              </w:tabs>
            </w:pPr>
            <w:r w:rsidRPr="00303EC3">
              <w:t>$1</w:t>
            </w:r>
            <w:r w:rsidR="006A52AF" w:rsidRPr="00303EC3">
              <w:t>7</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63F316F5" w14:textId="301404F3" w:rsidR="001A102D" w:rsidRPr="00303EC3" w:rsidRDefault="001A102D" w:rsidP="00303EC3">
            <w:pPr>
              <w:pStyle w:val="TableTextCentered"/>
              <w:keepNext/>
              <w:keepLines/>
              <w:widowControl w:val="0"/>
              <w:tabs>
                <w:tab w:val="decimal" w:pos="537"/>
              </w:tabs>
            </w:pPr>
            <w:r w:rsidRPr="00303EC3">
              <w:t xml:space="preserve">$94 </w:t>
            </w:r>
          </w:p>
        </w:tc>
      </w:tr>
      <w:tr w:rsidR="006A52AF" w:rsidRPr="001A102D" w14:paraId="68DB850D" w14:textId="77777777" w:rsidTr="006A52AF">
        <w:trPr>
          <w:trHeight w:val="144"/>
        </w:trPr>
        <w:tc>
          <w:tcPr>
            <w:tcW w:w="5000" w:type="pct"/>
            <w:gridSpan w:val="8"/>
            <w:tcBorders>
              <w:top w:val="single" w:sz="4" w:space="0" w:color="auto"/>
            </w:tcBorders>
            <w:shd w:val="clear" w:color="auto" w:fill="auto"/>
            <w:noWrap/>
            <w:vAlign w:val="center"/>
          </w:tcPr>
          <w:p w14:paraId="70B46C59" w14:textId="26B37DA5" w:rsidR="00E267DA" w:rsidRPr="00E06F2B" w:rsidRDefault="00E267DA" w:rsidP="00E267DA">
            <w:pPr>
              <w:pStyle w:val="TableSource"/>
            </w:pPr>
            <w:r w:rsidRPr="00E06F2B">
              <w:t xml:space="preserve">Notes: </w:t>
            </w:r>
          </w:p>
          <w:p w14:paraId="54AD96A8" w14:textId="77777777" w:rsidR="00E267DA" w:rsidRDefault="00E267DA" w:rsidP="00E267DA">
            <w:pPr>
              <w:pStyle w:val="TableSource"/>
            </w:pPr>
            <w:r w:rsidRPr="00E06F2B">
              <w:t xml:space="preserve">1. </w:t>
            </w:r>
            <w:r>
              <w:t>Jobs are not in millions.</w:t>
            </w:r>
          </w:p>
          <w:p w14:paraId="7A06649F" w14:textId="22797C7B" w:rsidR="00955732" w:rsidRPr="00955732" w:rsidRDefault="00E267DA" w:rsidP="00E267DA">
            <w:pPr>
              <w:pStyle w:val="TableSource"/>
              <w:rPr>
                <w:szCs w:val="16"/>
              </w:rPr>
            </w:pPr>
            <w:r>
              <w:t>2. Numbers may not sum due to rounding.</w:t>
            </w:r>
          </w:p>
          <w:p w14:paraId="3F097508" w14:textId="1E66D7D6" w:rsidR="006A52AF" w:rsidRPr="001A102D" w:rsidRDefault="006A52AF" w:rsidP="001F379A">
            <w:pPr>
              <w:pStyle w:val="TableSource"/>
              <w:rPr>
                <w:color w:val="000000"/>
                <w:sz w:val="20"/>
              </w:rPr>
            </w:pPr>
          </w:p>
        </w:tc>
      </w:tr>
    </w:tbl>
    <w:p w14:paraId="10DE7249" w14:textId="77777777" w:rsidR="004B7221" w:rsidRDefault="004B7221" w:rsidP="00F66759">
      <w:pPr>
        <w:pStyle w:val="BodyText"/>
        <w:sectPr w:rsidR="004B7221" w:rsidSect="00A77354">
          <w:pgSz w:w="15840" w:h="12240" w:orient="landscape" w:code="1"/>
          <w:pgMar w:top="1440" w:right="1440" w:bottom="1440" w:left="1440" w:header="432" w:footer="720" w:gutter="0"/>
          <w:cols w:space="720"/>
          <w:docGrid w:linePitch="299"/>
        </w:sectPr>
      </w:pPr>
    </w:p>
    <w:p w14:paraId="75F3DA27" w14:textId="310409A7" w:rsidR="0029737F" w:rsidRDefault="0029737F" w:rsidP="00211F16">
      <w:pPr>
        <w:pStyle w:val="Caption"/>
      </w:pPr>
      <w:bookmarkStart w:id="80" w:name="_Ref152142530"/>
      <w:bookmarkStart w:id="81" w:name="_Toc156999169"/>
      <w:r>
        <w:lastRenderedPageBreak/>
        <w:t xml:space="preserve">Table </w:t>
      </w:r>
      <w:r w:rsidR="005474FB">
        <w:fldChar w:fldCharType="begin"/>
      </w:r>
      <w:r w:rsidR="005474FB">
        <w:instrText xml:space="preserve"> STYLEREF 1 \s </w:instrText>
      </w:r>
      <w:r w:rsidR="005474FB">
        <w:fldChar w:fldCharType="separate"/>
      </w:r>
      <w:r w:rsidR="008D7DFF">
        <w:rPr>
          <w:noProof/>
          <w:cs/>
        </w:rPr>
        <w:t>‎</w:t>
      </w:r>
      <w:r w:rsidR="008D7DFF">
        <w:rPr>
          <w:noProof/>
        </w:rPr>
        <w:t>4</w:t>
      </w:r>
      <w:r w:rsidR="005474FB">
        <w:rPr>
          <w:noProof/>
        </w:rPr>
        <w:fldChar w:fldCharType="end"/>
      </w:r>
      <w:r w:rsidR="00942E3E">
        <w:noBreakHyphen/>
      </w:r>
      <w:r w:rsidR="005474FB">
        <w:fldChar w:fldCharType="begin"/>
      </w:r>
      <w:r w:rsidR="005474FB">
        <w:instrText xml:space="preserve"> SEQ Table \* ARABIC \s 1 </w:instrText>
      </w:r>
      <w:r w:rsidR="005474FB">
        <w:fldChar w:fldCharType="separate"/>
      </w:r>
      <w:r w:rsidR="008D7DFF">
        <w:rPr>
          <w:noProof/>
        </w:rPr>
        <w:t>5</w:t>
      </w:r>
      <w:r w:rsidR="005474FB">
        <w:rPr>
          <w:noProof/>
        </w:rPr>
        <w:fldChar w:fldCharType="end"/>
      </w:r>
      <w:bookmarkEnd w:id="80"/>
      <w:r>
        <w:t xml:space="preserve">. </w:t>
      </w:r>
      <w:r w:rsidRPr="0029737F">
        <w:t>Estimated Economic Contribution of Motorized Recreation by Region in Colorado for the 2022</w:t>
      </w:r>
      <w:r>
        <w:t>–</w:t>
      </w:r>
      <w:r w:rsidRPr="0029737F">
        <w:t>2023 Season</w:t>
      </w:r>
      <w:r w:rsidR="00FB049A">
        <w:t xml:space="preserve">, </w:t>
      </w:r>
      <w:r w:rsidRPr="0029737F">
        <w:t>Resident and Non-Resident</w:t>
      </w:r>
      <w:r w:rsidR="00084F05">
        <w:t xml:space="preserve">, </w:t>
      </w:r>
      <w:r w:rsidRPr="0029737F">
        <w:t>Winter</w:t>
      </w:r>
      <w:r w:rsidR="00084F05">
        <w:t xml:space="preserve"> (</w:t>
      </w:r>
      <w:r w:rsidR="00FB049A">
        <w:t>m</w:t>
      </w:r>
      <w:r w:rsidR="00E9021C">
        <w:t xml:space="preserve">illions of </w:t>
      </w:r>
      <w:r w:rsidR="00084F05">
        <w:t>2022$)</w:t>
      </w:r>
      <w:bookmarkEnd w:id="81"/>
    </w:p>
    <w:tbl>
      <w:tblPr>
        <w:tblW w:w="5000" w:type="pct"/>
        <w:tblLook w:val="04A0" w:firstRow="1" w:lastRow="0" w:firstColumn="1" w:lastColumn="0" w:noHBand="0" w:noVBand="1"/>
      </w:tblPr>
      <w:tblGrid>
        <w:gridCol w:w="2786"/>
        <w:gridCol w:w="1474"/>
        <w:gridCol w:w="1474"/>
        <w:gridCol w:w="1474"/>
        <w:gridCol w:w="1474"/>
        <w:gridCol w:w="1352"/>
        <w:gridCol w:w="1321"/>
        <w:gridCol w:w="1595"/>
      </w:tblGrid>
      <w:tr w:rsidR="0029737F" w:rsidRPr="0029737F" w14:paraId="5265A5AD" w14:textId="77777777" w:rsidTr="00293713">
        <w:trPr>
          <w:trHeight w:val="20"/>
        </w:trPr>
        <w:tc>
          <w:tcPr>
            <w:tcW w:w="107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20CE53" w14:textId="77777777" w:rsidR="0029737F" w:rsidRPr="0029737F" w:rsidRDefault="0029737F" w:rsidP="005E2413">
            <w:pPr>
              <w:pStyle w:val="TableRowHeader"/>
            </w:pPr>
            <w:r w:rsidRPr="0029737F">
              <w:t>Contribution</w:t>
            </w:r>
          </w:p>
        </w:tc>
        <w:tc>
          <w:tcPr>
            <w:tcW w:w="3308"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3C981CFF" w14:textId="77777777" w:rsidR="0029737F" w:rsidRPr="0029737F" w:rsidRDefault="0029737F" w:rsidP="002E54C1">
            <w:pPr>
              <w:pStyle w:val="TableColumnHeader"/>
            </w:pPr>
            <w:r w:rsidRPr="0029737F">
              <w:t>Region</w:t>
            </w:r>
          </w:p>
        </w:tc>
        <w:tc>
          <w:tcPr>
            <w:tcW w:w="61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9D2A1F" w14:textId="6327520A" w:rsidR="0029737F" w:rsidRPr="00955732" w:rsidRDefault="0029737F" w:rsidP="002E54C1">
            <w:pPr>
              <w:pStyle w:val="TableColumnHeader"/>
              <w:rPr>
                <w:vertAlign w:val="superscript"/>
              </w:rPr>
            </w:pPr>
            <w:r w:rsidRPr="0029737F">
              <w:t>Total</w:t>
            </w:r>
            <w:r w:rsidR="00955732">
              <w:rPr>
                <w:vertAlign w:val="superscript"/>
              </w:rPr>
              <w:t>2</w:t>
            </w:r>
          </w:p>
        </w:tc>
      </w:tr>
      <w:tr w:rsidR="0029737F" w:rsidRPr="0029737F" w14:paraId="79DA781C" w14:textId="77777777" w:rsidTr="00293713">
        <w:trPr>
          <w:trHeight w:val="20"/>
        </w:trPr>
        <w:tc>
          <w:tcPr>
            <w:tcW w:w="1076" w:type="pct"/>
            <w:tcBorders>
              <w:top w:val="nil"/>
              <w:left w:val="single" w:sz="4" w:space="0" w:color="auto"/>
              <w:bottom w:val="single" w:sz="4" w:space="0" w:color="auto"/>
              <w:right w:val="single" w:sz="4" w:space="0" w:color="auto"/>
            </w:tcBorders>
            <w:shd w:val="clear" w:color="000000" w:fill="D9D9D9"/>
            <w:noWrap/>
            <w:vAlign w:val="center"/>
            <w:hideMark/>
          </w:tcPr>
          <w:p w14:paraId="2091C374" w14:textId="77777777" w:rsidR="0029737F" w:rsidRPr="0029737F" w:rsidRDefault="0029737F" w:rsidP="005E2413">
            <w:pPr>
              <w:pStyle w:val="TableRowHeader"/>
            </w:pPr>
            <w:r w:rsidRPr="0029737F">
              <w:t>Direct Impact</w:t>
            </w:r>
          </w:p>
        </w:tc>
        <w:tc>
          <w:tcPr>
            <w:tcW w:w="569" w:type="pct"/>
            <w:tcBorders>
              <w:top w:val="nil"/>
              <w:left w:val="nil"/>
              <w:bottom w:val="single" w:sz="4" w:space="0" w:color="auto"/>
              <w:right w:val="single" w:sz="4" w:space="0" w:color="auto"/>
            </w:tcBorders>
            <w:shd w:val="clear" w:color="000000" w:fill="D9D9D9"/>
            <w:noWrap/>
            <w:vAlign w:val="center"/>
            <w:hideMark/>
          </w:tcPr>
          <w:p w14:paraId="1303F84F" w14:textId="77777777" w:rsidR="0029737F" w:rsidRPr="0029737F" w:rsidRDefault="0029737F" w:rsidP="002E54C1">
            <w:pPr>
              <w:pStyle w:val="TableColumnHeader"/>
            </w:pPr>
            <w:r w:rsidRPr="0029737F">
              <w:t>NW CO</w:t>
            </w:r>
          </w:p>
        </w:tc>
        <w:tc>
          <w:tcPr>
            <w:tcW w:w="569" w:type="pct"/>
            <w:tcBorders>
              <w:top w:val="nil"/>
              <w:left w:val="nil"/>
              <w:bottom w:val="single" w:sz="4" w:space="0" w:color="auto"/>
              <w:right w:val="single" w:sz="4" w:space="0" w:color="auto"/>
            </w:tcBorders>
            <w:shd w:val="clear" w:color="000000" w:fill="D9D9D9"/>
            <w:noWrap/>
            <w:vAlign w:val="center"/>
            <w:hideMark/>
          </w:tcPr>
          <w:p w14:paraId="1A59A6E6" w14:textId="77777777" w:rsidR="0029737F" w:rsidRPr="0029737F" w:rsidRDefault="0029737F" w:rsidP="002E54C1">
            <w:pPr>
              <w:pStyle w:val="TableColumnHeader"/>
            </w:pPr>
            <w:r w:rsidRPr="0029737F">
              <w:t>SW CO</w:t>
            </w:r>
          </w:p>
        </w:tc>
        <w:tc>
          <w:tcPr>
            <w:tcW w:w="569" w:type="pct"/>
            <w:tcBorders>
              <w:top w:val="nil"/>
              <w:left w:val="nil"/>
              <w:bottom w:val="single" w:sz="4" w:space="0" w:color="auto"/>
              <w:right w:val="single" w:sz="4" w:space="0" w:color="auto"/>
            </w:tcBorders>
            <w:shd w:val="clear" w:color="000000" w:fill="D9D9D9"/>
            <w:noWrap/>
            <w:vAlign w:val="center"/>
            <w:hideMark/>
          </w:tcPr>
          <w:p w14:paraId="7C6481DE" w14:textId="77777777" w:rsidR="0029737F" w:rsidRPr="0029737F" w:rsidRDefault="0029737F" w:rsidP="002E54C1">
            <w:pPr>
              <w:pStyle w:val="TableColumnHeader"/>
            </w:pPr>
            <w:r w:rsidRPr="0029737F">
              <w:t>SC CO</w:t>
            </w:r>
          </w:p>
        </w:tc>
        <w:tc>
          <w:tcPr>
            <w:tcW w:w="569" w:type="pct"/>
            <w:tcBorders>
              <w:top w:val="nil"/>
              <w:left w:val="nil"/>
              <w:bottom w:val="single" w:sz="4" w:space="0" w:color="auto"/>
              <w:right w:val="single" w:sz="4" w:space="0" w:color="auto"/>
            </w:tcBorders>
            <w:shd w:val="clear" w:color="000000" w:fill="D9D9D9"/>
            <w:noWrap/>
            <w:vAlign w:val="center"/>
            <w:hideMark/>
          </w:tcPr>
          <w:p w14:paraId="36D72A52" w14:textId="77777777" w:rsidR="0029737F" w:rsidRPr="0029737F" w:rsidRDefault="0029737F" w:rsidP="002E54C1">
            <w:pPr>
              <w:pStyle w:val="TableColumnHeader"/>
            </w:pPr>
            <w:r w:rsidRPr="0029737F">
              <w:t>CTRL CO</w:t>
            </w:r>
          </w:p>
        </w:tc>
        <w:tc>
          <w:tcPr>
            <w:tcW w:w="522" w:type="pct"/>
            <w:tcBorders>
              <w:top w:val="nil"/>
              <w:left w:val="nil"/>
              <w:bottom w:val="single" w:sz="4" w:space="0" w:color="auto"/>
              <w:right w:val="single" w:sz="4" w:space="0" w:color="auto"/>
            </w:tcBorders>
            <w:shd w:val="clear" w:color="000000" w:fill="D9D9D9"/>
            <w:noWrap/>
            <w:vAlign w:val="center"/>
            <w:hideMark/>
          </w:tcPr>
          <w:p w14:paraId="777F4B40" w14:textId="77777777" w:rsidR="0029737F" w:rsidRPr="0029737F" w:rsidRDefault="0029737F" w:rsidP="002E54C1">
            <w:pPr>
              <w:pStyle w:val="TableColumnHeader"/>
            </w:pPr>
            <w:r w:rsidRPr="0029737F">
              <w:t>NC CO</w:t>
            </w:r>
          </w:p>
        </w:tc>
        <w:tc>
          <w:tcPr>
            <w:tcW w:w="510" w:type="pct"/>
            <w:tcBorders>
              <w:top w:val="nil"/>
              <w:left w:val="nil"/>
              <w:bottom w:val="single" w:sz="4" w:space="0" w:color="auto"/>
              <w:right w:val="single" w:sz="4" w:space="0" w:color="auto"/>
            </w:tcBorders>
            <w:shd w:val="clear" w:color="000000" w:fill="D9D9D9"/>
            <w:noWrap/>
            <w:vAlign w:val="center"/>
            <w:hideMark/>
          </w:tcPr>
          <w:p w14:paraId="6976D0AE" w14:textId="77777777" w:rsidR="0029737F" w:rsidRPr="0029737F" w:rsidRDefault="0029737F" w:rsidP="002E54C1">
            <w:pPr>
              <w:pStyle w:val="TableColumnHeader"/>
            </w:pPr>
            <w:r w:rsidRPr="0029737F">
              <w:t>EAST CO</w:t>
            </w:r>
          </w:p>
        </w:tc>
        <w:tc>
          <w:tcPr>
            <w:tcW w:w="616" w:type="pct"/>
            <w:vMerge/>
            <w:tcBorders>
              <w:top w:val="single" w:sz="4" w:space="0" w:color="auto"/>
              <w:left w:val="single" w:sz="4" w:space="0" w:color="auto"/>
              <w:bottom w:val="single" w:sz="4" w:space="0" w:color="auto"/>
              <w:right w:val="single" w:sz="4" w:space="0" w:color="auto"/>
            </w:tcBorders>
            <w:vAlign w:val="center"/>
            <w:hideMark/>
          </w:tcPr>
          <w:p w14:paraId="0E309BEC" w14:textId="77777777" w:rsidR="0029737F" w:rsidRPr="0029737F" w:rsidRDefault="0029737F" w:rsidP="002E54C1">
            <w:pPr>
              <w:pStyle w:val="TableColumnHeader"/>
            </w:pPr>
          </w:p>
        </w:tc>
      </w:tr>
      <w:tr w:rsidR="0029737F" w:rsidRPr="0029737F" w14:paraId="21A4D7A0"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4D3EC009" w14:textId="77777777" w:rsidR="0029737F" w:rsidRPr="0029737F" w:rsidRDefault="0029737F" w:rsidP="002E54C1">
            <w:pPr>
              <w:pStyle w:val="TableText"/>
            </w:pPr>
            <w:r w:rsidRPr="0029737F">
              <w:t>Direct sales</w:t>
            </w:r>
          </w:p>
        </w:tc>
        <w:tc>
          <w:tcPr>
            <w:tcW w:w="569" w:type="pct"/>
            <w:tcBorders>
              <w:top w:val="nil"/>
              <w:left w:val="nil"/>
              <w:bottom w:val="single" w:sz="4" w:space="0" w:color="auto"/>
              <w:right w:val="single" w:sz="4" w:space="0" w:color="auto"/>
            </w:tcBorders>
            <w:shd w:val="clear" w:color="auto" w:fill="auto"/>
            <w:noWrap/>
            <w:vAlign w:val="center"/>
            <w:hideMark/>
          </w:tcPr>
          <w:p w14:paraId="7B59E877" w14:textId="1858CAAE" w:rsidR="0029737F" w:rsidRPr="00303EC3" w:rsidRDefault="0029737F" w:rsidP="00303EC3">
            <w:pPr>
              <w:pStyle w:val="TableTextCentered"/>
              <w:keepNext/>
              <w:keepLines/>
              <w:widowControl w:val="0"/>
              <w:tabs>
                <w:tab w:val="decimal" w:pos="537"/>
              </w:tabs>
            </w:pPr>
            <w:r w:rsidRPr="00303EC3">
              <w:t>$</w:t>
            </w:r>
            <w:r w:rsidR="004F2A0D">
              <w:t>9.7</w:t>
            </w:r>
          </w:p>
        </w:tc>
        <w:tc>
          <w:tcPr>
            <w:tcW w:w="569" w:type="pct"/>
            <w:tcBorders>
              <w:top w:val="nil"/>
              <w:left w:val="nil"/>
              <w:bottom w:val="single" w:sz="4" w:space="0" w:color="auto"/>
              <w:right w:val="single" w:sz="4" w:space="0" w:color="auto"/>
            </w:tcBorders>
            <w:shd w:val="clear" w:color="auto" w:fill="auto"/>
            <w:noWrap/>
            <w:vAlign w:val="center"/>
            <w:hideMark/>
          </w:tcPr>
          <w:p w14:paraId="43381D35" w14:textId="5ACE7AF6" w:rsidR="0029737F" w:rsidRPr="00303EC3" w:rsidRDefault="0029737F" w:rsidP="00303EC3">
            <w:pPr>
              <w:pStyle w:val="TableTextCentered"/>
              <w:keepNext/>
              <w:keepLines/>
              <w:widowControl w:val="0"/>
              <w:tabs>
                <w:tab w:val="decimal" w:pos="537"/>
              </w:tabs>
            </w:pPr>
            <w:r w:rsidRPr="00303EC3">
              <w:t>$17</w:t>
            </w:r>
          </w:p>
        </w:tc>
        <w:tc>
          <w:tcPr>
            <w:tcW w:w="569" w:type="pct"/>
            <w:tcBorders>
              <w:top w:val="nil"/>
              <w:left w:val="nil"/>
              <w:bottom w:val="single" w:sz="4" w:space="0" w:color="auto"/>
              <w:right w:val="single" w:sz="4" w:space="0" w:color="auto"/>
            </w:tcBorders>
            <w:shd w:val="clear" w:color="auto" w:fill="auto"/>
            <w:noWrap/>
            <w:vAlign w:val="center"/>
            <w:hideMark/>
          </w:tcPr>
          <w:p w14:paraId="5AC55D62" w14:textId="3E500AA1" w:rsidR="0029737F" w:rsidRPr="00303EC3" w:rsidRDefault="0029737F" w:rsidP="00303EC3">
            <w:pPr>
              <w:pStyle w:val="TableTextCentered"/>
              <w:keepNext/>
              <w:keepLines/>
              <w:widowControl w:val="0"/>
              <w:tabs>
                <w:tab w:val="decimal" w:pos="537"/>
              </w:tabs>
            </w:pPr>
            <w:r w:rsidRPr="00303EC3">
              <w:t>$26</w:t>
            </w:r>
          </w:p>
        </w:tc>
        <w:tc>
          <w:tcPr>
            <w:tcW w:w="569" w:type="pct"/>
            <w:tcBorders>
              <w:top w:val="nil"/>
              <w:left w:val="nil"/>
              <w:bottom w:val="single" w:sz="4" w:space="0" w:color="auto"/>
              <w:right w:val="single" w:sz="4" w:space="0" w:color="auto"/>
            </w:tcBorders>
            <w:shd w:val="clear" w:color="auto" w:fill="auto"/>
            <w:noWrap/>
            <w:vAlign w:val="center"/>
            <w:hideMark/>
          </w:tcPr>
          <w:p w14:paraId="609C5E5A" w14:textId="6647C57C" w:rsidR="0029737F" w:rsidRPr="00303EC3" w:rsidRDefault="0029737F" w:rsidP="00303EC3">
            <w:pPr>
              <w:pStyle w:val="TableTextCentered"/>
              <w:keepNext/>
              <w:keepLines/>
              <w:widowControl w:val="0"/>
              <w:tabs>
                <w:tab w:val="decimal" w:pos="537"/>
              </w:tabs>
            </w:pPr>
            <w:r w:rsidRPr="00303EC3">
              <w:t>$</w:t>
            </w:r>
            <w:r w:rsidR="00EC7469" w:rsidRPr="00303EC3">
              <w:t>19</w:t>
            </w:r>
          </w:p>
        </w:tc>
        <w:tc>
          <w:tcPr>
            <w:tcW w:w="522" w:type="pct"/>
            <w:tcBorders>
              <w:top w:val="nil"/>
              <w:left w:val="nil"/>
              <w:bottom w:val="single" w:sz="4" w:space="0" w:color="auto"/>
              <w:right w:val="single" w:sz="4" w:space="0" w:color="auto"/>
            </w:tcBorders>
            <w:shd w:val="clear" w:color="auto" w:fill="auto"/>
            <w:noWrap/>
            <w:vAlign w:val="center"/>
            <w:hideMark/>
          </w:tcPr>
          <w:p w14:paraId="69DC9628" w14:textId="1DFE0E99" w:rsidR="0029737F" w:rsidRPr="00303EC3" w:rsidRDefault="0029737F" w:rsidP="00303EC3">
            <w:pPr>
              <w:pStyle w:val="TableTextCentered"/>
              <w:keepNext/>
              <w:keepLines/>
              <w:widowControl w:val="0"/>
              <w:tabs>
                <w:tab w:val="decimal" w:pos="537"/>
              </w:tabs>
            </w:pPr>
            <w:r w:rsidRPr="00303EC3">
              <w:t>$7</w:t>
            </w:r>
            <w:r w:rsidR="00B17CA6">
              <w:t>.2</w:t>
            </w:r>
          </w:p>
        </w:tc>
        <w:tc>
          <w:tcPr>
            <w:tcW w:w="510" w:type="pct"/>
            <w:tcBorders>
              <w:top w:val="nil"/>
              <w:left w:val="nil"/>
              <w:bottom w:val="single" w:sz="4" w:space="0" w:color="auto"/>
              <w:right w:val="single" w:sz="4" w:space="0" w:color="auto"/>
            </w:tcBorders>
            <w:shd w:val="clear" w:color="auto" w:fill="auto"/>
            <w:noWrap/>
            <w:vAlign w:val="center"/>
            <w:hideMark/>
          </w:tcPr>
          <w:p w14:paraId="4E797936" w14:textId="6DD54316" w:rsidR="0029737F" w:rsidRPr="00303EC3" w:rsidRDefault="0029737F" w:rsidP="00303EC3">
            <w:pPr>
              <w:pStyle w:val="TableTextCentered"/>
              <w:keepNext/>
              <w:keepLines/>
              <w:widowControl w:val="0"/>
              <w:tabs>
                <w:tab w:val="decimal" w:pos="537"/>
              </w:tabs>
            </w:pPr>
            <w:r w:rsidRPr="00303EC3">
              <w:t>$</w:t>
            </w:r>
            <w:r w:rsidR="00EC7469" w:rsidRPr="00303EC3">
              <w:t>0</w:t>
            </w:r>
            <w:r w:rsidR="002A44E0">
              <w:t>.41</w:t>
            </w:r>
          </w:p>
        </w:tc>
        <w:tc>
          <w:tcPr>
            <w:tcW w:w="616" w:type="pct"/>
            <w:tcBorders>
              <w:top w:val="nil"/>
              <w:left w:val="nil"/>
              <w:bottom w:val="single" w:sz="4" w:space="0" w:color="auto"/>
              <w:right w:val="single" w:sz="4" w:space="0" w:color="auto"/>
            </w:tcBorders>
            <w:shd w:val="clear" w:color="auto" w:fill="auto"/>
            <w:noWrap/>
            <w:vAlign w:val="center"/>
            <w:hideMark/>
          </w:tcPr>
          <w:p w14:paraId="252BF00D" w14:textId="1A1B0C28" w:rsidR="0029737F" w:rsidRPr="00303EC3" w:rsidRDefault="0029737F" w:rsidP="00303EC3">
            <w:pPr>
              <w:pStyle w:val="TableTextCentered"/>
              <w:keepNext/>
              <w:keepLines/>
              <w:widowControl w:val="0"/>
              <w:tabs>
                <w:tab w:val="decimal" w:pos="537"/>
              </w:tabs>
            </w:pPr>
            <w:r w:rsidRPr="00303EC3">
              <w:t xml:space="preserve">$79 </w:t>
            </w:r>
          </w:p>
        </w:tc>
      </w:tr>
      <w:tr w:rsidR="0029737F" w:rsidRPr="0029737F" w14:paraId="051E4EAC"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4BF0D1BE" w14:textId="6FB7BC55" w:rsidR="0029737F" w:rsidRPr="004E4126" w:rsidRDefault="0029737F" w:rsidP="002E54C1">
            <w:pPr>
              <w:pStyle w:val="TableText"/>
              <w:rPr>
                <w:vertAlign w:val="superscript"/>
              </w:rPr>
            </w:pPr>
            <w:r w:rsidRPr="0029737F">
              <w:t>Number of jobs</w:t>
            </w:r>
            <w:r w:rsidR="004E4126">
              <w:rPr>
                <w:vertAlign w:val="superscript"/>
              </w:rPr>
              <w:t>1</w:t>
            </w:r>
          </w:p>
        </w:tc>
        <w:tc>
          <w:tcPr>
            <w:tcW w:w="569" w:type="pct"/>
            <w:tcBorders>
              <w:top w:val="nil"/>
              <w:left w:val="nil"/>
              <w:bottom w:val="single" w:sz="4" w:space="0" w:color="auto"/>
              <w:right w:val="single" w:sz="4" w:space="0" w:color="auto"/>
            </w:tcBorders>
            <w:shd w:val="clear" w:color="auto" w:fill="auto"/>
            <w:noWrap/>
            <w:vAlign w:val="center"/>
            <w:hideMark/>
          </w:tcPr>
          <w:p w14:paraId="70AB3DD6" w14:textId="77777777" w:rsidR="0029737F" w:rsidRPr="00303EC3" w:rsidRDefault="0029737F" w:rsidP="00303EC3">
            <w:pPr>
              <w:pStyle w:val="TableTextCentered"/>
              <w:keepNext/>
              <w:keepLines/>
              <w:widowControl w:val="0"/>
              <w:tabs>
                <w:tab w:val="decimal" w:pos="537"/>
              </w:tabs>
            </w:pPr>
            <w:r w:rsidRPr="00303EC3">
              <w:t>94</w:t>
            </w:r>
          </w:p>
        </w:tc>
        <w:tc>
          <w:tcPr>
            <w:tcW w:w="569" w:type="pct"/>
            <w:tcBorders>
              <w:top w:val="nil"/>
              <w:left w:val="nil"/>
              <w:bottom w:val="single" w:sz="4" w:space="0" w:color="auto"/>
              <w:right w:val="single" w:sz="4" w:space="0" w:color="auto"/>
            </w:tcBorders>
            <w:shd w:val="clear" w:color="auto" w:fill="auto"/>
            <w:noWrap/>
            <w:vAlign w:val="center"/>
            <w:hideMark/>
          </w:tcPr>
          <w:p w14:paraId="74703672" w14:textId="77777777" w:rsidR="0029737F" w:rsidRPr="00303EC3" w:rsidRDefault="0029737F" w:rsidP="00303EC3">
            <w:pPr>
              <w:pStyle w:val="TableTextCentered"/>
              <w:keepNext/>
              <w:keepLines/>
              <w:widowControl w:val="0"/>
              <w:tabs>
                <w:tab w:val="decimal" w:pos="537"/>
              </w:tabs>
            </w:pPr>
            <w:r w:rsidRPr="00303EC3">
              <w:t>176</w:t>
            </w:r>
          </w:p>
        </w:tc>
        <w:tc>
          <w:tcPr>
            <w:tcW w:w="569" w:type="pct"/>
            <w:tcBorders>
              <w:top w:val="nil"/>
              <w:left w:val="nil"/>
              <w:bottom w:val="single" w:sz="4" w:space="0" w:color="auto"/>
              <w:right w:val="single" w:sz="4" w:space="0" w:color="auto"/>
            </w:tcBorders>
            <w:shd w:val="clear" w:color="auto" w:fill="auto"/>
            <w:noWrap/>
            <w:vAlign w:val="center"/>
            <w:hideMark/>
          </w:tcPr>
          <w:p w14:paraId="0FE5AF6C" w14:textId="77777777" w:rsidR="0029737F" w:rsidRPr="00303EC3" w:rsidRDefault="0029737F" w:rsidP="00303EC3">
            <w:pPr>
              <w:pStyle w:val="TableTextCentered"/>
              <w:keepNext/>
              <w:keepLines/>
              <w:widowControl w:val="0"/>
              <w:tabs>
                <w:tab w:val="decimal" w:pos="537"/>
              </w:tabs>
            </w:pPr>
            <w:r w:rsidRPr="00303EC3">
              <w:t>284</w:t>
            </w:r>
          </w:p>
        </w:tc>
        <w:tc>
          <w:tcPr>
            <w:tcW w:w="569" w:type="pct"/>
            <w:tcBorders>
              <w:top w:val="nil"/>
              <w:left w:val="nil"/>
              <w:bottom w:val="single" w:sz="4" w:space="0" w:color="auto"/>
              <w:right w:val="single" w:sz="4" w:space="0" w:color="auto"/>
            </w:tcBorders>
            <w:shd w:val="clear" w:color="auto" w:fill="auto"/>
            <w:noWrap/>
            <w:vAlign w:val="center"/>
            <w:hideMark/>
          </w:tcPr>
          <w:p w14:paraId="79878D62" w14:textId="77777777" w:rsidR="0029737F" w:rsidRPr="00303EC3" w:rsidRDefault="0029737F" w:rsidP="00303EC3">
            <w:pPr>
              <w:pStyle w:val="TableTextCentered"/>
              <w:keepNext/>
              <w:keepLines/>
              <w:widowControl w:val="0"/>
              <w:tabs>
                <w:tab w:val="decimal" w:pos="537"/>
              </w:tabs>
            </w:pPr>
            <w:r w:rsidRPr="00303EC3">
              <w:t>173</w:t>
            </w:r>
          </w:p>
        </w:tc>
        <w:tc>
          <w:tcPr>
            <w:tcW w:w="522" w:type="pct"/>
            <w:tcBorders>
              <w:top w:val="nil"/>
              <w:left w:val="nil"/>
              <w:bottom w:val="single" w:sz="4" w:space="0" w:color="auto"/>
              <w:right w:val="single" w:sz="4" w:space="0" w:color="auto"/>
            </w:tcBorders>
            <w:shd w:val="clear" w:color="auto" w:fill="auto"/>
            <w:noWrap/>
            <w:vAlign w:val="center"/>
            <w:hideMark/>
          </w:tcPr>
          <w:p w14:paraId="6047EFEC" w14:textId="77777777" w:rsidR="0029737F" w:rsidRPr="00303EC3" w:rsidRDefault="0029737F" w:rsidP="00303EC3">
            <w:pPr>
              <w:pStyle w:val="TableTextCentered"/>
              <w:keepNext/>
              <w:keepLines/>
              <w:widowControl w:val="0"/>
              <w:tabs>
                <w:tab w:val="decimal" w:pos="537"/>
              </w:tabs>
            </w:pPr>
            <w:r w:rsidRPr="00303EC3">
              <w:t>72</w:t>
            </w:r>
          </w:p>
        </w:tc>
        <w:tc>
          <w:tcPr>
            <w:tcW w:w="510" w:type="pct"/>
            <w:tcBorders>
              <w:top w:val="nil"/>
              <w:left w:val="nil"/>
              <w:bottom w:val="single" w:sz="4" w:space="0" w:color="auto"/>
              <w:right w:val="single" w:sz="4" w:space="0" w:color="auto"/>
            </w:tcBorders>
            <w:shd w:val="clear" w:color="auto" w:fill="auto"/>
            <w:noWrap/>
            <w:vAlign w:val="center"/>
            <w:hideMark/>
          </w:tcPr>
          <w:p w14:paraId="42CC0C5F" w14:textId="77777777" w:rsidR="0029737F" w:rsidRPr="00303EC3" w:rsidRDefault="0029737F" w:rsidP="00303EC3">
            <w:pPr>
              <w:pStyle w:val="TableTextCentered"/>
              <w:keepNext/>
              <w:keepLines/>
              <w:widowControl w:val="0"/>
              <w:tabs>
                <w:tab w:val="decimal" w:pos="537"/>
              </w:tabs>
            </w:pPr>
            <w:r w:rsidRPr="00303EC3">
              <w:t>4</w:t>
            </w:r>
          </w:p>
        </w:tc>
        <w:tc>
          <w:tcPr>
            <w:tcW w:w="616" w:type="pct"/>
            <w:tcBorders>
              <w:top w:val="nil"/>
              <w:left w:val="nil"/>
              <w:bottom w:val="single" w:sz="4" w:space="0" w:color="auto"/>
              <w:right w:val="single" w:sz="4" w:space="0" w:color="auto"/>
            </w:tcBorders>
            <w:shd w:val="clear" w:color="auto" w:fill="auto"/>
            <w:noWrap/>
            <w:vAlign w:val="center"/>
            <w:hideMark/>
          </w:tcPr>
          <w:p w14:paraId="290377F9" w14:textId="77777777" w:rsidR="0029737F" w:rsidRPr="00303EC3" w:rsidRDefault="0029737F" w:rsidP="00303EC3">
            <w:pPr>
              <w:pStyle w:val="TableTextCentered"/>
              <w:keepNext/>
              <w:keepLines/>
              <w:widowControl w:val="0"/>
              <w:tabs>
                <w:tab w:val="decimal" w:pos="537"/>
              </w:tabs>
            </w:pPr>
            <w:r w:rsidRPr="00303EC3">
              <w:t>802</w:t>
            </w:r>
          </w:p>
        </w:tc>
      </w:tr>
      <w:tr w:rsidR="0029737F" w:rsidRPr="0029737F" w14:paraId="27287384"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76BCCD56" w14:textId="77777777" w:rsidR="0029737F" w:rsidRPr="0029737F" w:rsidRDefault="0029737F" w:rsidP="002E54C1">
            <w:pPr>
              <w:pStyle w:val="TableText"/>
            </w:pPr>
            <w:r w:rsidRPr="0029737F">
              <w:t>Labor income</w:t>
            </w:r>
          </w:p>
        </w:tc>
        <w:tc>
          <w:tcPr>
            <w:tcW w:w="569" w:type="pct"/>
            <w:tcBorders>
              <w:top w:val="nil"/>
              <w:left w:val="nil"/>
              <w:bottom w:val="single" w:sz="4" w:space="0" w:color="auto"/>
              <w:right w:val="single" w:sz="4" w:space="0" w:color="auto"/>
            </w:tcBorders>
            <w:shd w:val="clear" w:color="auto" w:fill="auto"/>
            <w:noWrap/>
            <w:vAlign w:val="center"/>
            <w:hideMark/>
          </w:tcPr>
          <w:p w14:paraId="441E4691" w14:textId="3FDD07F8" w:rsidR="0029737F" w:rsidRPr="00303EC3" w:rsidRDefault="0029737F" w:rsidP="00303EC3">
            <w:pPr>
              <w:pStyle w:val="TableTextCentered"/>
              <w:keepNext/>
              <w:keepLines/>
              <w:widowControl w:val="0"/>
              <w:tabs>
                <w:tab w:val="decimal" w:pos="537"/>
              </w:tabs>
            </w:pPr>
            <w:r w:rsidRPr="00303EC3">
              <w:t>$</w:t>
            </w:r>
            <w:r w:rsidR="00AD14D6">
              <w:t>3.6</w:t>
            </w:r>
          </w:p>
        </w:tc>
        <w:tc>
          <w:tcPr>
            <w:tcW w:w="569" w:type="pct"/>
            <w:tcBorders>
              <w:top w:val="nil"/>
              <w:left w:val="nil"/>
              <w:bottom w:val="single" w:sz="4" w:space="0" w:color="auto"/>
              <w:right w:val="single" w:sz="4" w:space="0" w:color="auto"/>
            </w:tcBorders>
            <w:shd w:val="clear" w:color="auto" w:fill="auto"/>
            <w:noWrap/>
            <w:vAlign w:val="center"/>
            <w:hideMark/>
          </w:tcPr>
          <w:p w14:paraId="5885F8EC" w14:textId="51990A41" w:rsidR="0029737F" w:rsidRPr="00303EC3" w:rsidRDefault="0029737F" w:rsidP="00303EC3">
            <w:pPr>
              <w:pStyle w:val="TableTextCentered"/>
              <w:keepNext/>
              <w:keepLines/>
              <w:widowControl w:val="0"/>
              <w:tabs>
                <w:tab w:val="decimal" w:pos="537"/>
              </w:tabs>
            </w:pPr>
            <w:r w:rsidRPr="00303EC3">
              <w:t>$6</w:t>
            </w:r>
            <w:r w:rsidR="004F528D">
              <w:t>.1</w:t>
            </w:r>
          </w:p>
        </w:tc>
        <w:tc>
          <w:tcPr>
            <w:tcW w:w="569" w:type="pct"/>
            <w:tcBorders>
              <w:top w:val="nil"/>
              <w:left w:val="nil"/>
              <w:bottom w:val="single" w:sz="4" w:space="0" w:color="auto"/>
              <w:right w:val="single" w:sz="4" w:space="0" w:color="auto"/>
            </w:tcBorders>
            <w:shd w:val="clear" w:color="auto" w:fill="auto"/>
            <w:noWrap/>
            <w:vAlign w:val="center"/>
            <w:hideMark/>
          </w:tcPr>
          <w:p w14:paraId="26AB642E" w14:textId="1B13D37F" w:rsidR="0029737F" w:rsidRPr="00303EC3" w:rsidRDefault="0029737F" w:rsidP="00303EC3">
            <w:pPr>
              <w:pStyle w:val="TableTextCentered"/>
              <w:keepNext/>
              <w:keepLines/>
              <w:widowControl w:val="0"/>
              <w:tabs>
                <w:tab w:val="decimal" w:pos="537"/>
              </w:tabs>
            </w:pPr>
            <w:r w:rsidRPr="00303EC3">
              <w:t>$</w:t>
            </w:r>
            <w:r w:rsidR="009F37BA">
              <w:t>8.</w:t>
            </w:r>
            <w:r w:rsidR="00791502" w:rsidRPr="00303EC3">
              <w:t>9</w:t>
            </w:r>
          </w:p>
        </w:tc>
        <w:tc>
          <w:tcPr>
            <w:tcW w:w="569" w:type="pct"/>
            <w:tcBorders>
              <w:top w:val="nil"/>
              <w:left w:val="nil"/>
              <w:bottom w:val="single" w:sz="4" w:space="0" w:color="auto"/>
              <w:right w:val="single" w:sz="4" w:space="0" w:color="auto"/>
            </w:tcBorders>
            <w:shd w:val="clear" w:color="auto" w:fill="auto"/>
            <w:noWrap/>
            <w:vAlign w:val="center"/>
            <w:hideMark/>
          </w:tcPr>
          <w:p w14:paraId="182F0883" w14:textId="6CC840DD" w:rsidR="0029737F" w:rsidRPr="00303EC3" w:rsidRDefault="0029737F" w:rsidP="00303EC3">
            <w:pPr>
              <w:pStyle w:val="TableTextCentered"/>
              <w:keepNext/>
              <w:keepLines/>
              <w:widowControl w:val="0"/>
              <w:tabs>
                <w:tab w:val="decimal" w:pos="537"/>
              </w:tabs>
            </w:pPr>
            <w:r w:rsidRPr="00303EC3">
              <w:t>$7</w:t>
            </w:r>
            <w:r w:rsidR="00D167D6">
              <w:t>.3</w:t>
            </w:r>
          </w:p>
        </w:tc>
        <w:tc>
          <w:tcPr>
            <w:tcW w:w="522" w:type="pct"/>
            <w:tcBorders>
              <w:top w:val="nil"/>
              <w:left w:val="nil"/>
              <w:bottom w:val="single" w:sz="4" w:space="0" w:color="auto"/>
              <w:right w:val="single" w:sz="4" w:space="0" w:color="auto"/>
            </w:tcBorders>
            <w:shd w:val="clear" w:color="auto" w:fill="auto"/>
            <w:noWrap/>
            <w:vAlign w:val="center"/>
            <w:hideMark/>
          </w:tcPr>
          <w:p w14:paraId="5F664E39" w14:textId="2AD05652" w:rsidR="0029737F" w:rsidRPr="00303EC3" w:rsidRDefault="0029737F" w:rsidP="00303EC3">
            <w:pPr>
              <w:pStyle w:val="TableTextCentered"/>
              <w:keepNext/>
              <w:keepLines/>
              <w:widowControl w:val="0"/>
              <w:tabs>
                <w:tab w:val="decimal" w:pos="537"/>
              </w:tabs>
            </w:pPr>
            <w:r w:rsidRPr="00303EC3">
              <w:t>$</w:t>
            </w:r>
            <w:r w:rsidR="00B17CA6">
              <w:t>2.</w:t>
            </w:r>
            <w:r w:rsidR="00C62644">
              <w:t>7</w:t>
            </w:r>
          </w:p>
        </w:tc>
        <w:tc>
          <w:tcPr>
            <w:tcW w:w="510" w:type="pct"/>
            <w:tcBorders>
              <w:top w:val="nil"/>
              <w:left w:val="nil"/>
              <w:bottom w:val="single" w:sz="4" w:space="0" w:color="auto"/>
              <w:right w:val="single" w:sz="4" w:space="0" w:color="auto"/>
            </w:tcBorders>
            <w:shd w:val="clear" w:color="auto" w:fill="auto"/>
            <w:noWrap/>
            <w:vAlign w:val="center"/>
            <w:hideMark/>
          </w:tcPr>
          <w:p w14:paraId="72D3C93B" w14:textId="23C9701B" w:rsidR="0029737F" w:rsidRPr="00303EC3" w:rsidRDefault="0029737F" w:rsidP="00303EC3">
            <w:pPr>
              <w:pStyle w:val="TableTextCentered"/>
              <w:keepNext/>
              <w:keepLines/>
              <w:widowControl w:val="0"/>
              <w:tabs>
                <w:tab w:val="decimal" w:pos="537"/>
              </w:tabs>
            </w:pPr>
            <w:r w:rsidRPr="00303EC3">
              <w:t>$0</w:t>
            </w:r>
            <w:r w:rsidR="002A44E0">
              <w:t>.16</w:t>
            </w:r>
          </w:p>
        </w:tc>
        <w:tc>
          <w:tcPr>
            <w:tcW w:w="616" w:type="pct"/>
            <w:tcBorders>
              <w:top w:val="nil"/>
              <w:left w:val="nil"/>
              <w:bottom w:val="single" w:sz="4" w:space="0" w:color="auto"/>
              <w:right w:val="single" w:sz="4" w:space="0" w:color="auto"/>
            </w:tcBorders>
            <w:shd w:val="clear" w:color="auto" w:fill="auto"/>
            <w:noWrap/>
            <w:vAlign w:val="center"/>
            <w:hideMark/>
          </w:tcPr>
          <w:p w14:paraId="41DBC52F" w14:textId="592A483A" w:rsidR="0029737F" w:rsidRPr="00303EC3" w:rsidRDefault="0029737F" w:rsidP="00303EC3">
            <w:pPr>
              <w:pStyle w:val="TableTextCentered"/>
              <w:keepNext/>
              <w:keepLines/>
              <w:widowControl w:val="0"/>
              <w:tabs>
                <w:tab w:val="decimal" w:pos="537"/>
              </w:tabs>
            </w:pPr>
            <w:r w:rsidRPr="00303EC3">
              <w:t>$</w:t>
            </w:r>
            <w:r w:rsidR="00113A8C" w:rsidRPr="00303EC3">
              <w:t>29</w:t>
            </w:r>
            <w:r w:rsidRPr="00303EC3">
              <w:t xml:space="preserve"> </w:t>
            </w:r>
          </w:p>
        </w:tc>
      </w:tr>
      <w:tr w:rsidR="0029737F" w:rsidRPr="0029737F" w14:paraId="78982016"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55E467D1" w14:textId="77777777" w:rsidR="0029737F" w:rsidRPr="0029737F" w:rsidRDefault="0029737F" w:rsidP="002E54C1">
            <w:pPr>
              <w:pStyle w:val="TableText"/>
            </w:pPr>
            <w:r w:rsidRPr="0029737F">
              <w:t>Value added or GRP</w:t>
            </w:r>
          </w:p>
        </w:tc>
        <w:tc>
          <w:tcPr>
            <w:tcW w:w="569" w:type="pct"/>
            <w:tcBorders>
              <w:top w:val="nil"/>
              <w:left w:val="nil"/>
              <w:bottom w:val="single" w:sz="4" w:space="0" w:color="auto"/>
              <w:right w:val="single" w:sz="4" w:space="0" w:color="auto"/>
            </w:tcBorders>
            <w:shd w:val="clear" w:color="auto" w:fill="auto"/>
            <w:noWrap/>
            <w:vAlign w:val="center"/>
            <w:hideMark/>
          </w:tcPr>
          <w:p w14:paraId="366FA71A" w14:textId="10D27469" w:rsidR="0029737F" w:rsidRPr="00303EC3" w:rsidRDefault="0029737F" w:rsidP="00303EC3">
            <w:pPr>
              <w:pStyle w:val="TableTextCentered"/>
              <w:keepNext/>
              <w:keepLines/>
              <w:widowControl w:val="0"/>
              <w:tabs>
                <w:tab w:val="decimal" w:pos="537"/>
              </w:tabs>
            </w:pPr>
            <w:r w:rsidRPr="00303EC3">
              <w:t>$</w:t>
            </w:r>
            <w:r w:rsidR="00AD14D6">
              <w:t>5.9</w:t>
            </w:r>
          </w:p>
        </w:tc>
        <w:tc>
          <w:tcPr>
            <w:tcW w:w="569" w:type="pct"/>
            <w:tcBorders>
              <w:top w:val="nil"/>
              <w:left w:val="nil"/>
              <w:bottom w:val="single" w:sz="4" w:space="0" w:color="auto"/>
              <w:right w:val="single" w:sz="4" w:space="0" w:color="auto"/>
            </w:tcBorders>
            <w:shd w:val="clear" w:color="auto" w:fill="auto"/>
            <w:noWrap/>
            <w:vAlign w:val="center"/>
            <w:hideMark/>
          </w:tcPr>
          <w:p w14:paraId="746A52AE" w14:textId="097CD5C6" w:rsidR="0029737F" w:rsidRPr="00303EC3" w:rsidRDefault="0029737F" w:rsidP="00303EC3">
            <w:pPr>
              <w:pStyle w:val="TableTextCentered"/>
              <w:keepNext/>
              <w:keepLines/>
              <w:widowControl w:val="0"/>
              <w:tabs>
                <w:tab w:val="decimal" w:pos="537"/>
              </w:tabs>
            </w:pPr>
            <w:r w:rsidRPr="00303EC3">
              <w:t>$10</w:t>
            </w:r>
          </w:p>
        </w:tc>
        <w:tc>
          <w:tcPr>
            <w:tcW w:w="569" w:type="pct"/>
            <w:tcBorders>
              <w:top w:val="nil"/>
              <w:left w:val="nil"/>
              <w:bottom w:val="single" w:sz="4" w:space="0" w:color="auto"/>
              <w:right w:val="single" w:sz="4" w:space="0" w:color="auto"/>
            </w:tcBorders>
            <w:shd w:val="clear" w:color="auto" w:fill="auto"/>
            <w:noWrap/>
            <w:vAlign w:val="center"/>
            <w:hideMark/>
          </w:tcPr>
          <w:p w14:paraId="2DF2CCEE" w14:textId="69EC23AB" w:rsidR="0029737F" w:rsidRPr="00303EC3" w:rsidRDefault="0029737F" w:rsidP="00303EC3">
            <w:pPr>
              <w:pStyle w:val="TableTextCentered"/>
              <w:keepNext/>
              <w:keepLines/>
              <w:widowControl w:val="0"/>
              <w:tabs>
                <w:tab w:val="decimal" w:pos="537"/>
              </w:tabs>
            </w:pPr>
            <w:r w:rsidRPr="00303EC3">
              <w:t>$15</w:t>
            </w:r>
          </w:p>
        </w:tc>
        <w:tc>
          <w:tcPr>
            <w:tcW w:w="569" w:type="pct"/>
            <w:tcBorders>
              <w:top w:val="nil"/>
              <w:left w:val="nil"/>
              <w:bottom w:val="single" w:sz="4" w:space="0" w:color="auto"/>
              <w:right w:val="single" w:sz="4" w:space="0" w:color="auto"/>
            </w:tcBorders>
            <w:shd w:val="clear" w:color="auto" w:fill="auto"/>
            <w:noWrap/>
            <w:vAlign w:val="center"/>
            <w:hideMark/>
          </w:tcPr>
          <w:p w14:paraId="56AC99B5" w14:textId="56C96C37" w:rsidR="0029737F" w:rsidRPr="00303EC3" w:rsidRDefault="00F87940" w:rsidP="00303EC3">
            <w:pPr>
              <w:pStyle w:val="TableTextCentered"/>
              <w:keepNext/>
              <w:keepLines/>
              <w:widowControl w:val="0"/>
              <w:tabs>
                <w:tab w:val="decimal" w:pos="537"/>
              </w:tabs>
            </w:pPr>
            <w:r w:rsidRPr="00303EC3">
              <w:t>$12</w:t>
            </w:r>
          </w:p>
        </w:tc>
        <w:tc>
          <w:tcPr>
            <w:tcW w:w="522" w:type="pct"/>
            <w:tcBorders>
              <w:top w:val="nil"/>
              <w:left w:val="nil"/>
              <w:bottom w:val="single" w:sz="4" w:space="0" w:color="auto"/>
              <w:right w:val="single" w:sz="4" w:space="0" w:color="auto"/>
            </w:tcBorders>
            <w:shd w:val="clear" w:color="auto" w:fill="auto"/>
            <w:noWrap/>
            <w:vAlign w:val="center"/>
            <w:hideMark/>
          </w:tcPr>
          <w:p w14:paraId="36918707" w14:textId="42EFCD38" w:rsidR="0029737F" w:rsidRPr="00303EC3" w:rsidRDefault="00F87940" w:rsidP="00303EC3">
            <w:pPr>
              <w:pStyle w:val="TableTextCentered"/>
              <w:keepNext/>
              <w:keepLines/>
              <w:widowControl w:val="0"/>
              <w:tabs>
                <w:tab w:val="decimal" w:pos="537"/>
              </w:tabs>
            </w:pPr>
            <w:r w:rsidRPr="00303EC3">
              <w:t>$4</w:t>
            </w:r>
            <w:r w:rsidR="00C62644">
              <w:t>.4</w:t>
            </w:r>
          </w:p>
        </w:tc>
        <w:tc>
          <w:tcPr>
            <w:tcW w:w="510" w:type="pct"/>
            <w:tcBorders>
              <w:top w:val="nil"/>
              <w:left w:val="nil"/>
              <w:bottom w:val="single" w:sz="4" w:space="0" w:color="auto"/>
              <w:right w:val="single" w:sz="4" w:space="0" w:color="auto"/>
            </w:tcBorders>
            <w:shd w:val="clear" w:color="auto" w:fill="auto"/>
            <w:noWrap/>
            <w:vAlign w:val="center"/>
            <w:hideMark/>
          </w:tcPr>
          <w:p w14:paraId="07F5DBF5" w14:textId="427CB9BA" w:rsidR="0029737F" w:rsidRPr="00303EC3" w:rsidRDefault="0029737F" w:rsidP="00303EC3">
            <w:pPr>
              <w:pStyle w:val="TableTextCentered"/>
              <w:keepNext/>
              <w:keepLines/>
              <w:widowControl w:val="0"/>
              <w:tabs>
                <w:tab w:val="decimal" w:pos="537"/>
              </w:tabs>
            </w:pPr>
            <w:r w:rsidRPr="00303EC3">
              <w:t>$</w:t>
            </w:r>
            <w:r w:rsidR="00791502" w:rsidRPr="00303EC3">
              <w:t>0</w:t>
            </w:r>
            <w:r w:rsidR="002A44E0">
              <w:t>.26</w:t>
            </w:r>
          </w:p>
        </w:tc>
        <w:tc>
          <w:tcPr>
            <w:tcW w:w="616" w:type="pct"/>
            <w:tcBorders>
              <w:top w:val="nil"/>
              <w:left w:val="nil"/>
              <w:bottom w:val="single" w:sz="4" w:space="0" w:color="auto"/>
              <w:right w:val="single" w:sz="4" w:space="0" w:color="auto"/>
            </w:tcBorders>
            <w:shd w:val="clear" w:color="auto" w:fill="auto"/>
            <w:noWrap/>
            <w:vAlign w:val="center"/>
            <w:hideMark/>
          </w:tcPr>
          <w:p w14:paraId="7E03F342" w14:textId="66E4D45E" w:rsidR="0029737F" w:rsidRPr="00303EC3" w:rsidRDefault="00F87940" w:rsidP="00303EC3">
            <w:pPr>
              <w:pStyle w:val="TableTextCentered"/>
              <w:keepNext/>
              <w:keepLines/>
              <w:widowControl w:val="0"/>
              <w:tabs>
                <w:tab w:val="decimal" w:pos="537"/>
              </w:tabs>
            </w:pPr>
            <w:r w:rsidRPr="00303EC3">
              <w:t>$48</w:t>
            </w:r>
          </w:p>
        </w:tc>
      </w:tr>
      <w:tr w:rsidR="0029737F" w:rsidRPr="0029737F" w14:paraId="08F7D6A8"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7F13E898" w14:textId="77777777" w:rsidR="0029737F" w:rsidRPr="0029737F" w:rsidRDefault="0029737F" w:rsidP="002E54C1">
            <w:pPr>
              <w:pStyle w:val="TableText"/>
            </w:pPr>
            <w:r w:rsidRPr="0029737F">
              <w:t>State and local taxes</w:t>
            </w:r>
          </w:p>
        </w:tc>
        <w:tc>
          <w:tcPr>
            <w:tcW w:w="569" w:type="pct"/>
            <w:tcBorders>
              <w:top w:val="nil"/>
              <w:left w:val="nil"/>
              <w:bottom w:val="single" w:sz="4" w:space="0" w:color="auto"/>
              <w:right w:val="single" w:sz="4" w:space="0" w:color="auto"/>
            </w:tcBorders>
            <w:shd w:val="clear" w:color="auto" w:fill="auto"/>
            <w:noWrap/>
            <w:vAlign w:val="center"/>
            <w:hideMark/>
          </w:tcPr>
          <w:p w14:paraId="39CF121F" w14:textId="3B9F508D" w:rsidR="0029737F" w:rsidRPr="00303EC3" w:rsidRDefault="00F87940" w:rsidP="00303EC3">
            <w:pPr>
              <w:pStyle w:val="TableTextCentered"/>
              <w:keepNext/>
              <w:keepLines/>
              <w:widowControl w:val="0"/>
              <w:tabs>
                <w:tab w:val="decimal" w:pos="537"/>
              </w:tabs>
            </w:pPr>
            <w:r w:rsidRPr="00303EC3">
              <w:t>$1</w:t>
            </w:r>
            <w:r w:rsidR="00F85DE7">
              <w:t>.1</w:t>
            </w:r>
          </w:p>
        </w:tc>
        <w:tc>
          <w:tcPr>
            <w:tcW w:w="569" w:type="pct"/>
            <w:tcBorders>
              <w:top w:val="nil"/>
              <w:left w:val="nil"/>
              <w:bottom w:val="single" w:sz="4" w:space="0" w:color="auto"/>
              <w:right w:val="single" w:sz="4" w:space="0" w:color="auto"/>
            </w:tcBorders>
            <w:shd w:val="clear" w:color="auto" w:fill="auto"/>
            <w:noWrap/>
            <w:vAlign w:val="center"/>
            <w:hideMark/>
          </w:tcPr>
          <w:p w14:paraId="57F6EF53" w14:textId="41CA6971" w:rsidR="0029737F" w:rsidRPr="00303EC3" w:rsidRDefault="00F87940" w:rsidP="00303EC3">
            <w:pPr>
              <w:pStyle w:val="TableTextCentered"/>
              <w:keepNext/>
              <w:keepLines/>
              <w:widowControl w:val="0"/>
              <w:tabs>
                <w:tab w:val="decimal" w:pos="537"/>
              </w:tabs>
            </w:pPr>
            <w:r w:rsidRPr="00303EC3">
              <w:t>$2</w:t>
            </w:r>
            <w:r w:rsidR="006024B5">
              <w:t>.1</w:t>
            </w:r>
          </w:p>
        </w:tc>
        <w:tc>
          <w:tcPr>
            <w:tcW w:w="569" w:type="pct"/>
            <w:tcBorders>
              <w:top w:val="nil"/>
              <w:left w:val="nil"/>
              <w:bottom w:val="single" w:sz="4" w:space="0" w:color="auto"/>
              <w:right w:val="single" w:sz="4" w:space="0" w:color="auto"/>
            </w:tcBorders>
            <w:shd w:val="clear" w:color="auto" w:fill="auto"/>
            <w:noWrap/>
            <w:vAlign w:val="center"/>
            <w:hideMark/>
          </w:tcPr>
          <w:p w14:paraId="3748289B" w14:textId="08C6D030" w:rsidR="0029737F" w:rsidRPr="00303EC3" w:rsidRDefault="00F87940" w:rsidP="00303EC3">
            <w:pPr>
              <w:pStyle w:val="TableTextCentered"/>
              <w:keepNext/>
              <w:keepLines/>
              <w:widowControl w:val="0"/>
              <w:tabs>
                <w:tab w:val="decimal" w:pos="537"/>
              </w:tabs>
            </w:pPr>
            <w:r w:rsidRPr="00303EC3">
              <w:t>$3</w:t>
            </w:r>
            <w:r w:rsidR="00C22E8B">
              <w:t>.4</w:t>
            </w:r>
          </w:p>
        </w:tc>
        <w:tc>
          <w:tcPr>
            <w:tcW w:w="569" w:type="pct"/>
            <w:tcBorders>
              <w:top w:val="nil"/>
              <w:left w:val="nil"/>
              <w:bottom w:val="single" w:sz="4" w:space="0" w:color="auto"/>
              <w:right w:val="single" w:sz="4" w:space="0" w:color="auto"/>
            </w:tcBorders>
            <w:shd w:val="clear" w:color="auto" w:fill="auto"/>
            <w:noWrap/>
            <w:vAlign w:val="center"/>
            <w:hideMark/>
          </w:tcPr>
          <w:p w14:paraId="664A99E6" w14:textId="4098C3AA" w:rsidR="0029737F" w:rsidRPr="00303EC3" w:rsidRDefault="00F87940" w:rsidP="00303EC3">
            <w:pPr>
              <w:pStyle w:val="TableTextCentered"/>
              <w:keepNext/>
              <w:keepLines/>
              <w:widowControl w:val="0"/>
              <w:tabs>
                <w:tab w:val="decimal" w:pos="537"/>
              </w:tabs>
            </w:pPr>
            <w:r w:rsidRPr="00303EC3">
              <w:t>$2</w:t>
            </w:r>
            <w:r w:rsidR="0076487D">
              <w:t>.1</w:t>
            </w:r>
          </w:p>
        </w:tc>
        <w:tc>
          <w:tcPr>
            <w:tcW w:w="522" w:type="pct"/>
            <w:tcBorders>
              <w:top w:val="nil"/>
              <w:left w:val="nil"/>
              <w:bottom w:val="single" w:sz="4" w:space="0" w:color="auto"/>
              <w:right w:val="single" w:sz="4" w:space="0" w:color="auto"/>
            </w:tcBorders>
            <w:shd w:val="clear" w:color="auto" w:fill="auto"/>
            <w:noWrap/>
            <w:vAlign w:val="center"/>
            <w:hideMark/>
          </w:tcPr>
          <w:p w14:paraId="56FEF35B" w14:textId="52CBDBCE" w:rsidR="0029737F" w:rsidRPr="00303EC3" w:rsidRDefault="00F87940" w:rsidP="00303EC3">
            <w:pPr>
              <w:pStyle w:val="TableTextCentered"/>
              <w:keepNext/>
              <w:keepLines/>
              <w:widowControl w:val="0"/>
              <w:tabs>
                <w:tab w:val="decimal" w:pos="537"/>
              </w:tabs>
            </w:pPr>
            <w:r w:rsidRPr="00303EC3">
              <w:t>$0</w:t>
            </w:r>
            <w:r w:rsidR="00C62644">
              <w:t>.76</w:t>
            </w:r>
          </w:p>
        </w:tc>
        <w:tc>
          <w:tcPr>
            <w:tcW w:w="510" w:type="pct"/>
            <w:tcBorders>
              <w:top w:val="nil"/>
              <w:left w:val="nil"/>
              <w:bottom w:val="single" w:sz="4" w:space="0" w:color="auto"/>
              <w:right w:val="single" w:sz="4" w:space="0" w:color="auto"/>
            </w:tcBorders>
            <w:shd w:val="clear" w:color="auto" w:fill="auto"/>
            <w:noWrap/>
            <w:vAlign w:val="center"/>
            <w:hideMark/>
          </w:tcPr>
          <w:p w14:paraId="0DCACBFE" w14:textId="5E555F5F" w:rsidR="0029737F" w:rsidRPr="00303EC3" w:rsidRDefault="0029737F" w:rsidP="00303EC3">
            <w:pPr>
              <w:pStyle w:val="TableTextCentered"/>
              <w:keepNext/>
              <w:keepLines/>
              <w:widowControl w:val="0"/>
              <w:tabs>
                <w:tab w:val="decimal" w:pos="537"/>
              </w:tabs>
            </w:pPr>
            <w:r w:rsidRPr="00303EC3">
              <w:t>$</w:t>
            </w:r>
            <w:r w:rsidR="00791502" w:rsidRPr="00303EC3">
              <w:t>0</w:t>
            </w:r>
            <w:r w:rsidR="002A44E0">
              <w:t>.05</w:t>
            </w:r>
          </w:p>
        </w:tc>
        <w:tc>
          <w:tcPr>
            <w:tcW w:w="616" w:type="pct"/>
            <w:tcBorders>
              <w:top w:val="nil"/>
              <w:left w:val="nil"/>
              <w:bottom w:val="single" w:sz="4" w:space="0" w:color="auto"/>
              <w:right w:val="single" w:sz="4" w:space="0" w:color="auto"/>
            </w:tcBorders>
            <w:shd w:val="clear" w:color="auto" w:fill="auto"/>
            <w:noWrap/>
            <w:vAlign w:val="center"/>
            <w:hideMark/>
          </w:tcPr>
          <w:p w14:paraId="38009243" w14:textId="0AC2781D" w:rsidR="0029737F" w:rsidRPr="00303EC3" w:rsidRDefault="00F87940" w:rsidP="00303EC3">
            <w:pPr>
              <w:pStyle w:val="TableTextCentered"/>
              <w:keepNext/>
              <w:keepLines/>
              <w:widowControl w:val="0"/>
              <w:tabs>
                <w:tab w:val="decimal" w:pos="537"/>
              </w:tabs>
            </w:pPr>
            <w:r w:rsidRPr="00303EC3">
              <w:t>$</w:t>
            </w:r>
            <w:r w:rsidR="00007BC7">
              <w:t>9.6</w:t>
            </w:r>
          </w:p>
        </w:tc>
      </w:tr>
      <w:tr w:rsidR="0029737F" w:rsidRPr="0029737F" w14:paraId="6734D004"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26F294FE" w14:textId="77777777" w:rsidR="0029737F" w:rsidRPr="0029737F" w:rsidRDefault="0029737F" w:rsidP="002E54C1">
            <w:pPr>
              <w:pStyle w:val="TableText"/>
            </w:pPr>
            <w:r w:rsidRPr="0029737F">
              <w:t>Federal taxes</w:t>
            </w:r>
          </w:p>
        </w:tc>
        <w:tc>
          <w:tcPr>
            <w:tcW w:w="569" w:type="pct"/>
            <w:tcBorders>
              <w:top w:val="nil"/>
              <w:left w:val="nil"/>
              <w:bottom w:val="single" w:sz="4" w:space="0" w:color="auto"/>
              <w:right w:val="single" w:sz="4" w:space="0" w:color="auto"/>
            </w:tcBorders>
            <w:shd w:val="clear" w:color="auto" w:fill="auto"/>
            <w:noWrap/>
            <w:vAlign w:val="center"/>
            <w:hideMark/>
          </w:tcPr>
          <w:p w14:paraId="434AA353" w14:textId="6B4B2768" w:rsidR="0029737F" w:rsidRPr="00303EC3" w:rsidRDefault="00F87940" w:rsidP="00303EC3">
            <w:pPr>
              <w:pStyle w:val="TableTextCentered"/>
              <w:keepNext/>
              <w:keepLines/>
              <w:widowControl w:val="0"/>
              <w:tabs>
                <w:tab w:val="decimal" w:pos="537"/>
              </w:tabs>
            </w:pPr>
            <w:r w:rsidRPr="00303EC3">
              <w:t>$</w:t>
            </w:r>
            <w:r w:rsidR="00F85DE7">
              <w:t>0.56</w:t>
            </w:r>
          </w:p>
        </w:tc>
        <w:tc>
          <w:tcPr>
            <w:tcW w:w="569" w:type="pct"/>
            <w:tcBorders>
              <w:top w:val="nil"/>
              <w:left w:val="nil"/>
              <w:bottom w:val="single" w:sz="4" w:space="0" w:color="auto"/>
              <w:right w:val="single" w:sz="4" w:space="0" w:color="auto"/>
            </w:tcBorders>
            <w:shd w:val="clear" w:color="auto" w:fill="auto"/>
            <w:noWrap/>
            <w:vAlign w:val="center"/>
            <w:hideMark/>
          </w:tcPr>
          <w:p w14:paraId="216872D5" w14:textId="15337B7C" w:rsidR="0029737F" w:rsidRPr="00303EC3" w:rsidRDefault="00F87940" w:rsidP="00303EC3">
            <w:pPr>
              <w:pStyle w:val="TableTextCentered"/>
              <w:keepNext/>
              <w:keepLines/>
              <w:widowControl w:val="0"/>
              <w:tabs>
                <w:tab w:val="decimal" w:pos="537"/>
              </w:tabs>
            </w:pPr>
            <w:r w:rsidRPr="00303EC3">
              <w:t>$</w:t>
            </w:r>
            <w:r w:rsidR="006024B5">
              <w:t>0.87</w:t>
            </w:r>
          </w:p>
        </w:tc>
        <w:tc>
          <w:tcPr>
            <w:tcW w:w="569" w:type="pct"/>
            <w:tcBorders>
              <w:top w:val="nil"/>
              <w:left w:val="nil"/>
              <w:bottom w:val="single" w:sz="4" w:space="0" w:color="auto"/>
              <w:right w:val="single" w:sz="4" w:space="0" w:color="auto"/>
            </w:tcBorders>
            <w:shd w:val="clear" w:color="auto" w:fill="auto"/>
            <w:noWrap/>
            <w:vAlign w:val="center"/>
            <w:hideMark/>
          </w:tcPr>
          <w:p w14:paraId="3F0A1A63" w14:textId="53C95A3A" w:rsidR="0029737F" w:rsidRPr="00303EC3" w:rsidRDefault="00F87940" w:rsidP="00303EC3">
            <w:pPr>
              <w:pStyle w:val="TableTextCentered"/>
              <w:keepNext/>
              <w:keepLines/>
              <w:widowControl w:val="0"/>
              <w:tabs>
                <w:tab w:val="decimal" w:pos="537"/>
              </w:tabs>
            </w:pPr>
            <w:r w:rsidRPr="00303EC3">
              <w:t>$1</w:t>
            </w:r>
            <w:r w:rsidR="00243774">
              <w:t>.</w:t>
            </w:r>
            <w:r w:rsidR="00C87236">
              <w:t>5</w:t>
            </w:r>
          </w:p>
        </w:tc>
        <w:tc>
          <w:tcPr>
            <w:tcW w:w="569" w:type="pct"/>
            <w:tcBorders>
              <w:top w:val="nil"/>
              <w:left w:val="nil"/>
              <w:bottom w:val="single" w:sz="4" w:space="0" w:color="auto"/>
              <w:right w:val="single" w:sz="4" w:space="0" w:color="auto"/>
            </w:tcBorders>
            <w:shd w:val="clear" w:color="auto" w:fill="auto"/>
            <w:noWrap/>
            <w:vAlign w:val="center"/>
            <w:hideMark/>
          </w:tcPr>
          <w:p w14:paraId="01A32CF9" w14:textId="77C4B1D0" w:rsidR="0029737F" w:rsidRPr="00303EC3" w:rsidRDefault="00F87940" w:rsidP="00303EC3">
            <w:pPr>
              <w:pStyle w:val="TableTextCentered"/>
              <w:keepNext/>
              <w:keepLines/>
              <w:widowControl w:val="0"/>
              <w:tabs>
                <w:tab w:val="decimal" w:pos="537"/>
              </w:tabs>
            </w:pPr>
            <w:r w:rsidRPr="00303EC3">
              <w:t>$1</w:t>
            </w:r>
            <w:r w:rsidR="0076487D">
              <w:t>.1</w:t>
            </w:r>
          </w:p>
        </w:tc>
        <w:tc>
          <w:tcPr>
            <w:tcW w:w="522" w:type="pct"/>
            <w:tcBorders>
              <w:top w:val="nil"/>
              <w:left w:val="nil"/>
              <w:bottom w:val="single" w:sz="4" w:space="0" w:color="auto"/>
              <w:right w:val="single" w:sz="4" w:space="0" w:color="auto"/>
            </w:tcBorders>
            <w:shd w:val="clear" w:color="auto" w:fill="auto"/>
            <w:noWrap/>
            <w:vAlign w:val="center"/>
            <w:hideMark/>
          </w:tcPr>
          <w:p w14:paraId="6C00FA3C" w14:textId="4D320096" w:rsidR="0029737F" w:rsidRPr="00303EC3" w:rsidRDefault="00F87940" w:rsidP="00303EC3">
            <w:pPr>
              <w:pStyle w:val="TableTextCentered"/>
              <w:keepNext/>
              <w:keepLines/>
              <w:widowControl w:val="0"/>
              <w:tabs>
                <w:tab w:val="decimal" w:pos="537"/>
              </w:tabs>
            </w:pPr>
            <w:r w:rsidRPr="00303EC3">
              <w:t>$0</w:t>
            </w:r>
            <w:r w:rsidR="00C62644">
              <w:t>.</w:t>
            </w:r>
            <w:r w:rsidR="00AA36EE">
              <w:t>44</w:t>
            </w:r>
          </w:p>
        </w:tc>
        <w:tc>
          <w:tcPr>
            <w:tcW w:w="510" w:type="pct"/>
            <w:tcBorders>
              <w:top w:val="nil"/>
              <w:left w:val="nil"/>
              <w:bottom w:val="single" w:sz="4" w:space="0" w:color="auto"/>
              <w:right w:val="single" w:sz="4" w:space="0" w:color="auto"/>
            </w:tcBorders>
            <w:shd w:val="clear" w:color="auto" w:fill="auto"/>
            <w:noWrap/>
            <w:vAlign w:val="center"/>
            <w:hideMark/>
          </w:tcPr>
          <w:p w14:paraId="7C8CCF53" w14:textId="6C36174A" w:rsidR="0029737F" w:rsidRPr="00303EC3" w:rsidRDefault="0029737F" w:rsidP="00303EC3">
            <w:pPr>
              <w:pStyle w:val="TableTextCentered"/>
              <w:keepNext/>
              <w:keepLines/>
              <w:widowControl w:val="0"/>
              <w:tabs>
                <w:tab w:val="decimal" w:pos="537"/>
              </w:tabs>
            </w:pPr>
            <w:r w:rsidRPr="00303EC3">
              <w:t>$</w:t>
            </w:r>
            <w:r w:rsidR="00791502" w:rsidRPr="00303EC3">
              <w:t>0</w:t>
            </w:r>
            <w:r w:rsidR="004A3687">
              <w:t>.03</w:t>
            </w:r>
          </w:p>
        </w:tc>
        <w:tc>
          <w:tcPr>
            <w:tcW w:w="616" w:type="pct"/>
            <w:tcBorders>
              <w:top w:val="nil"/>
              <w:left w:val="nil"/>
              <w:bottom w:val="single" w:sz="4" w:space="0" w:color="auto"/>
              <w:right w:val="single" w:sz="4" w:space="0" w:color="auto"/>
            </w:tcBorders>
            <w:shd w:val="clear" w:color="auto" w:fill="auto"/>
            <w:noWrap/>
            <w:vAlign w:val="center"/>
            <w:hideMark/>
          </w:tcPr>
          <w:p w14:paraId="40FA8E60" w14:textId="48F884EA" w:rsidR="0029737F" w:rsidRPr="00303EC3" w:rsidRDefault="00F87940" w:rsidP="00303EC3">
            <w:pPr>
              <w:pStyle w:val="TableTextCentered"/>
              <w:keepNext/>
              <w:keepLines/>
              <w:widowControl w:val="0"/>
              <w:tabs>
                <w:tab w:val="decimal" w:pos="537"/>
              </w:tabs>
            </w:pPr>
            <w:r w:rsidRPr="00303EC3">
              <w:t>$4</w:t>
            </w:r>
            <w:r w:rsidR="00865BD7">
              <w:t>.5</w:t>
            </w:r>
          </w:p>
        </w:tc>
      </w:tr>
      <w:tr w:rsidR="0029737F" w:rsidRPr="0029737F" w14:paraId="2581357F" w14:textId="77777777" w:rsidTr="00293713">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1D0CCE" w14:textId="77777777" w:rsidR="0029737F" w:rsidRPr="0029737F" w:rsidRDefault="0029737F" w:rsidP="005E2413">
            <w:pPr>
              <w:pStyle w:val="TableRowHeader"/>
            </w:pPr>
            <w:r w:rsidRPr="0029737F">
              <w:t>Other Economic Activity</w:t>
            </w:r>
          </w:p>
        </w:tc>
      </w:tr>
      <w:tr w:rsidR="0029737F" w:rsidRPr="0029737F" w14:paraId="7F07E32C"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68EE09F3" w14:textId="77777777" w:rsidR="0029737F" w:rsidRPr="0029737F" w:rsidRDefault="0029737F" w:rsidP="002E54C1">
            <w:pPr>
              <w:pStyle w:val="TableText"/>
            </w:pPr>
            <w:r w:rsidRPr="0029737F">
              <w:t>Indirect and induced sales</w:t>
            </w:r>
          </w:p>
        </w:tc>
        <w:tc>
          <w:tcPr>
            <w:tcW w:w="569" w:type="pct"/>
            <w:tcBorders>
              <w:top w:val="nil"/>
              <w:left w:val="nil"/>
              <w:bottom w:val="single" w:sz="4" w:space="0" w:color="auto"/>
              <w:right w:val="single" w:sz="4" w:space="0" w:color="auto"/>
            </w:tcBorders>
            <w:shd w:val="clear" w:color="auto" w:fill="auto"/>
            <w:noWrap/>
            <w:vAlign w:val="center"/>
            <w:hideMark/>
          </w:tcPr>
          <w:p w14:paraId="0F008DB1" w14:textId="4C29FAE4" w:rsidR="0029737F" w:rsidRPr="00303EC3" w:rsidRDefault="0029737F" w:rsidP="00303EC3">
            <w:pPr>
              <w:pStyle w:val="TableTextCentered"/>
              <w:keepNext/>
              <w:keepLines/>
              <w:widowControl w:val="0"/>
              <w:tabs>
                <w:tab w:val="decimal" w:pos="537"/>
              </w:tabs>
            </w:pPr>
            <w:r w:rsidRPr="00303EC3">
              <w:t>$4</w:t>
            </w:r>
            <w:r w:rsidR="00F85DE7">
              <w:t>.5</w:t>
            </w:r>
          </w:p>
        </w:tc>
        <w:tc>
          <w:tcPr>
            <w:tcW w:w="569" w:type="pct"/>
            <w:tcBorders>
              <w:top w:val="nil"/>
              <w:left w:val="nil"/>
              <w:bottom w:val="single" w:sz="4" w:space="0" w:color="auto"/>
              <w:right w:val="single" w:sz="4" w:space="0" w:color="auto"/>
            </w:tcBorders>
            <w:shd w:val="clear" w:color="auto" w:fill="auto"/>
            <w:noWrap/>
            <w:vAlign w:val="center"/>
            <w:hideMark/>
          </w:tcPr>
          <w:p w14:paraId="23486DAF" w14:textId="49276C3A" w:rsidR="0029737F" w:rsidRPr="00303EC3" w:rsidRDefault="0029737F" w:rsidP="00303EC3">
            <w:pPr>
              <w:pStyle w:val="TableTextCentered"/>
              <w:keepNext/>
              <w:keepLines/>
              <w:widowControl w:val="0"/>
              <w:tabs>
                <w:tab w:val="decimal" w:pos="537"/>
              </w:tabs>
            </w:pPr>
            <w:r w:rsidRPr="00303EC3">
              <w:t>$8</w:t>
            </w:r>
            <w:r w:rsidR="006024B5">
              <w:t>.5</w:t>
            </w:r>
          </w:p>
        </w:tc>
        <w:tc>
          <w:tcPr>
            <w:tcW w:w="569" w:type="pct"/>
            <w:tcBorders>
              <w:top w:val="nil"/>
              <w:left w:val="nil"/>
              <w:bottom w:val="single" w:sz="4" w:space="0" w:color="auto"/>
              <w:right w:val="single" w:sz="4" w:space="0" w:color="auto"/>
            </w:tcBorders>
            <w:shd w:val="clear" w:color="auto" w:fill="auto"/>
            <w:noWrap/>
            <w:vAlign w:val="center"/>
            <w:hideMark/>
          </w:tcPr>
          <w:p w14:paraId="2CA496C3" w14:textId="524B6E6A" w:rsidR="0029737F" w:rsidRPr="00303EC3" w:rsidRDefault="0029737F" w:rsidP="00303EC3">
            <w:pPr>
              <w:pStyle w:val="TableTextCentered"/>
              <w:keepNext/>
              <w:keepLines/>
              <w:widowControl w:val="0"/>
              <w:tabs>
                <w:tab w:val="decimal" w:pos="537"/>
              </w:tabs>
            </w:pPr>
            <w:r w:rsidRPr="00303EC3">
              <w:t>$</w:t>
            </w:r>
            <w:r w:rsidR="00B33BDE" w:rsidRPr="00303EC3">
              <w:t>12</w:t>
            </w:r>
          </w:p>
        </w:tc>
        <w:tc>
          <w:tcPr>
            <w:tcW w:w="569" w:type="pct"/>
            <w:tcBorders>
              <w:top w:val="nil"/>
              <w:left w:val="nil"/>
              <w:bottom w:val="single" w:sz="4" w:space="0" w:color="auto"/>
              <w:right w:val="single" w:sz="4" w:space="0" w:color="auto"/>
            </w:tcBorders>
            <w:shd w:val="clear" w:color="auto" w:fill="auto"/>
            <w:noWrap/>
            <w:vAlign w:val="center"/>
            <w:hideMark/>
          </w:tcPr>
          <w:p w14:paraId="4138758E" w14:textId="1A94189F" w:rsidR="0029737F" w:rsidRPr="00303EC3" w:rsidRDefault="0029737F" w:rsidP="00303EC3">
            <w:pPr>
              <w:pStyle w:val="TableTextCentered"/>
              <w:keepNext/>
              <w:keepLines/>
              <w:widowControl w:val="0"/>
              <w:tabs>
                <w:tab w:val="decimal" w:pos="537"/>
              </w:tabs>
            </w:pPr>
            <w:r w:rsidRPr="00303EC3">
              <w:t>$8</w:t>
            </w:r>
            <w:r w:rsidR="00D76098">
              <w:t>.2</w:t>
            </w:r>
          </w:p>
        </w:tc>
        <w:tc>
          <w:tcPr>
            <w:tcW w:w="522" w:type="pct"/>
            <w:tcBorders>
              <w:top w:val="nil"/>
              <w:left w:val="nil"/>
              <w:bottom w:val="single" w:sz="4" w:space="0" w:color="auto"/>
              <w:right w:val="single" w:sz="4" w:space="0" w:color="auto"/>
            </w:tcBorders>
            <w:shd w:val="clear" w:color="auto" w:fill="auto"/>
            <w:noWrap/>
            <w:vAlign w:val="center"/>
            <w:hideMark/>
          </w:tcPr>
          <w:p w14:paraId="2E02A3B3" w14:textId="37EEEF6D" w:rsidR="0029737F" w:rsidRPr="00303EC3" w:rsidRDefault="0029737F" w:rsidP="00303EC3">
            <w:pPr>
              <w:pStyle w:val="TableTextCentered"/>
              <w:keepNext/>
              <w:keepLines/>
              <w:widowControl w:val="0"/>
              <w:tabs>
                <w:tab w:val="decimal" w:pos="537"/>
              </w:tabs>
            </w:pPr>
            <w:r w:rsidRPr="00303EC3">
              <w:t>$2</w:t>
            </w:r>
            <w:r w:rsidR="00AA36EE">
              <w:t>.1</w:t>
            </w:r>
          </w:p>
        </w:tc>
        <w:tc>
          <w:tcPr>
            <w:tcW w:w="510" w:type="pct"/>
            <w:tcBorders>
              <w:top w:val="nil"/>
              <w:left w:val="nil"/>
              <w:bottom w:val="single" w:sz="4" w:space="0" w:color="auto"/>
              <w:right w:val="single" w:sz="4" w:space="0" w:color="auto"/>
            </w:tcBorders>
            <w:shd w:val="clear" w:color="auto" w:fill="auto"/>
            <w:noWrap/>
            <w:vAlign w:val="center"/>
            <w:hideMark/>
          </w:tcPr>
          <w:p w14:paraId="364EDF12" w14:textId="7DB54771" w:rsidR="0029737F" w:rsidRPr="00303EC3" w:rsidRDefault="0029737F" w:rsidP="00303EC3">
            <w:pPr>
              <w:pStyle w:val="TableTextCentered"/>
              <w:keepNext/>
              <w:keepLines/>
              <w:widowControl w:val="0"/>
              <w:tabs>
                <w:tab w:val="decimal" w:pos="537"/>
              </w:tabs>
            </w:pPr>
            <w:r w:rsidRPr="00303EC3">
              <w:t>$</w:t>
            </w:r>
            <w:r w:rsidR="00113A8C" w:rsidRPr="00303EC3">
              <w:t>0</w:t>
            </w:r>
            <w:r w:rsidR="004A3687">
              <w:t>.41</w:t>
            </w:r>
          </w:p>
        </w:tc>
        <w:tc>
          <w:tcPr>
            <w:tcW w:w="616" w:type="pct"/>
            <w:tcBorders>
              <w:top w:val="nil"/>
              <w:left w:val="nil"/>
              <w:bottom w:val="single" w:sz="4" w:space="0" w:color="auto"/>
              <w:right w:val="single" w:sz="4" w:space="0" w:color="auto"/>
            </w:tcBorders>
            <w:shd w:val="clear" w:color="auto" w:fill="auto"/>
            <w:noWrap/>
            <w:vAlign w:val="center"/>
            <w:hideMark/>
          </w:tcPr>
          <w:p w14:paraId="0AD0959A" w14:textId="156F0B1B" w:rsidR="0029737F" w:rsidRPr="00303EC3" w:rsidRDefault="0029737F" w:rsidP="00303EC3">
            <w:pPr>
              <w:pStyle w:val="TableTextCentered"/>
              <w:keepNext/>
              <w:keepLines/>
              <w:widowControl w:val="0"/>
              <w:tabs>
                <w:tab w:val="decimal" w:pos="537"/>
              </w:tabs>
            </w:pPr>
            <w:r w:rsidRPr="00303EC3">
              <w:t xml:space="preserve">$35 </w:t>
            </w:r>
          </w:p>
        </w:tc>
      </w:tr>
      <w:tr w:rsidR="0029737F" w:rsidRPr="0029737F" w14:paraId="6D99C849"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6CA311F5" w14:textId="77777777" w:rsidR="0029737F" w:rsidRPr="0029737F" w:rsidRDefault="0029737F" w:rsidP="002E54C1">
            <w:pPr>
              <w:pStyle w:val="TableText"/>
            </w:pPr>
            <w:r w:rsidRPr="0029737F">
              <w:t>Number of jobs</w:t>
            </w:r>
          </w:p>
        </w:tc>
        <w:tc>
          <w:tcPr>
            <w:tcW w:w="569" w:type="pct"/>
            <w:tcBorders>
              <w:top w:val="nil"/>
              <w:left w:val="nil"/>
              <w:bottom w:val="single" w:sz="4" w:space="0" w:color="auto"/>
              <w:right w:val="single" w:sz="4" w:space="0" w:color="auto"/>
            </w:tcBorders>
            <w:shd w:val="clear" w:color="auto" w:fill="auto"/>
            <w:noWrap/>
            <w:vAlign w:val="center"/>
            <w:hideMark/>
          </w:tcPr>
          <w:p w14:paraId="46F4D153" w14:textId="77777777" w:rsidR="0029737F" w:rsidRPr="00303EC3" w:rsidRDefault="0029737F" w:rsidP="00303EC3">
            <w:pPr>
              <w:pStyle w:val="TableTextCentered"/>
              <w:keepNext/>
              <w:keepLines/>
              <w:widowControl w:val="0"/>
              <w:tabs>
                <w:tab w:val="decimal" w:pos="537"/>
              </w:tabs>
            </w:pPr>
            <w:r w:rsidRPr="00303EC3">
              <w:t>31</w:t>
            </w:r>
          </w:p>
        </w:tc>
        <w:tc>
          <w:tcPr>
            <w:tcW w:w="569" w:type="pct"/>
            <w:tcBorders>
              <w:top w:val="nil"/>
              <w:left w:val="nil"/>
              <w:bottom w:val="single" w:sz="4" w:space="0" w:color="auto"/>
              <w:right w:val="single" w:sz="4" w:space="0" w:color="auto"/>
            </w:tcBorders>
            <w:shd w:val="clear" w:color="auto" w:fill="auto"/>
            <w:noWrap/>
            <w:vAlign w:val="center"/>
            <w:hideMark/>
          </w:tcPr>
          <w:p w14:paraId="390F3797" w14:textId="77777777" w:rsidR="0029737F" w:rsidRPr="00303EC3" w:rsidRDefault="0029737F" w:rsidP="00303EC3">
            <w:pPr>
              <w:pStyle w:val="TableTextCentered"/>
              <w:keepNext/>
              <w:keepLines/>
              <w:widowControl w:val="0"/>
              <w:tabs>
                <w:tab w:val="decimal" w:pos="537"/>
              </w:tabs>
            </w:pPr>
            <w:r w:rsidRPr="00303EC3">
              <w:t>51</w:t>
            </w:r>
          </w:p>
        </w:tc>
        <w:tc>
          <w:tcPr>
            <w:tcW w:w="569" w:type="pct"/>
            <w:tcBorders>
              <w:top w:val="nil"/>
              <w:left w:val="nil"/>
              <w:bottom w:val="single" w:sz="4" w:space="0" w:color="auto"/>
              <w:right w:val="single" w:sz="4" w:space="0" w:color="auto"/>
            </w:tcBorders>
            <w:shd w:val="clear" w:color="auto" w:fill="auto"/>
            <w:noWrap/>
            <w:vAlign w:val="center"/>
            <w:hideMark/>
          </w:tcPr>
          <w:p w14:paraId="17D47EEA" w14:textId="77777777" w:rsidR="0029737F" w:rsidRPr="00303EC3" w:rsidRDefault="0029737F" w:rsidP="00303EC3">
            <w:pPr>
              <w:pStyle w:val="TableTextCentered"/>
              <w:keepNext/>
              <w:keepLines/>
              <w:widowControl w:val="0"/>
              <w:tabs>
                <w:tab w:val="decimal" w:pos="537"/>
              </w:tabs>
            </w:pPr>
            <w:r w:rsidRPr="00303EC3">
              <w:t>82</w:t>
            </w:r>
          </w:p>
        </w:tc>
        <w:tc>
          <w:tcPr>
            <w:tcW w:w="569" w:type="pct"/>
            <w:tcBorders>
              <w:top w:val="nil"/>
              <w:left w:val="nil"/>
              <w:bottom w:val="single" w:sz="4" w:space="0" w:color="auto"/>
              <w:right w:val="single" w:sz="4" w:space="0" w:color="auto"/>
            </w:tcBorders>
            <w:shd w:val="clear" w:color="auto" w:fill="auto"/>
            <w:noWrap/>
            <w:vAlign w:val="center"/>
            <w:hideMark/>
          </w:tcPr>
          <w:p w14:paraId="4E158F6E" w14:textId="77777777" w:rsidR="0029737F" w:rsidRPr="00303EC3" w:rsidRDefault="0029737F" w:rsidP="00303EC3">
            <w:pPr>
              <w:pStyle w:val="TableTextCentered"/>
              <w:keepNext/>
              <w:keepLines/>
              <w:widowControl w:val="0"/>
              <w:tabs>
                <w:tab w:val="decimal" w:pos="537"/>
              </w:tabs>
            </w:pPr>
            <w:r w:rsidRPr="00303EC3">
              <w:t>57</w:t>
            </w:r>
          </w:p>
        </w:tc>
        <w:tc>
          <w:tcPr>
            <w:tcW w:w="522" w:type="pct"/>
            <w:tcBorders>
              <w:top w:val="nil"/>
              <w:left w:val="nil"/>
              <w:bottom w:val="single" w:sz="4" w:space="0" w:color="auto"/>
              <w:right w:val="single" w:sz="4" w:space="0" w:color="auto"/>
            </w:tcBorders>
            <w:shd w:val="clear" w:color="auto" w:fill="auto"/>
            <w:noWrap/>
            <w:vAlign w:val="center"/>
            <w:hideMark/>
          </w:tcPr>
          <w:p w14:paraId="2C2C402F" w14:textId="77777777" w:rsidR="0029737F" w:rsidRPr="00303EC3" w:rsidRDefault="0029737F" w:rsidP="00303EC3">
            <w:pPr>
              <w:pStyle w:val="TableTextCentered"/>
              <w:keepNext/>
              <w:keepLines/>
              <w:widowControl w:val="0"/>
              <w:tabs>
                <w:tab w:val="decimal" w:pos="537"/>
              </w:tabs>
            </w:pPr>
            <w:r w:rsidRPr="00303EC3">
              <w:t>17</w:t>
            </w:r>
          </w:p>
        </w:tc>
        <w:tc>
          <w:tcPr>
            <w:tcW w:w="510" w:type="pct"/>
            <w:tcBorders>
              <w:top w:val="nil"/>
              <w:left w:val="nil"/>
              <w:bottom w:val="single" w:sz="4" w:space="0" w:color="auto"/>
              <w:right w:val="single" w:sz="4" w:space="0" w:color="auto"/>
            </w:tcBorders>
            <w:shd w:val="clear" w:color="auto" w:fill="auto"/>
            <w:noWrap/>
            <w:vAlign w:val="center"/>
            <w:hideMark/>
          </w:tcPr>
          <w:p w14:paraId="38A72105" w14:textId="77777777" w:rsidR="0029737F" w:rsidRPr="00303EC3" w:rsidRDefault="0029737F" w:rsidP="00303EC3">
            <w:pPr>
              <w:pStyle w:val="TableTextCentered"/>
              <w:keepNext/>
              <w:keepLines/>
              <w:widowControl w:val="0"/>
              <w:tabs>
                <w:tab w:val="decimal" w:pos="537"/>
              </w:tabs>
            </w:pPr>
            <w:r w:rsidRPr="00303EC3">
              <w:t>2</w:t>
            </w:r>
          </w:p>
        </w:tc>
        <w:tc>
          <w:tcPr>
            <w:tcW w:w="616" w:type="pct"/>
            <w:tcBorders>
              <w:top w:val="nil"/>
              <w:left w:val="nil"/>
              <w:bottom w:val="single" w:sz="4" w:space="0" w:color="auto"/>
              <w:right w:val="single" w:sz="4" w:space="0" w:color="auto"/>
            </w:tcBorders>
            <w:shd w:val="clear" w:color="auto" w:fill="auto"/>
            <w:noWrap/>
            <w:vAlign w:val="center"/>
            <w:hideMark/>
          </w:tcPr>
          <w:p w14:paraId="7EAA7D67" w14:textId="77777777" w:rsidR="0029737F" w:rsidRPr="00303EC3" w:rsidRDefault="0029737F" w:rsidP="00303EC3">
            <w:pPr>
              <w:pStyle w:val="TableTextCentered"/>
              <w:keepNext/>
              <w:keepLines/>
              <w:widowControl w:val="0"/>
              <w:tabs>
                <w:tab w:val="decimal" w:pos="537"/>
              </w:tabs>
            </w:pPr>
            <w:r w:rsidRPr="00303EC3">
              <w:t>241</w:t>
            </w:r>
          </w:p>
        </w:tc>
      </w:tr>
      <w:tr w:rsidR="0029737F" w:rsidRPr="0029737F" w14:paraId="1230F579"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3FA579B4" w14:textId="77777777" w:rsidR="0029737F" w:rsidRPr="0029737F" w:rsidRDefault="0029737F" w:rsidP="002E54C1">
            <w:pPr>
              <w:pStyle w:val="TableText"/>
            </w:pPr>
            <w:r w:rsidRPr="0029737F">
              <w:t>Labor income</w:t>
            </w:r>
          </w:p>
        </w:tc>
        <w:tc>
          <w:tcPr>
            <w:tcW w:w="569" w:type="pct"/>
            <w:tcBorders>
              <w:top w:val="nil"/>
              <w:left w:val="nil"/>
              <w:bottom w:val="single" w:sz="4" w:space="0" w:color="auto"/>
              <w:right w:val="single" w:sz="4" w:space="0" w:color="auto"/>
            </w:tcBorders>
            <w:shd w:val="clear" w:color="auto" w:fill="auto"/>
            <w:noWrap/>
            <w:vAlign w:val="center"/>
            <w:hideMark/>
          </w:tcPr>
          <w:p w14:paraId="4A3AB87F" w14:textId="05DAAAAC" w:rsidR="0029737F" w:rsidRPr="00303EC3" w:rsidRDefault="0029737F" w:rsidP="00303EC3">
            <w:pPr>
              <w:pStyle w:val="TableTextCentered"/>
              <w:keepNext/>
              <w:keepLines/>
              <w:widowControl w:val="0"/>
              <w:tabs>
                <w:tab w:val="decimal" w:pos="537"/>
              </w:tabs>
            </w:pPr>
            <w:r w:rsidRPr="00303EC3">
              <w:t>$1</w:t>
            </w:r>
            <w:r w:rsidR="00F85DE7">
              <w:t>.3</w:t>
            </w:r>
          </w:p>
        </w:tc>
        <w:tc>
          <w:tcPr>
            <w:tcW w:w="569" w:type="pct"/>
            <w:tcBorders>
              <w:top w:val="nil"/>
              <w:left w:val="nil"/>
              <w:bottom w:val="single" w:sz="4" w:space="0" w:color="auto"/>
              <w:right w:val="single" w:sz="4" w:space="0" w:color="auto"/>
            </w:tcBorders>
            <w:shd w:val="clear" w:color="auto" w:fill="auto"/>
            <w:noWrap/>
            <w:vAlign w:val="center"/>
            <w:hideMark/>
          </w:tcPr>
          <w:p w14:paraId="49C4AC43" w14:textId="183CB421" w:rsidR="0029737F" w:rsidRPr="00303EC3" w:rsidRDefault="0029737F" w:rsidP="00303EC3">
            <w:pPr>
              <w:pStyle w:val="TableTextCentered"/>
              <w:keepNext/>
              <w:keepLines/>
              <w:widowControl w:val="0"/>
              <w:tabs>
                <w:tab w:val="decimal" w:pos="537"/>
              </w:tabs>
            </w:pPr>
            <w:r w:rsidRPr="00303EC3">
              <w:t>$</w:t>
            </w:r>
            <w:r w:rsidR="00E07E78">
              <w:t>2.8</w:t>
            </w:r>
          </w:p>
        </w:tc>
        <w:tc>
          <w:tcPr>
            <w:tcW w:w="569" w:type="pct"/>
            <w:tcBorders>
              <w:top w:val="nil"/>
              <w:left w:val="nil"/>
              <w:bottom w:val="single" w:sz="4" w:space="0" w:color="auto"/>
              <w:right w:val="single" w:sz="4" w:space="0" w:color="auto"/>
            </w:tcBorders>
            <w:shd w:val="clear" w:color="auto" w:fill="auto"/>
            <w:noWrap/>
            <w:vAlign w:val="center"/>
            <w:hideMark/>
          </w:tcPr>
          <w:p w14:paraId="19117529" w14:textId="64F1488F" w:rsidR="0029737F" w:rsidRPr="00303EC3" w:rsidRDefault="0029737F" w:rsidP="00303EC3">
            <w:pPr>
              <w:pStyle w:val="TableTextCentered"/>
              <w:keepNext/>
              <w:keepLines/>
              <w:widowControl w:val="0"/>
              <w:tabs>
                <w:tab w:val="decimal" w:pos="537"/>
              </w:tabs>
            </w:pPr>
            <w:r w:rsidRPr="00303EC3">
              <w:t>$</w:t>
            </w:r>
            <w:r w:rsidR="00465F10">
              <w:t>2.7</w:t>
            </w:r>
          </w:p>
        </w:tc>
        <w:tc>
          <w:tcPr>
            <w:tcW w:w="569" w:type="pct"/>
            <w:tcBorders>
              <w:top w:val="nil"/>
              <w:left w:val="nil"/>
              <w:bottom w:val="single" w:sz="4" w:space="0" w:color="auto"/>
              <w:right w:val="single" w:sz="4" w:space="0" w:color="auto"/>
            </w:tcBorders>
            <w:shd w:val="clear" w:color="auto" w:fill="auto"/>
            <w:noWrap/>
            <w:vAlign w:val="center"/>
            <w:hideMark/>
          </w:tcPr>
          <w:p w14:paraId="4DC8722C" w14:textId="375EFD20" w:rsidR="0029737F" w:rsidRPr="00303EC3" w:rsidRDefault="0029737F" w:rsidP="00303EC3">
            <w:pPr>
              <w:pStyle w:val="TableTextCentered"/>
              <w:keepNext/>
              <w:keepLines/>
              <w:widowControl w:val="0"/>
              <w:tabs>
                <w:tab w:val="decimal" w:pos="537"/>
              </w:tabs>
            </w:pPr>
            <w:r w:rsidRPr="00303EC3">
              <w:t>$2</w:t>
            </w:r>
            <w:r w:rsidR="00D76098">
              <w:t>.4</w:t>
            </w:r>
          </w:p>
        </w:tc>
        <w:tc>
          <w:tcPr>
            <w:tcW w:w="522" w:type="pct"/>
            <w:tcBorders>
              <w:top w:val="nil"/>
              <w:left w:val="nil"/>
              <w:bottom w:val="single" w:sz="4" w:space="0" w:color="auto"/>
              <w:right w:val="single" w:sz="4" w:space="0" w:color="auto"/>
            </w:tcBorders>
            <w:shd w:val="clear" w:color="auto" w:fill="auto"/>
            <w:noWrap/>
            <w:vAlign w:val="center"/>
            <w:hideMark/>
          </w:tcPr>
          <w:p w14:paraId="1DD0D861" w14:textId="5A61A90A" w:rsidR="0029737F" w:rsidRPr="00303EC3" w:rsidRDefault="0029737F" w:rsidP="00303EC3">
            <w:pPr>
              <w:pStyle w:val="TableTextCentered"/>
              <w:keepNext/>
              <w:keepLines/>
              <w:widowControl w:val="0"/>
              <w:tabs>
                <w:tab w:val="decimal" w:pos="537"/>
              </w:tabs>
            </w:pPr>
            <w:r w:rsidRPr="00303EC3">
              <w:t>$</w:t>
            </w:r>
            <w:r w:rsidR="00B33BDE" w:rsidRPr="00303EC3">
              <w:t>0</w:t>
            </w:r>
            <w:r w:rsidR="00F443B2">
              <w:t>.49</w:t>
            </w:r>
          </w:p>
        </w:tc>
        <w:tc>
          <w:tcPr>
            <w:tcW w:w="510" w:type="pct"/>
            <w:tcBorders>
              <w:top w:val="nil"/>
              <w:left w:val="nil"/>
              <w:bottom w:val="single" w:sz="4" w:space="0" w:color="auto"/>
              <w:right w:val="single" w:sz="4" w:space="0" w:color="auto"/>
            </w:tcBorders>
            <w:shd w:val="clear" w:color="auto" w:fill="auto"/>
            <w:noWrap/>
            <w:vAlign w:val="center"/>
            <w:hideMark/>
          </w:tcPr>
          <w:p w14:paraId="7009C545" w14:textId="153A2B7C" w:rsidR="0029737F" w:rsidRPr="00303EC3" w:rsidRDefault="0029737F" w:rsidP="00303EC3">
            <w:pPr>
              <w:pStyle w:val="TableTextCentered"/>
              <w:keepNext/>
              <w:keepLines/>
              <w:widowControl w:val="0"/>
              <w:tabs>
                <w:tab w:val="decimal" w:pos="537"/>
              </w:tabs>
            </w:pPr>
            <w:r w:rsidRPr="00303EC3">
              <w:t>$</w:t>
            </w:r>
            <w:r w:rsidR="00113A8C" w:rsidRPr="00303EC3">
              <w:t>0</w:t>
            </w:r>
            <w:r w:rsidR="004A3687">
              <w:t>.14</w:t>
            </w:r>
          </w:p>
        </w:tc>
        <w:tc>
          <w:tcPr>
            <w:tcW w:w="616" w:type="pct"/>
            <w:tcBorders>
              <w:top w:val="nil"/>
              <w:left w:val="nil"/>
              <w:bottom w:val="single" w:sz="4" w:space="0" w:color="auto"/>
              <w:right w:val="single" w:sz="4" w:space="0" w:color="auto"/>
            </w:tcBorders>
            <w:shd w:val="clear" w:color="auto" w:fill="auto"/>
            <w:noWrap/>
            <w:vAlign w:val="center"/>
            <w:hideMark/>
          </w:tcPr>
          <w:p w14:paraId="41E1E592" w14:textId="71104058" w:rsidR="0029737F" w:rsidRPr="00303EC3" w:rsidRDefault="0029737F" w:rsidP="00303EC3">
            <w:pPr>
              <w:pStyle w:val="TableTextCentered"/>
              <w:keepNext/>
              <w:keepLines/>
              <w:widowControl w:val="0"/>
              <w:tabs>
                <w:tab w:val="decimal" w:pos="537"/>
              </w:tabs>
            </w:pPr>
            <w:r w:rsidRPr="00303EC3">
              <w:t>$</w:t>
            </w:r>
            <w:r w:rsidR="00755FC5">
              <w:t>9.9</w:t>
            </w:r>
          </w:p>
        </w:tc>
      </w:tr>
      <w:tr w:rsidR="0029737F" w:rsidRPr="0029737F" w14:paraId="2CC166D3"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7B45D7DA" w14:textId="77777777" w:rsidR="0029737F" w:rsidRPr="0029737F" w:rsidRDefault="0029737F" w:rsidP="002E54C1">
            <w:pPr>
              <w:pStyle w:val="TableText"/>
            </w:pPr>
            <w:r w:rsidRPr="0029737F">
              <w:t>Value added or GRP</w:t>
            </w:r>
          </w:p>
        </w:tc>
        <w:tc>
          <w:tcPr>
            <w:tcW w:w="569" w:type="pct"/>
            <w:tcBorders>
              <w:top w:val="nil"/>
              <w:left w:val="nil"/>
              <w:bottom w:val="single" w:sz="4" w:space="0" w:color="auto"/>
              <w:right w:val="single" w:sz="4" w:space="0" w:color="auto"/>
            </w:tcBorders>
            <w:shd w:val="clear" w:color="auto" w:fill="auto"/>
            <w:noWrap/>
            <w:vAlign w:val="center"/>
            <w:hideMark/>
          </w:tcPr>
          <w:p w14:paraId="4176CF8A" w14:textId="2C83AD61" w:rsidR="0029737F" w:rsidRPr="00303EC3" w:rsidRDefault="0029737F" w:rsidP="00303EC3">
            <w:pPr>
              <w:pStyle w:val="TableTextCentered"/>
              <w:keepNext/>
              <w:keepLines/>
              <w:widowControl w:val="0"/>
              <w:tabs>
                <w:tab w:val="decimal" w:pos="537"/>
              </w:tabs>
            </w:pPr>
            <w:r w:rsidRPr="00303EC3">
              <w:t>$2</w:t>
            </w:r>
            <w:r w:rsidR="00B1122D">
              <w:t>.3</w:t>
            </w:r>
          </w:p>
        </w:tc>
        <w:tc>
          <w:tcPr>
            <w:tcW w:w="569" w:type="pct"/>
            <w:tcBorders>
              <w:top w:val="nil"/>
              <w:left w:val="nil"/>
              <w:bottom w:val="single" w:sz="4" w:space="0" w:color="auto"/>
              <w:right w:val="single" w:sz="4" w:space="0" w:color="auto"/>
            </w:tcBorders>
            <w:shd w:val="clear" w:color="auto" w:fill="auto"/>
            <w:noWrap/>
            <w:vAlign w:val="center"/>
            <w:hideMark/>
          </w:tcPr>
          <w:p w14:paraId="0604B907" w14:textId="224DF629" w:rsidR="0029737F" w:rsidRPr="00303EC3" w:rsidRDefault="0029737F" w:rsidP="00303EC3">
            <w:pPr>
              <w:pStyle w:val="TableTextCentered"/>
              <w:keepNext/>
              <w:keepLines/>
              <w:widowControl w:val="0"/>
              <w:tabs>
                <w:tab w:val="decimal" w:pos="537"/>
              </w:tabs>
            </w:pPr>
            <w:r w:rsidRPr="00303EC3">
              <w:t>$</w:t>
            </w:r>
            <w:r w:rsidR="00E07E78">
              <w:t>4.</w:t>
            </w:r>
            <w:r w:rsidR="00B33BDE" w:rsidRPr="00303EC3">
              <w:t>5</w:t>
            </w:r>
          </w:p>
        </w:tc>
        <w:tc>
          <w:tcPr>
            <w:tcW w:w="569" w:type="pct"/>
            <w:tcBorders>
              <w:top w:val="nil"/>
              <w:left w:val="nil"/>
              <w:bottom w:val="single" w:sz="4" w:space="0" w:color="auto"/>
              <w:right w:val="single" w:sz="4" w:space="0" w:color="auto"/>
            </w:tcBorders>
            <w:shd w:val="clear" w:color="auto" w:fill="auto"/>
            <w:noWrap/>
            <w:vAlign w:val="center"/>
            <w:hideMark/>
          </w:tcPr>
          <w:p w14:paraId="7E3AF77D" w14:textId="4961FAB9" w:rsidR="0029737F" w:rsidRPr="00303EC3" w:rsidRDefault="0029737F" w:rsidP="00303EC3">
            <w:pPr>
              <w:pStyle w:val="TableTextCentered"/>
              <w:keepNext/>
              <w:keepLines/>
              <w:widowControl w:val="0"/>
              <w:tabs>
                <w:tab w:val="decimal" w:pos="537"/>
              </w:tabs>
            </w:pPr>
            <w:r w:rsidRPr="00303EC3">
              <w:t>$</w:t>
            </w:r>
            <w:r w:rsidR="006120DF">
              <w:t>4.9</w:t>
            </w:r>
          </w:p>
        </w:tc>
        <w:tc>
          <w:tcPr>
            <w:tcW w:w="569" w:type="pct"/>
            <w:tcBorders>
              <w:top w:val="nil"/>
              <w:left w:val="nil"/>
              <w:bottom w:val="single" w:sz="4" w:space="0" w:color="auto"/>
              <w:right w:val="single" w:sz="4" w:space="0" w:color="auto"/>
            </w:tcBorders>
            <w:shd w:val="clear" w:color="auto" w:fill="auto"/>
            <w:noWrap/>
            <w:vAlign w:val="center"/>
            <w:hideMark/>
          </w:tcPr>
          <w:p w14:paraId="37356E39" w14:textId="23647DBE" w:rsidR="0029737F" w:rsidRPr="00303EC3" w:rsidRDefault="0029737F" w:rsidP="00303EC3">
            <w:pPr>
              <w:pStyle w:val="TableTextCentered"/>
              <w:keepNext/>
              <w:keepLines/>
              <w:widowControl w:val="0"/>
              <w:tabs>
                <w:tab w:val="decimal" w:pos="537"/>
              </w:tabs>
            </w:pPr>
            <w:r w:rsidRPr="00303EC3">
              <w:t>$4</w:t>
            </w:r>
            <w:r w:rsidR="00D76098">
              <w:t>.3</w:t>
            </w:r>
          </w:p>
        </w:tc>
        <w:tc>
          <w:tcPr>
            <w:tcW w:w="522" w:type="pct"/>
            <w:tcBorders>
              <w:top w:val="nil"/>
              <w:left w:val="nil"/>
              <w:bottom w:val="single" w:sz="4" w:space="0" w:color="auto"/>
              <w:right w:val="single" w:sz="4" w:space="0" w:color="auto"/>
            </w:tcBorders>
            <w:shd w:val="clear" w:color="auto" w:fill="auto"/>
            <w:noWrap/>
            <w:vAlign w:val="center"/>
            <w:hideMark/>
          </w:tcPr>
          <w:p w14:paraId="17D24545" w14:textId="2A945895" w:rsidR="0029737F" w:rsidRPr="00303EC3" w:rsidRDefault="0029737F" w:rsidP="00303EC3">
            <w:pPr>
              <w:pStyle w:val="TableTextCentered"/>
              <w:keepNext/>
              <w:keepLines/>
              <w:widowControl w:val="0"/>
              <w:tabs>
                <w:tab w:val="decimal" w:pos="537"/>
              </w:tabs>
            </w:pPr>
            <w:r w:rsidRPr="00303EC3">
              <w:t>$</w:t>
            </w:r>
            <w:r w:rsidR="000A378F">
              <w:t>0.</w:t>
            </w:r>
            <w:r w:rsidR="00292671">
              <w:t>96</w:t>
            </w:r>
          </w:p>
        </w:tc>
        <w:tc>
          <w:tcPr>
            <w:tcW w:w="510" w:type="pct"/>
            <w:tcBorders>
              <w:top w:val="nil"/>
              <w:left w:val="nil"/>
              <w:bottom w:val="single" w:sz="4" w:space="0" w:color="auto"/>
              <w:right w:val="single" w:sz="4" w:space="0" w:color="auto"/>
            </w:tcBorders>
            <w:shd w:val="clear" w:color="auto" w:fill="auto"/>
            <w:noWrap/>
            <w:vAlign w:val="center"/>
            <w:hideMark/>
          </w:tcPr>
          <w:p w14:paraId="78B82342" w14:textId="2C513548" w:rsidR="0029737F" w:rsidRPr="00303EC3" w:rsidRDefault="0029737F" w:rsidP="00303EC3">
            <w:pPr>
              <w:pStyle w:val="TableTextCentered"/>
              <w:keepNext/>
              <w:keepLines/>
              <w:widowControl w:val="0"/>
              <w:tabs>
                <w:tab w:val="decimal" w:pos="537"/>
              </w:tabs>
            </w:pPr>
            <w:r w:rsidRPr="00303EC3">
              <w:t>$</w:t>
            </w:r>
            <w:r w:rsidR="00113A8C" w:rsidRPr="00303EC3">
              <w:t>0</w:t>
            </w:r>
            <w:r w:rsidR="004A3687">
              <w:t>.23</w:t>
            </w:r>
          </w:p>
        </w:tc>
        <w:tc>
          <w:tcPr>
            <w:tcW w:w="616" w:type="pct"/>
            <w:tcBorders>
              <w:top w:val="nil"/>
              <w:left w:val="nil"/>
              <w:bottom w:val="single" w:sz="4" w:space="0" w:color="auto"/>
              <w:right w:val="single" w:sz="4" w:space="0" w:color="auto"/>
            </w:tcBorders>
            <w:shd w:val="clear" w:color="auto" w:fill="auto"/>
            <w:noWrap/>
            <w:vAlign w:val="center"/>
            <w:hideMark/>
          </w:tcPr>
          <w:p w14:paraId="4B2D87D9" w14:textId="4D97E999" w:rsidR="0029737F" w:rsidRPr="00303EC3" w:rsidRDefault="0029737F" w:rsidP="00303EC3">
            <w:pPr>
              <w:pStyle w:val="TableTextCentered"/>
              <w:keepNext/>
              <w:keepLines/>
              <w:widowControl w:val="0"/>
              <w:tabs>
                <w:tab w:val="decimal" w:pos="537"/>
              </w:tabs>
            </w:pPr>
            <w:r w:rsidRPr="00303EC3">
              <w:t xml:space="preserve">$17 </w:t>
            </w:r>
          </w:p>
        </w:tc>
      </w:tr>
      <w:tr w:rsidR="0029737F" w:rsidRPr="0029737F" w14:paraId="2AB18AF7"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12928213" w14:textId="77777777" w:rsidR="0029737F" w:rsidRPr="0029737F" w:rsidRDefault="0029737F" w:rsidP="002E54C1">
            <w:pPr>
              <w:pStyle w:val="TableText"/>
            </w:pPr>
            <w:r w:rsidRPr="0029737F">
              <w:t>State and local taxes</w:t>
            </w:r>
          </w:p>
        </w:tc>
        <w:tc>
          <w:tcPr>
            <w:tcW w:w="569" w:type="pct"/>
            <w:tcBorders>
              <w:top w:val="nil"/>
              <w:left w:val="nil"/>
              <w:bottom w:val="single" w:sz="4" w:space="0" w:color="auto"/>
              <w:right w:val="single" w:sz="4" w:space="0" w:color="auto"/>
            </w:tcBorders>
            <w:shd w:val="clear" w:color="auto" w:fill="auto"/>
            <w:noWrap/>
            <w:vAlign w:val="center"/>
            <w:hideMark/>
          </w:tcPr>
          <w:p w14:paraId="1994C914" w14:textId="40FD2965" w:rsidR="0029737F" w:rsidRPr="00303EC3" w:rsidRDefault="0029737F" w:rsidP="00303EC3">
            <w:pPr>
              <w:pStyle w:val="TableTextCentered"/>
              <w:keepNext/>
              <w:keepLines/>
              <w:widowControl w:val="0"/>
              <w:tabs>
                <w:tab w:val="decimal" w:pos="537"/>
              </w:tabs>
            </w:pPr>
            <w:r w:rsidRPr="00303EC3">
              <w:t>$</w:t>
            </w:r>
            <w:r w:rsidR="00B33BDE" w:rsidRPr="00303EC3">
              <w:t>0</w:t>
            </w:r>
            <w:r w:rsidR="00B1122D">
              <w:t>.23</w:t>
            </w:r>
          </w:p>
        </w:tc>
        <w:tc>
          <w:tcPr>
            <w:tcW w:w="569" w:type="pct"/>
            <w:tcBorders>
              <w:top w:val="nil"/>
              <w:left w:val="nil"/>
              <w:bottom w:val="single" w:sz="4" w:space="0" w:color="auto"/>
              <w:right w:val="single" w:sz="4" w:space="0" w:color="auto"/>
            </w:tcBorders>
            <w:shd w:val="clear" w:color="auto" w:fill="auto"/>
            <w:noWrap/>
            <w:vAlign w:val="center"/>
            <w:hideMark/>
          </w:tcPr>
          <w:p w14:paraId="7BF2C440" w14:textId="1595B0B5" w:rsidR="0029737F" w:rsidRPr="00303EC3" w:rsidRDefault="0029737F" w:rsidP="00303EC3">
            <w:pPr>
              <w:pStyle w:val="TableTextCentered"/>
              <w:keepNext/>
              <w:keepLines/>
              <w:widowControl w:val="0"/>
              <w:tabs>
                <w:tab w:val="decimal" w:pos="537"/>
              </w:tabs>
            </w:pPr>
            <w:r w:rsidRPr="00303EC3">
              <w:t>$</w:t>
            </w:r>
            <w:r w:rsidR="00B33BDE" w:rsidRPr="00303EC3">
              <w:t>0</w:t>
            </w:r>
            <w:r w:rsidR="00E07E78">
              <w:t>.39</w:t>
            </w:r>
          </w:p>
        </w:tc>
        <w:tc>
          <w:tcPr>
            <w:tcW w:w="569" w:type="pct"/>
            <w:tcBorders>
              <w:top w:val="nil"/>
              <w:left w:val="nil"/>
              <w:bottom w:val="single" w:sz="4" w:space="0" w:color="auto"/>
              <w:right w:val="single" w:sz="4" w:space="0" w:color="auto"/>
            </w:tcBorders>
            <w:shd w:val="clear" w:color="auto" w:fill="auto"/>
            <w:noWrap/>
            <w:vAlign w:val="center"/>
            <w:hideMark/>
          </w:tcPr>
          <w:p w14:paraId="2B5FD019" w14:textId="2BB6B27C" w:rsidR="0029737F" w:rsidRPr="00303EC3" w:rsidRDefault="0029737F" w:rsidP="00303EC3">
            <w:pPr>
              <w:pStyle w:val="TableTextCentered"/>
              <w:keepNext/>
              <w:keepLines/>
              <w:widowControl w:val="0"/>
              <w:tabs>
                <w:tab w:val="decimal" w:pos="537"/>
              </w:tabs>
            </w:pPr>
            <w:r w:rsidRPr="00303EC3">
              <w:t>$</w:t>
            </w:r>
            <w:r w:rsidR="006120DF">
              <w:t>0.</w:t>
            </w:r>
            <w:r w:rsidR="00BE7226">
              <w:t>62</w:t>
            </w:r>
          </w:p>
        </w:tc>
        <w:tc>
          <w:tcPr>
            <w:tcW w:w="569" w:type="pct"/>
            <w:tcBorders>
              <w:top w:val="nil"/>
              <w:left w:val="nil"/>
              <w:bottom w:val="single" w:sz="4" w:space="0" w:color="auto"/>
              <w:right w:val="single" w:sz="4" w:space="0" w:color="auto"/>
            </w:tcBorders>
            <w:shd w:val="clear" w:color="auto" w:fill="auto"/>
            <w:noWrap/>
            <w:vAlign w:val="center"/>
            <w:hideMark/>
          </w:tcPr>
          <w:p w14:paraId="15BF2ADF" w14:textId="501BBAE4" w:rsidR="0029737F" w:rsidRPr="00303EC3" w:rsidRDefault="0029737F" w:rsidP="00303EC3">
            <w:pPr>
              <w:pStyle w:val="TableTextCentered"/>
              <w:keepNext/>
              <w:keepLines/>
              <w:widowControl w:val="0"/>
              <w:tabs>
                <w:tab w:val="decimal" w:pos="537"/>
              </w:tabs>
            </w:pPr>
            <w:r w:rsidRPr="00303EC3">
              <w:t>$</w:t>
            </w:r>
            <w:r w:rsidR="00113A8C" w:rsidRPr="00303EC3">
              <w:t>0</w:t>
            </w:r>
            <w:r w:rsidR="002A0EC3">
              <w:t>.42</w:t>
            </w:r>
          </w:p>
        </w:tc>
        <w:tc>
          <w:tcPr>
            <w:tcW w:w="522" w:type="pct"/>
            <w:tcBorders>
              <w:top w:val="nil"/>
              <w:left w:val="nil"/>
              <w:bottom w:val="single" w:sz="4" w:space="0" w:color="auto"/>
              <w:right w:val="single" w:sz="4" w:space="0" w:color="auto"/>
            </w:tcBorders>
            <w:shd w:val="clear" w:color="auto" w:fill="auto"/>
            <w:noWrap/>
            <w:vAlign w:val="center"/>
            <w:hideMark/>
          </w:tcPr>
          <w:p w14:paraId="61DC740B" w14:textId="61BE1D8B" w:rsidR="0029737F" w:rsidRPr="00303EC3" w:rsidRDefault="0029737F" w:rsidP="00303EC3">
            <w:pPr>
              <w:pStyle w:val="TableTextCentered"/>
              <w:keepNext/>
              <w:keepLines/>
              <w:widowControl w:val="0"/>
              <w:tabs>
                <w:tab w:val="decimal" w:pos="537"/>
              </w:tabs>
            </w:pPr>
            <w:r w:rsidRPr="00303EC3">
              <w:t>$</w:t>
            </w:r>
            <w:r w:rsidR="00B33BDE" w:rsidRPr="00303EC3">
              <w:t>0</w:t>
            </w:r>
            <w:r w:rsidR="004E45A4">
              <w:t>.</w:t>
            </w:r>
            <w:r w:rsidR="002D3211">
              <w:t>09</w:t>
            </w:r>
          </w:p>
        </w:tc>
        <w:tc>
          <w:tcPr>
            <w:tcW w:w="510" w:type="pct"/>
            <w:tcBorders>
              <w:top w:val="nil"/>
              <w:left w:val="nil"/>
              <w:bottom w:val="single" w:sz="4" w:space="0" w:color="auto"/>
              <w:right w:val="single" w:sz="4" w:space="0" w:color="auto"/>
            </w:tcBorders>
            <w:shd w:val="clear" w:color="auto" w:fill="auto"/>
            <w:noWrap/>
            <w:vAlign w:val="center"/>
            <w:hideMark/>
          </w:tcPr>
          <w:p w14:paraId="615CAB54" w14:textId="2E3087FE" w:rsidR="0029737F" w:rsidRPr="00303EC3" w:rsidRDefault="0029737F" w:rsidP="00303EC3">
            <w:pPr>
              <w:pStyle w:val="TableTextCentered"/>
              <w:keepNext/>
              <w:keepLines/>
              <w:widowControl w:val="0"/>
              <w:tabs>
                <w:tab w:val="decimal" w:pos="537"/>
              </w:tabs>
            </w:pPr>
            <w:r w:rsidRPr="00303EC3">
              <w:t>$</w:t>
            </w:r>
            <w:r w:rsidR="00113A8C" w:rsidRPr="00303EC3">
              <w:t>0</w:t>
            </w:r>
            <w:r w:rsidR="004A3687">
              <w:t>.02</w:t>
            </w:r>
          </w:p>
        </w:tc>
        <w:tc>
          <w:tcPr>
            <w:tcW w:w="616" w:type="pct"/>
            <w:tcBorders>
              <w:top w:val="nil"/>
              <w:left w:val="nil"/>
              <w:bottom w:val="single" w:sz="4" w:space="0" w:color="auto"/>
              <w:right w:val="single" w:sz="4" w:space="0" w:color="auto"/>
            </w:tcBorders>
            <w:shd w:val="clear" w:color="auto" w:fill="auto"/>
            <w:noWrap/>
            <w:vAlign w:val="center"/>
            <w:hideMark/>
          </w:tcPr>
          <w:p w14:paraId="3B258D7B" w14:textId="326DE8EF" w:rsidR="0029737F" w:rsidRPr="00303EC3" w:rsidRDefault="0029737F" w:rsidP="00303EC3">
            <w:pPr>
              <w:pStyle w:val="TableTextCentered"/>
              <w:keepNext/>
              <w:keepLines/>
              <w:widowControl w:val="0"/>
              <w:tabs>
                <w:tab w:val="decimal" w:pos="537"/>
              </w:tabs>
            </w:pPr>
            <w:r w:rsidRPr="00303EC3">
              <w:t>$</w:t>
            </w:r>
            <w:r w:rsidR="00755FC5">
              <w:t>1.8</w:t>
            </w:r>
            <w:r w:rsidRPr="00303EC3">
              <w:t xml:space="preserve"> </w:t>
            </w:r>
          </w:p>
        </w:tc>
      </w:tr>
      <w:tr w:rsidR="0029737F" w:rsidRPr="0029737F" w14:paraId="5521F851"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782CF30E" w14:textId="77777777" w:rsidR="0029737F" w:rsidRPr="0029737F" w:rsidRDefault="0029737F" w:rsidP="002E54C1">
            <w:pPr>
              <w:pStyle w:val="TableText"/>
            </w:pPr>
            <w:r w:rsidRPr="0029737F">
              <w:t>Federal taxes</w:t>
            </w:r>
          </w:p>
        </w:tc>
        <w:tc>
          <w:tcPr>
            <w:tcW w:w="569" w:type="pct"/>
            <w:tcBorders>
              <w:top w:val="nil"/>
              <w:left w:val="nil"/>
              <w:bottom w:val="single" w:sz="4" w:space="0" w:color="auto"/>
              <w:right w:val="single" w:sz="4" w:space="0" w:color="auto"/>
            </w:tcBorders>
            <w:shd w:val="clear" w:color="auto" w:fill="auto"/>
            <w:noWrap/>
            <w:vAlign w:val="center"/>
            <w:hideMark/>
          </w:tcPr>
          <w:p w14:paraId="6F754B4E" w14:textId="3401264D" w:rsidR="0029737F" w:rsidRPr="00303EC3" w:rsidRDefault="0029737F" w:rsidP="00303EC3">
            <w:pPr>
              <w:pStyle w:val="TableTextCentered"/>
              <w:keepNext/>
              <w:keepLines/>
              <w:widowControl w:val="0"/>
              <w:tabs>
                <w:tab w:val="decimal" w:pos="537"/>
              </w:tabs>
            </w:pPr>
            <w:r w:rsidRPr="00303EC3">
              <w:t>$</w:t>
            </w:r>
            <w:r w:rsidR="00B33BDE" w:rsidRPr="00303EC3">
              <w:t>0</w:t>
            </w:r>
            <w:r w:rsidR="00B1122D">
              <w:t>.23</w:t>
            </w:r>
          </w:p>
        </w:tc>
        <w:tc>
          <w:tcPr>
            <w:tcW w:w="569" w:type="pct"/>
            <w:tcBorders>
              <w:top w:val="nil"/>
              <w:left w:val="nil"/>
              <w:bottom w:val="single" w:sz="4" w:space="0" w:color="auto"/>
              <w:right w:val="single" w:sz="4" w:space="0" w:color="auto"/>
            </w:tcBorders>
            <w:shd w:val="clear" w:color="auto" w:fill="auto"/>
            <w:noWrap/>
            <w:vAlign w:val="center"/>
            <w:hideMark/>
          </w:tcPr>
          <w:p w14:paraId="01D6ECD8" w14:textId="2E49CAB5" w:rsidR="0029737F" w:rsidRPr="00303EC3" w:rsidRDefault="0029737F" w:rsidP="00303EC3">
            <w:pPr>
              <w:pStyle w:val="TableTextCentered"/>
              <w:keepNext/>
              <w:keepLines/>
              <w:widowControl w:val="0"/>
              <w:tabs>
                <w:tab w:val="decimal" w:pos="537"/>
              </w:tabs>
            </w:pPr>
            <w:r w:rsidRPr="00303EC3">
              <w:t>$</w:t>
            </w:r>
            <w:r w:rsidR="00E07E78">
              <w:t>0.</w:t>
            </w:r>
            <w:r w:rsidR="00E21938">
              <w:t>52</w:t>
            </w:r>
          </w:p>
        </w:tc>
        <w:tc>
          <w:tcPr>
            <w:tcW w:w="569" w:type="pct"/>
            <w:tcBorders>
              <w:top w:val="nil"/>
              <w:left w:val="nil"/>
              <w:bottom w:val="single" w:sz="4" w:space="0" w:color="auto"/>
              <w:right w:val="single" w:sz="4" w:space="0" w:color="auto"/>
            </w:tcBorders>
            <w:shd w:val="clear" w:color="auto" w:fill="auto"/>
            <w:noWrap/>
            <w:vAlign w:val="center"/>
            <w:hideMark/>
          </w:tcPr>
          <w:p w14:paraId="2D48D789" w14:textId="45FED222" w:rsidR="0029737F" w:rsidRPr="00303EC3" w:rsidRDefault="0029737F" w:rsidP="00303EC3">
            <w:pPr>
              <w:pStyle w:val="TableTextCentered"/>
              <w:keepNext/>
              <w:keepLines/>
              <w:widowControl w:val="0"/>
              <w:tabs>
                <w:tab w:val="decimal" w:pos="537"/>
              </w:tabs>
            </w:pPr>
            <w:r w:rsidRPr="00303EC3">
              <w:t>$</w:t>
            </w:r>
            <w:r w:rsidR="00725831">
              <w:t>0.52</w:t>
            </w:r>
          </w:p>
        </w:tc>
        <w:tc>
          <w:tcPr>
            <w:tcW w:w="569" w:type="pct"/>
            <w:tcBorders>
              <w:top w:val="nil"/>
              <w:left w:val="nil"/>
              <w:bottom w:val="single" w:sz="4" w:space="0" w:color="auto"/>
              <w:right w:val="single" w:sz="4" w:space="0" w:color="auto"/>
            </w:tcBorders>
            <w:shd w:val="clear" w:color="auto" w:fill="auto"/>
            <w:noWrap/>
            <w:vAlign w:val="center"/>
            <w:hideMark/>
          </w:tcPr>
          <w:p w14:paraId="5E817E08" w14:textId="772201B5" w:rsidR="0029737F" w:rsidRPr="00303EC3" w:rsidRDefault="0029737F" w:rsidP="00303EC3">
            <w:pPr>
              <w:pStyle w:val="TableTextCentered"/>
              <w:keepNext/>
              <w:keepLines/>
              <w:widowControl w:val="0"/>
              <w:tabs>
                <w:tab w:val="decimal" w:pos="537"/>
              </w:tabs>
            </w:pPr>
            <w:r w:rsidRPr="00303EC3">
              <w:t>$</w:t>
            </w:r>
            <w:r w:rsidR="00113A8C" w:rsidRPr="00303EC3">
              <w:t>0</w:t>
            </w:r>
            <w:r w:rsidR="002A0EC3">
              <w:t>.44</w:t>
            </w:r>
          </w:p>
        </w:tc>
        <w:tc>
          <w:tcPr>
            <w:tcW w:w="522" w:type="pct"/>
            <w:tcBorders>
              <w:top w:val="nil"/>
              <w:left w:val="nil"/>
              <w:bottom w:val="single" w:sz="4" w:space="0" w:color="auto"/>
              <w:right w:val="single" w:sz="4" w:space="0" w:color="auto"/>
            </w:tcBorders>
            <w:shd w:val="clear" w:color="auto" w:fill="auto"/>
            <w:noWrap/>
            <w:vAlign w:val="center"/>
            <w:hideMark/>
          </w:tcPr>
          <w:p w14:paraId="28CCF2E4" w14:textId="6A8E88F5" w:rsidR="0029737F" w:rsidRPr="00303EC3" w:rsidRDefault="0029737F" w:rsidP="00303EC3">
            <w:pPr>
              <w:pStyle w:val="TableTextCentered"/>
              <w:keepNext/>
              <w:keepLines/>
              <w:widowControl w:val="0"/>
              <w:tabs>
                <w:tab w:val="decimal" w:pos="537"/>
              </w:tabs>
            </w:pPr>
            <w:r w:rsidRPr="00303EC3">
              <w:t>$</w:t>
            </w:r>
            <w:r w:rsidR="00B33BDE" w:rsidRPr="00303EC3">
              <w:t>0</w:t>
            </w:r>
            <w:r w:rsidR="000C721B">
              <w:t>.</w:t>
            </w:r>
            <w:r w:rsidR="00C5622B">
              <w:t>09</w:t>
            </w:r>
          </w:p>
        </w:tc>
        <w:tc>
          <w:tcPr>
            <w:tcW w:w="510" w:type="pct"/>
            <w:tcBorders>
              <w:top w:val="nil"/>
              <w:left w:val="nil"/>
              <w:bottom w:val="single" w:sz="4" w:space="0" w:color="auto"/>
              <w:right w:val="single" w:sz="4" w:space="0" w:color="auto"/>
            </w:tcBorders>
            <w:shd w:val="clear" w:color="auto" w:fill="auto"/>
            <w:noWrap/>
            <w:vAlign w:val="center"/>
            <w:hideMark/>
          </w:tcPr>
          <w:p w14:paraId="598EE394" w14:textId="6CDF57F2" w:rsidR="0029737F" w:rsidRPr="00303EC3" w:rsidRDefault="0029737F" w:rsidP="00303EC3">
            <w:pPr>
              <w:pStyle w:val="TableTextCentered"/>
              <w:keepNext/>
              <w:keepLines/>
              <w:widowControl w:val="0"/>
              <w:tabs>
                <w:tab w:val="decimal" w:pos="537"/>
              </w:tabs>
            </w:pPr>
            <w:r w:rsidRPr="00303EC3">
              <w:t>$</w:t>
            </w:r>
            <w:r w:rsidR="00113A8C" w:rsidRPr="00303EC3">
              <w:t>0</w:t>
            </w:r>
            <w:r w:rsidR="004A3687">
              <w:t>.02</w:t>
            </w:r>
          </w:p>
        </w:tc>
        <w:tc>
          <w:tcPr>
            <w:tcW w:w="616" w:type="pct"/>
            <w:tcBorders>
              <w:top w:val="nil"/>
              <w:left w:val="nil"/>
              <w:bottom w:val="single" w:sz="4" w:space="0" w:color="auto"/>
              <w:right w:val="single" w:sz="4" w:space="0" w:color="auto"/>
            </w:tcBorders>
            <w:shd w:val="clear" w:color="auto" w:fill="auto"/>
            <w:noWrap/>
            <w:vAlign w:val="center"/>
            <w:hideMark/>
          </w:tcPr>
          <w:p w14:paraId="59BD7AEF" w14:textId="66941851" w:rsidR="0029737F" w:rsidRPr="00303EC3" w:rsidRDefault="0029737F" w:rsidP="00303EC3">
            <w:pPr>
              <w:pStyle w:val="TableTextCentered"/>
              <w:keepNext/>
              <w:keepLines/>
              <w:widowControl w:val="0"/>
              <w:tabs>
                <w:tab w:val="decimal" w:pos="537"/>
              </w:tabs>
            </w:pPr>
            <w:r w:rsidRPr="00303EC3">
              <w:t>$</w:t>
            </w:r>
            <w:r w:rsidR="00755FC5">
              <w:t>1.8</w:t>
            </w:r>
          </w:p>
        </w:tc>
      </w:tr>
      <w:tr w:rsidR="0029737F" w:rsidRPr="0029737F" w14:paraId="1DEF72B2" w14:textId="77777777" w:rsidTr="00293713">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401EEF" w14:textId="77777777" w:rsidR="0029737F" w:rsidRPr="0029737F" w:rsidRDefault="0029737F" w:rsidP="005E2413">
            <w:pPr>
              <w:pStyle w:val="TableRowHeader"/>
            </w:pPr>
            <w:r w:rsidRPr="0029737F">
              <w:t>Total Economic Activity</w:t>
            </w:r>
          </w:p>
        </w:tc>
      </w:tr>
      <w:tr w:rsidR="0029737F" w:rsidRPr="0029737F" w14:paraId="19F409EE"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060FCF2A" w14:textId="77777777" w:rsidR="0029737F" w:rsidRPr="0029737F" w:rsidRDefault="0029737F" w:rsidP="002E54C1">
            <w:pPr>
              <w:pStyle w:val="TableText"/>
            </w:pPr>
            <w:r w:rsidRPr="0029737F">
              <w:t>Total sales</w:t>
            </w:r>
          </w:p>
        </w:tc>
        <w:tc>
          <w:tcPr>
            <w:tcW w:w="569" w:type="pct"/>
            <w:tcBorders>
              <w:top w:val="nil"/>
              <w:left w:val="nil"/>
              <w:bottom w:val="single" w:sz="4" w:space="0" w:color="auto"/>
              <w:right w:val="single" w:sz="4" w:space="0" w:color="auto"/>
            </w:tcBorders>
            <w:shd w:val="clear" w:color="auto" w:fill="auto"/>
            <w:noWrap/>
            <w:vAlign w:val="center"/>
            <w:hideMark/>
          </w:tcPr>
          <w:p w14:paraId="278B3016" w14:textId="177113C7" w:rsidR="0029737F" w:rsidRPr="00303EC3" w:rsidRDefault="0029737F" w:rsidP="00303EC3">
            <w:pPr>
              <w:pStyle w:val="TableTextCentered"/>
              <w:keepNext/>
              <w:keepLines/>
              <w:widowControl w:val="0"/>
              <w:tabs>
                <w:tab w:val="decimal" w:pos="537"/>
              </w:tabs>
            </w:pPr>
            <w:r w:rsidRPr="00303EC3">
              <w:t>$14</w:t>
            </w:r>
          </w:p>
        </w:tc>
        <w:tc>
          <w:tcPr>
            <w:tcW w:w="569" w:type="pct"/>
            <w:tcBorders>
              <w:top w:val="nil"/>
              <w:left w:val="nil"/>
              <w:bottom w:val="single" w:sz="4" w:space="0" w:color="auto"/>
              <w:right w:val="single" w:sz="4" w:space="0" w:color="auto"/>
            </w:tcBorders>
            <w:shd w:val="clear" w:color="auto" w:fill="auto"/>
            <w:noWrap/>
            <w:vAlign w:val="center"/>
            <w:hideMark/>
          </w:tcPr>
          <w:p w14:paraId="21C08DD1" w14:textId="6D13141C" w:rsidR="0029737F" w:rsidRPr="00303EC3" w:rsidRDefault="0029737F" w:rsidP="00303EC3">
            <w:pPr>
              <w:pStyle w:val="TableTextCentered"/>
              <w:keepNext/>
              <w:keepLines/>
              <w:widowControl w:val="0"/>
              <w:tabs>
                <w:tab w:val="decimal" w:pos="537"/>
              </w:tabs>
            </w:pPr>
            <w:r w:rsidRPr="00303EC3">
              <w:t>$2</w:t>
            </w:r>
            <w:r w:rsidR="007A77B3" w:rsidRPr="00303EC3">
              <w:t>6</w:t>
            </w:r>
          </w:p>
        </w:tc>
        <w:tc>
          <w:tcPr>
            <w:tcW w:w="569" w:type="pct"/>
            <w:tcBorders>
              <w:top w:val="nil"/>
              <w:left w:val="nil"/>
              <w:bottom w:val="single" w:sz="4" w:space="0" w:color="auto"/>
              <w:right w:val="single" w:sz="4" w:space="0" w:color="auto"/>
            </w:tcBorders>
            <w:shd w:val="clear" w:color="auto" w:fill="auto"/>
            <w:noWrap/>
            <w:vAlign w:val="center"/>
            <w:hideMark/>
          </w:tcPr>
          <w:p w14:paraId="730D4BE3" w14:textId="148B05B2" w:rsidR="0029737F" w:rsidRPr="00303EC3" w:rsidRDefault="0029737F" w:rsidP="00303EC3">
            <w:pPr>
              <w:pStyle w:val="TableTextCentered"/>
              <w:keepNext/>
              <w:keepLines/>
              <w:widowControl w:val="0"/>
              <w:tabs>
                <w:tab w:val="decimal" w:pos="537"/>
              </w:tabs>
            </w:pPr>
            <w:r w:rsidRPr="00303EC3">
              <w:t>$3</w:t>
            </w:r>
            <w:r w:rsidR="00B33BDE" w:rsidRPr="00303EC3">
              <w:t>8</w:t>
            </w:r>
          </w:p>
        </w:tc>
        <w:tc>
          <w:tcPr>
            <w:tcW w:w="569" w:type="pct"/>
            <w:tcBorders>
              <w:top w:val="nil"/>
              <w:left w:val="nil"/>
              <w:bottom w:val="single" w:sz="4" w:space="0" w:color="auto"/>
              <w:right w:val="single" w:sz="4" w:space="0" w:color="auto"/>
            </w:tcBorders>
            <w:shd w:val="clear" w:color="auto" w:fill="auto"/>
            <w:noWrap/>
            <w:vAlign w:val="center"/>
            <w:hideMark/>
          </w:tcPr>
          <w:p w14:paraId="60252FCF" w14:textId="12D3E674" w:rsidR="0029737F" w:rsidRPr="00303EC3" w:rsidRDefault="0029737F" w:rsidP="00303EC3">
            <w:pPr>
              <w:pStyle w:val="TableTextCentered"/>
              <w:keepNext/>
              <w:keepLines/>
              <w:widowControl w:val="0"/>
              <w:tabs>
                <w:tab w:val="decimal" w:pos="537"/>
              </w:tabs>
            </w:pPr>
            <w:r w:rsidRPr="00303EC3">
              <w:t>$2</w:t>
            </w:r>
            <w:r w:rsidR="00B33BDE" w:rsidRPr="00303EC3">
              <w:t>7</w:t>
            </w:r>
          </w:p>
        </w:tc>
        <w:tc>
          <w:tcPr>
            <w:tcW w:w="522" w:type="pct"/>
            <w:tcBorders>
              <w:top w:val="nil"/>
              <w:left w:val="nil"/>
              <w:bottom w:val="single" w:sz="4" w:space="0" w:color="auto"/>
              <w:right w:val="single" w:sz="4" w:space="0" w:color="auto"/>
            </w:tcBorders>
            <w:shd w:val="clear" w:color="auto" w:fill="auto"/>
            <w:noWrap/>
            <w:vAlign w:val="center"/>
            <w:hideMark/>
          </w:tcPr>
          <w:p w14:paraId="0DA80B38" w14:textId="617D3726" w:rsidR="0029737F" w:rsidRPr="00303EC3" w:rsidRDefault="0029737F" w:rsidP="00303EC3">
            <w:pPr>
              <w:pStyle w:val="TableTextCentered"/>
              <w:keepNext/>
              <w:keepLines/>
              <w:widowControl w:val="0"/>
              <w:tabs>
                <w:tab w:val="decimal" w:pos="537"/>
              </w:tabs>
            </w:pPr>
            <w:r w:rsidRPr="00303EC3">
              <w:t>$9</w:t>
            </w:r>
            <w:r w:rsidR="00C5622B">
              <w:t>.2</w:t>
            </w:r>
          </w:p>
        </w:tc>
        <w:tc>
          <w:tcPr>
            <w:tcW w:w="510" w:type="pct"/>
            <w:tcBorders>
              <w:top w:val="nil"/>
              <w:left w:val="nil"/>
              <w:bottom w:val="single" w:sz="4" w:space="0" w:color="auto"/>
              <w:right w:val="single" w:sz="4" w:space="0" w:color="auto"/>
            </w:tcBorders>
            <w:shd w:val="clear" w:color="auto" w:fill="auto"/>
            <w:noWrap/>
            <w:vAlign w:val="center"/>
            <w:hideMark/>
          </w:tcPr>
          <w:p w14:paraId="02C30FDB" w14:textId="5A75C73F" w:rsidR="0029737F" w:rsidRPr="00303EC3" w:rsidRDefault="0029737F" w:rsidP="00303EC3">
            <w:pPr>
              <w:pStyle w:val="TableTextCentered"/>
              <w:keepNext/>
              <w:keepLines/>
              <w:widowControl w:val="0"/>
              <w:tabs>
                <w:tab w:val="decimal" w:pos="537"/>
              </w:tabs>
            </w:pPr>
            <w:r w:rsidRPr="00303EC3">
              <w:t>$</w:t>
            </w:r>
            <w:r w:rsidR="004B43F1">
              <w:t>0.82</w:t>
            </w:r>
          </w:p>
        </w:tc>
        <w:tc>
          <w:tcPr>
            <w:tcW w:w="616" w:type="pct"/>
            <w:tcBorders>
              <w:top w:val="nil"/>
              <w:left w:val="nil"/>
              <w:bottom w:val="single" w:sz="4" w:space="0" w:color="auto"/>
              <w:right w:val="single" w:sz="4" w:space="0" w:color="auto"/>
            </w:tcBorders>
            <w:shd w:val="clear" w:color="auto" w:fill="auto"/>
            <w:noWrap/>
            <w:vAlign w:val="center"/>
            <w:hideMark/>
          </w:tcPr>
          <w:p w14:paraId="1043F3FE" w14:textId="35BFC12F" w:rsidR="0029737F" w:rsidRPr="00303EC3" w:rsidRDefault="0029737F" w:rsidP="00303EC3">
            <w:pPr>
              <w:pStyle w:val="TableTextCentered"/>
              <w:keepNext/>
              <w:keepLines/>
              <w:widowControl w:val="0"/>
              <w:tabs>
                <w:tab w:val="decimal" w:pos="537"/>
              </w:tabs>
            </w:pPr>
            <w:r w:rsidRPr="00303EC3">
              <w:t>$</w:t>
            </w:r>
            <w:r w:rsidR="00B33BDE" w:rsidRPr="00303EC3">
              <w:t>115</w:t>
            </w:r>
            <w:r w:rsidRPr="00303EC3">
              <w:t xml:space="preserve"> </w:t>
            </w:r>
          </w:p>
        </w:tc>
      </w:tr>
      <w:tr w:rsidR="0029737F" w:rsidRPr="0029737F" w14:paraId="3C39729C"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422DB1D9" w14:textId="77777777" w:rsidR="0029737F" w:rsidRPr="0029737F" w:rsidRDefault="0029737F" w:rsidP="002E54C1">
            <w:pPr>
              <w:pStyle w:val="TableText"/>
            </w:pPr>
            <w:r w:rsidRPr="0029737F">
              <w:t>Number of jobs</w:t>
            </w:r>
          </w:p>
        </w:tc>
        <w:tc>
          <w:tcPr>
            <w:tcW w:w="569" w:type="pct"/>
            <w:tcBorders>
              <w:top w:val="nil"/>
              <w:left w:val="nil"/>
              <w:bottom w:val="single" w:sz="4" w:space="0" w:color="auto"/>
              <w:right w:val="single" w:sz="4" w:space="0" w:color="auto"/>
            </w:tcBorders>
            <w:shd w:val="clear" w:color="auto" w:fill="auto"/>
            <w:noWrap/>
            <w:vAlign w:val="center"/>
            <w:hideMark/>
          </w:tcPr>
          <w:p w14:paraId="6E0CA91F" w14:textId="5889775C" w:rsidR="0029737F" w:rsidRPr="00303EC3" w:rsidRDefault="0029737F" w:rsidP="00303EC3">
            <w:pPr>
              <w:pStyle w:val="TableTextCentered"/>
              <w:keepNext/>
              <w:keepLines/>
              <w:widowControl w:val="0"/>
              <w:tabs>
                <w:tab w:val="decimal" w:pos="537"/>
              </w:tabs>
            </w:pPr>
            <w:r w:rsidRPr="00303EC3">
              <w:t xml:space="preserve">125 </w:t>
            </w:r>
          </w:p>
        </w:tc>
        <w:tc>
          <w:tcPr>
            <w:tcW w:w="569" w:type="pct"/>
            <w:tcBorders>
              <w:top w:val="nil"/>
              <w:left w:val="nil"/>
              <w:bottom w:val="single" w:sz="4" w:space="0" w:color="auto"/>
              <w:right w:val="single" w:sz="4" w:space="0" w:color="auto"/>
            </w:tcBorders>
            <w:shd w:val="clear" w:color="auto" w:fill="auto"/>
            <w:noWrap/>
            <w:vAlign w:val="center"/>
            <w:hideMark/>
          </w:tcPr>
          <w:p w14:paraId="76C0FB8D" w14:textId="2CB4DB31" w:rsidR="0029737F" w:rsidRPr="00303EC3" w:rsidRDefault="0029737F" w:rsidP="00303EC3">
            <w:pPr>
              <w:pStyle w:val="TableTextCentered"/>
              <w:keepNext/>
              <w:keepLines/>
              <w:widowControl w:val="0"/>
              <w:tabs>
                <w:tab w:val="decimal" w:pos="537"/>
              </w:tabs>
            </w:pPr>
            <w:r w:rsidRPr="00303EC3">
              <w:t xml:space="preserve">227 </w:t>
            </w:r>
          </w:p>
        </w:tc>
        <w:tc>
          <w:tcPr>
            <w:tcW w:w="569" w:type="pct"/>
            <w:tcBorders>
              <w:top w:val="nil"/>
              <w:left w:val="nil"/>
              <w:bottom w:val="single" w:sz="4" w:space="0" w:color="auto"/>
              <w:right w:val="single" w:sz="4" w:space="0" w:color="auto"/>
            </w:tcBorders>
            <w:shd w:val="clear" w:color="auto" w:fill="auto"/>
            <w:noWrap/>
            <w:vAlign w:val="center"/>
            <w:hideMark/>
          </w:tcPr>
          <w:p w14:paraId="647F42A3" w14:textId="3149A751" w:rsidR="0029737F" w:rsidRPr="00303EC3" w:rsidRDefault="0029737F" w:rsidP="00303EC3">
            <w:pPr>
              <w:pStyle w:val="TableTextCentered"/>
              <w:keepNext/>
              <w:keepLines/>
              <w:widowControl w:val="0"/>
              <w:tabs>
                <w:tab w:val="decimal" w:pos="537"/>
              </w:tabs>
            </w:pPr>
            <w:r w:rsidRPr="00303EC3">
              <w:t xml:space="preserve">365 </w:t>
            </w:r>
          </w:p>
        </w:tc>
        <w:tc>
          <w:tcPr>
            <w:tcW w:w="569" w:type="pct"/>
            <w:tcBorders>
              <w:top w:val="nil"/>
              <w:left w:val="nil"/>
              <w:bottom w:val="single" w:sz="4" w:space="0" w:color="auto"/>
              <w:right w:val="single" w:sz="4" w:space="0" w:color="auto"/>
            </w:tcBorders>
            <w:shd w:val="clear" w:color="auto" w:fill="auto"/>
            <w:noWrap/>
            <w:vAlign w:val="center"/>
            <w:hideMark/>
          </w:tcPr>
          <w:p w14:paraId="012C4F25" w14:textId="71A490F6" w:rsidR="0029737F" w:rsidRPr="00303EC3" w:rsidRDefault="0029737F" w:rsidP="00303EC3">
            <w:pPr>
              <w:pStyle w:val="TableTextCentered"/>
              <w:keepNext/>
              <w:keepLines/>
              <w:widowControl w:val="0"/>
              <w:tabs>
                <w:tab w:val="decimal" w:pos="537"/>
              </w:tabs>
            </w:pPr>
            <w:r w:rsidRPr="00303EC3">
              <w:t xml:space="preserve">230 </w:t>
            </w:r>
          </w:p>
        </w:tc>
        <w:tc>
          <w:tcPr>
            <w:tcW w:w="522" w:type="pct"/>
            <w:tcBorders>
              <w:top w:val="nil"/>
              <w:left w:val="nil"/>
              <w:bottom w:val="single" w:sz="4" w:space="0" w:color="auto"/>
              <w:right w:val="single" w:sz="4" w:space="0" w:color="auto"/>
            </w:tcBorders>
            <w:shd w:val="clear" w:color="auto" w:fill="auto"/>
            <w:noWrap/>
            <w:vAlign w:val="center"/>
            <w:hideMark/>
          </w:tcPr>
          <w:p w14:paraId="1BE4EF72" w14:textId="42409F9D" w:rsidR="0029737F" w:rsidRPr="00303EC3" w:rsidRDefault="0029737F" w:rsidP="00303EC3">
            <w:pPr>
              <w:pStyle w:val="TableTextCentered"/>
              <w:keepNext/>
              <w:keepLines/>
              <w:widowControl w:val="0"/>
              <w:tabs>
                <w:tab w:val="decimal" w:pos="537"/>
              </w:tabs>
            </w:pPr>
            <w:r w:rsidRPr="00303EC3">
              <w:t xml:space="preserve">89 </w:t>
            </w:r>
          </w:p>
        </w:tc>
        <w:tc>
          <w:tcPr>
            <w:tcW w:w="510" w:type="pct"/>
            <w:tcBorders>
              <w:top w:val="nil"/>
              <w:left w:val="nil"/>
              <w:bottom w:val="single" w:sz="4" w:space="0" w:color="auto"/>
              <w:right w:val="single" w:sz="4" w:space="0" w:color="auto"/>
            </w:tcBorders>
            <w:shd w:val="clear" w:color="auto" w:fill="auto"/>
            <w:noWrap/>
            <w:vAlign w:val="center"/>
            <w:hideMark/>
          </w:tcPr>
          <w:p w14:paraId="38C2BA50" w14:textId="3C6322F3" w:rsidR="0029737F" w:rsidRPr="00303EC3" w:rsidRDefault="0029737F" w:rsidP="00303EC3">
            <w:pPr>
              <w:pStyle w:val="TableTextCentered"/>
              <w:keepNext/>
              <w:keepLines/>
              <w:widowControl w:val="0"/>
              <w:tabs>
                <w:tab w:val="decimal" w:pos="537"/>
              </w:tabs>
            </w:pPr>
            <w:r w:rsidRPr="00303EC3">
              <w:t xml:space="preserve">6 </w:t>
            </w:r>
          </w:p>
        </w:tc>
        <w:tc>
          <w:tcPr>
            <w:tcW w:w="616" w:type="pct"/>
            <w:tcBorders>
              <w:top w:val="nil"/>
              <w:left w:val="nil"/>
              <w:bottom w:val="single" w:sz="4" w:space="0" w:color="auto"/>
              <w:right w:val="single" w:sz="4" w:space="0" w:color="auto"/>
            </w:tcBorders>
            <w:shd w:val="clear" w:color="auto" w:fill="auto"/>
            <w:noWrap/>
            <w:vAlign w:val="center"/>
            <w:hideMark/>
          </w:tcPr>
          <w:p w14:paraId="2172627F" w14:textId="77777777" w:rsidR="0029737F" w:rsidRPr="00303EC3" w:rsidRDefault="0029737F" w:rsidP="00303EC3">
            <w:pPr>
              <w:pStyle w:val="TableTextCentered"/>
              <w:keepNext/>
              <w:keepLines/>
              <w:widowControl w:val="0"/>
              <w:tabs>
                <w:tab w:val="decimal" w:pos="537"/>
              </w:tabs>
            </w:pPr>
            <w:r w:rsidRPr="00303EC3">
              <w:t>1,043</w:t>
            </w:r>
          </w:p>
        </w:tc>
      </w:tr>
      <w:tr w:rsidR="0029737F" w:rsidRPr="0029737F" w14:paraId="0159B29A"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02EEA7A9" w14:textId="77777777" w:rsidR="0029737F" w:rsidRPr="0029737F" w:rsidRDefault="0029737F" w:rsidP="002E54C1">
            <w:pPr>
              <w:pStyle w:val="TableText"/>
            </w:pPr>
            <w:r w:rsidRPr="0029737F">
              <w:t>Labor income</w:t>
            </w:r>
          </w:p>
        </w:tc>
        <w:tc>
          <w:tcPr>
            <w:tcW w:w="569" w:type="pct"/>
            <w:tcBorders>
              <w:top w:val="nil"/>
              <w:left w:val="nil"/>
              <w:bottom w:val="single" w:sz="4" w:space="0" w:color="auto"/>
              <w:right w:val="single" w:sz="4" w:space="0" w:color="auto"/>
            </w:tcBorders>
            <w:shd w:val="clear" w:color="auto" w:fill="auto"/>
            <w:noWrap/>
            <w:vAlign w:val="center"/>
            <w:hideMark/>
          </w:tcPr>
          <w:p w14:paraId="18A2C1D5" w14:textId="4BE6C587" w:rsidR="0029737F" w:rsidRPr="00303EC3" w:rsidRDefault="0029737F" w:rsidP="00303EC3">
            <w:pPr>
              <w:pStyle w:val="TableTextCentered"/>
              <w:keepNext/>
              <w:keepLines/>
              <w:widowControl w:val="0"/>
              <w:tabs>
                <w:tab w:val="decimal" w:pos="537"/>
              </w:tabs>
            </w:pPr>
            <w:r w:rsidRPr="00303EC3">
              <w:t>$</w:t>
            </w:r>
            <w:r w:rsidR="00B1122D">
              <w:t>4.9</w:t>
            </w:r>
          </w:p>
        </w:tc>
        <w:tc>
          <w:tcPr>
            <w:tcW w:w="569" w:type="pct"/>
            <w:tcBorders>
              <w:top w:val="nil"/>
              <w:left w:val="nil"/>
              <w:bottom w:val="single" w:sz="4" w:space="0" w:color="auto"/>
              <w:right w:val="single" w:sz="4" w:space="0" w:color="auto"/>
            </w:tcBorders>
            <w:shd w:val="clear" w:color="auto" w:fill="auto"/>
            <w:noWrap/>
            <w:vAlign w:val="center"/>
            <w:hideMark/>
          </w:tcPr>
          <w:p w14:paraId="36F2CE24" w14:textId="7D9DE1F0" w:rsidR="0029737F" w:rsidRPr="00303EC3" w:rsidRDefault="0029737F" w:rsidP="00303EC3">
            <w:pPr>
              <w:pStyle w:val="TableTextCentered"/>
              <w:keepNext/>
              <w:keepLines/>
              <w:widowControl w:val="0"/>
              <w:tabs>
                <w:tab w:val="decimal" w:pos="537"/>
              </w:tabs>
            </w:pPr>
            <w:r w:rsidRPr="00303EC3">
              <w:t>$</w:t>
            </w:r>
            <w:r w:rsidR="00DC5B8B">
              <w:t>8.</w:t>
            </w:r>
            <w:r w:rsidR="00B33BDE" w:rsidRPr="00303EC3">
              <w:t>9</w:t>
            </w:r>
          </w:p>
        </w:tc>
        <w:tc>
          <w:tcPr>
            <w:tcW w:w="569" w:type="pct"/>
            <w:tcBorders>
              <w:top w:val="nil"/>
              <w:left w:val="nil"/>
              <w:bottom w:val="single" w:sz="4" w:space="0" w:color="auto"/>
              <w:right w:val="single" w:sz="4" w:space="0" w:color="auto"/>
            </w:tcBorders>
            <w:shd w:val="clear" w:color="auto" w:fill="auto"/>
            <w:noWrap/>
            <w:vAlign w:val="center"/>
            <w:hideMark/>
          </w:tcPr>
          <w:p w14:paraId="1BDB09AE" w14:textId="4E0DD40B" w:rsidR="0029737F" w:rsidRPr="00303EC3" w:rsidRDefault="0029737F" w:rsidP="00303EC3">
            <w:pPr>
              <w:pStyle w:val="TableTextCentered"/>
              <w:keepNext/>
              <w:keepLines/>
              <w:widowControl w:val="0"/>
              <w:tabs>
                <w:tab w:val="decimal" w:pos="537"/>
              </w:tabs>
            </w:pPr>
            <w:r w:rsidRPr="00303EC3">
              <w:t>$1</w:t>
            </w:r>
            <w:r w:rsidR="00B33BDE" w:rsidRPr="00303EC3">
              <w:t>2</w:t>
            </w:r>
          </w:p>
        </w:tc>
        <w:tc>
          <w:tcPr>
            <w:tcW w:w="569" w:type="pct"/>
            <w:tcBorders>
              <w:top w:val="nil"/>
              <w:left w:val="nil"/>
              <w:bottom w:val="single" w:sz="4" w:space="0" w:color="auto"/>
              <w:right w:val="single" w:sz="4" w:space="0" w:color="auto"/>
            </w:tcBorders>
            <w:shd w:val="clear" w:color="auto" w:fill="auto"/>
            <w:noWrap/>
            <w:vAlign w:val="center"/>
            <w:hideMark/>
          </w:tcPr>
          <w:p w14:paraId="3D0F2071" w14:textId="16CDF169" w:rsidR="0029737F" w:rsidRPr="00303EC3" w:rsidRDefault="0029737F" w:rsidP="00303EC3">
            <w:pPr>
              <w:pStyle w:val="TableTextCentered"/>
              <w:keepNext/>
              <w:keepLines/>
              <w:widowControl w:val="0"/>
              <w:tabs>
                <w:tab w:val="decimal" w:pos="537"/>
              </w:tabs>
            </w:pPr>
            <w:r w:rsidRPr="00303EC3">
              <w:t>$</w:t>
            </w:r>
            <w:r w:rsidR="00600A77">
              <w:t>9.8</w:t>
            </w:r>
          </w:p>
        </w:tc>
        <w:tc>
          <w:tcPr>
            <w:tcW w:w="522" w:type="pct"/>
            <w:tcBorders>
              <w:top w:val="nil"/>
              <w:left w:val="nil"/>
              <w:bottom w:val="single" w:sz="4" w:space="0" w:color="auto"/>
              <w:right w:val="single" w:sz="4" w:space="0" w:color="auto"/>
            </w:tcBorders>
            <w:shd w:val="clear" w:color="auto" w:fill="auto"/>
            <w:noWrap/>
            <w:vAlign w:val="center"/>
            <w:hideMark/>
          </w:tcPr>
          <w:p w14:paraId="085C6CCA" w14:textId="561CE5B0" w:rsidR="0029737F" w:rsidRPr="00303EC3" w:rsidRDefault="0029737F" w:rsidP="00303EC3">
            <w:pPr>
              <w:pStyle w:val="TableTextCentered"/>
              <w:keepNext/>
              <w:keepLines/>
              <w:widowControl w:val="0"/>
              <w:tabs>
                <w:tab w:val="decimal" w:pos="537"/>
              </w:tabs>
            </w:pPr>
            <w:r w:rsidRPr="00303EC3">
              <w:t>$3</w:t>
            </w:r>
            <w:r w:rsidR="00C5622B">
              <w:t>.2</w:t>
            </w:r>
          </w:p>
        </w:tc>
        <w:tc>
          <w:tcPr>
            <w:tcW w:w="510" w:type="pct"/>
            <w:tcBorders>
              <w:top w:val="nil"/>
              <w:left w:val="nil"/>
              <w:bottom w:val="single" w:sz="4" w:space="0" w:color="auto"/>
              <w:right w:val="single" w:sz="4" w:space="0" w:color="auto"/>
            </w:tcBorders>
            <w:shd w:val="clear" w:color="auto" w:fill="auto"/>
            <w:noWrap/>
            <w:vAlign w:val="center"/>
            <w:hideMark/>
          </w:tcPr>
          <w:p w14:paraId="5CC63DC6" w14:textId="568A4C31" w:rsidR="0029737F" w:rsidRPr="00303EC3" w:rsidRDefault="0029737F" w:rsidP="00303EC3">
            <w:pPr>
              <w:pStyle w:val="TableTextCentered"/>
              <w:keepNext/>
              <w:keepLines/>
              <w:widowControl w:val="0"/>
              <w:tabs>
                <w:tab w:val="decimal" w:pos="537"/>
              </w:tabs>
            </w:pPr>
            <w:r w:rsidRPr="00303EC3">
              <w:t>$</w:t>
            </w:r>
            <w:r w:rsidR="00B33BDE" w:rsidRPr="00303EC3">
              <w:t>0</w:t>
            </w:r>
            <w:r w:rsidR="008C3764">
              <w:t>.3</w:t>
            </w:r>
            <w:r w:rsidR="008C1808">
              <w:t>0</w:t>
            </w:r>
          </w:p>
        </w:tc>
        <w:tc>
          <w:tcPr>
            <w:tcW w:w="616" w:type="pct"/>
            <w:tcBorders>
              <w:top w:val="nil"/>
              <w:left w:val="nil"/>
              <w:bottom w:val="single" w:sz="4" w:space="0" w:color="auto"/>
              <w:right w:val="single" w:sz="4" w:space="0" w:color="auto"/>
            </w:tcBorders>
            <w:shd w:val="clear" w:color="auto" w:fill="auto"/>
            <w:noWrap/>
            <w:vAlign w:val="center"/>
            <w:hideMark/>
          </w:tcPr>
          <w:p w14:paraId="3C3CBE34" w14:textId="6C11A10A" w:rsidR="0029737F" w:rsidRPr="00303EC3" w:rsidRDefault="0029737F" w:rsidP="00303EC3">
            <w:pPr>
              <w:pStyle w:val="TableTextCentered"/>
              <w:keepNext/>
              <w:keepLines/>
              <w:widowControl w:val="0"/>
              <w:tabs>
                <w:tab w:val="decimal" w:pos="537"/>
              </w:tabs>
            </w:pPr>
            <w:r w:rsidRPr="00303EC3">
              <w:t>$</w:t>
            </w:r>
            <w:r w:rsidR="00B33BDE" w:rsidRPr="00303EC3">
              <w:t>39</w:t>
            </w:r>
            <w:r w:rsidRPr="00303EC3">
              <w:t xml:space="preserve"> </w:t>
            </w:r>
          </w:p>
        </w:tc>
      </w:tr>
      <w:tr w:rsidR="0029737F" w:rsidRPr="0029737F" w14:paraId="5E1C6F88"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69256C06" w14:textId="77777777" w:rsidR="0029737F" w:rsidRPr="0029737F" w:rsidRDefault="0029737F" w:rsidP="002E54C1">
            <w:pPr>
              <w:pStyle w:val="TableText"/>
            </w:pPr>
            <w:r w:rsidRPr="0029737F">
              <w:t>Value added or GRP</w:t>
            </w:r>
          </w:p>
        </w:tc>
        <w:tc>
          <w:tcPr>
            <w:tcW w:w="569" w:type="pct"/>
            <w:tcBorders>
              <w:top w:val="nil"/>
              <w:left w:val="nil"/>
              <w:bottom w:val="single" w:sz="4" w:space="0" w:color="auto"/>
              <w:right w:val="single" w:sz="4" w:space="0" w:color="auto"/>
            </w:tcBorders>
            <w:shd w:val="clear" w:color="auto" w:fill="auto"/>
            <w:noWrap/>
            <w:vAlign w:val="center"/>
            <w:hideMark/>
          </w:tcPr>
          <w:p w14:paraId="5BAE1738" w14:textId="27A4B42B" w:rsidR="0029737F" w:rsidRPr="00303EC3" w:rsidRDefault="0029737F" w:rsidP="00303EC3">
            <w:pPr>
              <w:pStyle w:val="TableTextCentered"/>
              <w:keepNext/>
              <w:keepLines/>
              <w:widowControl w:val="0"/>
              <w:tabs>
                <w:tab w:val="decimal" w:pos="537"/>
              </w:tabs>
            </w:pPr>
            <w:r w:rsidRPr="00303EC3">
              <w:t>$8</w:t>
            </w:r>
            <w:r w:rsidR="00B1122D">
              <w:t>.2</w:t>
            </w:r>
          </w:p>
        </w:tc>
        <w:tc>
          <w:tcPr>
            <w:tcW w:w="569" w:type="pct"/>
            <w:tcBorders>
              <w:top w:val="nil"/>
              <w:left w:val="nil"/>
              <w:bottom w:val="single" w:sz="4" w:space="0" w:color="auto"/>
              <w:right w:val="single" w:sz="4" w:space="0" w:color="auto"/>
            </w:tcBorders>
            <w:shd w:val="clear" w:color="auto" w:fill="auto"/>
            <w:noWrap/>
            <w:vAlign w:val="center"/>
            <w:hideMark/>
          </w:tcPr>
          <w:p w14:paraId="40BD9A02" w14:textId="4EC34F24" w:rsidR="0029737F" w:rsidRPr="00303EC3" w:rsidRDefault="0029737F" w:rsidP="00303EC3">
            <w:pPr>
              <w:pStyle w:val="TableTextCentered"/>
              <w:keepNext/>
              <w:keepLines/>
              <w:widowControl w:val="0"/>
              <w:tabs>
                <w:tab w:val="decimal" w:pos="537"/>
              </w:tabs>
            </w:pPr>
            <w:r w:rsidRPr="00303EC3">
              <w:t>$1</w:t>
            </w:r>
            <w:r w:rsidR="00B33BDE" w:rsidRPr="00303EC3">
              <w:t>5</w:t>
            </w:r>
          </w:p>
        </w:tc>
        <w:tc>
          <w:tcPr>
            <w:tcW w:w="569" w:type="pct"/>
            <w:tcBorders>
              <w:top w:val="nil"/>
              <w:left w:val="nil"/>
              <w:bottom w:val="single" w:sz="4" w:space="0" w:color="auto"/>
              <w:right w:val="single" w:sz="4" w:space="0" w:color="auto"/>
            </w:tcBorders>
            <w:shd w:val="clear" w:color="auto" w:fill="auto"/>
            <w:noWrap/>
            <w:vAlign w:val="center"/>
            <w:hideMark/>
          </w:tcPr>
          <w:p w14:paraId="44CA1053" w14:textId="5430F51F" w:rsidR="0029737F" w:rsidRPr="00303EC3" w:rsidRDefault="0029737F" w:rsidP="00303EC3">
            <w:pPr>
              <w:pStyle w:val="TableTextCentered"/>
              <w:keepNext/>
              <w:keepLines/>
              <w:widowControl w:val="0"/>
              <w:tabs>
                <w:tab w:val="decimal" w:pos="537"/>
              </w:tabs>
            </w:pPr>
            <w:r w:rsidRPr="00303EC3">
              <w:t>$20</w:t>
            </w:r>
          </w:p>
        </w:tc>
        <w:tc>
          <w:tcPr>
            <w:tcW w:w="569" w:type="pct"/>
            <w:tcBorders>
              <w:top w:val="nil"/>
              <w:left w:val="nil"/>
              <w:bottom w:val="single" w:sz="4" w:space="0" w:color="auto"/>
              <w:right w:val="single" w:sz="4" w:space="0" w:color="auto"/>
            </w:tcBorders>
            <w:shd w:val="clear" w:color="auto" w:fill="auto"/>
            <w:noWrap/>
            <w:vAlign w:val="center"/>
            <w:hideMark/>
          </w:tcPr>
          <w:p w14:paraId="16E11294" w14:textId="30638519" w:rsidR="0029737F" w:rsidRPr="00303EC3" w:rsidRDefault="0029737F" w:rsidP="00303EC3">
            <w:pPr>
              <w:pStyle w:val="TableTextCentered"/>
              <w:keepNext/>
              <w:keepLines/>
              <w:widowControl w:val="0"/>
              <w:tabs>
                <w:tab w:val="decimal" w:pos="537"/>
              </w:tabs>
            </w:pPr>
            <w:r w:rsidRPr="00303EC3">
              <w:t>$16</w:t>
            </w:r>
          </w:p>
        </w:tc>
        <w:tc>
          <w:tcPr>
            <w:tcW w:w="522" w:type="pct"/>
            <w:tcBorders>
              <w:top w:val="nil"/>
              <w:left w:val="nil"/>
              <w:bottom w:val="single" w:sz="4" w:space="0" w:color="auto"/>
              <w:right w:val="single" w:sz="4" w:space="0" w:color="auto"/>
            </w:tcBorders>
            <w:shd w:val="clear" w:color="auto" w:fill="auto"/>
            <w:noWrap/>
            <w:vAlign w:val="center"/>
            <w:hideMark/>
          </w:tcPr>
          <w:p w14:paraId="539263BF" w14:textId="1587E877" w:rsidR="0029737F" w:rsidRPr="00303EC3" w:rsidRDefault="0029737F" w:rsidP="00303EC3">
            <w:pPr>
              <w:pStyle w:val="TableTextCentered"/>
              <w:keepNext/>
              <w:keepLines/>
              <w:widowControl w:val="0"/>
              <w:tabs>
                <w:tab w:val="decimal" w:pos="537"/>
              </w:tabs>
            </w:pPr>
            <w:r w:rsidRPr="00303EC3">
              <w:t>$5</w:t>
            </w:r>
            <w:r w:rsidR="005F42C8">
              <w:t>.4</w:t>
            </w:r>
          </w:p>
        </w:tc>
        <w:tc>
          <w:tcPr>
            <w:tcW w:w="510" w:type="pct"/>
            <w:tcBorders>
              <w:top w:val="nil"/>
              <w:left w:val="nil"/>
              <w:bottom w:val="single" w:sz="4" w:space="0" w:color="auto"/>
              <w:right w:val="single" w:sz="4" w:space="0" w:color="auto"/>
            </w:tcBorders>
            <w:shd w:val="clear" w:color="auto" w:fill="auto"/>
            <w:noWrap/>
            <w:vAlign w:val="center"/>
            <w:hideMark/>
          </w:tcPr>
          <w:p w14:paraId="32098821" w14:textId="4B1E5C8F" w:rsidR="0029737F" w:rsidRPr="00303EC3" w:rsidRDefault="0029737F" w:rsidP="00303EC3">
            <w:pPr>
              <w:pStyle w:val="TableTextCentered"/>
              <w:keepNext/>
              <w:keepLines/>
              <w:widowControl w:val="0"/>
              <w:tabs>
                <w:tab w:val="decimal" w:pos="537"/>
              </w:tabs>
            </w:pPr>
            <w:r w:rsidRPr="00303EC3">
              <w:t>$</w:t>
            </w:r>
            <w:r w:rsidR="00B33BDE" w:rsidRPr="00303EC3">
              <w:t>0</w:t>
            </w:r>
            <w:r w:rsidR="008C1808">
              <w:t>.49</w:t>
            </w:r>
          </w:p>
        </w:tc>
        <w:tc>
          <w:tcPr>
            <w:tcW w:w="616" w:type="pct"/>
            <w:tcBorders>
              <w:top w:val="nil"/>
              <w:left w:val="nil"/>
              <w:bottom w:val="single" w:sz="4" w:space="0" w:color="auto"/>
              <w:right w:val="single" w:sz="4" w:space="0" w:color="auto"/>
            </w:tcBorders>
            <w:shd w:val="clear" w:color="auto" w:fill="auto"/>
            <w:noWrap/>
            <w:vAlign w:val="center"/>
            <w:hideMark/>
          </w:tcPr>
          <w:p w14:paraId="32B8297D" w14:textId="7B5BE155" w:rsidR="0029737F" w:rsidRPr="00303EC3" w:rsidRDefault="0029737F" w:rsidP="00303EC3">
            <w:pPr>
              <w:pStyle w:val="TableTextCentered"/>
              <w:keepNext/>
              <w:keepLines/>
              <w:widowControl w:val="0"/>
              <w:tabs>
                <w:tab w:val="decimal" w:pos="537"/>
              </w:tabs>
            </w:pPr>
            <w:r w:rsidRPr="00303EC3">
              <w:t xml:space="preserve">$65 </w:t>
            </w:r>
          </w:p>
        </w:tc>
      </w:tr>
      <w:tr w:rsidR="0029737F" w:rsidRPr="0029737F" w14:paraId="3394CDF1"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03EFAD6B" w14:textId="77777777" w:rsidR="0029737F" w:rsidRPr="0029737F" w:rsidRDefault="0029737F" w:rsidP="002E54C1">
            <w:pPr>
              <w:pStyle w:val="TableText"/>
            </w:pPr>
            <w:r w:rsidRPr="0029737F">
              <w:t>State and local taxes</w:t>
            </w:r>
          </w:p>
        </w:tc>
        <w:tc>
          <w:tcPr>
            <w:tcW w:w="569" w:type="pct"/>
            <w:tcBorders>
              <w:top w:val="nil"/>
              <w:left w:val="nil"/>
              <w:bottom w:val="single" w:sz="4" w:space="0" w:color="auto"/>
              <w:right w:val="single" w:sz="4" w:space="0" w:color="auto"/>
            </w:tcBorders>
            <w:shd w:val="clear" w:color="auto" w:fill="auto"/>
            <w:noWrap/>
            <w:vAlign w:val="center"/>
            <w:hideMark/>
          </w:tcPr>
          <w:p w14:paraId="1CDCA2C3" w14:textId="0B9744CA" w:rsidR="0029737F" w:rsidRPr="00303EC3" w:rsidRDefault="0029737F" w:rsidP="00303EC3">
            <w:pPr>
              <w:pStyle w:val="TableTextCentered"/>
              <w:keepNext/>
              <w:keepLines/>
              <w:widowControl w:val="0"/>
              <w:tabs>
                <w:tab w:val="decimal" w:pos="537"/>
              </w:tabs>
            </w:pPr>
            <w:r w:rsidRPr="00303EC3">
              <w:t>$1</w:t>
            </w:r>
            <w:r w:rsidR="00B1122D">
              <w:t>.3</w:t>
            </w:r>
          </w:p>
        </w:tc>
        <w:tc>
          <w:tcPr>
            <w:tcW w:w="569" w:type="pct"/>
            <w:tcBorders>
              <w:top w:val="nil"/>
              <w:left w:val="nil"/>
              <w:bottom w:val="single" w:sz="4" w:space="0" w:color="auto"/>
              <w:right w:val="single" w:sz="4" w:space="0" w:color="auto"/>
            </w:tcBorders>
            <w:shd w:val="clear" w:color="auto" w:fill="auto"/>
            <w:noWrap/>
            <w:vAlign w:val="center"/>
            <w:hideMark/>
          </w:tcPr>
          <w:p w14:paraId="575CD1DA" w14:textId="03585054" w:rsidR="0029737F" w:rsidRPr="00303EC3" w:rsidRDefault="0029737F" w:rsidP="00303EC3">
            <w:pPr>
              <w:pStyle w:val="TableTextCentered"/>
              <w:keepNext/>
              <w:keepLines/>
              <w:widowControl w:val="0"/>
              <w:tabs>
                <w:tab w:val="decimal" w:pos="537"/>
              </w:tabs>
            </w:pPr>
            <w:r w:rsidRPr="00303EC3">
              <w:t>$</w:t>
            </w:r>
            <w:r w:rsidR="009E67CA">
              <w:t>2.5</w:t>
            </w:r>
          </w:p>
        </w:tc>
        <w:tc>
          <w:tcPr>
            <w:tcW w:w="569" w:type="pct"/>
            <w:tcBorders>
              <w:top w:val="nil"/>
              <w:left w:val="nil"/>
              <w:bottom w:val="single" w:sz="4" w:space="0" w:color="auto"/>
              <w:right w:val="single" w:sz="4" w:space="0" w:color="auto"/>
            </w:tcBorders>
            <w:shd w:val="clear" w:color="auto" w:fill="auto"/>
            <w:noWrap/>
            <w:vAlign w:val="center"/>
            <w:hideMark/>
          </w:tcPr>
          <w:p w14:paraId="1EEB8F2F" w14:textId="0EC3CC2B" w:rsidR="0029737F" w:rsidRPr="00303EC3" w:rsidRDefault="0029737F" w:rsidP="00303EC3">
            <w:pPr>
              <w:pStyle w:val="TableTextCentered"/>
              <w:keepNext/>
              <w:keepLines/>
              <w:widowControl w:val="0"/>
              <w:tabs>
                <w:tab w:val="decimal" w:pos="537"/>
              </w:tabs>
            </w:pPr>
            <w:r w:rsidRPr="00303EC3">
              <w:t>$4</w:t>
            </w:r>
            <w:r w:rsidR="00725831">
              <w:t>.1</w:t>
            </w:r>
          </w:p>
        </w:tc>
        <w:tc>
          <w:tcPr>
            <w:tcW w:w="569" w:type="pct"/>
            <w:tcBorders>
              <w:top w:val="nil"/>
              <w:left w:val="nil"/>
              <w:bottom w:val="single" w:sz="4" w:space="0" w:color="auto"/>
              <w:right w:val="single" w:sz="4" w:space="0" w:color="auto"/>
            </w:tcBorders>
            <w:shd w:val="clear" w:color="auto" w:fill="auto"/>
            <w:noWrap/>
            <w:vAlign w:val="center"/>
            <w:hideMark/>
          </w:tcPr>
          <w:p w14:paraId="4DE0C2A2" w14:textId="6526EA0C" w:rsidR="0029737F" w:rsidRPr="00303EC3" w:rsidRDefault="0029737F" w:rsidP="00303EC3">
            <w:pPr>
              <w:pStyle w:val="TableTextCentered"/>
              <w:keepNext/>
              <w:keepLines/>
              <w:widowControl w:val="0"/>
              <w:tabs>
                <w:tab w:val="decimal" w:pos="537"/>
              </w:tabs>
            </w:pPr>
            <w:r w:rsidRPr="00303EC3">
              <w:t>$</w:t>
            </w:r>
            <w:r w:rsidR="00FF4C85">
              <w:t>2.5</w:t>
            </w:r>
          </w:p>
        </w:tc>
        <w:tc>
          <w:tcPr>
            <w:tcW w:w="522" w:type="pct"/>
            <w:tcBorders>
              <w:top w:val="nil"/>
              <w:left w:val="nil"/>
              <w:bottom w:val="single" w:sz="4" w:space="0" w:color="auto"/>
              <w:right w:val="single" w:sz="4" w:space="0" w:color="auto"/>
            </w:tcBorders>
            <w:shd w:val="clear" w:color="auto" w:fill="auto"/>
            <w:noWrap/>
            <w:vAlign w:val="center"/>
            <w:hideMark/>
          </w:tcPr>
          <w:p w14:paraId="4297A269" w14:textId="5D134F27" w:rsidR="0029737F" w:rsidRPr="00303EC3" w:rsidRDefault="0029737F" w:rsidP="00303EC3">
            <w:pPr>
              <w:pStyle w:val="TableTextCentered"/>
              <w:keepNext/>
              <w:keepLines/>
              <w:widowControl w:val="0"/>
              <w:tabs>
                <w:tab w:val="decimal" w:pos="537"/>
              </w:tabs>
            </w:pPr>
            <w:r w:rsidRPr="00303EC3">
              <w:t>$</w:t>
            </w:r>
            <w:r w:rsidR="005F42C8">
              <w:t>0.</w:t>
            </w:r>
            <w:r w:rsidR="00A93507">
              <w:t>85</w:t>
            </w:r>
          </w:p>
        </w:tc>
        <w:tc>
          <w:tcPr>
            <w:tcW w:w="510" w:type="pct"/>
            <w:tcBorders>
              <w:top w:val="nil"/>
              <w:left w:val="nil"/>
              <w:bottom w:val="single" w:sz="4" w:space="0" w:color="auto"/>
              <w:right w:val="single" w:sz="4" w:space="0" w:color="auto"/>
            </w:tcBorders>
            <w:shd w:val="clear" w:color="auto" w:fill="auto"/>
            <w:noWrap/>
            <w:vAlign w:val="center"/>
            <w:hideMark/>
          </w:tcPr>
          <w:p w14:paraId="4E3E5CA7" w14:textId="5B136891" w:rsidR="0029737F" w:rsidRPr="00303EC3" w:rsidRDefault="0029737F" w:rsidP="00303EC3">
            <w:pPr>
              <w:pStyle w:val="TableTextCentered"/>
              <w:keepNext/>
              <w:keepLines/>
              <w:widowControl w:val="0"/>
              <w:tabs>
                <w:tab w:val="decimal" w:pos="537"/>
              </w:tabs>
            </w:pPr>
            <w:r w:rsidRPr="00303EC3">
              <w:t>$</w:t>
            </w:r>
            <w:r w:rsidR="00B33BDE" w:rsidRPr="00303EC3">
              <w:t>0</w:t>
            </w:r>
            <w:r w:rsidR="008C1808">
              <w:t>.07</w:t>
            </w:r>
          </w:p>
        </w:tc>
        <w:tc>
          <w:tcPr>
            <w:tcW w:w="616" w:type="pct"/>
            <w:tcBorders>
              <w:top w:val="nil"/>
              <w:left w:val="nil"/>
              <w:bottom w:val="single" w:sz="4" w:space="0" w:color="auto"/>
              <w:right w:val="single" w:sz="4" w:space="0" w:color="auto"/>
            </w:tcBorders>
            <w:shd w:val="clear" w:color="auto" w:fill="auto"/>
            <w:noWrap/>
            <w:vAlign w:val="center"/>
            <w:hideMark/>
          </w:tcPr>
          <w:p w14:paraId="49754996" w14:textId="55704119" w:rsidR="0029737F" w:rsidRPr="00303EC3" w:rsidRDefault="0029737F" w:rsidP="00303EC3">
            <w:pPr>
              <w:pStyle w:val="TableTextCentered"/>
              <w:keepNext/>
              <w:keepLines/>
              <w:widowControl w:val="0"/>
              <w:tabs>
                <w:tab w:val="decimal" w:pos="537"/>
              </w:tabs>
            </w:pPr>
            <w:r w:rsidRPr="00303EC3">
              <w:t xml:space="preserve">$11 </w:t>
            </w:r>
          </w:p>
        </w:tc>
      </w:tr>
      <w:tr w:rsidR="0029737F" w:rsidRPr="0029737F" w14:paraId="361D9347" w14:textId="77777777" w:rsidTr="00293713">
        <w:trPr>
          <w:trHeight w:val="20"/>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6EAD7735" w14:textId="77777777" w:rsidR="0029737F" w:rsidRPr="0029737F" w:rsidRDefault="0029737F" w:rsidP="002E54C1">
            <w:pPr>
              <w:pStyle w:val="TableText"/>
            </w:pPr>
            <w:r w:rsidRPr="0029737F">
              <w:t>Federal taxes</w:t>
            </w:r>
          </w:p>
        </w:tc>
        <w:tc>
          <w:tcPr>
            <w:tcW w:w="569" w:type="pct"/>
            <w:tcBorders>
              <w:top w:val="nil"/>
              <w:left w:val="nil"/>
              <w:bottom w:val="single" w:sz="4" w:space="0" w:color="auto"/>
              <w:right w:val="single" w:sz="4" w:space="0" w:color="auto"/>
            </w:tcBorders>
            <w:shd w:val="clear" w:color="auto" w:fill="auto"/>
            <w:noWrap/>
            <w:vAlign w:val="center"/>
            <w:hideMark/>
          </w:tcPr>
          <w:p w14:paraId="0FC3123C" w14:textId="2D9E62A5" w:rsidR="0029737F" w:rsidRPr="00303EC3" w:rsidRDefault="0029737F" w:rsidP="00303EC3">
            <w:pPr>
              <w:pStyle w:val="TableTextCentered"/>
              <w:keepNext/>
              <w:keepLines/>
              <w:widowControl w:val="0"/>
              <w:tabs>
                <w:tab w:val="decimal" w:pos="537"/>
              </w:tabs>
            </w:pPr>
            <w:r w:rsidRPr="00303EC3">
              <w:t>$</w:t>
            </w:r>
            <w:r w:rsidR="00B1122D">
              <w:t>0.</w:t>
            </w:r>
            <w:r w:rsidR="00EB101B">
              <w:t>79</w:t>
            </w:r>
          </w:p>
        </w:tc>
        <w:tc>
          <w:tcPr>
            <w:tcW w:w="569" w:type="pct"/>
            <w:tcBorders>
              <w:top w:val="nil"/>
              <w:left w:val="nil"/>
              <w:bottom w:val="single" w:sz="4" w:space="0" w:color="auto"/>
              <w:right w:val="single" w:sz="4" w:space="0" w:color="auto"/>
            </w:tcBorders>
            <w:shd w:val="clear" w:color="auto" w:fill="auto"/>
            <w:noWrap/>
            <w:vAlign w:val="center"/>
            <w:hideMark/>
          </w:tcPr>
          <w:p w14:paraId="499F4384" w14:textId="26DA91E2" w:rsidR="0029737F" w:rsidRPr="00303EC3" w:rsidRDefault="0029737F" w:rsidP="00303EC3">
            <w:pPr>
              <w:pStyle w:val="TableTextCentered"/>
              <w:keepNext/>
              <w:keepLines/>
              <w:widowControl w:val="0"/>
              <w:tabs>
                <w:tab w:val="decimal" w:pos="537"/>
              </w:tabs>
            </w:pPr>
            <w:r w:rsidRPr="00303EC3">
              <w:t>$1</w:t>
            </w:r>
            <w:r w:rsidR="00714AAF">
              <w:t>.4</w:t>
            </w:r>
          </w:p>
        </w:tc>
        <w:tc>
          <w:tcPr>
            <w:tcW w:w="569" w:type="pct"/>
            <w:tcBorders>
              <w:top w:val="nil"/>
              <w:left w:val="nil"/>
              <w:bottom w:val="single" w:sz="4" w:space="0" w:color="auto"/>
              <w:right w:val="single" w:sz="4" w:space="0" w:color="auto"/>
            </w:tcBorders>
            <w:shd w:val="clear" w:color="auto" w:fill="auto"/>
            <w:noWrap/>
            <w:vAlign w:val="center"/>
            <w:hideMark/>
          </w:tcPr>
          <w:p w14:paraId="7DEDEFDF" w14:textId="598B36EE" w:rsidR="0029737F" w:rsidRPr="00303EC3" w:rsidRDefault="0029737F" w:rsidP="00303EC3">
            <w:pPr>
              <w:pStyle w:val="TableTextCentered"/>
              <w:keepNext/>
              <w:keepLines/>
              <w:widowControl w:val="0"/>
              <w:tabs>
                <w:tab w:val="decimal" w:pos="537"/>
              </w:tabs>
            </w:pPr>
            <w:r w:rsidRPr="00303EC3">
              <w:t>$</w:t>
            </w:r>
            <w:r w:rsidR="00B33BDE" w:rsidRPr="00303EC3">
              <w:t>2</w:t>
            </w:r>
            <w:r w:rsidR="00D167D6">
              <w:t>.0</w:t>
            </w:r>
          </w:p>
        </w:tc>
        <w:tc>
          <w:tcPr>
            <w:tcW w:w="569" w:type="pct"/>
            <w:tcBorders>
              <w:top w:val="nil"/>
              <w:left w:val="nil"/>
              <w:bottom w:val="single" w:sz="4" w:space="0" w:color="auto"/>
              <w:right w:val="single" w:sz="4" w:space="0" w:color="auto"/>
            </w:tcBorders>
            <w:shd w:val="clear" w:color="auto" w:fill="auto"/>
            <w:noWrap/>
            <w:vAlign w:val="center"/>
            <w:hideMark/>
          </w:tcPr>
          <w:p w14:paraId="2C1844CF" w14:textId="303F1F18" w:rsidR="0029737F" w:rsidRPr="00303EC3" w:rsidRDefault="0029737F" w:rsidP="00303EC3">
            <w:pPr>
              <w:pStyle w:val="TableTextCentered"/>
              <w:keepNext/>
              <w:keepLines/>
              <w:widowControl w:val="0"/>
              <w:tabs>
                <w:tab w:val="decimal" w:pos="537"/>
              </w:tabs>
            </w:pPr>
            <w:r w:rsidRPr="00303EC3">
              <w:t>$</w:t>
            </w:r>
            <w:r w:rsidR="00FF4C85">
              <w:t>1.6</w:t>
            </w:r>
          </w:p>
        </w:tc>
        <w:tc>
          <w:tcPr>
            <w:tcW w:w="522" w:type="pct"/>
            <w:tcBorders>
              <w:top w:val="nil"/>
              <w:left w:val="nil"/>
              <w:bottom w:val="single" w:sz="4" w:space="0" w:color="auto"/>
              <w:right w:val="single" w:sz="4" w:space="0" w:color="auto"/>
            </w:tcBorders>
            <w:shd w:val="clear" w:color="auto" w:fill="auto"/>
            <w:noWrap/>
            <w:vAlign w:val="center"/>
            <w:hideMark/>
          </w:tcPr>
          <w:p w14:paraId="3A148A59" w14:textId="60233F51" w:rsidR="0029737F" w:rsidRPr="00303EC3" w:rsidRDefault="0029737F" w:rsidP="00303EC3">
            <w:pPr>
              <w:pStyle w:val="TableTextCentered"/>
              <w:keepNext/>
              <w:keepLines/>
              <w:widowControl w:val="0"/>
              <w:tabs>
                <w:tab w:val="decimal" w:pos="537"/>
              </w:tabs>
            </w:pPr>
            <w:r w:rsidRPr="00303EC3">
              <w:t>$</w:t>
            </w:r>
            <w:r w:rsidR="002A44E0">
              <w:t>0.53</w:t>
            </w:r>
          </w:p>
        </w:tc>
        <w:tc>
          <w:tcPr>
            <w:tcW w:w="510" w:type="pct"/>
            <w:tcBorders>
              <w:top w:val="nil"/>
              <w:left w:val="nil"/>
              <w:bottom w:val="single" w:sz="4" w:space="0" w:color="auto"/>
              <w:right w:val="single" w:sz="4" w:space="0" w:color="auto"/>
            </w:tcBorders>
            <w:shd w:val="clear" w:color="auto" w:fill="auto"/>
            <w:noWrap/>
            <w:vAlign w:val="center"/>
            <w:hideMark/>
          </w:tcPr>
          <w:p w14:paraId="410C474F" w14:textId="12FBF96B" w:rsidR="0029737F" w:rsidRPr="00303EC3" w:rsidRDefault="0029737F" w:rsidP="00303EC3">
            <w:pPr>
              <w:pStyle w:val="TableTextCentered"/>
              <w:keepNext/>
              <w:keepLines/>
              <w:widowControl w:val="0"/>
              <w:tabs>
                <w:tab w:val="decimal" w:pos="537"/>
              </w:tabs>
            </w:pPr>
            <w:r w:rsidRPr="00303EC3">
              <w:t>$</w:t>
            </w:r>
            <w:r w:rsidR="00B33BDE" w:rsidRPr="00303EC3">
              <w:t>0</w:t>
            </w:r>
            <w:r w:rsidR="008C1808">
              <w:t>.05</w:t>
            </w:r>
          </w:p>
        </w:tc>
        <w:tc>
          <w:tcPr>
            <w:tcW w:w="616" w:type="pct"/>
            <w:tcBorders>
              <w:top w:val="nil"/>
              <w:left w:val="nil"/>
              <w:bottom w:val="single" w:sz="4" w:space="0" w:color="auto"/>
              <w:right w:val="single" w:sz="4" w:space="0" w:color="auto"/>
            </w:tcBorders>
            <w:shd w:val="clear" w:color="auto" w:fill="auto"/>
            <w:noWrap/>
            <w:vAlign w:val="center"/>
            <w:hideMark/>
          </w:tcPr>
          <w:p w14:paraId="0F186669" w14:textId="09913D49" w:rsidR="0029737F" w:rsidRPr="00303EC3" w:rsidRDefault="0029737F" w:rsidP="00303EC3">
            <w:pPr>
              <w:pStyle w:val="TableTextCentered"/>
              <w:keepNext/>
              <w:keepLines/>
              <w:widowControl w:val="0"/>
              <w:tabs>
                <w:tab w:val="decimal" w:pos="537"/>
              </w:tabs>
            </w:pPr>
            <w:r w:rsidRPr="00303EC3">
              <w:t>$6</w:t>
            </w:r>
            <w:r w:rsidR="00755FC5">
              <w:t>.3</w:t>
            </w:r>
          </w:p>
        </w:tc>
      </w:tr>
    </w:tbl>
    <w:p w14:paraId="3BABB5ED" w14:textId="77777777" w:rsidR="00E267DA" w:rsidRPr="00E06F2B" w:rsidRDefault="00E267DA" w:rsidP="00E267DA">
      <w:pPr>
        <w:pStyle w:val="TableSource"/>
      </w:pPr>
      <w:r w:rsidRPr="00E06F2B">
        <w:t xml:space="preserve">Notes: </w:t>
      </w:r>
    </w:p>
    <w:p w14:paraId="456F101A" w14:textId="77777777" w:rsidR="00E267DA" w:rsidRDefault="00E267DA" w:rsidP="00E267DA">
      <w:pPr>
        <w:pStyle w:val="TableSource"/>
      </w:pPr>
      <w:r w:rsidRPr="00E06F2B">
        <w:t xml:space="preserve">1. </w:t>
      </w:r>
      <w:r>
        <w:t>Jobs are not in millions.</w:t>
      </w:r>
    </w:p>
    <w:p w14:paraId="49BA7F7D" w14:textId="708BF62F" w:rsidR="00955732" w:rsidRDefault="00E267DA" w:rsidP="00E267DA">
      <w:pPr>
        <w:pStyle w:val="TableSource"/>
        <w:rPr>
          <w:szCs w:val="16"/>
        </w:rPr>
      </w:pPr>
      <w:r>
        <w:t>2. Numbers may not sum due to rounding.</w:t>
      </w:r>
    </w:p>
    <w:p w14:paraId="48201851" w14:textId="77777777" w:rsidR="00E267DA" w:rsidRPr="00111D8F" w:rsidRDefault="00E267DA" w:rsidP="00E267DA">
      <w:pPr>
        <w:pStyle w:val="BodyText"/>
        <w:rPr>
          <w:lang w:val="en-US"/>
        </w:rPr>
      </w:pPr>
    </w:p>
    <w:p w14:paraId="78D95C6A" w14:textId="2C226293" w:rsidR="00942E3E" w:rsidRDefault="00942E3E" w:rsidP="00211F16">
      <w:pPr>
        <w:pStyle w:val="Caption"/>
      </w:pPr>
      <w:bookmarkStart w:id="82" w:name="_Ref152142537"/>
      <w:bookmarkStart w:id="83" w:name="_Toc156999170"/>
      <w:r>
        <w:lastRenderedPageBreak/>
        <w:t xml:space="preserve">Table </w:t>
      </w:r>
      <w:r w:rsidR="005474FB">
        <w:fldChar w:fldCharType="begin"/>
      </w:r>
      <w:r w:rsidR="005474FB">
        <w:instrText xml:space="preserve"> STYLEREF 1 \s </w:instrText>
      </w:r>
      <w:r w:rsidR="005474FB">
        <w:fldChar w:fldCharType="separate"/>
      </w:r>
      <w:r w:rsidR="008D7DFF">
        <w:rPr>
          <w:noProof/>
          <w:cs/>
        </w:rPr>
        <w:t>‎</w:t>
      </w:r>
      <w:r w:rsidR="008D7DFF">
        <w:rPr>
          <w:noProof/>
        </w:rPr>
        <w:t>4</w:t>
      </w:r>
      <w:r w:rsidR="005474FB">
        <w:rPr>
          <w:noProof/>
        </w:rPr>
        <w:fldChar w:fldCharType="end"/>
      </w:r>
      <w:r>
        <w:noBreakHyphen/>
      </w:r>
      <w:r w:rsidR="005474FB">
        <w:fldChar w:fldCharType="begin"/>
      </w:r>
      <w:r w:rsidR="005474FB">
        <w:instrText xml:space="preserve"> SEQ Table \* ARABIC \s 1 </w:instrText>
      </w:r>
      <w:r w:rsidR="005474FB">
        <w:fldChar w:fldCharType="separate"/>
      </w:r>
      <w:r w:rsidR="008D7DFF">
        <w:rPr>
          <w:noProof/>
        </w:rPr>
        <w:t>6</w:t>
      </w:r>
      <w:r w:rsidR="005474FB">
        <w:rPr>
          <w:noProof/>
        </w:rPr>
        <w:fldChar w:fldCharType="end"/>
      </w:r>
      <w:bookmarkEnd w:id="82"/>
      <w:r w:rsidR="00293713" w:rsidRPr="00293713">
        <w:t>. Estimated Economic Contribution of Motorized Recreation by Region in Colorado for the 2022</w:t>
      </w:r>
      <w:r w:rsidR="00293713">
        <w:t>–</w:t>
      </w:r>
      <w:r w:rsidR="00293713" w:rsidRPr="00293713">
        <w:t>2023 Season</w:t>
      </w:r>
      <w:r w:rsidR="00D0608D">
        <w:t>,</w:t>
      </w:r>
      <w:r w:rsidR="00293713" w:rsidRPr="00293713">
        <w:t xml:space="preserve"> Resident </w:t>
      </w:r>
      <w:r w:rsidR="00FB049A">
        <w:t>and</w:t>
      </w:r>
      <w:r w:rsidR="00293713" w:rsidRPr="00293713">
        <w:t xml:space="preserve"> Non-Resident</w:t>
      </w:r>
      <w:r w:rsidR="004B2E28">
        <w:t xml:space="preserve">, Summer </w:t>
      </w:r>
      <w:r w:rsidR="00293713" w:rsidRPr="00293713">
        <w:t>(</w:t>
      </w:r>
      <w:r w:rsidR="00B20911">
        <w:t>m</w:t>
      </w:r>
      <w:r w:rsidR="00E9021C">
        <w:t xml:space="preserve">illions of </w:t>
      </w:r>
      <w:r w:rsidR="004B2E28">
        <w:t>2022$</w:t>
      </w:r>
      <w:r w:rsidR="00293713" w:rsidRPr="00293713">
        <w:t>)</w:t>
      </w:r>
      <w:bookmarkEnd w:id="83"/>
    </w:p>
    <w:tbl>
      <w:tblPr>
        <w:tblW w:w="5000" w:type="pct"/>
        <w:tblLook w:val="04A0" w:firstRow="1" w:lastRow="0" w:firstColumn="1" w:lastColumn="0" w:noHBand="0" w:noVBand="1"/>
      </w:tblPr>
      <w:tblGrid>
        <w:gridCol w:w="2694"/>
        <w:gridCol w:w="1347"/>
        <w:gridCol w:w="1458"/>
        <w:gridCol w:w="1458"/>
        <w:gridCol w:w="1458"/>
        <w:gridCol w:w="1458"/>
        <w:gridCol w:w="1458"/>
        <w:gridCol w:w="1619"/>
      </w:tblGrid>
      <w:tr w:rsidR="00942E3E" w:rsidRPr="00942E3E" w14:paraId="0173E52C" w14:textId="77777777" w:rsidTr="004E4126">
        <w:trPr>
          <w:trHeight w:val="144"/>
          <w:tblHeader/>
        </w:trPr>
        <w:tc>
          <w:tcPr>
            <w:tcW w:w="10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E07188" w14:textId="77777777" w:rsidR="00942E3E" w:rsidRPr="00942E3E" w:rsidRDefault="00942E3E" w:rsidP="005E2413">
            <w:pPr>
              <w:pStyle w:val="TableRowHeader"/>
            </w:pPr>
            <w:r w:rsidRPr="00942E3E">
              <w:t>Contribution</w:t>
            </w:r>
          </w:p>
        </w:tc>
        <w:tc>
          <w:tcPr>
            <w:tcW w:w="3335"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1D706685" w14:textId="77777777" w:rsidR="00942E3E" w:rsidRPr="00942E3E" w:rsidRDefault="00942E3E" w:rsidP="002E54C1">
            <w:pPr>
              <w:pStyle w:val="TableColumnHeader"/>
              <w:keepNext/>
              <w:keepLines/>
              <w:widowControl w:val="0"/>
            </w:pPr>
            <w:r w:rsidRPr="00942E3E">
              <w:t>Region</w:t>
            </w:r>
          </w:p>
        </w:tc>
        <w:tc>
          <w:tcPr>
            <w:tcW w:w="625"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19B64F" w14:textId="0997B7E8" w:rsidR="00942E3E" w:rsidRPr="00081E39" w:rsidRDefault="00942E3E" w:rsidP="002E54C1">
            <w:pPr>
              <w:pStyle w:val="TableColumnHeader"/>
              <w:keepNext/>
              <w:keepLines/>
              <w:widowControl w:val="0"/>
              <w:rPr>
                <w:vertAlign w:val="superscript"/>
              </w:rPr>
            </w:pPr>
            <w:r w:rsidRPr="00942E3E">
              <w:t>Total</w:t>
            </w:r>
            <w:r w:rsidR="00081E39">
              <w:rPr>
                <w:vertAlign w:val="superscript"/>
              </w:rPr>
              <w:t>2</w:t>
            </w:r>
          </w:p>
        </w:tc>
      </w:tr>
      <w:tr w:rsidR="00293713" w:rsidRPr="00942E3E" w14:paraId="1CC91311" w14:textId="77777777" w:rsidTr="004E4126">
        <w:trPr>
          <w:trHeight w:val="144"/>
          <w:tblHeader/>
        </w:trPr>
        <w:tc>
          <w:tcPr>
            <w:tcW w:w="1040" w:type="pct"/>
            <w:tcBorders>
              <w:top w:val="nil"/>
              <w:left w:val="single" w:sz="4" w:space="0" w:color="auto"/>
              <w:bottom w:val="single" w:sz="4" w:space="0" w:color="auto"/>
              <w:right w:val="single" w:sz="4" w:space="0" w:color="auto"/>
            </w:tcBorders>
            <w:shd w:val="clear" w:color="000000" w:fill="D9D9D9"/>
            <w:noWrap/>
            <w:vAlign w:val="center"/>
            <w:hideMark/>
          </w:tcPr>
          <w:p w14:paraId="562B6ED2" w14:textId="77777777" w:rsidR="00942E3E" w:rsidRPr="00942E3E" w:rsidRDefault="00942E3E" w:rsidP="005E2413">
            <w:pPr>
              <w:pStyle w:val="TableRowHeader"/>
            </w:pPr>
            <w:r w:rsidRPr="00942E3E">
              <w:t>Direct Impact</w:t>
            </w:r>
          </w:p>
        </w:tc>
        <w:tc>
          <w:tcPr>
            <w:tcW w:w="520" w:type="pct"/>
            <w:tcBorders>
              <w:top w:val="nil"/>
              <w:left w:val="nil"/>
              <w:bottom w:val="single" w:sz="4" w:space="0" w:color="auto"/>
              <w:right w:val="single" w:sz="4" w:space="0" w:color="auto"/>
            </w:tcBorders>
            <w:shd w:val="clear" w:color="000000" w:fill="D9D9D9"/>
            <w:noWrap/>
            <w:vAlign w:val="center"/>
            <w:hideMark/>
          </w:tcPr>
          <w:p w14:paraId="5B476413" w14:textId="77777777" w:rsidR="00942E3E" w:rsidRPr="00942E3E" w:rsidRDefault="00942E3E" w:rsidP="002E54C1">
            <w:pPr>
              <w:pStyle w:val="TableColumnHeader"/>
              <w:keepNext/>
              <w:keepLines/>
              <w:widowControl w:val="0"/>
            </w:pPr>
            <w:r w:rsidRPr="00942E3E">
              <w:t>NW CO</w:t>
            </w:r>
          </w:p>
        </w:tc>
        <w:tc>
          <w:tcPr>
            <w:tcW w:w="563" w:type="pct"/>
            <w:tcBorders>
              <w:top w:val="nil"/>
              <w:left w:val="nil"/>
              <w:bottom w:val="single" w:sz="4" w:space="0" w:color="auto"/>
              <w:right w:val="single" w:sz="4" w:space="0" w:color="auto"/>
            </w:tcBorders>
            <w:shd w:val="clear" w:color="000000" w:fill="D9D9D9"/>
            <w:noWrap/>
            <w:vAlign w:val="center"/>
            <w:hideMark/>
          </w:tcPr>
          <w:p w14:paraId="5CD726E2" w14:textId="77777777" w:rsidR="00942E3E" w:rsidRPr="00942E3E" w:rsidRDefault="00942E3E" w:rsidP="002E54C1">
            <w:pPr>
              <w:pStyle w:val="TableColumnHeader"/>
              <w:keepNext/>
              <w:keepLines/>
              <w:widowControl w:val="0"/>
            </w:pPr>
            <w:r w:rsidRPr="00942E3E">
              <w:t>SW CO</w:t>
            </w:r>
          </w:p>
        </w:tc>
        <w:tc>
          <w:tcPr>
            <w:tcW w:w="563" w:type="pct"/>
            <w:tcBorders>
              <w:top w:val="nil"/>
              <w:left w:val="nil"/>
              <w:bottom w:val="single" w:sz="4" w:space="0" w:color="auto"/>
              <w:right w:val="single" w:sz="4" w:space="0" w:color="auto"/>
            </w:tcBorders>
            <w:shd w:val="clear" w:color="000000" w:fill="D9D9D9"/>
            <w:noWrap/>
            <w:vAlign w:val="center"/>
            <w:hideMark/>
          </w:tcPr>
          <w:p w14:paraId="44FBA137" w14:textId="77777777" w:rsidR="00942E3E" w:rsidRPr="00942E3E" w:rsidRDefault="00942E3E" w:rsidP="002E54C1">
            <w:pPr>
              <w:pStyle w:val="TableColumnHeader"/>
              <w:keepNext/>
              <w:keepLines/>
              <w:widowControl w:val="0"/>
            </w:pPr>
            <w:r w:rsidRPr="00942E3E">
              <w:t>SC CO</w:t>
            </w:r>
          </w:p>
        </w:tc>
        <w:tc>
          <w:tcPr>
            <w:tcW w:w="563" w:type="pct"/>
            <w:tcBorders>
              <w:top w:val="nil"/>
              <w:left w:val="nil"/>
              <w:bottom w:val="single" w:sz="4" w:space="0" w:color="auto"/>
              <w:right w:val="single" w:sz="4" w:space="0" w:color="auto"/>
            </w:tcBorders>
            <w:shd w:val="clear" w:color="000000" w:fill="D9D9D9"/>
            <w:noWrap/>
            <w:vAlign w:val="center"/>
            <w:hideMark/>
          </w:tcPr>
          <w:p w14:paraId="04649127" w14:textId="77777777" w:rsidR="00942E3E" w:rsidRPr="00942E3E" w:rsidRDefault="00942E3E" w:rsidP="002E54C1">
            <w:pPr>
              <w:pStyle w:val="TableColumnHeader"/>
              <w:keepNext/>
              <w:keepLines/>
              <w:widowControl w:val="0"/>
            </w:pPr>
            <w:r w:rsidRPr="00942E3E">
              <w:t>CTRL CO</w:t>
            </w:r>
          </w:p>
        </w:tc>
        <w:tc>
          <w:tcPr>
            <w:tcW w:w="563" w:type="pct"/>
            <w:tcBorders>
              <w:top w:val="nil"/>
              <w:left w:val="nil"/>
              <w:bottom w:val="single" w:sz="4" w:space="0" w:color="auto"/>
              <w:right w:val="single" w:sz="4" w:space="0" w:color="auto"/>
            </w:tcBorders>
            <w:shd w:val="clear" w:color="000000" w:fill="D9D9D9"/>
            <w:noWrap/>
            <w:vAlign w:val="center"/>
            <w:hideMark/>
          </w:tcPr>
          <w:p w14:paraId="2121344D" w14:textId="77777777" w:rsidR="00942E3E" w:rsidRPr="00942E3E" w:rsidRDefault="00942E3E" w:rsidP="002E54C1">
            <w:pPr>
              <w:pStyle w:val="TableColumnHeader"/>
              <w:keepNext/>
              <w:keepLines/>
              <w:widowControl w:val="0"/>
            </w:pPr>
            <w:r w:rsidRPr="00942E3E">
              <w:t>NC CO</w:t>
            </w:r>
          </w:p>
        </w:tc>
        <w:tc>
          <w:tcPr>
            <w:tcW w:w="563" w:type="pct"/>
            <w:tcBorders>
              <w:top w:val="nil"/>
              <w:left w:val="nil"/>
              <w:bottom w:val="single" w:sz="4" w:space="0" w:color="auto"/>
              <w:right w:val="single" w:sz="4" w:space="0" w:color="auto"/>
            </w:tcBorders>
            <w:shd w:val="clear" w:color="000000" w:fill="D9D9D9"/>
            <w:noWrap/>
            <w:vAlign w:val="center"/>
            <w:hideMark/>
          </w:tcPr>
          <w:p w14:paraId="11E02B1E" w14:textId="77777777" w:rsidR="00942E3E" w:rsidRPr="00942E3E" w:rsidRDefault="00942E3E" w:rsidP="002E54C1">
            <w:pPr>
              <w:pStyle w:val="TableColumnHeader"/>
              <w:keepNext/>
              <w:keepLines/>
              <w:widowControl w:val="0"/>
            </w:pPr>
            <w:r w:rsidRPr="00942E3E">
              <w:t>EAST CO</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5FE2D9C4" w14:textId="77777777" w:rsidR="00942E3E" w:rsidRPr="00942E3E" w:rsidRDefault="00942E3E" w:rsidP="002E54C1">
            <w:pPr>
              <w:pStyle w:val="TableColumnHeader"/>
              <w:keepNext/>
              <w:keepLines/>
              <w:widowControl w:val="0"/>
            </w:pPr>
          </w:p>
        </w:tc>
      </w:tr>
      <w:tr w:rsidR="00942E3E" w:rsidRPr="00942E3E" w14:paraId="407429F5"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68ED2500" w14:textId="77777777" w:rsidR="00942E3E" w:rsidRPr="00942E3E" w:rsidRDefault="00942E3E" w:rsidP="002E54C1">
            <w:pPr>
              <w:pStyle w:val="TableText"/>
              <w:keepNext/>
              <w:keepLines/>
              <w:widowControl w:val="0"/>
            </w:pPr>
            <w:r w:rsidRPr="00942E3E">
              <w:t>Direct sales</w:t>
            </w:r>
          </w:p>
        </w:tc>
        <w:tc>
          <w:tcPr>
            <w:tcW w:w="520" w:type="pct"/>
            <w:tcBorders>
              <w:top w:val="nil"/>
              <w:left w:val="nil"/>
              <w:bottom w:val="single" w:sz="4" w:space="0" w:color="auto"/>
              <w:right w:val="single" w:sz="4" w:space="0" w:color="auto"/>
            </w:tcBorders>
            <w:shd w:val="clear" w:color="auto" w:fill="auto"/>
            <w:noWrap/>
            <w:vAlign w:val="center"/>
            <w:hideMark/>
          </w:tcPr>
          <w:p w14:paraId="6CB1692F" w14:textId="30858F71" w:rsidR="00942E3E" w:rsidRPr="00303EC3" w:rsidRDefault="00942E3E" w:rsidP="002E54C1">
            <w:pPr>
              <w:pStyle w:val="TableTextCentered"/>
              <w:keepNext/>
              <w:keepLines/>
              <w:widowControl w:val="0"/>
              <w:tabs>
                <w:tab w:val="decimal" w:pos="537"/>
              </w:tabs>
            </w:pPr>
            <w:r w:rsidRPr="00303EC3">
              <w:t>$37</w:t>
            </w:r>
          </w:p>
        </w:tc>
        <w:tc>
          <w:tcPr>
            <w:tcW w:w="563" w:type="pct"/>
            <w:tcBorders>
              <w:top w:val="nil"/>
              <w:left w:val="nil"/>
              <w:bottom w:val="single" w:sz="4" w:space="0" w:color="auto"/>
              <w:right w:val="single" w:sz="4" w:space="0" w:color="auto"/>
            </w:tcBorders>
            <w:shd w:val="clear" w:color="auto" w:fill="auto"/>
            <w:noWrap/>
            <w:vAlign w:val="center"/>
            <w:hideMark/>
          </w:tcPr>
          <w:p w14:paraId="6D1D1766" w14:textId="407AE10B" w:rsidR="00942E3E" w:rsidRPr="00303EC3" w:rsidRDefault="00942E3E" w:rsidP="002E54C1">
            <w:pPr>
              <w:pStyle w:val="TableTextCentered"/>
              <w:keepNext/>
              <w:keepLines/>
              <w:widowControl w:val="0"/>
              <w:tabs>
                <w:tab w:val="decimal" w:pos="537"/>
              </w:tabs>
            </w:pPr>
            <w:r w:rsidRPr="00303EC3">
              <w:t>$28</w:t>
            </w:r>
            <w:r w:rsidR="007A77B3" w:rsidRPr="00303EC3">
              <w:t>8</w:t>
            </w:r>
          </w:p>
        </w:tc>
        <w:tc>
          <w:tcPr>
            <w:tcW w:w="563" w:type="pct"/>
            <w:tcBorders>
              <w:top w:val="nil"/>
              <w:left w:val="nil"/>
              <w:bottom w:val="single" w:sz="4" w:space="0" w:color="auto"/>
              <w:right w:val="single" w:sz="4" w:space="0" w:color="auto"/>
            </w:tcBorders>
            <w:shd w:val="clear" w:color="000000" w:fill="FFFFFF"/>
            <w:noWrap/>
            <w:vAlign w:val="center"/>
            <w:hideMark/>
          </w:tcPr>
          <w:p w14:paraId="1017907B" w14:textId="519364ED" w:rsidR="00942E3E" w:rsidRPr="00303EC3" w:rsidRDefault="00942E3E" w:rsidP="002E54C1">
            <w:pPr>
              <w:pStyle w:val="TableTextCentered"/>
              <w:keepNext/>
              <w:keepLines/>
              <w:widowControl w:val="0"/>
              <w:tabs>
                <w:tab w:val="decimal" w:pos="537"/>
              </w:tabs>
            </w:pPr>
            <w:r w:rsidRPr="00303EC3">
              <w:t>$95</w:t>
            </w:r>
          </w:p>
        </w:tc>
        <w:tc>
          <w:tcPr>
            <w:tcW w:w="563" w:type="pct"/>
            <w:tcBorders>
              <w:top w:val="nil"/>
              <w:left w:val="nil"/>
              <w:bottom w:val="single" w:sz="4" w:space="0" w:color="auto"/>
              <w:right w:val="single" w:sz="4" w:space="0" w:color="auto"/>
            </w:tcBorders>
            <w:shd w:val="clear" w:color="000000" w:fill="FFFFFF"/>
            <w:noWrap/>
            <w:vAlign w:val="center"/>
            <w:hideMark/>
          </w:tcPr>
          <w:p w14:paraId="730E6BDD" w14:textId="376E91AB" w:rsidR="00942E3E" w:rsidRPr="00303EC3" w:rsidRDefault="00942E3E" w:rsidP="002E54C1">
            <w:pPr>
              <w:pStyle w:val="TableTextCentered"/>
              <w:keepNext/>
              <w:keepLines/>
              <w:widowControl w:val="0"/>
              <w:tabs>
                <w:tab w:val="decimal" w:pos="537"/>
              </w:tabs>
            </w:pPr>
            <w:r w:rsidRPr="00303EC3">
              <w:t>$299</w:t>
            </w:r>
          </w:p>
        </w:tc>
        <w:tc>
          <w:tcPr>
            <w:tcW w:w="563" w:type="pct"/>
            <w:tcBorders>
              <w:top w:val="nil"/>
              <w:left w:val="nil"/>
              <w:bottom w:val="single" w:sz="4" w:space="0" w:color="auto"/>
              <w:right w:val="single" w:sz="4" w:space="0" w:color="auto"/>
            </w:tcBorders>
            <w:shd w:val="clear" w:color="000000" w:fill="FFFFFF"/>
            <w:noWrap/>
            <w:vAlign w:val="center"/>
            <w:hideMark/>
          </w:tcPr>
          <w:p w14:paraId="0B4CEB6F" w14:textId="647D22D8" w:rsidR="00942E3E" w:rsidRPr="00303EC3" w:rsidRDefault="00942E3E" w:rsidP="002E54C1">
            <w:pPr>
              <w:pStyle w:val="TableTextCentered"/>
              <w:keepNext/>
              <w:keepLines/>
              <w:widowControl w:val="0"/>
              <w:tabs>
                <w:tab w:val="decimal" w:pos="537"/>
              </w:tabs>
            </w:pPr>
            <w:r w:rsidRPr="00303EC3">
              <w:t>$87</w:t>
            </w:r>
          </w:p>
        </w:tc>
        <w:tc>
          <w:tcPr>
            <w:tcW w:w="563" w:type="pct"/>
            <w:tcBorders>
              <w:top w:val="nil"/>
              <w:left w:val="nil"/>
              <w:bottom w:val="single" w:sz="4" w:space="0" w:color="auto"/>
              <w:right w:val="single" w:sz="4" w:space="0" w:color="auto"/>
            </w:tcBorders>
            <w:shd w:val="clear" w:color="000000" w:fill="FFFFFF"/>
            <w:noWrap/>
            <w:vAlign w:val="center"/>
            <w:hideMark/>
          </w:tcPr>
          <w:p w14:paraId="20F0B567" w14:textId="62AF4019" w:rsidR="00942E3E" w:rsidRPr="00303EC3" w:rsidRDefault="00942E3E" w:rsidP="002E54C1">
            <w:pPr>
              <w:pStyle w:val="TableTextCentered"/>
              <w:keepNext/>
              <w:keepLines/>
              <w:widowControl w:val="0"/>
              <w:tabs>
                <w:tab w:val="decimal" w:pos="537"/>
              </w:tabs>
            </w:pPr>
            <w:r w:rsidRPr="00303EC3">
              <w:t>$12</w:t>
            </w:r>
            <w:r w:rsidR="007A77B3" w:rsidRPr="00303EC3">
              <w:t>6</w:t>
            </w:r>
          </w:p>
        </w:tc>
        <w:tc>
          <w:tcPr>
            <w:tcW w:w="625" w:type="pct"/>
            <w:tcBorders>
              <w:top w:val="nil"/>
              <w:left w:val="nil"/>
              <w:bottom w:val="single" w:sz="4" w:space="0" w:color="auto"/>
              <w:right w:val="single" w:sz="4" w:space="0" w:color="auto"/>
            </w:tcBorders>
            <w:shd w:val="clear" w:color="auto" w:fill="auto"/>
            <w:noWrap/>
            <w:vAlign w:val="center"/>
            <w:hideMark/>
          </w:tcPr>
          <w:p w14:paraId="4D6BED1C" w14:textId="0FB334B1" w:rsidR="00942E3E" w:rsidRPr="00303EC3" w:rsidRDefault="00942E3E" w:rsidP="002E54C1">
            <w:pPr>
              <w:pStyle w:val="TableTextCentered"/>
              <w:keepNext/>
              <w:keepLines/>
              <w:widowControl w:val="0"/>
              <w:tabs>
                <w:tab w:val="decimal" w:pos="537"/>
              </w:tabs>
            </w:pPr>
            <w:r w:rsidRPr="00303EC3">
              <w:t xml:space="preserve">$932 </w:t>
            </w:r>
          </w:p>
        </w:tc>
      </w:tr>
      <w:tr w:rsidR="00942E3E" w:rsidRPr="00942E3E" w14:paraId="5FD9E684"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437A6D3A" w14:textId="76C10CD3" w:rsidR="00942E3E" w:rsidRPr="004E4126" w:rsidRDefault="00942E3E" w:rsidP="002E54C1">
            <w:pPr>
              <w:pStyle w:val="TableText"/>
              <w:keepNext/>
              <w:keepLines/>
              <w:widowControl w:val="0"/>
              <w:rPr>
                <w:vertAlign w:val="superscript"/>
              </w:rPr>
            </w:pPr>
            <w:r w:rsidRPr="00942E3E">
              <w:t>Number of jobs</w:t>
            </w:r>
            <w:r w:rsidR="004E4126">
              <w:rPr>
                <w:vertAlign w:val="superscript"/>
              </w:rPr>
              <w:t>1</w:t>
            </w:r>
          </w:p>
        </w:tc>
        <w:tc>
          <w:tcPr>
            <w:tcW w:w="520" w:type="pct"/>
            <w:tcBorders>
              <w:top w:val="nil"/>
              <w:left w:val="nil"/>
              <w:bottom w:val="single" w:sz="4" w:space="0" w:color="auto"/>
              <w:right w:val="single" w:sz="4" w:space="0" w:color="auto"/>
            </w:tcBorders>
            <w:shd w:val="clear" w:color="auto" w:fill="auto"/>
            <w:noWrap/>
            <w:vAlign w:val="center"/>
            <w:hideMark/>
          </w:tcPr>
          <w:p w14:paraId="4ABD2003" w14:textId="77777777" w:rsidR="00942E3E" w:rsidRPr="00303EC3" w:rsidRDefault="00942E3E" w:rsidP="002E54C1">
            <w:pPr>
              <w:pStyle w:val="TableTextCentered"/>
              <w:keepNext/>
              <w:keepLines/>
              <w:widowControl w:val="0"/>
              <w:tabs>
                <w:tab w:val="decimal" w:pos="537"/>
              </w:tabs>
            </w:pPr>
            <w:r w:rsidRPr="00303EC3">
              <w:t>393</w:t>
            </w:r>
          </w:p>
        </w:tc>
        <w:tc>
          <w:tcPr>
            <w:tcW w:w="563" w:type="pct"/>
            <w:tcBorders>
              <w:top w:val="nil"/>
              <w:left w:val="nil"/>
              <w:bottom w:val="single" w:sz="4" w:space="0" w:color="auto"/>
              <w:right w:val="single" w:sz="4" w:space="0" w:color="auto"/>
            </w:tcBorders>
            <w:shd w:val="clear" w:color="auto" w:fill="auto"/>
            <w:noWrap/>
            <w:vAlign w:val="center"/>
            <w:hideMark/>
          </w:tcPr>
          <w:p w14:paraId="5481FA0A" w14:textId="77777777" w:rsidR="00942E3E" w:rsidRPr="00303EC3" w:rsidRDefault="00942E3E" w:rsidP="002E54C1">
            <w:pPr>
              <w:pStyle w:val="TableTextCentered"/>
              <w:keepNext/>
              <w:keepLines/>
              <w:widowControl w:val="0"/>
              <w:tabs>
                <w:tab w:val="decimal" w:pos="537"/>
              </w:tabs>
            </w:pPr>
            <w:r w:rsidRPr="00303EC3">
              <w:t>3,021</w:t>
            </w:r>
          </w:p>
        </w:tc>
        <w:tc>
          <w:tcPr>
            <w:tcW w:w="563" w:type="pct"/>
            <w:tcBorders>
              <w:top w:val="nil"/>
              <w:left w:val="nil"/>
              <w:bottom w:val="single" w:sz="4" w:space="0" w:color="auto"/>
              <w:right w:val="single" w:sz="4" w:space="0" w:color="auto"/>
            </w:tcBorders>
            <w:shd w:val="clear" w:color="auto" w:fill="auto"/>
            <w:noWrap/>
            <w:vAlign w:val="center"/>
            <w:hideMark/>
          </w:tcPr>
          <w:p w14:paraId="19624181" w14:textId="77777777" w:rsidR="00942E3E" w:rsidRPr="00303EC3" w:rsidRDefault="00942E3E" w:rsidP="002E54C1">
            <w:pPr>
              <w:pStyle w:val="TableTextCentered"/>
              <w:keepNext/>
              <w:keepLines/>
              <w:widowControl w:val="0"/>
              <w:tabs>
                <w:tab w:val="decimal" w:pos="537"/>
              </w:tabs>
            </w:pPr>
            <w:r w:rsidRPr="00303EC3">
              <w:t>1,072</w:t>
            </w:r>
          </w:p>
        </w:tc>
        <w:tc>
          <w:tcPr>
            <w:tcW w:w="563" w:type="pct"/>
            <w:tcBorders>
              <w:top w:val="nil"/>
              <w:left w:val="nil"/>
              <w:bottom w:val="single" w:sz="4" w:space="0" w:color="auto"/>
              <w:right w:val="single" w:sz="4" w:space="0" w:color="auto"/>
            </w:tcBorders>
            <w:shd w:val="clear" w:color="auto" w:fill="auto"/>
            <w:noWrap/>
            <w:vAlign w:val="center"/>
            <w:hideMark/>
          </w:tcPr>
          <w:p w14:paraId="6977AC9B" w14:textId="77777777" w:rsidR="00942E3E" w:rsidRPr="00303EC3" w:rsidRDefault="00942E3E" w:rsidP="002E54C1">
            <w:pPr>
              <w:pStyle w:val="TableTextCentered"/>
              <w:keepNext/>
              <w:keepLines/>
              <w:widowControl w:val="0"/>
              <w:tabs>
                <w:tab w:val="decimal" w:pos="537"/>
              </w:tabs>
            </w:pPr>
            <w:r w:rsidRPr="00303EC3">
              <w:t>2,929</w:t>
            </w:r>
          </w:p>
        </w:tc>
        <w:tc>
          <w:tcPr>
            <w:tcW w:w="563" w:type="pct"/>
            <w:tcBorders>
              <w:top w:val="nil"/>
              <w:left w:val="nil"/>
              <w:bottom w:val="single" w:sz="4" w:space="0" w:color="auto"/>
              <w:right w:val="single" w:sz="4" w:space="0" w:color="auto"/>
            </w:tcBorders>
            <w:shd w:val="clear" w:color="auto" w:fill="auto"/>
            <w:noWrap/>
            <w:vAlign w:val="center"/>
            <w:hideMark/>
          </w:tcPr>
          <w:p w14:paraId="2F259FBC" w14:textId="77777777" w:rsidR="00942E3E" w:rsidRPr="00303EC3" w:rsidRDefault="00942E3E" w:rsidP="002E54C1">
            <w:pPr>
              <w:pStyle w:val="TableTextCentered"/>
              <w:keepNext/>
              <w:keepLines/>
              <w:widowControl w:val="0"/>
              <w:tabs>
                <w:tab w:val="decimal" w:pos="537"/>
              </w:tabs>
            </w:pPr>
            <w:r w:rsidRPr="00303EC3">
              <w:t>920</w:t>
            </w:r>
          </w:p>
        </w:tc>
        <w:tc>
          <w:tcPr>
            <w:tcW w:w="563" w:type="pct"/>
            <w:tcBorders>
              <w:top w:val="nil"/>
              <w:left w:val="nil"/>
              <w:bottom w:val="single" w:sz="4" w:space="0" w:color="auto"/>
              <w:right w:val="single" w:sz="4" w:space="0" w:color="auto"/>
            </w:tcBorders>
            <w:shd w:val="clear" w:color="auto" w:fill="auto"/>
            <w:noWrap/>
            <w:vAlign w:val="center"/>
            <w:hideMark/>
          </w:tcPr>
          <w:p w14:paraId="516DB893" w14:textId="77777777" w:rsidR="00942E3E" w:rsidRPr="00303EC3" w:rsidRDefault="00942E3E" w:rsidP="002E54C1">
            <w:pPr>
              <w:pStyle w:val="TableTextCentered"/>
              <w:keepNext/>
              <w:keepLines/>
              <w:widowControl w:val="0"/>
              <w:tabs>
                <w:tab w:val="decimal" w:pos="537"/>
              </w:tabs>
            </w:pPr>
            <w:r w:rsidRPr="00303EC3">
              <w:t>1,241</w:t>
            </w:r>
          </w:p>
        </w:tc>
        <w:tc>
          <w:tcPr>
            <w:tcW w:w="625" w:type="pct"/>
            <w:tcBorders>
              <w:top w:val="nil"/>
              <w:left w:val="nil"/>
              <w:bottom w:val="single" w:sz="4" w:space="0" w:color="auto"/>
              <w:right w:val="single" w:sz="4" w:space="0" w:color="auto"/>
            </w:tcBorders>
            <w:shd w:val="clear" w:color="auto" w:fill="auto"/>
            <w:noWrap/>
            <w:vAlign w:val="center"/>
            <w:hideMark/>
          </w:tcPr>
          <w:p w14:paraId="794ED1F7" w14:textId="77777777" w:rsidR="00942E3E" w:rsidRPr="00303EC3" w:rsidRDefault="00942E3E" w:rsidP="002E54C1">
            <w:pPr>
              <w:pStyle w:val="TableTextCentered"/>
              <w:keepNext/>
              <w:keepLines/>
              <w:widowControl w:val="0"/>
              <w:tabs>
                <w:tab w:val="decimal" w:pos="537"/>
              </w:tabs>
            </w:pPr>
            <w:r w:rsidRPr="00303EC3">
              <w:t>9,576</w:t>
            </w:r>
          </w:p>
        </w:tc>
      </w:tr>
      <w:tr w:rsidR="00942E3E" w:rsidRPr="00942E3E" w14:paraId="32102B92"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456D4479" w14:textId="77777777" w:rsidR="00942E3E" w:rsidRPr="00942E3E" w:rsidRDefault="00942E3E" w:rsidP="002E54C1">
            <w:pPr>
              <w:pStyle w:val="TableText"/>
              <w:keepNext/>
              <w:keepLines/>
              <w:widowControl w:val="0"/>
            </w:pPr>
            <w:r w:rsidRPr="00942E3E">
              <w:t>Labor income</w:t>
            </w:r>
          </w:p>
        </w:tc>
        <w:tc>
          <w:tcPr>
            <w:tcW w:w="520" w:type="pct"/>
            <w:tcBorders>
              <w:top w:val="nil"/>
              <w:left w:val="nil"/>
              <w:bottom w:val="single" w:sz="4" w:space="0" w:color="auto"/>
              <w:right w:val="single" w:sz="4" w:space="0" w:color="auto"/>
            </w:tcBorders>
            <w:shd w:val="clear" w:color="auto" w:fill="auto"/>
            <w:noWrap/>
            <w:vAlign w:val="center"/>
            <w:hideMark/>
          </w:tcPr>
          <w:p w14:paraId="0BE8ACBA" w14:textId="1FD315AF" w:rsidR="00942E3E" w:rsidRPr="00303EC3" w:rsidRDefault="00AA5287" w:rsidP="002E54C1">
            <w:pPr>
              <w:pStyle w:val="TableTextCentered"/>
              <w:keepNext/>
              <w:keepLines/>
              <w:widowControl w:val="0"/>
              <w:tabs>
                <w:tab w:val="decimal" w:pos="537"/>
              </w:tabs>
            </w:pPr>
            <w:r w:rsidRPr="00303EC3">
              <w:t>$14</w:t>
            </w:r>
          </w:p>
        </w:tc>
        <w:tc>
          <w:tcPr>
            <w:tcW w:w="563" w:type="pct"/>
            <w:tcBorders>
              <w:top w:val="nil"/>
              <w:left w:val="nil"/>
              <w:bottom w:val="single" w:sz="4" w:space="0" w:color="auto"/>
              <w:right w:val="single" w:sz="4" w:space="0" w:color="auto"/>
            </w:tcBorders>
            <w:shd w:val="clear" w:color="auto" w:fill="auto"/>
            <w:noWrap/>
            <w:vAlign w:val="center"/>
            <w:hideMark/>
          </w:tcPr>
          <w:p w14:paraId="78371C15" w14:textId="1854BF22" w:rsidR="00942E3E" w:rsidRPr="00303EC3" w:rsidRDefault="00942E3E" w:rsidP="002E54C1">
            <w:pPr>
              <w:pStyle w:val="TableTextCentered"/>
              <w:keepNext/>
              <w:keepLines/>
              <w:widowControl w:val="0"/>
              <w:tabs>
                <w:tab w:val="decimal" w:pos="537"/>
              </w:tabs>
            </w:pPr>
            <w:r w:rsidRPr="00303EC3">
              <w:t>$101</w:t>
            </w:r>
          </w:p>
        </w:tc>
        <w:tc>
          <w:tcPr>
            <w:tcW w:w="563" w:type="pct"/>
            <w:tcBorders>
              <w:top w:val="nil"/>
              <w:left w:val="nil"/>
              <w:bottom w:val="single" w:sz="4" w:space="0" w:color="auto"/>
              <w:right w:val="single" w:sz="4" w:space="0" w:color="auto"/>
            </w:tcBorders>
            <w:shd w:val="clear" w:color="auto" w:fill="auto"/>
            <w:noWrap/>
            <w:vAlign w:val="center"/>
            <w:hideMark/>
          </w:tcPr>
          <w:p w14:paraId="753D3A87" w14:textId="648E6AC4" w:rsidR="00942E3E" w:rsidRPr="00303EC3" w:rsidRDefault="00942E3E" w:rsidP="002E54C1">
            <w:pPr>
              <w:pStyle w:val="TableTextCentered"/>
              <w:keepNext/>
              <w:keepLines/>
              <w:widowControl w:val="0"/>
              <w:tabs>
                <w:tab w:val="decimal" w:pos="537"/>
              </w:tabs>
            </w:pPr>
            <w:r w:rsidRPr="00303EC3">
              <w:t>$32</w:t>
            </w:r>
          </w:p>
        </w:tc>
        <w:tc>
          <w:tcPr>
            <w:tcW w:w="563" w:type="pct"/>
            <w:tcBorders>
              <w:top w:val="nil"/>
              <w:left w:val="nil"/>
              <w:bottom w:val="single" w:sz="4" w:space="0" w:color="auto"/>
              <w:right w:val="single" w:sz="4" w:space="0" w:color="auto"/>
            </w:tcBorders>
            <w:shd w:val="clear" w:color="auto" w:fill="auto"/>
            <w:noWrap/>
            <w:vAlign w:val="center"/>
            <w:hideMark/>
          </w:tcPr>
          <w:p w14:paraId="48FB3245" w14:textId="12B58C79" w:rsidR="00942E3E" w:rsidRPr="00303EC3" w:rsidRDefault="00942E3E" w:rsidP="002E54C1">
            <w:pPr>
              <w:pStyle w:val="TableTextCentered"/>
              <w:keepNext/>
              <w:keepLines/>
              <w:widowControl w:val="0"/>
              <w:tabs>
                <w:tab w:val="decimal" w:pos="537"/>
              </w:tabs>
            </w:pPr>
            <w:r w:rsidRPr="00303EC3">
              <w:t>$11</w:t>
            </w:r>
            <w:r w:rsidR="007A77B3" w:rsidRPr="00303EC3">
              <w:t>6</w:t>
            </w:r>
          </w:p>
        </w:tc>
        <w:tc>
          <w:tcPr>
            <w:tcW w:w="563" w:type="pct"/>
            <w:tcBorders>
              <w:top w:val="nil"/>
              <w:left w:val="nil"/>
              <w:bottom w:val="single" w:sz="4" w:space="0" w:color="auto"/>
              <w:right w:val="single" w:sz="4" w:space="0" w:color="auto"/>
            </w:tcBorders>
            <w:shd w:val="clear" w:color="auto" w:fill="auto"/>
            <w:noWrap/>
            <w:vAlign w:val="center"/>
            <w:hideMark/>
          </w:tcPr>
          <w:p w14:paraId="67C46A30" w14:textId="5AE62616" w:rsidR="00942E3E" w:rsidRPr="00303EC3" w:rsidRDefault="00942E3E" w:rsidP="002E54C1">
            <w:pPr>
              <w:pStyle w:val="TableTextCentered"/>
              <w:keepNext/>
              <w:keepLines/>
              <w:widowControl w:val="0"/>
              <w:tabs>
                <w:tab w:val="decimal" w:pos="537"/>
              </w:tabs>
            </w:pPr>
            <w:r w:rsidRPr="00303EC3">
              <w:t>$32</w:t>
            </w:r>
          </w:p>
        </w:tc>
        <w:tc>
          <w:tcPr>
            <w:tcW w:w="563" w:type="pct"/>
            <w:tcBorders>
              <w:top w:val="nil"/>
              <w:left w:val="nil"/>
              <w:bottom w:val="single" w:sz="4" w:space="0" w:color="auto"/>
              <w:right w:val="single" w:sz="4" w:space="0" w:color="auto"/>
            </w:tcBorders>
            <w:shd w:val="clear" w:color="auto" w:fill="auto"/>
            <w:noWrap/>
            <w:vAlign w:val="center"/>
            <w:hideMark/>
          </w:tcPr>
          <w:p w14:paraId="752AAD91" w14:textId="25FB769D" w:rsidR="00942E3E" w:rsidRPr="00303EC3" w:rsidRDefault="00942E3E" w:rsidP="002E54C1">
            <w:pPr>
              <w:pStyle w:val="TableTextCentered"/>
              <w:keepNext/>
              <w:keepLines/>
              <w:widowControl w:val="0"/>
              <w:tabs>
                <w:tab w:val="decimal" w:pos="537"/>
              </w:tabs>
            </w:pPr>
            <w:r w:rsidRPr="00303EC3">
              <w:t>$48</w:t>
            </w:r>
          </w:p>
        </w:tc>
        <w:tc>
          <w:tcPr>
            <w:tcW w:w="625" w:type="pct"/>
            <w:tcBorders>
              <w:top w:val="nil"/>
              <w:left w:val="nil"/>
              <w:bottom w:val="single" w:sz="4" w:space="0" w:color="auto"/>
              <w:right w:val="single" w:sz="4" w:space="0" w:color="auto"/>
            </w:tcBorders>
            <w:shd w:val="clear" w:color="auto" w:fill="auto"/>
            <w:noWrap/>
            <w:vAlign w:val="center"/>
            <w:hideMark/>
          </w:tcPr>
          <w:p w14:paraId="015196BB" w14:textId="5C13FA53" w:rsidR="00942E3E" w:rsidRPr="00303EC3" w:rsidRDefault="00942E3E" w:rsidP="002E54C1">
            <w:pPr>
              <w:pStyle w:val="TableTextCentered"/>
              <w:keepNext/>
              <w:keepLines/>
              <w:widowControl w:val="0"/>
              <w:tabs>
                <w:tab w:val="decimal" w:pos="537"/>
              </w:tabs>
            </w:pPr>
            <w:r w:rsidRPr="00303EC3">
              <w:t xml:space="preserve">$343 </w:t>
            </w:r>
          </w:p>
        </w:tc>
      </w:tr>
      <w:tr w:rsidR="00942E3E" w:rsidRPr="00942E3E" w14:paraId="44ED22BE"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31645D41" w14:textId="77777777" w:rsidR="00942E3E" w:rsidRPr="00942E3E" w:rsidRDefault="00942E3E" w:rsidP="002E54C1">
            <w:pPr>
              <w:pStyle w:val="TableText"/>
              <w:keepNext/>
              <w:keepLines/>
              <w:widowControl w:val="0"/>
            </w:pPr>
            <w:r w:rsidRPr="00942E3E">
              <w:t>Value added or GRP</w:t>
            </w:r>
          </w:p>
        </w:tc>
        <w:tc>
          <w:tcPr>
            <w:tcW w:w="520" w:type="pct"/>
            <w:tcBorders>
              <w:top w:val="nil"/>
              <w:left w:val="nil"/>
              <w:bottom w:val="single" w:sz="4" w:space="0" w:color="auto"/>
              <w:right w:val="single" w:sz="4" w:space="0" w:color="auto"/>
            </w:tcBorders>
            <w:shd w:val="clear" w:color="auto" w:fill="auto"/>
            <w:noWrap/>
            <w:vAlign w:val="center"/>
            <w:hideMark/>
          </w:tcPr>
          <w:p w14:paraId="725A4417" w14:textId="02F41E80" w:rsidR="00942E3E" w:rsidRPr="00303EC3" w:rsidRDefault="00AA5287" w:rsidP="002E54C1">
            <w:pPr>
              <w:pStyle w:val="TableTextCentered"/>
              <w:keepNext/>
              <w:keepLines/>
              <w:widowControl w:val="0"/>
              <w:tabs>
                <w:tab w:val="decimal" w:pos="537"/>
              </w:tabs>
            </w:pPr>
            <w:r w:rsidRPr="00303EC3">
              <w:t>$22</w:t>
            </w:r>
          </w:p>
        </w:tc>
        <w:tc>
          <w:tcPr>
            <w:tcW w:w="563" w:type="pct"/>
            <w:tcBorders>
              <w:top w:val="nil"/>
              <w:left w:val="nil"/>
              <w:bottom w:val="single" w:sz="4" w:space="0" w:color="auto"/>
              <w:right w:val="single" w:sz="4" w:space="0" w:color="auto"/>
            </w:tcBorders>
            <w:shd w:val="clear" w:color="auto" w:fill="auto"/>
            <w:noWrap/>
            <w:vAlign w:val="center"/>
            <w:hideMark/>
          </w:tcPr>
          <w:p w14:paraId="0BF314C4" w14:textId="75F93263" w:rsidR="00942E3E" w:rsidRPr="00303EC3" w:rsidRDefault="00942E3E" w:rsidP="002E54C1">
            <w:pPr>
              <w:pStyle w:val="TableTextCentered"/>
              <w:keepNext/>
              <w:keepLines/>
              <w:widowControl w:val="0"/>
              <w:tabs>
                <w:tab w:val="decimal" w:pos="537"/>
              </w:tabs>
            </w:pPr>
            <w:r w:rsidRPr="00303EC3">
              <w:t>$</w:t>
            </w:r>
            <w:r w:rsidR="00AA5287" w:rsidRPr="00303EC3">
              <w:t>165</w:t>
            </w:r>
          </w:p>
        </w:tc>
        <w:tc>
          <w:tcPr>
            <w:tcW w:w="563" w:type="pct"/>
            <w:tcBorders>
              <w:top w:val="nil"/>
              <w:left w:val="nil"/>
              <w:bottom w:val="single" w:sz="4" w:space="0" w:color="auto"/>
              <w:right w:val="single" w:sz="4" w:space="0" w:color="auto"/>
            </w:tcBorders>
            <w:shd w:val="clear" w:color="auto" w:fill="auto"/>
            <w:noWrap/>
            <w:vAlign w:val="center"/>
            <w:hideMark/>
          </w:tcPr>
          <w:p w14:paraId="07705C61" w14:textId="03F6BE92" w:rsidR="00942E3E" w:rsidRPr="00303EC3" w:rsidRDefault="00942E3E" w:rsidP="002E54C1">
            <w:pPr>
              <w:pStyle w:val="TableTextCentered"/>
              <w:keepNext/>
              <w:keepLines/>
              <w:widowControl w:val="0"/>
              <w:tabs>
                <w:tab w:val="decimal" w:pos="537"/>
              </w:tabs>
            </w:pPr>
            <w:r w:rsidRPr="00303EC3">
              <w:t>$5</w:t>
            </w:r>
            <w:r w:rsidR="007A77B3" w:rsidRPr="00303EC3">
              <w:t>4</w:t>
            </w:r>
          </w:p>
        </w:tc>
        <w:tc>
          <w:tcPr>
            <w:tcW w:w="563" w:type="pct"/>
            <w:tcBorders>
              <w:top w:val="nil"/>
              <w:left w:val="nil"/>
              <w:bottom w:val="single" w:sz="4" w:space="0" w:color="auto"/>
              <w:right w:val="single" w:sz="4" w:space="0" w:color="auto"/>
            </w:tcBorders>
            <w:shd w:val="clear" w:color="auto" w:fill="auto"/>
            <w:noWrap/>
            <w:vAlign w:val="center"/>
            <w:hideMark/>
          </w:tcPr>
          <w:p w14:paraId="7C94990D" w14:textId="32930F46" w:rsidR="00942E3E" w:rsidRPr="00303EC3" w:rsidRDefault="00942E3E" w:rsidP="002E54C1">
            <w:pPr>
              <w:pStyle w:val="TableTextCentered"/>
              <w:keepNext/>
              <w:keepLines/>
              <w:widowControl w:val="0"/>
              <w:tabs>
                <w:tab w:val="decimal" w:pos="537"/>
              </w:tabs>
            </w:pPr>
            <w:r w:rsidRPr="00303EC3">
              <w:t>$185</w:t>
            </w:r>
          </w:p>
        </w:tc>
        <w:tc>
          <w:tcPr>
            <w:tcW w:w="563" w:type="pct"/>
            <w:tcBorders>
              <w:top w:val="nil"/>
              <w:left w:val="nil"/>
              <w:bottom w:val="single" w:sz="4" w:space="0" w:color="auto"/>
              <w:right w:val="single" w:sz="4" w:space="0" w:color="auto"/>
            </w:tcBorders>
            <w:shd w:val="clear" w:color="auto" w:fill="auto"/>
            <w:noWrap/>
            <w:vAlign w:val="center"/>
            <w:hideMark/>
          </w:tcPr>
          <w:p w14:paraId="6BC0812E" w14:textId="788EBEE5" w:rsidR="00942E3E" w:rsidRPr="00303EC3" w:rsidRDefault="00942E3E" w:rsidP="002E54C1">
            <w:pPr>
              <w:pStyle w:val="TableTextCentered"/>
              <w:keepNext/>
              <w:keepLines/>
              <w:widowControl w:val="0"/>
              <w:tabs>
                <w:tab w:val="decimal" w:pos="537"/>
              </w:tabs>
            </w:pPr>
            <w:r w:rsidRPr="00303EC3">
              <w:t>$52</w:t>
            </w:r>
          </w:p>
        </w:tc>
        <w:tc>
          <w:tcPr>
            <w:tcW w:w="563" w:type="pct"/>
            <w:tcBorders>
              <w:top w:val="nil"/>
              <w:left w:val="nil"/>
              <w:bottom w:val="single" w:sz="4" w:space="0" w:color="auto"/>
              <w:right w:val="single" w:sz="4" w:space="0" w:color="auto"/>
            </w:tcBorders>
            <w:shd w:val="clear" w:color="auto" w:fill="auto"/>
            <w:noWrap/>
            <w:vAlign w:val="center"/>
            <w:hideMark/>
          </w:tcPr>
          <w:p w14:paraId="5328AC7C" w14:textId="7B3D0C86" w:rsidR="00942E3E" w:rsidRPr="00303EC3" w:rsidRDefault="00942E3E" w:rsidP="002E54C1">
            <w:pPr>
              <w:pStyle w:val="TableTextCentered"/>
              <w:keepNext/>
              <w:keepLines/>
              <w:widowControl w:val="0"/>
              <w:tabs>
                <w:tab w:val="decimal" w:pos="537"/>
              </w:tabs>
            </w:pPr>
            <w:r w:rsidRPr="00303EC3">
              <w:t>$77</w:t>
            </w:r>
          </w:p>
        </w:tc>
        <w:tc>
          <w:tcPr>
            <w:tcW w:w="625" w:type="pct"/>
            <w:tcBorders>
              <w:top w:val="nil"/>
              <w:left w:val="nil"/>
              <w:bottom w:val="single" w:sz="4" w:space="0" w:color="auto"/>
              <w:right w:val="single" w:sz="4" w:space="0" w:color="auto"/>
            </w:tcBorders>
            <w:shd w:val="clear" w:color="auto" w:fill="auto"/>
            <w:noWrap/>
            <w:vAlign w:val="center"/>
            <w:hideMark/>
          </w:tcPr>
          <w:p w14:paraId="5A6DE4BE" w14:textId="007B0690" w:rsidR="00942E3E" w:rsidRPr="00303EC3" w:rsidRDefault="00942E3E" w:rsidP="002E54C1">
            <w:pPr>
              <w:pStyle w:val="TableTextCentered"/>
              <w:keepNext/>
              <w:keepLines/>
              <w:widowControl w:val="0"/>
              <w:tabs>
                <w:tab w:val="decimal" w:pos="537"/>
              </w:tabs>
            </w:pPr>
            <w:r w:rsidRPr="00303EC3">
              <w:t xml:space="preserve">$554 </w:t>
            </w:r>
          </w:p>
        </w:tc>
      </w:tr>
      <w:tr w:rsidR="00942E3E" w:rsidRPr="00942E3E" w14:paraId="7706784E"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585AA512" w14:textId="77777777" w:rsidR="00942E3E" w:rsidRPr="00942E3E" w:rsidRDefault="00942E3E" w:rsidP="002E54C1">
            <w:pPr>
              <w:pStyle w:val="TableText"/>
              <w:keepNext/>
              <w:keepLines/>
              <w:widowControl w:val="0"/>
            </w:pPr>
            <w:r w:rsidRPr="00942E3E">
              <w:t>State and local taxes</w:t>
            </w:r>
          </w:p>
        </w:tc>
        <w:tc>
          <w:tcPr>
            <w:tcW w:w="520" w:type="pct"/>
            <w:tcBorders>
              <w:top w:val="nil"/>
              <w:left w:val="nil"/>
              <w:bottom w:val="single" w:sz="4" w:space="0" w:color="auto"/>
              <w:right w:val="single" w:sz="4" w:space="0" w:color="auto"/>
            </w:tcBorders>
            <w:shd w:val="clear" w:color="auto" w:fill="auto"/>
            <w:noWrap/>
            <w:vAlign w:val="center"/>
            <w:hideMark/>
          </w:tcPr>
          <w:p w14:paraId="287B7969" w14:textId="5B82BF55" w:rsidR="00942E3E" w:rsidRPr="00303EC3" w:rsidRDefault="00AA5287" w:rsidP="002E54C1">
            <w:pPr>
              <w:pStyle w:val="TableTextCentered"/>
              <w:keepNext/>
              <w:keepLines/>
              <w:widowControl w:val="0"/>
              <w:tabs>
                <w:tab w:val="decimal" w:pos="537"/>
              </w:tabs>
            </w:pPr>
            <w:r w:rsidRPr="00303EC3">
              <w:t>$3</w:t>
            </w:r>
          </w:p>
        </w:tc>
        <w:tc>
          <w:tcPr>
            <w:tcW w:w="563" w:type="pct"/>
            <w:tcBorders>
              <w:top w:val="nil"/>
              <w:left w:val="nil"/>
              <w:bottom w:val="single" w:sz="4" w:space="0" w:color="auto"/>
              <w:right w:val="single" w:sz="4" w:space="0" w:color="auto"/>
            </w:tcBorders>
            <w:shd w:val="clear" w:color="auto" w:fill="auto"/>
            <w:noWrap/>
            <w:vAlign w:val="center"/>
            <w:hideMark/>
          </w:tcPr>
          <w:p w14:paraId="23ED6AC4" w14:textId="6E3AFAA6" w:rsidR="00942E3E" w:rsidRPr="00303EC3" w:rsidRDefault="00942E3E" w:rsidP="002E54C1">
            <w:pPr>
              <w:pStyle w:val="TableTextCentered"/>
              <w:keepNext/>
              <w:keepLines/>
              <w:widowControl w:val="0"/>
              <w:tabs>
                <w:tab w:val="decimal" w:pos="537"/>
              </w:tabs>
            </w:pPr>
            <w:r w:rsidRPr="00303EC3">
              <w:t>$</w:t>
            </w:r>
            <w:r w:rsidR="00AA5287" w:rsidRPr="00303EC3">
              <w:t>23</w:t>
            </w:r>
          </w:p>
        </w:tc>
        <w:tc>
          <w:tcPr>
            <w:tcW w:w="563" w:type="pct"/>
            <w:tcBorders>
              <w:top w:val="nil"/>
              <w:left w:val="nil"/>
              <w:bottom w:val="single" w:sz="4" w:space="0" w:color="auto"/>
              <w:right w:val="single" w:sz="4" w:space="0" w:color="auto"/>
            </w:tcBorders>
            <w:shd w:val="clear" w:color="auto" w:fill="auto"/>
            <w:noWrap/>
            <w:vAlign w:val="center"/>
            <w:hideMark/>
          </w:tcPr>
          <w:p w14:paraId="6625AED4" w14:textId="66A28824" w:rsidR="00942E3E" w:rsidRPr="00303EC3" w:rsidRDefault="00942E3E" w:rsidP="002E54C1">
            <w:pPr>
              <w:pStyle w:val="TableTextCentered"/>
              <w:keepNext/>
              <w:keepLines/>
              <w:widowControl w:val="0"/>
              <w:tabs>
                <w:tab w:val="decimal" w:pos="537"/>
              </w:tabs>
            </w:pPr>
            <w:r w:rsidRPr="00303EC3">
              <w:t>$</w:t>
            </w:r>
            <w:r w:rsidR="007A77B3" w:rsidRPr="00303EC3">
              <w:t>9</w:t>
            </w:r>
          </w:p>
        </w:tc>
        <w:tc>
          <w:tcPr>
            <w:tcW w:w="563" w:type="pct"/>
            <w:tcBorders>
              <w:top w:val="nil"/>
              <w:left w:val="nil"/>
              <w:bottom w:val="single" w:sz="4" w:space="0" w:color="auto"/>
              <w:right w:val="single" w:sz="4" w:space="0" w:color="auto"/>
            </w:tcBorders>
            <w:shd w:val="clear" w:color="auto" w:fill="auto"/>
            <w:noWrap/>
            <w:vAlign w:val="center"/>
            <w:hideMark/>
          </w:tcPr>
          <w:p w14:paraId="4EB0DBBF" w14:textId="0E41F86E" w:rsidR="00942E3E" w:rsidRPr="00303EC3" w:rsidRDefault="00942E3E" w:rsidP="002E54C1">
            <w:pPr>
              <w:pStyle w:val="TableTextCentered"/>
              <w:keepNext/>
              <w:keepLines/>
              <w:widowControl w:val="0"/>
              <w:tabs>
                <w:tab w:val="decimal" w:pos="537"/>
              </w:tabs>
            </w:pPr>
            <w:r w:rsidRPr="00303EC3">
              <w:t>$24</w:t>
            </w:r>
          </w:p>
        </w:tc>
        <w:tc>
          <w:tcPr>
            <w:tcW w:w="563" w:type="pct"/>
            <w:tcBorders>
              <w:top w:val="nil"/>
              <w:left w:val="nil"/>
              <w:bottom w:val="single" w:sz="4" w:space="0" w:color="auto"/>
              <w:right w:val="single" w:sz="4" w:space="0" w:color="auto"/>
            </w:tcBorders>
            <w:shd w:val="clear" w:color="auto" w:fill="auto"/>
            <w:noWrap/>
            <w:vAlign w:val="center"/>
            <w:hideMark/>
          </w:tcPr>
          <w:p w14:paraId="71EB1B54" w14:textId="7E356EC8" w:rsidR="00942E3E" w:rsidRPr="00303EC3" w:rsidRDefault="00942E3E" w:rsidP="002E54C1">
            <w:pPr>
              <w:pStyle w:val="TableTextCentered"/>
              <w:keepNext/>
              <w:keepLines/>
              <w:widowControl w:val="0"/>
              <w:tabs>
                <w:tab w:val="decimal" w:pos="537"/>
              </w:tabs>
            </w:pPr>
            <w:r w:rsidRPr="00303EC3">
              <w:t>$</w:t>
            </w:r>
            <w:r w:rsidR="007A77B3" w:rsidRPr="00303EC3">
              <w:t>7</w:t>
            </w:r>
          </w:p>
        </w:tc>
        <w:tc>
          <w:tcPr>
            <w:tcW w:w="563" w:type="pct"/>
            <w:tcBorders>
              <w:top w:val="nil"/>
              <w:left w:val="nil"/>
              <w:bottom w:val="single" w:sz="4" w:space="0" w:color="auto"/>
              <w:right w:val="single" w:sz="4" w:space="0" w:color="auto"/>
            </w:tcBorders>
            <w:shd w:val="clear" w:color="auto" w:fill="auto"/>
            <w:noWrap/>
            <w:vAlign w:val="center"/>
            <w:hideMark/>
          </w:tcPr>
          <w:p w14:paraId="638469C3" w14:textId="4BDDAF3C" w:rsidR="00942E3E" w:rsidRPr="00303EC3" w:rsidRDefault="00942E3E" w:rsidP="002E54C1">
            <w:pPr>
              <w:pStyle w:val="TableTextCentered"/>
              <w:keepNext/>
              <w:keepLines/>
              <w:widowControl w:val="0"/>
              <w:tabs>
                <w:tab w:val="decimal" w:pos="537"/>
              </w:tabs>
            </w:pPr>
            <w:r w:rsidRPr="00303EC3">
              <w:t>$1</w:t>
            </w:r>
            <w:r w:rsidR="007A77B3" w:rsidRPr="00303EC3">
              <w:t>2</w:t>
            </w:r>
          </w:p>
        </w:tc>
        <w:tc>
          <w:tcPr>
            <w:tcW w:w="625" w:type="pct"/>
            <w:tcBorders>
              <w:top w:val="nil"/>
              <w:left w:val="nil"/>
              <w:bottom w:val="single" w:sz="4" w:space="0" w:color="auto"/>
              <w:right w:val="single" w:sz="4" w:space="0" w:color="auto"/>
            </w:tcBorders>
            <w:shd w:val="clear" w:color="auto" w:fill="auto"/>
            <w:noWrap/>
            <w:vAlign w:val="center"/>
            <w:hideMark/>
          </w:tcPr>
          <w:p w14:paraId="69DA4E9B" w14:textId="7BCFBB8F" w:rsidR="00942E3E" w:rsidRPr="00303EC3" w:rsidRDefault="00942E3E" w:rsidP="002E54C1">
            <w:pPr>
              <w:pStyle w:val="TableTextCentered"/>
              <w:keepNext/>
              <w:keepLines/>
              <w:widowControl w:val="0"/>
              <w:tabs>
                <w:tab w:val="decimal" w:pos="537"/>
              </w:tabs>
            </w:pPr>
            <w:r w:rsidRPr="00303EC3">
              <w:t xml:space="preserve">$78 </w:t>
            </w:r>
          </w:p>
        </w:tc>
      </w:tr>
      <w:tr w:rsidR="00942E3E" w:rsidRPr="00942E3E" w14:paraId="01BE5C16"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4E424D09" w14:textId="77777777" w:rsidR="00942E3E" w:rsidRPr="00942E3E" w:rsidRDefault="00942E3E" w:rsidP="002E54C1">
            <w:pPr>
              <w:pStyle w:val="TableText"/>
              <w:keepNext/>
              <w:keepLines/>
              <w:widowControl w:val="0"/>
            </w:pPr>
            <w:r w:rsidRPr="00942E3E">
              <w:t>Federal taxes</w:t>
            </w:r>
          </w:p>
        </w:tc>
        <w:tc>
          <w:tcPr>
            <w:tcW w:w="520" w:type="pct"/>
            <w:tcBorders>
              <w:top w:val="nil"/>
              <w:left w:val="nil"/>
              <w:bottom w:val="single" w:sz="4" w:space="0" w:color="auto"/>
              <w:right w:val="single" w:sz="4" w:space="0" w:color="auto"/>
            </w:tcBorders>
            <w:shd w:val="clear" w:color="auto" w:fill="auto"/>
            <w:noWrap/>
            <w:vAlign w:val="center"/>
            <w:hideMark/>
          </w:tcPr>
          <w:p w14:paraId="6092201E" w14:textId="4E80560E" w:rsidR="00942E3E" w:rsidRPr="00303EC3" w:rsidRDefault="00AA5287" w:rsidP="002E54C1">
            <w:pPr>
              <w:pStyle w:val="TableTextCentered"/>
              <w:keepNext/>
              <w:keepLines/>
              <w:widowControl w:val="0"/>
              <w:tabs>
                <w:tab w:val="decimal" w:pos="537"/>
              </w:tabs>
            </w:pPr>
            <w:r w:rsidRPr="00303EC3">
              <w:t>$2</w:t>
            </w:r>
          </w:p>
        </w:tc>
        <w:tc>
          <w:tcPr>
            <w:tcW w:w="563" w:type="pct"/>
            <w:tcBorders>
              <w:top w:val="nil"/>
              <w:left w:val="nil"/>
              <w:bottom w:val="single" w:sz="4" w:space="0" w:color="auto"/>
              <w:right w:val="single" w:sz="4" w:space="0" w:color="auto"/>
            </w:tcBorders>
            <w:shd w:val="clear" w:color="auto" w:fill="auto"/>
            <w:noWrap/>
            <w:vAlign w:val="center"/>
            <w:hideMark/>
          </w:tcPr>
          <w:p w14:paraId="60E71489" w14:textId="56F15586" w:rsidR="00942E3E" w:rsidRPr="00303EC3" w:rsidRDefault="00AA5287" w:rsidP="002E54C1">
            <w:pPr>
              <w:pStyle w:val="TableTextCentered"/>
              <w:keepNext/>
              <w:keepLines/>
              <w:widowControl w:val="0"/>
              <w:tabs>
                <w:tab w:val="decimal" w:pos="537"/>
              </w:tabs>
            </w:pPr>
            <w:r w:rsidRPr="00303EC3">
              <w:t>$17</w:t>
            </w:r>
          </w:p>
        </w:tc>
        <w:tc>
          <w:tcPr>
            <w:tcW w:w="563" w:type="pct"/>
            <w:tcBorders>
              <w:top w:val="nil"/>
              <w:left w:val="nil"/>
              <w:bottom w:val="single" w:sz="4" w:space="0" w:color="auto"/>
              <w:right w:val="single" w:sz="4" w:space="0" w:color="auto"/>
            </w:tcBorders>
            <w:shd w:val="clear" w:color="auto" w:fill="auto"/>
            <w:noWrap/>
            <w:vAlign w:val="center"/>
            <w:hideMark/>
          </w:tcPr>
          <w:p w14:paraId="1C0BAC5B" w14:textId="473C15CB" w:rsidR="00942E3E" w:rsidRPr="00303EC3" w:rsidRDefault="00942E3E" w:rsidP="002E54C1">
            <w:pPr>
              <w:pStyle w:val="TableTextCentered"/>
              <w:keepNext/>
              <w:keepLines/>
              <w:widowControl w:val="0"/>
              <w:tabs>
                <w:tab w:val="decimal" w:pos="537"/>
              </w:tabs>
            </w:pPr>
            <w:r w:rsidRPr="00303EC3">
              <w:t>$</w:t>
            </w:r>
            <w:r w:rsidR="007A77B3" w:rsidRPr="00303EC3">
              <w:t>6</w:t>
            </w:r>
          </w:p>
        </w:tc>
        <w:tc>
          <w:tcPr>
            <w:tcW w:w="563" w:type="pct"/>
            <w:tcBorders>
              <w:top w:val="nil"/>
              <w:left w:val="nil"/>
              <w:bottom w:val="single" w:sz="4" w:space="0" w:color="auto"/>
              <w:right w:val="single" w:sz="4" w:space="0" w:color="auto"/>
            </w:tcBorders>
            <w:shd w:val="clear" w:color="auto" w:fill="auto"/>
            <w:noWrap/>
            <w:vAlign w:val="center"/>
            <w:hideMark/>
          </w:tcPr>
          <w:p w14:paraId="06DFD7B5" w14:textId="5C3AC302" w:rsidR="00942E3E" w:rsidRPr="00303EC3" w:rsidRDefault="00942E3E" w:rsidP="002E54C1">
            <w:pPr>
              <w:pStyle w:val="TableTextCentered"/>
              <w:keepNext/>
              <w:keepLines/>
              <w:widowControl w:val="0"/>
              <w:tabs>
                <w:tab w:val="decimal" w:pos="537"/>
              </w:tabs>
            </w:pPr>
            <w:r w:rsidRPr="00303EC3">
              <w:t>$2</w:t>
            </w:r>
            <w:r w:rsidR="007A77B3" w:rsidRPr="00303EC3">
              <w:t>1</w:t>
            </w:r>
          </w:p>
        </w:tc>
        <w:tc>
          <w:tcPr>
            <w:tcW w:w="563" w:type="pct"/>
            <w:tcBorders>
              <w:top w:val="nil"/>
              <w:left w:val="nil"/>
              <w:bottom w:val="single" w:sz="4" w:space="0" w:color="auto"/>
              <w:right w:val="single" w:sz="4" w:space="0" w:color="auto"/>
            </w:tcBorders>
            <w:shd w:val="clear" w:color="auto" w:fill="auto"/>
            <w:noWrap/>
            <w:vAlign w:val="center"/>
            <w:hideMark/>
          </w:tcPr>
          <w:p w14:paraId="5462FA84" w14:textId="1A779D2B" w:rsidR="00942E3E" w:rsidRPr="00303EC3" w:rsidRDefault="00942E3E" w:rsidP="002E54C1">
            <w:pPr>
              <w:pStyle w:val="TableTextCentered"/>
              <w:keepNext/>
              <w:keepLines/>
              <w:widowControl w:val="0"/>
              <w:tabs>
                <w:tab w:val="decimal" w:pos="537"/>
              </w:tabs>
            </w:pPr>
            <w:r w:rsidRPr="00303EC3">
              <w:t>$</w:t>
            </w:r>
            <w:r w:rsidR="007A77B3" w:rsidRPr="00303EC3">
              <w:t>6</w:t>
            </w:r>
          </w:p>
        </w:tc>
        <w:tc>
          <w:tcPr>
            <w:tcW w:w="563" w:type="pct"/>
            <w:tcBorders>
              <w:top w:val="nil"/>
              <w:left w:val="nil"/>
              <w:bottom w:val="single" w:sz="4" w:space="0" w:color="auto"/>
              <w:right w:val="single" w:sz="4" w:space="0" w:color="auto"/>
            </w:tcBorders>
            <w:shd w:val="clear" w:color="auto" w:fill="auto"/>
            <w:noWrap/>
            <w:vAlign w:val="center"/>
            <w:hideMark/>
          </w:tcPr>
          <w:p w14:paraId="743189E5" w14:textId="51905DA8" w:rsidR="00942E3E" w:rsidRPr="00303EC3" w:rsidRDefault="00942E3E" w:rsidP="002E54C1">
            <w:pPr>
              <w:pStyle w:val="TableTextCentered"/>
              <w:keepNext/>
              <w:keepLines/>
              <w:widowControl w:val="0"/>
              <w:tabs>
                <w:tab w:val="decimal" w:pos="537"/>
              </w:tabs>
            </w:pPr>
            <w:r w:rsidRPr="00303EC3">
              <w:t>$8</w:t>
            </w:r>
          </w:p>
        </w:tc>
        <w:tc>
          <w:tcPr>
            <w:tcW w:w="625" w:type="pct"/>
            <w:tcBorders>
              <w:top w:val="nil"/>
              <w:left w:val="nil"/>
              <w:bottom w:val="single" w:sz="4" w:space="0" w:color="auto"/>
              <w:right w:val="single" w:sz="4" w:space="0" w:color="auto"/>
            </w:tcBorders>
            <w:shd w:val="clear" w:color="auto" w:fill="auto"/>
            <w:noWrap/>
            <w:vAlign w:val="center"/>
            <w:hideMark/>
          </w:tcPr>
          <w:p w14:paraId="2B83FE45" w14:textId="5824CD9F" w:rsidR="00942E3E" w:rsidRPr="00303EC3" w:rsidRDefault="00942E3E" w:rsidP="002E54C1">
            <w:pPr>
              <w:pStyle w:val="TableTextCentered"/>
              <w:keepNext/>
              <w:keepLines/>
              <w:widowControl w:val="0"/>
              <w:tabs>
                <w:tab w:val="decimal" w:pos="537"/>
              </w:tabs>
            </w:pPr>
            <w:r w:rsidRPr="00303EC3">
              <w:t xml:space="preserve">$60 </w:t>
            </w:r>
          </w:p>
        </w:tc>
      </w:tr>
      <w:tr w:rsidR="00942E3E" w:rsidRPr="00942E3E" w14:paraId="5AC91C2C" w14:textId="77777777" w:rsidTr="00293713">
        <w:trPr>
          <w:trHeight w:val="144"/>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DF6240" w14:textId="77777777" w:rsidR="00942E3E" w:rsidRPr="00942E3E" w:rsidRDefault="00942E3E" w:rsidP="005E2413">
            <w:pPr>
              <w:pStyle w:val="TableRowHeader"/>
            </w:pPr>
            <w:r w:rsidRPr="00942E3E">
              <w:t>Other Economic Activity</w:t>
            </w:r>
          </w:p>
        </w:tc>
      </w:tr>
      <w:tr w:rsidR="00942E3E" w:rsidRPr="00942E3E" w14:paraId="3AAB5A24"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704ABC8B" w14:textId="77777777" w:rsidR="00942E3E" w:rsidRPr="00942E3E" w:rsidRDefault="00942E3E" w:rsidP="00E267DA">
            <w:pPr>
              <w:pStyle w:val="TableText"/>
            </w:pPr>
            <w:r w:rsidRPr="00942E3E">
              <w:t>Indirect and induced sales</w:t>
            </w:r>
          </w:p>
        </w:tc>
        <w:tc>
          <w:tcPr>
            <w:tcW w:w="520" w:type="pct"/>
            <w:tcBorders>
              <w:top w:val="nil"/>
              <w:left w:val="nil"/>
              <w:bottom w:val="single" w:sz="4" w:space="0" w:color="auto"/>
              <w:right w:val="single" w:sz="4" w:space="0" w:color="auto"/>
            </w:tcBorders>
            <w:shd w:val="clear" w:color="auto" w:fill="auto"/>
            <w:noWrap/>
            <w:vAlign w:val="center"/>
            <w:hideMark/>
          </w:tcPr>
          <w:p w14:paraId="7E30044C" w14:textId="2A510BB3" w:rsidR="00942E3E" w:rsidRPr="00303EC3" w:rsidRDefault="00AA5287" w:rsidP="002E54C1">
            <w:pPr>
              <w:pStyle w:val="TableTextCentered"/>
              <w:keepNext/>
              <w:keepLines/>
              <w:widowControl w:val="0"/>
              <w:tabs>
                <w:tab w:val="decimal" w:pos="537"/>
              </w:tabs>
            </w:pPr>
            <w:r w:rsidRPr="00303EC3">
              <w:t>$18</w:t>
            </w:r>
          </w:p>
        </w:tc>
        <w:tc>
          <w:tcPr>
            <w:tcW w:w="563" w:type="pct"/>
            <w:tcBorders>
              <w:top w:val="nil"/>
              <w:left w:val="nil"/>
              <w:bottom w:val="single" w:sz="4" w:space="0" w:color="auto"/>
              <w:right w:val="single" w:sz="4" w:space="0" w:color="auto"/>
            </w:tcBorders>
            <w:shd w:val="clear" w:color="auto" w:fill="auto"/>
            <w:noWrap/>
            <w:vAlign w:val="center"/>
            <w:hideMark/>
          </w:tcPr>
          <w:p w14:paraId="1321D5B7" w14:textId="54DE2F6D" w:rsidR="00942E3E" w:rsidRPr="00303EC3" w:rsidRDefault="00942E3E" w:rsidP="002E54C1">
            <w:pPr>
              <w:pStyle w:val="TableTextCentered"/>
              <w:keepNext/>
              <w:keepLines/>
              <w:widowControl w:val="0"/>
              <w:tabs>
                <w:tab w:val="decimal" w:pos="537"/>
              </w:tabs>
            </w:pPr>
            <w:r w:rsidRPr="00303EC3">
              <w:t>$148</w:t>
            </w:r>
          </w:p>
        </w:tc>
        <w:tc>
          <w:tcPr>
            <w:tcW w:w="563" w:type="pct"/>
            <w:tcBorders>
              <w:top w:val="nil"/>
              <w:left w:val="nil"/>
              <w:bottom w:val="single" w:sz="4" w:space="0" w:color="auto"/>
              <w:right w:val="single" w:sz="4" w:space="0" w:color="auto"/>
            </w:tcBorders>
            <w:shd w:val="clear" w:color="auto" w:fill="auto"/>
            <w:noWrap/>
            <w:vAlign w:val="center"/>
            <w:hideMark/>
          </w:tcPr>
          <w:p w14:paraId="14109BEF" w14:textId="44D1CA41" w:rsidR="00942E3E" w:rsidRPr="00303EC3" w:rsidRDefault="00942E3E" w:rsidP="002E54C1">
            <w:pPr>
              <w:pStyle w:val="TableTextCentered"/>
              <w:keepNext/>
              <w:keepLines/>
              <w:widowControl w:val="0"/>
              <w:tabs>
                <w:tab w:val="decimal" w:pos="537"/>
              </w:tabs>
            </w:pPr>
            <w:r w:rsidRPr="00303EC3">
              <w:t>$43</w:t>
            </w:r>
          </w:p>
        </w:tc>
        <w:tc>
          <w:tcPr>
            <w:tcW w:w="563" w:type="pct"/>
            <w:tcBorders>
              <w:top w:val="nil"/>
              <w:left w:val="nil"/>
              <w:bottom w:val="single" w:sz="4" w:space="0" w:color="auto"/>
              <w:right w:val="single" w:sz="4" w:space="0" w:color="auto"/>
            </w:tcBorders>
            <w:shd w:val="clear" w:color="auto" w:fill="auto"/>
            <w:noWrap/>
            <w:vAlign w:val="center"/>
            <w:hideMark/>
          </w:tcPr>
          <w:p w14:paraId="5C3ADA1E" w14:textId="2C9B0286" w:rsidR="00942E3E" w:rsidRPr="00303EC3" w:rsidRDefault="00942E3E" w:rsidP="002E54C1">
            <w:pPr>
              <w:pStyle w:val="TableTextCentered"/>
              <w:keepNext/>
              <w:keepLines/>
              <w:widowControl w:val="0"/>
              <w:tabs>
                <w:tab w:val="decimal" w:pos="537"/>
              </w:tabs>
            </w:pPr>
            <w:r w:rsidRPr="00303EC3">
              <w:t>$13</w:t>
            </w:r>
            <w:r w:rsidR="00E6488E" w:rsidRPr="00303EC3">
              <w:t>6</w:t>
            </w:r>
          </w:p>
        </w:tc>
        <w:tc>
          <w:tcPr>
            <w:tcW w:w="563" w:type="pct"/>
            <w:tcBorders>
              <w:top w:val="nil"/>
              <w:left w:val="nil"/>
              <w:bottom w:val="single" w:sz="4" w:space="0" w:color="auto"/>
              <w:right w:val="single" w:sz="4" w:space="0" w:color="auto"/>
            </w:tcBorders>
            <w:shd w:val="clear" w:color="auto" w:fill="auto"/>
            <w:noWrap/>
            <w:vAlign w:val="center"/>
            <w:hideMark/>
          </w:tcPr>
          <w:p w14:paraId="58CE96E0" w14:textId="4D54CB17" w:rsidR="00942E3E" w:rsidRPr="00303EC3" w:rsidRDefault="00942E3E" w:rsidP="002E54C1">
            <w:pPr>
              <w:pStyle w:val="TableTextCentered"/>
              <w:keepNext/>
              <w:keepLines/>
              <w:widowControl w:val="0"/>
              <w:tabs>
                <w:tab w:val="decimal" w:pos="537"/>
              </w:tabs>
            </w:pPr>
            <w:r w:rsidRPr="00303EC3">
              <w:t>$26</w:t>
            </w:r>
          </w:p>
        </w:tc>
        <w:tc>
          <w:tcPr>
            <w:tcW w:w="563" w:type="pct"/>
            <w:tcBorders>
              <w:top w:val="nil"/>
              <w:left w:val="nil"/>
              <w:bottom w:val="single" w:sz="4" w:space="0" w:color="auto"/>
              <w:right w:val="single" w:sz="4" w:space="0" w:color="auto"/>
            </w:tcBorders>
            <w:shd w:val="clear" w:color="auto" w:fill="auto"/>
            <w:noWrap/>
            <w:vAlign w:val="center"/>
            <w:hideMark/>
          </w:tcPr>
          <w:p w14:paraId="087EF163" w14:textId="24FBE955" w:rsidR="00942E3E" w:rsidRPr="00303EC3" w:rsidRDefault="00942E3E" w:rsidP="002E54C1">
            <w:pPr>
              <w:pStyle w:val="TableTextCentered"/>
              <w:keepNext/>
              <w:keepLines/>
              <w:widowControl w:val="0"/>
              <w:tabs>
                <w:tab w:val="decimal" w:pos="537"/>
              </w:tabs>
            </w:pPr>
            <w:r w:rsidRPr="00303EC3">
              <w:t>$123</w:t>
            </w:r>
          </w:p>
        </w:tc>
        <w:tc>
          <w:tcPr>
            <w:tcW w:w="625" w:type="pct"/>
            <w:tcBorders>
              <w:top w:val="nil"/>
              <w:left w:val="nil"/>
              <w:bottom w:val="single" w:sz="4" w:space="0" w:color="auto"/>
              <w:right w:val="single" w:sz="4" w:space="0" w:color="auto"/>
            </w:tcBorders>
            <w:shd w:val="clear" w:color="auto" w:fill="auto"/>
            <w:noWrap/>
            <w:vAlign w:val="center"/>
            <w:hideMark/>
          </w:tcPr>
          <w:p w14:paraId="08FF068F" w14:textId="6F5289AD" w:rsidR="00942E3E" w:rsidRPr="00303EC3" w:rsidRDefault="00942E3E" w:rsidP="002E54C1">
            <w:pPr>
              <w:pStyle w:val="TableTextCentered"/>
              <w:keepNext/>
              <w:keepLines/>
              <w:widowControl w:val="0"/>
              <w:tabs>
                <w:tab w:val="decimal" w:pos="537"/>
              </w:tabs>
            </w:pPr>
            <w:r w:rsidRPr="00303EC3">
              <w:t>$49</w:t>
            </w:r>
            <w:r w:rsidR="00E6488E" w:rsidRPr="00303EC3">
              <w:t>5</w:t>
            </w:r>
            <w:r w:rsidRPr="00303EC3">
              <w:t xml:space="preserve"> </w:t>
            </w:r>
          </w:p>
        </w:tc>
      </w:tr>
      <w:tr w:rsidR="00942E3E" w:rsidRPr="00942E3E" w14:paraId="1199C90F"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5AADE7C6" w14:textId="77777777" w:rsidR="00942E3E" w:rsidRPr="00942E3E" w:rsidRDefault="00942E3E" w:rsidP="00E267DA">
            <w:pPr>
              <w:pStyle w:val="TableText"/>
            </w:pPr>
            <w:r w:rsidRPr="00942E3E">
              <w:t>Number of jobs</w:t>
            </w:r>
          </w:p>
        </w:tc>
        <w:tc>
          <w:tcPr>
            <w:tcW w:w="520" w:type="pct"/>
            <w:tcBorders>
              <w:top w:val="nil"/>
              <w:left w:val="nil"/>
              <w:bottom w:val="single" w:sz="4" w:space="0" w:color="auto"/>
              <w:right w:val="single" w:sz="4" w:space="0" w:color="auto"/>
            </w:tcBorders>
            <w:shd w:val="clear" w:color="auto" w:fill="auto"/>
            <w:noWrap/>
            <w:vAlign w:val="center"/>
            <w:hideMark/>
          </w:tcPr>
          <w:p w14:paraId="5CA188D2" w14:textId="77777777" w:rsidR="00942E3E" w:rsidRPr="00303EC3" w:rsidRDefault="00942E3E" w:rsidP="002E54C1">
            <w:pPr>
              <w:pStyle w:val="TableTextCentered"/>
              <w:keepNext/>
              <w:keepLines/>
              <w:widowControl w:val="0"/>
              <w:tabs>
                <w:tab w:val="decimal" w:pos="537"/>
              </w:tabs>
            </w:pPr>
            <w:r w:rsidRPr="00303EC3">
              <w:t>77</w:t>
            </w:r>
          </w:p>
        </w:tc>
        <w:tc>
          <w:tcPr>
            <w:tcW w:w="563" w:type="pct"/>
            <w:tcBorders>
              <w:top w:val="nil"/>
              <w:left w:val="nil"/>
              <w:bottom w:val="single" w:sz="4" w:space="0" w:color="auto"/>
              <w:right w:val="single" w:sz="4" w:space="0" w:color="auto"/>
            </w:tcBorders>
            <w:shd w:val="clear" w:color="auto" w:fill="auto"/>
            <w:noWrap/>
            <w:vAlign w:val="center"/>
            <w:hideMark/>
          </w:tcPr>
          <w:p w14:paraId="3C0ABDBA" w14:textId="77777777" w:rsidR="00942E3E" w:rsidRPr="00303EC3" w:rsidRDefault="00942E3E" w:rsidP="002E54C1">
            <w:pPr>
              <w:pStyle w:val="TableTextCentered"/>
              <w:keepNext/>
              <w:keepLines/>
              <w:widowControl w:val="0"/>
              <w:tabs>
                <w:tab w:val="decimal" w:pos="537"/>
              </w:tabs>
            </w:pPr>
            <w:r w:rsidRPr="00303EC3">
              <w:t>711</w:t>
            </w:r>
          </w:p>
        </w:tc>
        <w:tc>
          <w:tcPr>
            <w:tcW w:w="563" w:type="pct"/>
            <w:tcBorders>
              <w:top w:val="nil"/>
              <w:left w:val="nil"/>
              <w:bottom w:val="single" w:sz="4" w:space="0" w:color="auto"/>
              <w:right w:val="single" w:sz="4" w:space="0" w:color="auto"/>
            </w:tcBorders>
            <w:shd w:val="clear" w:color="auto" w:fill="auto"/>
            <w:noWrap/>
            <w:vAlign w:val="center"/>
            <w:hideMark/>
          </w:tcPr>
          <w:p w14:paraId="031D4F75" w14:textId="77777777" w:rsidR="00942E3E" w:rsidRPr="00303EC3" w:rsidRDefault="00942E3E" w:rsidP="002E54C1">
            <w:pPr>
              <w:pStyle w:val="TableTextCentered"/>
              <w:keepNext/>
              <w:keepLines/>
              <w:widowControl w:val="0"/>
              <w:tabs>
                <w:tab w:val="decimal" w:pos="537"/>
              </w:tabs>
            </w:pPr>
            <w:r w:rsidRPr="00303EC3">
              <w:t>217</w:t>
            </w:r>
          </w:p>
        </w:tc>
        <w:tc>
          <w:tcPr>
            <w:tcW w:w="563" w:type="pct"/>
            <w:tcBorders>
              <w:top w:val="nil"/>
              <w:left w:val="nil"/>
              <w:bottom w:val="single" w:sz="4" w:space="0" w:color="auto"/>
              <w:right w:val="single" w:sz="4" w:space="0" w:color="auto"/>
            </w:tcBorders>
            <w:shd w:val="clear" w:color="auto" w:fill="auto"/>
            <w:noWrap/>
            <w:vAlign w:val="center"/>
            <w:hideMark/>
          </w:tcPr>
          <w:p w14:paraId="167DE88A" w14:textId="77777777" w:rsidR="00942E3E" w:rsidRPr="00303EC3" w:rsidRDefault="00942E3E" w:rsidP="002E54C1">
            <w:pPr>
              <w:pStyle w:val="TableTextCentered"/>
              <w:keepNext/>
              <w:keepLines/>
              <w:widowControl w:val="0"/>
              <w:tabs>
                <w:tab w:val="decimal" w:pos="537"/>
              </w:tabs>
            </w:pPr>
            <w:r w:rsidRPr="00303EC3">
              <w:t>610</w:t>
            </w:r>
          </w:p>
        </w:tc>
        <w:tc>
          <w:tcPr>
            <w:tcW w:w="563" w:type="pct"/>
            <w:tcBorders>
              <w:top w:val="nil"/>
              <w:left w:val="nil"/>
              <w:bottom w:val="single" w:sz="4" w:space="0" w:color="auto"/>
              <w:right w:val="single" w:sz="4" w:space="0" w:color="auto"/>
            </w:tcBorders>
            <w:shd w:val="clear" w:color="auto" w:fill="auto"/>
            <w:noWrap/>
            <w:vAlign w:val="center"/>
            <w:hideMark/>
          </w:tcPr>
          <w:p w14:paraId="774EAFFA" w14:textId="77777777" w:rsidR="00942E3E" w:rsidRPr="00303EC3" w:rsidRDefault="00942E3E" w:rsidP="002E54C1">
            <w:pPr>
              <w:pStyle w:val="TableTextCentered"/>
              <w:keepNext/>
              <w:keepLines/>
              <w:widowControl w:val="0"/>
              <w:tabs>
                <w:tab w:val="decimal" w:pos="537"/>
              </w:tabs>
            </w:pPr>
            <w:r w:rsidRPr="00303EC3">
              <w:t>109</w:t>
            </w:r>
          </w:p>
        </w:tc>
        <w:tc>
          <w:tcPr>
            <w:tcW w:w="563" w:type="pct"/>
            <w:tcBorders>
              <w:top w:val="nil"/>
              <w:left w:val="nil"/>
              <w:bottom w:val="single" w:sz="4" w:space="0" w:color="auto"/>
              <w:right w:val="single" w:sz="4" w:space="0" w:color="auto"/>
            </w:tcBorders>
            <w:shd w:val="clear" w:color="auto" w:fill="auto"/>
            <w:noWrap/>
            <w:vAlign w:val="center"/>
            <w:hideMark/>
          </w:tcPr>
          <w:p w14:paraId="20C2035B" w14:textId="77777777" w:rsidR="00942E3E" w:rsidRPr="00303EC3" w:rsidRDefault="00942E3E" w:rsidP="002E54C1">
            <w:pPr>
              <w:pStyle w:val="TableTextCentered"/>
              <w:keepNext/>
              <w:keepLines/>
              <w:widowControl w:val="0"/>
              <w:tabs>
                <w:tab w:val="decimal" w:pos="537"/>
              </w:tabs>
            </w:pPr>
            <w:r w:rsidRPr="00303EC3">
              <w:t>543</w:t>
            </w:r>
          </w:p>
        </w:tc>
        <w:tc>
          <w:tcPr>
            <w:tcW w:w="625" w:type="pct"/>
            <w:tcBorders>
              <w:top w:val="nil"/>
              <w:left w:val="nil"/>
              <w:bottom w:val="single" w:sz="4" w:space="0" w:color="auto"/>
              <w:right w:val="single" w:sz="4" w:space="0" w:color="auto"/>
            </w:tcBorders>
            <w:shd w:val="clear" w:color="auto" w:fill="auto"/>
            <w:noWrap/>
            <w:vAlign w:val="center"/>
            <w:hideMark/>
          </w:tcPr>
          <w:p w14:paraId="4E078583" w14:textId="77777777" w:rsidR="00942E3E" w:rsidRPr="00303EC3" w:rsidRDefault="00942E3E" w:rsidP="002E54C1">
            <w:pPr>
              <w:pStyle w:val="TableTextCentered"/>
              <w:keepNext/>
              <w:keepLines/>
              <w:widowControl w:val="0"/>
              <w:tabs>
                <w:tab w:val="decimal" w:pos="537"/>
              </w:tabs>
            </w:pPr>
            <w:r w:rsidRPr="00303EC3">
              <w:t>2,268</w:t>
            </w:r>
          </w:p>
        </w:tc>
      </w:tr>
      <w:tr w:rsidR="00942E3E" w:rsidRPr="00942E3E" w14:paraId="2B95DEE7"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53C30F74" w14:textId="77777777" w:rsidR="00942E3E" w:rsidRPr="00942E3E" w:rsidRDefault="00942E3E" w:rsidP="00E267DA">
            <w:pPr>
              <w:pStyle w:val="TableText"/>
            </w:pPr>
            <w:r w:rsidRPr="00942E3E">
              <w:t>Labor income</w:t>
            </w:r>
          </w:p>
        </w:tc>
        <w:tc>
          <w:tcPr>
            <w:tcW w:w="520" w:type="pct"/>
            <w:tcBorders>
              <w:top w:val="nil"/>
              <w:left w:val="nil"/>
              <w:bottom w:val="single" w:sz="4" w:space="0" w:color="auto"/>
              <w:right w:val="single" w:sz="4" w:space="0" w:color="auto"/>
            </w:tcBorders>
            <w:shd w:val="clear" w:color="auto" w:fill="auto"/>
            <w:noWrap/>
            <w:vAlign w:val="center"/>
            <w:hideMark/>
          </w:tcPr>
          <w:p w14:paraId="7D34A828" w14:textId="541C7D05" w:rsidR="00942E3E" w:rsidRPr="00303EC3" w:rsidRDefault="00942E3E" w:rsidP="002E54C1">
            <w:pPr>
              <w:pStyle w:val="TableTextCentered"/>
              <w:keepNext/>
              <w:keepLines/>
              <w:widowControl w:val="0"/>
              <w:tabs>
                <w:tab w:val="decimal" w:pos="537"/>
              </w:tabs>
            </w:pPr>
            <w:r w:rsidRPr="00303EC3">
              <w:t>$5</w:t>
            </w:r>
          </w:p>
        </w:tc>
        <w:tc>
          <w:tcPr>
            <w:tcW w:w="563" w:type="pct"/>
            <w:tcBorders>
              <w:top w:val="nil"/>
              <w:left w:val="nil"/>
              <w:bottom w:val="single" w:sz="4" w:space="0" w:color="auto"/>
              <w:right w:val="single" w:sz="4" w:space="0" w:color="auto"/>
            </w:tcBorders>
            <w:shd w:val="clear" w:color="auto" w:fill="auto"/>
            <w:noWrap/>
            <w:vAlign w:val="center"/>
            <w:hideMark/>
          </w:tcPr>
          <w:p w14:paraId="6824109F" w14:textId="11F977AD" w:rsidR="00942E3E" w:rsidRPr="00303EC3" w:rsidRDefault="00942E3E" w:rsidP="002E54C1">
            <w:pPr>
              <w:pStyle w:val="TableTextCentered"/>
              <w:keepNext/>
              <w:keepLines/>
              <w:widowControl w:val="0"/>
              <w:tabs>
                <w:tab w:val="decimal" w:pos="537"/>
              </w:tabs>
            </w:pPr>
            <w:r w:rsidRPr="00303EC3">
              <w:t>$49</w:t>
            </w:r>
          </w:p>
        </w:tc>
        <w:tc>
          <w:tcPr>
            <w:tcW w:w="563" w:type="pct"/>
            <w:tcBorders>
              <w:top w:val="nil"/>
              <w:left w:val="nil"/>
              <w:bottom w:val="single" w:sz="4" w:space="0" w:color="auto"/>
              <w:right w:val="single" w:sz="4" w:space="0" w:color="auto"/>
            </w:tcBorders>
            <w:shd w:val="clear" w:color="auto" w:fill="auto"/>
            <w:noWrap/>
            <w:vAlign w:val="center"/>
            <w:hideMark/>
          </w:tcPr>
          <w:p w14:paraId="4A9E9AF9" w14:textId="5C6C7771" w:rsidR="00942E3E" w:rsidRPr="00303EC3" w:rsidRDefault="00942E3E" w:rsidP="002E54C1">
            <w:pPr>
              <w:pStyle w:val="TableTextCentered"/>
              <w:keepNext/>
              <w:keepLines/>
              <w:widowControl w:val="0"/>
              <w:tabs>
                <w:tab w:val="decimal" w:pos="537"/>
              </w:tabs>
            </w:pPr>
            <w:r w:rsidRPr="00303EC3">
              <w:t>$10</w:t>
            </w:r>
          </w:p>
        </w:tc>
        <w:tc>
          <w:tcPr>
            <w:tcW w:w="563" w:type="pct"/>
            <w:tcBorders>
              <w:top w:val="nil"/>
              <w:left w:val="nil"/>
              <w:bottom w:val="single" w:sz="4" w:space="0" w:color="auto"/>
              <w:right w:val="single" w:sz="4" w:space="0" w:color="auto"/>
            </w:tcBorders>
            <w:shd w:val="clear" w:color="auto" w:fill="auto"/>
            <w:noWrap/>
            <w:vAlign w:val="center"/>
            <w:hideMark/>
          </w:tcPr>
          <w:p w14:paraId="41AC1BEC" w14:textId="45874F5F" w:rsidR="00942E3E" w:rsidRPr="00303EC3" w:rsidRDefault="00942E3E" w:rsidP="002E54C1">
            <w:pPr>
              <w:pStyle w:val="TableTextCentered"/>
              <w:keepNext/>
              <w:keepLines/>
              <w:widowControl w:val="0"/>
              <w:tabs>
                <w:tab w:val="decimal" w:pos="537"/>
              </w:tabs>
            </w:pPr>
            <w:r w:rsidRPr="00303EC3">
              <w:t>$40</w:t>
            </w:r>
          </w:p>
        </w:tc>
        <w:tc>
          <w:tcPr>
            <w:tcW w:w="563" w:type="pct"/>
            <w:tcBorders>
              <w:top w:val="nil"/>
              <w:left w:val="nil"/>
              <w:bottom w:val="single" w:sz="4" w:space="0" w:color="auto"/>
              <w:right w:val="single" w:sz="4" w:space="0" w:color="auto"/>
            </w:tcBorders>
            <w:shd w:val="clear" w:color="auto" w:fill="auto"/>
            <w:noWrap/>
            <w:vAlign w:val="center"/>
            <w:hideMark/>
          </w:tcPr>
          <w:p w14:paraId="02B801EF" w14:textId="07D6AE0D" w:rsidR="00942E3E" w:rsidRPr="00303EC3" w:rsidRDefault="00942E3E" w:rsidP="002E54C1">
            <w:pPr>
              <w:pStyle w:val="TableTextCentered"/>
              <w:keepNext/>
              <w:keepLines/>
              <w:widowControl w:val="0"/>
              <w:tabs>
                <w:tab w:val="decimal" w:pos="537"/>
              </w:tabs>
            </w:pPr>
            <w:r w:rsidRPr="00303EC3">
              <w:t>$6</w:t>
            </w:r>
          </w:p>
        </w:tc>
        <w:tc>
          <w:tcPr>
            <w:tcW w:w="563" w:type="pct"/>
            <w:tcBorders>
              <w:top w:val="nil"/>
              <w:left w:val="nil"/>
              <w:bottom w:val="single" w:sz="4" w:space="0" w:color="auto"/>
              <w:right w:val="single" w:sz="4" w:space="0" w:color="auto"/>
            </w:tcBorders>
            <w:shd w:val="clear" w:color="auto" w:fill="auto"/>
            <w:noWrap/>
            <w:vAlign w:val="center"/>
            <w:hideMark/>
          </w:tcPr>
          <w:p w14:paraId="682ECF17" w14:textId="3F9A1AF1" w:rsidR="00942E3E" w:rsidRPr="00303EC3" w:rsidRDefault="00942E3E" w:rsidP="002E54C1">
            <w:pPr>
              <w:pStyle w:val="TableTextCentered"/>
              <w:keepNext/>
              <w:keepLines/>
              <w:widowControl w:val="0"/>
              <w:tabs>
                <w:tab w:val="decimal" w:pos="537"/>
              </w:tabs>
            </w:pPr>
            <w:r w:rsidRPr="00303EC3">
              <w:t>$42</w:t>
            </w:r>
          </w:p>
        </w:tc>
        <w:tc>
          <w:tcPr>
            <w:tcW w:w="625" w:type="pct"/>
            <w:tcBorders>
              <w:top w:val="nil"/>
              <w:left w:val="nil"/>
              <w:bottom w:val="single" w:sz="4" w:space="0" w:color="auto"/>
              <w:right w:val="single" w:sz="4" w:space="0" w:color="auto"/>
            </w:tcBorders>
            <w:shd w:val="clear" w:color="auto" w:fill="auto"/>
            <w:noWrap/>
            <w:vAlign w:val="center"/>
            <w:hideMark/>
          </w:tcPr>
          <w:p w14:paraId="66CB9812" w14:textId="48F540DA" w:rsidR="00942E3E" w:rsidRPr="00303EC3" w:rsidRDefault="00942E3E" w:rsidP="002E54C1">
            <w:pPr>
              <w:pStyle w:val="TableTextCentered"/>
              <w:keepNext/>
              <w:keepLines/>
              <w:widowControl w:val="0"/>
              <w:tabs>
                <w:tab w:val="decimal" w:pos="537"/>
              </w:tabs>
            </w:pPr>
            <w:r w:rsidRPr="00303EC3">
              <w:t xml:space="preserve">$153 </w:t>
            </w:r>
          </w:p>
        </w:tc>
      </w:tr>
      <w:tr w:rsidR="00942E3E" w:rsidRPr="00942E3E" w14:paraId="38FAFA3A"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2F952121" w14:textId="77777777" w:rsidR="00942E3E" w:rsidRPr="00942E3E" w:rsidRDefault="00942E3E" w:rsidP="00E267DA">
            <w:pPr>
              <w:pStyle w:val="TableText"/>
            </w:pPr>
            <w:r w:rsidRPr="00942E3E">
              <w:t>Other property type income</w:t>
            </w:r>
          </w:p>
        </w:tc>
        <w:tc>
          <w:tcPr>
            <w:tcW w:w="520" w:type="pct"/>
            <w:tcBorders>
              <w:top w:val="nil"/>
              <w:left w:val="nil"/>
              <w:bottom w:val="single" w:sz="4" w:space="0" w:color="auto"/>
              <w:right w:val="single" w:sz="4" w:space="0" w:color="auto"/>
            </w:tcBorders>
            <w:shd w:val="clear" w:color="auto" w:fill="auto"/>
            <w:noWrap/>
            <w:vAlign w:val="center"/>
            <w:hideMark/>
          </w:tcPr>
          <w:p w14:paraId="0724C755" w14:textId="4EA96668" w:rsidR="00942E3E" w:rsidRPr="00303EC3" w:rsidRDefault="00942E3E" w:rsidP="002E54C1">
            <w:pPr>
              <w:pStyle w:val="TableTextCentered"/>
              <w:keepNext/>
              <w:keepLines/>
              <w:widowControl w:val="0"/>
              <w:tabs>
                <w:tab w:val="decimal" w:pos="537"/>
              </w:tabs>
            </w:pPr>
            <w:r w:rsidRPr="00303EC3">
              <w:t>$9</w:t>
            </w:r>
          </w:p>
        </w:tc>
        <w:tc>
          <w:tcPr>
            <w:tcW w:w="563" w:type="pct"/>
            <w:tcBorders>
              <w:top w:val="nil"/>
              <w:left w:val="nil"/>
              <w:bottom w:val="single" w:sz="4" w:space="0" w:color="auto"/>
              <w:right w:val="single" w:sz="4" w:space="0" w:color="auto"/>
            </w:tcBorders>
            <w:shd w:val="clear" w:color="auto" w:fill="auto"/>
            <w:noWrap/>
            <w:vAlign w:val="center"/>
            <w:hideMark/>
          </w:tcPr>
          <w:p w14:paraId="28FFC147" w14:textId="60FC6795" w:rsidR="00942E3E" w:rsidRPr="00303EC3" w:rsidRDefault="00942E3E" w:rsidP="002E54C1">
            <w:pPr>
              <w:pStyle w:val="TableTextCentered"/>
              <w:keepNext/>
              <w:keepLines/>
              <w:widowControl w:val="0"/>
              <w:tabs>
                <w:tab w:val="decimal" w:pos="537"/>
              </w:tabs>
            </w:pPr>
            <w:r w:rsidRPr="00303EC3">
              <w:t>$79</w:t>
            </w:r>
          </w:p>
        </w:tc>
        <w:tc>
          <w:tcPr>
            <w:tcW w:w="563" w:type="pct"/>
            <w:tcBorders>
              <w:top w:val="nil"/>
              <w:left w:val="nil"/>
              <w:bottom w:val="single" w:sz="4" w:space="0" w:color="auto"/>
              <w:right w:val="single" w:sz="4" w:space="0" w:color="auto"/>
            </w:tcBorders>
            <w:shd w:val="clear" w:color="auto" w:fill="auto"/>
            <w:noWrap/>
            <w:vAlign w:val="center"/>
            <w:hideMark/>
          </w:tcPr>
          <w:p w14:paraId="76A67983" w14:textId="482F02D7" w:rsidR="00942E3E" w:rsidRPr="00303EC3" w:rsidRDefault="00942E3E" w:rsidP="002E54C1">
            <w:pPr>
              <w:pStyle w:val="TableTextCentered"/>
              <w:keepNext/>
              <w:keepLines/>
              <w:widowControl w:val="0"/>
              <w:tabs>
                <w:tab w:val="decimal" w:pos="537"/>
              </w:tabs>
            </w:pPr>
            <w:r w:rsidRPr="00303EC3">
              <w:t>$18</w:t>
            </w:r>
          </w:p>
        </w:tc>
        <w:tc>
          <w:tcPr>
            <w:tcW w:w="563" w:type="pct"/>
            <w:tcBorders>
              <w:top w:val="nil"/>
              <w:left w:val="nil"/>
              <w:bottom w:val="single" w:sz="4" w:space="0" w:color="auto"/>
              <w:right w:val="single" w:sz="4" w:space="0" w:color="auto"/>
            </w:tcBorders>
            <w:shd w:val="clear" w:color="auto" w:fill="auto"/>
            <w:noWrap/>
            <w:vAlign w:val="center"/>
            <w:hideMark/>
          </w:tcPr>
          <w:p w14:paraId="6B9083AF" w14:textId="64C2CA84" w:rsidR="00942E3E" w:rsidRPr="00303EC3" w:rsidRDefault="00942E3E" w:rsidP="002E54C1">
            <w:pPr>
              <w:pStyle w:val="TableTextCentered"/>
              <w:keepNext/>
              <w:keepLines/>
              <w:widowControl w:val="0"/>
              <w:tabs>
                <w:tab w:val="decimal" w:pos="537"/>
              </w:tabs>
            </w:pPr>
            <w:r w:rsidRPr="00303EC3">
              <w:t>$7</w:t>
            </w:r>
            <w:r w:rsidR="00A8475B" w:rsidRPr="00303EC3">
              <w:t>1</w:t>
            </w:r>
          </w:p>
        </w:tc>
        <w:tc>
          <w:tcPr>
            <w:tcW w:w="563" w:type="pct"/>
            <w:tcBorders>
              <w:top w:val="nil"/>
              <w:left w:val="nil"/>
              <w:bottom w:val="single" w:sz="4" w:space="0" w:color="auto"/>
              <w:right w:val="single" w:sz="4" w:space="0" w:color="auto"/>
            </w:tcBorders>
            <w:shd w:val="clear" w:color="auto" w:fill="auto"/>
            <w:noWrap/>
            <w:vAlign w:val="center"/>
            <w:hideMark/>
          </w:tcPr>
          <w:p w14:paraId="2218BC66" w14:textId="16D28263" w:rsidR="00942E3E" w:rsidRPr="00303EC3" w:rsidRDefault="00942E3E" w:rsidP="002E54C1">
            <w:pPr>
              <w:pStyle w:val="TableTextCentered"/>
              <w:keepNext/>
              <w:keepLines/>
              <w:widowControl w:val="0"/>
              <w:tabs>
                <w:tab w:val="decimal" w:pos="537"/>
              </w:tabs>
            </w:pPr>
            <w:r w:rsidRPr="00303EC3">
              <w:t>$12</w:t>
            </w:r>
          </w:p>
        </w:tc>
        <w:tc>
          <w:tcPr>
            <w:tcW w:w="563" w:type="pct"/>
            <w:tcBorders>
              <w:top w:val="nil"/>
              <w:left w:val="nil"/>
              <w:bottom w:val="single" w:sz="4" w:space="0" w:color="auto"/>
              <w:right w:val="single" w:sz="4" w:space="0" w:color="auto"/>
            </w:tcBorders>
            <w:shd w:val="clear" w:color="auto" w:fill="auto"/>
            <w:noWrap/>
            <w:vAlign w:val="center"/>
            <w:hideMark/>
          </w:tcPr>
          <w:p w14:paraId="2A005738" w14:textId="4E9EDD3C" w:rsidR="00942E3E" w:rsidRPr="00303EC3" w:rsidRDefault="00942E3E" w:rsidP="002E54C1">
            <w:pPr>
              <w:pStyle w:val="TableTextCentered"/>
              <w:keepNext/>
              <w:keepLines/>
              <w:widowControl w:val="0"/>
              <w:tabs>
                <w:tab w:val="decimal" w:pos="537"/>
              </w:tabs>
            </w:pPr>
            <w:r w:rsidRPr="00303EC3">
              <w:t>$69</w:t>
            </w:r>
          </w:p>
        </w:tc>
        <w:tc>
          <w:tcPr>
            <w:tcW w:w="625" w:type="pct"/>
            <w:tcBorders>
              <w:top w:val="nil"/>
              <w:left w:val="nil"/>
              <w:bottom w:val="single" w:sz="4" w:space="0" w:color="auto"/>
              <w:right w:val="single" w:sz="4" w:space="0" w:color="auto"/>
            </w:tcBorders>
            <w:shd w:val="clear" w:color="auto" w:fill="auto"/>
            <w:noWrap/>
            <w:vAlign w:val="center"/>
            <w:hideMark/>
          </w:tcPr>
          <w:p w14:paraId="6A1EC1BA" w14:textId="55F0D2C2" w:rsidR="00942E3E" w:rsidRPr="00303EC3" w:rsidRDefault="00942E3E" w:rsidP="002E54C1">
            <w:pPr>
              <w:pStyle w:val="TableTextCentered"/>
              <w:keepNext/>
              <w:keepLines/>
              <w:widowControl w:val="0"/>
              <w:tabs>
                <w:tab w:val="decimal" w:pos="537"/>
              </w:tabs>
            </w:pPr>
            <w:r w:rsidRPr="00303EC3">
              <w:t xml:space="preserve">$259 </w:t>
            </w:r>
          </w:p>
        </w:tc>
      </w:tr>
      <w:tr w:rsidR="00942E3E" w:rsidRPr="00942E3E" w14:paraId="4A97E8EF"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0F5E4E00" w14:textId="77777777" w:rsidR="00942E3E" w:rsidRPr="00942E3E" w:rsidRDefault="00942E3E" w:rsidP="00E267DA">
            <w:pPr>
              <w:pStyle w:val="TableText"/>
            </w:pPr>
            <w:r w:rsidRPr="00942E3E">
              <w:t>State and local taxes</w:t>
            </w:r>
          </w:p>
        </w:tc>
        <w:tc>
          <w:tcPr>
            <w:tcW w:w="520" w:type="pct"/>
            <w:tcBorders>
              <w:top w:val="nil"/>
              <w:left w:val="nil"/>
              <w:bottom w:val="single" w:sz="4" w:space="0" w:color="auto"/>
              <w:right w:val="single" w:sz="4" w:space="0" w:color="auto"/>
            </w:tcBorders>
            <w:shd w:val="clear" w:color="auto" w:fill="auto"/>
            <w:noWrap/>
            <w:vAlign w:val="center"/>
            <w:hideMark/>
          </w:tcPr>
          <w:p w14:paraId="2FE3220E" w14:textId="5654046E" w:rsidR="00942E3E" w:rsidRPr="00303EC3" w:rsidRDefault="00942E3E" w:rsidP="002E54C1">
            <w:pPr>
              <w:pStyle w:val="TableTextCentered"/>
              <w:keepNext/>
              <w:keepLines/>
              <w:widowControl w:val="0"/>
              <w:tabs>
                <w:tab w:val="decimal" w:pos="537"/>
              </w:tabs>
            </w:pPr>
            <w:r w:rsidRPr="00303EC3">
              <w:t>$</w:t>
            </w:r>
            <w:r w:rsidR="00E33673" w:rsidRPr="00303EC3">
              <w:t>1</w:t>
            </w:r>
          </w:p>
        </w:tc>
        <w:tc>
          <w:tcPr>
            <w:tcW w:w="563" w:type="pct"/>
            <w:tcBorders>
              <w:top w:val="nil"/>
              <w:left w:val="nil"/>
              <w:bottom w:val="single" w:sz="4" w:space="0" w:color="auto"/>
              <w:right w:val="single" w:sz="4" w:space="0" w:color="auto"/>
            </w:tcBorders>
            <w:shd w:val="clear" w:color="auto" w:fill="auto"/>
            <w:noWrap/>
            <w:vAlign w:val="center"/>
            <w:hideMark/>
          </w:tcPr>
          <w:p w14:paraId="379E3493" w14:textId="3F2E7144" w:rsidR="00942E3E" w:rsidRPr="00303EC3" w:rsidRDefault="00942E3E" w:rsidP="002E54C1">
            <w:pPr>
              <w:pStyle w:val="TableTextCentered"/>
              <w:keepNext/>
              <w:keepLines/>
              <w:widowControl w:val="0"/>
              <w:tabs>
                <w:tab w:val="decimal" w:pos="537"/>
              </w:tabs>
            </w:pPr>
            <w:r w:rsidRPr="00303EC3">
              <w:t>$</w:t>
            </w:r>
            <w:r w:rsidR="00842D48" w:rsidRPr="00303EC3">
              <w:t>7</w:t>
            </w:r>
          </w:p>
        </w:tc>
        <w:tc>
          <w:tcPr>
            <w:tcW w:w="563" w:type="pct"/>
            <w:tcBorders>
              <w:top w:val="nil"/>
              <w:left w:val="nil"/>
              <w:bottom w:val="single" w:sz="4" w:space="0" w:color="auto"/>
              <w:right w:val="single" w:sz="4" w:space="0" w:color="auto"/>
            </w:tcBorders>
            <w:shd w:val="clear" w:color="auto" w:fill="auto"/>
            <w:noWrap/>
            <w:vAlign w:val="center"/>
            <w:hideMark/>
          </w:tcPr>
          <w:p w14:paraId="4B53BBCD" w14:textId="0BE0246C" w:rsidR="00942E3E" w:rsidRPr="00303EC3" w:rsidRDefault="00942E3E" w:rsidP="002E54C1">
            <w:pPr>
              <w:pStyle w:val="TableTextCentered"/>
              <w:keepNext/>
              <w:keepLines/>
              <w:widowControl w:val="0"/>
              <w:tabs>
                <w:tab w:val="decimal" w:pos="537"/>
              </w:tabs>
            </w:pPr>
            <w:r w:rsidRPr="00303EC3">
              <w:t>$</w:t>
            </w:r>
            <w:r w:rsidR="00842D48" w:rsidRPr="00303EC3">
              <w:t>2</w:t>
            </w:r>
          </w:p>
        </w:tc>
        <w:tc>
          <w:tcPr>
            <w:tcW w:w="563" w:type="pct"/>
            <w:tcBorders>
              <w:top w:val="nil"/>
              <w:left w:val="nil"/>
              <w:bottom w:val="single" w:sz="4" w:space="0" w:color="auto"/>
              <w:right w:val="single" w:sz="4" w:space="0" w:color="auto"/>
            </w:tcBorders>
            <w:shd w:val="clear" w:color="auto" w:fill="auto"/>
            <w:noWrap/>
            <w:vAlign w:val="center"/>
            <w:hideMark/>
          </w:tcPr>
          <w:p w14:paraId="66587D7D" w14:textId="714045EE" w:rsidR="00942E3E" w:rsidRPr="00303EC3" w:rsidRDefault="00942E3E" w:rsidP="002E54C1">
            <w:pPr>
              <w:pStyle w:val="TableTextCentered"/>
              <w:keepNext/>
              <w:keepLines/>
              <w:widowControl w:val="0"/>
              <w:tabs>
                <w:tab w:val="decimal" w:pos="537"/>
              </w:tabs>
            </w:pPr>
            <w:r w:rsidRPr="00303EC3">
              <w:t>$</w:t>
            </w:r>
            <w:r w:rsidR="00A8475B" w:rsidRPr="00303EC3">
              <w:t>8</w:t>
            </w:r>
          </w:p>
        </w:tc>
        <w:tc>
          <w:tcPr>
            <w:tcW w:w="563" w:type="pct"/>
            <w:tcBorders>
              <w:top w:val="nil"/>
              <w:left w:val="nil"/>
              <w:bottom w:val="single" w:sz="4" w:space="0" w:color="auto"/>
              <w:right w:val="single" w:sz="4" w:space="0" w:color="auto"/>
            </w:tcBorders>
            <w:shd w:val="clear" w:color="auto" w:fill="auto"/>
            <w:noWrap/>
            <w:vAlign w:val="center"/>
            <w:hideMark/>
          </w:tcPr>
          <w:p w14:paraId="6BD31254" w14:textId="60F2727A" w:rsidR="00942E3E" w:rsidRPr="00303EC3" w:rsidRDefault="00942E3E" w:rsidP="002E54C1">
            <w:pPr>
              <w:pStyle w:val="TableTextCentered"/>
              <w:keepNext/>
              <w:keepLines/>
              <w:widowControl w:val="0"/>
              <w:tabs>
                <w:tab w:val="decimal" w:pos="537"/>
              </w:tabs>
            </w:pPr>
            <w:r w:rsidRPr="00303EC3">
              <w:t>$1</w:t>
            </w:r>
          </w:p>
        </w:tc>
        <w:tc>
          <w:tcPr>
            <w:tcW w:w="563" w:type="pct"/>
            <w:tcBorders>
              <w:top w:val="nil"/>
              <w:left w:val="nil"/>
              <w:bottom w:val="single" w:sz="4" w:space="0" w:color="auto"/>
              <w:right w:val="single" w:sz="4" w:space="0" w:color="auto"/>
            </w:tcBorders>
            <w:shd w:val="clear" w:color="auto" w:fill="auto"/>
            <w:noWrap/>
            <w:vAlign w:val="center"/>
            <w:hideMark/>
          </w:tcPr>
          <w:p w14:paraId="1B730C44" w14:textId="2AD87F78" w:rsidR="00942E3E" w:rsidRPr="00303EC3" w:rsidRDefault="00942E3E" w:rsidP="002E54C1">
            <w:pPr>
              <w:pStyle w:val="TableTextCentered"/>
              <w:keepNext/>
              <w:keepLines/>
              <w:widowControl w:val="0"/>
              <w:tabs>
                <w:tab w:val="decimal" w:pos="537"/>
              </w:tabs>
            </w:pPr>
            <w:r w:rsidRPr="00303EC3">
              <w:t>$</w:t>
            </w:r>
            <w:r w:rsidR="00B04D0E" w:rsidRPr="00303EC3">
              <w:t>6</w:t>
            </w:r>
          </w:p>
        </w:tc>
        <w:tc>
          <w:tcPr>
            <w:tcW w:w="625" w:type="pct"/>
            <w:tcBorders>
              <w:top w:val="nil"/>
              <w:left w:val="nil"/>
              <w:bottom w:val="single" w:sz="4" w:space="0" w:color="auto"/>
              <w:right w:val="single" w:sz="4" w:space="0" w:color="auto"/>
            </w:tcBorders>
            <w:shd w:val="clear" w:color="auto" w:fill="auto"/>
            <w:noWrap/>
            <w:vAlign w:val="center"/>
            <w:hideMark/>
          </w:tcPr>
          <w:p w14:paraId="27AA47F9" w14:textId="278E5B2D" w:rsidR="00942E3E" w:rsidRPr="00303EC3" w:rsidRDefault="00942E3E" w:rsidP="002E54C1">
            <w:pPr>
              <w:pStyle w:val="TableTextCentered"/>
              <w:keepNext/>
              <w:keepLines/>
              <w:widowControl w:val="0"/>
              <w:tabs>
                <w:tab w:val="decimal" w:pos="537"/>
              </w:tabs>
            </w:pPr>
            <w:r w:rsidRPr="00303EC3">
              <w:t xml:space="preserve">$24 </w:t>
            </w:r>
          </w:p>
        </w:tc>
      </w:tr>
      <w:tr w:rsidR="00942E3E" w:rsidRPr="00942E3E" w14:paraId="268F7058"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40CFEB9F" w14:textId="77777777" w:rsidR="00942E3E" w:rsidRPr="00942E3E" w:rsidRDefault="00942E3E" w:rsidP="00E267DA">
            <w:pPr>
              <w:pStyle w:val="TableText"/>
            </w:pPr>
            <w:r w:rsidRPr="00942E3E">
              <w:t>Federal taxes</w:t>
            </w:r>
          </w:p>
        </w:tc>
        <w:tc>
          <w:tcPr>
            <w:tcW w:w="520" w:type="pct"/>
            <w:tcBorders>
              <w:top w:val="nil"/>
              <w:left w:val="nil"/>
              <w:bottom w:val="single" w:sz="4" w:space="0" w:color="auto"/>
              <w:right w:val="single" w:sz="4" w:space="0" w:color="auto"/>
            </w:tcBorders>
            <w:shd w:val="clear" w:color="auto" w:fill="auto"/>
            <w:noWrap/>
            <w:vAlign w:val="center"/>
            <w:hideMark/>
          </w:tcPr>
          <w:p w14:paraId="038F0197" w14:textId="2A817D06" w:rsidR="00942E3E" w:rsidRPr="00303EC3" w:rsidRDefault="00942E3E" w:rsidP="002E54C1">
            <w:pPr>
              <w:pStyle w:val="TableTextCentered"/>
              <w:keepNext/>
              <w:keepLines/>
              <w:widowControl w:val="0"/>
              <w:tabs>
                <w:tab w:val="decimal" w:pos="537"/>
              </w:tabs>
            </w:pPr>
            <w:r w:rsidRPr="00303EC3">
              <w:t>$</w:t>
            </w:r>
            <w:r w:rsidR="00E33673" w:rsidRPr="00303EC3">
              <w:t>1</w:t>
            </w:r>
          </w:p>
        </w:tc>
        <w:tc>
          <w:tcPr>
            <w:tcW w:w="563" w:type="pct"/>
            <w:tcBorders>
              <w:top w:val="nil"/>
              <w:left w:val="nil"/>
              <w:bottom w:val="single" w:sz="4" w:space="0" w:color="auto"/>
              <w:right w:val="single" w:sz="4" w:space="0" w:color="auto"/>
            </w:tcBorders>
            <w:shd w:val="clear" w:color="auto" w:fill="auto"/>
            <w:noWrap/>
            <w:vAlign w:val="center"/>
            <w:hideMark/>
          </w:tcPr>
          <w:p w14:paraId="203CB4A1" w14:textId="23236630" w:rsidR="00942E3E" w:rsidRPr="00303EC3" w:rsidRDefault="00942E3E" w:rsidP="002E54C1">
            <w:pPr>
              <w:pStyle w:val="TableTextCentered"/>
              <w:keepNext/>
              <w:keepLines/>
              <w:widowControl w:val="0"/>
              <w:tabs>
                <w:tab w:val="decimal" w:pos="537"/>
              </w:tabs>
            </w:pPr>
            <w:r w:rsidRPr="00303EC3">
              <w:t>$9</w:t>
            </w:r>
          </w:p>
        </w:tc>
        <w:tc>
          <w:tcPr>
            <w:tcW w:w="563" w:type="pct"/>
            <w:tcBorders>
              <w:top w:val="nil"/>
              <w:left w:val="nil"/>
              <w:bottom w:val="single" w:sz="4" w:space="0" w:color="auto"/>
              <w:right w:val="single" w:sz="4" w:space="0" w:color="auto"/>
            </w:tcBorders>
            <w:shd w:val="clear" w:color="auto" w:fill="auto"/>
            <w:noWrap/>
            <w:vAlign w:val="center"/>
            <w:hideMark/>
          </w:tcPr>
          <w:p w14:paraId="53EA55DC" w14:textId="4B1E5664" w:rsidR="00942E3E" w:rsidRPr="00303EC3" w:rsidRDefault="00942E3E" w:rsidP="002E54C1">
            <w:pPr>
              <w:pStyle w:val="TableTextCentered"/>
              <w:keepNext/>
              <w:keepLines/>
              <w:widowControl w:val="0"/>
              <w:tabs>
                <w:tab w:val="decimal" w:pos="537"/>
              </w:tabs>
            </w:pPr>
            <w:r w:rsidRPr="00303EC3">
              <w:t>$</w:t>
            </w:r>
            <w:r w:rsidR="00842D48" w:rsidRPr="00303EC3">
              <w:t>2</w:t>
            </w:r>
          </w:p>
        </w:tc>
        <w:tc>
          <w:tcPr>
            <w:tcW w:w="563" w:type="pct"/>
            <w:tcBorders>
              <w:top w:val="nil"/>
              <w:left w:val="nil"/>
              <w:bottom w:val="single" w:sz="4" w:space="0" w:color="auto"/>
              <w:right w:val="single" w:sz="4" w:space="0" w:color="auto"/>
            </w:tcBorders>
            <w:shd w:val="clear" w:color="auto" w:fill="auto"/>
            <w:noWrap/>
            <w:vAlign w:val="center"/>
            <w:hideMark/>
          </w:tcPr>
          <w:p w14:paraId="5FECBCCD" w14:textId="0E37FD5A" w:rsidR="00942E3E" w:rsidRPr="00303EC3" w:rsidRDefault="00942E3E" w:rsidP="002E54C1">
            <w:pPr>
              <w:pStyle w:val="TableTextCentered"/>
              <w:keepNext/>
              <w:keepLines/>
              <w:widowControl w:val="0"/>
              <w:tabs>
                <w:tab w:val="decimal" w:pos="537"/>
              </w:tabs>
            </w:pPr>
            <w:r w:rsidRPr="00303EC3">
              <w:t>$6</w:t>
            </w:r>
          </w:p>
        </w:tc>
        <w:tc>
          <w:tcPr>
            <w:tcW w:w="563" w:type="pct"/>
            <w:tcBorders>
              <w:top w:val="nil"/>
              <w:left w:val="nil"/>
              <w:bottom w:val="single" w:sz="4" w:space="0" w:color="auto"/>
              <w:right w:val="single" w:sz="4" w:space="0" w:color="auto"/>
            </w:tcBorders>
            <w:shd w:val="clear" w:color="auto" w:fill="auto"/>
            <w:noWrap/>
            <w:vAlign w:val="center"/>
            <w:hideMark/>
          </w:tcPr>
          <w:p w14:paraId="1813E32F" w14:textId="3F3E8F34" w:rsidR="00942E3E" w:rsidRPr="00303EC3" w:rsidRDefault="00942E3E" w:rsidP="002E54C1">
            <w:pPr>
              <w:pStyle w:val="TableTextCentered"/>
              <w:keepNext/>
              <w:keepLines/>
              <w:widowControl w:val="0"/>
              <w:tabs>
                <w:tab w:val="decimal" w:pos="537"/>
              </w:tabs>
            </w:pPr>
            <w:r w:rsidRPr="00303EC3">
              <w:t>$1</w:t>
            </w:r>
          </w:p>
        </w:tc>
        <w:tc>
          <w:tcPr>
            <w:tcW w:w="563" w:type="pct"/>
            <w:tcBorders>
              <w:top w:val="nil"/>
              <w:left w:val="nil"/>
              <w:bottom w:val="single" w:sz="4" w:space="0" w:color="auto"/>
              <w:right w:val="single" w:sz="4" w:space="0" w:color="auto"/>
            </w:tcBorders>
            <w:shd w:val="clear" w:color="auto" w:fill="auto"/>
            <w:noWrap/>
            <w:vAlign w:val="center"/>
            <w:hideMark/>
          </w:tcPr>
          <w:p w14:paraId="4DFF4C54" w14:textId="19BD9E6A" w:rsidR="00942E3E" w:rsidRPr="00303EC3" w:rsidRDefault="00942E3E" w:rsidP="002E54C1">
            <w:pPr>
              <w:pStyle w:val="TableTextCentered"/>
              <w:keepNext/>
              <w:keepLines/>
              <w:widowControl w:val="0"/>
              <w:tabs>
                <w:tab w:val="decimal" w:pos="537"/>
              </w:tabs>
            </w:pPr>
            <w:r w:rsidRPr="00303EC3">
              <w:t>$8</w:t>
            </w:r>
          </w:p>
        </w:tc>
        <w:tc>
          <w:tcPr>
            <w:tcW w:w="625" w:type="pct"/>
            <w:tcBorders>
              <w:top w:val="nil"/>
              <w:left w:val="nil"/>
              <w:bottom w:val="single" w:sz="4" w:space="0" w:color="auto"/>
              <w:right w:val="single" w:sz="4" w:space="0" w:color="auto"/>
            </w:tcBorders>
            <w:shd w:val="clear" w:color="auto" w:fill="auto"/>
            <w:noWrap/>
            <w:vAlign w:val="center"/>
            <w:hideMark/>
          </w:tcPr>
          <w:p w14:paraId="56200C94" w14:textId="66A8E117" w:rsidR="00942E3E" w:rsidRPr="00303EC3" w:rsidRDefault="00942E3E" w:rsidP="002E54C1">
            <w:pPr>
              <w:pStyle w:val="TableTextCentered"/>
              <w:keepNext/>
              <w:keepLines/>
              <w:widowControl w:val="0"/>
              <w:tabs>
                <w:tab w:val="decimal" w:pos="537"/>
              </w:tabs>
            </w:pPr>
            <w:r w:rsidRPr="00303EC3">
              <w:t>$2</w:t>
            </w:r>
            <w:r w:rsidR="00E6488E" w:rsidRPr="00303EC3">
              <w:t>8</w:t>
            </w:r>
            <w:r w:rsidRPr="00303EC3">
              <w:t xml:space="preserve"> </w:t>
            </w:r>
          </w:p>
        </w:tc>
      </w:tr>
      <w:tr w:rsidR="00942E3E" w:rsidRPr="00942E3E" w14:paraId="0B5A81FD" w14:textId="77777777" w:rsidTr="00293713">
        <w:trPr>
          <w:trHeight w:val="144"/>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D5ACFE" w14:textId="77777777" w:rsidR="00942E3E" w:rsidRPr="00942E3E" w:rsidRDefault="00942E3E" w:rsidP="005E2413">
            <w:pPr>
              <w:pStyle w:val="TableRowHeader"/>
            </w:pPr>
            <w:r w:rsidRPr="00942E3E">
              <w:t>Total Economic Activity</w:t>
            </w:r>
          </w:p>
        </w:tc>
      </w:tr>
      <w:tr w:rsidR="00942E3E" w:rsidRPr="00942E3E" w14:paraId="7934B142"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2A398819" w14:textId="77777777" w:rsidR="00942E3E" w:rsidRPr="00942E3E" w:rsidRDefault="00942E3E" w:rsidP="00E267DA">
            <w:pPr>
              <w:pStyle w:val="TableText"/>
            </w:pPr>
            <w:r w:rsidRPr="00942E3E">
              <w:t>Total sales</w:t>
            </w:r>
          </w:p>
        </w:tc>
        <w:tc>
          <w:tcPr>
            <w:tcW w:w="520" w:type="pct"/>
            <w:tcBorders>
              <w:top w:val="nil"/>
              <w:left w:val="nil"/>
              <w:bottom w:val="single" w:sz="4" w:space="0" w:color="auto"/>
              <w:right w:val="single" w:sz="4" w:space="0" w:color="auto"/>
            </w:tcBorders>
            <w:shd w:val="clear" w:color="auto" w:fill="auto"/>
            <w:noWrap/>
            <w:vAlign w:val="center"/>
            <w:hideMark/>
          </w:tcPr>
          <w:p w14:paraId="7C2701F7" w14:textId="5DD7B3FF" w:rsidR="00942E3E" w:rsidRPr="00303EC3" w:rsidRDefault="00942E3E" w:rsidP="00303EC3">
            <w:pPr>
              <w:pStyle w:val="TableTextCentered"/>
              <w:keepNext/>
              <w:keepLines/>
              <w:widowControl w:val="0"/>
              <w:tabs>
                <w:tab w:val="decimal" w:pos="537"/>
              </w:tabs>
            </w:pPr>
            <w:r w:rsidRPr="00303EC3">
              <w:t>$5</w:t>
            </w:r>
            <w:r w:rsidR="00E33673" w:rsidRPr="00303EC3">
              <w:t>6</w:t>
            </w:r>
          </w:p>
        </w:tc>
        <w:tc>
          <w:tcPr>
            <w:tcW w:w="563" w:type="pct"/>
            <w:tcBorders>
              <w:top w:val="nil"/>
              <w:left w:val="nil"/>
              <w:bottom w:val="single" w:sz="4" w:space="0" w:color="auto"/>
              <w:right w:val="single" w:sz="4" w:space="0" w:color="auto"/>
            </w:tcBorders>
            <w:shd w:val="clear" w:color="auto" w:fill="auto"/>
            <w:noWrap/>
            <w:vAlign w:val="center"/>
            <w:hideMark/>
          </w:tcPr>
          <w:p w14:paraId="7F836D98" w14:textId="19E88B81" w:rsidR="00942E3E" w:rsidRPr="00303EC3" w:rsidRDefault="00942E3E" w:rsidP="00303EC3">
            <w:pPr>
              <w:pStyle w:val="TableTextCentered"/>
              <w:keepNext/>
              <w:keepLines/>
              <w:widowControl w:val="0"/>
              <w:tabs>
                <w:tab w:val="decimal" w:pos="537"/>
              </w:tabs>
            </w:pPr>
            <w:r w:rsidRPr="00303EC3">
              <w:t>$436</w:t>
            </w:r>
          </w:p>
        </w:tc>
        <w:tc>
          <w:tcPr>
            <w:tcW w:w="563" w:type="pct"/>
            <w:tcBorders>
              <w:top w:val="nil"/>
              <w:left w:val="nil"/>
              <w:bottom w:val="single" w:sz="4" w:space="0" w:color="auto"/>
              <w:right w:val="single" w:sz="4" w:space="0" w:color="auto"/>
            </w:tcBorders>
            <w:shd w:val="clear" w:color="000000" w:fill="FFFFFF"/>
            <w:noWrap/>
            <w:vAlign w:val="center"/>
            <w:hideMark/>
          </w:tcPr>
          <w:p w14:paraId="70104CA3" w14:textId="1A7A2F12" w:rsidR="00942E3E" w:rsidRPr="00303EC3" w:rsidRDefault="00942E3E" w:rsidP="00303EC3">
            <w:pPr>
              <w:pStyle w:val="TableTextCentered"/>
              <w:keepNext/>
              <w:keepLines/>
              <w:widowControl w:val="0"/>
              <w:tabs>
                <w:tab w:val="decimal" w:pos="537"/>
              </w:tabs>
            </w:pPr>
            <w:r w:rsidRPr="00303EC3">
              <w:t>$</w:t>
            </w:r>
            <w:r w:rsidR="00842D48" w:rsidRPr="00303EC3">
              <w:t>139</w:t>
            </w:r>
          </w:p>
        </w:tc>
        <w:tc>
          <w:tcPr>
            <w:tcW w:w="563" w:type="pct"/>
            <w:tcBorders>
              <w:top w:val="nil"/>
              <w:left w:val="nil"/>
              <w:bottom w:val="single" w:sz="4" w:space="0" w:color="auto"/>
              <w:right w:val="single" w:sz="4" w:space="0" w:color="auto"/>
            </w:tcBorders>
            <w:shd w:val="clear" w:color="000000" w:fill="FFFFFF"/>
            <w:noWrap/>
            <w:vAlign w:val="center"/>
            <w:hideMark/>
          </w:tcPr>
          <w:p w14:paraId="3C590320" w14:textId="1C863B5A" w:rsidR="00942E3E" w:rsidRPr="00303EC3" w:rsidRDefault="00942E3E" w:rsidP="00303EC3">
            <w:pPr>
              <w:pStyle w:val="TableTextCentered"/>
              <w:keepNext/>
              <w:keepLines/>
              <w:widowControl w:val="0"/>
              <w:tabs>
                <w:tab w:val="decimal" w:pos="537"/>
              </w:tabs>
            </w:pPr>
            <w:r w:rsidRPr="00303EC3">
              <w:t>$43</w:t>
            </w:r>
            <w:r w:rsidR="00A8475B" w:rsidRPr="00303EC3">
              <w:t>5</w:t>
            </w:r>
          </w:p>
        </w:tc>
        <w:tc>
          <w:tcPr>
            <w:tcW w:w="563" w:type="pct"/>
            <w:tcBorders>
              <w:top w:val="nil"/>
              <w:left w:val="nil"/>
              <w:bottom w:val="single" w:sz="4" w:space="0" w:color="auto"/>
              <w:right w:val="single" w:sz="4" w:space="0" w:color="auto"/>
            </w:tcBorders>
            <w:shd w:val="clear" w:color="000000" w:fill="FFFFFF"/>
            <w:noWrap/>
            <w:vAlign w:val="center"/>
            <w:hideMark/>
          </w:tcPr>
          <w:p w14:paraId="3DD9AA7B" w14:textId="5E089F39" w:rsidR="00942E3E" w:rsidRPr="00303EC3" w:rsidRDefault="00942E3E" w:rsidP="00303EC3">
            <w:pPr>
              <w:pStyle w:val="TableTextCentered"/>
              <w:keepNext/>
              <w:keepLines/>
              <w:widowControl w:val="0"/>
              <w:tabs>
                <w:tab w:val="decimal" w:pos="537"/>
              </w:tabs>
            </w:pPr>
            <w:r w:rsidRPr="00303EC3">
              <w:t>$113</w:t>
            </w:r>
          </w:p>
        </w:tc>
        <w:tc>
          <w:tcPr>
            <w:tcW w:w="563" w:type="pct"/>
            <w:tcBorders>
              <w:top w:val="nil"/>
              <w:left w:val="nil"/>
              <w:bottom w:val="single" w:sz="4" w:space="0" w:color="auto"/>
              <w:right w:val="single" w:sz="4" w:space="0" w:color="auto"/>
            </w:tcBorders>
            <w:shd w:val="clear" w:color="000000" w:fill="FFFFFF"/>
            <w:noWrap/>
            <w:vAlign w:val="center"/>
            <w:hideMark/>
          </w:tcPr>
          <w:p w14:paraId="626E11F0" w14:textId="38E7591C" w:rsidR="00942E3E" w:rsidRPr="00303EC3" w:rsidRDefault="00942E3E" w:rsidP="00303EC3">
            <w:pPr>
              <w:pStyle w:val="TableTextCentered"/>
              <w:keepNext/>
              <w:keepLines/>
              <w:widowControl w:val="0"/>
              <w:tabs>
                <w:tab w:val="decimal" w:pos="537"/>
              </w:tabs>
            </w:pPr>
            <w:r w:rsidRPr="00303EC3">
              <w:t>$24</w:t>
            </w:r>
            <w:r w:rsidR="00522086" w:rsidRPr="00303EC3">
              <w:t>9</w:t>
            </w:r>
          </w:p>
        </w:tc>
        <w:tc>
          <w:tcPr>
            <w:tcW w:w="625" w:type="pct"/>
            <w:tcBorders>
              <w:top w:val="nil"/>
              <w:left w:val="nil"/>
              <w:bottom w:val="single" w:sz="4" w:space="0" w:color="auto"/>
              <w:right w:val="single" w:sz="4" w:space="0" w:color="auto"/>
            </w:tcBorders>
            <w:shd w:val="clear" w:color="auto" w:fill="auto"/>
            <w:noWrap/>
            <w:vAlign w:val="center"/>
            <w:hideMark/>
          </w:tcPr>
          <w:p w14:paraId="33B31B8D" w14:textId="791E51F9" w:rsidR="00942E3E" w:rsidRPr="00303EC3" w:rsidRDefault="00942E3E" w:rsidP="00303EC3">
            <w:pPr>
              <w:pStyle w:val="TableTextCentered"/>
              <w:keepNext/>
              <w:keepLines/>
              <w:widowControl w:val="0"/>
              <w:tabs>
                <w:tab w:val="decimal" w:pos="537"/>
              </w:tabs>
            </w:pPr>
            <w:r w:rsidRPr="00303EC3">
              <w:t xml:space="preserve">$1,427 </w:t>
            </w:r>
          </w:p>
        </w:tc>
      </w:tr>
      <w:tr w:rsidR="00942E3E" w:rsidRPr="00942E3E" w14:paraId="3ADAB46D"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7581244A" w14:textId="77777777" w:rsidR="00942E3E" w:rsidRPr="00942E3E" w:rsidRDefault="00942E3E" w:rsidP="00E267DA">
            <w:pPr>
              <w:pStyle w:val="TableText"/>
            </w:pPr>
            <w:r w:rsidRPr="00942E3E">
              <w:t>Number of jobs</w:t>
            </w:r>
          </w:p>
        </w:tc>
        <w:tc>
          <w:tcPr>
            <w:tcW w:w="520" w:type="pct"/>
            <w:tcBorders>
              <w:top w:val="nil"/>
              <w:left w:val="nil"/>
              <w:bottom w:val="single" w:sz="4" w:space="0" w:color="auto"/>
              <w:right w:val="single" w:sz="4" w:space="0" w:color="auto"/>
            </w:tcBorders>
            <w:shd w:val="clear" w:color="auto" w:fill="auto"/>
            <w:noWrap/>
            <w:vAlign w:val="center"/>
            <w:hideMark/>
          </w:tcPr>
          <w:p w14:paraId="765A19B3" w14:textId="77777777" w:rsidR="00942E3E" w:rsidRPr="00303EC3" w:rsidRDefault="00942E3E" w:rsidP="00303EC3">
            <w:pPr>
              <w:pStyle w:val="TableTextCentered"/>
              <w:keepNext/>
              <w:keepLines/>
              <w:widowControl w:val="0"/>
              <w:tabs>
                <w:tab w:val="decimal" w:pos="537"/>
              </w:tabs>
            </w:pPr>
            <w:r w:rsidRPr="00303EC3">
              <w:t>470</w:t>
            </w:r>
          </w:p>
        </w:tc>
        <w:tc>
          <w:tcPr>
            <w:tcW w:w="563" w:type="pct"/>
            <w:tcBorders>
              <w:top w:val="nil"/>
              <w:left w:val="nil"/>
              <w:bottom w:val="single" w:sz="4" w:space="0" w:color="auto"/>
              <w:right w:val="single" w:sz="4" w:space="0" w:color="auto"/>
            </w:tcBorders>
            <w:shd w:val="clear" w:color="auto" w:fill="auto"/>
            <w:noWrap/>
            <w:vAlign w:val="center"/>
            <w:hideMark/>
          </w:tcPr>
          <w:p w14:paraId="7998DABD" w14:textId="77777777" w:rsidR="00942E3E" w:rsidRPr="00303EC3" w:rsidRDefault="00942E3E" w:rsidP="00303EC3">
            <w:pPr>
              <w:pStyle w:val="TableTextCentered"/>
              <w:keepNext/>
              <w:keepLines/>
              <w:widowControl w:val="0"/>
              <w:tabs>
                <w:tab w:val="decimal" w:pos="537"/>
              </w:tabs>
            </w:pPr>
            <w:r w:rsidRPr="00303EC3">
              <w:t>3,732</w:t>
            </w:r>
          </w:p>
        </w:tc>
        <w:tc>
          <w:tcPr>
            <w:tcW w:w="563" w:type="pct"/>
            <w:tcBorders>
              <w:top w:val="nil"/>
              <w:left w:val="nil"/>
              <w:bottom w:val="single" w:sz="4" w:space="0" w:color="auto"/>
              <w:right w:val="single" w:sz="4" w:space="0" w:color="auto"/>
            </w:tcBorders>
            <w:shd w:val="clear" w:color="auto" w:fill="auto"/>
            <w:noWrap/>
            <w:vAlign w:val="center"/>
            <w:hideMark/>
          </w:tcPr>
          <w:p w14:paraId="780C8875" w14:textId="77777777" w:rsidR="00942E3E" w:rsidRPr="00303EC3" w:rsidRDefault="00942E3E" w:rsidP="00303EC3">
            <w:pPr>
              <w:pStyle w:val="TableTextCentered"/>
              <w:keepNext/>
              <w:keepLines/>
              <w:widowControl w:val="0"/>
              <w:tabs>
                <w:tab w:val="decimal" w:pos="537"/>
              </w:tabs>
            </w:pPr>
            <w:r w:rsidRPr="00303EC3">
              <w:t>1,290</w:t>
            </w:r>
          </w:p>
        </w:tc>
        <w:tc>
          <w:tcPr>
            <w:tcW w:w="563" w:type="pct"/>
            <w:tcBorders>
              <w:top w:val="nil"/>
              <w:left w:val="nil"/>
              <w:bottom w:val="single" w:sz="4" w:space="0" w:color="auto"/>
              <w:right w:val="single" w:sz="4" w:space="0" w:color="auto"/>
            </w:tcBorders>
            <w:shd w:val="clear" w:color="auto" w:fill="auto"/>
            <w:noWrap/>
            <w:vAlign w:val="center"/>
            <w:hideMark/>
          </w:tcPr>
          <w:p w14:paraId="13DBDDD4" w14:textId="77777777" w:rsidR="00942E3E" w:rsidRPr="00303EC3" w:rsidRDefault="00942E3E" w:rsidP="00303EC3">
            <w:pPr>
              <w:pStyle w:val="TableTextCentered"/>
              <w:keepNext/>
              <w:keepLines/>
              <w:widowControl w:val="0"/>
              <w:tabs>
                <w:tab w:val="decimal" w:pos="537"/>
              </w:tabs>
            </w:pPr>
            <w:r w:rsidRPr="00303EC3">
              <w:t>3,539</w:t>
            </w:r>
          </w:p>
        </w:tc>
        <w:tc>
          <w:tcPr>
            <w:tcW w:w="563" w:type="pct"/>
            <w:tcBorders>
              <w:top w:val="nil"/>
              <w:left w:val="nil"/>
              <w:bottom w:val="single" w:sz="4" w:space="0" w:color="auto"/>
              <w:right w:val="single" w:sz="4" w:space="0" w:color="auto"/>
            </w:tcBorders>
            <w:shd w:val="clear" w:color="auto" w:fill="auto"/>
            <w:noWrap/>
            <w:vAlign w:val="center"/>
            <w:hideMark/>
          </w:tcPr>
          <w:p w14:paraId="74D9C217" w14:textId="77777777" w:rsidR="00942E3E" w:rsidRPr="00303EC3" w:rsidRDefault="00942E3E" w:rsidP="00303EC3">
            <w:pPr>
              <w:pStyle w:val="TableTextCentered"/>
              <w:keepNext/>
              <w:keepLines/>
              <w:widowControl w:val="0"/>
              <w:tabs>
                <w:tab w:val="decimal" w:pos="537"/>
              </w:tabs>
            </w:pPr>
            <w:r w:rsidRPr="00303EC3">
              <w:t>1,028</w:t>
            </w:r>
          </w:p>
        </w:tc>
        <w:tc>
          <w:tcPr>
            <w:tcW w:w="563" w:type="pct"/>
            <w:tcBorders>
              <w:top w:val="nil"/>
              <w:left w:val="nil"/>
              <w:bottom w:val="single" w:sz="4" w:space="0" w:color="auto"/>
              <w:right w:val="single" w:sz="4" w:space="0" w:color="auto"/>
            </w:tcBorders>
            <w:shd w:val="clear" w:color="auto" w:fill="auto"/>
            <w:noWrap/>
            <w:vAlign w:val="center"/>
            <w:hideMark/>
          </w:tcPr>
          <w:p w14:paraId="60F7CF69" w14:textId="77777777" w:rsidR="00942E3E" w:rsidRPr="00303EC3" w:rsidRDefault="00942E3E" w:rsidP="00303EC3">
            <w:pPr>
              <w:pStyle w:val="TableTextCentered"/>
              <w:keepNext/>
              <w:keepLines/>
              <w:widowControl w:val="0"/>
              <w:tabs>
                <w:tab w:val="decimal" w:pos="537"/>
              </w:tabs>
            </w:pPr>
            <w:r w:rsidRPr="00303EC3">
              <w:t>1,784</w:t>
            </w:r>
          </w:p>
        </w:tc>
        <w:tc>
          <w:tcPr>
            <w:tcW w:w="625" w:type="pct"/>
            <w:tcBorders>
              <w:top w:val="nil"/>
              <w:left w:val="nil"/>
              <w:bottom w:val="single" w:sz="4" w:space="0" w:color="auto"/>
              <w:right w:val="single" w:sz="4" w:space="0" w:color="auto"/>
            </w:tcBorders>
            <w:shd w:val="clear" w:color="auto" w:fill="auto"/>
            <w:noWrap/>
            <w:vAlign w:val="center"/>
            <w:hideMark/>
          </w:tcPr>
          <w:p w14:paraId="1DDCCE15" w14:textId="77777777" w:rsidR="00942E3E" w:rsidRPr="00303EC3" w:rsidRDefault="00942E3E" w:rsidP="00303EC3">
            <w:pPr>
              <w:pStyle w:val="TableTextCentered"/>
              <w:keepNext/>
              <w:keepLines/>
              <w:widowControl w:val="0"/>
              <w:tabs>
                <w:tab w:val="decimal" w:pos="537"/>
              </w:tabs>
            </w:pPr>
            <w:r w:rsidRPr="00303EC3">
              <w:t>11,844</w:t>
            </w:r>
          </w:p>
        </w:tc>
      </w:tr>
      <w:tr w:rsidR="00942E3E" w:rsidRPr="00942E3E" w14:paraId="1588E2D2"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7348874C" w14:textId="77777777" w:rsidR="00942E3E" w:rsidRPr="00942E3E" w:rsidRDefault="00942E3E" w:rsidP="00E267DA">
            <w:pPr>
              <w:pStyle w:val="TableText"/>
            </w:pPr>
            <w:r w:rsidRPr="00942E3E">
              <w:t>Labor income</w:t>
            </w:r>
          </w:p>
        </w:tc>
        <w:tc>
          <w:tcPr>
            <w:tcW w:w="520" w:type="pct"/>
            <w:tcBorders>
              <w:top w:val="nil"/>
              <w:left w:val="nil"/>
              <w:bottom w:val="single" w:sz="4" w:space="0" w:color="auto"/>
              <w:right w:val="single" w:sz="4" w:space="0" w:color="auto"/>
            </w:tcBorders>
            <w:shd w:val="clear" w:color="auto" w:fill="auto"/>
            <w:noWrap/>
            <w:vAlign w:val="center"/>
            <w:hideMark/>
          </w:tcPr>
          <w:p w14:paraId="407B564F" w14:textId="066F63CE" w:rsidR="00942E3E" w:rsidRPr="00303EC3" w:rsidRDefault="00942E3E" w:rsidP="00303EC3">
            <w:pPr>
              <w:pStyle w:val="TableTextCentered"/>
              <w:keepNext/>
              <w:keepLines/>
              <w:widowControl w:val="0"/>
              <w:tabs>
                <w:tab w:val="decimal" w:pos="537"/>
              </w:tabs>
            </w:pPr>
            <w:r w:rsidRPr="00303EC3">
              <w:t>$19</w:t>
            </w:r>
          </w:p>
        </w:tc>
        <w:tc>
          <w:tcPr>
            <w:tcW w:w="563" w:type="pct"/>
            <w:tcBorders>
              <w:top w:val="nil"/>
              <w:left w:val="nil"/>
              <w:bottom w:val="single" w:sz="4" w:space="0" w:color="auto"/>
              <w:right w:val="single" w:sz="4" w:space="0" w:color="auto"/>
            </w:tcBorders>
            <w:shd w:val="clear" w:color="auto" w:fill="auto"/>
            <w:noWrap/>
            <w:vAlign w:val="center"/>
            <w:hideMark/>
          </w:tcPr>
          <w:p w14:paraId="56AAFD86" w14:textId="6E328D4D" w:rsidR="00942E3E" w:rsidRPr="00303EC3" w:rsidRDefault="00942E3E" w:rsidP="00303EC3">
            <w:pPr>
              <w:pStyle w:val="TableTextCentered"/>
              <w:keepNext/>
              <w:keepLines/>
              <w:widowControl w:val="0"/>
              <w:tabs>
                <w:tab w:val="decimal" w:pos="537"/>
              </w:tabs>
            </w:pPr>
            <w:r w:rsidRPr="00303EC3">
              <w:t>$15</w:t>
            </w:r>
            <w:r w:rsidR="00842D48" w:rsidRPr="00303EC3">
              <w:t>1</w:t>
            </w:r>
          </w:p>
        </w:tc>
        <w:tc>
          <w:tcPr>
            <w:tcW w:w="563" w:type="pct"/>
            <w:tcBorders>
              <w:top w:val="nil"/>
              <w:left w:val="nil"/>
              <w:bottom w:val="single" w:sz="4" w:space="0" w:color="auto"/>
              <w:right w:val="single" w:sz="4" w:space="0" w:color="auto"/>
            </w:tcBorders>
            <w:shd w:val="clear" w:color="auto" w:fill="auto"/>
            <w:noWrap/>
            <w:vAlign w:val="center"/>
            <w:hideMark/>
          </w:tcPr>
          <w:p w14:paraId="78CCDBF0" w14:textId="5EAABFFF" w:rsidR="00942E3E" w:rsidRPr="00303EC3" w:rsidRDefault="00942E3E" w:rsidP="00303EC3">
            <w:pPr>
              <w:pStyle w:val="TableTextCentered"/>
              <w:keepNext/>
              <w:keepLines/>
              <w:widowControl w:val="0"/>
              <w:tabs>
                <w:tab w:val="decimal" w:pos="537"/>
              </w:tabs>
            </w:pPr>
            <w:r w:rsidRPr="00303EC3">
              <w:t>$42</w:t>
            </w:r>
          </w:p>
        </w:tc>
        <w:tc>
          <w:tcPr>
            <w:tcW w:w="563" w:type="pct"/>
            <w:tcBorders>
              <w:top w:val="nil"/>
              <w:left w:val="nil"/>
              <w:bottom w:val="single" w:sz="4" w:space="0" w:color="auto"/>
              <w:right w:val="single" w:sz="4" w:space="0" w:color="auto"/>
            </w:tcBorders>
            <w:shd w:val="clear" w:color="auto" w:fill="auto"/>
            <w:noWrap/>
            <w:vAlign w:val="center"/>
            <w:hideMark/>
          </w:tcPr>
          <w:p w14:paraId="661E735B" w14:textId="5E78A0D0" w:rsidR="00942E3E" w:rsidRPr="00303EC3" w:rsidRDefault="00942E3E" w:rsidP="00303EC3">
            <w:pPr>
              <w:pStyle w:val="TableTextCentered"/>
              <w:keepNext/>
              <w:keepLines/>
              <w:widowControl w:val="0"/>
              <w:tabs>
                <w:tab w:val="decimal" w:pos="537"/>
              </w:tabs>
            </w:pPr>
            <w:r w:rsidRPr="00303EC3">
              <w:t>$15</w:t>
            </w:r>
            <w:r w:rsidR="00A8475B" w:rsidRPr="00303EC3">
              <w:t>6</w:t>
            </w:r>
          </w:p>
        </w:tc>
        <w:tc>
          <w:tcPr>
            <w:tcW w:w="563" w:type="pct"/>
            <w:tcBorders>
              <w:top w:val="nil"/>
              <w:left w:val="nil"/>
              <w:bottom w:val="single" w:sz="4" w:space="0" w:color="auto"/>
              <w:right w:val="single" w:sz="4" w:space="0" w:color="auto"/>
            </w:tcBorders>
            <w:shd w:val="clear" w:color="auto" w:fill="auto"/>
            <w:noWrap/>
            <w:vAlign w:val="center"/>
            <w:hideMark/>
          </w:tcPr>
          <w:p w14:paraId="393C5CED" w14:textId="0BD125AD" w:rsidR="00942E3E" w:rsidRPr="00303EC3" w:rsidRDefault="00942E3E" w:rsidP="00303EC3">
            <w:pPr>
              <w:pStyle w:val="TableTextCentered"/>
              <w:keepNext/>
              <w:keepLines/>
              <w:widowControl w:val="0"/>
              <w:tabs>
                <w:tab w:val="decimal" w:pos="537"/>
              </w:tabs>
            </w:pPr>
            <w:r w:rsidRPr="00303EC3">
              <w:t>$38</w:t>
            </w:r>
          </w:p>
        </w:tc>
        <w:tc>
          <w:tcPr>
            <w:tcW w:w="563" w:type="pct"/>
            <w:tcBorders>
              <w:top w:val="nil"/>
              <w:left w:val="nil"/>
              <w:bottom w:val="single" w:sz="4" w:space="0" w:color="auto"/>
              <w:right w:val="single" w:sz="4" w:space="0" w:color="auto"/>
            </w:tcBorders>
            <w:shd w:val="clear" w:color="auto" w:fill="auto"/>
            <w:noWrap/>
            <w:vAlign w:val="center"/>
            <w:hideMark/>
          </w:tcPr>
          <w:p w14:paraId="5BC5B508" w14:textId="1E524D4F" w:rsidR="00942E3E" w:rsidRPr="00303EC3" w:rsidRDefault="00942E3E" w:rsidP="00303EC3">
            <w:pPr>
              <w:pStyle w:val="TableTextCentered"/>
              <w:keepNext/>
              <w:keepLines/>
              <w:widowControl w:val="0"/>
              <w:tabs>
                <w:tab w:val="decimal" w:pos="537"/>
              </w:tabs>
            </w:pPr>
            <w:r w:rsidRPr="00303EC3">
              <w:t>$90</w:t>
            </w:r>
          </w:p>
        </w:tc>
        <w:tc>
          <w:tcPr>
            <w:tcW w:w="625" w:type="pct"/>
            <w:tcBorders>
              <w:top w:val="nil"/>
              <w:left w:val="nil"/>
              <w:bottom w:val="single" w:sz="4" w:space="0" w:color="auto"/>
              <w:right w:val="single" w:sz="4" w:space="0" w:color="auto"/>
            </w:tcBorders>
            <w:shd w:val="clear" w:color="auto" w:fill="auto"/>
            <w:noWrap/>
            <w:vAlign w:val="center"/>
            <w:hideMark/>
          </w:tcPr>
          <w:p w14:paraId="4ABED1F1" w14:textId="1B3BA3D0" w:rsidR="00942E3E" w:rsidRPr="00303EC3" w:rsidRDefault="00942E3E" w:rsidP="00303EC3">
            <w:pPr>
              <w:pStyle w:val="TableTextCentered"/>
              <w:keepNext/>
              <w:keepLines/>
              <w:widowControl w:val="0"/>
              <w:tabs>
                <w:tab w:val="decimal" w:pos="537"/>
              </w:tabs>
            </w:pPr>
            <w:r w:rsidRPr="00303EC3">
              <w:t xml:space="preserve">$496 </w:t>
            </w:r>
          </w:p>
        </w:tc>
      </w:tr>
      <w:tr w:rsidR="00942E3E" w:rsidRPr="00942E3E" w14:paraId="67D57385"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3F7244B7" w14:textId="77777777" w:rsidR="00942E3E" w:rsidRPr="00942E3E" w:rsidRDefault="00942E3E" w:rsidP="00E267DA">
            <w:pPr>
              <w:pStyle w:val="TableText"/>
            </w:pPr>
            <w:r w:rsidRPr="00942E3E">
              <w:t>Other property type income</w:t>
            </w:r>
          </w:p>
        </w:tc>
        <w:tc>
          <w:tcPr>
            <w:tcW w:w="520" w:type="pct"/>
            <w:tcBorders>
              <w:top w:val="nil"/>
              <w:left w:val="nil"/>
              <w:bottom w:val="single" w:sz="4" w:space="0" w:color="auto"/>
              <w:right w:val="single" w:sz="4" w:space="0" w:color="auto"/>
            </w:tcBorders>
            <w:shd w:val="clear" w:color="auto" w:fill="auto"/>
            <w:noWrap/>
            <w:vAlign w:val="center"/>
            <w:hideMark/>
          </w:tcPr>
          <w:p w14:paraId="1DC303B0" w14:textId="59D65A64" w:rsidR="00942E3E" w:rsidRPr="00303EC3" w:rsidRDefault="00942E3E" w:rsidP="00303EC3">
            <w:pPr>
              <w:pStyle w:val="TableTextCentered"/>
              <w:keepNext/>
              <w:keepLines/>
              <w:widowControl w:val="0"/>
              <w:tabs>
                <w:tab w:val="decimal" w:pos="537"/>
              </w:tabs>
            </w:pPr>
            <w:r w:rsidRPr="00303EC3">
              <w:t>$31</w:t>
            </w:r>
          </w:p>
        </w:tc>
        <w:tc>
          <w:tcPr>
            <w:tcW w:w="563" w:type="pct"/>
            <w:tcBorders>
              <w:top w:val="nil"/>
              <w:left w:val="nil"/>
              <w:bottom w:val="single" w:sz="4" w:space="0" w:color="auto"/>
              <w:right w:val="single" w:sz="4" w:space="0" w:color="auto"/>
            </w:tcBorders>
            <w:shd w:val="clear" w:color="auto" w:fill="auto"/>
            <w:noWrap/>
            <w:vAlign w:val="center"/>
            <w:hideMark/>
          </w:tcPr>
          <w:p w14:paraId="5D713D4B" w14:textId="2990A609" w:rsidR="00942E3E" w:rsidRPr="00303EC3" w:rsidRDefault="00942E3E" w:rsidP="00303EC3">
            <w:pPr>
              <w:pStyle w:val="TableTextCentered"/>
              <w:keepNext/>
              <w:keepLines/>
              <w:widowControl w:val="0"/>
              <w:tabs>
                <w:tab w:val="decimal" w:pos="537"/>
              </w:tabs>
            </w:pPr>
            <w:r w:rsidRPr="00303EC3">
              <w:t>$24</w:t>
            </w:r>
            <w:r w:rsidR="00842D48" w:rsidRPr="00303EC3">
              <w:t>4</w:t>
            </w:r>
          </w:p>
        </w:tc>
        <w:tc>
          <w:tcPr>
            <w:tcW w:w="563" w:type="pct"/>
            <w:tcBorders>
              <w:top w:val="nil"/>
              <w:left w:val="nil"/>
              <w:bottom w:val="single" w:sz="4" w:space="0" w:color="auto"/>
              <w:right w:val="single" w:sz="4" w:space="0" w:color="auto"/>
            </w:tcBorders>
            <w:shd w:val="clear" w:color="auto" w:fill="auto"/>
            <w:noWrap/>
            <w:vAlign w:val="center"/>
            <w:hideMark/>
          </w:tcPr>
          <w:p w14:paraId="5C495597" w14:textId="1AB61778" w:rsidR="00942E3E" w:rsidRPr="00303EC3" w:rsidRDefault="00942E3E" w:rsidP="00303EC3">
            <w:pPr>
              <w:pStyle w:val="TableTextCentered"/>
              <w:keepNext/>
              <w:keepLines/>
              <w:widowControl w:val="0"/>
              <w:tabs>
                <w:tab w:val="decimal" w:pos="537"/>
              </w:tabs>
            </w:pPr>
            <w:r w:rsidRPr="00303EC3">
              <w:t>$7</w:t>
            </w:r>
            <w:r w:rsidR="00A8475B" w:rsidRPr="00303EC3">
              <w:t>2</w:t>
            </w:r>
          </w:p>
        </w:tc>
        <w:tc>
          <w:tcPr>
            <w:tcW w:w="563" w:type="pct"/>
            <w:tcBorders>
              <w:top w:val="nil"/>
              <w:left w:val="nil"/>
              <w:bottom w:val="single" w:sz="4" w:space="0" w:color="auto"/>
              <w:right w:val="single" w:sz="4" w:space="0" w:color="auto"/>
            </w:tcBorders>
            <w:shd w:val="clear" w:color="auto" w:fill="auto"/>
            <w:noWrap/>
            <w:vAlign w:val="center"/>
            <w:hideMark/>
          </w:tcPr>
          <w:p w14:paraId="0465588D" w14:textId="20F7EC33" w:rsidR="00942E3E" w:rsidRPr="00303EC3" w:rsidRDefault="00942E3E" w:rsidP="00303EC3">
            <w:pPr>
              <w:pStyle w:val="TableTextCentered"/>
              <w:keepNext/>
              <w:keepLines/>
              <w:widowControl w:val="0"/>
              <w:tabs>
                <w:tab w:val="decimal" w:pos="537"/>
              </w:tabs>
            </w:pPr>
            <w:r w:rsidRPr="00303EC3">
              <w:t>$25</w:t>
            </w:r>
            <w:r w:rsidR="00A8475B" w:rsidRPr="00303EC3">
              <w:t>6</w:t>
            </w:r>
          </w:p>
        </w:tc>
        <w:tc>
          <w:tcPr>
            <w:tcW w:w="563" w:type="pct"/>
            <w:tcBorders>
              <w:top w:val="nil"/>
              <w:left w:val="nil"/>
              <w:bottom w:val="single" w:sz="4" w:space="0" w:color="auto"/>
              <w:right w:val="single" w:sz="4" w:space="0" w:color="auto"/>
            </w:tcBorders>
            <w:shd w:val="clear" w:color="auto" w:fill="auto"/>
            <w:noWrap/>
            <w:vAlign w:val="center"/>
            <w:hideMark/>
          </w:tcPr>
          <w:p w14:paraId="3F02D2C5" w14:textId="719F1AC3" w:rsidR="00942E3E" w:rsidRPr="00303EC3" w:rsidRDefault="00942E3E" w:rsidP="00303EC3">
            <w:pPr>
              <w:pStyle w:val="TableTextCentered"/>
              <w:keepNext/>
              <w:keepLines/>
              <w:widowControl w:val="0"/>
              <w:tabs>
                <w:tab w:val="decimal" w:pos="537"/>
              </w:tabs>
            </w:pPr>
            <w:r w:rsidRPr="00303EC3">
              <w:t>$64</w:t>
            </w:r>
          </w:p>
        </w:tc>
        <w:tc>
          <w:tcPr>
            <w:tcW w:w="563" w:type="pct"/>
            <w:tcBorders>
              <w:top w:val="nil"/>
              <w:left w:val="nil"/>
              <w:bottom w:val="single" w:sz="4" w:space="0" w:color="auto"/>
              <w:right w:val="single" w:sz="4" w:space="0" w:color="auto"/>
            </w:tcBorders>
            <w:shd w:val="clear" w:color="auto" w:fill="auto"/>
            <w:noWrap/>
            <w:vAlign w:val="center"/>
            <w:hideMark/>
          </w:tcPr>
          <w:p w14:paraId="6A5C9639" w14:textId="1C0825FD" w:rsidR="00942E3E" w:rsidRPr="00303EC3" w:rsidRDefault="00942E3E" w:rsidP="00303EC3">
            <w:pPr>
              <w:pStyle w:val="TableTextCentered"/>
              <w:keepNext/>
              <w:keepLines/>
              <w:widowControl w:val="0"/>
              <w:tabs>
                <w:tab w:val="decimal" w:pos="537"/>
              </w:tabs>
            </w:pPr>
            <w:r w:rsidRPr="00303EC3">
              <w:t>$146</w:t>
            </w:r>
          </w:p>
        </w:tc>
        <w:tc>
          <w:tcPr>
            <w:tcW w:w="625" w:type="pct"/>
            <w:tcBorders>
              <w:top w:val="nil"/>
              <w:left w:val="nil"/>
              <w:bottom w:val="single" w:sz="4" w:space="0" w:color="auto"/>
              <w:right w:val="single" w:sz="4" w:space="0" w:color="auto"/>
            </w:tcBorders>
            <w:shd w:val="clear" w:color="auto" w:fill="auto"/>
            <w:noWrap/>
            <w:vAlign w:val="center"/>
            <w:hideMark/>
          </w:tcPr>
          <w:p w14:paraId="7CFBED8F" w14:textId="5A081AD5" w:rsidR="00942E3E" w:rsidRPr="00303EC3" w:rsidRDefault="00942E3E" w:rsidP="00303EC3">
            <w:pPr>
              <w:pStyle w:val="TableTextCentered"/>
              <w:keepNext/>
              <w:keepLines/>
              <w:widowControl w:val="0"/>
              <w:tabs>
                <w:tab w:val="decimal" w:pos="537"/>
              </w:tabs>
            </w:pPr>
            <w:r w:rsidRPr="00303EC3">
              <w:t xml:space="preserve">$813 </w:t>
            </w:r>
          </w:p>
        </w:tc>
      </w:tr>
      <w:tr w:rsidR="00942E3E" w:rsidRPr="00942E3E" w14:paraId="46ACA7E7"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02BD96CD" w14:textId="77777777" w:rsidR="00942E3E" w:rsidRPr="00942E3E" w:rsidRDefault="00942E3E" w:rsidP="00E267DA">
            <w:pPr>
              <w:pStyle w:val="TableText"/>
            </w:pPr>
            <w:r w:rsidRPr="00942E3E">
              <w:t>State and local taxes</w:t>
            </w:r>
          </w:p>
        </w:tc>
        <w:tc>
          <w:tcPr>
            <w:tcW w:w="520" w:type="pct"/>
            <w:tcBorders>
              <w:top w:val="nil"/>
              <w:left w:val="nil"/>
              <w:bottom w:val="single" w:sz="4" w:space="0" w:color="auto"/>
              <w:right w:val="single" w:sz="4" w:space="0" w:color="auto"/>
            </w:tcBorders>
            <w:shd w:val="clear" w:color="auto" w:fill="auto"/>
            <w:noWrap/>
            <w:vAlign w:val="center"/>
            <w:hideMark/>
          </w:tcPr>
          <w:p w14:paraId="3E4EF603" w14:textId="22E582C4" w:rsidR="00942E3E" w:rsidRPr="00303EC3" w:rsidRDefault="00942E3E" w:rsidP="00303EC3">
            <w:pPr>
              <w:pStyle w:val="TableTextCentered"/>
              <w:keepNext/>
              <w:keepLines/>
              <w:widowControl w:val="0"/>
              <w:tabs>
                <w:tab w:val="decimal" w:pos="537"/>
              </w:tabs>
            </w:pPr>
            <w:r w:rsidRPr="00303EC3">
              <w:t>$</w:t>
            </w:r>
            <w:r w:rsidR="00842D48" w:rsidRPr="00303EC3">
              <w:t>4</w:t>
            </w:r>
          </w:p>
        </w:tc>
        <w:tc>
          <w:tcPr>
            <w:tcW w:w="563" w:type="pct"/>
            <w:tcBorders>
              <w:top w:val="nil"/>
              <w:left w:val="nil"/>
              <w:bottom w:val="single" w:sz="4" w:space="0" w:color="auto"/>
              <w:right w:val="single" w:sz="4" w:space="0" w:color="auto"/>
            </w:tcBorders>
            <w:shd w:val="clear" w:color="auto" w:fill="auto"/>
            <w:noWrap/>
            <w:vAlign w:val="center"/>
            <w:hideMark/>
          </w:tcPr>
          <w:p w14:paraId="7640AC21" w14:textId="1F3F428E" w:rsidR="00942E3E" w:rsidRPr="00303EC3" w:rsidRDefault="00942E3E" w:rsidP="00303EC3">
            <w:pPr>
              <w:pStyle w:val="TableTextCentered"/>
              <w:keepNext/>
              <w:keepLines/>
              <w:widowControl w:val="0"/>
              <w:tabs>
                <w:tab w:val="decimal" w:pos="537"/>
              </w:tabs>
            </w:pPr>
            <w:r w:rsidRPr="00303EC3">
              <w:t>$30</w:t>
            </w:r>
          </w:p>
        </w:tc>
        <w:tc>
          <w:tcPr>
            <w:tcW w:w="563" w:type="pct"/>
            <w:tcBorders>
              <w:top w:val="nil"/>
              <w:left w:val="nil"/>
              <w:bottom w:val="single" w:sz="4" w:space="0" w:color="auto"/>
              <w:right w:val="single" w:sz="4" w:space="0" w:color="auto"/>
            </w:tcBorders>
            <w:shd w:val="clear" w:color="auto" w:fill="auto"/>
            <w:noWrap/>
            <w:vAlign w:val="center"/>
            <w:hideMark/>
          </w:tcPr>
          <w:p w14:paraId="2A185311" w14:textId="1687D233" w:rsidR="00942E3E" w:rsidRPr="00303EC3" w:rsidRDefault="00942E3E" w:rsidP="00303EC3">
            <w:pPr>
              <w:pStyle w:val="TableTextCentered"/>
              <w:keepNext/>
              <w:keepLines/>
              <w:widowControl w:val="0"/>
              <w:tabs>
                <w:tab w:val="decimal" w:pos="537"/>
              </w:tabs>
            </w:pPr>
            <w:r w:rsidRPr="00303EC3">
              <w:t>$11</w:t>
            </w:r>
          </w:p>
        </w:tc>
        <w:tc>
          <w:tcPr>
            <w:tcW w:w="563" w:type="pct"/>
            <w:tcBorders>
              <w:top w:val="nil"/>
              <w:left w:val="nil"/>
              <w:bottom w:val="single" w:sz="4" w:space="0" w:color="auto"/>
              <w:right w:val="single" w:sz="4" w:space="0" w:color="auto"/>
            </w:tcBorders>
            <w:shd w:val="clear" w:color="auto" w:fill="auto"/>
            <w:noWrap/>
            <w:vAlign w:val="center"/>
            <w:hideMark/>
          </w:tcPr>
          <w:p w14:paraId="02378E5E" w14:textId="622D27B5" w:rsidR="00942E3E" w:rsidRPr="00303EC3" w:rsidRDefault="00942E3E" w:rsidP="00303EC3">
            <w:pPr>
              <w:pStyle w:val="TableTextCentered"/>
              <w:keepNext/>
              <w:keepLines/>
              <w:widowControl w:val="0"/>
              <w:tabs>
                <w:tab w:val="decimal" w:pos="537"/>
              </w:tabs>
            </w:pPr>
            <w:r w:rsidRPr="00303EC3">
              <w:t>$32</w:t>
            </w:r>
          </w:p>
        </w:tc>
        <w:tc>
          <w:tcPr>
            <w:tcW w:w="563" w:type="pct"/>
            <w:tcBorders>
              <w:top w:val="nil"/>
              <w:left w:val="nil"/>
              <w:bottom w:val="single" w:sz="4" w:space="0" w:color="auto"/>
              <w:right w:val="single" w:sz="4" w:space="0" w:color="auto"/>
            </w:tcBorders>
            <w:shd w:val="clear" w:color="auto" w:fill="auto"/>
            <w:noWrap/>
            <w:vAlign w:val="center"/>
            <w:hideMark/>
          </w:tcPr>
          <w:p w14:paraId="285D61CD" w14:textId="4E188C44" w:rsidR="00942E3E" w:rsidRPr="00303EC3" w:rsidRDefault="00942E3E" w:rsidP="00303EC3">
            <w:pPr>
              <w:pStyle w:val="TableTextCentered"/>
              <w:keepNext/>
              <w:keepLines/>
              <w:widowControl w:val="0"/>
              <w:tabs>
                <w:tab w:val="decimal" w:pos="537"/>
              </w:tabs>
            </w:pPr>
            <w:r w:rsidRPr="00303EC3">
              <w:t>$</w:t>
            </w:r>
            <w:r w:rsidR="00FE4E17" w:rsidRPr="00303EC3">
              <w:t>8</w:t>
            </w:r>
          </w:p>
        </w:tc>
        <w:tc>
          <w:tcPr>
            <w:tcW w:w="563" w:type="pct"/>
            <w:tcBorders>
              <w:top w:val="nil"/>
              <w:left w:val="nil"/>
              <w:bottom w:val="single" w:sz="4" w:space="0" w:color="auto"/>
              <w:right w:val="single" w:sz="4" w:space="0" w:color="auto"/>
            </w:tcBorders>
            <w:shd w:val="clear" w:color="auto" w:fill="auto"/>
            <w:noWrap/>
            <w:vAlign w:val="center"/>
            <w:hideMark/>
          </w:tcPr>
          <w:p w14:paraId="217DAB0D" w14:textId="36E1F17E" w:rsidR="00942E3E" w:rsidRPr="00303EC3" w:rsidRDefault="00942E3E" w:rsidP="00303EC3">
            <w:pPr>
              <w:pStyle w:val="TableTextCentered"/>
              <w:keepNext/>
              <w:keepLines/>
              <w:widowControl w:val="0"/>
              <w:tabs>
                <w:tab w:val="decimal" w:pos="537"/>
              </w:tabs>
            </w:pPr>
            <w:r w:rsidRPr="00303EC3">
              <w:t>$17</w:t>
            </w:r>
          </w:p>
        </w:tc>
        <w:tc>
          <w:tcPr>
            <w:tcW w:w="625" w:type="pct"/>
            <w:tcBorders>
              <w:top w:val="nil"/>
              <w:left w:val="nil"/>
              <w:bottom w:val="single" w:sz="4" w:space="0" w:color="auto"/>
              <w:right w:val="single" w:sz="4" w:space="0" w:color="auto"/>
            </w:tcBorders>
            <w:shd w:val="clear" w:color="auto" w:fill="auto"/>
            <w:noWrap/>
            <w:vAlign w:val="center"/>
            <w:hideMark/>
          </w:tcPr>
          <w:p w14:paraId="6D17D754" w14:textId="3383B5BB" w:rsidR="00942E3E" w:rsidRPr="00303EC3" w:rsidRDefault="00942E3E" w:rsidP="00303EC3">
            <w:pPr>
              <w:pStyle w:val="TableTextCentered"/>
              <w:keepNext/>
              <w:keepLines/>
              <w:widowControl w:val="0"/>
              <w:tabs>
                <w:tab w:val="decimal" w:pos="537"/>
              </w:tabs>
            </w:pPr>
            <w:r w:rsidRPr="00303EC3">
              <w:t>$10</w:t>
            </w:r>
            <w:r w:rsidR="00522086" w:rsidRPr="00303EC3">
              <w:t>3</w:t>
            </w:r>
          </w:p>
        </w:tc>
      </w:tr>
      <w:tr w:rsidR="00942E3E" w:rsidRPr="00942E3E" w14:paraId="4564B93E" w14:textId="77777777" w:rsidTr="004E4126">
        <w:trPr>
          <w:trHeight w:val="144"/>
        </w:trPr>
        <w:tc>
          <w:tcPr>
            <w:tcW w:w="1040" w:type="pct"/>
            <w:tcBorders>
              <w:top w:val="nil"/>
              <w:left w:val="single" w:sz="4" w:space="0" w:color="auto"/>
              <w:bottom w:val="single" w:sz="4" w:space="0" w:color="auto"/>
              <w:right w:val="single" w:sz="4" w:space="0" w:color="auto"/>
            </w:tcBorders>
            <w:shd w:val="clear" w:color="auto" w:fill="auto"/>
            <w:noWrap/>
            <w:vAlign w:val="center"/>
            <w:hideMark/>
          </w:tcPr>
          <w:p w14:paraId="68B22275" w14:textId="77777777" w:rsidR="00942E3E" w:rsidRPr="00942E3E" w:rsidRDefault="00942E3E" w:rsidP="00E267DA">
            <w:pPr>
              <w:pStyle w:val="TableText"/>
            </w:pPr>
            <w:r w:rsidRPr="00942E3E">
              <w:t>Federal taxes</w:t>
            </w:r>
          </w:p>
        </w:tc>
        <w:tc>
          <w:tcPr>
            <w:tcW w:w="520" w:type="pct"/>
            <w:tcBorders>
              <w:top w:val="nil"/>
              <w:left w:val="nil"/>
              <w:bottom w:val="single" w:sz="4" w:space="0" w:color="auto"/>
              <w:right w:val="single" w:sz="4" w:space="0" w:color="auto"/>
            </w:tcBorders>
            <w:shd w:val="clear" w:color="auto" w:fill="auto"/>
            <w:noWrap/>
            <w:vAlign w:val="center"/>
            <w:hideMark/>
          </w:tcPr>
          <w:p w14:paraId="14E0BEAB" w14:textId="27889700" w:rsidR="00942E3E" w:rsidRPr="00303EC3" w:rsidRDefault="00942E3E" w:rsidP="00303EC3">
            <w:pPr>
              <w:pStyle w:val="TableTextCentered"/>
              <w:keepNext/>
              <w:keepLines/>
              <w:widowControl w:val="0"/>
              <w:tabs>
                <w:tab w:val="decimal" w:pos="537"/>
              </w:tabs>
            </w:pPr>
            <w:r w:rsidRPr="00303EC3">
              <w:t>$3</w:t>
            </w:r>
          </w:p>
        </w:tc>
        <w:tc>
          <w:tcPr>
            <w:tcW w:w="563" w:type="pct"/>
            <w:tcBorders>
              <w:top w:val="nil"/>
              <w:left w:val="nil"/>
              <w:bottom w:val="single" w:sz="4" w:space="0" w:color="auto"/>
              <w:right w:val="single" w:sz="4" w:space="0" w:color="auto"/>
            </w:tcBorders>
            <w:shd w:val="clear" w:color="auto" w:fill="auto"/>
            <w:noWrap/>
            <w:vAlign w:val="center"/>
            <w:hideMark/>
          </w:tcPr>
          <w:p w14:paraId="0CFF69A3" w14:textId="069FB57E" w:rsidR="00942E3E" w:rsidRPr="00303EC3" w:rsidRDefault="00942E3E" w:rsidP="00303EC3">
            <w:pPr>
              <w:pStyle w:val="TableTextCentered"/>
              <w:keepNext/>
              <w:keepLines/>
              <w:widowControl w:val="0"/>
              <w:tabs>
                <w:tab w:val="decimal" w:pos="537"/>
              </w:tabs>
            </w:pPr>
            <w:r w:rsidRPr="00303EC3">
              <w:t>$26</w:t>
            </w:r>
          </w:p>
        </w:tc>
        <w:tc>
          <w:tcPr>
            <w:tcW w:w="563" w:type="pct"/>
            <w:tcBorders>
              <w:top w:val="nil"/>
              <w:left w:val="nil"/>
              <w:bottom w:val="single" w:sz="4" w:space="0" w:color="auto"/>
              <w:right w:val="single" w:sz="4" w:space="0" w:color="auto"/>
            </w:tcBorders>
            <w:shd w:val="clear" w:color="auto" w:fill="auto"/>
            <w:noWrap/>
            <w:vAlign w:val="center"/>
            <w:hideMark/>
          </w:tcPr>
          <w:p w14:paraId="3D843894" w14:textId="520B4CA2" w:rsidR="00942E3E" w:rsidRPr="00303EC3" w:rsidRDefault="00942E3E" w:rsidP="00303EC3">
            <w:pPr>
              <w:pStyle w:val="TableTextCentered"/>
              <w:keepNext/>
              <w:keepLines/>
              <w:widowControl w:val="0"/>
              <w:tabs>
                <w:tab w:val="decimal" w:pos="537"/>
              </w:tabs>
            </w:pPr>
            <w:r w:rsidRPr="00303EC3">
              <w:t>$</w:t>
            </w:r>
            <w:r w:rsidR="00A8475B" w:rsidRPr="00303EC3">
              <w:t>8</w:t>
            </w:r>
          </w:p>
        </w:tc>
        <w:tc>
          <w:tcPr>
            <w:tcW w:w="563" w:type="pct"/>
            <w:tcBorders>
              <w:top w:val="nil"/>
              <w:left w:val="nil"/>
              <w:bottom w:val="single" w:sz="4" w:space="0" w:color="auto"/>
              <w:right w:val="single" w:sz="4" w:space="0" w:color="auto"/>
            </w:tcBorders>
            <w:shd w:val="clear" w:color="auto" w:fill="auto"/>
            <w:noWrap/>
            <w:vAlign w:val="center"/>
            <w:hideMark/>
          </w:tcPr>
          <w:p w14:paraId="147B5F9C" w14:textId="6F13C7E7" w:rsidR="00942E3E" w:rsidRPr="00303EC3" w:rsidRDefault="00942E3E" w:rsidP="00303EC3">
            <w:pPr>
              <w:pStyle w:val="TableTextCentered"/>
              <w:keepNext/>
              <w:keepLines/>
              <w:widowControl w:val="0"/>
              <w:tabs>
                <w:tab w:val="decimal" w:pos="537"/>
              </w:tabs>
            </w:pPr>
            <w:r w:rsidRPr="00303EC3">
              <w:t>$27</w:t>
            </w:r>
          </w:p>
        </w:tc>
        <w:tc>
          <w:tcPr>
            <w:tcW w:w="563" w:type="pct"/>
            <w:tcBorders>
              <w:top w:val="nil"/>
              <w:left w:val="nil"/>
              <w:bottom w:val="single" w:sz="4" w:space="0" w:color="auto"/>
              <w:right w:val="single" w:sz="4" w:space="0" w:color="auto"/>
            </w:tcBorders>
            <w:shd w:val="clear" w:color="auto" w:fill="auto"/>
            <w:noWrap/>
            <w:vAlign w:val="center"/>
            <w:hideMark/>
          </w:tcPr>
          <w:p w14:paraId="5C0F8EFB" w14:textId="4236B8D3" w:rsidR="00942E3E" w:rsidRPr="00303EC3" w:rsidRDefault="00942E3E" w:rsidP="00303EC3">
            <w:pPr>
              <w:pStyle w:val="TableTextCentered"/>
              <w:keepNext/>
              <w:keepLines/>
              <w:widowControl w:val="0"/>
              <w:tabs>
                <w:tab w:val="decimal" w:pos="537"/>
              </w:tabs>
            </w:pPr>
            <w:r w:rsidRPr="00303EC3">
              <w:t>$</w:t>
            </w:r>
            <w:r w:rsidR="00FE4E17" w:rsidRPr="00303EC3">
              <w:t>7</w:t>
            </w:r>
          </w:p>
        </w:tc>
        <w:tc>
          <w:tcPr>
            <w:tcW w:w="563" w:type="pct"/>
            <w:tcBorders>
              <w:top w:val="nil"/>
              <w:left w:val="nil"/>
              <w:bottom w:val="single" w:sz="4" w:space="0" w:color="auto"/>
              <w:right w:val="single" w:sz="4" w:space="0" w:color="auto"/>
            </w:tcBorders>
            <w:shd w:val="clear" w:color="auto" w:fill="auto"/>
            <w:noWrap/>
            <w:vAlign w:val="center"/>
            <w:hideMark/>
          </w:tcPr>
          <w:p w14:paraId="5BED0C92" w14:textId="7DDB655F" w:rsidR="00942E3E" w:rsidRPr="00303EC3" w:rsidRDefault="00942E3E" w:rsidP="00303EC3">
            <w:pPr>
              <w:pStyle w:val="TableTextCentered"/>
              <w:keepNext/>
              <w:keepLines/>
              <w:widowControl w:val="0"/>
              <w:tabs>
                <w:tab w:val="decimal" w:pos="537"/>
              </w:tabs>
            </w:pPr>
            <w:r w:rsidRPr="00303EC3">
              <w:t>$1</w:t>
            </w:r>
            <w:r w:rsidR="00522086" w:rsidRPr="00303EC3">
              <w:t>7</w:t>
            </w:r>
          </w:p>
        </w:tc>
        <w:tc>
          <w:tcPr>
            <w:tcW w:w="625" w:type="pct"/>
            <w:tcBorders>
              <w:top w:val="nil"/>
              <w:left w:val="nil"/>
              <w:bottom w:val="single" w:sz="4" w:space="0" w:color="auto"/>
              <w:right w:val="single" w:sz="4" w:space="0" w:color="auto"/>
            </w:tcBorders>
            <w:shd w:val="clear" w:color="auto" w:fill="auto"/>
            <w:noWrap/>
            <w:vAlign w:val="center"/>
            <w:hideMark/>
          </w:tcPr>
          <w:p w14:paraId="300831A1" w14:textId="40422A7A" w:rsidR="00942E3E" w:rsidRPr="00303EC3" w:rsidRDefault="00942E3E" w:rsidP="00303EC3">
            <w:pPr>
              <w:pStyle w:val="TableTextCentered"/>
              <w:keepNext/>
              <w:keepLines/>
              <w:widowControl w:val="0"/>
              <w:tabs>
                <w:tab w:val="decimal" w:pos="537"/>
              </w:tabs>
            </w:pPr>
            <w:r w:rsidRPr="00303EC3">
              <w:t>$8</w:t>
            </w:r>
            <w:r w:rsidR="00522086" w:rsidRPr="00303EC3">
              <w:t>8</w:t>
            </w:r>
          </w:p>
        </w:tc>
      </w:tr>
    </w:tbl>
    <w:p w14:paraId="7C436614" w14:textId="77777777" w:rsidR="00E267DA" w:rsidRPr="00E06F2B" w:rsidRDefault="00E267DA" w:rsidP="00E267DA">
      <w:pPr>
        <w:pStyle w:val="TableSource"/>
      </w:pPr>
      <w:r w:rsidRPr="00E06F2B">
        <w:t xml:space="preserve">Notes: </w:t>
      </w:r>
    </w:p>
    <w:p w14:paraId="40AFF4D1" w14:textId="77777777" w:rsidR="00E267DA" w:rsidRDefault="00E267DA" w:rsidP="00E267DA">
      <w:pPr>
        <w:pStyle w:val="TableSource"/>
      </w:pPr>
      <w:r w:rsidRPr="00E06F2B">
        <w:t xml:space="preserve">1. </w:t>
      </w:r>
      <w:r>
        <w:t>Jobs are not in millions.</w:t>
      </w:r>
    </w:p>
    <w:p w14:paraId="7C57C9E1" w14:textId="2E5B4D6C" w:rsidR="00926ABF" w:rsidRPr="00111D8F" w:rsidRDefault="00E267DA" w:rsidP="00206664">
      <w:pPr>
        <w:pStyle w:val="TableSource"/>
      </w:pPr>
      <w:r>
        <w:t>2. Numbers may not sum due to rounding.</w:t>
      </w:r>
    </w:p>
    <w:p w14:paraId="09D40829" w14:textId="77777777" w:rsidR="00926ABF" w:rsidRPr="00926ABF" w:rsidRDefault="00926ABF" w:rsidP="00F66759">
      <w:pPr>
        <w:pStyle w:val="BodyText"/>
        <w:rPr>
          <w:lang w:val="en-US"/>
        </w:rPr>
      </w:pPr>
    </w:p>
    <w:p w14:paraId="452EDF41" w14:textId="482C08E7" w:rsidR="00F66759" w:rsidRDefault="00F66759" w:rsidP="00F66759">
      <w:pPr>
        <w:pStyle w:val="BodyText"/>
      </w:pPr>
    </w:p>
    <w:p w14:paraId="6FCA09FD" w14:textId="77777777" w:rsidR="00293713" w:rsidRDefault="00293713" w:rsidP="00F66759">
      <w:pPr>
        <w:pStyle w:val="BodyText"/>
        <w:sectPr w:rsidR="00293713" w:rsidSect="00A77354">
          <w:pgSz w:w="15840" w:h="12240" w:orient="landscape" w:code="1"/>
          <w:pgMar w:top="1440" w:right="1440" w:bottom="1440" w:left="1440" w:header="432" w:footer="720" w:gutter="0"/>
          <w:cols w:space="720"/>
          <w:docGrid w:linePitch="299"/>
        </w:sectPr>
      </w:pPr>
    </w:p>
    <w:p w14:paraId="4BA76876" w14:textId="3A8DA35F" w:rsidR="00AF4B8A" w:rsidRDefault="00AF4B8A" w:rsidP="00AF4B8A">
      <w:pPr>
        <w:pStyle w:val="Heading1"/>
      </w:pPr>
      <w:bookmarkStart w:id="84" w:name="_Toc157613922"/>
      <w:bookmarkStart w:id="85" w:name="_Toc157607806"/>
      <w:r>
        <w:lastRenderedPageBreak/>
        <w:t>Study Limitations</w:t>
      </w:r>
      <w:bookmarkEnd w:id="84"/>
      <w:bookmarkEnd w:id="85"/>
    </w:p>
    <w:p w14:paraId="35F30141" w14:textId="752DEE3E" w:rsidR="00CF5773" w:rsidRDefault="00CC7748" w:rsidP="00CF5773">
      <w:pPr>
        <w:pStyle w:val="BodyText"/>
      </w:pPr>
      <w:r>
        <w:t>C</w:t>
      </w:r>
      <w:r w:rsidR="00AF4B8A">
        <w:t xml:space="preserve">ertain activities and events have been excluded from the analysis because adequate data was not available to </w:t>
      </w:r>
      <w:r w:rsidR="00510410">
        <w:t xml:space="preserve">estimate the economic contribution of such activities. </w:t>
      </w:r>
      <w:r w:rsidR="00AF4B8A">
        <w:t xml:space="preserve">In addition, the preparers of this analysis utilized </w:t>
      </w:r>
      <w:r w:rsidR="00BA739C">
        <w:t>several</w:t>
      </w:r>
      <w:r w:rsidR="00AF4B8A">
        <w:t xml:space="preserve"> assumptions within the analysis</w:t>
      </w:r>
      <w:r w:rsidR="00B545C4">
        <w:t>,</w:t>
      </w:r>
      <w:r w:rsidR="00AF4B8A">
        <w:t xml:space="preserve"> and additional information regarding these assumptions would help to improve the accuracy of the result</w:t>
      </w:r>
      <w:r>
        <w:t>s, described below.</w:t>
      </w:r>
    </w:p>
    <w:p w14:paraId="2476197B" w14:textId="05C18AA8" w:rsidR="00AF4B8A" w:rsidRDefault="00AF4B8A" w:rsidP="00E66136">
      <w:pPr>
        <w:pStyle w:val="Bullets"/>
        <w:numPr>
          <w:ilvl w:val="0"/>
          <w:numId w:val="57"/>
        </w:numPr>
      </w:pPr>
      <w:r>
        <w:t>Data needed to estimate non-residential households that travel to Colorado to participate in motorized recreation is limited. While non-residents are required to obtain a use permit to use motorized vehicles on public lands in Colorado</w:t>
      </w:r>
      <w:r w:rsidR="005C10AF">
        <w:t>,</w:t>
      </w:r>
      <w:r>
        <w:t xml:space="preserve"> there is evidence that the rate of compliance is low. Thus, the number of non-residential households included in the study may be low.</w:t>
      </w:r>
    </w:p>
    <w:p w14:paraId="7F05F3CE" w14:textId="463BC3CB" w:rsidR="00AF4B8A" w:rsidRDefault="00AF4B8A" w:rsidP="00E66136">
      <w:pPr>
        <w:pStyle w:val="Bullets"/>
        <w:numPr>
          <w:ilvl w:val="0"/>
          <w:numId w:val="57"/>
        </w:numPr>
      </w:pPr>
      <w:r>
        <w:t xml:space="preserve">Both this study and previous studies have </w:t>
      </w:r>
      <w:r w:rsidR="005C10AF">
        <w:t>experienced</w:t>
      </w:r>
      <w:r>
        <w:t xml:space="preserve"> difficulties estimating the number of households that use </w:t>
      </w:r>
      <w:r w:rsidR="00193FA3">
        <w:t>4WD</w:t>
      </w:r>
      <w:r>
        <w:t xml:space="preserve"> vehicles specifically for motorized recreation. These types of vehicles are very popular in Colorado and only a percentage of these households use these vehicles for off-</w:t>
      </w:r>
      <w:r w:rsidR="00E931FC">
        <w:t xml:space="preserve">highway </w:t>
      </w:r>
      <w:r>
        <w:t xml:space="preserve">recreational purposes. </w:t>
      </w:r>
      <w:r w:rsidR="00D32375">
        <w:t>Although t</w:t>
      </w:r>
      <w:r w:rsidR="00AD3B11">
        <w:t xml:space="preserve">his study does </w:t>
      </w:r>
      <w:r w:rsidR="002E1760">
        <w:t xml:space="preserve">use </w:t>
      </w:r>
      <w:r w:rsidR="00AD3B11">
        <w:t>updated assumptions with new sources</w:t>
      </w:r>
      <w:r w:rsidR="00D32375">
        <w:t>, additional sources of information should seek to verify</w:t>
      </w:r>
      <w:r w:rsidR="004B72E4">
        <w:t xml:space="preserve"> these</w:t>
      </w:r>
      <w:r>
        <w:t xml:space="preserve"> </w:t>
      </w:r>
      <w:r w:rsidR="004B72E4">
        <w:t>estimates</w:t>
      </w:r>
      <w:r>
        <w:t>.</w:t>
      </w:r>
    </w:p>
    <w:p w14:paraId="4318DCD1" w14:textId="309F95A6" w:rsidR="00AF4B8A" w:rsidRDefault="00AF4B8A" w:rsidP="00E66136">
      <w:pPr>
        <w:pStyle w:val="Bullets"/>
        <w:numPr>
          <w:ilvl w:val="0"/>
          <w:numId w:val="57"/>
        </w:numPr>
      </w:pPr>
      <w:r>
        <w:t xml:space="preserve">There are </w:t>
      </w:r>
      <w:r w:rsidR="00CA3634">
        <w:t>several</w:t>
      </w:r>
      <w:r>
        <w:t xml:space="preserve"> organized motorized recreational events and rallies that have economic impacts important to local communities and the state. The full extent of these activities and events has not been inventoried or evaluated</w:t>
      </w:r>
      <w:r w:rsidR="00CF5773">
        <w:t xml:space="preserve"> in this study</w:t>
      </w:r>
      <w:r>
        <w:t>.</w:t>
      </w:r>
    </w:p>
    <w:p w14:paraId="4AB731DE" w14:textId="6F641D63" w:rsidR="00AF4B8A" w:rsidRDefault="00AD3B11" w:rsidP="00E66136">
      <w:pPr>
        <w:pStyle w:val="Bullets"/>
        <w:numPr>
          <w:ilvl w:val="0"/>
          <w:numId w:val="57"/>
        </w:numPr>
      </w:pPr>
      <w:r>
        <w:t>The direct economic contribution of the use of c</w:t>
      </w:r>
      <w:r w:rsidR="00AF4B8A">
        <w:t xml:space="preserve">ommercial guides and rentals </w:t>
      </w:r>
      <w:r w:rsidR="005C10AF">
        <w:t xml:space="preserve">has </w:t>
      </w:r>
      <w:r w:rsidR="00AF4B8A">
        <w:t>not been estimated for this study</w:t>
      </w:r>
      <w:r>
        <w:t xml:space="preserve">, although the study may indirectly capture this impact in trip spending estimates. </w:t>
      </w:r>
      <w:r w:rsidR="00AF4B8A">
        <w:t>These operations are popular in many parts of the state and add to the economic contribution of motorized recreation.</w:t>
      </w:r>
    </w:p>
    <w:p w14:paraId="44034F00" w14:textId="2187489C" w:rsidR="001B4066" w:rsidRDefault="001B4066" w:rsidP="00E66136">
      <w:pPr>
        <w:pStyle w:val="Bullets"/>
        <w:numPr>
          <w:ilvl w:val="0"/>
          <w:numId w:val="57"/>
        </w:numPr>
      </w:pPr>
      <w:r>
        <w:t xml:space="preserve">Data needed to estimate </w:t>
      </w:r>
      <w:r w:rsidR="008E4C8D">
        <w:t xml:space="preserve">the number of new </w:t>
      </w:r>
      <w:r w:rsidR="009B1BC8">
        <w:t>OHVs</w:t>
      </w:r>
      <w:r w:rsidR="00FD6FBB">
        <w:t xml:space="preserve"> </w:t>
      </w:r>
      <w:r w:rsidR="00855E8A">
        <w:t xml:space="preserve">sold </w:t>
      </w:r>
      <w:r w:rsidR="005E5F21">
        <w:t xml:space="preserve">in Colorado </w:t>
      </w:r>
      <w:r>
        <w:t xml:space="preserve">is limited. </w:t>
      </w:r>
      <w:r w:rsidR="00236962">
        <w:t xml:space="preserve">While </w:t>
      </w:r>
      <w:r w:rsidR="0046707F">
        <w:t xml:space="preserve">the number of dirt bikes and ATVs purchased was </w:t>
      </w:r>
      <w:r w:rsidR="00695E5B">
        <w:t>obtained</w:t>
      </w:r>
      <w:r w:rsidR="0046707F">
        <w:t xml:space="preserve"> from the Motorcycle Industry Council, data on the new purchases of UTVs is </w:t>
      </w:r>
      <w:r w:rsidR="00695E5B">
        <w:t xml:space="preserve">not available from </w:t>
      </w:r>
      <w:r w:rsidR="00FD6FBB">
        <w:t>industry organizations</w:t>
      </w:r>
      <w:r w:rsidR="0046707F">
        <w:t xml:space="preserve">. </w:t>
      </w:r>
      <w:r w:rsidR="006B0F63">
        <w:t xml:space="preserve">In 2016, Pinyon made inquiries to dealerships regarding the prevalence of UTV sales, although </w:t>
      </w:r>
      <w:r w:rsidR="00B72C6D">
        <w:t>future</w:t>
      </w:r>
      <w:r w:rsidR="00FD6FBB">
        <w:t xml:space="preserve"> surveys should seek to</w:t>
      </w:r>
      <w:r w:rsidR="00B72C6D">
        <w:t xml:space="preserve"> obtain additional information on UTV sales</w:t>
      </w:r>
      <w:r w:rsidR="00FD6FBB">
        <w:t xml:space="preserve">.   </w:t>
      </w:r>
    </w:p>
    <w:p w14:paraId="02740316" w14:textId="77777777" w:rsidR="001B4066" w:rsidRDefault="001B4066" w:rsidP="00E66136">
      <w:pPr>
        <w:pStyle w:val="Bullets"/>
        <w:numPr>
          <w:ilvl w:val="0"/>
          <w:numId w:val="0"/>
        </w:numPr>
      </w:pPr>
    </w:p>
    <w:p w14:paraId="0954E064" w14:textId="77777777" w:rsidR="00AF4B8A" w:rsidRDefault="00AF4B8A" w:rsidP="00AF4B8A">
      <w:pPr>
        <w:pStyle w:val="Bullets"/>
        <w:numPr>
          <w:ilvl w:val="0"/>
          <w:numId w:val="0"/>
        </w:numPr>
        <w:ind w:left="360" w:hanging="360"/>
      </w:pPr>
    </w:p>
    <w:p w14:paraId="7C95EFD8" w14:textId="77777777" w:rsidR="00E931FC" w:rsidRDefault="00E931FC" w:rsidP="00AF4B8A">
      <w:pPr>
        <w:pStyle w:val="Bullets"/>
        <w:numPr>
          <w:ilvl w:val="0"/>
          <w:numId w:val="0"/>
        </w:numPr>
        <w:ind w:left="360" w:hanging="360"/>
        <w:sectPr w:rsidR="00E931FC" w:rsidSect="00A77354">
          <w:headerReference w:type="default" r:id="rId36"/>
          <w:pgSz w:w="12240" w:h="15840" w:code="1"/>
          <w:pgMar w:top="1440" w:right="1440" w:bottom="1440" w:left="1440" w:header="432" w:footer="720" w:gutter="0"/>
          <w:cols w:space="720"/>
          <w:docGrid w:linePitch="299"/>
        </w:sectPr>
      </w:pPr>
    </w:p>
    <w:p w14:paraId="104D3278" w14:textId="115B9FF2" w:rsidR="00AF4B8A" w:rsidRPr="00F66759" w:rsidRDefault="00AF4B8A" w:rsidP="00AF4B8A">
      <w:pPr>
        <w:pStyle w:val="Heading1NoNumbering"/>
      </w:pPr>
      <w:bookmarkStart w:id="86" w:name="_Toc157613923"/>
      <w:bookmarkStart w:id="87" w:name="_Toc157607807"/>
      <w:r>
        <w:lastRenderedPageBreak/>
        <w:t>Appendix A: Summary Data</w:t>
      </w:r>
      <w:bookmarkEnd w:id="86"/>
      <w:bookmarkEnd w:id="87"/>
    </w:p>
    <w:p w14:paraId="799FA62C" w14:textId="04AA8DCB" w:rsidR="00AF4B8A" w:rsidRDefault="00AF4B8A" w:rsidP="00764F89">
      <w:pPr>
        <w:pStyle w:val="Heading2NoNumbering"/>
      </w:pPr>
      <w:bookmarkStart w:id="88" w:name="_Toc157613924"/>
      <w:bookmarkStart w:id="89" w:name="_Toc157607808"/>
      <w:r w:rsidRPr="00AF4B8A">
        <w:t>Number of Households Participating in Motorized Recreation</w:t>
      </w:r>
      <w:bookmarkEnd w:id="88"/>
      <w:bookmarkEnd w:id="89"/>
    </w:p>
    <w:p w14:paraId="25AC27C8" w14:textId="2A7ACD34" w:rsidR="00AF4B8A" w:rsidRDefault="00AF4B8A" w:rsidP="00AF4B8A">
      <w:pPr>
        <w:pStyle w:val="BodyText"/>
      </w:pPr>
      <w:r>
        <w:t xml:space="preserve">The tables in this appendix summarize the estimated percentage of households that participated in motorized recreation as well as the average number of trips during </w:t>
      </w:r>
      <w:r w:rsidRPr="00682566">
        <w:t xml:space="preserve">the </w:t>
      </w:r>
      <w:r w:rsidR="00570E66" w:rsidRPr="00682566">
        <w:t>2022–2023</w:t>
      </w:r>
      <w:r>
        <w:t xml:space="preserve"> season. Table A-1 summarizes the percentages of respondents that participated in motorized recreation during the </w:t>
      </w:r>
      <w:r w:rsidR="00570E66" w:rsidRPr="00682566">
        <w:t>2022–2023</w:t>
      </w:r>
      <w:r>
        <w:t xml:space="preserve"> season, based on data collected from </w:t>
      </w:r>
      <w:r w:rsidR="0063245C">
        <w:t xml:space="preserve">2015 online </w:t>
      </w:r>
      <w:r>
        <w:t>surveys</w:t>
      </w:r>
      <w:r w:rsidR="002A0106">
        <w:t>, as described in the 2016 study</w:t>
      </w:r>
      <w:r>
        <w:t>.</w:t>
      </w:r>
    </w:p>
    <w:p w14:paraId="6B41D4D0" w14:textId="7AA15838" w:rsidR="008D0CD2" w:rsidRDefault="008D0CD2" w:rsidP="00211F16">
      <w:pPr>
        <w:pStyle w:val="Caption"/>
      </w:pPr>
      <w:bookmarkStart w:id="90" w:name="_Toc156999171"/>
      <w:r>
        <w:t>Table A-</w:t>
      </w:r>
      <w:r w:rsidR="005474FB">
        <w:fldChar w:fldCharType="begin"/>
      </w:r>
      <w:r w:rsidR="005474FB">
        <w:instrText xml:space="preserve"> SEQ Table_A- \* ARABIC </w:instrText>
      </w:r>
      <w:r w:rsidR="005474FB">
        <w:fldChar w:fldCharType="separate"/>
      </w:r>
      <w:r w:rsidR="008546AA">
        <w:rPr>
          <w:noProof/>
        </w:rPr>
        <w:t>1</w:t>
      </w:r>
      <w:r w:rsidR="005474FB">
        <w:rPr>
          <w:noProof/>
        </w:rPr>
        <w:fldChar w:fldCharType="end"/>
      </w:r>
      <w:r>
        <w:t xml:space="preserve">. </w:t>
      </w:r>
      <w:r w:rsidRPr="008D0CD2">
        <w:t>Percentage of Respondents that Participate in Motorized Recreation</w:t>
      </w:r>
      <w:bookmarkEnd w:id="90"/>
    </w:p>
    <w:tbl>
      <w:tblPr>
        <w:tblW w:w="9450" w:type="dxa"/>
        <w:tblLook w:val="04A0" w:firstRow="1" w:lastRow="0" w:firstColumn="1" w:lastColumn="0" w:noHBand="0" w:noVBand="1"/>
      </w:tblPr>
      <w:tblGrid>
        <w:gridCol w:w="4590"/>
        <w:gridCol w:w="1620"/>
        <w:gridCol w:w="1686"/>
        <w:gridCol w:w="1554"/>
      </w:tblGrid>
      <w:tr w:rsidR="008D0CD2" w:rsidRPr="008D0CD2" w14:paraId="6344B418" w14:textId="77777777" w:rsidTr="00E267DA">
        <w:trPr>
          <w:trHeight w:val="144"/>
        </w:trPr>
        <w:tc>
          <w:tcPr>
            <w:tcW w:w="459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05F094" w14:textId="77777777" w:rsidR="008D0CD2" w:rsidRPr="008D0CD2" w:rsidRDefault="008D0CD2" w:rsidP="005E2413">
            <w:pPr>
              <w:pStyle w:val="TableRowHeader"/>
            </w:pPr>
            <w:r w:rsidRPr="008D0CD2">
              <w:t>Households</w:t>
            </w:r>
          </w:p>
        </w:tc>
        <w:tc>
          <w:tcPr>
            <w:tcW w:w="1620" w:type="dxa"/>
            <w:tcBorders>
              <w:top w:val="single" w:sz="4" w:space="0" w:color="auto"/>
              <w:left w:val="nil"/>
              <w:bottom w:val="single" w:sz="4" w:space="0" w:color="auto"/>
              <w:right w:val="single" w:sz="4" w:space="0" w:color="auto"/>
            </w:tcBorders>
            <w:shd w:val="clear" w:color="000000" w:fill="D9D9D9"/>
            <w:noWrap/>
            <w:vAlign w:val="center"/>
            <w:hideMark/>
          </w:tcPr>
          <w:p w14:paraId="37EB23D3" w14:textId="77777777" w:rsidR="008D0CD2" w:rsidRPr="008D0CD2" w:rsidRDefault="008D0CD2" w:rsidP="00E267DA">
            <w:pPr>
              <w:pStyle w:val="TableColumnHeader"/>
            </w:pPr>
            <w:r w:rsidRPr="008D0CD2">
              <w:t>OHVs</w:t>
            </w:r>
          </w:p>
        </w:tc>
        <w:tc>
          <w:tcPr>
            <w:tcW w:w="1686" w:type="dxa"/>
            <w:tcBorders>
              <w:top w:val="single" w:sz="4" w:space="0" w:color="auto"/>
              <w:left w:val="nil"/>
              <w:bottom w:val="single" w:sz="4" w:space="0" w:color="auto"/>
              <w:right w:val="single" w:sz="4" w:space="0" w:color="auto"/>
            </w:tcBorders>
            <w:shd w:val="clear" w:color="000000" w:fill="D9D9D9"/>
            <w:noWrap/>
            <w:vAlign w:val="center"/>
            <w:hideMark/>
          </w:tcPr>
          <w:p w14:paraId="52CA291F" w14:textId="77777777" w:rsidR="008D0CD2" w:rsidRPr="008D0CD2" w:rsidRDefault="008D0CD2" w:rsidP="00E267DA">
            <w:pPr>
              <w:pStyle w:val="TableColumnHeader"/>
            </w:pPr>
            <w:r w:rsidRPr="008D0CD2">
              <w:t>Snowmobiles</w:t>
            </w:r>
          </w:p>
        </w:tc>
        <w:tc>
          <w:tcPr>
            <w:tcW w:w="1554" w:type="dxa"/>
            <w:tcBorders>
              <w:top w:val="single" w:sz="4" w:space="0" w:color="auto"/>
              <w:left w:val="nil"/>
              <w:bottom w:val="single" w:sz="4" w:space="0" w:color="auto"/>
              <w:right w:val="single" w:sz="4" w:space="0" w:color="auto"/>
            </w:tcBorders>
            <w:shd w:val="clear" w:color="000000" w:fill="D9D9D9"/>
            <w:noWrap/>
            <w:vAlign w:val="center"/>
            <w:hideMark/>
          </w:tcPr>
          <w:p w14:paraId="30987170" w14:textId="77777777" w:rsidR="008D0CD2" w:rsidRPr="008D0CD2" w:rsidRDefault="008D0CD2" w:rsidP="00E267DA">
            <w:pPr>
              <w:pStyle w:val="TableColumnHeader"/>
            </w:pPr>
            <w:r w:rsidRPr="008D0CD2">
              <w:t>4WDs</w:t>
            </w:r>
          </w:p>
        </w:tc>
      </w:tr>
      <w:tr w:rsidR="008D0CD2" w:rsidRPr="008D0CD2" w14:paraId="09F98A48" w14:textId="77777777" w:rsidTr="00E267DA">
        <w:trPr>
          <w:trHeight w:val="144"/>
        </w:trPr>
        <w:tc>
          <w:tcPr>
            <w:tcW w:w="4590" w:type="dxa"/>
            <w:tcBorders>
              <w:top w:val="nil"/>
              <w:left w:val="single" w:sz="4" w:space="0" w:color="auto"/>
              <w:bottom w:val="single" w:sz="4" w:space="0" w:color="auto"/>
              <w:right w:val="single" w:sz="4" w:space="0" w:color="auto"/>
            </w:tcBorders>
            <w:shd w:val="clear" w:color="auto" w:fill="auto"/>
            <w:noWrap/>
            <w:vAlign w:val="bottom"/>
            <w:hideMark/>
          </w:tcPr>
          <w:p w14:paraId="5DBDF7D3" w14:textId="2CA827E9" w:rsidR="008D0CD2" w:rsidRPr="008D0CD2" w:rsidRDefault="008D0CD2" w:rsidP="00E267DA">
            <w:pPr>
              <w:pStyle w:val="TableText"/>
            </w:pPr>
            <w:r w:rsidRPr="008D0CD2">
              <w:t xml:space="preserve">Colorado </w:t>
            </w:r>
            <w:r w:rsidR="009324FC">
              <w:t>r</w:t>
            </w:r>
            <w:r w:rsidRPr="008D0CD2">
              <w:t xml:space="preserve">esident </w:t>
            </w:r>
            <w:r w:rsidR="00E44C99">
              <w:t>h</w:t>
            </w:r>
            <w:r w:rsidRPr="008D0CD2">
              <w:t>ouseholds</w:t>
            </w:r>
          </w:p>
        </w:tc>
        <w:tc>
          <w:tcPr>
            <w:tcW w:w="1620" w:type="dxa"/>
            <w:tcBorders>
              <w:top w:val="nil"/>
              <w:left w:val="nil"/>
              <w:bottom w:val="single" w:sz="4" w:space="0" w:color="auto"/>
              <w:right w:val="single" w:sz="4" w:space="0" w:color="auto"/>
            </w:tcBorders>
            <w:shd w:val="clear" w:color="000000" w:fill="FFFFFF"/>
            <w:noWrap/>
            <w:vAlign w:val="bottom"/>
            <w:hideMark/>
          </w:tcPr>
          <w:p w14:paraId="5BD94433" w14:textId="77777777" w:rsidR="008D0CD2" w:rsidRPr="00303EC3" w:rsidRDefault="008D0CD2" w:rsidP="00E267DA">
            <w:pPr>
              <w:pStyle w:val="TableTextCentered"/>
              <w:keepNext/>
              <w:keepLines/>
              <w:widowControl w:val="0"/>
              <w:tabs>
                <w:tab w:val="decimal" w:pos="537"/>
              </w:tabs>
            </w:pPr>
            <w:r w:rsidRPr="00303EC3">
              <w:t>98%</w:t>
            </w:r>
          </w:p>
        </w:tc>
        <w:tc>
          <w:tcPr>
            <w:tcW w:w="1686" w:type="dxa"/>
            <w:tcBorders>
              <w:top w:val="nil"/>
              <w:left w:val="nil"/>
              <w:bottom w:val="single" w:sz="4" w:space="0" w:color="auto"/>
              <w:right w:val="single" w:sz="4" w:space="0" w:color="auto"/>
            </w:tcBorders>
            <w:shd w:val="clear" w:color="000000" w:fill="FFFFFF"/>
            <w:noWrap/>
            <w:vAlign w:val="bottom"/>
            <w:hideMark/>
          </w:tcPr>
          <w:p w14:paraId="391A3D9B" w14:textId="77777777" w:rsidR="008D0CD2" w:rsidRPr="00303EC3" w:rsidRDefault="008D0CD2" w:rsidP="00E267DA">
            <w:pPr>
              <w:pStyle w:val="TableTextCentered"/>
              <w:keepNext/>
              <w:keepLines/>
              <w:widowControl w:val="0"/>
              <w:tabs>
                <w:tab w:val="decimal" w:pos="537"/>
              </w:tabs>
            </w:pPr>
            <w:r w:rsidRPr="00303EC3">
              <w:t>94%</w:t>
            </w:r>
          </w:p>
        </w:tc>
        <w:tc>
          <w:tcPr>
            <w:tcW w:w="1554" w:type="dxa"/>
            <w:tcBorders>
              <w:top w:val="nil"/>
              <w:left w:val="nil"/>
              <w:bottom w:val="single" w:sz="4" w:space="0" w:color="auto"/>
              <w:right w:val="single" w:sz="4" w:space="0" w:color="auto"/>
            </w:tcBorders>
            <w:shd w:val="clear" w:color="000000" w:fill="FFFFFF"/>
            <w:noWrap/>
            <w:vAlign w:val="bottom"/>
            <w:hideMark/>
          </w:tcPr>
          <w:p w14:paraId="3EBA3E6C" w14:textId="77777777" w:rsidR="008D0CD2" w:rsidRPr="00303EC3" w:rsidRDefault="008D0CD2" w:rsidP="00E267DA">
            <w:pPr>
              <w:pStyle w:val="TableTextCentered"/>
              <w:keepNext/>
              <w:keepLines/>
              <w:widowControl w:val="0"/>
              <w:tabs>
                <w:tab w:val="decimal" w:pos="537"/>
              </w:tabs>
            </w:pPr>
            <w:r w:rsidRPr="00303EC3">
              <w:t>98%</w:t>
            </w:r>
          </w:p>
        </w:tc>
      </w:tr>
      <w:tr w:rsidR="008D0CD2" w:rsidRPr="008D0CD2" w14:paraId="56D0A3A8" w14:textId="77777777" w:rsidTr="00E267DA">
        <w:trPr>
          <w:trHeight w:val="144"/>
        </w:trPr>
        <w:tc>
          <w:tcPr>
            <w:tcW w:w="4590" w:type="dxa"/>
            <w:tcBorders>
              <w:top w:val="nil"/>
              <w:left w:val="single" w:sz="4" w:space="0" w:color="auto"/>
              <w:bottom w:val="single" w:sz="4" w:space="0" w:color="auto"/>
              <w:right w:val="single" w:sz="4" w:space="0" w:color="auto"/>
            </w:tcBorders>
            <w:shd w:val="clear" w:color="auto" w:fill="auto"/>
            <w:noWrap/>
            <w:vAlign w:val="bottom"/>
            <w:hideMark/>
          </w:tcPr>
          <w:p w14:paraId="453AA5DA" w14:textId="6F15D042" w:rsidR="008D0CD2" w:rsidRPr="008D0CD2" w:rsidRDefault="008D0CD2" w:rsidP="00E267DA">
            <w:pPr>
              <w:pStyle w:val="TableText"/>
            </w:pPr>
            <w:r w:rsidRPr="008D0CD2">
              <w:t>Non-</w:t>
            </w:r>
            <w:r w:rsidR="00E44C99">
              <w:t>r</w:t>
            </w:r>
            <w:r w:rsidRPr="008D0CD2">
              <w:t xml:space="preserve">esident </w:t>
            </w:r>
            <w:r w:rsidR="00E44C99">
              <w:t>h</w:t>
            </w:r>
            <w:r w:rsidRPr="008D0CD2">
              <w:t>ouseholds</w:t>
            </w:r>
          </w:p>
        </w:tc>
        <w:tc>
          <w:tcPr>
            <w:tcW w:w="1620" w:type="dxa"/>
            <w:tcBorders>
              <w:top w:val="nil"/>
              <w:left w:val="nil"/>
              <w:bottom w:val="single" w:sz="4" w:space="0" w:color="auto"/>
              <w:right w:val="single" w:sz="4" w:space="0" w:color="auto"/>
            </w:tcBorders>
            <w:shd w:val="clear" w:color="000000" w:fill="FFFFFF"/>
            <w:noWrap/>
            <w:vAlign w:val="bottom"/>
            <w:hideMark/>
          </w:tcPr>
          <w:p w14:paraId="75F970C9" w14:textId="77777777" w:rsidR="008D0CD2" w:rsidRPr="00303EC3" w:rsidRDefault="008D0CD2" w:rsidP="00E267DA">
            <w:pPr>
              <w:pStyle w:val="TableTextCentered"/>
              <w:keepNext/>
              <w:keepLines/>
              <w:widowControl w:val="0"/>
              <w:tabs>
                <w:tab w:val="decimal" w:pos="537"/>
              </w:tabs>
            </w:pPr>
            <w:r w:rsidRPr="00303EC3">
              <w:t>81%</w:t>
            </w:r>
          </w:p>
        </w:tc>
        <w:tc>
          <w:tcPr>
            <w:tcW w:w="1686" w:type="dxa"/>
            <w:tcBorders>
              <w:top w:val="nil"/>
              <w:left w:val="nil"/>
              <w:bottom w:val="single" w:sz="4" w:space="0" w:color="auto"/>
              <w:right w:val="single" w:sz="4" w:space="0" w:color="auto"/>
            </w:tcBorders>
            <w:shd w:val="clear" w:color="000000" w:fill="FFFFFF"/>
            <w:noWrap/>
            <w:vAlign w:val="bottom"/>
            <w:hideMark/>
          </w:tcPr>
          <w:p w14:paraId="7D68D1FE" w14:textId="77777777" w:rsidR="008D0CD2" w:rsidRPr="00303EC3" w:rsidRDefault="008D0CD2" w:rsidP="00E267DA">
            <w:pPr>
              <w:pStyle w:val="TableTextCentered"/>
              <w:keepNext/>
              <w:keepLines/>
              <w:widowControl w:val="0"/>
              <w:tabs>
                <w:tab w:val="decimal" w:pos="537"/>
              </w:tabs>
            </w:pPr>
            <w:r w:rsidRPr="00303EC3">
              <w:t>85%</w:t>
            </w:r>
          </w:p>
        </w:tc>
        <w:tc>
          <w:tcPr>
            <w:tcW w:w="1554" w:type="dxa"/>
            <w:tcBorders>
              <w:top w:val="nil"/>
              <w:left w:val="nil"/>
              <w:bottom w:val="single" w:sz="4" w:space="0" w:color="auto"/>
              <w:right w:val="single" w:sz="4" w:space="0" w:color="auto"/>
            </w:tcBorders>
            <w:shd w:val="clear" w:color="000000" w:fill="FFFFFF"/>
            <w:noWrap/>
            <w:vAlign w:val="bottom"/>
            <w:hideMark/>
          </w:tcPr>
          <w:p w14:paraId="394CEA98" w14:textId="77777777" w:rsidR="008D0CD2" w:rsidRPr="00303EC3" w:rsidRDefault="008D0CD2" w:rsidP="00E267DA">
            <w:pPr>
              <w:pStyle w:val="TableTextCentered"/>
              <w:keepNext/>
              <w:keepLines/>
              <w:widowControl w:val="0"/>
              <w:tabs>
                <w:tab w:val="decimal" w:pos="537"/>
              </w:tabs>
            </w:pPr>
            <w:r w:rsidRPr="00303EC3">
              <w:t>100%</w:t>
            </w:r>
          </w:p>
        </w:tc>
      </w:tr>
    </w:tbl>
    <w:p w14:paraId="5394C3D8" w14:textId="77777777" w:rsidR="008D0CD2" w:rsidRDefault="008D0CD2" w:rsidP="00AF4B8A">
      <w:pPr>
        <w:pStyle w:val="BodyText"/>
      </w:pPr>
    </w:p>
    <w:p w14:paraId="19E27735" w14:textId="4C1F6A40" w:rsidR="00660DAE" w:rsidRDefault="0020708D" w:rsidP="00AF4B8A">
      <w:pPr>
        <w:pStyle w:val="BodyText"/>
      </w:pPr>
      <w:r>
        <w:fldChar w:fldCharType="begin"/>
      </w:r>
      <w:r>
        <w:instrText xml:space="preserve"> REF _Ref151112551 \h </w:instrText>
      </w:r>
      <w:r>
        <w:fldChar w:fldCharType="separate"/>
      </w:r>
      <w:r w:rsidR="008546AA">
        <w:t>Table A-</w:t>
      </w:r>
      <w:r w:rsidR="008546AA">
        <w:rPr>
          <w:noProof/>
        </w:rPr>
        <w:t>2</w:t>
      </w:r>
      <w:r>
        <w:fldChar w:fldCharType="end"/>
      </w:r>
      <w:r>
        <w:t xml:space="preserve"> </w:t>
      </w:r>
      <w:r w:rsidR="00791DD9">
        <w:t>p</w:t>
      </w:r>
      <w:r w:rsidR="00130977">
        <w:t>rovides the total number of households</w:t>
      </w:r>
      <w:r w:rsidR="00424D64">
        <w:t xml:space="preserve"> that participated in motorized recreation during the </w:t>
      </w:r>
      <w:r w:rsidR="00424D64" w:rsidRPr="00682566">
        <w:t>2022–2023 season</w:t>
      </w:r>
      <w:r w:rsidR="00424D64">
        <w:t>.</w:t>
      </w:r>
    </w:p>
    <w:p w14:paraId="0570775D" w14:textId="637ADAB6" w:rsidR="0020708D" w:rsidRPr="0020708D" w:rsidRDefault="0020708D" w:rsidP="00211F16">
      <w:pPr>
        <w:pStyle w:val="Caption"/>
      </w:pPr>
      <w:bookmarkStart w:id="91" w:name="_Ref151112551"/>
      <w:bookmarkStart w:id="92" w:name="_Toc156999172"/>
      <w:r>
        <w:t>Table A-</w:t>
      </w:r>
      <w:r w:rsidR="005474FB">
        <w:fldChar w:fldCharType="begin"/>
      </w:r>
      <w:r w:rsidR="005474FB">
        <w:instrText xml:space="preserve"> SEQ Table_A- \* ARABIC </w:instrText>
      </w:r>
      <w:r w:rsidR="005474FB">
        <w:fldChar w:fldCharType="separate"/>
      </w:r>
      <w:r w:rsidR="008546AA">
        <w:rPr>
          <w:noProof/>
        </w:rPr>
        <w:t>2</w:t>
      </w:r>
      <w:r w:rsidR="005474FB">
        <w:rPr>
          <w:noProof/>
        </w:rPr>
        <w:fldChar w:fldCharType="end"/>
      </w:r>
      <w:bookmarkEnd w:id="91"/>
      <w:r>
        <w:t xml:space="preserve">. </w:t>
      </w:r>
      <w:r w:rsidRPr="0020708D">
        <w:t>Number of Households Participating in Motorized Recreation</w:t>
      </w:r>
      <w:r w:rsidR="00846B8C">
        <w:t xml:space="preserve"> during the </w:t>
      </w:r>
      <w:r w:rsidRPr="0020708D">
        <w:t>2022</w:t>
      </w:r>
      <w:r w:rsidR="009D46DF">
        <w:t>–</w:t>
      </w:r>
      <w:r w:rsidRPr="0020708D">
        <w:t>2023</w:t>
      </w:r>
      <w:r w:rsidR="00846B8C">
        <w:t xml:space="preserve"> Season</w:t>
      </w:r>
      <w:bookmarkEnd w:id="92"/>
    </w:p>
    <w:tbl>
      <w:tblPr>
        <w:tblW w:w="4934" w:type="pct"/>
        <w:tblLayout w:type="fixed"/>
        <w:tblLook w:val="04A0" w:firstRow="1" w:lastRow="0" w:firstColumn="1" w:lastColumn="0" w:noHBand="0" w:noVBand="1"/>
      </w:tblPr>
      <w:tblGrid>
        <w:gridCol w:w="4481"/>
        <w:gridCol w:w="1582"/>
        <w:gridCol w:w="1582"/>
        <w:gridCol w:w="1582"/>
      </w:tblGrid>
      <w:tr w:rsidR="00284534" w:rsidRPr="0020708D" w14:paraId="15214D29" w14:textId="77777777" w:rsidTr="00E267DA">
        <w:trPr>
          <w:trHeight w:val="144"/>
        </w:trPr>
        <w:tc>
          <w:tcPr>
            <w:tcW w:w="242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F50FB2" w14:textId="77777777" w:rsidR="0020708D" w:rsidRPr="0020708D" w:rsidRDefault="0020708D" w:rsidP="005E2413">
            <w:pPr>
              <w:pStyle w:val="TableRowHeader"/>
            </w:pPr>
            <w:r w:rsidRPr="0020708D">
              <w:t>Households</w:t>
            </w:r>
          </w:p>
        </w:tc>
        <w:tc>
          <w:tcPr>
            <w:tcW w:w="857" w:type="pct"/>
            <w:tcBorders>
              <w:top w:val="single" w:sz="4" w:space="0" w:color="auto"/>
              <w:left w:val="nil"/>
              <w:bottom w:val="single" w:sz="4" w:space="0" w:color="auto"/>
              <w:right w:val="single" w:sz="4" w:space="0" w:color="auto"/>
            </w:tcBorders>
            <w:shd w:val="clear" w:color="000000" w:fill="D9D9D9"/>
            <w:noWrap/>
            <w:vAlign w:val="center"/>
            <w:hideMark/>
          </w:tcPr>
          <w:p w14:paraId="266828DC" w14:textId="77777777" w:rsidR="0020708D" w:rsidRPr="0020708D" w:rsidRDefault="0020708D" w:rsidP="00E267DA">
            <w:pPr>
              <w:pStyle w:val="TableColumnHeader"/>
            </w:pPr>
            <w:r w:rsidRPr="0020708D">
              <w:t>OHVs</w:t>
            </w:r>
          </w:p>
        </w:tc>
        <w:tc>
          <w:tcPr>
            <w:tcW w:w="857" w:type="pct"/>
            <w:tcBorders>
              <w:top w:val="single" w:sz="4" w:space="0" w:color="auto"/>
              <w:left w:val="nil"/>
              <w:bottom w:val="single" w:sz="4" w:space="0" w:color="auto"/>
              <w:right w:val="single" w:sz="4" w:space="0" w:color="auto"/>
            </w:tcBorders>
            <w:shd w:val="clear" w:color="000000" w:fill="D9D9D9"/>
            <w:noWrap/>
            <w:vAlign w:val="center"/>
            <w:hideMark/>
          </w:tcPr>
          <w:p w14:paraId="04F449E1" w14:textId="77777777" w:rsidR="0020708D" w:rsidRPr="0020708D" w:rsidRDefault="0020708D" w:rsidP="00E267DA">
            <w:pPr>
              <w:pStyle w:val="TableColumnHeader"/>
            </w:pPr>
            <w:r w:rsidRPr="0020708D">
              <w:t>Snowmobiles</w:t>
            </w:r>
          </w:p>
        </w:tc>
        <w:tc>
          <w:tcPr>
            <w:tcW w:w="857" w:type="pct"/>
            <w:tcBorders>
              <w:top w:val="single" w:sz="4" w:space="0" w:color="auto"/>
              <w:left w:val="nil"/>
              <w:bottom w:val="single" w:sz="4" w:space="0" w:color="auto"/>
              <w:right w:val="single" w:sz="4" w:space="0" w:color="auto"/>
            </w:tcBorders>
            <w:shd w:val="clear" w:color="000000" w:fill="D9D9D9"/>
            <w:noWrap/>
            <w:vAlign w:val="center"/>
            <w:hideMark/>
          </w:tcPr>
          <w:p w14:paraId="2AC2FAEE" w14:textId="77777777" w:rsidR="0020708D" w:rsidRPr="0020708D" w:rsidRDefault="0020708D" w:rsidP="00E267DA">
            <w:pPr>
              <w:pStyle w:val="TableColumnHeader"/>
            </w:pPr>
            <w:r w:rsidRPr="0020708D">
              <w:t>4WDs</w:t>
            </w:r>
          </w:p>
        </w:tc>
      </w:tr>
      <w:tr w:rsidR="00284534" w:rsidRPr="00284534" w14:paraId="1D3383C8" w14:textId="77777777" w:rsidTr="00E267DA">
        <w:trPr>
          <w:trHeight w:val="144"/>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14:paraId="3999E96C" w14:textId="2CB85C43" w:rsidR="0020708D" w:rsidRPr="00AB1646" w:rsidRDefault="0020708D" w:rsidP="00E267DA">
            <w:pPr>
              <w:pStyle w:val="TableText"/>
            </w:pPr>
            <w:r w:rsidRPr="00AB1646">
              <w:t xml:space="preserve">Colorado </w:t>
            </w:r>
            <w:r w:rsidR="009324FC">
              <w:t>r</w:t>
            </w:r>
            <w:r w:rsidRPr="00AB1646">
              <w:t xml:space="preserve">esident </w:t>
            </w:r>
            <w:r w:rsidR="009324FC">
              <w:t>h</w:t>
            </w:r>
            <w:r w:rsidRPr="00AB1646">
              <w:t>ouseholds</w:t>
            </w:r>
          </w:p>
        </w:tc>
        <w:tc>
          <w:tcPr>
            <w:tcW w:w="857" w:type="pct"/>
            <w:tcBorders>
              <w:top w:val="nil"/>
              <w:left w:val="nil"/>
              <w:bottom w:val="single" w:sz="4" w:space="0" w:color="auto"/>
              <w:right w:val="single" w:sz="4" w:space="0" w:color="auto"/>
            </w:tcBorders>
            <w:shd w:val="clear" w:color="000000" w:fill="FFFFFF"/>
            <w:noWrap/>
            <w:vAlign w:val="center"/>
            <w:hideMark/>
          </w:tcPr>
          <w:p w14:paraId="609CB1AB" w14:textId="119B3B2B" w:rsidR="0020708D" w:rsidRPr="00303EC3" w:rsidRDefault="0020708D" w:rsidP="00303EC3">
            <w:pPr>
              <w:pStyle w:val="TableTextCentered"/>
              <w:keepNext/>
              <w:keepLines/>
              <w:widowControl w:val="0"/>
              <w:tabs>
                <w:tab w:val="decimal" w:pos="537"/>
              </w:tabs>
            </w:pPr>
            <w:r w:rsidRPr="00303EC3">
              <w:t xml:space="preserve">159,833 </w:t>
            </w:r>
          </w:p>
        </w:tc>
        <w:tc>
          <w:tcPr>
            <w:tcW w:w="857" w:type="pct"/>
            <w:tcBorders>
              <w:top w:val="nil"/>
              <w:left w:val="nil"/>
              <w:bottom w:val="single" w:sz="4" w:space="0" w:color="auto"/>
              <w:right w:val="single" w:sz="4" w:space="0" w:color="auto"/>
            </w:tcBorders>
            <w:shd w:val="clear" w:color="000000" w:fill="FFFFFF"/>
            <w:noWrap/>
            <w:vAlign w:val="center"/>
            <w:hideMark/>
          </w:tcPr>
          <w:p w14:paraId="7658DA5D" w14:textId="75726C86" w:rsidR="0020708D" w:rsidRPr="00303EC3" w:rsidRDefault="0020708D" w:rsidP="00303EC3">
            <w:pPr>
              <w:pStyle w:val="TableTextCentered"/>
              <w:keepNext/>
              <w:keepLines/>
              <w:widowControl w:val="0"/>
              <w:tabs>
                <w:tab w:val="decimal" w:pos="537"/>
              </w:tabs>
            </w:pPr>
            <w:r w:rsidRPr="00303EC3">
              <w:t xml:space="preserve">13,148 </w:t>
            </w:r>
          </w:p>
        </w:tc>
        <w:tc>
          <w:tcPr>
            <w:tcW w:w="857" w:type="pct"/>
            <w:tcBorders>
              <w:top w:val="nil"/>
              <w:left w:val="nil"/>
              <w:bottom w:val="single" w:sz="4" w:space="0" w:color="auto"/>
              <w:right w:val="single" w:sz="4" w:space="0" w:color="auto"/>
            </w:tcBorders>
            <w:shd w:val="clear" w:color="000000" w:fill="FFFFFF"/>
            <w:noWrap/>
            <w:vAlign w:val="center"/>
            <w:hideMark/>
          </w:tcPr>
          <w:p w14:paraId="49BE1B8B" w14:textId="122A7263" w:rsidR="0020708D" w:rsidRPr="00303EC3" w:rsidRDefault="0020708D" w:rsidP="00303EC3">
            <w:pPr>
              <w:pStyle w:val="TableTextCentered"/>
              <w:keepNext/>
              <w:keepLines/>
              <w:widowControl w:val="0"/>
              <w:tabs>
                <w:tab w:val="decimal" w:pos="537"/>
              </w:tabs>
            </w:pPr>
            <w:r w:rsidRPr="00303EC3">
              <w:t xml:space="preserve">79,617 </w:t>
            </w:r>
          </w:p>
        </w:tc>
      </w:tr>
      <w:tr w:rsidR="00284534" w:rsidRPr="00284534" w14:paraId="0EE09F94" w14:textId="77777777" w:rsidTr="00E267DA">
        <w:trPr>
          <w:trHeight w:val="144"/>
        </w:trPr>
        <w:tc>
          <w:tcPr>
            <w:tcW w:w="2429" w:type="pct"/>
            <w:tcBorders>
              <w:top w:val="nil"/>
              <w:left w:val="single" w:sz="4" w:space="0" w:color="auto"/>
              <w:bottom w:val="single" w:sz="4" w:space="0" w:color="auto"/>
              <w:right w:val="single" w:sz="4" w:space="0" w:color="auto"/>
            </w:tcBorders>
            <w:shd w:val="clear" w:color="auto" w:fill="auto"/>
            <w:noWrap/>
            <w:vAlign w:val="center"/>
            <w:hideMark/>
          </w:tcPr>
          <w:p w14:paraId="5C5352CA" w14:textId="5D1F69B5" w:rsidR="0020708D" w:rsidRPr="00AB1646" w:rsidRDefault="0020708D" w:rsidP="00E267DA">
            <w:pPr>
              <w:pStyle w:val="TableText"/>
            </w:pPr>
            <w:r w:rsidRPr="00AB1646">
              <w:t>Non-</w:t>
            </w:r>
            <w:r w:rsidR="009324FC">
              <w:t>r</w:t>
            </w:r>
            <w:r w:rsidRPr="00AB1646">
              <w:t xml:space="preserve">esident </w:t>
            </w:r>
            <w:r w:rsidR="009324FC">
              <w:t>h</w:t>
            </w:r>
            <w:r w:rsidRPr="00AB1646">
              <w:t>ouseholds</w:t>
            </w:r>
          </w:p>
        </w:tc>
        <w:tc>
          <w:tcPr>
            <w:tcW w:w="857" w:type="pct"/>
            <w:tcBorders>
              <w:top w:val="nil"/>
              <w:left w:val="nil"/>
              <w:bottom w:val="single" w:sz="4" w:space="0" w:color="auto"/>
              <w:right w:val="single" w:sz="4" w:space="0" w:color="auto"/>
            </w:tcBorders>
            <w:shd w:val="clear" w:color="000000" w:fill="FFFFFF"/>
            <w:noWrap/>
            <w:vAlign w:val="center"/>
            <w:hideMark/>
          </w:tcPr>
          <w:p w14:paraId="039C0600" w14:textId="193A7111" w:rsidR="0020708D" w:rsidRPr="00303EC3" w:rsidRDefault="0020708D" w:rsidP="00303EC3">
            <w:pPr>
              <w:pStyle w:val="TableTextCentered"/>
              <w:keepNext/>
              <w:keepLines/>
              <w:widowControl w:val="0"/>
              <w:tabs>
                <w:tab w:val="decimal" w:pos="537"/>
              </w:tabs>
            </w:pPr>
            <w:r w:rsidRPr="00303EC3">
              <w:t xml:space="preserve">31,076 </w:t>
            </w:r>
          </w:p>
        </w:tc>
        <w:tc>
          <w:tcPr>
            <w:tcW w:w="857" w:type="pct"/>
            <w:tcBorders>
              <w:top w:val="nil"/>
              <w:left w:val="nil"/>
              <w:bottom w:val="single" w:sz="4" w:space="0" w:color="auto"/>
              <w:right w:val="single" w:sz="4" w:space="0" w:color="auto"/>
            </w:tcBorders>
            <w:shd w:val="clear" w:color="000000" w:fill="FFFFFF"/>
            <w:noWrap/>
            <w:vAlign w:val="center"/>
            <w:hideMark/>
          </w:tcPr>
          <w:p w14:paraId="139ECFB9" w14:textId="0C32B49F" w:rsidR="0020708D" w:rsidRPr="00303EC3" w:rsidRDefault="0020708D" w:rsidP="00303EC3">
            <w:pPr>
              <w:pStyle w:val="TableTextCentered"/>
              <w:keepNext/>
              <w:keepLines/>
              <w:widowControl w:val="0"/>
              <w:tabs>
                <w:tab w:val="decimal" w:pos="537"/>
              </w:tabs>
            </w:pPr>
            <w:r w:rsidRPr="00303EC3">
              <w:t xml:space="preserve">6,889 </w:t>
            </w:r>
          </w:p>
        </w:tc>
        <w:tc>
          <w:tcPr>
            <w:tcW w:w="857" w:type="pct"/>
            <w:tcBorders>
              <w:top w:val="nil"/>
              <w:left w:val="nil"/>
              <w:bottom w:val="single" w:sz="4" w:space="0" w:color="auto"/>
              <w:right w:val="single" w:sz="4" w:space="0" w:color="auto"/>
            </w:tcBorders>
            <w:shd w:val="clear" w:color="000000" w:fill="FFFFFF"/>
            <w:noWrap/>
            <w:vAlign w:val="center"/>
            <w:hideMark/>
          </w:tcPr>
          <w:p w14:paraId="4E9395A4" w14:textId="20E5750D" w:rsidR="0020708D" w:rsidRPr="00303EC3" w:rsidRDefault="0020708D" w:rsidP="00303EC3">
            <w:pPr>
              <w:pStyle w:val="TableTextCentered"/>
              <w:keepNext/>
              <w:keepLines/>
              <w:widowControl w:val="0"/>
              <w:tabs>
                <w:tab w:val="decimal" w:pos="537"/>
              </w:tabs>
            </w:pPr>
            <w:r w:rsidRPr="00303EC3">
              <w:t xml:space="preserve">3,500 </w:t>
            </w:r>
          </w:p>
        </w:tc>
      </w:tr>
    </w:tbl>
    <w:p w14:paraId="2C1F78E1" w14:textId="77777777" w:rsidR="00424D64" w:rsidRPr="00AB1646" w:rsidRDefault="00424D64" w:rsidP="00C461B6">
      <w:pPr>
        <w:pStyle w:val="BodyText"/>
      </w:pPr>
    </w:p>
    <w:p w14:paraId="09CE3134" w14:textId="5AB96E2F" w:rsidR="00791DD9" w:rsidRDefault="005B3C0A" w:rsidP="00AF4B8A">
      <w:pPr>
        <w:pStyle w:val="BodyText"/>
      </w:pPr>
      <w:r>
        <w:fldChar w:fldCharType="begin"/>
      </w:r>
      <w:r>
        <w:instrText xml:space="preserve"> REF _Ref151113420 \h </w:instrText>
      </w:r>
      <w:r>
        <w:fldChar w:fldCharType="separate"/>
      </w:r>
      <w:r w:rsidR="008546AA">
        <w:t>Table A-</w:t>
      </w:r>
      <w:r w:rsidR="008546AA">
        <w:rPr>
          <w:noProof/>
        </w:rPr>
        <w:t>3</w:t>
      </w:r>
      <w:r>
        <w:fldChar w:fldCharType="end"/>
      </w:r>
      <w:r>
        <w:t xml:space="preserve"> d</w:t>
      </w:r>
      <w:r w:rsidR="00791DD9">
        <w:t>isplays</w:t>
      </w:r>
      <w:r w:rsidR="00A33279">
        <w:t xml:space="preserve"> the median number of trips</w:t>
      </w:r>
      <w:r w:rsidR="006D3CC6">
        <w:t xml:space="preserve"> taken by residents and non-resident households in Colorado during the </w:t>
      </w:r>
      <w:r w:rsidR="00921CAD" w:rsidRPr="00682566">
        <w:t>2022–2023 season</w:t>
      </w:r>
      <w:r w:rsidR="00284534">
        <w:t>, which is</w:t>
      </w:r>
      <w:r w:rsidR="00D4400D">
        <w:t xml:space="preserve"> base</w:t>
      </w:r>
      <w:r w:rsidR="009D46DF">
        <w:t>d</w:t>
      </w:r>
      <w:r w:rsidR="00D4400D">
        <w:t xml:space="preserve"> on the 2015 </w:t>
      </w:r>
      <w:r w:rsidR="00705DB1">
        <w:t xml:space="preserve">online </w:t>
      </w:r>
      <w:r w:rsidR="00D4400D">
        <w:t>survey responses</w:t>
      </w:r>
      <w:r w:rsidR="002A0106">
        <w:t>, as described in the 2016 study</w:t>
      </w:r>
      <w:r w:rsidR="00D4400D">
        <w:t>.</w:t>
      </w:r>
    </w:p>
    <w:p w14:paraId="73433EBC" w14:textId="5E509597" w:rsidR="009D46DF" w:rsidRDefault="009D46DF" w:rsidP="00211F16">
      <w:pPr>
        <w:pStyle w:val="Caption"/>
      </w:pPr>
      <w:bookmarkStart w:id="93" w:name="_Ref151113420"/>
      <w:bookmarkStart w:id="94" w:name="_Toc156999173"/>
      <w:r>
        <w:t>Table A-</w:t>
      </w:r>
      <w:r w:rsidR="005474FB">
        <w:fldChar w:fldCharType="begin"/>
      </w:r>
      <w:r w:rsidR="005474FB">
        <w:instrText xml:space="preserve"> SEQ Table_A- \* ARABIC </w:instrText>
      </w:r>
      <w:r w:rsidR="005474FB">
        <w:fldChar w:fldCharType="separate"/>
      </w:r>
      <w:r w:rsidR="008546AA">
        <w:rPr>
          <w:noProof/>
        </w:rPr>
        <w:t>3</w:t>
      </w:r>
      <w:r w:rsidR="005474FB">
        <w:rPr>
          <w:noProof/>
        </w:rPr>
        <w:fldChar w:fldCharType="end"/>
      </w:r>
      <w:bookmarkEnd w:id="93"/>
      <w:r>
        <w:t xml:space="preserve">. </w:t>
      </w:r>
      <w:r w:rsidRPr="009D46DF">
        <w:t xml:space="preserve">Median Number of Trips Taken per Household </w:t>
      </w:r>
      <w:r w:rsidR="00846B8C">
        <w:t xml:space="preserve">during the </w:t>
      </w:r>
      <w:r w:rsidRPr="009D46DF">
        <w:t>2022</w:t>
      </w:r>
      <w:r>
        <w:t>–</w:t>
      </w:r>
      <w:r w:rsidRPr="009D46DF">
        <w:t>2023</w:t>
      </w:r>
      <w:r w:rsidR="00846B8C">
        <w:t xml:space="preserve"> Season</w:t>
      </w:r>
      <w:bookmarkEnd w:id="94"/>
      <w:r w:rsidR="00846B8C">
        <w:t xml:space="preserve"> </w:t>
      </w:r>
    </w:p>
    <w:tbl>
      <w:tblPr>
        <w:tblW w:w="9468" w:type="dxa"/>
        <w:tblLook w:val="04A0" w:firstRow="1" w:lastRow="0" w:firstColumn="1" w:lastColumn="0" w:noHBand="0" w:noVBand="1"/>
      </w:tblPr>
      <w:tblGrid>
        <w:gridCol w:w="4392"/>
        <w:gridCol w:w="1818"/>
        <w:gridCol w:w="1620"/>
        <w:gridCol w:w="1638"/>
      </w:tblGrid>
      <w:tr w:rsidR="009D46DF" w:rsidRPr="009D46DF" w14:paraId="3FEFAD70" w14:textId="77777777" w:rsidTr="00E267DA">
        <w:trPr>
          <w:trHeight w:val="144"/>
        </w:trPr>
        <w:tc>
          <w:tcPr>
            <w:tcW w:w="43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0CED13" w14:textId="77777777" w:rsidR="009D46DF" w:rsidRPr="009D46DF" w:rsidRDefault="009D46DF" w:rsidP="005E2413">
            <w:pPr>
              <w:pStyle w:val="TableRowHeader"/>
            </w:pPr>
            <w:r w:rsidRPr="009D46DF">
              <w:t>Households</w:t>
            </w:r>
          </w:p>
        </w:tc>
        <w:tc>
          <w:tcPr>
            <w:tcW w:w="1818" w:type="dxa"/>
            <w:tcBorders>
              <w:top w:val="single" w:sz="4" w:space="0" w:color="auto"/>
              <w:left w:val="nil"/>
              <w:bottom w:val="single" w:sz="4" w:space="0" w:color="auto"/>
              <w:right w:val="single" w:sz="4" w:space="0" w:color="auto"/>
            </w:tcBorders>
            <w:shd w:val="clear" w:color="000000" w:fill="D9D9D9"/>
            <w:noWrap/>
            <w:vAlign w:val="center"/>
            <w:hideMark/>
          </w:tcPr>
          <w:p w14:paraId="2EEFE25F" w14:textId="77777777" w:rsidR="009D46DF" w:rsidRPr="009D46DF" w:rsidRDefault="009D46DF" w:rsidP="00E267DA">
            <w:pPr>
              <w:pStyle w:val="TableColumnHeader"/>
            </w:pPr>
            <w:r w:rsidRPr="009D46DF">
              <w:t>OHVs</w:t>
            </w:r>
          </w:p>
        </w:tc>
        <w:tc>
          <w:tcPr>
            <w:tcW w:w="1620" w:type="dxa"/>
            <w:tcBorders>
              <w:top w:val="single" w:sz="4" w:space="0" w:color="auto"/>
              <w:left w:val="nil"/>
              <w:bottom w:val="single" w:sz="4" w:space="0" w:color="auto"/>
              <w:right w:val="single" w:sz="4" w:space="0" w:color="auto"/>
            </w:tcBorders>
            <w:shd w:val="clear" w:color="000000" w:fill="D9D9D9"/>
            <w:noWrap/>
            <w:vAlign w:val="center"/>
            <w:hideMark/>
          </w:tcPr>
          <w:p w14:paraId="43CC22B7" w14:textId="77777777" w:rsidR="009D46DF" w:rsidRPr="009D46DF" w:rsidRDefault="009D46DF" w:rsidP="00E267DA">
            <w:pPr>
              <w:pStyle w:val="TableColumnHeader"/>
            </w:pPr>
            <w:r w:rsidRPr="009D46DF">
              <w:t>Snowmobiles</w:t>
            </w:r>
          </w:p>
        </w:tc>
        <w:tc>
          <w:tcPr>
            <w:tcW w:w="1638" w:type="dxa"/>
            <w:tcBorders>
              <w:top w:val="single" w:sz="4" w:space="0" w:color="auto"/>
              <w:left w:val="nil"/>
              <w:bottom w:val="single" w:sz="4" w:space="0" w:color="auto"/>
              <w:right w:val="single" w:sz="4" w:space="0" w:color="auto"/>
            </w:tcBorders>
            <w:shd w:val="clear" w:color="000000" w:fill="D9D9D9"/>
            <w:noWrap/>
            <w:vAlign w:val="center"/>
            <w:hideMark/>
          </w:tcPr>
          <w:p w14:paraId="095C95E8" w14:textId="77777777" w:rsidR="009D46DF" w:rsidRPr="009D46DF" w:rsidRDefault="009D46DF" w:rsidP="00E267DA">
            <w:pPr>
              <w:pStyle w:val="TableColumnHeader"/>
            </w:pPr>
            <w:r w:rsidRPr="009D46DF">
              <w:t>4WDs</w:t>
            </w:r>
          </w:p>
        </w:tc>
      </w:tr>
      <w:tr w:rsidR="009D46DF" w:rsidRPr="009D46DF" w14:paraId="2676FAC9" w14:textId="77777777" w:rsidTr="00E267DA">
        <w:trPr>
          <w:trHeight w:val="144"/>
        </w:trPr>
        <w:tc>
          <w:tcPr>
            <w:tcW w:w="4392" w:type="dxa"/>
            <w:tcBorders>
              <w:top w:val="nil"/>
              <w:left w:val="single" w:sz="4" w:space="0" w:color="auto"/>
              <w:bottom w:val="single" w:sz="4" w:space="0" w:color="auto"/>
              <w:right w:val="single" w:sz="4" w:space="0" w:color="auto"/>
            </w:tcBorders>
            <w:shd w:val="clear" w:color="auto" w:fill="auto"/>
            <w:noWrap/>
            <w:vAlign w:val="bottom"/>
            <w:hideMark/>
          </w:tcPr>
          <w:p w14:paraId="68DD7874" w14:textId="32C0ACBF" w:rsidR="009D46DF" w:rsidRPr="009D46DF" w:rsidRDefault="009D46DF" w:rsidP="00E267DA">
            <w:pPr>
              <w:pStyle w:val="TableText"/>
            </w:pPr>
            <w:r w:rsidRPr="009D46DF">
              <w:t xml:space="preserve">Colorado </w:t>
            </w:r>
            <w:r w:rsidR="00B329CC">
              <w:t>r</w:t>
            </w:r>
            <w:r w:rsidRPr="009D46DF">
              <w:t xml:space="preserve">esident </w:t>
            </w:r>
            <w:r w:rsidR="00B329CC">
              <w:t>h</w:t>
            </w:r>
            <w:r w:rsidRPr="009D46DF">
              <w:t>ouseholds</w:t>
            </w:r>
          </w:p>
        </w:tc>
        <w:tc>
          <w:tcPr>
            <w:tcW w:w="1818" w:type="dxa"/>
            <w:tcBorders>
              <w:top w:val="nil"/>
              <w:left w:val="nil"/>
              <w:bottom w:val="single" w:sz="4" w:space="0" w:color="auto"/>
              <w:right w:val="single" w:sz="4" w:space="0" w:color="auto"/>
            </w:tcBorders>
            <w:shd w:val="clear" w:color="000000" w:fill="FFFFFF"/>
            <w:noWrap/>
            <w:vAlign w:val="center"/>
            <w:hideMark/>
          </w:tcPr>
          <w:p w14:paraId="1362E105" w14:textId="5A542102" w:rsidR="009D46DF" w:rsidRPr="00303EC3" w:rsidRDefault="009D46DF" w:rsidP="00303EC3">
            <w:pPr>
              <w:pStyle w:val="TableTextCentered"/>
              <w:keepNext/>
              <w:keepLines/>
              <w:widowControl w:val="0"/>
              <w:tabs>
                <w:tab w:val="decimal" w:pos="537"/>
              </w:tabs>
            </w:pPr>
            <w:r w:rsidRPr="00303EC3">
              <w:t xml:space="preserve">14 </w:t>
            </w:r>
          </w:p>
        </w:tc>
        <w:tc>
          <w:tcPr>
            <w:tcW w:w="1620" w:type="dxa"/>
            <w:tcBorders>
              <w:top w:val="nil"/>
              <w:left w:val="nil"/>
              <w:bottom w:val="single" w:sz="4" w:space="0" w:color="auto"/>
              <w:right w:val="single" w:sz="4" w:space="0" w:color="auto"/>
            </w:tcBorders>
            <w:shd w:val="clear" w:color="000000" w:fill="FFFFFF"/>
            <w:noWrap/>
            <w:vAlign w:val="center"/>
            <w:hideMark/>
          </w:tcPr>
          <w:p w14:paraId="535F3F5A" w14:textId="68831D92" w:rsidR="009D46DF" w:rsidRPr="00303EC3" w:rsidRDefault="009D46DF" w:rsidP="00303EC3">
            <w:pPr>
              <w:pStyle w:val="TableTextCentered"/>
              <w:keepNext/>
              <w:keepLines/>
              <w:widowControl w:val="0"/>
              <w:tabs>
                <w:tab w:val="decimal" w:pos="537"/>
              </w:tabs>
            </w:pPr>
            <w:r w:rsidRPr="00303EC3">
              <w:t xml:space="preserve">12 </w:t>
            </w:r>
          </w:p>
        </w:tc>
        <w:tc>
          <w:tcPr>
            <w:tcW w:w="1638" w:type="dxa"/>
            <w:tcBorders>
              <w:top w:val="nil"/>
              <w:left w:val="nil"/>
              <w:bottom w:val="single" w:sz="4" w:space="0" w:color="auto"/>
              <w:right w:val="single" w:sz="4" w:space="0" w:color="auto"/>
            </w:tcBorders>
            <w:shd w:val="clear" w:color="000000" w:fill="FFFFFF"/>
            <w:noWrap/>
            <w:vAlign w:val="center"/>
            <w:hideMark/>
          </w:tcPr>
          <w:p w14:paraId="080E44ED" w14:textId="7F7200C1" w:rsidR="009D46DF" w:rsidRPr="00303EC3" w:rsidRDefault="009D46DF" w:rsidP="00303EC3">
            <w:pPr>
              <w:pStyle w:val="TableTextCentered"/>
              <w:keepNext/>
              <w:keepLines/>
              <w:widowControl w:val="0"/>
              <w:tabs>
                <w:tab w:val="decimal" w:pos="537"/>
              </w:tabs>
            </w:pPr>
            <w:r w:rsidRPr="00303EC3">
              <w:t xml:space="preserve">12 </w:t>
            </w:r>
          </w:p>
        </w:tc>
      </w:tr>
      <w:tr w:rsidR="009D46DF" w:rsidRPr="009D46DF" w14:paraId="28750E1B" w14:textId="77777777" w:rsidTr="00E267DA">
        <w:trPr>
          <w:trHeight w:val="144"/>
        </w:trPr>
        <w:tc>
          <w:tcPr>
            <w:tcW w:w="4392" w:type="dxa"/>
            <w:tcBorders>
              <w:top w:val="nil"/>
              <w:left w:val="single" w:sz="4" w:space="0" w:color="auto"/>
              <w:bottom w:val="single" w:sz="4" w:space="0" w:color="auto"/>
              <w:right w:val="single" w:sz="4" w:space="0" w:color="auto"/>
            </w:tcBorders>
            <w:shd w:val="clear" w:color="auto" w:fill="auto"/>
            <w:noWrap/>
            <w:vAlign w:val="bottom"/>
            <w:hideMark/>
          </w:tcPr>
          <w:p w14:paraId="3D7FBDD2" w14:textId="4BDAB040" w:rsidR="009D46DF" w:rsidRPr="009D46DF" w:rsidRDefault="009D46DF" w:rsidP="00E267DA">
            <w:pPr>
              <w:pStyle w:val="TableText"/>
            </w:pPr>
            <w:r w:rsidRPr="009D46DF">
              <w:t>Non-</w:t>
            </w:r>
            <w:r w:rsidR="009324FC">
              <w:t>r</w:t>
            </w:r>
            <w:r w:rsidRPr="009D46DF">
              <w:t xml:space="preserve">esident </w:t>
            </w:r>
            <w:r w:rsidR="009324FC">
              <w:t>h</w:t>
            </w:r>
            <w:r w:rsidRPr="009D46DF">
              <w:t>ouseholds</w:t>
            </w:r>
          </w:p>
        </w:tc>
        <w:tc>
          <w:tcPr>
            <w:tcW w:w="1818" w:type="dxa"/>
            <w:tcBorders>
              <w:top w:val="nil"/>
              <w:left w:val="nil"/>
              <w:bottom w:val="single" w:sz="4" w:space="0" w:color="auto"/>
              <w:right w:val="single" w:sz="4" w:space="0" w:color="auto"/>
            </w:tcBorders>
            <w:shd w:val="clear" w:color="000000" w:fill="FFFFFF"/>
            <w:noWrap/>
            <w:vAlign w:val="center"/>
            <w:hideMark/>
          </w:tcPr>
          <w:p w14:paraId="68A20218" w14:textId="09124DB3" w:rsidR="009D46DF" w:rsidRPr="00303EC3" w:rsidRDefault="009D46DF" w:rsidP="00303EC3">
            <w:pPr>
              <w:pStyle w:val="TableTextCentered"/>
              <w:keepNext/>
              <w:keepLines/>
              <w:widowControl w:val="0"/>
              <w:tabs>
                <w:tab w:val="decimal" w:pos="537"/>
              </w:tabs>
            </w:pPr>
            <w:r w:rsidRPr="00303EC3">
              <w:t xml:space="preserve">4 </w:t>
            </w:r>
          </w:p>
        </w:tc>
        <w:tc>
          <w:tcPr>
            <w:tcW w:w="1620" w:type="dxa"/>
            <w:tcBorders>
              <w:top w:val="nil"/>
              <w:left w:val="nil"/>
              <w:bottom w:val="single" w:sz="4" w:space="0" w:color="auto"/>
              <w:right w:val="single" w:sz="4" w:space="0" w:color="auto"/>
            </w:tcBorders>
            <w:shd w:val="clear" w:color="000000" w:fill="FFFFFF"/>
            <w:noWrap/>
            <w:vAlign w:val="center"/>
            <w:hideMark/>
          </w:tcPr>
          <w:p w14:paraId="2A3746A2" w14:textId="1E3B6F79" w:rsidR="009D46DF" w:rsidRPr="00303EC3" w:rsidRDefault="009D46DF" w:rsidP="00303EC3">
            <w:pPr>
              <w:pStyle w:val="TableTextCentered"/>
              <w:keepNext/>
              <w:keepLines/>
              <w:widowControl w:val="0"/>
              <w:tabs>
                <w:tab w:val="decimal" w:pos="537"/>
              </w:tabs>
            </w:pPr>
            <w:r w:rsidRPr="00303EC3">
              <w:t xml:space="preserve">11 </w:t>
            </w:r>
          </w:p>
        </w:tc>
        <w:tc>
          <w:tcPr>
            <w:tcW w:w="1638" w:type="dxa"/>
            <w:tcBorders>
              <w:top w:val="nil"/>
              <w:left w:val="nil"/>
              <w:bottom w:val="single" w:sz="4" w:space="0" w:color="auto"/>
              <w:right w:val="single" w:sz="4" w:space="0" w:color="auto"/>
            </w:tcBorders>
            <w:shd w:val="clear" w:color="000000" w:fill="FFFFFF"/>
            <w:noWrap/>
            <w:vAlign w:val="center"/>
            <w:hideMark/>
          </w:tcPr>
          <w:p w14:paraId="259D8E9E" w14:textId="26A7D695" w:rsidR="009D46DF" w:rsidRPr="00303EC3" w:rsidRDefault="009D46DF" w:rsidP="00303EC3">
            <w:pPr>
              <w:pStyle w:val="TableTextCentered"/>
              <w:keepNext/>
              <w:keepLines/>
              <w:widowControl w:val="0"/>
              <w:tabs>
                <w:tab w:val="decimal" w:pos="537"/>
              </w:tabs>
            </w:pPr>
            <w:r w:rsidRPr="00303EC3">
              <w:t xml:space="preserve">4 </w:t>
            </w:r>
          </w:p>
        </w:tc>
      </w:tr>
    </w:tbl>
    <w:p w14:paraId="0410A9B8" w14:textId="319A09B5" w:rsidR="00AF4B8A" w:rsidRDefault="00AF4B8A" w:rsidP="00AF4B8A">
      <w:pPr>
        <w:pStyle w:val="BodyText"/>
      </w:pPr>
    </w:p>
    <w:p w14:paraId="48731B8A" w14:textId="59645466" w:rsidR="00AF4B8A" w:rsidRDefault="00AF4B8A" w:rsidP="00764F89">
      <w:pPr>
        <w:pStyle w:val="Heading2NoNumbering"/>
      </w:pPr>
      <w:bookmarkStart w:id="95" w:name="_Toc157613925"/>
      <w:bookmarkStart w:id="96" w:name="_Toc157607809"/>
      <w:r w:rsidRPr="00284534">
        <w:t xml:space="preserve">Itemized Trip Expenditures for Trips Associated with Motorized Recreation in Colorado During the </w:t>
      </w:r>
      <w:r w:rsidR="00570E66" w:rsidRPr="00284534">
        <w:t>2022–2023</w:t>
      </w:r>
      <w:r w:rsidRPr="00284534">
        <w:t xml:space="preserve"> Season</w:t>
      </w:r>
      <w:bookmarkEnd w:id="95"/>
      <w:bookmarkEnd w:id="96"/>
      <w:r>
        <w:t xml:space="preserve"> </w:t>
      </w:r>
    </w:p>
    <w:p w14:paraId="7CBBA2B0" w14:textId="1A862426" w:rsidR="00AF4B8A" w:rsidRDefault="00AF4B8A" w:rsidP="00AF4B8A">
      <w:pPr>
        <w:pStyle w:val="BodyText"/>
      </w:pPr>
      <w:r>
        <w:t xml:space="preserve">The following tables summarize the average trip expenditures used to estimate total trip expenditures by motorized recreational enthusiasts during the </w:t>
      </w:r>
      <w:r w:rsidR="00570E66" w:rsidRPr="005B3C0A">
        <w:t>2022–2023</w:t>
      </w:r>
      <w:r>
        <w:t xml:space="preserve"> season. The itemized expenditures are specified for both resident and non-resident households (</w:t>
      </w:r>
      <w:r w:rsidR="00A953DA">
        <w:rPr>
          <w:highlight w:val="yellow"/>
        </w:rPr>
        <w:fldChar w:fldCharType="begin"/>
      </w:r>
      <w:r w:rsidR="00A953DA">
        <w:instrText xml:space="preserve"> REF _Ref151114458 \h </w:instrText>
      </w:r>
      <w:r w:rsidR="00A953DA">
        <w:rPr>
          <w:highlight w:val="yellow"/>
        </w:rPr>
      </w:r>
      <w:r w:rsidR="00A953DA">
        <w:rPr>
          <w:highlight w:val="yellow"/>
        </w:rPr>
        <w:fldChar w:fldCharType="separate"/>
      </w:r>
      <w:r w:rsidR="008546AA">
        <w:t>Table A-</w:t>
      </w:r>
      <w:r w:rsidR="008546AA">
        <w:rPr>
          <w:noProof/>
        </w:rPr>
        <w:t>4</w:t>
      </w:r>
      <w:r w:rsidR="00A953DA">
        <w:rPr>
          <w:highlight w:val="yellow"/>
        </w:rPr>
        <w:fldChar w:fldCharType="end"/>
      </w:r>
      <w:r w:rsidRPr="00C479BE">
        <w:t xml:space="preserve"> and </w:t>
      </w:r>
      <w:r w:rsidR="00A953DA">
        <w:rPr>
          <w:highlight w:val="yellow"/>
        </w:rPr>
        <w:fldChar w:fldCharType="begin"/>
      </w:r>
      <w:r w:rsidR="00A953DA">
        <w:rPr>
          <w:highlight w:val="yellow"/>
        </w:rPr>
        <w:instrText xml:space="preserve"> REF _Ref151114460 \h </w:instrText>
      </w:r>
      <w:r w:rsidR="00A953DA">
        <w:rPr>
          <w:highlight w:val="yellow"/>
        </w:rPr>
      </w:r>
      <w:r w:rsidR="00A953DA">
        <w:rPr>
          <w:highlight w:val="yellow"/>
        </w:rPr>
        <w:fldChar w:fldCharType="separate"/>
      </w:r>
      <w:r w:rsidR="008546AA">
        <w:t>Table A-</w:t>
      </w:r>
      <w:r w:rsidR="008546AA">
        <w:rPr>
          <w:noProof/>
        </w:rPr>
        <w:t>5</w:t>
      </w:r>
      <w:r w:rsidR="00A953DA">
        <w:rPr>
          <w:highlight w:val="yellow"/>
        </w:rPr>
        <w:fldChar w:fldCharType="end"/>
      </w:r>
      <w:r>
        <w:t>). Adjustments were made to these expenditures to eliminate outliers and unrelated items based on survey responses</w:t>
      </w:r>
      <w:r w:rsidR="00030501">
        <w:t xml:space="preserve">, as described in the 2016 study. The average expenditures from the 2016 study were inflated </w:t>
      </w:r>
      <w:r w:rsidR="009047AC">
        <w:t xml:space="preserve">to 2022 prices. </w:t>
      </w:r>
    </w:p>
    <w:p w14:paraId="146B689A" w14:textId="77777777" w:rsidR="00E81E17" w:rsidRPr="00E63DD8" w:rsidRDefault="00E81E17" w:rsidP="00C461B6">
      <w:pPr>
        <w:pStyle w:val="BodyText"/>
      </w:pPr>
    </w:p>
    <w:p w14:paraId="280F69E7" w14:textId="35E82DBB" w:rsidR="009414A9" w:rsidRDefault="009414A9" w:rsidP="00211F16">
      <w:pPr>
        <w:pStyle w:val="Caption"/>
      </w:pPr>
      <w:bookmarkStart w:id="97" w:name="_Ref151114458"/>
      <w:bookmarkStart w:id="98" w:name="_Toc156999174"/>
      <w:r>
        <w:t>Table A-</w:t>
      </w:r>
      <w:r w:rsidR="005474FB">
        <w:fldChar w:fldCharType="begin"/>
      </w:r>
      <w:r w:rsidR="005474FB">
        <w:instrText xml:space="preserve"> SEQ Table_A- \* ARABIC </w:instrText>
      </w:r>
      <w:r w:rsidR="005474FB">
        <w:fldChar w:fldCharType="separate"/>
      </w:r>
      <w:r w:rsidR="008546AA">
        <w:rPr>
          <w:noProof/>
        </w:rPr>
        <w:t>4</w:t>
      </w:r>
      <w:r w:rsidR="005474FB">
        <w:rPr>
          <w:noProof/>
        </w:rPr>
        <w:fldChar w:fldCharType="end"/>
      </w:r>
      <w:bookmarkEnd w:id="97"/>
      <w:r w:rsidR="004934ED">
        <w:t>.</w:t>
      </w:r>
      <w:r w:rsidR="004934ED" w:rsidRPr="004934ED">
        <w:t xml:space="preserve"> </w:t>
      </w:r>
      <w:r w:rsidR="004934ED" w:rsidRPr="00E0571A">
        <w:t xml:space="preserve">Average Itemized Expenditures for Latest Trip for Residential Households </w:t>
      </w:r>
      <w:r w:rsidR="0095588A">
        <w:t>for</w:t>
      </w:r>
      <w:r w:rsidR="008115E2">
        <w:t xml:space="preserve"> the </w:t>
      </w:r>
      <w:r w:rsidR="004934ED" w:rsidRPr="00E0571A">
        <w:t>2022</w:t>
      </w:r>
      <w:r w:rsidR="00451457">
        <w:t>–</w:t>
      </w:r>
      <w:r w:rsidR="004934ED" w:rsidRPr="00E0571A">
        <w:t>2023</w:t>
      </w:r>
      <w:r w:rsidR="008115E2">
        <w:t xml:space="preserve"> Season</w:t>
      </w:r>
      <w:r w:rsidR="004934ED" w:rsidRPr="00E0571A">
        <w:t xml:space="preserve"> </w:t>
      </w:r>
      <w:r w:rsidR="009047AC">
        <w:t>(</w:t>
      </w:r>
      <w:r w:rsidR="004934ED" w:rsidRPr="00E0571A">
        <w:t>2022$</w:t>
      </w:r>
      <w:r w:rsidR="009047AC">
        <w:t>)</w:t>
      </w:r>
      <w:bookmarkEnd w:id="98"/>
    </w:p>
    <w:tbl>
      <w:tblPr>
        <w:tblW w:w="9360" w:type="dxa"/>
        <w:tblLook w:val="04A0" w:firstRow="1" w:lastRow="0" w:firstColumn="1" w:lastColumn="0" w:noHBand="0" w:noVBand="1"/>
      </w:tblPr>
      <w:tblGrid>
        <w:gridCol w:w="5130"/>
        <w:gridCol w:w="1332"/>
        <w:gridCol w:w="1548"/>
        <w:gridCol w:w="1440"/>
      </w:tblGrid>
      <w:tr w:rsidR="00E0571A" w:rsidRPr="00E0571A" w14:paraId="01D6C69D" w14:textId="77777777" w:rsidTr="004A4AFE">
        <w:trPr>
          <w:trHeight w:val="20"/>
          <w:tblHeader/>
        </w:trPr>
        <w:tc>
          <w:tcPr>
            <w:tcW w:w="51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6411DD" w14:textId="77777777" w:rsidR="00E0571A" w:rsidRPr="00E0571A" w:rsidRDefault="00E0571A" w:rsidP="005E2413">
            <w:pPr>
              <w:pStyle w:val="TableRowHeader"/>
            </w:pPr>
            <w:r w:rsidRPr="00E0571A">
              <w:t>Expenditure Category</w:t>
            </w:r>
          </w:p>
        </w:tc>
        <w:tc>
          <w:tcPr>
            <w:tcW w:w="1332" w:type="dxa"/>
            <w:tcBorders>
              <w:top w:val="single" w:sz="4" w:space="0" w:color="auto"/>
              <w:left w:val="nil"/>
              <w:bottom w:val="single" w:sz="4" w:space="0" w:color="auto"/>
              <w:right w:val="single" w:sz="4" w:space="0" w:color="auto"/>
            </w:tcBorders>
            <w:shd w:val="clear" w:color="000000" w:fill="D9D9D9"/>
            <w:noWrap/>
            <w:vAlign w:val="center"/>
            <w:hideMark/>
          </w:tcPr>
          <w:p w14:paraId="050E2820" w14:textId="77777777" w:rsidR="00E0571A" w:rsidRPr="00E0571A" w:rsidRDefault="00E0571A" w:rsidP="00E267DA">
            <w:pPr>
              <w:pStyle w:val="TableColumnHeader"/>
            </w:pPr>
            <w:r w:rsidRPr="00E0571A">
              <w:t>OHVs</w:t>
            </w:r>
          </w:p>
        </w:tc>
        <w:tc>
          <w:tcPr>
            <w:tcW w:w="1548" w:type="dxa"/>
            <w:tcBorders>
              <w:top w:val="single" w:sz="4" w:space="0" w:color="auto"/>
              <w:left w:val="nil"/>
              <w:bottom w:val="single" w:sz="4" w:space="0" w:color="auto"/>
              <w:right w:val="single" w:sz="4" w:space="0" w:color="auto"/>
            </w:tcBorders>
            <w:shd w:val="clear" w:color="000000" w:fill="D9D9D9"/>
            <w:noWrap/>
            <w:vAlign w:val="center"/>
            <w:hideMark/>
          </w:tcPr>
          <w:p w14:paraId="0B261497" w14:textId="77777777" w:rsidR="00E0571A" w:rsidRPr="00E0571A" w:rsidRDefault="00E0571A" w:rsidP="00E267DA">
            <w:pPr>
              <w:pStyle w:val="TableColumnHeader"/>
            </w:pPr>
            <w:r w:rsidRPr="00E0571A">
              <w:t>Snowmobiles</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4EF0AAD7" w14:textId="77777777" w:rsidR="00E0571A" w:rsidRPr="00E0571A" w:rsidRDefault="00E0571A" w:rsidP="00E267DA">
            <w:pPr>
              <w:pStyle w:val="TableColumnHeader"/>
            </w:pPr>
            <w:r w:rsidRPr="00E0571A">
              <w:t>4WDs</w:t>
            </w:r>
          </w:p>
        </w:tc>
      </w:tr>
      <w:tr w:rsidR="00E0571A" w:rsidRPr="00E0571A" w14:paraId="3CB65B22" w14:textId="77777777" w:rsidTr="004A4AFE">
        <w:trPr>
          <w:trHeight w:val="20"/>
        </w:trPr>
        <w:tc>
          <w:tcPr>
            <w:tcW w:w="5130" w:type="dxa"/>
            <w:tcBorders>
              <w:top w:val="nil"/>
              <w:left w:val="single" w:sz="4" w:space="0" w:color="auto"/>
              <w:bottom w:val="single" w:sz="4" w:space="0" w:color="auto"/>
              <w:right w:val="single" w:sz="4" w:space="0" w:color="auto"/>
            </w:tcBorders>
            <w:shd w:val="clear" w:color="auto" w:fill="auto"/>
            <w:vAlign w:val="bottom"/>
            <w:hideMark/>
          </w:tcPr>
          <w:p w14:paraId="278E139C" w14:textId="1DEDC4D8" w:rsidR="00E0571A" w:rsidRPr="00E0571A" w:rsidRDefault="00E0571A" w:rsidP="00E267DA">
            <w:pPr>
              <w:pStyle w:val="TableText"/>
            </w:pPr>
            <w:r w:rsidRPr="00E0571A">
              <w:t>Gasoline/</w:t>
            </w:r>
            <w:r w:rsidR="00E9585C">
              <w:t>o</w:t>
            </w:r>
            <w:r w:rsidRPr="00E0571A">
              <w:t xml:space="preserve">il for </w:t>
            </w:r>
            <w:r w:rsidR="00E9585C">
              <w:t>m</w:t>
            </w:r>
            <w:r w:rsidRPr="00E0571A">
              <w:t xml:space="preserve">otorized </w:t>
            </w:r>
            <w:r w:rsidR="00E9585C">
              <w:t>r</w:t>
            </w:r>
            <w:r w:rsidRPr="00E0571A">
              <w:t xml:space="preserve">ecreational </w:t>
            </w:r>
            <w:r w:rsidR="00E9585C">
              <w:t>v</w:t>
            </w:r>
            <w:r w:rsidRPr="00E0571A">
              <w:t>ehicles</w:t>
            </w:r>
          </w:p>
        </w:tc>
        <w:tc>
          <w:tcPr>
            <w:tcW w:w="1332" w:type="dxa"/>
            <w:tcBorders>
              <w:top w:val="nil"/>
              <w:left w:val="nil"/>
              <w:bottom w:val="single" w:sz="4" w:space="0" w:color="auto"/>
              <w:right w:val="single" w:sz="4" w:space="0" w:color="auto"/>
            </w:tcBorders>
            <w:shd w:val="clear" w:color="auto" w:fill="auto"/>
            <w:noWrap/>
            <w:vAlign w:val="bottom"/>
            <w:hideMark/>
          </w:tcPr>
          <w:p w14:paraId="1092FF59" w14:textId="77777777" w:rsidR="00E0571A" w:rsidRPr="00303EC3" w:rsidRDefault="00E0571A" w:rsidP="00303EC3">
            <w:pPr>
              <w:pStyle w:val="TableTextCentered"/>
              <w:keepNext/>
              <w:keepLines/>
              <w:widowControl w:val="0"/>
              <w:tabs>
                <w:tab w:val="decimal" w:pos="537"/>
              </w:tabs>
            </w:pPr>
            <w:r w:rsidRPr="00303EC3">
              <w:t>$98</w:t>
            </w:r>
          </w:p>
        </w:tc>
        <w:tc>
          <w:tcPr>
            <w:tcW w:w="1548" w:type="dxa"/>
            <w:tcBorders>
              <w:top w:val="nil"/>
              <w:left w:val="nil"/>
              <w:bottom w:val="single" w:sz="4" w:space="0" w:color="auto"/>
              <w:right w:val="single" w:sz="4" w:space="0" w:color="auto"/>
            </w:tcBorders>
            <w:shd w:val="clear" w:color="auto" w:fill="auto"/>
            <w:noWrap/>
            <w:vAlign w:val="bottom"/>
            <w:hideMark/>
          </w:tcPr>
          <w:p w14:paraId="725AC23C" w14:textId="77777777" w:rsidR="00E0571A" w:rsidRPr="00303EC3" w:rsidRDefault="00E0571A" w:rsidP="00303EC3">
            <w:pPr>
              <w:pStyle w:val="TableTextCentered"/>
              <w:keepNext/>
              <w:keepLines/>
              <w:widowControl w:val="0"/>
              <w:tabs>
                <w:tab w:val="decimal" w:pos="537"/>
              </w:tabs>
            </w:pPr>
            <w:r w:rsidRPr="00303EC3">
              <w:t>$135</w:t>
            </w:r>
          </w:p>
        </w:tc>
        <w:tc>
          <w:tcPr>
            <w:tcW w:w="1440" w:type="dxa"/>
            <w:tcBorders>
              <w:top w:val="nil"/>
              <w:left w:val="nil"/>
              <w:bottom w:val="single" w:sz="4" w:space="0" w:color="auto"/>
              <w:right w:val="single" w:sz="4" w:space="0" w:color="auto"/>
            </w:tcBorders>
            <w:shd w:val="clear" w:color="auto" w:fill="auto"/>
            <w:noWrap/>
            <w:vAlign w:val="bottom"/>
            <w:hideMark/>
          </w:tcPr>
          <w:p w14:paraId="1EDA6DE3" w14:textId="77777777" w:rsidR="00E0571A" w:rsidRPr="00303EC3" w:rsidRDefault="00E0571A" w:rsidP="00303EC3">
            <w:pPr>
              <w:pStyle w:val="TableTextCentered"/>
              <w:keepNext/>
              <w:keepLines/>
              <w:widowControl w:val="0"/>
              <w:tabs>
                <w:tab w:val="decimal" w:pos="537"/>
              </w:tabs>
            </w:pPr>
            <w:r w:rsidRPr="00303EC3">
              <w:t>$195</w:t>
            </w:r>
          </w:p>
        </w:tc>
      </w:tr>
      <w:tr w:rsidR="00E0571A" w:rsidRPr="00E0571A" w14:paraId="20B76B65" w14:textId="77777777" w:rsidTr="004A4AFE">
        <w:trPr>
          <w:trHeight w:val="20"/>
        </w:trPr>
        <w:tc>
          <w:tcPr>
            <w:tcW w:w="5130" w:type="dxa"/>
            <w:tcBorders>
              <w:top w:val="nil"/>
              <w:left w:val="single" w:sz="4" w:space="0" w:color="auto"/>
              <w:bottom w:val="single" w:sz="4" w:space="0" w:color="auto"/>
              <w:right w:val="single" w:sz="4" w:space="0" w:color="auto"/>
            </w:tcBorders>
            <w:shd w:val="clear" w:color="auto" w:fill="auto"/>
            <w:vAlign w:val="bottom"/>
            <w:hideMark/>
          </w:tcPr>
          <w:p w14:paraId="3AD2EDA3" w14:textId="4F1B4662" w:rsidR="00E0571A" w:rsidRPr="00E0571A" w:rsidRDefault="00E0571A" w:rsidP="00E267DA">
            <w:pPr>
              <w:pStyle w:val="TableText"/>
            </w:pPr>
            <w:r w:rsidRPr="00E0571A">
              <w:t>Gasoline/</w:t>
            </w:r>
            <w:r w:rsidR="00E9585C">
              <w:t>o</w:t>
            </w:r>
            <w:r w:rsidRPr="00E0571A">
              <w:t>il for tow vehicles</w:t>
            </w:r>
          </w:p>
        </w:tc>
        <w:tc>
          <w:tcPr>
            <w:tcW w:w="1332" w:type="dxa"/>
            <w:tcBorders>
              <w:top w:val="nil"/>
              <w:left w:val="nil"/>
              <w:bottom w:val="single" w:sz="4" w:space="0" w:color="auto"/>
              <w:right w:val="single" w:sz="4" w:space="0" w:color="auto"/>
            </w:tcBorders>
            <w:shd w:val="clear" w:color="auto" w:fill="auto"/>
            <w:noWrap/>
            <w:vAlign w:val="bottom"/>
            <w:hideMark/>
          </w:tcPr>
          <w:p w14:paraId="48F3483A" w14:textId="77777777" w:rsidR="00E0571A" w:rsidRPr="00303EC3" w:rsidRDefault="00E0571A" w:rsidP="00303EC3">
            <w:pPr>
              <w:pStyle w:val="TableTextCentered"/>
              <w:keepNext/>
              <w:keepLines/>
              <w:widowControl w:val="0"/>
              <w:tabs>
                <w:tab w:val="decimal" w:pos="537"/>
              </w:tabs>
            </w:pPr>
            <w:r w:rsidRPr="00303EC3">
              <w:t>$169</w:t>
            </w:r>
          </w:p>
        </w:tc>
        <w:tc>
          <w:tcPr>
            <w:tcW w:w="1548" w:type="dxa"/>
            <w:tcBorders>
              <w:top w:val="nil"/>
              <w:left w:val="nil"/>
              <w:bottom w:val="single" w:sz="4" w:space="0" w:color="auto"/>
              <w:right w:val="single" w:sz="4" w:space="0" w:color="auto"/>
            </w:tcBorders>
            <w:shd w:val="clear" w:color="auto" w:fill="auto"/>
            <w:noWrap/>
            <w:vAlign w:val="bottom"/>
            <w:hideMark/>
          </w:tcPr>
          <w:p w14:paraId="3826B3E2" w14:textId="77777777" w:rsidR="00E0571A" w:rsidRPr="00303EC3" w:rsidRDefault="00E0571A" w:rsidP="00303EC3">
            <w:pPr>
              <w:pStyle w:val="TableTextCentered"/>
              <w:keepNext/>
              <w:keepLines/>
              <w:widowControl w:val="0"/>
              <w:tabs>
                <w:tab w:val="decimal" w:pos="537"/>
              </w:tabs>
            </w:pPr>
            <w:r w:rsidRPr="00303EC3">
              <w:t>$162</w:t>
            </w:r>
          </w:p>
        </w:tc>
        <w:tc>
          <w:tcPr>
            <w:tcW w:w="1440" w:type="dxa"/>
            <w:tcBorders>
              <w:top w:val="nil"/>
              <w:left w:val="nil"/>
              <w:bottom w:val="single" w:sz="4" w:space="0" w:color="auto"/>
              <w:right w:val="single" w:sz="4" w:space="0" w:color="auto"/>
            </w:tcBorders>
            <w:shd w:val="clear" w:color="auto" w:fill="auto"/>
            <w:noWrap/>
            <w:vAlign w:val="bottom"/>
            <w:hideMark/>
          </w:tcPr>
          <w:p w14:paraId="3FCFC4A3" w14:textId="77777777" w:rsidR="00E0571A" w:rsidRPr="00303EC3" w:rsidRDefault="00E0571A" w:rsidP="00303EC3">
            <w:pPr>
              <w:pStyle w:val="TableTextCentered"/>
              <w:keepNext/>
              <w:keepLines/>
              <w:widowControl w:val="0"/>
              <w:tabs>
                <w:tab w:val="decimal" w:pos="537"/>
              </w:tabs>
            </w:pPr>
            <w:r w:rsidRPr="00303EC3">
              <w:t>$48</w:t>
            </w:r>
          </w:p>
        </w:tc>
      </w:tr>
      <w:tr w:rsidR="00E0571A" w:rsidRPr="00E0571A" w14:paraId="7B9E8984" w14:textId="77777777" w:rsidTr="004A4AFE">
        <w:trPr>
          <w:trHeight w:val="20"/>
        </w:trPr>
        <w:tc>
          <w:tcPr>
            <w:tcW w:w="5130" w:type="dxa"/>
            <w:tcBorders>
              <w:top w:val="nil"/>
              <w:left w:val="single" w:sz="4" w:space="0" w:color="auto"/>
              <w:bottom w:val="single" w:sz="4" w:space="0" w:color="auto"/>
              <w:right w:val="single" w:sz="4" w:space="0" w:color="auto"/>
            </w:tcBorders>
            <w:shd w:val="clear" w:color="auto" w:fill="auto"/>
            <w:vAlign w:val="bottom"/>
            <w:hideMark/>
          </w:tcPr>
          <w:p w14:paraId="379FD4CA" w14:textId="2E28A7FD" w:rsidR="00E0571A" w:rsidRPr="00E0571A" w:rsidRDefault="00F70A2B" w:rsidP="00E267DA">
            <w:pPr>
              <w:pStyle w:val="TableText"/>
            </w:pPr>
            <w:r w:rsidRPr="00E0571A">
              <w:t>Restaur</w:t>
            </w:r>
            <w:r>
              <w:t>a</w:t>
            </w:r>
            <w:r w:rsidRPr="00E0571A">
              <w:t>nt</w:t>
            </w:r>
            <w:r w:rsidR="00E0571A" w:rsidRPr="00E0571A">
              <w:t>/lounge purchases</w:t>
            </w:r>
          </w:p>
        </w:tc>
        <w:tc>
          <w:tcPr>
            <w:tcW w:w="1332" w:type="dxa"/>
            <w:tcBorders>
              <w:top w:val="nil"/>
              <w:left w:val="nil"/>
              <w:bottom w:val="single" w:sz="4" w:space="0" w:color="auto"/>
              <w:right w:val="single" w:sz="4" w:space="0" w:color="auto"/>
            </w:tcBorders>
            <w:shd w:val="clear" w:color="auto" w:fill="auto"/>
            <w:noWrap/>
            <w:vAlign w:val="bottom"/>
            <w:hideMark/>
          </w:tcPr>
          <w:p w14:paraId="09B30DB9" w14:textId="77777777" w:rsidR="00E0571A" w:rsidRPr="00303EC3" w:rsidRDefault="00E0571A" w:rsidP="00303EC3">
            <w:pPr>
              <w:pStyle w:val="TableTextCentered"/>
              <w:keepNext/>
              <w:keepLines/>
              <w:widowControl w:val="0"/>
              <w:tabs>
                <w:tab w:val="decimal" w:pos="537"/>
              </w:tabs>
            </w:pPr>
            <w:r w:rsidRPr="00303EC3">
              <w:t>$91</w:t>
            </w:r>
          </w:p>
        </w:tc>
        <w:tc>
          <w:tcPr>
            <w:tcW w:w="1548" w:type="dxa"/>
            <w:tcBorders>
              <w:top w:val="nil"/>
              <w:left w:val="nil"/>
              <w:bottom w:val="single" w:sz="4" w:space="0" w:color="auto"/>
              <w:right w:val="single" w:sz="4" w:space="0" w:color="auto"/>
            </w:tcBorders>
            <w:shd w:val="clear" w:color="auto" w:fill="auto"/>
            <w:noWrap/>
            <w:vAlign w:val="bottom"/>
            <w:hideMark/>
          </w:tcPr>
          <w:p w14:paraId="3522187F" w14:textId="77777777" w:rsidR="00E0571A" w:rsidRPr="00303EC3" w:rsidRDefault="00E0571A" w:rsidP="00303EC3">
            <w:pPr>
              <w:pStyle w:val="TableTextCentered"/>
              <w:keepNext/>
              <w:keepLines/>
              <w:widowControl w:val="0"/>
              <w:tabs>
                <w:tab w:val="decimal" w:pos="537"/>
              </w:tabs>
            </w:pPr>
            <w:r w:rsidRPr="00303EC3">
              <w:t>$106</w:t>
            </w:r>
          </w:p>
        </w:tc>
        <w:tc>
          <w:tcPr>
            <w:tcW w:w="1440" w:type="dxa"/>
            <w:tcBorders>
              <w:top w:val="nil"/>
              <w:left w:val="nil"/>
              <w:bottom w:val="single" w:sz="4" w:space="0" w:color="auto"/>
              <w:right w:val="single" w:sz="4" w:space="0" w:color="auto"/>
            </w:tcBorders>
            <w:shd w:val="clear" w:color="auto" w:fill="auto"/>
            <w:noWrap/>
            <w:vAlign w:val="bottom"/>
            <w:hideMark/>
          </w:tcPr>
          <w:p w14:paraId="78129301" w14:textId="77777777" w:rsidR="00E0571A" w:rsidRPr="00303EC3" w:rsidRDefault="00E0571A" w:rsidP="00303EC3">
            <w:pPr>
              <w:pStyle w:val="TableTextCentered"/>
              <w:keepNext/>
              <w:keepLines/>
              <w:widowControl w:val="0"/>
              <w:tabs>
                <w:tab w:val="decimal" w:pos="537"/>
              </w:tabs>
            </w:pPr>
            <w:r w:rsidRPr="00303EC3">
              <w:t>$62</w:t>
            </w:r>
          </w:p>
        </w:tc>
      </w:tr>
      <w:tr w:rsidR="00E0571A" w:rsidRPr="00E0571A" w14:paraId="0D048ADF" w14:textId="77777777" w:rsidTr="004A4AFE">
        <w:trPr>
          <w:trHeight w:val="20"/>
        </w:trPr>
        <w:tc>
          <w:tcPr>
            <w:tcW w:w="5130" w:type="dxa"/>
            <w:tcBorders>
              <w:top w:val="nil"/>
              <w:left w:val="single" w:sz="4" w:space="0" w:color="auto"/>
              <w:bottom w:val="single" w:sz="4" w:space="0" w:color="auto"/>
              <w:right w:val="single" w:sz="4" w:space="0" w:color="auto"/>
            </w:tcBorders>
            <w:shd w:val="clear" w:color="auto" w:fill="auto"/>
            <w:vAlign w:val="bottom"/>
            <w:hideMark/>
          </w:tcPr>
          <w:p w14:paraId="0C0E8C69" w14:textId="449611FD" w:rsidR="00E0571A" w:rsidRPr="00E0571A" w:rsidRDefault="00E0571A" w:rsidP="00E267DA">
            <w:pPr>
              <w:pStyle w:val="TableText"/>
            </w:pPr>
            <w:r w:rsidRPr="00E0571A">
              <w:lastRenderedPageBreak/>
              <w:t xml:space="preserve">Food and </w:t>
            </w:r>
            <w:r w:rsidR="00992D5F">
              <w:t>b</w:t>
            </w:r>
            <w:r w:rsidRPr="00E0571A">
              <w:t xml:space="preserve">everage purchased at grocery, </w:t>
            </w:r>
            <w:r w:rsidR="0072144C" w:rsidRPr="00E0571A">
              <w:t>convenience</w:t>
            </w:r>
            <w:r w:rsidRPr="00E0571A">
              <w:t xml:space="preserve"> stores</w:t>
            </w:r>
          </w:p>
        </w:tc>
        <w:tc>
          <w:tcPr>
            <w:tcW w:w="1332" w:type="dxa"/>
            <w:tcBorders>
              <w:top w:val="nil"/>
              <w:left w:val="nil"/>
              <w:bottom w:val="single" w:sz="4" w:space="0" w:color="auto"/>
              <w:right w:val="single" w:sz="4" w:space="0" w:color="auto"/>
            </w:tcBorders>
            <w:shd w:val="clear" w:color="auto" w:fill="auto"/>
            <w:noWrap/>
            <w:vAlign w:val="bottom"/>
            <w:hideMark/>
          </w:tcPr>
          <w:p w14:paraId="252D4A93" w14:textId="77777777" w:rsidR="00E0571A" w:rsidRPr="00303EC3" w:rsidRDefault="00E0571A" w:rsidP="00303EC3">
            <w:pPr>
              <w:pStyle w:val="TableTextCentered"/>
              <w:keepNext/>
              <w:keepLines/>
              <w:widowControl w:val="0"/>
              <w:tabs>
                <w:tab w:val="decimal" w:pos="537"/>
              </w:tabs>
            </w:pPr>
            <w:r w:rsidRPr="00303EC3">
              <w:t>$96</w:t>
            </w:r>
          </w:p>
        </w:tc>
        <w:tc>
          <w:tcPr>
            <w:tcW w:w="1548" w:type="dxa"/>
            <w:tcBorders>
              <w:top w:val="nil"/>
              <w:left w:val="nil"/>
              <w:bottom w:val="single" w:sz="4" w:space="0" w:color="auto"/>
              <w:right w:val="single" w:sz="4" w:space="0" w:color="auto"/>
            </w:tcBorders>
            <w:shd w:val="clear" w:color="auto" w:fill="auto"/>
            <w:noWrap/>
            <w:vAlign w:val="bottom"/>
            <w:hideMark/>
          </w:tcPr>
          <w:p w14:paraId="5592A63E" w14:textId="77777777" w:rsidR="00E0571A" w:rsidRPr="00303EC3" w:rsidRDefault="00E0571A" w:rsidP="00303EC3">
            <w:pPr>
              <w:pStyle w:val="TableTextCentered"/>
              <w:keepNext/>
              <w:keepLines/>
              <w:widowControl w:val="0"/>
              <w:tabs>
                <w:tab w:val="decimal" w:pos="537"/>
              </w:tabs>
            </w:pPr>
            <w:r w:rsidRPr="00303EC3">
              <w:t>$62</w:t>
            </w:r>
          </w:p>
        </w:tc>
        <w:tc>
          <w:tcPr>
            <w:tcW w:w="1440" w:type="dxa"/>
            <w:tcBorders>
              <w:top w:val="nil"/>
              <w:left w:val="nil"/>
              <w:bottom w:val="single" w:sz="4" w:space="0" w:color="auto"/>
              <w:right w:val="single" w:sz="4" w:space="0" w:color="auto"/>
            </w:tcBorders>
            <w:shd w:val="clear" w:color="auto" w:fill="auto"/>
            <w:noWrap/>
            <w:vAlign w:val="bottom"/>
            <w:hideMark/>
          </w:tcPr>
          <w:p w14:paraId="7600853E" w14:textId="77777777" w:rsidR="00E0571A" w:rsidRPr="00303EC3" w:rsidRDefault="00E0571A" w:rsidP="00303EC3">
            <w:pPr>
              <w:pStyle w:val="TableTextCentered"/>
              <w:keepNext/>
              <w:keepLines/>
              <w:widowControl w:val="0"/>
              <w:tabs>
                <w:tab w:val="decimal" w:pos="537"/>
              </w:tabs>
            </w:pPr>
            <w:r w:rsidRPr="00303EC3">
              <w:t>$47</w:t>
            </w:r>
          </w:p>
        </w:tc>
      </w:tr>
      <w:tr w:rsidR="00E0571A" w:rsidRPr="00E0571A" w14:paraId="4E3C1149" w14:textId="77777777" w:rsidTr="004A4AFE">
        <w:trPr>
          <w:trHeight w:val="20"/>
        </w:trPr>
        <w:tc>
          <w:tcPr>
            <w:tcW w:w="5130" w:type="dxa"/>
            <w:tcBorders>
              <w:top w:val="nil"/>
              <w:left w:val="single" w:sz="4" w:space="0" w:color="auto"/>
              <w:bottom w:val="single" w:sz="4" w:space="0" w:color="auto"/>
              <w:right w:val="single" w:sz="4" w:space="0" w:color="auto"/>
            </w:tcBorders>
            <w:shd w:val="clear" w:color="auto" w:fill="auto"/>
            <w:vAlign w:val="bottom"/>
            <w:hideMark/>
          </w:tcPr>
          <w:p w14:paraId="02503D7F" w14:textId="6E833985" w:rsidR="00E0571A" w:rsidRPr="00E0571A" w:rsidRDefault="00E0571A" w:rsidP="00E267DA">
            <w:pPr>
              <w:pStyle w:val="TableText"/>
            </w:pPr>
            <w:r w:rsidRPr="00E0571A">
              <w:t xml:space="preserve">Overnight </w:t>
            </w:r>
            <w:r w:rsidR="00992D5F">
              <w:t>a</w:t>
            </w:r>
            <w:r w:rsidR="00F70A2B" w:rsidRPr="00E0571A">
              <w:t>ccommodations</w:t>
            </w:r>
          </w:p>
        </w:tc>
        <w:tc>
          <w:tcPr>
            <w:tcW w:w="1332" w:type="dxa"/>
            <w:tcBorders>
              <w:top w:val="nil"/>
              <w:left w:val="nil"/>
              <w:bottom w:val="single" w:sz="4" w:space="0" w:color="auto"/>
              <w:right w:val="single" w:sz="4" w:space="0" w:color="auto"/>
            </w:tcBorders>
            <w:shd w:val="clear" w:color="auto" w:fill="auto"/>
            <w:noWrap/>
            <w:vAlign w:val="bottom"/>
            <w:hideMark/>
          </w:tcPr>
          <w:p w14:paraId="5B53D241" w14:textId="77777777" w:rsidR="00E0571A" w:rsidRPr="00303EC3" w:rsidRDefault="00E0571A" w:rsidP="00303EC3">
            <w:pPr>
              <w:pStyle w:val="TableTextCentered"/>
              <w:keepNext/>
              <w:keepLines/>
              <w:widowControl w:val="0"/>
              <w:tabs>
                <w:tab w:val="decimal" w:pos="537"/>
              </w:tabs>
            </w:pPr>
            <w:r w:rsidRPr="00303EC3">
              <w:t>$94</w:t>
            </w:r>
          </w:p>
        </w:tc>
        <w:tc>
          <w:tcPr>
            <w:tcW w:w="1548" w:type="dxa"/>
            <w:tcBorders>
              <w:top w:val="nil"/>
              <w:left w:val="nil"/>
              <w:bottom w:val="single" w:sz="4" w:space="0" w:color="auto"/>
              <w:right w:val="single" w:sz="4" w:space="0" w:color="auto"/>
            </w:tcBorders>
            <w:shd w:val="clear" w:color="auto" w:fill="auto"/>
            <w:noWrap/>
            <w:vAlign w:val="bottom"/>
            <w:hideMark/>
          </w:tcPr>
          <w:p w14:paraId="39B5EC65" w14:textId="77777777" w:rsidR="00E0571A" w:rsidRPr="00303EC3" w:rsidRDefault="00E0571A" w:rsidP="00303EC3">
            <w:pPr>
              <w:pStyle w:val="TableTextCentered"/>
              <w:keepNext/>
              <w:keepLines/>
              <w:widowControl w:val="0"/>
              <w:tabs>
                <w:tab w:val="decimal" w:pos="537"/>
              </w:tabs>
            </w:pPr>
            <w:r w:rsidRPr="00303EC3">
              <w:t>$108</w:t>
            </w:r>
          </w:p>
        </w:tc>
        <w:tc>
          <w:tcPr>
            <w:tcW w:w="1440" w:type="dxa"/>
            <w:tcBorders>
              <w:top w:val="nil"/>
              <w:left w:val="nil"/>
              <w:bottom w:val="single" w:sz="4" w:space="0" w:color="auto"/>
              <w:right w:val="single" w:sz="4" w:space="0" w:color="auto"/>
            </w:tcBorders>
            <w:shd w:val="clear" w:color="auto" w:fill="auto"/>
            <w:noWrap/>
            <w:vAlign w:val="bottom"/>
            <w:hideMark/>
          </w:tcPr>
          <w:p w14:paraId="133AB4F0" w14:textId="77777777" w:rsidR="00E0571A" w:rsidRPr="00303EC3" w:rsidRDefault="00E0571A" w:rsidP="00303EC3">
            <w:pPr>
              <w:pStyle w:val="TableTextCentered"/>
              <w:keepNext/>
              <w:keepLines/>
              <w:widowControl w:val="0"/>
              <w:tabs>
                <w:tab w:val="decimal" w:pos="537"/>
              </w:tabs>
            </w:pPr>
            <w:r w:rsidRPr="00303EC3">
              <w:t>$73</w:t>
            </w:r>
          </w:p>
        </w:tc>
      </w:tr>
      <w:tr w:rsidR="00E0571A" w:rsidRPr="00E0571A" w14:paraId="6D4465FB" w14:textId="77777777" w:rsidTr="004A4AFE">
        <w:trPr>
          <w:trHeight w:val="20"/>
        </w:trPr>
        <w:tc>
          <w:tcPr>
            <w:tcW w:w="5130" w:type="dxa"/>
            <w:tcBorders>
              <w:top w:val="nil"/>
              <w:left w:val="single" w:sz="4" w:space="0" w:color="auto"/>
              <w:bottom w:val="single" w:sz="4" w:space="0" w:color="auto"/>
              <w:right w:val="single" w:sz="4" w:space="0" w:color="auto"/>
            </w:tcBorders>
            <w:shd w:val="clear" w:color="auto" w:fill="auto"/>
            <w:vAlign w:val="bottom"/>
            <w:hideMark/>
          </w:tcPr>
          <w:p w14:paraId="716FFCE7" w14:textId="77777777" w:rsidR="00E0571A" w:rsidRPr="00E0571A" w:rsidRDefault="00E0571A" w:rsidP="00E267DA">
            <w:pPr>
              <w:pStyle w:val="TableText"/>
            </w:pPr>
            <w:r w:rsidRPr="00E0571A">
              <w:t>Guides and tour packages</w:t>
            </w:r>
          </w:p>
        </w:tc>
        <w:tc>
          <w:tcPr>
            <w:tcW w:w="1332" w:type="dxa"/>
            <w:tcBorders>
              <w:top w:val="nil"/>
              <w:left w:val="nil"/>
              <w:bottom w:val="single" w:sz="4" w:space="0" w:color="auto"/>
              <w:right w:val="single" w:sz="4" w:space="0" w:color="auto"/>
            </w:tcBorders>
            <w:shd w:val="clear" w:color="auto" w:fill="auto"/>
            <w:noWrap/>
            <w:vAlign w:val="bottom"/>
            <w:hideMark/>
          </w:tcPr>
          <w:p w14:paraId="70460C85" w14:textId="77777777" w:rsidR="00E0571A" w:rsidRPr="00303EC3" w:rsidRDefault="00E0571A" w:rsidP="00303EC3">
            <w:pPr>
              <w:pStyle w:val="TableTextCentered"/>
              <w:keepNext/>
              <w:keepLines/>
              <w:widowControl w:val="0"/>
              <w:tabs>
                <w:tab w:val="decimal" w:pos="537"/>
              </w:tabs>
            </w:pPr>
            <w:r w:rsidRPr="00303EC3">
              <w:t>$3</w:t>
            </w:r>
          </w:p>
        </w:tc>
        <w:tc>
          <w:tcPr>
            <w:tcW w:w="1548" w:type="dxa"/>
            <w:tcBorders>
              <w:top w:val="nil"/>
              <w:left w:val="nil"/>
              <w:bottom w:val="single" w:sz="4" w:space="0" w:color="auto"/>
              <w:right w:val="single" w:sz="4" w:space="0" w:color="auto"/>
            </w:tcBorders>
            <w:shd w:val="clear" w:color="auto" w:fill="auto"/>
            <w:noWrap/>
            <w:vAlign w:val="bottom"/>
            <w:hideMark/>
          </w:tcPr>
          <w:p w14:paraId="4A5B4C04" w14:textId="77777777" w:rsidR="00E0571A" w:rsidRPr="00303EC3" w:rsidRDefault="00E0571A" w:rsidP="00303EC3">
            <w:pPr>
              <w:pStyle w:val="TableTextCentered"/>
              <w:keepNext/>
              <w:keepLines/>
              <w:widowControl w:val="0"/>
              <w:tabs>
                <w:tab w:val="decimal" w:pos="537"/>
              </w:tabs>
            </w:pPr>
            <w:r w:rsidRPr="00303EC3">
              <w:t>$3</w:t>
            </w:r>
          </w:p>
        </w:tc>
        <w:tc>
          <w:tcPr>
            <w:tcW w:w="1440" w:type="dxa"/>
            <w:tcBorders>
              <w:top w:val="nil"/>
              <w:left w:val="nil"/>
              <w:bottom w:val="single" w:sz="4" w:space="0" w:color="auto"/>
              <w:right w:val="single" w:sz="4" w:space="0" w:color="auto"/>
            </w:tcBorders>
            <w:shd w:val="clear" w:color="auto" w:fill="auto"/>
            <w:noWrap/>
            <w:vAlign w:val="bottom"/>
            <w:hideMark/>
          </w:tcPr>
          <w:p w14:paraId="2B801F7A" w14:textId="77777777" w:rsidR="00E0571A" w:rsidRPr="00303EC3" w:rsidRDefault="00E0571A" w:rsidP="00303EC3">
            <w:pPr>
              <w:pStyle w:val="TableTextCentered"/>
              <w:keepNext/>
              <w:keepLines/>
              <w:widowControl w:val="0"/>
              <w:tabs>
                <w:tab w:val="decimal" w:pos="537"/>
              </w:tabs>
            </w:pPr>
            <w:r w:rsidRPr="00303EC3">
              <w:t>$2</w:t>
            </w:r>
          </w:p>
        </w:tc>
      </w:tr>
      <w:tr w:rsidR="00E0571A" w:rsidRPr="00E0571A" w14:paraId="78CD5206" w14:textId="77777777" w:rsidTr="004A4AFE">
        <w:trPr>
          <w:trHeight w:val="20"/>
        </w:trPr>
        <w:tc>
          <w:tcPr>
            <w:tcW w:w="5130" w:type="dxa"/>
            <w:tcBorders>
              <w:top w:val="nil"/>
              <w:left w:val="single" w:sz="4" w:space="0" w:color="auto"/>
              <w:bottom w:val="single" w:sz="4" w:space="0" w:color="auto"/>
              <w:right w:val="single" w:sz="4" w:space="0" w:color="auto"/>
            </w:tcBorders>
            <w:shd w:val="clear" w:color="auto" w:fill="auto"/>
            <w:vAlign w:val="bottom"/>
            <w:hideMark/>
          </w:tcPr>
          <w:p w14:paraId="74094624" w14:textId="4D491987" w:rsidR="00E0571A" w:rsidRPr="00E0571A" w:rsidRDefault="00E0571A" w:rsidP="00E267DA">
            <w:pPr>
              <w:pStyle w:val="TableText"/>
            </w:pPr>
            <w:r w:rsidRPr="00E0571A">
              <w:t xml:space="preserve">User </w:t>
            </w:r>
            <w:r w:rsidR="00992D5F">
              <w:t>f</w:t>
            </w:r>
            <w:r w:rsidRPr="00E0571A">
              <w:t>ees and donations</w:t>
            </w:r>
          </w:p>
        </w:tc>
        <w:tc>
          <w:tcPr>
            <w:tcW w:w="1332" w:type="dxa"/>
            <w:tcBorders>
              <w:top w:val="nil"/>
              <w:left w:val="nil"/>
              <w:bottom w:val="single" w:sz="4" w:space="0" w:color="auto"/>
              <w:right w:val="single" w:sz="4" w:space="0" w:color="auto"/>
            </w:tcBorders>
            <w:shd w:val="clear" w:color="auto" w:fill="auto"/>
            <w:noWrap/>
            <w:vAlign w:val="bottom"/>
            <w:hideMark/>
          </w:tcPr>
          <w:p w14:paraId="22D4CBF1" w14:textId="77777777" w:rsidR="00E0571A" w:rsidRPr="00303EC3" w:rsidRDefault="00E0571A" w:rsidP="00303EC3">
            <w:pPr>
              <w:pStyle w:val="TableTextCentered"/>
              <w:keepNext/>
              <w:keepLines/>
              <w:widowControl w:val="0"/>
              <w:tabs>
                <w:tab w:val="decimal" w:pos="537"/>
              </w:tabs>
            </w:pPr>
            <w:r w:rsidRPr="00303EC3">
              <w:t>$26</w:t>
            </w:r>
          </w:p>
        </w:tc>
        <w:tc>
          <w:tcPr>
            <w:tcW w:w="1548" w:type="dxa"/>
            <w:tcBorders>
              <w:top w:val="nil"/>
              <w:left w:val="nil"/>
              <w:bottom w:val="single" w:sz="4" w:space="0" w:color="auto"/>
              <w:right w:val="single" w:sz="4" w:space="0" w:color="auto"/>
            </w:tcBorders>
            <w:shd w:val="clear" w:color="auto" w:fill="auto"/>
            <w:noWrap/>
            <w:vAlign w:val="bottom"/>
            <w:hideMark/>
          </w:tcPr>
          <w:p w14:paraId="58A08F93" w14:textId="77777777" w:rsidR="00E0571A" w:rsidRPr="00303EC3" w:rsidRDefault="00E0571A" w:rsidP="00303EC3">
            <w:pPr>
              <w:pStyle w:val="TableTextCentered"/>
              <w:keepNext/>
              <w:keepLines/>
              <w:widowControl w:val="0"/>
              <w:tabs>
                <w:tab w:val="decimal" w:pos="537"/>
              </w:tabs>
            </w:pPr>
            <w:r w:rsidRPr="00303EC3">
              <w:t>$5</w:t>
            </w:r>
          </w:p>
        </w:tc>
        <w:tc>
          <w:tcPr>
            <w:tcW w:w="1440" w:type="dxa"/>
            <w:tcBorders>
              <w:top w:val="nil"/>
              <w:left w:val="nil"/>
              <w:bottom w:val="single" w:sz="4" w:space="0" w:color="auto"/>
              <w:right w:val="single" w:sz="4" w:space="0" w:color="auto"/>
            </w:tcBorders>
            <w:shd w:val="clear" w:color="auto" w:fill="auto"/>
            <w:noWrap/>
            <w:vAlign w:val="bottom"/>
            <w:hideMark/>
          </w:tcPr>
          <w:p w14:paraId="22B0EEFE" w14:textId="77777777" w:rsidR="00E0571A" w:rsidRPr="00303EC3" w:rsidRDefault="00E0571A" w:rsidP="00303EC3">
            <w:pPr>
              <w:pStyle w:val="TableTextCentered"/>
              <w:keepNext/>
              <w:keepLines/>
              <w:widowControl w:val="0"/>
              <w:tabs>
                <w:tab w:val="decimal" w:pos="537"/>
              </w:tabs>
            </w:pPr>
            <w:r w:rsidRPr="00303EC3">
              <w:t>$9</w:t>
            </w:r>
          </w:p>
        </w:tc>
      </w:tr>
      <w:tr w:rsidR="00E0571A" w:rsidRPr="00E0571A" w14:paraId="008F23BE" w14:textId="77777777" w:rsidTr="004A4AFE">
        <w:trPr>
          <w:trHeight w:val="20"/>
        </w:trPr>
        <w:tc>
          <w:tcPr>
            <w:tcW w:w="5130" w:type="dxa"/>
            <w:tcBorders>
              <w:top w:val="nil"/>
              <w:left w:val="single" w:sz="4" w:space="0" w:color="auto"/>
              <w:bottom w:val="single" w:sz="4" w:space="0" w:color="auto"/>
              <w:right w:val="single" w:sz="4" w:space="0" w:color="auto"/>
            </w:tcBorders>
            <w:shd w:val="clear" w:color="auto" w:fill="auto"/>
            <w:vAlign w:val="bottom"/>
            <w:hideMark/>
          </w:tcPr>
          <w:p w14:paraId="77D0A284" w14:textId="156B7F46" w:rsidR="00E0571A" w:rsidRPr="00E0571A" w:rsidRDefault="00E0571A" w:rsidP="00E267DA">
            <w:pPr>
              <w:pStyle w:val="TableText"/>
            </w:pPr>
            <w:r w:rsidRPr="00E0571A">
              <w:t>Souvenirs, gifts</w:t>
            </w:r>
            <w:r w:rsidR="00F70A2B">
              <w:t>,</w:t>
            </w:r>
            <w:r w:rsidRPr="00E0571A">
              <w:t xml:space="preserve"> and entertainment</w:t>
            </w:r>
          </w:p>
        </w:tc>
        <w:tc>
          <w:tcPr>
            <w:tcW w:w="1332" w:type="dxa"/>
            <w:tcBorders>
              <w:top w:val="nil"/>
              <w:left w:val="nil"/>
              <w:bottom w:val="single" w:sz="4" w:space="0" w:color="auto"/>
              <w:right w:val="single" w:sz="4" w:space="0" w:color="auto"/>
            </w:tcBorders>
            <w:shd w:val="clear" w:color="auto" w:fill="auto"/>
            <w:noWrap/>
            <w:vAlign w:val="bottom"/>
            <w:hideMark/>
          </w:tcPr>
          <w:p w14:paraId="19F7A95A" w14:textId="77777777" w:rsidR="00E0571A" w:rsidRPr="00303EC3" w:rsidRDefault="00E0571A" w:rsidP="00303EC3">
            <w:pPr>
              <w:pStyle w:val="TableTextCentered"/>
              <w:keepNext/>
              <w:keepLines/>
              <w:widowControl w:val="0"/>
              <w:tabs>
                <w:tab w:val="decimal" w:pos="537"/>
              </w:tabs>
            </w:pPr>
            <w:r w:rsidRPr="00303EC3">
              <w:t>$13</w:t>
            </w:r>
          </w:p>
        </w:tc>
        <w:tc>
          <w:tcPr>
            <w:tcW w:w="1548" w:type="dxa"/>
            <w:tcBorders>
              <w:top w:val="nil"/>
              <w:left w:val="nil"/>
              <w:bottom w:val="single" w:sz="4" w:space="0" w:color="auto"/>
              <w:right w:val="single" w:sz="4" w:space="0" w:color="auto"/>
            </w:tcBorders>
            <w:shd w:val="clear" w:color="auto" w:fill="auto"/>
            <w:noWrap/>
            <w:vAlign w:val="bottom"/>
            <w:hideMark/>
          </w:tcPr>
          <w:p w14:paraId="4D289DDD" w14:textId="77777777" w:rsidR="00E0571A" w:rsidRPr="00303EC3" w:rsidRDefault="00E0571A" w:rsidP="00303EC3">
            <w:pPr>
              <w:pStyle w:val="TableTextCentered"/>
              <w:keepNext/>
              <w:keepLines/>
              <w:widowControl w:val="0"/>
              <w:tabs>
                <w:tab w:val="decimal" w:pos="537"/>
              </w:tabs>
            </w:pPr>
            <w:r w:rsidRPr="00303EC3">
              <w:t>$15</w:t>
            </w:r>
          </w:p>
        </w:tc>
        <w:tc>
          <w:tcPr>
            <w:tcW w:w="1440" w:type="dxa"/>
            <w:tcBorders>
              <w:top w:val="nil"/>
              <w:left w:val="nil"/>
              <w:bottom w:val="single" w:sz="4" w:space="0" w:color="auto"/>
              <w:right w:val="single" w:sz="4" w:space="0" w:color="auto"/>
            </w:tcBorders>
            <w:shd w:val="clear" w:color="auto" w:fill="auto"/>
            <w:noWrap/>
            <w:vAlign w:val="bottom"/>
            <w:hideMark/>
          </w:tcPr>
          <w:p w14:paraId="2A3CFBA8" w14:textId="77777777" w:rsidR="00E0571A" w:rsidRPr="00303EC3" w:rsidRDefault="00E0571A" w:rsidP="00303EC3">
            <w:pPr>
              <w:pStyle w:val="TableTextCentered"/>
              <w:keepNext/>
              <w:keepLines/>
              <w:widowControl w:val="0"/>
              <w:tabs>
                <w:tab w:val="decimal" w:pos="537"/>
              </w:tabs>
            </w:pPr>
            <w:r w:rsidRPr="00303EC3">
              <w:t>$16</w:t>
            </w:r>
          </w:p>
        </w:tc>
      </w:tr>
      <w:tr w:rsidR="00E0571A" w:rsidRPr="00E0571A" w14:paraId="789E6760" w14:textId="77777777" w:rsidTr="004A4AFE">
        <w:trPr>
          <w:trHeight w:val="20"/>
        </w:trPr>
        <w:tc>
          <w:tcPr>
            <w:tcW w:w="5130" w:type="dxa"/>
            <w:tcBorders>
              <w:top w:val="nil"/>
              <w:left w:val="single" w:sz="4" w:space="0" w:color="auto"/>
              <w:bottom w:val="single" w:sz="4" w:space="0" w:color="auto"/>
              <w:right w:val="single" w:sz="4" w:space="0" w:color="auto"/>
            </w:tcBorders>
            <w:shd w:val="clear" w:color="auto" w:fill="auto"/>
            <w:vAlign w:val="bottom"/>
            <w:hideMark/>
          </w:tcPr>
          <w:p w14:paraId="0E5ADCFC" w14:textId="77777777" w:rsidR="00E0571A" w:rsidRPr="00E0571A" w:rsidRDefault="00E0571A" w:rsidP="00E267DA">
            <w:pPr>
              <w:pStyle w:val="TableText"/>
            </w:pPr>
            <w:r w:rsidRPr="00E0571A">
              <w:t>Other trip related expenses</w:t>
            </w:r>
          </w:p>
        </w:tc>
        <w:tc>
          <w:tcPr>
            <w:tcW w:w="1332" w:type="dxa"/>
            <w:tcBorders>
              <w:top w:val="nil"/>
              <w:left w:val="nil"/>
              <w:bottom w:val="single" w:sz="4" w:space="0" w:color="auto"/>
              <w:right w:val="single" w:sz="4" w:space="0" w:color="auto"/>
            </w:tcBorders>
            <w:shd w:val="clear" w:color="auto" w:fill="auto"/>
            <w:noWrap/>
            <w:vAlign w:val="bottom"/>
            <w:hideMark/>
          </w:tcPr>
          <w:p w14:paraId="4EDC626C" w14:textId="77777777" w:rsidR="00E0571A" w:rsidRPr="00303EC3" w:rsidRDefault="00E0571A" w:rsidP="00303EC3">
            <w:pPr>
              <w:pStyle w:val="TableTextCentered"/>
              <w:keepNext/>
              <w:keepLines/>
              <w:widowControl w:val="0"/>
              <w:tabs>
                <w:tab w:val="decimal" w:pos="537"/>
              </w:tabs>
            </w:pPr>
            <w:r w:rsidRPr="00303EC3">
              <w:t>$16</w:t>
            </w:r>
          </w:p>
        </w:tc>
        <w:tc>
          <w:tcPr>
            <w:tcW w:w="1548" w:type="dxa"/>
            <w:tcBorders>
              <w:top w:val="nil"/>
              <w:left w:val="nil"/>
              <w:bottom w:val="single" w:sz="4" w:space="0" w:color="auto"/>
              <w:right w:val="single" w:sz="4" w:space="0" w:color="auto"/>
            </w:tcBorders>
            <w:shd w:val="clear" w:color="auto" w:fill="auto"/>
            <w:noWrap/>
            <w:vAlign w:val="bottom"/>
            <w:hideMark/>
          </w:tcPr>
          <w:p w14:paraId="77B8BB62" w14:textId="77777777" w:rsidR="00E0571A" w:rsidRPr="00303EC3" w:rsidRDefault="00E0571A" w:rsidP="00303EC3">
            <w:pPr>
              <w:pStyle w:val="TableTextCentered"/>
              <w:keepNext/>
              <w:keepLines/>
              <w:widowControl w:val="0"/>
              <w:tabs>
                <w:tab w:val="decimal" w:pos="537"/>
              </w:tabs>
            </w:pPr>
            <w:r w:rsidRPr="00303EC3">
              <w:t>$11</w:t>
            </w:r>
          </w:p>
        </w:tc>
        <w:tc>
          <w:tcPr>
            <w:tcW w:w="1440" w:type="dxa"/>
            <w:tcBorders>
              <w:top w:val="nil"/>
              <w:left w:val="nil"/>
              <w:bottom w:val="single" w:sz="4" w:space="0" w:color="auto"/>
              <w:right w:val="single" w:sz="4" w:space="0" w:color="auto"/>
            </w:tcBorders>
            <w:shd w:val="clear" w:color="auto" w:fill="auto"/>
            <w:noWrap/>
            <w:vAlign w:val="bottom"/>
            <w:hideMark/>
          </w:tcPr>
          <w:p w14:paraId="04F9A793" w14:textId="77777777" w:rsidR="00E0571A" w:rsidRPr="00303EC3" w:rsidRDefault="00E0571A" w:rsidP="00303EC3">
            <w:pPr>
              <w:pStyle w:val="TableTextCentered"/>
              <w:keepNext/>
              <w:keepLines/>
              <w:widowControl w:val="0"/>
              <w:tabs>
                <w:tab w:val="decimal" w:pos="537"/>
              </w:tabs>
            </w:pPr>
            <w:r w:rsidRPr="00303EC3">
              <w:t>$13</w:t>
            </w:r>
          </w:p>
        </w:tc>
      </w:tr>
      <w:tr w:rsidR="00E0571A" w:rsidRPr="00E0571A" w14:paraId="579BD231" w14:textId="77777777" w:rsidTr="004A4AFE">
        <w:trPr>
          <w:trHeight w:val="2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14:paraId="6FF0B7D2" w14:textId="77777777" w:rsidR="00E0571A" w:rsidRPr="00E0571A" w:rsidRDefault="00E0571A" w:rsidP="00E267DA">
            <w:pPr>
              <w:pStyle w:val="TableText"/>
              <w:rPr>
                <w:b/>
                <w:bCs/>
              </w:rPr>
            </w:pPr>
            <w:r w:rsidRPr="00E0571A">
              <w:rPr>
                <w:b/>
                <w:bCs/>
              </w:rPr>
              <w:t>Total</w:t>
            </w:r>
          </w:p>
        </w:tc>
        <w:tc>
          <w:tcPr>
            <w:tcW w:w="1332" w:type="dxa"/>
            <w:tcBorders>
              <w:top w:val="nil"/>
              <w:left w:val="nil"/>
              <w:bottom w:val="single" w:sz="4" w:space="0" w:color="auto"/>
              <w:right w:val="single" w:sz="4" w:space="0" w:color="auto"/>
            </w:tcBorders>
            <w:shd w:val="clear" w:color="auto" w:fill="auto"/>
            <w:noWrap/>
            <w:vAlign w:val="bottom"/>
            <w:hideMark/>
          </w:tcPr>
          <w:p w14:paraId="00C8ED80" w14:textId="77777777" w:rsidR="00E0571A" w:rsidRPr="00303EC3" w:rsidRDefault="00E0571A" w:rsidP="00303EC3">
            <w:pPr>
              <w:pStyle w:val="TableTextCentered"/>
              <w:keepNext/>
              <w:keepLines/>
              <w:widowControl w:val="0"/>
              <w:tabs>
                <w:tab w:val="decimal" w:pos="537"/>
              </w:tabs>
              <w:rPr>
                <w:b/>
                <w:bCs/>
              </w:rPr>
            </w:pPr>
            <w:r w:rsidRPr="00303EC3">
              <w:rPr>
                <w:b/>
                <w:bCs/>
              </w:rPr>
              <w:t>$607</w:t>
            </w:r>
          </w:p>
        </w:tc>
        <w:tc>
          <w:tcPr>
            <w:tcW w:w="1548" w:type="dxa"/>
            <w:tcBorders>
              <w:top w:val="nil"/>
              <w:left w:val="nil"/>
              <w:bottom w:val="single" w:sz="4" w:space="0" w:color="auto"/>
              <w:right w:val="single" w:sz="4" w:space="0" w:color="auto"/>
            </w:tcBorders>
            <w:shd w:val="clear" w:color="auto" w:fill="auto"/>
            <w:noWrap/>
            <w:vAlign w:val="bottom"/>
            <w:hideMark/>
          </w:tcPr>
          <w:p w14:paraId="374C04DE" w14:textId="77777777" w:rsidR="00E0571A" w:rsidRPr="00303EC3" w:rsidRDefault="00E0571A" w:rsidP="00303EC3">
            <w:pPr>
              <w:pStyle w:val="TableTextCentered"/>
              <w:keepNext/>
              <w:keepLines/>
              <w:widowControl w:val="0"/>
              <w:tabs>
                <w:tab w:val="decimal" w:pos="537"/>
              </w:tabs>
              <w:rPr>
                <w:b/>
                <w:bCs/>
              </w:rPr>
            </w:pPr>
            <w:r w:rsidRPr="00303EC3">
              <w:rPr>
                <w:b/>
                <w:bCs/>
              </w:rPr>
              <w:t>$607</w:t>
            </w:r>
          </w:p>
        </w:tc>
        <w:tc>
          <w:tcPr>
            <w:tcW w:w="1440" w:type="dxa"/>
            <w:tcBorders>
              <w:top w:val="nil"/>
              <w:left w:val="nil"/>
              <w:bottom w:val="single" w:sz="4" w:space="0" w:color="auto"/>
              <w:right w:val="single" w:sz="4" w:space="0" w:color="auto"/>
            </w:tcBorders>
            <w:shd w:val="clear" w:color="auto" w:fill="auto"/>
            <w:noWrap/>
            <w:vAlign w:val="bottom"/>
            <w:hideMark/>
          </w:tcPr>
          <w:p w14:paraId="7A63896B" w14:textId="77777777" w:rsidR="00E0571A" w:rsidRPr="00303EC3" w:rsidRDefault="00E0571A" w:rsidP="00303EC3">
            <w:pPr>
              <w:pStyle w:val="TableTextCentered"/>
              <w:keepNext/>
              <w:keepLines/>
              <w:widowControl w:val="0"/>
              <w:tabs>
                <w:tab w:val="decimal" w:pos="537"/>
              </w:tabs>
              <w:rPr>
                <w:b/>
                <w:bCs/>
              </w:rPr>
            </w:pPr>
            <w:r w:rsidRPr="00303EC3">
              <w:rPr>
                <w:b/>
                <w:bCs/>
              </w:rPr>
              <w:t>$465</w:t>
            </w:r>
          </w:p>
        </w:tc>
      </w:tr>
    </w:tbl>
    <w:p w14:paraId="1237ACC8" w14:textId="77777777" w:rsidR="00E0571A" w:rsidRDefault="00E0571A" w:rsidP="00AF4B8A">
      <w:pPr>
        <w:pStyle w:val="BodyText"/>
      </w:pPr>
    </w:p>
    <w:p w14:paraId="1AD26CC8" w14:textId="02610380" w:rsidR="00451457" w:rsidRDefault="00451457" w:rsidP="00211F16">
      <w:pPr>
        <w:pStyle w:val="Caption"/>
      </w:pPr>
      <w:bookmarkStart w:id="99" w:name="_Ref151114460"/>
      <w:bookmarkStart w:id="100" w:name="_Toc156999175"/>
      <w:r>
        <w:t>Table A-</w:t>
      </w:r>
      <w:r w:rsidR="005474FB">
        <w:fldChar w:fldCharType="begin"/>
      </w:r>
      <w:r w:rsidR="005474FB">
        <w:instrText xml:space="preserve"> SEQ Table_A- \* ARABIC </w:instrText>
      </w:r>
      <w:r w:rsidR="005474FB">
        <w:fldChar w:fldCharType="separate"/>
      </w:r>
      <w:r w:rsidR="008546AA">
        <w:rPr>
          <w:noProof/>
        </w:rPr>
        <w:t>5</w:t>
      </w:r>
      <w:r w:rsidR="005474FB">
        <w:rPr>
          <w:noProof/>
        </w:rPr>
        <w:fldChar w:fldCharType="end"/>
      </w:r>
      <w:bookmarkEnd w:id="99"/>
      <w:r>
        <w:t>.</w:t>
      </w:r>
      <w:r w:rsidRPr="004934ED">
        <w:t xml:space="preserve"> </w:t>
      </w:r>
      <w:r w:rsidRPr="00E0571A">
        <w:t xml:space="preserve">Average Itemized Expenditures for Latest Trip for </w:t>
      </w:r>
      <w:r>
        <w:t>Non-</w:t>
      </w:r>
      <w:r w:rsidRPr="00E0571A">
        <w:t xml:space="preserve">Resident Households </w:t>
      </w:r>
      <w:r w:rsidR="009047AC">
        <w:t xml:space="preserve">for the </w:t>
      </w:r>
      <w:r w:rsidRPr="00E0571A">
        <w:t>2022</w:t>
      </w:r>
      <w:r>
        <w:t>–</w:t>
      </w:r>
      <w:r w:rsidRPr="00E0571A">
        <w:t>2023</w:t>
      </w:r>
      <w:r w:rsidR="009047AC">
        <w:t xml:space="preserve"> Season (</w:t>
      </w:r>
      <w:r w:rsidRPr="00E0571A">
        <w:t>2022$</w:t>
      </w:r>
      <w:r w:rsidR="009047AC">
        <w:t>)</w:t>
      </w:r>
      <w:bookmarkEnd w:id="100"/>
    </w:p>
    <w:tbl>
      <w:tblPr>
        <w:tblW w:w="9360" w:type="dxa"/>
        <w:tblLook w:val="04A0" w:firstRow="1" w:lastRow="0" w:firstColumn="1" w:lastColumn="0" w:noHBand="0" w:noVBand="1"/>
      </w:tblPr>
      <w:tblGrid>
        <w:gridCol w:w="5169"/>
        <w:gridCol w:w="1161"/>
        <w:gridCol w:w="1604"/>
        <w:gridCol w:w="1426"/>
      </w:tblGrid>
      <w:tr w:rsidR="00DF3138" w:rsidRPr="00DF3138" w14:paraId="3F38331E" w14:textId="77777777" w:rsidTr="004A4AFE">
        <w:trPr>
          <w:trHeight w:val="20"/>
        </w:trPr>
        <w:tc>
          <w:tcPr>
            <w:tcW w:w="276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44FA4F" w14:textId="77777777" w:rsidR="00DF3138" w:rsidRPr="00DF3138" w:rsidRDefault="00DF3138" w:rsidP="005E2413">
            <w:pPr>
              <w:pStyle w:val="TableRowHeader"/>
            </w:pPr>
            <w:r w:rsidRPr="00DF3138">
              <w:t>Expenditure Category</w:t>
            </w:r>
          </w:p>
        </w:tc>
        <w:tc>
          <w:tcPr>
            <w:tcW w:w="620" w:type="pct"/>
            <w:tcBorders>
              <w:top w:val="single" w:sz="4" w:space="0" w:color="auto"/>
              <w:left w:val="nil"/>
              <w:bottom w:val="single" w:sz="4" w:space="0" w:color="auto"/>
              <w:right w:val="single" w:sz="4" w:space="0" w:color="auto"/>
            </w:tcBorders>
            <w:shd w:val="clear" w:color="000000" w:fill="D9D9D9"/>
            <w:noWrap/>
            <w:vAlign w:val="center"/>
            <w:hideMark/>
          </w:tcPr>
          <w:p w14:paraId="45439E30" w14:textId="77777777" w:rsidR="00DF3138" w:rsidRPr="00DF3138" w:rsidRDefault="00DF3138" w:rsidP="00E267DA">
            <w:pPr>
              <w:pStyle w:val="TableColumnHeader"/>
            </w:pPr>
            <w:r w:rsidRPr="00DF3138">
              <w:t>OHVs</w:t>
            </w:r>
          </w:p>
        </w:tc>
        <w:tc>
          <w:tcPr>
            <w:tcW w:w="857" w:type="pct"/>
            <w:tcBorders>
              <w:top w:val="single" w:sz="4" w:space="0" w:color="auto"/>
              <w:left w:val="nil"/>
              <w:bottom w:val="single" w:sz="4" w:space="0" w:color="auto"/>
              <w:right w:val="single" w:sz="4" w:space="0" w:color="auto"/>
            </w:tcBorders>
            <w:shd w:val="clear" w:color="000000" w:fill="D9D9D9"/>
            <w:noWrap/>
            <w:vAlign w:val="center"/>
            <w:hideMark/>
          </w:tcPr>
          <w:p w14:paraId="4E186A15" w14:textId="77777777" w:rsidR="00DF3138" w:rsidRPr="00DF3138" w:rsidRDefault="00DF3138" w:rsidP="00E267DA">
            <w:pPr>
              <w:pStyle w:val="TableColumnHeader"/>
            </w:pPr>
            <w:r w:rsidRPr="00DF3138">
              <w:t>Snowmobiles</w:t>
            </w:r>
          </w:p>
        </w:tc>
        <w:tc>
          <w:tcPr>
            <w:tcW w:w="762" w:type="pct"/>
            <w:tcBorders>
              <w:top w:val="single" w:sz="4" w:space="0" w:color="auto"/>
              <w:left w:val="nil"/>
              <w:bottom w:val="single" w:sz="4" w:space="0" w:color="auto"/>
              <w:right w:val="single" w:sz="4" w:space="0" w:color="auto"/>
            </w:tcBorders>
            <w:shd w:val="clear" w:color="000000" w:fill="D9D9D9"/>
            <w:noWrap/>
            <w:vAlign w:val="center"/>
            <w:hideMark/>
          </w:tcPr>
          <w:p w14:paraId="19AA8EE2" w14:textId="77777777" w:rsidR="00DF3138" w:rsidRPr="00DF3138" w:rsidRDefault="00DF3138" w:rsidP="00E267DA">
            <w:pPr>
              <w:pStyle w:val="TableColumnHeader"/>
            </w:pPr>
            <w:r w:rsidRPr="00DF3138">
              <w:t>4WDs</w:t>
            </w:r>
          </w:p>
        </w:tc>
      </w:tr>
      <w:tr w:rsidR="00DF3138" w:rsidRPr="00DF3138" w14:paraId="298588B0" w14:textId="77777777" w:rsidTr="004A4AFE">
        <w:trPr>
          <w:trHeight w:val="20"/>
        </w:trPr>
        <w:tc>
          <w:tcPr>
            <w:tcW w:w="2761" w:type="pct"/>
            <w:tcBorders>
              <w:top w:val="nil"/>
              <w:left w:val="single" w:sz="4" w:space="0" w:color="auto"/>
              <w:bottom w:val="single" w:sz="4" w:space="0" w:color="auto"/>
              <w:right w:val="single" w:sz="4" w:space="0" w:color="auto"/>
            </w:tcBorders>
            <w:shd w:val="clear" w:color="auto" w:fill="auto"/>
            <w:vAlign w:val="bottom"/>
            <w:hideMark/>
          </w:tcPr>
          <w:p w14:paraId="6A0DD685" w14:textId="49EE8D52" w:rsidR="00DF3138" w:rsidRPr="00DF3138" w:rsidRDefault="00DF3138" w:rsidP="00E267DA">
            <w:pPr>
              <w:pStyle w:val="TableText"/>
            </w:pPr>
            <w:r w:rsidRPr="00DF3138">
              <w:t>Gasoline/</w:t>
            </w:r>
            <w:r w:rsidR="00992D5F">
              <w:t>o</w:t>
            </w:r>
            <w:r w:rsidRPr="00DF3138">
              <w:t xml:space="preserve">il for </w:t>
            </w:r>
            <w:r w:rsidR="00992D5F">
              <w:t>m</w:t>
            </w:r>
            <w:r w:rsidRPr="00DF3138">
              <w:t xml:space="preserve">otorized </w:t>
            </w:r>
            <w:r w:rsidR="00992D5F">
              <w:t>r</w:t>
            </w:r>
            <w:r w:rsidRPr="00DF3138">
              <w:t xml:space="preserve">ecreational </w:t>
            </w:r>
            <w:r w:rsidR="00992D5F">
              <w:t>v</w:t>
            </w:r>
            <w:r w:rsidRPr="00DF3138">
              <w:t>ehicles</w:t>
            </w:r>
          </w:p>
        </w:tc>
        <w:tc>
          <w:tcPr>
            <w:tcW w:w="620" w:type="pct"/>
            <w:tcBorders>
              <w:top w:val="nil"/>
              <w:left w:val="nil"/>
              <w:bottom w:val="single" w:sz="4" w:space="0" w:color="auto"/>
              <w:right w:val="single" w:sz="4" w:space="0" w:color="auto"/>
            </w:tcBorders>
            <w:shd w:val="clear" w:color="auto" w:fill="auto"/>
            <w:noWrap/>
            <w:vAlign w:val="bottom"/>
            <w:hideMark/>
          </w:tcPr>
          <w:p w14:paraId="2FEB973E" w14:textId="77777777" w:rsidR="00DF3138" w:rsidRPr="00303EC3" w:rsidRDefault="00DF3138" w:rsidP="00303EC3">
            <w:pPr>
              <w:pStyle w:val="TableTextCentered"/>
              <w:keepNext/>
              <w:keepLines/>
              <w:widowControl w:val="0"/>
              <w:tabs>
                <w:tab w:val="decimal" w:pos="537"/>
              </w:tabs>
            </w:pPr>
            <w:r w:rsidRPr="00303EC3">
              <w:t>$235</w:t>
            </w:r>
          </w:p>
        </w:tc>
        <w:tc>
          <w:tcPr>
            <w:tcW w:w="857" w:type="pct"/>
            <w:tcBorders>
              <w:top w:val="nil"/>
              <w:left w:val="nil"/>
              <w:bottom w:val="single" w:sz="4" w:space="0" w:color="auto"/>
              <w:right w:val="single" w:sz="4" w:space="0" w:color="auto"/>
            </w:tcBorders>
            <w:shd w:val="clear" w:color="auto" w:fill="auto"/>
            <w:noWrap/>
            <w:vAlign w:val="bottom"/>
            <w:hideMark/>
          </w:tcPr>
          <w:p w14:paraId="7C15E0B7" w14:textId="77777777" w:rsidR="00DF3138" w:rsidRPr="00303EC3" w:rsidRDefault="00DF3138" w:rsidP="00303EC3">
            <w:pPr>
              <w:pStyle w:val="TableTextCentered"/>
              <w:keepNext/>
              <w:keepLines/>
              <w:widowControl w:val="0"/>
              <w:tabs>
                <w:tab w:val="decimal" w:pos="537"/>
              </w:tabs>
            </w:pPr>
            <w:r w:rsidRPr="00303EC3">
              <w:t>$239</w:t>
            </w:r>
          </w:p>
        </w:tc>
        <w:tc>
          <w:tcPr>
            <w:tcW w:w="762" w:type="pct"/>
            <w:tcBorders>
              <w:top w:val="nil"/>
              <w:left w:val="nil"/>
              <w:bottom w:val="single" w:sz="4" w:space="0" w:color="auto"/>
              <w:right w:val="single" w:sz="4" w:space="0" w:color="auto"/>
            </w:tcBorders>
            <w:shd w:val="clear" w:color="auto" w:fill="auto"/>
            <w:noWrap/>
            <w:vAlign w:val="bottom"/>
            <w:hideMark/>
          </w:tcPr>
          <w:p w14:paraId="6E5AB959" w14:textId="77777777" w:rsidR="00DF3138" w:rsidRPr="00303EC3" w:rsidRDefault="00DF3138" w:rsidP="00303EC3">
            <w:pPr>
              <w:pStyle w:val="TableTextCentered"/>
              <w:keepNext/>
              <w:keepLines/>
              <w:widowControl w:val="0"/>
              <w:tabs>
                <w:tab w:val="decimal" w:pos="537"/>
              </w:tabs>
            </w:pPr>
            <w:r w:rsidRPr="00303EC3">
              <w:t>$199</w:t>
            </w:r>
          </w:p>
        </w:tc>
      </w:tr>
      <w:tr w:rsidR="00DF3138" w:rsidRPr="00DF3138" w14:paraId="4B7A200F" w14:textId="77777777" w:rsidTr="004A4AFE">
        <w:trPr>
          <w:trHeight w:val="20"/>
        </w:trPr>
        <w:tc>
          <w:tcPr>
            <w:tcW w:w="2761" w:type="pct"/>
            <w:tcBorders>
              <w:top w:val="nil"/>
              <w:left w:val="single" w:sz="4" w:space="0" w:color="auto"/>
              <w:bottom w:val="single" w:sz="4" w:space="0" w:color="auto"/>
              <w:right w:val="single" w:sz="4" w:space="0" w:color="auto"/>
            </w:tcBorders>
            <w:shd w:val="clear" w:color="auto" w:fill="auto"/>
            <w:vAlign w:val="bottom"/>
            <w:hideMark/>
          </w:tcPr>
          <w:p w14:paraId="02D99D6F" w14:textId="35D4FB70" w:rsidR="00DF3138" w:rsidRPr="00DF3138" w:rsidRDefault="00DF3138" w:rsidP="00E267DA">
            <w:pPr>
              <w:pStyle w:val="TableText"/>
            </w:pPr>
            <w:r w:rsidRPr="00DF3138">
              <w:t>Gasoline/</w:t>
            </w:r>
            <w:r w:rsidR="00992D5F">
              <w:t>o</w:t>
            </w:r>
            <w:r w:rsidRPr="00DF3138">
              <w:t>il for tow vehicles</w:t>
            </w:r>
          </w:p>
        </w:tc>
        <w:tc>
          <w:tcPr>
            <w:tcW w:w="620" w:type="pct"/>
            <w:tcBorders>
              <w:top w:val="nil"/>
              <w:left w:val="nil"/>
              <w:bottom w:val="single" w:sz="4" w:space="0" w:color="auto"/>
              <w:right w:val="single" w:sz="4" w:space="0" w:color="auto"/>
            </w:tcBorders>
            <w:shd w:val="clear" w:color="auto" w:fill="auto"/>
            <w:noWrap/>
            <w:vAlign w:val="bottom"/>
            <w:hideMark/>
          </w:tcPr>
          <w:p w14:paraId="71796877" w14:textId="77777777" w:rsidR="00DF3138" w:rsidRPr="00303EC3" w:rsidRDefault="00DF3138" w:rsidP="00303EC3">
            <w:pPr>
              <w:pStyle w:val="TableTextCentered"/>
              <w:keepNext/>
              <w:keepLines/>
              <w:widowControl w:val="0"/>
              <w:tabs>
                <w:tab w:val="decimal" w:pos="537"/>
              </w:tabs>
            </w:pPr>
            <w:r w:rsidRPr="00303EC3">
              <w:t>$646</w:t>
            </w:r>
          </w:p>
        </w:tc>
        <w:tc>
          <w:tcPr>
            <w:tcW w:w="857" w:type="pct"/>
            <w:tcBorders>
              <w:top w:val="nil"/>
              <w:left w:val="nil"/>
              <w:bottom w:val="single" w:sz="4" w:space="0" w:color="auto"/>
              <w:right w:val="single" w:sz="4" w:space="0" w:color="auto"/>
            </w:tcBorders>
            <w:shd w:val="clear" w:color="auto" w:fill="auto"/>
            <w:noWrap/>
            <w:vAlign w:val="bottom"/>
            <w:hideMark/>
          </w:tcPr>
          <w:p w14:paraId="59A97F76" w14:textId="77777777" w:rsidR="00DF3138" w:rsidRPr="00303EC3" w:rsidRDefault="00DF3138" w:rsidP="00303EC3">
            <w:pPr>
              <w:pStyle w:val="TableTextCentered"/>
              <w:keepNext/>
              <w:keepLines/>
              <w:widowControl w:val="0"/>
              <w:tabs>
                <w:tab w:val="decimal" w:pos="537"/>
              </w:tabs>
            </w:pPr>
            <w:r w:rsidRPr="00303EC3">
              <w:t>$221</w:t>
            </w:r>
          </w:p>
        </w:tc>
        <w:tc>
          <w:tcPr>
            <w:tcW w:w="762" w:type="pct"/>
            <w:tcBorders>
              <w:top w:val="nil"/>
              <w:left w:val="nil"/>
              <w:bottom w:val="single" w:sz="4" w:space="0" w:color="auto"/>
              <w:right w:val="single" w:sz="4" w:space="0" w:color="auto"/>
            </w:tcBorders>
            <w:shd w:val="clear" w:color="auto" w:fill="auto"/>
            <w:noWrap/>
            <w:vAlign w:val="bottom"/>
            <w:hideMark/>
          </w:tcPr>
          <w:p w14:paraId="568BC7BA" w14:textId="77777777" w:rsidR="00DF3138" w:rsidRPr="00303EC3" w:rsidRDefault="00DF3138" w:rsidP="00303EC3">
            <w:pPr>
              <w:pStyle w:val="TableTextCentered"/>
              <w:keepNext/>
              <w:keepLines/>
              <w:widowControl w:val="0"/>
              <w:tabs>
                <w:tab w:val="decimal" w:pos="537"/>
              </w:tabs>
            </w:pPr>
            <w:r w:rsidRPr="00303EC3">
              <w:t>$99</w:t>
            </w:r>
          </w:p>
        </w:tc>
      </w:tr>
      <w:tr w:rsidR="00DF3138" w:rsidRPr="00DF3138" w14:paraId="5C5676A2" w14:textId="77777777" w:rsidTr="004A4AFE">
        <w:trPr>
          <w:trHeight w:val="20"/>
        </w:trPr>
        <w:tc>
          <w:tcPr>
            <w:tcW w:w="2761" w:type="pct"/>
            <w:tcBorders>
              <w:top w:val="nil"/>
              <w:left w:val="single" w:sz="4" w:space="0" w:color="auto"/>
              <w:bottom w:val="single" w:sz="4" w:space="0" w:color="auto"/>
              <w:right w:val="single" w:sz="4" w:space="0" w:color="auto"/>
            </w:tcBorders>
            <w:shd w:val="clear" w:color="auto" w:fill="auto"/>
            <w:vAlign w:val="bottom"/>
            <w:hideMark/>
          </w:tcPr>
          <w:p w14:paraId="272CB219" w14:textId="5D2E4859" w:rsidR="00DF3138" w:rsidRPr="00DF3138" w:rsidRDefault="00DF3138" w:rsidP="00E267DA">
            <w:pPr>
              <w:pStyle w:val="TableText"/>
            </w:pPr>
            <w:r w:rsidRPr="00DF3138">
              <w:t>Restaurant/lounge purchases</w:t>
            </w:r>
          </w:p>
        </w:tc>
        <w:tc>
          <w:tcPr>
            <w:tcW w:w="620" w:type="pct"/>
            <w:tcBorders>
              <w:top w:val="nil"/>
              <w:left w:val="nil"/>
              <w:bottom w:val="single" w:sz="4" w:space="0" w:color="auto"/>
              <w:right w:val="single" w:sz="4" w:space="0" w:color="auto"/>
            </w:tcBorders>
            <w:shd w:val="clear" w:color="auto" w:fill="auto"/>
            <w:noWrap/>
            <w:vAlign w:val="bottom"/>
            <w:hideMark/>
          </w:tcPr>
          <w:p w14:paraId="78B929F8" w14:textId="77777777" w:rsidR="00DF3138" w:rsidRPr="00303EC3" w:rsidRDefault="00DF3138" w:rsidP="00303EC3">
            <w:pPr>
              <w:pStyle w:val="TableTextCentered"/>
              <w:keepNext/>
              <w:keepLines/>
              <w:widowControl w:val="0"/>
              <w:tabs>
                <w:tab w:val="decimal" w:pos="537"/>
              </w:tabs>
            </w:pPr>
            <w:r w:rsidRPr="00303EC3">
              <w:t>$551</w:t>
            </w:r>
          </w:p>
        </w:tc>
        <w:tc>
          <w:tcPr>
            <w:tcW w:w="857" w:type="pct"/>
            <w:tcBorders>
              <w:top w:val="nil"/>
              <w:left w:val="nil"/>
              <w:bottom w:val="single" w:sz="4" w:space="0" w:color="auto"/>
              <w:right w:val="single" w:sz="4" w:space="0" w:color="auto"/>
            </w:tcBorders>
            <w:shd w:val="clear" w:color="auto" w:fill="auto"/>
            <w:noWrap/>
            <w:vAlign w:val="bottom"/>
            <w:hideMark/>
          </w:tcPr>
          <w:p w14:paraId="728BF478" w14:textId="77777777" w:rsidR="00DF3138" w:rsidRPr="00303EC3" w:rsidRDefault="00DF3138" w:rsidP="00303EC3">
            <w:pPr>
              <w:pStyle w:val="TableTextCentered"/>
              <w:keepNext/>
              <w:keepLines/>
              <w:widowControl w:val="0"/>
              <w:tabs>
                <w:tab w:val="decimal" w:pos="537"/>
              </w:tabs>
            </w:pPr>
            <w:r w:rsidRPr="00303EC3">
              <w:t>$178</w:t>
            </w:r>
          </w:p>
        </w:tc>
        <w:tc>
          <w:tcPr>
            <w:tcW w:w="762" w:type="pct"/>
            <w:tcBorders>
              <w:top w:val="nil"/>
              <w:left w:val="nil"/>
              <w:bottom w:val="single" w:sz="4" w:space="0" w:color="auto"/>
              <w:right w:val="single" w:sz="4" w:space="0" w:color="auto"/>
            </w:tcBorders>
            <w:shd w:val="clear" w:color="auto" w:fill="auto"/>
            <w:noWrap/>
            <w:vAlign w:val="bottom"/>
            <w:hideMark/>
          </w:tcPr>
          <w:p w14:paraId="7E2E96A7" w14:textId="77777777" w:rsidR="00DF3138" w:rsidRPr="00303EC3" w:rsidRDefault="00DF3138" w:rsidP="00303EC3">
            <w:pPr>
              <w:pStyle w:val="TableTextCentered"/>
              <w:keepNext/>
              <w:keepLines/>
              <w:widowControl w:val="0"/>
              <w:tabs>
                <w:tab w:val="decimal" w:pos="537"/>
              </w:tabs>
            </w:pPr>
            <w:r w:rsidRPr="00303EC3">
              <w:t>$119</w:t>
            </w:r>
          </w:p>
        </w:tc>
      </w:tr>
      <w:tr w:rsidR="00DF3138" w:rsidRPr="00DF3138" w14:paraId="1C55EA9A" w14:textId="77777777" w:rsidTr="004A4AFE">
        <w:trPr>
          <w:trHeight w:val="20"/>
        </w:trPr>
        <w:tc>
          <w:tcPr>
            <w:tcW w:w="2761" w:type="pct"/>
            <w:tcBorders>
              <w:top w:val="nil"/>
              <w:left w:val="single" w:sz="4" w:space="0" w:color="auto"/>
              <w:bottom w:val="single" w:sz="4" w:space="0" w:color="auto"/>
              <w:right w:val="single" w:sz="4" w:space="0" w:color="auto"/>
            </w:tcBorders>
            <w:shd w:val="clear" w:color="auto" w:fill="auto"/>
            <w:vAlign w:val="bottom"/>
            <w:hideMark/>
          </w:tcPr>
          <w:p w14:paraId="7C120954" w14:textId="2F2AABF2" w:rsidR="00DF3138" w:rsidRPr="00DF3138" w:rsidRDefault="00DF3138" w:rsidP="00E267DA">
            <w:pPr>
              <w:pStyle w:val="TableText"/>
            </w:pPr>
            <w:r w:rsidRPr="00DF3138">
              <w:t xml:space="preserve">Food and </w:t>
            </w:r>
            <w:r w:rsidR="003252D8">
              <w:t>b</w:t>
            </w:r>
            <w:r w:rsidRPr="00DF3138">
              <w:t>everage purchased at grocery, convenience stores</w:t>
            </w:r>
          </w:p>
        </w:tc>
        <w:tc>
          <w:tcPr>
            <w:tcW w:w="620" w:type="pct"/>
            <w:tcBorders>
              <w:top w:val="nil"/>
              <w:left w:val="nil"/>
              <w:bottom w:val="single" w:sz="4" w:space="0" w:color="auto"/>
              <w:right w:val="single" w:sz="4" w:space="0" w:color="auto"/>
            </w:tcBorders>
            <w:shd w:val="clear" w:color="auto" w:fill="auto"/>
            <w:noWrap/>
            <w:vAlign w:val="bottom"/>
            <w:hideMark/>
          </w:tcPr>
          <w:p w14:paraId="5AFCCB9B" w14:textId="77777777" w:rsidR="00DF3138" w:rsidRPr="00303EC3" w:rsidRDefault="00DF3138" w:rsidP="00303EC3">
            <w:pPr>
              <w:pStyle w:val="TableTextCentered"/>
              <w:keepNext/>
              <w:keepLines/>
              <w:widowControl w:val="0"/>
              <w:tabs>
                <w:tab w:val="decimal" w:pos="537"/>
              </w:tabs>
            </w:pPr>
            <w:r w:rsidRPr="00303EC3">
              <w:t>$356</w:t>
            </w:r>
          </w:p>
        </w:tc>
        <w:tc>
          <w:tcPr>
            <w:tcW w:w="857" w:type="pct"/>
            <w:tcBorders>
              <w:top w:val="nil"/>
              <w:left w:val="nil"/>
              <w:bottom w:val="single" w:sz="4" w:space="0" w:color="auto"/>
              <w:right w:val="single" w:sz="4" w:space="0" w:color="auto"/>
            </w:tcBorders>
            <w:shd w:val="clear" w:color="auto" w:fill="auto"/>
            <w:noWrap/>
            <w:vAlign w:val="bottom"/>
            <w:hideMark/>
          </w:tcPr>
          <w:p w14:paraId="2F1BEF52" w14:textId="77777777" w:rsidR="00DF3138" w:rsidRPr="00303EC3" w:rsidRDefault="00DF3138" w:rsidP="00303EC3">
            <w:pPr>
              <w:pStyle w:val="TableTextCentered"/>
              <w:keepNext/>
              <w:keepLines/>
              <w:widowControl w:val="0"/>
              <w:tabs>
                <w:tab w:val="decimal" w:pos="537"/>
              </w:tabs>
            </w:pPr>
            <w:r w:rsidRPr="00303EC3">
              <w:t>$115</w:t>
            </w:r>
          </w:p>
        </w:tc>
        <w:tc>
          <w:tcPr>
            <w:tcW w:w="762" w:type="pct"/>
            <w:tcBorders>
              <w:top w:val="nil"/>
              <w:left w:val="nil"/>
              <w:bottom w:val="single" w:sz="4" w:space="0" w:color="auto"/>
              <w:right w:val="single" w:sz="4" w:space="0" w:color="auto"/>
            </w:tcBorders>
            <w:shd w:val="clear" w:color="auto" w:fill="auto"/>
            <w:noWrap/>
            <w:vAlign w:val="bottom"/>
            <w:hideMark/>
          </w:tcPr>
          <w:p w14:paraId="5DB8F9D9" w14:textId="77777777" w:rsidR="00DF3138" w:rsidRPr="00303EC3" w:rsidRDefault="00DF3138" w:rsidP="00303EC3">
            <w:pPr>
              <w:pStyle w:val="TableTextCentered"/>
              <w:keepNext/>
              <w:keepLines/>
              <w:widowControl w:val="0"/>
              <w:tabs>
                <w:tab w:val="decimal" w:pos="537"/>
              </w:tabs>
            </w:pPr>
            <w:r w:rsidRPr="00303EC3">
              <w:t>$80</w:t>
            </w:r>
          </w:p>
        </w:tc>
      </w:tr>
      <w:tr w:rsidR="00DF3138" w:rsidRPr="00DF3138" w14:paraId="3567349C" w14:textId="77777777" w:rsidTr="004A4AFE">
        <w:trPr>
          <w:trHeight w:val="20"/>
        </w:trPr>
        <w:tc>
          <w:tcPr>
            <w:tcW w:w="2761" w:type="pct"/>
            <w:tcBorders>
              <w:top w:val="nil"/>
              <w:left w:val="single" w:sz="4" w:space="0" w:color="auto"/>
              <w:bottom w:val="single" w:sz="4" w:space="0" w:color="auto"/>
              <w:right w:val="single" w:sz="4" w:space="0" w:color="auto"/>
            </w:tcBorders>
            <w:shd w:val="clear" w:color="auto" w:fill="auto"/>
            <w:vAlign w:val="bottom"/>
            <w:hideMark/>
          </w:tcPr>
          <w:p w14:paraId="2715D796" w14:textId="457746F8" w:rsidR="00DF3138" w:rsidRPr="00DF3138" w:rsidRDefault="00DF3138" w:rsidP="00E267DA">
            <w:pPr>
              <w:pStyle w:val="TableText"/>
            </w:pPr>
            <w:r w:rsidRPr="00DF3138">
              <w:t xml:space="preserve">Overnight </w:t>
            </w:r>
            <w:r w:rsidR="00992D5F">
              <w:t>a</w:t>
            </w:r>
            <w:r w:rsidRPr="00DF3138">
              <w:t>ccommodations</w:t>
            </w:r>
          </w:p>
        </w:tc>
        <w:tc>
          <w:tcPr>
            <w:tcW w:w="620" w:type="pct"/>
            <w:tcBorders>
              <w:top w:val="nil"/>
              <w:left w:val="nil"/>
              <w:bottom w:val="single" w:sz="4" w:space="0" w:color="auto"/>
              <w:right w:val="single" w:sz="4" w:space="0" w:color="auto"/>
            </w:tcBorders>
            <w:shd w:val="clear" w:color="auto" w:fill="auto"/>
            <w:noWrap/>
            <w:vAlign w:val="bottom"/>
            <w:hideMark/>
          </w:tcPr>
          <w:p w14:paraId="0BFC4D78" w14:textId="77777777" w:rsidR="00DF3138" w:rsidRPr="00303EC3" w:rsidRDefault="00DF3138" w:rsidP="00303EC3">
            <w:pPr>
              <w:pStyle w:val="TableTextCentered"/>
              <w:keepNext/>
              <w:keepLines/>
              <w:widowControl w:val="0"/>
              <w:tabs>
                <w:tab w:val="decimal" w:pos="537"/>
              </w:tabs>
            </w:pPr>
            <w:r w:rsidRPr="00303EC3">
              <w:t>$749</w:t>
            </w:r>
          </w:p>
        </w:tc>
        <w:tc>
          <w:tcPr>
            <w:tcW w:w="857" w:type="pct"/>
            <w:tcBorders>
              <w:top w:val="nil"/>
              <w:left w:val="nil"/>
              <w:bottom w:val="single" w:sz="4" w:space="0" w:color="auto"/>
              <w:right w:val="single" w:sz="4" w:space="0" w:color="auto"/>
            </w:tcBorders>
            <w:shd w:val="clear" w:color="auto" w:fill="auto"/>
            <w:noWrap/>
            <w:vAlign w:val="bottom"/>
            <w:hideMark/>
          </w:tcPr>
          <w:p w14:paraId="69349C01" w14:textId="77777777" w:rsidR="00DF3138" w:rsidRPr="00303EC3" w:rsidRDefault="00DF3138" w:rsidP="00303EC3">
            <w:pPr>
              <w:pStyle w:val="TableTextCentered"/>
              <w:keepNext/>
              <w:keepLines/>
              <w:widowControl w:val="0"/>
              <w:tabs>
                <w:tab w:val="decimal" w:pos="537"/>
              </w:tabs>
            </w:pPr>
            <w:r w:rsidRPr="00303EC3">
              <w:t>$274</w:t>
            </w:r>
          </w:p>
        </w:tc>
        <w:tc>
          <w:tcPr>
            <w:tcW w:w="762" w:type="pct"/>
            <w:tcBorders>
              <w:top w:val="nil"/>
              <w:left w:val="nil"/>
              <w:bottom w:val="single" w:sz="4" w:space="0" w:color="auto"/>
              <w:right w:val="single" w:sz="4" w:space="0" w:color="auto"/>
            </w:tcBorders>
            <w:shd w:val="clear" w:color="auto" w:fill="auto"/>
            <w:noWrap/>
            <w:vAlign w:val="bottom"/>
            <w:hideMark/>
          </w:tcPr>
          <w:p w14:paraId="2251C109" w14:textId="77777777" w:rsidR="00DF3138" w:rsidRPr="00303EC3" w:rsidRDefault="00DF3138" w:rsidP="00303EC3">
            <w:pPr>
              <w:pStyle w:val="TableTextCentered"/>
              <w:keepNext/>
              <w:keepLines/>
              <w:widowControl w:val="0"/>
              <w:tabs>
                <w:tab w:val="decimal" w:pos="537"/>
              </w:tabs>
            </w:pPr>
            <w:r w:rsidRPr="00303EC3">
              <w:t>$258</w:t>
            </w:r>
          </w:p>
        </w:tc>
      </w:tr>
      <w:tr w:rsidR="00DF3138" w:rsidRPr="00DF3138" w14:paraId="7143C443" w14:textId="77777777" w:rsidTr="004A4AFE">
        <w:trPr>
          <w:trHeight w:val="20"/>
        </w:trPr>
        <w:tc>
          <w:tcPr>
            <w:tcW w:w="2761" w:type="pct"/>
            <w:tcBorders>
              <w:top w:val="nil"/>
              <w:left w:val="single" w:sz="4" w:space="0" w:color="auto"/>
              <w:bottom w:val="single" w:sz="4" w:space="0" w:color="auto"/>
              <w:right w:val="single" w:sz="4" w:space="0" w:color="auto"/>
            </w:tcBorders>
            <w:shd w:val="clear" w:color="auto" w:fill="auto"/>
            <w:vAlign w:val="bottom"/>
            <w:hideMark/>
          </w:tcPr>
          <w:p w14:paraId="535A234E" w14:textId="77777777" w:rsidR="00DF3138" w:rsidRPr="00DF3138" w:rsidRDefault="00DF3138" w:rsidP="00E267DA">
            <w:pPr>
              <w:pStyle w:val="TableText"/>
            </w:pPr>
            <w:r w:rsidRPr="00DF3138">
              <w:t>Guides and tour packages</w:t>
            </w:r>
          </w:p>
        </w:tc>
        <w:tc>
          <w:tcPr>
            <w:tcW w:w="620" w:type="pct"/>
            <w:tcBorders>
              <w:top w:val="nil"/>
              <w:left w:val="nil"/>
              <w:bottom w:val="single" w:sz="4" w:space="0" w:color="auto"/>
              <w:right w:val="single" w:sz="4" w:space="0" w:color="auto"/>
            </w:tcBorders>
            <w:shd w:val="clear" w:color="auto" w:fill="auto"/>
            <w:noWrap/>
            <w:vAlign w:val="bottom"/>
            <w:hideMark/>
          </w:tcPr>
          <w:p w14:paraId="440950FC" w14:textId="77777777" w:rsidR="00DF3138" w:rsidRPr="00303EC3" w:rsidRDefault="00DF3138" w:rsidP="00303EC3">
            <w:pPr>
              <w:pStyle w:val="TableTextCentered"/>
              <w:keepNext/>
              <w:keepLines/>
              <w:widowControl w:val="0"/>
              <w:tabs>
                <w:tab w:val="decimal" w:pos="537"/>
              </w:tabs>
            </w:pPr>
            <w:r w:rsidRPr="00303EC3">
              <w:t>$56</w:t>
            </w:r>
          </w:p>
        </w:tc>
        <w:tc>
          <w:tcPr>
            <w:tcW w:w="857" w:type="pct"/>
            <w:tcBorders>
              <w:top w:val="nil"/>
              <w:left w:val="nil"/>
              <w:bottom w:val="single" w:sz="4" w:space="0" w:color="auto"/>
              <w:right w:val="single" w:sz="4" w:space="0" w:color="auto"/>
            </w:tcBorders>
            <w:shd w:val="clear" w:color="auto" w:fill="auto"/>
            <w:noWrap/>
            <w:vAlign w:val="bottom"/>
            <w:hideMark/>
          </w:tcPr>
          <w:p w14:paraId="3474B1BC" w14:textId="77777777" w:rsidR="00DF3138" w:rsidRPr="00303EC3" w:rsidRDefault="00DF3138" w:rsidP="00303EC3">
            <w:pPr>
              <w:pStyle w:val="TableTextCentered"/>
              <w:keepNext/>
              <w:keepLines/>
              <w:widowControl w:val="0"/>
              <w:tabs>
                <w:tab w:val="decimal" w:pos="537"/>
              </w:tabs>
            </w:pPr>
            <w:r w:rsidRPr="00303EC3">
              <w:t>$56</w:t>
            </w:r>
          </w:p>
        </w:tc>
        <w:tc>
          <w:tcPr>
            <w:tcW w:w="762" w:type="pct"/>
            <w:tcBorders>
              <w:top w:val="nil"/>
              <w:left w:val="nil"/>
              <w:bottom w:val="single" w:sz="4" w:space="0" w:color="auto"/>
              <w:right w:val="single" w:sz="4" w:space="0" w:color="auto"/>
            </w:tcBorders>
            <w:shd w:val="clear" w:color="auto" w:fill="auto"/>
            <w:noWrap/>
            <w:vAlign w:val="bottom"/>
            <w:hideMark/>
          </w:tcPr>
          <w:p w14:paraId="7BD33922" w14:textId="77777777" w:rsidR="00DF3138" w:rsidRPr="00303EC3" w:rsidRDefault="00DF3138" w:rsidP="00303EC3">
            <w:pPr>
              <w:pStyle w:val="TableTextCentered"/>
              <w:keepNext/>
              <w:keepLines/>
              <w:widowControl w:val="0"/>
              <w:tabs>
                <w:tab w:val="decimal" w:pos="537"/>
              </w:tabs>
            </w:pPr>
            <w:r w:rsidRPr="00303EC3">
              <w:t>$2</w:t>
            </w:r>
          </w:p>
        </w:tc>
      </w:tr>
      <w:tr w:rsidR="00DF3138" w:rsidRPr="00DF3138" w14:paraId="40FE48B7" w14:textId="77777777" w:rsidTr="004A4AFE">
        <w:trPr>
          <w:trHeight w:val="20"/>
        </w:trPr>
        <w:tc>
          <w:tcPr>
            <w:tcW w:w="2761" w:type="pct"/>
            <w:tcBorders>
              <w:top w:val="nil"/>
              <w:left w:val="single" w:sz="4" w:space="0" w:color="auto"/>
              <w:bottom w:val="single" w:sz="4" w:space="0" w:color="auto"/>
              <w:right w:val="single" w:sz="4" w:space="0" w:color="auto"/>
            </w:tcBorders>
            <w:shd w:val="clear" w:color="auto" w:fill="auto"/>
            <w:vAlign w:val="bottom"/>
            <w:hideMark/>
          </w:tcPr>
          <w:p w14:paraId="4FCD225E" w14:textId="36673FE8" w:rsidR="00DF3138" w:rsidRPr="00DF3138" w:rsidRDefault="00DF3138" w:rsidP="00E267DA">
            <w:pPr>
              <w:pStyle w:val="TableText"/>
            </w:pPr>
            <w:r w:rsidRPr="00DF3138">
              <w:t xml:space="preserve">User </w:t>
            </w:r>
            <w:r w:rsidR="00992D5F">
              <w:t>f</w:t>
            </w:r>
            <w:r w:rsidRPr="00DF3138">
              <w:t>ees and donations</w:t>
            </w:r>
          </w:p>
        </w:tc>
        <w:tc>
          <w:tcPr>
            <w:tcW w:w="620" w:type="pct"/>
            <w:tcBorders>
              <w:top w:val="nil"/>
              <w:left w:val="nil"/>
              <w:bottom w:val="single" w:sz="4" w:space="0" w:color="auto"/>
              <w:right w:val="single" w:sz="4" w:space="0" w:color="auto"/>
            </w:tcBorders>
            <w:shd w:val="clear" w:color="auto" w:fill="auto"/>
            <w:noWrap/>
            <w:vAlign w:val="bottom"/>
            <w:hideMark/>
          </w:tcPr>
          <w:p w14:paraId="0BAC5CDF" w14:textId="77777777" w:rsidR="00DF3138" w:rsidRPr="00303EC3" w:rsidRDefault="00DF3138" w:rsidP="00303EC3">
            <w:pPr>
              <w:pStyle w:val="TableTextCentered"/>
              <w:keepNext/>
              <w:keepLines/>
              <w:widowControl w:val="0"/>
              <w:tabs>
                <w:tab w:val="decimal" w:pos="537"/>
              </w:tabs>
            </w:pPr>
            <w:r w:rsidRPr="00303EC3">
              <w:t>$199</w:t>
            </w:r>
          </w:p>
        </w:tc>
        <w:tc>
          <w:tcPr>
            <w:tcW w:w="857" w:type="pct"/>
            <w:tcBorders>
              <w:top w:val="nil"/>
              <w:left w:val="nil"/>
              <w:bottom w:val="single" w:sz="4" w:space="0" w:color="auto"/>
              <w:right w:val="single" w:sz="4" w:space="0" w:color="auto"/>
            </w:tcBorders>
            <w:shd w:val="clear" w:color="auto" w:fill="auto"/>
            <w:noWrap/>
            <w:vAlign w:val="bottom"/>
            <w:hideMark/>
          </w:tcPr>
          <w:p w14:paraId="6E739FFD" w14:textId="77777777" w:rsidR="00DF3138" w:rsidRPr="00303EC3" w:rsidRDefault="00DF3138" w:rsidP="00303EC3">
            <w:pPr>
              <w:pStyle w:val="TableTextCentered"/>
              <w:keepNext/>
              <w:keepLines/>
              <w:widowControl w:val="0"/>
              <w:tabs>
                <w:tab w:val="decimal" w:pos="537"/>
              </w:tabs>
            </w:pPr>
            <w:r w:rsidRPr="00303EC3">
              <w:t>$19</w:t>
            </w:r>
          </w:p>
        </w:tc>
        <w:tc>
          <w:tcPr>
            <w:tcW w:w="762" w:type="pct"/>
            <w:tcBorders>
              <w:top w:val="nil"/>
              <w:left w:val="nil"/>
              <w:bottom w:val="single" w:sz="4" w:space="0" w:color="auto"/>
              <w:right w:val="single" w:sz="4" w:space="0" w:color="auto"/>
            </w:tcBorders>
            <w:shd w:val="clear" w:color="auto" w:fill="auto"/>
            <w:noWrap/>
            <w:vAlign w:val="bottom"/>
            <w:hideMark/>
          </w:tcPr>
          <w:p w14:paraId="64CDA9F7" w14:textId="77777777" w:rsidR="00DF3138" w:rsidRPr="00303EC3" w:rsidRDefault="00DF3138" w:rsidP="00303EC3">
            <w:pPr>
              <w:pStyle w:val="TableTextCentered"/>
              <w:keepNext/>
              <w:keepLines/>
              <w:widowControl w:val="0"/>
              <w:tabs>
                <w:tab w:val="decimal" w:pos="537"/>
              </w:tabs>
            </w:pPr>
            <w:r w:rsidRPr="00303EC3">
              <w:t>$10</w:t>
            </w:r>
          </w:p>
        </w:tc>
      </w:tr>
      <w:tr w:rsidR="00DF3138" w:rsidRPr="00DF3138" w14:paraId="31E98642" w14:textId="77777777" w:rsidTr="004A4AFE">
        <w:trPr>
          <w:trHeight w:val="20"/>
        </w:trPr>
        <w:tc>
          <w:tcPr>
            <w:tcW w:w="2761" w:type="pct"/>
            <w:tcBorders>
              <w:top w:val="nil"/>
              <w:left w:val="single" w:sz="4" w:space="0" w:color="auto"/>
              <w:bottom w:val="single" w:sz="4" w:space="0" w:color="auto"/>
              <w:right w:val="single" w:sz="4" w:space="0" w:color="auto"/>
            </w:tcBorders>
            <w:shd w:val="clear" w:color="auto" w:fill="auto"/>
            <w:vAlign w:val="bottom"/>
            <w:hideMark/>
          </w:tcPr>
          <w:p w14:paraId="7638621A" w14:textId="526FF9D1" w:rsidR="00DF3138" w:rsidRPr="00DF3138" w:rsidRDefault="00DF3138" w:rsidP="00E267DA">
            <w:pPr>
              <w:pStyle w:val="TableText"/>
            </w:pPr>
            <w:r w:rsidRPr="00DF3138">
              <w:t>Souvenirs, gifts</w:t>
            </w:r>
            <w:r>
              <w:t>,</w:t>
            </w:r>
            <w:r w:rsidRPr="00DF3138">
              <w:t xml:space="preserve"> and entertainment</w:t>
            </w:r>
          </w:p>
        </w:tc>
        <w:tc>
          <w:tcPr>
            <w:tcW w:w="620" w:type="pct"/>
            <w:tcBorders>
              <w:top w:val="nil"/>
              <w:left w:val="nil"/>
              <w:bottom w:val="single" w:sz="4" w:space="0" w:color="auto"/>
              <w:right w:val="single" w:sz="4" w:space="0" w:color="auto"/>
            </w:tcBorders>
            <w:shd w:val="clear" w:color="auto" w:fill="auto"/>
            <w:noWrap/>
            <w:vAlign w:val="bottom"/>
            <w:hideMark/>
          </w:tcPr>
          <w:p w14:paraId="6C18868A" w14:textId="77777777" w:rsidR="00DF3138" w:rsidRPr="00303EC3" w:rsidRDefault="00DF3138" w:rsidP="00303EC3">
            <w:pPr>
              <w:pStyle w:val="TableTextCentered"/>
              <w:keepNext/>
              <w:keepLines/>
              <w:widowControl w:val="0"/>
              <w:tabs>
                <w:tab w:val="decimal" w:pos="537"/>
              </w:tabs>
            </w:pPr>
            <w:r w:rsidRPr="00303EC3">
              <w:t>$126</w:t>
            </w:r>
          </w:p>
        </w:tc>
        <w:tc>
          <w:tcPr>
            <w:tcW w:w="857" w:type="pct"/>
            <w:tcBorders>
              <w:top w:val="nil"/>
              <w:left w:val="nil"/>
              <w:bottom w:val="single" w:sz="4" w:space="0" w:color="auto"/>
              <w:right w:val="single" w:sz="4" w:space="0" w:color="auto"/>
            </w:tcBorders>
            <w:shd w:val="clear" w:color="auto" w:fill="auto"/>
            <w:noWrap/>
            <w:vAlign w:val="bottom"/>
            <w:hideMark/>
          </w:tcPr>
          <w:p w14:paraId="03EE4928" w14:textId="77777777" w:rsidR="00DF3138" w:rsidRPr="00303EC3" w:rsidRDefault="00DF3138" w:rsidP="00303EC3">
            <w:pPr>
              <w:pStyle w:val="TableTextCentered"/>
              <w:keepNext/>
              <w:keepLines/>
              <w:widowControl w:val="0"/>
              <w:tabs>
                <w:tab w:val="decimal" w:pos="537"/>
              </w:tabs>
            </w:pPr>
            <w:r w:rsidRPr="00303EC3">
              <w:t>$44</w:t>
            </w:r>
          </w:p>
        </w:tc>
        <w:tc>
          <w:tcPr>
            <w:tcW w:w="762" w:type="pct"/>
            <w:tcBorders>
              <w:top w:val="nil"/>
              <w:left w:val="nil"/>
              <w:bottom w:val="single" w:sz="4" w:space="0" w:color="auto"/>
              <w:right w:val="single" w:sz="4" w:space="0" w:color="auto"/>
            </w:tcBorders>
            <w:shd w:val="clear" w:color="auto" w:fill="auto"/>
            <w:noWrap/>
            <w:vAlign w:val="bottom"/>
            <w:hideMark/>
          </w:tcPr>
          <w:p w14:paraId="67794218" w14:textId="77777777" w:rsidR="00DF3138" w:rsidRPr="00303EC3" w:rsidRDefault="00DF3138" w:rsidP="00303EC3">
            <w:pPr>
              <w:pStyle w:val="TableTextCentered"/>
              <w:keepNext/>
              <w:keepLines/>
              <w:widowControl w:val="0"/>
              <w:tabs>
                <w:tab w:val="decimal" w:pos="537"/>
              </w:tabs>
            </w:pPr>
            <w:r w:rsidRPr="00303EC3">
              <w:t>$46</w:t>
            </w:r>
          </w:p>
        </w:tc>
      </w:tr>
      <w:tr w:rsidR="00DF3138" w:rsidRPr="00DF3138" w14:paraId="17641E4E" w14:textId="77777777" w:rsidTr="004A4AFE">
        <w:trPr>
          <w:trHeight w:val="20"/>
        </w:trPr>
        <w:tc>
          <w:tcPr>
            <w:tcW w:w="2761" w:type="pct"/>
            <w:tcBorders>
              <w:top w:val="nil"/>
              <w:left w:val="single" w:sz="4" w:space="0" w:color="auto"/>
              <w:bottom w:val="single" w:sz="4" w:space="0" w:color="auto"/>
              <w:right w:val="single" w:sz="4" w:space="0" w:color="auto"/>
            </w:tcBorders>
            <w:shd w:val="clear" w:color="auto" w:fill="auto"/>
            <w:vAlign w:val="bottom"/>
            <w:hideMark/>
          </w:tcPr>
          <w:p w14:paraId="66D06F43" w14:textId="77777777" w:rsidR="00DF3138" w:rsidRPr="00DF3138" w:rsidRDefault="00DF3138" w:rsidP="00E267DA">
            <w:pPr>
              <w:pStyle w:val="TableText"/>
            </w:pPr>
            <w:r w:rsidRPr="00DF3138">
              <w:t>Other trip related expenses</w:t>
            </w:r>
          </w:p>
        </w:tc>
        <w:tc>
          <w:tcPr>
            <w:tcW w:w="620" w:type="pct"/>
            <w:tcBorders>
              <w:top w:val="nil"/>
              <w:left w:val="nil"/>
              <w:bottom w:val="single" w:sz="4" w:space="0" w:color="auto"/>
              <w:right w:val="single" w:sz="4" w:space="0" w:color="auto"/>
            </w:tcBorders>
            <w:shd w:val="clear" w:color="auto" w:fill="auto"/>
            <w:noWrap/>
            <w:vAlign w:val="bottom"/>
            <w:hideMark/>
          </w:tcPr>
          <w:p w14:paraId="65493CA6" w14:textId="77777777" w:rsidR="00DF3138" w:rsidRPr="00303EC3" w:rsidRDefault="00DF3138" w:rsidP="00303EC3">
            <w:pPr>
              <w:pStyle w:val="TableTextCentered"/>
              <w:keepNext/>
              <w:keepLines/>
              <w:widowControl w:val="0"/>
              <w:tabs>
                <w:tab w:val="decimal" w:pos="537"/>
              </w:tabs>
            </w:pPr>
            <w:r w:rsidRPr="00303EC3">
              <w:t>$129</w:t>
            </w:r>
          </w:p>
        </w:tc>
        <w:tc>
          <w:tcPr>
            <w:tcW w:w="857" w:type="pct"/>
            <w:tcBorders>
              <w:top w:val="nil"/>
              <w:left w:val="nil"/>
              <w:bottom w:val="single" w:sz="4" w:space="0" w:color="auto"/>
              <w:right w:val="single" w:sz="4" w:space="0" w:color="auto"/>
            </w:tcBorders>
            <w:shd w:val="clear" w:color="auto" w:fill="auto"/>
            <w:noWrap/>
            <w:vAlign w:val="bottom"/>
            <w:hideMark/>
          </w:tcPr>
          <w:p w14:paraId="45A887F1" w14:textId="77777777" w:rsidR="00DF3138" w:rsidRPr="00303EC3" w:rsidRDefault="00DF3138" w:rsidP="00303EC3">
            <w:pPr>
              <w:pStyle w:val="TableTextCentered"/>
              <w:keepNext/>
              <w:keepLines/>
              <w:widowControl w:val="0"/>
              <w:tabs>
                <w:tab w:val="decimal" w:pos="537"/>
              </w:tabs>
            </w:pPr>
            <w:r w:rsidRPr="00303EC3">
              <w:t>$62</w:t>
            </w:r>
          </w:p>
        </w:tc>
        <w:tc>
          <w:tcPr>
            <w:tcW w:w="762" w:type="pct"/>
            <w:tcBorders>
              <w:top w:val="nil"/>
              <w:left w:val="nil"/>
              <w:bottom w:val="single" w:sz="4" w:space="0" w:color="auto"/>
              <w:right w:val="single" w:sz="4" w:space="0" w:color="auto"/>
            </w:tcBorders>
            <w:shd w:val="clear" w:color="auto" w:fill="auto"/>
            <w:noWrap/>
            <w:vAlign w:val="bottom"/>
            <w:hideMark/>
          </w:tcPr>
          <w:p w14:paraId="6D740802" w14:textId="77777777" w:rsidR="00DF3138" w:rsidRPr="00303EC3" w:rsidRDefault="00DF3138" w:rsidP="00303EC3">
            <w:pPr>
              <w:pStyle w:val="TableTextCentered"/>
              <w:keepNext/>
              <w:keepLines/>
              <w:widowControl w:val="0"/>
              <w:tabs>
                <w:tab w:val="decimal" w:pos="537"/>
              </w:tabs>
            </w:pPr>
            <w:r w:rsidRPr="00303EC3">
              <w:t>$17</w:t>
            </w:r>
          </w:p>
        </w:tc>
      </w:tr>
      <w:tr w:rsidR="00DF3138" w:rsidRPr="00DF3138" w14:paraId="21C1A6F7" w14:textId="77777777" w:rsidTr="004A4AFE">
        <w:trPr>
          <w:trHeight w:val="20"/>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14:paraId="76EB4743" w14:textId="77777777" w:rsidR="00DF3138" w:rsidRPr="00DF3138" w:rsidRDefault="00DF3138" w:rsidP="00E267DA">
            <w:pPr>
              <w:pStyle w:val="TableText"/>
              <w:rPr>
                <w:b/>
                <w:bCs/>
              </w:rPr>
            </w:pPr>
            <w:r w:rsidRPr="00DF3138">
              <w:rPr>
                <w:b/>
                <w:bCs/>
              </w:rPr>
              <w:t>Total</w:t>
            </w:r>
          </w:p>
        </w:tc>
        <w:tc>
          <w:tcPr>
            <w:tcW w:w="620" w:type="pct"/>
            <w:tcBorders>
              <w:top w:val="nil"/>
              <w:left w:val="nil"/>
              <w:bottom w:val="single" w:sz="4" w:space="0" w:color="auto"/>
              <w:right w:val="single" w:sz="4" w:space="0" w:color="auto"/>
            </w:tcBorders>
            <w:shd w:val="clear" w:color="auto" w:fill="auto"/>
            <w:noWrap/>
            <w:vAlign w:val="bottom"/>
            <w:hideMark/>
          </w:tcPr>
          <w:p w14:paraId="3B19C6A2" w14:textId="77777777" w:rsidR="00DF3138" w:rsidRPr="00303EC3" w:rsidRDefault="00DF3138" w:rsidP="00303EC3">
            <w:pPr>
              <w:pStyle w:val="TableTextCentered"/>
              <w:keepNext/>
              <w:keepLines/>
              <w:widowControl w:val="0"/>
              <w:tabs>
                <w:tab w:val="decimal" w:pos="537"/>
              </w:tabs>
              <w:rPr>
                <w:b/>
                <w:bCs/>
              </w:rPr>
            </w:pPr>
            <w:r w:rsidRPr="00303EC3">
              <w:rPr>
                <w:b/>
                <w:bCs/>
              </w:rPr>
              <w:t>$3,047</w:t>
            </w:r>
          </w:p>
        </w:tc>
        <w:tc>
          <w:tcPr>
            <w:tcW w:w="857" w:type="pct"/>
            <w:tcBorders>
              <w:top w:val="nil"/>
              <w:left w:val="nil"/>
              <w:bottom w:val="single" w:sz="4" w:space="0" w:color="auto"/>
              <w:right w:val="single" w:sz="4" w:space="0" w:color="auto"/>
            </w:tcBorders>
            <w:shd w:val="clear" w:color="auto" w:fill="auto"/>
            <w:noWrap/>
            <w:vAlign w:val="bottom"/>
            <w:hideMark/>
          </w:tcPr>
          <w:p w14:paraId="66E600E7" w14:textId="77777777" w:rsidR="00DF3138" w:rsidRPr="00303EC3" w:rsidRDefault="00DF3138" w:rsidP="00303EC3">
            <w:pPr>
              <w:pStyle w:val="TableTextCentered"/>
              <w:keepNext/>
              <w:keepLines/>
              <w:widowControl w:val="0"/>
              <w:tabs>
                <w:tab w:val="decimal" w:pos="537"/>
              </w:tabs>
              <w:rPr>
                <w:b/>
                <w:bCs/>
              </w:rPr>
            </w:pPr>
            <w:r w:rsidRPr="00303EC3">
              <w:rPr>
                <w:b/>
                <w:bCs/>
              </w:rPr>
              <w:t>$1,208</w:t>
            </w:r>
          </w:p>
        </w:tc>
        <w:tc>
          <w:tcPr>
            <w:tcW w:w="762" w:type="pct"/>
            <w:tcBorders>
              <w:top w:val="nil"/>
              <w:left w:val="nil"/>
              <w:bottom w:val="single" w:sz="4" w:space="0" w:color="auto"/>
              <w:right w:val="single" w:sz="4" w:space="0" w:color="auto"/>
            </w:tcBorders>
            <w:shd w:val="clear" w:color="auto" w:fill="auto"/>
            <w:noWrap/>
            <w:vAlign w:val="bottom"/>
            <w:hideMark/>
          </w:tcPr>
          <w:p w14:paraId="20BD85C5" w14:textId="77777777" w:rsidR="00DF3138" w:rsidRPr="00303EC3" w:rsidRDefault="00DF3138" w:rsidP="00303EC3">
            <w:pPr>
              <w:pStyle w:val="TableTextCentered"/>
              <w:keepNext/>
              <w:keepLines/>
              <w:widowControl w:val="0"/>
              <w:tabs>
                <w:tab w:val="decimal" w:pos="537"/>
              </w:tabs>
              <w:rPr>
                <w:b/>
                <w:bCs/>
              </w:rPr>
            </w:pPr>
            <w:r w:rsidRPr="00303EC3">
              <w:rPr>
                <w:b/>
                <w:bCs/>
              </w:rPr>
              <w:t>$830</w:t>
            </w:r>
          </w:p>
        </w:tc>
      </w:tr>
    </w:tbl>
    <w:p w14:paraId="4BB109E1" w14:textId="77777777" w:rsidR="00AF4B8A" w:rsidRPr="00451457" w:rsidRDefault="00AF4B8A" w:rsidP="00AF4B8A">
      <w:pPr>
        <w:pStyle w:val="BodyText"/>
        <w:rPr>
          <w:lang w:val="en-US"/>
        </w:rPr>
      </w:pPr>
    </w:p>
    <w:p w14:paraId="25AEDC48" w14:textId="61DF5BC8" w:rsidR="00AF4B8A" w:rsidRDefault="0095588A" w:rsidP="00AF4B8A">
      <w:pPr>
        <w:pStyle w:val="BodyText"/>
      </w:pPr>
      <w:r>
        <w:t>T</w:t>
      </w:r>
      <w:r w:rsidR="00AF4B8A">
        <w:t xml:space="preserve">rip expenditures </w:t>
      </w:r>
      <w:r>
        <w:t xml:space="preserve">can vary </w:t>
      </w:r>
      <w:r w:rsidR="00B43C49">
        <w:t xml:space="preserve">considerably </w:t>
      </w:r>
      <w:r>
        <w:t xml:space="preserve">depending on </w:t>
      </w:r>
      <w:r w:rsidR="00EE6A9D">
        <w:t>whether the t</w:t>
      </w:r>
      <w:r>
        <w:t xml:space="preserve">rip is </w:t>
      </w:r>
      <w:r w:rsidR="00EE6A9D">
        <w:t xml:space="preserve">for only one </w:t>
      </w:r>
      <w:r w:rsidR="00AF4B8A">
        <w:t xml:space="preserve">day </w:t>
      </w:r>
      <w:r w:rsidR="00EE6A9D">
        <w:t>or is an</w:t>
      </w:r>
      <w:r w:rsidR="00AF4B8A">
        <w:t xml:space="preserve"> overnight </w:t>
      </w:r>
      <w:r w:rsidR="00EE6A9D">
        <w:t>trip</w:t>
      </w:r>
      <w:r w:rsidR="0002590C">
        <w:t xml:space="preserve">, as described in the 2016 study. </w:t>
      </w:r>
      <w:r w:rsidR="00E965B6" w:rsidRPr="006C2A6A">
        <w:fldChar w:fldCharType="begin"/>
      </w:r>
      <w:r w:rsidR="00E965B6" w:rsidRPr="006C2A6A">
        <w:instrText xml:space="preserve"> REF _Ref151117881 \h </w:instrText>
      </w:r>
      <w:r w:rsidR="006C2A6A">
        <w:instrText xml:space="preserve"> \* MERGEFORMAT </w:instrText>
      </w:r>
      <w:r w:rsidR="00E965B6" w:rsidRPr="006C2A6A">
        <w:fldChar w:fldCharType="separate"/>
      </w:r>
      <w:r w:rsidR="008546AA">
        <w:t>Table A-6</w:t>
      </w:r>
      <w:r w:rsidR="00E965B6" w:rsidRPr="006C2A6A">
        <w:fldChar w:fldCharType="end"/>
      </w:r>
      <w:r w:rsidR="006C2A6A" w:rsidRPr="006C2A6A">
        <w:t xml:space="preserve"> </w:t>
      </w:r>
      <w:r w:rsidR="00AF4B8A" w:rsidRPr="006C2A6A">
        <w:t xml:space="preserve">and </w:t>
      </w:r>
      <w:r w:rsidR="00E965B6" w:rsidRPr="006C2A6A">
        <w:fldChar w:fldCharType="begin"/>
      </w:r>
      <w:r w:rsidR="00E965B6" w:rsidRPr="006C2A6A">
        <w:instrText xml:space="preserve"> REF _Ref151117886 \h </w:instrText>
      </w:r>
      <w:r w:rsidR="006C2A6A">
        <w:instrText xml:space="preserve"> \* MERGEFORMAT </w:instrText>
      </w:r>
      <w:r w:rsidR="00E965B6" w:rsidRPr="006C2A6A">
        <w:fldChar w:fldCharType="separate"/>
      </w:r>
      <w:r w:rsidR="008546AA">
        <w:t>Table A-7</w:t>
      </w:r>
      <w:r w:rsidR="00E965B6" w:rsidRPr="006C2A6A">
        <w:fldChar w:fldCharType="end"/>
      </w:r>
      <w:r w:rsidR="0002590C">
        <w:t xml:space="preserve"> summarize the average itemized expenditures for </w:t>
      </w:r>
      <w:r w:rsidR="0093418B">
        <w:t xml:space="preserve">day and overnight trips, respectively. </w:t>
      </w:r>
      <w:r w:rsidR="007F2675">
        <w:t>Consistent with the 2016 study, i</w:t>
      </w:r>
      <w:r w:rsidR="00AF4B8A">
        <w:t xml:space="preserve">t was assumed that 4WD day and overnight trip expenditures would remain the same, </w:t>
      </w:r>
      <w:r w:rsidR="007F2675">
        <w:t xml:space="preserve">with the exception of including costs for </w:t>
      </w:r>
      <w:r w:rsidR="00AF4B8A">
        <w:t xml:space="preserve">overnight accommodations for </w:t>
      </w:r>
      <w:r w:rsidR="007F2675">
        <w:t>the overnight trips</w:t>
      </w:r>
      <w:r w:rsidR="00AF4B8A">
        <w:t xml:space="preserve">. </w:t>
      </w:r>
      <w:r w:rsidR="0002590C">
        <w:t>I</w:t>
      </w:r>
      <w:r w:rsidR="00AF4B8A">
        <w:t xml:space="preserve">t was assumed </w:t>
      </w:r>
      <w:r w:rsidR="0002590C">
        <w:t xml:space="preserve">that </w:t>
      </w:r>
      <w:r w:rsidR="00AF4B8A">
        <w:t xml:space="preserve">all </w:t>
      </w:r>
      <w:r w:rsidR="0002590C">
        <w:t xml:space="preserve">non-resident </w:t>
      </w:r>
      <w:r w:rsidR="00AF4B8A">
        <w:t>trips would be overnights trips.</w:t>
      </w:r>
    </w:p>
    <w:p w14:paraId="2EA2FCC0" w14:textId="7B4CC507" w:rsidR="005F4B1C" w:rsidRDefault="005F4B1C" w:rsidP="00211F16">
      <w:pPr>
        <w:pStyle w:val="Caption"/>
      </w:pPr>
      <w:bookmarkStart w:id="101" w:name="_Ref151117881"/>
      <w:bookmarkStart w:id="102" w:name="_Toc156999176"/>
      <w:r>
        <w:t>Table A-</w:t>
      </w:r>
      <w:r w:rsidR="005474FB">
        <w:fldChar w:fldCharType="begin"/>
      </w:r>
      <w:r w:rsidR="005474FB">
        <w:instrText xml:space="preserve"> SEQ Table_A- \* ARABIC </w:instrText>
      </w:r>
      <w:r w:rsidR="005474FB">
        <w:fldChar w:fldCharType="separate"/>
      </w:r>
      <w:r w:rsidR="008546AA">
        <w:rPr>
          <w:noProof/>
        </w:rPr>
        <w:t>6</w:t>
      </w:r>
      <w:r w:rsidR="005474FB">
        <w:rPr>
          <w:noProof/>
        </w:rPr>
        <w:fldChar w:fldCharType="end"/>
      </w:r>
      <w:bookmarkEnd w:id="101"/>
      <w:r>
        <w:t xml:space="preserve">. </w:t>
      </w:r>
      <w:r w:rsidRPr="006F06A0">
        <w:t xml:space="preserve">Average Itemized Expenditures for Latest Day Trip for Residential Households </w:t>
      </w:r>
      <w:r w:rsidR="007F2675">
        <w:t xml:space="preserve">for the </w:t>
      </w:r>
      <w:r w:rsidRPr="006F06A0">
        <w:t>2022</w:t>
      </w:r>
      <w:r>
        <w:t>–</w:t>
      </w:r>
      <w:r w:rsidRPr="006F06A0">
        <w:t>2023</w:t>
      </w:r>
      <w:r w:rsidR="007F2675">
        <w:t xml:space="preserve"> Season</w:t>
      </w:r>
      <w:r w:rsidRPr="006F06A0">
        <w:t xml:space="preserve"> </w:t>
      </w:r>
      <w:r w:rsidR="007F2675">
        <w:t>(</w:t>
      </w:r>
      <w:r w:rsidRPr="006F06A0">
        <w:t>2022$</w:t>
      </w:r>
      <w:r w:rsidR="007F2675">
        <w:t>)</w:t>
      </w:r>
      <w:bookmarkEnd w:id="102"/>
    </w:p>
    <w:tbl>
      <w:tblPr>
        <w:tblW w:w="9450" w:type="dxa"/>
        <w:tblLook w:val="04A0" w:firstRow="1" w:lastRow="0" w:firstColumn="1" w:lastColumn="0" w:noHBand="0" w:noVBand="1"/>
      </w:tblPr>
      <w:tblGrid>
        <w:gridCol w:w="5220"/>
        <w:gridCol w:w="1350"/>
        <w:gridCol w:w="1440"/>
        <w:gridCol w:w="1440"/>
      </w:tblGrid>
      <w:tr w:rsidR="00F94674" w:rsidRPr="00F94674" w14:paraId="0C821178" w14:textId="77777777" w:rsidTr="00E267DA">
        <w:tc>
          <w:tcPr>
            <w:tcW w:w="52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474068" w14:textId="77777777" w:rsidR="00F94674" w:rsidRPr="00F94674" w:rsidRDefault="00F94674" w:rsidP="005E2413">
            <w:pPr>
              <w:pStyle w:val="TableRowHeader"/>
            </w:pPr>
            <w:r w:rsidRPr="00F94674">
              <w:t>Expenditure Category</w:t>
            </w:r>
          </w:p>
        </w:tc>
        <w:tc>
          <w:tcPr>
            <w:tcW w:w="1350" w:type="dxa"/>
            <w:tcBorders>
              <w:top w:val="single" w:sz="4" w:space="0" w:color="auto"/>
              <w:left w:val="nil"/>
              <w:bottom w:val="single" w:sz="4" w:space="0" w:color="auto"/>
              <w:right w:val="single" w:sz="4" w:space="0" w:color="auto"/>
            </w:tcBorders>
            <w:shd w:val="clear" w:color="000000" w:fill="D9D9D9"/>
            <w:noWrap/>
            <w:vAlign w:val="center"/>
            <w:hideMark/>
          </w:tcPr>
          <w:p w14:paraId="377EA3B5" w14:textId="77777777" w:rsidR="00F94674" w:rsidRPr="00F94674" w:rsidRDefault="00F94674" w:rsidP="00E267DA">
            <w:pPr>
              <w:pStyle w:val="TableColumnHeader"/>
            </w:pPr>
            <w:r w:rsidRPr="00F94674">
              <w:t>OHVs</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105B2D00" w14:textId="77777777" w:rsidR="00F94674" w:rsidRPr="00F94674" w:rsidRDefault="00F94674" w:rsidP="00E267DA">
            <w:pPr>
              <w:pStyle w:val="TableColumnHeader"/>
            </w:pPr>
            <w:r w:rsidRPr="00F94674">
              <w:t>Snowmobiles</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14DA0F1A" w14:textId="77777777" w:rsidR="00F94674" w:rsidRPr="00F94674" w:rsidRDefault="00F94674" w:rsidP="00E267DA">
            <w:pPr>
              <w:pStyle w:val="TableColumnHeader"/>
            </w:pPr>
            <w:r w:rsidRPr="00F94674">
              <w:t>4WDs</w:t>
            </w:r>
          </w:p>
        </w:tc>
      </w:tr>
      <w:tr w:rsidR="00F94674" w:rsidRPr="00F94674" w14:paraId="54C00F75" w14:textId="77777777" w:rsidTr="00E267DA">
        <w:tc>
          <w:tcPr>
            <w:tcW w:w="5220" w:type="dxa"/>
            <w:tcBorders>
              <w:top w:val="nil"/>
              <w:left w:val="single" w:sz="4" w:space="0" w:color="auto"/>
              <w:bottom w:val="single" w:sz="4" w:space="0" w:color="auto"/>
              <w:right w:val="single" w:sz="4" w:space="0" w:color="auto"/>
            </w:tcBorders>
            <w:shd w:val="clear" w:color="auto" w:fill="auto"/>
            <w:vAlign w:val="bottom"/>
            <w:hideMark/>
          </w:tcPr>
          <w:p w14:paraId="74E4E4D5" w14:textId="77777777" w:rsidR="00F94674" w:rsidRPr="00F94674" w:rsidRDefault="00F94674" w:rsidP="00E267DA">
            <w:pPr>
              <w:pStyle w:val="TableText"/>
            </w:pPr>
            <w:r w:rsidRPr="00F94674">
              <w:t>Gasoline/oil for motorized recreational vehicles</w:t>
            </w:r>
          </w:p>
        </w:tc>
        <w:tc>
          <w:tcPr>
            <w:tcW w:w="1350" w:type="dxa"/>
            <w:tcBorders>
              <w:top w:val="nil"/>
              <w:left w:val="nil"/>
              <w:bottom w:val="single" w:sz="4" w:space="0" w:color="auto"/>
              <w:right w:val="single" w:sz="4" w:space="0" w:color="auto"/>
            </w:tcBorders>
            <w:shd w:val="clear" w:color="auto" w:fill="auto"/>
            <w:noWrap/>
            <w:vAlign w:val="bottom"/>
            <w:hideMark/>
          </w:tcPr>
          <w:p w14:paraId="0C2BC115" w14:textId="77777777" w:rsidR="00F94674" w:rsidRPr="00303EC3" w:rsidRDefault="00F94674" w:rsidP="00303EC3">
            <w:pPr>
              <w:pStyle w:val="TableTextCentered"/>
              <w:keepNext/>
              <w:keepLines/>
              <w:widowControl w:val="0"/>
              <w:tabs>
                <w:tab w:val="decimal" w:pos="537"/>
              </w:tabs>
            </w:pPr>
            <w:r w:rsidRPr="00303EC3">
              <w:t>$68</w:t>
            </w:r>
          </w:p>
        </w:tc>
        <w:tc>
          <w:tcPr>
            <w:tcW w:w="1440" w:type="dxa"/>
            <w:tcBorders>
              <w:top w:val="nil"/>
              <w:left w:val="nil"/>
              <w:bottom w:val="single" w:sz="4" w:space="0" w:color="auto"/>
              <w:right w:val="single" w:sz="4" w:space="0" w:color="auto"/>
            </w:tcBorders>
            <w:shd w:val="clear" w:color="auto" w:fill="auto"/>
            <w:noWrap/>
            <w:vAlign w:val="bottom"/>
            <w:hideMark/>
          </w:tcPr>
          <w:p w14:paraId="059B064B" w14:textId="77777777" w:rsidR="00F94674" w:rsidRPr="00303EC3" w:rsidRDefault="00F94674" w:rsidP="00303EC3">
            <w:pPr>
              <w:pStyle w:val="TableTextCentered"/>
              <w:keepNext/>
              <w:keepLines/>
              <w:widowControl w:val="0"/>
              <w:tabs>
                <w:tab w:val="decimal" w:pos="537"/>
              </w:tabs>
            </w:pPr>
            <w:r w:rsidRPr="00303EC3">
              <w:t>$87</w:t>
            </w:r>
          </w:p>
        </w:tc>
        <w:tc>
          <w:tcPr>
            <w:tcW w:w="1440" w:type="dxa"/>
            <w:tcBorders>
              <w:top w:val="nil"/>
              <w:left w:val="nil"/>
              <w:bottom w:val="single" w:sz="4" w:space="0" w:color="auto"/>
              <w:right w:val="single" w:sz="4" w:space="0" w:color="auto"/>
            </w:tcBorders>
            <w:shd w:val="clear" w:color="auto" w:fill="auto"/>
            <w:noWrap/>
            <w:vAlign w:val="bottom"/>
            <w:hideMark/>
          </w:tcPr>
          <w:p w14:paraId="274D1F8C" w14:textId="77777777" w:rsidR="00F94674" w:rsidRPr="00303EC3" w:rsidRDefault="00F94674" w:rsidP="00303EC3">
            <w:pPr>
              <w:pStyle w:val="TableTextCentered"/>
              <w:keepNext/>
              <w:keepLines/>
              <w:widowControl w:val="0"/>
              <w:tabs>
                <w:tab w:val="decimal" w:pos="537"/>
              </w:tabs>
            </w:pPr>
            <w:r w:rsidRPr="00303EC3">
              <w:t>$195</w:t>
            </w:r>
          </w:p>
        </w:tc>
      </w:tr>
      <w:tr w:rsidR="00F94674" w:rsidRPr="00F94674" w14:paraId="575859C0" w14:textId="77777777" w:rsidTr="00E267DA">
        <w:tc>
          <w:tcPr>
            <w:tcW w:w="5220" w:type="dxa"/>
            <w:tcBorders>
              <w:top w:val="nil"/>
              <w:left w:val="single" w:sz="4" w:space="0" w:color="auto"/>
              <w:bottom w:val="single" w:sz="4" w:space="0" w:color="auto"/>
              <w:right w:val="single" w:sz="4" w:space="0" w:color="auto"/>
            </w:tcBorders>
            <w:shd w:val="clear" w:color="auto" w:fill="auto"/>
            <w:vAlign w:val="bottom"/>
            <w:hideMark/>
          </w:tcPr>
          <w:p w14:paraId="671DCDEC" w14:textId="77777777" w:rsidR="00F94674" w:rsidRPr="00F94674" w:rsidRDefault="00F94674" w:rsidP="00E267DA">
            <w:pPr>
              <w:pStyle w:val="TableText"/>
            </w:pPr>
            <w:r w:rsidRPr="00F94674">
              <w:t>Gasoline/oil for tow vehicles</w:t>
            </w:r>
          </w:p>
        </w:tc>
        <w:tc>
          <w:tcPr>
            <w:tcW w:w="1350" w:type="dxa"/>
            <w:tcBorders>
              <w:top w:val="nil"/>
              <w:left w:val="nil"/>
              <w:bottom w:val="single" w:sz="4" w:space="0" w:color="auto"/>
              <w:right w:val="single" w:sz="4" w:space="0" w:color="auto"/>
            </w:tcBorders>
            <w:shd w:val="clear" w:color="auto" w:fill="auto"/>
            <w:noWrap/>
            <w:vAlign w:val="bottom"/>
            <w:hideMark/>
          </w:tcPr>
          <w:p w14:paraId="7D71CF71" w14:textId="77777777" w:rsidR="00F94674" w:rsidRPr="00303EC3" w:rsidRDefault="00F94674" w:rsidP="00303EC3">
            <w:pPr>
              <w:pStyle w:val="TableTextCentered"/>
              <w:keepNext/>
              <w:keepLines/>
              <w:widowControl w:val="0"/>
              <w:tabs>
                <w:tab w:val="decimal" w:pos="537"/>
              </w:tabs>
            </w:pPr>
            <w:r w:rsidRPr="00303EC3">
              <w:t>$118</w:t>
            </w:r>
          </w:p>
        </w:tc>
        <w:tc>
          <w:tcPr>
            <w:tcW w:w="1440" w:type="dxa"/>
            <w:tcBorders>
              <w:top w:val="nil"/>
              <w:left w:val="nil"/>
              <w:bottom w:val="single" w:sz="4" w:space="0" w:color="auto"/>
              <w:right w:val="single" w:sz="4" w:space="0" w:color="auto"/>
            </w:tcBorders>
            <w:shd w:val="clear" w:color="auto" w:fill="auto"/>
            <w:noWrap/>
            <w:vAlign w:val="bottom"/>
            <w:hideMark/>
          </w:tcPr>
          <w:p w14:paraId="123013CC" w14:textId="77777777" w:rsidR="00F94674" w:rsidRPr="00303EC3" w:rsidRDefault="00F94674" w:rsidP="00303EC3">
            <w:pPr>
              <w:pStyle w:val="TableTextCentered"/>
              <w:keepNext/>
              <w:keepLines/>
              <w:widowControl w:val="0"/>
              <w:tabs>
                <w:tab w:val="decimal" w:pos="537"/>
              </w:tabs>
            </w:pPr>
            <w:r w:rsidRPr="00303EC3">
              <w:t>$104</w:t>
            </w:r>
          </w:p>
        </w:tc>
        <w:tc>
          <w:tcPr>
            <w:tcW w:w="1440" w:type="dxa"/>
            <w:tcBorders>
              <w:top w:val="nil"/>
              <w:left w:val="nil"/>
              <w:bottom w:val="single" w:sz="4" w:space="0" w:color="auto"/>
              <w:right w:val="single" w:sz="4" w:space="0" w:color="auto"/>
            </w:tcBorders>
            <w:shd w:val="clear" w:color="auto" w:fill="auto"/>
            <w:noWrap/>
            <w:vAlign w:val="bottom"/>
            <w:hideMark/>
          </w:tcPr>
          <w:p w14:paraId="59742265" w14:textId="77777777" w:rsidR="00F94674" w:rsidRPr="00303EC3" w:rsidRDefault="00F94674" w:rsidP="00303EC3">
            <w:pPr>
              <w:pStyle w:val="TableTextCentered"/>
              <w:keepNext/>
              <w:keepLines/>
              <w:widowControl w:val="0"/>
              <w:tabs>
                <w:tab w:val="decimal" w:pos="537"/>
              </w:tabs>
            </w:pPr>
            <w:r w:rsidRPr="00303EC3">
              <w:t>$48</w:t>
            </w:r>
          </w:p>
        </w:tc>
      </w:tr>
      <w:tr w:rsidR="00F94674" w:rsidRPr="00F94674" w14:paraId="1B4D2DE4" w14:textId="77777777" w:rsidTr="00E267DA">
        <w:tc>
          <w:tcPr>
            <w:tcW w:w="5220" w:type="dxa"/>
            <w:tcBorders>
              <w:top w:val="nil"/>
              <w:left w:val="single" w:sz="4" w:space="0" w:color="auto"/>
              <w:bottom w:val="single" w:sz="4" w:space="0" w:color="auto"/>
              <w:right w:val="single" w:sz="4" w:space="0" w:color="auto"/>
            </w:tcBorders>
            <w:shd w:val="clear" w:color="auto" w:fill="auto"/>
            <w:vAlign w:val="bottom"/>
            <w:hideMark/>
          </w:tcPr>
          <w:p w14:paraId="73780B84" w14:textId="77777777" w:rsidR="00F94674" w:rsidRPr="00F94674" w:rsidRDefault="00F94674" w:rsidP="00E267DA">
            <w:pPr>
              <w:pStyle w:val="TableText"/>
            </w:pPr>
            <w:r w:rsidRPr="00F94674">
              <w:t>Restaurant/lounge purchases</w:t>
            </w:r>
          </w:p>
        </w:tc>
        <w:tc>
          <w:tcPr>
            <w:tcW w:w="1350" w:type="dxa"/>
            <w:tcBorders>
              <w:top w:val="nil"/>
              <w:left w:val="nil"/>
              <w:bottom w:val="single" w:sz="4" w:space="0" w:color="auto"/>
              <w:right w:val="single" w:sz="4" w:space="0" w:color="auto"/>
            </w:tcBorders>
            <w:shd w:val="clear" w:color="auto" w:fill="auto"/>
            <w:noWrap/>
            <w:vAlign w:val="bottom"/>
            <w:hideMark/>
          </w:tcPr>
          <w:p w14:paraId="5F5EAEF4" w14:textId="77777777" w:rsidR="00F94674" w:rsidRPr="00303EC3" w:rsidRDefault="00F94674" w:rsidP="00303EC3">
            <w:pPr>
              <w:pStyle w:val="TableTextCentered"/>
              <w:keepNext/>
              <w:keepLines/>
              <w:widowControl w:val="0"/>
              <w:tabs>
                <w:tab w:val="decimal" w:pos="537"/>
              </w:tabs>
            </w:pPr>
            <w:r w:rsidRPr="00303EC3">
              <w:t>$63</w:t>
            </w:r>
          </w:p>
        </w:tc>
        <w:tc>
          <w:tcPr>
            <w:tcW w:w="1440" w:type="dxa"/>
            <w:tcBorders>
              <w:top w:val="nil"/>
              <w:left w:val="nil"/>
              <w:bottom w:val="single" w:sz="4" w:space="0" w:color="auto"/>
              <w:right w:val="single" w:sz="4" w:space="0" w:color="auto"/>
            </w:tcBorders>
            <w:shd w:val="clear" w:color="auto" w:fill="auto"/>
            <w:noWrap/>
            <w:vAlign w:val="bottom"/>
            <w:hideMark/>
          </w:tcPr>
          <w:p w14:paraId="4E6AA4FA" w14:textId="77777777" w:rsidR="00F94674" w:rsidRPr="00303EC3" w:rsidRDefault="00F94674" w:rsidP="00303EC3">
            <w:pPr>
              <w:pStyle w:val="TableTextCentered"/>
              <w:keepNext/>
              <w:keepLines/>
              <w:widowControl w:val="0"/>
              <w:tabs>
                <w:tab w:val="decimal" w:pos="537"/>
              </w:tabs>
            </w:pPr>
            <w:r w:rsidRPr="00303EC3">
              <w:t>$68</w:t>
            </w:r>
          </w:p>
        </w:tc>
        <w:tc>
          <w:tcPr>
            <w:tcW w:w="1440" w:type="dxa"/>
            <w:tcBorders>
              <w:top w:val="nil"/>
              <w:left w:val="nil"/>
              <w:bottom w:val="single" w:sz="4" w:space="0" w:color="auto"/>
              <w:right w:val="single" w:sz="4" w:space="0" w:color="auto"/>
            </w:tcBorders>
            <w:shd w:val="clear" w:color="auto" w:fill="auto"/>
            <w:noWrap/>
            <w:vAlign w:val="bottom"/>
            <w:hideMark/>
          </w:tcPr>
          <w:p w14:paraId="6C47D898" w14:textId="77777777" w:rsidR="00F94674" w:rsidRPr="00303EC3" w:rsidRDefault="00F94674" w:rsidP="00303EC3">
            <w:pPr>
              <w:pStyle w:val="TableTextCentered"/>
              <w:keepNext/>
              <w:keepLines/>
              <w:widowControl w:val="0"/>
              <w:tabs>
                <w:tab w:val="decimal" w:pos="537"/>
              </w:tabs>
            </w:pPr>
            <w:r w:rsidRPr="00303EC3">
              <w:t>$62</w:t>
            </w:r>
          </w:p>
        </w:tc>
      </w:tr>
      <w:tr w:rsidR="00F94674" w:rsidRPr="00F94674" w14:paraId="3F058B32" w14:textId="77777777" w:rsidTr="00E267DA">
        <w:tc>
          <w:tcPr>
            <w:tcW w:w="5220" w:type="dxa"/>
            <w:tcBorders>
              <w:top w:val="nil"/>
              <w:left w:val="single" w:sz="4" w:space="0" w:color="auto"/>
              <w:bottom w:val="single" w:sz="4" w:space="0" w:color="auto"/>
              <w:right w:val="single" w:sz="4" w:space="0" w:color="auto"/>
            </w:tcBorders>
            <w:shd w:val="clear" w:color="auto" w:fill="auto"/>
            <w:vAlign w:val="bottom"/>
            <w:hideMark/>
          </w:tcPr>
          <w:p w14:paraId="7AE6423D" w14:textId="77777777" w:rsidR="00F94674" w:rsidRPr="00F94674" w:rsidRDefault="00F94674" w:rsidP="00E267DA">
            <w:pPr>
              <w:pStyle w:val="TableText"/>
            </w:pPr>
            <w:r w:rsidRPr="00F94674">
              <w:t>Food and beverage purchased at grocery, convenience stores</w:t>
            </w:r>
          </w:p>
        </w:tc>
        <w:tc>
          <w:tcPr>
            <w:tcW w:w="1350" w:type="dxa"/>
            <w:tcBorders>
              <w:top w:val="nil"/>
              <w:left w:val="nil"/>
              <w:bottom w:val="single" w:sz="4" w:space="0" w:color="auto"/>
              <w:right w:val="single" w:sz="4" w:space="0" w:color="auto"/>
            </w:tcBorders>
            <w:shd w:val="clear" w:color="auto" w:fill="auto"/>
            <w:noWrap/>
            <w:vAlign w:val="bottom"/>
            <w:hideMark/>
          </w:tcPr>
          <w:p w14:paraId="6E882A20" w14:textId="77777777" w:rsidR="00F94674" w:rsidRPr="00303EC3" w:rsidRDefault="00F94674" w:rsidP="00303EC3">
            <w:pPr>
              <w:pStyle w:val="TableTextCentered"/>
              <w:keepNext/>
              <w:keepLines/>
              <w:widowControl w:val="0"/>
              <w:tabs>
                <w:tab w:val="decimal" w:pos="537"/>
              </w:tabs>
            </w:pPr>
            <w:r w:rsidRPr="00303EC3">
              <w:t>$67</w:t>
            </w:r>
          </w:p>
        </w:tc>
        <w:tc>
          <w:tcPr>
            <w:tcW w:w="1440" w:type="dxa"/>
            <w:tcBorders>
              <w:top w:val="nil"/>
              <w:left w:val="nil"/>
              <w:bottom w:val="single" w:sz="4" w:space="0" w:color="auto"/>
              <w:right w:val="single" w:sz="4" w:space="0" w:color="auto"/>
            </w:tcBorders>
            <w:shd w:val="clear" w:color="auto" w:fill="auto"/>
            <w:noWrap/>
            <w:vAlign w:val="bottom"/>
            <w:hideMark/>
          </w:tcPr>
          <w:p w14:paraId="78C4F326" w14:textId="77777777" w:rsidR="00F94674" w:rsidRPr="00303EC3" w:rsidRDefault="00F94674" w:rsidP="00303EC3">
            <w:pPr>
              <w:pStyle w:val="TableTextCentered"/>
              <w:keepNext/>
              <w:keepLines/>
              <w:widowControl w:val="0"/>
              <w:tabs>
                <w:tab w:val="decimal" w:pos="537"/>
              </w:tabs>
            </w:pPr>
            <w:r w:rsidRPr="00303EC3">
              <w:t>$39</w:t>
            </w:r>
          </w:p>
        </w:tc>
        <w:tc>
          <w:tcPr>
            <w:tcW w:w="1440" w:type="dxa"/>
            <w:tcBorders>
              <w:top w:val="nil"/>
              <w:left w:val="nil"/>
              <w:bottom w:val="single" w:sz="4" w:space="0" w:color="auto"/>
              <w:right w:val="single" w:sz="4" w:space="0" w:color="auto"/>
            </w:tcBorders>
            <w:shd w:val="clear" w:color="auto" w:fill="auto"/>
            <w:noWrap/>
            <w:vAlign w:val="bottom"/>
            <w:hideMark/>
          </w:tcPr>
          <w:p w14:paraId="36B0FDCE" w14:textId="77777777" w:rsidR="00F94674" w:rsidRPr="00303EC3" w:rsidRDefault="00F94674" w:rsidP="00303EC3">
            <w:pPr>
              <w:pStyle w:val="TableTextCentered"/>
              <w:keepNext/>
              <w:keepLines/>
              <w:widowControl w:val="0"/>
              <w:tabs>
                <w:tab w:val="decimal" w:pos="537"/>
              </w:tabs>
            </w:pPr>
            <w:r w:rsidRPr="00303EC3">
              <w:t>$47</w:t>
            </w:r>
          </w:p>
        </w:tc>
      </w:tr>
      <w:tr w:rsidR="00F94674" w:rsidRPr="00F94674" w14:paraId="510D464F" w14:textId="77777777" w:rsidTr="00E267DA">
        <w:tc>
          <w:tcPr>
            <w:tcW w:w="5220" w:type="dxa"/>
            <w:tcBorders>
              <w:top w:val="nil"/>
              <w:left w:val="single" w:sz="4" w:space="0" w:color="auto"/>
              <w:bottom w:val="single" w:sz="4" w:space="0" w:color="auto"/>
              <w:right w:val="single" w:sz="4" w:space="0" w:color="auto"/>
            </w:tcBorders>
            <w:shd w:val="clear" w:color="auto" w:fill="auto"/>
            <w:vAlign w:val="bottom"/>
            <w:hideMark/>
          </w:tcPr>
          <w:p w14:paraId="52B9E251" w14:textId="77777777" w:rsidR="00F94674" w:rsidRPr="00F94674" w:rsidRDefault="00F94674" w:rsidP="00E267DA">
            <w:pPr>
              <w:pStyle w:val="TableText"/>
            </w:pPr>
            <w:r w:rsidRPr="00F94674">
              <w:t>Overnight accommodations</w:t>
            </w:r>
          </w:p>
        </w:tc>
        <w:tc>
          <w:tcPr>
            <w:tcW w:w="1350" w:type="dxa"/>
            <w:tcBorders>
              <w:top w:val="nil"/>
              <w:left w:val="nil"/>
              <w:bottom w:val="single" w:sz="4" w:space="0" w:color="auto"/>
              <w:right w:val="single" w:sz="4" w:space="0" w:color="auto"/>
            </w:tcBorders>
            <w:shd w:val="clear" w:color="auto" w:fill="auto"/>
            <w:noWrap/>
            <w:vAlign w:val="bottom"/>
            <w:hideMark/>
          </w:tcPr>
          <w:p w14:paraId="402C1F82" w14:textId="77777777" w:rsidR="00F94674" w:rsidRPr="00303EC3" w:rsidRDefault="00F94674" w:rsidP="00303EC3">
            <w:pPr>
              <w:pStyle w:val="TableTextCentered"/>
              <w:keepNext/>
              <w:keepLines/>
              <w:widowControl w:val="0"/>
              <w:tabs>
                <w:tab w:val="decimal" w:pos="537"/>
              </w:tabs>
            </w:pPr>
            <w:r w:rsidRPr="00303EC3">
              <w:t>$0</w:t>
            </w:r>
          </w:p>
        </w:tc>
        <w:tc>
          <w:tcPr>
            <w:tcW w:w="1440" w:type="dxa"/>
            <w:tcBorders>
              <w:top w:val="nil"/>
              <w:left w:val="nil"/>
              <w:bottom w:val="single" w:sz="4" w:space="0" w:color="auto"/>
              <w:right w:val="single" w:sz="4" w:space="0" w:color="auto"/>
            </w:tcBorders>
            <w:shd w:val="clear" w:color="auto" w:fill="auto"/>
            <w:noWrap/>
            <w:vAlign w:val="bottom"/>
            <w:hideMark/>
          </w:tcPr>
          <w:p w14:paraId="77C18F25" w14:textId="77777777" w:rsidR="00F94674" w:rsidRPr="00303EC3" w:rsidRDefault="00F94674" w:rsidP="00303EC3">
            <w:pPr>
              <w:pStyle w:val="TableTextCentered"/>
              <w:keepNext/>
              <w:keepLines/>
              <w:widowControl w:val="0"/>
              <w:tabs>
                <w:tab w:val="decimal" w:pos="537"/>
              </w:tabs>
            </w:pPr>
            <w:r w:rsidRPr="00303EC3">
              <w:t>$0</w:t>
            </w:r>
          </w:p>
        </w:tc>
        <w:tc>
          <w:tcPr>
            <w:tcW w:w="1440" w:type="dxa"/>
            <w:tcBorders>
              <w:top w:val="nil"/>
              <w:left w:val="nil"/>
              <w:bottom w:val="single" w:sz="4" w:space="0" w:color="auto"/>
              <w:right w:val="single" w:sz="4" w:space="0" w:color="auto"/>
            </w:tcBorders>
            <w:shd w:val="clear" w:color="auto" w:fill="auto"/>
            <w:noWrap/>
            <w:vAlign w:val="bottom"/>
            <w:hideMark/>
          </w:tcPr>
          <w:p w14:paraId="579D853C" w14:textId="77777777" w:rsidR="00F94674" w:rsidRPr="00303EC3" w:rsidRDefault="00F94674" w:rsidP="00303EC3">
            <w:pPr>
              <w:pStyle w:val="TableTextCentered"/>
              <w:keepNext/>
              <w:keepLines/>
              <w:widowControl w:val="0"/>
              <w:tabs>
                <w:tab w:val="decimal" w:pos="537"/>
              </w:tabs>
            </w:pPr>
            <w:r w:rsidRPr="00303EC3">
              <w:t>$0</w:t>
            </w:r>
          </w:p>
        </w:tc>
      </w:tr>
      <w:tr w:rsidR="00F94674" w:rsidRPr="00F94674" w14:paraId="105BC6F0" w14:textId="77777777" w:rsidTr="00E267DA">
        <w:tc>
          <w:tcPr>
            <w:tcW w:w="5220" w:type="dxa"/>
            <w:tcBorders>
              <w:top w:val="nil"/>
              <w:left w:val="single" w:sz="4" w:space="0" w:color="auto"/>
              <w:bottom w:val="single" w:sz="4" w:space="0" w:color="auto"/>
              <w:right w:val="single" w:sz="4" w:space="0" w:color="auto"/>
            </w:tcBorders>
            <w:shd w:val="clear" w:color="auto" w:fill="auto"/>
            <w:vAlign w:val="bottom"/>
            <w:hideMark/>
          </w:tcPr>
          <w:p w14:paraId="054F13AD" w14:textId="77777777" w:rsidR="00F94674" w:rsidRPr="00F94674" w:rsidRDefault="00F94674" w:rsidP="00E267DA">
            <w:pPr>
              <w:pStyle w:val="TableText"/>
            </w:pPr>
            <w:r w:rsidRPr="00F94674">
              <w:t>Guides and tour packages</w:t>
            </w:r>
          </w:p>
        </w:tc>
        <w:tc>
          <w:tcPr>
            <w:tcW w:w="1350" w:type="dxa"/>
            <w:tcBorders>
              <w:top w:val="nil"/>
              <w:left w:val="nil"/>
              <w:bottom w:val="single" w:sz="4" w:space="0" w:color="auto"/>
              <w:right w:val="single" w:sz="4" w:space="0" w:color="auto"/>
            </w:tcBorders>
            <w:shd w:val="clear" w:color="auto" w:fill="auto"/>
            <w:noWrap/>
            <w:vAlign w:val="bottom"/>
            <w:hideMark/>
          </w:tcPr>
          <w:p w14:paraId="45B2988F" w14:textId="77777777" w:rsidR="00F94674" w:rsidRPr="00303EC3" w:rsidRDefault="00F94674" w:rsidP="00303EC3">
            <w:pPr>
              <w:pStyle w:val="TableTextCentered"/>
              <w:keepNext/>
              <w:keepLines/>
              <w:widowControl w:val="0"/>
              <w:tabs>
                <w:tab w:val="decimal" w:pos="537"/>
              </w:tabs>
            </w:pPr>
            <w:r w:rsidRPr="00303EC3">
              <w:t>$2</w:t>
            </w:r>
          </w:p>
        </w:tc>
        <w:tc>
          <w:tcPr>
            <w:tcW w:w="1440" w:type="dxa"/>
            <w:tcBorders>
              <w:top w:val="nil"/>
              <w:left w:val="nil"/>
              <w:bottom w:val="single" w:sz="4" w:space="0" w:color="auto"/>
              <w:right w:val="single" w:sz="4" w:space="0" w:color="auto"/>
            </w:tcBorders>
            <w:shd w:val="clear" w:color="auto" w:fill="auto"/>
            <w:noWrap/>
            <w:vAlign w:val="bottom"/>
            <w:hideMark/>
          </w:tcPr>
          <w:p w14:paraId="6F936F14" w14:textId="77777777" w:rsidR="00F94674" w:rsidRPr="00303EC3" w:rsidRDefault="00F94674" w:rsidP="00303EC3">
            <w:pPr>
              <w:pStyle w:val="TableTextCentered"/>
              <w:keepNext/>
              <w:keepLines/>
              <w:widowControl w:val="0"/>
              <w:tabs>
                <w:tab w:val="decimal" w:pos="537"/>
              </w:tabs>
            </w:pPr>
            <w:r w:rsidRPr="00303EC3">
              <w:t>$2</w:t>
            </w:r>
          </w:p>
        </w:tc>
        <w:tc>
          <w:tcPr>
            <w:tcW w:w="1440" w:type="dxa"/>
            <w:tcBorders>
              <w:top w:val="nil"/>
              <w:left w:val="nil"/>
              <w:bottom w:val="single" w:sz="4" w:space="0" w:color="auto"/>
              <w:right w:val="single" w:sz="4" w:space="0" w:color="auto"/>
            </w:tcBorders>
            <w:shd w:val="clear" w:color="auto" w:fill="auto"/>
            <w:noWrap/>
            <w:vAlign w:val="bottom"/>
            <w:hideMark/>
          </w:tcPr>
          <w:p w14:paraId="061936E6" w14:textId="77777777" w:rsidR="00F94674" w:rsidRPr="00303EC3" w:rsidRDefault="00F94674" w:rsidP="00303EC3">
            <w:pPr>
              <w:pStyle w:val="TableTextCentered"/>
              <w:keepNext/>
              <w:keepLines/>
              <w:widowControl w:val="0"/>
              <w:tabs>
                <w:tab w:val="decimal" w:pos="537"/>
              </w:tabs>
            </w:pPr>
            <w:r w:rsidRPr="00303EC3">
              <w:t>$2</w:t>
            </w:r>
          </w:p>
        </w:tc>
      </w:tr>
      <w:tr w:rsidR="00F94674" w:rsidRPr="00F94674" w14:paraId="2A37A008" w14:textId="77777777" w:rsidTr="00E267DA">
        <w:tc>
          <w:tcPr>
            <w:tcW w:w="5220" w:type="dxa"/>
            <w:tcBorders>
              <w:top w:val="nil"/>
              <w:left w:val="single" w:sz="4" w:space="0" w:color="auto"/>
              <w:bottom w:val="single" w:sz="4" w:space="0" w:color="auto"/>
              <w:right w:val="single" w:sz="4" w:space="0" w:color="auto"/>
            </w:tcBorders>
            <w:shd w:val="clear" w:color="auto" w:fill="auto"/>
            <w:vAlign w:val="bottom"/>
            <w:hideMark/>
          </w:tcPr>
          <w:p w14:paraId="2BEB8D33" w14:textId="77777777" w:rsidR="00F94674" w:rsidRPr="00F94674" w:rsidRDefault="00F94674" w:rsidP="00E267DA">
            <w:pPr>
              <w:pStyle w:val="TableText"/>
            </w:pPr>
            <w:r w:rsidRPr="00F94674">
              <w:t>User fees and donations</w:t>
            </w:r>
          </w:p>
        </w:tc>
        <w:tc>
          <w:tcPr>
            <w:tcW w:w="1350" w:type="dxa"/>
            <w:tcBorders>
              <w:top w:val="nil"/>
              <w:left w:val="nil"/>
              <w:bottom w:val="single" w:sz="4" w:space="0" w:color="auto"/>
              <w:right w:val="single" w:sz="4" w:space="0" w:color="auto"/>
            </w:tcBorders>
            <w:shd w:val="clear" w:color="auto" w:fill="auto"/>
            <w:noWrap/>
            <w:vAlign w:val="bottom"/>
            <w:hideMark/>
          </w:tcPr>
          <w:p w14:paraId="0694B738" w14:textId="77777777" w:rsidR="00F94674" w:rsidRPr="00303EC3" w:rsidRDefault="00F94674" w:rsidP="00303EC3">
            <w:pPr>
              <w:pStyle w:val="TableTextCentered"/>
              <w:keepNext/>
              <w:keepLines/>
              <w:widowControl w:val="0"/>
              <w:tabs>
                <w:tab w:val="decimal" w:pos="537"/>
              </w:tabs>
            </w:pPr>
            <w:r w:rsidRPr="00303EC3">
              <w:t>$18</w:t>
            </w:r>
          </w:p>
        </w:tc>
        <w:tc>
          <w:tcPr>
            <w:tcW w:w="1440" w:type="dxa"/>
            <w:tcBorders>
              <w:top w:val="nil"/>
              <w:left w:val="nil"/>
              <w:bottom w:val="single" w:sz="4" w:space="0" w:color="auto"/>
              <w:right w:val="single" w:sz="4" w:space="0" w:color="auto"/>
            </w:tcBorders>
            <w:shd w:val="clear" w:color="auto" w:fill="auto"/>
            <w:noWrap/>
            <w:vAlign w:val="bottom"/>
            <w:hideMark/>
          </w:tcPr>
          <w:p w14:paraId="1245A315" w14:textId="77777777" w:rsidR="00F94674" w:rsidRPr="00303EC3" w:rsidRDefault="00F94674" w:rsidP="00303EC3">
            <w:pPr>
              <w:pStyle w:val="TableTextCentered"/>
              <w:keepNext/>
              <w:keepLines/>
              <w:widowControl w:val="0"/>
              <w:tabs>
                <w:tab w:val="decimal" w:pos="537"/>
              </w:tabs>
            </w:pPr>
            <w:r w:rsidRPr="00303EC3">
              <w:t>$3</w:t>
            </w:r>
          </w:p>
        </w:tc>
        <w:tc>
          <w:tcPr>
            <w:tcW w:w="1440" w:type="dxa"/>
            <w:tcBorders>
              <w:top w:val="nil"/>
              <w:left w:val="nil"/>
              <w:bottom w:val="single" w:sz="4" w:space="0" w:color="auto"/>
              <w:right w:val="single" w:sz="4" w:space="0" w:color="auto"/>
            </w:tcBorders>
            <w:shd w:val="clear" w:color="auto" w:fill="auto"/>
            <w:noWrap/>
            <w:vAlign w:val="bottom"/>
            <w:hideMark/>
          </w:tcPr>
          <w:p w14:paraId="148E17E6" w14:textId="77777777" w:rsidR="00F94674" w:rsidRPr="00303EC3" w:rsidRDefault="00F94674" w:rsidP="00303EC3">
            <w:pPr>
              <w:pStyle w:val="TableTextCentered"/>
              <w:keepNext/>
              <w:keepLines/>
              <w:widowControl w:val="0"/>
              <w:tabs>
                <w:tab w:val="decimal" w:pos="537"/>
              </w:tabs>
            </w:pPr>
            <w:r w:rsidRPr="00303EC3">
              <w:t>$9</w:t>
            </w:r>
          </w:p>
        </w:tc>
      </w:tr>
      <w:tr w:rsidR="00F94674" w:rsidRPr="00F94674" w14:paraId="7D3D9AF1" w14:textId="77777777" w:rsidTr="00E267DA">
        <w:tc>
          <w:tcPr>
            <w:tcW w:w="5220" w:type="dxa"/>
            <w:tcBorders>
              <w:top w:val="nil"/>
              <w:left w:val="single" w:sz="4" w:space="0" w:color="auto"/>
              <w:bottom w:val="single" w:sz="4" w:space="0" w:color="auto"/>
              <w:right w:val="single" w:sz="4" w:space="0" w:color="auto"/>
            </w:tcBorders>
            <w:shd w:val="clear" w:color="auto" w:fill="auto"/>
            <w:vAlign w:val="bottom"/>
            <w:hideMark/>
          </w:tcPr>
          <w:p w14:paraId="330325B4" w14:textId="77777777" w:rsidR="00F94674" w:rsidRPr="00F94674" w:rsidRDefault="00F94674" w:rsidP="00E267DA">
            <w:pPr>
              <w:pStyle w:val="TableText"/>
            </w:pPr>
            <w:r w:rsidRPr="00F94674">
              <w:t>Souvenirs, gifts, and entertainment</w:t>
            </w:r>
          </w:p>
        </w:tc>
        <w:tc>
          <w:tcPr>
            <w:tcW w:w="1350" w:type="dxa"/>
            <w:tcBorders>
              <w:top w:val="nil"/>
              <w:left w:val="nil"/>
              <w:bottom w:val="single" w:sz="4" w:space="0" w:color="auto"/>
              <w:right w:val="single" w:sz="4" w:space="0" w:color="auto"/>
            </w:tcBorders>
            <w:shd w:val="clear" w:color="auto" w:fill="auto"/>
            <w:noWrap/>
            <w:vAlign w:val="bottom"/>
            <w:hideMark/>
          </w:tcPr>
          <w:p w14:paraId="1ACA3938" w14:textId="77777777" w:rsidR="00F94674" w:rsidRPr="00303EC3" w:rsidRDefault="00F94674" w:rsidP="00303EC3">
            <w:pPr>
              <w:pStyle w:val="TableTextCentered"/>
              <w:keepNext/>
              <w:keepLines/>
              <w:widowControl w:val="0"/>
              <w:tabs>
                <w:tab w:val="decimal" w:pos="537"/>
              </w:tabs>
            </w:pPr>
            <w:r w:rsidRPr="00303EC3">
              <w:t>$9</w:t>
            </w:r>
          </w:p>
        </w:tc>
        <w:tc>
          <w:tcPr>
            <w:tcW w:w="1440" w:type="dxa"/>
            <w:tcBorders>
              <w:top w:val="nil"/>
              <w:left w:val="nil"/>
              <w:bottom w:val="single" w:sz="4" w:space="0" w:color="auto"/>
              <w:right w:val="single" w:sz="4" w:space="0" w:color="auto"/>
            </w:tcBorders>
            <w:shd w:val="clear" w:color="auto" w:fill="auto"/>
            <w:noWrap/>
            <w:vAlign w:val="bottom"/>
            <w:hideMark/>
          </w:tcPr>
          <w:p w14:paraId="5B01D01D" w14:textId="77777777" w:rsidR="00F94674" w:rsidRPr="00303EC3" w:rsidRDefault="00F94674" w:rsidP="00303EC3">
            <w:pPr>
              <w:pStyle w:val="TableTextCentered"/>
              <w:keepNext/>
              <w:keepLines/>
              <w:widowControl w:val="0"/>
              <w:tabs>
                <w:tab w:val="decimal" w:pos="537"/>
              </w:tabs>
            </w:pPr>
            <w:r w:rsidRPr="00303EC3">
              <w:t>$10</w:t>
            </w:r>
          </w:p>
        </w:tc>
        <w:tc>
          <w:tcPr>
            <w:tcW w:w="1440" w:type="dxa"/>
            <w:tcBorders>
              <w:top w:val="nil"/>
              <w:left w:val="nil"/>
              <w:bottom w:val="single" w:sz="4" w:space="0" w:color="auto"/>
              <w:right w:val="single" w:sz="4" w:space="0" w:color="auto"/>
            </w:tcBorders>
            <w:shd w:val="clear" w:color="auto" w:fill="auto"/>
            <w:noWrap/>
            <w:vAlign w:val="bottom"/>
            <w:hideMark/>
          </w:tcPr>
          <w:p w14:paraId="6F99E045" w14:textId="77777777" w:rsidR="00F94674" w:rsidRPr="00303EC3" w:rsidRDefault="00F94674" w:rsidP="00303EC3">
            <w:pPr>
              <w:pStyle w:val="TableTextCentered"/>
              <w:keepNext/>
              <w:keepLines/>
              <w:widowControl w:val="0"/>
              <w:tabs>
                <w:tab w:val="decimal" w:pos="537"/>
              </w:tabs>
            </w:pPr>
            <w:r w:rsidRPr="00303EC3">
              <w:t>$16</w:t>
            </w:r>
          </w:p>
        </w:tc>
      </w:tr>
      <w:tr w:rsidR="00F94674" w:rsidRPr="00F94674" w14:paraId="5AE9A8D2" w14:textId="77777777" w:rsidTr="00E267DA">
        <w:tc>
          <w:tcPr>
            <w:tcW w:w="5220" w:type="dxa"/>
            <w:tcBorders>
              <w:top w:val="nil"/>
              <w:left w:val="single" w:sz="4" w:space="0" w:color="auto"/>
              <w:bottom w:val="single" w:sz="4" w:space="0" w:color="auto"/>
              <w:right w:val="single" w:sz="4" w:space="0" w:color="auto"/>
            </w:tcBorders>
            <w:shd w:val="clear" w:color="auto" w:fill="auto"/>
            <w:vAlign w:val="bottom"/>
            <w:hideMark/>
          </w:tcPr>
          <w:p w14:paraId="3F6E14B3" w14:textId="77777777" w:rsidR="00F94674" w:rsidRPr="00F94674" w:rsidRDefault="00F94674" w:rsidP="00E267DA">
            <w:pPr>
              <w:pStyle w:val="TableText"/>
            </w:pPr>
            <w:r w:rsidRPr="00F94674">
              <w:t>Other trip related expenses</w:t>
            </w:r>
          </w:p>
        </w:tc>
        <w:tc>
          <w:tcPr>
            <w:tcW w:w="1350" w:type="dxa"/>
            <w:tcBorders>
              <w:top w:val="nil"/>
              <w:left w:val="nil"/>
              <w:bottom w:val="single" w:sz="4" w:space="0" w:color="auto"/>
              <w:right w:val="single" w:sz="4" w:space="0" w:color="auto"/>
            </w:tcBorders>
            <w:shd w:val="clear" w:color="auto" w:fill="auto"/>
            <w:noWrap/>
            <w:vAlign w:val="bottom"/>
            <w:hideMark/>
          </w:tcPr>
          <w:p w14:paraId="7D1CE852" w14:textId="77777777" w:rsidR="00F94674" w:rsidRPr="00303EC3" w:rsidRDefault="00F94674" w:rsidP="00303EC3">
            <w:pPr>
              <w:pStyle w:val="TableTextCentered"/>
              <w:keepNext/>
              <w:keepLines/>
              <w:widowControl w:val="0"/>
              <w:tabs>
                <w:tab w:val="decimal" w:pos="537"/>
              </w:tabs>
            </w:pPr>
            <w:r w:rsidRPr="00303EC3">
              <w:t>$11</w:t>
            </w:r>
          </w:p>
        </w:tc>
        <w:tc>
          <w:tcPr>
            <w:tcW w:w="1440" w:type="dxa"/>
            <w:tcBorders>
              <w:top w:val="nil"/>
              <w:left w:val="nil"/>
              <w:bottom w:val="single" w:sz="4" w:space="0" w:color="auto"/>
              <w:right w:val="single" w:sz="4" w:space="0" w:color="auto"/>
            </w:tcBorders>
            <w:shd w:val="clear" w:color="auto" w:fill="auto"/>
            <w:noWrap/>
            <w:vAlign w:val="bottom"/>
            <w:hideMark/>
          </w:tcPr>
          <w:p w14:paraId="59099510" w14:textId="77777777" w:rsidR="00F94674" w:rsidRPr="00303EC3" w:rsidRDefault="00F94674" w:rsidP="00303EC3">
            <w:pPr>
              <w:pStyle w:val="TableTextCentered"/>
              <w:keepNext/>
              <w:keepLines/>
              <w:widowControl w:val="0"/>
              <w:tabs>
                <w:tab w:val="decimal" w:pos="537"/>
              </w:tabs>
            </w:pPr>
            <w:r w:rsidRPr="00303EC3">
              <w:t>$7</w:t>
            </w:r>
          </w:p>
        </w:tc>
        <w:tc>
          <w:tcPr>
            <w:tcW w:w="1440" w:type="dxa"/>
            <w:tcBorders>
              <w:top w:val="nil"/>
              <w:left w:val="nil"/>
              <w:bottom w:val="single" w:sz="4" w:space="0" w:color="auto"/>
              <w:right w:val="single" w:sz="4" w:space="0" w:color="auto"/>
            </w:tcBorders>
            <w:shd w:val="clear" w:color="auto" w:fill="auto"/>
            <w:noWrap/>
            <w:vAlign w:val="bottom"/>
            <w:hideMark/>
          </w:tcPr>
          <w:p w14:paraId="5FA869A4" w14:textId="77777777" w:rsidR="00F94674" w:rsidRPr="00303EC3" w:rsidRDefault="00F94674" w:rsidP="00303EC3">
            <w:pPr>
              <w:pStyle w:val="TableTextCentered"/>
              <w:keepNext/>
              <w:keepLines/>
              <w:widowControl w:val="0"/>
              <w:tabs>
                <w:tab w:val="decimal" w:pos="537"/>
              </w:tabs>
            </w:pPr>
            <w:r w:rsidRPr="00303EC3">
              <w:t>$13</w:t>
            </w:r>
          </w:p>
        </w:tc>
      </w:tr>
      <w:tr w:rsidR="00F94674" w:rsidRPr="00F94674" w14:paraId="4E493B17" w14:textId="77777777" w:rsidTr="00E267DA">
        <w:tc>
          <w:tcPr>
            <w:tcW w:w="5220" w:type="dxa"/>
            <w:tcBorders>
              <w:top w:val="nil"/>
              <w:left w:val="single" w:sz="4" w:space="0" w:color="auto"/>
              <w:bottom w:val="single" w:sz="4" w:space="0" w:color="auto"/>
              <w:right w:val="single" w:sz="4" w:space="0" w:color="auto"/>
            </w:tcBorders>
            <w:shd w:val="clear" w:color="auto" w:fill="auto"/>
            <w:noWrap/>
            <w:vAlign w:val="bottom"/>
            <w:hideMark/>
          </w:tcPr>
          <w:p w14:paraId="50FE5DE0" w14:textId="77777777" w:rsidR="00F94674" w:rsidRPr="00F94674" w:rsidRDefault="00F94674" w:rsidP="00E267DA">
            <w:pPr>
              <w:pStyle w:val="TableText"/>
              <w:rPr>
                <w:b/>
                <w:bCs/>
              </w:rPr>
            </w:pPr>
            <w:r w:rsidRPr="00F94674">
              <w:rPr>
                <w:b/>
                <w:bCs/>
              </w:rPr>
              <w:t>Total</w:t>
            </w:r>
          </w:p>
        </w:tc>
        <w:tc>
          <w:tcPr>
            <w:tcW w:w="1350" w:type="dxa"/>
            <w:tcBorders>
              <w:top w:val="nil"/>
              <w:left w:val="nil"/>
              <w:bottom w:val="single" w:sz="4" w:space="0" w:color="auto"/>
              <w:right w:val="single" w:sz="4" w:space="0" w:color="auto"/>
            </w:tcBorders>
            <w:shd w:val="clear" w:color="auto" w:fill="auto"/>
            <w:noWrap/>
            <w:vAlign w:val="bottom"/>
            <w:hideMark/>
          </w:tcPr>
          <w:p w14:paraId="49642F32" w14:textId="77777777" w:rsidR="00F94674" w:rsidRPr="00303EC3" w:rsidRDefault="00F94674" w:rsidP="00303EC3">
            <w:pPr>
              <w:pStyle w:val="TableTextCentered"/>
              <w:keepNext/>
              <w:keepLines/>
              <w:widowControl w:val="0"/>
              <w:tabs>
                <w:tab w:val="decimal" w:pos="537"/>
              </w:tabs>
              <w:rPr>
                <w:b/>
                <w:bCs/>
              </w:rPr>
            </w:pPr>
            <w:r w:rsidRPr="00303EC3">
              <w:rPr>
                <w:b/>
                <w:bCs/>
              </w:rPr>
              <w:t>$358</w:t>
            </w:r>
          </w:p>
        </w:tc>
        <w:tc>
          <w:tcPr>
            <w:tcW w:w="1440" w:type="dxa"/>
            <w:tcBorders>
              <w:top w:val="nil"/>
              <w:left w:val="nil"/>
              <w:bottom w:val="single" w:sz="4" w:space="0" w:color="auto"/>
              <w:right w:val="single" w:sz="4" w:space="0" w:color="auto"/>
            </w:tcBorders>
            <w:shd w:val="clear" w:color="auto" w:fill="auto"/>
            <w:noWrap/>
            <w:vAlign w:val="bottom"/>
            <w:hideMark/>
          </w:tcPr>
          <w:p w14:paraId="23735C52" w14:textId="77777777" w:rsidR="00F94674" w:rsidRPr="00303EC3" w:rsidRDefault="00F94674" w:rsidP="00303EC3">
            <w:pPr>
              <w:pStyle w:val="TableTextCentered"/>
              <w:keepNext/>
              <w:keepLines/>
              <w:widowControl w:val="0"/>
              <w:tabs>
                <w:tab w:val="decimal" w:pos="537"/>
              </w:tabs>
              <w:rPr>
                <w:b/>
                <w:bCs/>
              </w:rPr>
            </w:pPr>
            <w:r w:rsidRPr="00303EC3">
              <w:rPr>
                <w:b/>
                <w:bCs/>
              </w:rPr>
              <w:t>$320</w:t>
            </w:r>
          </w:p>
        </w:tc>
        <w:tc>
          <w:tcPr>
            <w:tcW w:w="1440" w:type="dxa"/>
            <w:tcBorders>
              <w:top w:val="nil"/>
              <w:left w:val="nil"/>
              <w:bottom w:val="single" w:sz="4" w:space="0" w:color="auto"/>
              <w:right w:val="single" w:sz="4" w:space="0" w:color="auto"/>
            </w:tcBorders>
            <w:shd w:val="clear" w:color="auto" w:fill="auto"/>
            <w:noWrap/>
            <w:vAlign w:val="bottom"/>
            <w:hideMark/>
          </w:tcPr>
          <w:p w14:paraId="1BA97063" w14:textId="77777777" w:rsidR="00F94674" w:rsidRPr="00303EC3" w:rsidRDefault="00F94674" w:rsidP="00303EC3">
            <w:pPr>
              <w:pStyle w:val="TableTextCentered"/>
              <w:keepNext/>
              <w:keepLines/>
              <w:widowControl w:val="0"/>
              <w:tabs>
                <w:tab w:val="decimal" w:pos="537"/>
              </w:tabs>
              <w:rPr>
                <w:b/>
                <w:bCs/>
              </w:rPr>
            </w:pPr>
            <w:r w:rsidRPr="00303EC3">
              <w:rPr>
                <w:b/>
                <w:bCs/>
              </w:rPr>
              <w:t>$392</w:t>
            </w:r>
          </w:p>
        </w:tc>
      </w:tr>
    </w:tbl>
    <w:p w14:paraId="4F836502" w14:textId="77777777" w:rsidR="00F94674" w:rsidRDefault="00F94674" w:rsidP="00C479BE">
      <w:pPr>
        <w:pStyle w:val="BodyText"/>
      </w:pPr>
    </w:p>
    <w:p w14:paraId="761AE1EE" w14:textId="251AEE4F" w:rsidR="005F4B1C" w:rsidRDefault="005F4B1C" w:rsidP="00211F16">
      <w:pPr>
        <w:pStyle w:val="Caption"/>
      </w:pPr>
      <w:bookmarkStart w:id="103" w:name="_Ref151117886"/>
      <w:bookmarkStart w:id="104" w:name="_Toc156999177"/>
      <w:r>
        <w:lastRenderedPageBreak/>
        <w:t>Table A-</w:t>
      </w:r>
      <w:r w:rsidR="005474FB">
        <w:fldChar w:fldCharType="begin"/>
      </w:r>
      <w:r w:rsidR="005474FB">
        <w:instrText xml:space="preserve"> SEQ Table_A- \* ARABIC </w:instrText>
      </w:r>
      <w:r w:rsidR="005474FB">
        <w:fldChar w:fldCharType="separate"/>
      </w:r>
      <w:r w:rsidR="008546AA">
        <w:rPr>
          <w:noProof/>
        </w:rPr>
        <w:t>7</w:t>
      </w:r>
      <w:r w:rsidR="005474FB">
        <w:rPr>
          <w:noProof/>
        </w:rPr>
        <w:fldChar w:fldCharType="end"/>
      </w:r>
      <w:bookmarkEnd w:id="103"/>
      <w:r>
        <w:t xml:space="preserve">. </w:t>
      </w:r>
      <w:r w:rsidRPr="00EF4BCE">
        <w:t xml:space="preserve">Average Itemized Expenditures for Latest Overnight Trip for Residential Households </w:t>
      </w:r>
      <w:r w:rsidR="007F2675">
        <w:t xml:space="preserve">for the </w:t>
      </w:r>
      <w:r w:rsidRPr="00EF4BCE">
        <w:t>2022</w:t>
      </w:r>
      <w:r>
        <w:t>–</w:t>
      </w:r>
      <w:r w:rsidRPr="00EF4BCE">
        <w:t>2023</w:t>
      </w:r>
      <w:r w:rsidR="007F2675">
        <w:t xml:space="preserve"> Season</w:t>
      </w:r>
      <w:r w:rsidRPr="00EF4BCE">
        <w:t xml:space="preserve"> </w:t>
      </w:r>
      <w:r w:rsidR="007F2675">
        <w:t>(</w:t>
      </w:r>
      <w:r w:rsidRPr="00EF4BCE">
        <w:t>2022$</w:t>
      </w:r>
      <w:r w:rsidR="007F2675">
        <w:t>)</w:t>
      </w:r>
      <w:bookmarkEnd w:id="104"/>
    </w:p>
    <w:tbl>
      <w:tblPr>
        <w:tblW w:w="4934" w:type="pct"/>
        <w:tblLook w:val="04A0" w:firstRow="1" w:lastRow="0" w:firstColumn="1" w:lastColumn="0" w:noHBand="0" w:noVBand="1"/>
      </w:tblPr>
      <w:tblGrid>
        <w:gridCol w:w="5097"/>
        <w:gridCol w:w="1231"/>
        <w:gridCol w:w="1493"/>
        <w:gridCol w:w="1406"/>
      </w:tblGrid>
      <w:tr w:rsidR="00AB68DB" w:rsidRPr="00AB68DB" w14:paraId="4652B565" w14:textId="77777777" w:rsidTr="00E267DA">
        <w:trPr>
          <w:trHeight w:val="260"/>
          <w:tblHeader/>
        </w:trPr>
        <w:tc>
          <w:tcPr>
            <w:tcW w:w="276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FC2B8B" w14:textId="77777777" w:rsidR="00AB68DB" w:rsidRPr="00AB68DB" w:rsidRDefault="00AB68DB" w:rsidP="005E2413">
            <w:pPr>
              <w:pStyle w:val="TableRowHeader"/>
            </w:pPr>
            <w:r w:rsidRPr="00AB68DB">
              <w:t>Expenditure Category</w:t>
            </w:r>
          </w:p>
        </w:tc>
        <w:tc>
          <w:tcPr>
            <w:tcW w:w="667" w:type="pct"/>
            <w:tcBorders>
              <w:top w:val="single" w:sz="4" w:space="0" w:color="auto"/>
              <w:left w:val="nil"/>
              <w:bottom w:val="single" w:sz="4" w:space="0" w:color="auto"/>
              <w:right w:val="single" w:sz="4" w:space="0" w:color="auto"/>
            </w:tcBorders>
            <w:shd w:val="clear" w:color="000000" w:fill="D9D9D9"/>
            <w:noWrap/>
            <w:vAlign w:val="center"/>
            <w:hideMark/>
          </w:tcPr>
          <w:p w14:paraId="7C1F14D6" w14:textId="77777777" w:rsidR="00AB68DB" w:rsidRPr="00AB68DB" w:rsidRDefault="00AB68DB" w:rsidP="00E267DA">
            <w:pPr>
              <w:pStyle w:val="TableColumnHeader"/>
            </w:pPr>
            <w:r w:rsidRPr="00AB68DB">
              <w:t>OHVs</w:t>
            </w:r>
          </w:p>
        </w:tc>
        <w:tc>
          <w:tcPr>
            <w:tcW w:w="809" w:type="pct"/>
            <w:tcBorders>
              <w:top w:val="single" w:sz="4" w:space="0" w:color="auto"/>
              <w:left w:val="nil"/>
              <w:bottom w:val="single" w:sz="4" w:space="0" w:color="auto"/>
              <w:right w:val="single" w:sz="4" w:space="0" w:color="auto"/>
            </w:tcBorders>
            <w:shd w:val="clear" w:color="000000" w:fill="D9D9D9"/>
            <w:noWrap/>
            <w:vAlign w:val="center"/>
            <w:hideMark/>
          </w:tcPr>
          <w:p w14:paraId="4F6F4F6D" w14:textId="77777777" w:rsidR="00AB68DB" w:rsidRPr="00AB68DB" w:rsidRDefault="00AB68DB" w:rsidP="00E267DA">
            <w:pPr>
              <w:pStyle w:val="TableColumnHeader"/>
            </w:pPr>
            <w:r w:rsidRPr="00AB68DB">
              <w:t>Snowmobiles</w:t>
            </w:r>
          </w:p>
        </w:tc>
        <w:tc>
          <w:tcPr>
            <w:tcW w:w="762" w:type="pct"/>
            <w:tcBorders>
              <w:top w:val="single" w:sz="4" w:space="0" w:color="auto"/>
              <w:left w:val="nil"/>
              <w:bottom w:val="single" w:sz="4" w:space="0" w:color="auto"/>
              <w:right w:val="single" w:sz="4" w:space="0" w:color="auto"/>
            </w:tcBorders>
            <w:shd w:val="clear" w:color="000000" w:fill="D9D9D9"/>
            <w:noWrap/>
            <w:vAlign w:val="center"/>
            <w:hideMark/>
          </w:tcPr>
          <w:p w14:paraId="7C46E1D5" w14:textId="77777777" w:rsidR="00AB68DB" w:rsidRPr="00AB68DB" w:rsidRDefault="00AB68DB" w:rsidP="00E267DA">
            <w:pPr>
              <w:pStyle w:val="TableColumnHeader"/>
            </w:pPr>
            <w:r w:rsidRPr="00AB68DB">
              <w:t>4WDs</w:t>
            </w:r>
          </w:p>
        </w:tc>
      </w:tr>
      <w:tr w:rsidR="00AB68DB" w:rsidRPr="00AB68DB" w14:paraId="5C158656" w14:textId="77777777" w:rsidTr="00E267DA">
        <w:trPr>
          <w:trHeight w:val="260"/>
        </w:trPr>
        <w:tc>
          <w:tcPr>
            <w:tcW w:w="2762" w:type="pct"/>
            <w:tcBorders>
              <w:top w:val="nil"/>
              <w:left w:val="single" w:sz="4" w:space="0" w:color="auto"/>
              <w:bottom w:val="single" w:sz="4" w:space="0" w:color="auto"/>
              <w:right w:val="single" w:sz="4" w:space="0" w:color="auto"/>
            </w:tcBorders>
            <w:shd w:val="clear" w:color="auto" w:fill="auto"/>
            <w:vAlign w:val="bottom"/>
            <w:hideMark/>
          </w:tcPr>
          <w:p w14:paraId="6E05B7D5" w14:textId="77777777" w:rsidR="00AB68DB" w:rsidRPr="00AB68DB" w:rsidRDefault="00AB68DB" w:rsidP="00E267DA">
            <w:pPr>
              <w:pStyle w:val="TableText"/>
            </w:pPr>
            <w:r w:rsidRPr="00AB68DB">
              <w:t>Gasoline/oil for motorized recreational vehicles</w:t>
            </w:r>
          </w:p>
        </w:tc>
        <w:tc>
          <w:tcPr>
            <w:tcW w:w="667" w:type="pct"/>
            <w:tcBorders>
              <w:top w:val="nil"/>
              <w:left w:val="nil"/>
              <w:bottom w:val="single" w:sz="4" w:space="0" w:color="auto"/>
              <w:right w:val="single" w:sz="4" w:space="0" w:color="auto"/>
            </w:tcBorders>
            <w:shd w:val="clear" w:color="auto" w:fill="auto"/>
            <w:noWrap/>
            <w:vAlign w:val="bottom"/>
            <w:hideMark/>
          </w:tcPr>
          <w:p w14:paraId="6C6A65E8" w14:textId="77777777" w:rsidR="00AB68DB" w:rsidRPr="00303EC3" w:rsidRDefault="00AB68DB" w:rsidP="00303EC3">
            <w:pPr>
              <w:pStyle w:val="TableTextCentered"/>
              <w:keepNext/>
              <w:keepLines/>
              <w:widowControl w:val="0"/>
              <w:tabs>
                <w:tab w:val="decimal" w:pos="537"/>
              </w:tabs>
            </w:pPr>
            <w:r w:rsidRPr="00303EC3">
              <w:t>$98</w:t>
            </w:r>
          </w:p>
        </w:tc>
        <w:tc>
          <w:tcPr>
            <w:tcW w:w="809" w:type="pct"/>
            <w:tcBorders>
              <w:top w:val="nil"/>
              <w:left w:val="nil"/>
              <w:bottom w:val="single" w:sz="4" w:space="0" w:color="auto"/>
              <w:right w:val="single" w:sz="4" w:space="0" w:color="auto"/>
            </w:tcBorders>
            <w:shd w:val="clear" w:color="auto" w:fill="auto"/>
            <w:noWrap/>
            <w:vAlign w:val="bottom"/>
            <w:hideMark/>
          </w:tcPr>
          <w:p w14:paraId="48D4551D" w14:textId="77777777" w:rsidR="00AB68DB" w:rsidRPr="00303EC3" w:rsidRDefault="00AB68DB" w:rsidP="00303EC3">
            <w:pPr>
              <w:pStyle w:val="TableTextCentered"/>
              <w:keepNext/>
              <w:keepLines/>
              <w:widowControl w:val="0"/>
              <w:tabs>
                <w:tab w:val="decimal" w:pos="537"/>
              </w:tabs>
            </w:pPr>
            <w:r w:rsidRPr="00303EC3">
              <w:t>$135</w:t>
            </w:r>
          </w:p>
        </w:tc>
        <w:tc>
          <w:tcPr>
            <w:tcW w:w="762" w:type="pct"/>
            <w:tcBorders>
              <w:top w:val="nil"/>
              <w:left w:val="nil"/>
              <w:bottom w:val="single" w:sz="4" w:space="0" w:color="auto"/>
              <w:right w:val="single" w:sz="4" w:space="0" w:color="auto"/>
            </w:tcBorders>
            <w:shd w:val="clear" w:color="auto" w:fill="auto"/>
            <w:noWrap/>
            <w:vAlign w:val="bottom"/>
            <w:hideMark/>
          </w:tcPr>
          <w:p w14:paraId="14D21FAA" w14:textId="77777777" w:rsidR="00AB68DB" w:rsidRPr="00303EC3" w:rsidRDefault="00AB68DB" w:rsidP="00303EC3">
            <w:pPr>
              <w:pStyle w:val="TableTextCentered"/>
              <w:keepNext/>
              <w:keepLines/>
              <w:widowControl w:val="0"/>
              <w:tabs>
                <w:tab w:val="decimal" w:pos="537"/>
              </w:tabs>
            </w:pPr>
            <w:r w:rsidRPr="00303EC3">
              <w:t>$195</w:t>
            </w:r>
          </w:p>
        </w:tc>
      </w:tr>
      <w:tr w:rsidR="00AB68DB" w:rsidRPr="00AB68DB" w14:paraId="4E42E5D3" w14:textId="77777777" w:rsidTr="00E267DA">
        <w:trPr>
          <w:trHeight w:val="260"/>
        </w:trPr>
        <w:tc>
          <w:tcPr>
            <w:tcW w:w="2762" w:type="pct"/>
            <w:tcBorders>
              <w:top w:val="nil"/>
              <w:left w:val="single" w:sz="4" w:space="0" w:color="auto"/>
              <w:bottom w:val="single" w:sz="4" w:space="0" w:color="auto"/>
              <w:right w:val="single" w:sz="4" w:space="0" w:color="auto"/>
            </w:tcBorders>
            <w:shd w:val="clear" w:color="auto" w:fill="auto"/>
            <w:vAlign w:val="bottom"/>
            <w:hideMark/>
          </w:tcPr>
          <w:p w14:paraId="40CF7951" w14:textId="77777777" w:rsidR="00AB68DB" w:rsidRPr="00AB68DB" w:rsidRDefault="00AB68DB" w:rsidP="00E267DA">
            <w:pPr>
              <w:pStyle w:val="TableText"/>
            </w:pPr>
            <w:r w:rsidRPr="00AB68DB">
              <w:t>Gasoline/oil for tow vehicles</w:t>
            </w:r>
          </w:p>
        </w:tc>
        <w:tc>
          <w:tcPr>
            <w:tcW w:w="667" w:type="pct"/>
            <w:tcBorders>
              <w:top w:val="nil"/>
              <w:left w:val="nil"/>
              <w:bottom w:val="single" w:sz="4" w:space="0" w:color="auto"/>
              <w:right w:val="single" w:sz="4" w:space="0" w:color="auto"/>
            </w:tcBorders>
            <w:shd w:val="clear" w:color="auto" w:fill="auto"/>
            <w:noWrap/>
            <w:vAlign w:val="bottom"/>
            <w:hideMark/>
          </w:tcPr>
          <w:p w14:paraId="726DFDBA" w14:textId="77777777" w:rsidR="00AB68DB" w:rsidRPr="00303EC3" w:rsidRDefault="00AB68DB" w:rsidP="00303EC3">
            <w:pPr>
              <w:pStyle w:val="TableTextCentered"/>
              <w:keepNext/>
              <w:keepLines/>
              <w:widowControl w:val="0"/>
              <w:tabs>
                <w:tab w:val="decimal" w:pos="537"/>
              </w:tabs>
            </w:pPr>
            <w:r w:rsidRPr="00303EC3">
              <w:t>$169</w:t>
            </w:r>
          </w:p>
        </w:tc>
        <w:tc>
          <w:tcPr>
            <w:tcW w:w="809" w:type="pct"/>
            <w:tcBorders>
              <w:top w:val="nil"/>
              <w:left w:val="nil"/>
              <w:bottom w:val="single" w:sz="4" w:space="0" w:color="auto"/>
              <w:right w:val="single" w:sz="4" w:space="0" w:color="auto"/>
            </w:tcBorders>
            <w:shd w:val="clear" w:color="auto" w:fill="auto"/>
            <w:noWrap/>
            <w:vAlign w:val="bottom"/>
            <w:hideMark/>
          </w:tcPr>
          <w:p w14:paraId="00ABB898" w14:textId="77777777" w:rsidR="00AB68DB" w:rsidRPr="00303EC3" w:rsidRDefault="00AB68DB" w:rsidP="00303EC3">
            <w:pPr>
              <w:pStyle w:val="TableTextCentered"/>
              <w:keepNext/>
              <w:keepLines/>
              <w:widowControl w:val="0"/>
              <w:tabs>
                <w:tab w:val="decimal" w:pos="537"/>
              </w:tabs>
            </w:pPr>
            <w:r w:rsidRPr="00303EC3">
              <w:t>$162</w:t>
            </w:r>
          </w:p>
        </w:tc>
        <w:tc>
          <w:tcPr>
            <w:tcW w:w="762" w:type="pct"/>
            <w:tcBorders>
              <w:top w:val="nil"/>
              <w:left w:val="nil"/>
              <w:bottom w:val="single" w:sz="4" w:space="0" w:color="auto"/>
              <w:right w:val="single" w:sz="4" w:space="0" w:color="auto"/>
            </w:tcBorders>
            <w:shd w:val="clear" w:color="auto" w:fill="auto"/>
            <w:noWrap/>
            <w:vAlign w:val="bottom"/>
            <w:hideMark/>
          </w:tcPr>
          <w:p w14:paraId="56D5419C" w14:textId="77777777" w:rsidR="00AB68DB" w:rsidRPr="00303EC3" w:rsidRDefault="00AB68DB" w:rsidP="00303EC3">
            <w:pPr>
              <w:pStyle w:val="TableTextCentered"/>
              <w:keepNext/>
              <w:keepLines/>
              <w:widowControl w:val="0"/>
              <w:tabs>
                <w:tab w:val="decimal" w:pos="537"/>
              </w:tabs>
            </w:pPr>
            <w:r w:rsidRPr="00303EC3">
              <w:t>$48</w:t>
            </w:r>
          </w:p>
        </w:tc>
      </w:tr>
      <w:tr w:rsidR="00AB68DB" w:rsidRPr="00AB68DB" w14:paraId="0E3EB9C3" w14:textId="77777777" w:rsidTr="00E267DA">
        <w:trPr>
          <w:trHeight w:val="260"/>
        </w:trPr>
        <w:tc>
          <w:tcPr>
            <w:tcW w:w="2762" w:type="pct"/>
            <w:tcBorders>
              <w:top w:val="nil"/>
              <w:left w:val="single" w:sz="4" w:space="0" w:color="auto"/>
              <w:bottom w:val="single" w:sz="4" w:space="0" w:color="auto"/>
              <w:right w:val="single" w:sz="4" w:space="0" w:color="auto"/>
            </w:tcBorders>
            <w:shd w:val="clear" w:color="auto" w:fill="auto"/>
            <w:vAlign w:val="bottom"/>
            <w:hideMark/>
          </w:tcPr>
          <w:p w14:paraId="7777A105" w14:textId="77777777" w:rsidR="00AB68DB" w:rsidRPr="00AB68DB" w:rsidRDefault="00AB68DB" w:rsidP="00E267DA">
            <w:pPr>
              <w:pStyle w:val="TableText"/>
            </w:pPr>
            <w:r w:rsidRPr="00AB68DB">
              <w:t>Restaurant/lounge purchases</w:t>
            </w:r>
          </w:p>
        </w:tc>
        <w:tc>
          <w:tcPr>
            <w:tcW w:w="667" w:type="pct"/>
            <w:tcBorders>
              <w:top w:val="nil"/>
              <w:left w:val="nil"/>
              <w:bottom w:val="single" w:sz="4" w:space="0" w:color="auto"/>
              <w:right w:val="single" w:sz="4" w:space="0" w:color="auto"/>
            </w:tcBorders>
            <w:shd w:val="clear" w:color="auto" w:fill="auto"/>
            <w:noWrap/>
            <w:vAlign w:val="bottom"/>
            <w:hideMark/>
          </w:tcPr>
          <w:p w14:paraId="4369470F" w14:textId="77777777" w:rsidR="00AB68DB" w:rsidRPr="00303EC3" w:rsidRDefault="00AB68DB" w:rsidP="00303EC3">
            <w:pPr>
              <w:pStyle w:val="TableTextCentered"/>
              <w:keepNext/>
              <w:keepLines/>
              <w:widowControl w:val="0"/>
              <w:tabs>
                <w:tab w:val="decimal" w:pos="537"/>
              </w:tabs>
            </w:pPr>
            <w:r w:rsidRPr="00303EC3">
              <w:t>$91</w:t>
            </w:r>
          </w:p>
        </w:tc>
        <w:tc>
          <w:tcPr>
            <w:tcW w:w="809" w:type="pct"/>
            <w:tcBorders>
              <w:top w:val="nil"/>
              <w:left w:val="nil"/>
              <w:bottom w:val="single" w:sz="4" w:space="0" w:color="auto"/>
              <w:right w:val="single" w:sz="4" w:space="0" w:color="auto"/>
            </w:tcBorders>
            <w:shd w:val="clear" w:color="auto" w:fill="auto"/>
            <w:noWrap/>
            <w:vAlign w:val="bottom"/>
            <w:hideMark/>
          </w:tcPr>
          <w:p w14:paraId="38D7E93C" w14:textId="77777777" w:rsidR="00AB68DB" w:rsidRPr="00303EC3" w:rsidRDefault="00AB68DB" w:rsidP="00303EC3">
            <w:pPr>
              <w:pStyle w:val="TableTextCentered"/>
              <w:keepNext/>
              <w:keepLines/>
              <w:widowControl w:val="0"/>
              <w:tabs>
                <w:tab w:val="decimal" w:pos="537"/>
              </w:tabs>
            </w:pPr>
            <w:r w:rsidRPr="00303EC3">
              <w:t>$106</w:t>
            </w:r>
          </w:p>
        </w:tc>
        <w:tc>
          <w:tcPr>
            <w:tcW w:w="762" w:type="pct"/>
            <w:tcBorders>
              <w:top w:val="nil"/>
              <w:left w:val="nil"/>
              <w:bottom w:val="single" w:sz="4" w:space="0" w:color="auto"/>
              <w:right w:val="single" w:sz="4" w:space="0" w:color="auto"/>
            </w:tcBorders>
            <w:shd w:val="clear" w:color="auto" w:fill="auto"/>
            <w:noWrap/>
            <w:vAlign w:val="bottom"/>
            <w:hideMark/>
          </w:tcPr>
          <w:p w14:paraId="4E1B7405" w14:textId="77777777" w:rsidR="00AB68DB" w:rsidRPr="00303EC3" w:rsidRDefault="00AB68DB" w:rsidP="00303EC3">
            <w:pPr>
              <w:pStyle w:val="TableTextCentered"/>
              <w:keepNext/>
              <w:keepLines/>
              <w:widowControl w:val="0"/>
              <w:tabs>
                <w:tab w:val="decimal" w:pos="537"/>
              </w:tabs>
            </w:pPr>
            <w:r w:rsidRPr="00303EC3">
              <w:t>$62</w:t>
            </w:r>
          </w:p>
        </w:tc>
      </w:tr>
      <w:tr w:rsidR="00AB68DB" w:rsidRPr="00AB68DB" w14:paraId="7C235266" w14:textId="77777777" w:rsidTr="00E267DA">
        <w:trPr>
          <w:trHeight w:val="80"/>
        </w:trPr>
        <w:tc>
          <w:tcPr>
            <w:tcW w:w="2762" w:type="pct"/>
            <w:tcBorders>
              <w:top w:val="nil"/>
              <w:left w:val="single" w:sz="4" w:space="0" w:color="auto"/>
              <w:bottom w:val="single" w:sz="4" w:space="0" w:color="auto"/>
              <w:right w:val="single" w:sz="4" w:space="0" w:color="auto"/>
            </w:tcBorders>
            <w:shd w:val="clear" w:color="auto" w:fill="auto"/>
            <w:vAlign w:val="bottom"/>
            <w:hideMark/>
          </w:tcPr>
          <w:p w14:paraId="17692E6E" w14:textId="77777777" w:rsidR="00AB68DB" w:rsidRPr="00AB68DB" w:rsidRDefault="00AB68DB" w:rsidP="00E267DA">
            <w:pPr>
              <w:pStyle w:val="TableText"/>
            </w:pPr>
            <w:r w:rsidRPr="00AB68DB">
              <w:t>Food and beverage purchased at grocery, convenience stores</w:t>
            </w:r>
          </w:p>
        </w:tc>
        <w:tc>
          <w:tcPr>
            <w:tcW w:w="667" w:type="pct"/>
            <w:tcBorders>
              <w:top w:val="nil"/>
              <w:left w:val="nil"/>
              <w:bottom w:val="single" w:sz="4" w:space="0" w:color="auto"/>
              <w:right w:val="single" w:sz="4" w:space="0" w:color="auto"/>
            </w:tcBorders>
            <w:shd w:val="clear" w:color="auto" w:fill="auto"/>
            <w:noWrap/>
            <w:vAlign w:val="bottom"/>
            <w:hideMark/>
          </w:tcPr>
          <w:p w14:paraId="3926FB77" w14:textId="77777777" w:rsidR="00AB68DB" w:rsidRPr="00303EC3" w:rsidRDefault="00AB68DB" w:rsidP="00303EC3">
            <w:pPr>
              <w:pStyle w:val="TableTextCentered"/>
              <w:keepNext/>
              <w:keepLines/>
              <w:widowControl w:val="0"/>
              <w:tabs>
                <w:tab w:val="decimal" w:pos="537"/>
              </w:tabs>
            </w:pPr>
            <w:r w:rsidRPr="00303EC3">
              <w:t>$96</w:t>
            </w:r>
          </w:p>
        </w:tc>
        <w:tc>
          <w:tcPr>
            <w:tcW w:w="809" w:type="pct"/>
            <w:tcBorders>
              <w:top w:val="nil"/>
              <w:left w:val="nil"/>
              <w:bottom w:val="single" w:sz="4" w:space="0" w:color="auto"/>
              <w:right w:val="single" w:sz="4" w:space="0" w:color="auto"/>
            </w:tcBorders>
            <w:shd w:val="clear" w:color="auto" w:fill="auto"/>
            <w:noWrap/>
            <w:vAlign w:val="bottom"/>
            <w:hideMark/>
          </w:tcPr>
          <w:p w14:paraId="2789E557" w14:textId="77777777" w:rsidR="00AB68DB" w:rsidRPr="00303EC3" w:rsidRDefault="00AB68DB" w:rsidP="00303EC3">
            <w:pPr>
              <w:pStyle w:val="TableTextCentered"/>
              <w:keepNext/>
              <w:keepLines/>
              <w:widowControl w:val="0"/>
              <w:tabs>
                <w:tab w:val="decimal" w:pos="537"/>
              </w:tabs>
            </w:pPr>
            <w:r w:rsidRPr="00303EC3">
              <w:t>$62</w:t>
            </w:r>
          </w:p>
        </w:tc>
        <w:tc>
          <w:tcPr>
            <w:tcW w:w="762" w:type="pct"/>
            <w:tcBorders>
              <w:top w:val="nil"/>
              <w:left w:val="nil"/>
              <w:bottom w:val="single" w:sz="4" w:space="0" w:color="auto"/>
              <w:right w:val="single" w:sz="4" w:space="0" w:color="auto"/>
            </w:tcBorders>
            <w:shd w:val="clear" w:color="auto" w:fill="auto"/>
            <w:noWrap/>
            <w:vAlign w:val="bottom"/>
            <w:hideMark/>
          </w:tcPr>
          <w:p w14:paraId="702FFDAA" w14:textId="77777777" w:rsidR="00AB68DB" w:rsidRPr="00303EC3" w:rsidRDefault="00AB68DB" w:rsidP="00303EC3">
            <w:pPr>
              <w:pStyle w:val="TableTextCentered"/>
              <w:keepNext/>
              <w:keepLines/>
              <w:widowControl w:val="0"/>
              <w:tabs>
                <w:tab w:val="decimal" w:pos="537"/>
              </w:tabs>
            </w:pPr>
            <w:r w:rsidRPr="00303EC3">
              <w:t>$47</w:t>
            </w:r>
          </w:p>
        </w:tc>
      </w:tr>
      <w:tr w:rsidR="00AB68DB" w:rsidRPr="00AB68DB" w14:paraId="7E8BE140" w14:textId="77777777" w:rsidTr="00E267DA">
        <w:trPr>
          <w:trHeight w:val="260"/>
        </w:trPr>
        <w:tc>
          <w:tcPr>
            <w:tcW w:w="2762" w:type="pct"/>
            <w:tcBorders>
              <w:top w:val="nil"/>
              <w:left w:val="single" w:sz="4" w:space="0" w:color="auto"/>
              <w:bottom w:val="single" w:sz="4" w:space="0" w:color="auto"/>
              <w:right w:val="single" w:sz="4" w:space="0" w:color="auto"/>
            </w:tcBorders>
            <w:shd w:val="clear" w:color="auto" w:fill="auto"/>
            <w:vAlign w:val="bottom"/>
            <w:hideMark/>
          </w:tcPr>
          <w:p w14:paraId="721D05C4" w14:textId="77777777" w:rsidR="00AB68DB" w:rsidRPr="00AB68DB" w:rsidRDefault="00AB68DB" w:rsidP="00E267DA">
            <w:pPr>
              <w:pStyle w:val="TableText"/>
            </w:pPr>
            <w:r w:rsidRPr="00AB68DB">
              <w:t>Overnight accommodations</w:t>
            </w:r>
          </w:p>
        </w:tc>
        <w:tc>
          <w:tcPr>
            <w:tcW w:w="667" w:type="pct"/>
            <w:tcBorders>
              <w:top w:val="nil"/>
              <w:left w:val="nil"/>
              <w:bottom w:val="single" w:sz="4" w:space="0" w:color="auto"/>
              <w:right w:val="single" w:sz="4" w:space="0" w:color="auto"/>
            </w:tcBorders>
            <w:shd w:val="clear" w:color="auto" w:fill="auto"/>
            <w:noWrap/>
            <w:vAlign w:val="bottom"/>
            <w:hideMark/>
          </w:tcPr>
          <w:p w14:paraId="5E733400" w14:textId="77777777" w:rsidR="00AB68DB" w:rsidRPr="00303EC3" w:rsidRDefault="00AB68DB" w:rsidP="00303EC3">
            <w:pPr>
              <w:pStyle w:val="TableTextCentered"/>
              <w:keepNext/>
              <w:keepLines/>
              <w:widowControl w:val="0"/>
              <w:tabs>
                <w:tab w:val="decimal" w:pos="537"/>
              </w:tabs>
            </w:pPr>
            <w:r w:rsidRPr="00303EC3">
              <w:t>$94</w:t>
            </w:r>
          </w:p>
        </w:tc>
        <w:tc>
          <w:tcPr>
            <w:tcW w:w="809" w:type="pct"/>
            <w:tcBorders>
              <w:top w:val="nil"/>
              <w:left w:val="nil"/>
              <w:bottom w:val="single" w:sz="4" w:space="0" w:color="auto"/>
              <w:right w:val="single" w:sz="4" w:space="0" w:color="auto"/>
            </w:tcBorders>
            <w:shd w:val="clear" w:color="auto" w:fill="auto"/>
            <w:noWrap/>
            <w:vAlign w:val="bottom"/>
            <w:hideMark/>
          </w:tcPr>
          <w:p w14:paraId="049ED153" w14:textId="77777777" w:rsidR="00AB68DB" w:rsidRPr="00303EC3" w:rsidRDefault="00AB68DB" w:rsidP="00303EC3">
            <w:pPr>
              <w:pStyle w:val="TableTextCentered"/>
              <w:keepNext/>
              <w:keepLines/>
              <w:widowControl w:val="0"/>
              <w:tabs>
                <w:tab w:val="decimal" w:pos="537"/>
              </w:tabs>
            </w:pPr>
            <w:r w:rsidRPr="00303EC3">
              <w:t>$108</w:t>
            </w:r>
          </w:p>
        </w:tc>
        <w:tc>
          <w:tcPr>
            <w:tcW w:w="762" w:type="pct"/>
            <w:tcBorders>
              <w:top w:val="nil"/>
              <w:left w:val="nil"/>
              <w:bottom w:val="single" w:sz="4" w:space="0" w:color="auto"/>
              <w:right w:val="single" w:sz="4" w:space="0" w:color="auto"/>
            </w:tcBorders>
            <w:shd w:val="clear" w:color="auto" w:fill="auto"/>
            <w:noWrap/>
            <w:vAlign w:val="bottom"/>
            <w:hideMark/>
          </w:tcPr>
          <w:p w14:paraId="5BD11127" w14:textId="77777777" w:rsidR="00AB68DB" w:rsidRPr="00303EC3" w:rsidRDefault="00AB68DB" w:rsidP="00303EC3">
            <w:pPr>
              <w:pStyle w:val="TableTextCentered"/>
              <w:keepNext/>
              <w:keepLines/>
              <w:widowControl w:val="0"/>
              <w:tabs>
                <w:tab w:val="decimal" w:pos="537"/>
              </w:tabs>
            </w:pPr>
            <w:r w:rsidRPr="00303EC3">
              <w:t>$73</w:t>
            </w:r>
          </w:p>
        </w:tc>
      </w:tr>
      <w:tr w:rsidR="00AB68DB" w:rsidRPr="00AB68DB" w14:paraId="4DF6B90D" w14:textId="77777777" w:rsidTr="00E267DA">
        <w:trPr>
          <w:trHeight w:val="260"/>
        </w:trPr>
        <w:tc>
          <w:tcPr>
            <w:tcW w:w="2762" w:type="pct"/>
            <w:tcBorders>
              <w:top w:val="nil"/>
              <w:left w:val="single" w:sz="4" w:space="0" w:color="auto"/>
              <w:bottom w:val="single" w:sz="4" w:space="0" w:color="auto"/>
              <w:right w:val="single" w:sz="4" w:space="0" w:color="auto"/>
            </w:tcBorders>
            <w:shd w:val="clear" w:color="auto" w:fill="auto"/>
            <w:vAlign w:val="bottom"/>
            <w:hideMark/>
          </w:tcPr>
          <w:p w14:paraId="574D5D84" w14:textId="77777777" w:rsidR="00AB68DB" w:rsidRPr="00AB68DB" w:rsidRDefault="00AB68DB" w:rsidP="00E267DA">
            <w:pPr>
              <w:pStyle w:val="TableText"/>
            </w:pPr>
            <w:r w:rsidRPr="00AB68DB">
              <w:t>Guides and tour packages</w:t>
            </w:r>
          </w:p>
        </w:tc>
        <w:tc>
          <w:tcPr>
            <w:tcW w:w="667" w:type="pct"/>
            <w:tcBorders>
              <w:top w:val="nil"/>
              <w:left w:val="nil"/>
              <w:bottom w:val="single" w:sz="4" w:space="0" w:color="auto"/>
              <w:right w:val="single" w:sz="4" w:space="0" w:color="auto"/>
            </w:tcBorders>
            <w:shd w:val="clear" w:color="auto" w:fill="auto"/>
            <w:noWrap/>
            <w:vAlign w:val="bottom"/>
            <w:hideMark/>
          </w:tcPr>
          <w:p w14:paraId="4E09882A" w14:textId="77777777" w:rsidR="00AB68DB" w:rsidRPr="00303EC3" w:rsidRDefault="00AB68DB" w:rsidP="00303EC3">
            <w:pPr>
              <w:pStyle w:val="TableTextCentered"/>
              <w:keepNext/>
              <w:keepLines/>
              <w:widowControl w:val="0"/>
              <w:tabs>
                <w:tab w:val="decimal" w:pos="537"/>
              </w:tabs>
            </w:pPr>
            <w:r w:rsidRPr="00303EC3">
              <w:t>$3</w:t>
            </w:r>
          </w:p>
        </w:tc>
        <w:tc>
          <w:tcPr>
            <w:tcW w:w="809" w:type="pct"/>
            <w:tcBorders>
              <w:top w:val="nil"/>
              <w:left w:val="nil"/>
              <w:bottom w:val="single" w:sz="4" w:space="0" w:color="auto"/>
              <w:right w:val="single" w:sz="4" w:space="0" w:color="auto"/>
            </w:tcBorders>
            <w:shd w:val="clear" w:color="auto" w:fill="auto"/>
            <w:noWrap/>
            <w:vAlign w:val="bottom"/>
            <w:hideMark/>
          </w:tcPr>
          <w:p w14:paraId="5EB98CB8" w14:textId="77777777" w:rsidR="00AB68DB" w:rsidRPr="00303EC3" w:rsidRDefault="00AB68DB" w:rsidP="00303EC3">
            <w:pPr>
              <w:pStyle w:val="TableTextCentered"/>
              <w:keepNext/>
              <w:keepLines/>
              <w:widowControl w:val="0"/>
              <w:tabs>
                <w:tab w:val="decimal" w:pos="537"/>
              </w:tabs>
            </w:pPr>
            <w:r w:rsidRPr="00303EC3">
              <w:t>$3</w:t>
            </w:r>
          </w:p>
        </w:tc>
        <w:tc>
          <w:tcPr>
            <w:tcW w:w="762" w:type="pct"/>
            <w:tcBorders>
              <w:top w:val="nil"/>
              <w:left w:val="nil"/>
              <w:bottom w:val="single" w:sz="4" w:space="0" w:color="auto"/>
              <w:right w:val="single" w:sz="4" w:space="0" w:color="auto"/>
            </w:tcBorders>
            <w:shd w:val="clear" w:color="auto" w:fill="auto"/>
            <w:noWrap/>
            <w:vAlign w:val="bottom"/>
            <w:hideMark/>
          </w:tcPr>
          <w:p w14:paraId="0F586A67" w14:textId="77777777" w:rsidR="00AB68DB" w:rsidRPr="00303EC3" w:rsidRDefault="00AB68DB" w:rsidP="00303EC3">
            <w:pPr>
              <w:pStyle w:val="TableTextCentered"/>
              <w:keepNext/>
              <w:keepLines/>
              <w:widowControl w:val="0"/>
              <w:tabs>
                <w:tab w:val="decimal" w:pos="537"/>
              </w:tabs>
            </w:pPr>
            <w:r w:rsidRPr="00303EC3">
              <w:t>$2</w:t>
            </w:r>
          </w:p>
        </w:tc>
      </w:tr>
      <w:tr w:rsidR="00AB68DB" w:rsidRPr="00AB68DB" w14:paraId="77E516D7" w14:textId="77777777" w:rsidTr="00E267DA">
        <w:trPr>
          <w:trHeight w:val="260"/>
        </w:trPr>
        <w:tc>
          <w:tcPr>
            <w:tcW w:w="2762" w:type="pct"/>
            <w:tcBorders>
              <w:top w:val="nil"/>
              <w:left w:val="single" w:sz="4" w:space="0" w:color="auto"/>
              <w:bottom w:val="single" w:sz="4" w:space="0" w:color="auto"/>
              <w:right w:val="single" w:sz="4" w:space="0" w:color="auto"/>
            </w:tcBorders>
            <w:shd w:val="clear" w:color="auto" w:fill="auto"/>
            <w:vAlign w:val="bottom"/>
            <w:hideMark/>
          </w:tcPr>
          <w:p w14:paraId="0D25F414" w14:textId="77777777" w:rsidR="00AB68DB" w:rsidRPr="00AB68DB" w:rsidRDefault="00AB68DB" w:rsidP="00E267DA">
            <w:pPr>
              <w:pStyle w:val="TableText"/>
            </w:pPr>
            <w:r w:rsidRPr="00AB68DB">
              <w:t>User fees and donations</w:t>
            </w:r>
          </w:p>
        </w:tc>
        <w:tc>
          <w:tcPr>
            <w:tcW w:w="667" w:type="pct"/>
            <w:tcBorders>
              <w:top w:val="nil"/>
              <w:left w:val="nil"/>
              <w:bottom w:val="single" w:sz="4" w:space="0" w:color="auto"/>
              <w:right w:val="single" w:sz="4" w:space="0" w:color="auto"/>
            </w:tcBorders>
            <w:shd w:val="clear" w:color="auto" w:fill="auto"/>
            <w:noWrap/>
            <w:vAlign w:val="bottom"/>
            <w:hideMark/>
          </w:tcPr>
          <w:p w14:paraId="04115A44" w14:textId="77777777" w:rsidR="00AB68DB" w:rsidRPr="00303EC3" w:rsidRDefault="00AB68DB" w:rsidP="00303EC3">
            <w:pPr>
              <w:pStyle w:val="TableTextCentered"/>
              <w:keepNext/>
              <w:keepLines/>
              <w:widowControl w:val="0"/>
              <w:tabs>
                <w:tab w:val="decimal" w:pos="537"/>
              </w:tabs>
            </w:pPr>
            <w:r w:rsidRPr="00303EC3">
              <w:t>$26</w:t>
            </w:r>
          </w:p>
        </w:tc>
        <w:tc>
          <w:tcPr>
            <w:tcW w:w="809" w:type="pct"/>
            <w:tcBorders>
              <w:top w:val="nil"/>
              <w:left w:val="nil"/>
              <w:bottom w:val="single" w:sz="4" w:space="0" w:color="auto"/>
              <w:right w:val="single" w:sz="4" w:space="0" w:color="auto"/>
            </w:tcBorders>
            <w:shd w:val="clear" w:color="auto" w:fill="auto"/>
            <w:noWrap/>
            <w:vAlign w:val="bottom"/>
            <w:hideMark/>
          </w:tcPr>
          <w:p w14:paraId="28C0A29E" w14:textId="77777777" w:rsidR="00AB68DB" w:rsidRPr="00303EC3" w:rsidRDefault="00AB68DB" w:rsidP="00303EC3">
            <w:pPr>
              <w:pStyle w:val="TableTextCentered"/>
              <w:keepNext/>
              <w:keepLines/>
              <w:widowControl w:val="0"/>
              <w:tabs>
                <w:tab w:val="decimal" w:pos="537"/>
              </w:tabs>
            </w:pPr>
            <w:r w:rsidRPr="00303EC3">
              <w:t>$5</w:t>
            </w:r>
          </w:p>
        </w:tc>
        <w:tc>
          <w:tcPr>
            <w:tcW w:w="762" w:type="pct"/>
            <w:tcBorders>
              <w:top w:val="nil"/>
              <w:left w:val="nil"/>
              <w:bottom w:val="single" w:sz="4" w:space="0" w:color="auto"/>
              <w:right w:val="single" w:sz="4" w:space="0" w:color="auto"/>
            </w:tcBorders>
            <w:shd w:val="clear" w:color="auto" w:fill="auto"/>
            <w:noWrap/>
            <w:vAlign w:val="bottom"/>
            <w:hideMark/>
          </w:tcPr>
          <w:p w14:paraId="012B5EEB" w14:textId="77777777" w:rsidR="00AB68DB" w:rsidRPr="00303EC3" w:rsidRDefault="00AB68DB" w:rsidP="00303EC3">
            <w:pPr>
              <w:pStyle w:val="TableTextCentered"/>
              <w:keepNext/>
              <w:keepLines/>
              <w:widowControl w:val="0"/>
              <w:tabs>
                <w:tab w:val="decimal" w:pos="537"/>
              </w:tabs>
            </w:pPr>
            <w:r w:rsidRPr="00303EC3">
              <w:t>$9</w:t>
            </w:r>
          </w:p>
        </w:tc>
      </w:tr>
      <w:tr w:rsidR="00AB68DB" w:rsidRPr="00AB68DB" w14:paraId="3D2711A4" w14:textId="77777777" w:rsidTr="00E267DA">
        <w:trPr>
          <w:trHeight w:val="260"/>
        </w:trPr>
        <w:tc>
          <w:tcPr>
            <w:tcW w:w="2762" w:type="pct"/>
            <w:tcBorders>
              <w:top w:val="nil"/>
              <w:left w:val="single" w:sz="4" w:space="0" w:color="auto"/>
              <w:bottom w:val="single" w:sz="4" w:space="0" w:color="auto"/>
              <w:right w:val="single" w:sz="4" w:space="0" w:color="auto"/>
            </w:tcBorders>
            <w:shd w:val="clear" w:color="auto" w:fill="auto"/>
            <w:vAlign w:val="bottom"/>
            <w:hideMark/>
          </w:tcPr>
          <w:p w14:paraId="2AAA1C29" w14:textId="77777777" w:rsidR="00AB68DB" w:rsidRPr="00AB68DB" w:rsidRDefault="00AB68DB" w:rsidP="00E267DA">
            <w:pPr>
              <w:pStyle w:val="TableText"/>
            </w:pPr>
            <w:r w:rsidRPr="00AB68DB">
              <w:t>Souvenirs, gifts, and entertainment</w:t>
            </w:r>
          </w:p>
        </w:tc>
        <w:tc>
          <w:tcPr>
            <w:tcW w:w="667" w:type="pct"/>
            <w:tcBorders>
              <w:top w:val="nil"/>
              <w:left w:val="nil"/>
              <w:bottom w:val="single" w:sz="4" w:space="0" w:color="auto"/>
              <w:right w:val="single" w:sz="4" w:space="0" w:color="auto"/>
            </w:tcBorders>
            <w:shd w:val="clear" w:color="auto" w:fill="auto"/>
            <w:noWrap/>
            <w:vAlign w:val="bottom"/>
            <w:hideMark/>
          </w:tcPr>
          <w:p w14:paraId="5B071F0B" w14:textId="77777777" w:rsidR="00AB68DB" w:rsidRPr="00303EC3" w:rsidRDefault="00AB68DB" w:rsidP="00303EC3">
            <w:pPr>
              <w:pStyle w:val="TableTextCentered"/>
              <w:keepNext/>
              <w:keepLines/>
              <w:widowControl w:val="0"/>
              <w:tabs>
                <w:tab w:val="decimal" w:pos="537"/>
              </w:tabs>
            </w:pPr>
            <w:r w:rsidRPr="00303EC3">
              <w:t>$13</w:t>
            </w:r>
          </w:p>
        </w:tc>
        <w:tc>
          <w:tcPr>
            <w:tcW w:w="809" w:type="pct"/>
            <w:tcBorders>
              <w:top w:val="nil"/>
              <w:left w:val="nil"/>
              <w:bottom w:val="single" w:sz="4" w:space="0" w:color="auto"/>
              <w:right w:val="single" w:sz="4" w:space="0" w:color="auto"/>
            </w:tcBorders>
            <w:shd w:val="clear" w:color="auto" w:fill="auto"/>
            <w:noWrap/>
            <w:vAlign w:val="bottom"/>
            <w:hideMark/>
          </w:tcPr>
          <w:p w14:paraId="3B3ED425" w14:textId="77777777" w:rsidR="00AB68DB" w:rsidRPr="00303EC3" w:rsidRDefault="00AB68DB" w:rsidP="00303EC3">
            <w:pPr>
              <w:pStyle w:val="TableTextCentered"/>
              <w:keepNext/>
              <w:keepLines/>
              <w:widowControl w:val="0"/>
              <w:tabs>
                <w:tab w:val="decimal" w:pos="537"/>
              </w:tabs>
            </w:pPr>
            <w:r w:rsidRPr="00303EC3">
              <w:t>$15</w:t>
            </w:r>
          </w:p>
        </w:tc>
        <w:tc>
          <w:tcPr>
            <w:tcW w:w="762" w:type="pct"/>
            <w:tcBorders>
              <w:top w:val="nil"/>
              <w:left w:val="nil"/>
              <w:bottom w:val="single" w:sz="4" w:space="0" w:color="auto"/>
              <w:right w:val="single" w:sz="4" w:space="0" w:color="auto"/>
            </w:tcBorders>
            <w:shd w:val="clear" w:color="auto" w:fill="auto"/>
            <w:noWrap/>
            <w:vAlign w:val="bottom"/>
            <w:hideMark/>
          </w:tcPr>
          <w:p w14:paraId="745D5F89" w14:textId="77777777" w:rsidR="00AB68DB" w:rsidRPr="00303EC3" w:rsidRDefault="00AB68DB" w:rsidP="00303EC3">
            <w:pPr>
              <w:pStyle w:val="TableTextCentered"/>
              <w:keepNext/>
              <w:keepLines/>
              <w:widowControl w:val="0"/>
              <w:tabs>
                <w:tab w:val="decimal" w:pos="537"/>
              </w:tabs>
            </w:pPr>
            <w:r w:rsidRPr="00303EC3">
              <w:t>$16</w:t>
            </w:r>
          </w:p>
        </w:tc>
      </w:tr>
      <w:tr w:rsidR="00AB68DB" w:rsidRPr="00AB68DB" w14:paraId="005B3C34" w14:textId="77777777" w:rsidTr="00E267DA">
        <w:trPr>
          <w:trHeight w:val="260"/>
        </w:trPr>
        <w:tc>
          <w:tcPr>
            <w:tcW w:w="2762" w:type="pct"/>
            <w:tcBorders>
              <w:top w:val="nil"/>
              <w:left w:val="single" w:sz="4" w:space="0" w:color="auto"/>
              <w:bottom w:val="single" w:sz="4" w:space="0" w:color="auto"/>
              <w:right w:val="single" w:sz="4" w:space="0" w:color="auto"/>
            </w:tcBorders>
            <w:shd w:val="clear" w:color="auto" w:fill="auto"/>
            <w:vAlign w:val="bottom"/>
            <w:hideMark/>
          </w:tcPr>
          <w:p w14:paraId="1EDC989F" w14:textId="77777777" w:rsidR="00AB68DB" w:rsidRPr="00AB68DB" w:rsidRDefault="00AB68DB" w:rsidP="00E267DA">
            <w:pPr>
              <w:pStyle w:val="TableText"/>
            </w:pPr>
            <w:r w:rsidRPr="00AB68DB">
              <w:t>Other trip related expenses</w:t>
            </w:r>
          </w:p>
        </w:tc>
        <w:tc>
          <w:tcPr>
            <w:tcW w:w="667" w:type="pct"/>
            <w:tcBorders>
              <w:top w:val="nil"/>
              <w:left w:val="nil"/>
              <w:bottom w:val="single" w:sz="4" w:space="0" w:color="auto"/>
              <w:right w:val="single" w:sz="4" w:space="0" w:color="auto"/>
            </w:tcBorders>
            <w:shd w:val="clear" w:color="auto" w:fill="auto"/>
            <w:noWrap/>
            <w:vAlign w:val="bottom"/>
            <w:hideMark/>
          </w:tcPr>
          <w:p w14:paraId="0FD7CFA6" w14:textId="77777777" w:rsidR="00AB68DB" w:rsidRPr="00303EC3" w:rsidRDefault="00AB68DB" w:rsidP="00303EC3">
            <w:pPr>
              <w:pStyle w:val="TableTextCentered"/>
              <w:keepNext/>
              <w:keepLines/>
              <w:widowControl w:val="0"/>
              <w:tabs>
                <w:tab w:val="decimal" w:pos="537"/>
              </w:tabs>
            </w:pPr>
            <w:r w:rsidRPr="00303EC3">
              <w:t>$16</w:t>
            </w:r>
          </w:p>
        </w:tc>
        <w:tc>
          <w:tcPr>
            <w:tcW w:w="809" w:type="pct"/>
            <w:tcBorders>
              <w:top w:val="nil"/>
              <w:left w:val="nil"/>
              <w:bottom w:val="single" w:sz="4" w:space="0" w:color="auto"/>
              <w:right w:val="single" w:sz="4" w:space="0" w:color="auto"/>
            </w:tcBorders>
            <w:shd w:val="clear" w:color="auto" w:fill="auto"/>
            <w:noWrap/>
            <w:vAlign w:val="bottom"/>
            <w:hideMark/>
          </w:tcPr>
          <w:p w14:paraId="6545DC82" w14:textId="77777777" w:rsidR="00AB68DB" w:rsidRPr="00303EC3" w:rsidRDefault="00AB68DB" w:rsidP="00303EC3">
            <w:pPr>
              <w:pStyle w:val="TableTextCentered"/>
              <w:keepNext/>
              <w:keepLines/>
              <w:widowControl w:val="0"/>
              <w:tabs>
                <w:tab w:val="decimal" w:pos="537"/>
              </w:tabs>
            </w:pPr>
            <w:r w:rsidRPr="00303EC3">
              <w:t>$11</w:t>
            </w:r>
          </w:p>
        </w:tc>
        <w:tc>
          <w:tcPr>
            <w:tcW w:w="762" w:type="pct"/>
            <w:tcBorders>
              <w:top w:val="nil"/>
              <w:left w:val="nil"/>
              <w:bottom w:val="single" w:sz="4" w:space="0" w:color="auto"/>
              <w:right w:val="single" w:sz="4" w:space="0" w:color="auto"/>
            </w:tcBorders>
            <w:shd w:val="clear" w:color="auto" w:fill="auto"/>
            <w:noWrap/>
            <w:vAlign w:val="bottom"/>
            <w:hideMark/>
          </w:tcPr>
          <w:p w14:paraId="442952D3" w14:textId="77777777" w:rsidR="00AB68DB" w:rsidRPr="00303EC3" w:rsidRDefault="00AB68DB" w:rsidP="00303EC3">
            <w:pPr>
              <w:pStyle w:val="TableTextCentered"/>
              <w:keepNext/>
              <w:keepLines/>
              <w:widowControl w:val="0"/>
              <w:tabs>
                <w:tab w:val="decimal" w:pos="537"/>
              </w:tabs>
            </w:pPr>
            <w:r w:rsidRPr="00303EC3">
              <w:t>$13</w:t>
            </w:r>
          </w:p>
        </w:tc>
      </w:tr>
      <w:tr w:rsidR="00AB68DB" w:rsidRPr="00AB68DB" w14:paraId="59928285" w14:textId="77777777" w:rsidTr="00E267DA">
        <w:trPr>
          <w:trHeight w:val="260"/>
        </w:trPr>
        <w:tc>
          <w:tcPr>
            <w:tcW w:w="2762" w:type="pct"/>
            <w:tcBorders>
              <w:top w:val="nil"/>
              <w:left w:val="single" w:sz="4" w:space="0" w:color="auto"/>
              <w:bottom w:val="single" w:sz="4" w:space="0" w:color="auto"/>
              <w:right w:val="single" w:sz="4" w:space="0" w:color="auto"/>
            </w:tcBorders>
            <w:shd w:val="clear" w:color="auto" w:fill="auto"/>
            <w:noWrap/>
            <w:vAlign w:val="bottom"/>
            <w:hideMark/>
          </w:tcPr>
          <w:p w14:paraId="4721384F" w14:textId="77777777" w:rsidR="00AB68DB" w:rsidRPr="00AB68DB" w:rsidRDefault="00AB68DB" w:rsidP="00E267DA">
            <w:pPr>
              <w:pStyle w:val="TableText"/>
              <w:rPr>
                <w:b/>
                <w:bCs/>
              </w:rPr>
            </w:pPr>
            <w:r w:rsidRPr="00AB68DB">
              <w:rPr>
                <w:b/>
                <w:bCs/>
              </w:rPr>
              <w:t>Total</w:t>
            </w:r>
          </w:p>
        </w:tc>
        <w:tc>
          <w:tcPr>
            <w:tcW w:w="667" w:type="pct"/>
            <w:tcBorders>
              <w:top w:val="nil"/>
              <w:left w:val="nil"/>
              <w:bottom w:val="single" w:sz="4" w:space="0" w:color="auto"/>
              <w:right w:val="single" w:sz="4" w:space="0" w:color="auto"/>
            </w:tcBorders>
            <w:shd w:val="clear" w:color="auto" w:fill="auto"/>
            <w:noWrap/>
            <w:vAlign w:val="bottom"/>
            <w:hideMark/>
          </w:tcPr>
          <w:p w14:paraId="607A08FD" w14:textId="1C226189" w:rsidR="00AB68DB" w:rsidRPr="00303EC3" w:rsidRDefault="00AB68DB" w:rsidP="00303EC3">
            <w:pPr>
              <w:pStyle w:val="TableTextCentered"/>
              <w:keepNext/>
              <w:keepLines/>
              <w:widowControl w:val="0"/>
              <w:tabs>
                <w:tab w:val="decimal" w:pos="537"/>
              </w:tabs>
              <w:rPr>
                <w:b/>
                <w:bCs/>
              </w:rPr>
            </w:pPr>
            <w:r w:rsidRPr="00303EC3">
              <w:rPr>
                <w:b/>
                <w:bCs/>
              </w:rPr>
              <w:t>$</w:t>
            </w:r>
            <w:r w:rsidR="00030E6E">
              <w:rPr>
                <w:b/>
                <w:bCs/>
              </w:rPr>
              <w:t>607</w:t>
            </w:r>
          </w:p>
        </w:tc>
        <w:tc>
          <w:tcPr>
            <w:tcW w:w="809" w:type="pct"/>
            <w:tcBorders>
              <w:top w:val="nil"/>
              <w:left w:val="nil"/>
              <w:bottom w:val="single" w:sz="4" w:space="0" w:color="auto"/>
              <w:right w:val="single" w:sz="4" w:space="0" w:color="auto"/>
            </w:tcBorders>
            <w:shd w:val="clear" w:color="auto" w:fill="auto"/>
            <w:noWrap/>
            <w:vAlign w:val="bottom"/>
            <w:hideMark/>
          </w:tcPr>
          <w:p w14:paraId="44B7B56A" w14:textId="47B03DF3" w:rsidR="00AB68DB" w:rsidRPr="00303EC3" w:rsidRDefault="00AB68DB" w:rsidP="00303EC3">
            <w:pPr>
              <w:pStyle w:val="TableTextCentered"/>
              <w:keepNext/>
              <w:keepLines/>
              <w:widowControl w:val="0"/>
              <w:tabs>
                <w:tab w:val="decimal" w:pos="537"/>
              </w:tabs>
              <w:rPr>
                <w:b/>
                <w:bCs/>
              </w:rPr>
            </w:pPr>
            <w:r w:rsidRPr="00303EC3">
              <w:rPr>
                <w:b/>
                <w:bCs/>
              </w:rPr>
              <w:t>$</w:t>
            </w:r>
            <w:r w:rsidR="00030E6E">
              <w:rPr>
                <w:b/>
                <w:bCs/>
              </w:rPr>
              <w:t>607</w:t>
            </w:r>
          </w:p>
        </w:tc>
        <w:tc>
          <w:tcPr>
            <w:tcW w:w="762" w:type="pct"/>
            <w:tcBorders>
              <w:top w:val="nil"/>
              <w:left w:val="nil"/>
              <w:bottom w:val="single" w:sz="4" w:space="0" w:color="auto"/>
              <w:right w:val="single" w:sz="4" w:space="0" w:color="auto"/>
            </w:tcBorders>
            <w:shd w:val="clear" w:color="auto" w:fill="auto"/>
            <w:noWrap/>
            <w:vAlign w:val="bottom"/>
            <w:hideMark/>
          </w:tcPr>
          <w:p w14:paraId="56B785BD" w14:textId="6C1A80CF" w:rsidR="00AB68DB" w:rsidRPr="00303EC3" w:rsidRDefault="00AB68DB" w:rsidP="00303EC3">
            <w:pPr>
              <w:pStyle w:val="TableTextCentered"/>
              <w:keepNext/>
              <w:keepLines/>
              <w:widowControl w:val="0"/>
              <w:tabs>
                <w:tab w:val="decimal" w:pos="537"/>
              </w:tabs>
              <w:rPr>
                <w:b/>
                <w:bCs/>
              </w:rPr>
            </w:pPr>
            <w:r w:rsidRPr="00303EC3">
              <w:rPr>
                <w:b/>
                <w:bCs/>
              </w:rPr>
              <w:t>$</w:t>
            </w:r>
            <w:r w:rsidR="00CD552A">
              <w:rPr>
                <w:b/>
                <w:bCs/>
              </w:rPr>
              <w:t>465</w:t>
            </w:r>
          </w:p>
        </w:tc>
      </w:tr>
    </w:tbl>
    <w:p w14:paraId="6B719AB4" w14:textId="3EAE731E" w:rsidR="00AF4B8A" w:rsidRDefault="00AF4B8A" w:rsidP="00AF4B8A">
      <w:pPr>
        <w:pStyle w:val="BodyText"/>
      </w:pPr>
    </w:p>
    <w:p w14:paraId="0554B8DB" w14:textId="655D1A78" w:rsidR="00AF4B8A" w:rsidRDefault="00F42C5C" w:rsidP="00764F89">
      <w:pPr>
        <w:pStyle w:val="Heading2NoNumbering"/>
      </w:pPr>
      <w:bookmarkStart w:id="105" w:name="_Toc157613926"/>
      <w:bookmarkStart w:id="106" w:name="_Toc157607810"/>
      <w:r>
        <w:t>Annual Expenditures on Maintenance, Storage, and Miscellaneous Items Associated with Motorized Recreation in Colorado</w:t>
      </w:r>
      <w:bookmarkEnd w:id="105"/>
      <w:bookmarkEnd w:id="106"/>
    </w:p>
    <w:p w14:paraId="428D6FBC" w14:textId="2516AE06" w:rsidR="00F42C5C" w:rsidRDefault="00F42C5C" w:rsidP="00F42C5C">
      <w:pPr>
        <w:pStyle w:val="BodyText"/>
        <w:rPr>
          <w:lang w:val="en-US"/>
        </w:rPr>
      </w:pPr>
      <w:r w:rsidRPr="00F42C5C">
        <w:rPr>
          <w:lang w:val="en-US"/>
        </w:rPr>
        <w:t>The annual expenditures by resident households for vehicle maintenance, repairs, storage,</w:t>
      </w:r>
      <w:r>
        <w:rPr>
          <w:lang w:val="en-US"/>
        </w:rPr>
        <w:t xml:space="preserve"> </w:t>
      </w:r>
      <w:r w:rsidRPr="00F42C5C">
        <w:rPr>
          <w:lang w:val="en-US"/>
        </w:rPr>
        <w:t xml:space="preserve">and miscellaneous items during the </w:t>
      </w:r>
      <w:r w:rsidR="00570E66" w:rsidRPr="00D625AD">
        <w:rPr>
          <w:lang w:val="en-US"/>
        </w:rPr>
        <w:t>2022–2023</w:t>
      </w:r>
      <w:r w:rsidRPr="00F42C5C">
        <w:rPr>
          <w:lang w:val="en-US"/>
        </w:rPr>
        <w:t xml:space="preserve"> season were obtained from the </w:t>
      </w:r>
      <w:r w:rsidR="007F2675">
        <w:rPr>
          <w:lang w:val="en-US"/>
        </w:rPr>
        <w:t xml:space="preserve">2015 online </w:t>
      </w:r>
      <w:r w:rsidRPr="00F42C5C">
        <w:rPr>
          <w:lang w:val="en-US"/>
        </w:rPr>
        <w:t>survey results</w:t>
      </w:r>
      <w:r w:rsidR="007F2675">
        <w:rPr>
          <w:lang w:val="en-US"/>
        </w:rPr>
        <w:t xml:space="preserve"> and inflated to 2022 prices</w:t>
      </w:r>
      <w:r w:rsidRPr="00F42C5C">
        <w:rPr>
          <w:lang w:val="en-US"/>
        </w:rPr>
        <w:t xml:space="preserve">. </w:t>
      </w:r>
      <w:r w:rsidR="00550461">
        <w:rPr>
          <w:lang w:val="en-US"/>
        </w:rPr>
        <w:fldChar w:fldCharType="begin"/>
      </w:r>
      <w:r w:rsidR="00550461">
        <w:rPr>
          <w:lang w:val="en-US"/>
        </w:rPr>
        <w:instrText xml:space="preserve"> REF _Ref151119558 \h </w:instrText>
      </w:r>
      <w:r w:rsidR="00550461">
        <w:rPr>
          <w:lang w:val="en-US"/>
        </w:rPr>
      </w:r>
      <w:r w:rsidR="00550461">
        <w:rPr>
          <w:lang w:val="en-US"/>
        </w:rPr>
        <w:fldChar w:fldCharType="separate"/>
      </w:r>
      <w:r w:rsidR="008546AA">
        <w:t>Table A-</w:t>
      </w:r>
      <w:r w:rsidR="008546AA">
        <w:rPr>
          <w:noProof/>
        </w:rPr>
        <w:t>8</w:t>
      </w:r>
      <w:r w:rsidR="00550461">
        <w:rPr>
          <w:lang w:val="en-US"/>
        </w:rPr>
        <w:fldChar w:fldCharType="end"/>
      </w:r>
      <w:r w:rsidRPr="00F42C5C">
        <w:rPr>
          <w:lang w:val="en-US"/>
        </w:rPr>
        <w:t xml:space="preserve"> summarize the average itemized annual expenditures for resident households in</w:t>
      </w:r>
      <w:r>
        <w:rPr>
          <w:lang w:val="en-US"/>
        </w:rPr>
        <w:t xml:space="preserve"> </w:t>
      </w:r>
      <w:r w:rsidRPr="00F42C5C">
        <w:rPr>
          <w:lang w:val="en-US"/>
        </w:rPr>
        <w:t>Colorado.</w:t>
      </w:r>
    </w:p>
    <w:p w14:paraId="08B4BCFE" w14:textId="73D3932C" w:rsidR="00550461" w:rsidRDefault="00550461" w:rsidP="00211F16">
      <w:pPr>
        <w:pStyle w:val="Caption"/>
      </w:pPr>
      <w:bookmarkStart w:id="107" w:name="_Ref151119558"/>
      <w:bookmarkStart w:id="108" w:name="_Toc156999178"/>
      <w:r>
        <w:t>Table A-</w:t>
      </w:r>
      <w:r w:rsidR="005474FB">
        <w:fldChar w:fldCharType="begin"/>
      </w:r>
      <w:r w:rsidR="005474FB">
        <w:instrText xml:space="preserve"> SEQ Table_A- \* ARABIC </w:instrText>
      </w:r>
      <w:r w:rsidR="005474FB">
        <w:fldChar w:fldCharType="separate"/>
      </w:r>
      <w:r w:rsidR="008546AA">
        <w:rPr>
          <w:noProof/>
        </w:rPr>
        <w:t>8</w:t>
      </w:r>
      <w:r w:rsidR="005474FB">
        <w:rPr>
          <w:noProof/>
        </w:rPr>
        <w:fldChar w:fldCharType="end"/>
      </w:r>
      <w:bookmarkEnd w:id="107"/>
      <w:r>
        <w:t xml:space="preserve">. </w:t>
      </w:r>
      <w:r w:rsidRPr="00D625AD">
        <w:t xml:space="preserve">Average Estimated Itemized Expenditures by Resident Households </w:t>
      </w:r>
      <w:r w:rsidR="00C54BD2">
        <w:t xml:space="preserve">for the </w:t>
      </w:r>
      <w:r w:rsidRPr="00D625AD">
        <w:t>2022</w:t>
      </w:r>
      <w:r>
        <w:t>–</w:t>
      </w:r>
      <w:r w:rsidRPr="00D625AD">
        <w:t>2023</w:t>
      </w:r>
      <w:r w:rsidR="00C54BD2">
        <w:t xml:space="preserve"> Season</w:t>
      </w:r>
      <w:r w:rsidRPr="00D625AD">
        <w:t xml:space="preserve"> </w:t>
      </w:r>
      <w:r w:rsidR="00C54BD2">
        <w:t>(</w:t>
      </w:r>
      <w:r w:rsidRPr="00D625AD">
        <w:t>2022$</w:t>
      </w:r>
      <w:r w:rsidR="00C54BD2">
        <w:t>)</w:t>
      </w:r>
      <w:bookmarkEnd w:id="108"/>
    </w:p>
    <w:tbl>
      <w:tblPr>
        <w:tblW w:w="4934" w:type="pct"/>
        <w:tblLook w:val="04A0" w:firstRow="1" w:lastRow="0" w:firstColumn="1" w:lastColumn="0" w:noHBand="0" w:noVBand="1"/>
      </w:tblPr>
      <w:tblGrid>
        <w:gridCol w:w="3426"/>
        <w:gridCol w:w="1102"/>
        <w:gridCol w:w="1274"/>
        <w:gridCol w:w="921"/>
        <w:gridCol w:w="2504"/>
      </w:tblGrid>
      <w:tr w:rsidR="00D625AD" w:rsidRPr="00D625AD" w14:paraId="57FDD7B5" w14:textId="77777777" w:rsidTr="00E267DA">
        <w:trPr>
          <w:trHeight w:val="20"/>
        </w:trPr>
        <w:tc>
          <w:tcPr>
            <w:tcW w:w="198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F5C11F" w14:textId="77777777" w:rsidR="00D625AD" w:rsidRPr="00D625AD" w:rsidRDefault="00D625AD" w:rsidP="005E2413">
            <w:pPr>
              <w:pStyle w:val="TableRowHeader"/>
            </w:pPr>
            <w:r w:rsidRPr="00D625AD">
              <w:t>Expenditure Category</w:t>
            </w:r>
          </w:p>
        </w:tc>
        <w:tc>
          <w:tcPr>
            <w:tcW w:w="728" w:type="pct"/>
            <w:tcBorders>
              <w:top w:val="single" w:sz="4" w:space="0" w:color="auto"/>
              <w:left w:val="nil"/>
              <w:bottom w:val="single" w:sz="4" w:space="0" w:color="auto"/>
              <w:right w:val="single" w:sz="4" w:space="0" w:color="auto"/>
            </w:tcBorders>
            <w:shd w:val="clear" w:color="000000" w:fill="D9D9D9"/>
            <w:noWrap/>
            <w:vAlign w:val="center"/>
            <w:hideMark/>
          </w:tcPr>
          <w:p w14:paraId="16FE8DA4" w14:textId="77777777" w:rsidR="00D625AD" w:rsidRPr="00D625AD" w:rsidRDefault="00D625AD" w:rsidP="00E267DA">
            <w:pPr>
              <w:pStyle w:val="TableColumnHeader"/>
            </w:pPr>
            <w:r w:rsidRPr="00D625AD">
              <w:t>OHVs</w:t>
            </w:r>
          </w:p>
        </w:tc>
        <w:tc>
          <w:tcPr>
            <w:tcW w:w="496" w:type="pct"/>
            <w:tcBorders>
              <w:top w:val="single" w:sz="4" w:space="0" w:color="auto"/>
              <w:left w:val="nil"/>
              <w:bottom w:val="single" w:sz="4" w:space="0" w:color="auto"/>
              <w:right w:val="single" w:sz="4" w:space="0" w:color="auto"/>
            </w:tcBorders>
            <w:shd w:val="clear" w:color="000000" w:fill="D9D9D9"/>
            <w:noWrap/>
            <w:vAlign w:val="center"/>
            <w:hideMark/>
          </w:tcPr>
          <w:p w14:paraId="3E8C9C14" w14:textId="77777777" w:rsidR="00D625AD" w:rsidRPr="00D625AD" w:rsidRDefault="00D625AD" w:rsidP="00E267DA">
            <w:pPr>
              <w:pStyle w:val="TableColumnHeader"/>
            </w:pPr>
            <w:r w:rsidRPr="00D625AD">
              <w:t>Snowmobiles</w:t>
            </w:r>
          </w:p>
        </w:tc>
        <w:tc>
          <w:tcPr>
            <w:tcW w:w="629" w:type="pct"/>
            <w:tcBorders>
              <w:top w:val="single" w:sz="4" w:space="0" w:color="auto"/>
              <w:left w:val="nil"/>
              <w:bottom w:val="single" w:sz="4" w:space="0" w:color="auto"/>
              <w:right w:val="single" w:sz="4" w:space="0" w:color="auto"/>
            </w:tcBorders>
            <w:shd w:val="clear" w:color="000000" w:fill="D9D9D9"/>
            <w:noWrap/>
            <w:vAlign w:val="center"/>
            <w:hideMark/>
          </w:tcPr>
          <w:p w14:paraId="334C7A64" w14:textId="77777777" w:rsidR="00D625AD" w:rsidRPr="00D625AD" w:rsidRDefault="00D625AD" w:rsidP="00E267DA">
            <w:pPr>
              <w:pStyle w:val="TableColumnHeader"/>
            </w:pPr>
            <w:r w:rsidRPr="00D625AD">
              <w:t>4WDs</w:t>
            </w:r>
          </w:p>
        </w:tc>
        <w:tc>
          <w:tcPr>
            <w:tcW w:w="1161" w:type="pct"/>
            <w:tcBorders>
              <w:top w:val="single" w:sz="4" w:space="0" w:color="auto"/>
              <w:left w:val="nil"/>
              <w:bottom w:val="single" w:sz="4" w:space="0" w:color="auto"/>
              <w:right w:val="single" w:sz="4" w:space="0" w:color="auto"/>
            </w:tcBorders>
            <w:shd w:val="clear" w:color="000000" w:fill="D9D9D9"/>
            <w:noWrap/>
            <w:vAlign w:val="center"/>
            <w:hideMark/>
          </w:tcPr>
          <w:p w14:paraId="180020FA" w14:textId="2DFEF296" w:rsidR="00D625AD" w:rsidRPr="00D625AD" w:rsidRDefault="00D625AD" w:rsidP="00E267DA">
            <w:pPr>
              <w:pStyle w:val="TableColumnHeader"/>
            </w:pPr>
            <w:r w:rsidRPr="00D625AD">
              <w:t xml:space="preserve">Total Average </w:t>
            </w:r>
            <w:r w:rsidR="00B329CC">
              <w:t xml:space="preserve">for all </w:t>
            </w:r>
            <w:r w:rsidRPr="00D625AD">
              <w:t>Vehicles</w:t>
            </w:r>
          </w:p>
        </w:tc>
      </w:tr>
      <w:tr w:rsidR="00D625AD" w:rsidRPr="00D625AD" w14:paraId="30FDA50F" w14:textId="77777777" w:rsidTr="00E267DA">
        <w:trPr>
          <w:trHeight w:val="20"/>
        </w:trPr>
        <w:tc>
          <w:tcPr>
            <w:tcW w:w="1987" w:type="pct"/>
            <w:tcBorders>
              <w:top w:val="nil"/>
              <w:left w:val="single" w:sz="4" w:space="0" w:color="auto"/>
              <w:bottom w:val="single" w:sz="4" w:space="0" w:color="auto"/>
              <w:right w:val="single" w:sz="4" w:space="0" w:color="auto"/>
            </w:tcBorders>
            <w:shd w:val="clear" w:color="auto" w:fill="auto"/>
            <w:vAlign w:val="bottom"/>
            <w:hideMark/>
          </w:tcPr>
          <w:p w14:paraId="40492022" w14:textId="404F1036" w:rsidR="00D625AD" w:rsidRPr="00D625AD" w:rsidRDefault="00D625AD" w:rsidP="00E267DA">
            <w:pPr>
              <w:pStyle w:val="TableText"/>
            </w:pPr>
            <w:r w:rsidRPr="00D625AD">
              <w:t xml:space="preserve">Repairs and </w:t>
            </w:r>
            <w:r w:rsidR="00B329CC">
              <w:t>p</w:t>
            </w:r>
            <w:r w:rsidRPr="00D625AD">
              <w:t>arts</w:t>
            </w:r>
          </w:p>
        </w:tc>
        <w:tc>
          <w:tcPr>
            <w:tcW w:w="728" w:type="pct"/>
            <w:tcBorders>
              <w:top w:val="nil"/>
              <w:left w:val="nil"/>
              <w:bottom w:val="single" w:sz="4" w:space="0" w:color="auto"/>
              <w:right w:val="single" w:sz="4" w:space="0" w:color="auto"/>
            </w:tcBorders>
            <w:shd w:val="clear" w:color="auto" w:fill="auto"/>
            <w:vAlign w:val="center"/>
            <w:hideMark/>
          </w:tcPr>
          <w:p w14:paraId="506288F9" w14:textId="77777777" w:rsidR="00D625AD" w:rsidRPr="00303EC3" w:rsidRDefault="00D625AD" w:rsidP="00303EC3">
            <w:pPr>
              <w:pStyle w:val="TableTextCentered"/>
              <w:keepNext/>
              <w:keepLines/>
              <w:widowControl w:val="0"/>
              <w:tabs>
                <w:tab w:val="decimal" w:pos="537"/>
              </w:tabs>
            </w:pPr>
            <w:r w:rsidRPr="00303EC3">
              <w:t>$1,298</w:t>
            </w:r>
          </w:p>
        </w:tc>
        <w:tc>
          <w:tcPr>
            <w:tcW w:w="496" w:type="pct"/>
            <w:tcBorders>
              <w:top w:val="nil"/>
              <w:left w:val="nil"/>
              <w:bottom w:val="single" w:sz="4" w:space="0" w:color="auto"/>
              <w:right w:val="single" w:sz="4" w:space="0" w:color="auto"/>
            </w:tcBorders>
            <w:shd w:val="clear" w:color="auto" w:fill="auto"/>
            <w:vAlign w:val="center"/>
            <w:hideMark/>
          </w:tcPr>
          <w:p w14:paraId="6F2DA361" w14:textId="77777777" w:rsidR="00D625AD" w:rsidRPr="00303EC3" w:rsidRDefault="00D625AD" w:rsidP="00303EC3">
            <w:pPr>
              <w:pStyle w:val="TableTextCentered"/>
              <w:keepNext/>
              <w:keepLines/>
              <w:widowControl w:val="0"/>
              <w:tabs>
                <w:tab w:val="decimal" w:pos="537"/>
              </w:tabs>
            </w:pPr>
            <w:r w:rsidRPr="00303EC3">
              <w:t>$1,459</w:t>
            </w:r>
          </w:p>
        </w:tc>
        <w:tc>
          <w:tcPr>
            <w:tcW w:w="629" w:type="pct"/>
            <w:tcBorders>
              <w:top w:val="nil"/>
              <w:left w:val="nil"/>
              <w:bottom w:val="single" w:sz="4" w:space="0" w:color="auto"/>
              <w:right w:val="single" w:sz="4" w:space="0" w:color="auto"/>
            </w:tcBorders>
            <w:shd w:val="clear" w:color="auto" w:fill="auto"/>
            <w:vAlign w:val="center"/>
            <w:hideMark/>
          </w:tcPr>
          <w:p w14:paraId="44E1A1CC" w14:textId="77777777" w:rsidR="00D625AD" w:rsidRPr="00303EC3" w:rsidRDefault="00D625AD" w:rsidP="00303EC3">
            <w:pPr>
              <w:pStyle w:val="TableTextCentered"/>
              <w:keepNext/>
              <w:keepLines/>
              <w:widowControl w:val="0"/>
              <w:tabs>
                <w:tab w:val="decimal" w:pos="537"/>
              </w:tabs>
            </w:pPr>
            <w:r w:rsidRPr="00303EC3">
              <w:t>$2,483</w:t>
            </w:r>
          </w:p>
        </w:tc>
        <w:tc>
          <w:tcPr>
            <w:tcW w:w="1161" w:type="pct"/>
            <w:tcBorders>
              <w:top w:val="nil"/>
              <w:left w:val="nil"/>
              <w:bottom w:val="single" w:sz="4" w:space="0" w:color="auto"/>
              <w:right w:val="single" w:sz="4" w:space="0" w:color="auto"/>
            </w:tcBorders>
            <w:shd w:val="clear" w:color="auto" w:fill="auto"/>
            <w:vAlign w:val="center"/>
            <w:hideMark/>
          </w:tcPr>
          <w:p w14:paraId="1F08D5C5" w14:textId="77777777" w:rsidR="00D625AD" w:rsidRPr="00303EC3" w:rsidRDefault="00D625AD" w:rsidP="00303EC3">
            <w:pPr>
              <w:pStyle w:val="TableTextCentered"/>
              <w:keepNext/>
              <w:keepLines/>
              <w:widowControl w:val="0"/>
              <w:tabs>
                <w:tab w:val="decimal" w:pos="537"/>
              </w:tabs>
            </w:pPr>
            <w:r w:rsidRPr="00303EC3">
              <w:t>$1,747</w:t>
            </w:r>
          </w:p>
        </w:tc>
      </w:tr>
      <w:tr w:rsidR="00D625AD" w:rsidRPr="00D625AD" w14:paraId="68A7C3EA" w14:textId="77777777" w:rsidTr="00E267DA">
        <w:trPr>
          <w:trHeight w:val="20"/>
        </w:trPr>
        <w:tc>
          <w:tcPr>
            <w:tcW w:w="1987" w:type="pct"/>
            <w:tcBorders>
              <w:top w:val="nil"/>
              <w:left w:val="single" w:sz="4" w:space="0" w:color="auto"/>
              <w:bottom w:val="single" w:sz="4" w:space="0" w:color="auto"/>
              <w:right w:val="single" w:sz="4" w:space="0" w:color="auto"/>
            </w:tcBorders>
            <w:shd w:val="clear" w:color="auto" w:fill="auto"/>
            <w:vAlign w:val="bottom"/>
            <w:hideMark/>
          </w:tcPr>
          <w:p w14:paraId="0DB1F6A9" w14:textId="1C038B03" w:rsidR="00D625AD" w:rsidRPr="00D625AD" w:rsidRDefault="00D625AD" w:rsidP="00E267DA">
            <w:pPr>
              <w:pStyle w:val="TableText"/>
            </w:pPr>
            <w:r w:rsidRPr="00D625AD">
              <w:t xml:space="preserve">Vehicle </w:t>
            </w:r>
            <w:r w:rsidR="00B329CC">
              <w:t>s</w:t>
            </w:r>
            <w:r w:rsidRPr="00D625AD">
              <w:t>torage</w:t>
            </w:r>
          </w:p>
        </w:tc>
        <w:tc>
          <w:tcPr>
            <w:tcW w:w="728" w:type="pct"/>
            <w:tcBorders>
              <w:top w:val="nil"/>
              <w:left w:val="nil"/>
              <w:bottom w:val="single" w:sz="4" w:space="0" w:color="auto"/>
              <w:right w:val="single" w:sz="4" w:space="0" w:color="auto"/>
            </w:tcBorders>
            <w:shd w:val="clear" w:color="auto" w:fill="auto"/>
            <w:vAlign w:val="center"/>
            <w:hideMark/>
          </w:tcPr>
          <w:p w14:paraId="7F506C6F" w14:textId="77777777" w:rsidR="00D625AD" w:rsidRPr="00303EC3" w:rsidRDefault="00D625AD" w:rsidP="00303EC3">
            <w:pPr>
              <w:pStyle w:val="TableTextCentered"/>
              <w:keepNext/>
              <w:keepLines/>
              <w:widowControl w:val="0"/>
              <w:tabs>
                <w:tab w:val="decimal" w:pos="537"/>
              </w:tabs>
            </w:pPr>
            <w:r w:rsidRPr="00303EC3">
              <w:t>$132</w:t>
            </w:r>
          </w:p>
        </w:tc>
        <w:tc>
          <w:tcPr>
            <w:tcW w:w="496" w:type="pct"/>
            <w:tcBorders>
              <w:top w:val="nil"/>
              <w:left w:val="nil"/>
              <w:bottom w:val="single" w:sz="4" w:space="0" w:color="auto"/>
              <w:right w:val="single" w:sz="4" w:space="0" w:color="auto"/>
            </w:tcBorders>
            <w:shd w:val="clear" w:color="auto" w:fill="auto"/>
            <w:vAlign w:val="center"/>
            <w:hideMark/>
          </w:tcPr>
          <w:p w14:paraId="4B5CE39F" w14:textId="77777777" w:rsidR="00D625AD" w:rsidRPr="00303EC3" w:rsidRDefault="00D625AD" w:rsidP="00303EC3">
            <w:pPr>
              <w:pStyle w:val="TableTextCentered"/>
              <w:keepNext/>
              <w:keepLines/>
              <w:widowControl w:val="0"/>
              <w:tabs>
                <w:tab w:val="decimal" w:pos="537"/>
              </w:tabs>
            </w:pPr>
            <w:r w:rsidRPr="00303EC3">
              <w:t>$150</w:t>
            </w:r>
          </w:p>
        </w:tc>
        <w:tc>
          <w:tcPr>
            <w:tcW w:w="629" w:type="pct"/>
            <w:tcBorders>
              <w:top w:val="nil"/>
              <w:left w:val="nil"/>
              <w:bottom w:val="single" w:sz="4" w:space="0" w:color="auto"/>
              <w:right w:val="single" w:sz="4" w:space="0" w:color="auto"/>
            </w:tcBorders>
            <w:shd w:val="clear" w:color="auto" w:fill="auto"/>
            <w:vAlign w:val="center"/>
            <w:hideMark/>
          </w:tcPr>
          <w:p w14:paraId="459529FF" w14:textId="77777777" w:rsidR="00D625AD" w:rsidRPr="00303EC3" w:rsidRDefault="00D625AD" w:rsidP="00303EC3">
            <w:pPr>
              <w:pStyle w:val="TableTextCentered"/>
              <w:keepNext/>
              <w:keepLines/>
              <w:widowControl w:val="0"/>
              <w:tabs>
                <w:tab w:val="decimal" w:pos="537"/>
              </w:tabs>
            </w:pPr>
            <w:r w:rsidRPr="00303EC3">
              <w:t>$127</w:t>
            </w:r>
          </w:p>
        </w:tc>
        <w:tc>
          <w:tcPr>
            <w:tcW w:w="1161" w:type="pct"/>
            <w:tcBorders>
              <w:top w:val="nil"/>
              <w:left w:val="nil"/>
              <w:bottom w:val="single" w:sz="4" w:space="0" w:color="auto"/>
              <w:right w:val="single" w:sz="4" w:space="0" w:color="auto"/>
            </w:tcBorders>
            <w:shd w:val="clear" w:color="auto" w:fill="auto"/>
            <w:vAlign w:val="center"/>
            <w:hideMark/>
          </w:tcPr>
          <w:p w14:paraId="0678F04F" w14:textId="77777777" w:rsidR="00D625AD" w:rsidRPr="00303EC3" w:rsidRDefault="00D625AD" w:rsidP="00303EC3">
            <w:pPr>
              <w:pStyle w:val="TableTextCentered"/>
              <w:keepNext/>
              <w:keepLines/>
              <w:widowControl w:val="0"/>
              <w:tabs>
                <w:tab w:val="decimal" w:pos="537"/>
              </w:tabs>
            </w:pPr>
            <w:r w:rsidRPr="00303EC3">
              <w:t>$137</w:t>
            </w:r>
          </w:p>
        </w:tc>
      </w:tr>
      <w:tr w:rsidR="00D625AD" w:rsidRPr="00D625AD" w14:paraId="41635AB8" w14:textId="77777777" w:rsidTr="00E267DA">
        <w:trPr>
          <w:trHeight w:val="20"/>
        </w:trPr>
        <w:tc>
          <w:tcPr>
            <w:tcW w:w="1987" w:type="pct"/>
            <w:tcBorders>
              <w:top w:val="nil"/>
              <w:left w:val="single" w:sz="4" w:space="0" w:color="auto"/>
              <w:bottom w:val="single" w:sz="4" w:space="0" w:color="auto"/>
              <w:right w:val="single" w:sz="4" w:space="0" w:color="auto"/>
            </w:tcBorders>
            <w:shd w:val="clear" w:color="auto" w:fill="auto"/>
            <w:vAlign w:val="bottom"/>
            <w:hideMark/>
          </w:tcPr>
          <w:p w14:paraId="0713D136" w14:textId="63AFF893" w:rsidR="00D625AD" w:rsidRPr="00D625AD" w:rsidRDefault="00D625AD" w:rsidP="00E267DA">
            <w:pPr>
              <w:pStyle w:val="TableText"/>
            </w:pPr>
            <w:r w:rsidRPr="00D625AD">
              <w:t xml:space="preserve">Tow </w:t>
            </w:r>
            <w:r w:rsidR="00B329CC">
              <w:t>t</w:t>
            </w:r>
            <w:r w:rsidRPr="00D625AD">
              <w:t>railer/flat bed</w:t>
            </w:r>
          </w:p>
        </w:tc>
        <w:tc>
          <w:tcPr>
            <w:tcW w:w="728" w:type="pct"/>
            <w:tcBorders>
              <w:top w:val="nil"/>
              <w:left w:val="nil"/>
              <w:bottom w:val="single" w:sz="4" w:space="0" w:color="auto"/>
              <w:right w:val="single" w:sz="4" w:space="0" w:color="auto"/>
            </w:tcBorders>
            <w:shd w:val="clear" w:color="auto" w:fill="auto"/>
            <w:vAlign w:val="center"/>
            <w:hideMark/>
          </w:tcPr>
          <w:p w14:paraId="1E4DB8FF" w14:textId="77777777" w:rsidR="00D625AD" w:rsidRPr="00303EC3" w:rsidRDefault="00D625AD" w:rsidP="00303EC3">
            <w:pPr>
              <w:pStyle w:val="TableTextCentered"/>
              <w:keepNext/>
              <w:keepLines/>
              <w:widowControl w:val="0"/>
              <w:tabs>
                <w:tab w:val="decimal" w:pos="537"/>
              </w:tabs>
            </w:pPr>
            <w:r w:rsidRPr="00303EC3">
              <w:t>$0</w:t>
            </w:r>
          </w:p>
        </w:tc>
        <w:tc>
          <w:tcPr>
            <w:tcW w:w="496" w:type="pct"/>
            <w:tcBorders>
              <w:top w:val="nil"/>
              <w:left w:val="nil"/>
              <w:bottom w:val="single" w:sz="4" w:space="0" w:color="auto"/>
              <w:right w:val="single" w:sz="4" w:space="0" w:color="auto"/>
            </w:tcBorders>
            <w:shd w:val="clear" w:color="auto" w:fill="auto"/>
            <w:vAlign w:val="center"/>
            <w:hideMark/>
          </w:tcPr>
          <w:p w14:paraId="26BEC0D7" w14:textId="77777777" w:rsidR="00D625AD" w:rsidRPr="00303EC3" w:rsidRDefault="00D625AD" w:rsidP="00303EC3">
            <w:pPr>
              <w:pStyle w:val="TableTextCentered"/>
              <w:keepNext/>
              <w:keepLines/>
              <w:widowControl w:val="0"/>
              <w:tabs>
                <w:tab w:val="decimal" w:pos="537"/>
              </w:tabs>
            </w:pPr>
            <w:r w:rsidRPr="00303EC3">
              <w:t>$0</w:t>
            </w:r>
          </w:p>
        </w:tc>
        <w:tc>
          <w:tcPr>
            <w:tcW w:w="629" w:type="pct"/>
            <w:tcBorders>
              <w:top w:val="nil"/>
              <w:left w:val="nil"/>
              <w:bottom w:val="single" w:sz="4" w:space="0" w:color="auto"/>
              <w:right w:val="single" w:sz="4" w:space="0" w:color="auto"/>
            </w:tcBorders>
            <w:shd w:val="clear" w:color="auto" w:fill="auto"/>
            <w:vAlign w:val="center"/>
            <w:hideMark/>
          </w:tcPr>
          <w:p w14:paraId="7EF8C667" w14:textId="77777777" w:rsidR="00D625AD" w:rsidRPr="00303EC3" w:rsidRDefault="00D625AD" w:rsidP="00303EC3">
            <w:pPr>
              <w:pStyle w:val="TableTextCentered"/>
              <w:keepNext/>
              <w:keepLines/>
              <w:widowControl w:val="0"/>
              <w:tabs>
                <w:tab w:val="decimal" w:pos="537"/>
              </w:tabs>
            </w:pPr>
            <w:r w:rsidRPr="00303EC3">
              <w:t>$0</w:t>
            </w:r>
          </w:p>
        </w:tc>
        <w:tc>
          <w:tcPr>
            <w:tcW w:w="1161" w:type="pct"/>
            <w:tcBorders>
              <w:top w:val="nil"/>
              <w:left w:val="nil"/>
              <w:bottom w:val="single" w:sz="4" w:space="0" w:color="auto"/>
              <w:right w:val="single" w:sz="4" w:space="0" w:color="auto"/>
            </w:tcBorders>
            <w:shd w:val="clear" w:color="auto" w:fill="auto"/>
            <w:vAlign w:val="center"/>
            <w:hideMark/>
          </w:tcPr>
          <w:p w14:paraId="28E05681" w14:textId="77777777" w:rsidR="00D625AD" w:rsidRPr="00303EC3" w:rsidRDefault="00D625AD" w:rsidP="00303EC3">
            <w:pPr>
              <w:pStyle w:val="TableTextCentered"/>
              <w:keepNext/>
              <w:keepLines/>
              <w:widowControl w:val="0"/>
              <w:tabs>
                <w:tab w:val="decimal" w:pos="537"/>
              </w:tabs>
            </w:pPr>
            <w:r w:rsidRPr="00303EC3">
              <w:t>$0</w:t>
            </w:r>
          </w:p>
        </w:tc>
      </w:tr>
      <w:tr w:rsidR="00D625AD" w:rsidRPr="00D625AD" w14:paraId="5CEAC0C1" w14:textId="77777777" w:rsidTr="00E267DA">
        <w:trPr>
          <w:trHeight w:val="20"/>
        </w:trPr>
        <w:tc>
          <w:tcPr>
            <w:tcW w:w="1987" w:type="pct"/>
            <w:tcBorders>
              <w:top w:val="nil"/>
              <w:left w:val="single" w:sz="4" w:space="0" w:color="auto"/>
              <w:bottom w:val="single" w:sz="4" w:space="0" w:color="auto"/>
              <w:right w:val="single" w:sz="4" w:space="0" w:color="auto"/>
            </w:tcBorders>
            <w:shd w:val="clear" w:color="auto" w:fill="auto"/>
            <w:vAlign w:val="bottom"/>
            <w:hideMark/>
          </w:tcPr>
          <w:p w14:paraId="1B9C261A" w14:textId="3743796A" w:rsidR="00D625AD" w:rsidRPr="00D625AD" w:rsidRDefault="00D625AD" w:rsidP="00E267DA">
            <w:pPr>
              <w:pStyle w:val="TableText"/>
            </w:pPr>
            <w:r w:rsidRPr="00D625AD">
              <w:t xml:space="preserve">Motorized </w:t>
            </w:r>
            <w:r w:rsidR="00B329CC">
              <w:t>r</w:t>
            </w:r>
            <w:r w:rsidRPr="00D625AD">
              <w:t xml:space="preserve">ecreational </w:t>
            </w:r>
            <w:r w:rsidR="00B329CC">
              <w:t>a</w:t>
            </w:r>
            <w:r w:rsidRPr="00D625AD">
              <w:t>ccessories (covers, saddle or tank bags, ski skins, studs, carbides, mirrors, etc.)</w:t>
            </w:r>
          </w:p>
        </w:tc>
        <w:tc>
          <w:tcPr>
            <w:tcW w:w="728" w:type="pct"/>
            <w:tcBorders>
              <w:top w:val="nil"/>
              <w:left w:val="nil"/>
              <w:bottom w:val="single" w:sz="4" w:space="0" w:color="auto"/>
              <w:right w:val="single" w:sz="4" w:space="0" w:color="auto"/>
            </w:tcBorders>
            <w:shd w:val="clear" w:color="auto" w:fill="auto"/>
            <w:vAlign w:val="center"/>
            <w:hideMark/>
          </w:tcPr>
          <w:p w14:paraId="506E8471" w14:textId="77777777" w:rsidR="00D625AD" w:rsidRPr="00303EC3" w:rsidRDefault="00D625AD" w:rsidP="00303EC3">
            <w:pPr>
              <w:pStyle w:val="TableTextCentered"/>
              <w:keepNext/>
              <w:keepLines/>
              <w:widowControl w:val="0"/>
              <w:tabs>
                <w:tab w:val="decimal" w:pos="537"/>
              </w:tabs>
            </w:pPr>
            <w:r w:rsidRPr="00303EC3">
              <w:t>$674</w:t>
            </w:r>
          </w:p>
        </w:tc>
        <w:tc>
          <w:tcPr>
            <w:tcW w:w="496" w:type="pct"/>
            <w:tcBorders>
              <w:top w:val="nil"/>
              <w:left w:val="nil"/>
              <w:bottom w:val="single" w:sz="4" w:space="0" w:color="auto"/>
              <w:right w:val="single" w:sz="4" w:space="0" w:color="auto"/>
            </w:tcBorders>
            <w:shd w:val="clear" w:color="auto" w:fill="auto"/>
            <w:vAlign w:val="center"/>
            <w:hideMark/>
          </w:tcPr>
          <w:p w14:paraId="3ADBCA74" w14:textId="77777777" w:rsidR="00D625AD" w:rsidRPr="00303EC3" w:rsidRDefault="00D625AD" w:rsidP="00303EC3">
            <w:pPr>
              <w:pStyle w:val="TableTextCentered"/>
              <w:keepNext/>
              <w:keepLines/>
              <w:widowControl w:val="0"/>
              <w:tabs>
                <w:tab w:val="decimal" w:pos="537"/>
              </w:tabs>
            </w:pPr>
            <w:r w:rsidRPr="00303EC3">
              <w:t>$620</w:t>
            </w:r>
          </w:p>
        </w:tc>
        <w:tc>
          <w:tcPr>
            <w:tcW w:w="629" w:type="pct"/>
            <w:tcBorders>
              <w:top w:val="nil"/>
              <w:left w:val="nil"/>
              <w:bottom w:val="single" w:sz="4" w:space="0" w:color="auto"/>
              <w:right w:val="single" w:sz="4" w:space="0" w:color="auto"/>
            </w:tcBorders>
            <w:shd w:val="clear" w:color="auto" w:fill="auto"/>
            <w:vAlign w:val="center"/>
            <w:hideMark/>
          </w:tcPr>
          <w:p w14:paraId="1CF29118" w14:textId="77777777" w:rsidR="00D625AD" w:rsidRPr="00303EC3" w:rsidRDefault="00D625AD" w:rsidP="00303EC3">
            <w:pPr>
              <w:pStyle w:val="TableTextCentered"/>
              <w:keepNext/>
              <w:keepLines/>
              <w:widowControl w:val="0"/>
              <w:tabs>
                <w:tab w:val="decimal" w:pos="537"/>
              </w:tabs>
            </w:pPr>
            <w:r w:rsidRPr="00303EC3">
              <w:t>$1,620</w:t>
            </w:r>
          </w:p>
        </w:tc>
        <w:tc>
          <w:tcPr>
            <w:tcW w:w="1161" w:type="pct"/>
            <w:tcBorders>
              <w:top w:val="nil"/>
              <w:left w:val="nil"/>
              <w:bottom w:val="single" w:sz="4" w:space="0" w:color="auto"/>
              <w:right w:val="single" w:sz="4" w:space="0" w:color="auto"/>
            </w:tcBorders>
            <w:shd w:val="clear" w:color="auto" w:fill="auto"/>
            <w:vAlign w:val="center"/>
            <w:hideMark/>
          </w:tcPr>
          <w:p w14:paraId="20B50E1A" w14:textId="77777777" w:rsidR="00D625AD" w:rsidRPr="00303EC3" w:rsidRDefault="00D625AD" w:rsidP="00303EC3">
            <w:pPr>
              <w:pStyle w:val="TableTextCentered"/>
              <w:keepNext/>
              <w:keepLines/>
              <w:widowControl w:val="0"/>
              <w:tabs>
                <w:tab w:val="decimal" w:pos="537"/>
              </w:tabs>
            </w:pPr>
            <w:r w:rsidRPr="00303EC3">
              <w:t>$971</w:t>
            </w:r>
          </w:p>
        </w:tc>
      </w:tr>
      <w:tr w:rsidR="00D625AD" w:rsidRPr="00D625AD" w14:paraId="4AC4820E" w14:textId="77777777" w:rsidTr="00E267DA">
        <w:trPr>
          <w:trHeight w:val="20"/>
        </w:trPr>
        <w:tc>
          <w:tcPr>
            <w:tcW w:w="1987" w:type="pct"/>
            <w:tcBorders>
              <w:top w:val="nil"/>
              <w:left w:val="single" w:sz="4" w:space="0" w:color="auto"/>
              <w:bottom w:val="single" w:sz="4" w:space="0" w:color="auto"/>
              <w:right w:val="single" w:sz="4" w:space="0" w:color="auto"/>
            </w:tcBorders>
            <w:shd w:val="clear" w:color="auto" w:fill="auto"/>
            <w:vAlign w:val="bottom"/>
            <w:hideMark/>
          </w:tcPr>
          <w:p w14:paraId="34F186A1" w14:textId="77777777" w:rsidR="00D625AD" w:rsidRPr="00D625AD" w:rsidRDefault="00D625AD" w:rsidP="00E267DA">
            <w:pPr>
              <w:pStyle w:val="TableText"/>
            </w:pPr>
            <w:r w:rsidRPr="00D625AD">
              <w:t>Clothing (suits, pants, gloves, etc.)</w:t>
            </w:r>
          </w:p>
        </w:tc>
        <w:tc>
          <w:tcPr>
            <w:tcW w:w="728" w:type="pct"/>
            <w:tcBorders>
              <w:top w:val="nil"/>
              <w:left w:val="nil"/>
              <w:bottom w:val="single" w:sz="4" w:space="0" w:color="auto"/>
              <w:right w:val="single" w:sz="4" w:space="0" w:color="auto"/>
            </w:tcBorders>
            <w:shd w:val="clear" w:color="auto" w:fill="auto"/>
            <w:vAlign w:val="center"/>
            <w:hideMark/>
          </w:tcPr>
          <w:p w14:paraId="30C69226" w14:textId="77777777" w:rsidR="00D625AD" w:rsidRPr="00303EC3" w:rsidRDefault="00D625AD" w:rsidP="00303EC3">
            <w:pPr>
              <w:pStyle w:val="TableTextCentered"/>
              <w:keepNext/>
              <w:keepLines/>
              <w:widowControl w:val="0"/>
              <w:tabs>
                <w:tab w:val="decimal" w:pos="537"/>
              </w:tabs>
            </w:pPr>
            <w:r w:rsidRPr="00303EC3">
              <w:t>$374</w:t>
            </w:r>
          </w:p>
        </w:tc>
        <w:tc>
          <w:tcPr>
            <w:tcW w:w="496" w:type="pct"/>
            <w:tcBorders>
              <w:top w:val="nil"/>
              <w:left w:val="nil"/>
              <w:bottom w:val="single" w:sz="4" w:space="0" w:color="auto"/>
              <w:right w:val="single" w:sz="4" w:space="0" w:color="auto"/>
            </w:tcBorders>
            <w:shd w:val="clear" w:color="auto" w:fill="auto"/>
            <w:vAlign w:val="center"/>
            <w:hideMark/>
          </w:tcPr>
          <w:p w14:paraId="4CE19678" w14:textId="77777777" w:rsidR="00D625AD" w:rsidRPr="00303EC3" w:rsidRDefault="00D625AD" w:rsidP="00303EC3">
            <w:pPr>
              <w:pStyle w:val="TableTextCentered"/>
              <w:keepNext/>
              <w:keepLines/>
              <w:widowControl w:val="0"/>
              <w:tabs>
                <w:tab w:val="decimal" w:pos="537"/>
              </w:tabs>
            </w:pPr>
            <w:r w:rsidRPr="00303EC3">
              <w:t>$33</w:t>
            </w:r>
          </w:p>
        </w:tc>
        <w:tc>
          <w:tcPr>
            <w:tcW w:w="629" w:type="pct"/>
            <w:tcBorders>
              <w:top w:val="nil"/>
              <w:left w:val="nil"/>
              <w:bottom w:val="single" w:sz="4" w:space="0" w:color="auto"/>
              <w:right w:val="single" w:sz="4" w:space="0" w:color="auto"/>
            </w:tcBorders>
            <w:shd w:val="clear" w:color="auto" w:fill="auto"/>
            <w:vAlign w:val="center"/>
            <w:hideMark/>
          </w:tcPr>
          <w:p w14:paraId="05564B32" w14:textId="77777777" w:rsidR="00D625AD" w:rsidRPr="00303EC3" w:rsidRDefault="00D625AD" w:rsidP="00303EC3">
            <w:pPr>
              <w:pStyle w:val="TableTextCentered"/>
              <w:keepNext/>
              <w:keepLines/>
              <w:widowControl w:val="0"/>
              <w:tabs>
                <w:tab w:val="decimal" w:pos="537"/>
              </w:tabs>
            </w:pPr>
            <w:r w:rsidRPr="00303EC3">
              <w:t>$3</w:t>
            </w:r>
          </w:p>
        </w:tc>
        <w:tc>
          <w:tcPr>
            <w:tcW w:w="1161" w:type="pct"/>
            <w:tcBorders>
              <w:top w:val="nil"/>
              <w:left w:val="nil"/>
              <w:bottom w:val="single" w:sz="4" w:space="0" w:color="auto"/>
              <w:right w:val="single" w:sz="4" w:space="0" w:color="auto"/>
            </w:tcBorders>
            <w:shd w:val="clear" w:color="auto" w:fill="auto"/>
            <w:vAlign w:val="center"/>
            <w:hideMark/>
          </w:tcPr>
          <w:p w14:paraId="5A8F6938" w14:textId="77777777" w:rsidR="00D625AD" w:rsidRPr="00303EC3" w:rsidRDefault="00D625AD" w:rsidP="00303EC3">
            <w:pPr>
              <w:pStyle w:val="TableTextCentered"/>
              <w:keepNext/>
              <w:keepLines/>
              <w:widowControl w:val="0"/>
              <w:tabs>
                <w:tab w:val="decimal" w:pos="537"/>
              </w:tabs>
            </w:pPr>
            <w:r w:rsidRPr="00303EC3">
              <w:t>$137</w:t>
            </w:r>
          </w:p>
        </w:tc>
      </w:tr>
      <w:tr w:rsidR="00D625AD" w:rsidRPr="00D625AD" w14:paraId="0BFCC170" w14:textId="77777777" w:rsidTr="00E267DA">
        <w:trPr>
          <w:trHeight w:val="20"/>
        </w:trPr>
        <w:tc>
          <w:tcPr>
            <w:tcW w:w="1987" w:type="pct"/>
            <w:tcBorders>
              <w:top w:val="nil"/>
              <w:left w:val="single" w:sz="4" w:space="0" w:color="auto"/>
              <w:bottom w:val="single" w:sz="4" w:space="0" w:color="auto"/>
              <w:right w:val="single" w:sz="4" w:space="0" w:color="auto"/>
            </w:tcBorders>
            <w:shd w:val="clear" w:color="auto" w:fill="auto"/>
            <w:vAlign w:val="bottom"/>
            <w:hideMark/>
          </w:tcPr>
          <w:p w14:paraId="6FBE1E76" w14:textId="305C3231" w:rsidR="00D625AD" w:rsidRPr="00D625AD" w:rsidRDefault="00D625AD" w:rsidP="00E267DA">
            <w:pPr>
              <w:pStyle w:val="TableText"/>
            </w:pPr>
            <w:r w:rsidRPr="00D625AD">
              <w:t xml:space="preserve">Safety </w:t>
            </w:r>
            <w:r w:rsidR="00B329CC">
              <w:t>e</w:t>
            </w:r>
            <w:r w:rsidRPr="00D625AD">
              <w:t>quipment (helmets, tools, first aid, etc.)</w:t>
            </w:r>
          </w:p>
        </w:tc>
        <w:tc>
          <w:tcPr>
            <w:tcW w:w="728" w:type="pct"/>
            <w:tcBorders>
              <w:top w:val="nil"/>
              <w:left w:val="nil"/>
              <w:bottom w:val="single" w:sz="4" w:space="0" w:color="auto"/>
              <w:right w:val="single" w:sz="4" w:space="0" w:color="auto"/>
            </w:tcBorders>
            <w:shd w:val="clear" w:color="auto" w:fill="auto"/>
            <w:vAlign w:val="center"/>
            <w:hideMark/>
          </w:tcPr>
          <w:p w14:paraId="6BA38ABA" w14:textId="77777777" w:rsidR="00D625AD" w:rsidRPr="00303EC3" w:rsidRDefault="00D625AD" w:rsidP="00303EC3">
            <w:pPr>
              <w:pStyle w:val="TableTextCentered"/>
              <w:keepNext/>
              <w:keepLines/>
              <w:widowControl w:val="0"/>
              <w:tabs>
                <w:tab w:val="decimal" w:pos="537"/>
              </w:tabs>
            </w:pPr>
            <w:r w:rsidRPr="00303EC3">
              <w:t>$397</w:t>
            </w:r>
          </w:p>
        </w:tc>
        <w:tc>
          <w:tcPr>
            <w:tcW w:w="496" w:type="pct"/>
            <w:tcBorders>
              <w:top w:val="nil"/>
              <w:left w:val="nil"/>
              <w:bottom w:val="single" w:sz="4" w:space="0" w:color="auto"/>
              <w:right w:val="single" w:sz="4" w:space="0" w:color="auto"/>
            </w:tcBorders>
            <w:shd w:val="clear" w:color="auto" w:fill="auto"/>
            <w:vAlign w:val="center"/>
            <w:hideMark/>
          </w:tcPr>
          <w:p w14:paraId="7C0DF721" w14:textId="77777777" w:rsidR="00D625AD" w:rsidRPr="00303EC3" w:rsidRDefault="00D625AD" w:rsidP="00303EC3">
            <w:pPr>
              <w:pStyle w:val="TableTextCentered"/>
              <w:keepNext/>
              <w:keepLines/>
              <w:widowControl w:val="0"/>
              <w:tabs>
                <w:tab w:val="decimal" w:pos="537"/>
              </w:tabs>
            </w:pPr>
            <w:r w:rsidRPr="00303EC3">
              <w:t>$497</w:t>
            </w:r>
          </w:p>
        </w:tc>
        <w:tc>
          <w:tcPr>
            <w:tcW w:w="629" w:type="pct"/>
            <w:tcBorders>
              <w:top w:val="nil"/>
              <w:left w:val="nil"/>
              <w:bottom w:val="single" w:sz="4" w:space="0" w:color="auto"/>
              <w:right w:val="single" w:sz="4" w:space="0" w:color="auto"/>
            </w:tcBorders>
            <w:shd w:val="clear" w:color="auto" w:fill="auto"/>
            <w:vAlign w:val="center"/>
            <w:hideMark/>
          </w:tcPr>
          <w:p w14:paraId="3ECEAD0B" w14:textId="77777777" w:rsidR="00D625AD" w:rsidRPr="00303EC3" w:rsidRDefault="00D625AD" w:rsidP="00303EC3">
            <w:pPr>
              <w:pStyle w:val="TableTextCentered"/>
              <w:keepNext/>
              <w:keepLines/>
              <w:widowControl w:val="0"/>
              <w:tabs>
                <w:tab w:val="decimal" w:pos="537"/>
              </w:tabs>
            </w:pPr>
            <w:r w:rsidRPr="00303EC3">
              <w:t>$423</w:t>
            </w:r>
          </w:p>
        </w:tc>
        <w:tc>
          <w:tcPr>
            <w:tcW w:w="1161" w:type="pct"/>
            <w:tcBorders>
              <w:top w:val="nil"/>
              <w:left w:val="nil"/>
              <w:bottom w:val="single" w:sz="4" w:space="0" w:color="auto"/>
              <w:right w:val="single" w:sz="4" w:space="0" w:color="auto"/>
            </w:tcBorders>
            <w:shd w:val="clear" w:color="auto" w:fill="auto"/>
            <w:vAlign w:val="center"/>
            <w:hideMark/>
          </w:tcPr>
          <w:p w14:paraId="19D142CF" w14:textId="77777777" w:rsidR="00D625AD" w:rsidRPr="00303EC3" w:rsidRDefault="00D625AD" w:rsidP="00303EC3">
            <w:pPr>
              <w:pStyle w:val="TableTextCentered"/>
              <w:keepNext/>
              <w:keepLines/>
              <w:widowControl w:val="0"/>
              <w:tabs>
                <w:tab w:val="decimal" w:pos="537"/>
              </w:tabs>
            </w:pPr>
            <w:r w:rsidRPr="00303EC3">
              <w:t>$439</w:t>
            </w:r>
          </w:p>
        </w:tc>
      </w:tr>
      <w:tr w:rsidR="00D625AD" w:rsidRPr="00D625AD" w14:paraId="161E89FA" w14:textId="77777777" w:rsidTr="00E267DA">
        <w:trPr>
          <w:trHeight w:val="20"/>
        </w:trPr>
        <w:tc>
          <w:tcPr>
            <w:tcW w:w="1987" w:type="pct"/>
            <w:tcBorders>
              <w:top w:val="nil"/>
              <w:left w:val="single" w:sz="4" w:space="0" w:color="auto"/>
              <w:bottom w:val="single" w:sz="4" w:space="0" w:color="auto"/>
              <w:right w:val="single" w:sz="4" w:space="0" w:color="auto"/>
            </w:tcBorders>
            <w:shd w:val="clear" w:color="auto" w:fill="auto"/>
            <w:vAlign w:val="bottom"/>
            <w:hideMark/>
          </w:tcPr>
          <w:p w14:paraId="7A95AF0A" w14:textId="198366B3" w:rsidR="00D625AD" w:rsidRPr="00D625AD" w:rsidRDefault="00D625AD" w:rsidP="00E267DA">
            <w:pPr>
              <w:pStyle w:val="TableText"/>
            </w:pPr>
            <w:r w:rsidRPr="00D625AD">
              <w:t xml:space="preserve">Annual </w:t>
            </w:r>
            <w:r w:rsidR="00B329CC">
              <w:t>i</w:t>
            </w:r>
            <w:r w:rsidRPr="00D625AD">
              <w:t xml:space="preserve">nsurance </w:t>
            </w:r>
            <w:r w:rsidR="00B329CC">
              <w:t>p</w:t>
            </w:r>
            <w:r w:rsidRPr="00D625AD">
              <w:t>ayment</w:t>
            </w:r>
          </w:p>
        </w:tc>
        <w:tc>
          <w:tcPr>
            <w:tcW w:w="728" w:type="pct"/>
            <w:tcBorders>
              <w:top w:val="nil"/>
              <w:left w:val="nil"/>
              <w:bottom w:val="single" w:sz="4" w:space="0" w:color="auto"/>
              <w:right w:val="single" w:sz="4" w:space="0" w:color="auto"/>
            </w:tcBorders>
            <w:shd w:val="clear" w:color="auto" w:fill="auto"/>
            <w:vAlign w:val="center"/>
            <w:hideMark/>
          </w:tcPr>
          <w:p w14:paraId="5B690C2A" w14:textId="77777777" w:rsidR="00D625AD" w:rsidRPr="00303EC3" w:rsidRDefault="00D625AD" w:rsidP="00303EC3">
            <w:pPr>
              <w:pStyle w:val="TableTextCentered"/>
              <w:keepNext/>
              <w:keepLines/>
              <w:widowControl w:val="0"/>
              <w:tabs>
                <w:tab w:val="decimal" w:pos="537"/>
              </w:tabs>
            </w:pPr>
            <w:r w:rsidRPr="00303EC3">
              <w:t>$292</w:t>
            </w:r>
          </w:p>
        </w:tc>
        <w:tc>
          <w:tcPr>
            <w:tcW w:w="496" w:type="pct"/>
            <w:tcBorders>
              <w:top w:val="nil"/>
              <w:left w:val="nil"/>
              <w:bottom w:val="single" w:sz="4" w:space="0" w:color="auto"/>
              <w:right w:val="single" w:sz="4" w:space="0" w:color="auto"/>
            </w:tcBorders>
            <w:shd w:val="clear" w:color="auto" w:fill="auto"/>
            <w:vAlign w:val="center"/>
            <w:hideMark/>
          </w:tcPr>
          <w:p w14:paraId="68049912" w14:textId="77777777" w:rsidR="00D625AD" w:rsidRPr="00303EC3" w:rsidRDefault="00D625AD" w:rsidP="00303EC3">
            <w:pPr>
              <w:pStyle w:val="TableTextCentered"/>
              <w:keepNext/>
              <w:keepLines/>
              <w:widowControl w:val="0"/>
              <w:tabs>
                <w:tab w:val="decimal" w:pos="537"/>
              </w:tabs>
            </w:pPr>
            <w:r w:rsidRPr="00303EC3">
              <w:t>$289</w:t>
            </w:r>
          </w:p>
        </w:tc>
        <w:tc>
          <w:tcPr>
            <w:tcW w:w="629" w:type="pct"/>
            <w:tcBorders>
              <w:top w:val="nil"/>
              <w:left w:val="nil"/>
              <w:bottom w:val="single" w:sz="4" w:space="0" w:color="auto"/>
              <w:right w:val="single" w:sz="4" w:space="0" w:color="auto"/>
            </w:tcBorders>
            <w:shd w:val="clear" w:color="auto" w:fill="auto"/>
            <w:vAlign w:val="center"/>
            <w:hideMark/>
          </w:tcPr>
          <w:p w14:paraId="1371445F" w14:textId="77777777" w:rsidR="00D625AD" w:rsidRPr="00303EC3" w:rsidRDefault="00D625AD" w:rsidP="00303EC3">
            <w:pPr>
              <w:pStyle w:val="TableTextCentered"/>
              <w:keepNext/>
              <w:keepLines/>
              <w:widowControl w:val="0"/>
              <w:tabs>
                <w:tab w:val="decimal" w:pos="537"/>
              </w:tabs>
            </w:pPr>
            <w:r w:rsidRPr="00303EC3">
              <w:t>$724</w:t>
            </w:r>
          </w:p>
        </w:tc>
        <w:tc>
          <w:tcPr>
            <w:tcW w:w="1161" w:type="pct"/>
            <w:tcBorders>
              <w:top w:val="nil"/>
              <w:left w:val="nil"/>
              <w:bottom w:val="single" w:sz="4" w:space="0" w:color="auto"/>
              <w:right w:val="single" w:sz="4" w:space="0" w:color="auto"/>
            </w:tcBorders>
            <w:shd w:val="clear" w:color="auto" w:fill="auto"/>
            <w:vAlign w:val="center"/>
            <w:hideMark/>
          </w:tcPr>
          <w:p w14:paraId="7B58BB83" w14:textId="77777777" w:rsidR="00D625AD" w:rsidRPr="00303EC3" w:rsidRDefault="00D625AD" w:rsidP="00303EC3">
            <w:pPr>
              <w:pStyle w:val="TableTextCentered"/>
              <w:keepNext/>
              <w:keepLines/>
              <w:widowControl w:val="0"/>
              <w:tabs>
                <w:tab w:val="decimal" w:pos="537"/>
              </w:tabs>
            </w:pPr>
            <w:r w:rsidRPr="00303EC3">
              <w:t>$435</w:t>
            </w:r>
          </w:p>
        </w:tc>
      </w:tr>
      <w:tr w:rsidR="00D625AD" w:rsidRPr="00D625AD" w14:paraId="678ACE03" w14:textId="77777777" w:rsidTr="00E267DA">
        <w:trPr>
          <w:trHeight w:val="20"/>
        </w:trPr>
        <w:tc>
          <w:tcPr>
            <w:tcW w:w="1987" w:type="pct"/>
            <w:tcBorders>
              <w:top w:val="nil"/>
              <w:left w:val="single" w:sz="4" w:space="0" w:color="auto"/>
              <w:bottom w:val="single" w:sz="4" w:space="0" w:color="auto"/>
              <w:right w:val="single" w:sz="4" w:space="0" w:color="auto"/>
            </w:tcBorders>
            <w:shd w:val="clear" w:color="auto" w:fill="auto"/>
            <w:vAlign w:val="bottom"/>
            <w:hideMark/>
          </w:tcPr>
          <w:p w14:paraId="2C9FF930" w14:textId="2B7BC36E" w:rsidR="00D625AD" w:rsidRPr="00D625AD" w:rsidRDefault="00D625AD" w:rsidP="00E267DA">
            <w:pPr>
              <w:pStyle w:val="TableText"/>
            </w:pPr>
            <w:r w:rsidRPr="00D625AD">
              <w:t xml:space="preserve">Registration or </w:t>
            </w:r>
            <w:r w:rsidR="00B329CC">
              <w:t>p</w:t>
            </w:r>
            <w:r w:rsidRPr="00D625AD">
              <w:t xml:space="preserve">ermit </w:t>
            </w:r>
            <w:r w:rsidR="00B329CC">
              <w:t>f</w:t>
            </w:r>
            <w:r w:rsidRPr="00D625AD">
              <w:t>ee</w:t>
            </w:r>
            <w:r w:rsidR="00B329CC">
              <w:t>s</w:t>
            </w:r>
          </w:p>
        </w:tc>
        <w:tc>
          <w:tcPr>
            <w:tcW w:w="728" w:type="pct"/>
            <w:tcBorders>
              <w:top w:val="nil"/>
              <w:left w:val="nil"/>
              <w:bottom w:val="single" w:sz="4" w:space="0" w:color="auto"/>
              <w:right w:val="single" w:sz="4" w:space="0" w:color="auto"/>
            </w:tcBorders>
            <w:shd w:val="clear" w:color="auto" w:fill="auto"/>
            <w:vAlign w:val="center"/>
            <w:hideMark/>
          </w:tcPr>
          <w:p w14:paraId="10277737" w14:textId="77777777" w:rsidR="00D625AD" w:rsidRPr="00303EC3" w:rsidRDefault="00D625AD" w:rsidP="00303EC3">
            <w:pPr>
              <w:pStyle w:val="TableTextCentered"/>
              <w:keepNext/>
              <w:keepLines/>
              <w:widowControl w:val="0"/>
              <w:tabs>
                <w:tab w:val="decimal" w:pos="537"/>
              </w:tabs>
            </w:pPr>
            <w:r w:rsidRPr="00303EC3">
              <w:t>$120</w:t>
            </w:r>
          </w:p>
        </w:tc>
        <w:tc>
          <w:tcPr>
            <w:tcW w:w="496" w:type="pct"/>
            <w:tcBorders>
              <w:top w:val="nil"/>
              <w:left w:val="nil"/>
              <w:bottom w:val="single" w:sz="4" w:space="0" w:color="auto"/>
              <w:right w:val="single" w:sz="4" w:space="0" w:color="auto"/>
            </w:tcBorders>
            <w:shd w:val="clear" w:color="auto" w:fill="auto"/>
            <w:vAlign w:val="center"/>
            <w:hideMark/>
          </w:tcPr>
          <w:p w14:paraId="5515251D" w14:textId="77777777" w:rsidR="00D625AD" w:rsidRPr="00303EC3" w:rsidRDefault="00D625AD" w:rsidP="00303EC3">
            <w:pPr>
              <w:pStyle w:val="TableTextCentered"/>
              <w:keepNext/>
              <w:keepLines/>
              <w:widowControl w:val="0"/>
              <w:tabs>
                <w:tab w:val="decimal" w:pos="537"/>
              </w:tabs>
            </w:pPr>
            <w:r w:rsidRPr="00303EC3">
              <w:t>$82</w:t>
            </w:r>
          </w:p>
        </w:tc>
        <w:tc>
          <w:tcPr>
            <w:tcW w:w="629" w:type="pct"/>
            <w:tcBorders>
              <w:top w:val="nil"/>
              <w:left w:val="nil"/>
              <w:bottom w:val="single" w:sz="4" w:space="0" w:color="auto"/>
              <w:right w:val="single" w:sz="4" w:space="0" w:color="auto"/>
            </w:tcBorders>
            <w:shd w:val="clear" w:color="auto" w:fill="auto"/>
            <w:vAlign w:val="center"/>
            <w:hideMark/>
          </w:tcPr>
          <w:p w14:paraId="273DA2DA" w14:textId="77777777" w:rsidR="00D625AD" w:rsidRPr="00303EC3" w:rsidRDefault="00D625AD" w:rsidP="00303EC3">
            <w:pPr>
              <w:pStyle w:val="TableTextCentered"/>
              <w:keepNext/>
              <w:keepLines/>
              <w:widowControl w:val="0"/>
              <w:tabs>
                <w:tab w:val="decimal" w:pos="537"/>
              </w:tabs>
            </w:pPr>
            <w:r w:rsidRPr="00303EC3">
              <w:t>$163</w:t>
            </w:r>
          </w:p>
        </w:tc>
        <w:tc>
          <w:tcPr>
            <w:tcW w:w="1161" w:type="pct"/>
            <w:tcBorders>
              <w:top w:val="nil"/>
              <w:left w:val="nil"/>
              <w:bottom w:val="single" w:sz="4" w:space="0" w:color="auto"/>
              <w:right w:val="single" w:sz="4" w:space="0" w:color="auto"/>
            </w:tcBorders>
            <w:shd w:val="clear" w:color="auto" w:fill="auto"/>
            <w:vAlign w:val="center"/>
            <w:hideMark/>
          </w:tcPr>
          <w:p w14:paraId="029D4C75" w14:textId="77777777" w:rsidR="00D625AD" w:rsidRPr="00303EC3" w:rsidRDefault="00D625AD" w:rsidP="00303EC3">
            <w:pPr>
              <w:pStyle w:val="TableTextCentered"/>
              <w:keepNext/>
              <w:keepLines/>
              <w:widowControl w:val="0"/>
              <w:tabs>
                <w:tab w:val="decimal" w:pos="537"/>
              </w:tabs>
            </w:pPr>
            <w:r w:rsidRPr="00303EC3">
              <w:t>$122</w:t>
            </w:r>
          </w:p>
        </w:tc>
      </w:tr>
      <w:tr w:rsidR="00D625AD" w:rsidRPr="00D625AD" w14:paraId="525F817F" w14:textId="77777777" w:rsidTr="00E267DA">
        <w:trPr>
          <w:trHeight w:val="20"/>
        </w:trPr>
        <w:tc>
          <w:tcPr>
            <w:tcW w:w="1987" w:type="pct"/>
            <w:tcBorders>
              <w:top w:val="nil"/>
              <w:left w:val="single" w:sz="4" w:space="0" w:color="auto"/>
              <w:bottom w:val="single" w:sz="4" w:space="0" w:color="auto"/>
              <w:right w:val="single" w:sz="4" w:space="0" w:color="auto"/>
            </w:tcBorders>
            <w:shd w:val="clear" w:color="auto" w:fill="auto"/>
            <w:vAlign w:val="bottom"/>
            <w:hideMark/>
          </w:tcPr>
          <w:p w14:paraId="530E3B0F" w14:textId="1D0B4AB5" w:rsidR="00D625AD" w:rsidRPr="00D625AD" w:rsidRDefault="00D625AD" w:rsidP="00E267DA">
            <w:pPr>
              <w:pStyle w:val="TableText"/>
            </w:pPr>
            <w:r w:rsidRPr="00D625AD">
              <w:t xml:space="preserve">Club </w:t>
            </w:r>
            <w:r w:rsidR="00B329CC">
              <w:t>m</w:t>
            </w:r>
            <w:r w:rsidRPr="00D625AD">
              <w:t>emberships</w:t>
            </w:r>
          </w:p>
        </w:tc>
        <w:tc>
          <w:tcPr>
            <w:tcW w:w="728" w:type="pct"/>
            <w:tcBorders>
              <w:top w:val="nil"/>
              <w:left w:val="nil"/>
              <w:bottom w:val="single" w:sz="4" w:space="0" w:color="auto"/>
              <w:right w:val="single" w:sz="4" w:space="0" w:color="auto"/>
            </w:tcBorders>
            <w:shd w:val="clear" w:color="auto" w:fill="auto"/>
            <w:vAlign w:val="center"/>
            <w:hideMark/>
          </w:tcPr>
          <w:p w14:paraId="63FC837E" w14:textId="77777777" w:rsidR="00D625AD" w:rsidRPr="00303EC3" w:rsidRDefault="00D625AD" w:rsidP="00303EC3">
            <w:pPr>
              <w:pStyle w:val="TableTextCentered"/>
              <w:keepNext/>
              <w:keepLines/>
              <w:widowControl w:val="0"/>
              <w:tabs>
                <w:tab w:val="decimal" w:pos="537"/>
              </w:tabs>
            </w:pPr>
            <w:r w:rsidRPr="00303EC3">
              <w:t>$61</w:t>
            </w:r>
          </w:p>
        </w:tc>
        <w:tc>
          <w:tcPr>
            <w:tcW w:w="496" w:type="pct"/>
            <w:tcBorders>
              <w:top w:val="nil"/>
              <w:left w:val="nil"/>
              <w:bottom w:val="single" w:sz="4" w:space="0" w:color="auto"/>
              <w:right w:val="single" w:sz="4" w:space="0" w:color="auto"/>
            </w:tcBorders>
            <w:shd w:val="clear" w:color="auto" w:fill="auto"/>
            <w:vAlign w:val="center"/>
            <w:hideMark/>
          </w:tcPr>
          <w:p w14:paraId="694D58D4" w14:textId="77777777" w:rsidR="00D625AD" w:rsidRPr="00303EC3" w:rsidRDefault="00D625AD" w:rsidP="00303EC3">
            <w:pPr>
              <w:pStyle w:val="TableTextCentered"/>
              <w:keepNext/>
              <w:keepLines/>
              <w:widowControl w:val="0"/>
              <w:tabs>
                <w:tab w:val="decimal" w:pos="537"/>
              </w:tabs>
            </w:pPr>
            <w:r w:rsidRPr="00303EC3">
              <w:t>$51</w:t>
            </w:r>
          </w:p>
        </w:tc>
        <w:tc>
          <w:tcPr>
            <w:tcW w:w="629" w:type="pct"/>
            <w:tcBorders>
              <w:top w:val="nil"/>
              <w:left w:val="nil"/>
              <w:bottom w:val="single" w:sz="4" w:space="0" w:color="auto"/>
              <w:right w:val="single" w:sz="4" w:space="0" w:color="auto"/>
            </w:tcBorders>
            <w:shd w:val="clear" w:color="auto" w:fill="auto"/>
            <w:vAlign w:val="center"/>
            <w:hideMark/>
          </w:tcPr>
          <w:p w14:paraId="5755B7F9" w14:textId="77777777" w:rsidR="00D625AD" w:rsidRPr="00303EC3" w:rsidRDefault="00D625AD" w:rsidP="00303EC3">
            <w:pPr>
              <w:pStyle w:val="TableTextCentered"/>
              <w:keepNext/>
              <w:keepLines/>
              <w:widowControl w:val="0"/>
              <w:tabs>
                <w:tab w:val="decimal" w:pos="537"/>
              </w:tabs>
            </w:pPr>
            <w:r w:rsidRPr="00303EC3">
              <w:t>$42</w:t>
            </w:r>
          </w:p>
        </w:tc>
        <w:tc>
          <w:tcPr>
            <w:tcW w:w="1161" w:type="pct"/>
            <w:tcBorders>
              <w:top w:val="nil"/>
              <w:left w:val="nil"/>
              <w:bottom w:val="single" w:sz="4" w:space="0" w:color="auto"/>
              <w:right w:val="single" w:sz="4" w:space="0" w:color="auto"/>
            </w:tcBorders>
            <w:shd w:val="clear" w:color="auto" w:fill="auto"/>
            <w:vAlign w:val="center"/>
            <w:hideMark/>
          </w:tcPr>
          <w:p w14:paraId="0E7FA812" w14:textId="77777777" w:rsidR="00D625AD" w:rsidRPr="00303EC3" w:rsidRDefault="00D625AD" w:rsidP="00303EC3">
            <w:pPr>
              <w:pStyle w:val="TableTextCentered"/>
              <w:keepNext/>
              <w:keepLines/>
              <w:widowControl w:val="0"/>
              <w:tabs>
                <w:tab w:val="decimal" w:pos="537"/>
              </w:tabs>
            </w:pPr>
            <w:r w:rsidRPr="00303EC3">
              <w:t>$51</w:t>
            </w:r>
          </w:p>
        </w:tc>
      </w:tr>
      <w:tr w:rsidR="00D625AD" w:rsidRPr="00D625AD" w14:paraId="19AF2ECC" w14:textId="77777777" w:rsidTr="00E267DA">
        <w:trPr>
          <w:trHeight w:val="20"/>
        </w:trPr>
        <w:tc>
          <w:tcPr>
            <w:tcW w:w="1987" w:type="pct"/>
            <w:tcBorders>
              <w:top w:val="nil"/>
              <w:left w:val="single" w:sz="4" w:space="0" w:color="auto"/>
              <w:bottom w:val="single" w:sz="4" w:space="0" w:color="auto"/>
              <w:right w:val="single" w:sz="4" w:space="0" w:color="auto"/>
            </w:tcBorders>
            <w:shd w:val="clear" w:color="auto" w:fill="auto"/>
            <w:vAlign w:val="bottom"/>
            <w:hideMark/>
          </w:tcPr>
          <w:p w14:paraId="34F7BF80" w14:textId="243E3650" w:rsidR="00D625AD" w:rsidRPr="00D625AD" w:rsidRDefault="00D625AD" w:rsidP="00E267DA">
            <w:pPr>
              <w:pStyle w:val="TableText"/>
            </w:pPr>
            <w:r w:rsidRPr="00D625AD">
              <w:t xml:space="preserve">Magazine </w:t>
            </w:r>
            <w:r w:rsidR="00B329CC">
              <w:t>s</w:t>
            </w:r>
            <w:r w:rsidRPr="00D625AD">
              <w:t>ubscriptions</w:t>
            </w:r>
          </w:p>
        </w:tc>
        <w:tc>
          <w:tcPr>
            <w:tcW w:w="728" w:type="pct"/>
            <w:tcBorders>
              <w:top w:val="nil"/>
              <w:left w:val="nil"/>
              <w:bottom w:val="single" w:sz="4" w:space="0" w:color="auto"/>
              <w:right w:val="single" w:sz="4" w:space="0" w:color="auto"/>
            </w:tcBorders>
            <w:shd w:val="clear" w:color="auto" w:fill="auto"/>
            <w:vAlign w:val="center"/>
            <w:hideMark/>
          </w:tcPr>
          <w:p w14:paraId="1F7A6D97" w14:textId="77777777" w:rsidR="00D625AD" w:rsidRPr="00303EC3" w:rsidRDefault="00D625AD" w:rsidP="00303EC3">
            <w:pPr>
              <w:pStyle w:val="TableTextCentered"/>
              <w:keepNext/>
              <w:keepLines/>
              <w:widowControl w:val="0"/>
              <w:tabs>
                <w:tab w:val="decimal" w:pos="537"/>
              </w:tabs>
            </w:pPr>
            <w:r w:rsidRPr="00303EC3">
              <w:t>$19</w:t>
            </w:r>
          </w:p>
        </w:tc>
        <w:tc>
          <w:tcPr>
            <w:tcW w:w="496" w:type="pct"/>
            <w:tcBorders>
              <w:top w:val="nil"/>
              <w:left w:val="nil"/>
              <w:bottom w:val="single" w:sz="4" w:space="0" w:color="auto"/>
              <w:right w:val="single" w:sz="4" w:space="0" w:color="auto"/>
            </w:tcBorders>
            <w:shd w:val="clear" w:color="auto" w:fill="auto"/>
            <w:vAlign w:val="center"/>
            <w:hideMark/>
          </w:tcPr>
          <w:p w14:paraId="36CAF666" w14:textId="77777777" w:rsidR="00D625AD" w:rsidRPr="00303EC3" w:rsidRDefault="00D625AD" w:rsidP="00303EC3">
            <w:pPr>
              <w:pStyle w:val="TableTextCentered"/>
              <w:keepNext/>
              <w:keepLines/>
              <w:widowControl w:val="0"/>
              <w:tabs>
                <w:tab w:val="decimal" w:pos="537"/>
              </w:tabs>
            </w:pPr>
            <w:r w:rsidRPr="00303EC3">
              <w:t>$14</w:t>
            </w:r>
          </w:p>
        </w:tc>
        <w:tc>
          <w:tcPr>
            <w:tcW w:w="629" w:type="pct"/>
            <w:tcBorders>
              <w:top w:val="nil"/>
              <w:left w:val="nil"/>
              <w:bottom w:val="single" w:sz="4" w:space="0" w:color="auto"/>
              <w:right w:val="single" w:sz="4" w:space="0" w:color="auto"/>
            </w:tcBorders>
            <w:shd w:val="clear" w:color="auto" w:fill="auto"/>
            <w:vAlign w:val="center"/>
            <w:hideMark/>
          </w:tcPr>
          <w:p w14:paraId="235B77E8" w14:textId="77777777" w:rsidR="00D625AD" w:rsidRPr="00303EC3" w:rsidRDefault="00D625AD" w:rsidP="00303EC3">
            <w:pPr>
              <w:pStyle w:val="TableTextCentered"/>
              <w:keepNext/>
              <w:keepLines/>
              <w:widowControl w:val="0"/>
              <w:tabs>
                <w:tab w:val="decimal" w:pos="537"/>
              </w:tabs>
            </w:pPr>
            <w:r w:rsidRPr="00303EC3">
              <w:t>$15</w:t>
            </w:r>
          </w:p>
        </w:tc>
        <w:tc>
          <w:tcPr>
            <w:tcW w:w="1161" w:type="pct"/>
            <w:tcBorders>
              <w:top w:val="nil"/>
              <w:left w:val="nil"/>
              <w:bottom w:val="single" w:sz="4" w:space="0" w:color="auto"/>
              <w:right w:val="single" w:sz="4" w:space="0" w:color="auto"/>
            </w:tcBorders>
            <w:shd w:val="clear" w:color="auto" w:fill="auto"/>
            <w:vAlign w:val="center"/>
            <w:hideMark/>
          </w:tcPr>
          <w:p w14:paraId="0713B263" w14:textId="77777777" w:rsidR="00D625AD" w:rsidRPr="00303EC3" w:rsidRDefault="00D625AD" w:rsidP="00303EC3">
            <w:pPr>
              <w:pStyle w:val="TableTextCentered"/>
              <w:keepNext/>
              <w:keepLines/>
              <w:widowControl w:val="0"/>
              <w:tabs>
                <w:tab w:val="decimal" w:pos="537"/>
              </w:tabs>
            </w:pPr>
            <w:r w:rsidRPr="00303EC3">
              <w:t>$16</w:t>
            </w:r>
          </w:p>
        </w:tc>
      </w:tr>
      <w:tr w:rsidR="00D625AD" w:rsidRPr="00D625AD" w14:paraId="01B5A4E9" w14:textId="77777777" w:rsidTr="00E267DA">
        <w:trPr>
          <w:trHeight w:val="20"/>
        </w:trPr>
        <w:tc>
          <w:tcPr>
            <w:tcW w:w="1987" w:type="pct"/>
            <w:tcBorders>
              <w:top w:val="nil"/>
              <w:left w:val="single" w:sz="4" w:space="0" w:color="auto"/>
              <w:bottom w:val="single" w:sz="4" w:space="0" w:color="auto"/>
              <w:right w:val="single" w:sz="4" w:space="0" w:color="auto"/>
            </w:tcBorders>
            <w:shd w:val="clear" w:color="auto" w:fill="auto"/>
            <w:vAlign w:val="bottom"/>
            <w:hideMark/>
          </w:tcPr>
          <w:p w14:paraId="70A30FBD" w14:textId="581FD418" w:rsidR="00D625AD" w:rsidRPr="00D625AD" w:rsidRDefault="00D625AD" w:rsidP="00E267DA">
            <w:pPr>
              <w:pStyle w:val="TableText"/>
            </w:pPr>
            <w:r w:rsidRPr="00D625AD">
              <w:t xml:space="preserve">GPS, </w:t>
            </w:r>
            <w:r w:rsidR="00B329CC">
              <w:t>m</w:t>
            </w:r>
            <w:r w:rsidRPr="00D625AD">
              <w:t xml:space="preserve">aps, </w:t>
            </w:r>
            <w:r w:rsidR="00B329CC">
              <w:t>s</w:t>
            </w:r>
            <w:r w:rsidRPr="00D625AD">
              <w:t>oftware</w:t>
            </w:r>
          </w:p>
        </w:tc>
        <w:tc>
          <w:tcPr>
            <w:tcW w:w="728" w:type="pct"/>
            <w:tcBorders>
              <w:top w:val="nil"/>
              <w:left w:val="nil"/>
              <w:bottom w:val="single" w:sz="4" w:space="0" w:color="auto"/>
              <w:right w:val="single" w:sz="4" w:space="0" w:color="auto"/>
            </w:tcBorders>
            <w:shd w:val="clear" w:color="auto" w:fill="auto"/>
            <w:vAlign w:val="center"/>
            <w:hideMark/>
          </w:tcPr>
          <w:p w14:paraId="3A9FB860" w14:textId="77777777" w:rsidR="00D625AD" w:rsidRPr="00303EC3" w:rsidRDefault="00D625AD" w:rsidP="00303EC3">
            <w:pPr>
              <w:pStyle w:val="TableTextCentered"/>
              <w:keepNext/>
              <w:keepLines/>
              <w:widowControl w:val="0"/>
              <w:tabs>
                <w:tab w:val="decimal" w:pos="537"/>
              </w:tabs>
            </w:pPr>
            <w:r w:rsidRPr="00303EC3">
              <w:t>$1</w:t>
            </w:r>
          </w:p>
        </w:tc>
        <w:tc>
          <w:tcPr>
            <w:tcW w:w="496" w:type="pct"/>
            <w:tcBorders>
              <w:top w:val="nil"/>
              <w:left w:val="nil"/>
              <w:bottom w:val="single" w:sz="4" w:space="0" w:color="auto"/>
              <w:right w:val="single" w:sz="4" w:space="0" w:color="auto"/>
            </w:tcBorders>
            <w:shd w:val="clear" w:color="auto" w:fill="auto"/>
            <w:vAlign w:val="center"/>
            <w:hideMark/>
          </w:tcPr>
          <w:p w14:paraId="1C711850" w14:textId="77777777" w:rsidR="00D625AD" w:rsidRPr="00303EC3" w:rsidRDefault="00D625AD" w:rsidP="00303EC3">
            <w:pPr>
              <w:pStyle w:val="TableTextCentered"/>
              <w:keepNext/>
              <w:keepLines/>
              <w:widowControl w:val="0"/>
              <w:tabs>
                <w:tab w:val="decimal" w:pos="537"/>
              </w:tabs>
            </w:pPr>
            <w:r w:rsidRPr="00303EC3">
              <w:t>$126</w:t>
            </w:r>
          </w:p>
        </w:tc>
        <w:tc>
          <w:tcPr>
            <w:tcW w:w="629" w:type="pct"/>
            <w:tcBorders>
              <w:top w:val="nil"/>
              <w:left w:val="nil"/>
              <w:bottom w:val="single" w:sz="4" w:space="0" w:color="auto"/>
              <w:right w:val="single" w:sz="4" w:space="0" w:color="auto"/>
            </w:tcBorders>
            <w:shd w:val="clear" w:color="auto" w:fill="auto"/>
            <w:vAlign w:val="center"/>
            <w:hideMark/>
          </w:tcPr>
          <w:p w14:paraId="39BE7BF2" w14:textId="77777777" w:rsidR="00D625AD" w:rsidRPr="00303EC3" w:rsidRDefault="00D625AD" w:rsidP="00303EC3">
            <w:pPr>
              <w:pStyle w:val="TableTextCentered"/>
              <w:keepNext/>
              <w:keepLines/>
              <w:widowControl w:val="0"/>
              <w:tabs>
                <w:tab w:val="decimal" w:pos="537"/>
              </w:tabs>
            </w:pPr>
            <w:r w:rsidRPr="00303EC3">
              <w:t>$8</w:t>
            </w:r>
          </w:p>
        </w:tc>
        <w:tc>
          <w:tcPr>
            <w:tcW w:w="1161" w:type="pct"/>
            <w:tcBorders>
              <w:top w:val="nil"/>
              <w:left w:val="nil"/>
              <w:bottom w:val="single" w:sz="4" w:space="0" w:color="auto"/>
              <w:right w:val="single" w:sz="4" w:space="0" w:color="auto"/>
            </w:tcBorders>
            <w:shd w:val="clear" w:color="auto" w:fill="auto"/>
            <w:vAlign w:val="center"/>
            <w:hideMark/>
          </w:tcPr>
          <w:p w14:paraId="5BA5C64F" w14:textId="77777777" w:rsidR="00D625AD" w:rsidRPr="00303EC3" w:rsidRDefault="00D625AD" w:rsidP="00303EC3">
            <w:pPr>
              <w:pStyle w:val="TableTextCentered"/>
              <w:keepNext/>
              <w:keepLines/>
              <w:widowControl w:val="0"/>
              <w:tabs>
                <w:tab w:val="decimal" w:pos="537"/>
              </w:tabs>
            </w:pPr>
            <w:r w:rsidRPr="00303EC3">
              <w:t>$45</w:t>
            </w:r>
          </w:p>
        </w:tc>
      </w:tr>
      <w:tr w:rsidR="00D625AD" w:rsidRPr="00D625AD" w14:paraId="0F7C7EF9" w14:textId="77777777" w:rsidTr="00E267DA">
        <w:trPr>
          <w:trHeight w:val="20"/>
        </w:trPr>
        <w:tc>
          <w:tcPr>
            <w:tcW w:w="1987" w:type="pct"/>
            <w:tcBorders>
              <w:top w:val="nil"/>
              <w:left w:val="single" w:sz="4" w:space="0" w:color="auto"/>
              <w:bottom w:val="single" w:sz="4" w:space="0" w:color="auto"/>
              <w:right w:val="single" w:sz="4" w:space="0" w:color="auto"/>
            </w:tcBorders>
            <w:shd w:val="clear" w:color="auto" w:fill="auto"/>
            <w:vAlign w:val="bottom"/>
            <w:hideMark/>
          </w:tcPr>
          <w:p w14:paraId="30843AD0" w14:textId="340C28CF" w:rsidR="00D625AD" w:rsidRPr="00D625AD" w:rsidRDefault="00D625AD" w:rsidP="00E267DA">
            <w:pPr>
              <w:pStyle w:val="TableText"/>
            </w:pPr>
            <w:r w:rsidRPr="00D625AD">
              <w:t xml:space="preserve">Other </w:t>
            </w:r>
            <w:r w:rsidR="00B329CC">
              <w:t>i</w:t>
            </w:r>
            <w:r w:rsidRPr="00D625AD">
              <w:t>tems</w:t>
            </w:r>
          </w:p>
        </w:tc>
        <w:tc>
          <w:tcPr>
            <w:tcW w:w="728" w:type="pct"/>
            <w:tcBorders>
              <w:top w:val="nil"/>
              <w:left w:val="nil"/>
              <w:bottom w:val="single" w:sz="4" w:space="0" w:color="auto"/>
              <w:right w:val="single" w:sz="4" w:space="0" w:color="auto"/>
            </w:tcBorders>
            <w:shd w:val="clear" w:color="auto" w:fill="auto"/>
            <w:vAlign w:val="center"/>
            <w:hideMark/>
          </w:tcPr>
          <w:p w14:paraId="5BD111EF" w14:textId="77777777" w:rsidR="00D625AD" w:rsidRPr="00303EC3" w:rsidRDefault="00D625AD" w:rsidP="00303EC3">
            <w:pPr>
              <w:pStyle w:val="TableTextCentered"/>
              <w:keepNext/>
              <w:keepLines/>
              <w:widowControl w:val="0"/>
              <w:tabs>
                <w:tab w:val="decimal" w:pos="537"/>
              </w:tabs>
            </w:pPr>
            <w:r w:rsidRPr="00303EC3">
              <w:t>$59</w:t>
            </w:r>
          </w:p>
        </w:tc>
        <w:tc>
          <w:tcPr>
            <w:tcW w:w="496" w:type="pct"/>
            <w:tcBorders>
              <w:top w:val="nil"/>
              <w:left w:val="nil"/>
              <w:bottom w:val="single" w:sz="4" w:space="0" w:color="auto"/>
              <w:right w:val="single" w:sz="4" w:space="0" w:color="auto"/>
            </w:tcBorders>
            <w:shd w:val="clear" w:color="auto" w:fill="auto"/>
            <w:vAlign w:val="center"/>
            <w:hideMark/>
          </w:tcPr>
          <w:p w14:paraId="7EA9DC88" w14:textId="77777777" w:rsidR="00D625AD" w:rsidRPr="00303EC3" w:rsidRDefault="00D625AD" w:rsidP="00303EC3">
            <w:pPr>
              <w:pStyle w:val="TableTextCentered"/>
              <w:keepNext/>
              <w:keepLines/>
              <w:widowControl w:val="0"/>
              <w:tabs>
                <w:tab w:val="decimal" w:pos="537"/>
              </w:tabs>
            </w:pPr>
            <w:r w:rsidRPr="00303EC3">
              <w:t>$45</w:t>
            </w:r>
          </w:p>
        </w:tc>
        <w:tc>
          <w:tcPr>
            <w:tcW w:w="629" w:type="pct"/>
            <w:tcBorders>
              <w:top w:val="nil"/>
              <w:left w:val="nil"/>
              <w:bottom w:val="single" w:sz="4" w:space="0" w:color="auto"/>
              <w:right w:val="single" w:sz="4" w:space="0" w:color="auto"/>
            </w:tcBorders>
            <w:shd w:val="clear" w:color="auto" w:fill="auto"/>
            <w:vAlign w:val="center"/>
            <w:hideMark/>
          </w:tcPr>
          <w:p w14:paraId="557E3E06" w14:textId="77777777" w:rsidR="00D625AD" w:rsidRPr="00303EC3" w:rsidRDefault="00D625AD" w:rsidP="00303EC3">
            <w:pPr>
              <w:pStyle w:val="TableTextCentered"/>
              <w:keepNext/>
              <w:keepLines/>
              <w:widowControl w:val="0"/>
              <w:tabs>
                <w:tab w:val="decimal" w:pos="537"/>
              </w:tabs>
            </w:pPr>
            <w:r w:rsidRPr="00303EC3">
              <w:t>$222</w:t>
            </w:r>
          </w:p>
        </w:tc>
        <w:tc>
          <w:tcPr>
            <w:tcW w:w="1161" w:type="pct"/>
            <w:tcBorders>
              <w:top w:val="nil"/>
              <w:left w:val="nil"/>
              <w:bottom w:val="single" w:sz="4" w:space="0" w:color="auto"/>
              <w:right w:val="single" w:sz="4" w:space="0" w:color="auto"/>
            </w:tcBorders>
            <w:shd w:val="clear" w:color="auto" w:fill="auto"/>
            <w:vAlign w:val="center"/>
            <w:hideMark/>
          </w:tcPr>
          <w:p w14:paraId="671E4651" w14:textId="77777777" w:rsidR="00D625AD" w:rsidRPr="00303EC3" w:rsidRDefault="00D625AD" w:rsidP="00303EC3">
            <w:pPr>
              <w:pStyle w:val="TableTextCentered"/>
              <w:keepNext/>
              <w:keepLines/>
              <w:widowControl w:val="0"/>
              <w:tabs>
                <w:tab w:val="decimal" w:pos="537"/>
              </w:tabs>
            </w:pPr>
            <w:r w:rsidRPr="00303EC3">
              <w:t>$109</w:t>
            </w:r>
          </w:p>
        </w:tc>
      </w:tr>
      <w:tr w:rsidR="00D625AD" w:rsidRPr="00D625AD" w14:paraId="110C9467" w14:textId="77777777" w:rsidTr="00E267DA">
        <w:trPr>
          <w:trHeight w:val="20"/>
        </w:trPr>
        <w:tc>
          <w:tcPr>
            <w:tcW w:w="1987" w:type="pct"/>
            <w:tcBorders>
              <w:top w:val="nil"/>
              <w:left w:val="single" w:sz="4" w:space="0" w:color="auto"/>
              <w:bottom w:val="single" w:sz="4" w:space="0" w:color="auto"/>
              <w:right w:val="single" w:sz="4" w:space="0" w:color="auto"/>
            </w:tcBorders>
            <w:shd w:val="clear" w:color="auto" w:fill="auto"/>
            <w:vAlign w:val="bottom"/>
            <w:hideMark/>
          </w:tcPr>
          <w:p w14:paraId="361FDF5D" w14:textId="77777777" w:rsidR="00D625AD" w:rsidRPr="00D625AD" w:rsidRDefault="00D625AD" w:rsidP="00E267DA">
            <w:pPr>
              <w:pStyle w:val="TableText"/>
              <w:rPr>
                <w:b/>
                <w:bCs/>
              </w:rPr>
            </w:pPr>
            <w:r w:rsidRPr="00D625AD">
              <w:rPr>
                <w:b/>
                <w:bCs/>
              </w:rPr>
              <w:t>Total</w:t>
            </w:r>
          </w:p>
        </w:tc>
        <w:tc>
          <w:tcPr>
            <w:tcW w:w="728" w:type="pct"/>
            <w:tcBorders>
              <w:top w:val="nil"/>
              <w:left w:val="nil"/>
              <w:bottom w:val="single" w:sz="4" w:space="0" w:color="auto"/>
              <w:right w:val="single" w:sz="4" w:space="0" w:color="auto"/>
            </w:tcBorders>
            <w:shd w:val="clear" w:color="auto" w:fill="auto"/>
            <w:vAlign w:val="center"/>
            <w:hideMark/>
          </w:tcPr>
          <w:p w14:paraId="7FC8C281" w14:textId="77777777" w:rsidR="00D625AD" w:rsidRPr="00303EC3" w:rsidRDefault="00D625AD" w:rsidP="00303EC3">
            <w:pPr>
              <w:pStyle w:val="TableTextCentered"/>
              <w:keepNext/>
              <w:keepLines/>
              <w:widowControl w:val="0"/>
              <w:tabs>
                <w:tab w:val="decimal" w:pos="537"/>
              </w:tabs>
              <w:rPr>
                <w:b/>
                <w:bCs/>
              </w:rPr>
            </w:pPr>
            <w:r w:rsidRPr="00303EC3">
              <w:rPr>
                <w:b/>
                <w:bCs/>
              </w:rPr>
              <w:t>$3,427</w:t>
            </w:r>
          </w:p>
        </w:tc>
        <w:tc>
          <w:tcPr>
            <w:tcW w:w="496" w:type="pct"/>
            <w:tcBorders>
              <w:top w:val="nil"/>
              <w:left w:val="nil"/>
              <w:bottom w:val="single" w:sz="4" w:space="0" w:color="auto"/>
              <w:right w:val="single" w:sz="4" w:space="0" w:color="auto"/>
            </w:tcBorders>
            <w:shd w:val="clear" w:color="auto" w:fill="auto"/>
            <w:vAlign w:val="center"/>
            <w:hideMark/>
          </w:tcPr>
          <w:p w14:paraId="53DAD941" w14:textId="77777777" w:rsidR="00D625AD" w:rsidRPr="00303EC3" w:rsidRDefault="00D625AD" w:rsidP="00303EC3">
            <w:pPr>
              <w:pStyle w:val="TableTextCentered"/>
              <w:keepNext/>
              <w:keepLines/>
              <w:widowControl w:val="0"/>
              <w:tabs>
                <w:tab w:val="decimal" w:pos="537"/>
              </w:tabs>
              <w:rPr>
                <w:b/>
                <w:bCs/>
              </w:rPr>
            </w:pPr>
            <w:r w:rsidRPr="00303EC3">
              <w:rPr>
                <w:b/>
                <w:bCs/>
              </w:rPr>
              <w:t>$3,365</w:t>
            </w:r>
          </w:p>
        </w:tc>
        <w:tc>
          <w:tcPr>
            <w:tcW w:w="629" w:type="pct"/>
            <w:tcBorders>
              <w:top w:val="nil"/>
              <w:left w:val="nil"/>
              <w:bottom w:val="single" w:sz="4" w:space="0" w:color="auto"/>
              <w:right w:val="single" w:sz="4" w:space="0" w:color="auto"/>
            </w:tcBorders>
            <w:shd w:val="clear" w:color="auto" w:fill="auto"/>
            <w:vAlign w:val="center"/>
            <w:hideMark/>
          </w:tcPr>
          <w:p w14:paraId="0DCD7F56" w14:textId="77777777" w:rsidR="00D625AD" w:rsidRPr="00303EC3" w:rsidRDefault="00D625AD" w:rsidP="00303EC3">
            <w:pPr>
              <w:pStyle w:val="TableTextCentered"/>
              <w:keepNext/>
              <w:keepLines/>
              <w:widowControl w:val="0"/>
              <w:tabs>
                <w:tab w:val="decimal" w:pos="537"/>
              </w:tabs>
              <w:rPr>
                <w:b/>
                <w:bCs/>
              </w:rPr>
            </w:pPr>
            <w:r w:rsidRPr="00303EC3">
              <w:rPr>
                <w:b/>
                <w:bCs/>
              </w:rPr>
              <w:t>$5,832</w:t>
            </w:r>
          </w:p>
        </w:tc>
        <w:tc>
          <w:tcPr>
            <w:tcW w:w="1161" w:type="pct"/>
            <w:tcBorders>
              <w:top w:val="nil"/>
              <w:left w:val="nil"/>
              <w:bottom w:val="single" w:sz="4" w:space="0" w:color="auto"/>
              <w:right w:val="single" w:sz="4" w:space="0" w:color="auto"/>
            </w:tcBorders>
            <w:shd w:val="clear" w:color="auto" w:fill="auto"/>
            <w:vAlign w:val="center"/>
            <w:hideMark/>
          </w:tcPr>
          <w:p w14:paraId="1F9ACF3A" w14:textId="77777777" w:rsidR="00D625AD" w:rsidRPr="00303EC3" w:rsidRDefault="00D625AD" w:rsidP="00303EC3">
            <w:pPr>
              <w:pStyle w:val="TableTextCentered"/>
              <w:keepNext/>
              <w:keepLines/>
              <w:widowControl w:val="0"/>
              <w:tabs>
                <w:tab w:val="decimal" w:pos="537"/>
              </w:tabs>
              <w:rPr>
                <w:b/>
                <w:bCs/>
              </w:rPr>
            </w:pPr>
            <w:r w:rsidRPr="00303EC3">
              <w:rPr>
                <w:b/>
                <w:bCs/>
              </w:rPr>
              <w:t>$4,208</w:t>
            </w:r>
          </w:p>
        </w:tc>
      </w:tr>
    </w:tbl>
    <w:p w14:paraId="625DFB3F" w14:textId="77777777" w:rsidR="00D625AD" w:rsidRDefault="00D625AD" w:rsidP="00F42C5C">
      <w:pPr>
        <w:pStyle w:val="BodyText"/>
        <w:rPr>
          <w:lang w:val="en-US"/>
        </w:rPr>
      </w:pPr>
    </w:p>
    <w:p w14:paraId="0A1BB0AA" w14:textId="3BA7B81F" w:rsidR="00F42C5C" w:rsidRDefault="00F42C5C" w:rsidP="00764F89">
      <w:pPr>
        <w:pStyle w:val="Heading2NoNumbering"/>
      </w:pPr>
      <w:bookmarkStart w:id="109" w:name="_Toc157613927"/>
      <w:bookmarkStart w:id="110" w:name="_Toc157607811"/>
      <w:r>
        <w:t>New Vehicle Sales</w:t>
      </w:r>
      <w:bookmarkEnd w:id="109"/>
      <w:bookmarkEnd w:id="110"/>
    </w:p>
    <w:p w14:paraId="66D14AD1" w14:textId="4A80E9C8" w:rsidR="00F42C5C" w:rsidRDefault="003B7942" w:rsidP="00F42C5C">
      <w:pPr>
        <w:pStyle w:val="BodyText"/>
      </w:pPr>
      <w:r w:rsidRPr="00AC7F1A">
        <w:t xml:space="preserve">Data on the number of </w:t>
      </w:r>
      <w:r w:rsidR="00C54BD2">
        <w:t xml:space="preserve">new </w:t>
      </w:r>
      <w:r w:rsidRPr="00AC7F1A">
        <w:t xml:space="preserve">motorized vehicles </w:t>
      </w:r>
      <w:r w:rsidR="00C54BD2">
        <w:t>purchased during the 2022</w:t>
      </w:r>
      <w:r w:rsidR="00AB1646">
        <w:t>–</w:t>
      </w:r>
      <w:r w:rsidR="00C54BD2">
        <w:t xml:space="preserve">2023 season uses </w:t>
      </w:r>
      <w:r w:rsidR="00283D20">
        <w:t>information</w:t>
      </w:r>
      <w:r w:rsidR="00C27980">
        <w:t xml:space="preserve"> from the 2016 study</w:t>
      </w:r>
      <w:r w:rsidR="00AC7F1A" w:rsidRPr="00AC7F1A">
        <w:t xml:space="preserve">. </w:t>
      </w:r>
      <w:r w:rsidR="00283D20">
        <w:t xml:space="preserve">The </w:t>
      </w:r>
      <w:r w:rsidRPr="00AC7F1A">
        <w:t xml:space="preserve">prices </w:t>
      </w:r>
      <w:r w:rsidR="00283D20">
        <w:t xml:space="preserve">for new </w:t>
      </w:r>
      <w:r w:rsidR="00A76C61">
        <w:t xml:space="preserve">motorized </w:t>
      </w:r>
      <w:r w:rsidR="00283D20">
        <w:t>vehicles were obtained from the 201</w:t>
      </w:r>
      <w:r w:rsidR="000210ED">
        <w:t>6</w:t>
      </w:r>
      <w:r w:rsidR="00283D20">
        <w:t xml:space="preserve"> study and adjusted </w:t>
      </w:r>
      <w:r w:rsidRPr="00AC7F1A">
        <w:t>for inflation</w:t>
      </w:r>
      <w:r w:rsidR="00E31086">
        <w:t xml:space="preserve"> to 2022 dollars</w:t>
      </w:r>
      <w:r w:rsidR="00F42C5C">
        <w:t xml:space="preserve"> </w:t>
      </w:r>
      <w:r w:rsidR="00F42C5C" w:rsidRPr="000E6B5A">
        <w:t>(</w:t>
      </w:r>
      <w:r w:rsidR="000E6B5A" w:rsidRPr="000E6B5A">
        <w:fldChar w:fldCharType="begin"/>
      </w:r>
      <w:r w:rsidR="000E6B5A" w:rsidRPr="000E6B5A">
        <w:instrText xml:space="preserve"> REF _Ref151120258 \h </w:instrText>
      </w:r>
      <w:r w:rsidR="000E6B5A">
        <w:instrText xml:space="preserve"> \* MERGEFORMAT </w:instrText>
      </w:r>
      <w:r w:rsidR="000E6B5A" w:rsidRPr="000E6B5A">
        <w:fldChar w:fldCharType="separate"/>
      </w:r>
      <w:r w:rsidR="008546AA">
        <w:t>Table A-9</w:t>
      </w:r>
      <w:r w:rsidR="000E6B5A" w:rsidRPr="000E6B5A">
        <w:fldChar w:fldCharType="end"/>
      </w:r>
      <w:r w:rsidR="00F42C5C" w:rsidRPr="000E6B5A">
        <w:t>).</w:t>
      </w:r>
      <w:r w:rsidR="00F42C5C">
        <w:t xml:space="preserve"> The value of new sales for all vehicles </w:t>
      </w:r>
      <w:r w:rsidR="00AB7935">
        <w:t xml:space="preserve">are estimated to </w:t>
      </w:r>
      <w:r w:rsidR="00F42C5C" w:rsidRPr="00C307D7">
        <w:lastRenderedPageBreak/>
        <w:t>range</w:t>
      </w:r>
      <w:r w:rsidR="00F42C5C">
        <w:t xml:space="preserve"> from </w:t>
      </w:r>
      <w:r w:rsidR="00F42C5C" w:rsidRPr="00C307D7">
        <w:t>$</w:t>
      </w:r>
      <w:r w:rsidR="00F157B8" w:rsidRPr="00C307D7">
        <w:t>30.3</w:t>
      </w:r>
      <w:r w:rsidR="00F42C5C" w:rsidRPr="00C307D7">
        <w:t xml:space="preserve"> million for 4WDs to $</w:t>
      </w:r>
      <w:r w:rsidR="00C307D7" w:rsidRPr="00C307D7">
        <w:t>58.5</w:t>
      </w:r>
      <w:r w:rsidR="00F42C5C" w:rsidRPr="00C307D7">
        <w:t xml:space="preserve"> million for </w:t>
      </w:r>
      <w:r w:rsidR="00C307D7" w:rsidRPr="00C307D7">
        <w:t>U</w:t>
      </w:r>
      <w:r w:rsidR="00F42C5C" w:rsidRPr="00C307D7">
        <w:t xml:space="preserve">TVs. Total vehicle sales </w:t>
      </w:r>
      <w:r w:rsidR="00394DC0">
        <w:t xml:space="preserve">for all </w:t>
      </w:r>
      <w:r w:rsidR="00DF3AB8">
        <w:t xml:space="preserve">motorized vehicles </w:t>
      </w:r>
      <w:r w:rsidR="00F42C5C" w:rsidRPr="00C307D7">
        <w:t xml:space="preserve">are estimated to be </w:t>
      </w:r>
      <w:r w:rsidR="00590150">
        <w:t xml:space="preserve">approximately </w:t>
      </w:r>
      <w:r w:rsidR="00F42C5C" w:rsidRPr="00C307D7">
        <w:t>$</w:t>
      </w:r>
      <w:r w:rsidR="00C307D7" w:rsidRPr="00C307D7">
        <w:t>20</w:t>
      </w:r>
      <w:r w:rsidR="00590150">
        <w:t>3</w:t>
      </w:r>
      <w:r w:rsidR="00F42C5C" w:rsidRPr="00C307D7">
        <w:t xml:space="preserve"> million.</w:t>
      </w:r>
    </w:p>
    <w:p w14:paraId="0B0303A3" w14:textId="68834950" w:rsidR="00FE320D" w:rsidRDefault="00FE320D" w:rsidP="00211F16">
      <w:pPr>
        <w:pStyle w:val="Caption"/>
      </w:pPr>
      <w:bookmarkStart w:id="111" w:name="_Ref151120258"/>
      <w:bookmarkStart w:id="112" w:name="_Toc156999179"/>
      <w:r>
        <w:t>Table A-</w:t>
      </w:r>
      <w:r w:rsidR="005474FB">
        <w:fldChar w:fldCharType="begin"/>
      </w:r>
      <w:r w:rsidR="005474FB">
        <w:instrText xml:space="preserve"> SEQ Table_A- \* ARABIC </w:instrText>
      </w:r>
      <w:r w:rsidR="005474FB">
        <w:fldChar w:fldCharType="separate"/>
      </w:r>
      <w:r w:rsidR="008546AA">
        <w:rPr>
          <w:noProof/>
        </w:rPr>
        <w:t>9</w:t>
      </w:r>
      <w:r w:rsidR="005474FB">
        <w:rPr>
          <w:noProof/>
        </w:rPr>
        <w:fldChar w:fldCharType="end"/>
      </w:r>
      <w:bookmarkEnd w:id="111"/>
      <w:r>
        <w:t xml:space="preserve">. </w:t>
      </w:r>
      <w:r w:rsidRPr="00891807">
        <w:t xml:space="preserve">Estimated </w:t>
      </w:r>
      <w:r w:rsidR="00995017">
        <w:t>Motorized Recreation Vehicle</w:t>
      </w:r>
      <w:r w:rsidRPr="00891807">
        <w:t xml:space="preserve"> Sales by Resident Households</w:t>
      </w:r>
      <w:r w:rsidR="007E4530">
        <w:t xml:space="preserve"> (</w:t>
      </w:r>
      <w:r w:rsidR="002C7506">
        <w:t>millions</w:t>
      </w:r>
      <w:r w:rsidR="00FB049A">
        <w:t xml:space="preserve"> of</w:t>
      </w:r>
      <w:r w:rsidR="002C7506">
        <w:t xml:space="preserve"> </w:t>
      </w:r>
      <w:r w:rsidRPr="00891807">
        <w:t>2022$</w:t>
      </w:r>
      <w:r w:rsidR="007E4530">
        <w:t>)</w:t>
      </w:r>
      <w:bookmarkEnd w:id="112"/>
    </w:p>
    <w:tbl>
      <w:tblPr>
        <w:tblW w:w="9360" w:type="dxa"/>
        <w:tblLayout w:type="fixed"/>
        <w:tblLook w:val="04A0" w:firstRow="1" w:lastRow="0" w:firstColumn="1" w:lastColumn="0" w:noHBand="0" w:noVBand="1"/>
      </w:tblPr>
      <w:tblGrid>
        <w:gridCol w:w="2687"/>
        <w:gridCol w:w="764"/>
        <w:gridCol w:w="1655"/>
        <w:gridCol w:w="1030"/>
        <w:gridCol w:w="1382"/>
        <w:gridCol w:w="940"/>
        <w:gridCol w:w="902"/>
      </w:tblGrid>
      <w:tr w:rsidR="00AE4B0C" w:rsidRPr="00FE320D" w14:paraId="4D06D2C3" w14:textId="77777777" w:rsidTr="00E267DA">
        <w:trPr>
          <w:trHeight w:val="144"/>
          <w:tblHeader/>
        </w:trPr>
        <w:tc>
          <w:tcPr>
            <w:tcW w:w="143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41FD17" w14:textId="77777777" w:rsidR="00FE320D" w:rsidRPr="00FE320D" w:rsidRDefault="00FE320D" w:rsidP="00E267DA">
            <w:pPr>
              <w:pStyle w:val="TableColumnHeader"/>
            </w:pPr>
            <w:r w:rsidRPr="00FE320D">
              <w:t> </w:t>
            </w:r>
          </w:p>
        </w:tc>
        <w:tc>
          <w:tcPr>
            <w:tcW w:w="408" w:type="pct"/>
            <w:tcBorders>
              <w:top w:val="single" w:sz="4" w:space="0" w:color="auto"/>
              <w:left w:val="nil"/>
              <w:bottom w:val="single" w:sz="4" w:space="0" w:color="auto"/>
              <w:right w:val="single" w:sz="4" w:space="0" w:color="auto"/>
            </w:tcBorders>
            <w:shd w:val="clear" w:color="000000" w:fill="D9D9D9"/>
            <w:noWrap/>
            <w:hideMark/>
          </w:tcPr>
          <w:p w14:paraId="6197368B" w14:textId="77777777" w:rsidR="00FE320D" w:rsidRPr="00FE320D" w:rsidRDefault="00FE320D" w:rsidP="00E267DA">
            <w:pPr>
              <w:pStyle w:val="TableColumnHeader"/>
            </w:pPr>
            <w:r w:rsidRPr="00FE320D">
              <w:t>ATVs</w:t>
            </w:r>
          </w:p>
        </w:tc>
        <w:tc>
          <w:tcPr>
            <w:tcW w:w="884" w:type="pct"/>
            <w:tcBorders>
              <w:top w:val="single" w:sz="4" w:space="0" w:color="auto"/>
              <w:left w:val="nil"/>
              <w:bottom w:val="single" w:sz="4" w:space="0" w:color="auto"/>
              <w:right w:val="single" w:sz="4" w:space="0" w:color="auto"/>
            </w:tcBorders>
            <w:shd w:val="clear" w:color="000000" w:fill="D9D9D9"/>
            <w:noWrap/>
            <w:hideMark/>
          </w:tcPr>
          <w:p w14:paraId="01144E83" w14:textId="242F84DE" w:rsidR="00FE320D" w:rsidRPr="00FE320D" w:rsidRDefault="00FE320D" w:rsidP="00E267DA">
            <w:pPr>
              <w:pStyle w:val="TableColumnHeader"/>
            </w:pPr>
            <w:r w:rsidRPr="00FE320D">
              <w:t>Dirt or Dual</w:t>
            </w:r>
            <w:r>
              <w:t>-</w:t>
            </w:r>
            <w:r w:rsidRPr="00FE320D">
              <w:t>Purpose Bikes</w:t>
            </w:r>
          </w:p>
        </w:tc>
        <w:tc>
          <w:tcPr>
            <w:tcW w:w="550" w:type="pct"/>
            <w:tcBorders>
              <w:top w:val="single" w:sz="4" w:space="0" w:color="auto"/>
              <w:left w:val="nil"/>
              <w:bottom w:val="single" w:sz="4" w:space="0" w:color="auto"/>
              <w:right w:val="single" w:sz="4" w:space="0" w:color="auto"/>
            </w:tcBorders>
            <w:shd w:val="clear" w:color="000000" w:fill="D9D9D9"/>
            <w:noWrap/>
            <w:hideMark/>
          </w:tcPr>
          <w:p w14:paraId="0314AD2B" w14:textId="77777777" w:rsidR="00FE320D" w:rsidRPr="00FE320D" w:rsidRDefault="00FE320D" w:rsidP="00E267DA">
            <w:pPr>
              <w:pStyle w:val="TableColumnHeader"/>
            </w:pPr>
            <w:r w:rsidRPr="00FE320D">
              <w:t>UTVs</w:t>
            </w:r>
          </w:p>
        </w:tc>
        <w:tc>
          <w:tcPr>
            <w:tcW w:w="738" w:type="pct"/>
            <w:tcBorders>
              <w:top w:val="single" w:sz="4" w:space="0" w:color="auto"/>
              <w:left w:val="nil"/>
              <w:bottom w:val="single" w:sz="4" w:space="0" w:color="auto"/>
              <w:right w:val="single" w:sz="4" w:space="0" w:color="auto"/>
            </w:tcBorders>
            <w:shd w:val="clear" w:color="000000" w:fill="D9D9D9"/>
            <w:noWrap/>
            <w:hideMark/>
          </w:tcPr>
          <w:p w14:paraId="4B43F93A" w14:textId="77777777" w:rsidR="00FE320D" w:rsidRPr="00FE320D" w:rsidRDefault="00FE320D" w:rsidP="00E267DA">
            <w:pPr>
              <w:pStyle w:val="TableColumnHeader"/>
            </w:pPr>
            <w:r w:rsidRPr="00FE320D">
              <w:t>Snowmobiles</w:t>
            </w:r>
          </w:p>
        </w:tc>
        <w:tc>
          <w:tcPr>
            <w:tcW w:w="502" w:type="pct"/>
            <w:tcBorders>
              <w:top w:val="single" w:sz="4" w:space="0" w:color="auto"/>
              <w:left w:val="nil"/>
              <w:bottom w:val="single" w:sz="4" w:space="0" w:color="auto"/>
              <w:right w:val="single" w:sz="4" w:space="0" w:color="auto"/>
            </w:tcBorders>
            <w:shd w:val="clear" w:color="000000" w:fill="D9D9D9"/>
            <w:noWrap/>
            <w:hideMark/>
          </w:tcPr>
          <w:p w14:paraId="09BD0AAA" w14:textId="77777777" w:rsidR="00FE320D" w:rsidRPr="00FE320D" w:rsidRDefault="00FE320D" w:rsidP="00E267DA">
            <w:pPr>
              <w:pStyle w:val="TableColumnHeader"/>
            </w:pPr>
            <w:r w:rsidRPr="00FE320D">
              <w:t>4WDs</w:t>
            </w:r>
          </w:p>
        </w:tc>
        <w:tc>
          <w:tcPr>
            <w:tcW w:w="482" w:type="pct"/>
            <w:tcBorders>
              <w:top w:val="single" w:sz="4" w:space="0" w:color="auto"/>
              <w:left w:val="nil"/>
              <w:bottom w:val="single" w:sz="4" w:space="0" w:color="auto"/>
              <w:right w:val="single" w:sz="4" w:space="0" w:color="auto"/>
            </w:tcBorders>
            <w:shd w:val="clear" w:color="000000" w:fill="D9D9D9"/>
            <w:noWrap/>
            <w:hideMark/>
          </w:tcPr>
          <w:p w14:paraId="344EC5CB" w14:textId="77777777" w:rsidR="00FE320D" w:rsidRPr="00FE320D" w:rsidRDefault="00FE320D" w:rsidP="00E267DA">
            <w:pPr>
              <w:pStyle w:val="TableColumnHeader"/>
            </w:pPr>
            <w:r w:rsidRPr="00FE320D">
              <w:t>Total</w:t>
            </w:r>
          </w:p>
        </w:tc>
      </w:tr>
      <w:tr w:rsidR="00AE4B0C" w:rsidRPr="00FE320D" w14:paraId="17F7A8A5" w14:textId="77777777" w:rsidTr="00E267DA">
        <w:trPr>
          <w:trHeight w:val="386"/>
        </w:trPr>
        <w:tc>
          <w:tcPr>
            <w:tcW w:w="1435" w:type="pct"/>
            <w:tcBorders>
              <w:top w:val="nil"/>
              <w:left w:val="single" w:sz="4" w:space="0" w:color="auto"/>
              <w:bottom w:val="single" w:sz="4" w:space="0" w:color="auto"/>
              <w:right w:val="single" w:sz="4" w:space="0" w:color="auto"/>
            </w:tcBorders>
            <w:shd w:val="clear" w:color="000000" w:fill="FFFFFF"/>
            <w:noWrap/>
            <w:vAlign w:val="bottom"/>
            <w:hideMark/>
          </w:tcPr>
          <w:p w14:paraId="19D070C3" w14:textId="04B9E9E9" w:rsidR="00FE320D" w:rsidRPr="00FE320D" w:rsidRDefault="00FE320D" w:rsidP="00E267DA">
            <w:pPr>
              <w:pStyle w:val="TableText"/>
            </w:pPr>
            <w:r w:rsidRPr="00FE320D">
              <w:t xml:space="preserve">Number of new </w:t>
            </w:r>
            <w:r w:rsidR="00A76C61">
              <w:t xml:space="preserve">motorized </w:t>
            </w:r>
            <w:r w:rsidRPr="00FE320D">
              <w:t>vehicles sold</w:t>
            </w:r>
          </w:p>
        </w:tc>
        <w:tc>
          <w:tcPr>
            <w:tcW w:w="408" w:type="pct"/>
            <w:tcBorders>
              <w:top w:val="nil"/>
              <w:left w:val="nil"/>
              <w:bottom w:val="single" w:sz="4" w:space="0" w:color="auto"/>
              <w:right w:val="single" w:sz="4" w:space="0" w:color="auto"/>
            </w:tcBorders>
            <w:shd w:val="clear" w:color="000000" w:fill="FFFFFF"/>
            <w:noWrap/>
            <w:vAlign w:val="center"/>
            <w:hideMark/>
          </w:tcPr>
          <w:p w14:paraId="6C82AE39" w14:textId="4C99BC99" w:rsidR="00FE320D" w:rsidRPr="00303EC3" w:rsidRDefault="00FE320D" w:rsidP="00303EC3">
            <w:pPr>
              <w:pStyle w:val="TableTextCentered"/>
              <w:keepNext/>
              <w:keepLines/>
              <w:widowControl w:val="0"/>
              <w:tabs>
                <w:tab w:val="decimal" w:pos="537"/>
              </w:tabs>
            </w:pPr>
            <w:r w:rsidRPr="00303EC3">
              <w:t xml:space="preserve">5,140 </w:t>
            </w:r>
          </w:p>
        </w:tc>
        <w:tc>
          <w:tcPr>
            <w:tcW w:w="884" w:type="pct"/>
            <w:tcBorders>
              <w:top w:val="nil"/>
              <w:left w:val="nil"/>
              <w:bottom w:val="single" w:sz="4" w:space="0" w:color="auto"/>
              <w:right w:val="single" w:sz="4" w:space="0" w:color="auto"/>
            </w:tcBorders>
            <w:shd w:val="clear" w:color="000000" w:fill="FFFFFF"/>
            <w:noWrap/>
            <w:vAlign w:val="center"/>
            <w:hideMark/>
          </w:tcPr>
          <w:p w14:paraId="6C62A230" w14:textId="1A52CBA0" w:rsidR="00FE320D" w:rsidRPr="00303EC3" w:rsidRDefault="00FE320D" w:rsidP="00303EC3">
            <w:pPr>
              <w:pStyle w:val="TableTextCentered"/>
              <w:keepNext/>
              <w:keepLines/>
              <w:widowControl w:val="0"/>
              <w:tabs>
                <w:tab w:val="decimal" w:pos="537"/>
              </w:tabs>
            </w:pPr>
            <w:r w:rsidRPr="00303EC3">
              <w:t xml:space="preserve">4,440 </w:t>
            </w:r>
          </w:p>
        </w:tc>
        <w:tc>
          <w:tcPr>
            <w:tcW w:w="550" w:type="pct"/>
            <w:tcBorders>
              <w:top w:val="nil"/>
              <w:left w:val="nil"/>
              <w:bottom w:val="single" w:sz="4" w:space="0" w:color="auto"/>
              <w:right w:val="single" w:sz="4" w:space="0" w:color="auto"/>
            </w:tcBorders>
            <w:shd w:val="clear" w:color="000000" w:fill="FFFFFF"/>
            <w:noWrap/>
            <w:vAlign w:val="center"/>
            <w:hideMark/>
          </w:tcPr>
          <w:p w14:paraId="1EF4F16B" w14:textId="206FDFC4" w:rsidR="00FE320D" w:rsidRPr="00303EC3" w:rsidRDefault="00FE320D" w:rsidP="00303EC3">
            <w:pPr>
              <w:pStyle w:val="TableTextCentered"/>
              <w:keepNext/>
              <w:keepLines/>
              <w:widowControl w:val="0"/>
              <w:tabs>
                <w:tab w:val="decimal" w:pos="537"/>
              </w:tabs>
            </w:pPr>
            <w:r w:rsidRPr="00303EC3">
              <w:t xml:space="preserve">3,300 </w:t>
            </w:r>
          </w:p>
        </w:tc>
        <w:tc>
          <w:tcPr>
            <w:tcW w:w="738" w:type="pct"/>
            <w:tcBorders>
              <w:top w:val="nil"/>
              <w:left w:val="nil"/>
              <w:bottom w:val="single" w:sz="4" w:space="0" w:color="auto"/>
              <w:right w:val="single" w:sz="4" w:space="0" w:color="auto"/>
            </w:tcBorders>
            <w:shd w:val="clear" w:color="000000" w:fill="FFFFFF"/>
            <w:noWrap/>
            <w:vAlign w:val="center"/>
            <w:hideMark/>
          </w:tcPr>
          <w:p w14:paraId="35DE5197" w14:textId="52CE9C59" w:rsidR="00FE320D" w:rsidRPr="00303EC3" w:rsidRDefault="00FE320D" w:rsidP="00303EC3">
            <w:pPr>
              <w:pStyle w:val="TableTextCentered"/>
              <w:keepNext/>
              <w:keepLines/>
              <w:widowControl w:val="0"/>
              <w:tabs>
                <w:tab w:val="decimal" w:pos="537"/>
              </w:tabs>
            </w:pPr>
            <w:r w:rsidRPr="00303EC3">
              <w:t xml:space="preserve">2,216 </w:t>
            </w:r>
          </w:p>
        </w:tc>
        <w:tc>
          <w:tcPr>
            <w:tcW w:w="502" w:type="pct"/>
            <w:tcBorders>
              <w:top w:val="nil"/>
              <w:left w:val="nil"/>
              <w:bottom w:val="single" w:sz="4" w:space="0" w:color="auto"/>
              <w:right w:val="single" w:sz="4" w:space="0" w:color="auto"/>
            </w:tcBorders>
            <w:shd w:val="clear" w:color="000000" w:fill="FFFFFF"/>
            <w:noWrap/>
            <w:vAlign w:val="center"/>
            <w:hideMark/>
          </w:tcPr>
          <w:p w14:paraId="2CECDEC8" w14:textId="0B795B3E" w:rsidR="00FE320D" w:rsidRPr="00303EC3" w:rsidRDefault="00FE320D" w:rsidP="00303EC3">
            <w:pPr>
              <w:pStyle w:val="TableTextCentered"/>
              <w:keepNext/>
              <w:keepLines/>
              <w:widowControl w:val="0"/>
              <w:tabs>
                <w:tab w:val="decimal" w:pos="537"/>
              </w:tabs>
            </w:pPr>
            <w:r w:rsidRPr="00303EC3">
              <w:t xml:space="preserve">796 </w:t>
            </w:r>
          </w:p>
        </w:tc>
        <w:tc>
          <w:tcPr>
            <w:tcW w:w="482" w:type="pct"/>
            <w:tcBorders>
              <w:top w:val="nil"/>
              <w:left w:val="nil"/>
              <w:bottom w:val="single" w:sz="4" w:space="0" w:color="auto"/>
              <w:right w:val="single" w:sz="4" w:space="0" w:color="auto"/>
            </w:tcBorders>
            <w:shd w:val="clear" w:color="000000" w:fill="FFFFFF"/>
            <w:noWrap/>
            <w:vAlign w:val="center"/>
            <w:hideMark/>
          </w:tcPr>
          <w:p w14:paraId="162B58BB" w14:textId="68388D53" w:rsidR="00FE320D" w:rsidRPr="00303EC3" w:rsidRDefault="00FE320D" w:rsidP="00303EC3">
            <w:pPr>
              <w:pStyle w:val="TableTextCentered"/>
              <w:keepNext/>
              <w:keepLines/>
              <w:widowControl w:val="0"/>
              <w:tabs>
                <w:tab w:val="decimal" w:pos="537"/>
              </w:tabs>
              <w:rPr>
                <w:b/>
                <w:bCs/>
              </w:rPr>
            </w:pPr>
            <w:r w:rsidRPr="00303EC3">
              <w:rPr>
                <w:b/>
                <w:bCs/>
              </w:rPr>
              <w:t xml:space="preserve">15,892 </w:t>
            </w:r>
          </w:p>
        </w:tc>
      </w:tr>
      <w:tr w:rsidR="00AE4B0C" w:rsidRPr="00FE320D" w14:paraId="47268985" w14:textId="77777777" w:rsidTr="00E267DA">
        <w:trPr>
          <w:trHeight w:val="144"/>
        </w:trPr>
        <w:tc>
          <w:tcPr>
            <w:tcW w:w="1435" w:type="pct"/>
            <w:tcBorders>
              <w:top w:val="nil"/>
              <w:left w:val="single" w:sz="4" w:space="0" w:color="auto"/>
              <w:bottom w:val="single" w:sz="4" w:space="0" w:color="auto"/>
              <w:right w:val="single" w:sz="4" w:space="0" w:color="auto"/>
            </w:tcBorders>
            <w:shd w:val="clear" w:color="000000" w:fill="FFFFFF"/>
            <w:noWrap/>
            <w:vAlign w:val="bottom"/>
            <w:hideMark/>
          </w:tcPr>
          <w:p w14:paraId="130D89F3" w14:textId="54E875E4" w:rsidR="00FE320D" w:rsidRPr="00FE320D" w:rsidRDefault="00FE320D" w:rsidP="00E267DA">
            <w:pPr>
              <w:pStyle w:val="TableText"/>
            </w:pPr>
            <w:r w:rsidRPr="00FE320D">
              <w:t xml:space="preserve">Average price of new </w:t>
            </w:r>
            <w:r w:rsidR="00891F65">
              <w:t xml:space="preserve">motorized </w:t>
            </w:r>
            <w:r w:rsidRPr="00FE320D">
              <w:t>vehicles purchased</w:t>
            </w:r>
          </w:p>
        </w:tc>
        <w:tc>
          <w:tcPr>
            <w:tcW w:w="408" w:type="pct"/>
            <w:tcBorders>
              <w:top w:val="nil"/>
              <w:left w:val="nil"/>
              <w:bottom w:val="single" w:sz="4" w:space="0" w:color="auto"/>
              <w:right w:val="single" w:sz="4" w:space="0" w:color="auto"/>
            </w:tcBorders>
            <w:shd w:val="clear" w:color="000000" w:fill="FFFFFF"/>
            <w:noWrap/>
            <w:vAlign w:val="center"/>
            <w:hideMark/>
          </w:tcPr>
          <w:p w14:paraId="0971F81C" w14:textId="77777777" w:rsidR="00FE320D" w:rsidRPr="00303EC3" w:rsidRDefault="00FE320D" w:rsidP="00303EC3">
            <w:pPr>
              <w:pStyle w:val="TableTextCentered"/>
              <w:keepNext/>
              <w:keepLines/>
              <w:widowControl w:val="0"/>
              <w:tabs>
                <w:tab w:val="decimal" w:pos="537"/>
              </w:tabs>
            </w:pPr>
            <w:r w:rsidRPr="00303EC3">
              <w:t>$9,939</w:t>
            </w:r>
          </w:p>
        </w:tc>
        <w:tc>
          <w:tcPr>
            <w:tcW w:w="884" w:type="pct"/>
            <w:tcBorders>
              <w:top w:val="nil"/>
              <w:left w:val="nil"/>
              <w:bottom w:val="single" w:sz="4" w:space="0" w:color="auto"/>
              <w:right w:val="single" w:sz="4" w:space="0" w:color="auto"/>
            </w:tcBorders>
            <w:shd w:val="clear" w:color="000000" w:fill="FFFFFF"/>
            <w:noWrap/>
            <w:vAlign w:val="center"/>
            <w:hideMark/>
          </w:tcPr>
          <w:p w14:paraId="744812ED" w14:textId="77777777" w:rsidR="00FE320D" w:rsidRPr="00303EC3" w:rsidRDefault="00FE320D" w:rsidP="00303EC3">
            <w:pPr>
              <w:pStyle w:val="TableTextCentered"/>
              <w:keepNext/>
              <w:keepLines/>
              <w:widowControl w:val="0"/>
              <w:tabs>
                <w:tab w:val="decimal" w:pos="537"/>
              </w:tabs>
            </w:pPr>
            <w:r w:rsidRPr="00303EC3">
              <w:t>$8,597</w:t>
            </w:r>
          </w:p>
        </w:tc>
        <w:tc>
          <w:tcPr>
            <w:tcW w:w="550" w:type="pct"/>
            <w:tcBorders>
              <w:top w:val="nil"/>
              <w:left w:val="nil"/>
              <w:bottom w:val="single" w:sz="4" w:space="0" w:color="auto"/>
              <w:right w:val="single" w:sz="4" w:space="0" w:color="auto"/>
            </w:tcBorders>
            <w:shd w:val="clear" w:color="000000" w:fill="FFFFFF"/>
            <w:noWrap/>
            <w:vAlign w:val="center"/>
            <w:hideMark/>
          </w:tcPr>
          <w:p w14:paraId="0C0AF640" w14:textId="77777777" w:rsidR="00FE320D" w:rsidRPr="00303EC3" w:rsidRDefault="00FE320D" w:rsidP="00303EC3">
            <w:pPr>
              <w:pStyle w:val="TableTextCentered"/>
              <w:keepNext/>
              <w:keepLines/>
              <w:widowControl w:val="0"/>
              <w:tabs>
                <w:tab w:val="decimal" w:pos="537"/>
              </w:tabs>
            </w:pPr>
            <w:r w:rsidRPr="00303EC3">
              <w:t>$17,723</w:t>
            </w:r>
          </w:p>
        </w:tc>
        <w:tc>
          <w:tcPr>
            <w:tcW w:w="738" w:type="pct"/>
            <w:tcBorders>
              <w:top w:val="nil"/>
              <w:left w:val="nil"/>
              <w:bottom w:val="single" w:sz="4" w:space="0" w:color="auto"/>
              <w:right w:val="single" w:sz="4" w:space="0" w:color="auto"/>
            </w:tcBorders>
            <w:shd w:val="clear" w:color="000000" w:fill="FFFFFF"/>
            <w:noWrap/>
            <w:vAlign w:val="center"/>
            <w:hideMark/>
          </w:tcPr>
          <w:p w14:paraId="1B95BB4F" w14:textId="77777777" w:rsidR="00FE320D" w:rsidRPr="00303EC3" w:rsidRDefault="00FE320D" w:rsidP="00303EC3">
            <w:pPr>
              <w:pStyle w:val="TableTextCentered"/>
              <w:keepNext/>
              <w:keepLines/>
              <w:widowControl w:val="0"/>
              <w:tabs>
                <w:tab w:val="decimal" w:pos="537"/>
              </w:tabs>
            </w:pPr>
            <w:r w:rsidRPr="00303EC3">
              <w:t>$11,815</w:t>
            </w:r>
          </w:p>
        </w:tc>
        <w:tc>
          <w:tcPr>
            <w:tcW w:w="502" w:type="pct"/>
            <w:tcBorders>
              <w:top w:val="nil"/>
              <w:left w:val="nil"/>
              <w:bottom w:val="single" w:sz="4" w:space="0" w:color="auto"/>
              <w:right w:val="single" w:sz="4" w:space="0" w:color="auto"/>
            </w:tcBorders>
            <w:shd w:val="clear" w:color="000000" w:fill="FFFFFF"/>
            <w:noWrap/>
            <w:vAlign w:val="center"/>
            <w:hideMark/>
          </w:tcPr>
          <w:p w14:paraId="5A3F992B" w14:textId="77777777" w:rsidR="00FE320D" w:rsidRPr="00303EC3" w:rsidRDefault="00FE320D" w:rsidP="00303EC3">
            <w:pPr>
              <w:pStyle w:val="TableTextCentered"/>
              <w:keepNext/>
              <w:keepLines/>
              <w:widowControl w:val="0"/>
              <w:tabs>
                <w:tab w:val="decimal" w:pos="537"/>
              </w:tabs>
            </w:pPr>
            <w:r w:rsidRPr="00303EC3">
              <w:t>$38,065</w:t>
            </w:r>
          </w:p>
        </w:tc>
        <w:tc>
          <w:tcPr>
            <w:tcW w:w="482" w:type="pct"/>
            <w:tcBorders>
              <w:top w:val="nil"/>
              <w:left w:val="nil"/>
              <w:bottom w:val="single" w:sz="4" w:space="0" w:color="auto"/>
              <w:right w:val="single" w:sz="4" w:space="0" w:color="auto"/>
            </w:tcBorders>
            <w:shd w:val="clear" w:color="000000" w:fill="FFFFFF"/>
            <w:noWrap/>
            <w:vAlign w:val="center"/>
            <w:hideMark/>
          </w:tcPr>
          <w:p w14:paraId="54E3EDCC" w14:textId="77777777" w:rsidR="00FE320D" w:rsidRPr="00303EC3" w:rsidRDefault="00FE320D" w:rsidP="00303EC3">
            <w:pPr>
              <w:pStyle w:val="TableTextCentered"/>
              <w:keepNext/>
              <w:keepLines/>
              <w:widowControl w:val="0"/>
              <w:tabs>
                <w:tab w:val="decimal" w:pos="537"/>
              </w:tabs>
              <w:rPr>
                <w:b/>
                <w:bCs/>
              </w:rPr>
            </w:pPr>
            <w:r w:rsidRPr="00303EC3">
              <w:rPr>
                <w:b/>
                <w:bCs/>
              </w:rPr>
              <w:t>$86,139</w:t>
            </w:r>
          </w:p>
        </w:tc>
      </w:tr>
      <w:tr w:rsidR="00AE4B0C" w:rsidRPr="00FE320D" w14:paraId="210F2AFE" w14:textId="77777777" w:rsidTr="00E267DA">
        <w:trPr>
          <w:trHeight w:val="144"/>
        </w:trPr>
        <w:tc>
          <w:tcPr>
            <w:tcW w:w="1435" w:type="pct"/>
            <w:tcBorders>
              <w:top w:val="nil"/>
              <w:left w:val="single" w:sz="4" w:space="0" w:color="auto"/>
              <w:bottom w:val="single" w:sz="4" w:space="0" w:color="auto"/>
              <w:right w:val="single" w:sz="4" w:space="0" w:color="auto"/>
            </w:tcBorders>
            <w:shd w:val="clear" w:color="000000" w:fill="FFFFFF"/>
            <w:noWrap/>
            <w:vAlign w:val="bottom"/>
            <w:hideMark/>
          </w:tcPr>
          <w:p w14:paraId="2C768810" w14:textId="19D89EC9" w:rsidR="00FE320D" w:rsidRPr="00FE320D" w:rsidRDefault="00FE320D" w:rsidP="00E267DA">
            <w:pPr>
              <w:pStyle w:val="TableText"/>
            </w:pPr>
            <w:r w:rsidRPr="00FE320D">
              <w:t xml:space="preserve">Estimated </w:t>
            </w:r>
            <w:r w:rsidR="00891F65">
              <w:t>v</w:t>
            </w:r>
            <w:r w:rsidRPr="00FE320D">
              <w:t xml:space="preserve">alue of </w:t>
            </w:r>
            <w:r w:rsidR="00891F65">
              <w:t>n</w:t>
            </w:r>
            <w:r w:rsidRPr="00FE320D">
              <w:t xml:space="preserve">ew </w:t>
            </w:r>
            <w:r w:rsidR="00891F65">
              <w:t>motorized v</w:t>
            </w:r>
            <w:r w:rsidRPr="00FE320D">
              <w:t xml:space="preserve">ehicles </w:t>
            </w:r>
            <w:r w:rsidR="00891F65">
              <w:t>sold</w:t>
            </w:r>
            <w:r w:rsidRPr="00FE320D">
              <w:t xml:space="preserve"> in Colorado</w:t>
            </w:r>
            <w:r w:rsidR="00341116">
              <w:t>*</w:t>
            </w:r>
          </w:p>
        </w:tc>
        <w:tc>
          <w:tcPr>
            <w:tcW w:w="408" w:type="pct"/>
            <w:tcBorders>
              <w:top w:val="nil"/>
              <w:left w:val="nil"/>
              <w:bottom w:val="single" w:sz="4" w:space="0" w:color="auto"/>
              <w:right w:val="single" w:sz="4" w:space="0" w:color="auto"/>
            </w:tcBorders>
            <w:shd w:val="clear" w:color="000000" w:fill="FFFFFF"/>
            <w:noWrap/>
            <w:vAlign w:val="center"/>
            <w:hideMark/>
          </w:tcPr>
          <w:p w14:paraId="5A4E91FF" w14:textId="76A4A235" w:rsidR="00FE320D" w:rsidRPr="00303EC3" w:rsidRDefault="00FE320D" w:rsidP="00303EC3">
            <w:pPr>
              <w:pStyle w:val="TableTextCentered"/>
              <w:keepNext/>
              <w:keepLines/>
              <w:widowControl w:val="0"/>
              <w:tabs>
                <w:tab w:val="decimal" w:pos="537"/>
              </w:tabs>
            </w:pPr>
            <w:r w:rsidRPr="00303EC3">
              <w:t>$51</w:t>
            </w:r>
          </w:p>
        </w:tc>
        <w:tc>
          <w:tcPr>
            <w:tcW w:w="884" w:type="pct"/>
            <w:tcBorders>
              <w:top w:val="nil"/>
              <w:left w:val="nil"/>
              <w:bottom w:val="single" w:sz="4" w:space="0" w:color="auto"/>
              <w:right w:val="single" w:sz="4" w:space="0" w:color="auto"/>
            </w:tcBorders>
            <w:shd w:val="clear" w:color="000000" w:fill="FFFFFF"/>
            <w:noWrap/>
            <w:vAlign w:val="center"/>
            <w:hideMark/>
          </w:tcPr>
          <w:p w14:paraId="1343C8B8" w14:textId="23563520" w:rsidR="00FE320D" w:rsidRPr="00303EC3" w:rsidRDefault="00FE320D" w:rsidP="00303EC3">
            <w:pPr>
              <w:pStyle w:val="TableTextCentered"/>
              <w:keepNext/>
              <w:keepLines/>
              <w:widowControl w:val="0"/>
              <w:tabs>
                <w:tab w:val="decimal" w:pos="537"/>
              </w:tabs>
            </w:pPr>
            <w:r w:rsidRPr="00303EC3">
              <w:t>$38</w:t>
            </w:r>
          </w:p>
        </w:tc>
        <w:tc>
          <w:tcPr>
            <w:tcW w:w="550" w:type="pct"/>
            <w:tcBorders>
              <w:top w:val="nil"/>
              <w:left w:val="nil"/>
              <w:bottom w:val="single" w:sz="4" w:space="0" w:color="auto"/>
              <w:right w:val="single" w:sz="4" w:space="0" w:color="auto"/>
            </w:tcBorders>
            <w:shd w:val="clear" w:color="000000" w:fill="FFFFFF"/>
            <w:noWrap/>
            <w:vAlign w:val="center"/>
            <w:hideMark/>
          </w:tcPr>
          <w:p w14:paraId="2A77EF98" w14:textId="2D619F6D" w:rsidR="00FE320D" w:rsidRPr="00303EC3" w:rsidRDefault="00FE320D" w:rsidP="00303EC3">
            <w:pPr>
              <w:pStyle w:val="TableTextCentered"/>
              <w:keepNext/>
              <w:keepLines/>
              <w:widowControl w:val="0"/>
              <w:tabs>
                <w:tab w:val="decimal" w:pos="537"/>
              </w:tabs>
            </w:pPr>
            <w:r w:rsidRPr="00303EC3">
              <w:t>$58</w:t>
            </w:r>
          </w:p>
        </w:tc>
        <w:tc>
          <w:tcPr>
            <w:tcW w:w="738" w:type="pct"/>
            <w:tcBorders>
              <w:top w:val="nil"/>
              <w:left w:val="nil"/>
              <w:bottom w:val="single" w:sz="4" w:space="0" w:color="auto"/>
              <w:right w:val="single" w:sz="4" w:space="0" w:color="auto"/>
            </w:tcBorders>
            <w:shd w:val="clear" w:color="000000" w:fill="FFFFFF"/>
            <w:noWrap/>
            <w:vAlign w:val="center"/>
            <w:hideMark/>
          </w:tcPr>
          <w:p w14:paraId="562F6F43" w14:textId="744FF9E2" w:rsidR="00FE320D" w:rsidRPr="00303EC3" w:rsidRDefault="00FE320D" w:rsidP="00303EC3">
            <w:pPr>
              <w:pStyle w:val="TableTextCentered"/>
              <w:keepNext/>
              <w:keepLines/>
              <w:widowControl w:val="0"/>
              <w:tabs>
                <w:tab w:val="decimal" w:pos="537"/>
              </w:tabs>
            </w:pPr>
            <w:r w:rsidRPr="00303EC3">
              <w:t>$26</w:t>
            </w:r>
          </w:p>
        </w:tc>
        <w:tc>
          <w:tcPr>
            <w:tcW w:w="502" w:type="pct"/>
            <w:tcBorders>
              <w:top w:val="nil"/>
              <w:left w:val="nil"/>
              <w:bottom w:val="single" w:sz="4" w:space="0" w:color="auto"/>
              <w:right w:val="single" w:sz="4" w:space="0" w:color="auto"/>
            </w:tcBorders>
            <w:shd w:val="clear" w:color="000000" w:fill="FFFFFF"/>
            <w:noWrap/>
            <w:vAlign w:val="center"/>
            <w:hideMark/>
          </w:tcPr>
          <w:p w14:paraId="74CC3D65" w14:textId="0197AE16" w:rsidR="00FE320D" w:rsidRPr="00303EC3" w:rsidRDefault="00FE320D" w:rsidP="00303EC3">
            <w:pPr>
              <w:pStyle w:val="TableTextCentered"/>
              <w:keepNext/>
              <w:keepLines/>
              <w:widowControl w:val="0"/>
              <w:tabs>
                <w:tab w:val="decimal" w:pos="537"/>
              </w:tabs>
            </w:pPr>
            <w:r w:rsidRPr="00303EC3">
              <w:t>$30</w:t>
            </w:r>
          </w:p>
        </w:tc>
        <w:tc>
          <w:tcPr>
            <w:tcW w:w="482" w:type="pct"/>
            <w:tcBorders>
              <w:top w:val="nil"/>
              <w:left w:val="nil"/>
              <w:bottom w:val="single" w:sz="4" w:space="0" w:color="auto"/>
              <w:right w:val="single" w:sz="4" w:space="0" w:color="auto"/>
            </w:tcBorders>
            <w:shd w:val="clear" w:color="000000" w:fill="FFFFFF"/>
            <w:noWrap/>
            <w:vAlign w:val="center"/>
            <w:hideMark/>
          </w:tcPr>
          <w:p w14:paraId="5A5C46A6" w14:textId="398899BF" w:rsidR="00FE320D" w:rsidRPr="00303EC3" w:rsidRDefault="00341116" w:rsidP="00303EC3">
            <w:pPr>
              <w:pStyle w:val="TableTextCentered"/>
              <w:keepNext/>
              <w:keepLines/>
              <w:widowControl w:val="0"/>
              <w:tabs>
                <w:tab w:val="decimal" w:pos="537"/>
              </w:tabs>
              <w:rPr>
                <w:b/>
                <w:bCs/>
              </w:rPr>
            </w:pPr>
            <w:r w:rsidRPr="00303EC3">
              <w:rPr>
                <w:b/>
                <w:bCs/>
              </w:rPr>
              <w:t>$203</w:t>
            </w:r>
          </w:p>
        </w:tc>
      </w:tr>
    </w:tbl>
    <w:p w14:paraId="04035072" w14:textId="55FB8169" w:rsidR="006012B9" w:rsidRPr="00193FA3" w:rsidRDefault="006012B9" w:rsidP="00E267DA">
      <w:pPr>
        <w:pStyle w:val="TableSource"/>
      </w:pPr>
      <w:r w:rsidRPr="00193FA3">
        <w:t xml:space="preserve">* </w:t>
      </w:r>
      <w:r w:rsidR="00341116" w:rsidRPr="00193FA3">
        <w:t>Rounded to the nearest million dollars</w:t>
      </w:r>
    </w:p>
    <w:p w14:paraId="64441919" w14:textId="77777777" w:rsidR="00E40EB1" w:rsidRDefault="00E40EB1" w:rsidP="00E40EB1"/>
    <w:p w14:paraId="71CFB0F9" w14:textId="77777777" w:rsidR="00886009" w:rsidRDefault="00886009" w:rsidP="00E40EB1">
      <w:pPr>
        <w:sectPr w:rsidR="00886009" w:rsidSect="00A77354">
          <w:headerReference w:type="default" r:id="rId37"/>
          <w:pgSz w:w="12240" w:h="15840" w:code="1"/>
          <w:pgMar w:top="1440" w:right="1440" w:bottom="1440" w:left="1440" w:header="432" w:footer="720" w:gutter="0"/>
          <w:cols w:space="720"/>
          <w:docGrid w:linePitch="299"/>
        </w:sectPr>
      </w:pPr>
    </w:p>
    <w:p w14:paraId="31246278" w14:textId="5E22D5A7" w:rsidR="00886009" w:rsidRPr="00F66759" w:rsidRDefault="00886009" w:rsidP="00886009">
      <w:pPr>
        <w:pStyle w:val="Heading1NoNumbering"/>
      </w:pPr>
      <w:bookmarkStart w:id="113" w:name="_Toc157613928"/>
      <w:bookmarkStart w:id="114" w:name="_Toc157607812"/>
      <w:r>
        <w:lastRenderedPageBreak/>
        <w:t xml:space="preserve">Appendix B: </w:t>
      </w:r>
      <w:r w:rsidR="00AF20E7">
        <w:t>State Park Case Study</w:t>
      </w:r>
      <w:bookmarkEnd w:id="113"/>
      <w:bookmarkEnd w:id="114"/>
    </w:p>
    <w:p w14:paraId="0A8C15CA" w14:textId="3D218663" w:rsidR="00486A3A" w:rsidRDefault="00486A3A" w:rsidP="00886009">
      <w:pPr>
        <w:pStyle w:val="Heading2NoNumbering"/>
      </w:pPr>
      <w:bookmarkStart w:id="115" w:name="_Toc157613929"/>
      <w:bookmarkStart w:id="116" w:name="_Toc157607813"/>
      <w:r>
        <w:t>Introduction</w:t>
      </w:r>
      <w:bookmarkEnd w:id="115"/>
      <w:bookmarkEnd w:id="116"/>
    </w:p>
    <w:p w14:paraId="07EC59BF" w14:textId="46073BB0" w:rsidR="005265C9" w:rsidRDefault="005265C9" w:rsidP="005265C9">
      <w:r>
        <w:t>Since the 2016 study was completed, there has been expanded focus on the use and expansion of state parks by the Governor’s Office, which has driven the designation of Fishers Peak State Park in 2019 and Sweetwater Lake State Park in 2021</w:t>
      </w:r>
      <w:r w:rsidR="000118DB">
        <w:t xml:space="preserve">, </w:t>
      </w:r>
      <w:r w:rsidR="009445C9">
        <w:t xml:space="preserve">although they have </w:t>
      </w:r>
      <w:r w:rsidR="000118DB">
        <w:t>limited to no OHV opportunities</w:t>
      </w:r>
      <w:r>
        <w:t xml:space="preserve">. In response to these highly visible designations, there has been significant interest from OHV interests and local communities in new or expanded OHV opportunities </w:t>
      </w:r>
      <w:r w:rsidR="00420042">
        <w:t xml:space="preserve">at </w:t>
      </w:r>
      <w:r>
        <w:t>state parks and the associated economic benefits for adjacent communities. Additional support was voiced around the use of a new state park near population centers to reduce recreational pressure on existing resources. Many OHV users would like to have an OHV-focused state park with opportunities, such as rock crawl and tr</w:t>
      </w:r>
      <w:r w:rsidR="00764F25">
        <w:t>a</w:t>
      </w:r>
      <w:r>
        <w:t xml:space="preserve">il areas, that do not </w:t>
      </w:r>
      <w:r w:rsidR="009D43C1">
        <w:t>often</w:t>
      </w:r>
      <w:r>
        <w:t xml:space="preserve"> align with multiple uses on federal lands.  As a result of the </w:t>
      </w:r>
      <w:r w:rsidR="00AF289C">
        <w:t xml:space="preserve">increased </w:t>
      </w:r>
      <w:r>
        <w:t xml:space="preserve">interest and request for more information on an OHV-focused state park, additional survey research was conducted and is described in this section. </w:t>
      </w:r>
    </w:p>
    <w:p w14:paraId="40C179F2" w14:textId="1886BFCD" w:rsidR="002A7825" w:rsidRPr="002A7825" w:rsidRDefault="002A7825" w:rsidP="002A7825">
      <w:pPr>
        <w:pStyle w:val="BodyText"/>
        <w:rPr>
          <w:rFonts w:asciiTheme="majorBidi" w:hAnsiTheme="majorBidi" w:cstheme="majorBidi"/>
          <w:color w:val="26282A"/>
        </w:rPr>
      </w:pPr>
      <w:r w:rsidRPr="008E552C">
        <w:t>Colorado Off</w:t>
      </w:r>
      <w:r>
        <w:t xml:space="preserve"> </w:t>
      </w:r>
      <w:r w:rsidRPr="008E552C">
        <w:t>Highway Vehicle Coalition</w:t>
      </w:r>
      <w:r>
        <w:t xml:space="preserve"> (COHVCO)</w:t>
      </w:r>
      <w:r w:rsidRPr="008E552C">
        <w:t xml:space="preserve"> </w:t>
      </w:r>
      <w:r>
        <w:t>recently surveyed its members to gauge interest in a</w:t>
      </w:r>
      <w:r w:rsidRPr="00765CB6">
        <w:rPr>
          <w:rFonts w:asciiTheme="majorBidi" w:hAnsiTheme="majorBidi" w:cstheme="majorBidi"/>
          <w:color w:val="26282A"/>
        </w:rPr>
        <w:t xml:space="preserve"> </w:t>
      </w:r>
      <w:r w:rsidRPr="00230C40">
        <w:rPr>
          <w:rFonts w:asciiTheme="majorBidi" w:hAnsiTheme="majorBidi" w:cstheme="majorBidi"/>
          <w:color w:val="26282A"/>
        </w:rPr>
        <w:t xml:space="preserve">hypothetical </w:t>
      </w:r>
      <w:r w:rsidR="00050343">
        <w:rPr>
          <w:rFonts w:asciiTheme="majorBidi" w:hAnsiTheme="majorBidi" w:cstheme="majorBidi"/>
          <w:color w:val="26282A"/>
        </w:rPr>
        <w:t>off-highway vehicle (</w:t>
      </w:r>
      <w:r w:rsidRPr="00230C40">
        <w:rPr>
          <w:rFonts w:asciiTheme="majorBidi" w:hAnsiTheme="majorBidi" w:cstheme="majorBidi"/>
          <w:color w:val="26282A"/>
        </w:rPr>
        <w:t>OHV</w:t>
      </w:r>
      <w:r w:rsidR="00050343">
        <w:rPr>
          <w:rFonts w:asciiTheme="majorBidi" w:hAnsiTheme="majorBidi" w:cstheme="majorBidi"/>
          <w:color w:val="26282A"/>
        </w:rPr>
        <w:t>)</w:t>
      </w:r>
      <w:r w:rsidRPr="00230C40">
        <w:rPr>
          <w:rFonts w:asciiTheme="majorBidi" w:hAnsiTheme="majorBidi" w:cstheme="majorBidi"/>
          <w:color w:val="26282A"/>
        </w:rPr>
        <w:t xml:space="preserve"> state park</w:t>
      </w:r>
      <w:r>
        <w:rPr>
          <w:rFonts w:asciiTheme="majorBidi" w:hAnsiTheme="majorBidi" w:cstheme="majorBidi"/>
          <w:color w:val="26282A"/>
        </w:rPr>
        <w:t>.</w:t>
      </w:r>
      <w:r w:rsidRPr="00417A8B">
        <w:t xml:space="preserve"> </w:t>
      </w:r>
      <w:r>
        <w:t>An advertisement was provided on the COHVCO Facebook page along with a link to the</w:t>
      </w:r>
      <w:r w:rsidR="00BB744F">
        <w:t xml:space="preserve"> online</w:t>
      </w:r>
      <w:r>
        <w:t xml:space="preserve"> survey</w:t>
      </w:r>
      <w:r w:rsidR="00AC48EA">
        <w:t xml:space="preserve"> in </w:t>
      </w:r>
      <w:r w:rsidR="00E778A9">
        <w:t>f</w:t>
      </w:r>
      <w:r w:rsidR="00AC48EA">
        <w:t>all of 2023</w:t>
      </w:r>
      <w:r>
        <w:t xml:space="preserve">, noting the possibility of Colorado’s first OHV state park. </w:t>
      </w:r>
      <w:r w:rsidRPr="00417A8B">
        <w:rPr>
          <w:rFonts w:asciiTheme="majorBidi" w:hAnsiTheme="majorBidi" w:cstheme="majorBidi"/>
          <w:color w:val="26282A"/>
        </w:rPr>
        <w:t xml:space="preserve">The survey received </w:t>
      </w:r>
      <w:r w:rsidR="00885631">
        <w:rPr>
          <w:rFonts w:asciiTheme="majorBidi" w:hAnsiTheme="majorBidi" w:cstheme="majorBidi"/>
          <w:color w:val="26282A"/>
        </w:rPr>
        <w:t>2,2</w:t>
      </w:r>
      <w:r w:rsidR="00502B08">
        <w:rPr>
          <w:rFonts w:asciiTheme="majorBidi" w:hAnsiTheme="majorBidi" w:cstheme="majorBidi"/>
          <w:color w:val="26282A"/>
        </w:rPr>
        <w:t>79</w:t>
      </w:r>
      <w:r w:rsidR="00885631">
        <w:rPr>
          <w:rFonts w:asciiTheme="majorBidi" w:hAnsiTheme="majorBidi" w:cstheme="majorBidi"/>
          <w:color w:val="26282A"/>
        </w:rPr>
        <w:t xml:space="preserve"> total respondents: </w:t>
      </w:r>
      <w:r w:rsidRPr="00417A8B" w:rsidDel="00502B08">
        <w:rPr>
          <w:rFonts w:asciiTheme="majorBidi" w:hAnsiTheme="majorBidi" w:cstheme="majorBidi"/>
          <w:color w:val="26282A"/>
        </w:rPr>
        <w:t>2,181</w:t>
      </w:r>
      <w:r w:rsidRPr="00417A8B">
        <w:rPr>
          <w:rFonts w:asciiTheme="majorBidi" w:hAnsiTheme="majorBidi" w:cstheme="majorBidi"/>
          <w:color w:val="26282A"/>
        </w:rPr>
        <w:t xml:space="preserve"> resident respondents, roughly 1 percent of state OHV registrations</w:t>
      </w:r>
      <w:r w:rsidR="00CB12FE">
        <w:rPr>
          <w:rFonts w:asciiTheme="majorBidi" w:hAnsiTheme="majorBidi" w:cstheme="majorBidi"/>
          <w:color w:val="26282A"/>
        </w:rPr>
        <w:t>;</w:t>
      </w:r>
      <w:r w:rsidRPr="00417A8B">
        <w:rPr>
          <w:rFonts w:asciiTheme="majorBidi" w:hAnsiTheme="majorBidi" w:cstheme="majorBidi"/>
          <w:color w:val="26282A"/>
        </w:rPr>
        <w:t xml:space="preserve"> 74 non-resident respondents, an estimated 0.2 percent of non-resident permits</w:t>
      </w:r>
      <w:r w:rsidR="00793FA1">
        <w:rPr>
          <w:rFonts w:asciiTheme="majorBidi" w:hAnsiTheme="majorBidi" w:cstheme="majorBidi"/>
          <w:color w:val="26282A"/>
        </w:rPr>
        <w:t xml:space="preserve">; and 24 </w:t>
      </w:r>
      <w:r w:rsidR="00593C86">
        <w:rPr>
          <w:rFonts w:asciiTheme="majorBidi" w:hAnsiTheme="majorBidi" w:cstheme="majorBidi"/>
          <w:color w:val="26282A"/>
        </w:rPr>
        <w:t>respondents</w:t>
      </w:r>
      <w:r w:rsidR="00793FA1">
        <w:rPr>
          <w:rFonts w:asciiTheme="majorBidi" w:hAnsiTheme="majorBidi" w:cstheme="majorBidi"/>
          <w:color w:val="26282A"/>
        </w:rPr>
        <w:t xml:space="preserve"> that did not disclose the</w:t>
      </w:r>
      <w:r w:rsidR="00593C86">
        <w:rPr>
          <w:rFonts w:asciiTheme="majorBidi" w:hAnsiTheme="majorBidi" w:cstheme="majorBidi"/>
          <w:color w:val="26282A"/>
        </w:rPr>
        <w:t>ir residence location</w:t>
      </w:r>
      <w:r w:rsidRPr="00417A8B">
        <w:rPr>
          <w:rFonts w:asciiTheme="majorBidi" w:hAnsiTheme="majorBidi" w:cstheme="majorBidi"/>
          <w:color w:val="26282A"/>
        </w:rPr>
        <w:t>.</w:t>
      </w:r>
      <w:r>
        <w:rPr>
          <w:rStyle w:val="FootnoteReference"/>
          <w:rFonts w:asciiTheme="majorBidi" w:hAnsiTheme="majorBidi" w:cstheme="majorBidi"/>
          <w:color w:val="26282A"/>
        </w:rPr>
        <w:footnoteReference w:id="33"/>
      </w:r>
      <w:r>
        <w:rPr>
          <w:rFonts w:asciiTheme="majorBidi" w:hAnsiTheme="majorBidi" w:cstheme="majorBidi"/>
          <w:color w:val="26282A"/>
        </w:rPr>
        <w:t xml:space="preserve"> Approximately 40 percent of the COHVCO Facebook members </w:t>
      </w:r>
      <w:r w:rsidR="006F1A1B">
        <w:rPr>
          <w:rFonts w:asciiTheme="majorBidi" w:hAnsiTheme="majorBidi" w:cstheme="majorBidi"/>
          <w:color w:val="26282A"/>
        </w:rPr>
        <w:t xml:space="preserve">participated in </w:t>
      </w:r>
      <w:r>
        <w:rPr>
          <w:rFonts w:asciiTheme="majorBidi" w:hAnsiTheme="majorBidi" w:cstheme="majorBidi"/>
          <w:color w:val="26282A"/>
        </w:rPr>
        <w:t xml:space="preserve">the survey. </w:t>
      </w:r>
    </w:p>
    <w:p w14:paraId="0919E0B3" w14:textId="0C3C90CF" w:rsidR="00A80C88" w:rsidRDefault="00A80C88" w:rsidP="00886009">
      <w:pPr>
        <w:pStyle w:val="Heading2NoNumbering"/>
      </w:pPr>
      <w:bookmarkStart w:id="117" w:name="_Toc157613930"/>
      <w:bookmarkStart w:id="118" w:name="_Toc157607814"/>
      <w:r>
        <w:t>Description</w:t>
      </w:r>
      <w:bookmarkEnd w:id="117"/>
      <w:bookmarkEnd w:id="118"/>
    </w:p>
    <w:p w14:paraId="5D9D661B" w14:textId="0ECF2EDA" w:rsidR="00F80092" w:rsidRDefault="00CB1716" w:rsidP="00366A81">
      <w:pPr>
        <w:pStyle w:val="BodyText"/>
        <w:rPr>
          <w:rFonts w:asciiTheme="majorBidi" w:hAnsiTheme="majorBidi" w:cstheme="majorBidi"/>
          <w:lang w:val="en-US"/>
        </w:rPr>
      </w:pPr>
      <w:r w:rsidRPr="00CB1716">
        <w:rPr>
          <w:rFonts w:asciiTheme="majorBidi" w:hAnsiTheme="majorBidi" w:cstheme="majorBidi"/>
        </w:rPr>
        <w:t xml:space="preserve">The case study considers a hypothetical OHV state park in Weld County, </w:t>
      </w:r>
      <w:r w:rsidRPr="00CB1716" w:rsidDel="00190208">
        <w:rPr>
          <w:rFonts w:asciiTheme="majorBidi" w:hAnsiTheme="majorBidi" w:cstheme="majorBidi"/>
        </w:rPr>
        <w:t>i</w:t>
      </w:r>
      <w:r w:rsidRPr="00CB1716">
        <w:rPr>
          <w:rFonts w:asciiTheme="majorBidi" w:hAnsiTheme="majorBidi" w:cstheme="majorBidi"/>
        </w:rPr>
        <w:t xml:space="preserve">n the </w:t>
      </w:r>
      <w:r w:rsidR="006E3683">
        <w:rPr>
          <w:rFonts w:asciiTheme="majorBidi" w:hAnsiTheme="majorBidi" w:cstheme="majorBidi"/>
        </w:rPr>
        <w:t>e</w:t>
      </w:r>
      <w:r w:rsidRPr="00CB1716">
        <w:rPr>
          <w:rFonts w:asciiTheme="majorBidi" w:hAnsiTheme="majorBidi" w:cstheme="majorBidi"/>
        </w:rPr>
        <w:t xml:space="preserve">ast </w:t>
      </w:r>
      <w:r w:rsidR="006E3683">
        <w:rPr>
          <w:rFonts w:asciiTheme="majorBidi" w:hAnsiTheme="majorBidi" w:cstheme="majorBidi"/>
        </w:rPr>
        <w:t>r</w:t>
      </w:r>
      <w:r w:rsidRPr="00CB1716">
        <w:rPr>
          <w:rFonts w:asciiTheme="majorBidi" w:hAnsiTheme="majorBidi" w:cstheme="majorBidi"/>
        </w:rPr>
        <w:t>egion</w:t>
      </w:r>
      <w:r w:rsidR="00190208">
        <w:rPr>
          <w:rFonts w:asciiTheme="majorBidi" w:hAnsiTheme="majorBidi" w:cstheme="majorBidi"/>
        </w:rPr>
        <w:t xml:space="preserve"> of Colorado</w:t>
      </w:r>
      <w:r w:rsidRPr="00CB1716">
        <w:rPr>
          <w:rFonts w:asciiTheme="majorBidi" w:hAnsiTheme="majorBidi" w:cstheme="majorBidi"/>
        </w:rPr>
        <w:t xml:space="preserve">. </w:t>
      </w:r>
      <w:r w:rsidR="00510B44">
        <w:rPr>
          <w:rFonts w:asciiTheme="majorBidi" w:hAnsiTheme="majorBidi" w:cstheme="majorBidi"/>
          <w:lang w:val="en-US"/>
        </w:rPr>
        <w:t xml:space="preserve">This case study uses information from the </w:t>
      </w:r>
      <w:r w:rsidR="00E047E6">
        <w:rPr>
          <w:rFonts w:asciiTheme="majorBidi" w:hAnsiTheme="majorBidi" w:cstheme="majorBidi"/>
          <w:lang w:val="en-US"/>
        </w:rPr>
        <w:t xml:space="preserve">hypothetical OHV state park survey </w:t>
      </w:r>
      <w:r w:rsidR="00CA60C8">
        <w:rPr>
          <w:rFonts w:asciiTheme="majorBidi" w:hAnsiTheme="majorBidi" w:cstheme="majorBidi"/>
          <w:lang w:val="en-US"/>
        </w:rPr>
        <w:t>and</w:t>
      </w:r>
      <w:r w:rsidR="00E047E6">
        <w:rPr>
          <w:rFonts w:asciiTheme="majorBidi" w:hAnsiTheme="majorBidi" w:cstheme="majorBidi"/>
          <w:lang w:val="en-US"/>
        </w:rPr>
        <w:t xml:space="preserve"> from the current study to estimate the economic benefits and </w:t>
      </w:r>
      <w:r w:rsidR="00E67DEA">
        <w:rPr>
          <w:rFonts w:asciiTheme="majorBidi" w:hAnsiTheme="majorBidi" w:cstheme="majorBidi"/>
          <w:lang w:val="en-US"/>
        </w:rPr>
        <w:t xml:space="preserve">state revenues that would be supported by the establishment of an OHV state park. </w:t>
      </w:r>
      <w:r w:rsidR="00510B44">
        <w:rPr>
          <w:rFonts w:asciiTheme="majorBidi" w:hAnsiTheme="majorBidi" w:cstheme="majorBidi"/>
          <w:lang w:val="en-US"/>
        </w:rPr>
        <w:t xml:space="preserve">This analysis can be used to help </w:t>
      </w:r>
      <w:r w:rsidR="004A6C37">
        <w:rPr>
          <w:rFonts w:asciiTheme="majorBidi" w:hAnsiTheme="majorBidi" w:cstheme="majorBidi"/>
          <w:lang w:val="en-US"/>
        </w:rPr>
        <w:t>Colorado Parks and Wildlife (</w:t>
      </w:r>
      <w:r w:rsidR="00510B44">
        <w:rPr>
          <w:rFonts w:asciiTheme="majorBidi" w:hAnsiTheme="majorBidi" w:cstheme="majorBidi"/>
          <w:lang w:val="en-US"/>
        </w:rPr>
        <w:t>CPW</w:t>
      </w:r>
      <w:r w:rsidR="004A6C37">
        <w:rPr>
          <w:rFonts w:asciiTheme="majorBidi" w:hAnsiTheme="majorBidi" w:cstheme="majorBidi"/>
          <w:lang w:val="en-US"/>
        </w:rPr>
        <w:t>)</w:t>
      </w:r>
      <w:r w:rsidR="00510B44">
        <w:rPr>
          <w:rFonts w:asciiTheme="majorBidi" w:hAnsiTheme="majorBidi" w:cstheme="majorBidi"/>
          <w:lang w:val="en-US"/>
        </w:rPr>
        <w:t xml:space="preserve"> better understand the economic benefits such parks </w:t>
      </w:r>
      <w:r w:rsidR="003E4656">
        <w:rPr>
          <w:rFonts w:asciiTheme="majorBidi" w:hAnsiTheme="majorBidi" w:cstheme="majorBidi"/>
          <w:lang w:val="en-US"/>
        </w:rPr>
        <w:t xml:space="preserve">might have </w:t>
      </w:r>
      <w:r w:rsidR="00510B44">
        <w:rPr>
          <w:rFonts w:asciiTheme="majorBidi" w:hAnsiTheme="majorBidi" w:cstheme="majorBidi"/>
          <w:lang w:val="en-US"/>
        </w:rPr>
        <w:t>in the State of Colorado.</w:t>
      </w:r>
      <w:r w:rsidR="00DA4A3B">
        <w:rPr>
          <w:rFonts w:asciiTheme="majorBidi" w:hAnsiTheme="majorBidi" w:cstheme="majorBidi"/>
          <w:lang w:val="en-US"/>
        </w:rPr>
        <w:t xml:space="preserve"> Additional description is provided in the sections below. </w:t>
      </w:r>
    </w:p>
    <w:p w14:paraId="48F1F27D" w14:textId="23C7A5CD" w:rsidR="00D51BE1" w:rsidRDefault="00D5540C" w:rsidP="00861A1B">
      <w:pPr>
        <w:pStyle w:val="Heading2NoNumbering"/>
      </w:pPr>
      <w:bookmarkStart w:id="119" w:name="_Toc157613931"/>
      <w:bookmarkStart w:id="120" w:name="_Toc157607815"/>
      <w:r>
        <w:t xml:space="preserve">Use and Economic Benefits of a </w:t>
      </w:r>
      <w:r w:rsidR="00546DF3">
        <w:t xml:space="preserve">Hypothetical </w:t>
      </w:r>
      <w:r w:rsidR="001D1AA3">
        <w:t>OHV State Park</w:t>
      </w:r>
      <w:bookmarkEnd w:id="119"/>
      <w:bookmarkEnd w:id="120"/>
      <w:r w:rsidR="001D1AA3">
        <w:t xml:space="preserve"> </w:t>
      </w:r>
    </w:p>
    <w:p w14:paraId="3A2A059D" w14:textId="7822CDC6" w:rsidR="00725E7D" w:rsidRPr="00725E7D" w:rsidRDefault="00725E7D" w:rsidP="00725E7D">
      <w:pPr>
        <w:pStyle w:val="Heading3NoNumbering"/>
      </w:pPr>
      <w:bookmarkStart w:id="121" w:name="_Toc157613932"/>
      <w:bookmarkStart w:id="122" w:name="_Toc157607816"/>
      <w:r w:rsidRPr="00725E7D">
        <w:t>Summary of Survey Responses</w:t>
      </w:r>
      <w:bookmarkEnd w:id="121"/>
      <w:bookmarkEnd w:id="122"/>
      <w:r w:rsidRPr="00725E7D">
        <w:t xml:space="preserve"> </w:t>
      </w:r>
    </w:p>
    <w:p w14:paraId="0EE0916E" w14:textId="068B4655" w:rsidR="00843495" w:rsidRDefault="00C27101" w:rsidP="00A077D2">
      <w:pPr>
        <w:pStyle w:val="xyiv2079517563msonormal"/>
        <w:rPr>
          <w:rFonts w:asciiTheme="majorBidi" w:eastAsia="Times New Roman" w:hAnsiTheme="majorBidi" w:cstheme="majorBidi"/>
          <w:color w:val="26282A"/>
        </w:rPr>
      </w:pPr>
      <w:r w:rsidRPr="003A28E2">
        <w:rPr>
          <w:rFonts w:asciiTheme="majorBidi" w:eastAsia="Times New Roman" w:hAnsiTheme="majorBidi" w:cstheme="majorBidi"/>
          <w:color w:val="26282A"/>
        </w:rPr>
        <w:t xml:space="preserve">The survey </w:t>
      </w:r>
      <w:r w:rsidR="00F74DD4" w:rsidRPr="003A28E2">
        <w:rPr>
          <w:rFonts w:asciiTheme="majorBidi" w:eastAsia="Times New Roman" w:hAnsiTheme="majorBidi" w:cstheme="majorBidi"/>
          <w:color w:val="26282A"/>
        </w:rPr>
        <w:t xml:space="preserve">asked </w:t>
      </w:r>
      <w:r w:rsidR="00E175AB">
        <w:rPr>
          <w:rFonts w:asciiTheme="majorBidi" w:eastAsia="Times New Roman" w:hAnsiTheme="majorBidi" w:cstheme="majorBidi"/>
          <w:color w:val="26282A"/>
        </w:rPr>
        <w:t>approximately</w:t>
      </w:r>
      <w:r w:rsidR="002D5775" w:rsidRPr="003A28E2">
        <w:rPr>
          <w:rFonts w:asciiTheme="majorBidi" w:eastAsia="Times New Roman" w:hAnsiTheme="majorBidi" w:cstheme="majorBidi"/>
          <w:color w:val="26282A"/>
        </w:rPr>
        <w:t xml:space="preserve"> 20 questions</w:t>
      </w:r>
      <w:r w:rsidR="001B14A2" w:rsidRPr="003A28E2">
        <w:rPr>
          <w:rFonts w:asciiTheme="majorBidi" w:eastAsia="Times New Roman" w:hAnsiTheme="majorBidi" w:cstheme="majorBidi"/>
          <w:color w:val="26282A"/>
        </w:rPr>
        <w:t xml:space="preserve"> </w:t>
      </w:r>
      <w:r w:rsidR="00A27814">
        <w:rPr>
          <w:rFonts w:asciiTheme="majorBidi" w:eastAsia="Times New Roman" w:hAnsiTheme="majorBidi" w:cstheme="majorBidi"/>
          <w:color w:val="26282A"/>
        </w:rPr>
        <w:t>about future interest in a</w:t>
      </w:r>
      <w:r w:rsidR="00A27814" w:rsidRPr="00A27814">
        <w:t xml:space="preserve"> </w:t>
      </w:r>
      <w:r w:rsidR="00A27814">
        <w:rPr>
          <w:rFonts w:asciiTheme="majorBidi" w:eastAsia="Times New Roman" w:hAnsiTheme="majorBidi" w:cstheme="majorBidi"/>
          <w:color w:val="26282A"/>
        </w:rPr>
        <w:t>h</w:t>
      </w:r>
      <w:r w:rsidR="00A27814" w:rsidRPr="00A27814">
        <w:rPr>
          <w:rFonts w:asciiTheme="majorBidi" w:eastAsia="Times New Roman" w:hAnsiTheme="majorBidi" w:cstheme="majorBidi"/>
          <w:color w:val="26282A"/>
        </w:rPr>
        <w:t xml:space="preserve">ypothetical OHV </w:t>
      </w:r>
      <w:r w:rsidR="00A27814">
        <w:rPr>
          <w:rFonts w:asciiTheme="majorBidi" w:eastAsia="Times New Roman" w:hAnsiTheme="majorBidi" w:cstheme="majorBidi"/>
          <w:color w:val="26282A"/>
        </w:rPr>
        <w:t>s</w:t>
      </w:r>
      <w:r w:rsidR="00A27814" w:rsidRPr="00A27814">
        <w:rPr>
          <w:rFonts w:asciiTheme="majorBidi" w:eastAsia="Times New Roman" w:hAnsiTheme="majorBidi" w:cstheme="majorBidi"/>
          <w:color w:val="26282A"/>
        </w:rPr>
        <w:t xml:space="preserve">tate </w:t>
      </w:r>
      <w:r w:rsidR="00A27814">
        <w:rPr>
          <w:rFonts w:asciiTheme="majorBidi" w:eastAsia="Times New Roman" w:hAnsiTheme="majorBidi" w:cstheme="majorBidi"/>
          <w:color w:val="26282A"/>
        </w:rPr>
        <w:t>p</w:t>
      </w:r>
      <w:r w:rsidR="00A27814" w:rsidRPr="00A27814">
        <w:rPr>
          <w:rFonts w:asciiTheme="majorBidi" w:eastAsia="Times New Roman" w:hAnsiTheme="majorBidi" w:cstheme="majorBidi"/>
          <w:color w:val="26282A"/>
        </w:rPr>
        <w:t>ark</w:t>
      </w:r>
      <w:r w:rsidR="003A28E2">
        <w:rPr>
          <w:rFonts w:asciiTheme="majorBidi" w:eastAsia="Times New Roman" w:hAnsiTheme="majorBidi" w:cstheme="majorBidi"/>
          <w:color w:val="26282A"/>
        </w:rPr>
        <w:t>. Responses to four relevant questions are summarized below.</w:t>
      </w:r>
      <w:r w:rsidR="00A27814">
        <w:rPr>
          <w:rFonts w:asciiTheme="majorBidi" w:eastAsia="Times New Roman" w:hAnsiTheme="majorBidi" w:cstheme="majorBidi"/>
          <w:color w:val="26282A"/>
        </w:rPr>
        <w:t xml:space="preserve"> </w:t>
      </w:r>
      <w:r w:rsidR="00EC57A8">
        <w:rPr>
          <w:rFonts w:asciiTheme="majorBidi" w:eastAsia="Times New Roman" w:hAnsiTheme="majorBidi" w:cstheme="majorBidi"/>
          <w:color w:val="26282A"/>
        </w:rPr>
        <w:t>Tables B-1 – B-4</w:t>
      </w:r>
      <w:r w:rsidR="004200F8">
        <w:rPr>
          <w:rFonts w:asciiTheme="majorBidi" w:eastAsia="Times New Roman" w:hAnsiTheme="majorBidi" w:cstheme="majorBidi"/>
          <w:color w:val="26282A"/>
        </w:rPr>
        <w:t xml:space="preserve"> display the </w:t>
      </w:r>
      <w:r w:rsidR="000D0D85">
        <w:rPr>
          <w:rFonts w:asciiTheme="majorBidi" w:eastAsia="Times New Roman" w:hAnsiTheme="majorBidi" w:cstheme="majorBidi"/>
          <w:color w:val="26282A"/>
        </w:rPr>
        <w:t xml:space="preserve">distribution of responses to </w:t>
      </w:r>
      <w:r w:rsidR="001949C7">
        <w:rPr>
          <w:rFonts w:asciiTheme="majorBidi" w:eastAsia="Times New Roman" w:hAnsiTheme="majorBidi" w:cstheme="majorBidi"/>
          <w:color w:val="26282A"/>
        </w:rPr>
        <w:t>four</w:t>
      </w:r>
      <w:r w:rsidR="007838A7">
        <w:rPr>
          <w:rFonts w:asciiTheme="majorBidi" w:eastAsia="Times New Roman" w:hAnsiTheme="majorBidi" w:cstheme="majorBidi"/>
          <w:color w:val="26282A"/>
        </w:rPr>
        <w:t xml:space="preserve"> select questions.</w:t>
      </w:r>
    </w:p>
    <w:p w14:paraId="74AD1A02" w14:textId="17CF2FAC" w:rsidR="00705177" w:rsidRDefault="005531C0" w:rsidP="00A077D2">
      <w:pPr>
        <w:pStyle w:val="xyiv2079517563msonormal"/>
        <w:rPr>
          <w:rFonts w:asciiTheme="majorBidi" w:eastAsia="Times New Roman" w:hAnsiTheme="majorBidi" w:cstheme="majorBidi"/>
          <w:color w:val="26282A"/>
        </w:rPr>
      </w:pPr>
      <w:r>
        <w:rPr>
          <w:rFonts w:asciiTheme="majorBidi" w:eastAsia="Times New Roman" w:hAnsiTheme="majorBidi" w:cstheme="majorBidi"/>
          <w:color w:val="26282A"/>
        </w:rPr>
        <w:t>The question</w:t>
      </w:r>
      <w:r w:rsidR="00E75823">
        <w:rPr>
          <w:rFonts w:asciiTheme="majorBidi" w:eastAsia="Times New Roman" w:hAnsiTheme="majorBidi" w:cstheme="majorBidi"/>
          <w:color w:val="26282A"/>
        </w:rPr>
        <w:t xml:space="preserve">, </w:t>
      </w:r>
      <w:r w:rsidR="00E75823" w:rsidRPr="00875C53">
        <w:rPr>
          <w:rFonts w:asciiTheme="majorBidi" w:eastAsia="Times New Roman" w:hAnsiTheme="majorBidi" w:cstheme="majorBidi"/>
          <w:color w:val="26282A"/>
        </w:rPr>
        <w:t>“Where are you generally located?”</w:t>
      </w:r>
      <w:r w:rsidR="00E75823">
        <w:rPr>
          <w:rFonts w:asciiTheme="majorBidi" w:eastAsia="Times New Roman" w:hAnsiTheme="majorBidi" w:cstheme="majorBidi"/>
          <w:color w:val="26282A"/>
        </w:rPr>
        <w:t xml:space="preserve"> yielded </w:t>
      </w:r>
      <w:r w:rsidR="00A5714D">
        <w:rPr>
          <w:rFonts w:asciiTheme="majorBidi" w:eastAsia="Times New Roman" w:hAnsiTheme="majorBidi" w:cstheme="majorBidi"/>
          <w:color w:val="26282A"/>
        </w:rPr>
        <w:t>the foll</w:t>
      </w:r>
      <w:r w:rsidR="006B6DAB">
        <w:rPr>
          <w:rFonts w:asciiTheme="majorBidi" w:eastAsia="Times New Roman" w:hAnsiTheme="majorBidi" w:cstheme="majorBidi"/>
          <w:color w:val="26282A"/>
        </w:rPr>
        <w:t>owing</w:t>
      </w:r>
      <w:r w:rsidR="00705177">
        <w:rPr>
          <w:rFonts w:asciiTheme="majorBidi" w:eastAsia="Times New Roman" w:hAnsiTheme="majorBidi" w:cstheme="majorBidi"/>
          <w:color w:val="26282A"/>
        </w:rPr>
        <w:t>:</w:t>
      </w:r>
    </w:p>
    <w:p w14:paraId="53DF78F2" w14:textId="06BA5842" w:rsidR="00A05B61" w:rsidRDefault="00A05B61" w:rsidP="003A28E2">
      <w:pPr>
        <w:pStyle w:val="Caption"/>
      </w:pPr>
      <w:bookmarkStart w:id="123" w:name="_Toc157073800"/>
      <w:r>
        <w:t>Table B-</w:t>
      </w:r>
      <w:r w:rsidR="005474FB">
        <w:fldChar w:fldCharType="begin"/>
      </w:r>
      <w:r w:rsidR="005474FB">
        <w:instrText xml:space="preserve"> SEQ Table_B- \* ARABIC </w:instrText>
      </w:r>
      <w:r w:rsidR="005474FB">
        <w:fldChar w:fldCharType="separate"/>
      </w:r>
      <w:r w:rsidR="00A50C4D">
        <w:rPr>
          <w:noProof/>
        </w:rPr>
        <w:t>1</w:t>
      </w:r>
      <w:r w:rsidR="005474FB">
        <w:rPr>
          <w:noProof/>
        </w:rPr>
        <w:fldChar w:fldCharType="end"/>
      </w:r>
      <w:r>
        <w:t>. Survey Response: Location</w:t>
      </w:r>
      <w:bookmarkEnd w:id="123"/>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3"/>
        <w:gridCol w:w="1243"/>
        <w:gridCol w:w="1334"/>
      </w:tblGrid>
      <w:tr w:rsidR="00B3175B" w:rsidRPr="00943267" w14:paraId="06A7ECAC" w14:textId="3905BA31" w:rsidTr="003329D3">
        <w:trPr>
          <w:cantSplit/>
          <w:trHeight w:val="260"/>
        </w:trPr>
        <w:tc>
          <w:tcPr>
            <w:tcW w:w="3957" w:type="dxa"/>
            <w:shd w:val="clear" w:color="auto" w:fill="D9D9D9" w:themeFill="background1" w:themeFillShade="D9"/>
            <w:noWrap/>
            <w:vAlign w:val="bottom"/>
            <w:hideMark/>
          </w:tcPr>
          <w:p w14:paraId="6DA8FABC" w14:textId="7E15DE4D" w:rsidR="00B3175B" w:rsidRPr="003A28E2" w:rsidRDefault="00B3175B" w:rsidP="005E2413">
            <w:pPr>
              <w:pStyle w:val="TableRowHeader"/>
              <w:rPr>
                <w:rFonts w:asciiTheme="majorBidi" w:hAnsiTheme="majorBidi" w:cstheme="majorBidi"/>
                <w:b w:val="0"/>
                <w:bCs/>
                <w:color w:val="000000"/>
              </w:rPr>
            </w:pPr>
            <w:r w:rsidRPr="004974C0">
              <w:t>Locations</w:t>
            </w:r>
          </w:p>
        </w:tc>
        <w:tc>
          <w:tcPr>
            <w:tcW w:w="1258" w:type="dxa"/>
            <w:shd w:val="clear" w:color="auto" w:fill="D9D9D9" w:themeFill="background1" w:themeFillShade="D9"/>
            <w:vAlign w:val="bottom"/>
          </w:tcPr>
          <w:p w14:paraId="308260B1" w14:textId="5840B021" w:rsidR="00B3175B" w:rsidRPr="003A28E2" w:rsidRDefault="00B3175B" w:rsidP="005E2413">
            <w:pPr>
              <w:pStyle w:val="TableRowHeader"/>
              <w:rPr>
                <w:rFonts w:asciiTheme="majorBidi" w:hAnsiTheme="majorBidi" w:cstheme="majorBidi"/>
                <w:b w:val="0"/>
                <w:bCs/>
                <w:color w:val="000000"/>
              </w:rPr>
            </w:pPr>
            <w:r w:rsidRPr="004974C0">
              <w:t>Count</w:t>
            </w:r>
          </w:p>
        </w:tc>
        <w:tc>
          <w:tcPr>
            <w:tcW w:w="1350" w:type="dxa"/>
            <w:shd w:val="clear" w:color="auto" w:fill="D9D9D9" w:themeFill="background1" w:themeFillShade="D9"/>
            <w:vAlign w:val="bottom"/>
          </w:tcPr>
          <w:p w14:paraId="2BC4BF5F" w14:textId="405C616C" w:rsidR="00B3175B" w:rsidRPr="003A28E2" w:rsidRDefault="00B3175B" w:rsidP="005E2413">
            <w:pPr>
              <w:pStyle w:val="TableRowHeader"/>
              <w:rPr>
                <w:rFonts w:asciiTheme="majorBidi" w:hAnsiTheme="majorBidi" w:cstheme="majorBidi"/>
                <w:b w:val="0"/>
                <w:bCs/>
                <w:color w:val="000000"/>
              </w:rPr>
            </w:pPr>
            <w:r w:rsidRPr="004974C0">
              <w:t>Percent</w:t>
            </w:r>
          </w:p>
        </w:tc>
      </w:tr>
      <w:tr w:rsidR="00B3175B" w:rsidRPr="00943267" w14:paraId="10A4ABA8" w14:textId="335F0F8F" w:rsidTr="00241260">
        <w:trPr>
          <w:cantSplit/>
        </w:trPr>
        <w:tc>
          <w:tcPr>
            <w:tcW w:w="3957" w:type="dxa"/>
            <w:shd w:val="clear" w:color="auto" w:fill="auto"/>
            <w:noWrap/>
            <w:vAlign w:val="bottom"/>
            <w:hideMark/>
          </w:tcPr>
          <w:p w14:paraId="571D0DBB" w14:textId="77777777" w:rsidR="00B3175B" w:rsidRPr="004974C0" w:rsidRDefault="00B3175B" w:rsidP="00B3175B">
            <w:pPr>
              <w:spacing w:after="0"/>
              <w:rPr>
                <w:rFonts w:ascii="Arial Narrow" w:hAnsi="Arial Narrow" w:cstheme="majorBidi"/>
                <w:color w:val="000000"/>
                <w:sz w:val="20"/>
              </w:rPr>
            </w:pPr>
            <w:r w:rsidRPr="004974C0">
              <w:rPr>
                <w:rFonts w:ascii="Arial Narrow" w:hAnsi="Arial Narrow" w:cstheme="majorBidi"/>
                <w:color w:val="000000"/>
                <w:sz w:val="20"/>
              </w:rPr>
              <w:t>I-25 Corridor</w:t>
            </w:r>
          </w:p>
        </w:tc>
        <w:tc>
          <w:tcPr>
            <w:tcW w:w="1258" w:type="dxa"/>
            <w:vAlign w:val="bottom"/>
          </w:tcPr>
          <w:p w14:paraId="314AB6F1" w14:textId="4CB4BC39" w:rsidR="00B3175B" w:rsidRPr="003A28E2" w:rsidRDefault="00B3175B" w:rsidP="00A93637">
            <w:pPr>
              <w:pStyle w:val="TableTextdecimalaligned"/>
              <w:rPr>
                <w:rFonts w:asciiTheme="majorBidi" w:hAnsiTheme="majorBidi" w:cstheme="majorBidi"/>
                <w:color w:val="000000"/>
              </w:rPr>
            </w:pPr>
            <w:r w:rsidRPr="006F7C66">
              <w:t>1,634</w:t>
            </w:r>
          </w:p>
        </w:tc>
        <w:tc>
          <w:tcPr>
            <w:tcW w:w="1350" w:type="dxa"/>
            <w:vAlign w:val="bottom"/>
          </w:tcPr>
          <w:p w14:paraId="60E49E2A" w14:textId="6EB12C54" w:rsidR="00B3175B" w:rsidRPr="003A28E2" w:rsidRDefault="00B3175B" w:rsidP="00A93637">
            <w:pPr>
              <w:pStyle w:val="TableTextdecimalaligned"/>
              <w:rPr>
                <w:rFonts w:asciiTheme="majorBidi" w:hAnsiTheme="majorBidi" w:cstheme="majorBidi"/>
                <w:color w:val="000000"/>
              </w:rPr>
            </w:pPr>
            <w:r w:rsidRPr="006F7C66">
              <w:t>72%</w:t>
            </w:r>
          </w:p>
        </w:tc>
      </w:tr>
      <w:tr w:rsidR="00B3175B" w:rsidRPr="00943267" w14:paraId="0240B356" w14:textId="0C76B4A9" w:rsidTr="00241260">
        <w:trPr>
          <w:cantSplit/>
        </w:trPr>
        <w:tc>
          <w:tcPr>
            <w:tcW w:w="3957" w:type="dxa"/>
            <w:shd w:val="clear" w:color="auto" w:fill="auto"/>
            <w:noWrap/>
            <w:vAlign w:val="bottom"/>
            <w:hideMark/>
          </w:tcPr>
          <w:p w14:paraId="330FDA91" w14:textId="0727F09A" w:rsidR="00B3175B" w:rsidRPr="004974C0" w:rsidRDefault="00B3175B" w:rsidP="00B3175B">
            <w:pPr>
              <w:spacing w:after="0"/>
              <w:rPr>
                <w:rFonts w:ascii="Arial Narrow" w:hAnsi="Arial Narrow" w:cstheme="majorBidi"/>
                <w:color w:val="000000"/>
                <w:sz w:val="20"/>
              </w:rPr>
            </w:pPr>
            <w:r w:rsidRPr="004974C0">
              <w:rPr>
                <w:rFonts w:ascii="Arial Narrow" w:hAnsi="Arial Narrow" w:cstheme="majorBidi"/>
                <w:color w:val="000000"/>
                <w:sz w:val="20"/>
              </w:rPr>
              <w:t>Elsewhere in Colorado</w:t>
            </w:r>
          </w:p>
        </w:tc>
        <w:tc>
          <w:tcPr>
            <w:tcW w:w="1258" w:type="dxa"/>
            <w:vAlign w:val="bottom"/>
          </w:tcPr>
          <w:p w14:paraId="030D2BBD" w14:textId="493B0FAA" w:rsidR="00B3175B" w:rsidRPr="003A28E2" w:rsidRDefault="00FD2BDD" w:rsidP="00A93637">
            <w:pPr>
              <w:pStyle w:val="TableTextdecimalaligned"/>
              <w:rPr>
                <w:rFonts w:asciiTheme="majorBidi" w:hAnsiTheme="majorBidi" w:cstheme="majorBidi"/>
                <w:color w:val="000000"/>
              </w:rPr>
            </w:pPr>
            <w:r w:rsidRPr="006F7C66">
              <w:t>547</w:t>
            </w:r>
          </w:p>
        </w:tc>
        <w:tc>
          <w:tcPr>
            <w:tcW w:w="1350" w:type="dxa"/>
            <w:vAlign w:val="bottom"/>
          </w:tcPr>
          <w:p w14:paraId="40FD63D4" w14:textId="39D4A400" w:rsidR="00B3175B" w:rsidRPr="003A28E2" w:rsidRDefault="00FD2BDD" w:rsidP="00A93637">
            <w:pPr>
              <w:pStyle w:val="TableTextdecimalaligned"/>
              <w:rPr>
                <w:rFonts w:asciiTheme="majorBidi" w:hAnsiTheme="majorBidi" w:cstheme="majorBidi"/>
                <w:color w:val="000000"/>
              </w:rPr>
            </w:pPr>
            <w:r w:rsidRPr="006F7C66">
              <w:t>24</w:t>
            </w:r>
            <w:r w:rsidR="00B3175B" w:rsidRPr="003A28E2">
              <w:rPr>
                <w:rFonts w:asciiTheme="majorBidi" w:hAnsiTheme="majorBidi" w:cstheme="majorBidi"/>
                <w:color w:val="000000"/>
              </w:rPr>
              <w:t>%</w:t>
            </w:r>
          </w:p>
        </w:tc>
      </w:tr>
      <w:tr w:rsidR="00B3175B" w:rsidRPr="00943267" w14:paraId="5C303A49" w14:textId="69893312" w:rsidTr="00241260">
        <w:trPr>
          <w:cantSplit/>
        </w:trPr>
        <w:tc>
          <w:tcPr>
            <w:tcW w:w="3957" w:type="dxa"/>
            <w:shd w:val="clear" w:color="auto" w:fill="auto"/>
            <w:noWrap/>
            <w:vAlign w:val="bottom"/>
            <w:hideMark/>
          </w:tcPr>
          <w:p w14:paraId="7F041F43" w14:textId="00E8D9F6" w:rsidR="00B3175B" w:rsidRPr="004974C0" w:rsidRDefault="00B3175B" w:rsidP="00B3175B">
            <w:pPr>
              <w:spacing w:after="0"/>
              <w:rPr>
                <w:rFonts w:ascii="Arial Narrow" w:hAnsi="Arial Narrow" w:cstheme="majorBidi"/>
                <w:color w:val="000000"/>
                <w:sz w:val="20"/>
              </w:rPr>
            </w:pPr>
            <w:r w:rsidRPr="004974C0">
              <w:rPr>
                <w:rFonts w:ascii="Arial Narrow" w:hAnsi="Arial Narrow" w:cstheme="majorBidi"/>
                <w:color w:val="000000"/>
                <w:sz w:val="20"/>
              </w:rPr>
              <w:t>Out of State</w:t>
            </w:r>
          </w:p>
        </w:tc>
        <w:tc>
          <w:tcPr>
            <w:tcW w:w="1258" w:type="dxa"/>
            <w:vAlign w:val="bottom"/>
          </w:tcPr>
          <w:p w14:paraId="08B30249" w14:textId="4BA03982" w:rsidR="00B3175B" w:rsidRPr="003A28E2" w:rsidRDefault="00943267" w:rsidP="00A93637">
            <w:pPr>
              <w:pStyle w:val="TableTextdecimalaligned"/>
              <w:rPr>
                <w:rFonts w:asciiTheme="majorBidi" w:hAnsiTheme="majorBidi" w:cstheme="majorBidi"/>
                <w:color w:val="000000"/>
              </w:rPr>
            </w:pPr>
            <w:r w:rsidRPr="006F7C66">
              <w:t>74</w:t>
            </w:r>
          </w:p>
        </w:tc>
        <w:tc>
          <w:tcPr>
            <w:tcW w:w="1350" w:type="dxa"/>
            <w:vAlign w:val="bottom"/>
          </w:tcPr>
          <w:p w14:paraId="4F79183F" w14:textId="77C38134" w:rsidR="00B3175B" w:rsidRPr="003A28E2" w:rsidRDefault="003B53D8" w:rsidP="00A93637">
            <w:pPr>
              <w:pStyle w:val="TableTextdecimalaligned"/>
              <w:rPr>
                <w:rFonts w:asciiTheme="majorBidi" w:hAnsiTheme="majorBidi" w:cstheme="majorBidi"/>
                <w:color w:val="000000"/>
              </w:rPr>
            </w:pPr>
            <w:r w:rsidRPr="006F7C66">
              <w:t>3</w:t>
            </w:r>
            <w:r w:rsidR="00B3175B" w:rsidRPr="003A28E2">
              <w:rPr>
                <w:rFonts w:asciiTheme="majorBidi" w:hAnsiTheme="majorBidi" w:cstheme="majorBidi"/>
                <w:color w:val="000000"/>
              </w:rPr>
              <w:t>%</w:t>
            </w:r>
          </w:p>
        </w:tc>
      </w:tr>
      <w:tr w:rsidR="00B3175B" w:rsidRPr="00943267" w14:paraId="30F6F4C1" w14:textId="1C7596B1" w:rsidTr="00241260">
        <w:trPr>
          <w:cantSplit/>
        </w:trPr>
        <w:tc>
          <w:tcPr>
            <w:tcW w:w="3957" w:type="dxa"/>
            <w:shd w:val="clear" w:color="auto" w:fill="auto"/>
            <w:noWrap/>
            <w:vAlign w:val="bottom"/>
            <w:hideMark/>
          </w:tcPr>
          <w:p w14:paraId="5A34A6FC" w14:textId="1796C833" w:rsidR="00B3175B" w:rsidRPr="004974C0" w:rsidRDefault="00B3175B" w:rsidP="00B3175B">
            <w:pPr>
              <w:spacing w:after="0"/>
              <w:rPr>
                <w:rFonts w:ascii="Arial Narrow" w:hAnsi="Arial Narrow" w:cstheme="majorBidi"/>
                <w:color w:val="000000"/>
                <w:sz w:val="20"/>
              </w:rPr>
            </w:pPr>
            <w:r w:rsidRPr="004974C0">
              <w:rPr>
                <w:rFonts w:ascii="Arial Narrow" w:hAnsi="Arial Narrow" w:cstheme="majorBidi"/>
                <w:color w:val="000000"/>
                <w:sz w:val="20"/>
              </w:rPr>
              <w:t>N</w:t>
            </w:r>
            <w:r w:rsidR="00B83DCE">
              <w:rPr>
                <w:rFonts w:ascii="Arial Narrow" w:hAnsi="Arial Narrow" w:cstheme="majorBidi"/>
                <w:color w:val="000000"/>
                <w:sz w:val="20"/>
              </w:rPr>
              <w:t>o response</w:t>
            </w:r>
          </w:p>
        </w:tc>
        <w:tc>
          <w:tcPr>
            <w:tcW w:w="1258" w:type="dxa"/>
            <w:vAlign w:val="bottom"/>
          </w:tcPr>
          <w:p w14:paraId="0866DD16" w14:textId="58BA1CC2" w:rsidR="00B3175B" w:rsidRPr="003A28E2" w:rsidRDefault="00943267" w:rsidP="00A93637">
            <w:pPr>
              <w:pStyle w:val="TableTextdecimalaligned"/>
              <w:rPr>
                <w:rFonts w:asciiTheme="majorBidi" w:hAnsiTheme="majorBidi" w:cstheme="majorBidi"/>
                <w:color w:val="000000"/>
              </w:rPr>
            </w:pPr>
            <w:r w:rsidRPr="006F7C66">
              <w:t>2</w:t>
            </w:r>
            <w:r w:rsidR="00B3175B" w:rsidRPr="003A28E2">
              <w:rPr>
                <w:rFonts w:asciiTheme="majorBidi" w:hAnsiTheme="majorBidi" w:cstheme="majorBidi"/>
                <w:color w:val="000000"/>
              </w:rPr>
              <w:t>4</w:t>
            </w:r>
          </w:p>
        </w:tc>
        <w:tc>
          <w:tcPr>
            <w:tcW w:w="1350" w:type="dxa"/>
            <w:vAlign w:val="bottom"/>
          </w:tcPr>
          <w:p w14:paraId="6622D260" w14:textId="6ED81E17" w:rsidR="00B3175B" w:rsidRPr="003A28E2" w:rsidRDefault="00B3175B" w:rsidP="00A93637">
            <w:pPr>
              <w:pStyle w:val="TableTextdecimalaligned"/>
              <w:rPr>
                <w:rFonts w:asciiTheme="majorBidi" w:hAnsiTheme="majorBidi" w:cstheme="majorBidi"/>
                <w:color w:val="000000"/>
              </w:rPr>
            </w:pPr>
            <w:r w:rsidRPr="006F7C66">
              <w:t>1%</w:t>
            </w:r>
          </w:p>
        </w:tc>
      </w:tr>
      <w:tr w:rsidR="00B3175B" w:rsidRPr="00170F97" w14:paraId="4B0C08DA" w14:textId="77777777" w:rsidTr="00241260">
        <w:trPr>
          <w:cantSplit/>
        </w:trPr>
        <w:tc>
          <w:tcPr>
            <w:tcW w:w="3957" w:type="dxa"/>
            <w:shd w:val="clear" w:color="auto" w:fill="auto"/>
            <w:noWrap/>
            <w:vAlign w:val="bottom"/>
          </w:tcPr>
          <w:p w14:paraId="19345098" w14:textId="0B5ED9EB" w:rsidR="00B3175B" w:rsidRPr="004974C0" w:rsidRDefault="00B3175B" w:rsidP="00B3175B">
            <w:pPr>
              <w:spacing w:after="0"/>
              <w:rPr>
                <w:rFonts w:ascii="Arial Narrow" w:hAnsi="Arial Narrow" w:cstheme="majorBidi"/>
                <w:b/>
                <w:bCs/>
                <w:color w:val="000000"/>
                <w:sz w:val="20"/>
              </w:rPr>
            </w:pPr>
            <w:r w:rsidRPr="004974C0">
              <w:rPr>
                <w:rFonts w:ascii="Arial Narrow" w:hAnsi="Arial Narrow" w:cstheme="majorBidi"/>
                <w:b/>
                <w:bCs/>
                <w:color w:val="000000"/>
                <w:sz w:val="20"/>
              </w:rPr>
              <w:t>Total</w:t>
            </w:r>
          </w:p>
        </w:tc>
        <w:tc>
          <w:tcPr>
            <w:tcW w:w="1258" w:type="dxa"/>
            <w:vAlign w:val="bottom"/>
          </w:tcPr>
          <w:p w14:paraId="42186A55" w14:textId="3705DF95" w:rsidR="00B3175B" w:rsidRPr="003A28E2" w:rsidRDefault="008614BF" w:rsidP="00A93637">
            <w:pPr>
              <w:pStyle w:val="TableTextdecimalaligned"/>
              <w:rPr>
                <w:rFonts w:asciiTheme="majorBidi" w:hAnsiTheme="majorBidi" w:cstheme="majorBidi"/>
                <w:b/>
                <w:bCs/>
                <w:color w:val="000000"/>
              </w:rPr>
            </w:pPr>
            <w:r w:rsidRPr="00D017F3">
              <w:rPr>
                <w:b/>
                <w:bCs/>
              </w:rPr>
              <w:t>2,279</w:t>
            </w:r>
          </w:p>
        </w:tc>
        <w:tc>
          <w:tcPr>
            <w:tcW w:w="1350" w:type="dxa"/>
            <w:vAlign w:val="bottom"/>
          </w:tcPr>
          <w:p w14:paraId="07048A8C" w14:textId="2AE028F2" w:rsidR="00B3175B" w:rsidRPr="003A28E2" w:rsidRDefault="008614BF" w:rsidP="00A93637">
            <w:pPr>
              <w:pStyle w:val="TableTextdecimalaligned"/>
              <w:rPr>
                <w:rFonts w:asciiTheme="majorBidi" w:hAnsiTheme="majorBidi" w:cstheme="majorBidi"/>
                <w:b/>
                <w:bCs/>
                <w:color w:val="000000"/>
              </w:rPr>
            </w:pPr>
            <w:r w:rsidRPr="00D017F3">
              <w:rPr>
                <w:b/>
                <w:bCs/>
              </w:rPr>
              <w:t>100%</w:t>
            </w:r>
          </w:p>
        </w:tc>
      </w:tr>
    </w:tbl>
    <w:p w14:paraId="0D495CA1" w14:textId="67111602" w:rsidR="00EE75E8" w:rsidRDefault="00BB5897" w:rsidP="0063678C">
      <w:pPr>
        <w:pStyle w:val="xyiv2079517563msonormal"/>
        <w:keepNext/>
        <w:keepLines/>
        <w:widowControl w:val="0"/>
        <w:rPr>
          <w:rFonts w:asciiTheme="majorBidi" w:eastAsia="Times New Roman" w:hAnsiTheme="majorBidi" w:cstheme="majorBidi"/>
          <w:color w:val="26282A"/>
        </w:rPr>
      </w:pPr>
      <w:r>
        <w:rPr>
          <w:rFonts w:asciiTheme="majorBidi" w:eastAsia="Times New Roman" w:hAnsiTheme="majorBidi" w:cstheme="majorBidi"/>
          <w:color w:val="26282A"/>
        </w:rPr>
        <w:lastRenderedPageBreak/>
        <w:t>T</w:t>
      </w:r>
      <w:r w:rsidR="00063D99">
        <w:rPr>
          <w:rFonts w:asciiTheme="majorBidi" w:eastAsia="Times New Roman" w:hAnsiTheme="majorBidi" w:cstheme="majorBidi"/>
          <w:color w:val="26282A"/>
        </w:rPr>
        <w:t>he</w:t>
      </w:r>
      <w:r w:rsidR="00213207">
        <w:rPr>
          <w:rFonts w:asciiTheme="majorBidi" w:eastAsia="Times New Roman" w:hAnsiTheme="majorBidi" w:cstheme="majorBidi"/>
          <w:color w:val="26282A"/>
        </w:rPr>
        <w:t xml:space="preserve"> question, “</w:t>
      </w:r>
      <w:r w:rsidR="000B6A3A" w:rsidRPr="000B6A3A">
        <w:rPr>
          <w:rFonts w:asciiTheme="majorBidi" w:eastAsia="Times New Roman" w:hAnsiTheme="majorBidi" w:cstheme="majorBidi"/>
          <w:color w:val="26282A"/>
        </w:rPr>
        <w:t xml:space="preserve">On </w:t>
      </w:r>
      <w:r w:rsidR="000B6A3A" w:rsidRPr="00BD370B">
        <w:rPr>
          <w:rFonts w:asciiTheme="majorBidi" w:eastAsia="Times New Roman" w:hAnsiTheme="majorBidi" w:cstheme="majorBidi"/>
          <w:color w:val="26282A"/>
        </w:rPr>
        <w:t>average, how far would you travel to access a destination riding opportunity like an OHV park?”</w:t>
      </w:r>
      <w:r w:rsidR="00657019">
        <w:rPr>
          <w:rFonts w:asciiTheme="majorBidi" w:eastAsia="Times New Roman" w:hAnsiTheme="majorBidi" w:cstheme="majorBidi"/>
          <w:color w:val="26282A"/>
        </w:rPr>
        <w:t xml:space="preserve"> </w:t>
      </w:r>
      <w:r w:rsidR="00EE75E8">
        <w:rPr>
          <w:rFonts w:asciiTheme="majorBidi" w:eastAsia="Times New Roman" w:hAnsiTheme="majorBidi" w:cstheme="majorBidi"/>
          <w:color w:val="26282A"/>
        </w:rPr>
        <w:t>yielded the following:</w:t>
      </w:r>
    </w:p>
    <w:p w14:paraId="7E5BDFA0" w14:textId="5F31232B" w:rsidR="006B0393" w:rsidRDefault="006B0393" w:rsidP="0063678C">
      <w:pPr>
        <w:pStyle w:val="Caption"/>
        <w:keepLines/>
        <w:widowControl w:val="0"/>
      </w:pPr>
      <w:bookmarkStart w:id="124" w:name="_Toc157073801"/>
      <w:r>
        <w:t>Table B-</w:t>
      </w:r>
      <w:r w:rsidR="005474FB">
        <w:fldChar w:fldCharType="begin"/>
      </w:r>
      <w:r w:rsidR="005474FB">
        <w:instrText xml:space="preserve"> SEQ Table_B- \* ARABIC </w:instrText>
      </w:r>
      <w:r w:rsidR="005474FB">
        <w:fldChar w:fldCharType="separate"/>
      </w:r>
      <w:r w:rsidR="00A50C4D">
        <w:rPr>
          <w:noProof/>
        </w:rPr>
        <w:t>2</w:t>
      </w:r>
      <w:r w:rsidR="005474FB">
        <w:rPr>
          <w:noProof/>
        </w:rPr>
        <w:fldChar w:fldCharType="end"/>
      </w:r>
      <w:r>
        <w:t>. Survey Response:</w:t>
      </w:r>
      <w:r w:rsidR="003D384A">
        <w:t xml:space="preserve"> Distance Willing to Travel</w:t>
      </w:r>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282"/>
        <w:gridCol w:w="1930"/>
        <w:gridCol w:w="1184"/>
        <w:gridCol w:w="1795"/>
      </w:tblGrid>
      <w:tr w:rsidR="003A28E2" w:rsidRPr="00F717C2" w14:paraId="4534AB38" w14:textId="77777777" w:rsidTr="0063678C">
        <w:trPr>
          <w:cantSplit/>
          <w:trHeight w:val="144"/>
          <w:tblHeader/>
        </w:trPr>
        <w:tc>
          <w:tcPr>
            <w:tcW w:w="0" w:type="auto"/>
            <w:shd w:val="clear" w:color="auto" w:fill="D9D9D9" w:themeFill="background1" w:themeFillShade="D9"/>
            <w:noWrap/>
            <w:vAlign w:val="bottom"/>
            <w:hideMark/>
          </w:tcPr>
          <w:p w14:paraId="00172637" w14:textId="77777777" w:rsidR="005E6E61" w:rsidRPr="00F717C2" w:rsidRDefault="005E6E61" w:rsidP="0063678C">
            <w:pPr>
              <w:pStyle w:val="TableRowHeader"/>
            </w:pPr>
            <w:r w:rsidRPr="00F717C2">
              <w:t>Distance</w:t>
            </w:r>
          </w:p>
        </w:tc>
        <w:tc>
          <w:tcPr>
            <w:tcW w:w="0" w:type="auto"/>
            <w:shd w:val="clear" w:color="auto" w:fill="D9D9D9" w:themeFill="background1" w:themeFillShade="D9"/>
            <w:noWrap/>
            <w:vAlign w:val="bottom"/>
            <w:hideMark/>
          </w:tcPr>
          <w:p w14:paraId="1321C05C" w14:textId="77777777" w:rsidR="005E6E61" w:rsidRPr="00F717C2" w:rsidRDefault="005E6E61" w:rsidP="0063678C">
            <w:pPr>
              <w:pStyle w:val="TableRowHeader"/>
            </w:pPr>
            <w:r w:rsidRPr="00F717C2">
              <w:t>Non-Resident</w:t>
            </w:r>
          </w:p>
        </w:tc>
        <w:tc>
          <w:tcPr>
            <w:tcW w:w="0" w:type="auto"/>
            <w:shd w:val="clear" w:color="auto" w:fill="D9D9D9" w:themeFill="background1" w:themeFillShade="D9"/>
            <w:noWrap/>
            <w:vAlign w:val="bottom"/>
            <w:hideMark/>
          </w:tcPr>
          <w:p w14:paraId="10DD3BA1" w14:textId="2815E061" w:rsidR="005E6E61" w:rsidRPr="00F717C2" w:rsidRDefault="005E6E61" w:rsidP="0063678C">
            <w:pPr>
              <w:pStyle w:val="TableRowHeader"/>
            </w:pPr>
            <w:r w:rsidRPr="00F717C2">
              <w:t>Non-</w:t>
            </w:r>
            <w:r w:rsidR="00EA6EEF" w:rsidRPr="00F717C2">
              <w:t xml:space="preserve">Resident </w:t>
            </w:r>
            <w:r w:rsidR="007A3C31" w:rsidRPr="00F717C2">
              <w:t>Percent</w:t>
            </w:r>
          </w:p>
        </w:tc>
        <w:tc>
          <w:tcPr>
            <w:tcW w:w="1184" w:type="dxa"/>
            <w:shd w:val="clear" w:color="auto" w:fill="D9D9D9" w:themeFill="background1" w:themeFillShade="D9"/>
            <w:noWrap/>
            <w:vAlign w:val="bottom"/>
            <w:hideMark/>
          </w:tcPr>
          <w:p w14:paraId="12454515" w14:textId="77777777" w:rsidR="005E6E61" w:rsidRPr="00F717C2" w:rsidRDefault="005E6E61" w:rsidP="0063678C">
            <w:pPr>
              <w:pStyle w:val="TableRowHeader"/>
            </w:pPr>
            <w:r w:rsidRPr="00F717C2">
              <w:t>Resident</w:t>
            </w:r>
          </w:p>
        </w:tc>
        <w:tc>
          <w:tcPr>
            <w:tcW w:w="1795" w:type="dxa"/>
            <w:shd w:val="clear" w:color="auto" w:fill="D9D9D9" w:themeFill="background1" w:themeFillShade="D9"/>
            <w:noWrap/>
            <w:vAlign w:val="bottom"/>
            <w:hideMark/>
          </w:tcPr>
          <w:p w14:paraId="067803C1" w14:textId="70D38C29" w:rsidR="005E6E61" w:rsidRPr="00F717C2" w:rsidRDefault="00EA6EEF" w:rsidP="0063678C">
            <w:pPr>
              <w:pStyle w:val="TableRowHeader"/>
            </w:pPr>
            <w:r w:rsidRPr="00F717C2">
              <w:t xml:space="preserve">Resident </w:t>
            </w:r>
            <w:r w:rsidR="007A3C31" w:rsidRPr="00F717C2">
              <w:t>Percent</w:t>
            </w:r>
          </w:p>
        </w:tc>
      </w:tr>
      <w:tr w:rsidR="005E6E61" w:rsidRPr="004974C0" w14:paraId="3B916FB6" w14:textId="77777777" w:rsidTr="008332F6">
        <w:trPr>
          <w:trHeight w:val="144"/>
        </w:trPr>
        <w:tc>
          <w:tcPr>
            <w:tcW w:w="0" w:type="auto"/>
            <w:shd w:val="clear" w:color="auto" w:fill="auto"/>
            <w:noWrap/>
            <w:vAlign w:val="bottom"/>
            <w:hideMark/>
          </w:tcPr>
          <w:p w14:paraId="10995C28" w14:textId="1E7226A5" w:rsidR="005E6E61" w:rsidRPr="004974C0" w:rsidRDefault="005E6E61" w:rsidP="0063678C">
            <w:pPr>
              <w:pStyle w:val="TableText"/>
              <w:keepNext/>
              <w:keepLines/>
              <w:widowControl w:val="0"/>
            </w:pPr>
            <w:r w:rsidRPr="004974C0">
              <w:t>N</w:t>
            </w:r>
            <w:r w:rsidR="00B83DCE">
              <w:t>o response</w:t>
            </w:r>
          </w:p>
        </w:tc>
        <w:tc>
          <w:tcPr>
            <w:tcW w:w="0" w:type="auto"/>
            <w:shd w:val="clear" w:color="auto" w:fill="auto"/>
            <w:noWrap/>
            <w:vAlign w:val="bottom"/>
            <w:hideMark/>
          </w:tcPr>
          <w:p w14:paraId="66711F81" w14:textId="77777777" w:rsidR="005E6E61" w:rsidRPr="004974C0" w:rsidRDefault="005E6E61" w:rsidP="0063678C">
            <w:pPr>
              <w:pStyle w:val="TableTextdecimalaligned"/>
              <w:keepNext/>
              <w:keepLines/>
              <w:widowControl w:val="0"/>
            </w:pPr>
            <w:r w:rsidRPr="004974C0">
              <w:t>1</w:t>
            </w:r>
          </w:p>
        </w:tc>
        <w:tc>
          <w:tcPr>
            <w:tcW w:w="0" w:type="auto"/>
            <w:shd w:val="clear" w:color="auto" w:fill="auto"/>
            <w:noWrap/>
            <w:vAlign w:val="bottom"/>
            <w:hideMark/>
          </w:tcPr>
          <w:p w14:paraId="1CD281D0" w14:textId="77777777" w:rsidR="005E6E61" w:rsidRPr="004974C0" w:rsidRDefault="005E6E61" w:rsidP="0063678C">
            <w:pPr>
              <w:pStyle w:val="TableTextdecimalaligned"/>
              <w:keepNext/>
              <w:keepLines/>
              <w:widowControl w:val="0"/>
            </w:pPr>
            <w:r w:rsidRPr="004974C0">
              <w:t>1%</w:t>
            </w:r>
          </w:p>
        </w:tc>
        <w:tc>
          <w:tcPr>
            <w:tcW w:w="1184" w:type="dxa"/>
            <w:shd w:val="clear" w:color="auto" w:fill="auto"/>
            <w:noWrap/>
            <w:vAlign w:val="bottom"/>
            <w:hideMark/>
          </w:tcPr>
          <w:p w14:paraId="52CADC42" w14:textId="3D307108" w:rsidR="005E6E61" w:rsidRPr="004974C0" w:rsidRDefault="00876EE5" w:rsidP="0063678C">
            <w:pPr>
              <w:pStyle w:val="TableTextdecimalaligned"/>
              <w:keepNext/>
              <w:keepLines/>
              <w:widowControl w:val="0"/>
            </w:pPr>
            <w:r>
              <w:t>5</w:t>
            </w:r>
          </w:p>
        </w:tc>
        <w:tc>
          <w:tcPr>
            <w:tcW w:w="1795" w:type="dxa"/>
            <w:shd w:val="clear" w:color="auto" w:fill="auto"/>
            <w:noWrap/>
            <w:vAlign w:val="bottom"/>
            <w:hideMark/>
          </w:tcPr>
          <w:p w14:paraId="4B70A5B2" w14:textId="77777777" w:rsidR="005E6E61" w:rsidRPr="004974C0" w:rsidRDefault="005E6E61" w:rsidP="0063678C">
            <w:pPr>
              <w:pStyle w:val="TableTextdecimalaligned"/>
              <w:keepNext/>
              <w:keepLines/>
              <w:widowControl w:val="0"/>
            </w:pPr>
            <w:r w:rsidRPr="004974C0">
              <w:t>0%</w:t>
            </w:r>
          </w:p>
        </w:tc>
      </w:tr>
      <w:tr w:rsidR="005E6E61" w:rsidRPr="004974C0" w14:paraId="0FB773C8" w14:textId="77777777" w:rsidTr="008332F6">
        <w:trPr>
          <w:trHeight w:val="144"/>
        </w:trPr>
        <w:tc>
          <w:tcPr>
            <w:tcW w:w="0" w:type="auto"/>
            <w:shd w:val="clear" w:color="auto" w:fill="auto"/>
            <w:noWrap/>
            <w:vAlign w:val="bottom"/>
            <w:hideMark/>
          </w:tcPr>
          <w:p w14:paraId="55776EFC" w14:textId="77777777" w:rsidR="005E6E61" w:rsidRPr="004974C0" w:rsidRDefault="005E6E61" w:rsidP="0063678C">
            <w:pPr>
              <w:pStyle w:val="TableText"/>
              <w:keepNext/>
              <w:keepLines/>
              <w:widowControl w:val="0"/>
            </w:pPr>
            <w:r w:rsidRPr="004974C0">
              <w:t>Less than 25 miles</w:t>
            </w:r>
          </w:p>
        </w:tc>
        <w:tc>
          <w:tcPr>
            <w:tcW w:w="0" w:type="auto"/>
            <w:shd w:val="clear" w:color="auto" w:fill="auto"/>
            <w:noWrap/>
            <w:vAlign w:val="bottom"/>
            <w:hideMark/>
          </w:tcPr>
          <w:p w14:paraId="61E99987" w14:textId="77777777" w:rsidR="005E6E61" w:rsidRPr="004974C0" w:rsidRDefault="005E6E61" w:rsidP="0063678C">
            <w:pPr>
              <w:pStyle w:val="TableTextdecimalaligned"/>
              <w:keepNext/>
              <w:keepLines/>
              <w:widowControl w:val="0"/>
            </w:pPr>
            <w:r w:rsidRPr="004974C0">
              <w:t>3</w:t>
            </w:r>
          </w:p>
        </w:tc>
        <w:tc>
          <w:tcPr>
            <w:tcW w:w="0" w:type="auto"/>
            <w:shd w:val="clear" w:color="auto" w:fill="auto"/>
            <w:noWrap/>
            <w:vAlign w:val="bottom"/>
            <w:hideMark/>
          </w:tcPr>
          <w:p w14:paraId="59B3C408" w14:textId="77777777" w:rsidR="005E6E61" w:rsidRPr="004974C0" w:rsidRDefault="005E6E61" w:rsidP="0063678C">
            <w:pPr>
              <w:pStyle w:val="TableTextdecimalaligned"/>
              <w:keepNext/>
              <w:keepLines/>
              <w:widowControl w:val="0"/>
            </w:pPr>
            <w:r w:rsidRPr="004974C0">
              <w:t>4%</w:t>
            </w:r>
          </w:p>
        </w:tc>
        <w:tc>
          <w:tcPr>
            <w:tcW w:w="1184" w:type="dxa"/>
            <w:shd w:val="clear" w:color="auto" w:fill="auto"/>
            <w:noWrap/>
            <w:vAlign w:val="bottom"/>
            <w:hideMark/>
          </w:tcPr>
          <w:p w14:paraId="607447A3" w14:textId="066D054B" w:rsidR="005E6E61" w:rsidRPr="004974C0" w:rsidRDefault="005E6E61" w:rsidP="0063678C">
            <w:pPr>
              <w:pStyle w:val="TableTextdecimalaligned"/>
              <w:keepNext/>
              <w:keepLines/>
              <w:widowControl w:val="0"/>
            </w:pPr>
            <w:r w:rsidRPr="004974C0">
              <w:t>10</w:t>
            </w:r>
            <w:r w:rsidR="00876EE5">
              <w:t>5</w:t>
            </w:r>
          </w:p>
        </w:tc>
        <w:tc>
          <w:tcPr>
            <w:tcW w:w="1795" w:type="dxa"/>
            <w:shd w:val="clear" w:color="auto" w:fill="auto"/>
            <w:noWrap/>
            <w:vAlign w:val="bottom"/>
            <w:hideMark/>
          </w:tcPr>
          <w:p w14:paraId="67ED2529" w14:textId="77777777" w:rsidR="005E6E61" w:rsidRPr="004974C0" w:rsidRDefault="005E6E61" w:rsidP="0063678C">
            <w:pPr>
              <w:pStyle w:val="TableTextdecimalaligned"/>
              <w:keepNext/>
              <w:keepLines/>
              <w:widowControl w:val="0"/>
            </w:pPr>
            <w:r w:rsidRPr="004974C0">
              <w:t>5%</w:t>
            </w:r>
          </w:p>
        </w:tc>
      </w:tr>
      <w:tr w:rsidR="005E6E61" w:rsidRPr="004974C0" w14:paraId="129239F3" w14:textId="77777777" w:rsidTr="008332F6">
        <w:trPr>
          <w:trHeight w:val="144"/>
        </w:trPr>
        <w:tc>
          <w:tcPr>
            <w:tcW w:w="0" w:type="auto"/>
            <w:shd w:val="clear" w:color="auto" w:fill="auto"/>
            <w:noWrap/>
            <w:vAlign w:val="bottom"/>
            <w:hideMark/>
          </w:tcPr>
          <w:p w14:paraId="0BE189FD" w14:textId="0FE6B4D6" w:rsidR="005E6E61" w:rsidRPr="004974C0" w:rsidRDefault="005E6E61" w:rsidP="0063678C">
            <w:pPr>
              <w:pStyle w:val="TableText"/>
              <w:keepNext/>
              <w:keepLines/>
              <w:widowControl w:val="0"/>
            </w:pPr>
            <w:r w:rsidRPr="004974C0">
              <w:t>26</w:t>
            </w:r>
            <w:r w:rsidR="001A6101" w:rsidRPr="004974C0">
              <w:t>–</w:t>
            </w:r>
            <w:r w:rsidRPr="004974C0">
              <w:t>60 miles</w:t>
            </w:r>
          </w:p>
        </w:tc>
        <w:tc>
          <w:tcPr>
            <w:tcW w:w="0" w:type="auto"/>
            <w:shd w:val="clear" w:color="auto" w:fill="auto"/>
            <w:noWrap/>
            <w:vAlign w:val="bottom"/>
            <w:hideMark/>
          </w:tcPr>
          <w:p w14:paraId="66776994" w14:textId="77777777" w:rsidR="005E6E61" w:rsidRPr="004974C0" w:rsidRDefault="005E6E61" w:rsidP="0063678C">
            <w:pPr>
              <w:pStyle w:val="TableTextdecimalaligned"/>
              <w:keepNext/>
              <w:keepLines/>
              <w:widowControl w:val="0"/>
            </w:pPr>
            <w:r w:rsidRPr="004974C0">
              <w:t>6</w:t>
            </w:r>
          </w:p>
        </w:tc>
        <w:tc>
          <w:tcPr>
            <w:tcW w:w="0" w:type="auto"/>
            <w:shd w:val="clear" w:color="auto" w:fill="auto"/>
            <w:noWrap/>
            <w:vAlign w:val="bottom"/>
            <w:hideMark/>
          </w:tcPr>
          <w:p w14:paraId="0E1A353A" w14:textId="77777777" w:rsidR="005E6E61" w:rsidRPr="004974C0" w:rsidRDefault="005E6E61" w:rsidP="0063678C">
            <w:pPr>
              <w:pStyle w:val="TableTextdecimalaligned"/>
              <w:keepNext/>
              <w:keepLines/>
              <w:widowControl w:val="0"/>
            </w:pPr>
            <w:r w:rsidRPr="004974C0">
              <w:t>8%</w:t>
            </w:r>
          </w:p>
        </w:tc>
        <w:tc>
          <w:tcPr>
            <w:tcW w:w="1184" w:type="dxa"/>
            <w:shd w:val="clear" w:color="auto" w:fill="auto"/>
            <w:noWrap/>
            <w:vAlign w:val="bottom"/>
            <w:hideMark/>
          </w:tcPr>
          <w:p w14:paraId="1E78991C" w14:textId="1F70C95E" w:rsidR="005E6E61" w:rsidRPr="004974C0" w:rsidRDefault="005E6E61" w:rsidP="0063678C">
            <w:pPr>
              <w:pStyle w:val="TableTextdecimalaligned"/>
              <w:keepNext/>
              <w:keepLines/>
              <w:widowControl w:val="0"/>
            </w:pPr>
            <w:r w:rsidRPr="004974C0">
              <w:t>7</w:t>
            </w:r>
            <w:r w:rsidR="00876EE5">
              <w:t>19</w:t>
            </w:r>
          </w:p>
        </w:tc>
        <w:tc>
          <w:tcPr>
            <w:tcW w:w="1795" w:type="dxa"/>
            <w:shd w:val="clear" w:color="auto" w:fill="auto"/>
            <w:noWrap/>
            <w:vAlign w:val="bottom"/>
            <w:hideMark/>
          </w:tcPr>
          <w:p w14:paraId="13969301" w14:textId="77777777" w:rsidR="005E6E61" w:rsidRPr="004974C0" w:rsidRDefault="005E6E61" w:rsidP="0063678C">
            <w:pPr>
              <w:pStyle w:val="TableTextdecimalaligned"/>
              <w:keepNext/>
              <w:keepLines/>
              <w:widowControl w:val="0"/>
            </w:pPr>
            <w:r w:rsidRPr="004974C0">
              <w:t>33%</w:t>
            </w:r>
          </w:p>
        </w:tc>
      </w:tr>
      <w:tr w:rsidR="005E6E61" w:rsidRPr="004974C0" w14:paraId="1907FF2F" w14:textId="77777777" w:rsidTr="008332F6">
        <w:trPr>
          <w:trHeight w:val="144"/>
        </w:trPr>
        <w:tc>
          <w:tcPr>
            <w:tcW w:w="0" w:type="auto"/>
            <w:shd w:val="clear" w:color="auto" w:fill="auto"/>
            <w:noWrap/>
            <w:vAlign w:val="bottom"/>
            <w:hideMark/>
          </w:tcPr>
          <w:p w14:paraId="0EC5D5AE" w14:textId="4091B31F" w:rsidR="005E6E61" w:rsidRPr="004974C0" w:rsidRDefault="005E6E61" w:rsidP="0063678C">
            <w:pPr>
              <w:pStyle w:val="TableText"/>
              <w:keepNext/>
              <w:keepLines/>
              <w:widowControl w:val="0"/>
            </w:pPr>
            <w:r w:rsidRPr="004974C0">
              <w:t>61</w:t>
            </w:r>
            <w:r w:rsidR="001A6101" w:rsidRPr="004974C0">
              <w:t>–</w:t>
            </w:r>
            <w:r w:rsidRPr="004974C0">
              <w:t>100 miles</w:t>
            </w:r>
          </w:p>
        </w:tc>
        <w:tc>
          <w:tcPr>
            <w:tcW w:w="0" w:type="auto"/>
            <w:shd w:val="clear" w:color="auto" w:fill="auto"/>
            <w:noWrap/>
            <w:vAlign w:val="bottom"/>
            <w:hideMark/>
          </w:tcPr>
          <w:p w14:paraId="56A322BE" w14:textId="77777777" w:rsidR="005E6E61" w:rsidRPr="004974C0" w:rsidRDefault="005E6E61" w:rsidP="0063678C">
            <w:pPr>
              <w:pStyle w:val="TableTextdecimalaligned"/>
              <w:keepNext/>
              <w:keepLines/>
              <w:widowControl w:val="0"/>
            </w:pPr>
            <w:r w:rsidRPr="004974C0">
              <w:t>8</w:t>
            </w:r>
          </w:p>
        </w:tc>
        <w:tc>
          <w:tcPr>
            <w:tcW w:w="0" w:type="auto"/>
            <w:shd w:val="clear" w:color="auto" w:fill="auto"/>
            <w:noWrap/>
            <w:vAlign w:val="bottom"/>
            <w:hideMark/>
          </w:tcPr>
          <w:p w14:paraId="4B78A525" w14:textId="77777777" w:rsidR="005E6E61" w:rsidRPr="004974C0" w:rsidRDefault="005E6E61" w:rsidP="0063678C">
            <w:pPr>
              <w:pStyle w:val="TableTextdecimalaligned"/>
              <w:keepNext/>
              <w:keepLines/>
              <w:widowControl w:val="0"/>
            </w:pPr>
            <w:r w:rsidRPr="004974C0">
              <w:t>11%</w:t>
            </w:r>
          </w:p>
        </w:tc>
        <w:tc>
          <w:tcPr>
            <w:tcW w:w="1184" w:type="dxa"/>
            <w:shd w:val="clear" w:color="auto" w:fill="auto"/>
            <w:noWrap/>
            <w:vAlign w:val="bottom"/>
            <w:hideMark/>
          </w:tcPr>
          <w:p w14:paraId="6E645946" w14:textId="44E9DAB0" w:rsidR="005E6E61" w:rsidRPr="004974C0" w:rsidRDefault="005E6E61" w:rsidP="0063678C">
            <w:pPr>
              <w:pStyle w:val="TableTextdecimalaligned"/>
              <w:keepNext/>
              <w:keepLines/>
              <w:widowControl w:val="0"/>
            </w:pPr>
            <w:r w:rsidRPr="004974C0">
              <w:t>83</w:t>
            </w:r>
            <w:r w:rsidR="00876EE5">
              <w:t>4</w:t>
            </w:r>
          </w:p>
        </w:tc>
        <w:tc>
          <w:tcPr>
            <w:tcW w:w="1795" w:type="dxa"/>
            <w:shd w:val="clear" w:color="auto" w:fill="auto"/>
            <w:noWrap/>
            <w:vAlign w:val="bottom"/>
            <w:hideMark/>
          </w:tcPr>
          <w:p w14:paraId="1AC1D4A8" w14:textId="77777777" w:rsidR="005E6E61" w:rsidRPr="004974C0" w:rsidRDefault="005E6E61" w:rsidP="0063678C">
            <w:pPr>
              <w:pStyle w:val="TableTextdecimalaligned"/>
              <w:keepNext/>
              <w:keepLines/>
              <w:widowControl w:val="0"/>
            </w:pPr>
            <w:r w:rsidRPr="004974C0">
              <w:t>38%</w:t>
            </w:r>
          </w:p>
        </w:tc>
      </w:tr>
      <w:tr w:rsidR="005E6E61" w:rsidRPr="004974C0" w14:paraId="7FA74700" w14:textId="77777777" w:rsidTr="008332F6">
        <w:trPr>
          <w:trHeight w:val="144"/>
        </w:trPr>
        <w:tc>
          <w:tcPr>
            <w:tcW w:w="0" w:type="auto"/>
            <w:shd w:val="clear" w:color="auto" w:fill="auto"/>
            <w:noWrap/>
            <w:vAlign w:val="bottom"/>
            <w:hideMark/>
          </w:tcPr>
          <w:p w14:paraId="62D572DB" w14:textId="77777777" w:rsidR="005E6E61" w:rsidRPr="004974C0" w:rsidRDefault="005E6E61" w:rsidP="0063678C">
            <w:pPr>
              <w:pStyle w:val="TableText"/>
              <w:keepNext/>
              <w:keepLines/>
              <w:widowControl w:val="0"/>
            </w:pPr>
            <w:r w:rsidRPr="004974C0">
              <w:t>Over 100 miles</w:t>
            </w:r>
          </w:p>
        </w:tc>
        <w:tc>
          <w:tcPr>
            <w:tcW w:w="0" w:type="auto"/>
            <w:shd w:val="clear" w:color="auto" w:fill="auto"/>
            <w:noWrap/>
            <w:vAlign w:val="bottom"/>
            <w:hideMark/>
          </w:tcPr>
          <w:p w14:paraId="31A43205" w14:textId="77777777" w:rsidR="005E6E61" w:rsidRPr="004974C0" w:rsidRDefault="005E6E61" w:rsidP="0063678C">
            <w:pPr>
              <w:pStyle w:val="TableTextdecimalaligned"/>
              <w:keepNext/>
              <w:keepLines/>
              <w:widowControl w:val="0"/>
            </w:pPr>
            <w:r w:rsidRPr="004974C0">
              <w:t>56</w:t>
            </w:r>
          </w:p>
        </w:tc>
        <w:tc>
          <w:tcPr>
            <w:tcW w:w="0" w:type="auto"/>
            <w:shd w:val="clear" w:color="auto" w:fill="auto"/>
            <w:noWrap/>
            <w:vAlign w:val="bottom"/>
            <w:hideMark/>
          </w:tcPr>
          <w:p w14:paraId="031FCA54" w14:textId="77777777" w:rsidR="005E6E61" w:rsidRPr="004974C0" w:rsidRDefault="005E6E61" w:rsidP="0063678C">
            <w:pPr>
              <w:pStyle w:val="TableTextdecimalaligned"/>
              <w:keepNext/>
              <w:keepLines/>
              <w:widowControl w:val="0"/>
            </w:pPr>
            <w:r w:rsidRPr="004974C0">
              <w:t>76%</w:t>
            </w:r>
          </w:p>
        </w:tc>
        <w:tc>
          <w:tcPr>
            <w:tcW w:w="1184" w:type="dxa"/>
            <w:shd w:val="clear" w:color="auto" w:fill="auto"/>
            <w:noWrap/>
            <w:vAlign w:val="bottom"/>
            <w:hideMark/>
          </w:tcPr>
          <w:p w14:paraId="75A1AA31" w14:textId="5A776CF9" w:rsidR="005E6E61" w:rsidRPr="004974C0" w:rsidRDefault="005E6E61" w:rsidP="0063678C">
            <w:pPr>
              <w:pStyle w:val="TableTextdecimalaligned"/>
              <w:keepNext/>
              <w:keepLines/>
              <w:widowControl w:val="0"/>
            </w:pPr>
            <w:r w:rsidRPr="004974C0">
              <w:t>5</w:t>
            </w:r>
            <w:r w:rsidR="00876EE5">
              <w:t>18</w:t>
            </w:r>
          </w:p>
        </w:tc>
        <w:tc>
          <w:tcPr>
            <w:tcW w:w="1795" w:type="dxa"/>
            <w:shd w:val="clear" w:color="auto" w:fill="auto"/>
            <w:noWrap/>
            <w:vAlign w:val="bottom"/>
            <w:hideMark/>
          </w:tcPr>
          <w:p w14:paraId="560B040D" w14:textId="77777777" w:rsidR="005E6E61" w:rsidRPr="004974C0" w:rsidRDefault="005E6E61" w:rsidP="0063678C">
            <w:pPr>
              <w:pStyle w:val="TableTextdecimalaligned"/>
              <w:keepNext/>
              <w:keepLines/>
              <w:widowControl w:val="0"/>
            </w:pPr>
            <w:r w:rsidRPr="004974C0">
              <w:t>24%</w:t>
            </w:r>
          </w:p>
        </w:tc>
      </w:tr>
      <w:tr w:rsidR="005E6E61" w:rsidRPr="004974C0" w14:paraId="2B65E398" w14:textId="77777777" w:rsidTr="008332F6">
        <w:trPr>
          <w:trHeight w:val="144"/>
        </w:trPr>
        <w:tc>
          <w:tcPr>
            <w:tcW w:w="0" w:type="auto"/>
            <w:shd w:val="clear" w:color="auto" w:fill="auto"/>
            <w:noWrap/>
            <w:vAlign w:val="bottom"/>
            <w:hideMark/>
          </w:tcPr>
          <w:p w14:paraId="4F5BDADD" w14:textId="77777777" w:rsidR="005E6E61" w:rsidRPr="004974C0" w:rsidRDefault="005E6E61" w:rsidP="00D017F3">
            <w:pPr>
              <w:pStyle w:val="TableText"/>
              <w:rPr>
                <w:b/>
                <w:bCs/>
              </w:rPr>
            </w:pPr>
            <w:r w:rsidRPr="004974C0">
              <w:rPr>
                <w:b/>
                <w:bCs/>
              </w:rPr>
              <w:t>Total</w:t>
            </w:r>
          </w:p>
        </w:tc>
        <w:tc>
          <w:tcPr>
            <w:tcW w:w="0" w:type="auto"/>
            <w:shd w:val="clear" w:color="auto" w:fill="auto"/>
            <w:noWrap/>
            <w:vAlign w:val="bottom"/>
            <w:hideMark/>
          </w:tcPr>
          <w:p w14:paraId="11E82089" w14:textId="77777777" w:rsidR="005E6E61" w:rsidRPr="005E2413" w:rsidRDefault="005E6E61" w:rsidP="00D017F3">
            <w:pPr>
              <w:pStyle w:val="TableTextdecimalaligned"/>
              <w:rPr>
                <w:b/>
                <w:bCs/>
              </w:rPr>
            </w:pPr>
            <w:r w:rsidRPr="005E2413">
              <w:rPr>
                <w:b/>
                <w:bCs/>
              </w:rPr>
              <w:t>74</w:t>
            </w:r>
          </w:p>
        </w:tc>
        <w:tc>
          <w:tcPr>
            <w:tcW w:w="0" w:type="auto"/>
            <w:shd w:val="clear" w:color="auto" w:fill="auto"/>
            <w:noWrap/>
            <w:vAlign w:val="bottom"/>
            <w:hideMark/>
          </w:tcPr>
          <w:p w14:paraId="1134EFDB" w14:textId="77777777" w:rsidR="005E6E61" w:rsidRPr="005E2413" w:rsidRDefault="005E6E61" w:rsidP="00D017F3">
            <w:pPr>
              <w:pStyle w:val="TableTextdecimalaligned"/>
              <w:rPr>
                <w:b/>
                <w:bCs/>
              </w:rPr>
            </w:pPr>
            <w:r w:rsidRPr="005E2413">
              <w:rPr>
                <w:b/>
                <w:bCs/>
              </w:rPr>
              <w:t>100%</w:t>
            </w:r>
          </w:p>
        </w:tc>
        <w:tc>
          <w:tcPr>
            <w:tcW w:w="1184" w:type="dxa"/>
            <w:shd w:val="clear" w:color="auto" w:fill="auto"/>
            <w:noWrap/>
            <w:vAlign w:val="bottom"/>
            <w:hideMark/>
          </w:tcPr>
          <w:p w14:paraId="36E24DFF" w14:textId="329C80E6" w:rsidR="005E6E61" w:rsidRPr="005E2413" w:rsidRDefault="005E6E61" w:rsidP="00D017F3">
            <w:pPr>
              <w:pStyle w:val="TableTextdecimalaligned"/>
              <w:rPr>
                <w:b/>
                <w:bCs/>
              </w:rPr>
            </w:pPr>
            <w:r w:rsidRPr="005E2413">
              <w:rPr>
                <w:b/>
                <w:bCs/>
              </w:rPr>
              <w:t>2</w:t>
            </w:r>
            <w:r w:rsidR="00BB5897" w:rsidRPr="005E2413">
              <w:rPr>
                <w:b/>
                <w:bCs/>
              </w:rPr>
              <w:t>,</w:t>
            </w:r>
            <w:r w:rsidR="00876EE5">
              <w:rPr>
                <w:b/>
                <w:bCs/>
              </w:rPr>
              <w:t>181</w:t>
            </w:r>
          </w:p>
        </w:tc>
        <w:tc>
          <w:tcPr>
            <w:tcW w:w="1795" w:type="dxa"/>
            <w:shd w:val="clear" w:color="auto" w:fill="auto"/>
            <w:noWrap/>
            <w:vAlign w:val="bottom"/>
            <w:hideMark/>
          </w:tcPr>
          <w:p w14:paraId="22D6F446" w14:textId="77777777" w:rsidR="005E6E61" w:rsidRPr="005E2413" w:rsidRDefault="005E6E61" w:rsidP="00D017F3">
            <w:pPr>
              <w:pStyle w:val="TableTextdecimalaligned"/>
              <w:rPr>
                <w:b/>
                <w:bCs/>
              </w:rPr>
            </w:pPr>
            <w:r w:rsidRPr="005E2413">
              <w:rPr>
                <w:b/>
                <w:bCs/>
              </w:rPr>
              <w:t>100%</w:t>
            </w:r>
          </w:p>
        </w:tc>
      </w:tr>
    </w:tbl>
    <w:p w14:paraId="249EF5C8" w14:textId="36B2988D" w:rsidR="005E6E61" w:rsidRDefault="000B6A3A" w:rsidP="005E6E61">
      <w:pPr>
        <w:pStyle w:val="xyiv2079517563msonormal"/>
        <w:rPr>
          <w:rFonts w:asciiTheme="majorBidi" w:eastAsia="Times New Roman" w:hAnsiTheme="majorBidi" w:cstheme="majorBidi"/>
          <w:color w:val="26282A"/>
        </w:rPr>
      </w:pPr>
      <w:r>
        <w:rPr>
          <w:rFonts w:asciiTheme="majorBidi" w:eastAsia="Times New Roman" w:hAnsiTheme="majorBidi" w:cstheme="majorBidi"/>
          <w:color w:val="26282A"/>
        </w:rPr>
        <w:t>The question, “</w:t>
      </w:r>
      <w:r w:rsidRPr="000B6A3A">
        <w:rPr>
          <w:rFonts w:asciiTheme="majorBidi" w:eastAsia="Times New Roman" w:hAnsiTheme="majorBidi" w:cstheme="majorBidi"/>
          <w:color w:val="26282A"/>
        </w:rPr>
        <w:t>On average, how many days would you stay at a destination riding area?</w:t>
      </w:r>
      <w:r>
        <w:rPr>
          <w:rFonts w:asciiTheme="majorBidi" w:eastAsia="Times New Roman" w:hAnsiTheme="majorBidi" w:cstheme="majorBidi"/>
          <w:color w:val="26282A"/>
        </w:rPr>
        <w:t>”</w:t>
      </w:r>
      <w:r w:rsidR="005E6E61" w:rsidRPr="005E6E61">
        <w:rPr>
          <w:rFonts w:asciiTheme="majorBidi" w:eastAsia="Times New Roman" w:hAnsiTheme="majorBidi" w:cstheme="majorBidi"/>
          <w:color w:val="26282A"/>
        </w:rPr>
        <w:t xml:space="preserve"> </w:t>
      </w:r>
      <w:r w:rsidR="005E6E61">
        <w:rPr>
          <w:rFonts w:asciiTheme="majorBidi" w:eastAsia="Times New Roman" w:hAnsiTheme="majorBidi" w:cstheme="majorBidi"/>
          <w:color w:val="26282A"/>
        </w:rPr>
        <w:t>yielded the following:</w:t>
      </w:r>
    </w:p>
    <w:p w14:paraId="4C08A556" w14:textId="076E5719" w:rsidR="006B0393" w:rsidRDefault="006B0393" w:rsidP="003A28E2">
      <w:pPr>
        <w:pStyle w:val="Caption"/>
      </w:pPr>
      <w:bookmarkStart w:id="125" w:name="_Toc157073802"/>
      <w:r>
        <w:t>Table B-</w:t>
      </w:r>
      <w:r w:rsidR="005474FB">
        <w:fldChar w:fldCharType="begin"/>
      </w:r>
      <w:r w:rsidR="005474FB">
        <w:instrText xml:space="preserve"> SEQ Table_B- \* ARABIC </w:instrText>
      </w:r>
      <w:r w:rsidR="005474FB">
        <w:fldChar w:fldCharType="separate"/>
      </w:r>
      <w:r w:rsidR="00A50C4D">
        <w:rPr>
          <w:noProof/>
        </w:rPr>
        <w:t>3</w:t>
      </w:r>
      <w:r w:rsidR="005474FB">
        <w:rPr>
          <w:noProof/>
        </w:rPr>
        <w:fldChar w:fldCharType="end"/>
      </w:r>
      <w:r w:rsidR="003D384A">
        <w:t>. Survey Response: Length of Stay</w:t>
      </w:r>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1282"/>
        <w:gridCol w:w="1930"/>
        <w:gridCol w:w="1223"/>
        <w:gridCol w:w="1958"/>
      </w:tblGrid>
      <w:tr w:rsidR="003A28E2" w:rsidRPr="005E2413" w14:paraId="6AD0B4C5" w14:textId="77777777" w:rsidTr="008332F6">
        <w:trPr>
          <w:trHeight w:val="144"/>
          <w:tblHeader/>
        </w:trPr>
        <w:tc>
          <w:tcPr>
            <w:tcW w:w="2130" w:type="dxa"/>
            <w:shd w:val="clear" w:color="auto" w:fill="D9D9D9" w:themeFill="background1" w:themeFillShade="D9"/>
            <w:noWrap/>
            <w:vAlign w:val="bottom"/>
            <w:hideMark/>
          </w:tcPr>
          <w:p w14:paraId="038BDB60" w14:textId="77777777" w:rsidR="005F6583" w:rsidRPr="005E2413" w:rsidRDefault="005F6583" w:rsidP="005E2413">
            <w:pPr>
              <w:pStyle w:val="TableRowHeader"/>
            </w:pPr>
            <w:r w:rsidRPr="005E2413">
              <w:t>Number of Days per Trip</w:t>
            </w:r>
          </w:p>
        </w:tc>
        <w:tc>
          <w:tcPr>
            <w:tcW w:w="1282" w:type="dxa"/>
            <w:shd w:val="clear" w:color="auto" w:fill="D9D9D9" w:themeFill="background1" w:themeFillShade="D9"/>
            <w:noWrap/>
            <w:vAlign w:val="bottom"/>
            <w:hideMark/>
          </w:tcPr>
          <w:p w14:paraId="276BB550" w14:textId="77777777" w:rsidR="005F6583" w:rsidRPr="005E2413" w:rsidRDefault="005F6583" w:rsidP="005E2413">
            <w:pPr>
              <w:pStyle w:val="TableRowHeader"/>
            </w:pPr>
            <w:r w:rsidRPr="005E2413">
              <w:t>Non-Resident</w:t>
            </w:r>
          </w:p>
        </w:tc>
        <w:tc>
          <w:tcPr>
            <w:tcW w:w="1930" w:type="dxa"/>
            <w:shd w:val="clear" w:color="auto" w:fill="D9D9D9" w:themeFill="background1" w:themeFillShade="D9"/>
            <w:noWrap/>
            <w:vAlign w:val="bottom"/>
            <w:hideMark/>
          </w:tcPr>
          <w:p w14:paraId="6A1783D2" w14:textId="4C3F3D13" w:rsidR="005F6583" w:rsidRPr="005E2413" w:rsidRDefault="005F6583" w:rsidP="005E2413">
            <w:pPr>
              <w:pStyle w:val="TableRowHeader"/>
            </w:pPr>
            <w:r w:rsidRPr="005E2413">
              <w:t>Non-</w:t>
            </w:r>
            <w:r w:rsidR="003D384A" w:rsidRPr="005E2413">
              <w:t xml:space="preserve">Resident </w:t>
            </w:r>
            <w:r w:rsidR="00240956" w:rsidRPr="005E2413">
              <w:t>Percent</w:t>
            </w:r>
          </w:p>
        </w:tc>
        <w:tc>
          <w:tcPr>
            <w:tcW w:w="1223" w:type="dxa"/>
            <w:shd w:val="clear" w:color="auto" w:fill="D9D9D9" w:themeFill="background1" w:themeFillShade="D9"/>
            <w:noWrap/>
            <w:vAlign w:val="bottom"/>
            <w:hideMark/>
          </w:tcPr>
          <w:p w14:paraId="2328ED40" w14:textId="77777777" w:rsidR="005F6583" w:rsidRPr="005E2413" w:rsidRDefault="005F6583" w:rsidP="005E2413">
            <w:pPr>
              <w:pStyle w:val="TableRowHeader"/>
            </w:pPr>
            <w:r w:rsidRPr="005E2413">
              <w:t>Resident</w:t>
            </w:r>
          </w:p>
        </w:tc>
        <w:tc>
          <w:tcPr>
            <w:tcW w:w="1958" w:type="dxa"/>
            <w:shd w:val="clear" w:color="auto" w:fill="D9D9D9" w:themeFill="background1" w:themeFillShade="D9"/>
            <w:noWrap/>
            <w:vAlign w:val="bottom"/>
            <w:hideMark/>
          </w:tcPr>
          <w:p w14:paraId="7422818B" w14:textId="069A32C3" w:rsidR="005F6583" w:rsidRPr="005E2413" w:rsidRDefault="003D384A" w:rsidP="005E2413">
            <w:pPr>
              <w:pStyle w:val="TableRowHeader"/>
            </w:pPr>
            <w:r w:rsidRPr="005E2413">
              <w:t xml:space="preserve">Resident </w:t>
            </w:r>
            <w:r w:rsidR="00240956" w:rsidRPr="005E2413">
              <w:t>Percent</w:t>
            </w:r>
          </w:p>
        </w:tc>
      </w:tr>
      <w:tr w:rsidR="005F6583" w:rsidRPr="005F6583" w14:paraId="5D88706D" w14:textId="77777777" w:rsidTr="008332F6">
        <w:trPr>
          <w:trHeight w:val="144"/>
        </w:trPr>
        <w:tc>
          <w:tcPr>
            <w:tcW w:w="2130" w:type="dxa"/>
            <w:shd w:val="clear" w:color="auto" w:fill="auto"/>
            <w:noWrap/>
            <w:vAlign w:val="bottom"/>
            <w:hideMark/>
          </w:tcPr>
          <w:p w14:paraId="63B3CC65" w14:textId="0A2822C8" w:rsidR="005F6583" w:rsidRPr="004974C0" w:rsidRDefault="005F6583" w:rsidP="005E2413">
            <w:pPr>
              <w:pStyle w:val="TableText"/>
            </w:pPr>
            <w:r w:rsidRPr="004974C0">
              <w:t>N</w:t>
            </w:r>
            <w:r w:rsidR="00B83DCE">
              <w:t>o response</w:t>
            </w:r>
          </w:p>
        </w:tc>
        <w:tc>
          <w:tcPr>
            <w:tcW w:w="1282" w:type="dxa"/>
            <w:shd w:val="clear" w:color="auto" w:fill="auto"/>
            <w:noWrap/>
            <w:vAlign w:val="bottom"/>
            <w:hideMark/>
          </w:tcPr>
          <w:p w14:paraId="03B52F03" w14:textId="77777777" w:rsidR="005F6583" w:rsidRPr="004974C0" w:rsidRDefault="005F6583" w:rsidP="005E2413">
            <w:pPr>
              <w:pStyle w:val="TableTextdecimalaligned"/>
            </w:pPr>
            <w:r w:rsidRPr="004974C0">
              <w:t>1</w:t>
            </w:r>
          </w:p>
        </w:tc>
        <w:tc>
          <w:tcPr>
            <w:tcW w:w="1930" w:type="dxa"/>
            <w:shd w:val="clear" w:color="auto" w:fill="auto"/>
            <w:noWrap/>
            <w:vAlign w:val="bottom"/>
            <w:hideMark/>
          </w:tcPr>
          <w:p w14:paraId="58D94447" w14:textId="77777777" w:rsidR="005F6583" w:rsidRPr="004974C0" w:rsidRDefault="005F6583" w:rsidP="005E2413">
            <w:pPr>
              <w:pStyle w:val="TableTextdecimalaligned"/>
            </w:pPr>
            <w:r w:rsidRPr="004974C0">
              <w:t>1%</w:t>
            </w:r>
          </w:p>
        </w:tc>
        <w:tc>
          <w:tcPr>
            <w:tcW w:w="1223" w:type="dxa"/>
            <w:shd w:val="clear" w:color="auto" w:fill="auto"/>
            <w:noWrap/>
            <w:vAlign w:val="bottom"/>
            <w:hideMark/>
          </w:tcPr>
          <w:p w14:paraId="221D4EDB" w14:textId="3909B55F" w:rsidR="005F6583" w:rsidRPr="008332F6" w:rsidRDefault="005F6583" w:rsidP="005E2413">
            <w:pPr>
              <w:pStyle w:val="TableTextdecimalaligned"/>
            </w:pPr>
            <w:r w:rsidRPr="008332F6">
              <w:t>1</w:t>
            </w:r>
            <w:r w:rsidR="00873443">
              <w:t>2</w:t>
            </w:r>
          </w:p>
        </w:tc>
        <w:tc>
          <w:tcPr>
            <w:tcW w:w="1958" w:type="dxa"/>
            <w:shd w:val="clear" w:color="auto" w:fill="auto"/>
            <w:noWrap/>
            <w:vAlign w:val="bottom"/>
            <w:hideMark/>
          </w:tcPr>
          <w:p w14:paraId="5966F316" w14:textId="77777777" w:rsidR="005F6583" w:rsidRPr="004974C0" w:rsidRDefault="005F6583" w:rsidP="005E2413">
            <w:pPr>
              <w:pStyle w:val="TableTextdecimalaligned"/>
            </w:pPr>
            <w:r w:rsidRPr="004974C0">
              <w:t>1%</w:t>
            </w:r>
          </w:p>
        </w:tc>
      </w:tr>
      <w:tr w:rsidR="005F6583" w:rsidRPr="005F6583" w14:paraId="011FC077" w14:textId="77777777" w:rsidTr="008332F6">
        <w:trPr>
          <w:trHeight w:val="144"/>
        </w:trPr>
        <w:tc>
          <w:tcPr>
            <w:tcW w:w="2130" w:type="dxa"/>
            <w:shd w:val="clear" w:color="auto" w:fill="auto"/>
            <w:noWrap/>
            <w:vAlign w:val="bottom"/>
            <w:hideMark/>
          </w:tcPr>
          <w:p w14:paraId="564DF2D8" w14:textId="77777777" w:rsidR="005F6583" w:rsidRPr="004974C0" w:rsidRDefault="005F6583" w:rsidP="005E2413">
            <w:pPr>
              <w:pStyle w:val="TableText"/>
            </w:pPr>
            <w:r w:rsidRPr="004974C0">
              <w:t>1 day</w:t>
            </w:r>
          </w:p>
        </w:tc>
        <w:tc>
          <w:tcPr>
            <w:tcW w:w="1282" w:type="dxa"/>
            <w:shd w:val="clear" w:color="auto" w:fill="auto"/>
            <w:noWrap/>
            <w:vAlign w:val="bottom"/>
            <w:hideMark/>
          </w:tcPr>
          <w:p w14:paraId="076A1BDE" w14:textId="77777777" w:rsidR="005F6583" w:rsidRPr="004974C0" w:rsidRDefault="005F6583" w:rsidP="005E2413">
            <w:pPr>
              <w:pStyle w:val="TableTextdecimalaligned"/>
            </w:pPr>
            <w:r w:rsidRPr="004974C0">
              <w:t>3</w:t>
            </w:r>
          </w:p>
        </w:tc>
        <w:tc>
          <w:tcPr>
            <w:tcW w:w="1930" w:type="dxa"/>
            <w:shd w:val="clear" w:color="auto" w:fill="auto"/>
            <w:noWrap/>
            <w:vAlign w:val="bottom"/>
            <w:hideMark/>
          </w:tcPr>
          <w:p w14:paraId="0CBBCD7F" w14:textId="77777777" w:rsidR="005F6583" w:rsidRPr="004974C0" w:rsidRDefault="005F6583" w:rsidP="005E2413">
            <w:pPr>
              <w:pStyle w:val="TableTextdecimalaligned"/>
            </w:pPr>
            <w:r w:rsidRPr="004974C0">
              <w:t>4%</w:t>
            </w:r>
          </w:p>
        </w:tc>
        <w:tc>
          <w:tcPr>
            <w:tcW w:w="1223" w:type="dxa"/>
            <w:shd w:val="clear" w:color="auto" w:fill="auto"/>
            <w:noWrap/>
            <w:vAlign w:val="bottom"/>
            <w:hideMark/>
          </w:tcPr>
          <w:p w14:paraId="1BC73D4F" w14:textId="447FD1BB" w:rsidR="005F6583" w:rsidRPr="008332F6" w:rsidRDefault="005F6583" w:rsidP="005E2413">
            <w:pPr>
              <w:pStyle w:val="TableTextdecimalaligned"/>
            </w:pPr>
            <w:r w:rsidRPr="008332F6">
              <w:t>38</w:t>
            </w:r>
            <w:r w:rsidR="000930BB">
              <w:t>0</w:t>
            </w:r>
          </w:p>
        </w:tc>
        <w:tc>
          <w:tcPr>
            <w:tcW w:w="1958" w:type="dxa"/>
            <w:shd w:val="clear" w:color="auto" w:fill="auto"/>
            <w:noWrap/>
            <w:vAlign w:val="bottom"/>
            <w:hideMark/>
          </w:tcPr>
          <w:p w14:paraId="4587ADB5" w14:textId="769DD310" w:rsidR="005F6583" w:rsidRPr="004974C0" w:rsidRDefault="005F6583" w:rsidP="005E2413">
            <w:pPr>
              <w:pStyle w:val="TableTextdecimalaligned"/>
            </w:pPr>
            <w:r w:rsidRPr="004974C0">
              <w:t>1</w:t>
            </w:r>
            <w:r w:rsidR="007D61FB">
              <w:t>7</w:t>
            </w:r>
            <w:r w:rsidRPr="004974C0">
              <w:t>%</w:t>
            </w:r>
          </w:p>
        </w:tc>
      </w:tr>
      <w:tr w:rsidR="005F6583" w:rsidRPr="005F6583" w14:paraId="4B0062CF" w14:textId="77777777" w:rsidTr="008332F6">
        <w:trPr>
          <w:trHeight w:val="144"/>
        </w:trPr>
        <w:tc>
          <w:tcPr>
            <w:tcW w:w="2130" w:type="dxa"/>
            <w:shd w:val="clear" w:color="auto" w:fill="auto"/>
            <w:noWrap/>
            <w:vAlign w:val="bottom"/>
            <w:hideMark/>
          </w:tcPr>
          <w:p w14:paraId="3A274230" w14:textId="77777777" w:rsidR="005F6583" w:rsidRPr="004974C0" w:rsidRDefault="005F6583" w:rsidP="005E2413">
            <w:pPr>
              <w:pStyle w:val="TableText"/>
            </w:pPr>
            <w:r w:rsidRPr="004974C0">
              <w:t>2 days</w:t>
            </w:r>
          </w:p>
        </w:tc>
        <w:tc>
          <w:tcPr>
            <w:tcW w:w="1282" w:type="dxa"/>
            <w:shd w:val="clear" w:color="auto" w:fill="auto"/>
            <w:noWrap/>
            <w:vAlign w:val="bottom"/>
            <w:hideMark/>
          </w:tcPr>
          <w:p w14:paraId="0F2304AE" w14:textId="77777777" w:rsidR="005F6583" w:rsidRPr="004974C0" w:rsidRDefault="005F6583" w:rsidP="005E2413">
            <w:pPr>
              <w:pStyle w:val="TableTextdecimalaligned"/>
            </w:pPr>
            <w:r w:rsidRPr="004974C0">
              <w:t>13</w:t>
            </w:r>
          </w:p>
        </w:tc>
        <w:tc>
          <w:tcPr>
            <w:tcW w:w="1930" w:type="dxa"/>
            <w:shd w:val="clear" w:color="auto" w:fill="auto"/>
            <w:noWrap/>
            <w:vAlign w:val="bottom"/>
            <w:hideMark/>
          </w:tcPr>
          <w:p w14:paraId="4D7752F7" w14:textId="77777777" w:rsidR="005F6583" w:rsidRPr="004974C0" w:rsidRDefault="005F6583" w:rsidP="005E2413">
            <w:pPr>
              <w:pStyle w:val="TableTextdecimalaligned"/>
            </w:pPr>
            <w:r w:rsidRPr="004974C0">
              <w:t>18%</w:t>
            </w:r>
          </w:p>
        </w:tc>
        <w:tc>
          <w:tcPr>
            <w:tcW w:w="1223" w:type="dxa"/>
            <w:shd w:val="clear" w:color="auto" w:fill="auto"/>
            <w:noWrap/>
            <w:vAlign w:val="bottom"/>
            <w:hideMark/>
          </w:tcPr>
          <w:p w14:paraId="75B699B4" w14:textId="1FB70EBE" w:rsidR="005F6583" w:rsidRPr="008332F6" w:rsidRDefault="005F6583" w:rsidP="005E2413">
            <w:pPr>
              <w:pStyle w:val="TableTextdecimalaligned"/>
            </w:pPr>
            <w:r w:rsidRPr="008332F6">
              <w:t>8</w:t>
            </w:r>
            <w:r w:rsidR="000930BB">
              <w:t>59</w:t>
            </w:r>
          </w:p>
        </w:tc>
        <w:tc>
          <w:tcPr>
            <w:tcW w:w="1958" w:type="dxa"/>
            <w:shd w:val="clear" w:color="auto" w:fill="auto"/>
            <w:noWrap/>
            <w:vAlign w:val="bottom"/>
            <w:hideMark/>
          </w:tcPr>
          <w:p w14:paraId="793395A2" w14:textId="77777777" w:rsidR="005F6583" w:rsidRPr="004974C0" w:rsidRDefault="005F6583" w:rsidP="005E2413">
            <w:pPr>
              <w:pStyle w:val="TableTextdecimalaligned"/>
            </w:pPr>
            <w:r w:rsidRPr="004974C0">
              <w:t>39%</w:t>
            </w:r>
          </w:p>
        </w:tc>
      </w:tr>
      <w:tr w:rsidR="005F6583" w:rsidRPr="005F6583" w14:paraId="2B6849B5" w14:textId="77777777" w:rsidTr="008332F6">
        <w:trPr>
          <w:trHeight w:val="144"/>
        </w:trPr>
        <w:tc>
          <w:tcPr>
            <w:tcW w:w="2130" w:type="dxa"/>
            <w:shd w:val="clear" w:color="auto" w:fill="auto"/>
            <w:noWrap/>
            <w:vAlign w:val="bottom"/>
            <w:hideMark/>
          </w:tcPr>
          <w:p w14:paraId="68DB7BE2" w14:textId="77777777" w:rsidR="005F6583" w:rsidRPr="004974C0" w:rsidRDefault="005F6583" w:rsidP="005E2413">
            <w:pPr>
              <w:pStyle w:val="TableText"/>
            </w:pPr>
            <w:r w:rsidRPr="004974C0">
              <w:t>3 days</w:t>
            </w:r>
          </w:p>
        </w:tc>
        <w:tc>
          <w:tcPr>
            <w:tcW w:w="1282" w:type="dxa"/>
            <w:shd w:val="clear" w:color="auto" w:fill="auto"/>
            <w:noWrap/>
            <w:vAlign w:val="bottom"/>
            <w:hideMark/>
          </w:tcPr>
          <w:p w14:paraId="472C8164" w14:textId="77777777" w:rsidR="005F6583" w:rsidRPr="004974C0" w:rsidRDefault="005F6583" w:rsidP="005E2413">
            <w:pPr>
              <w:pStyle w:val="TableTextdecimalaligned"/>
            </w:pPr>
            <w:r w:rsidRPr="004974C0">
              <w:t>29</w:t>
            </w:r>
          </w:p>
        </w:tc>
        <w:tc>
          <w:tcPr>
            <w:tcW w:w="1930" w:type="dxa"/>
            <w:shd w:val="clear" w:color="auto" w:fill="auto"/>
            <w:noWrap/>
            <w:vAlign w:val="bottom"/>
            <w:hideMark/>
          </w:tcPr>
          <w:p w14:paraId="116CAF93" w14:textId="77777777" w:rsidR="005F6583" w:rsidRPr="004974C0" w:rsidRDefault="005F6583" w:rsidP="005E2413">
            <w:pPr>
              <w:pStyle w:val="TableTextdecimalaligned"/>
            </w:pPr>
            <w:r w:rsidRPr="004974C0">
              <w:t>39%</w:t>
            </w:r>
          </w:p>
        </w:tc>
        <w:tc>
          <w:tcPr>
            <w:tcW w:w="1223" w:type="dxa"/>
            <w:shd w:val="clear" w:color="auto" w:fill="auto"/>
            <w:noWrap/>
            <w:vAlign w:val="bottom"/>
            <w:hideMark/>
          </w:tcPr>
          <w:p w14:paraId="11985081" w14:textId="4CBD414D" w:rsidR="005F6583" w:rsidRPr="008332F6" w:rsidRDefault="005F6583" w:rsidP="005E2413">
            <w:pPr>
              <w:pStyle w:val="TableTextdecimalaligned"/>
            </w:pPr>
            <w:r w:rsidRPr="008332F6">
              <w:t>60</w:t>
            </w:r>
            <w:r w:rsidR="000930BB">
              <w:t>6</w:t>
            </w:r>
          </w:p>
        </w:tc>
        <w:tc>
          <w:tcPr>
            <w:tcW w:w="1958" w:type="dxa"/>
            <w:shd w:val="clear" w:color="auto" w:fill="auto"/>
            <w:noWrap/>
            <w:vAlign w:val="bottom"/>
            <w:hideMark/>
          </w:tcPr>
          <w:p w14:paraId="1B551DE3" w14:textId="77777777" w:rsidR="005F6583" w:rsidRPr="004974C0" w:rsidRDefault="005F6583" w:rsidP="005E2413">
            <w:pPr>
              <w:pStyle w:val="TableTextdecimalaligned"/>
            </w:pPr>
            <w:r w:rsidRPr="004974C0">
              <w:t>28%</w:t>
            </w:r>
          </w:p>
        </w:tc>
      </w:tr>
      <w:tr w:rsidR="005F6583" w:rsidRPr="005F6583" w14:paraId="15BF4B9E" w14:textId="77777777" w:rsidTr="008332F6">
        <w:trPr>
          <w:trHeight w:val="144"/>
        </w:trPr>
        <w:tc>
          <w:tcPr>
            <w:tcW w:w="2130" w:type="dxa"/>
            <w:shd w:val="clear" w:color="auto" w:fill="auto"/>
            <w:noWrap/>
            <w:vAlign w:val="bottom"/>
            <w:hideMark/>
          </w:tcPr>
          <w:p w14:paraId="5AE08017" w14:textId="77777777" w:rsidR="005F6583" w:rsidRPr="004974C0" w:rsidRDefault="005F6583" w:rsidP="005E2413">
            <w:pPr>
              <w:pStyle w:val="TableText"/>
            </w:pPr>
            <w:r w:rsidRPr="004974C0">
              <w:t>4 days or more</w:t>
            </w:r>
          </w:p>
        </w:tc>
        <w:tc>
          <w:tcPr>
            <w:tcW w:w="1282" w:type="dxa"/>
            <w:shd w:val="clear" w:color="auto" w:fill="auto"/>
            <w:noWrap/>
            <w:vAlign w:val="bottom"/>
            <w:hideMark/>
          </w:tcPr>
          <w:p w14:paraId="719EDC4D" w14:textId="77777777" w:rsidR="005F6583" w:rsidRPr="004974C0" w:rsidRDefault="005F6583" w:rsidP="005E2413">
            <w:pPr>
              <w:pStyle w:val="TableTextdecimalaligned"/>
            </w:pPr>
            <w:r w:rsidRPr="004974C0">
              <w:t>28</w:t>
            </w:r>
          </w:p>
        </w:tc>
        <w:tc>
          <w:tcPr>
            <w:tcW w:w="1930" w:type="dxa"/>
            <w:shd w:val="clear" w:color="auto" w:fill="auto"/>
            <w:noWrap/>
            <w:vAlign w:val="bottom"/>
            <w:hideMark/>
          </w:tcPr>
          <w:p w14:paraId="76767007" w14:textId="77777777" w:rsidR="005F6583" w:rsidRPr="004974C0" w:rsidRDefault="005F6583" w:rsidP="005E2413">
            <w:pPr>
              <w:pStyle w:val="TableTextdecimalaligned"/>
            </w:pPr>
            <w:r w:rsidRPr="004974C0">
              <w:t>38%</w:t>
            </w:r>
          </w:p>
        </w:tc>
        <w:tc>
          <w:tcPr>
            <w:tcW w:w="1223" w:type="dxa"/>
            <w:shd w:val="clear" w:color="auto" w:fill="auto"/>
            <w:noWrap/>
            <w:vAlign w:val="bottom"/>
            <w:hideMark/>
          </w:tcPr>
          <w:p w14:paraId="38B4B8B3" w14:textId="137EFC3E" w:rsidR="005F6583" w:rsidRPr="008332F6" w:rsidRDefault="005F6583" w:rsidP="005E2413">
            <w:pPr>
              <w:pStyle w:val="TableTextdecimalaligned"/>
            </w:pPr>
            <w:r w:rsidRPr="008332F6">
              <w:t>3</w:t>
            </w:r>
            <w:r w:rsidR="000930BB">
              <w:t>24</w:t>
            </w:r>
          </w:p>
        </w:tc>
        <w:tc>
          <w:tcPr>
            <w:tcW w:w="1958" w:type="dxa"/>
            <w:shd w:val="clear" w:color="auto" w:fill="auto"/>
            <w:noWrap/>
            <w:vAlign w:val="bottom"/>
            <w:hideMark/>
          </w:tcPr>
          <w:p w14:paraId="081E841F" w14:textId="77777777" w:rsidR="005F6583" w:rsidRPr="004974C0" w:rsidRDefault="005F6583" w:rsidP="005E2413">
            <w:pPr>
              <w:pStyle w:val="TableTextdecimalaligned"/>
            </w:pPr>
            <w:r w:rsidRPr="004974C0">
              <w:t>15%</w:t>
            </w:r>
          </w:p>
        </w:tc>
      </w:tr>
      <w:tr w:rsidR="003A28E2" w:rsidRPr="009B3C18" w14:paraId="7DD4D462" w14:textId="77777777" w:rsidTr="008332F6">
        <w:trPr>
          <w:trHeight w:val="144"/>
        </w:trPr>
        <w:tc>
          <w:tcPr>
            <w:tcW w:w="2130" w:type="dxa"/>
            <w:shd w:val="clear" w:color="auto" w:fill="auto"/>
            <w:noWrap/>
            <w:vAlign w:val="bottom"/>
            <w:hideMark/>
          </w:tcPr>
          <w:p w14:paraId="66C4A245" w14:textId="77777777" w:rsidR="005F6583" w:rsidRPr="004974C0" w:rsidRDefault="005F6583" w:rsidP="005E2413">
            <w:pPr>
              <w:pStyle w:val="TableText"/>
              <w:rPr>
                <w:b/>
                <w:bCs/>
              </w:rPr>
            </w:pPr>
            <w:r w:rsidRPr="004974C0">
              <w:rPr>
                <w:b/>
                <w:bCs/>
              </w:rPr>
              <w:t>Total</w:t>
            </w:r>
          </w:p>
        </w:tc>
        <w:tc>
          <w:tcPr>
            <w:tcW w:w="1282" w:type="dxa"/>
            <w:shd w:val="clear" w:color="auto" w:fill="auto"/>
            <w:noWrap/>
            <w:vAlign w:val="bottom"/>
            <w:hideMark/>
          </w:tcPr>
          <w:p w14:paraId="209221E9" w14:textId="77777777" w:rsidR="005F6583" w:rsidRPr="005E2413" w:rsidRDefault="005F6583" w:rsidP="005E2413">
            <w:pPr>
              <w:pStyle w:val="TableTextdecimalaligned"/>
              <w:rPr>
                <w:b/>
                <w:bCs/>
              </w:rPr>
            </w:pPr>
            <w:r w:rsidRPr="005E2413">
              <w:rPr>
                <w:b/>
                <w:bCs/>
              </w:rPr>
              <w:t>74</w:t>
            </w:r>
          </w:p>
        </w:tc>
        <w:tc>
          <w:tcPr>
            <w:tcW w:w="1930" w:type="dxa"/>
            <w:shd w:val="clear" w:color="auto" w:fill="auto"/>
            <w:noWrap/>
            <w:vAlign w:val="bottom"/>
            <w:hideMark/>
          </w:tcPr>
          <w:p w14:paraId="212BB041" w14:textId="77777777" w:rsidR="005F6583" w:rsidRPr="005E2413" w:rsidRDefault="005F6583" w:rsidP="005E2413">
            <w:pPr>
              <w:pStyle w:val="TableTextdecimalaligned"/>
              <w:rPr>
                <w:b/>
                <w:bCs/>
              </w:rPr>
            </w:pPr>
            <w:r w:rsidRPr="005E2413">
              <w:rPr>
                <w:b/>
                <w:bCs/>
              </w:rPr>
              <w:t>100%</w:t>
            </w:r>
          </w:p>
        </w:tc>
        <w:tc>
          <w:tcPr>
            <w:tcW w:w="1223" w:type="dxa"/>
            <w:shd w:val="clear" w:color="auto" w:fill="auto"/>
            <w:noWrap/>
            <w:vAlign w:val="bottom"/>
            <w:hideMark/>
          </w:tcPr>
          <w:p w14:paraId="24156177" w14:textId="099FA520" w:rsidR="005F6583" w:rsidRPr="005E2413" w:rsidRDefault="005F6583" w:rsidP="005E2413">
            <w:pPr>
              <w:pStyle w:val="TableTextdecimalaligned"/>
              <w:rPr>
                <w:b/>
                <w:bCs/>
              </w:rPr>
            </w:pPr>
            <w:r w:rsidRPr="005E2413">
              <w:rPr>
                <w:b/>
                <w:bCs/>
              </w:rPr>
              <w:t>2</w:t>
            </w:r>
            <w:r w:rsidR="00BB5897" w:rsidRPr="005E2413">
              <w:rPr>
                <w:b/>
                <w:bCs/>
              </w:rPr>
              <w:t>,</w:t>
            </w:r>
            <w:r w:rsidR="00531414">
              <w:rPr>
                <w:b/>
                <w:bCs/>
              </w:rPr>
              <w:t>181</w:t>
            </w:r>
          </w:p>
        </w:tc>
        <w:tc>
          <w:tcPr>
            <w:tcW w:w="1958" w:type="dxa"/>
            <w:shd w:val="clear" w:color="auto" w:fill="auto"/>
            <w:noWrap/>
            <w:vAlign w:val="bottom"/>
            <w:hideMark/>
          </w:tcPr>
          <w:p w14:paraId="6348E061" w14:textId="77777777" w:rsidR="005F6583" w:rsidRPr="005E2413" w:rsidRDefault="005F6583" w:rsidP="005E2413">
            <w:pPr>
              <w:pStyle w:val="TableTextdecimalaligned"/>
              <w:rPr>
                <w:b/>
                <w:bCs/>
              </w:rPr>
            </w:pPr>
            <w:r w:rsidRPr="005E2413">
              <w:rPr>
                <w:b/>
                <w:bCs/>
              </w:rPr>
              <w:t>100%</w:t>
            </w:r>
          </w:p>
        </w:tc>
      </w:tr>
    </w:tbl>
    <w:p w14:paraId="48E4349E" w14:textId="65A80CD0" w:rsidR="005E6E61" w:rsidRDefault="000B6A3A" w:rsidP="005E6E61">
      <w:pPr>
        <w:pStyle w:val="xyiv2079517563msonormal"/>
        <w:rPr>
          <w:rFonts w:asciiTheme="majorBidi" w:eastAsia="Times New Roman" w:hAnsiTheme="majorBidi" w:cstheme="majorBidi"/>
          <w:color w:val="26282A"/>
        </w:rPr>
      </w:pPr>
      <w:r>
        <w:rPr>
          <w:rFonts w:asciiTheme="majorBidi" w:eastAsia="Times New Roman" w:hAnsiTheme="majorBidi" w:cstheme="majorBidi"/>
          <w:color w:val="26282A"/>
        </w:rPr>
        <w:t>The question, “</w:t>
      </w:r>
      <w:r w:rsidR="00946767" w:rsidRPr="00946767">
        <w:rPr>
          <w:rFonts w:asciiTheme="majorBidi" w:eastAsia="Times New Roman" w:hAnsiTheme="majorBidi" w:cstheme="majorBidi"/>
          <w:color w:val="26282A"/>
        </w:rPr>
        <w:t>On average, how many times a year would you visit an OHV destination such as a park?</w:t>
      </w:r>
      <w:r w:rsidR="00946767">
        <w:rPr>
          <w:rFonts w:asciiTheme="majorBidi" w:eastAsia="Times New Roman" w:hAnsiTheme="majorBidi" w:cstheme="majorBidi"/>
          <w:color w:val="26282A"/>
        </w:rPr>
        <w:t>”</w:t>
      </w:r>
      <w:r w:rsidR="005E6E61" w:rsidRPr="005E6E61">
        <w:rPr>
          <w:rFonts w:asciiTheme="majorBidi" w:eastAsia="Times New Roman" w:hAnsiTheme="majorBidi" w:cstheme="majorBidi"/>
          <w:color w:val="26282A"/>
        </w:rPr>
        <w:t xml:space="preserve"> </w:t>
      </w:r>
      <w:r w:rsidR="005E6E61">
        <w:rPr>
          <w:rFonts w:asciiTheme="majorBidi" w:eastAsia="Times New Roman" w:hAnsiTheme="majorBidi" w:cstheme="majorBidi"/>
          <w:color w:val="26282A"/>
        </w:rPr>
        <w:t>yielded the following:</w:t>
      </w:r>
    </w:p>
    <w:p w14:paraId="7ABC1888" w14:textId="46894872" w:rsidR="006B0393" w:rsidRDefault="006B0393" w:rsidP="003A28E2">
      <w:pPr>
        <w:pStyle w:val="Caption"/>
      </w:pPr>
      <w:bookmarkStart w:id="126" w:name="_Ref156844949"/>
      <w:bookmarkStart w:id="127" w:name="_Toc157073803"/>
      <w:r>
        <w:t>Table B-</w:t>
      </w:r>
      <w:r w:rsidR="005474FB">
        <w:fldChar w:fldCharType="begin"/>
      </w:r>
      <w:r w:rsidR="005474FB">
        <w:instrText xml:space="preserve"> SEQ Table_B- \* ARABIC </w:instrText>
      </w:r>
      <w:r w:rsidR="005474FB">
        <w:fldChar w:fldCharType="separate"/>
      </w:r>
      <w:r w:rsidR="00A50C4D">
        <w:rPr>
          <w:noProof/>
        </w:rPr>
        <w:t>4</w:t>
      </w:r>
      <w:r w:rsidR="005474FB">
        <w:rPr>
          <w:noProof/>
        </w:rPr>
        <w:fldChar w:fldCharType="end"/>
      </w:r>
      <w:bookmarkEnd w:id="126"/>
      <w:r w:rsidR="003F3147">
        <w:t>. Survey Response:</w:t>
      </w:r>
      <w:r w:rsidR="009B32B0">
        <w:t xml:space="preserve"> </w:t>
      </w:r>
      <w:r w:rsidR="00170F97">
        <w:t>Annual Number of Trips</w:t>
      </w:r>
      <w:bookmarkEnd w:id="127"/>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350"/>
        <w:gridCol w:w="1980"/>
        <w:gridCol w:w="1170"/>
        <w:gridCol w:w="1620"/>
      </w:tblGrid>
      <w:tr w:rsidR="003A28E2" w:rsidRPr="00F829CD" w14:paraId="6E641B4B" w14:textId="77777777" w:rsidTr="0063678C">
        <w:trPr>
          <w:trHeight w:val="144"/>
        </w:trPr>
        <w:tc>
          <w:tcPr>
            <w:tcW w:w="2245" w:type="dxa"/>
            <w:shd w:val="clear" w:color="auto" w:fill="D9D9D9" w:themeFill="background1" w:themeFillShade="D9"/>
            <w:noWrap/>
            <w:vAlign w:val="bottom"/>
            <w:hideMark/>
          </w:tcPr>
          <w:p w14:paraId="2DFD92F7" w14:textId="77777777" w:rsidR="00F829CD" w:rsidRPr="004974C0" w:rsidRDefault="00F829CD" w:rsidP="005E2413">
            <w:pPr>
              <w:pStyle w:val="TableRowHeader"/>
            </w:pPr>
            <w:r w:rsidRPr="004974C0">
              <w:t>Number of Trips per Year</w:t>
            </w:r>
          </w:p>
        </w:tc>
        <w:tc>
          <w:tcPr>
            <w:tcW w:w="1350" w:type="dxa"/>
            <w:shd w:val="clear" w:color="auto" w:fill="D9D9D9" w:themeFill="background1" w:themeFillShade="D9"/>
            <w:noWrap/>
            <w:vAlign w:val="bottom"/>
            <w:hideMark/>
          </w:tcPr>
          <w:p w14:paraId="73FBE611" w14:textId="77777777" w:rsidR="00F829CD" w:rsidRPr="004974C0" w:rsidRDefault="00F829CD" w:rsidP="005E2413">
            <w:pPr>
              <w:pStyle w:val="TableRowHeader"/>
            </w:pPr>
            <w:r w:rsidRPr="004974C0">
              <w:t>Non-Resident</w:t>
            </w:r>
          </w:p>
        </w:tc>
        <w:tc>
          <w:tcPr>
            <w:tcW w:w="1980" w:type="dxa"/>
            <w:shd w:val="clear" w:color="auto" w:fill="D9D9D9" w:themeFill="background1" w:themeFillShade="D9"/>
            <w:noWrap/>
            <w:vAlign w:val="bottom"/>
            <w:hideMark/>
          </w:tcPr>
          <w:p w14:paraId="21B6204D" w14:textId="554A679B" w:rsidR="00F829CD" w:rsidRPr="004974C0" w:rsidRDefault="00F829CD" w:rsidP="005E2413">
            <w:pPr>
              <w:pStyle w:val="TableRowHeader"/>
            </w:pPr>
            <w:r w:rsidRPr="004974C0">
              <w:t>Non-</w:t>
            </w:r>
            <w:r w:rsidR="003F3147" w:rsidRPr="004974C0">
              <w:t xml:space="preserve">Resident </w:t>
            </w:r>
            <w:r w:rsidR="004C7FE6" w:rsidRPr="004974C0">
              <w:t>Percent</w:t>
            </w:r>
          </w:p>
        </w:tc>
        <w:tc>
          <w:tcPr>
            <w:tcW w:w="1170" w:type="dxa"/>
            <w:shd w:val="clear" w:color="auto" w:fill="D9D9D9" w:themeFill="background1" w:themeFillShade="D9"/>
            <w:noWrap/>
            <w:vAlign w:val="bottom"/>
            <w:hideMark/>
          </w:tcPr>
          <w:p w14:paraId="6301E2D7" w14:textId="77777777" w:rsidR="00F829CD" w:rsidRPr="004974C0" w:rsidRDefault="00F829CD" w:rsidP="005E2413">
            <w:pPr>
              <w:pStyle w:val="TableRowHeader"/>
            </w:pPr>
            <w:r w:rsidRPr="004974C0">
              <w:t>Resident</w:t>
            </w:r>
          </w:p>
        </w:tc>
        <w:tc>
          <w:tcPr>
            <w:tcW w:w="1620" w:type="dxa"/>
            <w:shd w:val="clear" w:color="auto" w:fill="D9D9D9" w:themeFill="background1" w:themeFillShade="D9"/>
            <w:noWrap/>
            <w:vAlign w:val="bottom"/>
            <w:hideMark/>
          </w:tcPr>
          <w:p w14:paraId="5A684D23" w14:textId="4BF6FAA6" w:rsidR="00F829CD" w:rsidRPr="004974C0" w:rsidRDefault="003F3147" w:rsidP="005E2413">
            <w:pPr>
              <w:pStyle w:val="TableRowHeader"/>
            </w:pPr>
            <w:r w:rsidRPr="004974C0">
              <w:t xml:space="preserve">Resident </w:t>
            </w:r>
            <w:r w:rsidR="00240956" w:rsidRPr="004974C0">
              <w:t>Percent</w:t>
            </w:r>
          </w:p>
        </w:tc>
      </w:tr>
      <w:tr w:rsidR="00F829CD" w:rsidRPr="00F829CD" w14:paraId="092E9311" w14:textId="77777777" w:rsidTr="0063678C">
        <w:trPr>
          <w:trHeight w:val="144"/>
        </w:trPr>
        <w:tc>
          <w:tcPr>
            <w:tcW w:w="2245" w:type="dxa"/>
            <w:shd w:val="clear" w:color="auto" w:fill="auto"/>
            <w:noWrap/>
            <w:vAlign w:val="bottom"/>
            <w:hideMark/>
          </w:tcPr>
          <w:p w14:paraId="1177F573" w14:textId="282093A8" w:rsidR="00F829CD" w:rsidRPr="004974C0" w:rsidRDefault="00F829CD" w:rsidP="005E2413">
            <w:pPr>
              <w:pStyle w:val="TableText"/>
            </w:pPr>
            <w:r w:rsidRPr="004974C0">
              <w:t>N</w:t>
            </w:r>
            <w:r w:rsidR="00001EF4">
              <w:t xml:space="preserve">o </w:t>
            </w:r>
            <w:r w:rsidR="00B83DCE">
              <w:t>response</w:t>
            </w:r>
          </w:p>
        </w:tc>
        <w:tc>
          <w:tcPr>
            <w:tcW w:w="1350" w:type="dxa"/>
            <w:shd w:val="clear" w:color="auto" w:fill="auto"/>
            <w:noWrap/>
            <w:vAlign w:val="bottom"/>
            <w:hideMark/>
          </w:tcPr>
          <w:p w14:paraId="420FF127" w14:textId="77777777" w:rsidR="00F829CD" w:rsidRPr="004974C0" w:rsidRDefault="00F829CD" w:rsidP="005E2413">
            <w:pPr>
              <w:pStyle w:val="TableTextdecimalaligned"/>
            </w:pPr>
            <w:r w:rsidRPr="004974C0">
              <w:t>2</w:t>
            </w:r>
          </w:p>
        </w:tc>
        <w:tc>
          <w:tcPr>
            <w:tcW w:w="1980" w:type="dxa"/>
            <w:shd w:val="clear" w:color="auto" w:fill="auto"/>
            <w:noWrap/>
            <w:vAlign w:val="bottom"/>
            <w:hideMark/>
          </w:tcPr>
          <w:p w14:paraId="78A33DBB" w14:textId="77777777" w:rsidR="00F829CD" w:rsidRPr="004974C0" w:rsidRDefault="00F829CD" w:rsidP="005E2413">
            <w:pPr>
              <w:pStyle w:val="TableTextdecimalaligned"/>
            </w:pPr>
            <w:r w:rsidRPr="004974C0">
              <w:t>3%</w:t>
            </w:r>
          </w:p>
        </w:tc>
        <w:tc>
          <w:tcPr>
            <w:tcW w:w="1170" w:type="dxa"/>
            <w:shd w:val="clear" w:color="auto" w:fill="auto"/>
            <w:noWrap/>
            <w:vAlign w:val="bottom"/>
            <w:hideMark/>
          </w:tcPr>
          <w:p w14:paraId="29842399" w14:textId="4C8E84DB" w:rsidR="00F829CD" w:rsidRPr="004974C0" w:rsidRDefault="00F829CD" w:rsidP="005E2413">
            <w:pPr>
              <w:pStyle w:val="TableTextdecimalaligned"/>
            </w:pPr>
            <w:r w:rsidRPr="004974C0">
              <w:t>1</w:t>
            </w:r>
            <w:r w:rsidR="00531414">
              <w:t>1</w:t>
            </w:r>
          </w:p>
        </w:tc>
        <w:tc>
          <w:tcPr>
            <w:tcW w:w="1620" w:type="dxa"/>
            <w:shd w:val="clear" w:color="auto" w:fill="auto"/>
            <w:noWrap/>
            <w:vAlign w:val="bottom"/>
            <w:hideMark/>
          </w:tcPr>
          <w:p w14:paraId="4D567761" w14:textId="77777777" w:rsidR="00F829CD" w:rsidRPr="004974C0" w:rsidRDefault="00F829CD" w:rsidP="005E2413">
            <w:pPr>
              <w:pStyle w:val="TableTextdecimalaligned"/>
            </w:pPr>
            <w:r w:rsidRPr="004974C0">
              <w:t>1%</w:t>
            </w:r>
          </w:p>
        </w:tc>
      </w:tr>
      <w:tr w:rsidR="00F829CD" w:rsidRPr="00F829CD" w14:paraId="4390CB62" w14:textId="77777777" w:rsidTr="0063678C">
        <w:trPr>
          <w:trHeight w:val="144"/>
        </w:trPr>
        <w:tc>
          <w:tcPr>
            <w:tcW w:w="2245" w:type="dxa"/>
            <w:shd w:val="clear" w:color="auto" w:fill="auto"/>
            <w:noWrap/>
            <w:vAlign w:val="bottom"/>
            <w:hideMark/>
          </w:tcPr>
          <w:p w14:paraId="5ACCA9F2" w14:textId="77777777" w:rsidR="00F829CD" w:rsidRPr="004974C0" w:rsidRDefault="00F829CD" w:rsidP="005E2413">
            <w:pPr>
              <w:pStyle w:val="TableText"/>
            </w:pPr>
            <w:r w:rsidRPr="004974C0">
              <w:t>1</w:t>
            </w:r>
          </w:p>
        </w:tc>
        <w:tc>
          <w:tcPr>
            <w:tcW w:w="1350" w:type="dxa"/>
            <w:shd w:val="clear" w:color="auto" w:fill="auto"/>
            <w:noWrap/>
            <w:vAlign w:val="bottom"/>
            <w:hideMark/>
          </w:tcPr>
          <w:p w14:paraId="78A0A0A5" w14:textId="77777777" w:rsidR="00F829CD" w:rsidRPr="004974C0" w:rsidRDefault="00F829CD" w:rsidP="005E2413">
            <w:pPr>
              <w:pStyle w:val="TableTextdecimalaligned"/>
            </w:pPr>
            <w:r w:rsidRPr="004974C0">
              <w:t>14</w:t>
            </w:r>
          </w:p>
        </w:tc>
        <w:tc>
          <w:tcPr>
            <w:tcW w:w="1980" w:type="dxa"/>
            <w:shd w:val="clear" w:color="auto" w:fill="auto"/>
            <w:noWrap/>
            <w:vAlign w:val="bottom"/>
            <w:hideMark/>
          </w:tcPr>
          <w:p w14:paraId="453FE42F" w14:textId="77777777" w:rsidR="00F829CD" w:rsidRPr="004974C0" w:rsidRDefault="00F829CD" w:rsidP="005E2413">
            <w:pPr>
              <w:pStyle w:val="TableTextdecimalaligned"/>
            </w:pPr>
            <w:r w:rsidRPr="004974C0">
              <w:t>19%</w:t>
            </w:r>
          </w:p>
        </w:tc>
        <w:tc>
          <w:tcPr>
            <w:tcW w:w="1170" w:type="dxa"/>
            <w:shd w:val="clear" w:color="auto" w:fill="auto"/>
            <w:noWrap/>
            <w:vAlign w:val="bottom"/>
            <w:hideMark/>
          </w:tcPr>
          <w:p w14:paraId="3F21BDDC" w14:textId="128BA34C" w:rsidR="00F829CD" w:rsidRPr="004974C0" w:rsidRDefault="00F829CD" w:rsidP="005E2413">
            <w:pPr>
              <w:pStyle w:val="TableTextdecimalaligned"/>
            </w:pPr>
            <w:r w:rsidRPr="004974C0">
              <w:t>10</w:t>
            </w:r>
            <w:r w:rsidR="00190DFD">
              <w:t>0</w:t>
            </w:r>
          </w:p>
        </w:tc>
        <w:tc>
          <w:tcPr>
            <w:tcW w:w="1620" w:type="dxa"/>
            <w:shd w:val="clear" w:color="auto" w:fill="auto"/>
            <w:noWrap/>
            <w:vAlign w:val="bottom"/>
            <w:hideMark/>
          </w:tcPr>
          <w:p w14:paraId="0C7D7226" w14:textId="77777777" w:rsidR="00F829CD" w:rsidRPr="004974C0" w:rsidRDefault="00F829CD" w:rsidP="005E2413">
            <w:pPr>
              <w:pStyle w:val="TableTextdecimalaligned"/>
            </w:pPr>
            <w:r w:rsidRPr="004974C0">
              <w:t>5%</w:t>
            </w:r>
          </w:p>
        </w:tc>
      </w:tr>
      <w:tr w:rsidR="00F829CD" w:rsidRPr="00F829CD" w14:paraId="7D92BE3E" w14:textId="77777777" w:rsidTr="0063678C">
        <w:trPr>
          <w:trHeight w:val="144"/>
        </w:trPr>
        <w:tc>
          <w:tcPr>
            <w:tcW w:w="2245" w:type="dxa"/>
            <w:shd w:val="clear" w:color="auto" w:fill="auto"/>
            <w:noWrap/>
            <w:vAlign w:val="bottom"/>
            <w:hideMark/>
          </w:tcPr>
          <w:p w14:paraId="24D7558E" w14:textId="77777777" w:rsidR="00F829CD" w:rsidRPr="004974C0" w:rsidRDefault="00F829CD" w:rsidP="005E2413">
            <w:pPr>
              <w:pStyle w:val="TableText"/>
            </w:pPr>
            <w:r w:rsidRPr="004974C0">
              <w:t>2</w:t>
            </w:r>
          </w:p>
        </w:tc>
        <w:tc>
          <w:tcPr>
            <w:tcW w:w="1350" w:type="dxa"/>
            <w:shd w:val="clear" w:color="auto" w:fill="auto"/>
            <w:noWrap/>
            <w:vAlign w:val="bottom"/>
            <w:hideMark/>
          </w:tcPr>
          <w:p w14:paraId="73F9F216" w14:textId="77777777" w:rsidR="00F829CD" w:rsidRPr="004974C0" w:rsidRDefault="00F829CD" w:rsidP="005E2413">
            <w:pPr>
              <w:pStyle w:val="TableTextdecimalaligned"/>
            </w:pPr>
            <w:r w:rsidRPr="004974C0">
              <w:t>18</w:t>
            </w:r>
          </w:p>
        </w:tc>
        <w:tc>
          <w:tcPr>
            <w:tcW w:w="1980" w:type="dxa"/>
            <w:shd w:val="clear" w:color="auto" w:fill="auto"/>
            <w:noWrap/>
            <w:vAlign w:val="bottom"/>
            <w:hideMark/>
          </w:tcPr>
          <w:p w14:paraId="56C93D76" w14:textId="77777777" w:rsidR="00F829CD" w:rsidRPr="004974C0" w:rsidRDefault="00F829CD" w:rsidP="005E2413">
            <w:pPr>
              <w:pStyle w:val="TableTextdecimalaligned"/>
            </w:pPr>
            <w:r w:rsidRPr="004974C0">
              <w:t>24%</w:t>
            </w:r>
          </w:p>
        </w:tc>
        <w:tc>
          <w:tcPr>
            <w:tcW w:w="1170" w:type="dxa"/>
            <w:shd w:val="clear" w:color="auto" w:fill="auto"/>
            <w:noWrap/>
            <w:vAlign w:val="bottom"/>
            <w:hideMark/>
          </w:tcPr>
          <w:p w14:paraId="0147C14C" w14:textId="12045701" w:rsidR="00F829CD" w:rsidRPr="004974C0" w:rsidRDefault="00F829CD" w:rsidP="005E2413">
            <w:pPr>
              <w:pStyle w:val="TableTextdecimalaligned"/>
            </w:pPr>
            <w:r w:rsidRPr="004974C0">
              <w:t>32</w:t>
            </w:r>
            <w:r w:rsidR="00CA05CC">
              <w:t>5</w:t>
            </w:r>
          </w:p>
        </w:tc>
        <w:tc>
          <w:tcPr>
            <w:tcW w:w="1620" w:type="dxa"/>
            <w:shd w:val="clear" w:color="auto" w:fill="auto"/>
            <w:noWrap/>
            <w:vAlign w:val="bottom"/>
            <w:hideMark/>
          </w:tcPr>
          <w:p w14:paraId="38CF2387" w14:textId="77777777" w:rsidR="00F829CD" w:rsidRPr="004974C0" w:rsidRDefault="00F829CD" w:rsidP="005E2413">
            <w:pPr>
              <w:pStyle w:val="TableTextdecimalaligned"/>
            </w:pPr>
            <w:r w:rsidRPr="004974C0">
              <w:t>15%</w:t>
            </w:r>
          </w:p>
        </w:tc>
      </w:tr>
      <w:tr w:rsidR="00F829CD" w:rsidRPr="00F829CD" w14:paraId="5A947C6C" w14:textId="77777777" w:rsidTr="0063678C">
        <w:trPr>
          <w:trHeight w:val="144"/>
        </w:trPr>
        <w:tc>
          <w:tcPr>
            <w:tcW w:w="2245" w:type="dxa"/>
            <w:shd w:val="clear" w:color="auto" w:fill="auto"/>
            <w:noWrap/>
            <w:vAlign w:val="bottom"/>
            <w:hideMark/>
          </w:tcPr>
          <w:p w14:paraId="019951C7" w14:textId="77777777" w:rsidR="00F829CD" w:rsidRPr="004974C0" w:rsidRDefault="00F829CD" w:rsidP="005E2413">
            <w:pPr>
              <w:pStyle w:val="TableText"/>
            </w:pPr>
            <w:r w:rsidRPr="004974C0">
              <w:t>3</w:t>
            </w:r>
          </w:p>
        </w:tc>
        <w:tc>
          <w:tcPr>
            <w:tcW w:w="1350" w:type="dxa"/>
            <w:shd w:val="clear" w:color="auto" w:fill="auto"/>
            <w:noWrap/>
            <w:vAlign w:val="bottom"/>
            <w:hideMark/>
          </w:tcPr>
          <w:p w14:paraId="71E2FF81" w14:textId="77777777" w:rsidR="00F829CD" w:rsidRPr="004974C0" w:rsidRDefault="00F829CD" w:rsidP="005E2413">
            <w:pPr>
              <w:pStyle w:val="TableTextdecimalaligned"/>
            </w:pPr>
            <w:r w:rsidRPr="004974C0">
              <w:t>11</w:t>
            </w:r>
          </w:p>
        </w:tc>
        <w:tc>
          <w:tcPr>
            <w:tcW w:w="1980" w:type="dxa"/>
            <w:shd w:val="clear" w:color="auto" w:fill="auto"/>
            <w:noWrap/>
            <w:vAlign w:val="bottom"/>
            <w:hideMark/>
          </w:tcPr>
          <w:p w14:paraId="2C70EB41" w14:textId="77777777" w:rsidR="00F829CD" w:rsidRPr="004974C0" w:rsidRDefault="00F829CD" w:rsidP="005E2413">
            <w:pPr>
              <w:pStyle w:val="TableTextdecimalaligned"/>
            </w:pPr>
            <w:r w:rsidRPr="004974C0">
              <w:t>15%</w:t>
            </w:r>
          </w:p>
        </w:tc>
        <w:tc>
          <w:tcPr>
            <w:tcW w:w="1170" w:type="dxa"/>
            <w:shd w:val="clear" w:color="auto" w:fill="auto"/>
            <w:noWrap/>
            <w:vAlign w:val="bottom"/>
            <w:hideMark/>
          </w:tcPr>
          <w:p w14:paraId="02FDF781" w14:textId="1C015324" w:rsidR="00F829CD" w:rsidRPr="004974C0" w:rsidRDefault="00CA05CC" w:rsidP="005E2413">
            <w:pPr>
              <w:pStyle w:val="TableTextdecimalaligned"/>
            </w:pPr>
            <w:r>
              <w:t>399</w:t>
            </w:r>
          </w:p>
        </w:tc>
        <w:tc>
          <w:tcPr>
            <w:tcW w:w="1620" w:type="dxa"/>
            <w:shd w:val="clear" w:color="auto" w:fill="auto"/>
            <w:noWrap/>
            <w:vAlign w:val="bottom"/>
            <w:hideMark/>
          </w:tcPr>
          <w:p w14:paraId="640CD000" w14:textId="77777777" w:rsidR="00F829CD" w:rsidRPr="004974C0" w:rsidRDefault="00F829CD" w:rsidP="005E2413">
            <w:pPr>
              <w:pStyle w:val="TableTextdecimalaligned"/>
            </w:pPr>
            <w:r w:rsidRPr="004974C0">
              <w:t>18%</w:t>
            </w:r>
          </w:p>
        </w:tc>
      </w:tr>
      <w:tr w:rsidR="00F829CD" w:rsidRPr="00F829CD" w14:paraId="79BF70E5" w14:textId="77777777" w:rsidTr="0063678C">
        <w:trPr>
          <w:trHeight w:val="144"/>
        </w:trPr>
        <w:tc>
          <w:tcPr>
            <w:tcW w:w="2245" w:type="dxa"/>
            <w:shd w:val="clear" w:color="auto" w:fill="auto"/>
            <w:noWrap/>
            <w:vAlign w:val="bottom"/>
            <w:hideMark/>
          </w:tcPr>
          <w:p w14:paraId="0D7625B6" w14:textId="77777777" w:rsidR="00F829CD" w:rsidRPr="004974C0" w:rsidRDefault="00F829CD" w:rsidP="005E2413">
            <w:pPr>
              <w:pStyle w:val="TableText"/>
            </w:pPr>
            <w:r w:rsidRPr="004974C0">
              <w:t>4 or more</w:t>
            </w:r>
          </w:p>
        </w:tc>
        <w:tc>
          <w:tcPr>
            <w:tcW w:w="1350" w:type="dxa"/>
            <w:shd w:val="clear" w:color="auto" w:fill="auto"/>
            <w:noWrap/>
            <w:vAlign w:val="bottom"/>
            <w:hideMark/>
          </w:tcPr>
          <w:p w14:paraId="08916EDE" w14:textId="77777777" w:rsidR="00F829CD" w:rsidRPr="004974C0" w:rsidRDefault="00F829CD" w:rsidP="005E2413">
            <w:pPr>
              <w:pStyle w:val="TableTextdecimalaligned"/>
            </w:pPr>
            <w:r w:rsidRPr="004974C0">
              <w:t>29</w:t>
            </w:r>
          </w:p>
        </w:tc>
        <w:tc>
          <w:tcPr>
            <w:tcW w:w="1980" w:type="dxa"/>
            <w:shd w:val="clear" w:color="auto" w:fill="auto"/>
            <w:noWrap/>
            <w:vAlign w:val="bottom"/>
            <w:hideMark/>
          </w:tcPr>
          <w:p w14:paraId="4E56F385" w14:textId="77777777" w:rsidR="00F829CD" w:rsidRPr="004974C0" w:rsidRDefault="00F829CD" w:rsidP="005E2413">
            <w:pPr>
              <w:pStyle w:val="TableTextdecimalaligned"/>
            </w:pPr>
            <w:r w:rsidRPr="004974C0">
              <w:t>39%</w:t>
            </w:r>
          </w:p>
        </w:tc>
        <w:tc>
          <w:tcPr>
            <w:tcW w:w="1170" w:type="dxa"/>
            <w:shd w:val="clear" w:color="auto" w:fill="auto"/>
            <w:noWrap/>
            <w:vAlign w:val="bottom"/>
            <w:hideMark/>
          </w:tcPr>
          <w:p w14:paraId="78C909FB" w14:textId="79DF3A28" w:rsidR="00F829CD" w:rsidRPr="004974C0" w:rsidRDefault="00F829CD" w:rsidP="005E2413">
            <w:pPr>
              <w:pStyle w:val="TableTextdecimalaligned"/>
            </w:pPr>
            <w:r w:rsidRPr="004974C0">
              <w:t>1</w:t>
            </w:r>
            <w:r w:rsidR="00BB5897" w:rsidRPr="004974C0">
              <w:t>,</w:t>
            </w:r>
            <w:r w:rsidRPr="004974C0">
              <w:t>3</w:t>
            </w:r>
            <w:r w:rsidR="000633A8">
              <w:t>46</w:t>
            </w:r>
          </w:p>
        </w:tc>
        <w:tc>
          <w:tcPr>
            <w:tcW w:w="1620" w:type="dxa"/>
            <w:shd w:val="clear" w:color="auto" w:fill="auto"/>
            <w:noWrap/>
            <w:vAlign w:val="bottom"/>
            <w:hideMark/>
          </w:tcPr>
          <w:p w14:paraId="5390EC20" w14:textId="77777777" w:rsidR="00F829CD" w:rsidRPr="004974C0" w:rsidRDefault="00F829CD" w:rsidP="005E2413">
            <w:pPr>
              <w:pStyle w:val="TableTextdecimalaligned"/>
            </w:pPr>
            <w:r w:rsidRPr="004974C0">
              <w:t>62%</w:t>
            </w:r>
          </w:p>
        </w:tc>
      </w:tr>
      <w:tr w:rsidR="00F829CD" w:rsidRPr="00F829CD" w14:paraId="6CC6B09D" w14:textId="77777777" w:rsidTr="0063678C">
        <w:trPr>
          <w:trHeight w:val="144"/>
        </w:trPr>
        <w:tc>
          <w:tcPr>
            <w:tcW w:w="2245" w:type="dxa"/>
            <w:shd w:val="clear" w:color="auto" w:fill="auto"/>
            <w:noWrap/>
            <w:vAlign w:val="bottom"/>
            <w:hideMark/>
          </w:tcPr>
          <w:p w14:paraId="405B0943" w14:textId="77777777" w:rsidR="00F829CD" w:rsidRPr="005E2413" w:rsidRDefault="00F829CD" w:rsidP="005E2413">
            <w:pPr>
              <w:pStyle w:val="TableText"/>
              <w:rPr>
                <w:b/>
                <w:bCs/>
              </w:rPr>
            </w:pPr>
            <w:r w:rsidRPr="005E2413">
              <w:rPr>
                <w:b/>
                <w:bCs/>
              </w:rPr>
              <w:t>Total</w:t>
            </w:r>
          </w:p>
        </w:tc>
        <w:tc>
          <w:tcPr>
            <w:tcW w:w="1350" w:type="dxa"/>
            <w:shd w:val="clear" w:color="auto" w:fill="auto"/>
            <w:noWrap/>
            <w:vAlign w:val="bottom"/>
            <w:hideMark/>
          </w:tcPr>
          <w:p w14:paraId="7F7F23C8" w14:textId="77777777" w:rsidR="00F829CD" w:rsidRPr="005E2413" w:rsidRDefault="00F829CD" w:rsidP="005E2413">
            <w:pPr>
              <w:pStyle w:val="TableTextdecimalaligned"/>
              <w:rPr>
                <w:b/>
                <w:bCs/>
              </w:rPr>
            </w:pPr>
            <w:r w:rsidRPr="005E2413">
              <w:rPr>
                <w:b/>
                <w:bCs/>
              </w:rPr>
              <w:t>74</w:t>
            </w:r>
          </w:p>
        </w:tc>
        <w:tc>
          <w:tcPr>
            <w:tcW w:w="1980" w:type="dxa"/>
            <w:shd w:val="clear" w:color="auto" w:fill="auto"/>
            <w:noWrap/>
            <w:vAlign w:val="bottom"/>
            <w:hideMark/>
          </w:tcPr>
          <w:p w14:paraId="4B8CA4B2" w14:textId="77777777" w:rsidR="00F829CD" w:rsidRPr="005E2413" w:rsidRDefault="00F829CD" w:rsidP="005E2413">
            <w:pPr>
              <w:pStyle w:val="TableTextdecimalaligned"/>
              <w:rPr>
                <w:b/>
                <w:bCs/>
              </w:rPr>
            </w:pPr>
            <w:r w:rsidRPr="005E2413">
              <w:rPr>
                <w:b/>
                <w:bCs/>
              </w:rPr>
              <w:t>100%</w:t>
            </w:r>
          </w:p>
        </w:tc>
        <w:tc>
          <w:tcPr>
            <w:tcW w:w="1170" w:type="dxa"/>
            <w:shd w:val="clear" w:color="auto" w:fill="auto"/>
            <w:noWrap/>
            <w:vAlign w:val="bottom"/>
            <w:hideMark/>
          </w:tcPr>
          <w:p w14:paraId="6D971003" w14:textId="03C70593" w:rsidR="00F829CD" w:rsidRPr="005E2413" w:rsidRDefault="00F829CD" w:rsidP="005E2413">
            <w:pPr>
              <w:pStyle w:val="TableTextdecimalaligned"/>
              <w:rPr>
                <w:b/>
                <w:bCs/>
              </w:rPr>
            </w:pPr>
            <w:r w:rsidRPr="005E2413">
              <w:rPr>
                <w:b/>
                <w:bCs/>
              </w:rPr>
              <w:t>2</w:t>
            </w:r>
            <w:r w:rsidR="00BB5897" w:rsidRPr="005E2413">
              <w:rPr>
                <w:b/>
                <w:bCs/>
              </w:rPr>
              <w:t>,</w:t>
            </w:r>
            <w:r w:rsidR="00582940">
              <w:rPr>
                <w:b/>
                <w:bCs/>
              </w:rPr>
              <w:t>181</w:t>
            </w:r>
          </w:p>
        </w:tc>
        <w:tc>
          <w:tcPr>
            <w:tcW w:w="1620" w:type="dxa"/>
            <w:shd w:val="clear" w:color="auto" w:fill="auto"/>
            <w:noWrap/>
            <w:vAlign w:val="bottom"/>
            <w:hideMark/>
          </w:tcPr>
          <w:p w14:paraId="574E2AA4" w14:textId="77777777" w:rsidR="00F829CD" w:rsidRPr="005E2413" w:rsidRDefault="00F829CD" w:rsidP="005E2413">
            <w:pPr>
              <w:pStyle w:val="TableTextdecimalaligned"/>
              <w:rPr>
                <w:b/>
                <w:bCs/>
              </w:rPr>
            </w:pPr>
            <w:r w:rsidRPr="005E2413">
              <w:rPr>
                <w:b/>
                <w:bCs/>
              </w:rPr>
              <w:t>100%</w:t>
            </w:r>
          </w:p>
        </w:tc>
      </w:tr>
    </w:tbl>
    <w:p w14:paraId="5D0C9A49" w14:textId="77777777" w:rsidR="00827B02" w:rsidRDefault="00827B02" w:rsidP="00827B02">
      <w:pPr>
        <w:pStyle w:val="BodyText"/>
      </w:pPr>
    </w:p>
    <w:p w14:paraId="0D636483" w14:textId="2486B029" w:rsidR="00067A3B" w:rsidRPr="00067A3B" w:rsidRDefault="00067A3B" w:rsidP="00067A3B">
      <w:pPr>
        <w:pStyle w:val="BodyText"/>
        <w:rPr>
          <w:lang w:val="en-US"/>
        </w:rPr>
      </w:pPr>
      <w:r>
        <w:rPr>
          <w:lang w:val="en-US"/>
        </w:rPr>
        <w:t xml:space="preserve">The case study </w:t>
      </w:r>
      <w:r w:rsidR="00DD2F6C">
        <w:rPr>
          <w:lang w:val="en-US"/>
        </w:rPr>
        <w:t xml:space="preserve">estimated the economic impact of a hypothetical OHV park using the information obtained from the </w:t>
      </w:r>
      <w:r>
        <w:rPr>
          <w:lang w:val="en-US"/>
        </w:rPr>
        <w:t xml:space="preserve">online survey </w:t>
      </w:r>
      <w:r w:rsidR="008213DF">
        <w:rPr>
          <w:lang w:val="en-US"/>
        </w:rPr>
        <w:t xml:space="preserve">administered </w:t>
      </w:r>
      <w:r>
        <w:rPr>
          <w:lang w:val="en-US"/>
        </w:rPr>
        <w:t xml:space="preserve">on the </w:t>
      </w:r>
      <w:r>
        <w:t>COHVCO</w:t>
      </w:r>
      <w:r>
        <w:rPr>
          <w:lang w:val="en-US"/>
        </w:rPr>
        <w:t xml:space="preserve"> Facebook page. </w:t>
      </w:r>
      <w:r w:rsidR="00364C41">
        <w:rPr>
          <w:lang w:val="en-US"/>
        </w:rPr>
        <w:t xml:space="preserve">The survey </w:t>
      </w:r>
      <w:r w:rsidR="003B4922">
        <w:rPr>
          <w:lang w:val="en-US"/>
        </w:rPr>
        <w:t>targeted C</w:t>
      </w:r>
      <w:r>
        <w:t xml:space="preserve">OHVCO members, </w:t>
      </w:r>
      <w:r w:rsidR="003B4922">
        <w:t>the most lik</w:t>
      </w:r>
      <w:r w:rsidR="00450533">
        <w:t>ely visitors to an OHV state park.</w:t>
      </w:r>
      <w:r>
        <w:t xml:space="preserve"> </w:t>
      </w:r>
      <w:r w:rsidR="00705050" w:rsidRPr="00901D6C">
        <w:t xml:space="preserve">Approximately </w:t>
      </w:r>
      <w:r w:rsidRPr="00E66136">
        <w:t>2,</w:t>
      </w:r>
      <w:r w:rsidR="003329D3" w:rsidRPr="00E66136">
        <w:t>279</w:t>
      </w:r>
      <w:r w:rsidRPr="00E66136">
        <w:t xml:space="preserve"> </w:t>
      </w:r>
      <w:r w:rsidR="004B317D" w:rsidRPr="00E66136">
        <w:t>CO</w:t>
      </w:r>
      <w:r w:rsidR="002C7139" w:rsidRPr="00E66136">
        <w:t>H</w:t>
      </w:r>
      <w:r w:rsidR="004B317D" w:rsidRPr="00E66136">
        <w:t>VCO members</w:t>
      </w:r>
      <w:r w:rsidRPr="00901D6C">
        <w:t xml:space="preserve"> responded to the online survey, about 1.2 percent of the estimated number of households participating in OHV recreation</w:t>
      </w:r>
      <w:r>
        <w:t xml:space="preserve"> in Colorado (</w:t>
      </w:r>
      <w:r>
        <w:fldChar w:fldCharType="begin"/>
      </w:r>
      <w:r>
        <w:instrText xml:space="preserve"> REF _Ref152063410 \h </w:instrText>
      </w:r>
      <w:r>
        <w:fldChar w:fldCharType="separate"/>
      </w:r>
      <w:r>
        <w:t xml:space="preserve">Table </w:t>
      </w:r>
      <w:r>
        <w:rPr>
          <w:noProof/>
          <w:cs/>
        </w:rPr>
        <w:t>‎</w:t>
      </w:r>
      <w:r>
        <w:rPr>
          <w:noProof/>
        </w:rPr>
        <w:t>2</w:t>
      </w:r>
      <w:r>
        <w:noBreakHyphen/>
      </w:r>
      <w:r>
        <w:rPr>
          <w:noProof/>
        </w:rPr>
        <w:t>1</w:t>
      </w:r>
      <w:r>
        <w:fldChar w:fldCharType="end"/>
      </w:r>
      <w:r w:rsidR="00F024FB">
        <w:t xml:space="preserve"> in </w:t>
      </w:r>
      <w:r w:rsidR="005B7A3E">
        <w:t>the main body of this report</w:t>
      </w:r>
      <w:r>
        <w:t xml:space="preserve">). While there is no hard and fast rule to how large a </w:t>
      </w:r>
      <w:r w:rsidR="00DE2F80">
        <w:t xml:space="preserve">survey </w:t>
      </w:r>
      <w:r>
        <w:t>sample size should be, bigger samples have less sampling error.</w:t>
      </w:r>
      <w:r>
        <w:rPr>
          <w:rStyle w:val="FootnoteReference"/>
        </w:rPr>
        <w:footnoteReference w:id="34"/>
      </w:r>
      <w:r>
        <w:t xml:space="preserve"> </w:t>
      </w:r>
      <w:r w:rsidR="00A92E49">
        <w:t>T</w:t>
      </w:r>
      <w:r w:rsidR="008D28F6">
        <w:t xml:space="preserve">he sample of Colorado OHV participants is </w:t>
      </w:r>
      <w:r w:rsidR="00A92E49">
        <w:t xml:space="preserve">likely </w:t>
      </w:r>
      <w:r w:rsidR="008D28F6">
        <w:t>biased</w:t>
      </w:r>
      <w:r w:rsidR="006B7D0F">
        <w:t xml:space="preserve"> (Facebook sample, self-selection</w:t>
      </w:r>
      <w:r w:rsidR="00D60AF9">
        <w:t xml:space="preserve"> survey responses</w:t>
      </w:r>
      <w:r w:rsidR="0069792C">
        <w:t>)</w:t>
      </w:r>
      <w:r w:rsidR="00A92E49">
        <w:t>,</w:t>
      </w:r>
      <w:r w:rsidR="008D28F6">
        <w:t xml:space="preserve"> and </w:t>
      </w:r>
      <w:r w:rsidR="00A92E49">
        <w:t xml:space="preserve">it is </w:t>
      </w:r>
      <w:r w:rsidR="008D28F6">
        <w:t>difficult to</w:t>
      </w:r>
      <w:r w:rsidR="00C97CD2">
        <w:t xml:space="preserve"> know if </w:t>
      </w:r>
      <w:r w:rsidR="006B4184">
        <w:t xml:space="preserve">survey </w:t>
      </w:r>
      <w:r w:rsidR="00C97CD2">
        <w:t xml:space="preserve">responses would </w:t>
      </w:r>
      <w:r w:rsidR="00F54D39">
        <w:t xml:space="preserve">accurately </w:t>
      </w:r>
      <w:r w:rsidR="00C97CD2">
        <w:t xml:space="preserve">represent </w:t>
      </w:r>
      <w:r w:rsidR="00F54D39">
        <w:t xml:space="preserve">the characteristics of </w:t>
      </w:r>
      <w:r w:rsidR="00F54D39">
        <w:lastRenderedPageBreak/>
        <w:t>the full population of OHV</w:t>
      </w:r>
      <w:r w:rsidR="00C97CD2">
        <w:t xml:space="preserve"> recreation participants. </w:t>
      </w:r>
      <w:r w:rsidR="00A92E49">
        <w:t xml:space="preserve">As a result, we present a range </w:t>
      </w:r>
      <w:r w:rsidR="00FD2D8C">
        <w:t>in the</w:t>
      </w:r>
      <w:r w:rsidR="00A92E49">
        <w:t xml:space="preserve"> visitation to the hypothetical OHV state park. </w:t>
      </w:r>
      <w:r w:rsidR="008D28F6">
        <w:t xml:space="preserve">  </w:t>
      </w:r>
    </w:p>
    <w:p w14:paraId="5BE2543C" w14:textId="2AB2DEFE" w:rsidR="00886009" w:rsidRDefault="00886009">
      <w:pPr>
        <w:pStyle w:val="Heading3NoNumbering"/>
      </w:pPr>
      <w:bookmarkStart w:id="128" w:name="_Toc157613933"/>
      <w:bookmarkStart w:id="129" w:name="_Toc157607817"/>
      <w:r w:rsidRPr="00AF4B8A">
        <w:t xml:space="preserve">Number of Households </w:t>
      </w:r>
      <w:r w:rsidR="002F7EAC">
        <w:t>and Trips to Visit</w:t>
      </w:r>
      <w:r w:rsidR="0042029D">
        <w:t xml:space="preserve"> a Hypothetical </w:t>
      </w:r>
      <w:r w:rsidR="00352878">
        <w:t xml:space="preserve">OHV </w:t>
      </w:r>
      <w:r w:rsidR="0042029D">
        <w:t>State Park</w:t>
      </w:r>
      <w:bookmarkEnd w:id="128"/>
      <w:bookmarkEnd w:id="129"/>
    </w:p>
    <w:p w14:paraId="2AC61B82" w14:textId="6883ABAE" w:rsidR="00163790" w:rsidRDefault="00331421" w:rsidP="009A146C">
      <w:pPr>
        <w:pStyle w:val="BodyText"/>
        <w:spacing w:before="240"/>
        <w:rPr>
          <w:lang w:val="en-US"/>
        </w:rPr>
      </w:pPr>
      <w:r w:rsidRPr="009A146C">
        <w:rPr>
          <w:rFonts w:asciiTheme="majorBidi" w:hAnsiTheme="majorBidi" w:cstheme="majorBidi"/>
          <w:color w:val="26282A"/>
          <w:szCs w:val="22"/>
          <w:lang w:val="en-US"/>
          <w14:ligatures w14:val="standardContextual"/>
        </w:rPr>
        <w:t xml:space="preserve">An </w:t>
      </w:r>
      <w:r w:rsidR="00C66C54" w:rsidRPr="009A146C">
        <w:rPr>
          <w:rFonts w:asciiTheme="majorBidi" w:hAnsiTheme="majorBidi" w:cstheme="majorBidi"/>
          <w:color w:val="26282A"/>
          <w:szCs w:val="22"/>
          <w:lang w:val="en-US"/>
          <w14:ligatures w14:val="standardContextual"/>
        </w:rPr>
        <w:t xml:space="preserve">estimated </w:t>
      </w:r>
      <w:r w:rsidRPr="009A146C">
        <w:rPr>
          <w:rFonts w:asciiTheme="majorBidi" w:hAnsiTheme="majorBidi" w:cstheme="majorBidi"/>
          <w:color w:val="26282A"/>
          <w:szCs w:val="22"/>
          <w:lang w:val="en-US"/>
          <w14:ligatures w14:val="standardContextual"/>
        </w:rPr>
        <w:t xml:space="preserve">30,349 Colorado households </w:t>
      </w:r>
      <w:r w:rsidR="001D37E6">
        <w:rPr>
          <w:rFonts w:asciiTheme="majorBidi" w:hAnsiTheme="majorBidi" w:cstheme="majorBidi"/>
          <w:color w:val="26282A"/>
          <w:szCs w:val="22"/>
          <w:lang w:val="en-US"/>
          <w14:ligatures w14:val="standardContextual"/>
        </w:rPr>
        <w:t xml:space="preserve">and 1,003 non-resident households </w:t>
      </w:r>
      <w:r w:rsidR="00C66C54" w:rsidRPr="009A146C">
        <w:rPr>
          <w:rFonts w:asciiTheme="majorBidi" w:hAnsiTheme="majorBidi" w:cstheme="majorBidi"/>
          <w:color w:val="26282A"/>
          <w:szCs w:val="22"/>
          <w:lang w:val="en-US"/>
          <w14:ligatures w14:val="standardContextual"/>
        </w:rPr>
        <w:t xml:space="preserve">take OHV trips to </w:t>
      </w:r>
      <w:r w:rsidR="000B715C">
        <w:rPr>
          <w:rFonts w:asciiTheme="majorBidi" w:hAnsiTheme="majorBidi" w:cstheme="majorBidi"/>
          <w:color w:val="26282A"/>
          <w:szCs w:val="22"/>
          <w:lang w:val="en-US"/>
          <w14:ligatures w14:val="standardContextual"/>
        </w:rPr>
        <w:t xml:space="preserve">the </w:t>
      </w:r>
      <w:r w:rsidR="00C66C54" w:rsidRPr="009A146C">
        <w:rPr>
          <w:rFonts w:asciiTheme="majorBidi" w:hAnsiTheme="majorBidi" w:cstheme="majorBidi"/>
          <w:color w:val="26282A"/>
          <w:szCs w:val="22"/>
          <w:lang w:val="en-US"/>
          <w14:ligatures w14:val="standardContextual"/>
        </w:rPr>
        <w:t>east</w:t>
      </w:r>
      <w:r w:rsidR="000B715C">
        <w:rPr>
          <w:rFonts w:asciiTheme="majorBidi" w:hAnsiTheme="majorBidi" w:cstheme="majorBidi"/>
          <w:color w:val="26282A"/>
          <w:szCs w:val="22"/>
          <w:lang w:val="en-US"/>
          <w14:ligatures w14:val="standardContextual"/>
        </w:rPr>
        <w:t>ern</w:t>
      </w:r>
      <w:r w:rsidR="00626B65">
        <w:rPr>
          <w:rFonts w:asciiTheme="majorBidi" w:hAnsiTheme="majorBidi" w:cstheme="majorBidi"/>
          <w:color w:val="26282A"/>
          <w:szCs w:val="22"/>
          <w:lang w:val="en-US"/>
          <w14:ligatures w14:val="standardContextual"/>
        </w:rPr>
        <w:t xml:space="preserve"> region of</w:t>
      </w:r>
      <w:r w:rsidR="00C66C54" w:rsidRPr="009A146C">
        <w:rPr>
          <w:rFonts w:asciiTheme="majorBidi" w:hAnsiTheme="majorBidi" w:cstheme="majorBidi"/>
          <w:color w:val="26282A"/>
          <w:szCs w:val="22"/>
          <w:lang w:val="en-US"/>
          <w14:ligatures w14:val="standardContextual"/>
        </w:rPr>
        <w:t xml:space="preserve"> Colorado annually.</w:t>
      </w:r>
      <w:r w:rsidR="00EB4388" w:rsidRPr="006A0BDC">
        <w:rPr>
          <w:rFonts w:asciiTheme="majorBidi" w:hAnsiTheme="majorBidi" w:cstheme="majorBidi"/>
          <w:color w:val="26282A"/>
          <w:szCs w:val="22"/>
          <w:vertAlign w:val="superscript"/>
          <w14:ligatures w14:val="standardContextual"/>
        </w:rPr>
        <w:footnoteReference w:id="35"/>
      </w:r>
      <w:r w:rsidR="00D606C9" w:rsidRPr="009A146C">
        <w:rPr>
          <w:rFonts w:asciiTheme="majorBidi" w:hAnsiTheme="majorBidi" w:cstheme="majorBidi"/>
          <w:color w:val="26282A"/>
          <w:szCs w:val="22"/>
          <w:lang w:val="en-US"/>
          <w14:ligatures w14:val="standardContextual"/>
        </w:rPr>
        <w:t xml:space="preserve"> </w:t>
      </w:r>
      <w:r w:rsidR="00DE70D0" w:rsidRPr="00914C86">
        <w:rPr>
          <w:rFonts w:asciiTheme="majorBidi" w:hAnsiTheme="majorBidi" w:cstheme="majorBidi"/>
          <w:color w:val="26282A"/>
          <w:szCs w:val="22"/>
          <w:lang w:val="en-US"/>
          <w14:ligatures w14:val="standardContextual"/>
        </w:rPr>
        <w:t xml:space="preserve">The </w:t>
      </w:r>
      <w:r w:rsidR="006314BE" w:rsidRPr="009A146C">
        <w:rPr>
          <w:rFonts w:asciiTheme="majorBidi" w:hAnsiTheme="majorBidi" w:cstheme="majorBidi"/>
          <w:color w:val="26282A"/>
          <w:szCs w:val="22"/>
          <w:lang w:val="en-US"/>
          <w14:ligatures w14:val="standardContextual"/>
        </w:rPr>
        <w:t>2,</w:t>
      </w:r>
      <w:r w:rsidR="000E3A05" w:rsidRPr="00D13B56">
        <w:rPr>
          <w:rFonts w:asciiTheme="majorBidi" w:hAnsiTheme="majorBidi" w:cstheme="majorBidi"/>
          <w:color w:val="26282A"/>
          <w:szCs w:val="22"/>
          <w:lang w:val="en-US"/>
          <w14:ligatures w14:val="standardContextual"/>
        </w:rPr>
        <w:t>181</w:t>
      </w:r>
      <w:r w:rsidR="006314BE">
        <w:rPr>
          <w:lang w:val="en-US"/>
        </w:rPr>
        <w:t xml:space="preserve"> </w:t>
      </w:r>
      <w:r w:rsidR="00E0048A">
        <w:rPr>
          <w:lang w:val="en-US"/>
        </w:rPr>
        <w:t>Colorado resident</w:t>
      </w:r>
      <w:r w:rsidR="001D20C4">
        <w:rPr>
          <w:lang w:val="en-US"/>
        </w:rPr>
        <w:t xml:space="preserve"> household</w:t>
      </w:r>
      <w:r w:rsidR="00E0048A">
        <w:rPr>
          <w:lang w:val="en-US"/>
        </w:rPr>
        <w:t xml:space="preserve">s </w:t>
      </w:r>
      <w:r w:rsidR="00DE70D0">
        <w:rPr>
          <w:lang w:val="en-US"/>
        </w:rPr>
        <w:t>survey</w:t>
      </w:r>
      <w:r w:rsidR="001D20C4">
        <w:rPr>
          <w:lang w:val="en-US"/>
        </w:rPr>
        <w:t>ed</w:t>
      </w:r>
      <w:r w:rsidR="00DE70D0">
        <w:rPr>
          <w:lang w:val="en-US"/>
        </w:rPr>
        <w:t xml:space="preserve"> represent </w:t>
      </w:r>
      <w:r w:rsidR="00E0048A">
        <w:rPr>
          <w:lang w:val="en-US"/>
        </w:rPr>
        <w:t xml:space="preserve">an estimated </w:t>
      </w:r>
      <w:r w:rsidR="008A4A2D">
        <w:rPr>
          <w:lang w:val="en-US"/>
        </w:rPr>
        <w:t>7.</w:t>
      </w:r>
      <w:r w:rsidR="00873679" w:rsidRPr="00914C86">
        <w:rPr>
          <w:lang w:val="en-US"/>
        </w:rPr>
        <w:t>2</w:t>
      </w:r>
      <w:r w:rsidR="008A4A2D">
        <w:rPr>
          <w:lang w:val="en-US"/>
        </w:rPr>
        <w:t xml:space="preserve"> percent (</w:t>
      </w:r>
      <w:r w:rsidR="008A4A2D" w:rsidDel="003960AC">
        <w:rPr>
          <w:lang w:val="en-US"/>
        </w:rPr>
        <w:t>2,</w:t>
      </w:r>
      <w:r w:rsidR="000B51C7" w:rsidRPr="00D13B56">
        <w:rPr>
          <w:lang w:val="en-US"/>
        </w:rPr>
        <w:t>181</w:t>
      </w:r>
      <w:r w:rsidR="00DE70D0">
        <w:rPr>
          <w:lang w:val="en-US"/>
        </w:rPr>
        <w:t>/</w:t>
      </w:r>
      <w:r w:rsidR="0044205B">
        <w:rPr>
          <w:lang w:val="en-US"/>
        </w:rPr>
        <w:t>30,349)</w:t>
      </w:r>
      <w:r w:rsidR="00DE70D0">
        <w:rPr>
          <w:lang w:val="en-US"/>
        </w:rPr>
        <w:t xml:space="preserve"> of the households </w:t>
      </w:r>
      <w:r w:rsidR="008064ED">
        <w:rPr>
          <w:lang w:val="en-US"/>
        </w:rPr>
        <w:t xml:space="preserve">taking </w:t>
      </w:r>
      <w:r w:rsidR="00642C57">
        <w:rPr>
          <w:lang w:val="en-US"/>
        </w:rPr>
        <w:t xml:space="preserve">OHV </w:t>
      </w:r>
      <w:r w:rsidR="008064ED">
        <w:rPr>
          <w:lang w:val="en-US"/>
        </w:rPr>
        <w:t xml:space="preserve">trips </w:t>
      </w:r>
      <w:r w:rsidR="004302E0">
        <w:rPr>
          <w:lang w:val="en-US"/>
        </w:rPr>
        <w:t xml:space="preserve">to the </w:t>
      </w:r>
      <w:r w:rsidR="00190208">
        <w:rPr>
          <w:lang w:val="en-US"/>
        </w:rPr>
        <w:t xml:space="preserve">east </w:t>
      </w:r>
      <w:r w:rsidR="004302E0">
        <w:rPr>
          <w:lang w:val="en-US"/>
        </w:rPr>
        <w:t>region</w:t>
      </w:r>
      <w:r w:rsidR="000E65E5">
        <w:rPr>
          <w:lang w:val="en-US"/>
        </w:rPr>
        <w:t xml:space="preserve">. </w:t>
      </w:r>
      <w:r w:rsidR="00AB247E">
        <w:rPr>
          <w:lang w:val="en-US"/>
        </w:rPr>
        <w:t>T</w:t>
      </w:r>
      <w:r w:rsidR="00886435">
        <w:rPr>
          <w:lang w:val="en-US"/>
        </w:rPr>
        <w:t xml:space="preserve">he </w:t>
      </w:r>
      <w:r w:rsidR="00711AF4">
        <w:rPr>
          <w:lang w:val="en-US"/>
        </w:rPr>
        <w:t>74</w:t>
      </w:r>
      <w:r w:rsidR="00576E60">
        <w:rPr>
          <w:lang w:val="en-US"/>
        </w:rPr>
        <w:t xml:space="preserve"> </w:t>
      </w:r>
      <w:r w:rsidR="00886435">
        <w:rPr>
          <w:lang w:val="en-US"/>
        </w:rPr>
        <w:t>non-resident</w:t>
      </w:r>
      <w:r w:rsidR="001D20C4">
        <w:rPr>
          <w:lang w:val="en-US"/>
        </w:rPr>
        <w:t xml:space="preserve"> households</w:t>
      </w:r>
      <w:r w:rsidR="00642C57">
        <w:rPr>
          <w:lang w:val="en-US"/>
        </w:rPr>
        <w:t xml:space="preserve"> survey</w:t>
      </w:r>
      <w:r w:rsidR="001D20C4">
        <w:rPr>
          <w:lang w:val="en-US"/>
        </w:rPr>
        <w:t>ed</w:t>
      </w:r>
      <w:r w:rsidR="00642C57">
        <w:rPr>
          <w:lang w:val="en-US"/>
        </w:rPr>
        <w:t xml:space="preserve"> </w:t>
      </w:r>
      <w:r w:rsidR="009D15F7">
        <w:rPr>
          <w:lang w:val="en-US"/>
        </w:rPr>
        <w:t>r</w:t>
      </w:r>
      <w:r w:rsidR="00AF0FB5">
        <w:rPr>
          <w:lang w:val="en-US"/>
        </w:rPr>
        <w:t>epresent 7.4 percent</w:t>
      </w:r>
      <w:r w:rsidR="007F5A52">
        <w:rPr>
          <w:lang w:val="en-US"/>
        </w:rPr>
        <w:t xml:space="preserve"> </w:t>
      </w:r>
      <w:r w:rsidR="007C70C6">
        <w:rPr>
          <w:lang w:val="en-US"/>
        </w:rPr>
        <w:t>(74</w:t>
      </w:r>
      <w:r w:rsidR="00642C57">
        <w:rPr>
          <w:lang w:val="en-US"/>
        </w:rPr>
        <w:t>/</w:t>
      </w:r>
      <w:r w:rsidR="007C70C6">
        <w:rPr>
          <w:lang w:val="en-US"/>
        </w:rPr>
        <w:t xml:space="preserve">1,003) </w:t>
      </w:r>
      <w:r w:rsidR="007F5A52">
        <w:rPr>
          <w:lang w:val="en-US"/>
        </w:rPr>
        <w:t>of non-resident</w:t>
      </w:r>
      <w:r w:rsidR="001D20C4">
        <w:rPr>
          <w:lang w:val="en-US"/>
        </w:rPr>
        <w:t xml:space="preserve"> household</w:t>
      </w:r>
      <w:r w:rsidR="007F5A52">
        <w:rPr>
          <w:lang w:val="en-US"/>
        </w:rPr>
        <w:t>s</w:t>
      </w:r>
      <w:r w:rsidR="00160D47">
        <w:rPr>
          <w:lang w:val="en-US"/>
        </w:rPr>
        <w:t xml:space="preserve"> </w:t>
      </w:r>
      <w:r w:rsidR="007C70C6">
        <w:rPr>
          <w:lang w:val="en-US"/>
        </w:rPr>
        <w:t xml:space="preserve">taking OHV trips to </w:t>
      </w:r>
      <w:r w:rsidR="009E515D">
        <w:rPr>
          <w:lang w:val="en-US"/>
        </w:rPr>
        <w:t xml:space="preserve">the </w:t>
      </w:r>
      <w:r w:rsidR="007C70C6">
        <w:rPr>
          <w:lang w:val="en-US"/>
        </w:rPr>
        <w:t>east</w:t>
      </w:r>
      <w:r w:rsidR="009A365B">
        <w:rPr>
          <w:lang w:val="en-US"/>
        </w:rPr>
        <w:t>ern</w:t>
      </w:r>
      <w:r w:rsidR="009E515D">
        <w:rPr>
          <w:lang w:val="en-US"/>
        </w:rPr>
        <w:t xml:space="preserve"> region. </w:t>
      </w:r>
      <w:r w:rsidR="00AF0FB5">
        <w:rPr>
          <w:lang w:val="en-US"/>
        </w:rPr>
        <w:t xml:space="preserve"> </w:t>
      </w:r>
    </w:p>
    <w:p w14:paraId="51B0AA1A" w14:textId="2F9D61E1" w:rsidR="00E30797" w:rsidRDefault="00327B68" w:rsidP="00D1338E">
      <w:pPr>
        <w:pStyle w:val="BodyText"/>
        <w:rPr>
          <w:lang w:val="en-US"/>
        </w:rPr>
      </w:pPr>
      <w:r>
        <w:rPr>
          <w:lang w:val="en-US"/>
        </w:rPr>
        <w:t xml:space="preserve">The survey </w:t>
      </w:r>
      <w:r w:rsidR="00711312">
        <w:rPr>
          <w:lang w:val="en-US"/>
        </w:rPr>
        <w:t xml:space="preserve">asked OHV participants how often </w:t>
      </w:r>
      <w:r w:rsidR="003B2EE6">
        <w:rPr>
          <w:lang w:val="en-US"/>
        </w:rPr>
        <w:t>the</w:t>
      </w:r>
      <w:r w:rsidR="00711312">
        <w:rPr>
          <w:lang w:val="en-US"/>
        </w:rPr>
        <w:t xml:space="preserve">y would visit a </w:t>
      </w:r>
      <w:r w:rsidR="00C81739">
        <w:rPr>
          <w:lang w:val="en-US"/>
        </w:rPr>
        <w:t>hy</w:t>
      </w:r>
      <w:r w:rsidR="00283C06">
        <w:rPr>
          <w:lang w:val="en-US"/>
        </w:rPr>
        <w:t>pothetical</w:t>
      </w:r>
      <w:r w:rsidR="00120813">
        <w:rPr>
          <w:lang w:val="en-US"/>
        </w:rPr>
        <w:t xml:space="preserve"> </w:t>
      </w:r>
      <w:r w:rsidR="00711312">
        <w:rPr>
          <w:lang w:val="en-US"/>
        </w:rPr>
        <w:t xml:space="preserve">OHV </w:t>
      </w:r>
      <w:r w:rsidR="00120813">
        <w:rPr>
          <w:lang w:val="en-US"/>
        </w:rPr>
        <w:t xml:space="preserve">state park. </w:t>
      </w:r>
      <w:r w:rsidR="00E30797">
        <w:rPr>
          <w:lang w:val="en-US"/>
        </w:rPr>
        <w:t xml:space="preserve">Most of the </w:t>
      </w:r>
      <w:r w:rsidR="00C8688D">
        <w:rPr>
          <w:lang w:val="en-US"/>
        </w:rPr>
        <w:t xml:space="preserve">day visitation to </w:t>
      </w:r>
      <w:r w:rsidR="005B1569">
        <w:rPr>
          <w:lang w:val="en-US"/>
        </w:rPr>
        <w:t xml:space="preserve">recreation areas and </w:t>
      </w:r>
      <w:r w:rsidR="00C8688D">
        <w:rPr>
          <w:lang w:val="en-US"/>
        </w:rPr>
        <w:t>parks, especially in urban area</w:t>
      </w:r>
      <w:r w:rsidR="007F74F6">
        <w:rPr>
          <w:lang w:val="en-US"/>
        </w:rPr>
        <w:t>s</w:t>
      </w:r>
      <w:r w:rsidR="00C8688D">
        <w:rPr>
          <w:lang w:val="en-US"/>
        </w:rPr>
        <w:t xml:space="preserve"> or in proximity to urban areas, </w:t>
      </w:r>
      <w:r w:rsidR="00D75C43">
        <w:rPr>
          <w:lang w:val="en-US"/>
        </w:rPr>
        <w:t xml:space="preserve">is </w:t>
      </w:r>
      <w:r w:rsidR="00C8688D">
        <w:rPr>
          <w:lang w:val="en-US"/>
        </w:rPr>
        <w:t xml:space="preserve">typically </w:t>
      </w:r>
      <w:r w:rsidR="00D75C43">
        <w:rPr>
          <w:lang w:val="en-US"/>
        </w:rPr>
        <w:t>sourced from</w:t>
      </w:r>
      <w:r w:rsidR="00C8688D">
        <w:rPr>
          <w:lang w:val="en-US"/>
        </w:rPr>
        <w:t xml:space="preserve"> within 50 miles of </w:t>
      </w:r>
      <w:r w:rsidR="001E7392">
        <w:rPr>
          <w:lang w:val="en-US"/>
        </w:rPr>
        <w:t>a</w:t>
      </w:r>
      <w:r w:rsidR="00C8688D">
        <w:rPr>
          <w:lang w:val="en-US"/>
        </w:rPr>
        <w:t xml:space="preserve"> park.</w:t>
      </w:r>
      <w:r w:rsidR="008136E1">
        <w:rPr>
          <w:rStyle w:val="FootnoteReference"/>
        </w:rPr>
        <w:footnoteReference w:id="36"/>
      </w:r>
      <w:r w:rsidR="00C8688D" w:rsidRPr="00CC7490">
        <w:t xml:space="preserve"> </w:t>
      </w:r>
      <w:r w:rsidR="009E515D">
        <w:t>S</w:t>
      </w:r>
      <w:r w:rsidR="00C8688D">
        <w:rPr>
          <w:lang w:val="en-US"/>
        </w:rPr>
        <w:t xml:space="preserve">urvey results </w:t>
      </w:r>
      <w:r w:rsidR="00EF1B2C">
        <w:rPr>
          <w:lang w:val="en-US"/>
        </w:rPr>
        <w:t xml:space="preserve">from </w:t>
      </w:r>
      <w:r w:rsidR="00C8688D">
        <w:rPr>
          <w:lang w:val="en-US"/>
        </w:rPr>
        <w:t xml:space="preserve">2012 indicate that </w:t>
      </w:r>
      <w:r w:rsidR="00B04612">
        <w:rPr>
          <w:lang w:val="en-US"/>
        </w:rPr>
        <w:t xml:space="preserve">68 percent of OHV </w:t>
      </w:r>
      <w:r w:rsidR="001174C1">
        <w:rPr>
          <w:lang w:val="en-US"/>
        </w:rPr>
        <w:t xml:space="preserve">trips </w:t>
      </w:r>
      <w:r w:rsidR="00B04612">
        <w:rPr>
          <w:lang w:val="en-US"/>
        </w:rPr>
        <w:t xml:space="preserve">within </w:t>
      </w:r>
      <w:r w:rsidR="00F903DF">
        <w:rPr>
          <w:lang w:val="en-US"/>
        </w:rPr>
        <w:t xml:space="preserve">Colorado are day trips. </w:t>
      </w:r>
      <w:r w:rsidR="006F5003">
        <w:rPr>
          <w:lang w:val="en-US"/>
        </w:rPr>
        <w:t>Therefore, locating a park near a</w:t>
      </w:r>
      <w:r w:rsidR="002B37EE">
        <w:rPr>
          <w:lang w:val="en-US"/>
        </w:rPr>
        <w:t>n</w:t>
      </w:r>
      <w:r w:rsidR="006F5003">
        <w:rPr>
          <w:lang w:val="en-US"/>
        </w:rPr>
        <w:t xml:space="preserve"> </w:t>
      </w:r>
      <w:r w:rsidR="00B44E04">
        <w:rPr>
          <w:lang w:val="en-US"/>
        </w:rPr>
        <w:t xml:space="preserve">urban </w:t>
      </w:r>
      <w:r w:rsidR="002B37EE">
        <w:rPr>
          <w:lang w:val="en-US"/>
        </w:rPr>
        <w:t>area</w:t>
      </w:r>
      <w:r w:rsidR="00B44E04">
        <w:rPr>
          <w:lang w:val="en-US"/>
        </w:rPr>
        <w:t xml:space="preserve"> would draw considerably more visitors than locating the park in a largely rural area. </w:t>
      </w:r>
      <w:r w:rsidR="00F903DF">
        <w:rPr>
          <w:lang w:val="en-US"/>
        </w:rPr>
        <w:t xml:space="preserve"> </w:t>
      </w:r>
      <w:r w:rsidR="00B04612">
        <w:rPr>
          <w:lang w:val="en-US"/>
        </w:rPr>
        <w:t xml:space="preserve"> </w:t>
      </w:r>
    </w:p>
    <w:p w14:paraId="5BC41410" w14:textId="0E0FE29C" w:rsidR="00163790" w:rsidRDefault="00327B68" w:rsidP="00197E6A">
      <w:pPr>
        <w:pStyle w:val="BodyText"/>
        <w:ind w:right="-270"/>
        <w:rPr>
          <w:lang w:val="en-US"/>
        </w:rPr>
      </w:pPr>
      <w:r>
        <w:rPr>
          <w:lang w:val="en-US"/>
        </w:rPr>
        <w:t xml:space="preserve">As described in </w:t>
      </w:r>
      <w:r>
        <w:rPr>
          <w:lang w:val="en-US"/>
        </w:rPr>
        <w:fldChar w:fldCharType="begin"/>
      </w:r>
      <w:r>
        <w:rPr>
          <w:lang w:val="en-US"/>
        </w:rPr>
        <w:instrText xml:space="preserve"> REF _Ref156844949 \h </w:instrText>
      </w:r>
      <w:r>
        <w:rPr>
          <w:lang w:val="en-US"/>
        </w:rPr>
      </w:r>
      <w:r>
        <w:rPr>
          <w:lang w:val="en-US"/>
        </w:rPr>
        <w:fldChar w:fldCharType="separate"/>
      </w:r>
      <w:r>
        <w:t>Table B-</w:t>
      </w:r>
      <w:r>
        <w:rPr>
          <w:noProof/>
        </w:rPr>
        <w:t>4</w:t>
      </w:r>
      <w:r>
        <w:rPr>
          <w:lang w:val="en-US"/>
        </w:rPr>
        <w:fldChar w:fldCharType="end"/>
      </w:r>
      <w:r>
        <w:rPr>
          <w:lang w:val="en-US"/>
        </w:rPr>
        <w:t xml:space="preserve">, the survey sample of households stated that they would take a range of trips to the hypothetical state park. </w:t>
      </w:r>
      <w:r w:rsidR="00642934">
        <w:rPr>
          <w:lang w:val="en-US"/>
        </w:rPr>
        <w:t>Due to the survey’s pre-populated</w:t>
      </w:r>
      <w:r w:rsidR="00C944FA">
        <w:rPr>
          <w:lang w:val="en-US"/>
        </w:rPr>
        <w:t xml:space="preserve"> options </w:t>
      </w:r>
      <w:r w:rsidR="007F79A0">
        <w:rPr>
          <w:lang w:val="en-US"/>
        </w:rPr>
        <w:t>with a max</w:t>
      </w:r>
      <w:r w:rsidR="003F56CC">
        <w:rPr>
          <w:lang w:val="en-US"/>
        </w:rPr>
        <w:t>imum</w:t>
      </w:r>
      <w:r w:rsidR="007F79A0">
        <w:rPr>
          <w:lang w:val="en-US"/>
        </w:rPr>
        <w:t xml:space="preserve"> number </w:t>
      </w:r>
      <w:r w:rsidR="00C538E5">
        <w:rPr>
          <w:lang w:val="en-US"/>
        </w:rPr>
        <w:t>of trips of</w:t>
      </w:r>
      <w:r w:rsidR="00C944FA">
        <w:rPr>
          <w:lang w:val="en-US"/>
        </w:rPr>
        <w:t xml:space="preserve"> “4 or more</w:t>
      </w:r>
      <w:r w:rsidR="008A6861">
        <w:rPr>
          <w:lang w:val="en-US"/>
        </w:rPr>
        <w:t>,</w:t>
      </w:r>
      <w:r w:rsidR="00C944FA">
        <w:rPr>
          <w:lang w:val="en-US"/>
        </w:rPr>
        <w:t>”</w:t>
      </w:r>
      <w:r w:rsidR="00205661">
        <w:rPr>
          <w:lang w:val="en-US"/>
        </w:rPr>
        <w:t xml:space="preserve"> the true </w:t>
      </w:r>
      <w:r w:rsidR="00E06F16">
        <w:rPr>
          <w:lang w:val="en-US"/>
        </w:rPr>
        <w:t xml:space="preserve">average </w:t>
      </w:r>
      <w:r w:rsidR="001A1393">
        <w:rPr>
          <w:lang w:val="en-US"/>
        </w:rPr>
        <w:t xml:space="preserve">number of </w:t>
      </w:r>
      <w:r w:rsidR="00367E77">
        <w:rPr>
          <w:lang w:val="en-US"/>
        </w:rPr>
        <w:t xml:space="preserve">trips </w:t>
      </w:r>
      <w:r w:rsidR="00DA5CA0">
        <w:rPr>
          <w:lang w:val="en-US"/>
        </w:rPr>
        <w:t xml:space="preserve">per year </w:t>
      </w:r>
      <w:r w:rsidR="00E06F16">
        <w:rPr>
          <w:lang w:val="en-US"/>
        </w:rPr>
        <w:t>is difficult to estimate.</w:t>
      </w:r>
      <w:r w:rsidR="00642934">
        <w:rPr>
          <w:lang w:val="en-US"/>
        </w:rPr>
        <w:t xml:space="preserve"> </w:t>
      </w:r>
      <w:r w:rsidR="005E0D0D">
        <w:rPr>
          <w:lang w:val="en-US"/>
        </w:rPr>
        <w:t xml:space="preserve">Applying a normal distribution to the survey results in </w:t>
      </w:r>
      <w:r w:rsidR="005E0D0D">
        <w:rPr>
          <w:lang w:val="en-US"/>
        </w:rPr>
        <w:fldChar w:fldCharType="begin"/>
      </w:r>
      <w:r w:rsidR="005E0D0D">
        <w:rPr>
          <w:lang w:val="en-US"/>
        </w:rPr>
        <w:instrText xml:space="preserve"> REF _Ref156844949 \h </w:instrText>
      </w:r>
      <w:r w:rsidR="005E0D0D">
        <w:rPr>
          <w:lang w:val="en-US"/>
        </w:rPr>
      </w:r>
      <w:r w:rsidR="005E0D0D">
        <w:rPr>
          <w:lang w:val="en-US"/>
        </w:rPr>
        <w:fldChar w:fldCharType="separate"/>
      </w:r>
      <w:r w:rsidR="005E0D0D">
        <w:t>Table B-</w:t>
      </w:r>
      <w:r w:rsidR="005E0D0D">
        <w:rPr>
          <w:noProof/>
        </w:rPr>
        <w:t>4</w:t>
      </w:r>
      <w:r w:rsidR="005E0D0D">
        <w:rPr>
          <w:lang w:val="en-US"/>
        </w:rPr>
        <w:fldChar w:fldCharType="end"/>
      </w:r>
      <w:r w:rsidR="005E0D0D">
        <w:rPr>
          <w:lang w:val="en-US"/>
        </w:rPr>
        <w:t>,</w:t>
      </w:r>
      <w:r w:rsidR="00DE0256">
        <w:rPr>
          <w:lang w:val="en-US"/>
        </w:rPr>
        <w:t xml:space="preserve"> the mean is estimated to be</w:t>
      </w:r>
      <w:r w:rsidR="00DE4DE2">
        <w:rPr>
          <w:lang w:val="en-US"/>
        </w:rPr>
        <w:t xml:space="preserve"> </w:t>
      </w:r>
      <w:r w:rsidR="003F56CC">
        <w:rPr>
          <w:lang w:val="en-US"/>
        </w:rPr>
        <w:t>approximately</w:t>
      </w:r>
      <w:r w:rsidR="00DE0256">
        <w:rPr>
          <w:lang w:val="en-US"/>
        </w:rPr>
        <w:t xml:space="preserve"> 4 trips per year</w:t>
      </w:r>
      <w:r w:rsidR="00F72E9A">
        <w:rPr>
          <w:lang w:val="en-US"/>
        </w:rPr>
        <w:t>. Multiplying the estimated number of annual trips by survey respondents yields an estimated 233 trips by non-resident</w:t>
      </w:r>
      <w:r w:rsidR="003C3A47">
        <w:rPr>
          <w:lang w:val="en-US"/>
        </w:rPr>
        <w:t xml:space="preserve"> households</w:t>
      </w:r>
      <w:r w:rsidR="00F72E9A">
        <w:rPr>
          <w:lang w:val="en-US"/>
        </w:rPr>
        <w:t xml:space="preserve"> and </w:t>
      </w:r>
      <w:r w:rsidR="0086101D">
        <w:rPr>
          <w:lang w:val="en-US"/>
        </w:rPr>
        <w:t>8,907</w:t>
      </w:r>
      <w:r w:rsidR="00F72E9A">
        <w:rPr>
          <w:lang w:val="en-US"/>
        </w:rPr>
        <w:t xml:space="preserve"> trips by resident</w:t>
      </w:r>
      <w:r w:rsidR="003C3A47">
        <w:rPr>
          <w:lang w:val="en-US"/>
        </w:rPr>
        <w:t xml:space="preserve"> households</w:t>
      </w:r>
      <w:r w:rsidR="00F72E9A">
        <w:rPr>
          <w:lang w:val="en-US"/>
        </w:rPr>
        <w:t xml:space="preserve"> to </w:t>
      </w:r>
      <w:r w:rsidR="00D31368">
        <w:rPr>
          <w:lang w:val="en-US"/>
        </w:rPr>
        <w:t>the hypothetical OHV</w:t>
      </w:r>
      <w:r w:rsidR="002265FE">
        <w:rPr>
          <w:lang w:val="en-US"/>
        </w:rPr>
        <w:t xml:space="preserve"> state park</w:t>
      </w:r>
      <w:r w:rsidR="00D31368">
        <w:rPr>
          <w:lang w:val="en-US"/>
        </w:rPr>
        <w:t xml:space="preserve"> (</w:t>
      </w:r>
      <w:r w:rsidR="00136807">
        <w:rPr>
          <w:lang w:val="en-US"/>
        </w:rPr>
        <w:fldChar w:fldCharType="begin"/>
      </w:r>
      <w:r w:rsidR="00136807">
        <w:rPr>
          <w:lang w:val="en-US"/>
        </w:rPr>
        <w:instrText xml:space="preserve"> REF _Ref156847862 \h </w:instrText>
      </w:r>
      <w:r w:rsidR="00136807">
        <w:rPr>
          <w:lang w:val="en-US"/>
        </w:rPr>
      </w:r>
      <w:r w:rsidR="00136807">
        <w:rPr>
          <w:lang w:val="en-US"/>
        </w:rPr>
        <w:fldChar w:fldCharType="separate"/>
      </w:r>
      <w:r w:rsidR="00136807">
        <w:t>Table B-</w:t>
      </w:r>
      <w:r w:rsidR="00136807">
        <w:rPr>
          <w:noProof/>
        </w:rPr>
        <w:t>5</w:t>
      </w:r>
      <w:r w:rsidR="00136807">
        <w:rPr>
          <w:lang w:val="en-US"/>
        </w:rPr>
        <w:fldChar w:fldCharType="end"/>
      </w:r>
      <w:r w:rsidR="00D31368">
        <w:rPr>
          <w:lang w:val="en-US"/>
        </w:rPr>
        <w:t>)</w:t>
      </w:r>
      <w:r w:rsidR="002265FE">
        <w:rPr>
          <w:lang w:val="en-US"/>
        </w:rPr>
        <w:t>.</w:t>
      </w:r>
    </w:p>
    <w:p w14:paraId="07062EE8" w14:textId="2CD30BA2" w:rsidR="0089716D" w:rsidRDefault="0089716D" w:rsidP="0071682B">
      <w:pPr>
        <w:pStyle w:val="Caption"/>
      </w:pPr>
      <w:bookmarkStart w:id="130" w:name="_Ref156847862"/>
      <w:bookmarkStart w:id="131" w:name="_Toc157073804"/>
      <w:r>
        <w:t>Table B-</w:t>
      </w:r>
      <w:r w:rsidR="005474FB">
        <w:fldChar w:fldCharType="begin"/>
      </w:r>
      <w:r w:rsidR="005474FB">
        <w:instrText xml:space="preserve"> SEQ Table_B- \* ARABIC </w:instrText>
      </w:r>
      <w:r w:rsidR="005474FB">
        <w:fldChar w:fldCharType="separate"/>
      </w:r>
      <w:r w:rsidR="00A50C4D">
        <w:rPr>
          <w:noProof/>
        </w:rPr>
        <w:t>5</w:t>
      </w:r>
      <w:r w:rsidR="005474FB">
        <w:rPr>
          <w:noProof/>
        </w:rPr>
        <w:fldChar w:fldCharType="end"/>
      </w:r>
      <w:bookmarkEnd w:id="130"/>
      <w:r>
        <w:t>.</w:t>
      </w:r>
      <w:r w:rsidR="00136807">
        <w:t xml:space="preserve"> </w:t>
      </w:r>
      <w:r w:rsidR="00136807" w:rsidRPr="00136807">
        <w:t>Estimated Number of Trips Taken by Households</w:t>
      </w:r>
      <w:bookmarkEnd w:id="131"/>
      <w:r w:rsidR="006D168E">
        <w:t xml:space="preserve"> to Hypothetical OHV State Park</w:t>
      </w:r>
      <w:r w:rsidR="00BD1A45">
        <w:t xml:space="preserve"> for 2023 Online Survey Sample</w:t>
      </w:r>
    </w:p>
    <w:tbl>
      <w:tblPr>
        <w:tblW w:w="4955" w:type="pct"/>
        <w:tblLayout w:type="fixed"/>
        <w:tblLook w:val="04A0" w:firstRow="1" w:lastRow="0" w:firstColumn="1" w:lastColumn="0" w:noHBand="0" w:noVBand="1"/>
      </w:tblPr>
      <w:tblGrid>
        <w:gridCol w:w="818"/>
        <w:gridCol w:w="1262"/>
        <w:gridCol w:w="1766"/>
        <w:gridCol w:w="1768"/>
        <w:gridCol w:w="1673"/>
        <w:gridCol w:w="1979"/>
      </w:tblGrid>
      <w:tr w:rsidR="0071682B" w:rsidRPr="007265BC" w14:paraId="1455053E" w14:textId="77777777" w:rsidTr="00252AB0">
        <w:trPr>
          <w:trHeight w:val="144"/>
          <w:tblHeader/>
        </w:trPr>
        <w:tc>
          <w:tcPr>
            <w:tcW w:w="112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7B915A" w14:textId="770E964B" w:rsidR="00E855E9" w:rsidRPr="007265BC" w:rsidRDefault="00E855E9" w:rsidP="0077508C">
            <w:pPr>
              <w:spacing w:after="0"/>
              <w:jc w:val="center"/>
              <w:rPr>
                <w:rFonts w:ascii="Arial Narrow" w:hAnsi="Arial Narrow" w:cstheme="majorBidi"/>
                <w:b/>
                <w:bCs/>
                <w:color w:val="000000"/>
                <w:sz w:val="20"/>
              </w:rPr>
            </w:pPr>
            <w:r w:rsidRPr="007265BC">
              <w:rPr>
                <w:rFonts w:ascii="Arial Narrow" w:hAnsi="Arial Narrow" w:cstheme="majorBidi"/>
                <w:b/>
                <w:bCs/>
                <w:color w:val="000000"/>
                <w:sz w:val="20"/>
              </w:rPr>
              <w:t>Normal Distribution Estimate of Number of Trips</w:t>
            </w:r>
          </w:p>
        </w:tc>
        <w:tc>
          <w:tcPr>
            <w:tcW w:w="190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B84045C" w14:textId="7F829E74" w:rsidR="00E855E9" w:rsidRPr="007265BC" w:rsidRDefault="00571D98" w:rsidP="00136807">
            <w:pPr>
              <w:spacing w:after="0"/>
              <w:jc w:val="center"/>
              <w:rPr>
                <w:rFonts w:ascii="Arial Narrow" w:hAnsi="Arial Narrow" w:cstheme="majorBidi"/>
                <w:b/>
                <w:bCs/>
                <w:color w:val="000000"/>
                <w:sz w:val="20"/>
              </w:rPr>
            </w:pPr>
            <w:r>
              <w:rPr>
                <w:rFonts w:ascii="Arial Narrow" w:hAnsi="Arial Narrow" w:cstheme="majorBidi"/>
                <w:b/>
                <w:bCs/>
                <w:color w:val="000000"/>
                <w:sz w:val="20"/>
              </w:rPr>
              <w:t xml:space="preserve">Number of </w:t>
            </w:r>
            <w:r w:rsidR="009C6DB0" w:rsidRPr="007265BC">
              <w:rPr>
                <w:rFonts w:ascii="Arial Narrow" w:hAnsi="Arial Narrow" w:cstheme="majorBidi"/>
                <w:b/>
                <w:bCs/>
                <w:color w:val="000000"/>
                <w:sz w:val="20"/>
              </w:rPr>
              <w:t xml:space="preserve">Resident and Non-resident </w:t>
            </w:r>
            <w:r w:rsidR="008D604F" w:rsidRPr="007265BC">
              <w:rPr>
                <w:rFonts w:ascii="Arial Narrow" w:hAnsi="Arial Narrow" w:cstheme="majorBidi"/>
                <w:b/>
                <w:bCs/>
                <w:color w:val="000000"/>
                <w:sz w:val="20"/>
              </w:rPr>
              <w:t>Households</w:t>
            </w:r>
          </w:p>
        </w:tc>
        <w:tc>
          <w:tcPr>
            <w:tcW w:w="19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2A80F05" w14:textId="64D3D7CD" w:rsidR="00E855E9" w:rsidRPr="007265BC" w:rsidRDefault="00E855E9" w:rsidP="0071682B">
            <w:pPr>
              <w:spacing w:after="0"/>
              <w:jc w:val="center"/>
              <w:rPr>
                <w:rFonts w:ascii="Arial Narrow" w:hAnsi="Arial Narrow" w:cstheme="majorBidi"/>
                <w:b/>
                <w:bCs/>
                <w:color w:val="000000"/>
                <w:sz w:val="20"/>
              </w:rPr>
            </w:pPr>
            <w:r w:rsidRPr="007265BC">
              <w:rPr>
                <w:rFonts w:ascii="Arial Narrow" w:hAnsi="Arial Narrow" w:cstheme="majorBidi"/>
                <w:b/>
                <w:bCs/>
                <w:color w:val="000000"/>
                <w:sz w:val="20"/>
              </w:rPr>
              <w:t xml:space="preserve">Estimated Number of Trips </w:t>
            </w:r>
            <w:r w:rsidR="00136807" w:rsidRPr="007265BC">
              <w:rPr>
                <w:rFonts w:ascii="Arial Narrow" w:hAnsi="Arial Narrow" w:cstheme="majorBidi"/>
                <w:b/>
                <w:bCs/>
                <w:color w:val="000000"/>
                <w:sz w:val="20"/>
              </w:rPr>
              <w:t>T</w:t>
            </w:r>
            <w:r w:rsidRPr="007265BC">
              <w:rPr>
                <w:rFonts w:ascii="Arial Narrow" w:hAnsi="Arial Narrow" w:cstheme="majorBidi"/>
                <w:b/>
                <w:bCs/>
                <w:color w:val="000000"/>
                <w:sz w:val="20"/>
              </w:rPr>
              <w:t xml:space="preserve">aken by </w:t>
            </w:r>
            <w:r w:rsidR="009C6DB0" w:rsidRPr="007265BC">
              <w:rPr>
                <w:rFonts w:ascii="Arial Narrow" w:hAnsi="Arial Narrow" w:cstheme="majorBidi"/>
                <w:b/>
                <w:bCs/>
                <w:color w:val="000000"/>
                <w:sz w:val="20"/>
              </w:rPr>
              <w:t xml:space="preserve">Resident and Non-resident </w:t>
            </w:r>
            <w:r w:rsidRPr="007265BC">
              <w:rPr>
                <w:rFonts w:ascii="Arial Narrow" w:hAnsi="Arial Narrow" w:cstheme="majorBidi"/>
                <w:b/>
                <w:bCs/>
                <w:color w:val="000000"/>
                <w:sz w:val="20"/>
              </w:rPr>
              <w:t>Households</w:t>
            </w:r>
            <w:r w:rsidR="005A2790">
              <w:rPr>
                <w:rFonts w:ascii="Arial Narrow" w:hAnsi="Arial Narrow" w:cstheme="majorBidi"/>
                <w:b/>
                <w:bCs/>
                <w:color w:val="000000"/>
                <w:sz w:val="20"/>
              </w:rPr>
              <w:t xml:space="preserve"> </w:t>
            </w:r>
          </w:p>
        </w:tc>
      </w:tr>
      <w:tr w:rsidR="00252AB0" w:rsidRPr="007265BC" w14:paraId="1CAB755D" w14:textId="77777777" w:rsidTr="00AF10D5">
        <w:trPr>
          <w:trHeight w:val="144"/>
          <w:tblHeader/>
        </w:trPr>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E7D71C" w14:textId="47CDF60C" w:rsidR="00C03B77" w:rsidRPr="007265BC" w:rsidRDefault="00A83B8E" w:rsidP="0077508C">
            <w:pPr>
              <w:spacing w:after="0"/>
              <w:jc w:val="center"/>
              <w:rPr>
                <w:rFonts w:ascii="Arial Narrow" w:hAnsi="Arial Narrow" w:cstheme="majorBidi"/>
                <w:b/>
                <w:bCs/>
                <w:color w:val="000000"/>
                <w:sz w:val="20"/>
              </w:rPr>
            </w:pPr>
            <w:r w:rsidRPr="007265BC">
              <w:rPr>
                <w:rFonts w:ascii="Arial Narrow" w:hAnsi="Arial Narrow" w:cstheme="majorBidi"/>
                <w:b/>
                <w:bCs/>
                <w:color w:val="000000"/>
                <w:sz w:val="20"/>
              </w:rPr>
              <w:t>Survey</w:t>
            </w:r>
          </w:p>
        </w:tc>
        <w:tc>
          <w:tcPr>
            <w:tcW w:w="6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B6C782" w14:textId="19445105" w:rsidR="00C03B77" w:rsidRPr="007265BC" w:rsidRDefault="00C9569A" w:rsidP="0071682B">
            <w:pPr>
              <w:spacing w:after="0"/>
              <w:jc w:val="center"/>
              <w:rPr>
                <w:rFonts w:ascii="Arial Narrow" w:hAnsi="Arial Narrow" w:cstheme="majorBidi"/>
                <w:b/>
                <w:bCs/>
                <w:color w:val="000000"/>
                <w:sz w:val="20"/>
              </w:rPr>
            </w:pPr>
            <w:r w:rsidRPr="007265BC">
              <w:rPr>
                <w:rFonts w:ascii="Arial Narrow" w:hAnsi="Arial Narrow" w:cstheme="majorBidi"/>
                <w:b/>
                <w:bCs/>
                <w:color w:val="000000"/>
                <w:sz w:val="20"/>
              </w:rPr>
              <w:t>Distribution</w:t>
            </w:r>
          </w:p>
        </w:tc>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10919B" w14:textId="77777777" w:rsidR="00C03B77" w:rsidRPr="007265BC" w:rsidRDefault="00C03B77" w:rsidP="0071682B">
            <w:pPr>
              <w:spacing w:after="0"/>
              <w:jc w:val="center"/>
              <w:rPr>
                <w:rFonts w:ascii="Arial Narrow" w:hAnsi="Arial Narrow" w:cstheme="majorBidi"/>
                <w:b/>
                <w:bCs/>
                <w:color w:val="000000"/>
                <w:sz w:val="20"/>
              </w:rPr>
            </w:pPr>
            <w:r w:rsidRPr="007265BC">
              <w:rPr>
                <w:rFonts w:ascii="Arial Narrow" w:hAnsi="Arial Narrow" w:cstheme="majorBidi"/>
                <w:b/>
                <w:bCs/>
                <w:color w:val="000000"/>
                <w:sz w:val="20"/>
              </w:rPr>
              <w:t>Non-Resident</w:t>
            </w:r>
          </w:p>
        </w:tc>
        <w:tc>
          <w:tcPr>
            <w:tcW w:w="95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5AEB6CF" w14:textId="77777777" w:rsidR="00C03B77" w:rsidRPr="007265BC" w:rsidRDefault="00C03B77" w:rsidP="0071682B">
            <w:pPr>
              <w:spacing w:after="0"/>
              <w:jc w:val="center"/>
              <w:rPr>
                <w:rFonts w:ascii="Arial Narrow" w:hAnsi="Arial Narrow" w:cstheme="majorBidi"/>
                <w:b/>
                <w:bCs/>
                <w:color w:val="000000"/>
                <w:sz w:val="20"/>
              </w:rPr>
            </w:pPr>
            <w:r w:rsidRPr="007265BC">
              <w:rPr>
                <w:rFonts w:ascii="Arial Narrow" w:hAnsi="Arial Narrow" w:cstheme="majorBidi"/>
                <w:b/>
                <w:bCs/>
                <w:color w:val="000000"/>
                <w:sz w:val="20"/>
              </w:rPr>
              <w:t>Resident</w:t>
            </w:r>
          </w:p>
        </w:tc>
        <w:tc>
          <w:tcPr>
            <w:tcW w:w="9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A7F254" w14:textId="77777777" w:rsidR="00C03B77" w:rsidRPr="007265BC" w:rsidRDefault="00C03B77" w:rsidP="0071682B">
            <w:pPr>
              <w:spacing w:after="0"/>
              <w:jc w:val="center"/>
              <w:rPr>
                <w:rFonts w:ascii="Arial Narrow" w:hAnsi="Arial Narrow" w:cstheme="majorBidi"/>
                <w:b/>
                <w:bCs/>
                <w:color w:val="000000"/>
                <w:sz w:val="20"/>
              </w:rPr>
            </w:pPr>
            <w:r w:rsidRPr="007265BC">
              <w:rPr>
                <w:rFonts w:ascii="Arial Narrow" w:hAnsi="Arial Narrow" w:cstheme="majorBidi"/>
                <w:b/>
                <w:bCs/>
                <w:color w:val="000000"/>
                <w:sz w:val="20"/>
              </w:rPr>
              <w:t>Non-Resident</w:t>
            </w:r>
          </w:p>
        </w:tc>
        <w:tc>
          <w:tcPr>
            <w:tcW w:w="106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082CCC" w14:textId="77777777" w:rsidR="00C03B77" w:rsidRPr="007265BC" w:rsidRDefault="00C03B77" w:rsidP="0071682B">
            <w:pPr>
              <w:spacing w:after="0"/>
              <w:jc w:val="center"/>
              <w:rPr>
                <w:rFonts w:ascii="Arial Narrow" w:hAnsi="Arial Narrow" w:cstheme="majorBidi"/>
                <w:b/>
                <w:bCs/>
                <w:color w:val="000000"/>
                <w:sz w:val="20"/>
              </w:rPr>
            </w:pPr>
            <w:r w:rsidRPr="007265BC">
              <w:rPr>
                <w:rFonts w:ascii="Arial Narrow" w:hAnsi="Arial Narrow" w:cstheme="majorBidi"/>
                <w:b/>
                <w:bCs/>
                <w:color w:val="000000"/>
                <w:sz w:val="20"/>
              </w:rPr>
              <w:t>Resident</w:t>
            </w:r>
          </w:p>
        </w:tc>
      </w:tr>
      <w:tr w:rsidR="00252AB0" w:rsidRPr="007265BC" w14:paraId="127EC45E" w14:textId="77777777" w:rsidTr="00AF10D5">
        <w:trPr>
          <w:trHeight w:val="144"/>
        </w:trPr>
        <w:tc>
          <w:tcPr>
            <w:tcW w:w="441" w:type="pct"/>
            <w:tcBorders>
              <w:top w:val="single" w:sz="4" w:space="0" w:color="auto"/>
              <w:left w:val="single" w:sz="4" w:space="0" w:color="auto"/>
              <w:bottom w:val="single" w:sz="4" w:space="0" w:color="auto"/>
              <w:right w:val="single" w:sz="4" w:space="0" w:color="auto"/>
            </w:tcBorders>
          </w:tcPr>
          <w:p w14:paraId="6F162844" w14:textId="0AF01F15" w:rsidR="00E855E9" w:rsidRPr="007265BC" w:rsidRDefault="0089716D"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NA</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22FCC" w14:textId="185424D8"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0</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09C18" w14:textId="77777777"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2</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12FA5" w14:textId="127540BC"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1</w:t>
            </w:r>
            <w:r w:rsidR="00D446DC">
              <w:rPr>
                <w:rFonts w:ascii="Arial Narrow" w:hAnsi="Arial Narrow" w:cstheme="majorBidi"/>
                <w:color w:val="000000"/>
                <w:sz w:val="20"/>
              </w:rPr>
              <w:t>1</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D8822" w14:textId="77777777"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0</w:t>
            </w:r>
          </w:p>
        </w:tc>
        <w:tc>
          <w:tcPr>
            <w:tcW w:w="10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C6D39" w14:textId="77777777"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0</w:t>
            </w:r>
          </w:p>
        </w:tc>
      </w:tr>
      <w:tr w:rsidR="00252AB0" w:rsidRPr="007265BC" w14:paraId="205F67C0" w14:textId="77777777" w:rsidTr="00AF10D5">
        <w:trPr>
          <w:trHeight w:val="144"/>
        </w:trPr>
        <w:tc>
          <w:tcPr>
            <w:tcW w:w="441" w:type="pct"/>
            <w:tcBorders>
              <w:top w:val="single" w:sz="4" w:space="0" w:color="auto"/>
              <w:left w:val="single" w:sz="4" w:space="0" w:color="auto"/>
              <w:bottom w:val="single" w:sz="4" w:space="0" w:color="auto"/>
              <w:right w:val="single" w:sz="4" w:space="0" w:color="auto"/>
            </w:tcBorders>
          </w:tcPr>
          <w:p w14:paraId="5DAE2599" w14:textId="26CB76E8" w:rsidR="00E855E9" w:rsidRPr="007265BC" w:rsidRDefault="0089716D"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1</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99A92" w14:textId="53F79F7B"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1</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BDA23" w14:textId="77777777"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14</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C3760" w14:textId="37411968"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10</w:t>
            </w:r>
            <w:r w:rsidR="00D446DC">
              <w:rPr>
                <w:rFonts w:ascii="Arial Narrow" w:hAnsi="Arial Narrow" w:cstheme="majorBidi"/>
                <w:color w:val="000000"/>
                <w:sz w:val="20"/>
              </w:rPr>
              <w:t>0</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51C5E" w14:textId="77777777"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14</w:t>
            </w:r>
          </w:p>
        </w:tc>
        <w:tc>
          <w:tcPr>
            <w:tcW w:w="10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E085C" w14:textId="57786B98"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10</w:t>
            </w:r>
            <w:r w:rsidR="00BC4B90">
              <w:rPr>
                <w:rFonts w:ascii="Arial Narrow" w:hAnsi="Arial Narrow" w:cstheme="majorBidi"/>
                <w:color w:val="000000"/>
                <w:sz w:val="20"/>
              </w:rPr>
              <w:t>0</w:t>
            </w:r>
          </w:p>
        </w:tc>
      </w:tr>
      <w:tr w:rsidR="00252AB0" w:rsidRPr="007265BC" w14:paraId="444F1BA5" w14:textId="77777777" w:rsidTr="00AF10D5">
        <w:trPr>
          <w:trHeight w:val="144"/>
        </w:trPr>
        <w:tc>
          <w:tcPr>
            <w:tcW w:w="441" w:type="pct"/>
            <w:tcBorders>
              <w:top w:val="single" w:sz="4" w:space="0" w:color="auto"/>
              <w:left w:val="single" w:sz="4" w:space="0" w:color="auto"/>
              <w:bottom w:val="single" w:sz="4" w:space="0" w:color="auto"/>
              <w:right w:val="single" w:sz="4" w:space="0" w:color="auto"/>
            </w:tcBorders>
          </w:tcPr>
          <w:p w14:paraId="68764560" w14:textId="72FB587A" w:rsidR="00E855E9" w:rsidRPr="007265BC" w:rsidRDefault="0089716D"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2</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4F02B" w14:textId="66C32BDA"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2</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E5A6C" w14:textId="77777777"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18</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F8892" w14:textId="41C484A1"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32</w:t>
            </w:r>
            <w:r w:rsidR="008F4074">
              <w:rPr>
                <w:rFonts w:ascii="Arial Narrow" w:hAnsi="Arial Narrow" w:cstheme="majorBidi"/>
                <w:color w:val="000000"/>
                <w:sz w:val="20"/>
              </w:rPr>
              <w:t>5</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730BD" w14:textId="77777777"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36</w:t>
            </w:r>
          </w:p>
        </w:tc>
        <w:tc>
          <w:tcPr>
            <w:tcW w:w="10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5AB7B" w14:textId="2B20E93C"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65</w:t>
            </w:r>
            <w:r w:rsidR="00BC4B90">
              <w:rPr>
                <w:rFonts w:ascii="Arial Narrow" w:hAnsi="Arial Narrow" w:cstheme="majorBidi"/>
                <w:color w:val="000000"/>
                <w:sz w:val="20"/>
              </w:rPr>
              <w:t>0</w:t>
            </w:r>
          </w:p>
        </w:tc>
      </w:tr>
      <w:tr w:rsidR="00252AB0" w:rsidRPr="007265BC" w14:paraId="4112C809" w14:textId="77777777" w:rsidTr="00AF10D5">
        <w:trPr>
          <w:trHeight w:val="144"/>
        </w:trPr>
        <w:tc>
          <w:tcPr>
            <w:tcW w:w="441" w:type="pct"/>
            <w:tcBorders>
              <w:top w:val="single" w:sz="4" w:space="0" w:color="auto"/>
              <w:left w:val="single" w:sz="4" w:space="0" w:color="auto"/>
              <w:bottom w:val="single" w:sz="4" w:space="0" w:color="auto"/>
              <w:right w:val="single" w:sz="4" w:space="0" w:color="auto"/>
            </w:tcBorders>
          </w:tcPr>
          <w:p w14:paraId="4D19A745" w14:textId="456F7AB5" w:rsidR="00E855E9" w:rsidRPr="007265BC" w:rsidRDefault="0089716D"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3</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C8773" w14:textId="6FCAAB47"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3</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53C6A" w14:textId="77777777"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11</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B8F17" w14:textId="28A066FC" w:rsidR="00E855E9" w:rsidRPr="007265BC" w:rsidRDefault="008F4074" w:rsidP="0071682B">
            <w:pPr>
              <w:spacing w:after="0"/>
              <w:jc w:val="center"/>
              <w:rPr>
                <w:rFonts w:ascii="Arial Narrow" w:hAnsi="Arial Narrow" w:cstheme="majorBidi"/>
                <w:color w:val="000000"/>
                <w:sz w:val="20"/>
              </w:rPr>
            </w:pPr>
            <w:r>
              <w:rPr>
                <w:rFonts w:ascii="Arial Narrow" w:hAnsi="Arial Narrow" w:cstheme="majorBidi"/>
                <w:color w:val="000000"/>
                <w:sz w:val="20"/>
              </w:rPr>
              <w:t>399</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D445E" w14:textId="77777777"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33</w:t>
            </w:r>
          </w:p>
        </w:tc>
        <w:tc>
          <w:tcPr>
            <w:tcW w:w="10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489E9" w14:textId="2C9B9043"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1</w:t>
            </w:r>
            <w:r w:rsidR="00BC4B90">
              <w:rPr>
                <w:rFonts w:ascii="Arial Narrow" w:hAnsi="Arial Narrow" w:cstheme="majorBidi"/>
                <w:color w:val="000000"/>
                <w:sz w:val="20"/>
              </w:rPr>
              <w:t>,197</w:t>
            </w:r>
          </w:p>
        </w:tc>
      </w:tr>
      <w:tr w:rsidR="00252AB0" w:rsidRPr="007265BC" w14:paraId="64CB001A" w14:textId="77777777" w:rsidTr="00AF10D5">
        <w:trPr>
          <w:trHeight w:val="144"/>
        </w:trPr>
        <w:tc>
          <w:tcPr>
            <w:tcW w:w="441" w:type="pct"/>
            <w:vMerge w:val="restart"/>
            <w:tcBorders>
              <w:top w:val="single" w:sz="4" w:space="0" w:color="auto"/>
              <w:left w:val="single" w:sz="4" w:space="0" w:color="auto"/>
              <w:bottom w:val="single" w:sz="4" w:space="0" w:color="auto"/>
              <w:right w:val="single" w:sz="4" w:space="0" w:color="auto"/>
            </w:tcBorders>
          </w:tcPr>
          <w:p w14:paraId="260623A2" w14:textId="53306F2E"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4 or more</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625B7" w14:textId="4E2CC172"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4</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1D0CC" w14:textId="065EA8DD"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11</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3EA7D" w14:textId="27E17830"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5</w:t>
            </w:r>
            <w:r w:rsidR="008F4074">
              <w:rPr>
                <w:rFonts w:ascii="Arial Narrow" w:hAnsi="Arial Narrow" w:cstheme="majorBidi"/>
                <w:color w:val="000000"/>
                <w:sz w:val="20"/>
              </w:rPr>
              <w:t>18</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7A915" w14:textId="7342CA3B"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4</w:t>
            </w:r>
            <w:r w:rsidR="00746A57" w:rsidRPr="007265BC">
              <w:rPr>
                <w:rFonts w:ascii="Arial Narrow" w:hAnsi="Arial Narrow" w:cstheme="majorBidi"/>
                <w:color w:val="000000"/>
                <w:sz w:val="20"/>
              </w:rPr>
              <w:t>5</w:t>
            </w:r>
          </w:p>
        </w:tc>
        <w:tc>
          <w:tcPr>
            <w:tcW w:w="10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E6525" w14:textId="0FCC8323"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2</w:t>
            </w:r>
            <w:r w:rsidR="00BC0134" w:rsidRPr="007265BC">
              <w:rPr>
                <w:rFonts w:ascii="Arial Narrow" w:hAnsi="Arial Narrow" w:cstheme="majorBidi"/>
                <w:color w:val="000000"/>
                <w:sz w:val="20"/>
              </w:rPr>
              <w:t>,</w:t>
            </w:r>
            <w:r w:rsidRPr="007265BC">
              <w:rPr>
                <w:rFonts w:ascii="Arial Narrow" w:hAnsi="Arial Narrow" w:cstheme="majorBidi"/>
                <w:color w:val="000000"/>
                <w:sz w:val="20"/>
              </w:rPr>
              <w:t>07</w:t>
            </w:r>
            <w:r w:rsidR="00BC4B90">
              <w:rPr>
                <w:rFonts w:ascii="Arial Narrow" w:hAnsi="Arial Narrow" w:cstheme="majorBidi"/>
                <w:color w:val="000000"/>
                <w:sz w:val="20"/>
              </w:rPr>
              <w:t>3</w:t>
            </w:r>
          </w:p>
        </w:tc>
      </w:tr>
      <w:tr w:rsidR="00252AB0" w:rsidRPr="007265BC" w14:paraId="292C878F" w14:textId="77777777" w:rsidTr="00AF10D5">
        <w:trPr>
          <w:trHeight w:val="144"/>
        </w:trPr>
        <w:tc>
          <w:tcPr>
            <w:tcW w:w="441" w:type="pct"/>
            <w:vMerge/>
            <w:tcBorders>
              <w:top w:val="single" w:sz="4" w:space="0" w:color="auto"/>
              <w:left w:val="single" w:sz="4" w:space="0" w:color="auto"/>
              <w:bottom w:val="single" w:sz="4" w:space="0" w:color="auto"/>
              <w:right w:val="single" w:sz="4" w:space="0" w:color="auto"/>
            </w:tcBorders>
          </w:tcPr>
          <w:p w14:paraId="6ED8F1E3" w14:textId="77777777" w:rsidR="00E855E9" w:rsidRPr="007265BC" w:rsidRDefault="00E855E9" w:rsidP="0071682B">
            <w:pPr>
              <w:spacing w:after="0"/>
              <w:jc w:val="center"/>
              <w:rPr>
                <w:rFonts w:ascii="Arial Narrow" w:hAnsi="Arial Narrow" w:cstheme="majorBidi"/>
                <w:color w:val="000000"/>
                <w:sz w:val="20"/>
              </w:rPr>
            </w:pP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FC01B" w14:textId="78730021"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5</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9C3C4" w14:textId="004075C3"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8</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82EFC" w14:textId="33CF83F2"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37</w:t>
            </w:r>
            <w:r w:rsidR="008F4074">
              <w:rPr>
                <w:rFonts w:ascii="Arial Narrow" w:hAnsi="Arial Narrow" w:cstheme="majorBidi"/>
                <w:color w:val="000000"/>
                <w:sz w:val="20"/>
              </w:rPr>
              <w:t>0</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F7242" w14:textId="11264BB1" w:rsidR="00E855E9" w:rsidRPr="007265BC" w:rsidRDefault="00746A57"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40</w:t>
            </w:r>
          </w:p>
        </w:tc>
        <w:tc>
          <w:tcPr>
            <w:tcW w:w="10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F195C" w14:textId="3B05B787"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1</w:t>
            </w:r>
            <w:r w:rsidR="00BC0134" w:rsidRPr="007265BC">
              <w:rPr>
                <w:rFonts w:ascii="Arial Narrow" w:hAnsi="Arial Narrow" w:cstheme="majorBidi"/>
                <w:color w:val="000000"/>
                <w:sz w:val="20"/>
              </w:rPr>
              <w:t>,</w:t>
            </w:r>
            <w:r w:rsidRPr="007265BC">
              <w:rPr>
                <w:rFonts w:ascii="Arial Narrow" w:hAnsi="Arial Narrow" w:cstheme="majorBidi"/>
                <w:color w:val="000000"/>
                <w:sz w:val="20"/>
              </w:rPr>
              <w:t>8</w:t>
            </w:r>
            <w:r w:rsidR="00BC5E8E">
              <w:rPr>
                <w:rFonts w:ascii="Arial Narrow" w:hAnsi="Arial Narrow" w:cstheme="majorBidi"/>
                <w:color w:val="000000"/>
                <w:sz w:val="20"/>
              </w:rPr>
              <w:t>52</w:t>
            </w:r>
          </w:p>
        </w:tc>
      </w:tr>
      <w:tr w:rsidR="00252AB0" w:rsidRPr="007265BC" w14:paraId="7F93662B" w14:textId="77777777" w:rsidTr="00AF10D5">
        <w:trPr>
          <w:trHeight w:val="144"/>
        </w:trPr>
        <w:tc>
          <w:tcPr>
            <w:tcW w:w="441" w:type="pct"/>
            <w:vMerge/>
            <w:tcBorders>
              <w:top w:val="single" w:sz="4" w:space="0" w:color="auto"/>
              <w:left w:val="single" w:sz="4" w:space="0" w:color="auto"/>
              <w:bottom w:val="single" w:sz="4" w:space="0" w:color="auto"/>
              <w:right w:val="single" w:sz="4" w:space="0" w:color="auto"/>
            </w:tcBorders>
          </w:tcPr>
          <w:p w14:paraId="36931C78" w14:textId="77777777" w:rsidR="00E855E9" w:rsidRPr="007265BC" w:rsidRDefault="00E855E9" w:rsidP="0071682B">
            <w:pPr>
              <w:spacing w:after="0"/>
              <w:jc w:val="center"/>
              <w:rPr>
                <w:rFonts w:ascii="Arial Narrow" w:hAnsi="Arial Narrow" w:cstheme="majorBidi"/>
                <w:color w:val="000000"/>
                <w:sz w:val="20"/>
              </w:rPr>
            </w:pP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94813" w14:textId="491B4782"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6</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ED38C" w14:textId="434AB147"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5</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6891D" w14:textId="655E7D00"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24</w:t>
            </w:r>
            <w:r w:rsidR="00B27D74">
              <w:rPr>
                <w:rFonts w:ascii="Arial Narrow" w:hAnsi="Arial Narrow" w:cstheme="majorBidi"/>
                <w:color w:val="000000"/>
                <w:sz w:val="20"/>
              </w:rPr>
              <w:t>1</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6DCB3" w14:textId="7B506779"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31</w:t>
            </w:r>
          </w:p>
        </w:tc>
        <w:tc>
          <w:tcPr>
            <w:tcW w:w="10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D9D96" w14:textId="74EE435C"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1</w:t>
            </w:r>
            <w:r w:rsidR="00BC0134" w:rsidRPr="007265BC">
              <w:rPr>
                <w:rFonts w:ascii="Arial Narrow" w:hAnsi="Arial Narrow" w:cstheme="majorBidi"/>
                <w:color w:val="000000"/>
                <w:sz w:val="20"/>
              </w:rPr>
              <w:t>,</w:t>
            </w:r>
            <w:r w:rsidRPr="007265BC">
              <w:rPr>
                <w:rFonts w:ascii="Arial Narrow" w:hAnsi="Arial Narrow" w:cstheme="majorBidi"/>
                <w:color w:val="000000"/>
                <w:sz w:val="20"/>
              </w:rPr>
              <w:t>4</w:t>
            </w:r>
            <w:r w:rsidR="002F797F" w:rsidRPr="007265BC">
              <w:rPr>
                <w:rFonts w:ascii="Arial Narrow" w:hAnsi="Arial Narrow" w:cstheme="majorBidi"/>
                <w:color w:val="000000"/>
                <w:sz w:val="20"/>
              </w:rPr>
              <w:t>4</w:t>
            </w:r>
            <w:r w:rsidR="0086101D">
              <w:rPr>
                <w:rFonts w:ascii="Arial Narrow" w:hAnsi="Arial Narrow" w:cstheme="majorBidi"/>
                <w:color w:val="000000"/>
                <w:sz w:val="20"/>
              </w:rPr>
              <w:t>6</w:t>
            </w:r>
          </w:p>
        </w:tc>
      </w:tr>
      <w:tr w:rsidR="00252AB0" w:rsidRPr="007265BC" w14:paraId="2E529BB4" w14:textId="77777777" w:rsidTr="00AF10D5">
        <w:trPr>
          <w:trHeight w:val="144"/>
        </w:trPr>
        <w:tc>
          <w:tcPr>
            <w:tcW w:w="441" w:type="pct"/>
            <w:vMerge/>
            <w:tcBorders>
              <w:top w:val="single" w:sz="4" w:space="0" w:color="auto"/>
              <w:left w:val="single" w:sz="4" w:space="0" w:color="auto"/>
              <w:bottom w:val="single" w:sz="4" w:space="0" w:color="auto"/>
              <w:right w:val="single" w:sz="4" w:space="0" w:color="auto"/>
            </w:tcBorders>
          </w:tcPr>
          <w:p w14:paraId="44CFF1DD" w14:textId="77777777" w:rsidR="00E855E9" w:rsidRPr="007265BC" w:rsidRDefault="00E855E9" w:rsidP="0071682B">
            <w:pPr>
              <w:spacing w:after="0"/>
              <w:jc w:val="center"/>
              <w:rPr>
                <w:rFonts w:ascii="Arial Narrow" w:hAnsi="Arial Narrow" w:cstheme="majorBidi"/>
                <w:color w:val="000000"/>
                <w:sz w:val="20"/>
              </w:rPr>
            </w:pP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3884A" w14:textId="73CE1A32"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7</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064B5" w14:textId="76265632"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3</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6E2F" w14:textId="739B22DF"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14</w:t>
            </w:r>
            <w:r w:rsidR="00331998">
              <w:rPr>
                <w:rFonts w:ascii="Arial Narrow" w:hAnsi="Arial Narrow" w:cstheme="majorBidi"/>
                <w:color w:val="000000"/>
                <w:sz w:val="20"/>
              </w:rPr>
              <w:t>2</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3F9C8" w14:textId="19022D71"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21</w:t>
            </w:r>
          </w:p>
        </w:tc>
        <w:tc>
          <w:tcPr>
            <w:tcW w:w="10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25F66" w14:textId="7ECC8E91" w:rsidR="00E855E9" w:rsidRPr="007265BC" w:rsidRDefault="0086101D" w:rsidP="0071682B">
            <w:pPr>
              <w:spacing w:after="0"/>
              <w:jc w:val="center"/>
              <w:rPr>
                <w:rFonts w:ascii="Arial Narrow" w:hAnsi="Arial Narrow" w:cstheme="majorBidi"/>
                <w:color w:val="000000"/>
                <w:sz w:val="20"/>
              </w:rPr>
            </w:pPr>
            <w:r>
              <w:rPr>
                <w:rFonts w:ascii="Arial Narrow" w:hAnsi="Arial Narrow" w:cstheme="majorBidi"/>
                <w:color w:val="000000"/>
                <w:sz w:val="20"/>
              </w:rPr>
              <w:t>991</w:t>
            </w:r>
          </w:p>
        </w:tc>
      </w:tr>
      <w:tr w:rsidR="00252AB0" w:rsidRPr="007265BC" w14:paraId="21A2369B" w14:textId="77777777" w:rsidTr="00AF10D5">
        <w:trPr>
          <w:trHeight w:val="144"/>
        </w:trPr>
        <w:tc>
          <w:tcPr>
            <w:tcW w:w="441" w:type="pct"/>
            <w:vMerge/>
            <w:tcBorders>
              <w:top w:val="single" w:sz="4" w:space="0" w:color="auto"/>
              <w:left w:val="single" w:sz="4" w:space="0" w:color="auto"/>
              <w:bottom w:val="single" w:sz="4" w:space="0" w:color="auto"/>
              <w:right w:val="single" w:sz="4" w:space="0" w:color="auto"/>
            </w:tcBorders>
          </w:tcPr>
          <w:p w14:paraId="0A7040C5" w14:textId="77777777" w:rsidR="00E855E9" w:rsidRPr="007265BC" w:rsidRDefault="00E855E9" w:rsidP="0071682B">
            <w:pPr>
              <w:spacing w:after="0"/>
              <w:jc w:val="center"/>
              <w:rPr>
                <w:rFonts w:ascii="Arial Narrow" w:hAnsi="Arial Narrow" w:cstheme="majorBidi"/>
                <w:color w:val="000000"/>
                <w:sz w:val="20"/>
              </w:rPr>
            </w:pP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C2574" w14:textId="57BD0B88"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8</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59D8B" w14:textId="586000E4" w:rsidR="00E855E9" w:rsidRPr="007265BC" w:rsidRDefault="005C35D1"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2</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9C580" w14:textId="0886487D"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7</w:t>
            </w:r>
            <w:r w:rsidR="00331998">
              <w:rPr>
                <w:rFonts w:ascii="Arial Narrow" w:hAnsi="Arial Narrow" w:cstheme="majorBidi"/>
                <w:color w:val="000000"/>
                <w:sz w:val="20"/>
              </w:rPr>
              <w:t>5</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A7778" w14:textId="139A8D15"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1</w:t>
            </w:r>
            <w:r w:rsidR="002F797F" w:rsidRPr="007265BC">
              <w:rPr>
                <w:rFonts w:ascii="Arial Narrow" w:hAnsi="Arial Narrow" w:cstheme="majorBidi"/>
                <w:color w:val="000000"/>
                <w:sz w:val="20"/>
              </w:rPr>
              <w:t>3</w:t>
            </w:r>
          </w:p>
        </w:tc>
        <w:tc>
          <w:tcPr>
            <w:tcW w:w="10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62ABB" w14:textId="2297A7F9" w:rsidR="00E855E9" w:rsidRPr="007265BC" w:rsidRDefault="00E855E9" w:rsidP="0071682B">
            <w:pPr>
              <w:spacing w:after="0"/>
              <w:jc w:val="center"/>
              <w:rPr>
                <w:rFonts w:ascii="Arial Narrow" w:hAnsi="Arial Narrow" w:cstheme="majorBidi"/>
                <w:color w:val="000000"/>
                <w:sz w:val="20"/>
              </w:rPr>
            </w:pPr>
            <w:r w:rsidRPr="007265BC">
              <w:rPr>
                <w:rFonts w:ascii="Arial Narrow" w:hAnsi="Arial Narrow" w:cstheme="majorBidi"/>
                <w:color w:val="000000"/>
                <w:sz w:val="20"/>
              </w:rPr>
              <w:t>5</w:t>
            </w:r>
            <w:r w:rsidR="0086101D">
              <w:rPr>
                <w:rFonts w:ascii="Arial Narrow" w:hAnsi="Arial Narrow" w:cstheme="majorBidi"/>
                <w:color w:val="000000"/>
                <w:sz w:val="20"/>
              </w:rPr>
              <w:t>97</w:t>
            </w:r>
          </w:p>
        </w:tc>
      </w:tr>
      <w:tr w:rsidR="00252AB0" w:rsidRPr="007265BC" w14:paraId="3924C4C5" w14:textId="77777777" w:rsidTr="00252AB0">
        <w:trPr>
          <w:trHeight w:val="144"/>
        </w:trPr>
        <w:tc>
          <w:tcPr>
            <w:tcW w:w="1121" w:type="pct"/>
            <w:gridSpan w:val="2"/>
            <w:tcBorders>
              <w:top w:val="single" w:sz="4" w:space="0" w:color="auto"/>
              <w:left w:val="single" w:sz="4" w:space="0" w:color="auto"/>
              <w:bottom w:val="single" w:sz="4" w:space="0" w:color="auto"/>
              <w:right w:val="single" w:sz="4" w:space="0" w:color="auto"/>
            </w:tcBorders>
          </w:tcPr>
          <w:p w14:paraId="671596A6" w14:textId="4CBBD879" w:rsidR="0089716D" w:rsidRPr="007265BC" w:rsidRDefault="0089716D" w:rsidP="0071682B">
            <w:pPr>
              <w:spacing w:after="0"/>
              <w:jc w:val="center"/>
              <w:rPr>
                <w:rFonts w:ascii="Arial Narrow" w:hAnsi="Arial Narrow" w:cstheme="majorBidi"/>
                <w:b/>
                <w:bCs/>
                <w:color w:val="000000"/>
                <w:sz w:val="20"/>
              </w:rPr>
            </w:pPr>
            <w:r w:rsidRPr="007265BC">
              <w:rPr>
                <w:rFonts w:ascii="Arial Narrow" w:hAnsi="Arial Narrow" w:cstheme="majorBidi"/>
                <w:b/>
                <w:bCs/>
                <w:color w:val="000000"/>
                <w:sz w:val="20"/>
              </w:rPr>
              <w:t>Total</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13CF0" w14:textId="1B2F7011" w:rsidR="0089716D" w:rsidRPr="007265BC" w:rsidRDefault="0089716D" w:rsidP="0071682B">
            <w:pPr>
              <w:spacing w:after="0"/>
              <w:jc w:val="center"/>
              <w:rPr>
                <w:rFonts w:ascii="Arial Narrow" w:hAnsi="Arial Narrow" w:cstheme="majorBidi"/>
                <w:b/>
                <w:bCs/>
                <w:color w:val="000000"/>
                <w:sz w:val="20"/>
              </w:rPr>
            </w:pPr>
            <w:r w:rsidRPr="007265BC">
              <w:rPr>
                <w:rFonts w:ascii="Arial Narrow" w:hAnsi="Arial Narrow" w:cstheme="majorBidi"/>
                <w:b/>
                <w:bCs/>
                <w:color w:val="000000"/>
                <w:sz w:val="20"/>
              </w:rPr>
              <w:t>74</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BACD6" w14:textId="2F13B6A7" w:rsidR="0089716D" w:rsidRPr="007265BC" w:rsidRDefault="0089716D" w:rsidP="0071682B">
            <w:pPr>
              <w:spacing w:after="0"/>
              <w:jc w:val="center"/>
              <w:rPr>
                <w:rFonts w:ascii="Arial Narrow" w:hAnsi="Arial Narrow" w:cstheme="majorBidi"/>
                <w:b/>
                <w:bCs/>
                <w:color w:val="000000"/>
                <w:sz w:val="20"/>
              </w:rPr>
            </w:pPr>
            <w:r w:rsidRPr="007265BC">
              <w:rPr>
                <w:rFonts w:ascii="Arial Narrow" w:hAnsi="Arial Narrow" w:cstheme="majorBidi"/>
                <w:b/>
                <w:bCs/>
                <w:color w:val="000000"/>
                <w:sz w:val="20"/>
              </w:rPr>
              <w:t>2</w:t>
            </w:r>
            <w:r w:rsidR="00BC0134" w:rsidRPr="007265BC">
              <w:rPr>
                <w:rFonts w:ascii="Arial Narrow" w:hAnsi="Arial Narrow" w:cstheme="majorBidi"/>
                <w:b/>
                <w:bCs/>
                <w:color w:val="000000"/>
                <w:sz w:val="20"/>
              </w:rPr>
              <w:t>,</w:t>
            </w:r>
            <w:r w:rsidR="00873679">
              <w:rPr>
                <w:rFonts w:ascii="Arial Narrow" w:hAnsi="Arial Narrow" w:cstheme="majorBidi"/>
                <w:b/>
                <w:bCs/>
                <w:color w:val="000000"/>
                <w:sz w:val="20"/>
              </w:rPr>
              <w:t>181</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26BEE" w14:textId="56FF7D4D" w:rsidR="0089716D" w:rsidRPr="007265BC" w:rsidRDefault="0089716D" w:rsidP="0071682B">
            <w:pPr>
              <w:spacing w:after="0"/>
              <w:jc w:val="center"/>
              <w:rPr>
                <w:rFonts w:ascii="Arial Narrow" w:hAnsi="Arial Narrow" w:cstheme="majorBidi"/>
                <w:b/>
                <w:bCs/>
                <w:color w:val="000000"/>
                <w:sz w:val="20"/>
              </w:rPr>
            </w:pPr>
            <w:r w:rsidRPr="007265BC">
              <w:rPr>
                <w:rFonts w:ascii="Arial Narrow" w:hAnsi="Arial Narrow" w:cstheme="majorBidi"/>
                <w:b/>
                <w:bCs/>
                <w:color w:val="000000"/>
                <w:sz w:val="20"/>
              </w:rPr>
              <w:t>233</w:t>
            </w:r>
          </w:p>
        </w:tc>
        <w:tc>
          <w:tcPr>
            <w:tcW w:w="10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3494C" w14:textId="62DEEFD3" w:rsidR="0089716D" w:rsidRPr="007265BC" w:rsidRDefault="00873679" w:rsidP="0071682B">
            <w:pPr>
              <w:spacing w:after="0"/>
              <w:jc w:val="center"/>
              <w:rPr>
                <w:rFonts w:ascii="Arial Narrow" w:hAnsi="Arial Narrow" w:cstheme="majorBidi"/>
                <w:b/>
                <w:bCs/>
                <w:color w:val="000000"/>
                <w:sz w:val="20"/>
              </w:rPr>
            </w:pPr>
            <w:r>
              <w:rPr>
                <w:rFonts w:ascii="Arial Narrow" w:hAnsi="Arial Narrow" w:cstheme="majorBidi"/>
                <w:b/>
                <w:bCs/>
                <w:color w:val="000000"/>
                <w:sz w:val="20"/>
              </w:rPr>
              <w:t>8,907</w:t>
            </w:r>
          </w:p>
        </w:tc>
      </w:tr>
    </w:tbl>
    <w:p w14:paraId="79FA0378" w14:textId="720203B2" w:rsidR="0004765D" w:rsidRPr="007265BC" w:rsidRDefault="0004765D" w:rsidP="00D1338E">
      <w:pPr>
        <w:pStyle w:val="BodyText"/>
        <w:rPr>
          <w:rFonts w:ascii="Arial Narrow" w:hAnsi="Arial Narrow"/>
          <w:lang w:val="en-US"/>
        </w:rPr>
      </w:pPr>
    </w:p>
    <w:p w14:paraId="59DE91D5" w14:textId="0608FA93" w:rsidR="00163790" w:rsidRDefault="00B13098" w:rsidP="00D1338E">
      <w:pPr>
        <w:pStyle w:val="BodyText"/>
        <w:rPr>
          <w:lang w:val="en-US"/>
        </w:rPr>
      </w:pPr>
      <w:r>
        <w:rPr>
          <w:lang w:val="en-US"/>
        </w:rPr>
        <w:t xml:space="preserve">Applying the </w:t>
      </w:r>
      <w:r w:rsidR="003C3A47">
        <w:rPr>
          <w:lang w:val="en-US"/>
        </w:rPr>
        <w:t xml:space="preserve">survey </w:t>
      </w:r>
      <w:r w:rsidR="008C53AB">
        <w:rPr>
          <w:lang w:val="en-US"/>
        </w:rPr>
        <w:t xml:space="preserve">sample </w:t>
      </w:r>
      <w:r w:rsidR="003C3A47">
        <w:rPr>
          <w:lang w:val="en-US"/>
        </w:rPr>
        <w:t xml:space="preserve">trips </w:t>
      </w:r>
      <w:r>
        <w:rPr>
          <w:lang w:val="en-US"/>
        </w:rPr>
        <w:t>estimate to the broader</w:t>
      </w:r>
      <w:r w:rsidR="00781C48">
        <w:rPr>
          <w:lang w:val="en-US"/>
        </w:rPr>
        <w:t xml:space="preserve"> population of households participating in OHV recreation</w:t>
      </w:r>
      <w:r w:rsidR="00A01847">
        <w:rPr>
          <w:lang w:val="en-US"/>
        </w:rPr>
        <w:t xml:space="preserve"> </w:t>
      </w:r>
      <w:r w:rsidR="008C53AB">
        <w:rPr>
          <w:lang w:val="en-US"/>
        </w:rPr>
        <w:t xml:space="preserve">yields </w:t>
      </w:r>
      <w:r w:rsidR="00C5384E">
        <w:rPr>
          <w:lang w:val="en-US"/>
        </w:rPr>
        <w:t>an estimated 123,</w:t>
      </w:r>
      <w:r w:rsidR="00983824">
        <w:rPr>
          <w:lang w:val="en-US"/>
        </w:rPr>
        <w:t>946</w:t>
      </w:r>
      <w:r w:rsidR="00C5384E">
        <w:rPr>
          <w:lang w:val="en-US"/>
        </w:rPr>
        <w:t xml:space="preserve"> </w:t>
      </w:r>
      <w:r w:rsidR="008C53AB">
        <w:rPr>
          <w:lang w:val="en-US"/>
        </w:rPr>
        <w:t xml:space="preserve">trips </w:t>
      </w:r>
      <w:r w:rsidR="0089064C">
        <w:rPr>
          <w:lang w:val="en-US"/>
        </w:rPr>
        <w:t>(</w:t>
      </w:r>
      <w:r w:rsidR="00AA5183">
        <w:rPr>
          <w:lang w:val="en-US"/>
        </w:rPr>
        <w:t>8,907</w:t>
      </w:r>
      <w:r w:rsidR="00AA5183" w:rsidDel="00AA5183">
        <w:rPr>
          <w:lang w:val="en-US"/>
        </w:rPr>
        <w:t xml:space="preserve"> </w:t>
      </w:r>
      <w:r w:rsidR="00416977">
        <w:rPr>
          <w:lang w:val="en-US"/>
        </w:rPr>
        <w:t>/</w:t>
      </w:r>
      <w:r w:rsidR="00CF1D31" w:rsidRPr="00F749D5">
        <w:rPr>
          <w:lang w:val="en-US"/>
        </w:rPr>
        <w:t>7.</w:t>
      </w:r>
      <w:r w:rsidR="008C7588">
        <w:rPr>
          <w:lang w:val="en-US"/>
        </w:rPr>
        <w:t>2</w:t>
      </w:r>
      <w:r w:rsidR="00CF1D31" w:rsidRPr="00F749D5">
        <w:rPr>
          <w:lang w:val="en-US"/>
        </w:rPr>
        <w:t>%</w:t>
      </w:r>
      <w:r w:rsidR="0089064C" w:rsidRPr="00F749D5">
        <w:rPr>
          <w:lang w:val="en-US"/>
        </w:rPr>
        <w:t>)</w:t>
      </w:r>
      <w:r w:rsidR="0089064C">
        <w:rPr>
          <w:lang w:val="en-US"/>
        </w:rPr>
        <w:t xml:space="preserve"> </w:t>
      </w:r>
      <w:r w:rsidR="008C53AB">
        <w:rPr>
          <w:lang w:val="en-US"/>
        </w:rPr>
        <w:t xml:space="preserve">by </w:t>
      </w:r>
      <w:r w:rsidR="00C5384E">
        <w:rPr>
          <w:lang w:val="en-US"/>
        </w:rPr>
        <w:t xml:space="preserve">Colorado </w:t>
      </w:r>
      <w:r w:rsidR="008C53AB">
        <w:rPr>
          <w:lang w:val="en-US"/>
        </w:rPr>
        <w:t>households</w:t>
      </w:r>
      <w:r w:rsidR="00C5384E">
        <w:rPr>
          <w:lang w:val="en-US"/>
        </w:rPr>
        <w:t xml:space="preserve"> and 3,156 </w:t>
      </w:r>
      <w:r w:rsidR="008C53AB">
        <w:rPr>
          <w:lang w:val="en-US"/>
        </w:rPr>
        <w:t xml:space="preserve">trips </w:t>
      </w:r>
      <w:r w:rsidR="002C0DDB">
        <w:rPr>
          <w:lang w:val="en-US"/>
        </w:rPr>
        <w:t>(</w:t>
      </w:r>
      <w:r w:rsidR="00CF1D31">
        <w:rPr>
          <w:lang w:val="en-US"/>
        </w:rPr>
        <w:t>233</w:t>
      </w:r>
      <w:r w:rsidR="00416977">
        <w:rPr>
          <w:lang w:val="en-US"/>
        </w:rPr>
        <w:t>/</w:t>
      </w:r>
      <w:r w:rsidR="00CF1D31" w:rsidRPr="00F749D5">
        <w:rPr>
          <w:lang w:val="en-US"/>
        </w:rPr>
        <w:t>7.4%</w:t>
      </w:r>
      <w:r w:rsidR="0089064C" w:rsidRPr="00F749D5">
        <w:rPr>
          <w:lang w:val="en-US"/>
        </w:rPr>
        <w:t>)</w:t>
      </w:r>
      <w:r w:rsidR="0089064C">
        <w:rPr>
          <w:lang w:val="en-US"/>
        </w:rPr>
        <w:t xml:space="preserve"> </w:t>
      </w:r>
      <w:r w:rsidR="00C5384E">
        <w:rPr>
          <w:lang w:val="en-US"/>
        </w:rPr>
        <w:t>non-residents</w:t>
      </w:r>
      <w:r w:rsidR="008C53AB">
        <w:rPr>
          <w:lang w:val="en-US"/>
        </w:rPr>
        <w:t xml:space="preserve"> households</w:t>
      </w:r>
      <w:r w:rsidR="00794B64">
        <w:rPr>
          <w:lang w:val="en-US"/>
        </w:rPr>
        <w:t>.</w:t>
      </w:r>
      <w:r w:rsidR="002B206C">
        <w:rPr>
          <w:lang w:val="en-US"/>
        </w:rPr>
        <w:t xml:space="preserve"> </w:t>
      </w:r>
      <w:r w:rsidR="00706A76" w:rsidRPr="00706A76">
        <w:rPr>
          <w:lang w:val="en-US"/>
        </w:rPr>
        <w:t xml:space="preserve">This is considered a high estimate of visitation, assuming all households visiting the </w:t>
      </w:r>
      <w:r w:rsidR="00190208">
        <w:rPr>
          <w:lang w:val="en-US"/>
        </w:rPr>
        <w:t>east</w:t>
      </w:r>
      <w:r w:rsidR="00857A3B">
        <w:rPr>
          <w:lang w:val="en-US"/>
        </w:rPr>
        <w:t>ern</w:t>
      </w:r>
      <w:r w:rsidR="00190208" w:rsidRPr="00706A76">
        <w:rPr>
          <w:lang w:val="en-US"/>
        </w:rPr>
        <w:t xml:space="preserve"> </w:t>
      </w:r>
      <w:r w:rsidR="00706A76" w:rsidRPr="00706A76">
        <w:rPr>
          <w:lang w:val="en-US"/>
        </w:rPr>
        <w:t xml:space="preserve">region would visit the OHV state park, based on the survey results (an </w:t>
      </w:r>
      <w:r w:rsidR="00706A76" w:rsidRPr="00706A76">
        <w:rPr>
          <w:lang w:val="en-US"/>
        </w:rPr>
        <w:lastRenderedPageBreak/>
        <w:t xml:space="preserve">average of 4 trips to the OHV state park per year). </w:t>
      </w:r>
      <w:r w:rsidR="00CB407C">
        <w:rPr>
          <w:lang w:val="en-US"/>
        </w:rPr>
        <w:t>To provide a range of estimate</w:t>
      </w:r>
      <w:r w:rsidR="006B36EB">
        <w:rPr>
          <w:lang w:val="en-US"/>
        </w:rPr>
        <w:t>d</w:t>
      </w:r>
      <w:r w:rsidR="00CB407C">
        <w:rPr>
          <w:lang w:val="en-US"/>
        </w:rPr>
        <w:t xml:space="preserve"> trips to the </w:t>
      </w:r>
      <w:r w:rsidR="00706A76">
        <w:rPr>
          <w:lang w:val="en-US"/>
        </w:rPr>
        <w:t>hypothetical OHV</w:t>
      </w:r>
      <w:r w:rsidR="00CB407C">
        <w:rPr>
          <w:lang w:val="en-US"/>
        </w:rPr>
        <w:t xml:space="preserve"> state park</w:t>
      </w:r>
      <w:r w:rsidR="00F30A23">
        <w:rPr>
          <w:lang w:val="en-US"/>
        </w:rPr>
        <w:t>, a proposed low estimate is half of the estimated trips</w:t>
      </w:r>
      <w:r w:rsidR="00E663CE">
        <w:rPr>
          <w:lang w:val="en-US"/>
        </w:rPr>
        <w:t xml:space="preserve">: </w:t>
      </w:r>
      <w:r w:rsidR="00FC3436">
        <w:rPr>
          <w:lang w:val="en-US"/>
        </w:rPr>
        <w:t>61,9</w:t>
      </w:r>
      <w:r w:rsidR="002C0D90">
        <w:rPr>
          <w:lang w:val="en-US"/>
        </w:rPr>
        <w:t>7</w:t>
      </w:r>
      <w:r w:rsidR="00FC3436">
        <w:rPr>
          <w:lang w:val="en-US"/>
        </w:rPr>
        <w:t xml:space="preserve">3 trips by residents and 1,578 </w:t>
      </w:r>
      <w:r w:rsidR="00FB15D0">
        <w:rPr>
          <w:lang w:val="en-US"/>
        </w:rPr>
        <w:t>trips by non-residents.</w:t>
      </w:r>
      <w:r w:rsidR="00BC32A6">
        <w:rPr>
          <w:lang w:val="en-US"/>
        </w:rPr>
        <w:t xml:space="preserve"> Applying the </w:t>
      </w:r>
      <w:r w:rsidR="00271A82">
        <w:rPr>
          <w:lang w:val="en-US"/>
        </w:rPr>
        <w:t xml:space="preserve">assumptions used in </w:t>
      </w:r>
      <w:r w:rsidR="00706A76">
        <w:rPr>
          <w:lang w:val="en-US"/>
        </w:rPr>
        <w:t>the</w:t>
      </w:r>
      <w:r w:rsidR="00271A82">
        <w:rPr>
          <w:lang w:val="en-US"/>
        </w:rPr>
        <w:t xml:space="preserve"> 2024 study update that </w:t>
      </w:r>
      <w:r w:rsidR="001B7E93">
        <w:rPr>
          <w:lang w:val="en-US"/>
        </w:rPr>
        <w:t>32 percent of resident OHV trips are overnight trips</w:t>
      </w:r>
      <w:r w:rsidR="00835D45">
        <w:rPr>
          <w:lang w:val="en-US"/>
        </w:rPr>
        <w:t xml:space="preserve"> </w:t>
      </w:r>
      <w:r w:rsidR="005362D6">
        <w:rPr>
          <w:lang w:val="en-US"/>
        </w:rPr>
        <w:t xml:space="preserve">and the remaining are day trips yields the following estimated number of trips </w:t>
      </w:r>
      <w:r w:rsidR="00A05E1F">
        <w:rPr>
          <w:lang w:val="en-US"/>
        </w:rPr>
        <w:t>to the hypothetical OHV state park</w:t>
      </w:r>
      <w:r w:rsidR="005362D6">
        <w:rPr>
          <w:lang w:val="en-US"/>
        </w:rPr>
        <w:t xml:space="preserve"> </w:t>
      </w:r>
      <w:r w:rsidR="0001406F">
        <w:rPr>
          <w:lang w:val="en-US"/>
        </w:rPr>
        <w:t>(</w:t>
      </w:r>
      <w:r w:rsidR="00835D45">
        <w:rPr>
          <w:lang w:val="en-US"/>
        </w:rPr>
        <w:fldChar w:fldCharType="begin"/>
      </w:r>
      <w:r w:rsidR="00835D45">
        <w:rPr>
          <w:lang w:val="en-US"/>
        </w:rPr>
        <w:instrText xml:space="preserve"> REF _Ref156895533 \h </w:instrText>
      </w:r>
      <w:r w:rsidR="00835D45">
        <w:rPr>
          <w:lang w:val="en-US"/>
        </w:rPr>
      </w:r>
      <w:r w:rsidR="00835D45">
        <w:rPr>
          <w:lang w:val="en-US"/>
        </w:rPr>
        <w:fldChar w:fldCharType="separate"/>
      </w:r>
      <w:r w:rsidR="00835D45">
        <w:t>Table B-</w:t>
      </w:r>
      <w:r w:rsidR="00835D45">
        <w:rPr>
          <w:noProof/>
        </w:rPr>
        <w:t>6</w:t>
      </w:r>
      <w:r w:rsidR="00835D45">
        <w:rPr>
          <w:lang w:val="en-US"/>
        </w:rPr>
        <w:fldChar w:fldCharType="end"/>
      </w:r>
      <w:r w:rsidR="0001406F">
        <w:rPr>
          <w:lang w:val="en-US"/>
        </w:rPr>
        <w:t>)</w:t>
      </w:r>
      <w:r w:rsidR="00EC40A3">
        <w:rPr>
          <w:lang w:val="en-US"/>
        </w:rPr>
        <w:t>.</w:t>
      </w:r>
      <w:r w:rsidR="0041539E">
        <w:rPr>
          <w:lang w:val="en-US"/>
        </w:rPr>
        <w:t xml:space="preserve"> It is possible that some</w:t>
      </w:r>
      <w:r w:rsidR="0041539E" w:rsidDel="00B06672">
        <w:rPr>
          <w:lang w:val="en-US"/>
        </w:rPr>
        <w:t xml:space="preserve"> </w:t>
      </w:r>
      <w:r w:rsidR="00C97213">
        <w:rPr>
          <w:lang w:val="en-US"/>
        </w:rPr>
        <w:t>trips to the OHV state park</w:t>
      </w:r>
      <w:r w:rsidR="0041539E">
        <w:rPr>
          <w:lang w:val="en-US"/>
        </w:rPr>
        <w:t xml:space="preserve"> </w:t>
      </w:r>
      <w:r w:rsidR="00BE33EC">
        <w:rPr>
          <w:lang w:val="en-US"/>
        </w:rPr>
        <w:t xml:space="preserve">would be </w:t>
      </w:r>
      <w:r w:rsidR="00467E7A">
        <w:rPr>
          <w:lang w:val="en-US"/>
        </w:rPr>
        <w:t>“</w:t>
      </w:r>
      <w:r w:rsidR="0041539E">
        <w:rPr>
          <w:lang w:val="en-US"/>
        </w:rPr>
        <w:t>new</w:t>
      </w:r>
      <w:r w:rsidR="00467E7A">
        <w:rPr>
          <w:lang w:val="en-US"/>
        </w:rPr>
        <w:t>”</w:t>
      </w:r>
      <w:r w:rsidR="0041539E">
        <w:rPr>
          <w:lang w:val="en-US"/>
        </w:rPr>
        <w:t xml:space="preserve"> or induced by the creation of the OHV state park; however it is also likely that </w:t>
      </w:r>
      <w:r w:rsidR="00BE33EC">
        <w:rPr>
          <w:lang w:val="en-US"/>
        </w:rPr>
        <w:t xml:space="preserve">some </w:t>
      </w:r>
      <w:r w:rsidR="00552CDD">
        <w:rPr>
          <w:lang w:val="en-US"/>
        </w:rPr>
        <w:t>OHV trips</w:t>
      </w:r>
      <w:r w:rsidR="00285863">
        <w:rPr>
          <w:lang w:val="en-US"/>
        </w:rPr>
        <w:t xml:space="preserve"> would transfer</w:t>
      </w:r>
      <w:r w:rsidR="0041539E">
        <w:rPr>
          <w:lang w:val="en-US"/>
        </w:rPr>
        <w:t xml:space="preserve"> from other areas in the </w:t>
      </w:r>
      <w:r w:rsidR="00F871FF">
        <w:rPr>
          <w:lang w:val="en-US"/>
        </w:rPr>
        <w:t>east</w:t>
      </w:r>
      <w:r w:rsidR="00FE6E43">
        <w:rPr>
          <w:lang w:val="en-US"/>
        </w:rPr>
        <w:t>ern</w:t>
      </w:r>
      <w:r w:rsidR="00F871FF">
        <w:rPr>
          <w:lang w:val="en-US"/>
        </w:rPr>
        <w:t xml:space="preserve"> </w:t>
      </w:r>
      <w:r w:rsidR="0041539E">
        <w:rPr>
          <w:lang w:val="en-US"/>
        </w:rPr>
        <w:t>region o</w:t>
      </w:r>
      <w:r w:rsidR="00552CDD">
        <w:rPr>
          <w:lang w:val="en-US"/>
        </w:rPr>
        <w:t>r</w:t>
      </w:r>
      <w:r w:rsidR="0041539E">
        <w:rPr>
          <w:lang w:val="en-US"/>
        </w:rPr>
        <w:t xml:space="preserve"> </w:t>
      </w:r>
      <w:r w:rsidR="00552CDD">
        <w:rPr>
          <w:lang w:val="en-US"/>
        </w:rPr>
        <w:t xml:space="preserve">from </w:t>
      </w:r>
      <w:r w:rsidR="0041539E">
        <w:rPr>
          <w:lang w:val="en-US"/>
        </w:rPr>
        <w:t xml:space="preserve">other parts of Colorado to this </w:t>
      </w:r>
      <w:r w:rsidR="0001406F">
        <w:rPr>
          <w:lang w:val="en-US"/>
        </w:rPr>
        <w:t xml:space="preserve">new OHV state park.  </w:t>
      </w:r>
    </w:p>
    <w:p w14:paraId="450D96B1" w14:textId="0778F662" w:rsidR="00E65927" w:rsidRDefault="00E65927" w:rsidP="0071682B">
      <w:pPr>
        <w:pStyle w:val="Caption"/>
      </w:pPr>
      <w:bookmarkStart w:id="132" w:name="_Ref156895533"/>
      <w:bookmarkStart w:id="133" w:name="_Toc157073805"/>
      <w:r>
        <w:t>Table B-</w:t>
      </w:r>
      <w:r w:rsidR="005474FB">
        <w:fldChar w:fldCharType="begin"/>
      </w:r>
      <w:r w:rsidR="005474FB">
        <w:instrText xml:space="preserve"> SEQ Table_B- \* ARABIC </w:instrText>
      </w:r>
      <w:r w:rsidR="005474FB">
        <w:fldChar w:fldCharType="separate"/>
      </w:r>
      <w:r w:rsidR="00A50C4D">
        <w:rPr>
          <w:noProof/>
        </w:rPr>
        <w:t>6</w:t>
      </w:r>
      <w:r w:rsidR="005474FB">
        <w:rPr>
          <w:noProof/>
        </w:rPr>
        <w:fldChar w:fldCharType="end"/>
      </w:r>
      <w:bookmarkEnd w:id="132"/>
      <w:r>
        <w:t>. Estimated Annual Trips</w:t>
      </w:r>
      <w:r>
        <w:rPr>
          <w:noProof/>
        </w:rPr>
        <w:t xml:space="preserve"> to </w:t>
      </w:r>
      <w:r w:rsidR="0049126A">
        <w:rPr>
          <w:noProof/>
        </w:rPr>
        <w:t>Hypothetical</w:t>
      </w:r>
      <w:r>
        <w:rPr>
          <w:noProof/>
        </w:rPr>
        <w:t xml:space="preserve"> State Park</w:t>
      </w:r>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1702"/>
        <w:gridCol w:w="1780"/>
        <w:gridCol w:w="2021"/>
        <w:gridCol w:w="2246"/>
      </w:tblGrid>
      <w:tr w:rsidR="00B760AD" w:rsidRPr="00152381" w14:paraId="1E3BE89F" w14:textId="77777777" w:rsidTr="00B760AD">
        <w:trPr>
          <w:trHeight w:val="233"/>
        </w:trPr>
        <w:tc>
          <w:tcPr>
            <w:tcW w:w="856" w:type="pct"/>
            <w:shd w:val="clear" w:color="auto" w:fill="D9D9D9" w:themeFill="background1" w:themeFillShade="D9"/>
            <w:noWrap/>
            <w:hideMark/>
          </w:tcPr>
          <w:p w14:paraId="21C83345" w14:textId="7D4B0F64" w:rsidR="008E788A" w:rsidRPr="0071682B" w:rsidRDefault="008E788A" w:rsidP="00285863">
            <w:pPr>
              <w:pStyle w:val="TableRowHeader"/>
            </w:pPr>
            <w:r w:rsidRPr="0071682B">
              <w:t>Estimated Trips</w:t>
            </w:r>
          </w:p>
        </w:tc>
        <w:tc>
          <w:tcPr>
            <w:tcW w:w="910" w:type="pct"/>
            <w:shd w:val="clear" w:color="auto" w:fill="D9D9D9" w:themeFill="background1" w:themeFillShade="D9"/>
          </w:tcPr>
          <w:p w14:paraId="4F6DF0E3" w14:textId="50939CF4" w:rsidR="00D44EFF" w:rsidRPr="00801B50" w:rsidRDefault="00D44EFF" w:rsidP="00285863">
            <w:pPr>
              <w:pStyle w:val="TableRowHeader"/>
            </w:pPr>
            <w:r w:rsidRPr="0071682B">
              <w:t>Non-Resident</w:t>
            </w:r>
            <w:r>
              <w:t xml:space="preserve"> Trips</w:t>
            </w:r>
          </w:p>
        </w:tc>
        <w:tc>
          <w:tcPr>
            <w:tcW w:w="952" w:type="pct"/>
            <w:shd w:val="clear" w:color="auto" w:fill="D9D9D9" w:themeFill="background1" w:themeFillShade="D9"/>
          </w:tcPr>
          <w:p w14:paraId="7309ADE3" w14:textId="302198FA" w:rsidR="00D44EFF" w:rsidRDefault="00D44EFF" w:rsidP="00285863">
            <w:pPr>
              <w:pStyle w:val="TableRowHeader"/>
            </w:pPr>
            <w:r>
              <w:t>Resident Trips</w:t>
            </w:r>
          </w:p>
        </w:tc>
        <w:tc>
          <w:tcPr>
            <w:tcW w:w="1081" w:type="pct"/>
            <w:shd w:val="clear" w:color="auto" w:fill="D9D9D9" w:themeFill="background1" w:themeFillShade="D9"/>
            <w:noWrap/>
            <w:hideMark/>
          </w:tcPr>
          <w:p w14:paraId="1863AB2C" w14:textId="005532A6" w:rsidR="008E788A" w:rsidRPr="0071682B" w:rsidRDefault="008E788A" w:rsidP="00285863">
            <w:pPr>
              <w:pStyle w:val="TableRowHeader"/>
            </w:pPr>
            <w:r w:rsidRPr="0071682B">
              <w:t>Resident</w:t>
            </w:r>
            <w:r w:rsidR="00801622">
              <w:t xml:space="preserve"> </w:t>
            </w:r>
            <w:r w:rsidR="00AA240F">
              <w:t>–</w:t>
            </w:r>
            <w:r w:rsidR="00801622">
              <w:t xml:space="preserve"> Day</w:t>
            </w:r>
            <w:r w:rsidR="00AA240F">
              <w:t xml:space="preserve"> Trips</w:t>
            </w:r>
          </w:p>
        </w:tc>
        <w:tc>
          <w:tcPr>
            <w:tcW w:w="1201" w:type="pct"/>
            <w:shd w:val="clear" w:color="auto" w:fill="D9D9D9" w:themeFill="background1" w:themeFillShade="D9"/>
          </w:tcPr>
          <w:p w14:paraId="4B99E3C4" w14:textId="0F98888A" w:rsidR="008E788A" w:rsidRPr="008E788A" w:rsidRDefault="008E788A" w:rsidP="00285863">
            <w:pPr>
              <w:pStyle w:val="TableRowHeader"/>
            </w:pPr>
            <w:r>
              <w:t xml:space="preserve">Resident </w:t>
            </w:r>
            <w:r w:rsidR="00694073">
              <w:t xml:space="preserve">– </w:t>
            </w:r>
            <w:r>
              <w:t>Overnight</w:t>
            </w:r>
            <w:r w:rsidR="00694073">
              <w:t xml:space="preserve"> Trips</w:t>
            </w:r>
          </w:p>
        </w:tc>
      </w:tr>
      <w:tr w:rsidR="002776E9" w:rsidRPr="00152381" w14:paraId="42BFC397" w14:textId="77777777" w:rsidTr="00B760AD">
        <w:trPr>
          <w:trHeight w:val="144"/>
        </w:trPr>
        <w:tc>
          <w:tcPr>
            <w:tcW w:w="856" w:type="pct"/>
            <w:shd w:val="clear" w:color="auto" w:fill="auto"/>
            <w:noWrap/>
            <w:vAlign w:val="bottom"/>
            <w:hideMark/>
          </w:tcPr>
          <w:p w14:paraId="7B57D0A8" w14:textId="77777777" w:rsidR="007F3EBF" w:rsidRPr="0071682B" w:rsidRDefault="007F3EBF" w:rsidP="00285863">
            <w:pPr>
              <w:pStyle w:val="TableText"/>
            </w:pPr>
            <w:r w:rsidRPr="0071682B">
              <w:t>High</w:t>
            </w:r>
          </w:p>
        </w:tc>
        <w:tc>
          <w:tcPr>
            <w:tcW w:w="910" w:type="pct"/>
            <w:vAlign w:val="bottom"/>
          </w:tcPr>
          <w:p w14:paraId="575CB998" w14:textId="710F5075" w:rsidR="00D44EFF" w:rsidRPr="00801B50" w:rsidDel="00C5086D" w:rsidRDefault="00136754" w:rsidP="00285863">
            <w:pPr>
              <w:pStyle w:val="TableTextdecimalaligned"/>
            </w:pPr>
            <w:r>
              <w:t>3</w:t>
            </w:r>
            <w:r w:rsidR="00D44EFF" w:rsidRPr="0071682B">
              <w:t xml:space="preserve">,156 </w:t>
            </w:r>
          </w:p>
        </w:tc>
        <w:tc>
          <w:tcPr>
            <w:tcW w:w="952" w:type="pct"/>
          </w:tcPr>
          <w:p w14:paraId="35125119" w14:textId="5753B77F" w:rsidR="00D44EFF" w:rsidRDefault="00D44EFF" w:rsidP="00285863">
            <w:pPr>
              <w:pStyle w:val="TableTextdecimalaligned"/>
            </w:pPr>
            <w:r>
              <w:t>123,</w:t>
            </w:r>
            <w:r w:rsidR="00F14190">
              <w:t>946</w:t>
            </w:r>
          </w:p>
        </w:tc>
        <w:tc>
          <w:tcPr>
            <w:tcW w:w="1081" w:type="pct"/>
            <w:shd w:val="clear" w:color="auto" w:fill="auto"/>
            <w:noWrap/>
            <w:vAlign w:val="bottom"/>
            <w:hideMark/>
          </w:tcPr>
          <w:p w14:paraId="72ECC65F" w14:textId="41B36093" w:rsidR="007F3EBF" w:rsidRPr="0071682B" w:rsidRDefault="007F3EBF" w:rsidP="00285863">
            <w:pPr>
              <w:pStyle w:val="TableTextdecimalaligned"/>
            </w:pPr>
            <w:r w:rsidRPr="0071682B">
              <w:t>84,2</w:t>
            </w:r>
            <w:r w:rsidR="00A158FC">
              <w:t>8</w:t>
            </w:r>
            <w:r w:rsidRPr="0071682B">
              <w:t xml:space="preserve">3 </w:t>
            </w:r>
          </w:p>
        </w:tc>
        <w:tc>
          <w:tcPr>
            <w:tcW w:w="1201" w:type="pct"/>
            <w:vAlign w:val="bottom"/>
          </w:tcPr>
          <w:p w14:paraId="1C3EEEC9" w14:textId="198CAE4A" w:rsidR="007F3EBF" w:rsidRPr="007F3EBF" w:rsidRDefault="007F3EBF" w:rsidP="00285863">
            <w:pPr>
              <w:pStyle w:val="TableTextdecimalaligned"/>
            </w:pPr>
            <w:r w:rsidRPr="0071682B">
              <w:t>39,6</w:t>
            </w:r>
            <w:r w:rsidR="00D86F2E">
              <w:t>63</w:t>
            </w:r>
            <w:r w:rsidRPr="0071682B">
              <w:t xml:space="preserve"> </w:t>
            </w:r>
          </w:p>
        </w:tc>
      </w:tr>
      <w:tr w:rsidR="002776E9" w:rsidRPr="00152381" w14:paraId="3DDE397F" w14:textId="77777777" w:rsidTr="00B760AD">
        <w:trPr>
          <w:trHeight w:val="144"/>
        </w:trPr>
        <w:tc>
          <w:tcPr>
            <w:tcW w:w="856" w:type="pct"/>
            <w:shd w:val="clear" w:color="auto" w:fill="auto"/>
            <w:noWrap/>
            <w:vAlign w:val="bottom"/>
            <w:hideMark/>
          </w:tcPr>
          <w:p w14:paraId="51BF5045" w14:textId="77777777" w:rsidR="007F3EBF" w:rsidRPr="0071682B" w:rsidRDefault="007F3EBF" w:rsidP="00285863">
            <w:pPr>
              <w:pStyle w:val="TableText"/>
            </w:pPr>
            <w:r w:rsidRPr="0071682B">
              <w:t>Low</w:t>
            </w:r>
          </w:p>
        </w:tc>
        <w:tc>
          <w:tcPr>
            <w:tcW w:w="910" w:type="pct"/>
            <w:vAlign w:val="bottom"/>
          </w:tcPr>
          <w:p w14:paraId="0F25AC6C" w14:textId="6F78A8D7" w:rsidR="00D44EFF" w:rsidRPr="00801B50" w:rsidDel="00264DCE" w:rsidRDefault="00D44EFF" w:rsidP="00285863">
            <w:pPr>
              <w:pStyle w:val="TableTextdecimalaligned"/>
            </w:pPr>
            <w:r w:rsidRPr="0071682B">
              <w:t xml:space="preserve">1,578 </w:t>
            </w:r>
          </w:p>
        </w:tc>
        <w:tc>
          <w:tcPr>
            <w:tcW w:w="952" w:type="pct"/>
          </w:tcPr>
          <w:p w14:paraId="2C8868EF" w14:textId="4506F9EA" w:rsidR="00D44EFF" w:rsidRDefault="00815309" w:rsidP="00285863">
            <w:pPr>
              <w:pStyle w:val="TableTextdecimalaligned"/>
            </w:pPr>
            <w:r>
              <w:t>61,9</w:t>
            </w:r>
            <w:r w:rsidR="00F14190">
              <w:t>7</w:t>
            </w:r>
            <w:r>
              <w:t>3</w:t>
            </w:r>
          </w:p>
        </w:tc>
        <w:tc>
          <w:tcPr>
            <w:tcW w:w="1081" w:type="pct"/>
            <w:shd w:val="clear" w:color="auto" w:fill="auto"/>
            <w:noWrap/>
            <w:vAlign w:val="bottom"/>
            <w:hideMark/>
          </w:tcPr>
          <w:p w14:paraId="33775942" w14:textId="37AE6637" w:rsidR="007F3EBF" w:rsidRPr="0071682B" w:rsidRDefault="007F3EBF" w:rsidP="00285863">
            <w:pPr>
              <w:pStyle w:val="TableTextdecimalaligned"/>
            </w:pPr>
            <w:r w:rsidRPr="0071682B">
              <w:t>42,1</w:t>
            </w:r>
            <w:r w:rsidR="00D86F2E">
              <w:t>4</w:t>
            </w:r>
            <w:r w:rsidRPr="0071682B">
              <w:t xml:space="preserve">2 </w:t>
            </w:r>
          </w:p>
        </w:tc>
        <w:tc>
          <w:tcPr>
            <w:tcW w:w="1201" w:type="pct"/>
            <w:vAlign w:val="bottom"/>
          </w:tcPr>
          <w:p w14:paraId="31F5DA15" w14:textId="38942E83" w:rsidR="007F3EBF" w:rsidRPr="007F3EBF" w:rsidRDefault="007F3EBF" w:rsidP="00285863">
            <w:pPr>
              <w:pStyle w:val="TableTextdecimalaligned"/>
            </w:pPr>
            <w:r w:rsidRPr="0071682B">
              <w:t>19,8</w:t>
            </w:r>
            <w:r w:rsidR="00D86F2E">
              <w:t>31</w:t>
            </w:r>
            <w:r w:rsidRPr="0071682B">
              <w:t xml:space="preserve"> </w:t>
            </w:r>
          </w:p>
        </w:tc>
      </w:tr>
    </w:tbl>
    <w:p w14:paraId="66F2DAFC" w14:textId="77777777" w:rsidR="00CC7B8E" w:rsidRPr="006957A0" w:rsidRDefault="00CC7B8E" w:rsidP="006957A0">
      <w:pPr>
        <w:rPr>
          <w:sz w:val="18"/>
          <w:szCs w:val="18"/>
        </w:rPr>
      </w:pPr>
    </w:p>
    <w:p w14:paraId="545FEEF5" w14:textId="183A3A5C" w:rsidR="00D14B0E" w:rsidRDefault="00D14B0E" w:rsidP="0071682B">
      <w:pPr>
        <w:pStyle w:val="Heading3NoNumbering"/>
      </w:pPr>
      <w:bookmarkStart w:id="134" w:name="_Toc157613934"/>
      <w:bookmarkStart w:id="135" w:name="_Toc157607818"/>
      <w:r>
        <w:t xml:space="preserve">Estimated Economic Contribution of a </w:t>
      </w:r>
      <w:r w:rsidR="009874B0">
        <w:t>Hypothetical</w:t>
      </w:r>
      <w:r>
        <w:t xml:space="preserve"> OHV</w:t>
      </w:r>
      <w:r w:rsidR="00704F65">
        <w:t xml:space="preserve"> </w:t>
      </w:r>
      <w:r w:rsidR="009874B0">
        <w:t xml:space="preserve">State </w:t>
      </w:r>
      <w:r w:rsidR="00704F65">
        <w:t>Park in Eastern Colorado</w:t>
      </w:r>
      <w:bookmarkEnd w:id="134"/>
      <w:bookmarkEnd w:id="135"/>
    </w:p>
    <w:p w14:paraId="0B9D0ACF" w14:textId="7164BD61" w:rsidR="00D67069" w:rsidRPr="0071682B" w:rsidRDefault="005E4C54">
      <w:pPr>
        <w:pStyle w:val="xyiv2079517563msonormal"/>
        <w:rPr>
          <w:rFonts w:asciiTheme="majorBidi" w:eastAsia="Times New Roman" w:hAnsiTheme="majorBidi" w:cstheme="majorBidi"/>
          <w:color w:val="26282A"/>
        </w:rPr>
      </w:pPr>
      <w:r>
        <w:rPr>
          <w:rFonts w:asciiTheme="majorBidi" w:eastAsia="Times New Roman" w:hAnsiTheme="majorBidi" w:cstheme="majorBidi"/>
          <w:color w:val="26282A"/>
        </w:rPr>
        <w:t>To estimate the economic contribution of a n</w:t>
      </w:r>
      <w:r w:rsidRPr="005E4C54">
        <w:rPr>
          <w:rFonts w:asciiTheme="majorBidi" w:eastAsia="Times New Roman" w:hAnsiTheme="majorBidi" w:cstheme="majorBidi"/>
          <w:color w:val="26282A"/>
        </w:rPr>
        <w:t xml:space="preserve">ew OHV </w:t>
      </w:r>
      <w:r>
        <w:rPr>
          <w:rFonts w:asciiTheme="majorBidi" w:eastAsia="Times New Roman" w:hAnsiTheme="majorBidi" w:cstheme="majorBidi"/>
          <w:color w:val="26282A"/>
        </w:rPr>
        <w:t>p</w:t>
      </w:r>
      <w:r w:rsidRPr="005E4C54">
        <w:rPr>
          <w:rFonts w:asciiTheme="majorBidi" w:eastAsia="Times New Roman" w:hAnsiTheme="majorBidi" w:cstheme="majorBidi"/>
          <w:color w:val="26282A"/>
        </w:rPr>
        <w:t xml:space="preserve">ark in </w:t>
      </w:r>
      <w:r w:rsidR="00606461">
        <w:rPr>
          <w:rFonts w:asciiTheme="majorBidi" w:eastAsia="Times New Roman" w:hAnsiTheme="majorBidi" w:cstheme="majorBidi"/>
          <w:color w:val="26282A"/>
        </w:rPr>
        <w:t>the east</w:t>
      </w:r>
      <w:r w:rsidR="00444014">
        <w:rPr>
          <w:rFonts w:asciiTheme="majorBidi" w:eastAsia="Times New Roman" w:hAnsiTheme="majorBidi" w:cstheme="majorBidi"/>
          <w:color w:val="26282A"/>
        </w:rPr>
        <w:t>ern</w:t>
      </w:r>
      <w:r w:rsidR="00606461">
        <w:rPr>
          <w:rFonts w:asciiTheme="majorBidi" w:eastAsia="Times New Roman" w:hAnsiTheme="majorBidi" w:cstheme="majorBidi"/>
          <w:color w:val="26282A"/>
        </w:rPr>
        <w:t xml:space="preserve"> region of </w:t>
      </w:r>
      <w:r w:rsidRPr="005E4C54">
        <w:rPr>
          <w:rFonts w:asciiTheme="majorBidi" w:eastAsia="Times New Roman" w:hAnsiTheme="majorBidi" w:cstheme="majorBidi"/>
          <w:color w:val="26282A"/>
        </w:rPr>
        <w:t>Colorado</w:t>
      </w:r>
      <w:r>
        <w:rPr>
          <w:rFonts w:asciiTheme="majorBidi" w:eastAsia="Times New Roman" w:hAnsiTheme="majorBidi" w:cstheme="majorBidi"/>
          <w:color w:val="26282A"/>
        </w:rPr>
        <w:t>, the</w:t>
      </w:r>
      <w:r w:rsidR="00614742">
        <w:rPr>
          <w:rFonts w:asciiTheme="majorBidi" w:eastAsia="Times New Roman" w:hAnsiTheme="majorBidi" w:cstheme="majorBidi"/>
          <w:color w:val="26282A"/>
        </w:rPr>
        <w:t xml:space="preserve"> </w:t>
      </w:r>
      <w:r w:rsidR="00D67069">
        <w:rPr>
          <w:rFonts w:asciiTheme="majorBidi" w:eastAsia="Times New Roman" w:hAnsiTheme="majorBidi" w:cstheme="majorBidi"/>
          <w:color w:val="26282A"/>
        </w:rPr>
        <w:t>IMPLAN spending profiles</w:t>
      </w:r>
      <w:r w:rsidR="006D52B7">
        <w:rPr>
          <w:rFonts w:asciiTheme="majorBidi" w:eastAsia="Times New Roman" w:hAnsiTheme="majorBidi" w:cstheme="majorBidi"/>
          <w:color w:val="26282A"/>
        </w:rPr>
        <w:t xml:space="preserve"> for OHV recreation</w:t>
      </w:r>
      <w:r w:rsidR="000E16C8">
        <w:rPr>
          <w:rFonts w:asciiTheme="majorBidi" w:eastAsia="Times New Roman" w:hAnsiTheme="majorBidi" w:cstheme="majorBidi"/>
          <w:color w:val="26282A"/>
        </w:rPr>
        <w:t xml:space="preserve"> (</w:t>
      </w:r>
      <w:r w:rsidR="00085EE4">
        <w:rPr>
          <w:rFonts w:asciiTheme="majorBidi" w:eastAsia="Times New Roman" w:hAnsiTheme="majorBidi" w:cstheme="majorBidi"/>
          <w:color w:val="26282A"/>
        </w:rPr>
        <w:t xml:space="preserve">for resident day, resident overnight, and non-resident trip) were </w:t>
      </w:r>
      <w:r w:rsidR="001E4E9C">
        <w:rPr>
          <w:rFonts w:asciiTheme="majorBidi" w:eastAsia="Times New Roman" w:hAnsiTheme="majorBidi" w:cstheme="majorBidi"/>
          <w:color w:val="26282A"/>
        </w:rPr>
        <w:t>run through the Weld County 2021 IMPLAN model.</w:t>
      </w:r>
      <w:r w:rsidR="0038544E">
        <w:rPr>
          <w:rStyle w:val="FootnoteReference"/>
          <w:rFonts w:asciiTheme="majorBidi" w:eastAsia="Times New Roman" w:hAnsiTheme="majorBidi" w:cstheme="majorBidi"/>
          <w:color w:val="26282A"/>
        </w:rPr>
        <w:footnoteReference w:id="37"/>
      </w:r>
      <w:r w:rsidR="00D67069">
        <w:rPr>
          <w:rFonts w:asciiTheme="majorBidi" w:eastAsia="Times New Roman" w:hAnsiTheme="majorBidi" w:cstheme="majorBidi"/>
          <w:color w:val="26282A"/>
        </w:rPr>
        <w:t xml:space="preserve"> </w:t>
      </w:r>
      <w:r w:rsidR="00C86A69">
        <w:rPr>
          <w:rFonts w:asciiTheme="majorBidi" w:eastAsia="Times New Roman" w:hAnsiTheme="majorBidi" w:cstheme="majorBidi"/>
          <w:color w:val="26282A"/>
        </w:rPr>
        <w:t>As</w:t>
      </w:r>
      <w:r w:rsidR="00D67069">
        <w:rPr>
          <w:rFonts w:asciiTheme="majorBidi" w:eastAsia="Times New Roman" w:hAnsiTheme="majorBidi" w:cstheme="majorBidi"/>
          <w:color w:val="26282A"/>
        </w:rPr>
        <w:t xml:space="preserve"> discussed in Chapter 3</w:t>
      </w:r>
      <w:r w:rsidR="00614742">
        <w:rPr>
          <w:rFonts w:asciiTheme="majorBidi" w:eastAsia="Times New Roman" w:hAnsiTheme="majorBidi" w:cstheme="majorBidi"/>
          <w:color w:val="26282A"/>
        </w:rPr>
        <w:t xml:space="preserve">, </w:t>
      </w:r>
      <w:r w:rsidR="00C86A69">
        <w:rPr>
          <w:rFonts w:asciiTheme="majorBidi" w:eastAsia="Times New Roman" w:hAnsiTheme="majorBidi" w:cstheme="majorBidi"/>
          <w:color w:val="26282A"/>
        </w:rPr>
        <w:t xml:space="preserve">the resulting outputs were then </w:t>
      </w:r>
      <w:r w:rsidR="00614742">
        <w:rPr>
          <w:rFonts w:asciiTheme="majorBidi" w:eastAsia="Times New Roman" w:hAnsiTheme="majorBidi" w:cstheme="majorBidi"/>
          <w:color w:val="26282A"/>
        </w:rPr>
        <w:t xml:space="preserve">multiplied by the estimated number of </w:t>
      </w:r>
      <w:r w:rsidR="00614742" w:rsidRPr="00614742">
        <w:rPr>
          <w:rFonts w:asciiTheme="majorBidi" w:eastAsia="Times New Roman" w:hAnsiTheme="majorBidi" w:cstheme="majorBidi"/>
          <w:color w:val="26282A"/>
        </w:rPr>
        <w:t>trips (</w:t>
      </w:r>
      <w:r w:rsidR="00614742" w:rsidRPr="00614742">
        <w:rPr>
          <w:rFonts w:asciiTheme="majorBidi" w:eastAsia="Times New Roman" w:hAnsiTheme="majorBidi" w:cstheme="majorBidi"/>
          <w:color w:val="26282A"/>
        </w:rPr>
        <w:fldChar w:fldCharType="begin"/>
      </w:r>
      <w:r w:rsidR="00614742" w:rsidRPr="00614742">
        <w:rPr>
          <w:rFonts w:asciiTheme="majorBidi" w:eastAsia="Times New Roman" w:hAnsiTheme="majorBidi" w:cstheme="majorBidi"/>
          <w:color w:val="26282A"/>
        </w:rPr>
        <w:instrText xml:space="preserve"> REF _Ref156895533 \h </w:instrText>
      </w:r>
      <w:r w:rsidR="00614742">
        <w:rPr>
          <w:rFonts w:asciiTheme="majorBidi" w:eastAsia="Times New Roman" w:hAnsiTheme="majorBidi" w:cstheme="majorBidi"/>
          <w:color w:val="26282A"/>
        </w:rPr>
        <w:instrText xml:space="preserve"> \* MERGEFORMAT </w:instrText>
      </w:r>
      <w:r w:rsidR="00614742" w:rsidRPr="00614742">
        <w:rPr>
          <w:rFonts w:asciiTheme="majorBidi" w:eastAsia="Times New Roman" w:hAnsiTheme="majorBidi" w:cstheme="majorBidi"/>
          <w:color w:val="26282A"/>
        </w:rPr>
      </w:r>
      <w:r w:rsidR="00614742" w:rsidRPr="00614742">
        <w:rPr>
          <w:rFonts w:asciiTheme="majorBidi" w:eastAsia="Times New Roman" w:hAnsiTheme="majorBidi" w:cstheme="majorBidi"/>
          <w:color w:val="26282A"/>
        </w:rPr>
        <w:fldChar w:fldCharType="separate"/>
      </w:r>
      <w:r w:rsidR="00614742" w:rsidRPr="0071682B">
        <w:rPr>
          <w:rFonts w:asciiTheme="majorBidi" w:hAnsiTheme="majorBidi" w:cstheme="majorBidi"/>
        </w:rPr>
        <w:t>Table B-</w:t>
      </w:r>
      <w:r w:rsidR="00614742" w:rsidRPr="0071682B">
        <w:rPr>
          <w:rFonts w:asciiTheme="majorBidi" w:hAnsiTheme="majorBidi" w:cstheme="majorBidi"/>
          <w:noProof/>
        </w:rPr>
        <w:t>6</w:t>
      </w:r>
      <w:r w:rsidR="00614742" w:rsidRPr="00614742">
        <w:rPr>
          <w:rFonts w:asciiTheme="majorBidi" w:eastAsia="Times New Roman" w:hAnsiTheme="majorBidi" w:cstheme="majorBidi"/>
          <w:color w:val="26282A"/>
        </w:rPr>
        <w:fldChar w:fldCharType="end"/>
      </w:r>
      <w:r w:rsidR="00614742" w:rsidRPr="00614742">
        <w:rPr>
          <w:rFonts w:asciiTheme="majorBidi" w:eastAsia="Times New Roman" w:hAnsiTheme="majorBidi" w:cstheme="majorBidi"/>
          <w:color w:val="26282A"/>
        </w:rPr>
        <w:t>).</w:t>
      </w:r>
      <w:r w:rsidR="006D426F">
        <w:rPr>
          <w:rFonts w:asciiTheme="majorBidi" w:eastAsia="Times New Roman" w:hAnsiTheme="majorBidi" w:cstheme="majorBidi"/>
          <w:color w:val="26282A"/>
        </w:rPr>
        <w:t xml:space="preserve"> </w:t>
      </w:r>
      <w:r w:rsidR="006D426F" w:rsidRPr="006D426F">
        <w:rPr>
          <w:rFonts w:asciiTheme="majorBidi" w:eastAsia="Times New Roman" w:hAnsiTheme="majorBidi" w:cstheme="majorBidi"/>
          <w:color w:val="26282A"/>
        </w:rPr>
        <w:fldChar w:fldCharType="begin"/>
      </w:r>
      <w:r w:rsidR="006D426F" w:rsidRPr="006D426F">
        <w:rPr>
          <w:rFonts w:asciiTheme="majorBidi" w:eastAsia="Times New Roman" w:hAnsiTheme="majorBidi" w:cstheme="majorBidi"/>
          <w:color w:val="26282A"/>
        </w:rPr>
        <w:instrText xml:space="preserve"> REF _Ref156903969 \h </w:instrText>
      </w:r>
      <w:r w:rsidR="006D426F">
        <w:rPr>
          <w:rFonts w:asciiTheme="majorBidi" w:eastAsia="Times New Roman" w:hAnsiTheme="majorBidi" w:cstheme="majorBidi"/>
          <w:color w:val="26282A"/>
        </w:rPr>
        <w:instrText xml:space="preserve"> \* MERGEFORMAT </w:instrText>
      </w:r>
      <w:r w:rsidR="006D426F" w:rsidRPr="006D426F">
        <w:rPr>
          <w:rFonts w:asciiTheme="majorBidi" w:eastAsia="Times New Roman" w:hAnsiTheme="majorBidi" w:cstheme="majorBidi"/>
          <w:color w:val="26282A"/>
        </w:rPr>
      </w:r>
      <w:r w:rsidR="006D426F" w:rsidRPr="006D426F">
        <w:rPr>
          <w:rFonts w:asciiTheme="majorBidi" w:eastAsia="Times New Roman" w:hAnsiTheme="majorBidi" w:cstheme="majorBidi"/>
          <w:color w:val="26282A"/>
        </w:rPr>
        <w:fldChar w:fldCharType="separate"/>
      </w:r>
      <w:r w:rsidR="006D426F" w:rsidRPr="0071682B">
        <w:rPr>
          <w:rFonts w:asciiTheme="majorBidi" w:hAnsiTheme="majorBidi" w:cstheme="majorBidi"/>
        </w:rPr>
        <w:t>Table B-</w:t>
      </w:r>
      <w:r w:rsidR="006D426F" w:rsidRPr="0071682B">
        <w:rPr>
          <w:rFonts w:asciiTheme="majorBidi" w:hAnsiTheme="majorBidi" w:cstheme="majorBidi"/>
          <w:noProof/>
        </w:rPr>
        <w:t>7</w:t>
      </w:r>
      <w:r w:rsidR="006D426F" w:rsidRPr="006D426F">
        <w:rPr>
          <w:rFonts w:asciiTheme="majorBidi" w:eastAsia="Times New Roman" w:hAnsiTheme="majorBidi" w:cstheme="majorBidi"/>
          <w:color w:val="26282A"/>
        </w:rPr>
        <w:fldChar w:fldCharType="end"/>
      </w:r>
      <w:r w:rsidR="006D426F">
        <w:rPr>
          <w:rFonts w:asciiTheme="majorBidi" w:eastAsia="Times New Roman" w:hAnsiTheme="majorBidi" w:cstheme="majorBidi"/>
          <w:color w:val="26282A"/>
        </w:rPr>
        <w:t xml:space="preserve"> presents the </w:t>
      </w:r>
      <w:r w:rsidR="00D73126">
        <w:rPr>
          <w:rFonts w:asciiTheme="majorBidi" w:eastAsia="Times New Roman" w:hAnsiTheme="majorBidi" w:cstheme="majorBidi"/>
          <w:color w:val="26282A"/>
        </w:rPr>
        <w:t>economic impacts under the high visitation estimate</w:t>
      </w:r>
      <w:r w:rsidR="004A667B">
        <w:rPr>
          <w:rFonts w:asciiTheme="majorBidi" w:eastAsia="Times New Roman" w:hAnsiTheme="majorBidi" w:cstheme="majorBidi"/>
          <w:color w:val="26282A"/>
        </w:rPr>
        <w:t>,</w:t>
      </w:r>
      <w:r w:rsidR="00D73126">
        <w:rPr>
          <w:rFonts w:asciiTheme="majorBidi" w:eastAsia="Times New Roman" w:hAnsiTheme="majorBidi" w:cstheme="majorBidi"/>
          <w:color w:val="26282A"/>
        </w:rPr>
        <w:t xml:space="preserve"> and </w:t>
      </w:r>
      <w:r w:rsidR="006D426F" w:rsidRPr="006D426F">
        <w:rPr>
          <w:rFonts w:asciiTheme="majorBidi" w:eastAsia="Times New Roman" w:hAnsiTheme="majorBidi" w:cstheme="majorBidi"/>
          <w:color w:val="26282A"/>
        </w:rPr>
        <w:fldChar w:fldCharType="begin"/>
      </w:r>
      <w:r w:rsidR="006D426F" w:rsidRPr="006D426F">
        <w:rPr>
          <w:rFonts w:asciiTheme="majorBidi" w:eastAsia="Times New Roman" w:hAnsiTheme="majorBidi" w:cstheme="majorBidi"/>
          <w:color w:val="26282A"/>
        </w:rPr>
        <w:instrText xml:space="preserve"> REF _Ref156903971 \h </w:instrText>
      </w:r>
      <w:r w:rsidR="006D426F">
        <w:rPr>
          <w:rFonts w:asciiTheme="majorBidi" w:eastAsia="Times New Roman" w:hAnsiTheme="majorBidi" w:cstheme="majorBidi"/>
          <w:color w:val="26282A"/>
        </w:rPr>
        <w:instrText xml:space="preserve"> \* MERGEFORMAT </w:instrText>
      </w:r>
      <w:r w:rsidR="006D426F" w:rsidRPr="006D426F">
        <w:rPr>
          <w:rFonts w:asciiTheme="majorBidi" w:eastAsia="Times New Roman" w:hAnsiTheme="majorBidi" w:cstheme="majorBidi"/>
          <w:color w:val="26282A"/>
        </w:rPr>
      </w:r>
      <w:r w:rsidR="006D426F" w:rsidRPr="006D426F">
        <w:rPr>
          <w:rFonts w:asciiTheme="majorBidi" w:eastAsia="Times New Roman" w:hAnsiTheme="majorBidi" w:cstheme="majorBidi"/>
          <w:color w:val="26282A"/>
        </w:rPr>
        <w:fldChar w:fldCharType="separate"/>
      </w:r>
      <w:r w:rsidR="006D426F" w:rsidRPr="0071682B">
        <w:rPr>
          <w:rFonts w:asciiTheme="majorBidi" w:hAnsiTheme="majorBidi" w:cstheme="majorBidi"/>
        </w:rPr>
        <w:t>Table B-</w:t>
      </w:r>
      <w:r w:rsidR="006D426F" w:rsidRPr="0071682B">
        <w:rPr>
          <w:rFonts w:asciiTheme="majorBidi" w:hAnsiTheme="majorBidi" w:cstheme="majorBidi"/>
          <w:noProof/>
        </w:rPr>
        <w:t>8</w:t>
      </w:r>
      <w:r w:rsidR="006D426F" w:rsidRPr="006D426F">
        <w:rPr>
          <w:rFonts w:asciiTheme="majorBidi" w:eastAsia="Times New Roman" w:hAnsiTheme="majorBidi" w:cstheme="majorBidi"/>
          <w:color w:val="26282A"/>
        </w:rPr>
        <w:fldChar w:fldCharType="end"/>
      </w:r>
      <w:r w:rsidR="00D73126" w:rsidRPr="00D73126">
        <w:rPr>
          <w:rFonts w:asciiTheme="majorBidi" w:eastAsia="Times New Roman" w:hAnsiTheme="majorBidi" w:cstheme="majorBidi"/>
          <w:color w:val="26282A"/>
        </w:rPr>
        <w:t xml:space="preserve"> </w:t>
      </w:r>
      <w:r w:rsidR="00D73126">
        <w:rPr>
          <w:rFonts w:asciiTheme="majorBidi" w:eastAsia="Times New Roman" w:hAnsiTheme="majorBidi" w:cstheme="majorBidi"/>
          <w:color w:val="26282A"/>
        </w:rPr>
        <w:t>presents the economic impacts under the low visitation estimate.</w:t>
      </w:r>
      <w:r w:rsidR="007878DF" w:rsidRPr="007878DF">
        <w:rPr>
          <w:rFonts w:asciiTheme="majorBidi" w:eastAsia="Times New Roman" w:hAnsiTheme="majorBidi" w:cstheme="majorBidi"/>
          <w:szCs w:val="20"/>
          <w14:ligatures w14:val="none"/>
        </w:rPr>
        <w:t xml:space="preserve"> </w:t>
      </w:r>
      <w:r w:rsidR="007878DF">
        <w:rPr>
          <w:rFonts w:asciiTheme="majorBidi" w:eastAsia="Times New Roman" w:hAnsiTheme="majorBidi" w:cstheme="majorBidi"/>
          <w:szCs w:val="20"/>
          <w14:ligatures w14:val="none"/>
        </w:rPr>
        <w:t>Jobs and labor income would be generated and experienced within Weld County</w:t>
      </w:r>
      <w:r w:rsidR="00821F07">
        <w:rPr>
          <w:rFonts w:asciiTheme="majorBidi" w:eastAsia="Times New Roman" w:hAnsiTheme="majorBidi" w:cstheme="majorBidi"/>
          <w:szCs w:val="20"/>
          <w14:ligatures w14:val="none"/>
        </w:rPr>
        <w:t xml:space="preserve"> from the OHV visitation and associated spending</w:t>
      </w:r>
      <w:r w:rsidR="007878DF">
        <w:rPr>
          <w:rFonts w:asciiTheme="majorBidi" w:eastAsia="Times New Roman" w:hAnsiTheme="majorBidi" w:cstheme="majorBidi"/>
          <w:szCs w:val="20"/>
          <w14:ligatures w14:val="none"/>
        </w:rPr>
        <w:t>, while sales and gross regional product would be generated from within Weld County, although these benefits may leak out of the county.</w:t>
      </w:r>
      <w:r w:rsidR="00C95481">
        <w:rPr>
          <w:rFonts w:asciiTheme="majorBidi" w:eastAsia="Times New Roman" w:hAnsiTheme="majorBidi" w:cstheme="majorBidi"/>
          <w:szCs w:val="20"/>
          <w14:ligatures w14:val="none"/>
        </w:rPr>
        <w:t xml:space="preserve"> </w:t>
      </w:r>
      <w:r w:rsidR="007878DF">
        <w:rPr>
          <w:rFonts w:asciiTheme="majorBidi" w:eastAsia="Times New Roman" w:hAnsiTheme="majorBidi" w:cstheme="majorBidi"/>
          <w:szCs w:val="20"/>
          <w14:ligatures w14:val="none"/>
        </w:rPr>
        <w:t xml:space="preserve">   </w:t>
      </w:r>
    </w:p>
    <w:p w14:paraId="294ACD3B" w14:textId="645BCBF9" w:rsidR="00A50C4D" w:rsidRDefault="00A50C4D" w:rsidP="0071682B">
      <w:pPr>
        <w:pStyle w:val="Caption"/>
      </w:pPr>
      <w:bookmarkStart w:id="136" w:name="_Ref156903969"/>
      <w:bookmarkStart w:id="137" w:name="_Toc157073806"/>
      <w:r>
        <w:t>Table B-</w:t>
      </w:r>
      <w:r w:rsidR="005474FB">
        <w:fldChar w:fldCharType="begin"/>
      </w:r>
      <w:r w:rsidR="005474FB">
        <w:instrText xml:space="preserve"> SEQ Table_B- \* ARABIC </w:instrText>
      </w:r>
      <w:r w:rsidR="005474FB">
        <w:fldChar w:fldCharType="separate"/>
      </w:r>
      <w:r>
        <w:rPr>
          <w:noProof/>
        </w:rPr>
        <w:t>7</w:t>
      </w:r>
      <w:r w:rsidR="005474FB">
        <w:rPr>
          <w:noProof/>
        </w:rPr>
        <w:fldChar w:fldCharType="end"/>
      </w:r>
      <w:bookmarkEnd w:id="136"/>
      <w:r>
        <w:t>.</w:t>
      </w:r>
      <w:r w:rsidRPr="00E40D1D">
        <w:t xml:space="preserve"> Total Economic Contribution of OHV Recreation in </w:t>
      </w:r>
      <w:r w:rsidR="00066CC8">
        <w:t>Hypothetical</w:t>
      </w:r>
      <w:r w:rsidRPr="00E40D1D">
        <w:t xml:space="preserve"> State Park in Weld County, Colorado, Residents and Non-Residents - High Estimate</w:t>
      </w:r>
      <w:bookmarkEnd w:id="137"/>
    </w:p>
    <w:tbl>
      <w:tblPr>
        <w:tblW w:w="5000" w:type="pct"/>
        <w:tblLook w:val="04A0" w:firstRow="1" w:lastRow="0" w:firstColumn="1" w:lastColumn="0" w:noHBand="0" w:noVBand="1"/>
      </w:tblPr>
      <w:tblGrid>
        <w:gridCol w:w="3714"/>
        <w:gridCol w:w="1470"/>
        <w:gridCol w:w="1348"/>
        <w:gridCol w:w="1348"/>
        <w:gridCol w:w="1470"/>
      </w:tblGrid>
      <w:tr w:rsidR="00A50C4D" w:rsidRPr="00CD619C" w14:paraId="63B90C8B" w14:textId="77777777" w:rsidTr="0071682B">
        <w:trPr>
          <w:trHeight w:val="144"/>
        </w:trPr>
        <w:tc>
          <w:tcPr>
            <w:tcW w:w="198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E01A26" w14:textId="77777777" w:rsidR="00CD619C" w:rsidRPr="006A7662" w:rsidRDefault="00CD619C" w:rsidP="006957A0">
            <w:pPr>
              <w:pStyle w:val="TableRowHeader"/>
            </w:pPr>
            <w:r w:rsidRPr="006A7662">
              <w:t>Economic Contribution Category</w:t>
            </w:r>
          </w:p>
        </w:tc>
        <w:tc>
          <w:tcPr>
            <w:tcW w:w="786" w:type="pct"/>
            <w:tcBorders>
              <w:top w:val="single" w:sz="4" w:space="0" w:color="auto"/>
              <w:left w:val="nil"/>
              <w:bottom w:val="single" w:sz="4" w:space="0" w:color="auto"/>
              <w:right w:val="single" w:sz="4" w:space="0" w:color="auto"/>
            </w:tcBorders>
            <w:shd w:val="clear" w:color="000000" w:fill="D9D9D9"/>
            <w:noWrap/>
            <w:vAlign w:val="center"/>
            <w:hideMark/>
          </w:tcPr>
          <w:p w14:paraId="4557D5DB" w14:textId="77777777" w:rsidR="00CD619C" w:rsidRPr="006A7662" w:rsidRDefault="00CD619C" w:rsidP="006957A0">
            <w:pPr>
              <w:pStyle w:val="TableRowHeader"/>
            </w:pPr>
            <w:r w:rsidRPr="006A7662">
              <w:t>Direct</w:t>
            </w:r>
          </w:p>
        </w:tc>
        <w:tc>
          <w:tcPr>
            <w:tcW w:w="721" w:type="pct"/>
            <w:tcBorders>
              <w:top w:val="single" w:sz="4" w:space="0" w:color="auto"/>
              <w:left w:val="nil"/>
              <w:bottom w:val="single" w:sz="4" w:space="0" w:color="auto"/>
              <w:right w:val="single" w:sz="4" w:space="0" w:color="auto"/>
            </w:tcBorders>
            <w:shd w:val="clear" w:color="000000" w:fill="D9D9D9"/>
            <w:noWrap/>
            <w:vAlign w:val="center"/>
            <w:hideMark/>
          </w:tcPr>
          <w:p w14:paraId="55B41949" w14:textId="77777777" w:rsidR="00CD619C" w:rsidRPr="006A7662" w:rsidRDefault="00CD619C" w:rsidP="006957A0">
            <w:pPr>
              <w:pStyle w:val="TableRowHeader"/>
            </w:pPr>
            <w:r w:rsidRPr="006A7662">
              <w:t>Indirect</w:t>
            </w:r>
          </w:p>
        </w:tc>
        <w:tc>
          <w:tcPr>
            <w:tcW w:w="721" w:type="pct"/>
            <w:tcBorders>
              <w:top w:val="single" w:sz="4" w:space="0" w:color="auto"/>
              <w:left w:val="nil"/>
              <w:bottom w:val="single" w:sz="4" w:space="0" w:color="auto"/>
              <w:right w:val="single" w:sz="4" w:space="0" w:color="auto"/>
            </w:tcBorders>
            <w:shd w:val="clear" w:color="000000" w:fill="D9D9D9"/>
            <w:noWrap/>
            <w:vAlign w:val="center"/>
            <w:hideMark/>
          </w:tcPr>
          <w:p w14:paraId="793AE07B" w14:textId="77777777" w:rsidR="00CD619C" w:rsidRPr="006A7662" w:rsidRDefault="00CD619C" w:rsidP="006957A0">
            <w:pPr>
              <w:pStyle w:val="TableRowHeader"/>
            </w:pPr>
            <w:r w:rsidRPr="006A7662">
              <w:t>Induced</w:t>
            </w:r>
          </w:p>
        </w:tc>
        <w:tc>
          <w:tcPr>
            <w:tcW w:w="786" w:type="pct"/>
            <w:tcBorders>
              <w:top w:val="single" w:sz="4" w:space="0" w:color="auto"/>
              <w:left w:val="nil"/>
              <w:bottom w:val="single" w:sz="4" w:space="0" w:color="auto"/>
              <w:right w:val="single" w:sz="4" w:space="0" w:color="auto"/>
            </w:tcBorders>
            <w:shd w:val="clear" w:color="000000" w:fill="D9D9D9"/>
            <w:noWrap/>
            <w:vAlign w:val="center"/>
            <w:hideMark/>
          </w:tcPr>
          <w:p w14:paraId="62C2BC27" w14:textId="77777777" w:rsidR="00CD619C" w:rsidRPr="006A7662" w:rsidRDefault="00CD619C" w:rsidP="006957A0">
            <w:pPr>
              <w:pStyle w:val="TableRowHeader"/>
            </w:pPr>
            <w:r w:rsidRPr="006A7662">
              <w:t>Total</w:t>
            </w:r>
          </w:p>
        </w:tc>
      </w:tr>
      <w:tr w:rsidR="00A50C4D" w:rsidRPr="00CD619C" w14:paraId="0C091469" w14:textId="77777777" w:rsidTr="0071682B">
        <w:trPr>
          <w:trHeight w:val="305"/>
        </w:trPr>
        <w:tc>
          <w:tcPr>
            <w:tcW w:w="1986" w:type="pct"/>
            <w:tcBorders>
              <w:top w:val="nil"/>
              <w:left w:val="single" w:sz="4" w:space="0" w:color="auto"/>
              <w:bottom w:val="single" w:sz="4" w:space="0" w:color="auto"/>
              <w:right w:val="single" w:sz="4" w:space="0" w:color="auto"/>
            </w:tcBorders>
            <w:shd w:val="clear" w:color="auto" w:fill="auto"/>
            <w:noWrap/>
            <w:vAlign w:val="bottom"/>
            <w:hideMark/>
          </w:tcPr>
          <w:p w14:paraId="4D230B4F" w14:textId="77777777" w:rsidR="00CD619C" w:rsidRPr="006A7662" w:rsidRDefault="00CD619C" w:rsidP="006957A0">
            <w:pPr>
              <w:pStyle w:val="TableText"/>
            </w:pPr>
            <w:r w:rsidRPr="006A7662">
              <w:t>Total Gross Sales</w:t>
            </w:r>
          </w:p>
        </w:tc>
        <w:tc>
          <w:tcPr>
            <w:tcW w:w="786" w:type="pct"/>
            <w:tcBorders>
              <w:top w:val="nil"/>
              <w:left w:val="nil"/>
              <w:bottom w:val="single" w:sz="4" w:space="0" w:color="auto"/>
              <w:right w:val="single" w:sz="4" w:space="0" w:color="auto"/>
            </w:tcBorders>
            <w:shd w:val="clear" w:color="auto" w:fill="auto"/>
            <w:noWrap/>
            <w:vAlign w:val="bottom"/>
            <w:hideMark/>
          </w:tcPr>
          <w:p w14:paraId="5475B53B" w14:textId="27C92BF6" w:rsidR="00CD619C" w:rsidRPr="006A7662" w:rsidRDefault="00CD619C" w:rsidP="00CB7E87">
            <w:pPr>
              <w:pStyle w:val="TableTextdecimalaligned"/>
            </w:pPr>
            <w:r w:rsidRPr="006A7662">
              <w:t>$33,0</w:t>
            </w:r>
            <w:r w:rsidR="00B125A6">
              <w:t>1</w:t>
            </w:r>
            <w:r w:rsidRPr="006A7662">
              <w:t>0,000</w:t>
            </w:r>
          </w:p>
        </w:tc>
        <w:tc>
          <w:tcPr>
            <w:tcW w:w="721" w:type="pct"/>
            <w:tcBorders>
              <w:top w:val="nil"/>
              <w:left w:val="nil"/>
              <w:bottom w:val="single" w:sz="4" w:space="0" w:color="auto"/>
              <w:right w:val="single" w:sz="4" w:space="0" w:color="auto"/>
            </w:tcBorders>
            <w:shd w:val="clear" w:color="auto" w:fill="auto"/>
            <w:noWrap/>
            <w:vAlign w:val="bottom"/>
            <w:hideMark/>
          </w:tcPr>
          <w:p w14:paraId="42B688FA" w14:textId="6BA84412" w:rsidR="00CD619C" w:rsidRPr="006A7662" w:rsidRDefault="00CD619C" w:rsidP="00CB7E87">
            <w:pPr>
              <w:pStyle w:val="TableTextdecimalaligned"/>
            </w:pPr>
            <w:r w:rsidRPr="006A7662">
              <w:t>$7,2</w:t>
            </w:r>
            <w:r w:rsidR="00436FD7">
              <w:t>8</w:t>
            </w:r>
            <w:r w:rsidRPr="006A7662">
              <w:t>0,000</w:t>
            </w:r>
          </w:p>
        </w:tc>
        <w:tc>
          <w:tcPr>
            <w:tcW w:w="721" w:type="pct"/>
            <w:tcBorders>
              <w:top w:val="nil"/>
              <w:left w:val="nil"/>
              <w:bottom w:val="single" w:sz="4" w:space="0" w:color="auto"/>
              <w:right w:val="single" w:sz="4" w:space="0" w:color="auto"/>
            </w:tcBorders>
            <w:shd w:val="clear" w:color="auto" w:fill="auto"/>
            <w:noWrap/>
            <w:vAlign w:val="bottom"/>
            <w:hideMark/>
          </w:tcPr>
          <w:p w14:paraId="6FB1B1EA" w14:textId="77777777" w:rsidR="00CD619C" w:rsidRPr="006A7662" w:rsidRDefault="00CD619C" w:rsidP="00CB7E87">
            <w:pPr>
              <w:pStyle w:val="TableTextdecimalaligned"/>
            </w:pPr>
            <w:r w:rsidRPr="006A7662">
              <w:t>$4,460,000</w:t>
            </w:r>
          </w:p>
        </w:tc>
        <w:tc>
          <w:tcPr>
            <w:tcW w:w="786" w:type="pct"/>
            <w:tcBorders>
              <w:top w:val="nil"/>
              <w:left w:val="nil"/>
              <w:bottom w:val="single" w:sz="4" w:space="0" w:color="auto"/>
              <w:right w:val="single" w:sz="4" w:space="0" w:color="auto"/>
            </w:tcBorders>
            <w:shd w:val="clear" w:color="auto" w:fill="auto"/>
            <w:noWrap/>
            <w:vAlign w:val="bottom"/>
            <w:hideMark/>
          </w:tcPr>
          <w:p w14:paraId="0F0348B6" w14:textId="31486039" w:rsidR="00CD619C" w:rsidRPr="006A7662" w:rsidRDefault="00CD619C" w:rsidP="00CB7E87">
            <w:pPr>
              <w:pStyle w:val="TableTextdecimalaligned"/>
            </w:pPr>
            <w:r w:rsidRPr="006A7662">
              <w:t>$44,7</w:t>
            </w:r>
            <w:r w:rsidR="00E26745">
              <w:t>5</w:t>
            </w:r>
            <w:r w:rsidRPr="006A7662">
              <w:t>0,000</w:t>
            </w:r>
          </w:p>
        </w:tc>
      </w:tr>
      <w:tr w:rsidR="00A50C4D" w:rsidRPr="00CD619C" w14:paraId="39B6B4E8" w14:textId="77777777" w:rsidTr="0071682B">
        <w:trPr>
          <w:trHeight w:val="144"/>
        </w:trPr>
        <w:tc>
          <w:tcPr>
            <w:tcW w:w="1986" w:type="pct"/>
            <w:tcBorders>
              <w:top w:val="nil"/>
              <w:left w:val="single" w:sz="4" w:space="0" w:color="auto"/>
              <w:bottom w:val="single" w:sz="4" w:space="0" w:color="auto"/>
              <w:right w:val="single" w:sz="4" w:space="0" w:color="auto"/>
            </w:tcBorders>
            <w:shd w:val="clear" w:color="auto" w:fill="auto"/>
            <w:noWrap/>
            <w:vAlign w:val="bottom"/>
            <w:hideMark/>
          </w:tcPr>
          <w:p w14:paraId="5360ACA7" w14:textId="77777777" w:rsidR="00CD619C" w:rsidRPr="006A7662" w:rsidRDefault="00CD619C" w:rsidP="006957A0">
            <w:pPr>
              <w:pStyle w:val="TableText"/>
            </w:pPr>
            <w:r w:rsidRPr="006A7662">
              <w:t>Jobs</w:t>
            </w:r>
          </w:p>
        </w:tc>
        <w:tc>
          <w:tcPr>
            <w:tcW w:w="786" w:type="pct"/>
            <w:tcBorders>
              <w:top w:val="nil"/>
              <w:left w:val="nil"/>
              <w:bottom w:val="single" w:sz="4" w:space="0" w:color="auto"/>
              <w:right w:val="single" w:sz="4" w:space="0" w:color="auto"/>
            </w:tcBorders>
            <w:shd w:val="clear" w:color="auto" w:fill="auto"/>
            <w:noWrap/>
            <w:vAlign w:val="bottom"/>
            <w:hideMark/>
          </w:tcPr>
          <w:p w14:paraId="3ECC5876" w14:textId="762B2702" w:rsidR="00CD619C" w:rsidRPr="006A7662" w:rsidRDefault="00CD619C" w:rsidP="00CB7E87">
            <w:pPr>
              <w:pStyle w:val="TableTextdecimalaligned"/>
            </w:pPr>
            <w:r w:rsidRPr="006A7662">
              <w:t>33</w:t>
            </w:r>
            <w:r w:rsidR="004A667B" w:rsidRPr="006A7662">
              <w:t>8</w:t>
            </w:r>
          </w:p>
        </w:tc>
        <w:tc>
          <w:tcPr>
            <w:tcW w:w="721" w:type="pct"/>
            <w:tcBorders>
              <w:top w:val="nil"/>
              <w:left w:val="nil"/>
              <w:bottom w:val="single" w:sz="4" w:space="0" w:color="auto"/>
              <w:right w:val="single" w:sz="4" w:space="0" w:color="auto"/>
            </w:tcBorders>
            <w:shd w:val="clear" w:color="auto" w:fill="auto"/>
            <w:noWrap/>
            <w:vAlign w:val="bottom"/>
            <w:hideMark/>
          </w:tcPr>
          <w:p w14:paraId="406A7FE2" w14:textId="24DFD873" w:rsidR="00CD619C" w:rsidRPr="006A7662" w:rsidRDefault="00CD619C" w:rsidP="00CB7E87">
            <w:pPr>
              <w:pStyle w:val="TableTextdecimalaligned"/>
            </w:pPr>
            <w:r w:rsidRPr="006A7662">
              <w:t>4</w:t>
            </w:r>
            <w:r w:rsidR="004A667B" w:rsidRPr="006A7662">
              <w:t>7</w:t>
            </w:r>
          </w:p>
        </w:tc>
        <w:tc>
          <w:tcPr>
            <w:tcW w:w="721" w:type="pct"/>
            <w:tcBorders>
              <w:top w:val="nil"/>
              <w:left w:val="nil"/>
              <w:bottom w:val="single" w:sz="4" w:space="0" w:color="auto"/>
              <w:right w:val="single" w:sz="4" w:space="0" w:color="auto"/>
            </w:tcBorders>
            <w:shd w:val="clear" w:color="auto" w:fill="auto"/>
            <w:noWrap/>
            <w:vAlign w:val="bottom"/>
            <w:hideMark/>
          </w:tcPr>
          <w:p w14:paraId="50B8D2D9" w14:textId="46806513" w:rsidR="00CD619C" w:rsidRPr="006A7662" w:rsidRDefault="00CD619C" w:rsidP="00CB7E87">
            <w:pPr>
              <w:pStyle w:val="TableTextdecimalaligned"/>
            </w:pPr>
            <w:r w:rsidRPr="006A7662">
              <w:t>2</w:t>
            </w:r>
            <w:r w:rsidR="004A667B" w:rsidRPr="006A7662">
              <w:t>9</w:t>
            </w:r>
          </w:p>
        </w:tc>
        <w:tc>
          <w:tcPr>
            <w:tcW w:w="786" w:type="pct"/>
            <w:tcBorders>
              <w:top w:val="nil"/>
              <w:left w:val="nil"/>
              <w:bottom w:val="single" w:sz="4" w:space="0" w:color="auto"/>
              <w:right w:val="single" w:sz="4" w:space="0" w:color="auto"/>
            </w:tcBorders>
            <w:shd w:val="clear" w:color="auto" w:fill="auto"/>
            <w:noWrap/>
            <w:vAlign w:val="bottom"/>
            <w:hideMark/>
          </w:tcPr>
          <w:p w14:paraId="5D7DAF30" w14:textId="46B271FA" w:rsidR="00CD619C" w:rsidRPr="006A7662" w:rsidRDefault="00CD619C" w:rsidP="00CB7E87">
            <w:pPr>
              <w:pStyle w:val="TableTextdecimalaligned"/>
            </w:pPr>
            <w:r w:rsidRPr="006A7662">
              <w:t>413</w:t>
            </w:r>
          </w:p>
        </w:tc>
      </w:tr>
      <w:tr w:rsidR="00A50C4D" w:rsidRPr="00CD619C" w14:paraId="309FDBD4" w14:textId="77777777" w:rsidTr="0071682B">
        <w:trPr>
          <w:trHeight w:val="144"/>
        </w:trPr>
        <w:tc>
          <w:tcPr>
            <w:tcW w:w="1986" w:type="pct"/>
            <w:tcBorders>
              <w:top w:val="nil"/>
              <w:left w:val="single" w:sz="4" w:space="0" w:color="auto"/>
              <w:bottom w:val="single" w:sz="4" w:space="0" w:color="auto"/>
              <w:right w:val="single" w:sz="4" w:space="0" w:color="auto"/>
            </w:tcBorders>
            <w:shd w:val="clear" w:color="auto" w:fill="auto"/>
            <w:noWrap/>
            <w:vAlign w:val="bottom"/>
            <w:hideMark/>
          </w:tcPr>
          <w:p w14:paraId="3146F469" w14:textId="77777777" w:rsidR="00CD619C" w:rsidRPr="006A7662" w:rsidRDefault="00CD619C" w:rsidP="006957A0">
            <w:pPr>
              <w:pStyle w:val="TableText"/>
            </w:pPr>
            <w:r w:rsidRPr="006A7662">
              <w:t>Labor Income</w:t>
            </w:r>
          </w:p>
        </w:tc>
        <w:tc>
          <w:tcPr>
            <w:tcW w:w="786" w:type="pct"/>
            <w:tcBorders>
              <w:top w:val="nil"/>
              <w:left w:val="nil"/>
              <w:bottom w:val="single" w:sz="4" w:space="0" w:color="auto"/>
              <w:right w:val="single" w:sz="4" w:space="0" w:color="auto"/>
            </w:tcBorders>
            <w:shd w:val="clear" w:color="auto" w:fill="auto"/>
            <w:noWrap/>
            <w:vAlign w:val="bottom"/>
            <w:hideMark/>
          </w:tcPr>
          <w:p w14:paraId="0A1B289B" w14:textId="77777777" w:rsidR="00CD619C" w:rsidRPr="006A7662" w:rsidRDefault="00CD619C" w:rsidP="00CB7E87">
            <w:pPr>
              <w:pStyle w:val="TableTextdecimalaligned"/>
            </w:pPr>
            <w:r w:rsidRPr="006A7662">
              <w:t>$11,870,000</w:t>
            </w:r>
          </w:p>
        </w:tc>
        <w:tc>
          <w:tcPr>
            <w:tcW w:w="721" w:type="pct"/>
            <w:tcBorders>
              <w:top w:val="nil"/>
              <w:left w:val="nil"/>
              <w:bottom w:val="single" w:sz="4" w:space="0" w:color="auto"/>
              <w:right w:val="single" w:sz="4" w:space="0" w:color="auto"/>
            </w:tcBorders>
            <w:shd w:val="clear" w:color="auto" w:fill="auto"/>
            <w:noWrap/>
            <w:vAlign w:val="bottom"/>
            <w:hideMark/>
          </w:tcPr>
          <w:p w14:paraId="4EF16839" w14:textId="77777777" w:rsidR="00CD619C" w:rsidRPr="006A7662" w:rsidRDefault="00CD619C" w:rsidP="00CB7E87">
            <w:pPr>
              <w:pStyle w:val="TableTextdecimalaligned"/>
            </w:pPr>
            <w:r w:rsidRPr="006A7662">
              <w:t>$2,390,000</w:t>
            </w:r>
          </w:p>
        </w:tc>
        <w:tc>
          <w:tcPr>
            <w:tcW w:w="721" w:type="pct"/>
            <w:tcBorders>
              <w:top w:val="nil"/>
              <w:left w:val="nil"/>
              <w:bottom w:val="single" w:sz="4" w:space="0" w:color="auto"/>
              <w:right w:val="single" w:sz="4" w:space="0" w:color="auto"/>
            </w:tcBorders>
            <w:shd w:val="clear" w:color="auto" w:fill="auto"/>
            <w:noWrap/>
            <w:vAlign w:val="bottom"/>
            <w:hideMark/>
          </w:tcPr>
          <w:p w14:paraId="1E38291A" w14:textId="77777777" w:rsidR="00CD619C" w:rsidRPr="006A7662" w:rsidRDefault="00CD619C" w:rsidP="00CB7E87">
            <w:pPr>
              <w:pStyle w:val="TableTextdecimalaligned"/>
            </w:pPr>
            <w:r w:rsidRPr="006A7662">
              <w:t>$1,250,000</w:t>
            </w:r>
          </w:p>
        </w:tc>
        <w:tc>
          <w:tcPr>
            <w:tcW w:w="786" w:type="pct"/>
            <w:tcBorders>
              <w:top w:val="nil"/>
              <w:left w:val="nil"/>
              <w:bottom w:val="single" w:sz="4" w:space="0" w:color="auto"/>
              <w:right w:val="single" w:sz="4" w:space="0" w:color="auto"/>
            </w:tcBorders>
            <w:shd w:val="clear" w:color="auto" w:fill="auto"/>
            <w:noWrap/>
            <w:vAlign w:val="bottom"/>
            <w:hideMark/>
          </w:tcPr>
          <w:p w14:paraId="6B8D8E7A" w14:textId="77777777" w:rsidR="00CD619C" w:rsidRPr="006A7662" w:rsidRDefault="00CD619C" w:rsidP="00CB7E87">
            <w:pPr>
              <w:pStyle w:val="TableTextdecimalaligned"/>
            </w:pPr>
            <w:r w:rsidRPr="006A7662">
              <w:t>$15,510,000</w:t>
            </w:r>
          </w:p>
        </w:tc>
      </w:tr>
      <w:tr w:rsidR="00A50C4D" w:rsidRPr="00CD619C" w14:paraId="33EE8116" w14:textId="77777777" w:rsidTr="0071682B">
        <w:trPr>
          <w:trHeight w:val="144"/>
        </w:trPr>
        <w:tc>
          <w:tcPr>
            <w:tcW w:w="1986" w:type="pct"/>
            <w:tcBorders>
              <w:top w:val="nil"/>
              <w:left w:val="single" w:sz="4" w:space="0" w:color="auto"/>
              <w:bottom w:val="single" w:sz="4" w:space="0" w:color="auto"/>
              <w:right w:val="single" w:sz="4" w:space="0" w:color="auto"/>
            </w:tcBorders>
            <w:shd w:val="clear" w:color="auto" w:fill="auto"/>
            <w:noWrap/>
            <w:vAlign w:val="bottom"/>
            <w:hideMark/>
          </w:tcPr>
          <w:p w14:paraId="7FC11114" w14:textId="77777777" w:rsidR="00CD619C" w:rsidRPr="006A7662" w:rsidRDefault="00CD619C" w:rsidP="006957A0">
            <w:pPr>
              <w:pStyle w:val="TableText"/>
            </w:pPr>
            <w:r w:rsidRPr="006A7662">
              <w:t>Value added or GRP</w:t>
            </w:r>
          </w:p>
        </w:tc>
        <w:tc>
          <w:tcPr>
            <w:tcW w:w="786" w:type="pct"/>
            <w:tcBorders>
              <w:top w:val="nil"/>
              <w:left w:val="nil"/>
              <w:bottom w:val="single" w:sz="4" w:space="0" w:color="auto"/>
              <w:right w:val="single" w:sz="4" w:space="0" w:color="auto"/>
            </w:tcBorders>
            <w:shd w:val="clear" w:color="auto" w:fill="auto"/>
            <w:noWrap/>
            <w:vAlign w:val="bottom"/>
            <w:hideMark/>
          </w:tcPr>
          <w:p w14:paraId="2CB92DE5" w14:textId="5F5B8190" w:rsidR="00CD619C" w:rsidRPr="006A7662" w:rsidRDefault="00CD619C" w:rsidP="00CB7E87">
            <w:pPr>
              <w:pStyle w:val="TableTextdecimalaligned"/>
            </w:pPr>
            <w:r w:rsidRPr="006A7662">
              <w:t>$19</w:t>
            </w:r>
            <w:r w:rsidR="00E540E5">
              <w:t>00</w:t>
            </w:r>
            <w:r w:rsidRPr="006A7662">
              <w:t>0,000</w:t>
            </w:r>
          </w:p>
        </w:tc>
        <w:tc>
          <w:tcPr>
            <w:tcW w:w="721" w:type="pct"/>
            <w:tcBorders>
              <w:top w:val="nil"/>
              <w:left w:val="nil"/>
              <w:bottom w:val="single" w:sz="4" w:space="0" w:color="auto"/>
              <w:right w:val="single" w:sz="4" w:space="0" w:color="auto"/>
            </w:tcBorders>
            <w:shd w:val="clear" w:color="auto" w:fill="auto"/>
            <w:noWrap/>
            <w:vAlign w:val="bottom"/>
            <w:hideMark/>
          </w:tcPr>
          <w:p w14:paraId="572266F5" w14:textId="77777777" w:rsidR="00CD619C" w:rsidRPr="006A7662" w:rsidRDefault="00CD619C" w:rsidP="00CB7E87">
            <w:pPr>
              <w:pStyle w:val="TableTextdecimalaligned"/>
            </w:pPr>
            <w:r w:rsidRPr="006A7662">
              <w:t>$3,410,000</w:t>
            </w:r>
          </w:p>
        </w:tc>
        <w:tc>
          <w:tcPr>
            <w:tcW w:w="721" w:type="pct"/>
            <w:tcBorders>
              <w:top w:val="nil"/>
              <w:left w:val="nil"/>
              <w:bottom w:val="single" w:sz="4" w:space="0" w:color="auto"/>
              <w:right w:val="single" w:sz="4" w:space="0" w:color="auto"/>
            </w:tcBorders>
            <w:shd w:val="clear" w:color="auto" w:fill="auto"/>
            <w:noWrap/>
            <w:vAlign w:val="bottom"/>
            <w:hideMark/>
          </w:tcPr>
          <w:p w14:paraId="5DD4AAC1" w14:textId="77777777" w:rsidR="00CD619C" w:rsidRPr="006A7662" w:rsidRDefault="00CD619C" w:rsidP="00CB7E87">
            <w:pPr>
              <w:pStyle w:val="TableTextdecimalaligned"/>
            </w:pPr>
            <w:r w:rsidRPr="006A7662">
              <w:t>$2,670,000</w:t>
            </w:r>
          </w:p>
        </w:tc>
        <w:tc>
          <w:tcPr>
            <w:tcW w:w="786" w:type="pct"/>
            <w:tcBorders>
              <w:top w:val="nil"/>
              <w:left w:val="nil"/>
              <w:bottom w:val="single" w:sz="4" w:space="0" w:color="auto"/>
              <w:right w:val="single" w:sz="4" w:space="0" w:color="auto"/>
            </w:tcBorders>
            <w:shd w:val="clear" w:color="auto" w:fill="auto"/>
            <w:noWrap/>
            <w:vAlign w:val="bottom"/>
            <w:hideMark/>
          </w:tcPr>
          <w:p w14:paraId="42A7A194" w14:textId="54866BAB" w:rsidR="00CD619C" w:rsidRPr="006A7662" w:rsidRDefault="00CD619C" w:rsidP="00CB7E87">
            <w:pPr>
              <w:pStyle w:val="TableTextdecimalaligned"/>
            </w:pPr>
            <w:r w:rsidRPr="006A7662">
              <w:t>$25,0</w:t>
            </w:r>
            <w:r w:rsidR="00C34425">
              <w:t>8</w:t>
            </w:r>
            <w:r w:rsidRPr="006A7662">
              <w:t>0,000</w:t>
            </w:r>
          </w:p>
        </w:tc>
      </w:tr>
      <w:tr w:rsidR="00A50C4D" w:rsidRPr="00CD619C" w14:paraId="47DA0E03" w14:textId="77777777" w:rsidTr="0071682B">
        <w:trPr>
          <w:trHeight w:val="144"/>
        </w:trPr>
        <w:tc>
          <w:tcPr>
            <w:tcW w:w="1986" w:type="pct"/>
            <w:tcBorders>
              <w:top w:val="nil"/>
              <w:left w:val="single" w:sz="4" w:space="0" w:color="auto"/>
              <w:bottom w:val="single" w:sz="4" w:space="0" w:color="auto"/>
              <w:right w:val="single" w:sz="4" w:space="0" w:color="auto"/>
            </w:tcBorders>
            <w:shd w:val="clear" w:color="auto" w:fill="auto"/>
            <w:noWrap/>
            <w:vAlign w:val="bottom"/>
            <w:hideMark/>
          </w:tcPr>
          <w:p w14:paraId="5FDAE60F" w14:textId="77777777" w:rsidR="00CD619C" w:rsidRPr="006A7662" w:rsidRDefault="00CD619C" w:rsidP="006957A0">
            <w:pPr>
              <w:pStyle w:val="TableText"/>
            </w:pPr>
            <w:r w:rsidRPr="006A7662">
              <w:t>State and local business taxes</w:t>
            </w:r>
          </w:p>
        </w:tc>
        <w:tc>
          <w:tcPr>
            <w:tcW w:w="786" w:type="pct"/>
            <w:tcBorders>
              <w:top w:val="nil"/>
              <w:left w:val="nil"/>
              <w:bottom w:val="single" w:sz="4" w:space="0" w:color="auto"/>
              <w:right w:val="single" w:sz="4" w:space="0" w:color="auto"/>
            </w:tcBorders>
            <w:shd w:val="clear" w:color="auto" w:fill="auto"/>
            <w:noWrap/>
            <w:vAlign w:val="bottom"/>
            <w:hideMark/>
          </w:tcPr>
          <w:p w14:paraId="6BB8A8B6" w14:textId="77777777" w:rsidR="00CD619C" w:rsidRPr="006A7662" w:rsidRDefault="00CD619C" w:rsidP="00CB7E87">
            <w:pPr>
              <w:pStyle w:val="TableTextdecimalaligned"/>
            </w:pPr>
            <w:r w:rsidRPr="006A7662">
              <w:t>$2,740,000</w:t>
            </w:r>
          </w:p>
        </w:tc>
        <w:tc>
          <w:tcPr>
            <w:tcW w:w="721" w:type="pct"/>
            <w:tcBorders>
              <w:top w:val="nil"/>
              <w:left w:val="nil"/>
              <w:bottom w:val="single" w:sz="4" w:space="0" w:color="auto"/>
              <w:right w:val="single" w:sz="4" w:space="0" w:color="auto"/>
            </w:tcBorders>
            <w:shd w:val="clear" w:color="auto" w:fill="auto"/>
            <w:noWrap/>
            <w:vAlign w:val="bottom"/>
            <w:hideMark/>
          </w:tcPr>
          <w:p w14:paraId="262D3119" w14:textId="77777777" w:rsidR="00CD619C" w:rsidRPr="006A7662" w:rsidRDefault="00CD619C" w:rsidP="00CB7E87">
            <w:pPr>
              <w:pStyle w:val="TableTextdecimalaligned"/>
            </w:pPr>
            <w:r w:rsidRPr="006A7662">
              <w:t>$230,000</w:t>
            </w:r>
          </w:p>
        </w:tc>
        <w:tc>
          <w:tcPr>
            <w:tcW w:w="721" w:type="pct"/>
            <w:tcBorders>
              <w:top w:val="nil"/>
              <w:left w:val="nil"/>
              <w:bottom w:val="single" w:sz="4" w:space="0" w:color="auto"/>
              <w:right w:val="single" w:sz="4" w:space="0" w:color="auto"/>
            </w:tcBorders>
            <w:shd w:val="clear" w:color="auto" w:fill="auto"/>
            <w:noWrap/>
            <w:vAlign w:val="bottom"/>
            <w:hideMark/>
          </w:tcPr>
          <w:p w14:paraId="2EC163F9" w14:textId="77777777" w:rsidR="00CD619C" w:rsidRPr="006A7662" w:rsidRDefault="00CD619C" w:rsidP="00CB7E87">
            <w:pPr>
              <w:pStyle w:val="TableTextdecimalaligned"/>
            </w:pPr>
            <w:r w:rsidRPr="006A7662">
              <w:t>$390,000</w:t>
            </w:r>
          </w:p>
        </w:tc>
        <w:tc>
          <w:tcPr>
            <w:tcW w:w="786" w:type="pct"/>
            <w:tcBorders>
              <w:top w:val="nil"/>
              <w:left w:val="nil"/>
              <w:bottom w:val="single" w:sz="4" w:space="0" w:color="auto"/>
              <w:right w:val="single" w:sz="4" w:space="0" w:color="auto"/>
            </w:tcBorders>
            <w:shd w:val="clear" w:color="auto" w:fill="auto"/>
            <w:noWrap/>
            <w:vAlign w:val="bottom"/>
            <w:hideMark/>
          </w:tcPr>
          <w:p w14:paraId="4C2523C5" w14:textId="77777777" w:rsidR="00CD619C" w:rsidRPr="006A7662" w:rsidRDefault="00CD619C" w:rsidP="00CB7E87">
            <w:pPr>
              <w:pStyle w:val="TableTextdecimalaligned"/>
            </w:pPr>
            <w:r w:rsidRPr="006A7662">
              <w:t>$3,360,000</w:t>
            </w:r>
          </w:p>
        </w:tc>
      </w:tr>
      <w:tr w:rsidR="00A50C4D" w:rsidRPr="00CD619C" w14:paraId="0D47A71B" w14:textId="77777777" w:rsidTr="0071682B">
        <w:trPr>
          <w:trHeight w:val="144"/>
        </w:trPr>
        <w:tc>
          <w:tcPr>
            <w:tcW w:w="1986" w:type="pct"/>
            <w:tcBorders>
              <w:top w:val="nil"/>
              <w:left w:val="single" w:sz="4" w:space="0" w:color="auto"/>
              <w:bottom w:val="single" w:sz="4" w:space="0" w:color="auto"/>
              <w:right w:val="single" w:sz="4" w:space="0" w:color="auto"/>
            </w:tcBorders>
            <w:shd w:val="clear" w:color="auto" w:fill="auto"/>
            <w:noWrap/>
            <w:vAlign w:val="bottom"/>
            <w:hideMark/>
          </w:tcPr>
          <w:p w14:paraId="135873F1" w14:textId="77777777" w:rsidR="00CD619C" w:rsidRPr="006A7662" w:rsidRDefault="00CD619C" w:rsidP="006957A0">
            <w:pPr>
              <w:pStyle w:val="TableText"/>
            </w:pPr>
            <w:r w:rsidRPr="006A7662">
              <w:t>Federal business taxes</w:t>
            </w:r>
          </w:p>
        </w:tc>
        <w:tc>
          <w:tcPr>
            <w:tcW w:w="786" w:type="pct"/>
            <w:tcBorders>
              <w:top w:val="nil"/>
              <w:left w:val="nil"/>
              <w:bottom w:val="single" w:sz="4" w:space="0" w:color="auto"/>
              <w:right w:val="single" w:sz="4" w:space="0" w:color="auto"/>
            </w:tcBorders>
            <w:shd w:val="clear" w:color="auto" w:fill="auto"/>
            <w:noWrap/>
            <w:vAlign w:val="bottom"/>
            <w:hideMark/>
          </w:tcPr>
          <w:p w14:paraId="436498C7" w14:textId="77777777" w:rsidR="00CD619C" w:rsidRPr="006A7662" w:rsidRDefault="00CD619C" w:rsidP="00CB7E87">
            <w:pPr>
              <w:pStyle w:val="TableTextdecimalaligned"/>
            </w:pPr>
            <w:r w:rsidRPr="006A7662">
              <w:t>$1,910,000</w:t>
            </w:r>
          </w:p>
        </w:tc>
        <w:tc>
          <w:tcPr>
            <w:tcW w:w="721" w:type="pct"/>
            <w:tcBorders>
              <w:top w:val="nil"/>
              <w:left w:val="nil"/>
              <w:bottom w:val="single" w:sz="4" w:space="0" w:color="auto"/>
              <w:right w:val="single" w:sz="4" w:space="0" w:color="auto"/>
            </w:tcBorders>
            <w:shd w:val="clear" w:color="auto" w:fill="auto"/>
            <w:noWrap/>
            <w:vAlign w:val="bottom"/>
            <w:hideMark/>
          </w:tcPr>
          <w:p w14:paraId="0545D4ED" w14:textId="43DD70B6" w:rsidR="00CD619C" w:rsidRPr="006A7662" w:rsidRDefault="00CD619C" w:rsidP="00CB7E87">
            <w:pPr>
              <w:pStyle w:val="TableTextdecimalaligned"/>
            </w:pPr>
            <w:r w:rsidRPr="006A7662">
              <w:t>$4</w:t>
            </w:r>
            <w:r w:rsidR="00436FD7">
              <w:t>5</w:t>
            </w:r>
            <w:r w:rsidRPr="006A7662">
              <w:t>0,000</w:t>
            </w:r>
          </w:p>
        </w:tc>
        <w:tc>
          <w:tcPr>
            <w:tcW w:w="721" w:type="pct"/>
            <w:tcBorders>
              <w:top w:val="nil"/>
              <w:left w:val="nil"/>
              <w:bottom w:val="single" w:sz="4" w:space="0" w:color="auto"/>
              <w:right w:val="single" w:sz="4" w:space="0" w:color="auto"/>
            </w:tcBorders>
            <w:shd w:val="clear" w:color="auto" w:fill="auto"/>
            <w:noWrap/>
            <w:vAlign w:val="bottom"/>
            <w:hideMark/>
          </w:tcPr>
          <w:p w14:paraId="63063846" w14:textId="77777777" w:rsidR="00CD619C" w:rsidRPr="006A7662" w:rsidRDefault="00CD619C" w:rsidP="00CB7E87">
            <w:pPr>
              <w:pStyle w:val="TableTextdecimalaligned"/>
            </w:pPr>
            <w:r w:rsidRPr="006A7662">
              <w:t>$200,000</w:t>
            </w:r>
          </w:p>
        </w:tc>
        <w:tc>
          <w:tcPr>
            <w:tcW w:w="786" w:type="pct"/>
            <w:tcBorders>
              <w:top w:val="nil"/>
              <w:left w:val="nil"/>
              <w:bottom w:val="single" w:sz="4" w:space="0" w:color="auto"/>
              <w:right w:val="single" w:sz="4" w:space="0" w:color="auto"/>
            </w:tcBorders>
            <w:shd w:val="clear" w:color="auto" w:fill="auto"/>
            <w:noWrap/>
            <w:vAlign w:val="bottom"/>
            <w:hideMark/>
          </w:tcPr>
          <w:p w14:paraId="00A9CDC5" w14:textId="2139DE0C" w:rsidR="00CD619C" w:rsidRPr="006A7662" w:rsidRDefault="00CD619C" w:rsidP="00CB7E87">
            <w:pPr>
              <w:pStyle w:val="TableTextdecimalaligned"/>
            </w:pPr>
            <w:r w:rsidRPr="006A7662">
              <w:t>$2,5</w:t>
            </w:r>
            <w:r w:rsidR="00CD2BEF">
              <w:t>6</w:t>
            </w:r>
            <w:r w:rsidRPr="006A7662">
              <w:t>0,000</w:t>
            </w:r>
          </w:p>
        </w:tc>
      </w:tr>
      <w:tr w:rsidR="00A50C4D" w:rsidRPr="00CD619C" w14:paraId="0CB172C9" w14:textId="77777777" w:rsidTr="0071682B">
        <w:trPr>
          <w:trHeight w:val="144"/>
        </w:trPr>
        <w:tc>
          <w:tcPr>
            <w:tcW w:w="1986" w:type="pct"/>
            <w:tcBorders>
              <w:top w:val="nil"/>
              <w:left w:val="nil"/>
              <w:bottom w:val="nil"/>
              <w:right w:val="nil"/>
            </w:tcBorders>
            <w:shd w:val="clear" w:color="auto" w:fill="auto"/>
            <w:noWrap/>
            <w:vAlign w:val="bottom"/>
            <w:hideMark/>
          </w:tcPr>
          <w:p w14:paraId="10E2748E" w14:textId="77777777" w:rsidR="00CD619C" w:rsidRPr="006A7662" w:rsidRDefault="00CD619C" w:rsidP="00CD619C">
            <w:pPr>
              <w:spacing w:after="0"/>
              <w:rPr>
                <w:rFonts w:ascii="Arial Narrow" w:hAnsi="Arial Narrow"/>
                <w:color w:val="000000"/>
                <w:sz w:val="20"/>
              </w:rPr>
            </w:pPr>
            <w:r w:rsidRPr="006A7662">
              <w:rPr>
                <w:rFonts w:ascii="Arial Narrow" w:hAnsi="Arial Narrow"/>
                <w:color w:val="000000"/>
                <w:sz w:val="20"/>
              </w:rPr>
              <w:t>* Rounded to the nearest $10,000</w:t>
            </w:r>
          </w:p>
        </w:tc>
        <w:tc>
          <w:tcPr>
            <w:tcW w:w="786" w:type="pct"/>
            <w:tcBorders>
              <w:top w:val="nil"/>
              <w:left w:val="nil"/>
              <w:bottom w:val="nil"/>
              <w:right w:val="nil"/>
            </w:tcBorders>
            <w:shd w:val="clear" w:color="auto" w:fill="auto"/>
            <w:noWrap/>
            <w:vAlign w:val="bottom"/>
            <w:hideMark/>
          </w:tcPr>
          <w:p w14:paraId="5A9E1DF9" w14:textId="77777777" w:rsidR="00CD619C" w:rsidRPr="00CD619C" w:rsidRDefault="00CD619C" w:rsidP="00CD619C">
            <w:pPr>
              <w:spacing w:after="0"/>
              <w:rPr>
                <w:color w:val="000000"/>
                <w:sz w:val="20"/>
              </w:rPr>
            </w:pPr>
          </w:p>
        </w:tc>
        <w:tc>
          <w:tcPr>
            <w:tcW w:w="721" w:type="pct"/>
            <w:tcBorders>
              <w:top w:val="nil"/>
              <w:left w:val="nil"/>
              <w:bottom w:val="nil"/>
              <w:right w:val="nil"/>
            </w:tcBorders>
            <w:shd w:val="clear" w:color="auto" w:fill="auto"/>
            <w:noWrap/>
            <w:vAlign w:val="bottom"/>
            <w:hideMark/>
          </w:tcPr>
          <w:p w14:paraId="7EF0CC5B" w14:textId="77777777" w:rsidR="00CD619C" w:rsidRPr="00CD619C" w:rsidRDefault="00CD619C" w:rsidP="00CD619C">
            <w:pPr>
              <w:spacing w:after="0"/>
              <w:rPr>
                <w:sz w:val="20"/>
              </w:rPr>
            </w:pPr>
          </w:p>
        </w:tc>
        <w:tc>
          <w:tcPr>
            <w:tcW w:w="721" w:type="pct"/>
            <w:tcBorders>
              <w:top w:val="nil"/>
              <w:left w:val="nil"/>
              <w:bottom w:val="nil"/>
              <w:right w:val="nil"/>
            </w:tcBorders>
            <w:shd w:val="clear" w:color="auto" w:fill="auto"/>
            <w:noWrap/>
            <w:vAlign w:val="bottom"/>
            <w:hideMark/>
          </w:tcPr>
          <w:p w14:paraId="76DCC0FB" w14:textId="77777777" w:rsidR="00CD619C" w:rsidRPr="00CD619C" w:rsidRDefault="00CD619C" w:rsidP="00CD619C">
            <w:pPr>
              <w:spacing w:after="0"/>
              <w:rPr>
                <w:sz w:val="20"/>
              </w:rPr>
            </w:pPr>
          </w:p>
        </w:tc>
        <w:tc>
          <w:tcPr>
            <w:tcW w:w="786" w:type="pct"/>
            <w:tcBorders>
              <w:top w:val="nil"/>
              <w:left w:val="nil"/>
              <w:bottom w:val="nil"/>
              <w:right w:val="nil"/>
            </w:tcBorders>
            <w:shd w:val="clear" w:color="auto" w:fill="auto"/>
            <w:noWrap/>
            <w:vAlign w:val="bottom"/>
            <w:hideMark/>
          </w:tcPr>
          <w:p w14:paraId="0DE45C31" w14:textId="77777777" w:rsidR="00CD619C" w:rsidRPr="00CD619C" w:rsidRDefault="00CD619C" w:rsidP="00CD619C">
            <w:pPr>
              <w:spacing w:after="0"/>
              <w:rPr>
                <w:sz w:val="20"/>
              </w:rPr>
            </w:pPr>
          </w:p>
        </w:tc>
      </w:tr>
    </w:tbl>
    <w:p w14:paraId="3B5AB1B8" w14:textId="77777777" w:rsidR="002050F2" w:rsidRPr="006957A0" w:rsidRDefault="002050F2" w:rsidP="006957A0">
      <w:pPr>
        <w:spacing w:after="0"/>
        <w:rPr>
          <w:sz w:val="16"/>
          <w:szCs w:val="16"/>
        </w:rPr>
      </w:pPr>
      <w:bookmarkStart w:id="138" w:name="_Ref156903971"/>
      <w:bookmarkStart w:id="139" w:name="_Toc157073807"/>
    </w:p>
    <w:p w14:paraId="403DA7D1" w14:textId="778EC64F" w:rsidR="00A50C4D" w:rsidRDefault="00A50C4D" w:rsidP="0071682B">
      <w:pPr>
        <w:pStyle w:val="Caption"/>
      </w:pPr>
      <w:r>
        <w:t>Table B-</w:t>
      </w:r>
      <w:r w:rsidR="005474FB">
        <w:fldChar w:fldCharType="begin"/>
      </w:r>
      <w:r w:rsidR="005474FB">
        <w:instrText xml:space="preserve"> SEQ Table_B- \* ARABIC </w:instrText>
      </w:r>
      <w:r w:rsidR="005474FB">
        <w:fldChar w:fldCharType="separate"/>
      </w:r>
      <w:r>
        <w:rPr>
          <w:noProof/>
        </w:rPr>
        <w:t>8</w:t>
      </w:r>
      <w:r w:rsidR="005474FB">
        <w:rPr>
          <w:noProof/>
        </w:rPr>
        <w:fldChar w:fldCharType="end"/>
      </w:r>
      <w:bookmarkEnd w:id="138"/>
      <w:r>
        <w:t xml:space="preserve">. </w:t>
      </w:r>
      <w:r w:rsidRPr="00574A2D">
        <w:t xml:space="preserve">Total Economic Contribution of OHV Recreation in </w:t>
      </w:r>
      <w:r w:rsidR="001F1C37">
        <w:t>Hypothetical</w:t>
      </w:r>
      <w:r w:rsidRPr="00574A2D">
        <w:t xml:space="preserve"> State Park in Weld County, Colorado, Residents and Non-Residents - Low Estimate</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1470"/>
        <w:gridCol w:w="1348"/>
        <w:gridCol w:w="1348"/>
        <w:gridCol w:w="1470"/>
      </w:tblGrid>
      <w:tr w:rsidR="00A50C4D" w:rsidRPr="006A7662" w14:paraId="16ECCEEC" w14:textId="77777777" w:rsidTr="00D13B56">
        <w:trPr>
          <w:trHeight w:val="144"/>
          <w:tblHeader/>
        </w:trPr>
        <w:tc>
          <w:tcPr>
            <w:tcW w:w="1986" w:type="pct"/>
            <w:shd w:val="clear" w:color="000000" w:fill="D9D9D9"/>
            <w:noWrap/>
            <w:vAlign w:val="center"/>
            <w:hideMark/>
          </w:tcPr>
          <w:p w14:paraId="0C3A4B32" w14:textId="77777777" w:rsidR="00CD2703" w:rsidRPr="006A7662" w:rsidRDefault="00CD2703" w:rsidP="006957A0">
            <w:pPr>
              <w:pStyle w:val="TableRowHeader"/>
            </w:pPr>
            <w:r w:rsidRPr="006A7662">
              <w:t>Economic Contribution Category</w:t>
            </w:r>
          </w:p>
        </w:tc>
        <w:tc>
          <w:tcPr>
            <w:tcW w:w="786" w:type="pct"/>
            <w:shd w:val="clear" w:color="000000" w:fill="D9D9D9"/>
            <w:noWrap/>
            <w:vAlign w:val="center"/>
            <w:hideMark/>
          </w:tcPr>
          <w:p w14:paraId="336372BD" w14:textId="77777777" w:rsidR="00CD2703" w:rsidRPr="006A7662" w:rsidRDefault="00CD2703" w:rsidP="006957A0">
            <w:pPr>
              <w:pStyle w:val="TableRowHeader"/>
            </w:pPr>
            <w:r w:rsidRPr="006A7662">
              <w:t>Direct</w:t>
            </w:r>
          </w:p>
        </w:tc>
        <w:tc>
          <w:tcPr>
            <w:tcW w:w="721" w:type="pct"/>
            <w:shd w:val="clear" w:color="000000" w:fill="D9D9D9"/>
            <w:noWrap/>
            <w:vAlign w:val="center"/>
            <w:hideMark/>
          </w:tcPr>
          <w:p w14:paraId="093591A2" w14:textId="77777777" w:rsidR="00CD2703" w:rsidRPr="006A7662" w:rsidRDefault="00CD2703" w:rsidP="006957A0">
            <w:pPr>
              <w:pStyle w:val="TableRowHeader"/>
            </w:pPr>
            <w:r w:rsidRPr="006A7662">
              <w:t>Indirect</w:t>
            </w:r>
          </w:p>
        </w:tc>
        <w:tc>
          <w:tcPr>
            <w:tcW w:w="721" w:type="pct"/>
            <w:shd w:val="clear" w:color="000000" w:fill="D9D9D9"/>
            <w:noWrap/>
            <w:vAlign w:val="center"/>
            <w:hideMark/>
          </w:tcPr>
          <w:p w14:paraId="6720A693" w14:textId="77777777" w:rsidR="00CD2703" w:rsidRPr="006A7662" w:rsidRDefault="00CD2703" w:rsidP="006957A0">
            <w:pPr>
              <w:pStyle w:val="TableRowHeader"/>
            </w:pPr>
            <w:r w:rsidRPr="006A7662">
              <w:t>Induced</w:t>
            </w:r>
          </w:p>
        </w:tc>
        <w:tc>
          <w:tcPr>
            <w:tcW w:w="786" w:type="pct"/>
            <w:shd w:val="clear" w:color="000000" w:fill="D9D9D9"/>
            <w:noWrap/>
            <w:vAlign w:val="center"/>
            <w:hideMark/>
          </w:tcPr>
          <w:p w14:paraId="6AA3547A" w14:textId="77777777" w:rsidR="00CD2703" w:rsidRPr="006A7662" w:rsidRDefault="00CD2703" w:rsidP="006957A0">
            <w:pPr>
              <w:pStyle w:val="TableRowHeader"/>
            </w:pPr>
            <w:r w:rsidRPr="006A7662">
              <w:t>Total</w:t>
            </w:r>
          </w:p>
        </w:tc>
      </w:tr>
      <w:tr w:rsidR="00A50C4D" w:rsidRPr="006A7662" w14:paraId="3B55E646" w14:textId="77777777" w:rsidTr="0071682B">
        <w:trPr>
          <w:trHeight w:val="144"/>
        </w:trPr>
        <w:tc>
          <w:tcPr>
            <w:tcW w:w="1986" w:type="pct"/>
            <w:shd w:val="clear" w:color="auto" w:fill="auto"/>
            <w:noWrap/>
            <w:vAlign w:val="bottom"/>
            <w:hideMark/>
          </w:tcPr>
          <w:p w14:paraId="15CAFE37" w14:textId="77777777" w:rsidR="00CD2703" w:rsidRPr="006A7662" w:rsidRDefault="00CD2703" w:rsidP="006957A0">
            <w:pPr>
              <w:pStyle w:val="TableText"/>
            </w:pPr>
            <w:r w:rsidRPr="006A7662">
              <w:t>Total Gross Sales</w:t>
            </w:r>
          </w:p>
        </w:tc>
        <w:tc>
          <w:tcPr>
            <w:tcW w:w="786" w:type="pct"/>
            <w:shd w:val="clear" w:color="auto" w:fill="auto"/>
            <w:noWrap/>
            <w:vAlign w:val="bottom"/>
            <w:hideMark/>
          </w:tcPr>
          <w:p w14:paraId="27874C96" w14:textId="4408235D" w:rsidR="00CD2703" w:rsidRPr="006A7662" w:rsidRDefault="00CD2703" w:rsidP="00CB7E87">
            <w:pPr>
              <w:pStyle w:val="TableTextdecimalaligned"/>
            </w:pPr>
            <w:r w:rsidRPr="006A7662">
              <w:t>$16,5</w:t>
            </w:r>
            <w:r w:rsidR="00FA1B93">
              <w:t>1</w:t>
            </w:r>
            <w:r w:rsidRPr="006A7662">
              <w:t>0,000</w:t>
            </w:r>
          </w:p>
        </w:tc>
        <w:tc>
          <w:tcPr>
            <w:tcW w:w="721" w:type="pct"/>
            <w:shd w:val="clear" w:color="auto" w:fill="auto"/>
            <w:noWrap/>
            <w:vAlign w:val="bottom"/>
            <w:hideMark/>
          </w:tcPr>
          <w:p w14:paraId="0C91F0B6" w14:textId="77777777" w:rsidR="00CD2703" w:rsidRPr="006A7662" w:rsidRDefault="00CD2703" w:rsidP="00CB7E87">
            <w:pPr>
              <w:pStyle w:val="TableTextdecimalaligned"/>
            </w:pPr>
            <w:r w:rsidRPr="006A7662">
              <w:t>$3,640,000</w:t>
            </w:r>
          </w:p>
        </w:tc>
        <w:tc>
          <w:tcPr>
            <w:tcW w:w="721" w:type="pct"/>
            <w:shd w:val="clear" w:color="auto" w:fill="auto"/>
            <w:noWrap/>
            <w:vAlign w:val="bottom"/>
            <w:hideMark/>
          </w:tcPr>
          <w:p w14:paraId="55CC1DE7" w14:textId="77777777" w:rsidR="00CD2703" w:rsidRPr="006A7662" w:rsidRDefault="00CD2703" w:rsidP="00CB7E87">
            <w:pPr>
              <w:pStyle w:val="TableTextdecimalaligned"/>
            </w:pPr>
            <w:r w:rsidRPr="006A7662">
              <w:t>$2,230,000</w:t>
            </w:r>
          </w:p>
        </w:tc>
        <w:tc>
          <w:tcPr>
            <w:tcW w:w="786" w:type="pct"/>
            <w:shd w:val="clear" w:color="auto" w:fill="auto"/>
            <w:noWrap/>
            <w:vAlign w:val="bottom"/>
            <w:hideMark/>
          </w:tcPr>
          <w:p w14:paraId="12A41212" w14:textId="074178B0" w:rsidR="00CD2703" w:rsidRPr="006A7662" w:rsidRDefault="00CD2703" w:rsidP="00CB7E87">
            <w:pPr>
              <w:pStyle w:val="TableTextdecimalaligned"/>
            </w:pPr>
            <w:r w:rsidRPr="006A7662">
              <w:t>$22,3</w:t>
            </w:r>
            <w:r w:rsidR="00363D05">
              <w:t>8</w:t>
            </w:r>
            <w:r w:rsidRPr="006A7662">
              <w:t>0,000</w:t>
            </w:r>
          </w:p>
        </w:tc>
      </w:tr>
      <w:tr w:rsidR="00A50C4D" w:rsidRPr="006A7662" w14:paraId="2BC8046E" w14:textId="77777777" w:rsidTr="0071682B">
        <w:trPr>
          <w:trHeight w:val="144"/>
        </w:trPr>
        <w:tc>
          <w:tcPr>
            <w:tcW w:w="1986" w:type="pct"/>
            <w:shd w:val="clear" w:color="auto" w:fill="auto"/>
            <w:noWrap/>
            <w:vAlign w:val="bottom"/>
            <w:hideMark/>
          </w:tcPr>
          <w:p w14:paraId="696FEBEF" w14:textId="77777777" w:rsidR="00CD2703" w:rsidRPr="006A7662" w:rsidRDefault="00CD2703" w:rsidP="006957A0">
            <w:pPr>
              <w:pStyle w:val="TableText"/>
            </w:pPr>
            <w:r w:rsidRPr="006A7662">
              <w:t>Jobs</w:t>
            </w:r>
          </w:p>
        </w:tc>
        <w:tc>
          <w:tcPr>
            <w:tcW w:w="786" w:type="pct"/>
            <w:shd w:val="clear" w:color="auto" w:fill="auto"/>
            <w:noWrap/>
            <w:vAlign w:val="bottom"/>
            <w:hideMark/>
          </w:tcPr>
          <w:p w14:paraId="05BB2E3B" w14:textId="6FF3B7F2" w:rsidR="00CD2703" w:rsidRPr="006A7662" w:rsidRDefault="00CD2703" w:rsidP="00CB7E87">
            <w:pPr>
              <w:pStyle w:val="TableTextdecimalaligned"/>
            </w:pPr>
            <w:r w:rsidRPr="006A7662">
              <w:t>16</w:t>
            </w:r>
            <w:r w:rsidR="00731424" w:rsidRPr="006A7662">
              <w:t>9</w:t>
            </w:r>
          </w:p>
        </w:tc>
        <w:tc>
          <w:tcPr>
            <w:tcW w:w="721" w:type="pct"/>
            <w:shd w:val="clear" w:color="auto" w:fill="auto"/>
            <w:noWrap/>
            <w:vAlign w:val="bottom"/>
            <w:hideMark/>
          </w:tcPr>
          <w:p w14:paraId="78E95151" w14:textId="73E4A38A" w:rsidR="00CD2703" w:rsidRPr="006A7662" w:rsidRDefault="00CD2703" w:rsidP="00CB7E87">
            <w:pPr>
              <w:pStyle w:val="TableTextdecimalaligned"/>
            </w:pPr>
            <w:r w:rsidRPr="006A7662">
              <w:t>23</w:t>
            </w:r>
          </w:p>
        </w:tc>
        <w:tc>
          <w:tcPr>
            <w:tcW w:w="721" w:type="pct"/>
            <w:shd w:val="clear" w:color="auto" w:fill="auto"/>
            <w:noWrap/>
            <w:vAlign w:val="bottom"/>
            <w:hideMark/>
          </w:tcPr>
          <w:p w14:paraId="29E17FFF" w14:textId="2562E33D" w:rsidR="00CD2703" w:rsidRPr="006A7662" w:rsidRDefault="00CD2703" w:rsidP="00CB7E87">
            <w:pPr>
              <w:pStyle w:val="TableTextdecimalaligned"/>
            </w:pPr>
            <w:r w:rsidRPr="006A7662">
              <w:t>14</w:t>
            </w:r>
          </w:p>
        </w:tc>
        <w:tc>
          <w:tcPr>
            <w:tcW w:w="786" w:type="pct"/>
            <w:shd w:val="clear" w:color="auto" w:fill="auto"/>
            <w:noWrap/>
            <w:vAlign w:val="bottom"/>
            <w:hideMark/>
          </w:tcPr>
          <w:p w14:paraId="4AF81EF2" w14:textId="6D446654" w:rsidR="00CD2703" w:rsidRPr="006A7662" w:rsidRDefault="00CD2703" w:rsidP="00CB7E87">
            <w:pPr>
              <w:pStyle w:val="TableTextdecimalaligned"/>
            </w:pPr>
            <w:r w:rsidRPr="006A7662">
              <w:t>20</w:t>
            </w:r>
            <w:r w:rsidR="00731424" w:rsidRPr="006A7662">
              <w:t>7</w:t>
            </w:r>
          </w:p>
        </w:tc>
      </w:tr>
      <w:tr w:rsidR="00A50C4D" w:rsidRPr="006A7662" w14:paraId="0867F77D" w14:textId="77777777" w:rsidTr="0071682B">
        <w:trPr>
          <w:trHeight w:val="144"/>
        </w:trPr>
        <w:tc>
          <w:tcPr>
            <w:tcW w:w="1986" w:type="pct"/>
            <w:shd w:val="clear" w:color="auto" w:fill="auto"/>
            <w:noWrap/>
            <w:vAlign w:val="bottom"/>
            <w:hideMark/>
          </w:tcPr>
          <w:p w14:paraId="335EB39F" w14:textId="77777777" w:rsidR="00CD2703" w:rsidRPr="006A7662" w:rsidRDefault="00CD2703" w:rsidP="006957A0">
            <w:pPr>
              <w:pStyle w:val="TableText"/>
            </w:pPr>
            <w:r w:rsidRPr="006A7662">
              <w:t>Labor Income</w:t>
            </w:r>
          </w:p>
        </w:tc>
        <w:tc>
          <w:tcPr>
            <w:tcW w:w="786" w:type="pct"/>
            <w:shd w:val="clear" w:color="auto" w:fill="auto"/>
            <w:noWrap/>
            <w:vAlign w:val="bottom"/>
            <w:hideMark/>
          </w:tcPr>
          <w:p w14:paraId="531DB56D" w14:textId="75BF9981" w:rsidR="00CD2703" w:rsidRPr="006A7662" w:rsidRDefault="00CD2703" w:rsidP="00CB7E87">
            <w:pPr>
              <w:pStyle w:val="TableTextdecimalaligned"/>
            </w:pPr>
            <w:r w:rsidRPr="006A7662">
              <w:t>$5,9</w:t>
            </w:r>
            <w:r w:rsidR="00FA1B93">
              <w:t>4</w:t>
            </w:r>
            <w:r w:rsidRPr="006A7662">
              <w:t>0,000</w:t>
            </w:r>
          </w:p>
        </w:tc>
        <w:tc>
          <w:tcPr>
            <w:tcW w:w="721" w:type="pct"/>
            <w:shd w:val="clear" w:color="auto" w:fill="auto"/>
            <w:noWrap/>
            <w:vAlign w:val="bottom"/>
            <w:hideMark/>
          </w:tcPr>
          <w:p w14:paraId="35C5E832" w14:textId="77777777" w:rsidR="00CD2703" w:rsidRPr="006A7662" w:rsidRDefault="00CD2703" w:rsidP="00CB7E87">
            <w:pPr>
              <w:pStyle w:val="TableTextdecimalaligned"/>
            </w:pPr>
            <w:r w:rsidRPr="006A7662">
              <w:t>$1,190,000</w:t>
            </w:r>
          </w:p>
        </w:tc>
        <w:tc>
          <w:tcPr>
            <w:tcW w:w="721" w:type="pct"/>
            <w:shd w:val="clear" w:color="auto" w:fill="auto"/>
            <w:noWrap/>
            <w:vAlign w:val="bottom"/>
            <w:hideMark/>
          </w:tcPr>
          <w:p w14:paraId="04699897" w14:textId="77777777" w:rsidR="00CD2703" w:rsidRPr="006A7662" w:rsidRDefault="00CD2703" w:rsidP="00CB7E87">
            <w:pPr>
              <w:pStyle w:val="TableTextdecimalaligned"/>
            </w:pPr>
            <w:r w:rsidRPr="006A7662">
              <w:t>$630,000</w:t>
            </w:r>
          </w:p>
        </w:tc>
        <w:tc>
          <w:tcPr>
            <w:tcW w:w="786" w:type="pct"/>
            <w:shd w:val="clear" w:color="auto" w:fill="auto"/>
            <w:noWrap/>
            <w:vAlign w:val="bottom"/>
            <w:hideMark/>
          </w:tcPr>
          <w:p w14:paraId="620F84D6" w14:textId="5270D216" w:rsidR="00CD2703" w:rsidRPr="006A7662" w:rsidRDefault="00CD2703" w:rsidP="00CB7E87">
            <w:pPr>
              <w:pStyle w:val="TableTextdecimalaligned"/>
            </w:pPr>
            <w:r w:rsidRPr="006A7662">
              <w:t>$7,7</w:t>
            </w:r>
            <w:r w:rsidR="00363D05">
              <w:t>6</w:t>
            </w:r>
            <w:r w:rsidRPr="006A7662">
              <w:t>0,000</w:t>
            </w:r>
          </w:p>
        </w:tc>
      </w:tr>
      <w:tr w:rsidR="00A50C4D" w:rsidRPr="006A7662" w14:paraId="26E55F12" w14:textId="77777777" w:rsidTr="0071682B">
        <w:trPr>
          <w:trHeight w:val="144"/>
        </w:trPr>
        <w:tc>
          <w:tcPr>
            <w:tcW w:w="1986" w:type="pct"/>
            <w:shd w:val="clear" w:color="auto" w:fill="auto"/>
            <w:noWrap/>
            <w:vAlign w:val="bottom"/>
            <w:hideMark/>
          </w:tcPr>
          <w:p w14:paraId="178E1F8C" w14:textId="77777777" w:rsidR="00CD2703" w:rsidRPr="006A7662" w:rsidRDefault="00CD2703" w:rsidP="006957A0">
            <w:pPr>
              <w:pStyle w:val="TableText"/>
            </w:pPr>
            <w:r w:rsidRPr="006A7662">
              <w:t>Value added or GRP</w:t>
            </w:r>
          </w:p>
        </w:tc>
        <w:tc>
          <w:tcPr>
            <w:tcW w:w="786" w:type="pct"/>
            <w:shd w:val="clear" w:color="auto" w:fill="auto"/>
            <w:noWrap/>
            <w:vAlign w:val="bottom"/>
            <w:hideMark/>
          </w:tcPr>
          <w:p w14:paraId="425D0CFC" w14:textId="77777777" w:rsidR="00CD2703" w:rsidRPr="006A7662" w:rsidRDefault="00CD2703" w:rsidP="00CB7E87">
            <w:pPr>
              <w:pStyle w:val="TableTextdecimalaligned"/>
            </w:pPr>
            <w:r w:rsidRPr="006A7662">
              <w:t>$9,500,000</w:t>
            </w:r>
          </w:p>
        </w:tc>
        <w:tc>
          <w:tcPr>
            <w:tcW w:w="721" w:type="pct"/>
            <w:shd w:val="clear" w:color="auto" w:fill="auto"/>
            <w:noWrap/>
            <w:vAlign w:val="bottom"/>
            <w:hideMark/>
          </w:tcPr>
          <w:p w14:paraId="06C7F232" w14:textId="77777777" w:rsidR="00CD2703" w:rsidRPr="006A7662" w:rsidRDefault="00CD2703" w:rsidP="00CB7E87">
            <w:pPr>
              <w:pStyle w:val="TableTextdecimalaligned"/>
            </w:pPr>
            <w:r w:rsidRPr="006A7662">
              <w:t>$1,700,000</w:t>
            </w:r>
          </w:p>
        </w:tc>
        <w:tc>
          <w:tcPr>
            <w:tcW w:w="721" w:type="pct"/>
            <w:shd w:val="clear" w:color="auto" w:fill="auto"/>
            <w:noWrap/>
            <w:vAlign w:val="bottom"/>
            <w:hideMark/>
          </w:tcPr>
          <w:p w14:paraId="3FA3290D" w14:textId="77777777" w:rsidR="00CD2703" w:rsidRPr="006A7662" w:rsidRDefault="00CD2703" w:rsidP="00CB7E87">
            <w:pPr>
              <w:pStyle w:val="TableTextdecimalaligned"/>
            </w:pPr>
            <w:r w:rsidRPr="006A7662">
              <w:t>$1,340,000</w:t>
            </w:r>
          </w:p>
        </w:tc>
        <w:tc>
          <w:tcPr>
            <w:tcW w:w="786" w:type="pct"/>
            <w:shd w:val="clear" w:color="auto" w:fill="auto"/>
            <w:noWrap/>
            <w:vAlign w:val="bottom"/>
            <w:hideMark/>
          </w:tcPr>
          <w:p w14:paraId="716ABD19" w14:textId="77777777" w:rsidR="00CD2703" w:rsidRPr="006A7662" w:rsidRDefault="00CD2703" w:rsidP="00CB7E87">
            <w:pPr>
              <w:pStyle w:val="TableTextdecimalaligned"/>
            </w:pPr>
            <w:r w:rsidRPr="006A7662">
              <w:t>$12,540,000</w:t>
            </w:r>
          </w:p>
        </w:tc>
      </w:tr>
      <w:tr w:rsidR="00A50C4D" w:rsidRPr="006A7662" w14:paraId="02309E45" w14:textId="77777777" w:rsidTr="0071682B">
        <w:trPr>
          <w:trHeight w:val="144"/>
        </w:trPr>
        <w:tc>
          <w:tcPr>
            <w:tcW w:w="1986" w:type="pct"/>
            <w:shd w:val="clear" w:color="auto" w:fill="auto"/>
            <w:noWrap/>
            <w:vAlign w:val="bottom"/>
            <w:hideMark/>
          </w:tcPr>
          <w:p w14:paraId="487CFA19" w14:textId="77777777" w:rsidR="00CD2703" w:rsidRPr="006A7662" w:rsidRDefault="00CD2703" w:rsidP="006957A0">
            <w:pPr>
              <w:pStyle w:val="TableText"/>
            </w:pPr>
            <w:r w:rsidRPr="006A7662">
              <w:t>State and local business taxes</w:t>
            </w:r>
          </w:p>
        </w:tc>
        <w:tc>
          <w:tcPr>
            <w:tcW w:w="786" w:type="pct"/>
            <w:shd w:val="clear" w:color="auto" w:fill="auto"/>
            <w:noWrap/>
            <w:vAlign w:val="bottom"/>
            <w:hideMark/>
          </w:tcPr>
          <w:p w14:paraId="7D9372A3" w14:textId="77777777" w:rsidR="00CD2703" w:rsidRPr="006A7662" w:rsidRDefault="00CD2703" w:rsidP="00CB7E87">
            <w:pPr>
              <w:pStyle w:val="TableTextdecimalaligned"/>
            </w:pPr>
            <w:r w:rsidRPr="006A7662">
              <w:t>$1,370,000</w:t>
            </w:r>
          </w:p>
        </w:tc>
        <w:tc>
          <w:tcPr>
            <w:tcW w:w="721" w:type="pct"/>
            <w:shd w:val="clear" w:color="auto" w:fill="auto"/>
            <w:noWrap/>
            <w:vAlign w:val="bottom"/>
            <w:hideMark/>
          </w:tcPr>
          <w:p w14:paraId="1CA1C417" w14:textId="77777777" w:rsidR="00CD2703" w:rsidRPr="006A7662" w:rsidRDefault="00CD2703" w:rsidP="00CB7E87">
            <w:pPr>
              <w:pStyle w:val="TableTextdecimalaligned"/>
            </w:pPr>
            <w:r w:rsidRPr="006A7662">
              <w:t>$120,000</w:t>
            </w:r>
          </w:p>
        </w:tc>
        <w:tc>
          <w:tcPr>
            <w:tcW w:w="721" w:type="pct"/>
            <w:shd w:val="clear" w:color="auto" w:fill="auto"/>
            <w:noWrap/>
            <w:vAlign w:val="bottom"/>
            <w:hideMark/>
          </w:tcPr>
          <w:p w14:paraId="04EC56FD" w14:textId="77777777" w:rsidR="00CD2703" w:rsidRPr="006A7662" w:rsidRDefault="00CD2703" w:rsidP="00CB7E87">
            <w:pPr>
              <w:pStyle w:val="TableTextdecimalaligned"/>
            </w:pPr>
            <w:r w:rsidRPr="006A7662">
              <w:t>$200,000</w:t>
            </w:r>
          </w:p>
        </w:tc>
        <w:tc>
          <w:tcPr>
            <w:tcW w:w="786" w:type="pct"/>
            <w:shd w:val="clear" w:color="auto" w:fill="auto"/>
            <w:noWrap/>
            <w:vAlign w:val="bottom"/>
            <w:hideMark/>
          </w:tcPr>
          <w:p w14:paraId="79D1D6F6" w14:textId="77777777" w:rsidR="00CD2703" w:rsidRPr="006A7662" w:rsidRDefault="00CD2703" w:rsidP="00CB7E87">
            <w:pPr>
              <w:pStyle w:val="TableTextdecimalaligned"/>
            </w:pPr>
            <w:r w:rsidRPr="006A7662">
              <w:t>$1,690,000</w:t>
            </w:r>
          </w:p>
        </w:tc>
      </w:tr>
      <w:tr w:rsidR="00A50C4D" w:rsidRPr="006A7662" w14:paraId="17A85039" w14:textId="77777777" w:rsidTr="0071682B">
        <w:trPr>
          <w:trHeight w:val="144"/>
        </w:trPr>
        <w:tc>
          <w:tcPr>
            <w:tcW w:w="1986" w:type="pct"/>
            <w:tcBorders>
              <w:bottom w:val="single" w:sz="4" w:space="0" w:color="auto"/>
            </w:tcBorders>
            <w:shd w:val="clear" w:color="auto" w:fill="auto"/>
            <w:noWrap/>
            <w:vAlign w:val="bottom"/>
            <w:hideMark/>
          </w:tcPr>
          <w:p w14:paraId="1E347D22" w14:textId="77777777" w:rsidR="00CD2703" w:rsidRPr="006A7662" w:rsidRDefault="00CD2703" w:rsidP="006957A0">
            <w:pPr>
              <w:pStyle w:val="TableText"/>
            </w:pPr>
            <w:r w:rsidRPr="006A7662">
              <w:lastRenderedPageBreak/>
              <w:t>Federal business taxes</w:t>
            </w:r>
          </w:p>
        </w:tc>
        <w:tc>
          <w:tcPr>
            <w:tcW w:w="786" w:type="pct"/>
            <w:tcBorders>
              <w:bottom w:val="single" w:sz="4" w:space="0" w:color="auto"/>
            </w:tcBorders>
            <w:shd w:val="clear" w:color="auto" w:fill="auto"/>
            <w:noWrap/>
            <w:vAlign w:val="bottom"/>
            <w:hideMark/>
          </w:tcPr>
          <w:p w14:paraId="5EB14071" w14:textId="77777777" w:rsidR="00CD2703" w:rsidRPr="006A7662" w:rsidRDefault="00CD2703" w:rsidP="00CB7E87">
            <w:pPr>
              <w:pStyle w:val="TableTextdecimalaligned"/>
            </w:pPr>
            <w:r w:rsidRPr="006A7662">
              <w:t>$950,000</w:t>
            </w:r>
          </w:p>
        </w:tc>
        <w:tc>
          <w:tcPr>
            <w:tcW w:w="721" w:type="pct"/>
            <w:tcBorders>
              <w:bottom w:val="single" w:sz="4" w:space="0" w:color="auto"/>
            </w:tcBorders>
            <w:shd w:val="clear" w:color="auto" w:fill="auto"/>
            <w:noWrap/>
            <w:vAlign w:val="bottom"/>
            <w:hideMark/>
          </w:tcPr>
          <w:p w14:paraId="51021DA5" w14:textId="77777777" w:rsidR="00CD2703" w:rsidRPr="006A7662" w:rsidRDefault="00CD2703" w:rsidP="00CB7E87">
            <w:pPr>
              <w:pStyle w:val="TableTextdecimalaligned"/>
            </w:pPr>
            <w:r w:rsidRPr="006A7662">
              <w:t>$220,000</w:t>
            </w:r>
          </w:p>
        </w:tc>
        <w:tc>
          <w:tcPr>
            <w:tcW w:w="721" w:type="pct"/>
            <w:tcBorders>
              <w:bottom w:val="single" w:sz="4" w:space="0" w:color="auto"/>
            </w:tcBorders>
            <w:shd w:val="clear" w:color="auto" w:fill="auto"/>
            <w:noWrap/>
            <w:vAlign w:val="bottom"/>
            <w:hideMark/>
          </w:tcPr>
          <w:p w14:paraId="593820AD" w14:textId="77777777" w:rsidR="00CD2703" w:rsidRPr="006A7662" w:rsidRDefault="00CD2703" w:rsidP="00CB7E87">
            <w:pPr>
              <w:pStyle w:val="TableTextdecimalaligned"/>
            </w:pPr>
            <w:r w:rsidRPr="006A7662">
              <w:t>$100,000</w:t>
            </w:r>
          </w:p>
        </w:tc>
        <w:tc>
          <w:tcPr>
            <w:tcW w:w="786" w:type="pct"/>
            <w:tcBorders>
              <w:bottom w:val="single" w:sz="4" w:space="0" w:color="auto"/>
            </w:tcBorders>
            <w:shd w:val="clear" w:color="auto" w:fill="auto"/>
            <w:noWrap/>
            <w:vAlign w:val="bottom"/>
            <w:hideMark/>
          </w:tcPr>
          <w:p w14:paraId="594A6F9A" w14:textId="77777777" w:rsidR="00CD2703" w:rsidRPr="006A7662" w:rsidRDefault="00CD2703" w:rsidP="00CB7E87">
            <w:pPr>
              <w:pStyle w:val="TableTextdecimalaligned"/>
            </w:pPr>
            <w:r w:rsidRPr="006A7662">
              <w:t>$1,270,000</w:t>
            </w:r>
          </w:p>
        </w:tc>
      </w:tr>
      <w:tr w:rsidR="00A50C4D" w:rsidRPr="006A7662" w14:paraId="0F044BB2" w14:textId="77777777" w:rsidTr="0071682B">
        <w:trPr>
          <w:trHeight w:val="144"/>
        </w:trPr>
        <w:tc>
          <w:tcPr>
            <w:tcW w:w="1986" w:type="pct"/>
            <w:tcBorders>
              <w:top w:val="single" w:sz="4" w:space="0" w:color="auto"/>
              <w:left w:val="nil"/>
              <w:bottom w:val="nil"/>
              <w:right w:val="nil"/>
            </w:tcBorders>
            <w:shd w:val="clear" w:color="auto" w:fill="auto"/>
            <w:noWrap/>
            <w:vAlign w:val="bottom"/>
            <w:hideMark/>
          </w:tcPr>
          <w:p w14:paraId="2F1A560D" w14:textId="24F35686" w:rsidR="00CD2703" w:rsidRPr="006A7662" w:rsidRDefault="00CD2703" w:rsidP="00C5629A">
            <w:pPr>
              <w:spacing w:after="0"/>
              <w:rPr>
                <w:rFonts w:ascii="Arial Narrow" w:hAnsi="Arial Narrow"/>
                <w:color w:val="000000"/>
                <w:sz w:val="20"/>
              </w:rPr>
            </w:pPr>
            <w:r w:rsidRPr="006A7662">
              <w:rPr>
                <w:rFonts w:ascii="Arial Narrow" w:hAnsi="Arial Narrow"/>
                <w:color w:val="000000"/>
                <w:sz w:val="20"/>
              </w:rPr>
              <w:t>* Rounded to the nearest $10,000</w:t>
            </w:r>
          </w:p>
        </w:tc>
        <w:tc>
          <w:tcPr>
            <w:tcW w:w="786" w:type="pct"/>
            <w:tcBorders>
              <w:top w:val="single" w:sz="4" w:space="0" w:color="auto"/>
              <w:left w:val="nil"/>
              <w:bottom w:val="nil"/>
              <w:right w:val="nil"/>
            </w:tcBorders>
            <w:shd w:val="clear" w:color="auto" w:fill="auto"/>
            <w:noWrap/>
            <w:vAlign w:val="bottom"/>
            <w:hideMark/>
          </w:tcPr>
          <w:p w14:paraId="2064052B" w14:textId="77777777" w:rsidR="00CD2703" w:rsidRPr="006A7662" w:rsidRDefault="00CD2703" w:rsidP="00CD2703">
            <w:pPr>
              <w:spacing w:after="0"/>
              <w:rPr>
                <w:rFonts w:ascii="Arial Narrow" w:hAnsi="Arial Narrow"/>
                <w:color w:val="000000"/>
                <w:sz w:val="20"/>
              </w:rPr>
            </w:pPr>
          </w:p>
        </w:tc>
        <w:tc>
          <w:tcPr>
            <w:tcW w:w="721" w:type="pct"/>
            <w:tcBorders>
              <w:top w:val="single" w:sz="4" w:space="0" w:color="auto"/>
              <w:left w:val="nil"/>
              <w:bottom w:val="nil"/>
              <w:right w:val="nil"/>
            </w:tcBorders>
            <w:shd w:val="clear" w:color="auto" w:fill="auto"/>
            <w:noWrap/>
            <w:vAlign w:val="bottom"/>
            <w:hideMark/>
          </w:tcPr>
          <w:p w14:paraId="3827114C" w14:textId="77777777" w:rsidR="00CD2703" w:rsidRPr="006A7662" w:rsidRDefault="00CD2703" w:rsidP="00CD2703">
            <w:pPr>
              <w:spacing w:after="0"/>
              <w:rPr>
                <w:rFonts w:ascii="Arial Narrow" w:hAnsi="Arial Narrow"/>
                <w:sz w:val="20"/>
              </w:rPr>
            </w:pPr>
          </w:p>
        </w:tc>
        <w:tc>
          <w:tcPr>
            <w:tcW w:w="721" w:type="pct"/>
            <w:tcBorders>
              <w:top w:val="single" w:sz="4" w:space="0" w:color="auto"/>
              <w:left w:val="nil"/>
              <w:bottom w:val="nil"/>
              <w:right w:val="nil"/>
            </w:tcBorders>
            <w:shd w:val="clear" w:color="auto" w:fill="auto"/>
            <w:noWrap/>
            <w:vAlign w:val="bottom"/>
            <w:hideMark/>
          </w:tcPr>
          <w:p w14:paraId="4DCF5FCF" w14:textId="77777777" w:rsidR="00CD2703" w:rsidRPr="006A7662" w:rsidRDefault="00CD2703" w:rsidP="00CD2703">
            <w:pPr>
              <w:spacing w:after="0"/>
              <w:rPr>
                <w:rFonts w:ascii="Arial Narrow" w:hAnsi="Arial Narrow"/>
                <w:sz w:val="20"/>
              </w:rPr>
            </w:pPr>
          </w:p>
        </w:tc>
        <w:tc>
          <w:tcPr>
            <w:tcW w:w="786" w:type="pct"/>
            <w:tcBorders>
              <w:top w:val="single" w:sz="4" w:space="0" w:color="auto"/>
              <w:left w:val="nil"/>
              <w:bottom w:val="nil"/>
              <w:right w:val="nil"/>
            </w:tcBorders>
            <w:shd w:val="clear" w:color="auto" w:fill="auto"/>
            <w:noWrap/>
            <w:vAlign w:val="bottom"/>
            <w:hideMark/>
          </w:tcPr>
          <w:p w14:paraId="279B61D1" w14:textId="77777777" w:rsidR="00CD2703" w:rsidRPr="006A7662" w:rsidRDefault="00CD2703" w:rsidP="00CD2703">
            <w:pPr>
              <w:spacing w:after="0"/>
              <w:rPr>
                <w:rFonts w:ascii="Arial Narrow" w:hAnsi="Arial Narrow"/>
                <w:sz w:val="20"/>
              </w:rPr>
            </w:pPr>
          </w:p>
        </w:tc>
      </w:tr>
    </w:tbl>
    <w:p w14:paraId="4D91D2AE" w14:textId="77777777" w:rsidR="009A146C" w:rsidRPr="00C5629A" w:rsidRDefault="009A146C" w:rsidP="00C5629A">
      <w:pPr>
        <w:spacing w:after="0"/>
        <w:rPr>
          <w:sz w:val="16"/>
          <w:szCs w:val="16"/>
        </w:rPr>
      </w:pPr>
    </w:p>
    <w:p w14:paraId="03E967DC" w14:textId="1FCBE5DB" w:rsidR="00D14B0E" w:rsidRDefault="006F1805" w:rsidP="00D14B0E">
      <w:pPr>
        <w:pStyle w:val="Heading3NoNumbering"/>
      </w:pPr>
      <w:bookmarkStart w:id="140" w:name="_Toc157613935"/>
      <w:bookmarkStart w:id="141" w:name="_Toc157607819"/>
      <w:r>
        <w:t>State Revenues from Park Entrance Fees</w:t>
      </w:r>
      <w:bookmarkEnd w:id="140"/>
      <w:bookmarkEnd w:id="141"/>
    </w:p>
    <w:p w14:paraId="330DC77E" w14:textId="6B30C58D" w:rsidR="000125BD" w:rsidRDefault="00D14B0E" w:rsidP="004858B5">
      <w:pPr>
        <w:pStyle w:val="xyiv2079517563msonormal"/>
        <w:rPr>
          <w:rFonts w:asciiTheme="majorBidi" w:eastAsia="Times New Roman" w:hAnsiTheme="majorBidi" w:cstheme="majorBidi"/>
          <w:color w:val="26282A"/>
        </w:rPr>
      </w:pPr>
      <w:r>
        <w:rPr>
          <w:rFonts w:asciiTheme="majorBidi" w:eastAsia="Times New Roman" w:hAnsiTheme="majorBidi" w:cstheme="majorBidi"/>
          <w:color w:val="26282A"/>
        </w:rPr>
        <w:t>The</w:t>
      </w:r>
      <w:r w:rsidR="00492F03">
        <w:rPr>
          <w:rFonts w:asciiTheme="majorBidi" w:eastAsia="Times New Roman" w:hAnsiTheme="majorBidi" w:cstheme="majorBidi"/>
          <w:color w:val="26282A"/>
        </w:rPr>
        <w:t xml:space="preserve"> survey asked </w:t>
      </w:r>
      <w:r w:rsidR="00342CDC">
        <w:rPr>
          <w:rFonts w:asciiTheme="majorBidi" w:eastAsia="Times New Roman" w:hAnsiTheme="majorBidi" w:cstheme="majorBidi"/>
          <w:color w:val="26282A"/>
        </w:rPr>
        <w:t>the following</w:t>
      </w:r>
      <w:r>
        <w:rPr>
          <w:rFonts w:asciiTheme="majorBidi" w:eastAsia="Times New Roman" w:hAnsiTheme="majorBidi" w:cstheme="majorBidi"/>
          <w:color w:val="26282A"/>
        </w:rPr>
        <w:t xml:space="preserve"> question</w:t>
      </w:r>
      <w:r w:rsidR="00492F03">
        <w:rPr>
          <w:rFonts w:asciiTheme="majorBidi" w:eastAsia="Times New Roman" w:hAnsiTheme="majorBidi" w:cstheme="majorBidi"/>
          <w:color w:val="26282A"/>
        </w:rPr>
        <w:t xml:space="preserve"> to </w:t>
      </w:r>
      <w:r w:rsidR="002F76E6">
        <w:rPr>
          <w:rFonts w:asciiTheme="majorBidi" w:eastAsia="Times New Roman" w:hAnsiTheme="majorBidi" w:cstheme="majorBidi"/>
          <w:color w:val="26282A"/>
        </w:rPr>
        <w:t>better understand</w:t>
      </w:r>
      <w:r w:rsidR="00FF4356">
        <w:rPr>
          <w:rFonts w:asciiTheme="majorBidi" w:eastAsia="Times New Roman" w:hAnsiTheme="majorBidi" w:cstheme="majorBidi"/>
          <w:color w:val="26282A"/>
        </w:rPr>
        <w:t xml:space="preserve"> </w:t>
      </w:r>
      <w:r w:rsidR="00297050">
        <w:rPr>
          <w:rFonts w:asciiTheme="majorBidi" w:eastAsia="Times New Roman" w:hAnsiTheme="majorBidi" w:cstheme="majorBidi"/>
          <w:color w:val="26282A"/>
        </w:rPr>
        <w:t>the</w:t>
      </w:r>
      <w:r w:rsidR="00FF4356">
        <w:rPr>
          <w:rFonts w:asciiTheme="majorBidi" w:eastAsia="Times New Roman" w:hAnsiTheme="majorBidi" w:cstheme="majorBidi"/>
          <w:color w:val="26282A"/>
        </w:rPr>
        <w:t xml:space="preserve"> willingness to pay</w:t>
      </w:r>
      <w:r w:rsidR="004855B9">
        <w:rPr>
          <w:rFonts w:asciiTheme="majorBidi" w:eastAsia="Times New Roman" w:hAnsiTheme="majorBidi" w:cstheme="majorBidi"/>
          <w:color w:val="26282A"/>
        </w:rPr>
        <w:t xml:space="preserve"> to </w:t>
      </w:r>
      <w:r w:rsidR="00FB0C1D">
        <w:rPr>
          <w:rFonts w:asciiTheme="majorBidi" w:eastAsia="Times New Roman" w:hAnsiTheme="majorBidi" w:cstheme="majorBidi"/>
          <w:color w:val="26282A"/>
        </w:rPr>
        <w:t>access</w:t>
      </w:r>
      <w:r w:rsidR="004855B9">
        <w:rPr>
          <w:rFonts w:asciiTheme="majorBidi" w:eastAsia="Times New Roman" w:hAnsiTheme="majorBidi" w:cstheme="majorBidi"/>
          <w:color w:val="26282A"/>
        </w:rPr>
        <w:t xml:space="preserve"> the hypothetical </w:t>
      </w:r>
      <w:r w:rsidR="006B003C">
        <w:rPr>
          <w:rFonts w:asciiTheme="majorBidi" w:eastAsia="Times New Roman" w:hAnsiTheme="majorBidi" w:cstheme="majorBidi"/>
          <w:color w:val="26282A"/>
        </w:rPr>
        <w:t xml:space="preserve">OHV </w:t>
      </w:r>
      <w:r w:rsidR="004855B9">
        <w:rPr>
          <w:rFonts w:asciiTheme="majorBidi" w:eastAsia="Times New Roman" w:hAnsiTheme="majorBidi" w:cstheme="majorBidi"/>
          <w:color w:val="26282A"/>
        </w:rPr>
        <w:t>state park</w:t>
      </w:r>
      <w:r w:rsidR="00342CDC">
        <w:rPr>
          <w:rFonts w:asciiTheme="majorBidi" w:eastAsia="Times New Roman" w:hAnsiTheme="majorBidi" w:cstheme="majorBidi"/>
          <w:color w:val="26282A"/>
        </w:rPr>
        <w:t>:</w:t>
      </w:r>
    </w:p>
    <w:p w14:paraId="1BA5BC3E" w14:textId="77777777" w:rsidR="000125BD" w:rsidRPr="0071682B" w:rsidRDefault="00D14B0E" w:rsidP="0071682B">
      <w:pPr>
        <w:pStyle w:val="xyiv2079517563msonormal"/>
        <w:ind w:left="360"/>
        <w:rPr>
          <w:rFonts w:asciiTheme="majorBidi" w:eastAsia="Times New Roman" w:hAnsiTheme="majorBidi" w:cstheme="majorBidi"/>
          <w:i/>
          <w:iCs/>
          <w:color w:val="26282A"/>
        </w:rPr>
      </w:pPr>
      <w:r w:rsidRPr="0071682B">
        <w:rPr>
          <w:rFonts w:asciiTheme="majorBidi" w:eastAsia="Times New Roman" w:hAnsiTheme="majorBidi" w:cstheme="majorBidi"/>
          <w:i/>
          <w:iCs/>
          <w:color w:val="26282A"/>
        </w:rPr>
        <w:t xml:space="preserve">“Understanding the increased costs for expanded services would not be covered by just an OHV registration, how much additional would you be willing to pay for access to the park?” </w:t>
      </w:r>
    </w:p>
    <w:p w14:paraId="2C420E9B" w14:textId="49179607" w:rsidR="00D14B0E" w:rsidRDefault="000125BD" w:rsidP="004858B5">
      <w:pPr>
        <w:pStyle w:val="xyiv2079517563msonormal"/>
        <w:rPr>
          <w:rFonts w:asciiTheme="majorBidi" w:eastAsia="Times New Roman" w:hAnsiTheme="majorBidi" w:cstheme="majorBidi"/>
          <w:color w:val="26282A"/>
        </w:rPr>
      </w:pPr>
      <w:r w:rsidRPr="00E43836">
        <w:rPr>
          <w:rFonts w:asciiTheme="majorBidi" w:eastAsia="Times New Roman" w:hAnsiTheme="majorBidi" w:cstheme="majorBidi"/>
          <w:color w:val="26282A"/>
        </w:rPr>
        <w:t xml:space="preserve">The survey </w:t>
      </w:r>
      <w:r w:rsidR="00D14B0E" w:rsidRPr="00E43836">
        <w:rPr>
          <w:rFonts w:asciiTheme="majorBidi" w:eastAsia="Times New Roman" w:hAnsiTheme="majorBidi" w:cstheme="majorBidi"/>
          <w:color w:val="26282A"/>
        </w:rPr>
        <w:t>offered six pre-populated responses</w:t>
      </w:r>
      <w:r w:rsidR="008D7DFF" w:rsidRPr="00E43836">
        <w:rPr>
          <w:rFonts w:asciiTheme="majorBidi" w:eastAsia="Times New Roman" w:hAnsiTheme="majorBidi" w:cstheme="majorBidi"/>
          <w:color w:val="26282A"/>
        </w:rPr>
        <w:t xml:space="preserve"> detailed in</w:t>
      </w:r>
      <w:r w:rsidR="00E43836" w:rsidRPr="00E43836">
        <w:rPr>
          <w:rFonts w:asciiTheme="majorBidi" w:eastAsia="Times New Roman" w:hAnsiTheme="majorBidi" w:cstheme="majorBidi"/>
          <w:color w:val="26282A"/>
        </w:rPr>
        <w:t xml:space="preserve"> </w:t>
      </w:r>
      <w:r w:rsidR="00E43836" w:rsidRPr="00E43836">
        <w:rPr>
          <w:rFonts w:asciiTheme="majorBidi" w:eastAsia="Times New Roman" w:hAnsiTheme="majorBidi" w:cstheme="majorBidi"/>
          <w:color w:val="26282A"/>
        </w:rPr>
        <w:fldChar w:fldCharType="begin"/>
      </w:r>
      <w:r w:rsidR="00E43836" w:rsidRPr="00E43836">
        <w:rPr>
          <w:rFonts w:asciiTheme="majorBidi" w:eastAsia="Times New Roman" w:hAnsiTheme="majorBidi" w:cstheme="majorBidi"/>
          <w:color w:val="26282A"/>
        </w:rPr>
        <w:instrText xml:space="preserve"> REF _Ref155873204 \h  \* MERGEFORMAT </w:instrText>
      </w:r>
      <w:r w:rsidR="00E43836" w:rsidRPr="00E43836">
        <w:rPr>
          <w:rFonts w:asciiTheme="majorBidi" w:eastAsia="Times New Roman" w:hAnsiTheme="majorBidi" w:cstheme="majorBidi"/>
          <w:color w:val="26282A"/>
        </w:rPr>
      </w:r>
      <w:r w:rsidR="00E43836" w:rsidRPr="00E43836">
        <w:rPr>
          <w:rFonts w:asciiTheme="majorBidi" w:eastAsia="Times New Roman" w:hAnsiTheme="majorBidi" w:cstheme="majorBidi"/>
          <w:color w:val="26282A"/>
        </w:rPr>
        <w:fldChar w:fldCharType="separate"/>
      </w:r>
      <w:r w:rsidR="002B3E5A" w:rsidRPr="002B3E5A">
        <w:rPr>
          <w:rFonts w:asciiTheme="majorBidi" w:hAnsiTheme="majorBidi" w:cstheme="majorBidi"/>
        </w:rPr>
        <w:t>Table B-</w:t>
      </w:r>
      <w:r w:rsidR="00E43836" w:rsidRPr="00E43836">
        <w:rPr>
          <w:rFonts w:asciiTheme="majorBidi" w:eastAsia="Times New Roman" w:hAnsiTheme="majorBidi" w:cstheme="majorBidi"/>
          <w:color w:val="26282A"/>
        </w:rPr>
        <w:fldChar w:fldCharType="end"/>
      </w:r>
      <w:r w:rsidR="006B003C">
        <w:rPr>
          <w:rFonts w:asciiTheme="majorBidi" w:eastAsia="Times New Roman" w:hAnsiTheme="majorBidi" w:cstheme="majorBidi"/>
          <w:color w:val="26282A"/>
        </w:rPr>
        <w:t>9</w:t>
      </w:r>
      <w:r w:rsidR="00DF367D" w:rsidRPr="00E43836">
        <w:rPr>
          <w:rFonts w:asciiTheme="majorBidi" w:eastAsia="Times New Roman" w:hAnsiTheme="majorBidi" w:cstheme="majorBidi"/>
          <w:color w:val="26282A"/>
        </w:rPr>
        <w:t xml:space="preserve">. </w:t>
      </w:r>
    </w:p>
    <w:p w14:paraId="49781356" w14:textId="015D9138" w:rsidR="00994E5E" w:rsidRDefault="00994E5E" w:rsidP="0071682B">
      <w:pPr>
        <w:pStyle w:val="Caption"/>
      </w:pPr>
      <w:bookmarkStart w:id="142" w:name="_Ref155873204"/>
      <w:bookmarkStart w:id="143" w:name="_Toc157073808"/>
      <w:r>
        <w:t>Table B-</w:t>
      </w:r>
      <w:r w:rsidR="005474FB">
        <w:fldChar w:fldCharType="begin"/>
      </w:r>
      <w:r w:rsidR="005474FB">
        <w:instrText xml:space="preserve"> SEQ Table_B- \* ARABIC </w:instrText>
      </w:r>
      <w:r w:rsidR="005474FB">
        <w:fldChar w:fldCharType="separate"/>
      </w:r>
      <w:r w:rsidR="00A50C4D">
        <w:rPr>
          <w:noProof/>
        </w:rPr>
        <w:t>9</w:t>
      </w:r>
      <w:r w:rsidR="005474FB">
        <w:rPr>
          <w:noProof/>
        </w:rPr>
        <w:fldChar w:fldCharType="end"/>
      </w:r>
      <w:bookmarkEnd w:id="142"/>
      <w:r>
        <w:t xml:space="preserve">. Survey </w:t>
      </w:r>
      <w:r w:rsidR="007B61B0">
        <w:t>R</w:t>
      </w:r>
      <w:r>
        <w:t>esponse</w:t>
      </w:r>
      <w:r w:rsidR="007B61B0">
        <w:t>: W</w:t>
      </w:r>
      <w:r w:rsidRPr="00994E5E">
        <w:t xml:space="preserve">illingness to </w:t>
      </w:r>
      <w:r w:rsidR="00C57AB3">
        <w:t>P</w:t>
      </w:r>
      <w:r w:rsidRPr="00994E5E">
        <w:t>ay</w:t>
      </w:r>
      <w:r>
        <w:t xml:space="preserve"> </w:t>
      </w:r>
      <w:r w:rsidR="00C57AB3">
        <w:t>for P</w:t>
      </w:r>
      <w:r w:rsidR="00827469">
        <w:t>ark</w:t>
      </w:r>
      <w:r w:rsidR="00C57AB3">
        <w:t xml:space="preserve"> Access</w:t>
      </w:r>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1221"/>
        <w:gridCol w:w="1170"/>
      </w:tblGrid>
      <w:tr w:rsidR="003C1950" w:rsidRPr="003C1950" w14:paraId="6877BBE5" w14:textId="4F2D77B3" w:rsidTr="0022602E">
        <w:trPr>
          <w:trHeight w:val="144"/>
          <w:tblHeader/>
        </w:trPr>
        <w:tc>
          <w:tcPr>
            <w:tcW w:w="0" w:type="auto"/>
            <w:shd w:val="clear" w:color="auto" w:fill="D9D9D9" w:themeFill="background1" w:themeFillShade="D9"/>
            <w:noWrap/>
            <w:vAlign w:val="bottom"/>
            <w:hideMark/>
          </w:tcPr>
          <w:p w14:paraId="7D47CCF2" w14:textId="6E0619E7" w:rsidR="003C1950" w:rsidRPr="0071682B" w:rsidRDefault="003C1950" w:rsidP="0022602E">
            <w:pPr>
              <w:pStyle w:val="TableRowHeader"/>
              <w:rPr>
                <w:rFonts w:asciiTheme="majorBidi" w:hAnsiTheme="majorBidi" w:cstheme="majorBidi"/>
                <w:b w:val="0"/>
                <w:bCs/>
                <w:color w:val="000000"/>
              </w:rPr>
            </w:pPr>
            <w:r w:rsidRPr="00037FD4">
              <w:t>Options</w:t>
            </w:r>
          </w:p>
        </w:tc>
        <w:tc>
          <w:tcPr>
            <w:tcW w:w="1221" w:type="dxa"/>
            <w:shd w:val="clear" w:color="auto" w:fill="D9D9D9" w:themeFill="background1" w:themeFillShade="D9"/>
            <w:vAlign w:val="bottom"/>
          </w:tcPr>
          <w:p w14:paraId="1E55DE34" w14:textId="02DAA9DB" w:rsidR="003C1950" w:rsidRPr="003C1950" w:rsidRDefault="003C1950" w:rsidP="0022602E">
            <w:pPr>
              <w:pStyle w:val="TableRowHeader"/>
              <w:rPr>
                <w:rFonts w:asciiTheme="majorBidi" w:hAnsiTheme="majorBidi" w:cstheme="majorBidi"/>
                <w:b w:val="0"/>
                <w:bCs/>
                <w:color w:val="000000"/>
              </w:rPr>
            </w:pPr>
            <w:r w:rsidRPr="00037FD4">
              <w:rPr>
                <w:rFonts w:cstheme="majorBidi"/>
                <w:bCs/>
                <w:color w:val="000000"/>
              </w:rPr>
              <w:t>Percent</w:t>
            </w:r>
          </w:p>
        </w:tc>
        <w:tc>
          <w:tcPr>
            <w:tcW w:w="1170" w:type="dxa"/>
            <w:shd w:val="clear" w:color="auto" w:fill="D9D9D9" w:themeFill="background1" w:themeFillShade="D9"/>
            <w:vAlign w:val="bottom"/>
          </w:tcPr>
          <w:p w14:paraId="5F3A3200" w14:textId="19B2F5F3" w:rsidR="003C1950" w:rsidRPr="003C1950" w:rsidRDefault="003C1950" w:rsidP="0022602E">
            <w:pPr>
              <w:pStyle w:val="TableRowHeader"/>
              <w:rPr>
                <w:rFonts w:asciiTheme="majorBidi" w:hAnsiTheme="majorBidi" w:cstheme="majorBidi"/>
                <w:b w:val="0"/>
                <w:bCs/>
                <w:color w:val="000000"/>
              </w:rPr>
            </w:pPr>
            <w:r w:rsidRPr="00037FD4">
              <w:rPr>
                <w:rFonts w:cstheme="majorBidi"/>
                <w:bCs/>
                <w:color w:val="000000"/>
              </w:rPr>
              <w:t>Count</w:t>
            </w:r>
          </w:p>
        </w:tc>
      </w:tr>
      <w:tr w:rsidR="003C1950" w:rsidRPr="003C1950" w14:paraId="7B059584" w14:textId="58746657" w:rsidTr="0022602E">
        <w:trPr>
          <w:trHeight w:val="144"/>
        </w:trPr>
        <w:tc>
          <w:tcPr>
            <w:tcW w:w="0" w:type="auto"/>
            <w:shd w:val="clear" w:color="auto" w:fill="auto"/>
            <w:noWrap/>
            <w:vAlign w:val="bottom"/>
            <w:hideMark/>
          </w:tcPr>
          <w:p w14:paraId="38ADB500" w14:textId="77777777" w:rsidR="003C1950" w:rsidRPr="0071682B" w:rsidRDefault="003C1950" w:rsidP="0022602E">
            <w:pPr>
              <w:pStyle w:val="TableText"/>
              <w:rPr>
                <w:rFonts w:asciiTheme="majorBidi" w:hAnsiTheme="majorBidi" w:cstheme="majorBidi"/>
                <w:color w:val="000000"/>
              </w:rPr>
            </w:pPr>
            <w:r w:rsidRPr="00037FD4">
              <w:t>Up to $10 per day</w:t>
            </w:r>
          </w:p>
        </w:tc>
        <w:tc>
          <w:tcPr>
            <w:tcW w:w="1221" w:type="dxa"/>
            <w:vAlign w:val="bottom"/>
          </w:tcPr>
          <w:p w14:paraId="0486EE9A" w14:textId="01923863" w:rsidR="003C1950" w:rsidRPr="003C1950" w:rsidRDefault="003C1950" w:rsidP="0022602E">
            <w:pPr>
              <w:pStyle w:val="TableTextdecimalaligned"/>
              <w:rPr>
                <w:rFonts w:asciiTheme="majorBidi" w:hAnsiTheme="majorBidi" w:cstheme="majorBidi"/>
                <w:color w:val="000000"/>
              </w:rPr>
            </w:pPr>
            <w:r w:rsidRPr="00037FD4">
              <w:t>17%</w:t>
            </w:r>
          </w:p>
        </w:tc>
        <w:tc>
          <w:tcPr>
            <w:tcW w:w="1170" w:type="dxa"/>
            <w:vAlign w:val="bottom"/>
          </w:tcPr>
          <w:p w14:paraId="477C3900" w14:textId="6189CE8F" w:rsidR="003C1950" w:rsidRPr="003C1950" w:rsidRDefault="003C1950" w:rsidP="0022602E">
            <w:pPr>
              <w:pStyle w:val="TableTextdecimalaligned"/>
              <w:rPr>
                <w:rFonts w:asciiTheme="majorBidi" w:hAnsiTheme="majorBidi" w:cstheme="majorBidi"/>
                <w:color w:val="000000"/>
              </w:rPr>
            </w:pPr>
            <w:r w:rsidRPr="00037FD4">
              <w:t>381</w:t>
            </w:r>
          </w:p>
        </w:tc>
      </w:tr>
      <w:tr w:rsidR="003C1950" w:rsidRPr="003C1950" w14:paraId="1E469226" w14:textId="7669F929" w:rsidTr="0022602E">
        <w:trPr>
          <w:trHeight w:val="144"/>
        </w:trPr>
        <w:tc>
          <w:tcPr>
            <w:tcW w:w="0" w:type="auto"/>
            <w:shd w:val="clear" w:color="auto" w:fill="auto"/>
            <w:noWrap/>
            <w:vAlign w:val="bottom"/>
            <w:hideMark/>
          </w:tcPr>
          <w:p w14:paraId="7DBB8768" w14:textId="77777777" w:rsidR="003C1950" w:rsidRPr="0071682B" w:rsidRDefault="003C1950" w:rsidP="0022602E">
            <w:pPr>
              <w:pStyle w:val="TableText"/>
              <w:rPr>
                <w:rFonts w:asciiTheme="majorBidi" w:hAnsiTheme="majorBidi" w:cstheme="majorBidi"/>
                <w:color w:val="000000"/>
              </w:rPr>
            </w:pPr>
            <w:r w:rsidRPr="00037FD4">
              <w:t xml:space="preserve">Up to $20 </w:t>
            </w:r>
            <w:r w:rsidRPr="0071682B">
              <w:rPr>
                <w:rFonts w:asciiTheme="majorBidi" w:hAnsiTheme="majorBidi" w:cstheme="majorBidi"/>
                <w:color w:val="000000"/>
              </w:rPr>
              <w:t>per day</w:t>
            </w:r>
          </w:p>
        </w:tc>
        <w:tc>
          <w:tcPr>
            <w:tcW w:w="1221" w:type="dxa"/>
            <w:vAlign w:val="bottom"/>
          </w:tcPr>
          <w:p w14:paraId="5A88A290" w14:textId="54BAC412" w:rsidR="003C1950" w:rsidRPr="003C1950" w:rsidRDefault="003C1950" w:rsidP="0022602E">
            <w:pPr>
              <w:pStyle w:val="TableTextdecimalaligned"/>
              <w:rPr>
                <w:rFonts w:asciiTheme="majorBidi" w:hAnsiTheme="majorBidi" w:cstheme="majorBidi"/>
                <w:color w:val="000000"/>
              </w:rPr>
            </w:pPr>
            <w:r w:rsidRPr="00037FD4">
              <w:t>27%</w:t>
            </w:r>
          </w:p>
        </w:tc>
        <w:tc>
          <w:tcPr>
            <w:tcW w:w="1170" w:type="dxa"/>
            <w:vAlign w:val="bottom"/>
          </w:tcPr>
          <w:p w14:paraId="46D15424" w14:textId="1C00DAFB" w:rsidR="003C1950" w:rsidRPr="003C1950" w:rsidRDefault="003C1950" w:rsidP="0022602E">
            <w:pPr>
              <w:pStyle w:val="TableTextdecimalaligned"/>
              <w:rPr>
                <w:rFonts w:asciiTheme="majorBidi" w:hAnsiTheme="majorBidi" w:cstheme="majorBidi"/>
                <w:color w:val="000000"/>
              </w:rPr>
            </w:pPr>
            <w:r w:rsidRPr="00037FD4">
              <w:t>623</w:t>
            </w:r>
          </w:p>
        </w:tc>
      </w:tr>
      <w:tr w:rsidR="003C1950" w:rsidRPr="003C1950" w14:paraId="6328DDA6" w14:textId="14793CCF" w:rsidTr="0022602E">
        <w:trPr>
          <w:trHeight w:val="144"/>
        </w:trPr>
        <w:tc>
          <w:tcPr>
            <w:tcW w:w="0" w:type="auto"/>
            <w:shd w:val="clear" w:color="auto" w:fill="auto"/>
            <w:noWrap/>
            <w:vAlign w:val="bottom"/>
            <w:hideMark/>
          </w:tcPr>
          <w:p w14:paraId="7C47A243" w14:textId="77777777" w:rsidR="003C1950" w:rsidRPr="0071682B" w:rsidRDefault="003C1950" w:rsidP="0022602E">
            <w:pPr>
              <w:pStyle w:val="TableText"/>
              <w:rPr>
                <w:rFonts w:asciiTheme="majorBidi" w:hAnsiTheme="majorBidi" w:cstheme="majorBidi"/>
                <w:color w:val="000000"/>
              </w:rPr>
            </w:pPr>
            <w:r w:rsidRPr="00037FD4">
              <w:t>Up to $30 per day</w:t>
            </w:r>
          </w:p>
        </w:tc>
        <w:tc>
          <w:tcPr>
            <w:tcW w:w="1221" w:type="dxa"/>
            <w:vAlign w:val="bottom"/>
          </w:tcPr>
          <w:p w14:paraId="0A1E8295" w14:textId="67DD8CFF" w:rsidR="003C1950" w:rsidRPr="003C1950" w:rsidRDefault="003C1950" w:rsidP="0022602E">
            <w:pPr>
              <w:pStyle w:val="TableTextdecimalaligned"/>
              <w:rPr>
                <w:rFonts w:asciiTheme="majorBidi" w:hAnsiTheme="majorBidi" w:cstheme="majorBidi"/>
                <w:color w:val="000000"/>
              </w:rPr>
            </w:pPr>
            <w:r w:rsidRPr="00037FD4">
              <w:t>13%</w:t>
            </w:r>
          </w:p>
        </w:tc>
        <w:tc>
          <w:tcPr>
            <w:tcW w:w="1170" w:type="dxa"/>
            <w:vAlign w:val="bottom"/>
          </w:tcPr>
          <w:p w14:paraId="4F843624" w14:textId="39770D38" w:rsidR="003C1950" w:rsidRPr="003C1950" w:rsidRDefault="003C1950" w:rsidP="0022602E">
            <w:pPr>
              <w:pStyle w:val="TableTextdecimalaligned"/>
              <w:rPr>
                <w:rFonts w:asciiTheme="majorBidi" w:hAnsiTheme="majorBidi" w:cstheme="majorBidi"/>
                <w:color w:val="000000"/>
              </w:rPr>
            </w:pPr>
            <w:r w:rsidRPr="00037FD4">
              <w:t>297</w:t>
            </w:r>
          </w:p>
        </w:tc>
      </w:tr>
      <w:tr w:rsidR="003C1950" w:rsidRPr="003C1950" w14:paraId="2538B6BC" w14:textId="12914F36" w:rsidTr="0022602E">
        <w:trPr>
          <w:trHeight w:val="144"/>
        </w:trPr>
        <w:tc>
          <w:tcPr>
            <w:tcW w:w="0" w:type="auto"/>
            <w:shd w:val="clear" w:color="auto" w:fill="auto"/>
            <w:noWrap/>
            <w:vAlign w:val="bottom"/>
            <w:hideMark/>
          </w:tcPr>
          <w:p w14:paraId="2810BD3E" w14:textId="77777777" w:rsidR="003C1950" w:rsidRPr="0071682B" w:rsidRDefault="003C1950" w:rsidP="0022602E">
            <w:pPr>
              <w:pStyle w:val="TableText"/>
              <w:rPr>
                <w:rFonts w:asciiTheme="majorBidi" w:hAnsiTheme="majorBidi" w:cstheme="majorBidi"/>
                <w:color w:val="000000"/>
              </w:rPr>
            </w:pPr>
            <w:r w:rsidRPr="00037FD4">
              <w:t>More than $30 per day</w:t>
            </w:r>
          </w:p>
        </w:tc>
        <w:tc>
          <w:tcPr>
            <w:tcW w:w="1221" w:type="dxa"/>
            <w:vAlign w:val="bottom"/>
          </w:tcPr>
          <w:p w14:paraId="6B98739A" w14:textId="20121298" w:rsidR="003C1950" w:rsidRPr="003C1950" w:rsidRDefault="003C1950" w:rsidP="0022602E">
            <w:pPr>
              <w:pStyle w:val="TableTextdecimalaligned"/>
              <w:rPr>
                <w:rFonts w:asciiTheme="majorBidi" w:hAnsiTheme="majorBidi" w:cstheme="majorBidi"/>
                <w:color w:val="000000"/>
              </w:rPr>
            </w:pPr>
            <w:r w:rsidRPr="00037FD4">
              <w:t>5%</w:t>
            </w:r>
          </w:p>
        </w:tc>
        <w:tc>
          <w:tcPr>
            <w:tcW w:w="1170" w:type="dxa"/>
            <w:vAlign w:val="bottom"/>
          </w:tcPr>
          <w:p w14:paraId="5297C27F" w14:textId="7060188C" w:rsidR="003C1950" w:rsidRPr="003C1950" w:rsidRDefault="003C1950" w:rsidP="0022602E">
            <w:pPr>
              <w:pStyle w:val="TableTextdecimalaligned"/>
              <w:rPr>
                <w:rFonts w:asciiTheme="majorBidi" w:hAnsiTheme="majorBidi" w:cstheme="majorBidi"/>
                <w:color w:val="000000"/>
              </w:rPr>
            </w:pPr>
            <w:r w:rsidRPr="00037FD4">
              <w:t>124</w:t>
            </w:r>
          </w:p>
        </w:tc>
      </w:tr>
      <w:tr w:rsidR="008E34FE" w:rsidRPr="003C1950" w14:paraId="7E5C5670" w14:textId="77777777" w:rsidTr="0022602E">
        <w:trPr>
          <w:trHeight w:val="144"/>
        </w:trPr>
        <w:tc>
          <w:tcPr>
            <w:tcW w:w="0" w:type="auto"/>
            <w:shd w:val="clear" w:color="auto" w:fill="auto"/>
            <w:noWrap/>
            <w:vAlign w:val="bottom"/>
          </w:tcPr>
          <w:p w14:paraId="2244F301" w14:textId="6FF757CB" w:rsidR="008E34FE" w:rsidRPr="008E34FE" w:rsidRDefault="008E34FE" w:rsidP="0022602E">
            <w:pPr>
              <w:pStyle w:val="TableText"/>
              <w:rPr>
                <w:rFonts w:asciiTheme="majorBidi" w:hAnsiTheme="majorBidi" w:cstheme="majorBidi"/>
                <w:color w:val="000000"/>
              </w:rPr>
            </w:pPr>
            <w:r w:rsidRPr="00037FD4">
              <w:t>Would depend on services provided</w:t>
            </w:r>
          </w:p>
        </w:tc>
        <w:tc>
          <w:tcPr>
            <w:tcW w:w="1221" w:type="dxa"/>
            <w:vAlign w:val="bottom"/>
          </w:tcPr>
          <w:p w14:paraId="4A2B32D2" w14:textId="7EF00D17" w:rsidR="008E34FE" w:rsidRPr="008E34FE" w:rsidRDefault="008E34FE" w:rsidP="0022602E">
            <w:pPr>
              <w:pStyle w:val="TableTextdecimalaligned"/>
              <w:rPr>
                <w:rFonts w:asciiTheme="majorBidi" w:hAnsiTheme="majorBidi" w:cstheme="majorBidi"/>
                <w:color w:val="000000"/>
              </w:rPr>
            </w:pPr>
            <w:r w:rsidRPr="00037FD4">
              <w:t>34%</w:t>
            </w:r>
          </w:p>
        </w:tc>
        <w:tc>
          <w:tcPr>
            <w:tcW w:w="1170" w:type="dxa"/>
            <w:vAlign w:val="bottom"/>
          </w:tcPr>
          <w:p w14:paraId="76498ABC" w14:textId="5A331F6B" w:rsidR="008E34FE" w:rsidRPr="008E34FE" w:rsidRDefault="008E34FE" w:rsidP="0022602E">
            <w:pPr>
              <w:pStyle w:val="TableTextdecimalaligned"/>
              <w:rPr>
                <w:rFonts w:asciiTheme="majorBidi" w:hAnsiTheme="majorBidi" w:cstheme="majorBidi"/>
                <w:color w:val="000000"/>
              </w:rPr>
            </w:pPr>
            <w:r w:rsidRPr="00037FD4">
              <w:t>774</w:t>
            </w:r>
          </w:p>
        </w:tc>
      </w:tr>
      <w:tr w:rsidR="003C1950" w:rsidRPr="003C1950" w14:paraId="1EB65157" w14:textId="1E25F46A" w:rsidTr="0022602E">
        <w:trPr>
          <w:trHeight w:val="144"/>
        </w:trPr>
        <w:tc>
          <w:tcPr>
            <w:tcW w:w="0" w:type="auto"/>
            <w:shd w:val="clear" w:color="auto" w:fill="auto"/>
            <w:noWrap/>
            <w:vAlign w:val="bottom"/>
            <w:hideMark/>
          </w:tcPr>
          <w:p w14:paraId="2C5A492F" w14:textId="77777777" w:rsidR="003C1950" w:rsidRPr="0071682B" w:rsidRDefault="003C1950" w:rsidP="0022602E">
            <w:pPr>
              <w:pStyle w:val="TableText"/>
              <w:rPr>
                <w:rFonts w:asciiTheme="majorBidi" w:hAnsiTheme="majorBidi" w:cstheme="majorBidi"/>
                <w:color w:val="000000"/>
              </w:rPr>
            </w:pPr>
            <w:r w:rsidRPr="00037FD4">
              <w:t>Nothing</w:t>
            </w:r>
          </w:p>
        </w:tc>
        <w:tc>
          <w:tcPr>
            <w:tcW w:w="1221" w:type="dxa"/>
            <w:vAlign w:val="bottom"/>
          </w:tcPr>
          <w:p w14:paraId="311E5ABA" w14:textId="319AB011" w:rsidR="003C1950" w:rsidRPr="003C1950" w:rsidRDefault="003C1950" w:rsidP="0022602E">
            <w:pPr>
              <w:pStyle w:val="TableTextdecimalaligned"/>
              <w:rPr>
                <w:rFonts w:asciiTheme="majorBidi" w:hAnsiTheme="majorBidi" w:cstheme="majorBidi"/>
                <w:color w:val="000000"/>
              </w:rPr>
            </w:pPr>
            <w:r w:rsidRPr="00037FD4">
              <w:t>3%</w:t>
            </w:r>
          </w:p>
        </w:tc>
        <w:tc>
          <w:tcPr>
            <w:tcW w:w="1170" w:type="dxa"/>
            <w:vAlign w:val="bottom"/>
          </w:tcPr>
          <w:p w14:paraId="748B71B3" w14:textId="166143BC" w:rsidR="003C1950" w:rsidRPr="003C1950" w:rsidRDefault="003C1950" w:rsidP="0022602E">
            <w:pPr>
              <w:pStyle w:val="TableTextdecimalaligned"/>
              <w:rPr>
                <w:rFonts w:asciiTheme="majorBidi" w:hAnsiTheme="majorBidi" w:cstheme="majorBidi"/>
                <w:color w:val="000000"/>
              </w:rPr>
            </w:pPr>
            <w:r w:rsidRPr="00037FD4">
              <w:t>67</w:t>
            </w:r>
          </w:p>
        </w:tc>
      </w:tr>
      <w:tr w:rsidR="00CE673E" w:rsidRPr="003C1950" w14:paraId="79DD84B0" w14:textId="77777777" w:rsidTr="0022602E">
        <w:trPr>
          <w:trHeight w:val="144"/>
        </w:trPr>
        <w:tc>
          <w:tcPr>
            <w:tcW w:w="0" w:type="auto"/>
            <w:shd w:val="clear" w:color="auto" w:fill="auto"/>
            <w:noWrap/>
            <w:vAlign w:val="bottom"/>
          </w:tcPr>
          <w:p w14:paraId="3A772DC7" w14:textId="23B8DD4A" w:rsidR="00CE673E" w:rsidRPr="00037FD4" w:rsidRDefault="00CE673E" w:rsidP="0022602E">
            <w:pPr>
              <w:pStyle w:val="TableText"/>
            </w:pPr>
            <w:r>
              <w:t>No response</w:t>
            </w:r>
          </w:p>
        </w:tc>
        <w:tc>
          <w:tcPr>
            <w:tcW w:w="1221" w:type="dxa"/>
            <w:vAlign w:val="bottom"/>
          </w:tcPr>
          <w:p w14:paraId="092400F1" w14:textId="50C6D7BD" w:rsidR="00CE673E" w:rsidRPr="00037FD4" w:rsidRDefault="00586660" w:rsidP="0022602E">
            <w:pPr>
              <w:pStyle w:val="TableTextdecimalaligned"/>
            </w:pPr>
            <w:r>
              <w:t>1%</w:t>
            </w:r>
          </w:p>
        </w:tc>
        <w:tc>
          <w:tcPr>
            <w:tcW w:w="1170" w:type="dxa"/>
            <w:vAlign w:val="bottom"/>
          </w:tcPr>
          <w:p w14:paraId="4544C244" w14:textId="65D5AFEA" w:rsidR="00CE673E" w:rsidRPr="00037FD4" w:rsidRDefault="00CE673E" w:rsidP="0022602E">
            <w:pPr>
              <w:pStyle w:val="TableTextdecimalaligned"/>
            </w:pPr>
            <w:r>
              <w:t>13</w:t>
            </w:r>
          </w:p>
        </w:tc>
      </w:tr>
      <w:tr w:rsidR="003C1950" w:rsidRPr="008E34FE" w14:paraId="3C09FBB5" w14:textId="116B6D6E" w:rsidTr="0022602E">
        <w:trPr>
          <w:trHeight w:val="144"/>
        </w:trPr>
        <w:tc>
          <w:tcPr>
            <w:tcW w:w="0" w:type="auto"/>
            <w:shd w:val="clear" w:color="auto" w:fill="auto"/>
            <w:noWrap/>
            <w:vAlign w:val="bottom"/>
            <w:hideMark/>
          </w:tcPr>
          <w:p w14:paraId="7C935AA9" w14:textId="77777777" w:rsidR="003C1950" w:rsidRPr="0071682B" w:rsidRDefault="003C1950" w:rsidP="0022602E">
            <w:pPr>
              <w:pStyle w:val="TableText"/>
              <w:rPr>
                <w:rFonts w:asciiTheme="majorBidi" w:hAnsiTheme="majorBidi" w:cstheme="majorBidi"/>
                <w:b/>
                <w:bCs/>
                <w:color w:val="000000"/>
              </w:rPr>
            </w:pPr>
            <w:r w:rsidRPr="00037FD4">
              <w:rPr>
                <w:b/>
              </w:rPr>
              <w:t>Total</w:t>
            </w:r>
          </w:p>
        </w:tc>
        <w:tc>
          <w:tcPr>
            <w:tcW w:w="1221" w:type="dxa"/>
            <w:vAlign w:val="bottom"/>
          </w:tcPr>
          <w:p w14:paraId="6151BD32" w14:textId="00211B3B" w:rsidR="003C1950" w:rsidRPr="0071682B" w:rsidRDefault="008E34FE" w:rsidP="00930BF7">
            <w:pPr>
              <w:pStyle w:val="TableTextdecimalaligned"/>
              <w:rPr>
                <w:rFonts w:asciiTheme="majorBidi" w:hAnsiTheme="majorBidi" w:cstheme="majorBidi"/>
                <w:b/>
                <w:bCs/>
                <w:color w:val="000000"/>
              </w:rPr>
            </w:pPr>
            <w:r w:rsidRPr="00930BF7">
              <w:rPr>
                <w:b/>
                <w:bCs/>
              </w:rPr>
              <w:t>100%</w:t>
            </w:r>
          </w:p>
        </w:tc>
        <w:tc>
          <w:tcPr>
            <w:tcW w:w="1170" w:type="dxa"/>
            <w:vAlign w:val="bottom"/>
          </w:tcPr>
          <w:p w14:paraId="17D415C3" w14:textId="403C0A41" w:rsidR="003C1950" w:rsidRPr="00D13B56" w:rsidRDefault="003C1950" w:rsidP="00930BF7">
            <w:pPr>
              <w:pStyle w:val="TableTextdecimalaligned"/>
              <w:rPr>
                <w:rFonts w:cstheme="majorBidi"/>
                <w:b/>
                <w:bCs/>
                <w:color w:val="000000"/>
              </w:rPr>
            </w:pPr>
            <w:r w:rsidRPr="00930BF7">
              <w:rPr>
                <w:b/>
                <w:bCs/>
              </w:rPr>
              <w:t>2</w:t>
            </w:r>
            <w:r w:rsidR="00A425E4" w:rsidRPr="00D13B56">
              <w:rPr>
                <w:rFonts w:cstheme="majorBidi"/>
                <w:b/>
                <w:bCs/>
                <w:color w:val="000000"/>
              </w:rPr>
              <w:t>,</w:t>
            </w:r>
            <w:r w:rsidRPr="00D13B56">
              <w:rPr>
                <w:rFonts w:cstheme="majorBidi"/>
                <w:b/>
                <w:bCs/>
                <w:color w:val="000000"/>
              </w:rPr>
              <w:t>2</w:t>
            </w:r>
            <w:r w:rsidR="00CE673E">
              <w:rPr>
                <w:rFonts w:cstheme="majorBidi"/>
                <w:b/>
                <w:bCs/>
                <w:color w:val="000000"/>
              </w:rPr>
              <w:t>79</w:t>
            </w:r>
          </w:p>
        </w:tc>
      </w:tr>
    </w:tbl>
    <w:p w14:paraId="10FDADD8" w14:textId="77777777" w:rsidR="00930BF7" w:rsidRPr="00930BF7" w:rsidRDefault="00930BF7" w:rsidP="00930BF7">
      <w:pPr>
        <w:spacing w:after="0"/>
        <w:rPr>
          <w:sz w:val="16"/>
          <w:szCs w:val="16"/>
        </w:rPr>
      </w:pPr>
    </w:p>
    <w:p w14:paraId="76A855F2" w14:textId="1ED888F4" w:rsidR="00DF367D" w:rsidRDefault="00CE0851" w:rsidP="00D14B0E">
      <w:pPr>
        <w:pStyle w:val="xyiv2079517563msonormal"/>
        <w:rPr>
          <w:rFonts w:asciiTheme="majorBidi" w:eastAsia="Times New Roman" w:hAnsiTheme="majorBidi" w:cstheme="majorBidi"/>
          <w:color w:val="26282A"/>
        </w:rPr>
      </w:pPr>
      <w:r>
        <w:rPr>
          <w:rFonts w:asciiTheme="majorBidi" w:eastAsia="Times New Roman" w:hAnsiTheme="majorBidi" w:cstheme="majorBidi"/>
          <w:color w:val="26282A"/>
        </w:rPr>
        <w:t xml:space="preserve">State parks charge an entry fee </w:t>
      </w:r>
      <w:r w:rsidR="003422AA">
        <w:rPr>
          <w:rFonts w:asciiTheme="majorBidi" w:eastAsia="Times New Roman" w:hAnsiTheme="majorBidi" w:cstheme="majorBidi"/>
          <w:color w:val="26282A"/>
        </w:rPr>
        <w:t>to</w:t>
      </w:r>
      <w:r w:rsidR="005352BB" w:rsidRPr="005352BB">
        <w:rPr>
          <w:rFonts w:asciiTheme="majorBidi" w:eastAsia="Times New Roman" w:hAnsiTheme="majorBidi" w:cstheme="majorBidi"/>
          <w:color w:val="26282A"/>
        </w:rPr>
        <w:t xml:space="preserve"> </w:t>
      </w:r>
      <w:r w:rsidR="005352BB">
        <w:rPr>
          <w:rFonts w:asciiTheme="majorBidi" w:eastAsia="Times New Roman" w:hAnsiTheme="majorBidi" w:cstheme="majorBidi"/>
          <w:color w:val="26282A"/>
        </w:rPr>
        <w:t xml:space="preserve">help </w:t>
      </w:r>
      <w:r w:rsidR="005352BB" w:rsidRPr="00593551">
        <w:rPr>
          <w:rFonts w:asciiTheme="majorBidi" w:eastAsia="Times New Roman" w:hAnsiTheme="majorBidi" w:cstheme="majorBidi"/>
          <w:color w:val="26282A"/>
        </w:rPr>
        <w:t>keep them clean and build new trails and facilities</w:t>
      </w:r>
      <w:r w:rsidR="005352BB">
        <w:rPr>
          <w:rFonts w:asciiTheme="majorBidi" w:eastAsia="Times New Roman" w:hAnsiTheme="majorBidi" w:cstheme="majorBidi"/>
          <w:color w:val="26282A"/>
        </w:rPr>
        <w:t>, as well as</w:t>
      </w:r>
      <w:r w:rsidR="005352BB" w:rsidRPr="00593551">
        <w:rPr>
          <w:rFonts w:asciiTheme="majorBidi" w:eastAsia="Times New Roman" w:hAnsiTheme="majorBidi" w:cstheme="majorBidi"/>
          <w:color w:val="26282A"/>
        </w:rPr>
        <w:t xml:space="preserve"> </w:t>
      </w:r>
      <w:r w:rsidR="00D75AC5">
        <w:rPr>
          <w:rFonts w:asciiTheme="majorBidi" w:eastAsia="Times New Roman" w:hAnsiTheme="majorBidi" w:cstheme="majorBidi"/>
          <w:color w:val="26282A"/>
        </w:rPr>
        <w:t>produce</w:t>
      </w:r>
      <w:r w:rsidR="005352BB" w:rsidRPr="00593551">
        <w:rPr>
          <w:rFonts w:asciiTheme="majorBidi" w:eastAsia="Times New Roman" w:hAnsiTheme="majorBidi" w:cstheme="majorBidi"/>
          <w:color w:val="26282A"/>
        </w:rPr>
        <w:t xml:space="preserve"> educational programs in local communities.</w:t>
      </w:r>
      <w:r w:rsidR="005352BB">
        <w:rPr>
          <w:rFonts w:asciiTheme="majorBidi" w:eastAsia="Times New Roman" w:hAnsiTheme="majorBidi" w:cstheme="majorBidi"/>
          <w:color w:val="26282A"/>
        </w:rPr>
        <w:t xml:space="preserve"> </w:t>
      </w:r>
      <w:r w:rsidR="009A2F58">
        <w:rPr>
          <w:rFonts w:asciiTheme="majorBidi" w:eastAsia="Times New Roman" w:hAnsiTheme="majorBidi" w:cstheme="majorBidi"/>
          <w:color w:val="26282A"/>
        </w:rPr>
        <w:t>Colorado</w:t>
      </w:r>
      <w:r w:rsidR="008347E3">
        <w:rPr>
          <w:rFonts w:asciiTheme="majorBidi" w:eastAsia="Times New Roman" w:hAnsiTheme="majorBidi" w:cstheme="majorBidi"/>
          <w:color w:val="26282A"/>
        </w:rPr>
        <w:t xml:space="preserve"> residents can either purchase a</w:t>
      </w:r>
      <w:r w:rsidR="00724C93">
        <w:rPr>
          <w:rFonts w:asciiTheme="majorBidi" w:eastAsia="Times New Roman" w:hAnsiTheme="majorBidi" w:cstheme="majorBidi"/>
          <w:color w:val="26282A"/>
        </w:rPr>
        <w:t>n annual vehicle pass for $80 per vehicle and $40 for each additional vehicle</w:t>
      </w:r>
      <w:r w:rsidR="00BB3B14">
        <w:rPr>
          <w:rFonts w:asciiTheme="majorBidi" w:eastAsia="Times New Roman" w:hAnsiTheme="majorBidi" w:cstheme="majorBidi"/>
          <w:color w:val="26282A"/>
        </w:rPr>
        <w:t xml:space="preserve"> or pay $29</w:t>
      </w:r>
      <w:r w:rsidR="00795F63">
        <w:rPr>
          <w:rFonts w:asciiTheme="majorBidi" w:eastAsia="Times New Roman" w:hAnsiTheme="majorBidi" w:cstheme="majorBidi"/>
          <w:color w:val="26282A"/>
        </w:rPr>
        <w:t xml:space="preserve"> via</w:t>
      </w:r>
      <w:r w:rsidR="00BB3B14">
        <w:rPr>
          <w:rFonts w:asciiTheme="majorBidi" w:eastAsia="Times New Roman" w:hAnsiTheme="majorBidi" w:cstheme="majorBidi"/>
          <w:color w:val="26282A"/>
        </w:rPr>
        <w:t xml:space="preserve"> </w:t>
      </w:r>
      <w:r w:rsidR="00795F63">
        <w:rPr>
          <w:rFonts w:asciiTheme="majorBidi" w:eastAsia="Times New Roman" w:hAnsiTheme="majorBidi" w:cstheme="majorBidi"/>
          <w:color w:val="26282A"/>
        </w:rPr>
        <w:t>the Division of Motor Vehicles during their annual registration</w:t>
      </w:r>
      <w:r w:rsidR="00036B51">
        <w:rPr>
          <w:rFonts w:asciiTheme="majorBidi" w:eastAsia="Times New Roman" w:hAnsiTheme="majorBidi" w:cstheme="majorBidi"/>
          <w:color w:val="26282A"/>
        </w:rPr>
        <w:t>.</w:t>
      </w:r>
      <w:r w:rsidR="00AA4FAE">
        <w:rPr>
          <w:rFonts w:asciiTheme="majorBidi" w:eastAsia="Times New Roman" w:hAnsiTheme="majorBidi" w:cstheme="majorBidi"/>
          <w:color w:val="26282A"/>
        </w:rPr>
        <w:t xml:space="preserve"> For residents</w:t>
      </w:r>
      <w:r w:rsidR="00AA4FAE" w:rsidDel="00D70C1D">
        <w:rPr>
          <w:rFonts w:asciiTheme="majorBidi" w:eastAsia="Times New Roman" w:hAnsiTheme="majorBidi" w:cstheme="majorBidi"/>
          <w:color w:val="26282A"/>
        </w:rPr>
        <w:t xml:space="preserve"> </w:t>
      </w:r>
      <w:r w:rsidR="00D70C1D">
        <w:rPr>
          <w:rFonts w:asciiTheme="majorBidi" w:eastAsia="Times New Roman" w:hAnsiTheme="majorBidi" w:cstheme="majorBidi"/>
          <w:color w:val="26282A"/>
        </w:rPr>
        <w:t xml:space="preserve">who </w:t>
      </w:r>
      <w:r w:rsidR="00AA4FAE">
        <w:rPr>
          <w:rFonts w:asciiTheme="majorBidi" w:eastAsia="Times New Roman" w:hAnsiTheme="majorBidi" w:cstheme="majorBidi"/>
          <w:color w:val="26282A"/>
        </w:rPr>
        <w:t xml:space="preserve">have purchased neither of </w:t>
      </w:r>
      <w:r w:rsidR="00037FD4">
        <w:rPr>
          <w:rFonts w:asciiTheme="majorBidi" w:eastAsia="Times New Roman" w:hAnsiTheme="majorBidi" w:cstheme="majorBidi"/>
          <w:color w:val="26282A"/>
        </w:rPr>
        <w:t>these</w:t>
      </w:r>
      <w:r w:rsidR="00AA4FAE">
        <w:rPr>
          <w:rFonts w:asciiTheme="majorBidi" w:eastAsia="Times New Roman" w:hAnsiTheme="majorBidi" w:cstheme="majorBidi"/>
          <w:color w:val="26282A"/>
        </w:rPr>
        <w:t xml:space="preserve"> passes in advance or </w:t>
      </w:r>
      <w:r w:rsidR="00CD7E97">
        <w:rPr>
          <w:rFonts w:asciiTheme="majorBidi" w:eastAsia="Times New Roman" w:hAnsiTheme="majorBidi" w:cstheme="majorBidi"/>
          <w:color w:val="26282A"/>
        </w:rPr>
        <w:t xml:space="preserve">for </w:t>
      </w:r>
      <w:r w:rsidR="00AA4FAE">
        <w:rPr>
          <w:rFonts w:asciiTheme="majorBidi" w:eastAsia="Times New Roman" w:hAnsiTheme="majorBidi" w:cstheme="majorBidi"/>
          <w:color w:val="26282A"/>
        </w:rPr>
        <w:t>out</w:t>
      </w:r>
      <w:r w:rsidR="00CD7E97">
        <w:rPr>
          <w:rFonts w:asciiTheme="majorBidi" w:eastAsia="Times New Roman" w:hAnsiTheme="majorBidi" w:cstheme="majorBidi"/>
          <w:color w:val="26282A"/>
        </w:rPr>
        <w:t>-</w:t>
      </w:r>
      <w:r w:rsidR="00AA4FAE">
        <w:rPr>
          <w:rFonts w:asciiTheme="majorBidi" w:eastAsia="Times New Roman" w:hAnsiTheme="majorBidi" w:cstheme="majorBidi"/>
          <w:color w:val="26282A"/>
        </w:rPr>
        <w:t>of</w:t>
      </w:r>
      <w:r w:rsidR="00CD7E97">
        <w:rPr>
          <w:rFonts w:asciiTheme="majorBidi" w:eastAsia="Times New Roman" w:hAnsiTheme="majorBidi" w:cstheme="majorBidi"/>
          <w:color w:val="26282A"/>
        </w:rPr>
        <w:t>-</w:t>
      </w:r>
      <w:r w:rsidR="00AA4FAE">
        <w:rPr>
          <w:rFonts w:asciiTheme="majorBidi" w:eastAsia="Times New Roman" w:hAnsiTheme="majorBidi" w:cstheme="majorBidi"/>
          <w:color w:val="26282A"/>
        </w:rPr>
        <w:t xml:space="preserve">state visitors, </w:t>
      </w:r>
      <w:r w:rsidR="00AA4FAE" w:rsidRPr="00E43836">
        <w:rPr>
          <w:rFonts w:asciiTheme="majorBidi" w:eastAsia="Times New Roman" w:hAnsiTheme="majorBidi" w:cstheme="majorBidi"/>
          <w:color w:val="26282A"/>
        </w:rPr>
        <w:t>CPW</w:t>
      </w:r>
      <w:r w:rsidR="00AA4FAE">
        <w:rPr>
          <w:rFonts w:asciiTheme="majorBidi" w:eastAsia="Times New Roman" w:hAnsiTheme="majorBidi" w:cstheme="majorBidi"/>
          <w:color w:val="26282A"/>
        </w:rPr>
        <w:t xml:space="preserve"> sells a daily pass of $10 per vehicle.</w:t>
      </w:r>
      <w:r w:rsidR="00724C93">
        <w:rPr>
          <w:rStyle w:val="FootnoteReference"/>
          <w:rFonts w:asciiTheme="majorBidi" w:eastAsia="Times New Roman" w:hAnsiTheme="majorBidi" w:cstheme="majorBidi"/>
          <w:color w:val="26282A"/>
        </w:rPr>
        <w:footnoteReference w:id="38"/>
      </w:r>
      <w:r w:rsidR="00866131">
        <w:rPr>
          <w:rFonts w:asciiTheme="majorBidi" w:eastAsia="Times New Roman" w:hAnsiTheme="majorBidi" w:cstheme="majorBidi"/>
          <w:color w:val="26282A"/>
        </w:rPr>
        <w:t xml:space="preserve"> </w:t>
      </w:r>
    </w:p>
    <w:p w14:paraId="571DD826" w14:textId="24D5CDDA" w:rsidR="00D14B0E" w:rsidRPr="0071682B" w:rsidRDefault="00746DE8" w:rsidP="0071682B">
      <w:pPr>
        <w:pStyle w:val="xyiv2079517563msonormal"/>
        <w:rPr>
          <w:rFonts w:asciiTheme="majorBidi" w:eastAsia="Times New Roman" w:hAnsiTheme="majorBidi" w:cstheme="majorBidi"/>
          <w:color w:val="26282A"/>
        </w:rPr>
      </w:pPr>
      <w:r w:rsidRPr="00746DE8">
        <w:rPr>
          <w:rFonts w:asciiTheme="majorBidi" w:eastAsia="Times New Roman" w:hAnsiTheme="majorBidi" w:cstheme="majorBidi"/>
          <w:color w:val="26282A"/>
        </w:rPr>
        <w:t>In addition to purchasing an annual state park pass, 62 percent of respondents indicated that they would be willing to spend additional money to access an OHV park</w:t>
      </w:r>
      <w:r w:rsidR="000645A5">
        <w:rPr>
          <w:rFonts w:asciiTheme="majorBidi" w:eastAsia="Times New Roman" w:hAnsiTheme="majorBidi" w:cstheme="majorBidi"/>
          <w:color w:val="26282A"/>
        </w:rPr>
        <w:t xml:space="preserve">. </w:t>
      </w:r>
      <w:r w:rsidR="00211CA6">
        <w:rPr>
          <w:rFonts w:asciiTheme="majorBidi" w:eastAsia="Times New Roman" w:hAnsiTheme="majorBidi" w:cstheme="majorBidi"/>
          <w:color w:val="26282A"/>
        </w:rPr>
        <w:t xml:space="preserve">If we assume </w:t>
      </w:r>
      <w:r w:rsidR="004E4FD4">
        <w:rPr>
          <w:rFonts w:asciiTheme="majorBidi" w:eastAsia="Times New Roman" w:hAnsiTheme="majorBidi" w:cstheme="majorBidi"/>
          <w:color w:val="26282A"/>
        </w:rPr>
        <w:t>that the</w:t>
      </w:r>
      <w:r w:rsidR="004E4FD4" w:rsidRPr="004E4FD4">
        <w:rPr>
          <w:rFonts w:asciiTheme="majorBidi" w:eastAsia="Times New Roman" w:hAnsiTheme="majorBidi" w:cstheme="majorBidi"/>
          <w:color w:val="26282A"/>
        </w:rPr>
        <w:t xml:space="preserve"> </w:t>
      </w:r>
      <w:r w:rsidR="004E4FD4">
        <w:rPr>
          <w:rFonts w:asciiTheme="majorBidi" w:eastAsia="Times New Roman" w:hAnsiTheme="majorBidi" w:cstheme="majorBidi"/>
          <w:color w:val="26282A"/>
        </w:rPr>
        <w:t xml:space="preserve">hypothetical </w:t>
      </w:r>
      <w:r w:rsidR="000645A5">
        <w:rPr>
          <w:rFonts w:asciiTheme="majorBidi" w:eastAsia="Times New Roman" w:hAnsiTheme="majorBidi" w:cstheme="majorBidi"/>
          <w:color w:val="26282A"/>
        </w:rPr>
        <w:t xml:space="preserve">OHV </w:t>
      </w:r>
      <w:r w:rsidR="004E4FD4">
        <w:rPr>
          <w:rFonts w:asciiTheme="majorBidi" w:eastAsia="Times New Roman" w:hAnsiTheme="majorBidi" w:cstheme="majorBidi"/>
          <w:color w:val="26282A"/>
        </w:rPr>
        <w:t xml:space="preserve">state park would charge a usage fee </w:t>
      </w:r>
      <w:r w:rsidR="0059656A">
        <w:rPr>
          <w:rFonts w:asciiTheme="majorBidi" w:eastAsia="Times New Roman" w:hAnsiTheme="majorBidi" w:cstheme="majorBidi"/>
          <w:color w:val="26282A"/>
        </w:rPr>
        <w:t>in addition to</w:t>
      </w:r>
      <w:r w:rsidR="004E4FD4">
        <w:rPr>
          <w:rFonts w:asciiTheme="majorBidi" w:eastAsia="Times New Roman" w:hAnsiTheme="majorBidi" w:cstheme="majorBidi"/>
          <w:color w:val="26282A"/>
        </w:rPr>
        <w:t xml:space="preserve"> the </w:t>
      </w:r>
      <w:r w:rsidR="0028426D">
        <w:rPr>
          <w:rFonts w:asciiTheme="majorBidi" w:eastAsia="Times New Roman" w:hAnsiTheme="majorBidi" w:cstheme="majorBidi"/>
          <w:color w:val="26282A"/>
        </w:rPr>
        <w:t xml:space="preserve">annual vehicle </w:t>
      </w:r>
      <w:r w:rsidR="00E037B8">
        <w:rPr>
          <w:rFonts w:asciiTheme="majorBidi" w:eastAsia="Times New Roman" w:hAnsiTheme="majorBidi" w:cstheme="majorBidi"/>
          <w:color w:val="26282A"/>
        </w:rPr>
        <w:t>pass fee</w:t>
      </w:r>
      <w:r w:rsidR="003D113D">
        <w:rPr>
          <w:rFonts w:asciiTheme="majorBidi" w:eastAsia="Times New Roman" w:hAnsiTheme="majorBidi" w:cstheme="majorBidi"/>
          <w:color w:val="26282A"/>
        </w:rPr>
        <w:t>,</w:t>
      </w:r>
      <w:r w:rsidR="004E4FD4">
        <w:rPr>
          <w:rFonts w:asciiTheme="majorBidi" w:eastAsia="Times New Roman" w:hAnsiTheme="majorBidi" w:cstheme="majorBidi"/>
          <w:color w:val="26282A"/>
        </w:rPr>
        <w:t xml:space="preserve"> </w:t>
      </w:r>
      <w:r w:rsidR="00211CA6">
        <w:rPr>
          <w:rFonts w:asciiTheme="majorBidi" w:eastAsia="Times New Roman" w:hAnsiTheme="majorBidi" w:cstheme="majorBidi"/>
          <w:color w:val="26282A"/>
        </w:rPr>
        <w:t>rang</w:t>
      </w:r>
      <w:r w:rsidR="003D113D">
        <w:rPr>
          <w:rFonts w:asciiTheme="majorBidi" w:eastAsia="Times New Roman" w:hAnsiTheme="majorBidi" w:cstheme="majorBidi"/>
          <w:color w:val="26282A"/>
        </w:rPr>
        <w:t>ing</w:t>
      </w:r>
      <w:r w:rsidR="00211CA6">
        <w:rPr>
          <w:rFonts w:asciiTheme="majorBidi" w:eastAsia="Times New Roman" w:hAnsiTheme="majorBidi" w:cstheme="majorBidi"/>
          <w:color w:val="26282A"/>
        </w:rPr>
        <w:t xml:space="preserve"> from an additional $10 to $40 per </w:t>
      </w:r>
      <w:r w:rsidR="00F225E2">
        <w:rPr>
          <w:rFonts w:asciiTheme="majorBidi" w:eastAsia="Times New Roman" w:hAnsiTheme="majorBidi" w:cstheme="majorBidi"/>
          <w:color w:val="26282A"/>
        </w:rPr>
        <w:t xml:space="preserve">visit </w:t>
      </w:r>
      <w:r w:rsidR="00CF230F">
        <w:rPr>
          <w:rFonts w:asciiTheme="majorBidi" w:eastAsia="Times New Roman" w:hAnsiTheme="majorBidi" w:cstheme="majorBidi"/>
          <w:color w:val="26282A"/>
        </w:rPr>
        <w:t xml:space="preserve">or </w:t>
      </w:r>
      <w:r w:rsidR="00B36610">
        <w:rPr>
          <w:rFonts w:asciiTheme="majorBidi" w:eastAsia="Times New Roman" w:hAnsiTheme="majorBidi" w:cstheme="majorBidi"/>
          <w:color w:val="26282A"/>
        </w:rPr>
        <w:t xml:space="preserve">trip, </w:t>
      </w:r>
      <w:r w:rsidR="00CF230F">
        <w:rPr>
          <w:rFonts w:asciiTheme="majorBidi" w:eastAsia="Times New Roman" w:hAnsiTheme="majorBidi" w:cstheme="majorBidi"/>
          <w:color w:val="26282A"/>
        </w:rPr>
        <w:t>depending on the level of visitation, the revenue to the state would range from $6</w:t>
      </w:r>
      <w:r w:rsidR="004E4FD4">
        <w:rPr>
          <w:rFonts w:asciiTheme="majorBidi" w:eastAsia="Times New Roman" w:hAnsiTheme="majorBidi" w:cstheme="majorBidi"/>
          <w:color w:val="26282A"/>
        </w:rPr>
        <w:t>4</w:t>
      </w:r>
      <w:r w:rsidR="00CF230F">
        <w:rPr>
          <w:rFonts w:asciiTheme="majorBidi" w:eastAsia="Times New Roman" w:hAnsiTheme="majorBidi" w:cstheme="majorBidi"/>
          <w:color w:val="26282A"/>
        </w:rPr>
        <w:t>0,000 (low visitation with $10/</w:t>
      </w:r>
      <w:r w:rsidR="009C6713">
        <w:rPr>
          <w:rFonts w:asciiTheme="majorBidi" w:eastAsia="Times New Roman" w:hAnsiTheme="majorBidi" w:cstheme="majorBidi"/>
          <w:color w:val="26282A"/>
        </w:rPr>
        <w:t>trip</w:t>
      </w:r>
      <w:r w:rsidR="00CF230F">
        <w:rPr>
          <w:rFonts w:asciiTheme="majorBidi" w:eastAsia="Times New Roman" w:hAnsiTheme="majorBidi" w:cstheme="majorBidi"/>
          <w:color w:val="26282A"/>
        </w:rPr>
        <w:t>) to $5.1 million</w:t>
      </w:r>
      <w:r w:rsidR="00834B3E">
        <w:rPr>
          <w:rFonts w:asciiTheme="majorBidi" w:eastAsia="Times New Roman" w:hAnsiTheme="majorBidi" w:cstheme="majorBidi"/>
          <w:color w:val="26282A"/>
        </w:rPr>
        <w:t xml:space="preserve"> (high visitation with $40/</w:t>
      </w:r>
      <w:r w:rsidR="009C6713">
        <w:rPr>
          <w:rFonts w:asciiTheme="majorBidi" w:eastAsia="Times New Roman" w:hAnsiTheme="majorBidi" w:cstheme="majorBidi"/>
          <w:color w:val="26282A"/>
        </w:rPr>
        <w:t>trip</w:t>
      </w:r>
      <w:r w:rsidR="00834B3E">
        <w:rPr>
          <w:rFonts w:asciiTheme="majorBidi" w:eastAsia="Times New Roman" w:hAnsiTheme="majorBidi" w:cstheme="majorBidi"/>
          <w:color w:val="26282A"/>
        </w:rPr>
        <w:t>)</w:t>
      </w:r>
      <w:r w:rsidR="00CF230F">
        <w:rPr>
          <w:rFonts w:asciiTheme="majorBidi" w:eastAsia="Times New Roman" w:hAnsiTheme="majorBidi" w:cstheme="majorBidi"/>
          <w:color w:val="26282A"/>
        </w:rPr>
        <w:t xml:space="preserve">. </w:t>
      </w:r>
      <w:r w:rsidR="00B60744" w:rsidRPr="0071682B">
        <w:rPr>
          <w:rFonts w:asciiTheme="majorBidi" w:eastAsia="Times New Roman" w:hAnsiTheme="majorBidi" w:cstheme="majorBidi"/>
          <w:color w:val="26282A"/>
        </w:rPr>
        <w:t xml:space="preserve"> </w:t>
      </w:r>
    </w:p>
    <w:p w14:paraId="7E584EC3" w14:textId="40041738" w:rsidR="00CF230F" w:rsidRDefault="00CF230F" w:rsidP="00CF230F">
      <w:pPr>
        <w:pStyle w:val="Caption"/>
      </w:pPr>
      <w:bookmarkStart w:id="144" w:name="_Ref157071244"/>
      <w:bookmarkStart w:id="145" w:name="_Toc157073809"/>
      <w:r>
        <w:t>Table B-</w:t>
      </w:r>
      <w:r w:rsidR="005474FB">
        <w:fldChar w:fldCharType="begin"/>
      </w:r>
      <w:r w:rsidR="005474FB">
        <w:instrText xml:space="preserve"> SEQ Table_B- \* ARABIC </w:instrText>
      </w:r>
      <w:r w:rsidR="005474FB">
        <w:fldChar w:fldCharType="separate"/>
      </w:r>
      <w:r w:rsidR="00C869AD">
        <w:rPr>
          <w:noProof/>
        </w:rPr>
        <w:t>10</w:t>
      </w:r>
      <w:r w:rsidR="005474FB">
        <w:rPr>
          <w:noProof/>
        </w:rPr>
        <w:fldChar w:fldCharType="end"/>
      </w:r>
      <w:bookmarkEnd w:id="144"/>
      <w:r>
        <w:t xml:space="preserve">. </w:t>
      </w:r>
      <w:r w:rsidR="00C25D08">
        <w:t>Estimated State Revenue</w:t>
      </w:r>
      <w:r>
        <w:t xml:space="preserve"> for Park Access</w:t>
      </w:r>
      <w:r w:rsidR="00C25D08">
        <w:t xml:space="preserve"> Above and Beyond </w:t>
      </w:r>
      <w:r w:rsidR="00B062C7">
        <w:t>State Park Entrance Fees</w:t>
      </w:r>
      <w:r w:rsidR="006F1043">
        <w:t xml:space="preserve"> (Rounded to the Nearest $10,000)</w:t>
      </w:r>
      <w:bookmarkEnd w:id="145"/>
    </w:p>
    <w:tbl>
      <w:tblPr>
        <w:tblStyle w:val="TableGrid"/>
        <w:tblW w:w="0" w:type="auto"/>
        <w:tblLook w:val="04A0" w:firstRow="1" w:lastRow="0" w:firstColumn="1" w:lastColumn="0" w:noHBand="0" w:noVBand="1"/>
      </w:tblPr>
      <w:tblGrid>
        <w:gridCol w:w="1435"/>
        <w:gridCol w:w="2070"/>
        <w:gridCol w:w="1800"/>
        <w:gridCol w:w="2160"/>
        <w:gridCol w:w="1885"/>
      </w:tblGrid>
      <w:tr w:rsidR="00860444" w:rsidRPr="006A7662" w14:paraId="63D0D25A" w14:textId="4BC5709E" w:rsidTr="00A5132A">
        <w:trPr>
          <w:tblHeader/>
        </w:trPr>
        <w:tc>
          <w:tcPr>
            <w:tcW w:w="1435" w:type="dxa"/>
            <w:shd w:val="clear" w:color="auto" w:fill="CFD1D1" w:themeFill="accent5" w:themeFillShade="E6"/>
          </w:tcPr>
          <w:p w14:paraId="2E9EAF60" w14:textId="45AB2693" w:rsidR="00640F7D" w:rsidRPr="006A7662" w:rsidRDefault="00575BB9" w:rsidP="003833DC">
            <w:pPr>
              <w:pStyle w:val="TableRowHeader"/>
            </w:pPr>
            <w:r w:rsidRPr="006A7662">
              <w:t xml:space="preserve">Additional </w:t>
            </w:r>
            <w:r w:rsidR="00A96D84" w:rsidRPr="006A7662">
              <w:t xml:space="preserve">Entrance Fee </w:t>
            </w:r>
          </w:p>
        </w:tc>
        <w:tc>
          <w:tcPr>
            <w:tcW w:w="2070" w:type="dxa"/>
            <w:shd w:val="clear" w:color="auto" w:fill="CFD1D1" w:themeFill="accent5" w:themeFillShade="E6"/>
          </w:tcPr>
          <w:p w14:paraId="18BACBBF" w14:textId="611223B4" w:rsidR="006B1968" w:rsidRPr="006A7662" w:rsidRDefault="007551D8" w:rsidP="003833DC">
            <w:pPr>
              <w:pStyle w:val="TableRowHeader"/>
            </w:pPr>
            <w:r w:rsidRPr="006A7662">
              <w:t xml:space="preserve">Annual </w:t>
            </w:r>
            <w:r w:rsidR="006B1968" w:rsidRPr="006A7662">
              <w:t>Number of Trips</w:t>
            </w:r>
            <w:r w:rsidR="003833DC">
              <w:t xml:space="preserve"> </w:t>
            </w:r>
            <w:r w:rsidR="006B1968" w:rsidRPr="006A7662">
              <w:t>(Low)</w:t>
            </w:r>
          </w:p>
        </w:tc>
        <w:tc>
          <w:tcPr>
            <w:tcW w:w="1800" w:type="dxa"/>
            <w:shd w:val="clear" w:color="auto" w:fill="CFD1D1" w:themeFill="accent5" w:themeFillShade="E6"/>
          </w:tcPr>
          <w:p w14:paraId="51271801" w14:textId="06AF5327" w:rsidR="00640F7D" w:rsidRPr="006A7662" w:rsidRDefault="009D2C23" w:rsidP="003833DC">
            <w:pPr>
              <w:pStyle w:val="TableRowHeader"/>
            </w:pPr>
            <w:r w:rsidRPr="006A7662">
              <w:t xml:space="preserve">Revenue to </w:t>
            </w:r>
            <w:r w:rsidR="00860444" w:rsidRPr="006A7662">
              <w:t>the State</w:t>
            </w:r>
            <w:r w:rsidR="007551D8" w:rsidRPr="006A7662">
              <w:t xml:space="preserve"> (Low)</w:t>
            </w:r>
          </w:p>
        </w:tc>
        <w:tc>
          <w:tcPr>
            <w:tcW w:w="2160" w:type="dxa"/>
            <w:shd w:val="clear" w:color="auto" w:fill="CFD1D1" w:themeFill="accent5" w:themeFillShade="E6"/>
          </w:tcPr>
          <w:p w14:paraId="0D9966E3" w14:textId="581DAF4E" w:rsidR="006B1968" w:rsidRPr="006A7662" w:rsidRDefault="007551D8" w:rsidP="003833DC">
            <w:pPr>
              <w:pStyle w:val="TableRowHeader"/>
            </w:pPr>
            <w:r w:rsidRPr="006A7662">
              <w:t xml:space="preserve">Annual </w:t>
            </w:r>
            <w:r w:rsidR="006B1968" w:rsidRPr="006A7662">
              <w:t>Number of Trips</w:t>
            </w:r>
            <w:r w:rsidR="003833DC">
              <w:t xml:space="preserve"> </w:t>
            </w:r>
            <w:r w:rsidR="006B1968" w:rsidRPr="006A7662">
              <w:t>(High)</w:t>
            </w:r>
          </w:p>
        </w:tc>
        <w:tc>
          <w:tcPr>
            <w:tcW w:w="1885" w:type="dxa"/>
            <w:shd w:val="clear" w:color="auto" w:fill="CFD1D1" w:themeFill="accent5" w:themeFillShade="E6"/>
          </w:tcPr>
          <w:p w14:paraId="707E49D1" w14:textId="524C5C6E" w:rsidR="00640F7D" w:rsidRPr="006A7662" w:rsidRDefault="00860444" w:rsidP="003833DC">
            <w:pPr>
              <w:pStyle w:val="TableRowHeader"/>
            </w:pPr>
            <w:r w:rsidRPr="006A7662">
              <w:t>Revenue to the State</w:t>
            </w:r>
            <w:r w:rsidR="007551D8" w:rsidRPr="006A7662">
              <w:t xml:space="preserve"> (High)</w:t>
            </w:r>
          </w:p>
        </w:tc>
      </w:tr>
      <w:tr w:rsidR="006F1043" w:rsidRPr="006A7662" w14:paraId="219D38EF" w14:textId="390669D2" w:rsidTr="003833DC">
        <w:tc>
          <w:tcPr>
            <w:tcW w:w="1435" w:type="dxa"/>
          </w:tcPr>
          <w:p w14:paraId="5D22A76D" w14:textId="59577E07" w:rsidR="006F1043" w:rsidRPr="006A7662" w:rsidRDefault="006F1043" w:rsidP="006F1043">
            <w:pPr>
              <w:spacing w:after="0"/>
              <w:rPr>
                <w:rFonts w:ascii="Arial Narrow" w:hAnsi="Arial Narrow" w:cstheme="majorBidi"/>
                <w:color w:val="000000"/>
                <w:sz w:val="20"/>
              </w:rPr>
            </w:pPr>
            <w:r w:rsidRPr="006A7662">
              <w:rPr>
                <w:rFonts w:ascii="Arial Narrow" w:hAnsi="Arial Narrow" w:cstheme="majorBidi"/>
                <w:color w:val="000000"/>
                <w:sz w:val="20"/>
              </w:rPr>
              <w:t>$10</w:t>
            </w:r>
          </w:p>
        </w:tc>
        <w:tc>
          <w:tcPr>
            <w:tcW w:w="2070" w:type="dxa"/>
            <w:vMerge w:val="restart"/>
            <w:vAlign w:val="center"/>
          </w:tcPr>
          <w:p w14:paraId="157DED8C" w14:textId="4D38894E" w:rsidR="006F1043" w:rsidRPr="006A7662" w:rsidRDefault="006F1043" w:rsidP="00DC3F73">
            <w:pPr>
              <w:pStyle w:val="TableTextdecimalaligned"/>
            </w:pPr>
            <w:r w:rsidRPr="006A7662">
              <w:t>63,5</w:t>
            </w:r>
            <w:r w:rsidR="009A39A4">
              <w:t>51</w:t>
            </w:r>
          </w:p>
        </w:tc>
        <w:tc>
          <w:tcPr>
            <w:tcW w:w="1800" w:type="dxa"/>
            <w:vAlign w:val="center"/>
          </w:tcPr>
          <w:p w14:paraId="1B0ECB62" w14:textId="48A38C00" w:rsidR="006F1043" w:rsidRPr="006A7662" w:rsidRDefault="006F1043" w:rsidP="00DC3F73">
            <w:pPr>
              <w:pStyle w:val="TableTextdecimalaligned"/>
              <w:rPr>
                <w:rFonts w:cstheme="majorBidi"/>
              </w:rPr>
            </w:pPr>
            <w:r w:rsidRPr="006A7662">
              <w:t xml:space="preserve">$640,000 </w:t>
            </w:r>
          </w:p>
        </w:tc>
        <w:tc>
          <w:tcPr>
            <w:tcW w:w="2160" w:type="dxa"/>
            <w:vMerge w:val="restart"/>
            <w:vAlign w:val="center"/>
          </w:tcPr>
          <w:p w14:paraId="728BE252" w14:textId="0CF86415" w:rsidR="006F1043" w:rsidRPr="006A7662" w:rsidRDefault="006F1043" w:rsidP="00DC3F73">
            <w:pPr>
              <w:pStyle w:val="TableTextdecimalaligned"/>
            </w:pPr>
            <w:r w:rsidRPr="006A7662">
              <w:t>127,</w:t>
            </w:r>
            <w:r w:rsidR="009A39A4">
              <w:t>102</w:t>
            </w:r>
          </w:p>
        </w:tc>
        <w:tc>
          <w:tcPr>
            <w:tcW w:w="1885" w:type="dxa"/>
            <w:vAlign w:val="center"/>
          </w:tcPr>
          <w:p w14:paraId="461669CA" w14:textId="0B307CA6" w:rsidR="006F1043" w:rsidRPr="006A7662" w:rsidRDefault="006F1043" w:rsidP="00DC3F73">
            <w:pPr>
              <w:pStyle w:val="TableTextdecimalaligned"/>
              <w:rPr>
                <w:rFonts w:cstheme="majorBidi"/>
              </w:rPr>
            </w:pPr>
            <w:r w:rsidRPr="006A7662">
              <w:t xml:space="preserve">$1,270,000 </w:t>
            </w:r>
          </w:p>
        </w:tc>
      </w:tr>
      <w:tr w:rsidR="006F1043" w:rsidRPr="006A7662" w14:paraId="5C73C4A5" w14:textId="32D29327" w:rsidTr="003833DC">
        <w:tc>
          <w:tcPr>
            <w:tcW w:w="1435" w:type="dxa"/>
          </w:tcPr>
          <w:p w14:paraId="279DE37F" w14:textId="3F4BFE98" w:rsidR="006F1043" w:rsidRPr="006A7662" w:rsidRDefault="006F1043" w:rsidP="006F1043">
            <w:pPr>
              <w:spacing w:after="0"/>
              <w:rPr>
                <w:rFonts w:ascii="Arial Narrow" w:hAnsi="Arial Narrow" w:cstheme="majorBidi"/>
                <w:color w:val="000000"/>
                <w:sz w:val="20"/>
              </w:rPr>
            </w:pPr>
            <w:r w:rsidRPr="006A7662">
              <w:rPr>
                <w:rFonts w:ascii="Arial Narrow" w:hAnsi="Arial Narrow" w:cstheme="majorBidi"/>
                <w:color w:val="000000"/>
                <w:sz w:val="20"/>
              </w:rPr>
              <w:t>$20</w:t>
            </w:r>
          </w:p>
        </w:tc>
        <w:tc>
          <w:tcPr>
            <w:tcW w:w="2070" w:type="dxa"/>
            <w:vMerge/>
          </w:tcPr>
          <w:p w14:paraId="6F2D3B3A" w14:textId="77777777" w:rsidR="006F1043" w:rsidRPr="006A7662" w:rsidRDefault="006F1043" w:rsidP="006F1043">
            <w:pPr>
              <w:spacing w:after="0"/>
              <w:jc w:val="right"/>
              <w:rPr>
                <w:rFonts w:ascii="Arial Narrow" w:hAnsi="Arial Narrow" w:cstheme="majorBidi"/>
                <w:color w:val="000000"/>
                <w:sz w:val="20"/>
              </w:rPr>
            </w:pPr>
          </w:p>
        </w:tc>
        <w:tc>
          <w:tcPr>
            <w:tcW w:w="1800" w:type="dxa"/>
            <w:vAlign w:val="center"/>
          </w:tcPr>
          <w:p w14:paraId="354613D6" w14:textId="104BDC5E" w:rsidR="006F1043" w:rsidRPr="006A7662" w:rsidRDefault="006F1043" w:rsidP="00DC3F73">
            <w:pPr>
              <w:pStyle w:val="TableTextdecimalaligned"/>
              <w:rPr>
                <w:rFonts w:cstheme="majorBidi"/>
              </w:rPr>
            </w:pPr>
            <w:r w:rsidRPr="006A7662">
              <w:t xml:space="preserve">$1,270,000 </w:t>
            </w:r>
          </w:p>
        </w:tc>
        <w:tc>
          <w:tcPr>
            <w:tcW w:w="2160" w:type="dxa"/>
            <w:vMerge/>
          </w:tcPr>
          <w:p w14:paraId="1624F609" w14:textId="77777777" w:rsidR="006F1043" w:rsidRPr="006A7662" w:rsidRDefault="006F1043" w:rsidP="006F1043">
            <w:pPr>
              <w:spacing w:after="0"/>
              <w:jc w:val="right"/>
              <w:rPr>
                <w:rFonts w:ascii="Arial Narrow" w:hAnsi="Arial Narrow" w:cstheme="majorBidi"/>
                <w:color w:val="000000"/>
                <w:sz w:val="20"/>
              </w:rPr>
            </w:pPr>
          </w:p>
        </w:tc>
        <w:tc>
          <w:tcPr>
            <w:tcW w:w="1885" w:type="dxa"/>
            <w:vAlign w:val="center"/>
          </w:tcPr>
          <w:p w14:paraId="536417F5" w14:textId="25D5DB18" w:rsidR="006F1043" w:rsidRPr="006A7662" w:rsidRDefault="006F1043" w:rsidP="00DC3F73">
            <w:pPr>
              <w:pStyle w:val="TableTextdecimalaligned"/>
              <w:rPr>
                <w:rFonts w:cstheme="majorBidi"/>
              </w:rPr>
            </w:pPr>
            <w:r w:rsidRPr="006A7662">
              <w:t xml:space="preserve">$2,540,000 </w:t>
            </w:r>
          </w:p>
        </w:tc>
      </w:tr>
      <w:tr w:rsidR="006F1043" w:rsidRPr="006A7662" w14:paraId="78E0B2B5" w14:textId="3124E5CD" w:rsidTr="003833DC">
        <w:tc>
          <w:tcPr>
            <w:tcW w:w="1435" w:type="dxa"/>
          </w:tcPr>
          <w:p w14:paraId="604BC7DB" w14:textId="24488BCE" w:rsidR="006F1043" w:rsidRPr="006A7662" w:rsidRDefault="006F1043" w:rsidP="006F1043">
            <w:pPr>
              <w:spacing w:after="0"/>
              <w:rPr>
                <w:rFonts w:ascii="Arial Narrow" w:hAnsi="Arial Narrow" w:cstheme="majorBidi"/>
                <w:color w:val="000000"/>
                <w:sz w:val="20"/>
              </w:rPr>
            </w:pPr>
            <w:r w:rsidRPr="006A7662">
              <w:rPr>
                <w:rFonts w:ascii="Arial Narrow" w:hAnsi="Arial Narrow" w:cstheme="majorBidi"/>
                <w:color w:val="000000"/>
                <w:sz w:val="20"/>
              </w:rPr>
              <w:t>$30</w:t>
            </w:r>
          </w:p>
        </w:tc>
        <w:tc>
          <w:tcPr>
            <w:tcW w:w="2070" w:type="dxa"/>
            <w:vMerge/>
          </w:tcPr>
          <w:p w14:paraId="563EF533" w14:textId="77777777" w:rsidR="006F1043" w:rsidRPr="006A7662" w:rsidRDefault="006F1043" w:rsidP="006F1043">
            <w:pPr>
              <w:spacing w:after="0"/>
              <w:jc w:val="right"/>
              <w:rPr>
                <w:rFonts w:ascii="Arial Narrow" w:hAnsi="Arial Narrow" w:cstheme="majorBidi"/>
                <w:color w:val="000000"/>
                <w:sz w:val="20"/>
              </w:rPr>
            </w:pPr>
          </w:p>
        </w:tc>
        <w:tc>
          <w:tcPr>
            <w:tcW w:w="1800" w:type="dxa"/>
            <w:vAlign w:val="center"/>
          </w:tcPr>
          <w:p w14:paraId="48517ACC" w14:textId="62212539" w:rsidR="006F1043" w:rsidRPr="006A7662" w:rsidRDefault="006F1043" w:rsidP="00DC3F73">
            <w:pPr>
              <w:pStyle w:val="TableTextdecimalaligned"/>
              <w:rPr>
                <w:rFonts w:cstheme="majorBidi"/>
              </w:rPr>
            </w:pPr>
            <w:r w:rsidRPr="006A7662">
              <w:t xml:space="preserve">$1,910,000 </w:t>
            </w:r>
          </w:p>
        </w:tc>
        <w:tc>
          <w:tcPr>
            <w:tcW w:w="2160" w:type="dxa"/>
            <w:vMerge/>
          </w:tcPr>
          <w:p w14:paraId="60169E74" w14:textId="77777777" w:rsidR="006F1043" w:rsidRPr="006A7662" w:rsidRDefault="006F1043" w:rsidP="006F1043">
            <w:pPr>
              <w:spacing w:after="0"/>
              <w:jc w:val="right"/>
              <w:rPr>
                <w:rFonts w:ascii="Arial Narrow" w:hAnsi="Arial Narrow" w:cstheme="majorBidi"/>
                <w:color w:val="000000"/>
                <w:sz w:val="20"/>
              </w:rPr>
            </w:pPr>
          </w:p>
        </w:tc>
        <w:tc>
          <w:tcPr>
            <w:tcW w:w="1885" w:type="dxa"/>
            <w:vAlign w:val="center"/>
          </w:tcPr>
          <w:p w14:paraId="6F90C02A" w14:textId="5CB6C718" w:rsidR="006F1043" w:rsidRPr="006A7662" w:rsidRDefault="006F1043" w:rsidP="00DC3F73">
            <w:pPr>
              <w:pStyle w:val="TableTextdecimalaligned"/>
              <w:rPr>
                <w:rFonts w:cstheme="majorBidi"/>
              </w:rPr>
            </w:pPr>
            <w:r w:rsidRPr="006A7662">
              <w:t xml:space="preserve">$3,810,000 </w:t>
            </w:r>
          </w:p>
        </w:tc>
      </w:tr>
      <w:tr w:rsidR="006F1043" w:rsidRPr="006A7662" w14:paraId="3421DB78" w14:textId="4D0263A5" w:rsidTr="003833DC">
        <w:tc>
          <w:tcPr>
            <w:tcW w:w="1435" w:type="dxa"/>
          </w:tcPr>
          <w:p w14:paraId="763ADA30" w14:textId="10A73D7E" w:rsidR="006F1043" w:rsidRPr="006A7662" w:rsidRDefault="006F1043" w:rsidP="006F1043">
            <w:pPr>
              <w:spacing w:after="0"/>
              <w:rPr>
                <w:rFonts w:ascii="Arial Narrow" w:hAnsi="Arial Narrow" w:cstheme="majorBidi"/>
                <w:color w:val="000000"/>
                <w:sz w:val="20"/>
              </w:rPr>
            </w:pPr>
            <w:r w:rsidRPr="006A7662">
              <w:rPr>
                <w:rFonts w:ascii="Arial Narrow" w:hAnsi="Arial Narrow" w:cstheme="majorBidi"/>
                <w:color w:val="000000"/>
                <w:sz w:val="20"/>
              </w:rPr>
              <w:lastRenderedPageBreak/>
              <w:t>$40</w:t>
            </w:r>
          </w:p>
        </w:tc>
        <w:tc>
          <w:tcPr>
            <w:tcW w:w="2070" w:type="dxa"/>
            <w:vMerge/>
          </w:tcPr>
          <w:p w14:paraId="4AD165D0" w14:textId="77777777" w:rsidR="006F1043" w:rsidRPr="006A7662" w:rsidRDefault="006F1043" w:rsidP="006F1043">
            <w:pPr>
              <w:spacing w:after="0"/>
              <w:jc w:val="right"/>
              <w:rPr>
                <w:rFonts w:ascii="Arial Narrow" w:hAnsi="Arial Narrow" w:cstheme="majorBidi"/>
                <w:color w:val="000000"/>
                <w:sz w:val="20"/>
              </w:rPr>
            </w:pPr>
          </w:p>
        </w:tc>
        <w:tc>
          <w:tcPr>
            <w:tcW w:w="1800" w:type="dxa"/>
            <w:vAlign w:val="center"/>
          </w:tcPr>
          <w:p w14:paraId="5E3BB87F" w14:textId="3EC2A5C6" w:rsidR="006F1043" w:rsidRPr="006A7662" w:rsidRDefault="006F1043" w:rsidP="00DC3F73">
            <w:pPr>
              <w:pStyle w:val="TableTextdecimalaligned"/>
              <w:rPr>
                <w:rFonts w:cstheme="majorBidi"/>
              </w:rPr>
            </w:pPr>
            <w:r w:rsidRPr="006A7662">
              <w:t xml:space="preserve">$2,540,000 </w:t>
            </w:r>
          </w:p>
        </w:tc>
        <w:tc>
          <w:tcPr>
            <w:tcW w:w="2160" w:type="dxa"/>
            <w:vMerge/>
          </w:tcPr>
          <w:p w14:paraId="535FDA00" w14:textId="77777777" w:rsidR="006F1043" w:rsidRPr="006A7662" w:rsidRDefault="006F1043" w:rsidP="006F1043">
            <w:pPr>
              <w:spacing w:after="0"/>
              <w:jc w:val="right"/>
              <w:rPr>
                <w:rFonts w:ascii="Arial Narrow" w:hAnsi="Arial Narrow" w:cstheme="majorBidi"/>
                <w:color w:val="000000"/>
                <w:sz w:val="20"/>
              </w:rPr>
            </w:pPr>
          </w:p>
        </w:tc>
        <w:tc>
          <w:tcPr>
            <w:tcW w:w="1885" w:type="dxa"/>
            <w:vAlign w:val="center"/>
          </w:tcPr>
          <w:p w14:paraId="6FB59DA9" w14:textId="1A6B9AF9" w:rsidR="006F1043" w:rsidRPr="006A7662" w:rsidRDefault="006F1043" w:rsidP="00DC3F73">
            <w:pPr>
              <w:pStyle w:val="TableTextdecimalaligned"/>
              <w:rPr>
                <w:rFonts w:cstheme="majorBidi"/>
              </w:rPr>
            </w:pPr>
            <w:r w:rsidRPr="006A7662">
              <w:t xml:space="preserve">$5,080,000 </w:t>
            </w:r>
          </w:p>
        </w:tc>
      </w:tr>
    </w:tbl>
    <w:p w14:paraId="589E9303" w14:textId="77777777" w:rsidR="00067A3B" w:rsidRPr="006A7662" w:rsidRDefault="00067A3B" w:rsidP="00612066">
      <w:pPr>
        <w:pStyle w:val="BodyText"/>
        <w:rPr>
          <w:rFonts w:ascii="Arial Narrow" w:hAnsi="Arial Narrow"/>
        </w:rPr>
      </w:pPr>
    </w:p>
    <w:p w14:paraId="132EC94C" w14:textId="3865A7D6" w:rsidR="00254104" w:rsidRDefault="003341EF" w:rsidP="003833DC">
      <w:pPr>
        <w:pStyle w:val="BodyText"/>
        <w:keepLines/>
        <w:widowControl w:val="0"/>
      </w:pPr>
      <w:r>
        <w:t>Chargin</w:t>
      </w:r>
      <w:r w:rsidR="008E3101">
        <w:t>g</w:t>
      </w:r>
      <w:r>
        <w:t xml:space="preserve"> an additional usage fee </w:t>
      </w:r>
      <w:r w:rsidR="008E3101">
        <w:t xml:space="preserve">for an OHV state park or area is </w:t>
      </w:r>
      <w:r w:rsidR="00B138F1">
        <w:t xml:space="preserve">a </w:t>
      </w:r>
      <w:r w:rsidR="008E3101">
        <w:t xml:space="preserve">common </w:t>
      </w:r>
      <w:r w:rsidR="00B138F1">
        <w:t xml:space="preserve">practice. </w:t>
      </w:r>
      <w:r w:rsidR="00681CF8">
        <w:t>Federal and state OHV parks</w:t>
      </w:r>
      <w:r w:rsidR="00BD188D">
        <w:t xml:space="preserve"> have a</w:t>
      </w:r>
      <w:r w:rsidR="00681CF8">
        <w:t xml:space="preserve"> range in day use fees. For example, in Florida, </w:t>
      </w:r>
      <w:r w:rsidR="002F7847">
        <w:t xml:space="preserve">the </w:t>
      </w:r>
      <w:bookmarkStart w:id="146" w:name="_Hlk157071456"/>
      <w:r w:rsidR="002F7847" w:rsidRPr="002F7847">
        <w:t xml:space="preserve">Clear Creek OHV </w:t>
      </w:r>
      <w:r w:rsidR="00D755DF">
        <w:t>R</w:t>
      </w:r>
      <w:r w:rsidR="002F7847" w:rsidRPr="002F7847">
        <w:t xml:space="preserve">iding </w:t>
      </w:r>
      <w:r w:rsidR="00D755DF">
        <w:t>R</w:t>
      </w:r>
      <w:r w:rsidR="002F7847" w:rsidRPr="002F7847">
        <w:t xml:space="preserve">rea </w:t>
      </w:r>
      <w:r w:rsidR="002F7847">
        <w:t>d</w:t>
      </w:r>
      <w:r w:rsidR="002F7847" w:rsidRPr="002F7847">
        <w:t xml:space="preserve">ay </w:t>
      </w:r>
      <w:r w:rsidR="002F7847">
        <w:t>u</w:t>
      </w:r>
      <w:r w:rsidR="002F7847" w:rsidRPr="002F7847">
        <w:t xml:space="preserve">se </w:t>
      </w:r>
      <w:bookmarkEnd w:id="146"/>
      <w:r w:rsidR="00353237">
        <w:t>charges</w:t>
      </w:r>
      <w:r w:rsidR="002F7847">
        <w:t xml:space="preserve"> a </w:t>
      </w:r>
      <w:r w:rsidR="00D97CB9">
        <w:t>“</w:t>
      </w:r>
      <w:r w:rsidR="002F7847">
        <w:t>per machine</w:t>
      </w:r>
      <w:r w:rsidR="00D97CB9">
        <w:t>”</w:t>
      </w:r>
      <w:r w:rsidR="002F7847">
        <w:t xml:space="preserve"> fee</w:t>
      </w:r>
      <w:r w:rsidR="004A3428">
        <w:t xml:space="preserve"> of</w:t>
      </w:r>
      <w:r w:rsidR="002F7847">
        <w:t xml:space="preserve"> </w:t>
      </w:r>
      <w:r w:rsidR="00B445A1">
        <w:t>$14.</w:t>
      </w:r>
      <w:r w:rsidR="00B445A1">
        <w:rPr>
          <w:rStyle w:val="FootnoteReference"/>
        </w:rPr>
        <w:footnoteReference w:id="39"/>
      </w:r>
      <w:r w:rsidR="00F3661C">
        <w:t xml:space="preserve"> </w:t>
      </w:r>
      <w:r w:rsidR="00D02BAC">
        <w:t xml:space="preserve">Utah’s Jordan River OHV State Park charges </w:t>
      </w:r>
      <w:r w:rsidR="003A2049">
        <w:t>$35 for a day</w:t>
      </w:r>
      <w:r w:rsidR="004A3428">
        <w:t xml:space="preserve"> pass</w:t>
      </w:r>
      <w:r w:rsidR="004F0686">
        <w:t>.</w:t>
      </w:r>
      <w:r w:rsidR="004F0686">
        <w:rPr>
          <w:rStyle w:val="FootnoteReference"/>
        </w:rPr>
        <w:footnoteReference w:id="40"/>
      </w:r>
      <w:r w:rsidR="003A2049">
        <w:t xml:space="preserve"> </w:t>
      </w:r>
      <w:r w:rsidR="00DF60B0">
        <w:t xml:space="preserve">California’s state </w:t>
      </w:r>
      <w:r w:rsidR="00E16222">
        <w:t>vehicle recreation areas (SVRA)</w:t>
      </w:r>
      <w:r w:rsidR="00EA5FD2">
        <w:t xml:space="preserve"> charge</w:t>
      </w:r>
      <w:r w:rsidR="00D97CB9">
        <w:t xml:space="preserve"> $50 for</w:t>
      </w:r>
      <w:r w:rsidR="00EA5FD2">
        <w:t xml:space="preserve"> an annual pass or a daily fee of $5</w:t>
      </w:r>
      <w:r w:rsidR="002B4F12">
        <w:t>.</w:t>
      </w:r>
      <w:r w:rsidR="002B4F12">
        <w:rPr>
          <w:rStyle w:val="FootnoteReference"/>
        </w:rPr>
        <w:footnoteReference w:id="41"/>
      </w:r>
      <w:r w:rsidR="0006722D">
        <w:t xml:space="preserve"> </w:t>
      </w:r>
      <w:r w:rsidR="00F3661C">
        <w:t xml:space="preserve">Federal </w:t>
      </w:r>
      <w:r w:rsidR="00F3661C" w:rsidRPr="00F3661C">
        <w:t xml:space="preserve">OHV </w:t>
      </w:r>
      <w:r w:rsidR="00D755DF">
        <w:t>r</w:t>
      </w:r>
      <w:r w:rsidR="00F3661C" w:rsidRPr="00F3661C">
        <w:t xml:space="preserve">ecreation </w:t>
      </w:r>
      <w:r w:rsidR="00D755DF">
        <w:t>a</w:t>
      </w:r>
      <w:r w:rsidR="00F3661C" w:rsidRPr="00F3661C">
        <w:t>rea</w:t>
      </w:r>
      <w:r w:rsidR="00F3661C">
        <w:t>s</w:t>
      </w:r>
      <w:r w:rsidR="00D63D41">
        <w:t xml:space="preserve"> tend to cost less</w:t>
      </w:r>
      <w:r w:rsidR="00F3661C">
        <w:t xml:space="preserve">, such as </w:t>
      </w:r>
      <w:r w:rsidR="00074857">
        <w:t xml:space="preserve">the Bureau of Land Management’s </w:t>
      </w:r>
      <w:r w:rsidR="00F3661C" w:rsidRPr="00F3661C">
        <w:t>Top-Peach Valley</w:t>
      </w:r>
      <w:r w:rsidR="005E1528">
        <w:t xml:space="preserve"> in Montrose, C</w:t>
      </w:r>
      <w:r w:rsidR="0006722D">
        <w:t>olorado</w:t>
      </w:r>
      <w:r w:rsidR="005E1528">
        <w:t xml:space="preserve">, </w:t>
      </w:r>
      <w:r w:rsidR="00A027A3">
        <w:t xml:space="preserve">which </w:t>
      </w:r>
      <w:r w:rsidR="00052F04">
        <w:t>charge</w:t>
      </w:r>
      <w:r w:rsidR="00A027A3">
        <w:t>s</w:t>
      </w:r>
      <w:r w:rsidR="00052F04">
        <w:t xml:space="preserve"> a $3 per person</w:t>
      </w:r>
      <w:r w:rsidR="00053744">
        <w:t xml:space="preserve"> for day use or an annual fee of $15.</w:t>
      </w:r>
      <w:r w:rsidR="00053744">
        <w:rPr>
          <w:rStyle w:val="FootnoteReference"/>
        </w:rPr>
        <w:footnoteReference w:id="42"/>
      </w:r>
      <w:r w:rsidR="00BF273F">
        <w:t xml:space="preserve"> </w:t>
      </w:r>
      <w:r w:rsidR="004A3428">
        <w:t>In Georgia, t</w:t>
      </w:r>
      <w:r w:rsidR="00BF273F">
        <w:t xml:space="preserve">he U.S. Forest Service </w:t>
      </w:r>
      <w:r w:rsidR="00293393">
        <w:t>sells an</w:t>
      </w:r>
      <w:r w:rsidR="00293393" w:rsidRPr="00293393">
        <w:t xml:space="preserve"> </w:t>
      </w:r>
      <w:r w:rsidR="00293393">
        <w:t>a</w:t>
      </w:r>
      <w:r w:rsidR="00293393" w:rsidRPr="00293393">
        <w:t xml:space="preserve">nnual OHV </w:t>
      </w:r>
      <w:r w:rsidR="00293393">
        <w:t>s</w:t>
      </w:r>
      <w:r w:rsidR="00293393" w:rsidRPr="00293393">
        <w:t xml:space="preserve">pecial </w:t>
      </w:r>
      <w:r w:rsidR="00293393">
        <w:t>r</w:t>
      </w:r>
      <w:r w:rsidR="00293393" w:rsidRPr="00293393">
        <w:t xml:space="preserve">ecreation </w:t>
      </w:r>
      <w:r w:rsidR="00293393">
        <w:t>p</w:t>
      </w:r>
      <w:r w:rsidR="00293393" w:rsidRPr="00293393">
        <w:t>ermit</w:t>
      </w:r>
      <w:r w:rsidR="00293393">
        <w:t xml:space="preserve"> of $50</w:t>
      </w:r>
      <w:r w:rsidR="00B224FE">
        <w:t xml:space="preserve"> for the </w:t>
      </w:r>
      <w:r w:rsidR="00B224FE" w:rsidRPr="00B224FE">
        <w:t>Chattahoochee-Oconee National</w:t>
      </w:r>
      <w:r w:rsidR="007265BC">
        <w:t xml:space="preserve"> Forest </w:t>
      </w:r>
      <w:r w:rsidR="00AD0CD0">
        <w:t>.</w:t>
      </w:r>
      <w:r w:rsidR="005577DF">
        <w:rPr>
          <w:rStyle w:val="FootnoteReference"/>
        </w:rPr>
        <w:footnoteReference w:id="43"/>
      </w:r>
    </w:p>
    <w:sectPr w:rsidR="00254104" w:rsidSect="00A77354">
      <w:headerReference w:type="default" r:id="rId38"/>
      <w:pgSz w:w="12240" w:h="15840" w:code="1"/>
      <w:pgMar w:top="1440" w:right="1440" w:bottom="1440" w:left="1440" w:header="432"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369F8" w14:textId="77777777" w:rsidR="00A77354" w:rsidRDefault="00A77354" w:rsidP="00DC17F5">
      <w:r>
        <w:separator/>
      </w:r>
    </w:p>
  </w:endnote>
  <w:endnote w:type="continuationSeparator" w:id="0">
    <w:p w14:paraId="73DE7F72" w14:textId="77777777" w:rsidR="00A77354" w:rsidRDefault="00A77354" w:rsidP="00DC17F5">
      <w:r>
        <w:continuationSeparator/>
      </w:r>
    </w:p>
  </w:endnote>
  <w:endnote w:type="continuationNotice" w:id="1">
    <w:p w14:paraId="6723FF7E" w14:textId="77777777" w:rsidR="00A77354" w:rsidRDefault="00A773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icrosoft Tai Le">
    <w:panose1 w:val="020B0502040204020203"/>
    <w:charset w:val="00"/>
    <w:family w:val="swiss"/>
    <w:pitch w:val="variable"/>
    <w:sig w:usb0="00000003" w:usb1="00000000" w:usb2="40000000" w:usb3="00000000" w:csb0="00000001" w:csb1="00000000"/>
  </w:font>
  <w:font w:name="Gotham">
    <w:altName w:val="Calibri"/>
    <w:charset w:val="00"/>
    <w:family w:val="auto"/>
    <w:pitch w:val="variable"/>
    <w:sig w:usb0="00000001" w:usb1="00000000" w:usb2="00000000" w:usb3="00000000" w:csb0="0000000B"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GillSansMT-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1827" w14:textId="5CEB107A" w:rsidR="00351257" w:rsidRDefault="00351257">
    <w:pPr>
      <w:pStyle w:val="Footer"/>
    </w:pPr>
    <w:r w:rsidRPr="00BE5A43">
      <w:t xml:space="preserve">Abt </w:t>
    </w:r>
    <w:r w:rsidR="001374EA">
      <w:t>Global LLC</w:t>
    </w:r>
    <w:r w:rsidR="00F64CE5">
      <w:ptab w:relativeTo="margin" w:alignment="center" w:leader="none"/>
    </w:r>
    <w:r w:rsidR="00AE4B0C">
      <w:t>Economic Contribution of OHV Recreation in Colorado</w:t>
    </w:r>
    <w:r w:rsidR="00F64CE5">
      <w:rPr>
        <w:color w:val="595959"/>
      </w:rPr>
      <w:ptab w:relativeTo="margin" w:alignment="right" w:leader="none"/>
    </w:r>
    <w:r w:rsidR="00BF4380">
      <w:rPr>
        <w:color w:val="595959"/>
      </w:rPr>
      <w:t>February</w:t>
    </w:r>
    <w:r w:rsidR="00AE4B0C">
      <w:rPr>
        <w:color w:val="595959"/>
      </w:rPr>
      <w:t xml:space="preserve"> 202</w:t>
    </w:r>
    <w:r w:rsidR="00886009">
      <w:rPr>
        <w:color w:val="595959"/>
      </w:rPr>
      <w:t>4</w:t>
    </w:r>
    <w:r w:rsidRPr="00BE5A43">
      <w:rPr>
        <w:color w:val="595959"/>
      </w:rPr>
      <w:t> </w:t>
    </w:r>
    <w:r w:rsidRPr="00BE5A43">
      <w:rPr>
        <w:color w:val="595959"/>
      </w:rPr>
      <w:t>▌</w:t>
    </w:r>
    <w:r w:rsidRPr="00BE5A43">
      <w:fldChar w:fldCharType="begin"/>
    </w:r>
    <w:r w:rsidRPr="00BE5A43">
      <w:instrText xml:space="preserve"> PAGE   \* MERGEFORMAT </w:instrText>
    </w:r>
    <w:r w:rsidRPr="00BE5A43">
      <w:fldChar w:fldCharType="separate"/>
    </w:r>
    <w:r w:rsidR="001E33D6">
      <w:rPr>
        <w:noProof/>
      </w:rPr>
      <w:t>2-1</w:t>
    </w:r>
    <w:r w:rsidRPr="00BE5A4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CC2D9" w14:textId="2EE270D4" w:rsidR="009F6A83" w:rsidRDefault="009F6A83" w:rsidP="00525183">
    <w:pPr>
      <w:pStyle w:val="Footer"/>
    </w:pPr>
    <w:r w:rsidRPr="00BE5A43">
      <w:t xml:space="preserve">Abt </w:t>
    </w:r>
    <w:r>
      <w:t>Global LLC</w:t>
    </w:r>
    <w:r>
      <w:ptab w:relativeTo="margin" w:alignment="center" w:leader="none"/>
    </w:r>
    <w:r>
      <w:t>Economic Contribution of OHV Recreation in Colorado</w:t>
    </w:r>
    <w:r>
      <w:rPr>
        <w:color w:val="595959"/>
      </w:rPr>
      <w:ptab w:relativeTo="margin" w:alignment="right" w:leader="none"/>
    </w:r>
    <w:r>
      <w:rPr>
        <w:color w:val="595959"/>
      </w:rPr>
      <w:t>February 2024</w:t>
    </w:r>
    <w:r w:rsidRPr="00BE5A43">
      <w:rPr>
        <w:color w:val="595959"/>
      </w:rPr>
      <w:t> </w:t>
    </w:r>
    <w:r w:rsidRPr="00BE5A43">
      <w:rPr>
        <w:color w:val="595959"/>
      </w:rPr>
      <w:t>▌</w:t>
    </w:r>
    <w:r w:rsidR="00525183" w:rsidRPr="00525183">
      <w:t>ES-</w:t>
    </w:r>
    <w:r w:rsidRPr="00BE5A43">
      <w:fldChar w:fldCharType="begin"/>
    </w:r>
    <w:r w:rsidRPr="00BE5A43">
      <w:instrText xml:space="preserve"> PAGE   \* MERGEFORMAT </w:instrText>
    </w:r>
    <w:r w:rsidRPr="00BE5A43">
      <w:fldChar w:fldCharType="separate"/>
    </w:r>
    <w:r>
      <w:rPr>
        <w:noProof/>
      </w:rPr>
      <w:t>2-1</w:t>
    </w:r>
    <w:r w:rsidRPr="00BE5A4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7239" w14:textId="77777777" w:rsidR="00525183" w:rsidRDefault="00525183" w:rsidP="00525183">
    <w:pPr>
      <w:pStyle w:val="Footer"/>
    </w:pPr>
    <w:r w:rsidRPr="00BE5A43">
      <w:t xml:space="preserve">Abt </w:t>
    </w:r>
    <w:r>
      <w:t>Global LLC</w:t>
    </w:r>
    <w:r>
      <w:ptab w:relativeTo="margin" w:alignment="center" w:leader="none"/>
    </w:r>
    <w:r>
      <w:t>Economic Contribution of OHV Recreation in Colorado</w:t>
    </w:r>
    <w:r>
      <w:rPr>
        <w:color w:val="595959"/>
      </w:rPr>
      <w:ptab w:relativeTo="margin" w:alignment="right" w:leader="none"/>
    </w:r>
    <w:r>
      <w:rPr>
        <w:color w:val="595959"/>
      </w:rPr>
      <w:t>February 2024</w:t>
    </w:r>
    <w:r w:rsidRPr="00BE5A43">
      <w:rPr>
        <w:color w:val="595959"/>
      </w:rPr>
      <w:t> </w:t>
    </w:r>
    <w:r w:rsidRPr="00BE5A43">
      <w:rPr>
        <w:color w:val="595959"/>
      </w:rPr>
      <w:t>▌</w:t>
    </w:r>
    <w:r w:rsidRPr="00525183">
      <w:t>ES-</w:t>
    </w:r>
    <w:r w:rsidRPr="00BE5A43">
      <w:fldChar w:fldCharType="begin"/>
    </w:r>
    <w:r w:rsidRPr="00BE5A43">
      <w:instrText xml:space="preserve"> PAGE   \* MERGEFORMAT </w:instrText>
    </w:r>
    <w:r w:rsidRPr="00BE5A43">
      <w:fldChar w:fldCharType="separate"/>
    </w:r>
    <w:r>
      <w:rPr>
        <w:noProof/>
      </w:rPr>
      <w:t>2-1</w:t>
    </w:r>
    <w:r w:rsidRPr="00BE5A43">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F8EF" w14:textId="5EE3F8AA" w:rsidR="00851DF2" w:rsidRPr="00BE5A43" w:rsidRDefault="00851DF2" w:rsidP="00BE5A43">
    <w:pPr>
      <w:pStyle w:val="Footer"/>
    </w:pPr>
    <w:r w:rsidRPr="00BE5A43">
      <w:t xml:space="preserve">Abt </w:t>
    </w:r>
    <w:r w:rsidR="001374EA">
      <w:t>Global LLC</w:t>
    </w:r>
    <w:r w:rsidR="00ED4B68">
      <w:ptab w:relativeTo="margin" w:alignment="center" w:leader="none"/>
    </w:r>
    <w:r w:rsidR="00F20091">
      <w:t>Economic Contribution of OHV Recreation in Colorado</w:t>
    </w:r>
    <w:r w:rsidR="00ED4B68">
      <w:ptab w:relativeTo="margin" w:alignment="right" w:leader="none"/>
    </w:r>
    <w:r w:rsidR="002B582E">
      <w:rPr>
        <w:color w:val="595959"/>
      </w:rPr>
      <w:t>February</w:t>
    </w:r>
    <w:r w:rsidR="00F20091">
      <w:rPr>
        <w:color w:val="595959"/>
      </w:rPr>
      <w:t xml:space="preserve"> 202</w:t>
    </w:r>
    <w:r w:rsidR="00886009">
      <w:rPr>
        <w:color w:val="595959"/>
      </w:rPr>
      <w:t>4</w:t>
    </w:r>
    <w:r w:rsidRPr="00BE5A43">
      <w:rPr>
        <w:color w:val="595959"/>
      </w:rPr>
      <w:t> </w:t>
    </w:r>
    <w:r w:rsidRPr="00BE5A43">
      <w:rPr>
        <w:color w:val="595959"/>
      </w:rPr>
      <w:t>▌</w:t>
    </w:r>
    <w:r w:rsidRPr="00BE5A43">
      <w:fldChar w:fldCharType="begin"/>
    </w:r>
    <w:r w:rsidRPr="00BE5A43">
      <w:instrText xml:space="preserve"> PAGE   \* MERGEFORMAT </w:instrText>
    </w:r>
    <w:r w:rsidRPr="00BE5A43">
      <w:fldChar w:fldCharType="separate"/>
    </w:r>
    <w:r>
      <w:rPr>
        <w:noProof/>
      </w:rPr>
      <w:t>4</w:t>
    </w:r>
    <w:r w:rsidRPr="00BE5A4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073B8" w14:textId="77777777" w:rsidR="00A77354" w:rsidRDefault="00A77354" w:rsidP="00DC17F5">
      <w:r>
        <w:separator/>
      </w:r>
    </w:p>
  </w:footnote>
  <w:footnote w:type="continuationSeparator" w:id="0">
    <w:p w14:paraId="48AFB35A" w14:textId="77777777" w:rsidR="00A77354" w:rsidRDefault="00A77354" w:rsidP="00DC17F5">
      <w:r>
        <w:continuationSeparator/>
      </w:r>
    </w:p>
  </w:footnote>
  <w:footnote w:type="continuationNotice" w:id="1">
    <w:p w14:paraId="355FC21C" w14:textId="77777777" w:rsidR="00A77354" w:rsidRDefault="00A77354">
      <w:pPr>
        <w:spacing w:after="0"/>
      </w:pPr>
    </w:p>
  </w:footnote>
  <w:footnote w:id="2">
    <w:p w14:paraId="53F6F61C" w14:textId="77777777" w:rsidR="00450D94" w:rsidRPr="000037A1" w:rsidRDefault="00450D94" w:rsidP="00450D94">
      <w:pPr>
        <w:pStyle w:val="FootnoteText"/>
      </w:pPr>
      <w:r w:rsidRPr="000037A1">
        <w:rPr>
          <w:rStyle w:val="FootnoteReference"/>
        </w:rPr>
        <w:footnoteRef/>
      </w:r>
      <w:r w:rsidRPr="000037A1">
        <w:t xml:space="preserve"> </w:t>
      </w:r>
      <w:r>
        <w:t xml:space="preserve"> </w:t>
      </w:r>
      <w:r w:rsidRPr="000037A1">
        <w:t>Pinyon. 2016. Economic Contribution of Off-Highway Vehicle Recreation in Colorado: 2014</w:t>
      </w:r>
      <w:r>
        <w:t>–</w:t>
      </w:r>
      <w:r w:rsidRPr="000037A1">
        <w:t xml:space="preserve">2015 Season. December 6, 2016. </w:t>
      </w:r>
      <w:hyperlink r:id="rId1" w:history="1">
        <w:r w:rsidRPr="000037A1">
          <w:rPr>
            <w:rStyle w:val="Hyperlink"/>
          </w:rPr>
          <w:t>https://www.co.clear-creek.co.us/DocumentCenter/View/7496/2014-15-pinyon-econ-contri-of-ohv-rec-in-Colorado-exec-summ?bidId=</w:t>
        </w:r>
      </w:hyperlink>
      <w:r>
        <w:rPr>
          <w:rStyle w:val="Hyperlink"/>
        </w:rPr>
        <w:t>.</w:t>
      </w:r>
    </w:p>
  </w:footnote>
  <w:footnote w:id="3">
    <w:p w14:paraId="15D97338" w14:textId="77777777" w:rsidR="00643149" w:rsidRPr="007F52B8" w:rsidRDefault="00643149" w:rsidP="00AC22A2">
      <w:pPr>
        <w:pStyle w:val="FootnoteText"/>
      </w:pPr>
      <w:r w:rsidRPr="007F52B8">
        <w:rPr>
          <w:rStyle w:val="FootnoteReference"/>
        </w:rPr>
        <w:footnoteRef/>
      </w:r>
      <w:r w:rsidRPr="007F52B8">
        <w:t xml:space="preserve"> </w:t>
      </w:r>
      <w:r w:rsidR="00335747">
        <w:t xml:space="preserve"> </w:t>
      </w:r>
      <w:r w:rsidRPr="007F52B8">
        <w:t>Jacobs, F. 2023. Personal Communication.</w:t>
      </w:r>
      <w:r w:rsidR="00000124" w:rsidRPr="00000124">
        <w:t xml:space="preserve"> </w:t>
      </w:r>
      <w:r w:rsidR="00000124">
        <w:t xml:space="preserve">RE: </w:t>
      </w:r>
      <w:r w:rsidR="00000124" w:rsidRPr="00000124">
        <w:t>OHV/OSV registration numbers</w:t>
      </w:r>
      <w:r w:rsidR="00000124">
        <w:t>.</w:t>
      </w:r>
      <w:r w:rsidRPr="007F52B8">
        <w:t xml:space="preserve"> 1 November 2023.</w:t>
      </w:r>
    </w:p>
  </w:footnote>
  <w:footnote w:id="4">
    <w:p w14:paraId="5225F42C" w14:textId="77777777" w:rsidR="000037A1" w:rsidRPr="007F52B8" w:rsidRDefault="000D5C09" w:rsidP="00AC22A2">
      <w:pPr>
        <w:pStyle w:val="FootnoteText"/>
      </w:pPr>
      <w:r w:rsidRPr="007F52B8">
        <w:rPr>
          <w:rStyle w:val="FootnoteReference"/>
        </w:rPr>
        <w:footnoteRef/>
      </w:r>
      <w:r w:rsidRPr="007F52B8">
        <w:t xml:space="preserve"> </w:t>
      </w:r>
      <w:r w:rsidR="00335747">
        <w:t xml:space="preserve"> </w:t>
      </w:r>
      <w:r w:rsidRPr="007F52B8">
        <w:t>Uses data from the 20</w:t>
      </w:r>
      <w:r w:rsidR="00FC7BD9" w:rsidRPr="007F52B8">
        <w:t>2</w:t>
      </w:r>
      <w:r w:rsidRPr="007F52B8">
        <w:t xml:space="preserve">0 U.S. Census on the total number of households in Colorado of </w:t>
      </w:r>
      <w:r w:rsidR="00FC7BD9" w:rsidRPr="007F52B8">
        <w:t>2</w:t>
      </w:r>
      <w:r w:rsidRPr="007F52B8">
        <w:t>,</w:t>
      </w:r>
      <w:r w:rsidR="00FC7BD9" w:rsidRPr="007F52B8">
        <w:t>257</w:t>
      </w:r>
      <w:r w:rsidRPr="007F52B8">
        <w:t>,</w:t>
      </w:r>
      <w:r w:rsidR="00FC7BD9" w:rsidRPr="007F52B8">
        <w:t>815</w:t>
      </w:r>
      <w:r w:rsidR="000037A1" w:rsidRPr="007F52B8">
        <w:t xml:space="preserve">. Source: U.S. Census Bureau. 2020. DP1 Profile of General Population and Housing Characteristics. 2020: DEC Demographic Profile. Colorado. </w:t>
      </w:r>
      <w:hyperlink r:id="rId2" w:history="1">
        <w:r w:rsidR="000037A1" w:rsidRPr="007F52B8">
          <w:rPr>
            <w:rStyle w:val="Hyperlink"/>
          </w:rPr>
          <w:t>https://data.census.gov/table?g=040XX00US08&amp;d=DEC+Demographic+Profile</w:t>
        </w:r>
      </w:hyperlink>
      <w:r w:rsidRPr="007F52B8">
        <w:t>.</w:t>
      </w:r>
    </w:p>
  </w:footnote>
  <w:footnote w:id="5">
    <w:p w14:paraId="15152B1B" w14:textId="77777777" w:rsidR="000D5C09" w:rsidRPr="007F52B8" w:rsidRDefault="000D5C09" w:rsidP="00AC22A2">
      <w:pPr>
        <w:pStyle w:val="FootnoteText"/>
      </w:pPr>
      <w:r w:rsidRPr="007F52B8">
        <w:rPr>
          <w:rStyle w:val="FootnoteReference"/>
        </w:rPr>
        <w:footnoteRef/>
      </w:r>
      <w:r w:rsidRPr="007F52B8">
        <w:t xml:space="preserve"> </w:t>
      </w:r>
      <w:r w:rsidR="00335747">
        <w:t xml:space="preserve"> </w:t>
      </w:r>
      <w:r w:rsidRPr="007F52B8">
        <w:t>These estimates do not include any type of motorized water-based recreational activities.</w:t>
      </w:r>
    </w:p>
  </w:footnote>
  <w:footnote w:id="6">
    <w:p w14:paraId="68236C98" w14:textId="77777777" w:rsidR="007D0793" w:rsidRDefault="007D0793" w:rsidP="007D0793">
      <w:pPr>
        <w:pStyle w:val="FootnoteText"/>
      </w:pPr>
      <w:r>
        <w:rPr>
          <w:rStyle w:val="FootnoteReference"/>
        </w:rPr>
        <w:footnoteRef/>
      </w:r>
      <w:r>
        <w:t xml:space="preserve"> In 2023,</w:t>
      </w:r>
      <w:r w:rsidRPr="003E446C">
        <w:t xml:space="preserve"> </w:t>
      </w:r>
      <w:r>
        <w:t>Colorado had</w:t>
      </w:r>
      <w:r w:rsidRPr="003E446C">
        <w:t xml:space="preserve"> 206,565 resident OHV registrations and 48,342 non-resident permits in the state.</w:t>
      </w:r>
      <w:r>
        <w:t xml:space="preserve"> See </w:t>
      </w:r>
      <w:r>
        <w:fldChar w:fldCharType="begin"/>
      </w:r>
      <w:r>
        <w:instrText xml:space="preserve"> REF _Ref153956221 \h </w:instrText>
      </w:r>
      <w:r>
        <w:fldChar w:fldCharType="separate"/>
      </w:r>
      <w:r>
        <w:t xml:space="preserve">Figure </w:t>
      </w:r>
      <w:r>
        <w:rPr>
          <w:noProof/>
          <w:cs/>
        </w:rPr>
        <w:t>‎</w:t>
      </w:r>
      <w:r>
        <w:rPr>
          <w:noProof/>
        </w:rPr>
        <w:t>2</w:t>
      </w:r>
      <w:r>
        <w:noBreakHyphen/>
      </w:r>
      <w:r>
        <w:rPr>
          <w:noProof/>
        </w:rPr>
        <w:t>1</w:t>
      </w:r>
      <w:r>
        <w:fldChar w:fldCharType="end"/>
      </w:r>
      <w:r>
        <w:t>.</w:t>
      </w:r>
    </w:p>
  </w:footnote>
  <w:footnote w:id="7">
    <w:p w14:paraId="52A7EAE3" w14:textId="33D2A9CE" w:rsidR="00F33F93" w:rsidRPr="000037A1" w:rsidRDefault="00F33F93" w:rsidP="00335747">
      <w:pPr>
        <w:pStyle w:val="FootnoteText"/>
      </w:pPr>
      <w:r w:rsidRPr="000037A1">
        <w:rPr>
          <w:rStyle w:val="FootnoteReference"/>
        </w:rPr>
        <w:footnoteRef/>
      </w:r>
      <w:r w:rsidRPr="000037A1">
        <w:t xml:space="preserve"> </w:t>
      </w:r>
      <w:r w:rsidR="00335747">
        <w:t xml:space="preserve"> </w:t>
      </w:r>
      <w:r w:rsidRPr="000037A1">
        <w:t>Pinyon. 2016. Economic Contribution of Off-Highway Vehicle Recreation in Colorado: 2014</w:t>
      </w:r>
      <w:r w:rsidR="004B4C13">
        <w:t>–</w:t>
      </w:r>
      <w:r w:rsidRPr="000037A1">
        <w:t xml:space="preserve">2015 Season. December 6, 2016. </w:t>
      </w:r>
      <w:hyperlink r:id="rId3" w:history="1">
        <w:r w:rsidRPr="000037A1">
          <w:rPr>
            <w:rStyle w:val="Hyperlink"/>
          </w:rPr>
          <w:t>https://www.co.clear-creek.co.us/DocumentCenter/View/7496/2014-15-pinyon-econ-contri-of-ohv-rec-in-Colorado-exec-summ?bidId=</w:t>
        </w:r>
      </w:hyperlink>
      <w:r w:rsidR="00335747">
        <w:rPr>
          <w:rStyle w:val="Hyperlink"/>
        </w:rPr>
        <w:t>.</w:t>
      </w:r>
    </w:p>
  </w:footnote>
  <w:footnote w:id="8">
    <w:p w14:paraId="739EA646" w14:textId="2DD89B15" w:rsidR="007E502C" w:rsidRDefault="007E502C" w:rsidP="00752F42">
      <w:pPr>
        <w:pStyle w:val="FootnoteText"/>
      </w:pPr>
      <w:r w:rsidRPr="000037A1">
        <w:rPr>
          <w:rStyle w:val="FootnoteReference"/>
        </w:rPr>
        <w:footnoteRef/>
      </w:r>
      <w:r w:rsidRPr="000037A1">
        <w:t xml:space="preserve"> </w:t>
      </w:r>
      <w:r w:rsidR="00752F42">
        <w:t xml:space="preserve"> </w:t>
      </w:r>
      <w:r w:rsidRPr="000037A1">
        <w:t>This study did not consider any motorized boat or watercraft use in the estimates of economic contribution of</w:t>
      </w:r>
      <w:r w:rsidR="00181366">
        <w:t xml:space="preserve"> </w:t>
      </w:r>
      <w:r w:rsidRPr="000037A1">
        <w:t>motorized recreation.</w:t>
      </w:r>
    </w:p>
  </w:footnote>
  <w:footnote w:id="9">
    <w:p w14:paraId="5286F0A4" w14:textId="44DD2D3E" w:rsidR="000E0D05" w:rsidRPr="000037A1" w:rsidRDefault="000E0D05" w:rsidP="00752F42">
      <w:pPr>
        <w:pStyle w:val="FootnoteText"/>
      </w:pPr>
      <w:r w:rsidRPr="000037A1">
        <w:rPr>
          <w:rStyle w:val="FootnoteReference"/>
        </w:rPr>
        <w:footnoteRef/>
      </w:r>
      <w:r w:rsidRPr="000037A1">
        <w:t xml:space="preserve"> </w:t>
      </w:r>
      <w:r w:rsidR="00752F42">
        <w:t xml:space="preserve"> </w:t>
      </w:r>
      <w:r w:rsidRPr="000037A1">
        <w:t xml:space="preserve">For purposes of this study, </w:t>
      </w:r>
      <w:r w:rsidR="006657DD">
        <w:t>“</w:t>
      </w:r>
      <w:r w:rsidRPr="000037A1">
        <w:t>household</w:t>
      </w:r>
      <w:r w:rsidR="006657DD">
        <w:t>”</w:t>
      </w:r>
      <w:r w:rsidRPr="000037A1">
        <w:t xml:space="preserve"> is defined as all persons who occupy a housing</w:t>
      </w:r>
      <w:r w:rsidR="00C75E6E">
        <w:t xml:space="preserve"> unit</w:t>
      </w:r>
      <w:r w:rsidRPr="000037A1">
        <w:t>.</w:t>
      </w:r>
      <w:r w:rsidR="009C4763" w:rsidRPr="000037A1">
        <w:t xml:space="preserve"> Source: </w:t>
      </w:r>
      <w:r w:rsidR="009C4763" w:rsidRPr="000037A1">
        <w:rPr>
          <w:rStyle w:val="Hyperlink"/>
          <w:color w:val="auto"/>
          <w:u w:val="none"/>
        </w:rPr>
        <w:t>U.S. Census Bureau.</w:t>
      </w:r>
      <w:r w:rsidR="009C4763" w:rsidRPr="000037A1">
        <w:t xml:space="preserve"> 2023. </w:t>
      </w:r>
      <w:r w:rsidR="009C4763" w:rsidRPr="000037A1">
        <w:rPr>
          <w:rStyle w:val="Hyperlink"/>
          <w:color w:val="auto"/>
          <w:u w:val="none"/>
        </w:rPr>
        <w:t>Subject Definitions.</w:t>
      </w:r>
      <w:r w:rsidR="009C4763" w:rsidRPr="000037A1">
        <w:rPr>
          <w:rStyle w:val="Hyperlink"/>
        </w:rPr>
        <w:t xml:space="preserve"> https://www.census.gov/programs-surveys/cps/technical-documentation/subject-definitions.html#household</w:t>
      </w:r>
    </w:p>
  </w:footnote>
  <w:footnote w:id="10">
    <w:p w14:paraId="19DBFFCE" w14:textId="43EA1475" w:rsidR="007A0A15" w:rsidRPr="00551240" w:rsidRDefault="00794B84" w:rsidP="007A0A15">
      <w:pPr>
        <w:pStyle w:val="FootnoteText"/>
      </w:pPr>
      <w:r>
        <w:rPr>
          <w:rStyle w:val="FootnoteReference"/>
        </w:rPr>
        <w:footnoteRef/>
      </w:r>
      <w:r>
        <w:t xml:space="preserve"> </w:t>
      </w:r>
      <w:r w:rsidRPr="00794B84">
        <w:t>Other attempts have been made to estimate the level of outdoor recreation use in Colorado. In 2023, NoCo Places, a coalition representing eight county, state, and federal public land agencies from north-central Colorado, collected cell phone data by various locations in north-central Colorado. While this data was not considered in this analysis as it could not pinpoint if visitors were participating in OHV recreation, it is a start to representing the geographic variation in outdoor recreation in north-central Colorado.</w:t>
      </w:r>
      <w:r w:rsidR="007A0A15">
        <w:t xml:space="preserve"> </w:t>
      </w:r>
      <w:r w:rsidR="007A0A15" w:rsidRPr="00551240">
        <w:t xml:space="preserve">Source: </w:t>
      </w:r>
      <w:r w:rsidR="008444DD" w:rsidRPr="00551240">
        <w:t>NoCo Places. 2023</w:t>
      </w:r>
      <w:r w:rsidR="0071682B" w:rsidRPr="00551240">
        <w:t xml:space="preserve">. Introduction. </w:t>
      </w:r>
      <w:hyperlink r:id="rId4" w:history="1">
        <w:r w:rsidR="0071682B" w:rsidRPr="00551240">
          <w:rPr>
            <w:rStyle w:val="Hyperlink"/>
          </w:rPr>
          <w:t>https://public.tableau.com/views/NoCo2050Dashboard/Dashboard1?:language=en-US&amp;:display_count=n&amp;:origin=viz_share_link&amp;:showVizHome=no</w:t>
        </w:r>
      </w:hyperlink>
    </w:p>
  </w:footnote>
  <w:footnote w:id="11">
    <w:p w14:paraId="3364BBE7" w14:textId="0919B57A" w:rsidR="00161CAE" w:rsidRPr="000037A1" w:rsidRDefault="00161CAE" w:rsidP="00AC22A2">
      <w:pPr>
        <w:pStyle w:val="FootnoteText"/>
      </w:pPr>
      <w:r w:rsidRPr="000037A1">
        <w:rPr>
          <w:rStyle w:val="FootnoteReference"/>
        </w:rPr>
        <w:footnoteRef/>
      </w:r>
      <w:r w:rsidRPr="000037A1">
        <w:t xml:space="preserve"> Colorado’s OHV program was statutorily created in sections 33-14.5-101 through 33-14.5-113 in the Colorado Revised Statutes.</w:t>
      </w:r>
      <w:r w:rsidR="00B25A04" w:rsidRPr="000037A1">
        <w:t xml:space="preserve"> Source: Colorado Parks and Wildlife (CPW). n.d. Off-Highway Vehicle (OHV) Program. </w:t>
      </w:r>
      <w:hyperlink r:id="rId5" w:anchor=":~:text=%E2%80%8B%E2%80%8B%E2%80%8B-,%E2%80%8B%E2%80%8B%E2%80%8B%E2%80%8B%E2%80%8B%E2%80%8B%E2%80%8B%E2%80%8B%E2%80%8B%E2%80%8B,OHV%20registrations%20and%20use%20permits" w:history="1">
        <w:r w:rsidR="00B25A04" w:rsidRPr="000037A1">
          <w:rPr>
            <w:rStyle w:val="Hyperlink"/>
          </w:rPr>
          <w:t>https://cpw.state.co.us/aboutus/Pages/OHV-Progam.aspx#:~:text=%E2%80%8B%E2%80%8B%E2%80%8B-,%E2%80%8B%E2%80%8B%E2%80%8B%E2%80%8B%E2%80%8B%E2%80%8B%E2%80%8B%E2%80%8B%E2%80%8B%E2%80%8B,OHV%20registrations%20and%20use%20permits</w:t>
        </w:r>
      </w:hyperlink>
      <w:r w:rsidR="00B25A04" w:rsidRPr="000037A1">
        <w:t>.</w:t>
      </w:r>
    </w:p>
  </w:footnote>
  <w:footnote w:id="12">
    <w:p w14:paraId="5BECC3BC" w14:textId="6C453EF0" w:rsidR="00CA5351" w:rsidRPr="000037A1" w:rsidRDefault="00CA5351" w:rsidP="00AC22A2">
      <w:pPr>
        <w:pStyle w:val="FootnoteText"/>
      </w:pPr>
      <w:r w:rsidRPr="000037A1">
        <w:rPr>
          <w:rStyle w:val="FootnoteReference"/>
        </w:rPr>
        <w:footnoteRef/>
      </w:r>
      <w:r w:rsidRPr="000037A1">
        <w:t xml:space="preserve"> Jacobs, F. 2023. Personal Communication.</w:t>
      </w:r>
      <w:r w:rsidR="00B90B3F" w:rsidRPr="00B90B3F">
        <w:t xml:space="preserve"> </w:t>
      </w:r>
      <w:r w:rsidR="00B90B3F">
        <w:t xml:space="preserve">RE: </w:t>
      </w:r>
      <w:r w:rsidR="00B90B3F" w:rsidRPr="00000124">
        <w:t>OHV/OSV registration numbers</w:t>
      </w:r>
      <w:r w:rsidR="00B90B3F">
        <w:t>.</w:t>
      </w:r>
      <w:r w:rsidR="00B90B3F" w:rsidRPr="007F52B8">
        <w:t xml:space="preserve"> </w:t>
      </w:r>
      <w:r w:rsidRPr="000037A1">
        <w:t>1 November 2023.</w:t>
      </w:r>
    </w:p>
  </w:footnote>
  <w:footnote w:id="13">
    <w:p w14:paraId="526AA184" w14:textId="176F9101" w:rsidR="0095612B" w:rsidRPr="000037A1" w:rsidRDefault="0095612B" w:rsidP="00AC22A2">
      <w:pPr>
        <w:pStyle w:val="FootnoteText"/>
      </w:pPr>
      <w:r w:rsidRPr="000037A1">
        <w:rPr>
          <w:rStyle w:val="FootnoteReference"/>
        </w:rPr>
        <w:footnoteRef/>
      </w:r>
      <w:r w:rsidRPr="000037A1">
        <w:t xml:space="preserve"> Jacobs, F. 2023. Personal Communication. </w:t>
      </w:r>
      <w:r w:rsidR="00B90B3F">
        <w:t xml:space="preserve">RE: </w:t>
      </w:r>
      <w:r w:rsidR="00B90B3F" w:rsidRPr="00000124">
        <w:t>OHV/OSV registration numbers</w:t>
      </w:r>
      <w:r w:rsidR="00B90B3F">
        <w:t>.</w:t>
      </w:r>
      <w:r w:rsidR="00B90B3F" w:rsidRPr="007F52B8">
        <w:t xml:space="preserve"> </w:t>
      </w:r>
      <w:r w:rsidRPr="000037A1">
        <w:t>1 November 2023.</w:t>
      </w:r>
    </w:p>
  </w:footnote>
  <w:footnote w:id="14">
    <w:p w14:paraId="71BB8C83" w14:textId="665B48FE" w:rsidR="00CC2938" w:rsidRPr="009C4763" w:rsidRDefault="00CC2938" w:rsidP="00036835">
      <w:pPr>
        <w:pStyle w:val="FootnoteText"/>
        <w:rPr>
          <w:sz w:val="20"/>
        </w:rPr>
      </w:pPr>
      <w:r w:rsidRPr="000037A1">
        <w:rPr>
          <w:rStyle w:val="FootnoteReference"/>
        </w:rPr>
        <w:footnoteRef/>
      </w:r>
      <w:r w:rsidRPr="000037A1">
        <w:t xml:space="preserve"> Data for 2018 was excluded </w:t>
      </w:r>
      <w:r w:rsidR="000A0794" w:rsidRPr="000037A1">
        <w:t>from Figures 2-1 and 2-2 because</w:t>
      </w:r>
      <w:r w:rsidRPr="000037A1">
        <w:t xml:space="preserve"> CPW </w:t>
      </w:r>
      <w:r w:rsidR="000A0794" w:rsidRPr="000037A1">
        <w:t xml:space="preserve">was </w:t>
      </w:r>
      <w:r w:rsidRPr="000037A1">
        <w:t>transition</w:t>
      </w:r>
      <w:r w:rsidR="000A0794" w:rsidRPr="000037A1">
        <w:t xml:space="preserve">ing </w:t>
      </w:r>
      <w:r w:rsidRPr="000037A1">
        <w:t>between vendors</w:t>
      </w:r>
      <w:r w:rsidR="00425EC3" w:rsidRPr="000037A1">
        <w:t xml:space="preserve"> and the recorded permits and registrations did not likely capture actual use. </w:t>
      </w:r>
    </w:p>
  </w:footnote>
  <w:footnote w:id="15">
    <w:p w14:paraId="698D4FFB" w14:textId="7BF4856F" w:rsidR="0057188F" w:rsidRPr="002B0693" w:rsidRDefault="0057188F" w:rsidP="00036835">
      <w:pPr>
        <w:pStyle w:val="FootnoteText"/>
        <w:rPr>
          <w:sz w:val="16"/>
        </w:rPr>
      </w:pPr>
      <w:r w:rsidRPr="002B0693">
        <w:rPr>
          <w:rStyle w:val="FootnoteReference"/>
          <w:szCs w:val="16"/>
        </w:rPr>
        <w:footnoteRef/>
      </w:r>
      <w:r w:rsidRPr="002B0693">
        <w:t xml:space="preserve"> Hazen and Sawyer. 2001. Economic Contribution of Off-Highway Vehicle Use in Colorado, Prepared for the Colorado Off</w:t>
      </w:r>
      <w:r w:rsidR="00812EB8">
        <w:t xml:space="preserve"> </w:t>
      </w:r>
      <w:r w:rsidRPr="002B0693">
        <w:t>Highway Vehicle Coalition.</w:t>
      </w:r>
    </w:p>
  </w:footnote>
  <w:footnote w:id="16">
    <w:p w14:paraId="50B254E1" w14:textId="403026DA" w:rsidR="002B0693" w:rsidRPr="00F44D7B" w:rsidRDefault="002B0693" w:rsidP="004E47E4">
      <w:pPr>
        <w:pStyle w:val="FootnoteText"/>
      </w:pPr>
      <w:r w:rsidRPr="00F44D7B">
        <w:rPr>
          <w:rStyle w:val="FootnoteReference"/>
        </w:rPr>
        <w:footnoteRef/>
      </w:r>
      <w:r w:rsidRPr="00F44D7B">
        <w:t xml:space="preserve"> Colorado Department of Revenue (CD</w:t>
      </w:r>
      <w:r w:rsidR="00D41F73" w:rsidRPr="00F44D7B">
        <w:t>O</w:t>
      </w:r>
      <w:r w:rsidRPr="00F44D7B">
        <w:t>R). 2022. 2022 Annual Report. p</w:t>
      </w:r>
      <w:r w:rsidR="00B44108" w:rsidRPr="00F44D7B">
        <w:t xml:space="preserve">. </w:t>
      </w:r>
      <w:r w:rsidRPr="00F44D7B">
        <w:t xml:space="preserve">38-41. </w:t>
      </w:r>
      <w:hyperlink r:id="rId6" w:history="1">
        <w:r w:rsidRPr="00F44D7B">
          <w:rPr>
            <w:rStyle w:val="Hyperlink"/>
          </w:rPr>
          <w:t>https://cdor.colorado.gov/sites/revenue/files/documents/DR-4000_2022.pdf</w:t>
        </w:r>
      </w:hyperlink>
      <w:r w:rsidR="00A35280" w:rsidRPr="00F44D7B">
        <w:rPr>
          <w:rStyle w:val="Hyperlink"/>
        </w:rPr>
        <w:t>.</w:t>
      </w:r>
    </w:p>
  </w:footnote>
  <w:footnote w:id="17">
    <w:p w14:paraId="23EBB884" w14:textId="5CCC83B5" w:rsidR="0095612B" w:rsidRPr="00F44D7B" w:rsidRDefault="0095612B" w:rsidP="00D41F73">
      <w:pPr>
        <w:spacing w:after="0"/>
        <w:rPr>
          <w:sz w:val="18"/>
          <w:szCs w:val="18"/>
        </w:rPr>
      </w:pPr>
      <w:r w:rsidRPr="00F44D7B">
        <w:rPr>
          <w:rStyle w:val="FootnoteReference"/>
          <w:sz w:val="18"/>
          <w:szCs w:val="18"/>
        </w:rPr>
        <w:footnoteRef/>
      </w:r>
      <w:r w:rsidRPr="00F44D7B">
        <w:rPr>
          <w:sz w:val="18"/>
          <w:szCs w:val="18"/>
        </w:rPr>
        <w:t xml:space="preserve"> Boulder County. 2023. Terms and Definitions. </w:t>
      </w:r>
      <w:hyperlink r:id="rId7" w:history="1">
        <w:r w:rsidRPr="00F44D7B">
          <w:rPr>
            <w:rStyle w:val="Hyperlink"/>
            <w:sz w:val="18"/>
            <w:szCs w:val="18"/>
          </w:rPr>
          <w:t>https://bouldercounty.gov/records/motor-vehicle/terms-definitions/</w:t>
        </w:r>
      </w:hyperlink>
      <w:r w:rsidR="00A35280" w:rsidRPr="00F44D7B">
        <w:rPr>
          <w:rStyle w:val="Hyperlink"/>
          <w:sz w:val="18"/>
          <w:szCs w:val="18"/>
        </w:rPr>
        <w:t>.</w:t>
      </w:r>
    </w:p>
  </w:footnote>
  <w:footnote w:id="18">
    <w:p w14:paraId="1F6B9472" w14:textId="4D9BE94C" w:rsidR="0095612B" w:rsidRPr="00F44D7B" w:rsidRDefault="0095612B" w:rsidP="004E47E4">
      <w:pPr>
        <w:pStyle w:val="FootnoteText"/>
      </w:pPr>
      <w:r w:rsidRPr="00F44D7B">
        <w:rPr>
          <w:rStyle w:val="FootnoteReference"/>
        </w:rPr>
        <w:footnoteRef/>
      </w:r>
      <w:r w:rsidRPr="00F44D7B">
        <w:t xml:space="preserve"> iSeeCars. n.d. 4-Wheel Drive (4WD) vs All-Wheel Drive (AWD): The Key Differences. </w:t>
      </w:r>
      <w:hyperlink r:id="rId8" w:history="1">
        <w:r w:rsidRPr="00F44D7B">
          <w:rPr>
            <w:rStyle w:val="Hyperlink"/>
          </w:rPr>
          <w:t>https://www.iseecars.com/4wd-vs-awd-study</w:t>
        </w:r>
      </w:hyperlink>
      <w:r w:rsidR="00A35280" w:rsidRPr="00F44D7B">
        <w:rPr>
          <w:rStyle w:val="Hyperlink"/>
        </w:rPr>
        <w:t>.</w:t>
      </w:r>
    </w:p>
  </w:footnote>
  <w:footnote w:id="19">
    <w:p w14:paraId="53C637A7" w14:textId="2F0D8594" w:rsidR="004D1FAA" w:rsidRPr="00F44D7B" w:rsidRDefault="004D1FAA" w:rsidP="00AC22A2">
      <w:pPr>
        <w:pStyle w:val="FootnoteText"/>
        <w:rPr>
          <w:rStyle w:val="FootnoteReference"/>
          <w:rFonts w:asciiTheme="majorBidi" w:hAnsiTheme="majorBidi" w:cstheme="majorBidi"/>
        </w:rPr>
      </w:pPr>
      <w:r w:rsidRPr="00F44D7B">
        <w:rPr>
          <w:rStyle w:val="FootnoteReference"/>
          <w:rFonts w:asciiTheme="majorBidi" w:hAnsiTheme="majorBidi" w:cstheme="majorBidi"/>
        </w:rPr>
        <w:footnoteRef/>
      </w:r>
      <w:r w:rsidR="00036835" w:rsidRPr="00F44D7B">
        <w:t xml:space="preserve"> </w:t>
      </w:r>
      <w:r w:rsidRPr="00F44D7B">
        <w:rPr>
          <w:rStyle w:val="FootnoteReference"/>
          <w:rFonts w:asciiTheme="majorBidi" w:hAnsiTheme="majorBidi" w:cstheme="majorBidi"/>
          <w:vertAlign w:val="baseline"/>
        </w:rPr>
        <w:t>Tyler Associates for the California Department of Transportation in Cooperation with the Department of Parks and Recreation, “A Study to Determine Fuel Tax Attributable to Off-Highway and Street Licensed Vehicles used for Recreation Off- Highway,” Corte Madre, California, November, 1990.</w:t>
      </w:r>
    </w:p>
  </w:footnote>
  <w:footnote w:id="20">
    <w:p w14:paraId="45C95546" w14:textId="5BDC9F5D" w:rsidR="00D41F73" w:rsidRPr="00F44D7B" w:rsidRDefault="00C74533" w:rsidP="00AC22A2">
      <w:pPr>
        <w:pStyle w:val="FootnoteText"/>
        <w:rPr>
          <w:rStyle w:val="FootnoteReference"/>
          <w:rFonts w:asciiTheme="majorBidi" w:hAnsiTheme="majorBidi" w:cstheme="majorBidi"/>
        </w:rPr>
      </w:pPr>
      <w:r w:rsidRPr="00F44D7B">
        <w:rPr>
          <w:rStyle w:val="FootnoteReference"/>
          <w:rFonts w:asciiTheme="majorBidi" w:hAnsiTheme="majorBidi" w:cstheme="majorBidi"/>
        </w:rPr>
        <w:footnoteRef/>
      </w:r>
      <w:r w:rsidRPr="00F44D7B">
        <w:t xml:space="preserve"> </w:t>
      </w:r>
      <w:r w:rsidR="00C21B3A" w:rsidRPr="00F44D7B">
        <w:t>R</w:t>
      </w:r>
      <w:r w:rsidR="00D95432" w:rsidRPr="00F44D7B">
        <w:rPr>
          <w:rStyle w:val="FootnoteReference"/>
          <w:rFonts w:asciiTheme="majorBidi" w:hAnsiTheme="majorBidi" w:cstheme="majorBidi"/>
          <w:vertAlign w:val="baseline"/>
        </w:rPr>
        <w:t>ecent sources confirm that 14.2</w:t>
      </w:r>
      <w:r w:rsidR="00854DF7" w:rsidRPr="00F44D7B">
        <w:t>%</w:t>
      </w:r>
      <w:r w:rsidR="00D95432" w:rsidRPr="00F44D7B">
        <w:rPr>
          <w:rStyle w:val="FootnoteReference"/>
          <w:rFonts w:asciiTheme="majorBidi" w:hAnsiTheme="majorBidi" w:cstheme="majorBidi"/>
          <w:vertAlign w:val="baseline"/>
        </w:rPr>
        <w:t xml:space="preserve"> is a reasonable estimate. According to Ford</w:t>
      </w:r>
      <w:r w:rsidR="0076563C" w:rsidRPr="00F44D7B">
        <w:t xml:space="preserve"> Motor Company</w:t>
      </w:r>
      <w:r w:rsidR="00D95432" w:rsidRPr="00F44D7B">
        <w:rPr>
          <w:rStyle w:val="FootnoteReference"/>
          <w:rFonts w:asciiTheme="majorBidi" w:hAnsiTheme="majorBidi" w:cstheme="majorBidi"/>
          <w:vertAlign w:val="baseline"/>
        </w:rPr>
        <w:t>, roughly 18</w:t>
      </w:r>
      <w:r w:rsidR="00697EEC" w:rsidRPr="00F44D7B">
        <w:rPr>
          <w:rStyle w:val="FootnoteReference"/>
          <w:rFonts w:asciiTheme="majorBidi" w:hAnsiTheme="majorBidi" w:cstheme="majorBidi"/>
          <w:vertAlign w:val="baseline"/>
        </w:rPr>
        <w:t>%</w:t>
      </w:r>
      <w:r w:rsidR="00D95432" w:rsidRPr="00F44D7B">
        <w:rPr>
          <w:rStyle w:val="FootnoteReference"/>
          <w:rFonts w:asciiTheme="majorBidi" w:hAnsiTheme="majorBidi" w:cstheme="majorBidi"/>
          <w:vertAlign w:val="baseline"/>
        </w:rPr>
        <w:t xml:space="preserve"> of Expedition customers and 12% of Explorer customers take their vehicle</w:t>
      </w:r>
      <w:r w:rsidR="003F216F" w:rsidRPr="00F44D7B">
        <w:rPr>
          <w:rStyle w:val="FootnoteReference"/>
          <w:rFonts w:asciiTheme="majorBidi" w:hAnsiTheme="majorBidi" w:cstheme="majorBidi"/>
          <w:vertAlign w:val="baseline"/>
        </w:rPr>
        <w:t>s</w:t>
      </w:r>
      <w:r w:rsidR="00D95432" w:rsidRPr="00F44D7B">
        <w:rPr>
          <w:rStyle w:val="FootnoteReference"/>
          <w:rFonts w:asciiTheme="majorBidi" w:hAnsiTheme="majorBidi" w:cstheme="majorBidi"/>
          <w:vertAlign w:val="baseline"/>
        </w:rPr>
        <w:t xml:space="preserve"> off-road</w:t>
      </w:r>
      <w:r w:rsidR="00227A64" w:rsidRPr="00F44D7B">
        <w:t>;</w:t>
      </w:r>
      <w:r w:rsidR="00D95432" w:rsidRPr="00F44D7B">
        <w:rPr>
          <w:rStyle w:val="FootnoteReference"/>
          <w:rFonts w:asciiTheme="majorBidi" w:hAnsiTheme="majorBidi" w:cstheme="majorBidi"/>
          <w:vertAlign w:val="baseline"/>
        </w:rPr>
        <w:t xml:space="preserve"> and Jeep estimates 10</w:t>
      </w:r>
      <w:r w:rsidR="00227A64" w:rsidRPr="00F44D7B">
        <w:rPr>
          <w:rStyle w:val="FootnoteReference"/>
          <w:rFonts w:asciiTheme="majorBidi" w:hAnsiTheme="majorBidi" w:cstheme="majorBidi"/>
          <w:vertAlign w:val="baseline"/>
        </w:rPr>
        <w:t>–</w:t>
      </w:r>
      <w:r w:rsidR="00D95432" w:rsidRPr="00F44D7B">
        <w:rPr>
          <w:rStyle w:val="FootnoteReference"/>
          <w:rFonts w:asciiTheme="majorBidi" w:hAnsiTheme="majorBidi" w:cstheme="majorBidi"/>
          <w:vertAlign w:val="baseline"/>
        </w:rPr>
        <w:t>15</w:t>
      </w:r>
      <w:r w:rsidR="00227A64" w:rsidRPr="00F44D7B">
        <w:t>%</w:t>
      </w:r>
      <w:r w:rsidR="00D95432" w:rsidRPr="00F44D7B">
        <w:rPr>
          <w:rStyle w:val="FootnoteReference"/>
          <w:rFonts w:asciiTheme="majorBidi" w:hAnsiTheme="majorBidi" w:cstheme="majorBidi"/>
          <w:vertAlign w:val="baseline"/>
        </w:rPr>
        <w:t xml:space="preserve"> of jeep owners go off-roading</w:t>
      </w:r>
      <w:r w:rsidR="0082211B" w:rsidRPr="00F44D7B">
        <w:rPr>
          <w:rStyle w:val="FootnoteReference"/>
          <w:rFonts w:asciiTheme="majorBidi" w:hAnsiTheme="majorBidi" w:cstheme="majorBidi"/>
          <w:vertAlign w:val="baseline"/>
        </w:rPr>
        <w:t>.</w:t>
      </w:r>
      <w:r w:rsidR="00D41F73" w:rsidRPr="00F44D7B">
        <w:t xml:space="preserve"> Source: ABC News. 2020. Carmakers target adventure-seeking Americans with off-roading SUVs. </w:t>
      </w:r>
      <w:hyperlink r:id="rId9" w:anchor=":~:text=Mark%20Allen%2C%20head%20of%20design,Wranglers%20and%20Jeep%20Gladiator%20trucks" w:history="1">
        <w:r w:rsidR="00D41F73" w:rsidRPr="00F44D7B">
          <w:rPr>
            <w:rStyle w:val="Hyperlink"/>
            <w:rFonts w:asciiTheme="majorBidi" w:hAnsiTheme="majorBidi" w:cstheme="majorBidi"/>
          </w:rPr>
          <w:t>https://abcnews.go.com/Business/carmakers-target-adventure-seeking-americans-off-roading-suvs/story?id=74138437#:~:text=Mark%20Allen%2C%20head%20of%20design,Wranglers%20and%20Jeep%20Gladiator%20trucks</w:t>
        </w:r>
      </w:hyperlink>
    </w:p>
  </w:footnote>
  <w:footnote w:id="21">
    <w:p w14:paraId="5D693908" w14:textId="0162231C" w:rsidR="00BE4227" w:rsidRPr="00D41F73" w:rsidRDefault="004D1FAA" w:rsidP="00BC6425">
      <w:pPr>
        <w:pStyle w:val="FootnoteText"/>
        <w:rPr>
          <w:rFonts w:asciiTheme="majorBidi" w:hAnsiTheme="majorBidi" w:cstheme="majorBidi"/>
        </w:rPr>
      </w:pPr>
      <w:r w:rsidRPr="00F44D7B">
        <w:rPr>
          <w:rStyle w:val="FootnoteReference"/>
          <w:rFonts w:asciiTheme="majorBidi" w:hAnsiTheme="majorBidi" w:cstheme="majorBidi"/>
        </w:rPr>
        <w:footnoteRef/>
      </w:r>
      <w:r w:rsidRPr="00F44D7B">
        <w:rPr>
          <w:rFonts w:asciiTheme="majorBidi" w:hAnsiTheme="majorBidi" w:cstheme="majorBidi"/>
        </w:rPr>
        <w:t xml:space="preserve"> Uses data from the </w:t>
      </w:r>
      <w:bookmarkStart w:id="36" w:name="_Hlk146548342"/>
      <w:r w:rsidRPr="00F44D7B">
        <w:rPr>
          <w:rFonts w:asciiTheme="majorBidi" w:hAnsiTheme="majorBidi" w:cstheme="majorBidi"/>
        </w:rPr>
        <w:t xml:space="preserve">2020 U.S. Census </w:t>
      </w:r>
      <w:bookmarkEnd w:id="36"/>
      <w:r w:rsidRPr="00F44D7B">
        <w:rPr>
          <w:rFonts w:asciiTheme="majorBidi" w:hAnsiTheme="majorBidi" w:cstheme="majorBidi"/>
        </w:rPr>
        <w:t xml:space="preserve">on the total number of households in Colorado of </w:t>
      </w:r>
      <w:r w:rsidR="00A36A33" w:rsidRPr="00F44D7B">
        <w:rPr>
          <w:rFonts w:asciiTheme="majorBidi" w:hAnsiTheme="majorBidi" w:cstheme="majorBidi"/>
        </w:rPr>
        <w:t>2,257,815</w:t>
      </w:r>
      <w:r w:rsidR="000037A1" w:rsidRPr="00F44D7B">
        <w:rPr>
          <w:rFonts w:asciiTheme="majorBidi" w:hAnsiTheme="majorBidi" w:cstheme="majorBidi"/>
        </w:rPr>
        <w:t xml:space="preserve">. Source: </w:t>
      </w:r>
      <w:r w:rsidR="000037A1" w:rsidRPr="00F44D7B">
        <w:rPr>
          <w:rStyle w:val="Hyperlink"/>
          <w:color w:val="auto"/>
          <w:u w:val="none"/>
        </w:rPr>
        <w:t>U.S. Census Bureau.</w:t>
      </w:r>
      <w:r w:rsidR="000037A1" w:rsidRPr="00F44D7B">
        <w:t xml:space="preserve"> </w:t>
      </w:r>
      <w:r w:rsidR="000037A1" w:rsidRPr="00F44D7B">
        <w:rPr>
          <w:rStyle w:val="Hyperlink"/>
          <w:color w:val="auto"/>
          <w:u w:val="none"/>
        </w:rPr>
        <w:t xml:space="preserve">2020. DP1 Profile of General Population and Housing Characteristics. 2020: DEC Demographic Profile. Colorado. </w:t>
      </w:r>
      <w:hyperlink r:id="rId10" w:history="1">
        <w:r w:rsidR="000037A1" w:rsidRPr="00F44D7B">
          <w:rPr>
            <w:rStyle w:val="Hyperlink"/>
          </w:rPr>
          <w:t>https://data.census.gov/table?g=040XX00US08&amp;d=DEC+Demographic+Profile</w:t>
        </w:r>
      </w:hyperlink>
      <w:r w:rsidR="000037A1" w:rsidRPr="00F44D7B">
        <w:rPr>
          <w:rStyle w:val="Hyperlink"/>
        </w:rPr>
        <w:t>.</w:t>
      </w:r>
    </w:p>
  </w:footnote>
  <w:footnote w:id="22">
    <w:p w14:paraId="5C257806" w14:textId="218395E3" w:rsidR="00ED220B" w:rsidRDefault="00ED220B" w:rsidP="0019024B">
      <w:pPr>
        <w:pStyle w:val="FootnoteText"/>
      </w:pPr>
      <w:r w:rsidRPr="0071682B">
        <w:rPr>
          <w:rStyle w:val="FootnoteReference"/>
          <w:rFonts w:asciiTheme="majorBidi" w:hAnsiTheme="majorBidi" w:cstheme="majorBidi"/>
        </w:rPr>
        <w:footnoteRef/>
      </w:r>
      <w:r w:rsidRPr="00875C53">
        <w:rPr>
          <w:rFonts w:asciiTheme="majorBidi" w:hAnsiTheme="majorBidi" w:cstheme="majorBidi"/>
        </w:rPr>
        <w:t xml:space="preserve"> </w:t>
      </w:r>
      <w:r w:rsidRPr="0019024B">
        <w:rPr>
          <w:rFonts w:asciiTheme="majorBidi" w:hAnsiTheme="majorBidi" w:cstheme="majorBidi"/>
        </w:rPr>
        <w:t>The</w:t>
      </w:r>
      <w:r w:rsidRPr="00875C53">
        <w:rPr>
          <w:rFonts w:asciiTheme="majorBidi" w:hAnsiTheme="majorBidi" w:cstheme="majorBidi"/>
          <w:color w:val="26282A"/>
        </w:rPr>
        <w:t xml:space="preserve"> U.S. Forest Service’s Visitor Use Report states that, “</w:t>
      </w:r>
      <w:r w:rsidRPr="00875C53">
        <w:rPr>
          <w:rFonts w:asciiTheme="majorBidi" w:hAnsiTheme="majorBidi" w:cstheme="majorBidi"/>
        </w:rPr>
        <w:t>Local visitors are those who travel less than 50 road miles from home to the recreation site visited and non-local visitors are those who travel greater than 50 road miles to the recreation site visited.</w:t>
      </w:r>
      <w:r w:rsidRPr="00875C53">
        <w:rPr>
          <w:rFonts w:asciiTheme="majorBidi" w:hAnsiTheme="majorBidi" w:cstheme="majorBidi"/>
          <w:color w:val="26282A"/>
        </w:rPr>
        <w:t>”</w:t>
      </w:r>
      <w:r w:rsidRPr="00981C98">
        <w:rPr>
          <w:rFonts w:asciiTheme="majorBidi" w:hAnsiTheme="majorBidi" w:cstheme="majorBidi"/>
          <w:color w:val="26282A"/>
        </w:rPr>
        <w:t xml:space="preserve"> Source:</w:t>
      </w:r>
      <w:r w:rsidRPr="00875C53">
        <w:rPr>
          <w:rFonts w:asciiTheme="majorBidi" w:hAnsiTheme="majorBidi" w:cstheme="majorBidi"/>
          <w:color w:val="26282A"/>
        </w:rPr>
        <w:t xml:space="preserve"> USFS. </w:t>
      </w:r>
      <w:r w:rsidRPr="00875C53">
        <w:rPr>
          <w:rFonts w:asciiTheme="majorBidi" w:hAnsiTheme="majorBidi" w:cstheme="majorBidi"/>
        </w:rPr>
        <w:t>Visitor Use Report: Rocky Mountain Region (R2). June 28, 2023.</w:t>
      </w:r>
      <w:r w:rsidRPr="00981C98">
        <w:rPr>
          <w:rFonts w:asciiTheme="majorBidi" w:hAnsiTheme="majorBidi" w:cstheme="majorBidi"/>
          <w:color w:val="26282A"/>
        </w:rPr>
        <w:t xml:space="preserve"> https://apps.fs.usda.gov/nvum/results/ReportCache/2020_R02_Master_Report.pdf</w:t>
      </w:r>
    </w:p>
  </w:footnote>
  <w:footnote w:id="23">
    <w:p w14:paraId="1031E1D5" w14:textId="157FE764" w:rsidR="001F4F1C" w:rsidRDefault="001F4F1C">
      <w:pPr>
        <w:pStyle w:val="FootnoteText"/>
      </w:pPr>
      <w:r>
        <w:rPr>
          <w:rStyle w:val="FootnoteReference"/>
        </w:rPr>
        <w:footnoteRef/>
      </w:r>
      <w:r>
        <w:t xml:space="preserve"> </w:t>
      </w:r>
      <w:r w:rsidR="004F3C11">
        <w:t>U.S. Bureau of Labor Statistics. 2023.</w:t>
      </w:r>
      <w:r>
        <w:t xml:space="preserve"> </w:t>
      </w:r>
      <w:r w:rsidR="00035D60">
        <w:t>C</w:t>
      </w:r>
      <w:r w:rsidR="00035D60" w:rsidRPr="00035D60">
        <w:t>onsumer Price Index</w:t>
      </w:r>
      <w:r w:rsidR="00035D60">
        <w:t>.</w:t>
      </w:r>
      <w:r>
        <w:t xml:space="preserve"> </w:t>
      </w:r>
      <w:r w:rsidR="00D31B2F" w:rsidRPr="00D31B2F">
        <w:t>https://www.bls.gov/cpi/data.htm</w:t>
      </w:r>
    </w:p>
  </w:footnote>
  <w:footnote w:id="24">
    <w:p w14:paraId="29095986" w14:textId="4D3FD455" w:rsidR="000D708E" w:rsidRPr="00D41F73" w:rsidRDefault="000D708E" w:rsidP="00BC6425">
      <w:pPr>
        <w:pStyle w:val="FootnoteText"/>
      </w:pPr>
      <w:r w:rsidRPr="00D41F73">
        <w:rPr>
          <w:rStyle w:val="FootnoteReference"/>
        </w:rPr>
        <w:footnoteRef/>
      </w:r>
      <w:r w:rsidRPr="00D41F73">
        <w:t xml:space="preserve"> Annual expenditures were estimated for non-resident households but were not included in the analysis under the assumption that most of those annual expenditures would occur in their home state.</w:t>
      </w:r>
    </w:p>
  </w:footnote>
  <w:footnote w:id="25">
    <w:p w14:paraId="5A24B9D6" w14:textId="170CAB73" w:rsidR="00D41F73" w:rsidRDefault="00D41F73" w:rsidP="00BC6425">
      <w:pPr>
        <w:pStyle w:val="FootnoteText"/>
      </w:pPr>
      <w:r w:rsidRPr="00D41F73">
        <w:rPr>
          <w:rStyle w:val="FootnoteReference"/>
        </w:rPr>
        <w:footnoteRef/>
      </w:r>
      <w:r w:rsidRPr="00D41F73">
        <w:t xml:space="preserve"> Bureau of Labor Statistics (BLS). 2023. Consumer Price Index. All Urban Consumers (Current Series). </w:t>
      </w:r>
      <w:hyperlink r:id="rId11" w:history="1">
        <w:r w:rsidRPr="00D41F73">
          <w:rPr>
            <w:rStyle w:val="Hyperlink"/>
          </w:rPr>
          <w:t>https://www.bls.gov/cpi/data.htm</w:t>
        </w:r>
      </w:hyperlink>
      <w:r w:rsidRPr="00D41F73">
        <w:rPr>
          <w:rStyle w:val="Hyperlink"/>
        </w:rPr>
        <w:t>.</w:t>
      </w:r>
    </w:p>
  </w:footnote>
  <w:footnote w:id="26">
    <w:p w14:paraId="3BF4E0AD" w14:textId="755946F8" w:rsidR="00972ADF" w:rsidRPr="006B0F63" w:rsidRDefault="00972ADF" w:rsidP="00C24A61">
      <w:pPr>
        <w:pStyle w:val="FootnoteText"/>
        <w:rPr>
          <w:sz w:val="20"/>
          <w:lang w:val="fr-FR"/>
        </w:rPr>
      </w:pPr>
      <w:r w:rsidRPr="001702ED">
        <w:rPr>
          <w:rStyle w:val="FootnoteReference"/>
          <w:rFonts w:asciiTheme="majorBidi" w:hAnsiTheme="majorBidi" w:cstheme="majorBidi"/>
        </w:rPr>
        <w:footnoteRef/>
      </w:r>
      <w:r w:rsidRPr="001702ED">
        <w:t xml:space="preserve"> IMPLAN (IMPact Analysis for PLANning) was originally developed by the U.S. Forest Service in conjunction with the Federal Emergency Management Agency and the Bureau of Land Management to assist in land and resource management planning and has been in use since 1979. IMPLAN is widely used for economic analyses by clients in federal, state</w:t>
      </w:r>
      <w:r w:rsidR="008A4FEB">
        <w:t>,</w:t>
      </w:r>
      <w:r w:rsidRPr="001702ED">
        <w:t xml:space="preserve"> and local governments, universities, as well as the private sector. The IMPLAN software package allows the estimation of the multiplier effects of changes in final demand for one industry’s output and the corresponding effect on all other industries within a local economic area. Multipliers capture all three effects (direct, indirect</w:t>
      </w:r>
      <w:r w:rsidR="002037B7">
        <w:t>,</w:t>
      </w:r>
      <w:r w:rsidRPr="001702ED">
        <w:t xml:space="preserve"> and induced) and further account for commuting, social security and income taxes, and savings by households. Data output consists of estimations of output, income and employment, and value added.</w:t>
      </w:r>
      <w:r w:rsidR="001702ED" w:rsidRPr="001702ED">
        <w:t xml:space="preserve"> </w:t>
      </w:r>
      <w:r w:rsidR="001702ED" w:rsidRPr="001702ED">
        <w:rPr>
          <w:lang w:val="fr-FR"/>
        </w:rPr>
        <w:t>Source:</w:t>
      </w:r>
      <w:r w:rsidR="001702ED" w:rsidRPr="001702ED">
        <w:rPr>
          <w:sz w:val="20"/>
          <w:lang w:val="fr-FR"/>
        </w:rPr>
        <w:t xml:space="preserve"> </w:t>
      </w:r>
      <w:r w:rsidR="001702ED" w:rsidRPr="001702ED">
        <w:rPr>
          <w:lang w:val="fr-FR"/>
        </w:rPr>
        <w:t xml:space="preserve">IMPLAN. 2023. IMPLAN Industries &amp; NAICS </w:t>
      </w:r>
      <w:r w:rsidR="004D6744" w:rsidRPr="001702ED">
        <w:rPr>
          <w:lang w:val="fr-FR"/>
        </w:rPr>
        <w:t>Correspondances</w:t>
      </w:r>
      <w:r w:rsidR="001702ED" w:rsidRPr="001702ED">
        <w:rPr>
          <w:lang w:val="fr-FR"/>
        </w:rPr>
        <w:t xml:space="preserve">. </w:t>
      </w:r>
      <w:hyperlink r:id="rId12" w:history="1">
        <w:r w:rsidR="001702ED" w:rsidRPr="006B0F63">
          <w:rPr>
            <w:rStyle w:val="Hyperlink"/>
            <w:rFonts w:asciiTheme="majorBidi" w:hAnsiTheme="majorBidi" w:cstheme="majorBidi"/>
            <w:lang w:val="fr-FR"/>
          </w:rPr>
          <w:t>https://support.implan.com/hc/en-us/articles/115009674428-IMPLAN-Industries-NAICS-Correspondences</w:t>
        </w:r>
      </w:hyperlink>
      <w:r w:rsidR="006071B4" w:rsidRPr="006B0F63">
        <w:rPr>
          <w:rStyle w:val="Hyperlink"/>
          <w:rFonts w:asciiTheme="majorBidi" w:hAnsiTheme="majorBidi" w:cstheme="majorBidi"/>
          <w:lang w:val="fr-FR"/>
        </w:rPr>
        <w:t>.</w:t>
      </w:r>
      <w:r w:rsidR="001702ED" w:rsidRPr="006B0F63">
        <w:rPr>
          <w:lang w:val="fr-FR"/>
        </w:rPr>
        <w:t xml:space="preserve"> </w:t>
      </w:r>
    </w:p>
  </w:footnote>
  <w:footnote w:id="27">
    <w:p w14:paraId="3C5C2976" w14:textId="647B01BC" w:rsidR="00972ADF" w:rsidRPr="00EF4F6D" w:rsidRDefault="00972ADF" w:rsidP="00AC22A2">
      <w:pPr>
        <w:pStyle w:val="FootnoteText"/>
      </w:pPr>
      <w:r w:rsidRPr="001702ED">
        <w:rPr>
          <w:rStyle w:val="FootnoteReference"/>
        </w:rPr>
        <w:footnoteRef/>
      </w:r>
      <w:r w:rsidRPr="001702ED">
        <w:t xml:space="preserve"> Day, Frances</w:t>
      </w:r>
      <w:r w:rsidR="004644BC" w:rsidRPr="001702ED">
        <w:t xml:space="preserve">. </w:t>
      </w:r>
      <w:r w:rsidR="00BA142D">
        <w:t>n</w:t>
      </w:r>
      <w:r w:rsidR="004644BC" w:rsidRPr="001702ED">
        <w:t>.d.</w:t>
      </w:r>
      <w:r w:rsidRPr="001702ED">
        <w:t xml:space="preserve"> </w:t>
      </w:r>
      <w:r w:rsidRPr="006071B4">
        <w:rPr>
          <w:i/>
          <w:iCs/>
        </w:rPr>
        <w:t>Principles of Impact Analysis and Implan® Applications</w:t>
      </w:r>
      <w:r w:rsidRPr="001702ED">
        <w:t>, First Edition.</w:t>
      </w:r>
    </w:p>
  </w:footnote>
  <w:footnote w:id="28">
    <w:p w14:paraId="25B779A6" w14:textId="57EABAF5" w:rsidR="0030239D" w:rsidRDefault="0030239D">
      <w:pPr>
        <w:pStyle w:val="FootnoteText"/>
      </w:pPr>
      <w:r>
        <w:rPr>
          <w:rStyle w:val="FootnoteReference"/>
        </w:rPr>
        <w:footnoteRef/>
      </w:r>
      <w:r>
        <w:t xml:space="preserve"> GRP, also known as value added, isthe</w:t>
      </w:r>
      <w:r w:rsidRPr="005A57F4">
        <w:t xml:space="preserve"> market value of a product </w:t>
      </w:r>
      <w:r>
        <w:t>or gross sales less the</w:t>
      </w:r>
      <w:r w:rsidRPr="005A57F4">
        <w:t xml:space="preserve"> </w:t>
      </w:r>
      <w:r>
        <w:t>value or costs of intermediate products and services.</w:t>
      </w:r>
    </w:p>
  </w:footnote>
  <w:footnote w:id="29">
    <w:p w14:paraId="235113E1" w14:textId="6772DC6E" w:rsidR="00F107C8" w:rsidRPr="00420B61" w:rsidRDefault="00F107C8" w:rsidP="00AC22A2">
      <w:pPr>
        <w:pStyle w:val="FootnoteText"/>
      </w:pPr>
      <w:r w:rsidRPr="00F107C8">
        <w:rPr>
          <w:rStyle w:val="FootnoteReference"/>
        </w:rPr>
        <w:footnoteRef/>
      </w:r>
      <w:r w:rsidRPr="00F107C8">
        <w:t xml:space="preserve"> </w:t>
      </w:r>
      <w:r w:rsidR="00AB6D05" w:rsidRPr="00AB6D05">
        <w:t xml:space="preserve">U.S. Bureau of Economic Analysis, Gross Domestic Product: All Industry Total in Colorado [CONGSP], retrieved from </w:t>
      </w:r>
      <w:r w:rsidR="00AB6D05" w:rsidRPr="00420B61">
        <w:t xml:space="preserve">FRED, Federal Reserve Bank of St. Louis. </w:t>
      </w:r>
      <w:hyperlink r:id="rId13" w:history="1">
        <w:r w:rsidR="00AB6D05" w:rsidRPr="00420B61">
          <w:rPr>
            <w:rStyle w:val="Hyperlink"/>
          </w:rPr>
          <w:t>https://fred.stlouisfed.org/series/CONGSP</w:t>
        </w:r>
      </w:hyperlink>
      <w:r w:rsidR="008B6BF9">
        <w:rPr>
          <w:rStyle w:val="Hyperlink"/>
        </w:rPr>
        <w:t>.</w:t>
      </w:r>
    </w:p>
  </w:footnote>
  <w:footnote w:id="30">
    <w:p w14:paraId="37BB4E0F" w14:textId="52BEE6CB" w:rsidR="00F107C8" w:rsidRPr="00420B61" w:rsidRDefault="00301BA0" w:rsidP="00AC22A2">
      <w:pPr>
        <w:pStyle w:val="FootnoteText"/>
        <w:rPr>
          <w:lang w:val="fr-FR"/>
        </w:rPr>
      </w:pPr>
      <w:r w:rsidRPr="00420B61">
        <w:rPr>
          <w:rStyle w:val="FootnoteReference"/>
        </w:rPr>
        <w:footnoteRef/>
      </w:r>
      <w:r w:rsidRPr="00420B61">
        <w:t xml:space="preserve"> U.</w:t>
      </w:r>
      <w:r w:rsidR="009F65FB" w:rsidRPr="00420B61">
        <w:t>S</w:t>
      </w:r>
      <w:r w:rsidRPr="00420B61">
        <w:t xml:space="preserve">. Bureau of </w:t>
      </w:r>
      <w:r w:rsidR="009F65FB" w:rsidRPr="00420B61">
        <w:t xml:space="preserve">Economic Analysis. 2023. Outdoor Recreation Satellite Account, U.S. and States, 2022. </w:t>
      </w:r>
      <w:r w:rsidR="009F65FB" w:rsidRPr="00420B61">
        <w:rPr>
          <w:lang w:val="fr-FR"/>
        </w:rPr>
        <w:t xml:space="preserve">Available: </w:t>
      </w:r>
      <w:hyperlink r:id="rId14" w:history="1">
        <w:r w:rsidR="008B6BF9" w:rsidRPr="008B6BF9">
          <w:rPr>
            <w:rStyle w:val="Hyperlink"/>
            <w:lang w:val="fr-FR"/>
          </w:rPr>
          <w:t>https://www.bea.gov/news/2023/outdoor-recreation-satellite-account-us-and2.-states-2022</w:t>
        </w:r>
      </w:hyperlink>
      <w:r w:rsidR="008B6BF9">
        <w:rPr>
          <w:lang w:val="fr-FR"/>
        </w:rPr>
        <w:t>.</w:t>
      </w:r>
    </w:p>
  </w:footnote>
  <w:footnote w:id="31">
    <w:p w14:paraId="2F9302C0" w14:textId="3A397C3D" w:rsidR="00A52456" w:rsidRPr="00D924C5" w:rsidRDefault="00A52456" w:rsidP="00AC22A2">
      <w:pPr>
        <w:pStyle w:val="FootnoteText"/>
      </w:pPr>
      <w:r w:rsidRPr="00420B61">
        <w:rPr>
          <w:rStyle w:val="FootnoteReference"/>
        </w:rPr>
        <w:footnoteRef/>
      </w:r>
      <w:r w:rsidR="00C24A61">
        <w:t xml:space="preserve"> </w:t>
      </w:r>
      <w:r w:rsidR="00420B61" w:rsidRPr="00420B61">
        <w:t xml:space="preserve">Southwick Associates. 2018. </w:t>
      </w:r>
      <w:r w:rsidRPr="00420B61">
        <w:t xml:space="preserve">The 2017 Economic Contributions of Outdoor Recreation in Colorado. </w:t>
      </w:r>
      <w:hyperlink r:id="rId15" w:history="1">
        <w:r w:rsidR="00420B61" w:rsidRPr="00D924C5">
          <w:rPr>
            <w:rStyle w:val="Hyperlink"/>
          </w:rPr>
          <w:t>https://cpw.state.co.us/Documents/Trails/SCORP/2017EconomicContributions_SCORP.pdf?source=post_page</w:t>
        </w:r>
      </w:hyperlink>
      <w:r w:rsidR="008B6BF9">
        <w:rPr>
          <w:rStyle w:val="Hyperlink"/>
        </w:rPr>
        <w:t>.</w:t>
      </w:r>
    </w:p>
  </w:footnote>
  <w:footnote w:id="32">
    <w:p w14:paraId="64DE8F87" w14:textId="581627D5" w:rsidR="00A306BF" w:rsidRPr="00BE4227" w:rsidRDefault="00A306BF" w:rsidP="00AC22A2">
      <w:pPr>
        <w:pStyle w:val="FootnoteText"/>
      </w:pPr>
      <w:r w:rsidRPr="00BE4227">
        <w:rPr>
          <w:rStyle w:val="FootnoteReference"/>
        </w:rPr>
        <w:footnoteRef/>
      </w:r>
      <w:r w:rsidRPr="00BE4227">
        <w:t xml:space="preserve"> I</w:t>
      </w:r>
      <w:r w:rsidR="00371B5C" w:rsidRPr="00BE4227">
        <w:t>t is important to note that the sum of the regional economic activity does not equal the total state activity</w:t>
      </w:r>
      <w:r w:rsidR="008A4209" w:rsidRPr="00BE4227">
        <w:t xml:space="preserve"> summarized in Section 3</w:t>
      </w:r>
      <w:r w:rsidR="00371B5C" w:rsidRPr="00BE4227">
        <w:t xml:space="preserve">; with the larger economic region across the state, more direct </w:t>
      </w:r>
      <w:r w:rsidR="008A4209" w:rsidRPr="00BE4227">
        <w:t xml:space="preserve">(spending) </w:t>
      </w:r>
      <w:r w:rsidR="00371B5C" w:rsidRPr="00BE4227">
        <w:t>and multiplier effects are captured within this broader region</w:t>
      </w:r>
      <w:r w:rsidR="008A4209" w:rsidRPr="00BE4227">
        <w:t xml:space="preserve"> leading to almost twice as much </w:t>
      </w:r>
      <w:r w:rsidR="00CD5317">
        <w:t xml:space="preserve">in </w:t>
      </w:r>
      <w:r w:rsidR="008A4209" w:rsidRPr="00BE4227">
        <w:t>sales captured within the state</w:t>
      </w:r>
      <w:r w:rsidR="00371B5C" w:rsidRPr="00BE4227">
        <w:t xml:space="preserve">. </w:t>
      </w:r>
    </w:p>
  </w:footnote>
  <w:footnote w:id="33">
    <w:p w14:paraId="5F570377" w14:textId="77777777" w:rsidR="002A7825" w:rsidRDefault="002A7825" w:rsidP="002A7825">
      <w:pPr>
        <w:pStyle w:val="FootnoteText"/>
      </w:pPr>
      <w:r>
        <w:rPr>
          <w:rStyle w:val="FootnoteReference"/>
        </w:rPr>
        <w:footnoteRef/>
      </w:r>
      <w:r>
        <w:t xml:space="preserve"> In 2023,</w:t>
      </w:r>
      <w:r w:rsidRPr="003E446C">
        <w:t xml:space="preserve"> </w:t>
      </w:r>
      <w:r>
        <w:t>Colorado had</w:t>
      </w:r>
      <w:r w:rsidRPr="003E446C">
        <w:t xml:space="preserve"> 206,565 resident OHV registrations and 48,342 non-resident permits in the state.</w:t>
      </w:r>
      <w:r>
        <w:t xml:space="preserve"> See </w:t>
      </w:r>
      <w:r>
        <w:fldChar w:fldCharType="begin"/>
      </w:r>
      <w:r>
        <w:instrText xml:space="preserve"> REF _Ref153956221 \h </w:instrText>
      </w:r>
      <w:r>
        <w:fldChar w:fldCharType="separate"/>
      </w:r>
      <w:r>
        <w:t xml:space="preserve">Figure </w:t>
      </w:r>
      <w:r>
        <w:rPr>
          <w:noProof/>
          <w:cs/>
        </w:rPr>
        <w:t>‎</w:t>
      </w:r>
      <w:r>
        <w:rPr>
          <w:noProof/>
        </w:rPr>
        <w:t>2</w:t>
      </w:r>
      <w:r>
        <w:noBreakHyphen/>
      </w:r>
      <w:r>
        <w:rPr>
          <w:noProof/>
        </w:rPr>
        <w:t>1</w:t>
      </w:r>
      <w:r>
        <w:fldChar w:fldCharType="end"/>
      </w:r>
      <w:r>
        <w:t>.</w:t>
      </w:r>
    </w:p>
  </w:footnote>
  <w:footnote w:id="34">
    <w:p w14:paraId="5C2A0D76" w14:textId="77777777" w:rsidR="00067A3B" w:rsidRDefault="00067A3B" w:rsidP="00067A3B">
      <w:pPr>
        <w:pStyle w:val="FootnoteText"/>
      </w:pPr>
      <w:r>
        <w:rPr>
          <w:rStyle w:val="FootnoteReference"/>
        </w:rPr>
        <w:footnoteRef/>
      </w:r>
      <w:r>
        <w:t xml:space="preserve"> Freedman, D. n.d. Sampling. </w:t>
      </w:r>
      <w:hyperlink r:id="rId16" w:history="1">
        <w:r w:rsidRPr="009D76A4">
          <w:rPr>
            <w:rStyle w:val="Hyperlink"/>
          </w:rPr>
          <w:t>https://www.stat.berkeley.edu/~census/sample.pdf</w:t>
        </w:r>
      </w:hyperlink>
    </w:p>
  </w:footnote>
  <w:footnote w:id="35">
    <w:p w14:paraId="4477B049" w14:textId="0D99560E" w:rsidR="00EB4388" w:rsidRDefault="00EB4388">
      <w:pPr>
        <w:pStyle w:val="FootnoteText"/>
      </w:pPr>
      <w:r>
        <w:rPr>
          <w:rStyle w:val="FootnoteReference"/>
        </w:rPr>
        <w:footnoteRef/>
      </w:r>
      <w:r>
        <w:t xml:space="preserve"> See </w:t>
      </w:r>
      <w:r>
        <w:fldChar w:fldCharType="begin"/>
      </w:r>
      <w:r>
        <w:instrText xml:space="preserve"> REF _Ref152075056 \h </w:instrText>
      </w:r>
      <w:r>
        <w:fldChar w:fldCharType="separate"/>
      </w:r>
      <w:r>
        <w:t xml:space="preserve">Figure </w:t>
      </w:r>
      <w:r>
        <w:rPr>
          <w:noProof/>
          <w:cs/>
        </w:rPr>
        <w:t>‎</w:t>
      </w:r>
      <w:r>
        <w:rPr>
          <w:noProof/>
        </w:rPr>
        <w:t>4</w:t>
      </w:r>
      <w:r>
        <w:noBreakHyphen/>
      </w:r>
      <w:r>
        <w:rPr>
          <w:noProof/>
        </w:rPr>
        <w:t>1</w:t>
      </w:r>
      <w:r>
        <w:fldChar w:fldCharType="end"/>
      </w:r>
      <w:r>
        <w:t xml:space="preserve"> for the counties considered to be in </w:t>
      </w:r>
      <w:r w:rsidR="001C09F8">
        <w:t xml:space="preserve">the east region of </w:t>
      </w:r>
      <w:r>
        <w:t>Colorado.</w:t>
      </w:r>
      <w:r w:rsidR="00A14394">
        <w:t xml:space="preserve"> The 30,348 Colorado households </w:t>
      </w:r>
      <w:r w:rsidR="00626B65">
        <w:t xml:space="preserve">and </w:t>
      </w:r>
      <w:r w:rsidR="00121EC4">
        <w:t>1,003 non</w:t>
      </w:r>
      <w:r w:rsidR="00864DA6">
        <w:t>-</w:t>
      </w:r>
      <w:r w:rsidR="00817C13">
        <w:t xml:space="preserve">resident households </w:t>
      </w:r>
      <w:r w:rsidR="00A14394">
        <w:t xml:space="preserve">were estimated based on </w:t>
      </w:r>
      <w:r w:rsidR="00817C13">
        <w:t xml:space="preserve">dividing </w:t>
      </w:r>
      <w:r w:rsidR="00A14394">
        <w:t>the</w:t>
      </w:r>
      <w:r w:rsidR="001F6DA1">
        <w:t xml:space="preserve"> total number of trips to the </w:t>
      </w:r>
      <w:r w:rsidR="00190208">
        <w:t xml:space="preserve">east region </w:t>
      </w:r>
      <w:r w:rsidR="001F6DA1" w:rsidDel="00BF1F16">
        <w:t xml:space="preserve">by </w:t>
      </w:r>
      <w:r w:rsidR="001F6DA1">
        <w:t xml:space="preserve">the average number of trips </w:t>
      </w:r>
      <w:r w:rsidR="006C4AE3">
        <w:t>per resident and non</w:t>
      </w:r>
      <w:r w:rsidR="00864DA6">
        <w:t>-</w:t>
      </w:r>
      <w:r w:rsidR="006C4AE3">
        <w:t>resident household</w:t>
      </w:r>
      <w:r w:rsidR="001F6DA1">
        <w:t xml:space="preserve"> to the </w:t>
      </w:r>
      <w:r w:rsidR="00190208">
        <w:t>east</w:t>
      </w:r>
      <w:r w:rsidR="001F6DA1">
        <w:t xml:space="preserve"> region</w:t>
      </w:r>
      <w:r w:rsidR="00B72568">
        <w:t>.</w:t>
      </w:r>
    </w:p>
  </w:footnote>
  <w:footnote w:id="36">
    <w:p w14:paraId="56334229" w14:textId="7A8A0078" w:rsidR="008136E1" w:rsidRPr="00875C53" w:rsidRDefault="008136E1" w:rsidP="008136E1">
      <w:pPr>
        <w:pStyle w:val="xyiv2079517563msonormal"/>
        <w:spacing w:before="0" w:beforeAutospacing="0" w:after="0" w:afterAutospacing="0"/>
        <w:rPr>
          <w:rFonts w:asciiTheme="majorBidi" w:eastAsia="Times New Roman" w:hAnsiTheme="majorBidi" w:cstheme="majorBidi"/>
          <w:color w:val="26282A"/>
          <w:sz w:val="18"/>
          <w:szCs w:val="18"/>
        </w:rPr>
      </w:pPr>
      <w:r w:rsidRPr="00053A20">
        <w:rPr>
          <w:rStyle w:val="FootnoteReference"/>
          <w:rFonts w:asciiTheme="majorBidi" w:hAnsiTheme="majorBidi" w:cstheme="majorBidi"/>
          <w:sz w:val="18"/>
          <w:szCs w:val="18"/>
        </w:rPr>
        <w:footnoteRef/>
      </w:r>
      <w:r w:rsidRPr="00875C53">
        <w:rPr>
          <w:rFonts w:asciiTheme="majorBidi" w:hAnsiTheme="majorBidi" w:cstheme="majorBidi"/>
          <w:sz w:val="18"/>
          <w:szCs w:val="18"/>
        </w:rPr>
        <w:t xml:space="preserve"> </w:t>
      </w:r>
      <w:r w:rsidRPr="00875C53">
        <w:rPr>
          <w:rFonts w:asciiTheme="majorBidi" w:eastAsia="Times New Roman" w:hAnsiTheme="majorBidi" w:cstheme="majorBidi"/>
          <w:color w:val="26282A"/>
          <w:sz w:val="18"/>
          <w:szCs w:val="18"/>
        </w:rPr>
        <w:t>USFS</w:t>
      </w:r>
      <w:r w:rsidRPr="005730CE">
        <w:rPr>
          <w:rFonts w:asciiTheme="majorBidi" w:eastAsia="Times New Roman" w:hAnsiTheme="majorBidi" w:cstheme="majorBidi"/>
          <w:color w:val="26282A"/>
          <w:sz w:val="18"/>
          <w:szCs w:val="18"/>
        </w:rPr>
        <w:t>.</w:t>
      </w:r>
      <w:r w:rsidR="00F46E5A" w:rsidRPr="005730CE">
        <w:rPr>
          <w:rFonts w:asciiTheme="majorBidi" w:eastAsia="Times New Roman" w:hAnsiTheme="majorBidi" w:cstheme="majorBidi"/>
          <w:color w:val="26282A"/>
          <w:sz w:val="18"/>
          <w:szCs w:val="18"/>
        </w:rPr>
        <w:t xml:space="preserve"> 2023.</w:t>
      </w:r>
      <w:r w:rsidR="00F46E5A">
        <w:rPr>
          <w:rFonts w:asciiTheme="majorBidi" w:eastAsia="Times New Roman" w:hAnsiTheme="majorBidi" w:cstheme="majorBidi"/>
          <w:i/>
          <w:iCs/>
          <w:color w:val="26282A"/>
          <w:sz w:val="18"/>
          <w:szCs w:val="18"/>
        </w:rPr>
        <w:t xml:space="preserve"> </w:t>
      </w:r>
      <w:r w:rsidRPr="00D92292">
        <w:rPr>
          <w:rFonts w:asciiTheme="majorBidi" w:hAnsiTheme="majorBidi" w:cstheme="majorBidi"/>
          <w:i/>
          <w:iCs/>
          <w:sz w:val="18"/>
          <w:szCs w:val="18"/>
        </w:rPr>
        <w:t>Visitor Use Report: Rocky Mountain Region (R2).</w:t>
      </w:r>
      <w:r w:rsidRPr="00875C53">
        <w:rPr>
          <w:rFonts w:asciiTheme="majorBidi" w:hAnsiTheme="majorBidi" w:cstheme="majorBidi"/>
          <w:sz w:val="18"/>
          <w:szCs w:val="18"/>
        </w:rPr>
        <w:t xml:space="preserve"> June 28.</w:t>
      </w:r>
      <w:r w:rsidRPr="00981C98">
        <w:rPr>
          <w:rFonts w:asciiTheme="majorBidi" w:eastAsia="Times New Roman" w:hAnsiTheme="majorBidi" w:cstheme="majorBidi"/>
          <w:color w:val="26282A"/>
          <w:sz w:val="18"/>
          <w:szCs w:val="18"/>
        </w:rPr>
        <w:t xml:space="preserve"> </w:t>
      </w:r>
      <w:hyperlink r:id="rId17" w:history="1">
        <w:r w:rsidR="00F46E5A" w:rsidRPr="00C44438">
          <w:rPr>
            <w:rStyle w:val="Hyperlink"/>
            <w:rFonts w:asciiTheme="majorBidi" w:eastAsia="Times New Roman" w:hAnsiTheme="majorBidi" w:cstheme="majorBidi"/>
            <w:sz w:val="18"/>
            <w:szCs w:val="18"/>
          </w:rPr>
          <w:t>https://apps.fs.usda.gov/nvum/results/ReportCache/2020_R02_Master_Report.pdf</w:t>
        </w:r>
      </w:hyperlink>
      <w:r w:rsidR="00F46E5A">
        <w:rPr>
          <w:rFonts w:asciiTheme="majorBidi" w:eastAsia="Times New Roman" w:hAnsiTheme="majorBidi" w:cstheme="majorBidi"/>
          <w:color w:val="26282A"/>
          <w:sz w:val="18"/>
          <w:szCs w:val="18"/>
        </w:rPr>
        <w:t xml:space="preserve">. </w:t>
      </w:r>
    </w:p>
    <w:p w14:paraId="077E0BD8" w14:textId="77777777" w:rsidR="008136E1" w:rsidRDefault="008136E1" w:rsidP="008136E1">
      <w:pPr>
        <w:pStyle w:val="FootnoteText"/>
      </w:pPr>
    </w:p>
  </w:footnote>
  <w:footnote w:id="37">
    <w:p w14:paraId="1FB77790" w14:textId="3D5450E1" w:rsidR="0038544E" w:rsidRDefault="0038544E">
      <w:pPr>
        <w:pStyle w:val="FootnoteText"/>
      </w:pPr>
      <w:r>
        <w:rPr>
          <w:rStyle w:val="FootnoteReference"/>
        </w:rPr>
        <w:footnoteRef/>
      </w:r>
      <w:r>
        <w:t xml:space="preserve"> Note that the case study only estimates the economic impacts of OHV recreation. Snowmobile </w:t>
      </w:r>
      <w:r w:rsidR="00A35E2D">
        <w:t xml:space="preserve">use is not applicable in this locations, </w:t>
      </w:r>
      <w:r>
        <w:t xml:space="preserve">and 4WD recreation </w:t>
      </w:r>
      <w:r w:rsidR="00A35E2D">
        <w:t xml:space="preserve">is </w:t>
      </w:r>
      <w:r>
        <w:t xml:space="preserve">excluded due to the emphasis </w:t>
      </w:r>
      <w:r w:rsidR="00F724D2">
        <w:t>on</w:t>
      </w:r>
      <w:r w:rsidR="00A41523">
        <w:t xml:space="preserve"> OHV </w:t>
      </w:r>
      <w:r w:rsidR="00F724D2">
        <w:t>recreation</w:t>
      </w:r>
      <w:r w:rsidR="00A41523">
        <w:t xml:space="preserve"> </w:t>
      </w:r>
      <w:r w:rsidR="00A35E2D">
        <w:t>and to provide a conservative estimate</w:t>
      </w:r>
      <w:r w:rsidR="006D426F">
        <w:t>.</w:t>
      </w:r>
    </w:p>
  </w:footnote>
  <w:footnote w:id="38">
    <w:p w14:paraId="67A0964D" w14:textId="4F7B074A" w:rsidR="00724C93" w:rsidRDefault="00724C93" w:rsidP="00724C93">
      <w:pPr>
        <w:pStyle w:val="FootnoteText"/>
        <w:rPr>
          <w:rStyle w:val="Hyperlink"/>
        </w:rPr>
      </w:pPr>
      <w:r>
        <w:rPr>
          <w:rStyle w:val="FootnoteReference"/>
        </w:rPr>
        <w:footnoteRef/>
      </w:r>
      <w:r>
        <w:t xml:space="preserve"> </w:t>
      </w:r>
      <w:r w:rsidRPr="008D07D1">
        <w:t>Colorado Parks and Wildlife</w:t>
      </w:r>
      <w:r>
        <w:t>.</w:t>
      </w:r>
      <w:r w:rsidRPr="008D07D1">
        <w:t xml:space="preserve"> </w:t>
      </w:r>
      <w:r>
        <w:t xml:space="preserve">n.d. </w:t>
      </w:r>
      <w:r w:rsidRPr="00B937A5">
        <w:t>Park Entrance Pass Information</w:t>
      </w:r>
      <w:r>
        <w:t>.</w:t>
      </w:r>
      <w:r w:rsidRPr="00317B59">
        <w:t xml:space="preserve"> </w:t>
      </w:r>
      <w:hyperlink r:id="rId18" w:history="1">
        <w:r w:rsidRPr="00D00A2A">
          <w:rPr>
            <w:rStyle w:val="Hyperlink"/>
          </w:rPr>
          <w:t>https://cpw.state.co.us/buyapply/Pages/ParksPassInfo.aspx</w:t>
        </w:r>
      </w:hyperlink>
    </w:p>
    <w:p w14:paraId="7D16C570" w14:textId="31C859B0" w:rsidR="008C0A8D" w:rsidRDefault="008C0A8D" w:rsidP="008C0A8D">
      <w:pPr>
        <w:pStyle w:val="FootnoteText"/>
      </w:pPr>
      <w:r w:rsidRPr="008D07D1">
        <w:t>Colorado Parks and Wildlife</w:t>
      </w:r>
      <w:r>
        <w:t xml:space="preserve">. n.d. </w:t>
      </w:r>
      <w:r w:rsidRPr="00211A6C">
        <w:t>Keep Colorado Wild Pass</w:t>
      </w:r>
      <w:r>
        <w:t xml:space="preserve">. </w:t>
      </w:r>
      <w:hyperlink r:id="rId19" w:history="1">
        <w:r w:rsidRPr="009D76A4">
          <w:rPr>
            <w:rStyle w:val="Hyperlink"/>
          </w:rPr>
          <w:t>https://cpw.state.co.us/aboutus/pages/keep-colorado-wild-pass.aspx</w:t>
        </w:r>
      </w:hyperlink>
    </w:p>
  </w:footnote>
  <w:footnote w:id="39">
    <w:p w14:paraId="70D1B4CC" w14:textId="0E5B98C1" w:rsidR="00B445A1" w:rsidRDefault="00B445A1" w:rsidP="00B445A1">
      <w:pPr>
        <w:pStyle w:val="FootnoteText"/>
      </w:pPr>
      <w:r>
        <w:rPr>
          <w:rStyle w:val="FootnoteReference"/>
        </w:rPr>
        <w:footnoteRef/>
      </w:r>
      <w:r>
        <w:t xml:space="preserve"> Florida State Forests.</w:t>
      </w:r>
      <w:r w:rsidR="00147FAB">
        <w:t xml:space="preserve"> 2018.</w:t>
      </w:r>
      <w:r w:rsidRPr="00B445A1">
        <w:t xml:space="preserve"> Clear Creek OHV </w:t>
      </w:r>
      <w:r w:rsidR="00147FAB">
        <w:t>R</w:t>
      </w:r>
      <w:r w:rsidRPr="00B445A1">
        <w:t xml:space="preserve">iding </w:t>
      </w:r>
      <w:r w:rsidR="00147FAB">
        <w:t>A</w:t>
      </w:r>
      <w:r w:rsidRPr="00B445A1">
        <w:t xml:space="preserve">rea </w:t>
      </w:r>
      <w:r w:rsidR="00147FAB">
        <w:t>D</w:t>
      </w:r>
      <w:r w:rsidRPr="00B445A1">
        <w:t xml:space="preserve">ay </w:t>
      </w:r>
      <w:r w:rsidR="00147FAB">
        <w:t>U</w:t>
      </w:r>
      <w:r w:rsidRPr="00B445A1">
        <w:t xml:space="preserve">se </w:t>
      </w:r>
      <w:r w:rsidR="00147FAB">
        <w:t>F</w:t>
      </w:r>
      <w:r w:rsidRPr="00B445A1">
        <w:t>ee</w:t>
      </w:r>
      <w:r>
        <w:t xml:space="preserve">. </w:t>
      </w:r>
      <w:hyperlink r:id="rId20" w:history="1">
        <w:r w:rsidRPr="009D76A4">
          <w:rPr>
            <w:rStyle w:val="Hyperlink"/>
          </w:rPr>
          <w:t>https://floridastateforests.reserveamerica.com/posProductDetails.do?id=5603&amp;contractCode=FLFS</w:t>
        </w:r>
      </w:hyperlink>
    </w:p>
  </w:footnote>
  <w:footnote w:id="40">
    <w:p w14:paraId="34000F49" w14:textId="49BEBE3E" w:rsidR="00580546" w:rsidRDefault="004F0686" w:rsidP="00580546">
      <w:pPr>
        <w:pStyle w:val="FootnoteText"/>
      </w:pPr>
      <w:r>
        <w:rPr>
          <w:rStyle w:val="FootnoteReference"/>
        </w:rPr>
        <w:footnoteRef/>
      </w:r>
      <w:r>
        <w:t xml:space="preserve"> </w:t>
      </w:r>
      <w:r w:rsidR="00580546">
        <w:t xml:space="preserve">Utah DNR. </w:t>
      </w:r>
      <w:r w:rsidR="00067A3B">
        <w:t xml:space="preserve">2024. </w:t>
      </w:r>
      <w:r w:rsidR="00580546" w:rsidRPr="00580546">
        <w:t>JORDAN RIVER OFF-HIGHWAY VEHICLE STATE PARK</w:t>
      </w:r>
      <w:r w:rsidR="00580546">
        <w:t xml:space="preserve">. </w:t>
      </w:r>
      <w:hyperlink r:id="rId21" w:history="1">
        <w:r w:rsidR="00580546" w:rsidRPr="009D76A4">
          <w:rPr>
            <w:rStyle w:val="Hyperlink"/>
          </w:rPr>
          <w:t>https://stateparks.utah.gov/parks/jordan-river/</w:t>
        </w:r>
      </w:hyperlink>
    </w:p>
  </w:footnote>
  <w:footnote w:id="41">
    <w:p w14:paraId="25EF7497" w14:textId="55D5FD2E" w:rsidR="002B4F12" w:rsidRDefault="002B4F12" w:rsidP="002B4F12">
      <w:pPr>
        <w:pStyle w:val="FootnoteText"/>
      </w:pPr>
      <w:r>
        <w:rPr>
          <w:rStyle w:val="FootnoteReference"/>
        </w:rPr>
        <w:footnoteRef/>
      </w:r>
      <w:r>
        <w:t xml:space="preserve"> </w:t>
      </w:r>
      <w:r w:rsidR="00F16C9A">
        <w:t>CA.gov. 2024.</w:t>
      </w:r>
      <w:r>
        <w:t xml:space="preserve"> </w:t>
      </w:r>
      <w:r w:rsidRPr="002B4F12">
        <w:t xml:space="preserve">Passes &amp; Fees Schedule </w:t>
      </w:r>
      <w:r w:rsidR="00F16C9A">
        <w:t>–</w:t>
      </w:r>
      <w:r w:rsidRPr="002B4F12">
        <w:t xml:space="preserve"> SVRAs</w:t>
      </w:r>
      <w:r w:rsidR="00F16C9A">
        <w:t xml:space="preserve">. </w:t>
      </w:r>
      <w:hyperlink r:id="rId22" w:history="1">
        <w:r w:rsidR="00F16C9A" w:rsidRPr="009D76A4">
          <w:rPr>
            <w:rStyle w:val="Hyperlink"/>
          </w:rPr>
          <w:t>https://ohv.parks.ca.gov/?page_id=25760</w:t>
        </w:r>
      </w:hyperlink>
    </w:p>
  </w:footnote>
  <w:footnote w:id="42">
    <w:p w14:paraId="2003FECA" w14:textId="010C3D7C" w:rsidR="006E15D1" w:rsidRDefault="00053744" w:rsidP="006E15D1">
      <w:pPr>
        <w:pStyle w:val="FootnoteText"/>
      </w:pPr>
      <w:r>
        <w:rPr>
          <w:rStyle w:val="FootnoteReference"/>
        </w:rPr>
        <w:footnoteRef/>
      </w:r>
      <w:r>
        <w:t xml:space="preserve"> </w:t>
      </w:r>
      <w:r w:rsidR="006E15D1">
        <w:t xml:space="preserve">BLM. N.d. </w:t>
      </w:r>
      <w:r w:rsidR="006E15D1" w:rsidRPr="006E15D1">
        <w:t>Peach Valley OHV Staging Area</w:t>
      </w:r>
      <w:r w:rsidR="006E15D1">
        <w:t>.</w:t>
      </w:r>
      <w:r w:rsidR="006E15D1" w:rsidRPr="006E15D1">
        <w:t xml:space="preserve"> </w:t>
      </w:r>
      <w:hyperlink r:id="rId23" w:history="1">
        <w:r w:rsidR="006E15D1" w:rsidRPr="009D76A4">
          <w:rPr>
            <w:rStyle w:val="Hyperlink"/>
          </w:rPr>
          <w:t>https://www.blm.gov/visit/peach-valley-ohv-staging-area-1</w:t>
        </w:r>
      </w:hyperlink>
    </w:p>
  </w:footnote>
  <w:footnote w:id="43">
    <w:p w14:paraId="050A555E" w14:textId="34237BEF" w:rsidR="005577DF" w:rsidRDefault="005577DF" w:rsidP="005577DF">
      <w:pPr>
        <w:pStyle w:val="FootnoteText"/>
      </w:pPr>
      <w:r>
        <w:rPr>
          <w:rStyle w:val="FootnoteReference"/>
        </w:rPr>
        <w:footnoteRef/>
      </w:r>
      <w:r>
        <w:t xml:space="preserve"> USFS. </w:t>
      </w:r>
      <w:r w:rsidR="00EC325F">
        <w:t xml:space="preserve">N.d. </w:t>
      </w:r>
      <w:r w:rsidRPr="005577DF">
        <w:t>Recreation Passes &amp; Permits</w:t>
      </w:r>
      <w:r>
        <w:t>.</w:t>
      </w:r>
      <w:r w:rsidRPr="005577DF">
        <w:t xml:space="preserve"> </w:t>
      </w:r>
      <w:hyperlink r:id="rId24" w:anchor=":~:text=If%20you%20like%20to%20ride,or%20equal%20to%2050%22%20wide" w:history="1">
        <w:r w:rsidRPr="009D76A4">
          <w:rPr>
            <w:rStyle w:val="Hyperlink"/>
          </w:rPr>
          <w:t>https://www.fs.usda.gov/main/conf/passes-permits/recreation#:~:text=If%20you%20like%20to%20ride,or%20equal%20to%2050%22%20wide</w:t>
        </w:r>
      </w:hyperlink>
      <w:r w:rsidRPr="005577D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9EADA" w14:textId="77777777" w:rsidR="001A2EB4" w:rsidRPr="00597B60" w:rsidRDefault="001A2EB4" w:rsidP="00DC17F5">
    <w:r w:rsidRPr="00597B60">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6F933" w14:textId="3E800E8C" w:rsidR="00254104" w:rsidRPr="00AA4C10" w:rsidRDefault="00254104" w:rsidP="00AA4C10">
    <w:pPr>
      <w:pStyle w:val="Header"/>
    </w:pPr>
    <w:r>
      <w:t xml:space="preserve">APPENDIX A: </w:t>
    </w:r>
    <w:r w:rsidR="00CD7269">
      <w:t xml:space="preserve">SUMMARY DATA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0921" w14:textId="374C04F1" w:rsidR="00AF20E7" w:rsidRPr="00AA4C10" w:rsidRDefault="00AF20E7" w:rsidP="00AA4C10">
    <w:pPr>
      <w:pStyle w:val="Header"/>
    </w:pPr>
    <w:r>
      <w:t xml:space="preserve">APPENDIX B: STATE PARK CASE STUDY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9F55" w14:textId="77777777" w:rsidR="00351257" w:rsidRDefault="00351257" w:rsidP="009C0A96">
    <w:pPr>
      <w:pStyle w:val="Header"/>
    </w:pPr>
    <w:r>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9EF7E" w14:textId="15441901" w:rsidR="007D0793" w:rsidRPr="00AA4C10" w:rsidRDefault="007D0793" w:rsidP="00AA4C10">
    <w:pPr>
      <w:pStyle w:val="Header"/>
    </w:pPr>
    <w:r>
      <w:rPr>
        <w:noProof/>
      </w:rPr>
      <w:drawing>
        <wp:anchor distT="0" distB="0" distL="114300" distR="114300" simplePos="0" relativeHeight="251658240" behindDoc="1" locked="0" layoutInCell="1" allowOverlap="1" wp14:anchorId="18A1F1C2" wp14:editId="17C456C7">
          <wp:simplePos x="0" y="0"/>
          <wp:positionH relativeFrom="column">
            <wp:posOffset>-6350</wp:posOffset>
          </wp:positionH>
          <wp:positionV relativeFrom="paragraph">
            <wp:posOffset>-165735</wp:posOffset>
          </wp:positionV>
          <wp:extent cx="776605" cy="776605"/>
          <wp:effectExtent l="0" t="0" r="4445" b="4445"/>
          <wp:wrapTight wrapText="bothSides">
            <wp:wrapPolygon edited="0">
              <wp:start x="9537" y="0"/>
              <wp:lineTo x="4239" y="1060"/>
              <wp:lineTo x="0" y="6888"/>
              <wp:lineTo x="0" y="14306"/>
              <wp:lineTo x="2119" y="16955"/>
              <wp:lineTo x="6358" y="20664"/>
              <wp:lineTo x="9007" y="21194"/>
              <wp:lineTo x="12186" y="21194"/>
              <wp:lineTo x="14836" y="20664"/>
              <wp:lineTo x="19074" y="16955"/>
              <wp:lineTo x="21194" y="13776"/>
              <wp:lineTo x="21194" y="10597"/>
              <wp:lineTo x="20664" y="5298"/>
              <wp:lineTo x="16425" y="1060"/>
              <wp:lineTo x="11657" y="0"/>
              <wp:lineTo x="9537" y="0"/>
            </wp:wrapPolygon>
          </wp:wrapTight>
          <wp:docPr id="1467331832" name="Picture 146733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pic:spPr>
              </pic:pic>
            </a:graphicData>
          </a:graphic>
          <wp14:sizeRelH relativeFrom="page">
            <wp14:pctWidth>0</wp14:pctWidth>
          </wp14:sizeRelH>
          <wp14:sizeRelV relativeFrom="page">
            <wp14:pctHeight>0</wp14:pctHeight>
          </wp14:sizeRelV>
        </wp:anchor>
      </w:drawing>
    </w:r>
    <w:r>
      <w:t xml:space="preserve">EXECUTIVE SUMMARY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BBA7E" w14:textId="77777777" w:rsidR="00FF4EC5" w:rsidRPr="00AA4C10" w:rsidRDefault="00351257" w:rsidP="00AA4C10">
    <w:pPr>
      <w:pStyle w:val="Header"/>
    </w:pPr>
    <w:r>
      <w:t xml:space="preserve">EXECUTIVE SUMMARY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A3B1C" w14:textId="6269C89A" w:rsidR="00851DF2" w:rsidRPr="00AA4C10" w:rsidRDefault="00851DF2" w:rsidP="00AA4C10">
    <w:pPr>
      <w:pStyle w:val="Header"/>
    </w:pPr>
    <w:r>
      <w:t xml:space="preserve">SECTION </w:t>
    </w:r>
    <w:r w:rsidR="005713E8">
      <w:t>1</w:t>
    </w:r>
    <w:r>
      <w:t>: IN</w:t>
    </w:r>
    <w:r w:rsidRPr="00AA4C10">
      <w:t>T</w:t>
    </w:r>
    <w:r w:rsidR="005713E8">
      <w:t>RODUCTION</w: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E0D3" w14:textId="719C0883" w:rsidR="00E93D3D" w:rsidRPr="00AA4C10" w:rsidRDefault="002D0DD7" w:rsidP="002D0DD7">
    <w:pPr>
      <w:pStyle w:val="Header"/>
    </w:pPr>
    <w:r>
      <w:t xml:space="preserve">SECTION 2: STATE ECONOMIC CONTRIBUTION APPROACH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ADEE2" w14:textId="77761D1A" w:rsidR="002D0DD7" w:rsidRPr="00AA4C10" w:rsidRDefault="002D0DD7" w:rsidP="00E93D3D">
    <w:pPr>
      <w:pStyle w:val="Header"/>
    </w:pPr>
    <w:r>
      <w:t xml:space="preserve">SECTION 3: </w:t>
    </w:r>
    <w:r w:rsidR="00F76E69">
      <w:t xml:space="preserve">ECONOMIC </w:t>
    </w:r>
    <w:r>
      <w:t>CONTRIBUTION OF OFF-HIGHWAY RECREATION IN COLORADO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61B1A" w14:textId="50238A67" w:rsidR="00F66759" w:rsidRPr="00AA4C10" w:rsidRDefault="00F66759" w:rsidP="00E93D3D">
    <w:pPr>
      <w:pStyle w:val="Header"/>
    </w:pPr>
    <w:r>
      <w:t xml:space="preserve">SECTION 4: REGIONAL </w:t>
    </w:r>
    <w:r w:rsidR="00B8719A">
      <w:t>E</w:t>
    </w:r>
    <w:r w:rsidR="006C61BE">
      <w:t>CONOMIC CONTRIBUTION</w:t>
    </w:r>
    <w:r>
      <w:t xml:space="preserve"> OF </w:t>
    </w:r>
    <w:r w:rsidR="00344355">
      <w:br/>
    </w:r>
    <w:r>
      <w:t>OFF</w:t>
    </w:r>
    <w:r w:rsidR="00882C5F">
      <w:t>-</w:t>
    </w:r>
    <w:r>
      <w:t xml:space="preserve">HIGHWAY VEHICLE RECREATION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45446" w14:textId="761F6EDD" w:rsidR="00AF4B8A" w:rsidRPr="00AA4C10" w:rsidRDefault="00AF4B8A" w:rsidP="00E93D3D">
    <w:pPr>
      <w:pStyle w:val="Header"/>
    </w:pPr>
    <w:r>
      <w:t>SECTION 5: STUDY LIMITATIONS</w:t>
    </w:r>
    <w:r w:rsidR="00CD726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6746E"/>
    <w:multiLevelType w:val="hybridMultilevel"/>
    <w:tmpl w:val="04941042"/>
    <w:lvl w:ilvl="0" w:tplc="FBF826CC">
      <w:start w:val="1"/>
      <w:numFmt w:val="decimal"/>
      <w:lvlText w:val="%1."/>
      <w:lvlJc w:val="left"/>
      <w:pPr>
        <w:ind w:left="1020" w:hanging="360"/>
      </w:pPr>
    </w:lvl>
    <w:lvl w:ilvl="1" w:tplc="B3FA0230">
      <w:start w:val="1"/>
      <w:numFmt w:val="decimal"/>
      <w:lvlText w:val="%2."/>
      <w:lvlJc w:val="left"/>
      <w:pPr>
        <w:ind w:left="1020" w:hanging="360"/>
      </w:pPr>
    </w:lvl>
    <w:lvl w:ilvl="2" w:tplc="4C804D56">
      <w:start w:val="1"/>
      <w:numFmt w:val="decimal"/>
      <w:lvlText w:val="%3."/>
      <w:lvlJc w:val="left"/>
      <w:pPr>
        <w:ind w:left="1020" w:hanging="360"/>
      </w:pPr>
    </w:lvl>
    <w:lvl w:ilvl="3" w:tplc="69AC7560">
      <w:start w:val="1"/>
      <w:numFmt w:val="decimal"/>
      <w:lvlText w:val="%4."/>
      <w:lvlJc w:val="left"/>
      <w:pPr>
        <w:ind w:left="1020" w:hanging="360"/>
      </w:pPr>
    </w:lvl>
    <w:lvl w:ilvl="4" w:tplc="6F7ED0A8">
      <w:start w:val="1"/>
      <w:numFmt w:val="decimal"/>
      <w:lvlText w:val="%5."/>
      <w:lvlJc w:val="left"/>
      <w:pPr>
        <w:ind w:left="1020" w:hanging="360"/>
      </w:pPr>
    </w:lvl>
    <w:lvl w:ilvl="5" w:tplc="5DDAD608">
      <w:start w:val="1"/>
      <w:numFmt w:val="decimal"/>
      <w:lvlText w:val="%6."/>
      <w:lvlJc w:val="left"/>
      <w:pPr>
        <w:ind w:left="1020" w:hanging="360"/>
      </w:pPr>
    </w:lvl>
    <w:lvl w:ilvl="6" w:tplc="896EA914">
      <w:start w:val="1"/>
      <w:numFmt w:val="decimal"/>
      <w:lvlText w:val="%7."/>
      <w:lvlJc w:val="left"/>
      <w:pPr>
        <w:ind w:left="1020" w:hanging="360"/>
      </w:pPr>
    </w:lvl>
    <w:lvl w:ilvl="7" w:tplc="DF542EB4">
      <w:start w:val="1"/>
      <w:numFmt w:val="decimal"/>
      <w:lvlText w:val="%8."/>
      <w:lvlJc w:val="left"/>
      <w:pPr>
        <w:ind w:left="1020" w:hanging="360"/>
      </w:pPr>
    </w:lvl>
    <w:lvl w:ilvl="8" w:tplc="1E1EE7BC">
      <w:start w:val="1"/>
      <w:numFmt w:val="decimal"/>
      <w:lvlText w:val="%9."/>
      <w:lvlJc w:val="left"/>
      <w:pPr>
        <w:ind w:left="1020" w:hanging="360"/>
      </w:pPr>
    </w:lvl>
  </w:abstractNum>
  <w:abstractNum w:abstractNumId="1" w15:restartNumberingAfterBreak="0">
    <w:nsid w:val="126B4230"/>
    <w:multiLevelType w:val="multilevel"/>
    <w:tmpl w:val="B492EE4E"/>
    <w:lvl w:ilvl="0">
      <w:start w:val="1"/>
      <w:numFmt w:val="bullet"/>
      <w:pStyle w:val="TableBullets"/>
      <w:lvlText w:val=""/>
      <w:lvlJc w:val="left"/>
      <w:pPr>
        <w:ind w:left="720" w:hanging="720"/>
      </w:pPr>
      <w:rPr>
        <w:rFonts w:ascii="Symbol" w:hAnsi="Symbol" w:hint="default"/>
        <w:color w:val="DA291C"/>
      </w:rPr>
    </w:lvl>
    <w:lvl w:ilvl="1">
      <w:start w:val="1"/>
      <w:numFmt w:val="none"/>
      <w:lvlText w:val="ú"/>
      <w:legacy w:legacy="1" w:legacySpace="0" w:legacyIndent="720"/>
      <w:lvlJc w:val="left"/>
      <w:pPr>
        <w:ind w:left="1440" w:hanging="720"/>
      </w:pPr>
      <w:rPr>
        <w:rFonts w:ascii="Wingdings" w:hAnsi="Wingdings" w:hint="default"/>
      </w:rPr>
    </w:lvl>
    <w:lvl w:ilvl="2">
      <w:start w:val="1"/>
      <w:numFmt w:val="none"/>
      <w:lvlText w:val="—"/>
      <w:legacy w:legacy="1" w:legacySpace="0" w:legacyIndent="720"/>
      <w:lvlJc w:val="left"/>
      <w:pPr>
        <w:ind w:left="2160" w:hanging="720"/>
      </w:pPr>
      <w:rPr>
        <w:rFonts w:ascii="Times New Roman" w:hAnsi="Times New Roman" w:cs="Times New Roman" w:hint="default"/>
      </w:r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 w15:restartNumberingAfterBreak="0">
    <w:nsid w:val="13B536BB"/>
    <w:multiLevelType w:val="hybridMultilevel"/>
    <w:tmpl w:val="224ABDC4"/>
    <w:lvl w:ilvl="0" w:tplc="90A6AA26">
      <w:start w:val="1"/>
      <w:numFmt w:val="bullet"/>
      <w:pStyle w:val="Call-OutBoxBullet"/>
      <w:lvlText w:val=""/>
      <w:lvlJc w:val="left"/>
      <w:pPr>
        <w:ind w:left="720" w:hanging="360"/>
      </w:pPr>
      <w:rPr>
        <w:rFonts w:ascii="Symbol" w:hAnsi="Symbol" w:hint="default"/>
        <w:color w:val="E61D3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109D6"/>
    <w:multiLevelType w:val="hybridMultilevel"/>
    <w:tmpl w:val="FE6C3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8B54DE"/>
    <w:multiLevelType w:val="hybridMultilevel"/>
    <w:tmpl w:val="1FE4D562"/>
    <w:lvl w:ilvl="0" w:tplc="4470055C">
      <w:start w:val="1"/>
      <w:numFmt w:val="bullet"/>
      <w:lvlText w:val=""/>
      <w:lvlJc w:val="left"/>
      <w:pPr>
        <w:ind w:left="360" w:hanging="360"/>
      </w:pPr>
      <w:rPr>
        <w:rFonts w:ascii="Symbol" w:hAnsi="Symbol" w:hint="default"/>
        <w:color w:val="DA291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463B91"/>
    <w:multiLevelType w:val="hybridMultilevel"/>
    <w:tmpl w:val="CB449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AC259B"/>
    <w:multiLevelType w:val="singleLevel"/>
    <w:tmpl w:val="01AC6EA0"/>
    <w:lvl w:ilvl="0">
      <w:start w:val="1"/>
      <w:numFmt w:val="decimal"/>
      <w:pStyle w:val="Numbers"/>
      <w:lvlText w:val="%1."/>
      <w:lvlJc w:val="left"/>
      <w:pPr>
        <w:tabs>
          <w:tab w:val="num" w:pos="1080"/>
        </w:tabs>
        <w:ind w:left="1080" w:hanging="360"/>
      </w:pPr>
    </w:lvl>
  </w:abstractNum>
  <w:abstractNum w:abstractNumId="7" w15:restartNumberingAfterBreak="0">
    <w:nsid w:val="24B744FB"/>
    <w:multiLevelType w:val="multilevel"/>
    <w:tmpl w:val="2DA0E248"/>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8" w15:restartNumberingAfterBreak="0">
    <w:nsid w:val="29E202B5"/>
    <w:multiLevelType w:val="hybridMultilevel"/>
    <w:tmpl w:val="231C4230"/>
    <w:lvl w:ilvl="0" w:tplc="4470055C">
      <w:start w:val="1"/>
      <w:numFmt w:val="bullet"/>
      <w:lvlText w:val=""/>
      <w:lvlJc w:val="left"/>
      <w:pPr>
        <w:ind w:left="720" w:hanging="360"/>
      </w:pPr>
      <w:rPr>
        <w:rFonts w:ascii="Symbol" w:hAnsi="Symbol" w:hint="default"/>
        <w:color w:val="DA291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D5A3A"/>
    <w:multiLevelType w:val="hybridMultilevel"/>
    <w:tmpl w:val="BB2276FC"/>
    <w:lvl w:ilvl="0" w:tplc="4470055C">
      <w:start w:val="1"/>
      <w:numFmt w:val="bullet"/>
      <w:lvlText w:val=""/>
      <w:lvlJc w:val="left"/>
      <w:pPr>
        <w:ind w:left="720" w:hanging="360"/>
      </w:pPr>
      <w:rPr>
        <w:rFonts w:ascii="Symbol" w:hAnsi="Symbol" w:hint="default"/>
        <w:color w:val="DA291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DF41BD"/>
    <w:multiLevelType w:val="hybridMultilevel"/>
    <w:tmpl w:val="00F4C8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976FC6"/>
    <w:multiLevelType w:val="multilevel"/>
    <w:tmpl w:val="87ECE7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39531A"/>
    <w:multiLevelType w:val="hybridMultilevel"/>
    <w:tmpl w:val="10002B4E"/>
    <w:lvl w:ilvl="0" w:tplc="F440F914">
      <w:numFmt w:val="bullet"/>
      <w:lvlText w:val=""/>
      <w:lvlJc w:val="left"/>
      <w:pPr>
        <w:ind w:left="720" w:hanging="360"/>
      </w:pPr>
      <w:rPr>
        <w:rFonts w:ascii="Wingdings" w:eastAsia="Times New Roman"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6B28D5"/>
    <w:multiLevelType w:val="hybridMultilevel"/>
    <w:tmpl w:val="CF707A2E"/>
    <w:lvl w:ilvl="0" w:tplc="AEF68702">
      <w:start w:val="1"/>
      <w:numFmt w:val="bullet"/>
      <w:lvlText w:val=""/>
      <w:lvlJc w:val="left"/>
      <w:pPr>
        <w:ind w:left="360" w:hanging="360"/>
      </w:pPr>
      <w:rPr>
        <w:rFonts w:ascii="Wingdings" w:hAnsi="Wingdings" w:hint="default"/>
        <w:color w:val="2F7D93"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BD4771C"/>
    <w:multiLevelType w:val="hybridMultilevel"/>
    <w:tmpl w:val="86F4CC7E"/>
    <w:lvl w:ilvl="0" w:tplc="4470055C">
      <w:start w:val="1"/>
      <w:numFmt w:val="bullet"/>
      <w:lvlText w:val=""/>
      <w:lvlJc w:val="left"/>
      <w:pPr>
        <w:ind w:left="360" w:hanging="360"/>
      </w:pPr>
      <w:rPr>
        <w:rFonts w:ascii="Symbol" w:hAnsi="Symbol" w:hint="default"/>
        <w:color w:val="DA291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AD33C4"/>
    <w:multiLevelType w:val="multilevel"/>
    <w:tmpl w:val="86E6CC0A"/>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suff w:val="space"/>
      <w:lvlText w:val="Appendix %7"/>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15:restartNumberingAfterBreak="0">
    <w:nsid w:val="41A81B24"/>
    <w:multiLevelType w:val="hybridMultilevel"/>
    <w:tmpl w:val="B2AC0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7E4FA6"/>
    <w:multiLevelType w:val="hybridMultilevel"/>
    <w:tmpl w:val="48100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493F6B"/>
    <w:multiLevelType w:val="hybridMultilevel"/>
    <w:tmpl w:val="DB4461BE"/>
    <w:lvl w:ilvl="0" w:tplc="64CA12A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99606D"/>
    <w:multiLevelType w:val="multilevel"/>
    <w:tmpl w:val="F000B7FC"/>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20" w15:restartNumberingAfterBreak="0">
    <w:nsid w:val="5036784F"/>
    <w:multiLevelType w:val="hybridMultilevel"/>
    <w:tmpl w:val="634606A2"/>
    <w:lvl w:ilvl="0" w:tplc="4470055C">
      <w:start w:val="1"/>
      <w:numFmt w:val="bullet"/>
      <w:lvlText w:val=""/>
      <w:lvlJc w:val="left"/>
      <w:pPr>
        <w:ind w:left="360" w:hanging="360"/>
      </w:pPr>
      <w:rPr>
        <w:rFonts w:ascii="Symbol" w:hAnsi="Symbol" w:hint="default"/>
        <w:color w:val="DA291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E47297"/>
    <w:multiLevelType w:val="multilevel"/>
    <w:tmpl w:val="DA50B8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6868C1"/>
    <w:multiLevelType w:val="hybridMultilevel"/>
    <w:tmpl w:val="11A2D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97D5319"/>
    <w:multiLevelType w:val="hybridMultilevel"/>
    <w:tmpl w:val="6228FEFC"/>
    <w:lvl w:ilvl="0" w:tplc="B8087FC0">
      <w:start w:val="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291CFD"/>
    <w:multiLevelType w:val="hybridMultilevel"/>
    <w:tmpl w:val="BAA03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442035"/>
    <w:multiLevelType w:val="hybridMultilevel"/>
    <w:tmpl w:val="1A580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400382"/>
    <w:multiLevelType w:val="hybridMultilevel"/>
    <w:tmpl w:val="8E3AB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B45993"/>
    <w:multiLevelType w:val="hybridMultilevel"/>
    <w:tmpl w:val="09127BF8"/>
    <w:lvl w:ilvl="0" w:tplc="E35866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991F6B"/>
    <w:multiLevelType w:val="hybridMultilevel"/>
    <w:tmpl w:val="151C1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134909"/>
    <w:multiLevelType w:val="hybridMultilevel"/>
    <w:tmpl w:val="48901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63661CA"/>
    <w:multiLevelType w:val="hybridMultilevel"/>
    <w:tmpl w:val="4FB67F74"/>
    <w:lvl w:ilvl="0" w:tplc="0CF699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7D21FB9"/>
    <w:multiLevelType w:val="multilevel"/>
    <w:tmpl w:val="4532EB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B95F1F"/>
    <w:multiLevelType w:val="hybridMultilevel"/>
    <w:tmpl w:val="DA3AA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01A89"/>
    <w:multiLevelType w:val="hybridMultilevel"/>
    <w:tmpl w:val="63D8AA3C"/>
    <w:lvl w:ilvl="0" w:tplc="2B5E383A">
      <w:start w:val="1"/>
      <w:numFmt w:val="bullet"/>
      <w:pStyle w:val="PPBullet"/>
      <w:lvlText w:val="·"/>
      <w:lvlJc w:val="left"/>
      <w:pPr>
        <w:ind w:left="360" w:hanging="360"/>
      </w:pPr>
      <w:rPr>
        <w:rFonts w:ascii="Symbol" w:hAnsi="Symbol" w:hint="default"/>
        <w:color w:val="2F7D93"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35" w15:restartNumberingAfterBreak="0">
    <w:nsid w:val="7439747B"/>
    <w:multiLevelType w:val="multilevel"/>
    <w:tmpl w:val="C414CD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6EE64CF"/>
    <w:multiLevelType w:val="multilevel"/>
    <w:tmpl w:val="6FBE3DCA"/>
    <w:lvl w:ilvl="0">
      <w:start w:val="1"/>
      <w:numFmt w:val="bullet"/>
      <w:lvlText w:val=""/>
      <w:lvlJc w:val="left"/>
      <w:pPr>
        <w:ind w:left="720" w:hanging="720"/>
      </w:pPr>
      <w:rPr>
        <w:rFonts w:ascii="Symbol" w:hAnsi="Symbol" w:hint="default"/>
        <w:color w:val="DA291C"/>
      </w:rPr>
    </w:lvl>
    <w:lvl w:ilvl="1">
      <w:start w:val="1"/>
      <w:numFmt w:val="none"/>
      <w:lvlText w:val="ú"/>
      <w:legacy w:legacy="1" w:legacySpace="0" w:legacyIndent="720"/>
      <w:lvlJc w:val="left"/>
      <w:pPr>
        <w:ind w:left="1440" w:hanging="720"/>
      </w:pPr>
      <w:rPr>
        <w:rFonts w:ascii="Wingdings" w:hAnsi="Wingdings" w:hint="default"/>
      </w:rPr>
    </w:lvl>
    <w:lvl w:ilvl="2">
      <w:start w:val="1"/>
      <w:numFmt w:val="none"/>
      <w:lvlText w:val="—"/>
      <w:legacy w:legacy="1" w:legacySpace="0" w:legacyIndent="720"/>
      <w:lvlJc w:val="left"/>
      <w:pPr>
        <w:ind w:left="2160" w:hanging="720"/>
      </w:pPr>
      <w:rPr>
        <w:rFonts w:ascii="Times New Roman" w:hAnsi="Times New Roman" w:cs="Times New Roman" w:hint="default"/>
      </w:r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7" w15:restartNumberingAfterBreak="0">
    <w:nsid w:val="77041EE8"/>
    <w:multiLevelType w:val="multilevel"/>
    <w:tmpl w:val="CA2C982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38" w15:restartNumberingAfterBreak="0">
    <w:nsid w:val="7AD63DA6"/>
    <w:multiLevelType w:val="singleLevel"/>
    <w:tmpl w:val="69488B32"/>
    <w:lvl w:ilvl="0">
      <w:start w:val="1"/>
      <w:numFmt w:val="bullet"/>
      <w:pStyle w:val="Bullets"/>
      <w:lvlText w:val=""/>
      <w:lvlJc w:val="left"/>
      <w:pPr>
        <w:ind w:left="360" w:hanging="360"/>
      </w:pPr>
      <w:rPr>
        <w:rFonts w:ascii="Symbol" w:hAnsi="Symbol" w:hint="default"/>
        <w:color w:val="DA291C"/>
        <w:sz w:val="22"/>
      </w:rPr>
    </w:lvl>
  </w:abstractNum>
  <w:abstractNum w:abstractNumId="39" w15:restartNumberingAfterBreak="0">
    <w:nsid w:val="7E500E2D"/>
    <w:multiLevelType w:val="hybridMultilevel"/>
    <w:tmpl w:val="34A62FFE"/>
    <w:lvl w:ilvl="0" w:tplc="B2A299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CF753D"/>
    <w:multiLevelType w:val="hybridMultilevel"/>
    <w:tmpl w:val="37225A8E"/>
    <w:lvl w:ilvl="0" w:tplc="5122E43C">
      <w:start w:val="1"/>
      <w:numFmt w:val="bullet"/>
      <w:pStyle w:val="Bullet2"/>
      <w:lvlText w:val=""/>
      <w:lvlJc w:val="left"/>
      <w:pPr>
        <w:tabs>
          <w:tab w:val="num" w:pos="720"/>
        </w:tabs>
        <w:ind w:left="720" w:hanging="360"/>
      </w:pPr>
      <w:rPr>
        <w:rFonts w:ascii="Symbol" w:hAnsi="Symbol" w:hint="default"/>
        <w:color w:val="0000A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9859888">
    <w:abstractNumId w:val="6"/>
  </w:num>
  <w:num w:numId="2" w16cid:durableId="776801618">
    <w:abstractNumId w:val="34"/>
  </w:num>
  <w:num w:numId="3" w16cid:durableId="2096170341">
    <w:abstractNumId w:val="38"/>
  </w:num>
  <w:num w:numId="4" w16cid:durableId="528222907">
    <w:abstractNumId w:val="15"/>
  </w:num>
  <w:num w:numId="5" w16cid:durableId="214051016">
    <w:abstractNumId w:val="40"/>
  </w:num>
  <w:num w:numId="6" w16cid:durableId="1494836509">
    <w:abstractNumId w:val="28"/>
  </w:num>
  <w:num w:numId="7" w16cid:durableId="681318011">
    <w:abstractNumId w:val="22"/>
  </w:num>
  <w:num w:numId="8" w16cid:durableId="2043939485">
    <w:abstractNumId w:val="3"/>
  </w:num>
  <w:num w:numId="9" w16cid:durableId="1937208129">
    <w:abstractNumId w:val="26"/>
  </w:num>
  <w:num w:numId="10" w16cid:durableId="1172064673">
    <w:abstractNumId w:val="16"/>
  </w:num>
  <w:num w:numId="11" w16cid:durableId="659429362">
    <w:abstractNumId w:val="29"/>
  </w:num>
  <w:num w:numId="12" w16cid:durableId="524439566">
    <w:abstractNumId w:val="1"/>
  </w:num>
  <w:num w:numId="13" w16cid:durableId="1141925264">
    <w:abstractNumId w:val="36"/>
  </w:num>
  <w:num w:numId="14" w16cid:durableId="304505249">
    <w:abstractNumId w:val="4"/>
  </w:num>
  <w:num w:numId="15" w16cid:durableId="1308896874">
    <w:abstractNumId w:val="13"/>
  </w:num>
  <w:num w:numId="16" w16cid:durableId="1558324232">
    <w:abstractNumId w:val="33"/>
  </w:num>
  <w:num w:numId="17" w16cid:durableId="1611544777">
    <w:abstractNumId w:val="20"/>
  </w:num>
  <w:num w:numId="18" w16cid:durableId="850947623">
    <w:abstractNumId w:val="14"/>
  </w:num>
  <w:num w:numId="19" w16cid:durableId="1418359850">
    <w:abstractNumId w:val="10"/>
  </w:num>
  <w:num w:numId="20" w16cid:durableId="1012998565">
    <w:abstractNumId w:val="30"/>
  </w:num>
  <w:num w:numId="21" w16cid:durableId="369184797">
    <w:abstractNumId w:val="30"/>
    <w:lvlOverride w:ilvl="0">
      <w:startOverride w:val="4"/>
    </w:lvlOverride>
  </w:num>
  <w:num w:numId="22" w16cid:durableId="1446075093">
    <w:abstractNumId w:val="5"/>
  </w:num>
  <w:num w:numId="23" w16cid:durableId="683242818">
    <w:abstractNumId w:val="2"/>
  </w:num>
  <w:num w:numId="24" w16cid:durableId="4525976">
    <w:abstractNumId w:val="15"/>
  </w:num>
  <w:num w:numId="25" w16cid:durableId="932397881">
    <w:abstractNumId w:val="15"/>
  </w:num>
  <w:num w:numId="26" w16cid:durableId="1532723153">
    <w:abstractNumId w:val="15"/>
  </w:num>
  <w:num w:numId="27" w16cid:durableId="177282272">
    <w:abstractNumId w:val="15"/>
  </w:num>
  <w:num w:numId="28" w16cid:durableId="363209603">
    <w:abstractNumId w:val="38"/>
  </w:num>
  <w:num w:numId="29" w16cid:durableId="650987324">
    <w:abstractNumId w:val="40"/>
  </w:num>
  <w:num w:numId="30" w16cid:durableId="222327206">
    <w:abstractNumId w:val="2"/>
  </w:num>
  <w:num w:numId="31" w16cid:durableId="1769277711">
    <w:abstractNumId w:val="15"/>
  </w:num>
  <w:num w:numId="32" w16cid:durableId="21261956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51743466">
    <w:abstractNumId w:val="8"/>
  </w:num>
  <w:num w:numId="34" w16cid:durableId="944073667">
    <w:abstractNumId w:val="27"/>
  </w:num>
  <w:num w:numId="35" w16cid:durableId="1461729259">
    <w:abstractNumId w:val="23"/>
  </w:num>
  <w:num w:numId="36" w16cid:durableId="733623571">
    <w:abstractNumId w:val="38"/>
  </w:num>
  <w:num w:numId="37" w16cid:durableId="162548794">
    <w:abstractNumId w:val="38"/>
  </w:num>
  <w:num w:numId="38" w16cid:durableId="1472409318">
    <w:abstractNumId w:val="38"/>
  </w:num>
  <w:num w:numId="39" w16cid:durableId="16733552">
    <w:abstractNumId w:val="38"/>
  </w:num>
  <w:num w:numId="40" w16cid:durableId="451168819">
    <w:abstractNumId w:val="38"/>
  </w:num>
  <w:num w:numId="41" w16cid:durableId="1407994972">
    <w:abstractNumId w:val="17"/>
  </w:num>
  <w:num w:numId="42" w16cid:durableId="563373032">
    <w:abstractNumId w:val="25"/>
  </w:num>
  <w:num w:numId="43" w16cid:durableId="1749385028">
    <w:abstractNumId w:val="18"/>
  </w:num>
  <w:num w:numId="44" w16cid:durableId="2077312881">
    <w:abstractNumId w:val="35"/>
  </w:num>
  <w:num w:numId="45" w16cid:durableId="1368094625">
    <w:abstractNumId w:val="7"/>
  </w:num>
  <w:num w:numId="46" w16cid:durableId="241305852">
    <w:abstractNumId w:val="11"/>
  </w:num>
  <w:num w:numId="47" w16cid:durableId="694579910">
    <w:abstractNumId w:val="31"/>
  </w:num>
  <w:num w:numId="48" w16cid:durableId="844395427">
    <w:abstractNumId w:val="37"/>
  </w:num>
  <w:num w:numId="49" w16cid:durableId="646976485">
    <w:abstractNumId w:val="21"/>
  </w:num>
  <w:num w:numId="50" w16cid:durableId="1137189679">
    <w:abstractNumId w:val="19"/>
  </w:num>
  <w:num w:numId="51" w16cid:durableId="2050912916">
    <w:abstractNumId w:val="32"/>
  </w:num>
  <w:num w:numId="52" w16cid:durableId="605888098">
    <w:abstractNumId w:val="39"/>
  </w:num>
  <w:num w:numId="53" w16cid:durableId="169300236">
    <w:abstractNumId w:val="12"/>
  </w:num>
  <w:num w:numId="54" w16cid:durableId="1371683368">
    <w:abstractNumId w:val="0"/>
  </w:num>
  <w:num w:numId="55" w16cid:durableId="545917713">
    <w:abstractNumId w:val="38"/>
  </w:num>
  <w:num w:numId="56" w16cid:durableId="318844806">
    <w:abstractNumId w:val="24"/>
  </w:num>
  <w:num w:numId="57" w16cid:durableId="612395270">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activeWritingStyle w:appName="MSWord" w:lang="en-US" w:vendorID="8" w:dllVersion="513"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forms" w:enforcement="0"/>
  <w:defaultTabStop w:val="360"/>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e1e1ff,#069,#bad1e8,#afd787,#cde6b4,#d1e8ba,#0000a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C10"/>
    <w:rsid w:val="00000124"/>
    <w:rsid w:val="00000136"/>
    <w:rsid w:val="00000B67"/>
    <w:rsid w:val="0000103D"/>
    <w:rsid w:val="00001EF4"/>
    <w:rsid w:val="00001F30"/>
    <w:rsid w:val="000020EF"/>
    <w:rsid w:val="00002A5C"/>
    <w:rsid w:val="000037A1"/>
    <w:rsid w:val="00003A2C"/>
    <w:rsid w:val="00003CA6"/>
    <w:rsid w:val="00003F1D"/>
    <w:rsid w:val="00006B3A"/>
    <w:rsid w:val="000076C1"/>
    <w:rsid w:val="00007BC7"/>
    <w:rsid w:val="000118DB"/>
    <w:rsid w:val="00012536"/>
    <w:rsid w:val="000125BD"/>
    <w:rsid w:val="00012D59"/>
    <w:rsid w:val="000130CF"/>
    <w:rsid w:val="000130DB"/>
    <w:rsid w:val="00013385"/>
    <w:rsid w:val="000136F3"/>
    <w:rsid w:val="0001406F"/>
    <w:rsid w:val="0001414A"/>
    <w:rsid w:val="00014897"/>
    <w:rsid w:val="00016720"/>
    <w:rsid w:val="00016E17"/>
    <w:rsid w:val="00017B79"/>
    <w:rsid w:val="000202DA"/>
    <w:rsid w:val="000210ED"/>
    <w:rsid w:val="000211C2"/>
    <w:rsid w:val="0002129A"/>
    <w:rsid w:val="0002216E"/>
    <w:rsid w:val="000236E3"/>
    <w:rsid w:val="000247F7"/>
    <w:rsid w:val="00024FBC"/>
    <w:rsid w:val="0002590C"/>
    <w:rsid w:val="00025A46"/>
    <w:rsid w:val="00025D78"/>
    <w:rsid w:val="000263FE"/>
    <w:rsid w:val="000264BF"/>
    <w:rsid w:val="00026DCF"/>
    <w:rsid w:val="00026F54"/>
    <w:rsid w:val="000275C9"/>
    <w:rsid w:val="00030501"/>
    <w:rsid w:val="00030A33"/>
    <w:rsid w:val="00030E6E"/>
    <w:rsid w:val="0003173F"/>
    <w:rsid w:val="00031896"/>
    <w:rsid w:val="000319DB"/>
    <w:rsid w:val="00031E97"/>
    <w:rsid w:val="00032541"/>
    <w:rsid w:val="00033903"/>
    <w:rsid w:val="0003403F"/>
    <w:rsid w:val="000358CD"/>
    <w:rsid w:val="00035D53"/>
    <w:rsid w:val="00035D60"/>
    <w:rsid w:val="00035E85"/>
    <w:rsid w:val="00036314"/>
    <w:rsid w:val="00036835"/>
    <w:rsid w:val="00036B51"/>
    <w:rsid w:val="00037380"/>
    <w:rsid w:val="00037FD4"/>
    <w:rsid w:val="00040E00"/>
    <w:rsid w:val="000422E6"/>
    <w:rsid w:val="000438AA"/>
    <w:rsid w:val="00045648"/>
    <w:rsid w:val="00046728"/>
    <w:rsid w:val="0004765D"/>
    <w:rsid w:val="00050343"/>
    <w:rsid w:val="00050E5A"/>
    <w:rsid w:val="000525E0"/>
    <w:rsid w:val="00052F04"/>
    <w:rsid w:val="00053744"/>
    <w:rsid w:val="00053EEF"/>
    <w:rsid w:val="000543DC"/>
    <w:rsid w:val="00055022"/>
    <w:rsid w:val="0005750B"/>
    <w:rsid w:val="0005775B"/>
    <w:rsid w:val="000577B8"/>
    <w:rsid w:val="0006045E"/>
    <w:rsid w:val="000604F8"/>
    <w:rsid w:val="0006119F"/>
    <w:rsid w:val="000633A8"/>
    <w:rsid w:val="00063D99"/>
    <w:rsid w:val="00064417"/>
    <w:rsid w:val="000645A5"/>
    <w:rsid w:val="00064BF9"/>
    <w:rsid w:val="0006587B"/>
    <w:rsid w:val="00065F43"/>
    <w:rsid w:val="00066CC8"/>
    <w:rsid w:val="00066E28"/>
    <w:rsid w:val="0006722D"/>
    <w:rsid w:val="00067789"/>
    <w:rsid w:val="0006787D"/>
    <w:rsid w:val="00067A0E"/>
    <w:rsid w:val="00067A3B"/>
    <w:rsid w:val="00067EA3"/>
    <w:rsid w:val="00070248"/>
    <w:rsid w:val="00070322"/>
    <w:rsid w:val="00072B60"/>
    <w:rsid w:val="00074857"/>
    <w:rsid w:val="00074E4C"/>
    <w:rsid w:val="0007603A"/>
    <w:rsid w:val="0007698D"/>
    <w:rsid w:val="00076AD6"/>
    <w:rsid w:val="0007720C"/>
    <w:rsid w:val="000774BD"/>
    <w:rsid w:val="00077684"/>
    <w:rsid w:val="00077EDC"/>
    <w:rsid w:val="000818F3"/>
    <w:rsid w:val="00081E39"/>
    <w:rsid w:val="00082B64"/>
    <w:rsid w:val="00082D01"/>
    <w:rsid w:val="00083820"/>
    <w:rsid w:val="00084F05"/>
    <w:rsid w:val="0008514F"/>
    <w:rsid w:val="00085EE4"/>
    <w:rsid w:val="0008700E"/>
    <w:rsid w:val="00087856"/>
    <w:rsid w:val="00087E2E"/>
    <w:rsid w:val="00090122"/>
    <w:rsid w:val="000902AA"/>
    <w:rsid w:val="000913AE"/>
    <w:rsid w:val="00092403"/>
    <w:rsid w:val="000930BB"/>
    <w:rsid w:val="0009348E"/>
    <w:rsid w:val="000945AF"/>
    <w:rsid w:val="000957C0"/>
    <w:rsid w:val="00095BE0"/>
    <w:rsid w:val="00095D40"/>
    <w:rsid w:val="00096869"/>
    <w:rsid w:val="00096FCC"/>
    <w:rsid w:val="000A00A2"/>
    <w:rsid w:val="000A03A0"/>
    <w:rsid w:val="000A067E"/>
    <w:rsid w:val="000A0794"/>
    <w:rsid w:val="000A0B8B"/>
    <w:rsid w:val="000A0EBB"/>
    <w:rsid w:val="000A1C6D"/>
    <w:rsid w:val="000A1D3C"/>
    <w:rsid w:val="000A378F"/>
    <w:rsid w:val="000A5449"/>
    <w:rsid w:val="000A5635"/>
    <w:rsid w:val="000A5A69"/>
    <w:rsid w:val="000A5AEA"/>
    <w:rsid w:val="000A631C"/>
    <w:rsid w:val="000A77EF"/>
    <w:rsid w:val="000A7D69"/>
    <w:rsid w:val="000B0498"/>
    <w:rsid w:val="000B04AE"/>
    <w:rsid w:val="000B0580"/>
    <w:rsid w:val="000B05F6"/>
    <w:rsid w:val="000B1788"/>
    <w:rsid w:val="000B20A1"/>
    <w:rsid w:val="000B2771"/>
    <w:rsid w:val="000B2924"/>
    <w:rsid w:val="000B30FB"/>
    <w:rsid w:val="000B33D1"/>
    <w:rsid w:val="000B4D7D"/>
    <w:rsid w:val="000B51C7"/>
    <w:rsid w:val="000B60CB"/>
    <w:rsid w:val="000B6A3A"/>
    <w:rsid w:val="000B6CB5"/>
    <w:rsid w:val="000B715C"/>
    <w:rsid w:val="000B788A"/>
    <w:rsid w:val="000B7B21"/>
    <w:rsid w:val="000C03CE"/>
    <w:rsid w:val="000C0A39"/>
    <w:rsid w:val="000C14C1"/>
    <w:rsid w:val="000C1FAC"/>
    <w:rsid w:val="000C2078"/>
    <w:rsid w:val="000C3040"/>
    <w:rsid w:val="000C3546"/>
    <w:rsid w:val="000C3861"/>
    <w:rsid w:val="000C3AE6"/>
    <w:rsid w:val="000C3EF7"/>
    <w:rsid w:val="000C456E"/>
    <w:rsid w:val="000C4980"/>
    <w:rsid w:val="000C721B"/>
    <w:rsid w:val="000D0145"/>
    <w:rsid w:val="000D05C1"/>
    <w:rsid w:val="000D0D85"/>
    <w:rsid w:val="000D1CDE"/>
    <w:rsid w:val="000D25BF"/>
    <w:rsid w:val="000D2CB2"/>
    <w:rsid w:val="000D2D23"/>
    <w:rsid w:val="000D53F1"/>
    <w:rsid w:val="000D5777"/>
    <w:rsid w:val="000D5C09"/>
    <w:rsid w:val="000D6D0B"/>
    <w:rsid w:val="000D708E"/>
    <w:rsid w:val="000D7A99"/>
    <w:rsid w:val="000D7F56"/>
    <w:rsid w:val="000E06AC"/>
    <w:rsid w:val="000E0732"/>
    <w:rsid w:val="000E0CBB"/>
    <w:rsid w:val="000E0D05"/>
    <w:rsid w:val="000E16C8"/>
    <w:rsid w:val="000E1A9A"/>
    <w:rsid w:val="000E28AE"/>
    <w:rsid w:val="000E3A05"/>
    <w:rsid w:val="000E4E47"/>
    <w:rsid w:val="000E5AFA"/>
    <w:rsid w:val="000E626F"/>
    <w:rsid w:val="000E65E5"/>
    <w:rsid w:val="000E6B5A"/>
    <w:rsid w:val="000E6B75"/>
    <w:rsid w:val="000F03E2"/>
    <w:rsid w:val="000F0B71"/>
    <w:rsid w:val="000F1239"/>
    <w:rsid w:val="000F17B0"/>
    <w:rsid w:val="000F23D5"/>
    <w:rsid w:val="000F26C9"/>
    <w:rsid w:val="000F2795"/>
    <w:rsid w:val="000F3440"/>
    <w:rsid w:val="000F36BB"/>
    <w:rsid w:val="000F3A47"/>
    <w:rsid w:val="000F53F4"/>
    <w:rsid w:val="000F5B69"/>
    <w:rsid w:val="000F62B9"/>
    <w:rsid w:val="000F67C6"/>
    <w:rsid w:val="000F7A30"/>
    <w:rsid w:val="001005E2"/>
    <w:rsid w:val="001012F7"/>
    <w:rsid w:val="00101CA0"/>
    <w:rsid w:val="001034D7"/>
    <w:rsid w:val="00104792"/>
    <w:rsid w:val="00104E42"/>
    <w:rsid w:val="00104F2A"/>
    <w:rsid w:val="0010508A"/>
    <w:rsid w:val="001055B1"/>
    <w:rsid w:val="00106A70"/>
    <w:rsid w:val="00106BAA"/>
    <w:rsid w:val="00107A04"/>
    <w:rsid w:val="001112EA"/>
    <w:rsid w:val="0011170B"/>
    <w:rsid w:val="001119FD"/>
    <w:rsid w:val="00111D8F"/>
    <w:rsid w:val="00112A3E"/>
    <w:rsid w:val="00113A17"/>
    <w:rsid w:val="00113A8C"/>
    <w:rsid w:val="0011516A"/>
    <w:rsid w:val="0011533A"/>
    <w:rsid w:val="00116AE4"/>
    <w:rsid w:val="00116F3F"/>
    <w:rsid w:val="001174C1"/>
    <w:rsid w:val="0011763F"/>
    <w:rsid w:val="001178CA"/>
    <w:rsid w:val="00120813"/>
    <w:rsid w:val="0012089C"/>
    <w:rsid w:val="00121EC4"/>
    <w:rsid w:val="00123056"/>
    <w:rsid w:val="001236A2"/>
    <w:rsid w:val="00123E89"/>
    <w:rsid w:val="0012611A"/>
    <w:rsid w:val="001270FA"/>
    <w:rsid w:val="001307A5"/>
    <w:rsid w:val="00130977"/>
    <w:rsid w:val="00130B07"/>
    <w:rsid w:val="00130C83"/>
    <w:rsid w:val="00132441"/>
    <w:rsid w:val="001334F1"/>
    <w:rsid w:val="00135A63"/>
    <w:rsid w:val="00136754"/>
    <w:rsid w:val="00136807"/>
    <w:rsid w:val="001369A3"/>
    <w:rsid w:val="0013731F"/>
    <w:rsid w:val="001374EA"/>
    <w:rsid w:val="00141CC4"/>
    <w:rsid w:val="001427D6"/>
    <w:rsid w:val="00143F8C"/>
    <w:rsid w:val="001448CA"/>
    <w:rsid w:val="00147FAB"/>
    <w:rsid w:val="00150131"/>
    <w:rsid w:val="00152153"/>
    <w:rsid w:val="00152381"/>
    <w:rsid w:val="00155AB0"/>
    <w:rsid w:val="00156098"/>
    <w:rsid w:val="00157E04"/>
    <w:rsid w:val="00160657"/>
    <w:rsid w:val="00160A43"/>
    <w:rsid w:val="00160B87"/>
    <w:rsid w:val="00160D47"/>
    <w:rsid w:val="00161159"/>
    <w:rsid w:val="00161CAE"/>
    <w:rsid w:val="001625B5"/>
    <w:rsid w:val="00162E9A"/>
    <w:rsid w:val="0016319E"/>
    <w:rsid w:val="00163790"/>
    <w:rsid w:val="00164367"/>
    <w:rsid w:val="00166229"/>
    <w:rsid w:val="00166C1E"/>
    <w:rsid w:val="001677DC"/>
    <w:rsid w:val="001702ED"/>
    <w:rsid w:val="00170F97"/>
    <w:rsid w:val="0017105A"/>
    <w:rsid w:val="00172077"/>
    <w:rsid w:val="00172119"/>
    <w:rsid w:val="00173A95"/>
    <w:rsid w:val="0017540F"/>
    <w:rsid w:val="001768A6"/>
    <w:rsid w:val="0017736F"/>
    <w:rsid w:val="00181366"/>
    <w:rsid w:val="001860C9"/>
    <w:rsid w:val="0018663E"/>
    <w:rsid w:val="00186D32"/>
    <w:rsid w:val="001870C6"/>
    <w:rsid w:val="00187622"/>
    <w:rsid w:val="00187B0F"/>
    <w:rsid w:val="00190208"/>
    <w:rsid w:val="0019024B"/>
    <w:rsid w:val="00190DFD"/>
    <w:rsid w:val="00191BC6"/>
    <w:rsid w:val="00193C73"/>
    <w:rsid w:val="00193D16"/>
    <w:rsid w:val="00193FA3"/>
    <w:rsid w:val="001942A5"/>
    <w:rsid w:val="00194605"/>
    <w:rsid w:val="001949C7"/>
    <w:rsid w:val="00197BFB"/>
    <w:rsid w:val="00197E6A"/>
    <w:rsid w:val="001A04CE"/>
    <w:rsid w:val="001A0BE8"/>
    <w:rsid w:val="001A0E0A"/>
    <w:rsid w:val="001A102D"/>
    <w:rsid w:val="001A1393"/>
    <w:rsid w:val="001A1B99"/>
    <w:rsid w:val="001A23B5"/>
    <w:rsid w:val="001A2614"/>
    <w:rsid w:val="001A2918"/>
    <w:rsid w:val="001A2E71"/>
    <w:rsid w:val="001A2EB4"/>
    <w:rsid w:val="001A403F"/>
    <w:rsid w:val="001A4633"/>
    <w:rsid w:val="001A5C79"/>
    <w:rsid w:val="001A6101"/>
    <w:rsid w:val="001A71E8"/>
    <w:rsid w:val="001A7A69"/>
    <w:rsid w:val="001B14A2"/>
    <w:rsid w:val="001B33D5"/>
    <w:rsid w:val="001B4066"/>
    <w:rsid w:val="001B4509"/>
    <w:rsid w:val="001B70D2"/>
    <w:rsid w:val="001B7B33"/>
    <w:rsid w:val="001B7E93"/>
    <w:rsid w:val="001C0891"/>
    <w:rsid w:val="001C09F8"/>
    <w:rsid w:val="001C10AF"/>
    <w:rsid w:val="001C1DAD"/>
    <w:rsid w:val="001C2AFA"/>
    <w:rsid w:val="001C525F"/>
    <w:rsid w:val="001C53C6"/>
    <w:rsid w:val="001C54F9"/>
    <w:rsid w:val="001C5A67"/>
    <w:rsid w:val="001C6382"/>
    <w:rsid w:val="001C6A32"/>
    <w:rsid w:val="001D0A24"/>
    <w:rsid w:val="001D1114"/>
    <w:rsid w:val="001D17BE"/>
    <w:rsid w:val="001D1AA3"/>
    <w:rsid w:val="001D20C4"/>
    <w:rsid w:val="001D37E6"/>
    <w:rsid w:val="001D3C8B"/>
    <w:rsid w:val="001D48D3"/>
    <w:rsid w:val="001D4DEA"/>
    <w:rsid w:val="001D4FDD"/>
    <w:rsid w:val="001D5894"/>
    <w:rsid w:val="001D6C62"/>
    <w:rsid w:val="001D72C3"/>
    <w:rsid w:val="001D7735"/>
    <w:rsid w:val="001D7BD3"/>
    <w:rsid w:val="001E16E8"/>
    <w:rsid w:val="001E2465"/>
    <w:rsid w:val="001E25EB"/>
    <w:rsid w:val="001E2CF1"/>
    <w:rsid w:val="001E31A3"/>
    <w:rsid w:val="001E33D6"/>
    <w:rsid w:val="001E3E24"/>
    <w:rsid w:val="001E455C"/>
    <w:rsid w:val="001E4816"/>
    <w:rsid w:val="001E4E9C"/>
    <w:rsid w:val="001E5B46"/>
    <w:rsid w:val="001E62D7"/>
    <w:rsid w:val="001E67E7"/>
    <w:rsid w:val="001E7392"/>
    <w:rsid w:val="001E7BC1"/>
    <w:rsid w:val="001E7DB8"/>
    <w:rsid w:val="001F1C37"/>
    <w:rsid w:val="001F20C4"/>
    <w:rsid w:val="001F29BE"/>
    <w:rsid w:val="001F2D0D"/>
    <w:rsid w:val="001F379A"/>
    <w:rsid w:val="001F45FC"/>
    <w:rsid w:val="001F4E02"/>
    <w:rsid w:val="001F4F1C"/>
    <w:rsid w:val="001F6521"/>
    <w:rsid w:val="001F6591"/>
    <w:rsid w:val="001F6DA1"/>
    <w:rsid w:val="001F7329"/>
    <w:rsid w:val="001F79E5"/>
    <w:rsid w:val="00200E58"/>
    <w:rsid w:val="00201476"/>
    <w:rsid w:val="00202C97"/>
    <w:rsid w:val="0020360D"/>
    <w:rsid w:val="002037B7"/>
    <w:rsid w:val="00203A3C"/>
    <w:rsid w:val="00204BC1"/>
    <w:rsid w:val="00204C16"/>
    <w:rsid w:val="002050F2"/>
    <w:rsid w:val="00205661"/>
    <w:rsid w:val="00205B9F"/>
    <w:rsid w:val="002064D3"/>
    <w:rsid w:val="00206664"/>
    <w:rsid w:val="00206E83"/>
    <w:rsid w:val="0020708D"/>
    <w:rsid w:val="002106BF"/>
    <w:rsid w:val="00211A6C"/>
    <w:rsid w:val="00211CA6"/>
    <w:rsid w:val="00211F16"/>
    <w:rsid w:val="00213000"/>
    <w:rsid w:val="00213207"/>
    <w:rsid w:val="00213F08"/>
    <w:rsid w:val="0021417B"/>
    <w:rsid w:val="00214429"/>
    <w:rsid w:val="00214B73"/>
    <w:rsid w:val="002161F0"/>
    <w:rsid w:val="00216542"/>
    <w:rsid w:val="002176B8"/>
    <w:rsid w:val="00221316"/>
    <w:rsid w:val="002216AD"/>
    <w:rsid w:val="00221D99"/>
    <w:rsid w:val="00221F49"/>
    <w:rsid w:val="00222F95"/>
    <w:rsid w:val="00223A9F"/>
    <w:rsid w:val="00223D9A"/>
    <w:rsid w:val="00224916"/>
    <w:rsid w:val="00224BED"/>
    <w:rsid w:val="0022602E"/>
    <w:rsid w:val="00226251"/>
    <w:rsid w:val="002263BD"/>
    <w:rsid w:val="002265FE"/>
    <w:rsid w:val="0022674D"/>
    <w:rsid w:val="00227977"/>
    <w:rsid w:val="00227A64"/>
    <w:rsid w:val="002303E8"/>
    <w:rsid w:val="00230C40"/>
    <w:rsid w:val="00230D2B"/>
    <w:rsid w:val="002314BB"/>
    <w:rsid w:val="0023169C"/>
    <w:rsid w:val="0023449A"/>
    <w:rsid w:val="0023502D"/>
    <w:rsid w:val="002358C1"/>
    <w:rsid w:val="00235EA3"/>
    <w:rsid w:val="00235F34"/>
    <w:rsid w:val="00235F88"/>
    <w:rsid w:val="00236771"/>
    <w:rsid w:val="00236962"/>
    <w:rsid w:val="002378C2"/>
    <w:rsid w:val="00240956"/>
    <w:rsid w:val="002409BE"/>
    <w:rsid w:val="00240E92"/>
    <w:rsid w:val="00241260"/>
    <w:rsid w:val="00242AEB"/>
    <w:rsid w:val="00243774"/>
    <w:rsid w:val="00245834"/>
    <w:rsid w:val="00245CA6"/>
    <w:rsid w:val="00245D7F"/>
    <w:rsid w:val="00246ECF"/>
    <w:rsid w:val="00250BBC"/>
    <w:rsid w:val="002516F4"/>
    <w:rsid w:val="00251AB7"/>
    <w:rsid w:val="00251EEB"/>
    <w:rsid w:val="0025261C"/>
    <w:rsid w:val="00252AB0"/>
    <w:rsid w:val="00254104"/>
    <w:rsid w:val="00254B53"/>
    <w:rsid w:val="002555AE"/>
    <w:rsid w:val="00255975"/>
    <w:rsid w:val="00255BE8"/>
    <w:rsid w:val="00256171"/>
    <w:rsid w:val="00257008"/>
    <w:rsid w:val="00257A25"/>
    <w:rsid w:val="002607C5"/>
    <w:rsid w:val="002615AF"/>
    <w:rsid w:val="00263B46"/>
    <w:rsid w:val="00264DCE"/>
    <w:rsid w:val="002651D1"/>
    <w:rsid w:val="00265CE6"/>
    <w:rsid w:val="00267EF1"/>
    <w:rsid w:val="002702F7"/>
    <w:rsid w:val="00271A82"/>
    <w:rsid w:val="00272A78"/>
    <w:rsid w:val="00272C7F"/>
    <w:rsid w:val="00273636"/>
    <w:rsid w:val="00273EAA"/>
    <w:rsid w:val="00273FD6"/>
    <w:rsid w:val="002750F5"/>
    <w:rsid w:val="00275916"/>
    <w:rsid w:val="00276558"/>
    <w:rsid w:val="00276702"/>
    <w:rsid w:val="002776E9"/>
    <w:rsid w:val="00282480"/>
    <w:rsid w:val="00282AD6"/>
    <w:rsid w:val="0028328D"/>
    <w:rsid w:val="0028333E"/>
    <w:rsid w:val="002838F5"/>
    <w:rsid w:val="00283C06"/>
    <w:rsid w:val="00283D20"/>
    <w:rsid w:val="0028426D"/>
    <w:rsid w:val="002843F7"/>
    <w:rsid w:val="0028442A"/>
    <w:rsid w:val="00284534"/>
    <w:rsid w:val="00284F34"/>
    <w:rsid w:val="00285863"/>
    <w:rsid w:val="00285BB6"/>
    <w:rsid w:val="00285BFD"/>
    <w:rsid w:val="00286AB9"/>
    <w:rsid w:val="00290AF6"/>
    <w:rsid w:val="00291D2F"/>
    <w:rsid w:val="00292232"/>
    <w:rsid w:val="00292671"/>
    <w:rsid w:val="00293393"/>
    <w:rsid w:val="00293713"/>
    <w:rsid w:val="0029491C"/>
    <w:rsid w:val="00294BB0"/>
    <w:rsid w:val="00294C62"/>
    <w:rsid w:val="002960F3"/>
    <w:rsid w:val="00296DB1"/>
    <w:rsid w:val="00297050"/>
    <w:rsid w:val="0029737F"/>
    <w:rsid w:val="00297E9D"/>
    <w:rsid w:val="002A0106"/>
    <w:rsid w:val="002A0EC3"/>
    <w:rsid w:val="002A2026"/>
    <w:rsid w:val="002A2DBC"/>
    <w:rsid w:val="002A2E99"/>
    <w:rsid w:val="002A34D6"/>
    <w:rsid w:val="002A361E"/>
    <w:rsid w:val="002A3AF3"/>
    <w:rsid w:val="002A4078"/>
    <w:rsid w:val="002A44E0"/>
    <w:rsid w:val="002A49CD"/>
    <w:rsid w:val="002A4B2F"/>
    <w:rsid w:val="002A5CE0"/>
    <w:rsid w:val="002A629A"/>
    <w:rsid w:val="002A6BB6"/>
    <w:rsid w:val="002A7825"/>
    <w:rsid w:val="002A7AD7"/>
    <w:rsid w:val="002B0693"/>
    <w:rsid w:val="002B0EB3"/>
    <w:rsid w:val="002B1A24"/>
    <w:rsid w:val="002B206C"/>
    <w:rsid w:val="002B2F3C"/>
    <w:rsid w:val="002B37EE"/>
    <w:rsid w:val="002B39C4"/>
    <w:rsid w:val="002B3E5A"/>
    <w:rsid w:val="002B4062"/>
    <w:rsid w:val="002B4F12"/>
    <w:rsid w:val="002B544C"/>
    <w:rsid w:val="002B582E"/>
    <w:rsid w:val="002B6A91"/>
    <w:rsid w:val="002B70EF"/>
    <w:rsid w:val="002B7C99"/>
    <w:rsid w:val="002C0D90"/>
    <w:rsid w:val="002C0DDB"/>
    <w:rsid w:val="002C1D04"/>
    <w:rsid w:val="002C2005"/>
    <w:rsid w:val="002C24EF"/>
    <w:rsid w:val="002C2C9B"/>
    <w:rsid w:val="002C32AB"/>
    <w:rsid w:val="002C3484"/>
    <w:rsid w:val="002C41F9"/>
    <w:rsid w:val="002C4495"/>
    <w:rsid w:val="002C5AC8"/>
    <w:rsid w:val="002C61F0"/>
    <w:rsid w:val="002C6ABB"/>
    <w:rsid w:val="002C6E58"/>
    <w:rsid w:val="002C7139"/>
    <w:rsid w:val="002C7506"/>
    <w:rsid w:val="002C76AB"/>
    <w:rsid w:val="002C7770"/>
    <w:rsid w:val="002C79C8"/>
    <w:rsid w:val="002D07D3"/>
    <w:rsid w:val="002D0DD7"/>
    <w:rsid w:val="002D1A9D"/>
    <w:rsid w:val="002D3211"/>
    <w:rsid w:val="002D3DC0"/>
    <w:rsid w:val="002D4536"/>
    <w:rsid w:val="002D5775"/>
    <w:rsid w:val="002D689A"/>
    <w:rsid w:val="002E059A"/>
    <w:rsid w:val="002E0A57"/>
    <w:rsid w:val="002E0E2F"/>
    <w:rsid w:val="002E1003"/>
    <w:rsid w:val="002E1760"/>
    <w:rsid w:val="002E2D25"/>
    <w:rsid w:val="002E3296"/>
    <w:rsid w:val="002E3B9B"/>
    <w:rsid w:val="002E4FB1"/>
    <w:rsid w:val="002E54C1"/>
    <w:rsid w:val="002E618D"/>
    <w:rsid w:val="002E6451"/>
    <w:rsid w:val="002E65C4"/>
    <w:rsid w:val="002E6BC3"/>
    <w:rsid w:val="002E728D"/>
    <w:rsid w:val="002E7485"/>
    <w:rsid w:val="002F2A88"/>
    <w:rsid w:val="002F2CBD"/>
    <w:rsid w:val="002F452B"/>
    <w:rsid w:val="002F48C8"/>
    <w:rsid w:val="002F4C0D"/>
    <w:rsid w:val="002F5530"/>
    <w:rsid w:val="002F55CE"/>
    <w:rsid w:val="002F6679"/>
    <w:rsid w:val="002F6E2B"/>
    <w:rsid w:val="002F76E6"/>
    <w:rsid w:val="002F76F5"/>
    <w:rsid w:val="002F7847"/>
    <w:rsid w:val="002F797F"/>
    <w:rsid w:val="002F7C7F"/>
    <w:rsid w:val="002F7EAC"/>
    <w:rsid w:val="003015DE"/>
    <w:rsid w:val="00301BA0"/>
    <w:rsid w:val="0030239D"/>
    <w:rsid w:val="0030266F"/>
    <w:rsid w:val="00303A86"/>
    <w:rsid w:val="00303EC3"/>
    <w:rsid w:val="00305329"/>
    <w:rsid w:val="00306007"/>
    <w:rsid w:val="003068AB"/>
    <w:rsid w:val="00306D73"/>
    <w:rsid w:val="00307DB0"/>
    <w:rsid w:val="00307FE6"/>
    <w:rsid w:val="003100E0"/>
    <w:rsid w:val="00310BE2"/>
    <w:rsid w:val="0031220D"/>
    <w:rsid w:val="00312920"/>
    <w:rsid w:val="00312C5D"/>
    <w:rsid w:val="0031317B"/>
    <w:rsid w:val="00313D35"/>
    <w:rsid w:val="00314A8A"/>
    <w:rsid w:val="003153B5"/>
    <w:rsid w:val="00316287"/>
    <w:rsid w:val="003167FA"/>
    <w:rsid w:val="00316917"/>
    <w:rsid w:val="00317B59"/>
    <w:rsid w:val="00317C00"/>
    <w:rsid w:val="00317D62"/>
    <w:rsid w:val="00317E70"/>
    <w:rsid w:val="00317FA5"/>
    <w:rsid w:val="00320C20"/>
    <w:rsid w:val="0032490A"/>
    <w:rsid w:val="003249CD"/>
    <w:rsid w:val="00324EC2"/>
    <w:rsid w:val="003252D8"/>
    <w:rsid w:val="0032679F"/>
    <w:rsid w:val="003271E6"/>
    <w:rsid w:val="003276EE"/>
    <w:rsid w:val="003277E1"/>
    <w:rsid w:val="003279F2"/>
    <w:rsid w:val="00327B68"/>
    <w:rsid w:val="00327C94"/>
    <w:rsid w:val="00331421"/>
    <w:rsid w:val="00331998"/>
    <w:rsid w:val="003320FF"/>
    <w:rsid w:val="003329D3"/>
    <w:rsid w:val="00332BCA"/>
    <w:rsid w:val="00333873"/>
    <w:rsid w:val="003341EF"/>
    <w:rsid w:val="00335747"/>
    <w:rsid w:val="003357D4"/>
    <w:rsid w:val="00335CD6"/>
    <w:rsid w:val="00336144"/>
    <w:rsid w:val="00336573"/>
    <w:rsid w:val="00336935"/>
    <w:rsid w:val="003373B6"/>
    <w:rsid w:val="003373FE"/>
    <w:rsid w:val="00340534"/>
    <w:rsid w:val="00341116"/>
    <w:rsid w:val="003422AA"/>
    <w:rsid w:val="00342BA9"/>
    <w:rsid w:val="00342CDC"/>
    <w:rsid w:val="00343189"/>
    <w:rsid w:val="003437FD"/>
    <w:rsid w:val="00344310"/>
    <w:rsid w:val="00344355"/>
    <w:rsid w:val="003453BD"/>
    <w:rsid w:val="003455BC"/>
    <w:rsid w:val="003470C3"/>
    <w:rsid w:val="00347718"/>
    <w:rsid w:val="00347A95"/>
    <w:rsid w:val="00350819"/>
    <w:rsid w:val="00350DD2"/>
    <w:rsid w:val="00351257"/>
    <w:rsid w:val="0035156F"/>
    <w:rsid w:val="003522F6"/>
    <w:rsid w:val="00352878"/>
    <w:rsid w:val="00353237"/>
    <w:rsid w:val="00353738"/>
    <w:rsid w:val="00354503"/>
    <w:rsid w:val="0035493F"/>
    <w:rsid w:val="00357007"/>
    <w:rsid w:val="0035745C"/>
    <w:rsid w:val="003600BE"/>
    <w:rsid w:val="00360411"/>
    <w:rsid w:val="00360A8C"/>
    <w:rsid w:val="003615B3"/>
    <w:rsid w:val="0036189A"/>
    <w:rsid w:val="00361F1D"/>
    <w:rsid w:val="003623F0"/>
    <w:rsid w:val="00363D05"/>
    <w:rsid w:val="003642DF"/>
    <w:rsid w:val="00364484"/>
    <w:rsid w:val="00364C41"/>
    <w:rsid w:val="00366A00"/>
    <w:rsid w:val="00366A81"/>
    <w:rsid w:val="00367C5D"/>
    <w:rsid w:val="00367E77"/>
    <w:rsid w:val="00370164"/>
    <w:rsid w:val="003705C3"/>
    <w:rsid w:val="00370CA5"/>
    <w:rsid w:val="003711CD"/>
    <w:rsid w:val="00371B5C"/>
    <w:rsid w:val="00372DF9"/>
    <w:rsid w:val="00374184"/>
    <w:rsid w:val="003745E6"/>
    <w:rsid w:val="003759DD"/>
    <w:rsid w:val="00380A48"/>
    <w:rsid w:val="00380DB1"/>
    <w:rsid w:val="00380F19"/>
    <w:rsid w:val="003816FB"/>
    <w:rsid w:val="00383364"/>
    <w:rsid w:val="003833DC"/>
    <w:rsid w:val="003834A6"/>
    <w:rsid w:val="00383BBF"/>
    <w:rsid w:val="00383BFC"/>
    <w:rsid w:val="003842F4"/>
    <w:rsid w:val="00384611"/>
    <w:rsid w:val="00384CA0"/>
    <w:rsid w:val="00384E95"/>
    <w:rsid w:val="0038544E"/>
    <w:rsid w:val="00385B4B"/>
    <w:rsid w:val="00386063"/>
    <w:rsid w:val="003870BA"/>
    <w:rsid w:val="00390172"/>
    <w:rsid w:val="00390756"/>
    <w:rsid w:val="003908D9"/>
    <w:rsid w:val="00391A85"/>
    <w:rsid w:val="00391DB1"/>
    <w:rsid w:val="003937B7"/>
    <w:rsid w:val="00394DC0"/>
    <w:rsid w:val="00395067"/>
    <w:rsid w:val="003957E0"/>
    <w:rsid w:val="00395A89"/>
    <w:rsid w:val="003960AC"/>
    <w:rsid w:val="003A2049"/>
    <w:rsid w:val="003A20DE"/>
    <w:rsid w:val="003A23B1"/>
    <w:rsid w:val="003A28E2"/>
    <w:rsid w:val="003A2FA8"/>
    <w:rsid w:val="003A2FFC"/>
    <w:rsid w:val="003A3403"/>
    <w:rsid w:val="003B0708"/>
    <w:rsid w:val="003B2C49"/>
    <w:rsid w:val="003B2EE6"/>
    <w:rsid w:val="003B4768"/>
    <w:rsid w:val="003B4770"/>
    <w:rsid w:val="003B4922"/>
    <w:rsid w:val="003B53D8"/>
    <w:rsid w:val="003B5B8A"/>
    <w:rsid w:val="003B5D51"/>
    <w:rsid w:val="003B6E6C"/>
    <w:rsid w:val="003B7942"/>
    <w:rsid w:val="003C1950"/>
    <w:rsid w:val="003C20BF"/>
    <w:rsid w:val="003C2EAF"/>
    <w:rsid w:val="003C3A47"/>
    <w:rsid w:val="003C4A91"/>
    <w:rsid w:val="003C57A7"/>
    <w:rsid w:val="003C589F"/>
    <w:rsid w:val="003C5917"/>
    <w:rsid w:val="003C5D1F"/>
    <w:rsid w:val="003C6366"/>
    <w:rsid w:val="003C7683"/>
    <w:rsid w:val="003C7E61"/>
    <w:rsid w:val="003D0BAF"/>
    <w:rsid w:val="003D113D"/>
    <w:rsid w:val="003D1273"/>
    <w:rsid w:val="003D3100"/>
    <w:rsid w:val="003D32BF"/>
    <w:rsid w:val="003D384A"/>
    <w:rsid w:val="003D3A14"/>
    <w:rsid w:val="003D5616"/>
    <w:rsid w:val="003D672F"/>
    <w:rsid w:val="003D78C1"/>
    <w:rsid w:val="003D7950"/>
    <w:rsid w:val="003E054D"/>
    <w:rsid w:val="003E0B1C"/>
    <w:rsid w:val="003E177F"/>
    <w:rsid w:val="003E1AE2"/>
    <w:rsid w:val="003E446C"/>
    <w:rsid w:val="003E4656"/>
    <w:rsid w:val="003E4F7B"/>
    <w:rsid w:val="003E5566"/>
    <w:rsid w:val="003E5CA0"/>
    <w:rsid w:val="003E666B"/>
    <w:rsid w:val="003E6AF7"/>
    <w:rsid w:val="003E7405"/>
    <w:rsid w:val="003E791B"/>
    <w:rsid w:val="003E7E1F"/>
    <w:rsid w:val="003F0B36"/>
    <w:rsid w:val="003F0E84"/>
    <w:rsid w:val="003F1A40"/>
    <w:rsid w:val="003F216F"/>
    <w:rsid w:val="003F263B"/>
    <w:rsid w:val="003F3147"/>
    <w:rsid w:val="003F3225"/>
    <w:rsid w:val="003F3E19"/>
    <w:rsid w:val="003F463F"/>
    <w:rsid w:val="003F4918"/>
    <w:rsid w:val="003F51A8"/>
    <w:rsid w:val="003F56CC"/>
    <w:rsid w:val="003F6867"/>
    <w:rsid w:val="003F69DC"/>
    <w:rsid w:val="003F71C2"/>
    <w:rsid w:val="003F757D"/>
    <w:rsid w:val="00401156"/>
    <w:rsid w:val="00402903"/>
    <w:rsid w:val="00404DDF"/>
    <w:rsid w:val="00405B28"/>
    <w:rsid w:val="00405B49"/>
    <w:rsid w:val="0040630C"/>
    <w:rsid w:val="00406E4A"/>
    <w:rsid w:val="004071B4"/>
    <w:rsid w:val="00407D06"/>
    <w:rsid w:val="00410811"/>
    <w:rsid w:val="00412B56"/>
    <w:rsid w:val="00412BCC"/>
    <w:rsid w:val="00413193"/>
    <w:rsid w:val="004133C2"/>
    <w:rsid w:val="00413841"/>
    <w:rsid w:val="00413C92"/>
    <w:rsid w:val="00414234"/>
    <w:rsid w:val="0041539E"/>
    <w:rsid w:val="0041573D"/>
    <w:rsid w:val="00416977"/>
    <w:rsid w:val="00416DC6"/>
    <w:rsid w:val="00420042"/>
    <w:rsid w:val="004200F8"/>
    <w:rsid w:val="0042029D"/>
    <w:rsid w:val="00420B61"/>
    <w:rsid w:val="00422C01"/>
    <w:rsid w:val="00423092"/>
    <w:rsid w:val="00424D64"/>
    <w:rsid w:val="00424EF4"/>
    <w:rsid w:val="004253E8"/>
    <w:rsid w:val="0042544A"/>
    <w:rsid w:val="00425E9D"/>
    <w:rsid w:val="00425EC3"/>
    <w:rsid w:val="00427D35"/>
    <w:rsid w:val="00427EA9"/>
    <w:rsid w:val="004302E0"/>
    <w:rsid w:val="00430680"/>
    <w:rsid w:val="00430AC7"/>
    <w:rsid w:val="00430DF1"/>
    <w:rsid w:val="004319BC"/>
    <w:rsid w:val="0043336E"/>
    <w:rsid w:val="00433C36"/>
    <w:rsid w:val="00434F83"/>
    <w:rsid w:val="004350B0"/>
    <w:rsid w:val="004360E8"/>
    <w:rsid w:val="00436CE5"/>
    <w:rsid w:val="00436DF9"/>
    <w:rsid w:val="00436FD7"/>
    <w:rsid w:val="00437A4B"/>
    <w:rsid w:val="00437AC8"/>
    <w:rsid w:val="00440003"/>
    <w:rsid w:val="0044013C"/>
    <w:rsid w:val="004410A0"/>
    <w:rsid w:val="0044205B"/>
    <w:rsid w:val="00442E21"/>
    <w:rsid w:val="00442E9D"/>
    <w:rsid w:val="00444014"/>
    <w:rsid w:val="00444DE0"/>
    <w:rsid w:val="004457C8"/>
    <w:rsid w:val="004458EF"/>
    <w:rsid w:val="00445A56"/>
    <w:rsid w:val="00446892"/>
    <w:rsid w:val="00447EA7"/>
    <w:rsid w:val="00450533"/>
    <w:rsid w:val="00450D94"/>
    <w:rsid w:val="00451457"/>
    <w:rsid w:val="00451462"/>
    <w:rsid w:val="00451B38"/>
    <w:rsid w:val="00451E8D"/>
    <w:rsid w:val="004521A5"/>
    <w:rsid w:val="004532CB"/>
    <w:rsid w:val="0045395E"/>
    <w:rsid w:val="004554B2"/>
    <w:rsid w:val="00455D60"/>
    <w:rsid w:val="00460806"/>
    <w:rsid w:val="00463353"/>
    <w:rsid w:val="004644BC"/>
    <w:rsid w:val="00465F10"/>
    <w:rsid w:val="00466EAB"/>
    <w:rsid w:val="0046707F"/>
    <w:rsid w:val="00467E7A"/>
    <w:rsid w:val="00467F57"/>
    <w:rsid w:val="00470924"/>
    <w:rsid w:val="00470AB4"/>
    <w:rsid w:val="004718D9"/>
    <w:rsid w:val="00472E16"/>
    <w:rsid w:val="004734DF"/>
    <w:rsid w:val="00473A1A"/>
    <w:rsid w:val="00474853"/>
    <w:rsid w:val="00475A41"/>
    <w:rsid w:val="00476911"/>
    <w:rsid w:val="00476A16"/>
    <w:rsid w:val="00477BDE"/>
    <w:rsid w:val="004812AC"/>
    <w:rsid w:val="00484B11"/>
    <w:rsid w:val="00484F03"/>
    <w:rsid w:val="004855B9"/>
    <w:rsid w:val="004858B5"/>
    <w:rsid w:val="00485F54"/>
    <w:rsid w:val="00486943"/>
    <w:rsid w:val="00486A3A"/>
    <w:rsid w:val="004873EB"/>
    <w:rsid w:val="00490FA6"/>
    <w:rsid w:val="0049126A"/>
    <w:rsid w:val="00492EC4"/>
    <w:rsid w:val="00492F03"/>
    <w:rsid w:val="004934ED"/>
    <w:rsid w:val="00493A48"/>
    <w:rsid w:val="00494B9A"/>
    <w:rsid w:val="00495B91"/>
    <w:rsid w:val="004968B3"/>
    <w:rsid w:val="00496C3B"/>
    <w:rsid w:val="00496DFF"/>
    <w:rsid w:val="004974C0"/>
    <w:rsid w:val="004A226F"/>
    <w:rsid w:val="004A24F2"/>
    <w:rsid w:val="004A3428"/>
    <w:rsid w:val="004A3687"/>
    <w:rsid w:val="004A4AFE"/>
    <w:rsid w:val="004A4E88"/>
    <w:rsid w:val="004A5408"/>
    <w:rsid w:val="004A667B"/>
    <w:rsid w:val="004A6C37"/>
    <w:rsid w:val="004A6E1C"/>
    <w:rsid w:val="004A6E47"/>
    <w:rsid w:val="004A75EF"/>
    <w:rsid w:val="004A7695"/>
    <w:rsid w:val="004A7785"/>
    <w:rsid w:val="004B237E"/>
    <w:rsid w:val="004B23C0"/>
    <w:rsid w:val="004B27A3"/>
    <w:rsid w:val="004B2E28"/>
    <w:rsid w:val="004B317D"/>
    <w:rsid w:val="004B3401"/>
    <w:rsid w:val="004B43F1"/>
    <w:rsid w:val="004B4A5F"/>
    <w:rsid w:val="004B4C13"/>
    <w:rsid w:val="004B4D84"/>
    <w:rsid w:val="004B6DD1"/>
    <w:rsid w:val="004B7221"/>
    <w:rsid w:val="004B72E4"/>
    <w:rsid w:val="004B7856"/>
    <w:rsid w:val="004B7A03"/>
    <w:rsid w:val="004B7D5E"/>
    <w:rsid w:val="004B7F37"/>
    <w:rsid w:val="004C18DF"/>
    <w:rsid w:val="004C24AC"/>
    <w:rsid w:val="004C29E5"/>
    <w:rsid w:val="004C2B46"/>
    <w:rsid w:val="004C3373"/>
    <w:rsid w:val="004C3428"/>
    <w:rsid w:val="004C63F2"/>
    <w:rsid w:val="004C7FE6"/>
    <w:rsid w:val="004D1E1A"/>
    <w:rsid w:val="004D1FAA"/>
    <w:rsid w:val="004D266D"/>
    <w:rsid w:val="004D359E"/>
    <w:rsid w:val="004D4C6D"/>
    <w:rsid w:val="004D6744"/>
    <w:rsid w:val="004E01A4"/>
    <w:rsid w:val="004E0C77"/>
    <w:rsid w:val="004E1622"/>
    <w:rsid w:val="004E20D0"/>
    <w:rsid w:val="004E229A"/>
    <w:rsid w:val="004E22EC"/>
    <w:rsid w:val="004E2B7A"/>
    <w:rsid w:val="004E330F"/>
    <w:rsid w:val="004E36EE"/>
    <w:rsid w:val="004E3B66"/>
    <w:rsid w:val="004E4126"/>
    <w:rsid w:val="004E42A8"/>
    <w:rsid w:val="004E45A4"/>
    <w:rsid w:val="004E47E4"/>
    <w:rsid w:val="004E4AD9"/>
    <w:rsid w:val="004E4E01"/>
    <w:rsid w:val="004E4FD4"/>
    <w:rsid w:val="004E55D2"/>
    <w:rsid w:val="004E6346"/>
    <w:rsid w:val="004E77ED"/>
    <w:rsid w:val="004F0686"/>
    <w:rsid w:val="004F11EE"/>
    <w:rsid w:val="004F129C"/>
    <w:rsid w:val="004F1FB7"/>
    <w:rsid w:val="004F2A0D"/>
    <w:rsid w:val="004F2B46"/>
    <w:rsid w:val="004F3ADA"/>
    <w:rsid w:val="004F3C11"/>
    <w:rsid w:val="004F449F"/>
    <w:rsid w:val="004F4F67"/>
    <w:rsid w:val="004F528D"/>
    <w:rsid w:val="004F62E4"/>
    <w:rsid w:val="004F6742"/>
    <w:rsid w:val="004F709B"/>
    <w:rsid w:val="00500F70"/>
    <w:rsid w:val="00502B08"/>
    <w:rsid w:val="00503049"/>
    <w:rsid w:val="00503D15"/>
    <w:rsid w:val="00503F9F"/>
    <w:rsid w:val="00504161"/>
    <w:rsid w:val="0050467F"/>
    <w:rsid w:val="00504A9C"/>
    <w:rsid w:val="00504ED2"/>
    <w:rsid w:val="005058AB"/>
    <w:rsid w:val="00505F25"/>
    <w:rsid w:val="005073FF"/>
    <w:rsid w:val="005074D6"/>
    <w:rsid w:val="00510410"/>
    <w:rsid w:val="00510B44"/>
    <w:rsid w:val="00512308"/>
    <w:rsid w:val="005131D7"/>
    <w:rsid w:val="0051334D"/>
    <w:rsid w:val="00514193"/>
    <w:rsid w:val="0051726D"/>
    <w:rsid w:val="00522086"/>
    <w:rsid w:val="005221DE"/>
    <w:rsid w:val="0052257A"/>
    <w:rsid w:val="00522B28"/>
    <w:rsid w:val="0052374E"/>
    <w:rsid w:val="00524163"/>
    <w:rsid w:val="0052430E"/>
    <w:rsid w:val="00524F80"/>
    <w:rsid w:val="00525183"/>
    <w:rsid w:val="005261DA"/>
    <w:rsid w:val="005265C9"/>
    <w:rsid w:val="00527E93"/>
    <w:rsid w:val="00530630"/>
    <w:rsid w:val="00530852"/>
    <w:rsid w:val="0053086A"/>
    <w:rsid w:val="00530A83"/>
    <w:rsid w:val="00530A90"/>
    <w:rsid w:val="00531316"/>
    <w:rsid w:val="00531414"/>
    <w:rsid w:val="00531431"/>
    <w:rsid w:val="00532791"/>
    <w:rsid w:val="0053352C"/>
    <w:rsid w:val="00533A26"/>
    <w:rsid w:val="00533F7A"/>
    <w:rsid w:val="00534B03"/>
    <w:rsid w:val="00534C33"/>
    <w:rsid w:val="00534D46"/>
    <w:rsid w:val="00534DB2"/>
    <w:rsid w:val="005352BB"/>
    <w:rsid w:val="00535DE5"/>
    <w:rsid w:val="005362D6"/>
    <w:rsid w:val="0053680C"/>
    <w:rsid w:val="00536CF4"/>
    <w:rsid w:val="00536DB4"/>
    <w:rsid w:val="00537503"/>
    <w:rsid w:val="005378D3"/>
    <w:rsid w:val="005379FB"/>
    <w:rsid w:val="0054025D"/>
    <w:rsid w:val="00542B6B"/>
    <w:rsid w:val="005436C6"/>
    <w:rsid w:val="00543873"/>
    <w:rsid w:val="00543A69"/>
    <w:rsid w:val="005446AF"/>
    <w:rsid w:val="00545D21"/>
    <w:rsid w:val="00545F26"/>
    <w:rsid w:val="005462E8"/>
    <w:rsid w:val="00546554"/>
    <w:rsid w:val="0054673C"/>
    <w:rsid w:val="00546DF3"/>
    <w:rsid w:val="00546EC4"/>
    <w:rsid w:val="005474FB"/>
    <w:rsid w:val="0055040A"/>
    <w:rsid w:val="00550461"/>
    <w:rsid w:val="00550C9F"/>
    <w:rsid w:val="0055123E"/>
    <w:rsid w:val="00551240"/>
    <w:rsid w:val="00552323"/>
    <w:rsid w:val="00552ADB"/>
    <w:rsid w:val="00552CDD"/>
    <w:rsid w:val="005531C0"/>
    <w:rsid w:val="005531D5"/>
    <w:rsid w:val="005537DD"/>
    <w:rsid w:val="00553877"/>
    <w:rsid w:val="00553A12"/>
    <w:rsid w:val="0055406F"/>
    <w:rsid w:val="00554621"/>
    <w:rsid w:val="005547AE"/>
    <w:rsid w:val="0055621D"/>
    <w:rsid w:val="00556412"/>
    <w:rsid w:val="00556B03"/>
    <w:rsid w:val="00557797"/>
    <w:rsid w:val="005577DF"/>
    <w:rsid w:val="00557C44"/>
    <w:rsid w:val="00560B8D"/>
    <w:rsid w:val="005615F9"/>
    <w:rsid w:val="0056164E"/>
    <w:rsid w:val="00562231"/>
    <w:rsid w:val="00562B0D"/>
    <w:rsid w:val="0056303F"/>
    <w:rsid w:val="00563084"/>
    <w:rsid w:val="005633E0"/>
    <w:rsid w:val="0056390D"/>
    <w:rsid w:val="0056418D"/>
    <w:rsid w:val="005646E6"/>
    <w:rsid w:val="00565168"/>
    <w:rsid w:val="00565867"/>
    <w:rsid w:val="00565E1F"/>
    <w:rsid w:val="005707D6"/>
    <w:rsid w:val="0057097C"/>
    <w:rsid w:val="00570E66"/>
    <w:rsid w:val="005713E8"/>
    <w:rsid w:val="00571833"/>
    <w:rsid w:val="0057188F"/>
    <w:rsid w:val="005718F1"/>
    <w:rsid w:val="00571D98"/>
    <w:rsid w:val="00571E00"/>
    <w:rsid w:val="00572287"/>
    <w:rsid w:val="005730CE"/>
    <w:rsid w:val="005744D5"/>
    <w:rsid w:val="00574572"/>
    <w:rsid w:val="00574A7B"/>
    <w:rsid w:val="005750F4"/>
    <w:rsid w:val="00575568"/>
    <w:rsid w:val="00575BB9"/>
    <w:rsid w:val="00576E60"/>
    <w:rsid w:val="00577413"/>
    <w:rsid w:val="00580546"/>
    <w:rsid w:val="0058137C"/>
    <w:rsid w:val="00581451"/>
    <w:rsid w:val="00581D38"/>
    <w:rsid w:val="00582940"/>
    <w:rsid w:val="00584B1D"/>
    <w:rsid w:val="00584E7C"/>
    <w:rsid w:val="0058510A"/>
    <w:rsid w:val="0058525F"/>
    <w:rsid w:val="00585838"/>
    <w:rsid w:val="00585CA4"/>
    <w:rsid w:val="00586071"/>
    <w:rsid w:val="005861E7"/>
    <w:rsid w:val="00586660"/>
    <w:rsid w:val="00586847"/>
    <w:rsid w:val="00586A9E"/>
    <w:rsid w:val="00586ACA"/>
    <w:rsid w:val="00590150"/>
    <w:rsid w:val="005906DF"/>
    <w:rsid w:val="00591787"/>
    <w:rsid w:val="00593551"/>
    <w:rsid w:val="00593687"/>
    <w:rsid w:val="005936BC"/>
    <w:rsid w:val="00593C86"/>
    <w:rsid w:val="005941F3"/>
    <w:rsid w:val="0059485D"/>
    <w:rsid w:val="005952F1"/>
    <w:rsid w:val="0059656A"/>
    <w:rsid w:val="00597948"/>
    <w:rsid w:val="00597B60"/>
    <w:rsid w:val="005A1682"/>
    <w:rsid w:val="005A19C6"/>
    <w:rsid w:val="005A1A31"/>
    <w:rsid w:val="005A2790"/>
    <w:rsid w:val="005A4262"/>
    <w:rsid w:val="005A4B86"/>
    <w:rsid w:val="005A4C2F"/>
    <w:rsid w:val="005A50B7"/>
    <w:rsid w:val="005A57F4"/>
    <w:rsid w:val="005A6353"/>
    <w:rsid w:val="005A6712"/>
    <w:rsid w:val="005A72C6"/>
    <w:rsid w:val="005B1569"/>
    <w:rsid w:val="005B1AC5"/>
    <w:rsid w:val="005B1B6D"/>
    <w:rsid w:val="005B247A"/>
    <w:rsid w:val="005B2D74"/>
    <w:rsid w:val="005B3892"/>
    <w:rsid w:val="005B3C0A"/>
    <w:rsid w:val="005B5818"/>
    <w:rsid w:val="005B61AC"/>
    <w:rsid w:val="005B64CB"/>
    <w:rsid w:val="005B6A25"/>
    <w:rsid w:val="005B7A3E"/>
    <w:rsid w:val="005B7C3A"/>
    <w:rsid w:val="005C08D6"/>
    <w:rsid w:val="005C09A3"/>
    <w:rsid w:val="005C10AF"/>
    <w:rsid w:val="005C13FB"/>
    <w:rsid w:val="005C16B3"/>
    <w:rsid w:val="005C35D1"/>
    <w:rsid w:val="005C38A9"/>
    <w:rsid w:val="005C3F2A"/>
    <w:rsid w:val="005C40C0"/>
    <w:rsid w:val="005C426D"/>
    <w:rsid w:val="005C4647"/>
    <w:rsid w:val="005C54D4"/>
    <w:rsid w:val="005C58AD"/>
    <w:rsid w:val="005C6591"/>
    <w:rsid w:val="005C7F29"/>
    <w:rsid w:val="005D2A87"/>
    <w:rsid w:val="005D31B0"/>
    <w:rsid w:val="005E0CF2"/>
    <w:rsid w:val="005E0D0D"/>
    <w:rsid w:val="005E10C9"/>
    <w:rsid w:val="005E120A"/>
    <w:rsid w:val="005E1468"/>
    <w:rsid w:val="005E1528"/>
    <w:rsid w:val="005E2413"/>
    <w:rsid w:val="005E2920"/>
    <w:rsid w:val="005E2AEA"/>
    <w:rsid w:val="005E2D04"/>
    <w:rsid w:val="005E36EA"/>
    <w:rsid w:val="005E3C98"/>
    <w:rsid w:val="005E42DE"/>
    <w:rsid w:val="005E46E9"/>
    <w:rsid w:val="005E4C54"/>
    <w:rsid w:val="005E4DCC"/>
    <w:rsid w:val="005E5F21"/>
    <w:rsid w:val="005E6B70"/>
    <w:rsid w:val="005E6DBE"/>
    <w:rsid w:val="005E6E61"/>
    <w:rsid w:val="005F250E"/>
    <w:rsid w:val="005F42C8"/>
    <w:rsid w:val="005F468E"/>
    <w:rsid w:val="005F4B1C"/>
    <w:rsid w:val="005F5D87"/>
    <w:rsid w:val="005F6583"/>
    <w:rsid w:val="005F6DEF"/>
    <w:rsid w:val="005F7666"/>
    <w:rsid w:val="00600A77"/>
    <w:rsid w:val="00600C85"/>
    <w:rsid w:val="006012B9"/>
    <w:rsid w:val="006024B5"/>
    <w:rsid w:val="006029CB"/>
    <w:rsid w:val="00602DDC"/>
    <w:rsid w:val="00603E96"/>
    <w:rsid w:val="0060428B"/>
    <w:rsid w:val="00604C0D"/>
    <w:rsid w:val="00605298"/>
    <w:rsid w:val="00605D84"/>
    <w:rsid w:val="00606461"/>
    <w:rsid w:val="006071B4"/>
    <w:rsid w:val="00607927"/>
    <w:rsid w:val="00610DD2"/>
    <w:rsid w:val="00612066"/>
    <w:rsid w:val="006120DF"/>
    <w:rsid w:val="006122D8"/>
    <w:rsid w:val="0061247A"/>
    <w:rsid w:val="0061250E"/>
    <w:rsid w:val="00613164"/>
    <w:rsid w:val="00614742"/>
    <w:rsid w:val="00614C25"/>
    <w:rsid w:val="00614D88"/>
    <w:rsid w:val="00615709"/>
    <w:rsid w:val="00615938"/>
    <w:rsid w:val="006174EA"/>
    <w:rsid w:val="0062007B"/>
    <w:rsid w:val="006215F3"/>
    <w:rsid w:val="006241A3"/>
    <w:rsid w:val="00624B70"/>
    <w:rsid w:val="006260B8"/>
    <w:rsid w:val="00626AD6"/>
    <w:rsid w:val="00626B65"/>
    <w:rsid w:val="00626C2E"/>
    <w:rsid w:val="00627287"/>
    <w:rsid w:val="006274E9"/>
    <w:rsid w:val="0063013E"/>
    <w:rsid w:val="0063014E"/>
    <w:rsid w:val="006314BE"/>
    <w:rsid w:val="0063169C"/>
    <w:rsid w:val="00631A2C"/>
    <w:rsid w:val="0063245C"/>
    <w:rsid w:val="006325A8"/>
    <w:rsid w:val="00632960"/>
    <w:rsid w:val="0063566E"/>
    <w:rsid w:val="00635D0D"/>
    <w:rsid w:val="00635EC5"/>
    <w:rsid w:val="006361A5"/>
    <w:rsid w:val="00636239"/>
    <w:rsid w:val="0063678C"/>
    <w:rsid w:val="00636901"/>
    <w:rsid w:val="00636B6D"/>
    <w:rsid w:val="00640385"/>
    <w:rsid w:val="00640790"/>
    <w:rsid w:val="006407E1"/>
    <w:rsid w:val="00640F02"/>
    <w:rsid w:val="00640F7D"/>
    <w:rsid w:val="006421ED"/>
    <w:rsid w:val="00642934"/>
    <w:rsid w:val="00642C57"/>
    <w:rsid w:val="00643149"/>
    <w:rsid w:val="006439A2"/>
    <w:rsid w:val="00644989"/>
    <w:rsid w:val="006452A3"/>
    <w:rsid w:val="00645684"/>
    <w:rsid w:val="0064596F"/>
    <w:rsid w:val="0064783F"/>
    <w:rsid w:val="00647D94"/>
    <w:rsid w:val="00647F36"/>
    <w:rsid w:val="0065112D"/>
    <w:rsid w:val="0065281D"/>
    <w:rsid w:val="0065416B"/>
    <w:rsid w:val="006544BD"/>
    <w:rsid w:val="00654C82"/>
    <w:rsid w:val="00657019"/>
    <w:rsid w:val="0065717D"/>
    <w:rsid w:val="006575E7"/>
    <w:rsid w:val="00660B3E"/>
    <w:rsid w:val="00660DAE"/>
    <w:rsid w:val="006610ED"/>
    <w:rsid w:val="0066134E"/>
    <w:rsid w:val="006613AB"/>
    <w:rsid w:val="00661725"/>
    <w:rsid w:val="00661A05"/>
    <w:rsid w:val="00662B83"/>
    <w:rsid w:val="0066336A"/>
    <w:rsid w:val="0066394B"/>
    <w:rsid w:val="00663EB1"/>
    <w:rsid w:val="00664140"/>
    <w:rsid w:val="0066417F"/>
    <w:rsid w:val="00664364"/>
    <w:rsid w:val="0066455A"/>
    <w:rsid w:val="006645F1"/>
    <w:rsid w:val="006654A7"/>
    <w:rsid w:val="006656C4"/>
    <w:rsid w:val="006657A1"/>
    <w:rsid w:val="006657DD"/>
    <w:rsid w:val="006673BC"/>
    <w:rsid w:val="006710F7"/>
    <w:rsid w:val="006728B0"/>
    <w:rsid w:val="006734A1"/>
    <w:rsid w:val="0067350D"/>
    <w:rsid w:val="0067366E"/>
    <w:rsid w:val="006741BC"/>
    <w:rsid w:val="00676514"/>
    <w:rsid w:val="00676D8A"/>
    <w:rsid w:val="0067778E"/>
    <w:rsid w:val="006809E3"/>
    <w:rsid w:val="00680B74"/>
    <w:rsid w:val="00680F2B"/>
    <w:rsid w:val="00681268"/>
    <w:rsid w:val="00681444"/>
    <w:rsid w:val="006814BB"/>
    <w:rsid w:val="00681CF8"/>
    <w:rsid w:val="006820E1"/>
    <w:rsid w:val="00682566"/>
    <w:rsid w:val="006840EB"/>
    <w:rsid w:val="00684E6B"/>
    <w:rsid w:val="00687C1D"/>
    <w:rsid w:val="006900A6"/>
    <w:rsid w:val="0069229B"/>
    <w:rsid w:val="00692E76"/>
    <w:rsid w:val="00692F99"/>
    <w:rsid w:val="0069342C"/>
    <w:rsid w:val="0069358C"/>
    <w:rsid w:val="00693634"/>
    <w:rsid w:val="00694073"/>
    <w:rsid w:val="006950C1"/>
    <w:rsid w:val="00695189"/>
    <w:rsid w:val="006957A0"/>
    <w:rsid w:val="00695E5B"/>
    <w:rsid w:val="00696A45"/>
    <w:rsid w:val="00696F05"/>
    <w:rsid w:val="0069792C"/>
    <w:rsid w:val="00697EEC"/>
    <w:rsid w:val="006A0BDC"/>
    <w:rsid w:val="006A12DB"/>
    <w:rsid w:val="006A137E"/>
    <w:rsid w:val="006A26DF"/>
    <w:rsid w:val="006A2ADA"/>
    <w:rsid w:val="006A3799"/>
    <w:rsid w:val="006A52AF"/>
    <w:rsid w:val="006A541C"/>
    <w:rsid w:val="006A5B3B"/>
    <w:rsid w:val="006A5C96"/>
    <w:rsid w:val="006A7662"/>
    <w:rsid w:val="006B003C"/>
    <w:rsid w:val="006B0393"/>
    <w:rsid w:val="006B0767"/>
    <w:rsid w:val="006B08E8"/>
    <w:rsid w:val="006B0F63"/>
    <w:rsid w:val="006B11A9"/>
    <w:rsid w:val="006B1968"/>
    <w:rsid w:val="006B1D27"/>
    <w:rsid w:val="006B2D30"/>
    <w:rsid w:val="006B36A6"/>
    <w:rsid w:val="006B36EB"/>
    <w:rsid w:val="006B3DFE"/>
    <w:rsid w:val="006B4184"/>
    <w:rsid w:val="006B5F9C"/>
    <w:rsid w:val="006B6157"/>
    <w:rsid w:val="006B630C"/>
    <w:rsid w:val="006B6DAB"/>
    <w:rsid w:val="006B7644"/>
    <w:rsid w:val="006B7CA5"/>
    <w:rsid w:val="006B7D0F"/>
    <w:rsid w:val="006C1003"/>
    <w:rsid w:val="006C12DC"/>
    <w:rsid w:val="006C1434"/>
    <w:rsid w:val="006C22DD"/>
    <w:rsid w:val="006C27D4"/>
    <w:rsid w:val="006C2909"/>
    <w:rsid w:val="006C2A6A"/>
    <w:rsid w:val="006C361F"/>
    <w:rsid w:val="006C4413"/>
    <w:rsid w:val="006C4AE3"/>
    <w:rsid w:val="006C59DD"/>
    <w:rsid w:val="006C6052"/>
    <w:rsid w:val="006C61BE"/>
    <w:rsid w:val="006C61C5"/>
    <w:rsid w:val="006C6680"/>
    <w:rsid w:val="006C67E0"/>
    <w:rsid w:val="006C68BC"/>
    <w:rsid w:val="006C7A4C"/>
    <w:rsid w:val="006C7FE7"/>
    <w:rsid w:val="006D05EE"/>
    <w:rsid w:val="006D0A8B"/>
    <w:rsid w:val="006D1378"/>
    <w:rsid w:val="006D168E"/>
    <w:rsid w:val="006D2A93"/>
    <w:rsid w:val="006D31A0"/>
    <w:rsid w:val="006D3BD8"/>
    <w:rsid w:val="006D3CC6"/>
    <w:rsid w:val="006D406B"/>
    <w:rsid w:val="006D40B7"/>
    <w:rsid w:val="006D426F"/>
    <w:rsid w:val="006D52B7"/>
    <w:rsid w:val="006D702E"/>
    <w:rsid w:val="006E020C"/>
    <w:rsid w:val="006E11A2"/>
    <w:rsid w:val="006E15D1"/>
    <w:rsid w:val="006E2134"/>
    <w:rsid w:val="006E24E1"/>
    <w:rsid w:val="006E29B0"/>
    <w:rsid w:val="006E2B32"/>
    <w:rsid w:val="006E2D0D"/>
    <w:rsid w:val="006E3683"/>
    <w:rsid w:val="006E411A"/>
    <w:rsid w:val="006E484B"/>
    <w:rsid w:val="006E4860"/>
    <w:rsid w:val="006E5B44"/>
    <w:rsid w:val="006E60CF"/>
    <w:rsid w:val="006E64AD"/>
    <w:rsid w:val="006E72DA"/>
    <w:rsid w:val="006E75DD"/>
    <w:rsid w:val="006E7A09"/>
    <w:rsid w:val="006E7D48"/>
    <w:rsid w:val="006F09D3"/>
    <w:rsid w:val="006F0A18"/>
    <w:rsid w:val="006F1043"/>
    <w:rsid w:val="006F1805"/>
    <w:rsid w:val="006F1A1B"/>
    <w:rsid w:val="006F2B34"/>
    <w:rsid w:val="006F2F7B"/>
    <w:rsid w:val="006F4C41"/>
    <w:rsid w:val="006F5003"/>
    <w:rsid w:val="006F5019"/>
    <w:rsid w:val="006F5FAE"/>
    <w:rsid w:val="006F69EC"/>
    <w:rsid w:val="006F7C66"/>
    <w:rsid w:val="007004F1"/>
    <w:rsid w:val="00701434"/>
    <w:rsid w:val="00701F28"/>
    <w:rsid w:val="0070229F"/>
    <w:rsid w:val="00702416"/>
    <w:rsid w:val="007044D2"/>
    <w:rsid w:val="007049B9"/>
    <w:rsid w:val="00704F65"/>
    <w:rsid w:val="00705050"/>
    <w:rsid w:val="00705177"/>
    <w:rsid w:val="007057ED"/>
    <w:rsid w:val="00705DB1"/>
    <w:rsid w:val="0070672F"/>
    <w:rsid w:val="00706A76"/>
    <w:rsid w:val="007105A6"/>
    <w:rsid w:val="00710BBE"/>
    <w:rsid w:val="00710DCD"/>
    <w:rsid w:val="00711312"/>
    <w:rsid w:val="00711AF4"/>
    <w:rsid w:val="007123A4"/>
    <w:rsid w:val="00712A9C"/>
    <w:rsid w:val="00713995"/>
    <w:rsid w:val="00714519"/>
    <w:rsid w:val="007145AA"/>
    <w:rsid w:val="00714AAF"/>
    <w:rsid w:val="00714C00"/>
    <w:rsid w:val="00715417"/>
    <w:rsid w:val="007158DB"/>
    <w:rsid w:val="0071607F"/>
    <w:rsid w:val="00716204"/>
    <w:rsid w:val="007162B6"/>
    <w:rsid w:val="0071682B"/>
    <w:rsid w:val="00717578"/>
    <w:rsid w:val="00717C1F"/>
    <w:rsid w:val="0072144C"/>
    <w:rsid w:val="00723A63"/>
    <w:rsid w:val="0072434E"/>
    <w:rsid w:val="00724C93"/>
    <w:rsid w:val="007250F8"/>
    <w:rsid w:val="00725831"/>
    <w:rsid w:val="00725E7D"/>
    <w:rsid w:val="007265BC"/>
    <w:rsid w:val="00726DD4"/>
    <w:rsid w:val="00726F19"/>
    <w:rsid w:val="00727071"/>
    <w:rsid w:val="007300C5"/>
    <w:rsid w:val="00730A7D"/>
    <w:rsid w:val="00730F56"/>
    <w:rsid w:val="00731424"/>
    <w:rsid w:val="00731C78"/>
    <w:rsid w:val="00733C69"/>
    <w:rsid w:val="00733CE3"/>
    <w:rsid w:val="00733F2E"/>
    <w:rsid w:val="00736DB6"/>
    <w:rsid w:val="007406DD"/>
    <w:rsid w:val="00741C53"/>
    <w:rsid w:val="00742100"/>
    <w:rsid w:val="0074233A"/>
    <w:rsid w:val="00742A06"/>
    <w:rsid w:val="00744187"/>
    <w:rsid w:val="00744E2C"/>
    <w:rsid w:val="00745E95"/>
    <w:rsid w:val="00745F7B"/>
    <w:rsid w:val="00746A57"/>
    <w:rsid w:val="00746DE8"/>
    <w:rsid w:val="0074784A"/>
    <w:rsid w:val="007520E7"/>
    <w:rsid w:val="00752119"/>
    <w:rsid w:val="00752E63"/>
    <w:rsid w:val="00752F42"/>
    <w:rsid w:val="00753DA0"/>
    <w:rsid w:val="00753E47"/>
    <w:rsid w:val="00754408"/>
    <w:rsid w:val="00754B02"/>
    <w:rsid w:val="007551D8"/>
    <w:rsid w:val="00755FC5"/>
    <w:rsid w:val="0075636C"/>
    <w:rsid w:val="00757C8A"/>
    <w:rsid w:val="0076012A"/>
    <w:rsid w:val="00760AA7"/>
    <w:rsid w:val="007631C7"/>
    <w:rsid w:val="00763CCC"/>
    <w:rsid w:val="007647B8"/>
    <w:rsid w:val="0076487D"/>
    <w:rsid w:val="00764CDF"/>
    <w:rsid w:val="00764F25"/>
    <w:rsid w:val="00764F89"/>
    <w:rsid w:val="0076563C"/>
    <w:rsid w:val="00765C54"/>
    <w:rsid w:val="0076787A"/>
    <w:rsid w:val="00767F31"/>
    <w:rsid w:val="00770B7D"/>
    <w:rsid w:val="0077230B"/>
    <w:rsid w:val="00774FD1"/>
    <w:rsid w:val="0077508C"/>
    <w:rsid w:val="007751B5"/>
    <w:rsid w:val="00775548"/>
    <w:rsid w:val="00776A04"/>
    <w:rsid w:val="00776C72"/>
    <w:rsid w:val="00776D6B"/>
    <w:rsid w:val="00780D0F"/>
    <w:rsid w:val="00780D99"/>
    <w:rsid w:val="007818DD"/>
    <w:rsid w:val="00781AD7"/>
    <w:rsid w:val="00781C48"/>
    <w:rsid w:val="00781E5E"/>
    <w:rsid w:val="00781F0A"/>
    <w:rsid w:val="0078258F"/>
    <w:rsid w:val="00782E74"/>
    <w:rsid w:val="007831A1"/>
    <w:rsid w:val="007838A7"/>
    <w:rsid w:val="007846BC"/>
    <w:rsid w:val="00784C26"/>
    <w:rsid w:val="007854C3"/>
    <w:rsid w:val="00785A01"/>
    <w:rsid w:val="00785FEC"/>
    <w:rsid w:val="007866AB"/>
    <w:rsid w:val="007878DF"/>
    <w:rsid w:val="00787CB4"/>
    <w:rsid w:val="00787D7B"/>
    <w:rsid w:val="00790368"/>
    <w:rsid w:val="00791502"/>
    <w:rsid w:val="00791DD9"/>
    <w:rsid w:val="00793FA1"/>
    <w:rsid w:val="007949A6"/>
    <w:rsid w:val="00794B64"/>
    <w:rsid w:val="00794B6E"/>
    <w:rsid w:val="00794B84"/>
    <w:rsid w:val="0079556B"/>
    <w:rsid w:val="00795B05"/>
    <w:rsid w:val="00795F63"/>
    <w:rsid w:val="007969A4"/>
    <w:rsid w:val="0079718F"/>
    <w:rsid w:val="007A0114"/>
    <w:rsid w:val="007A0A15"/>
    <w:rsid w:val="007A0CCC"/>
    <w:rsid w:val="007A3C31"/>
    <w:rsid w:val="007A3F72"/>
    <w:rsid w:val="007A57F2"/>
    <w:rsid w:val="007A5EFB"/>
    <w:rsid w:val="007A6A11"/>
    <w:rsid w:val="007A705D"/>
    <w:rsid w:val="007A7606"/>
    <w:rsid w:val="007A77B3"/>
    <w:rsid w:val="007A7A8A"/>
    <w:rsid w:val="007B1321"/>
    <w:rsid w:val="007B1737"/>
    <w:rsid w:val="007B1904"/>
    <w:rsid w:val="007B24B7"/>
    <w:rsid w:val="007B2FA8"/>
    <w:rsid w:val="007B35E2"/>
    <w:rsid w:val="007B44A5"/>
    <w:rsid w:val="007B46EE"/>
    <w:rsid w:val="007B57C2"/>
    <w:rsid w:val="007B5A8D"/>
    <w:rsid w:val="007B5D2F"/>
    <w:rsid w:val="007B61B0"/>
    <w:rsid w:val="007B76AB"/>
    <w:rsid w:val="007B7825"/>
    <w:rsid w:val="007B7957"/>
    <w:rsid w:val="007C1562"/>
    <w:rsid w:val="007C4346"/>
    <w:rsid w:val="007C4841"/>
    <w:rsid w:val="007C4905"/>
    <w:rsid w:val="007C4E5D"/>
    <w:rsid w:val="007C602E"/>
    <w:rsid w:val="007C65BA"/>
    <w:rsid w:val="007C70C6"/>
    <w:rsid w:val="007C7112"/>
    <w:rsid w:val="007D01DC"/>
    <w:rsid w:val="007D0793"/>
    <w:rsid w:val="007D33BD"/>
    <w:rsid w:val="007D472A"/>
    <w:rsid w:val="007D61FB"/>
    <w:rsid w:val="007D6370"/>
    <w:rsid w:val="007D668A"/>
    <w:rsid w:val="007E092F"/>
    <w:rsid w:val="007E18CA"/>
    <w:rsid w:val="007E2899"/>
    <w:rsid w:val="007E4530"/>
    <w:rsid w:val="007E502C"/>
    <w:rsid w:val="007E5AD6"/>
    <w:rsid w:val="007E5EC0"/>
    <w:rsid w:val="007E6951"/>
    <w:rsid w:val="007E772D"/>
    <w:rsid w:val="007E7843"/>
    <w:rsid w:val="007F0310"/>
    <w:rsid w:val="007F0429"/>
    <w:rsid w:val="007F0476"/>
    <w:rsid w:val="007F0CCE"/>
    <w:rsid w:val="007F1E3C"/>
    <w:rsid w:val="007F2675"/>
    <w:rsid w:val="007F31E5"/>
    <w:rsid w:val="007F3910"/>
    <w:rsid w:val="007F3D0C"/>
    <w:rsid w:val="007F3EBF"/>
    <w:rsid w:val="007F427C"/>
    <w:rsid w:val="007F52B8"/>
    <w:rsid w:val="007F5611"/>
    <w:rsid w:val="007F5A52"/>
    <w:rsid w:val="007F5CBD"/>
    <w:rsid w:val="007F74F6"/>
    <w:rsid w:val="007F79A0"/>
    <w:rsid w:val="007F7A6B"/>
    <w:rsid w:val="00800908"/>
    <w:rsid w:val="0080098A"/>
    <w:rsid w:val="00800E29"/>
    <w:rsid w:val="00801622"/>
    <w:rsid w:val="00801761"/>
    <w:rsid w:val="00801B50"/>
    <w:rsid w:val="00802C04"/>
    <w:rsid w:val="00802DC4"/>
    <w:rsid w:val="0080495B"/>
    <w:rsid w:val="00805F8D"/>
    <w:rsid w:val="008064ED"/>
    <w:rsid w:val="00806684"/>
    <w:rsid w:val="008111EB"/>
    <w:rsid w:val="008115E2"/>
    <w:rsid w:val="00811E89"/>
    <w:rsid w:val="00812EB8"/>
    <w:rsid w:val="008130C9"/>
    <w:rsid w:val="008136E1"/>
    <w:rsid w:val="00813BBB"/>
    <w:rsid w:val="00813D02"/>
    <w:rsid w:val="00814833"/>
    <w:rsid w:val="00815309"/>
    <w:rsid w:val="00815365"/>
    <w:rsid w:val="00815603"/>
    <w:rsid w:val="008157B5"/>
    <w:rsid w:val="00816F5B"/>
    <w:rsid w:val="00817AD7"/>
    <w:rsid w:val="00817C13"/>
    <w:rsid w:val="0082033D"/>
    <w:rsid w:val="008213DF"/>
    <w:rsid w:val="00821F07"/>
    <w:rsid w:val="0082211B"/>
    <w:rsid w:val="008222AD"/>
    <w:rsid w:val="00822BD4"/>
    <w:rsid w:val="0082309F"/>
    <w:rsid w:val="0082325A"/>
    <w:rsid w:val="008240D1"/>
    <w:rsid w:val="0082454D"/>
    <w:rsid w:val="00824826"/>
    <w:rsid w:val="008255B5"/>
    <w:rsid w:val="00826CEF"/>
    <w:rsid w:val="00827469"/>
    <w:rsid w:val="008278F2"/>
    <w:rsid w:val="00827B02"/>
    <w:rsid w:val="0083104D"/>
    <w:rsid w:val="00831255"/>
    <w:rsid w:val="00831E0C"/>
    <w:rsid w:val="00832A90"/>
    <w:rsid w:val="008332F6"/>
    <w:rsid w:val="008346DA"/>
    <w:rsid w:val="008347E3"/>
    <w:rsid w:val="008349AE"/>
    <w:rsid w:val="00834B3E"/>
    <w:rsid w:val="00834BA1"/>
    <w:rsid w:val="008355D2"/>
    <w:rsid w:val="00835BFD"/>
    <w:rsid w:val="00835D45"/>
    <w:rsid w:val="008366F7"/>
    <w:rsid w:val="0083694E"/>
    <w:rsid w:val="00837988"/>
    <w:rsid w:val="00837C0B"/>
    <w:rsid w:val="00837EDC"/>
    <w:rsid w:val="00840DEE"/>
    <w:rsid w:val="00842D48"/>
    <w:rsid w:val="00843495"/>
    <w:rsid w:val="00843E72"/>
    <w:rsid w:val="008444DD"/>
    <w:rsid w:val="0084511B"/>
    <w:rsid w:val="00845CCC"/>
    <w:rsid w:val="008463D3"/>
    <w:rsid w:val="00846B8C"/>
    <w:rsid w:val="00846D77"/>
    <w:rsid w:val="00847AC9"/>
    <w:rsid w:val="00847E10"/>
    <w:rsid w:val="00850227"/>
    <w:rsid w:val="00850754"/>
    <w:rsid w:val="00850875"/>
    <w:rsid w:val="00851636"/>
    <w:rsid w:val="00851DF2"/>
    <w:rsid w:val="00851E0C"/>
    <w:rsid w:val="00852480"/>
    <w:rsid w:val="008546AA"/>
    <w:rsid w:val="00854DF7"/>
    <w:rsid w:val="00855DDC"/>
    <w:rsid w:val="00855E8A"/>
    <w:rsid w:val="00856011"/>
    <w:rsid w:val="00856632"/>
    <w:rsid w:val="0085683F"/>
    <w:rsid w:val="00857A3B"/>
    <w:rsid w:val="00857B73"/>
    <w:rsid w:val="00860444"/>
    <w:rsid w:val="0086101D"/>
    <w:rsid w:val="00861482"/>
    <w:rsid w:val="008614BF"/>
    <w:rsid w:val="00861A1B"/>
    <w:rsid w:val="0086236D"/>
    <w:rsid w:val="00862373"/>
    <w:rsid w:val="00863D5D"/>
    <w:rsid w:val="00864452"/>
    <w:rsid w:val="00864DA6"/>
    <w:rsid w:val="008650F1"/>
    <w:rsid w:val="00865AED"/>
    <w:rsid w:val="00865BD7"/>
    <w:rsid w:val="00866131"/>
    <w:rsid w:val="00867308"/>
    <w:rsid w:val="008706F5"/>
    <w:rsid w:val="00870A6A"/>
    <w:rsid w:val="00870EFA"/>
    <w:rsid w:val="008726E8"/>
    <w:rsid w:val="00873357"/>
    <w:rsid w:val="00873443"/>
    <w:rsid w:val="00873679"/>
    <w:rsid w:val="00874C6D"/>
    <w:rsid w:val="0087531D"/>
    <w:rsid w:val="008762B8"/>
    <w:rsid w:val="00876607"/>
    <w:rsid w:val="00876A9A"/>
    <w:rsid w:val="00876C98"/>
    <w:rsid w:val="00876EE5"/>
    <w:rsid w:val="00877F95"/>
    <w:rsid w:val="00880C41"/>
    <w:rsid w:val="00882140"/>
    <w:rsid w:val="00882C5F"/>
    <w:rsid w:val="00883111"/>
    <w:rsid w:val="00883D7F"/>
    <w:rsid w:val="00883E47"/>
    <w:rsid w:val="008847E8"/>
    <w:rsid w:val="008851A9"/>
    <w:rsid w:val="00885631"/>
    <w:rsid w:val="00886009"/>
    <w:rsid w:val="00886435"/>
    <w:rsid w:val="00887448"/>
    <w:rsid w:val="0088749F"/>
    <w:rsid w:val="0088758E"/>
    <w:rsid w:val="008877CC"/>
    <w:rsid w:val="0089064C"/>
    <w:rsid w:val="008906FB"/>
    <w:rsid w:val="00891692"/>
    <w:rsid w:val="00891CC9"/>
    <w:rsid w:val="00891F65"/>
    <w:rsid w:val="00892677"/>
    <w:rsid w:val="008938E0"/>
    <w:rsid w:val="00893D95"/>
    <w:rsid w:val="0089477F"/>
    <w:rsid w:val="00894895"/>
    <w:rsid w:val="0089617F"/>
    <w:rsid w:val="008969C4"/>
    <w:rsid w:val="0089716D"/>
    <w:rsid w:val="008A0E05"/>
    <w:rsid w:val="008A4209"/>
    <w:rsid w:val="008A4A2D"/>
    <w:rsid w:val="008A4CDD"/>
    <w:rsid w:val="008A4CEA"/>
    <w:rsid w:val="008A4FEB"/>
    <w:rsid w:val="008A5776"/>
    <w:rsid w:val="008A5DB1"/>
    <w:rsid w:val="008A6861"/>
    <w:rsid w:val="008B0543"/>
    <w:rsid w:val="008B0812"/>
    <w:rsid w:val="008B1A05"/>
    <w:rsid w:val="008B2327"/>
    <w:rsid w:val="008B2455"/>
    <w:rsid w:val="008B4532"/>
    <w:rsid w:val="008B592F"/>
    <w:rsid w:val="008B6363"/>
    <w:rsid w:val="008B6BF9"/>
    <w:rsid w:val="008B6C12"/>
    <w:rsid w:val="008B7A2F"/>
    <w:rsid w:val="008C0233"/>
    <w:rsid w:val="008C0888"/>
    <w:rsid w:val="008C0A8D"/>
    <w:rsid w:val="008C0FD7"/>
    <w:rsid w:val="008C1808"/>
    <w:rsid w:val="008C25B3"/>
    <w:rsid w:val="008C3505"/>
    <w:rsid w:val="008C3764"/>
    <w:rsid w:val="008C5230"/>
    <w:rsid w:val="008C53AB"/>
    <w:rsid w:val="008C5A45"/>
    <w:rsid w:val="008C6195"/>
    <w:rsid w:val="008C7588"/>
    <w:rsid w:val="008D07AD"/>
    <w:rsid w:val="008D07D1"/>
    <w:rsid w:val="008D095D"/>
    <w:rsid w:val="008D0CD2"/>
    <w:rsid w:val="008D1BE7"/>
    <w:rsid w:val="008D2427"/>
    <w:rsid w:val="008D28F6"/>
    <w:rsid w:val="008D30EA"/>
    <w:rsid w:val="008D47E0"/>
    <w:rsid w:val="008D4E03"/>
    <w:rsid w:val="008D55C8"/>
    <w:rsid w:val="008D57D2"/>
    <w:rsid w:val="008D604F"/>
    <w:rsid w:val="008D6817"/>
    <w:rsid w:val="008D68AB"/>
    <w:rsid w:val="008D7633"/>
    <w:rsid w:val="008D7D27"/>
    <w:rsid w:val="008D7DFF"/>
    <w:rsid w:val="008E0806"/>
    <w:rsid w:val="008E0A6E"/>
    <w:rsid w:val="008E0B3B"/>
    <w:rsid w:val="008E20DE"/>
    <w:rsid w:val="008E272B"/>
    <w:rsid w:val="008E28DC"/>
    <w:rsid w:val="008E2B9F"/>
    <w:rsid w:val="008E3101"/>
    <w:rsid w:val="008E34FE"/>
    <w:rsid w:val="008E45E8"/>
    <w:rsid w:val="008E4C8D"/>
    <w:rsid w:val="008E50F1"/>
    <w:rsid w:val="008E53A8"/>
    <w:rsid w:val="008E552C"/>
    <w:rsid w:val="008E5698"/>
    <w:rsid w:val="008E5C8B"/>
    <w:rsid w:val="008E6EB8"/>
    <w:rsid w:val="008E7130"/>
    <w:rsid w:val="008E7586"/>
    <w:rsid w:val="008E788A"/>
    <w:rsid w:val="008F0111"/>
    <w:rsid w:val="008F1121"/>
    <w:rsid w:val="008F1770"/>
    <w:rsid w:val="008F2361"/>
    <w:rsid w:val="008F4074"/>
    <w:rsid w:val="008F4266"/>
    <w:rsid w:val="008F5214"/>
    <w:rsid w:val="008F5462"/>
    <w:rsid w:val="008F55DE"/>
    <w:rsid w:val="008F7E15"/>
    <w:rsid w:val="0090106D"/>
    <w:rsid w:val="009013C5"/>
    <w:rsid w:val="00901D6C"/>
    <w:rsid w:val="009024F2"/>
    <w:rsid w:val="00902E28"/>
    <w:rsid w:val="009047AC"/>
    <w:rsid w:val="009061A4"/>
    <w:rsid w:val="009066A6"/>
    <w:rsid w:val="00907FB2"/>
    <w:rsid w:val="00910216"/>
    <w:rsid w:val="00911FEC"/>
    <w:rsid w:val="00912E02"/>
    <w:rsid w:val="00913277"/>
    <w:rsid w:val="00914C86"/>
    <w:rsid w:val="00915724"/>
    <w:rsid w:val="00916FD8"/>
    <w:rsid w:val="00917A52"/>
    <w:rsid w:val="009208A6"/>
    <w:rsid w:val="00921386"/>
    <w:rsid w:val="00921515"/>
    <w:rsid w:val="009215E8"/>
    <w:rsid w:val="00921B49"/>
    <w:rsid w:val="00921CAD"/>
    <w:rsid w:val="00922370"/>
    <w:rsid w:val="0092284C"/>
    <w:rsid w:val="0092389D"/>
    <w:rsid w:val="00924AC2"/>
    <w:rsid w:val="00925DEE"/>
    <w:rsid w:val="00925FE1"/>
    <w:rsid w:val="00926801"/>
    <w:rsid w:val="00926ABF"/>
    <w:rsid w:val="00926FC4"/>
    <w:rsid w:val="00927566"/>
    <w:rsid w:val="00927CF3"/>
    <w:rsid w:val="0093075C"/>
    <w:rsid w:val="00930BF7"/>
    <w:rsid w:val="00932425"/>
    <w:rsid w:val="009324FC"/>
    <w:rsid w:val="0093261F"/>
    <w:rsid w:val="009330E2"/>
    <w:rsid w:val="009331B3"/>
    <w:rsid w:val="0093418B"/>
    <w:rsid w:val="00935ED3"/>
    <w:rsid w:val="009375EB"/>
    <w:rsid w:val="00937E8B"/>
    <w:rsid w:val="00937F99"/>
    <w:rsid w:val="009408B4"/>
    <w:rsid w:val="009414A9"/>
    <w:rsid w:val="00942024"/>
    <w:rsid w:val="009424EA"/>
    <w:rsid w:val="0094279F"/>
    <w:rsid w:val="00942E3E"/>
    <w:rsid w:val="00943267"/>
    <w:rsid w:val="00943827"/>
    <w:rsid w:val="00944550"/>
    <w:rsid w:val="009445C9"/>
    <w:rsid w:val="00944F3F"/>
    <w:rsid w:val="00946767"/>
    <w:rsid w:val="009468C4"/>
    <w:rsid w:val="00946AC0"/>
    <w:rsid w:val="00947565"/>
    <w:rsid w:val="00947AC4"/>
    <w:rsid w:val="00950A36"/>
    <w:rsid w:val="00951F52"/>
    <w:rsid w:val="00952C4E"/>
    <w:rsid w:val="00952D84"/>
    <w:rsid w:val="009533DF"/>
    <w:rsid w:val="00953D97"/>
    <w:rsid w:val="0095409A"/>
    <w:rsid w:val="009550AD"/>
    <w:rsid w:val="00955732"/>
    <w:rsid w:val="0095588A"/>
    <w:rsid w:val="0095612B"/>
    <w:rsid w:val="009570D3"/>
    <w:rsid w:val="0095725F"/>
    <w:rsid w:val="00961AAE"/>
    <w:rsid w:val="009627FF"/>
    <w:rsid w:val="00962A05"/>
    <w:rsid w:val="0096309D"/>
    <w:rsid w:val="009630B3"/>
    <w:rsid w:val="00963263"/>
    <w:rsid w:val="00964930"/>
    <w:rsid w:val="00964CE0"/>
    <w:rsid w:val="00965363"/>
    <w:rsid w:val="00965D34"/>
    <w:rsid w:val="00966D8A"/>
    <w:rsid w:val="00967D7C"/>
    <w:rsid w:val="0097072D"/>
    <w:rsid w:val="00972AAE"/>
    <w:rsid w:val="00972ADF"/>
    <w:rsid w:val="00972D86"/>
    <w:rsid w:val="0097320B"/>
    <w:rsid w:val="009732AC"/>
    <w:rsid w:val="00975649"/>
    <w:rsid w:val="00975EE7"/>
    <w:rsid w:val="00976ACE"/>
    <w:rsid w:val="00977D73"/>
    <w:rsid w:val="009801BD"/>
    <w:rsid w:val="0098042D"/>
    <w:rsid w:val="00980DCB"/>
    <w:rsid w:val="00981271"/>
    <w:rsid w:val="00981C98"/>
    <w:rsid w:val="00983824"/>
    <w:rsid w:val="00984B53"/>
    <w:rsid w:val="00984CED"/>
    <w:rsid w:val="00984E16"/>
    <w:rsid w:val="009852BD"/>
    <w:rsid w:val="00986B7D"/>
    <w:rsid w:val="009874B0"/>
    <w:rsid w:val="009877F1"/>
    <w:rsid w:val="009902B0"/>
    <w:rsid w:val="00990B6A"/>
    <w:rsid w:val="00990C26"/>
    <w:rsid w:val="00991869"/>
    <w:rsid w:val="00991B26"/>
    <w:rsid w:val="0099262A"/>
    <w:rsid w:val="00992D5F"/>
    <w:rsid w:val="00993202"/>
    <w:rsid w:val="0099381C"/>
    <w:rsid w:val="00994E5E"/>
    <w:rsid w:val="00994E64"/>
    <w:rsid w:val="00995017"/>
    <w:rsid w:val="00995443"/>
    <w:rsid w:val="00995D0D"/>
    <w:rsid w:val="00995EAF"/>
    <w:rsid w:val="00996799"/>
    <w:rsid w:val="009A0147"/>
    <w:rsid w:val="009A0509"/>
    <w:rsid w:val="009A05F3"/>
    <w:rsid w:val="009A0D32"/>
    <w:rsid w:val="009A146C"/>
    <w:rsid w:val="009A2DFF"/>
    <w:rsid w:val="009A2F58"/>
    <w:rsid w:val="009A365B"/>
    <w:rsid w:val="009A39A4"/>
    <w:rsid w:val="009A4ABA"/>
    <w:rsid w:val="009A53F2"/>
    <w:rsid w:val="009B07EE"/>
    <w:rsid w:val="009B09B7"/>
    <w:rsid w:val="009B1BC8"/>
    <w:rsid w:val="009B2E20"/>
    <w:rsid w:val="009B32B0"/>
    <w:rsid w:val="009B3C18"/>
    <w:rsid w:val="009B4297"/>
    <w:rsid w:val="009B56DA"/>
    <w:rsid w:val="009B598F"/>
    <w:rsid w:val="009B6043"/>
    <w:rsid w:val="009B6A80"/>
    <w:rsid w:val="009B7162"/>
    <w:rsid w:val="009B7B8D"/>
    <w:rsid w:val="009C0A96"/>
    <w:rsid w:val="009C1B92"/>
    <w:rsid w:val="009C396F"/>
    <w:rsid w:val="009C3C8E"/>
    <w:rsid w:val="009C4763"/>
    <w:rsid w:val="009C6711"/>
    <w:rsid w:val="009C6713"/>
    <w:rsid w:val="009C6DB0"/>
    <w:rsid w:val="009C6FB4"/>
    <w:rsid w:val="009D013E"/>
    <w:rsid w:val="009D013F"/>
    <w:rsid w:val="009D044A"/>
    <w:rsid w:val="009D13BB"/>
    <w:rsid w:val="009D15F7"/>
    <w:rsid w:val="009D1BD8"/>
    <w:rsid w:val="009D278A"/>
    <w:rsid w:val="009D2C23"/>
    <w:rsid w:val="009D3F5F"/>
    <w:rsid w:val="009D43C1"/>
    <w:rsid w:val="009D45E1"/>
    <w:rsid w:val="009D46DF"/>
    <w:rsid w:val="009D50EB"/>
    <w:rsid w:val="009D56C1"/>
    <w:rsid w:val="009D68F3"/>
    <w:rsid w:val="009E32F5"/>
    <w:rsid w:val="009E4AE9"/>
    <w:rsid w:val="009E4F8A"/>
    <w:rsid w:val="009E515D"/>
    <w:rsid w:val="009E5313"/>
    <w:rsid w:val="009E6279"/>
    <w:rsid w:val="009E651E"/>
    <w:rsid w:val="009E67CA"/>
    <w:rsid w:val="009E6BC1"/>
    <w:rsid w:val="009F0238"/>
    <w:rsid w:val="009F024B"/>
    <w:rsid w:val="009F15A5"/>
    <w:rsid w:val="009F1CD2"/>
    <w:rsid w:val="009F2219"/>
    <w:rsid w:val="009F2649"/>
    <w:rsid w:val="009F37BA"/>
    <w:rsid w:val="009F4073"/>
    <w:rsid w:val="009F547A"/>
    <w:rsid w:val="009F65FB"/>
    <w:rsid w:val="009F6A83"/>
    <w:rsid w:val="009F704C"/>
    <w:rsid w:val="009F7C58"/>
    <w:rsid w:val="00A006AB"/>
    <w:rsid w:val="00A00839"/>
    <w:rsid w:val="00A008C7"/>
    <w:rsid w:val="00A01847"/>
    <w:rsid w:val="00A0215D"/>
    <w:rsid w:val="00A027A3"/>
    <w:rsid w:val="00A02A87"/>
    <w:rsid w:val="00A035B9"/>
    <w:rsid w:val="00A04591"/>
    <w:rsid w:val="00A04B63"/>
    <w:rsid w:val="00A05B61"/>
    <w:rsid w:val="00A05E1F"/>
    <w:rsid w:val="00A05EB4"/>
    <w:rsid w:val="00A06666"/>
    <w:rsid w:val="00A077D2"/>
    <w:rsid w:val="00A079E8"/>
    <w:rsid w:val="00A07D65"/>
    <w:rsid w:val="00A105E0"/>
    <w:rsid w:val="00A13194"/>
    <w:rsid w:val="00A1391B"/>
    <w:rsid w:val="00A139C9"/>
    <w:rsid w:val="00A14394"/>
    <w:rsid w:val="00A14D73"/>
    <w:rsid w:val="00A158FC"/>
    <w:rsid w:val="00A178AC"/>
    <w:rsid w:val="00A17947"/>
    <w:rsid w:val="00A17D72"/>
    <w:rsid w:val="00A22190"/>
    <w:rsid w:val="00A23639"/>
    <w:rsid w:val="00A2448F"/>
    <w:rsid w:val="00A24995"/>
    <w:rsid w:val="00A25AF6"/>
    <w:rsid w:val="00A26584"/>
    <w:rsid w:val="00A26BF3"/>
    <w:rsid w:val="00A26F85"/>
    <w:rsid w:val="00A275CA"/>
    <w:rsid w:val="00A27732"/>
    <w:rsid w:val="00A27814"/>
    <w:rsid w:val="00A3018B"/>
    <w:rsid w:val="00A306BF"/>
    <w:rsid w:val="00A3128D"/>
    <w:rsid w:val="00A324EA"/>
    <w:rsid w:val="00A32968"/>
    <w:rsid w:val="00A33279"/>
    <w:rsid w:val="00A33A46"/>
    <w:rsid w:val="00A33A55"/>
    <w:rsid w:val="00A33DC3"/>
    <w:rsid w:val="00A341A9"/>
    <w:rsid w:val="00A35280"/>
    <w:rsid w:val="00A35A49"/>
    <w:rsid w:val="00A35E2D"/>
    <w:rsid w:val="00A3647D"/>
    <w:rsid w:val="00A36A33"/>
    <w:rsid w:val="00A40BBB"/>
    <w:rsid w:val="00A41523"/>
    <w:rsid w:val="00A415FA"/>
    <w:rsid w:val="00A425E4"/>
    <w:rsid w:val="00A429C1"/>
    <w:rsid w:val="00A457D3"/>
    <w:rsid w:val="00A45B43"/>
    <w:rsid w:val="00A46EC2"/>
    <w:rsid w:val="00A4794A"/>
    <w:rsid w:val="00A50C4D"/>
    <w:rsid w:val="00A51048"/>
    <w:rsid w:val="00A5132A"/>
    <w:rsid w:val="00A521C2"/>
    <w:rsid w:val="00A52456"/>
    <w:rsid w:val="00A52A6D"/>
    <w:rsid w:val="00A52B01"/>
    <w:rsid w:val="00A533DE"/>
    <w:rsid w:val="00A53E2B"/>
    <w:rsid w:val="00A5445D"/>
    <w:rsid w:val="00A546BE"/>
    <w:rsid w:val="00A5714D"/>
    <w:rsid w:val="00A57E75"/>
    <w:rsid w:val="00A6125D"/>
    <w:rsid w:val="00A614C5"/>
    <w:rsid w:val="00A61A7E"/>
    <w:rsid w:val="00A620B6"/>
    <w:rsid w:val="00A63361"/>
    <w:rsid w:val="00A65B0B"/>
    <w:rsid w:val="00A66F28"/>
    <w:rsid w:val="00A70531"/>
    <w:rsid w:val="00A71A4E"/>
    <w:rsid w:val="00A71D58"/>
    <w:rsid w:val="00A71D5F"/>
    <w:rsid w:val="00A72764"/>
    <w:rsid w:val="00A7437A"/>
    <w:rsid w:val="00A747D0"/>
    <w:rsid w:val="00A76C61"/>
    <w:rsid w:val="00A76FF1"/>
    <w:rsid w:val="00A77354"/>
    <w:rsid w:val="00A80763"/>
    <w:rsid w:val="00A80C88"/>
    <w:rsid w:val="00A80F70"/>
    <w:rsid w:val="00A812BD"/>
    <w:rsid w:val="00A817CE"/>
    <w:rsid w:val="00A83A25"/>
    <w:rsid w:val="00A83AA4"/>
    <w:rsid w:val="00A83B8E"/>
    <w:rsid w:val="00A8475B"/>
    <w:rsid w:val="00A8478D"/>
    <w:rsid w:val="00A87A5E"/>
    <w:rsid w:val="00A87D95"/>
    <w:rsid w:val="00A91EF0"/>
    <w:rsid w:val="00A921CE"/>
    <w:rsid w:val="00A923F8"/>
    <w:rsid w:val="00A928FA"/>
    <w:rsid w:val="00A92E49"/>
    <w:rsid w:val="00A93507"/>
    <w:rsid w:val="00A93637"/>
    <w:rsid w:val="00A94BBF"/>
    <w:rsid w:val="00A9520C"/>
    <w:rsid w:val="00A953DA"/>
    <w:rsid w:val="00A96622"/>
    <w:rsid w:val="00A967E4"/>
    <w:rsid w:val="00A96D84"/>
    <w:rsid w:val="00A96EDD"/>
    <w:rsid w:val="00AA003E"/>
    <w:rsid w:val="00AA009C"/>
    <w:rsid w:val="00AA240F"/>
    <w:rsid w:val="00AA256B"/>
    <w:rsid w:val="00AA36EE"/>
    <w:rsid w:val="00AA43A5"/>
    <w:rsid w:val="00AA4C10"/>
    <w:rsid w:val="00AA4FAE"/>
    <w:rsid w:val="00AA5183"/>
    <w:rsid w:val="00AA5287"/>
    <w:rsid w:val="00AA5EE2"/>
    <w:rsid w:val="00AA6CB8"/>
    <w:rsid w:val="00AA7527"/>
    <w:rsid w:val="00AA773F"/>
    <w:rsid w:val="00AA7B0B"/>
    <w:rsid w:val="00AB0016"/>
    <w:rsid w:val="00AB1646"/>
    <w:rsid w:val="00AB247E"/>
    <w:rsid w:val="00AB24B8"/>
    <w:rsid w:val="00AB328E"/>
    <w:rsid w:val="00AB32CF"/>
    <w:rsid w:val="00AB34A6"/>
    <w:rsid w:val="00AB46A1"/>
    <w:rsid w:val="00AB5EFE"/>
    <w:rsid w:val="00AB68DB"/>
    <w:rsid w:val="00AB6D05"/>
    <w:rsid w:val="00AB75FA"/>
    <w:rsid w:val="00AB7664"/>
    <w:rsid w:val="00AB7935"/>
    <w:rsid w:val="00AC0F8B"/>
    <w:rsid w:val="00AC1293"/>
    <w:rsid w:val="00AC1933"/>
    <w:rsid w:val="00AC1AFB"/>
    <w:rsid w:val="00AC1EE3"/>
    <w:rsid w:val="00AC22A2"/>
    <w:rsid w:val="00AC314C"/>
    <w:rsid w:val="00AC36D6"/>
    <w:rsid w:val="00AC48EA"/>
    <w:rsid w:val="00AC496A"/>
    <w:rsid w:val="00AC59EB"/>
    <w:rsid w:val="00AC6871"/>
    <w:rsid w:val="00AC6BDA"/>
    <w:rsid w:val="00AC7F1A"/>
    <w:rsid w:val="00AD0227"/>
    <w:rsid w:val="00AD0CD0"/>
    <w:rsid w:val="00AD14D6"/>
    <w:rsid w:val="00AD1B6B"/>
    <w:rsid w:val="00AD2235"/>
    <w:rsid w:val="00AD22FC"/>
    <w:rsid w:val="00AD3154"/>
    <w:rsid w:val="00AD3792"/>
    <w:rsid w:val="00AD3B11"/>
    <w:rsid w:val="00AD3FE6"/>
    <w:rsid w:val="00AD493C"/>
    <w:rsid w:val="00AD5492"/>
    <w:rsid w:val="00AD582A"/>
    <w:rsid w:val="00AD6027"/>
    <w:rsid w:val="00AD64BD"/>
    <w:rsid w:val="00AE2C9A"/>
    <w:rsid w:val="00AE2D44"/>
    <w:rsid w:val="00AE3187"/>
    <w:rsid w:val="00AE491D"/>
    <w:rsid w:val="00AE4B0C"/>
    <w:rsid w:val="00AE63D3"/>
    <w:rsid w:val="00AE680C"/>
    <w:rsid w:val="00AF0FB5"/>
    <w:rsid w:val="00AF10D5"/>
    <w:rsid w:val="00AF15D5"/>
    <w:rsid w:val="00AF1F3F"/>
    <w:rsid w:val="00AF20E7"/>
    <w:rsid w:val="00AF289C"/>
    <w:rsid w:val="00AF341A"/>
    <w:rsid w:val="00AF4B8A"/>
    <w:rsid w:val="00AF5475"/>
    <w:rsid w:val="00B00196"/>
    <w:rsid w:val="00B0119F"/>
    <w:rsid w:val="00B02599"/>
    <w:rsid w:val="00B0262B"/>
    <w:rsid w:val="00B02BCD"/>
    <w:rsid w:val="00B02D34"/>
    <w:rsid w:val="00B04612"/>
    <w:rsid w:val="00B0497B"/>
    <w:rsid w:val="00B04D0E"/>
    <w:rsid w:val="00B04E08"/>
    <w:rsid w:val="00B062C7"/>
    <w:rsid w:val="00B06672"/>
    <w:rsid w:val="00B074AD"/>
    <w:rsid w:val="00B07DE6"/>
    <w:rsid w:val="00B10B80"/>
    <w:rsid w:val="00B10CD0"/>
    <w:rsid w:val="00B1122D"/>
    <w:rsid w:val="00B118D9"/>
    <w:rsid w:val="00B11CAE"/>
    <w:rsid w:val="00B122CE"/>
    <w:rsid w:val="00B124E7"/>
    <w:rsid w:val="00B125A6"/>
    <w:rsid w:val="00B1289D"/>
    <w:rsid w:val="00B12C01"/>
    <w:rsid w:val="00B13071"/>
    <w:rsid w:val="00B13098"/>
    <w:rsid w:val="00B138F1"/>
    <w:rsid w:val="00B14060"/>
    <w:rsid w:val="00B152BD"/>
    <w:rsid w:val="00B15346"/>
    <w:rsid w:val="00B156C3"/>
    <w:rsid w:val="00B16B3C"/>
    <w:rsid w:val="00B17192"/>
    <w:rsid w:val="00B17CA6"/>
    <w:rsid w:val="00B20911"/>
    <w:rsid w:val="00B215D4"/>
    <w:rsid w:val="00B224FE"/>
    <w:rsid w:val="00B232D5"/>
    <w:rsid w:val="00B249B0"/>
    <w:rsid w:val="00B250DE"/>
    <w:rsid w:val="00B2597F"/>
    <w:rsid w:val="00B25A04"/>
    <w:rsid w:val="00B25EE3"/>
    <w:rsid w:val="00B262C1"/>
    <w:rsid w:val="00B26307"/>
    <w:rsid w:val="00B268EF"/>
    <w:rsid w:val="00B269D4"/>
    <w:rsid w:val="00B279C2"/>
    <w:rsid w:val="00B27D74"/>
    <w:rsid w:val="00B3089C"/>
    <w:rsid w:val="00B3175B"/>
    <w:rsid w:val="00B326D8"/>
    <w:rsid w:val="00B329CC"/>
    <w:rsid w:val="00B32BD2"/>
    <w:rsid w:val="00B33244"/>
    <w:rsid w:val="00B33380"/>
    <w:rsid w:val="00B3357C"/>
    <w:rsid w:val="00B33BDE"/>
    <w:rsid w:val="00B34B8C"/>
    <w:rsid w:val="00B34C6E"/>
    <w:rsid w:val="00B359C6"/>
    <w:rsid w:val="00B35CFA"/>
    <w:rsid w:val="00B35F65"/>
    <w:rsid w:val="00B36112"/>
    <w:rsid w:val="00B363D7"/>
    <w:rsid w:val="00B36539"/>
    <w:rsid w:val="00B36610"/>
    <w:rsid w:val="00B36A8F"/>
    <w:rsid w:val="00B36ED0"/>
    <w:rsid w:val="00B37048"/>
    <w:rsid w:val="00B3778A"/>
    <w:rsid w:val="00B37AB1"/>
    <w:rsid w:val="00B412D7"/>
    <w:rsid w:val="00B41985"/>
    <w:rsid w:val="00B42404"/>
    <w:rsid w:val="00B42640"/>
    <w:rsid w:val="00B42968"/>
    <w:rsid w:val="00B43C49"/>
    <w:rsid w:val="00B44108"/>
    <w:rsid w:val="00B445A1"/>
    <w:rsid w:val="00B44DCB"/>
    <w:rsid w:val="00B44E04"/>
    <w:rsid w:val="00B52C85"/>
    <w:rsid w:val="00B53D19"/>
    <w:rsid w:val="00B5422B"/>
    <w:rsid w:val="00B545C4"/>
    <w:rsid w:val="00B574DE"/>
    <w:rsid w:val="00B604E9"/>
    <w:rsid w:val="00B60744"/>
    <w:rsid w:val="00B619DA"/>
    <w:rsid w:val="00B61C4A"/>
    <w:rsid w:val="00B61EC9"/>
    <w:rsid w:val="00B626B2"/>
    <w:rsid w:val="00B62763"/>
    <w:rsid w:val="00B62962"/>
    <w:rsid w:val="00B62AF3"/>
    <w:rsid w:val="00B62BAD"/>
    <w:rsid w:val="00B62E5C"/>
    <w:rsid w:val="00B66F4C"/>
    <w:rsid w:val="00B679AD"/>
    <w:rsid w:val="00B70CF3"/>
    <w:rsid w:val="00B7157D"/>
    <w:rsid w:val="00B71F3B"/>
    <w:rsid w:val="00B72568"/>
    <w:rsid w:val="00B72C6D"/>
    <w:rsid w:val="00B74F35"/>
    <w:rsid w:val="00B75188"/>
    <w:rsid w:val="00B757DC"/>
    <w:rsid w:val="00B75C24"/>
    <w:rsid w:val="00B76097"/>
    <w:rsid w:val="00B760AD"/>
    <w:rsid w:val="00B7623A"/>
    <w:rsid w:val="00B7744A"/>
    <w:rsid w:val="00B77C9C"/>
    <w:rsid w:val="00B81041"/>
    <w:rsid w:val="00B81411"/>
    <w:rsid w:val="00B82D4D"/>
    <w:rsid w:val="00B83280"/>
    <w:rsid w:val="00B83DCE"/>
    <w:rsid w:val="00B83E6E"/>
    <w:rsid w:val="00B84072"/>
    <w:rsid w:val="00B84A87"/>
    <w:rsid w:val="00B8719A"/>
    <w:rsid w:val="00B874D8"/>
    <w:rsid w:val="00B87A2A"/>
    <w:rsid w:val="00B87EE6"/>
    <w:rsid w:val="00B90B3F"/>
    <w:rsid w:val="00B9148E"/>
    <w:rsid w:val="00B915E3"/>
    <w:rsid w:val="00B9260A"/>
    <w:rsid w:val="00B926FF"/>
    <w:rsid w:val="00B92A09"/>
    <w:rsid w:val="00B937A5"/>
    <w:rsid w:val="00B958F8"/>
    <w:rsid w:val="00B96582"/>
    <w:rsid w:val="00B965F6"/>
    <w:rsid w:val="00B96ABD"/>
    <w:rsid w:val="00BA0A0D"/>
    <w:rsid w:val="00BA142D"/>
    <w:rsid w:val="00BA3D77"/>
    <w:rsid w:val="00BA6FF9"/>
    <w:rsid w:val="00BA739C"/>
    <w:rsid w:val="00BA7A83"/>
    <w:rsid w:val="00BA7B29"/>
    <w:rsid w:val="00BB07F1"/>
    <w:rsid w:val="00BB0B31"/>
    <w:rsid w:val="00BB133D"/>
    <w:rsid w:val="00BB3B14"/>
    <w:rsid w:val="00BB5272"/>
    <w:rsid w:val="00BB56D8"/>
    <w:rsid w:val="00BB5897"/>
    <w:rsid w:val="00BB6D18"/>
    <w:rsid w:val="00BB744F"/>
    <w:rsid w:val="00BC0134"/>
    <w:rsid w:val="00BC01AC"/>
    <w:rsid w:val="00BC1730"/>
    <w:rsid w:val="00BC17EE"/>
    <w:rsid w:val="00BC2FC7"/>
    <w:rsid w:val="00BC32A6"/>
    <w:rsid w:val="00BC3552"/>
    <w:rsid w:val="00BC381F"/>
    <w:rsid w:val="00BC3FE3"/>
    <w:rsid w:val="00BC4B90"/>
    <w:rsid w:val="00BC5298"/>
    <w:rsid w:val="00BC5B9C"/>
    <w:rsid w:val="00BC5E8E"/>
    <w:rsid w:val="00BC6425"/>
    <w:rsid w:val="00BC7970"/>
    <w:rsid w:val="00BD034E"/>
    <w:rsid w:val="00BD0719"/>
    <w:rsid w:val="00BD08EC"/>
    <w:rsid w:val="00BD0F96"/>
    <w:rsid w:val="00BD188D"/>
    <w:rsid w:val="00BD1A45"/>
    <w:rsid w:val="00BD2312"/>
    <w:rsid w:val="00BD27CC"/>
    <w:rsid w:val="00BD2D70"/>
    <w:rsid w:val="00BD2FFD"/>
    <w:rsid w:val="00BD370B"/>
    <w:rsid w:val="00BD425F"/>
    <w:rsid w:val="00BD5DBB"/>
    <w:rsid w:val="00BD6B76"/>
    <w:rsid w:val="00BD754D"/>
    <w:rsid w:val="00BE1265"/>
    <w:rsid w:val="00BE1E85"/>
    <w:rsid w:val="00BE33EC"/>
    <w:rsid w:val="00BE3BB0"/>
    <w:rsid w:val="00BE4227"/>
    <w:rsid w:val="00BE5A43"/>
    <w:rsid w:val="00BE5FDF"/>
    <w:rsid w:val="00BE64E1"/>
    <w:rsid w:val="00BE7226"/>
    <w:rsid w:val="00BF010E"/>
    <w:rsid w:val="00BF0E11"/>
    <w:rsid w:val="00BF18DC"/>
    <w:rsid w:val="00BF19B3"/>
    <w:rsid w:val="00BF1F16"/>
    <w:rsid w:val="00BF202F"/>
    <w:rsid w:val="00BF273F"/>
    <w:rsid w:val="00BF377D"/>
    <w:rsid w:val="00BF4380"/>
    <w:rsid w:val="00BF5B83"/>
    <w:rsid w:val="00BF5EBC"/>
    <w:rsid w:val="00BF6278"/>
    <w:rsid w:val="00BF702B"/>
    <w:rsid w:val="00C03B77"/>
    <w:rsid w:val="00C04B43"/>
    <w:rsid w:val="00C04B4F"/>
    <w:rsid w:val="00C051B0"/>
    <w:rsid w:val="00C0560A"/>
    <w:rsid w:val="00C05FAB"/>
    <w:rsid w:val="00C063EA"/>
    <w:rsid w:val="00C067EA"/>
    <w:rsid w:val="00C06C68"/>
    <w:rsid w:val="00C10C76"/>
    <w:rsid w:val="00C10D7B"/>
    <w:rsid w:val="00C1104D"/>
    <w:rsid w:val="00C1106B"/>
    <w:rsid w:val="00C11B18"/>
    <w:rsid w:val="00C121BD"/>
    <w:rsid w:val="00C12211"/>
    <w:rsid w:val="00C125EC"/>
    <w:rsid w:val="00C12E69"/>
    <w:rsid w:val="00C13747"/>
    <w:rsid w:val="00C13DDD"/>
    <w:rsid w:val="00C13DE2"/>
    <w:rsid w:val="00C14408"/>
    <w:rsid w:val="00C14776"/>
    <w:rsid w:val="00C159EA"/>
    <w:rsid w:val="00C16121"/>
    <w:rsid w:val="00C17F58"/>
    <w:rsid w:val="00C2140F"/>
    <w:rsid w:val="00C21938"/>
    <w:rsid w:val="00C21B3A"/>
    <w:rsid w:val="00C22E8B"/>
    <w:rsid w:val="00C23FBE"/>
    <w:rsid w:val="00C24A20"/>
    <w:rsid w:val="00C24A61"/>
    <w:rsid w:val="00C24E20"/>
    <w:rsid w:val="00C25354"/>
    <w:rsid w:val="00C25D08"/>
    <w:rsid w:val="00C266AD"/>
    <w:rsid w:val="00C27101"/>
    <w:rsid w:val="00C27980"/>
    <w:rsid w:val="00C307D7"/>
    <w:rsid w:val="00C307E7"/>
    <w:rsid w:val="00C31246"/>
    <w:rsid w:val="00C33C0B"/>
    <w:rsid w:val="00C34425"/>
    <w:rsid w:val="00C34A92"/>
    <w:rsid w:val="00C34B8F"/>
    <w:rsid w:val="00C35829"/>
    <w:rsid w:val="00C36E46"/>
    <w:rsid w:val="00C36E72"/>
    <w:rsid w:val="00C370A7"/>
    <w:rsid w:val="00C371BE"/>
    <w:rsid w:val="00C37950"/>
    <w:rsid w:val="00C400C7"/>
    <w:rsid w:val="00C4033B"/>
    <w:rsid w:val="00C40B53"/>
    <w:rsid w:val="00C40E7E"/>
    <w:rsid w:val="00C43C14"/>
    <w:rsid w:val="00C441FC"/>
    <w:rsid w:val="00C44D56"/>
    <w:rsid w:val="00C45EC0"/>
    <w:rsid w:val="00C461B6"/>
    <w:rsid w:val="00C479BE"/>
    <w:rsid w:val="00C5086D"/>
    <w:rsid w:val="00C51649"/>
    <w:rsid w:val="00C52249"/>
    <w:rsid w:val="00C52910"/>
    <w:rsid w:val="00C5384E"/>
    <w:rsid w:val="00C538E5"/>
    <w:rsid w:val="00C538E9"/>
    <w:rsid w:val="00C54074"/>
    <w:rsid w:val="00C54BD2"/>
    <w:rsid w:val="00C5512F"/>
    <w:rsid w:val="00C556EC"/>
    <w:rsid w:val="00C5622B"/>
    <w:rsid w:val="00C5629A"/>
    <w:rsid w:val="00C56B8E"/>
    <w:rsid w:val="00C56BF6"/>
    <w:rsid w:val="00C57AB3"/>
    <w:rsid w:val="00C57E90"/>
    <w:rsid w:val="00C60439"/>
    <w:rsid w:val="00C60ABE"/>
    <w:rsid w:val="00C60DE5"/>
    <w:rsid w:val="00C60E13"/>
    <w:rsid w:val="00C61C2D"/>
    <w:rsid w:val="00C62644"/>
    <w:rsid w:val="00C6272B"/>
    <w:rsid w:val="00C628AB"/>
    <w:rsid w:val="00C62F1C"/>
    <w:rsid w:val="00C62FB5"/>
    <w:rsid w:val="00C6380F"/>
    <w:rsid w:val="00C6402F"/>
    <w:rsid w:val="00C64FB4"/>
    <w:rsid w:val="00C65715"/>
    <w:rsid w:val="00C65B17"/>
    <w:rsid w:val="00C6674E"/>
    <w:rsid w:val="00C66C54"/>
    <w:rsid w:val="00C67E70"/>
    <w:rsid w:val="00C72A3C"/>
    <w:rsid w:val="00C72E42"/>
    <w:rsid w:val="00C73444"/>
    <w:rsid w:val="00C73A92"/>
    <w:rsid w:val="00C73F08"/>
    <w:rsid w:val="00C744A3"/>
    <w:rsid w:val="00C74533"/>
    <w:rsid w:val="00C74784"/>
    <w:rsid w:val="00C75640"/>
    <w:rsid w:val="00C75E6E"/>
    <w:rsid w:val="00C77146"/>
    <w:rsid w:val="00C77298"/>
    <w:rsid w:val="00C774A0"/>
    <w:rsid w:val="00C779C3"/>
    <w:rsid w:val="00C808C9"/>
    <w:rsid w:val="00C80AAF"/>
    <w:rsid w:val="00C81739"/>
    <w:rsid w:val="00C81DB5"/>
    <w:rsid w:val="00C8273C"/>
    <w:rsid w:val="00C82992"/>
    <w:rsid w:val="00C835FA"/>
    <w:rsid w:val="00C8640D"/>
    <w:rsid w:val="00C8688D"/>
    <w:rsid w:val="00C869AD"/>
    <w:rsid w:val="00C86A69"/>
    <w:rsid w:val="00C87236"/>
    <w:rsid w:val="00C87244"/>
    <w:rsid w:val="00C875E9"/>
    <w:rsid w:val="00C900FF"/>
    <w:rsid w:val="00C907E3"/>
    <w:rsid w:val="00C90A72"/>
    <w:rsid w:val="00C914D1"/>
    <w:rsid w:val="00C928FC"/>
    <w:rsid w:val="00C9429C"/>
    <w:rsid w:val="00C944FA"/>
    <w:rsid w:val="00C949DC"/>
    <w:rsid w:val="00C95481"/>
    <w:rsid w:val="00C9569A"/>
    <w:rsid w:val="00C95A75"/>
    <w:rsid w:val="00C96AED"/>
    <w:rsid w:val="00C97213"/>
    <w:rsid w:val="00C97CD2"/>
    <w:rsid w:val="00C97EC9"/>
    <w:rsid w:val="00CA05CC"/>
    <w:rsid w:val="00CA14CA"/>
    <w:rsid w:val="00CA1F13"/>
    <w:rsid w:val="00CA2FA7"/>
    <w:rsid w:val="00CA3634"/>
    <w:rsid w:val="00CA5351"/>
    <w:rsid w:val="00CA535C"/>
    <w:rsid w:val="00CA5851"/>
    <w:rsid w:val="00CA60C8"/>
    <w:rsid w:val="00CA78E0"/>
    <w:rsid w:val="00CB12FE"/>
    <w:rsid w:val="00CB1716"/>
    <w:rsid w:val="00CB20A8"/>
    <w:rsid w:val="00CB281D"/>
    <w:rsid w:val="00CB2C62"/>
    <w:rsid w:val="00CB3FC8"/>
    <w:rsid w:val="00CB3FEB"/>
    <w:rsid w:val="00CB407C"/>
    <w:rsid w:val="00CB442A"/>
    <w:rsid w:val="00CB6A6A"/>
    <w:rsid w:val="00CB6B96"/>
    <w:rsid w:val="00CB747E"/>
    <w:rsid w:val="00CB7E87"/>
    <w:rsid w:val="00CC1265"/>
    <w:rsid w:val="00CC1645"/>
    <w:rsid w:val="00CC2024"/>
    <w:rsid w:val="00CC2938"/>
    <w:rsid w:val="00CC60C9"/>
    <w:rsid w:val="00CC7490"/>
    <w:rsid w:val="00CC7748"/>
    <w:rsid w:val="00CC7B8E"/>
    <w:rsid w:val="00CD095F"/>
    <w:rsid w:val="00CD2703"/>
    <w:rsid w:val="00CD2BEF"/>
    <w:rsid w:val="00CD3514"/>
    <w:rsid w:val="00CD3D61"/>
    <w:rsid w:val="00CD4303"/>
    <w:rsid w:val="00CD4B2E"/>
    <w:rsid w:val="00CD4DE4"/>
    <w:rsid w:val="00CD5317"/>
    <w:rsid w:val="00CD552A"/>
    <w:rsid w:val="00CD5C66"/>
    <w:rsid w:val="00CD604F"/>
    <w:rsid w:val="00CD619C"/>
    <w:rsid w:val="00CD6527"/>
    <w:rsid w:val="00CD6B3F"/>
    <w:rsid w:val="00CD7269"/>
    <w:rsid w:val="00CD7E97"/>
    <w:rsid w:val="00CE0851"/>
    <w:rsid w:val="00CE11C3"/>
    <w:rsid w:val="00CE237C"/>
    <w:rsid w:val="00CE249B"/>
    <w:rsid w:val="00CE26D7"/>
    <w:rsid w:val="00CE41E1"/>
    <w:rsid w:val="00CE4699"/>
    <w:rsid w:val="00CE48FE"/>
    <w:rsid w:val="00CE49EB"/>
    <w:rsid w:val="00CE53D2"/>
    <w:rsid w:val="00CE673E"/>
    <w:rsid w:val="00CE72A7"/>
    <w:rsid w:val="00CE7DFC"/>
    <w:rsid w:val="00CF017D"/>
    <w:rsid w:val="00CF0715"/>
    <w:rsid w:val="00CF0D8B"/>
    <w:rsid w:val="00CF1BF1"/>
    <w:rsid w:val="00CF1CD5"/>
    <w:rsid w:val="00CF1D31"/>
    <w:rsid w:val="00CF2247"/>
    <w:rsid w:val="00CF230F"/>
    <w:rsid w:val="00CF25FB"/>
    <w:rsid w:val="00CF2AAE"/>
    <w:rsid w:val="00CF2D36"/>
    <w:rsid w:val="00CF3074"/>
    <w:rsid w:val="00CF3E63"/>
    <w:rsid w:val="00CF4BB6"/>
    <w:rsid w:val="00CF50FB"/>
    <w:rsid w:val="00CF5344"/>
    <w:rsid w:val="00CF561E"/>
    <w:rsid w:val="00CF5773"/>
    <w:rsid w:val="00CF65D2"/>
    <w:rsid w:val="00CF6BAE"/>
    <w:rsid w:val="00CF6CAA"/>
    <w:rsid w:val="00D017F3"/>
    <w:rsid w:val="00D01BB5"/>
    <w:rsid w:val="00D01E28"/>
    <w:rsid w:val="00D02BAC"/>
    <w:rsid w:val="00D04063"/>
    <w:rsid w:val="00D04858"/>
    <w:rsid w:val="00D05A1A"/>
    <w:rsid w:val="00D05AF8"/>
    <w:rsid w:val="00D0608D"/>
    <w:rsid w:val="00D06426"/>
    <w:rsid w:val="00D10073"/>
    <w:rsid w:val="00D1012C"/>
    <w:rsid w:val="00D10286"/>
    <w:rsid w:val="00D10866"/>
    <w:rsid w:val="00D109D7"/>
    <w:rsid w:val="00D121AA"/>
    <w:rsid w:val="00D12AFD"/>
    <w:rsid w:val="00D1338E"/>
    <w:rsid w:val="00D13B24"/>
    <w:rsid w:val="00D13B56"/>
    <w:rsid w:val="00D143BA"/>
    <w:rsid w:val="00D14B0E"/>
    <w:rsid w:val="00D1513A"/>
    <w:rsid w:val="00D1627F"/>
    <w:rsid w:val="00D167D6"/>
    <w:rsid w:val="00D17F7D"/>
    <w:rsid w:val="00D20CA2"/>
    <w:rsid w:val="00D20DD2"/>
    <w:rsid w:val="00D21042"/>
    <w:rsid w:val="00D24A69"/>
    <w:rsid w:val="00D26C8B"/>
    <w:rsid w:val="00D31368"/>
    <w:rsid w:val="00D31B2F"/>
    <w:rsid w:val="00D32375"/>
    <w:rsid w:val="00D32E5C"/>
    <w:rsid w:val="00D33F92"/>
    <w:rsid w:val="00D346FB"/>
    <w:rsid w:val="00D34CDF"/>
    <w:rsid w:val="00D34EEE"/>
    <w:rsid w:val="00D3514F"/>
    <w:rsid w:val="00D37432"/>
    <w:rsid w:val="00D37703"/>
    <w:rsid w:val="00D37BAF"/>
    <w:rsid w:val="00D41F73"/>
    <w:rsid w:val="00D42580"/>
    <w:rsid w:val="00D43882"/>
    <w:rsid w:val="00D4400D"/>
    <w:rsid w:val="00D446DC"/>
    <w:rsid w:val="00D44931"/>
    <w:rsid w:val="00D44EFF"/>
    <w:rsid w:val="00D46EE5"/>
    <w:rsid w:val="00D472E8"/>
    <w:rsid w:val="00D50916"/>
    <w:rsid w:val="00D50DD8"/>
    <w:rsid w:val="00D5150F"/>
    <w:rsid w:val="00D51820"/>
    <w:rsid w:val="00D51B1E"/>
    <w:rsid w:val="00D51BE1"/>
    <w:rsid w:val="00D52DDC"/>
    <w:rsid w:val="00D533F7"/>
    <w:rsid w:val="00D550EC"/>
    <w:rsid w:val="00D5540C"/>
    <w:rsid w:val="00D568B3"/>
    <w:rsid w:val="00D573CA"/>
    <w:rsid w:val="00D606C9"/>
    <w:rsid w:val="00D60AF9"/>
    <w:rsid w:val="00D60CF2"/>
    <w:rsid w:val="00D61554"/>
    <w:rsid w:val="00D625AD"/>
    <w:rsid w:val="00D63292"/>
    <w:rsid w:val="00D63CF1"/>
    <w:rsid w:val="00D63D41"/>
    <w:rsid w:val="00D65522"/>
    <w:rsid w:val="00D66973"/>
    <w:rsid w:val="00D67069"/>
    <w:rsid w:val="00D70C1D"/>
    <w:rsid w:val="00D7291B"/>
    <w:rsid w:val="00D73126"/>
    <w:rsid w:val="00D73315"/>
    <w:rsid w:val="00D7363A"/>
    <w:rsid w:val="00D746A2"/>
    <w:rsid w:val="00D74A41"/>
    <w:rsid w:val="00D755DF"/>
    <w:rsid w:val="00D75712"/>
    <w:rsid w:val="00D758B8"/>
    <w:rsid w:val="00D75AC5"/>
    <w:rsid w:val="00D75C43"/>
    <w:rsid w:val="00D76098"/>
    <w:rsid w:val="00D76F13"/>
    <w:rsid w:val="00D8145E"/>
    <w:rsid w:val="00D816DA"/>
    <w:rsid w:val="00D833D7"/>
    <w:rsid w:val="00D849E7"/>
    <w:rsid w:val="00D86F2E"/>
    <w:rsid w:val="00D92292"/>
    <w:rsid w:val="00D924C5"/>
    <w:rsid w:val="00D92762"/>
    <w:rsid w:val="00D937A9"/>
    <w:rsid w:val="00D93AD4"/>
    <w:rsid w:val="00D94161"/>
    <w:rsid w:val="00D94184"/>
    <w:rsid w:val="00D948C6"/>
    <w:rsid w:val="00D95432"/>
    <w:rsid w:val="00D9568A"/>
    <w:rsid w:val="00D957C4"/>
    <w:rsid w:val="00D95B1D"/>
    <w:rsid w:val="00D96598"/>
    <w:rsid w:val="00D971C7"/>
    <w:rsid w:val="00D974C5"/>
    <w:rsid w:val="00D97703"/>
    <w:rsid w:val="00D979EA"/>
    <w:rsid w:val="00D97CB9"/>
    <w:rsid w:val="00DA02B9"/>
    <w:rsid w:val="00DA1F76"/>
    <w:rsid w:val="00DA3641"/>
    <w:rsid w:val="00DA4036"/>
    <w:rsid w:val="00DA4268"/>
    <w:rsid w:val="00DA42EA"/>
    <w:rsid w:val="00DA4A3B"/>
    <w:rsid w:val="00DA537D"/>
    <w:rsid w:val="00DA5CA0"/>
    <w:rsid w:val="00DA5DEB"/>
    <w:rsid w:val="00DA5EF0"/>
    <w:rsid w:val="00DA7521"/>
    <w:rsid w:val="00DA7FEA"/>
    <w:rsid w:val="00DB046C"/>
    <w:rsid w:val="00DB09A5"/>
    <w:rsid w:val="00DB1556"/>
    <w:rsid w:val="00DB269B"/>
    <w:rsid w:val="00DB2D8F"/>
    <w:rsid w:val="00DB3BA2"/>
    <w:rsid w:val="00DB5B17"/>
    <w:rsid w:val="00DB65B9"/>
    <w:rsid w:val="00DB66D6"/>
    <w:rsid w:val="00DB6F71"/>
    <w:rsid w:val="00DC00EF"/>
    <w:rsid w:val="00DC02B5"/>
    <w:rsid w:val="00DC1719"/>
    <w:rsid w:val="00DC17F5"/>
    <w:rsid w:val="00DC3F73"/>
    <w:rsid w:val="00DC4088"/>
    <w:rsid w:val="00DC447D"/>
    <w:rsid w:val="00DC4795"/>
    <w:rsid w:val="00DC4ABA"/>
    <w:rsid w:val="00DC4C04"/>
    <w:rsid w:val="00DC503E"/>
    <w:rsid w:val="00DC51AC"/>
    <w:rsid w:val="00DC55F0"/>
    <w:rsid w:val="00DC5B8B"/>
    <w:rsid w:val="00DC602F"/>
    <w:rsid w:val="00DC603E"/>
    <w:rsid w:val="00DC76CA"/>
    <w:rsid w:val="00DD0256"/>
    <w:rsid w:val="00DD1930"/>
    <w:rsid w:val="00DD27D1"/>
    <w:rsid w:val="00DD2F6C"/>
    <w:rsid w:val="00DD361D"/>
    <w:rsid w:val="00DD4787"/>
    <w:rsid w:val="00DD6261"/>
    <w:rsid w:val="00DD6B2A"/>
    <w:rsid w:val="00DE0256"/>
    <w:rsid w:val="00DE079A"/>
    <w:rsid w:val="00DE10AC"/>
    <w:rsid w:val="00DE221A"/>
    <w:rsid w:val="00DE2334"/>
    <w:rsid w:val="00DE2592"/>
    <w:rsid w:val="00DE2AAC"/>
    <w:rsid w:val="00DE2F80"/>
    <w:rsid w:val="00DE44B4"/>
    <w:rsid w:val="00DE4DE2"/>
    <w:rsid w:val="00DE5C1E"/>
    <w:rsid w:val="00DE62E4"/>
    <w:rsid w:val="00DE70D0"/>
    <w:rsid w:val="00DF0C46"/>
    <w:rsid w:val="00DF1177"/>
    <w:rsid w:val="00DF17A5"/>
    <w:rsid w:val="00DF1B1F"/>
    <w:rsid w:val="00DF2D58"/>
    <w:rsid w:val="00DF2F04"/>
    <w:rsid w:val="00DF3138"/>
    <w:rsid w:val="00DF367D"/>
    <w:rsid w:val="00DF3AB8"/>
    <w:rsid w:val="00DF416B"/>
    <w:rsid w:val="00DF428F"/>
    <w:rsid w:val="00DF60B0"/>
    <w:rsid w:val="00DF653E"/>
    <w:rsid w:val="00DF66E3"/>
    <w:rsid w:val="00DF68F0"/>
    <w:rsid w:val="00DF6CDE"/>
    <w:rsid w:val="00DF709A"/>
    <w:rsid w:val="00DF7557"/>
    <w:rsid w:val="00E003C4"/>
    <w:rsid w:val="00E00453"/>
    <w:rsid w:val="00E0048A"/>
    <w:rsid w:val="00E00908"/>
    <w:rsid w:val="00E01007"/>
    <w:rsid w:val="00E0113D"/>
    <w:rsid w:val="00E037B8"/>
    <w:rsid w:val="00E039CB"/>
    <w:rsid w:val="00E047E6"/>
    <w:rsid w:val="00E0571A"/>
    <w:rsid w:val="00E06C1F"/>
    <w:rsid w:val="00E06F16"/>
    <w:rsid w:val="00E06F2B"/>
    <w:rsid w:val="00E075FB"/>
    <w:rsid w:val="00E07E78"/>
    <w:rsid w:val="00E104A3"/>
    <w:rsid w:val="00E1098D"/>
    <w:rsid w:val="00E11556"/>
    <w:rsid w:val="00E11B7E"/>
    <w:rsid w:val="00E12C3A"/>
    <w:rsid w:val="00E133D8"/>
    <w:rsid w:val="00E14229"/>
    <w:rsid w:val="00E1423B"/>
    <w:rsid w:val="00E14B27"/>
    <w:rsid w:val="00E16222"/>
    <w:rsid w:val="00E170C8"/>
    <w:rsid w:val="00E175AB"/>
    <w:rsid w:val="00E17734"/>
    <w:rsid w:val="00E17D08"/>
    <w:rsid w:val="00E20BF4"/>
    <w:rsid w:val="00E21938"/>
    <w:rsid w:val="00E24B84"/>
    <w:rsid w:val="00E24C14"/>
    <w:rsid w:val="00E25D0C"/>
    <w:rsid w:val="00E26234"/>
    <w:rsid w:val="00E26745"/>
    <w:rsid w:val="00E267DA"/>
    <w:rsid w:val="00E2706C"/>
    <w:rsid w:val="00E271CD"/>
    <w:rsid w:val="00E30797"/>
    <w:rsid w:val="00E31086"/>
    <w:rsid w:val="00E31191"/>
    <w:rsid w:val="00E317E1"/>
    <w:rsid w:val="00E317FD"/>
    <w:rsid w:val="00E3221D"/>
    <w:rsid w:val="00E32221"/>
    <w:rsid w:val="00E3226C"/>
    <w:rsid w:val="00E33567"/>
    <w:rsid w:val="00E33673"/>
    <w:rsid w:val="00E34DFF"/>
    <w:rsid w:val="00E35744"/>
    <w:rsid w:val="00E3608D"/>
    <w:rsid w:val="00E3656E"/>
    <w:rsid w:val="00E36B03"/>
    <w:rsid w:val="00E3787D"/>
    <w:rsid w:val="00E40EB1"/>
    <w:rsid w:val="00E41736"/>
    <w:rsid w:val="00E43836"/>
    <w:rsid w:val="00E445FE"/>
    <w:rsid w:val="00E44C99"/>
    <w:rsid w:val="00E4618A"/>
    <w:rsid w:val="00E46AE6"/>
    <w:rsid w:val="00E46D1F"/>
    <w:rsid w:val="00E52350"/>
    <w:rsid w:val="00E53A8D"/>
    <w:rsid w:val="00E540E5"/>
    <w:rsid w:val="00E54E5F"/>
    <w:rsid w:val="00E557C9"/>
    <w:rsid w:val="00E55BF9"/>
    <w:rsid w:val="00E55F81"/>
    <w:rsid w:val="00E560C8"/>
    <w:rsid w:val="00E565EE"/>
    <w:rsid w:val="00E56C20"/>
    <w:rsid w:val="00E570B7"/>
    <w:rsid w:val="00E5795D"/>
    <w:rsid w:val="00E57966"/>
    <w:rsid w:val="00E60A2E"/>
    <w:rsid w:val="00E6121F"/>
    <w:rsid w:val="00E617EF"/>
    <w:rsid w:val="00E6186E"/>
    <w:rsid w:val="00E62670"/>
    <w:rsid w:val="00E63CEA"/>
    <w:rsid w:val="00E63D50"/>
    <w:rsid w:val="00E63DD8"/>
    <w:rsid w:val="00E64070"/>
    <w:rsid w:val="00E6488E"/>
    <w:rsid w:val="00E65927"/>
    <w:rsid w:val="00E65CD0"/>
    <w:rsid w:val="00E66136"/>
    <w:rsid w:val="00E663CE"/>
    <w:rsid w:val="00E66B3E"/>
    <w:rsid w:val="00E67DEA"/>
    <w:rsid w:val="00E67E19"/>
    <w:rsid w:val="00E71101"/>
    <w:rsid w:val="00E7136F"/>
    <w:rsid w:val="00E72790"/>
    <w:rsid w:val="00E72891"/>
    <w:rsid w:val="00E72C00"/>
    <w:rsid w:val="00E72F03"/>
    <w:rsid w:val="00E7429A"/>
    <w:rsid w:val="00E7475B"/>
    <w:rsid w:val="00E74806"/>
    <w:rsid w:val="00E75823"/>
    <w:rsid w:val="00E75AF7"/>
    <w:rsid w:val="00E75B37"/>
    <w:rsid w:val="00E75D89"/>
    <w:rsid w:val="00E763C2"/>
    <w:rsid w:val="00E778A9"/>
    <w:rsid w:val="00E80709"/>
    <w:rsid w:val="00E81CE3"/>
    <w:rsid w:val="00E81E17"/>
    <w:rsid w:val="00E8204A"/>
    <w:rsid w:val="00E8205A"/>
    <w:rsid w:val="00E825C8"/>
    <w:rsid w:val="00E8341C"/>
    <w:rsid w:val="00E834B0"/>
    <w:rsid w:val="00E84434"/>
    <w:rsid w:val="00E84C08"/>
    <w:rsid w:val="00E855E9"/>
    <w:rsid w:val="00E9021C"/>
    <w:rsid w:val="00E9151A"/>
    <w:rsid w:val="00E92AE0"/>
    <w:rsid w:val="00E931FC"/>
    <w:rsid w:val="00E937A0"/>
    <w:rsid w:val="00E93D3D"/>
    <w:rsid w:val="00E93FED"/>
    <w:rsid w:val="00E94ACE"/>
    <w:rsid w:val="00E9585C"/>
    <w:rsid w:val="00E9618C"/>
    <w:rsid w:val="00E965B6"/>
    <w:rsid w:val="00E96EB8"/>
    <w:rsid w:val="00EA0377"/>
    <w:rsid w:val="00EA0512"/>
    <w:rsid w:val="00EA5FD2"/>
    <w:rsid w:val="00EA6440"/>
    <w:rsid w:val="00EA6A75"/>
    <w:rsid w:val="00EA6EEF"/>
    <w:rsid w:val="00EA7164"/>
    <w:rsid w:val="00EA7D8D"/>
    <w:rsid w:val="00EB101B"/>
    <w:rsid w:val="00EB14CE"/>
    <w:rsid w:val="00EB1620"/>
    <w:rsid w:val="00EB30F5"/>
    <w:rsid w:val="00EB4388"/>
    <w:rsid w:val="00EB53F7"/>
    <w:rsid w:val="00EB54E8"/>
    <w:rsid w:val="00EB5A25"/>
    <w:rsid w:val="00EB5C8B"/>
    <w:rsid w:val="00EB5E27"/>
    <w:rsid w:val="00EC029A"/>
    <w:rsid w:val="00EC0D31"/>
    <w:rsid w:val="00EC197F"/>
    <w:rsid w:val="00EC27E0"/>
    <w:rsid w:val="00EC2FCD"/>
    <w:rsid w:val="00EC3151"/>
    <w:rsid w:val="00EC325F"/>
    <w:rsid w:val="00EC3301"/>
    <w:rsid w:val="00EC40A3"/>
    <w:rsid w:val="00EC4764"/>
    <w:rsid w:val="00EC47CA"/>
    <w:rsid w:val="00EC5524"/>
    <w:rsid w:val="00EC57A8"/>
    <w:rsid w:val="00EC57CF"/>
    <w:rsid w:val="00EC5E12"/>
    <w:rsid w:val="00EC6B2E"/>
    <w:rsid w:val="00EC7469"/>
    <w:rsid w:val="00ED0590"/>
    <w:rsid w:val="00ED0807"/>
    <w:rsid w:val="00ED0B80"/>
    <w:rsid w:val="00ED18BA"/>
    <w:rsid w:val="00ED1A9B"/>
    <w:rsid w:val="00ED1C1B"/>
    <w:rsid w:val="00ED220B"/>
    <w:rsid w:val="00ED23C9"/>
    <w:rsid w:val="00ED263C"/>
    <w:rsid w:val="00ED2A92"/>
    <w:rsid w:val="00ED4B68"/>
    <w:rsid w:val="00ED4CE2"/>
    <w:rsid w:val="00ED4E05"/>
    <w:rsid w:val="00ED503D"/>
    <w:rsid w:val="00ED794F"/>
    <w:rsid w:val="00EE0CC7"/>
    <w:rsid w:val="00EE11FD"/>
    <w:rsid w:val="00EE14D4"/>
    <w:rsid w:val="00EE1532"/>
    <w:rsid w:val="00EE1D07"/>
    <w:rsid w:val="00EE2248"/>
    <w:rsid w:val="00EE266D"/>
    <w:rsid w:val="00EE29CA"/>
    <w:rsid w:val="00EE2DDA"/>
    <w:rsid w:val="00EE4134"/>
    <w:rsid w:val="00EE5208"/>
    <w:rsid w:val="00EE63C6"/>
    <w:rsid w:val="00EE6A9D"/>
    <w:rsid w:val="00EE6FEA"/>
    <w:rsid w:val="00EE75E8"/>
    <w:rsid w:val="00EF1B22"/>
    <w:rsid w:val="00EF1B2C"/>
    <w:rsid w:val="00EF280B"/>
    <w:rsid w:val="00EF3193"/>
    <w:rsid w:val="00EF3C10"/>
    <w:rsid w:val="00EF4902"/>
    <w:rsid w:val="00EF4A70"/>
    <w:rsid w:val="00EF4F6D"/>
    <w:rsid w:val="00EF6FC8"/>
    <w:rsid w:val="00F0082E"/>
    <w:rsid w:val="00F00E0B"/>
    <w:rsid w:val="00F01CF2"/>
    <w:rsid w:val="00F024FB"/>
    <w:rsid w:val="00F02703"/>
    <w:rsid w:val="00F02D88"/>
    <w:rsid w:val="00F03061"/>
    <w:rsid w:val="00F03958"/>
    <w:rsid w:val="00F03AD0"/>
    <w:rsid w:val="00F03C33"/>
    <w:rsid w:val="00F043E5"/>
    <w:rsid w:val="00F04C36"/>
    <w:rsid w:val="00F0563B"/>
    <w:rsid w:val="00F05FC9"/>
    <w:rsid w:val="00F06B34"/>
    <w:rsid w:val="00F10492"/>
    <w:rsid w:val="00F106E2"/>
    <w:rsid w:val="00F107C8"/>
    <w:rsid w:val="00F10959"/>
    <w:rsid w:val="00F117B0"/>
    <w:rsid w:val="00F11910"/>
    <w:rsid w:val="00F12B71"/>
    <w:rsid w:val="00F13235"/>
    <w:rsid w:val="00F13342"/>
    <w:rsid w:val="00F1377A"/>
    <w:rsid w:val="00F14190"/>
    <w:rsid w:val="00F1494E"/>
    <w:rsid w:val="00F157B8"/>
    <w:rsid w:val="00F15B9A"/>
    <w:rsid w:val="00F16C9A"/>
    <w:rsid w:val="00F17043"/>
    <w:rsid w:val="00F20091"/>
    <w:rsid w:val="00F216E9"/>
    <w:rsid w:val="00F225E2"/>
    <w:rsid w:val="00F2326A"/>
    <w:rsid w:val="00F23640"/>
    <w:rsid w:val="00F23798"/>
    <w:rsid w:val="00F2482D"/>
    <w:rsid w:val="00F24FFB"/>
    <w:rsid w:val="00F260AC"/>
    <w:rsid w:val="00F26140"/>
    <w:rsid w:val="00F26177"/>
    <w:rsid w:val="00F262D0"/>
    <w:rsid w:val="00F26DFB"/>
    <w:rsid w:val="00F27043"/>
    <w:rsid w:val="00F275E2"/>
    <w:rsid w:val="00F27602"/>
    <w:rsid w:val="00F27A40"/>
    <w:rsid w:val="00F27ACA"/>
    <w:rsid w:val="00F30A23"/>
    <w:rsid w:val="00F3134A"/>
    <w:rsid w:val="00F31852"/>
    <w:rsid w:val="00F326DD"/>
    <w:rsid w:val="00F32E6E"/>
    <w:rsid w:val="00F33995"/>
    <w:rsid w:val="00F33F93"/>
    <w:rsid w:val="00F342A2"/>
    <w:rsid w:val="00F34864"/>
    <w:rsid w:val="00F3575A"/>
    <w:rsid w:val="00F36448"/>
    <w:rsid w:val="00F3661C"/>
    <w:rsid w:val="00F366BC"/>
    <w:rsid w:val="00F36D37"/>
    <w:rsid w:val="00F36DCF"/>
    <w:rsid w:val="00F40634"/>
    <w:rsid w:val="00F40772"/>
    <w:rsid w:val="00F4134A"/>
    <w:rsid w:val="00F418D4"/>
    <w:rsid w:val="00F41AFC"/>
    <w:rsid w:val="00F4263A"/>
    <w:rsid w:val="00F4284D"/>
    <w:rsid w:val="00F42C5C"/>
    <w:rsid w:val="00F443B2"/>
    <w:rsid w:val="00F44655"/>
    <w:rsid w:val="00F44D7B"/>
    <w:rsid w:val="00F4677B"/>
    <w:rsid w:val="00F46B0A"/>
    <w:rsid w:val="00F46E10"/>
    <w:rsid w:val="00F46E5A"/>
    <w:rsid w:val="00F47E62"/>
    <w:rsid w:val="00F47E96"/>
    <w:rsid w:val="00F50A3A"/>
    <w:rsid w:val="00F513E2"/>
    <w:rsid w:val="00F51740"/>
    <w:rsid w:val="00F51935"/>
    <w:rsid w:val="00F51EB9"/>
    <w:rsid w:val="00F51EBE"/>
    <w:rsid w:val="00F51F0E"/>
    <w:rsid w:val="00F52583"/>
    <w:rsid w:val="00F52CD2"/>
    <w:rsid w:val="00F52D79"/>
    <w:rsid w:val="00F52E08"/>
    <w:rsid w:val="00F54D39"/>
    <w:rsid w:val="00F553A1"/>
    <w:rsid w:val="00F566C4"/>
    <w:rsid w:val="00F566E4"/>
    <w:rsid w:val="00F60867"/>
    <w:rsid w:val="00F6110D"/>
    <w:rsid w:val="00F61971"/>
    <w:rsid w:val="00F62A1E"/>
    <w:rsid w:val="00F634BC"/>
    <w:rsid w:val="00F64BE3"/>
    <w:rsid w:val="00F64CE5"/>
    <w:rsid w:val="00F64DB9"/>
    <w:rsid w:val="00F650B4"/>
    <w:rsid w:val="00F650F5"/>
    <w:rsid w:val="00F65513"/>
    <w:rsid w:val="00F66759"/>
    <w:rsid w:val="00F70A2B"/>
    <w:rsid w:val="00F71634"/>
    <w:rsid w:val="00F717C2"/>
    <w:rsid w:val="00F71C95"/>
    <w:rsid w:val="00F724D2"/>
    <w:rsid w:val="00F727B3"/>
    <w:rsid w:val="00F72E9A"/>
    <w:rsid w:val="00F73B9E"/>
    <w:rsid w:val="00F749D5"/>
    <w:rsid w:val="00F74DD4"/>
    <w:rsid w:val="00F76E69"/>
    <w:rsid w:val="00F80092"/>
    <w:rsid w:val="00F80BB5"/>
    <w:rsid w:val="00F8286B"/>
    <w:rsid w:val="00F8297D"/>
    <w:rsid w:val="00F829CD"/>
    <w:rsid w:val="00F84FBA"/>
    <w:rsid w:val="00F85043"/>
    <w:rsid w:val="00F85399"/>
    <w:rsid w:val="00F85DE7"/>
    <w:rsid w:val="00F863F1"/>
    <w:rsid w:val="00F8650F"/>
    <w:rsid w:val="00F871FF"/>
    <w:rsid w:val="00F87940"/>
    <w:rsid w:val="00F903DF"/>
    <w:rsid w:val="00F9076A"/>
    <w:rsid w:val="00F93183"/>
    <w:rsid w:val="00F93759"/>
    <w:rsid w:val="00F94674"/>
    <w:rsid w:val="00F95134"/>
    <w:rsid w:val="00F95E49"/>
    <w:rsid w:val="00F96926"/>
    <w:rsid w:val="00F96E43"/>
    <w:rsid w:val="00F975DA"/>
    <w:rsid w:val="00FA035F"/>
    <w:rsid w:val="00FA1A15"/>
    <w:rsid w:val="00FA1B93"/>
    <w:rsid w:val="00FA2070"/>
    <w:rsid w:val="00FA46A4"/>
    <w:rsid w:val="00FA481A"/>
    <w:rsid w:val="00FA686C"/>
    <w:rsid w:val="00FA6932"/>
    <w:rsid w:val="00FA6BE2"/>
    <w:rsid w:val="00FB049A"/>
    <w:rsid w:val="00FB0C1D"/>
    <w:rsid w:val="00FB15D0"/>
    <w:rsid w:val="00FB17E8"/>
    <w:rsid w:val="00FB2393"/>
    <w:rsid w:val="00FB3972"/>
    <w:rsid w:val="00FB638F"/>
    <w:rsid w:val="00FB70DE"/>
    <w:rsid w:val="00FC04E3"/>
    <w:rsid w:val="00FC21F0"/>
    <w:rsid w:val="00FC2BD1"/>
    <w:rsid w:val="00FC3436"/>
    <w:rsid w:val="00FC384E"/>
    <w:rsid w:val="00FC45B2"/>
    <w:rsid w:val="00FC7BD9"/>
    <w:rsid w:val="00FD087B"/>
    <w:rsid w:val="00FD17C2"/>
    <w:rsid w:val="00FD186E"/>
    <w:rsid w:val="00FD2B52"/>
    <w:rsid w:val="00FD2BDD"/>
    <w:rsid w:val="00FD2D8C"/>
    <w:rsid w:val="00FD49BF"/>
    <w:rsid w:val="00FD51F2"/>
    <w:rsid w:val="00FD5539"/>
    <w:rsid w:val="00FD56B3"/>
    <w:rsid w:val="00FD57E9"/>
    <w:rsid w:val="00FD634F"/>
    <w:rsid w:val="00FD6FBB"/>
    <w:rsid w:val="00FD73C7"/>
    <w:rsid w:val="00FD76F0"/>
    <w:rsid w:val="00FE06A6"/>
    <w:rsid w:val="00FE0A7C"/>
    <w:rsid w:val="00FE1610"/>
    <w:rsid w:val="00FE2611"/>
    <w:rsid w:val="00FE2DBE"/>
    <w:rsid w:val="00FE320D"/>
    <w:rsid w:val="00FE4E17"/>
    <w:rsid w:val="00FE5D06"/>
    <w:rsid w:val="00FE6435"/>
    <w:rsid w:val="00FE6691"/>
    <w:rsid w:val="00FE6E43"/>
    <w:rsid w:val="00FE7524"/>
    <w:rsid w:val="00FE78D9"/>
    <w:rsid w:val="00FE7E17"/>
    <w:rsid w:val="00FF0297"/>
    <w:rsid w:val="00FF1CD3"/>
    <w:rsid w:val="00FF2067"/>
    <w:rsid w:val="00FF2807"/>
    <w:rsid w:val="00FF3FFA"/>
    <w:rsid w:val="00FF4356"/>
    <w:rsid w:val="00FF4C4C"/>
    <w:rsid w:val="00FF4C85"/>
    <w:rsid w:val="00FF4EC5"/>
    <w:rsid w:val="00FF5334"/>
    <w:rsid w:val="00FF64AA"/>
    <w:rsid w:val="00FF653D"/>
    <w:rsid w:val="00FF6ADB"/>
    <w:rsid w:val="00FF6E9C"/>
    <w:rsid w:val="09B76A9B"/>
    <w:rsid w:val="0BF25BD2"/>
    <w:rsid w:val="17AF5517"/>
    <w:rsid w:val="4A3B28AD"/>
    <w:rsid w:val="6F534F4D"/>
    <w:rsid w:val="6FC99530"/>
    <w:rsid w:val="78661D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e1ff,#069,#bad1e8,#afd787,#cde6b4,#d1e8ba,#0000ac"/>
    </o:shapedefaults>
    <o:shapelayout v:ext="edit">
      <o:idmap v:ext="edit" data="2"/>
    </o:shapelayout>
  </w:shapeDefaults>
  <w:decimalSymbol w:val="."/>
  <w:listSeparator w:val=","/>
  <w14:docId w14:val="0007AC6C"/>
  <w15:docId w15:val="{259AF28F-B184-49D8-A457-112691963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6425"/>
    <w:pPr>
      <w:spacing w:after="180"/>
    </w:pPr>
    <w:rPr>
      <w:sz w:val="22"/>
    </w:rPr>
  </w:style>
  <w:style w:type="paragraph" w:styleId="Heading1">
    <w:name w:val="heading 1"/>
    <w:basedOn w:val="Normal"/>
    <w:next w:val="BodyText"/>
    <w:link w:val="Heading1Char"/>
    <w:uiPriority w:val="9"/>
    <w:qFormat/>
    <w:rsid w:val="00FD73C7"/>
    <w:pPr>
      <w:pageBreakBefore/>
      <w:numPr>
        <w:numId w:val="4"/>
      </w:numPr>
      <w:pBdr>
        <w:bottom w:val="single" w:sz="4" w:space="1" w:color="auto"/>
      </w:pBdr>
      <w:outlineLvl w:val="0"/>
    </w:pPr>
    <w:rPr>
      <w:rFonts w:ascii="Arial" w:eastAsiaTheme="minorHAnsi" w:hAnsi="Arial" w:cs="Arial"/>
      <w:b/>
      <w:noProof/>
      <w:color w:val="DA291C" w:themeColor="text2"/>
      <w:spacing w:val="20"/>
      <w:sz w:val="28"/>
      <w:szCs w:val="22"/>
    </w:rPr>
  </w:style>
  <w:style w:type="paragraph" w:styleId="Heading2">
    <w:name w:val="heading 2"/>
    <w:basedOn w:val="Normal"/>
    <w:next w:val="BodyText"/>
    <w:link w:val="Heading2Char"/>
    <w:uiPriority w:val="9"/>
    <w:qFormat/>
    <w:rsid w:val="00D01E28"/>
    <w:pPr>
      <w:keepNext/>
      <w:numPr>
        <w:ilvl w:val="1"/>
        <w:numId w:val="31"/>
      </w:numPr>
      <w:spacing w:after="120"/>
      <w:outlineLvl w:val="1"/>
    </w:pPr>
    <w:rPr>
      <w:rFonts w:ascii="Arial" w:hAnsi="Arial" w:cs="Arial"/>
      <w:b/>
      <w:bCs/>
      <w:i/>
      <w:iCs/>
      <w:color w:val="6A6869" w:themeColor="background2"/>
      <w:sz w:val="24"/>
      <w:szCs w:val="28"/>
    </w:rPr>
  </w:style>
  <w:style w:type="paragraph" w:styleId="Heading3">
    <w:name w:val="heading 3"/>
    <w:basedOn w:val="Normal"/>
    <w:next w:val="BodyText"/>
    <w:qFormat/>
    <w:rsid w:val="00AA4C10"/>
    <w:pPr>
      <w:keepNext/>
      <w:numPr>
        <w:ilvl w:val="2"/>
        <w:numId w:val="31"/>
      </w:numPr>
      <w:spacing w:after="0"/>
      <w:outlineLvl w:val="2"/>
    </w:pPr>
    <w:rPr>
      <w:rFonts w:ascii="Arial Narrow" w:eastAsiaTheme="minorHAnsi" w:hAnsi="Arial Narrow"/>
      <w:b/>
      <w:szCs w:val="22"/>
    </w:rPr>
  </w:style>
  <w:style w:type="paragraph" w:styleId="Heading4">
    <w:name w:val="heading 4"/>
    <w:basedOn w:val="Normal"/>
    <w:next w:val="BodyText"/>
    <w:link w:val="Heading4Char"/>
    <w:qFormat/>
    <w:rsid w:val="002E1003"/>
    <w:pPr>
      <w:keepNext/>
      <w:numPr>
        <w:ilvl w:val="3"/>
        <w:numId w:val="31"/>
      </w:numPr>
      <w:spacing w:after="0"/>
      <w:outlineLvl w:val="3"/>
    </w:pPr>
    <w:rPr>
      <w:b/>
      <w:i/>
      <w:color w:val="DA291C" w:themeColor="text2"/>
    </w:rPr>
  </w:style>
  <w:style w:type="paragraph" w:styleId="Heading5">
    <w:name w:val="heading 5"/>
    <w:basedOn w:val="Normal"/>
    <w:next w:val="BodyText"/>
    <w:qFormat/>
    <w:rsid w:val="00BE5A43"/>
    <w:pPr>
      <w:keepNext/>
      <w:keepLines/>
      <w:numPr>
        <w:ilvl w:val="4"/>
        <w:numId w:val="31"/>
      </w:numPr>
      <w:spacing w:after="0"/>
      <w:outlineLvl w:val="4"/>
    </w:pPr>
    <w:rPr>
      <w:rFonts w:ascii="Arial" w:hAnsi="Arial" w:cs="Arial"/>
      <w:b/>
      <w:color w:val="000000" w:themeColor="text1"/>
      <w:sz w:val="18"/>
    </w:rPr>
  </w:style>
  <w:style w:type="paragraph" w:styleId="Heading6">
    <w:name w:val="heading 6"/>
    <w:basedOn w:val="Normal"/>
    <w:next w:val="Normal"/>
    <w:rsid w:val="00495B91"/>
    <w:pPr>
      <w:numPr>
        <w:ilvl w:val="5"/>
        <w:numId w:val="31"/>
      </w:numPr>
      <w:spacing w:before="60" w:after="60"/>
      <w:outlineLvl w:val="5"/>
    </w:pPr>
    <w:rPr>
      <w:b/>
      <w:bCs/>
      <w:szCs w:val="22"/>
    </w:rPr>
  </w:style>
  <w:style w:type="paragraph" w:styleId="Heading7">
    <w:name w:val="heading 7"/>
    <w:basedOn w:val="Normal"/>
    <w:next w:val="Normal"/>
    <w:qFormat/>
    <w:rsid w:val="003A3403"/>
    <w:pPr>
      <w:numPr>
        <w:ilvl w:val="6"/>
        <w:numId w:val="31"/>
      </w:numPr>
      <w:spacing w:before="240" w:after="60"/>
      <w:outlineLvl w:val="6"/>
    </w:pPr>
    <w:rPr>
      <w:sz w:val="24"/>
      <w:szCs w:val="24"/>
    </w:rPr>
  </w:style>
  <w:style w:type="paragraph" w:styleId="Heading8">
    <w:name w:val="heading 8"/>
    <w:basedOn w:val="Normal"/>
    <w:next w:val="Normal"/>
    <w:qFormat/>
    <w:rsid w:val="003A3403"/>
    <w:pPr>
      <w:numPr>
        <w:ilvl w:val="7"/>
        <w:numId w:val="31"/>
      </w:numPr>
      <w:spacing w:before="240" w:after="60"/>
      <w:outlineLvl w:val="7"/>
    </w:pPr>
    <w:rPr>
      <w:i/>
      <w:iCs/>
      <w:sz w:val="24"/>
      <w:szCs w:val="24"/>
    </w:rPr>
  </w:style>
  <w:style w:type="paragraph" w:styleId="Heading9">
    <w:name w:val="heading 9"/>
    <w:basedOn w:val="Normal"/>
    <w:next w:val="Normal"/>
    <w:qFormat/>
    <w:rsid w:val="003A3403"/>
    <w:pPr>
      <w:numPr>
        <w:ilvl w:val="8"/>
        <w:numId w:val="3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E5A43"/>
    <w:pPr>
      <w:tabs>
        <w:tab w:val="center" w:pos="4680"/>
        <w:tab w:val="right" w:pos="9360"/>
      </w:tabs>
      <w:spacing w:after="0"/>
    </w:pPr>
    <w:rPr>
      <w:rFonts w:ascii="Arial" w:hAnsi="Arial" w:cs="Arial"/>
      <w:b/>
      <w:color w:val="DA291C"/>
      <w:sz w:val="18"/>
    </w:rPr>
  </w:style>
  <w:style w:type="character" w:customStyle="1" w:styleId="FooterChar">
    <w:name w:val="Footer Char"/>
    <w:basedOn w:val="DefaultParagraphFont"/>
    <w:link w:val="Footer"/>
    <w:rsid w:val="00BE5A43"/>
    <w:rPr>
      <w:rFonts w:ascii="Arial" w:hAnsi="Arial" w:cs="Arial"/>
      <w:b/>
      <w:color w:val="DA291C"/>
      <w:sz w:val="18"/>
    </w:rPr>
  </w:style>
  <w:style w:type="paragraph" w:customStyle="1" w:styleId="TableRowHeader">
    <w:name w:val="Table Row Header"/>
    <w:rsid w:val="005E2413"/>
    <w:pPr>
      <w:spacing w:before="20" w:after="20"/>
      <w:jc w:val="center"/>
    </w:pPr>
    <w:rPr>
      <w:rFonts w:ascii="Arial Narrow" w:hAnsi="Arial Narrow"/>
      <w:b/>
    </w:rPr>
  </w:style>
  <w:style w:type="paragraph" w:styleId="BodyText">
    <w:name w:val="Body Text"/>
    <w:basedOn w:val="Normal"/>
    <w:link w:val="BodyTextChar"/>
    <w:qFormat/>
    <w:rsid w:val="00AA4C10"/>
    <w:rPr>
      <w:lang w:val="en"/>
    </w:rPr>
  </w:style>
  <w:style w:type="character" w:customStyle="1" w:styleId="BodyTextChar">
    <w:name w:val="Body Text Char"/>
    <w:basedOn w:val="DefaultParagraphFont"/>
    <w:link w:val="BodyText"/>
    <w:rsid w:val="00AA4C10"/>
    <w:rPr>
      <w:sz w:val="22"/>
      <w:lang w:val="en"/>
    </w:rPr>
  </w:style>
  <w:style w:type="character" w:styleId="PageNumber">
    <w:name w:val="page number"/>
    <w:basedOn w:val="DefaultParagraphFont"/>
    <w:rsid w:val="00235F34"/>
    <w:rPr>
      <w:rFonts w:ascii="Arial" w:hAnsi="Arial"/>
      <w:color w:val="2F7D93" w:themeColor="accent1"/>
      <w:sz w:val="18"/>
    </w:rPr>
  </w:style>
  <w:style w:type="paragraph" w:customStyle="1" w:styleId="Bullets">
    <w:name w:val="Bullets"/>
    <w:basedOn w:val="BodyText"/>
    <w:rsid w:val="00CF017D"/>
    <w:pPr>
      <w:numPr>
        <w:numId w:val="28"/>
      </w:numPr>
      <w:tabs>
        <w:tab w:val="left" w:pos="360"/>
      </w:tabs>
      <w:spacing w:after="120"/>
    </w:pPr>
  </w:style>
  <w:style w:type="paragraph" w:customStyle="1" w:styleId="RefNumbers">
    <w:name w:val="Ref Numbers"/>
    <w:basedOn w:val="BodyText"/>
    <w:pPr>
      <w:numPr>
        <w:numId w:val="2"/>
      </w:numPr>
    </w:pPr>
  </w:style>
  <w:style w:type="paragraph" w:styleId="Header">
    <w:name w:val="header"/>
    <w:basedOn w:val="Normal"/>
    <w:next w:val="HeaderLine2"/>
    <w:link w:val="HeaderChar"/>
    <w:uiPriority w:val="99"/>
    <w:rsid w:val="002E1003"/>
    <w:pPr>
      <w:tabs>
        <w:tab w:val="center" w:pos="4680"/>
        <w:tab w:val="right" w:pos="9360"/>
      </w:tabs>
      <w:spacing w:after="0"/>
      <w:jc w:val="right"/>
    </w:pPr>
    <w:rPr>
      <w:rFonts w:ascii="Arial Narrow" w:hAnsi="Arial Narrow"/>
      <w:b/>
      <w:color w:val="DA291C" w:themeColor="text2"/>
      <w:spacing w:val="60"/>
      <w:sz w:val="24"/>
    </w:rPr>
  </w:style>
  <w:style w:type="paragraph" w:styleId="TOC1">
    <w:name w:val="toc 1"/>
    <w:basedOn w:val="Normal"/>
    <w:next w:val="BodyText"/>
    <w:uiPriority w:val="39"/>
    <w:rsid w:val="00B20911"/>
    <w:pPr>
      <w:keepNext/>
      <w:tabs>
        <w:tab w:val="left" w:pos="360"/>
        <w:tab w:val="left" w:pos="720"/>
        <w:tab w:val="left" w:pos="1440"/>
        <w:tab w:val="right" w:leader="dot" w:pos="9360"/>
      </w:tabs>
      <w:spacing w:before="120" w:after="0"/>
      <w:ind w:right="547"/>
    </w:pPr>
    <w:rPr>
      <w:rFonts w:ascii="Arial Narrow" w:eastAsia="Calibri" w:hAnsi="Arial Narrow" w:cs="Arial"/>
      <w:b/>
      <w:noProof/>
      <w:szCs w:val="24"/>
      <w:u w:color="7F7F7F" w:themeColor="text1" w:themeTint="80"/>
    </w:rPr>
  </w:style>
  <w:style w:type="character" w:styleId="CommentReference">
    <w:name w:val="annotation reference"/>
    <w:basedOn w:val="DefaultParagraphFont"/>
    <w:semiHidden/>
    <w:rPr>
      <w:sz w:val="16"/>
    </w:rPr>
  </w:style>
  <w:style w:type="paragraph" w:styleId="TOC2">
    <w:name w:val="toc 2"/>
    <w:next w:val="BodyText"/>
    <w:uiPriority w:val="39"/>
    <w:rsid w:val="00B20911"/>
    <w:pPr>
      <w:tabs>
        <w:tab w:val="left" w:pos="720"/>
        <w:tab w:val="right" w:leader="dot" w:pos="9360"/>
      </w:tabs>
      <w:spacing w:before="40"/>
      <w:ind w:left="720" w:right="547" w:hanging="360"/>
    </w:pPr>
    <w:rPr>
      <w:rFonts w:ascii="Arial Narrow" w:eastAsiaTheme="minorEastAsia" w:hAnsi="Arial Narrow" w:cstheme="minorBidi"/>
      <w:noProof/>
      <w:kern w:val="2"/>
      <w:sz w:val="22"/>
      <w:szCs w:val="22"/>
      <w14:ligatures w14:val="standardContextual"/>
    </w:rPr>
  </w:style>
  <w:style w:type="paragraph" w:styleId="TOC3">
    <w:name w:val="toc 3"/>
    <w:next w:val="BodyText"/>
    <w:uiPriority w:val="39"/>
    <w:rsid w:val="00B20911"/>
    <w:pPr>
      <w:tabs>
        <w:tab w:val="left" w:pos="1260"/>
        <w:tab w:val="right" w:leader="dot" w:pos="9360"/>
      </w:tabs>
      <w:spacing w:before="20"/>
      <w:ind w:left="1260" w:right="547" w:hanging="540"/>
    </w:pPr>
    <w:rPr>
      <w:rFonts w:ascii="Arial Narrow" w:eastAsiaTheme="minorEastAsia" w:hAnsi="Arial Narrow" w:cs="Arial"/>
      <w:noProof/>
      <w:sz w:val="22"/>
    </w:rPr>
  </w:style>
  <w:style w:type="paragraph" w:styleId="TOC4">
    <w:name w:val="toc 4"/>
    <w:basedOn w:val="BodyText"/>
    <w:next w:val="BodyText"/>
    <w:uiPriority w:val="39"/>
    <w:rsid w:val="0066417F"/>
    <w:pPr>
      <w:tabs>
        <w:tab w:val="right" w:leader="dot" w:pos="9360"/>
      </w:tabs>
      <w:spacing w:after="0"/>
      <w:ind w:left="1800" w:right="540"/>
    </w:pPr>
    <w:rPr>
      <w:noProof/>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FootnoteReference">
    <w:name w:val="footnote reference"/>
    <w:basedOn w:val="DefaultParagraphFont"/>
    <w:rsid w:val="007B1904"/>
    <w:rPr>
      <w:vertAlign w:val="superscript"/>
    </w:rPr>
  </w:style>
  <w:style w:type="paragraph" w:styleId="FootnoteText">
    <w:name w:val="footnote text"/>
    <w:basedOn w:val="Normal"/>
    <w:link w:val="FootnoteTextChar"/>
    <w:uiPriority w:val="99"/>
    <w:rsid w:val="00AC22A2"/>
    <w:pPr>
      <w:spacing w:after="0"/>
      <w:ind w:left="180" w:hanging="180"/>
    </w:pPr>
    <w:rPr>
      <w:sz w:val="18"/>
      <w:szCs w:val="18"/>
    </w:rPr>
  </w:style>
  <w:style w:type="paragraph" w:styleId="Index1">
    <w:name w:val="index 1"/>
    <w:basedOn w:val="Normal"/>
    <w:next w:val="Normal"/>
    <w:autoRedefine/>
    <w:semiHidden/>
    <w:pPr>
      <w:ind w:left="220" w:hanging="220"/>
    </w:pPr>
    <w:rPr>
      <w:sz w:val="20"/>
    </w:rPr>
  </w:style>
  <w:style w:type="paragraph" w:styleId="Index2">
    <w:name w:val="index 2"/>
    <w:basedOn w:val="Normal"/>
    <w:next w:val="Normal"/>
    <w:autoRedefine/>
    <w:semiHidden/>
    <w:pPr>
      <w:ind w:left="440" w:hanging="220"/>
    </w:pPr>
    <w:rPr>
      <w:sz w:val="20"/>
    </w:rPr>
  </w:style>
  <w:style w:type="paragraph" w:styleId="Index3">
    <w:name w:val="index 3"/>
    <w:basedOn w:val="Normal"/>
    <w:next w:val="Normal"/>
    <w:autoRedefine/>
    <w:semiHidden/>
    <w:pPr>
      <w:ind w:left="660" w:hanging="220"/>
    </w:pPr>
    <w:rPr>
      <w:sz w:val="20"/>
    </w:rPr>
  </w:style>
  <w:style w:type="paragraph" w:customStyle="1" w:styleId="Numbers">
    <w:name w:val="Numbers"/>
    <w:basedOn w:val="BodyText"/>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semiHidden/>
    <w:rsid w:val="00D34EEE"/>
    <w:rPr>
      <w:sz w:val="20"/>
    </w:rPr>
  </w:style>
  <w:style w:type="paragraph" w:styleId="CommentSubject">
    <w:name w:val="annotation subject"/>
    <w:basedOn w:val="CommentText"/>
    <w:next w:val="CommentText"/>
    <w:semiHidden/>
    <w:rsid w:val="00D34EEE"/>
    <w:rPr>
      <w:b/>
      <w:bCs/>
    </w:rPr>
  </w:style>
  <w:style w:type="paragraph" w:styleId="BalloonText">
    <w:name w:val="Balloon Text"/>
    <w:basedOn w:val="Normal"/>
    <w:semiHidden/>
    <w:rsid w:val="00D34EEE"/>
    <w:rPr>
      <w:rFonts w:ascii="Tahoma" w:hAnsi="Tahoma" w:cs="Tahoma"/>
      <w:sz w:val="16"/>
      <w:szCs w:val="16"/>
    </w:rPr>
  </w:style>
  <w:style w:type="table" w:styleId="TableGrid">
    <w:name w:val="Table Grid"/>
    <w:basedOn w:val="TableNormal"/>
    <w:uiPriority w:val="59"/>
    <w:rsid w:val="005B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C11B18"/>
    <w:rPr>
      <w:rFonts w:ascii="Arial" w:hAnsi="Arial" w:cs="Arial"/>
      <w:b/>
      <w:color w:val="DA291C" w:themeColor="text2"/>
      <w:sz w:val="28"/>
      <w:szCs w:val="28"/>
    </w:rPr>
  </w:style>
  <w:style w:type="paragraph" w:customStyle="1" w:styleId="VolumeHeader">
    <w:name w:val="Volume Header"/>
    <w:basedOn w:val="Normal"/>
    <w:next w:val="BodyText"/>
    <w:rsid w:val="002064D3"/>
    <w:pPr>
      <w:pBdr>
        <w:top w:val="single" w:sz="2" w:space="2" w:color="DA291C"/>
        <w:bottom w:val="single" w:sz="2" w:space="2" w:color="DA291C"/>
      </w:pBdr>
      <w:shd w:val="clear" w:color="auto" w:fill="DA291C"/>
      <w:tabs>
        <w:tab w:val="left" w:pos="1170"/>
      </w:tabs>
    </w:pPr>
    <w:rPr>
      <w:rFonts w:ascii="Arial Bold" w:hAnsi="Arial Bold"/>
      <w:b/>
      <w:color w:val="FFFFFF"/>
      <w:sz w:val="24"/>
      <w:szCs w:val="24"/>
    </w:rPr>
  </w:style>
  <w:style w:type="paragraph" w:styleId="Caption">
    <w:name w:val="caption"/>
    <w:next w:val="BodyText"/>
    <w:link w:val="CaptionChar"/>
    <w:qFormat/>
    <w:rsid w:val="00211F16"/>
    <w:pPr>
      <w:keepNext/>
      <w:tabs>
        <w:tab w:val="left" w:pos="1260"/>
      </w:tabs>
      <w:spacing w:after="60"/>
      <w:ind w:left="1080" w:hanging="1080"/>
    </w:pPr>
    <w:rPr>
      <w:rFonts w:ascii="Arial" w:eastAsiaTheme="minorHAnsi" w:hAnsi="Arial" w:cs="Arial"/>
      <w:b/>
      <w:szCs w:val="22"/>
    </w:rPr>
  </w:style>
  <w:style w:type="paragraph" w:customStyle="1" w:styleId="FooterLandscape">
    <w:name w:val="Footer Landscape"/>
    <w:basedOn w:val="Footer"/>
    <w:rsid w:val="00EE1D07"/>
    <w:pPr>
      <w:tabs>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CF017D"/>
    <w:pPr>
      <w:numPr>
        <w:numId w:val="5"/>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4pt">
    <w:name w:val="Cover Text  Red 14pt"/>
    <w:basedOn w:val="Normal"/>
    <w:qFormat/>
    <w:rsid w:val="008877CC"/>
    <w:pPr>
      <w:tabs>
        <w:tab w:val="left" w:pos="720"/>
        <w:tab w:val="left" w:pos="1080"/>
        <w:tab w:val="left" w:pos="1440"/>
        <w:tab w:val="left" w:pos="1800"/>
        <w:tab w:val="left" w:pos="6660"/>
      </w:tabs>
      <w:spacing w:after="0"/>
      <w:ind w:left="6490" w:right="-540"/>
      <w:jc w:val="right"/>
    </w:pPr>
    <w:rPr>
      <w:rFonts w:ascii="Arial" w:hAnsi="Arial"/>
      <w:b/>
      <w:color w:val="2F7D93" w:themeColor="accent1"/>
      <w:sz w:val="28"/>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character" w:customStyle="1" w:styleId="FootnoteTextChar">
    <w:name w:val="Footnote Text Char"/>
    <w:basedOn w:val="DefaultParagraphFont"/>
    <w:link w:val="FootnoteText"/>
    <w:uiPriority w:val="99"/>
    <w:rsid w:val="00AC22A2"/>
    <w:rPr>
      <w:sz w:val="18"/>
      <w:szCs w:val="18"/>
    </w:rPr>
  </w:style>
  <w:style w:type="paragraph" w:customStyle="1" w:styleId="TableText">
    <w:name w:val="Table Text"/>
    <w:basedOn w:val="Normal"/>
    <w:qFormat/>
    <w:rsid w:val="009732AC"/>
    <w:pPr>
      <w:spacing w:before="20" w:after="20"/>
    </w:pPr>
    <w:rPr>
      <w:rFonts w:ascii="Arial Narrow" w:hAnsi="Arial Narrow"/>
      <w:sz w:val="20"/>
    </w:rPr>
  </w:style>
  <w:style w:type="paragraph" w:customStyle="1" w:styleId="TableSource">
    <w:name w:val="Table Source"/>
    <w:basedOn w:val="Normal"/>
    <w:next w:val="BodyText"/>
    <w:qFormat/>
    <w:rsid w:val="0099381C"/>
    <w:pPr>
      <w:spacing w:after="0"/>
    </w:pPr>
    <w:rPr>
      <w:rFonts w:ascii="Arial Narrow" w:hAnsi="Arial Narrow" w:cs="Arial"/>
      <w:sz w:val="18"/>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3453BD"/>
    <w:pPr>
      <w:tabs>
        <w:tab w:val="center" w:pos="4680"/>
        <w:tab w:val="right" w:pos="9360"/>
      </w:tabs>
      <w:spacing w:before="60" w:after="0"/>
      <w:jc w:val="center"/>
    </w:pPr>
    <w:rPr>
      <w:sz w:val="18"/>
    </w:rPr>
  </w:style>
  <w:style w:type="table" w:customStyle="1" w:styleId="AbtFinal">
    <w:name w:val="Abt Final"/>
    <w:basedOn w:val="TableNormal"/>
    <w:uiPriority w:val="99"/>
    <w:rsid w:val="00DC17F5"/>
    <w:rPr>
      <w:rFonts w:ascii="Arial Narrow" w:hAnsi="Arial Narrow"/>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pPr>
        <w:wordWrap/>
        <w:jc w:val="center"/>
      </w:pPr>
      <w:rPr>
        <w:rFonts w:ascii="Microsoft Tai Le" w:hAnsi="Microsoft Tai Le"/>
        <w:b/>
        <w:caps w:val="0"/>
        <w:smallCaps w:val="0"/>
        <w:strike w:val="0"/>
        <w:dstrike w:val="0"/>
        <w:vanish w:val="0"/>
        <w:color w:val="FFFFFF" w:themeColor="background1"/>
        <w:sz w:val="20"/>
        <w:vertAlign w:val="baseline"/>
      </w:rPr>
      <w:tblPr/>
      <w:tcPr>
        <w:shd w:val="clear" w:color="auto" w:fill="DA291C" w:themeFill="text2"/>
      </w:tcPr>
    </w:tblStylePr>
    <w:tblStylePr w:type="lastRow">
      <w:pPr>
        <w:jc w:val="left"/>
      </w:pPr>
      <w:rPr>
        <w:rFonts w:ascii="Microsoft Tai Le" w:hAnsi="Microsoft Tai Le"/>
        <w:color w:val="FFFFFF" w:themeColor="background1"/>
        <w:sz w:val="20"/>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B65D28" w:themeFill="accent2"/>
      </w:tcPr>
    </w:tblStylePr>
    <w:tblStylePr w:type="firstCol">
      <w:rPr>
        <w:rFonts w:ascii="Microsoft Tai Le" w:hAnsi="Microsoft Tai Le"/>
        <w:sz w:val="20"/>
      </w:rPr>
    </w:tblStylePr>
    <w:tblStylePr w:type="lastCol">
      <w:rPr>
        <w:rFonts w:ascii="Microsoft Tai Le" w:hAnsi="Microsoft Tai Le"/>
        <w:sz w:val="20"/>
      </w:rPr>
    </w:tblStylePr>
    <w:tblStylePr w:type="band1Horz">
      <w:rPr>
        <w:rFonts w:ascii="Microsoft Tai Le" w:hAnsi="Microsoft Tai Le"/>
        <w:sz w:val="20"/>
      </w:rPr>
    </w:tblStylePr>
    <w:tblStylePr w:type="band2Horz">
      <w:rPr>
        <w:rFonts w:ascii="Microsoft Tai Le" w:hAnsi="Microsoft Tai Le"/>
        <w:sz w:val="20"/>
      </w:rPr>
    </w:tblStylePr>
  </w:style>
  <w:style w:type="paragraph" w:customStyle="1" w:styleId="Default">
    <w:name w:val="Default"/>
    <w:rsid w:val="006C1434"/>
    <w:pPr>
      <w:autoSpaceDE w:val="0"/>
      <w:autoSpaceDN w:val="0"/>
      <w:adjustRightInd w:val="0"/>
    </w:pPr>
    <w:rPr>
      <w:rFonts w:ascii="Gotham" w:hAnsi="Gotham" w:cs="Gotham"/>
      <w:color w:val="000000"/>
      <w:sz w:val="24"/>
      <w:szCs w:val="24"/>
    </w:rPr>
  </w:style>
  <w:style w:type="paragraph" w:styleId="Subtitle">
    <w:name w:val="Subtitle"/>
    <w:basedOn w:val="Normal"/>
    <w:link w:val="SubtitleChar"/>
    <w:uiPriority w:val="11"/>
    <w:qFormat/>
    <w:rsid w:val="00B965F6"/>
    <w:pPr>
      <w:framePr w:hSpace="180" w:wrap="around" w:vAnchor="text" w:hAnchor="margin" w:y="-429"/>
      <w:spacing w:after="480"/>
    </w:pPr>
    <w:rPr>
      <w:rFonts w:asciiTheme="minorHAnsi" w:eastAsiaTheme="minorHAnsi" w:hAnsiTheme="minorHAnsi" w:cstheme="minorHAnsi"/>
      <w:i/>
      <w:color w:val="FFFFFF" w:themeColor="background1"/>
      <w:sz w:val="40"/>
      <w:szCs w:val="24"/>
    </w:rPr>
  </w:style>
  <w:style w:type="character" w:customStyle="1" w:styleId="Heading4Char">
    <w:name w:val="Heading 4 Char"/>
    <w:basedOn w:val="DefaultParagraphFont"/>
    <w:link w:val="Heading4"/>
    <w:rsid w:val="002E1003"/>
    <w:rPr>
      <w:b/>
      <w:i/>
      <w:color w:val="DA291C" w:themeColor="text2"/>
      <w:sz w:val="22"/>
    </w:rPr>
  </w:style>
  <w:style w:type="paragraph" w:styleId="ListParagraph">
    <w:name w:val="List Paragraph"/>
    <w:aliases w:val="Primary Bullet List"/>
    <w:basedOn w:val="Normal"/>
    <w:link w:val="ListParagraphChar"/>
    <w:uiPriority w:val="34"/>
    <w:qFormat/>
    <w:rsid w:val="00947565"/>
    <w:pPr>
      <w:spacing w:after="200" w:line="276" w:lineRule="auto"/>
      <w:ind w:left="720"/>
      <w:contextualSpacing/>
    </w:pPr>
    <w:rPr>
      <w:rFonts w:asciiTheme="minorHAnsi" w:eastAsiaTheme="minorHAnsi" w:hAnsiTheme="minorHAnsi" w:cstheme="minorBidi"/>
      <w:szCs w:val="22"/>
    </w:rPr>
  </w:style>
  <w:style w:type="paragraph" w:customStyle="1" w:styleId="Call-OutBoxHeader">
    <w:name w:val="Call-Out Box Header"/>
    <w:basedOn w:val="Normal"/>
    <w:next w:val="Call-OutBoxText"/>
    <w:qFormat/>
    <w:rsid w:val="00B965F6"/>
    <w:pPr>
      <w:spacing w:after="120"/>
      <w:jc w:val="center"/>
    </w:pPr>
    <w:rPr>
      <w:rFonts w:ascii="Arial Narrow" w:eastAsiaTheme="minorHAnsi" w:hAnsi="Arial Narrow" w:cs="Arial"/>
      <w:b/>
      <w:color w:val="000000" w:themeColor="text1"/>
      <w:szCs w:val="22"/>
    </w:rPr>
  </w:style>
  <w:style w:type="paragraph" w:customStyle="1" w:styleId="Call-OutBoxText">
    <w:name w:val="Call-Out Box Text"/>
    <w:basedOn w:val="Normal"/>
    <w:qFormat/>
    <w:rsid w:val="00BE5A43"/>
    <w:pPr>
      <w:spacing w:after="120"/>
    </w:pPr>
    <w:rPr>
      <w:rFonts w:ascii="Arial Narrow" w:eastAsiaTheme="minorHAnsi" w:hAnsi="Arial Narrow" w:cs="Arial"/>
      <w:color w:val="000000" w:themeColor="text1"/>
      <w:sz w:val="20"/>
      <w:szCs w:val="22"/>
    </w:rPr>
  </w:style>
  <w:style w:type="table" w:styleId="Table3Deffects1">
    <w:name w:val="Table 3D effects 1"/>
    <w:basedOn w:val="TableNormal"/>
    <w:rsid w:val="000247F7"/>
    <w:pPr>
      <w:spacing w:after="18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3NoNumbering">
    <w:name w:val="Heading 3 No Numbering"/>
    <w:basedOn w:val="Heading3"/>
    <w:next w:val="BodyText"/>
    <w:qFormat/>
    <w:rsid w:val="00AA4C10"/>
    <w:pPr>
      <w:numPr>
        <w:ilvl w:val="0"/>
        <w:numId w:val="0"/>
      </w:numPr>
    </w:pPr>
    <w:rPr>
      <w:i/>
    </w:rPr>
  </w:style>
  <w:style w:type="paragraph" w:customStyle="1" w:styleId="TableBullets">
    <w:name w:val="Table Bullets"/>
    <w:basedOn w:val="ListParagraph"/>
    <w:qFormat/>
    <w:rsid w:val="00E55BF9"/>
    <w:pPr>
      <w:numPr>
        <w:numId w:val="12"/>
      </w:numPr>
      <w:spacing w:after="0" w:line="240" w:lineRule="auto"/>
      <w:ind w:left="259" w:hanging="259"/>
      <w:contextualSpacing w:val="0"/>
    </w:pPr>
    <w:rPr>
      <w:rFonts w:ascii="Arial Narrow" w:hAnsi="Arial Narrow"/>
      <w:sz w:val="20"/>
      <w:szCs w:val="20"/>
    </w:rPr>
  </w:style>
  <w:style w:type="paragraph" w:customStyle="1" w:styleId="StaffResumeList">
    <w:name w:val="Staff Resume List"/>
    <w:basedOn w:val="BodyTextNoSpaceAfter"/>
    <w:qFormat/>
    <w:rsid w:val="008938E0"/>
    <w:pPr>
      <w:tabs>
        <w:tab w:val="left" w:pos="5040"/>
      </w:tabs>
      <w:spacing w:after="240"/>
      <w:contextualSpacing/>
    </w:pPr>
  </w:style>
  <w:style w:type="paragraph" w:customStyle="1" w:styleId="Heading1NoNumbering">
    <w:name w:val="Heading 1 No Numbering"/>
    <w:basedOn w:val="Heading1"/>
    <w:qFormat/>
    <w:rsid w:val="00FD73C7"/>
    <w:pPr>
      <w:numPr>
        <w:numId w:val="0"/>
      </w:numPr>
    </w:pPr>
  </w:style>
  <w:style w:type="paragraph" w:customStyle="1" w:styleId="TableColumnHeader">
    <w:name w:val="Table Column Header"/>
    <w:basedOn w:val="Normal"/>
    <w:qFormat/>
    <w:rsid w:val="007D472A"/>
    <w:pPr>
      <w:spacing w:before="20" w:after="20"/>
      <w:jc w:val="center"/>
    </w:pPr>
    <w:rPr>
      <w:rFonts w:ascii="Arial Narrow" w:hAnsi="Arial Narrow"/>
      <w:b/>
      <w:sz w:val="20"/>
    </w:rPr>
  </w:style>
  <w:style w:type="character" w:customStyle="1" w:styleId="ListParagraphChar">
    <w:name w:val="List Paragraph Char"/>
    <w:aliases w:val="Primary Bullet List Char"/>
    <w:link w:val="ListParagraph"/>
    <w:uiPriority w:val="34"/>
    <w:locked/>
    <w:rsid w:val="00605298"/>
    <w:rPr>
      <w:rFonts w:asciiTheme="minorHAnsi" w:eastAsiaTheme="minorHAnsi" w:hAnsiTheme="minorHAnsi" w:cstheme="minorBidi"/>
      <w:sz w:val="22"/>
      <w:szCs w:val="22"/>
    </w:rPr>
  </w:style>
  <w:style w:type="table" w:styleId="MediumList1-Accent1">
    <w:name w:val="Medium List 1 Accent 1"/>
    <w:basedOn w:val="TableNormal"/>
    <w:uiPriority w:val="65"/>
    <w:rsid w:val="00E63CEA"/>
    <w:rPr>
      <w:rFonts w:ascii="Calibri" w:eastAsia="Calibri" w:hAnsi="Calibri"/>
      <w:color w:val="000000" w:themeColor="text1"/>
      <w:sz w:val="22"/>
      <w:szCs w:val="22"/>
    </w:rPr>
    <w:tblPr>
      <w:tblStyleRowBandSize w:val="1"/>
      <w:tblStyleColBandSize w:val="1"/>
      <w:tblBorders>
        <w:top w:val="single" w:sz="8" w:space="0" w:color="2F7D93" w:themeColor="accent1"/>
        <w:bottom w:val="single" w:sz="8" w:space="0" w:color="2F7D93" w:themeColor="accent1"/>
      </w:tblBorders>
    </w:tblPr>
    <w:tblStylePr w:type="firstRow">
      <w:rPr>
        <w:rFonts w:asciiTheme="majorHAnsi" w:eastAsiaTheme="majorEastAsia" w:hAnsiTheme="majorHAnsi" w:cstheme="majorBidi"/>
      </w:rPr>
      <w:tblPr/>
      <w:tcPr>
        <w:tcBorders>
          <w:top w:val="nil"/>
          <w:bottom w:val="single" w:sz="8" w:space="0" w:color="2F7D93" w:themeColor="accent1"/>
        </w:tcBorders>
      </w:tcPr>
    </w:tblStylePr>
    <w:tblStylePr w:type="lastRow">
      <w:rPr>
        <w:b/>
        <w:bCs/>
        <w:color w:val="DA291C" w:themeColor="text2"/>
      </w:rPr>
      <w:tblPr/>
      <w:tcPr>
        <w:tcBorders>
          <w:top w:val="single" w:sz="8" w:space="0" w:color="2F7D93" w:themeColor="accent1"/>
          <w:bottom w:val="single" w:sz="8" w:space="0" w:color="2F7D93" w:themeColor="accent1"/>
        </w:tcBorders>
      </w:tcPr>
    </w:tblStylePr>
    <w:tblStylePr w:type="firstCol">
      <w:rPr>
        <w:b/>
        <w:bCs/>
      </w:rPr>
    </w:tblStylePr>
    <w:tblStylePr w:type="lastCol">
      <w:rPr>
        <w:b/>
        <w:bCs/>
      </w:rPr>
      <w:tblPr/>
      <w:tcPr>
        <w:tcBorders>
          <w:top w:val="single" w:sz="8" w:space="0" w:color="2F7D93" w:themeColor="accent1"/>
          <w:bottom w:val="single" w:sz="8" w:space="0" w:color="2F7D93" w:themeColor="accent1"/>
        </w:tcBorders>
      </w:tcPr>
    </w:tblStylePr>
    <w:tblStylePr w:type="band1Vert">
      <w:tblPr/>
      <w:tcPr>
        <w:shd w:val="clear" w:color="auto" w:fill="C3E3EC" w:themeFill="accent1" w:themeFillTint="3F"/>
      </w:tcPr>
    </w:tblStylePr>
    <w:tblStylePr w:type="band1Horz">
      <w:tblPr/>
      <w:tcPr>
        <w:shd w:val="clear" w:color="auto" w:fill="C3E3EC" w:themeFill="accent1" w:themeFillTint="3F"/>
      </w:tcPr>
    </w:tblStylePr>
  </w:style>
  <w:style w:type="paragraph" w:customStyle="1" w:styleId="PPRowHeader">
    <w:name w:val="PP Row Header"/>
    <w:basedOn w:val="PPTextBold"/>
    <w:qFormat/>
    <w:rsid w:val="0021417B"/>
  </w:style>
  <w:style w:type="paragraph" w:customStyle="1" w:styleId="PPRowText">
    <w:name w:val="PP Row Text"/>
    <w:basedOn w:val="PPRowHeader"/>
    <w:qFormat/>
    <w:rsid w:val="0021417B"/>
    <w:rPr>
      <w:b w:val="0"/>
    </w:rPr>
  </w:style>
  <w:style w:type="paragraph" w:customStyle="1" w:styleId="PPTitle">
    <w:name w:val="PP Title"/>
    <w:basedOn w:val="Normal"/>
    <w:qFormat/>
    <w:rsid w:val="00187B0F"/>
    <w:pPr>
      <w:spacing w:after="0"/>
      <w:jc w:val="center"/>
    </w:pPr>
    <w:rPr>
      <w:rFonts w:ascii="Arial Narrow" w:hAnsi="Arial Narrow"/>
      <w:b/>
      <w:color w:val="FFFFFF" w:themeColor="background1"/>
      <w:szCs w:val="22"/>
    </w:rPr>
  </w:style>
  <w:style w:type="character" w:customStyle="1" w:styleId="CaptionChar">
    <w:name w:val="Caption Char"/>
    <w:basedOn w:val="DefaultParagraphFont"/>
    <w:link w:val="Caption"/>
    <w:locked/>
    <w:rsid w:val="00211F16"/>
    <w:rPr>
      <w:rFonts w:ascii="Arial" w:eastAsiaTheme="minorHAnsi" w:hAnsi="Arial" w:cs="Arial"/>
      <w:b/>
      <w:szCs w:val="22"/>
    </w:rPr>
  </w:style>
  <w:style w:type="paragraph" w:customStyle="1" w:styleId="StaffProposedPosition">
    <w:name w:val="Staff Proposed &amp; Position"/>
    <w:basedOn w:val="Normal"/>
    <w:qFormat/>
    <w:rsid w:val="008938E0"/>
    <w:pPr>
      <w:tabs>
        <w:tab w:val="left" w:pos="5040"/>
      </w:tabs>
      <w:spacing w:after="0"/>
    </w:pPr>
    <w:rPr>
      <w:rFonts w:ascii="Century Gothic" w:hAnsi="Century Gothic"/>
      <w:b/>
      <w:color w:val="808080" w:themeColor="background1" w:themeShade="80"/>
      <w:sz w:val="24"/>
      <w:szCs w:val="24"/>
    </w:rPr>
  </w:style>
  <w:style w:type="paragraph" w:customStyle="1" w:styleId="PPTextHeader">
    <w:name w:val="PP Text Header"/>
    <w:basedOn w:val="PPText"/>
    <w:next w:val="PPText"/>
    <w:qFormat/>
    <w:rsid w:val="0021417B"/>
    <w:pPr>
      <w:spacing w:before="120"/>
    </w:pPr>
    <w:rPr>
      <w:rFonts w:eastAsia="Calibri"/>
      <w:i/>
      <w:color w:val="000000" w:themeColor="text1"/>
      <w:szCs w:val="22"/>
    </w:rPr>
  </w:style>
  <w:style w:type="paragraph" w:customStyle="1" w:styleId="Call-OutBoxBullet">
    <w:name w:val="Call-Out Box Bullet"/>
    <w:basedOn w:val="Call-OutBoxText"/>
    <w:qFormat/>
    <w:rsid w:val="00C74784"/>
    <w:pPr>
      <w:numPr>
        <w:numId w:val="23"/>
      </w:numPr>
      <w:ind w:left="216" w:hanging="216"/>
      <w:contextualSpacing/>
    </w:pPr>
  </w:style>
  <w:style w:type="paragraph" w:customStyle="1" w:styleId="PPBullet">
    <w:name w:val="PP Bullet"/>
    <w:qFormat/>
    <w:rsid w:val="0021417B"/>
    <w:pPr>
      <w:widowControl w:val="0"/>
      <w:numPr>
        <w:numId w:val="16"/>
      </w:numPr>
      <w:spacing w:after="120"/>
      <w:ind w:left="259" w:hanging="259"/>
      <w:contextualSpacing/>
    </w:pPr>
    <w:rPr>
      <w:rFonts w:ascii="Arial Narrow" w:eastAsiaTheme="minorHAnsi" w:hAnsi="Arial Narrow" w:cstheme="minorBidi"/>
      <w:szCs w:val="22"/>
    </w:rPr>
  </w:style>
  <w:style w:type="paragraph" w:customStyle="1" w:styleId="BodyTextGraphic">
    <w:name w:val="Body Text Graphic"/>
    <w:basedOn w:val="BodyText"/>
    <w:next w:val="BodyText"/>
    <w:qFormat/>
    <w:rsid w:val="00E55BF9"/>
    <w:pPr>
      <w:spacing w:after="360"/>
      <w:jc w:val="center"/>
    </w:pPr>
  </w:style>
  <w:style w:type="paragraph" w:customStyle="1" w:styleId="StaffResumeHeader">
    <w:name w:val="Staff Resume Header"/>
    <w:basedOn w:val="Normal"/>
    <w:qFormat/>
    <w:rsid w:val="008938E0"/>
    <w:pPr>
      <w:pBdr>
        <w:bottom w:val="single" w:sz="4" w:space="1" w:color="auto"/>
      </w:pBdr>
      <w:spacing w:after="240"/>
    </w:pPr>
    <w:rPr>
      <w:rFonts w:ascii="Century Gothic" w:eastAsiaTheme="minorHAnsi" w:hAnsi="Century Gothic" w:cstheme="minorBidi"/>
      <w:b/>
      <w:i/>
      <w:color w:val="DA291C"/>
      <w:spacing w:val="20"/>
      <w:sz w:val="28"/>
      <w:szCs w:val="22"/>
    </w:rPr>
  </w:style>
  <w:style w:type="paragraph" w:customStyle="1" w:styleId="PPText">
    <w:name w:val="PP Text"/>
    <w:basedOn w:val="Normal"/>
    <w:qFormat/>
    <w:rsid w:val="003F1A40"/>
    <w:pPr>
      <w:spacing w:after="120"/>
    </w:pPr>
    <w:rPr>
      <w:rFonts w:ascii="Arial Narrow" w:hAnsi="Arial Narrow"/>
      <w:sz w:val="20"/>
    </w:rPr>
  </w:style>
  <w:style w:type="character" w:customStyle="1" w:styleId="SubtitleChar">
    <w:name w:val="Subtitle Char"/>
    <w:basedOn w:val="DefaultParagraphFont"/>
    <w:link w:val="Subtitle"/>
    <w:uiPriority w:val="11"/>
    <w:rsid w:val="00B965F6"/>
    <w:rPr>
      <w:rFonts w:asciiTheme="minorHAnsi" w:eastAsiaTheme="minorHAnsi" w:hAnsiTheme="minorHAnsi" w:cstheme="minorHAnsi"/>
      <w:i/>
      <w:color w:val="FFFFFF" w:themeColor="background1"/>
      <w:sz w:val="40"/>
      <w:szCs w:val="24"/>
    </w:rPr>
  </w:style>
  <w:style w:type="paragraph" w:customStyle="1" w:styleId="BodyTextNoSpaceAfter">
    <w:name w:val="Body Text No Space After"/>
    <w:basedOn w:val="BodyText"/>
    <w:qFormat/>
    <w:rsid w:val="00372DF9"/>
    <w:pPr>
      <w:spacing w:after="0"/>
    </w:pPr>
  </w:style>
  <w:style w:type="character" w:customStyle="1" w:styleId="HeaderChar">
    <w:name w:val="Header Char"/>
    <w:basedOn w:val="DefaultParagraphFont"/>
    <w:link w:val="Header"/>
    <w:uiPriority w:val="99"/>
    <w:rsid w:val="002E1003"/>
    <w:rPr>
      <w:rFonts w:ascii="Arial Narrow" w:hAnsi="Arial Narrow"/>
      <w:b/>
      <w:color w:val="DA291C" w:themeColor="text2"/>
      <w:spacing w:val="60"/>
      <w:sz w:val="24"/>
    </w:rPr>
  </w:style>
  <w:style w:type="paragraph" w:customStyle="1" w:styleId="HeaderLine2">
    <w:name w:val="Header Line 2"/>
    <w:basedOn w:val="Header"/>
    <w:qFormat/>
    <w:rsid w:val="00372DF9"/>
    <w:rPr>
      <w:rFonts w:ascii="Times New Roman" w:hAnsi="Times New Roman"/>
      <w:b w:val="0"/>
      <w:i/>
      <w:color w:val="808080" w:themeColor="background1" w:themeShade="80"/>
      <w:spacing w:val="0"/>
    </w:rPr>
  </w:style>
  <w:style w:type="character" w:customStyle="1" w:styleId="Heading1Char">
    <w:name w:val="Heading 1 Char"/>
    <w:basedOn w:val="DefaultParagraphFont"/>
    <w:link w:val="Heading1"/>
    <w:uiPriority w:val="9"/>
    <w:rsid w:val="00FD73C7"/>
    <w:rPr>
      <w:rFonts w:ascii="Arial" w:eastAsiaTheme="minorHAnsi" w:hAnsi="Arial" w:cs="Arial"/>
      <w:b/>
      <w:noProof/>
      <w:color w:val="DA291C" w:themeColor="text2"/>
      <w:spacing w:val="20"/>
      <w:sz w:val="28"/>
      <w:szCs w:val="22"/>
    </w:rPr>
  </w:style>
  <w:style w:type="character" w:customStyle="1" w:styleId="Heading2Char">
    <w:name w:val="Heading 2 Char"/>
    <w:basedOn w:val="DefaultParagraphFont"/>
    <w:link w:val="Heading2"/>
    <w:uiPriority w:val="9"/>
    <w:rsid w:val="00D01E28"/>
    <w:rPr>
      <w:rFonts w:ascii="Arial" w:hAnsi="Arial" w:cs="Arial"/>
      <w:b/>
      <w:bCs/>
      <w:i/>
      <w:iCs/>
      <w:color w:val="6A6869" w:themeColor="background2"/>
      <w:sz w:val="24"/>
      <w:szCs w:val="28"/>
    </w:rPr>
  </w:style>
  <w:style w:type="paragraph" w:customStyle="1" w:styleId="Heading2NoNumbering">
    <w:name w:val="Heading 2 No Numbering"/>
    <w:basedOn w:val="Heading2"/>
    <w:next w:val="BodyText"/>
    <w:qFormat/>
    <w:rsid w:val="00764F89"/>
    <w:pPr>
      <w:numPr>
        <w:ilvl w:val="0"/>
        <w:numId w:val="0"/>
      </w:numPr>
      <w:spacing w:after="60"/>
    </w:pPr>
    <w:rPr>
      <w:szCs w:val="24"/>
    </w:rPr>
  </w:style>
  <w:style w:type="paragraph" w:customStyle="1" w:styleId="TOCUnlinked">
    <w:name w:val="TOC Unlinked"/>
    <w:basedOn w:val="Normal"/>
    <w:qFormat/>
    <w:rsid w:val="00E06C1F"/>
    <w:pPr>
      <w:pBdr>
        <w:bottom w:val="single" w:sz="4" w:space="1" w:color="auto"/>
      </w:pBdr>
      <w:tabs>
        <w:tab w:val="left" w:pos="720"/>
        <w:tab w:val="right" w:pos="9360"/>
      </w:tabs>
      <w:spacing w:before="360" w:after="120"/>
    </w:pPr>
    <w:rPr>
      <w:rFonts w:ascii="Arial Narrow" w:eastAsia="Calibri" w:hAnsi="Arial Narrow"/>
      <w:sz w:val="36"/>
      <w:szCs w:val="22"/>
    </w:rPr>
  </w:style>
  <w:style w:type="paragraph" w:customStyle="1" w:styleId="PPReferenceHeading">
    <w:name w:val="PP Reference Heading"/>
    <w:basedOn w:val="Normal"/>
    <w:next w:val="BodyText"/>
    <w:qFormat/>
    <w:rsid w:val="00DC17F5"/>
    <w:pPr>
      <w:spacing w:after="120"/>
    </w:pPr>
    <w:rPr>
      <w:rFonts w:ascii="Century Gothic" w:hAnsi="Century Gothic"/>
      <w:b/>
      <w:color w:val="2F7D93" w:themeColor="accent1"/>
      <w:szCs w:val="24"/>
    </w:rPr>
  </w:style>
  <w:style w:type="paragraph" w:customStyle="1" w:styleId="PPTextBold">
    <w:name w:val="PP Text Bold"/>
    <w:basedOn w:val="PPText"/>
    <w:qFormat/>
    <w:rsid w:val="003F1A40"/>
    <w:pPr>
      <w:spacing w:before="20" w:after="20"/>
    </w:pPr>
    <w:rPr>
      <w:rFonts w:eastAsia="Calibri"/>
      <w:b/>
      <w:color w:val="000000" w:themeColor="text1"/>
      <w:szCs w:val="22"/>
    </w:rPr>
  </w:style>
  <w:style w:type="paragraph" w:customStyle="1" w:styleId="TableTextCentered">
    <w:name w:val="Table Text Centered"/>
    <w:basedOn w:val="TableText"/>
    <w:qFormat/>
    <w:rsid w:val="00DC17F5"/>
    <w:pPr>
      <w:jc w:val="center"/>
    </w:pPr>
  </w:style>
  <w:style w:type="paragraph" w:customStyle="1" w:styleId="TableTextWhitefont">
    <w:name w:val="Table Text White font"/>
    <w:basedOn w:val="TableText"/>
    <w:qFormat/>
    <w:rsid w:val="00DC17F5"/>
    <w:rPr>
      <w:color w:val="FFFFFF" w:themeColor="background1"/>
    </w:rPr>
  </w:style>
  <w:style w:type="paragraph" w:customStyle="1" w:styleId="PrpCoverSheetHeading">
    <w:name w:val="Prp Cover Sheet Heading"/>
    <w:basedOn w:val="BodyTextNoSpaceAfter"/>
    <w:qFormat/>
    <w:rsid w:val="00DC17F5"/>
    <w:rPr>
      <w:rFonts w:ascii="Arial" w:hAnsi="Arial" w:cs="Arial"/>
      <w:b/>
    </w:rPr>
  </w:style>
  <w:style w:type="paragraph" w:styleId="Title">
    <w:name w:val="Title"/>
    <w:basedOn w:val="Normal"/>
    <w:link w:val="TitleChar"/>
    <w:uiPriority w:val="10"/>
    <w:qFormat/>
    <w:rsid w:val="00B965F6"/>
    <w:pPr>
      <w:framePr w:hSpace="180" w:wrap="around" w:vAnchor="text" w:hAnchor="margin" w:xAlign="center" w:y="-12904"/>
      <w:spacing w:after="0"/>
      <w:contextualSpacing/>
    </w:pPr>
    <w:rPr>
      <w:rFonts w:ascii="Arial" w:eastAsiaTheme="minorHAnsi" w:hAnsi="Arial" w:cs="Arial"/>
      <w:b/>
      <w:color w:val="FFFFFF" w:themeColor="background1"/>
      <w:sz w:val="56"/>
      <w:szCs w:val="48"/>
    </w:rPr>
  </w:style>
  <w:style w:type="character" w:customStyle="1" w:styleId="TitleChar">
    <w:name w:val="Title Char"/>
    <w:basedOn w:val="DefaultParagraphFont"/>
    <w:link w:val="Title"/>
    <w:uiPriority w:val="10"/>
    <w:rsid w:val="00B965F6"/>
    <w:rPr>
      <w:rFonts w:ascii="Arial" w:eastAsiaTheme="minorHAnsi" w:hAnsi="Arial" w:cs="Arial"/>
      <w:b/>
      <w:color w:val="FFFFFF" w:themeColor="background1"/>
      <w:sz w:val="56"/>
      <w:szCs w:val="48"/>
    </w:rPr>
  </w:style>
  <w:style w:type="paragraph" w:customStyle="1" w:styleId="BulletsLast">
    <w:name w:val="BulletsLast"/>
    <w:basedOn w:val="Bullets"/>
    <w:qFormat/>
    <w:rsid w:val="00961AAE"/>
    <w:pPr>
      <w:spacing w:after="240"/>
    </w:pPr>
  </w:style>
  <w:style w:type="paragraph" w:customStyle="1" w:styleId="CoverDate">
    <w:name w:val="Cover Date"/>
    <w:basedOn w:val="Normal"/>
    <w:qFormat/>
    <w:rsid w:val="00B965F6"/>
    <w:pPr>
      <w:spacing w:after="0"/>
    </w:pPr>
    <w:rPr>
      <w:rFonts w:ascii="Arial Narrow" w:hAnsi="Arial Narrow"/>
      <w:b/>
      <w:color w:val="FFFFFF" w:themeColor="background1"/>
      <w:sz w:val="40"/>
    </w:rPr>
  </w:style>
  <w:style w:type="paragraph" w:customStyle="1" w:styleId="CoverSubmitted">
    <w:name w:val="Cover Submitted"/>
    <w:basedOn w:val="Normal"/>
    <w:qFormat/>
    <w:rsid w:val="00B965F6"/>
    <w:pPr>
      <w:spacing w:after="0"/>
    </w:pPr>
    <w:rPr>
      <w:rFonts w:ascii="Arial Narrow" w:hAnsi="Arial Narrow"/>
      <w:color w:val="FFFFFF" w:themeColor="background1"/>
      <w:sz w:val="32"/>
      <w:szCs w:val="32"/>
    </w:rPr>
  </w:style>
  <w:style w:type="character" w:styleId="UnresolvedMention">
    <w:name w:val="Unresolved Mention"/>
    <w:basedOn w:val="DefaultParagraphFont"/>
    <w:uiPriority w:val="99"/>
    <w:semiHidden/>
    <w:unhideWhenUsed/>
    <w:rsid w:val="003153B5"/>
    <w:rPr>
      <w:color w:val="605E5C"/>
      <w:shd w:val="clear" w:color="auto" w:fill="E1DFDD"/>
    </w:rPr>
  </w:style>
  <w:style w:type="character" w:styleId="FollowedHyperlink">
    <w:name w:val="FollowedHyperlink"/>
    <w:basedOn w:val="DefaultParagraphFont"/>
    <w:uiPriority w:val="99"/>
    <w:semiHidden/>
    <w:unhideWhenUsed/>
    <w:rsid w:val="00206E83"/>
    <w:rPr>
      <w:color w:val="800080" w:themeColor="followedHyperlink"/>
      <w:u w:val="single"/>
    </w:rPr>
  </w:style>
  <w:style w:type="paragraph" w:styleId="Revision">
    <w:name w:val="Revision"/>
    <w:hidden/>
    <w:uiPriority w:val="99"/>
    <w:semiHidden/>
    <w:rsid w:val="00864452"/>
    <w:rPr>
      <w:sz w:val="22"/>
    </w:rPr>
  </w:style>
  <w:style w:type="character" w:styleId="Mention">
    <w:name w:val="Mention"/>
    <w:basedOn w:val="DefaultParagraphFont"/>
    <w:uiPriority w:val="99"/>
    <w:unhideWhenUsed/>
    <w:rsid w:val="00236771"/>
    <w:rPr>
      <w:color w:val="2B579A"/>
      <w:shd w:val="clear" w:color="auto" w:fill="E1DFDD"/>
    </w:rPr>
  </w:style>
  <w:style w:type="paragraph" w:styleId="TableofFigures">
    <w:name w:val="table of figures"/>
    <w:basedOn w:val="Normal"/>
    <w:next w:val="Normal"/>
    <w:uiPriority w:val="99"/>
    <w:unhideWhenUsed/>
    <w:rsid w:val="00B20911"/>
    <w:pPr>
      <w:tabs>
        <w:tab w:val="right" w:leader="dot" w:pos="9350"/>
      </w:tabs>
      <w:spacing w:after="0"/>
      <w:ind w:left="990" w:hanging="990"/>
    </w:pPr>
    <w:rPr>
      <w:rFonts w:ascii="Arial Narrow" w:hAnsi="Arial Narrow"/>
      <w:noProof/>
    </w:rPr>
  </w:style>
  <w:style w:type="paragraph" w:customStyle="1" w:styleId="xyiv2079517563msonormal">
    <w:name w:val="x_yiv2079517563msonormal"/>
    <w:basedOn w:val="Normal"/>
    <w:rsid w:val="00D75712"/>
    <w:pPr>
      <w:spacing w:before="100" w:beforeAutospacing="1" w:after="100" w:afterAutospacing="1"/>
    </w:pPr>
    <w:rPr>
      <w:rFonts w:ascii="Calibri" w:eastAsiaTheme="minorHAnsi" w:hAnsi="Calibri" w:cs="Calibri"/>
      <w:szCs w:val="22"/>
      <w14:ligatures w14:val="standardContextual"/>
    </w:rPr>
  </w:style>
  <w:style w:type="paragraph" w:customStyle="1" w:styleId="tabletextright">
    <w:name w:val="table text right"/>
    <w:qFormat/>
    <w:rsid w:val="00B7157D"/>
    <w:pPr>
      <w:jc w:val="right"/>
    </w:pPr>
    <w:rPr>
      <w:rFonts w:ascii="Arial Narrow" w:hAnsi="Arial Narrow" w:cstheme="majorBidi"/>
      <w:color w:val="000000"/>
    </w:rPr>
  </w:style>
  <w:style w:type="paragraph" w:customStyle="1" w:styleId="TableTextdecimalaligned">
    <w:name w:val="Table Text decimal aligned"/>
    <w:basedOn w:val="TableTextCentered"/>
    <w:qFormat/>
    <w:rsid w:val="00A93637"/>
    <w:pPr>
      <w:tabs>
        <w:tab w:val="decimal" w:pos="3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3546">
      <w:bodyDiv w:val="1"/>
      <w:marLeft w:val="0"/>
      <w:marRight w:val="0"/>
      <w:marTop w:val="0"/>
      <w:marBottom w:val="0"/>
      <w:divBdr>
        <w:top w:val="none" w:sz="0" w:space="0" w:color="auto"/>
        <w:left w:val="none" w:sz="0" w:space="0" w:color="auto"/>
        <w:bottom w:val="none" w:sz="0" w:space="0" w:color="auto"/>
        <w:right w:val="none" w:sz="0" w:space="0" w:color="auto"/>
      </w:divBdr>
    </w:div>
    <w:div w:id="151800129">
      <w:bodyDiv w:val="1"/>
      <w:marLeft w:val="0"/>
      <w:marRight w:val="0"/>
      <w:marTop w:val="0"/>
      <w:marBottom w:val="0"/>
      <w:divBdr>
        <w:top w:val="none" w:sz="0" w:space="0" w:color="auto"/>
        <w:left w:val="none" w:sz="0" w:space="0" w:color="auto"/>
        <w:bottom w:val="none" w:sz="0" w:space="0" w:color="auto"/>
        <w:right w:val="none" w:sz="0" w:space="0" w:color="auto"/>
      </w:divBdr>
    </w:div>
    <w:div w:id="289819887">
      <w:bodyDiv w:val="1"/>
      <w:marLeft w:val="0"/>
      <w:marRight w:val="0"/>
      <w:marTop w:val="0"/>
      <w:marBottom w:val="0"/>
      <w:divBdr>
        <w:top w:val="none" w:sz="0" w:space="0" w:color="auto"/>
        <w:left w:val="none" w:sz="0" w:space="0" w:color="auto"/>
        <w:bottom w:val="none" w:sz="0" w:space="0" w:color="auto"/>
        <w:right w:val="none" w:sz="0" w:space="0" w:color="auto"/>
      </w:divBdr>
    </w:div>
    <w:div w:id="358896157">
      <w:bodyDiv w:val="1"/>
      <w:marLeft w:val="0"/>
      <w:marRight w:val="0"/>
      <w:marTop w:val="0"/>
      <w:marBottom w:val="0"/>
      <w:divBdr>
        <w:top w:val="none" w:sz="0" w:space="0" w:color="auto"/>
        <w:left w:val="none" w:sz="0" w:space="0" w:color="auto"/>
        <w:bottom w:val="none" w:sz="0" w:space="0" w:color="auto"/>
        <w:right w:val="none" w:sz="0" w:space="0" w:color="auto"/>
      </w:divBdr>
    </w:div>
    <w:div w:id="359865519">
      <w:bodyDiv w:val="1"/>
      <w:marLeft w:val="0"/>
      <w:marRight w:val="0"/>
      <w:marTop w:val="0"/>
      <w:marBottom w:val="0"/>
      <w:divBdr>
        <w:top w:val="none" w:sz="0" w:space="0" w:color="auto"/>
        <w:left w:val="none" w:sz="0" w:space="0" w:color="auto"/>
        <w:bottom w:val="none" w:sz="0" w:space="0" w:color="auto"/>
        <w:right w:val="none" w:sz="0" w:space="0" w:color="auto"/>
      </w:divBdr>
    </w:div>
    <w:div w:id="374542969">
      <w:bodyDiv w:val="1"/>
      <w:marLeft w:val="0"/>
      <w:marRight w:val="0"/>
      <w:marTop w:val="0"/>
      <w:marBottom w:val="0"/>
      <w:divBdr>
        <w:top w:val="none" w:sz="0" w:space="0" w:color="auto"/>
        <w:left w:val="none" w:sz="0" w:space="0" w:color="auto"/>
        <w:bottom w:val="none" w:sz="0" w:space="0" w:color="auto"/>
        <w:right w:val="none" w:sz="0" w:space="0" w:color="auto"/>
      </w:divBdr>
    </w:div>
    <w:div w:id="399061745">
      <w:bodyDiv w:val="1"/>
      <w:marLeft w:val="0"/>
      <w:marRight w:val="0"/>
      <w:marTop w:val="0"/>
      <w:marBottom w:val="0"/>
      <w:divBdr>
        <w:top w:val="none" w:sz="0" w:space="0" w:color="auto"/>
        <w:left w:val="none" w:sz="0" w:space="0" w:color="auto"/>
        <w:bottom w:val="none" w:sz="0" w:space="0" w:color="auto"/>
        <w:right w:val="none" w:sz="0" w:space="0" w:color="auto"/>
      </w:divBdr>
    </w:div>
    <w:div w:id="415127233">
      <w:bodyDiv w:val="1"/>
      <w:marLeft w:val="0"/>
      <w:marRight w:val="0"/>
      <w:marTop w:val="0"/>
      <w:marBottom w:val="0"/>
      <w:divBdr>
        <w:top w:val="none" w:sz="0" w:space="0" w:color="auto"/>
        <w:left w:val="none" w:sz="0" w:space="0" w:color="auto"/>
        <w:bottom w:val="none" w:sz="0" w:space="0" w:color="auto"/>
        <w:right w:val="none" w:sz="0" w:space="0" w:color="auto"/>
      </w:divBdr>
    </w:div>
    <w:div w:id="423958535">
      <w:bodyDiv w:val="1"/>
      <w:marLeft w:val="0"/>
      <w:marRight w:val="0"/>
      <w:marTop w:val="0"/>
      <w:marBottom w:val="0"/>
      <w:divBdr>
        <w:top w:val="none" w:sz="0" w:space="0" w:color="auto"/>
        <w:left w:val="none" w:sz="0" w:space="0" w:color="auto"/>
        <w:bottom w:val="none" w:sz="0" w:space="0" w:color="auto"/>
        <w:right w:val="none" w:sz="0" w:space="0" w:color="auto"/>
      </w:divBdr>
    </w:div>
    <w:div w:id="469716117">
      <w:bodyDiv w:val="1"/>
      <w:marLeft w:val="0"/>
      <w:marRight w:val="0"/>
      <w:marTop w:val="0"/>
      <w:marBottom w:val="0"/>
      <w:divBdr>
        <w:top w:val="none" w:sz="0" w:space="0" w:color="auto"/>
        <w:left w:val="none" w:sz="0" w:space="0" w:color="auto"/>
        <w:bottom w:val="none" w:sz="0" w:space="0" w:color="auto"/>
        <w:right w:val="none" w:sz="0" w:space="0" w:color="auto"/>
      </w:divBdr>
    </w:div>
    <w:div w:id="497696482">
      <w:bodyDiv w:val="1"/>
      <w:marLeft w:val="0"/>
      <w:marRight w:val="0"/>
      <w:marTop w:val="0"/>
      <w:marBottom w:val="0"/>
      <w:divBdr>
        <w:top w:val="none" w:sz="0" w:space="0" w:color="auto"/>
        <w:left w:val="none" w:sz="0" w:space="0" w:color="auto"/>
        <w:bottom w:val="none" w:sz="0" w:space="0" w:color="auto"/>
        <w:right w:val="none" w:sz="0" w:space="0" w:color="auto"/>
      </w:divBdr>
    </w:div>
    <w:div w:id="509031243">
      <w:bodyDiv w:val="1"/>
      <w:marLeft w:val="0"/>
      <w:marRight w:val="0"/>
      <w:marTop w:val="0"/>
      <w:marBottom w:val="0"/>
      <w:divBdr>
        <w:top w:val="none" w:sz="0" w:space="0" w:color="auto"/>
        <w:left w:val="none" w:sz="0" w:space="0" w:color="auto"/>
        <w:bottom w:val="none" w:sz="0" w:space="0" w:color="auto"/>
        <w:right w:val="none" w:sz="0" w:space="0" w:color="auto"/>
      </w:divBdr>
    </w:div>
    <w:div w:id="547108928">
      <w:bodyDiv w:val="1"/>
      <w:marLeft w:val="0"/>
      <w:marRight w:val="0"/>
      <w:marTop w:val="0"/>
      <w:marBottom w:val="0"/>
      <w:divBdr>
        <w:top w:val="none" w:sz="0" w:space="0" w:color="auto"/>
        <w:left w:val="none" w:sz="0" w:space="0" w:color="auto"/>
        <w:bottom w:val="none" w:sz="0" w:space="0" w:color="auto"/>
        <w:right w:val="none" w:sz="0" w:space="0" w:color="auto"/>
      </w:divBdr>
    </w:div>
    <w:div w:id="577060144">
      <w:bodyDiv w:val="1"/>
      <w:marLeft w:val="0"/>
      <w:marRight w:val="0"/>
      <w:marTop w:val="0"/>
      <w:marBottom w:val="0"/>
      <w:divBdr>
        <w:top w:val="none" w:sz="0" w:space="0" w:color="auto"/>
        <w:left w:val="none" w:sz="0" w:space="0" w:color="auto"/>
        <w:bottom w:val="none" w:sz="0" w:space="0" w:color="auto"/>
        <w:right w:val="none" w:sz="0" w:space="0" w:color="auto"/>
      </w:divBdr>
    </w:div>
    <w:div w:id="648287692">
      <w:bodyDiv w:val="1"/>
      <w:marLeft w:val="0"/>
      <w:marRight w:val="0"/>
      <w:marTop w:val="0"/>
      <w:marBottom w:val="0"/>
      <w:divBdr>
        <w:top w:val="none" w:sz="0" w:space="0" w:color="auto"/>
        <w:left w:val="none" w:sz="0" w:space="0" w:color="auto"/>
        <w:bottom w:val="none" w:sz="0" w:space="0" w:color="auto"/>
        <w:right w:val="none" w:sz="0" w:space="0" w:color="auto"/>
      </w:divBdr>
    </w:div>
    <w:div w:id="657347497">
      <w:bodyDiv w:val="1"/>
      <w:marLeft w:val="0"/>
      <w:marRight w:val="0"/>
      <w:marTop w:val="0"/>
      <w:marBottom w:val="1800"/>
      <w:divBdr>
        <w:top w:val="none" w:sz="0" w:space="0" w:color="auto"/>
        <w:left w:val="none" w:sz="0" w:space="0" w:color="auto"/>
        <w:bottom w:val="none" w:sz="0" w:space="0" w:color="auto"/>
        <w:right w:val="none" w:sz="0" w:space="0" w:color="auto"/>
      </w:divBdr>
      <w:divsChild>
        <w:div w:id="1440101814">
          <w:marLeft w:val="0"/>
          <w:marRight w:val="0"/>
          <w:marTop w:val="0"/>
          <w:marBottom w:val="0"/>
          <w:divBdr>
            <w:top w:val="none" w:sz="0" w:space="0" w:color="auto"/>
            <w:left w:val="none" w:sz="0" w:space="0" w:color="auto"/>
            <w:bottom w:val="none" w:sz="0" w:space="0" w:color="auto"/>
            <w:right w:val="none" w:sz="0" w:space="0" w:color="auto"/>
          </w:divBdr>
          <w:divsChild>
            <w:div w:id="849493669">
              <w:marLeft w:val="0"/>
              <w:marRight w:val="0"/>
              <w:marTop w:val="360"/>
              <w:marBottom w:val="330"/>
              <w:divBdr>
                <w:top w:val="none" w:sz="0" w:space="0" w:color="auto"/>
                <w:left w:val="none" w:sz="0" w:space="0" w:color="auto"/>
                <w:bottom w:val="none" w:sz="0" w:space="0" w:color="auto"/>
                <w:right w:val="none" w:sz="0" w:space="0" w:color="auto"/>
              </w:divBdr>
              <w:divsChild>
                <w:div w:id="126823485">
                  <w:marLeft w:val="0"/>
                  <w:marRight w:val="0"/>
                  <w:marTop w:val="0"/>
                  <w:marBottom w:val="0"/>
                  <w:divBdr>
                    <w:top w:val="none" w:sz="0" w:space="0" w:color="auto"/>
                    <w:left w:val="none" w:sz="0" w:space="0" w:color="auto"/>
                    <w:bottom w:val="none" w:sz="0" w:space="0" w:color="auto"/>
                    <w:right w:val="none" w:sz="0" w:space="0" w:color="auto"/>
                  </w:divBdr>
                  <w:divsChild>
                    <w:div w:id="1718431948">
                      <w:marLeft w:val="0"/>
                      <w:marRight w:val="0"/>
                      <w:marTop w:val="0"/>
                      <w:marBottom w:val="0"/>
                      <w:divBdr>
                        <w:top w:val="none" w:sz="0" w:space="0" w:color="auto"/>
                        <w:left w:val="none" w:sz="0" w:space="0" w:color="auto"/>
                        <w:bottom w:val="none" w:sz="0" w:space="0" w:color="auto"/>
                        <w:right w:val="none" w:sz="0" w:space="0" w:color="auto"/>
                      </w:divBdr>
                      <w:divsChild>
                        <w:div w:id="736245366">
                          <w:marLeft w:val="0"/>
                          <w:marRight w:val="73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35979580">
      <w:bodyDiv w:val="1"/>
      <w:marLeft w:val="0"/>
      <w:marRight w:val="0"/>
      <w:marTop w:val="0"/>
      <w:marBottom w:val="0"/>
      <w:divBdr>
        <w:top w:val="none" w:sz="0" w:space="0" w:color="auto"/>
        <w:left w:val="none" w:sz="0" w:space="0" w:color="auto"/>
        <w:bottom w:val="none" w:sz="0" w:space="0" w:color="auto"/>
        <w:right w:val="none" w:sz="0" w:space="0" w:color="auto"/>
      </w:divBdr>
    </w:div>
    <w:div w:id="864247545">
      <w:bodyDiv w:val="1"/>
      <w:marLeft w:val="0"/>
      <w:marRight w:val="0"/>
      <w:marTop w:val="0"/>
      <w:marBottom w:val="0"/>
      <w:divBdr>
        <w:top w:val="none" w:sz="0" w:space="0" w:color="auto"/>
        <w:left w:val="none" w:sz="0" w:space="0" w:color="auto"/>
        <w:bottom w:val="none" w:sz="0" w:space="0" w:color="auto"/>
        <w:right w:val="none" w:sz="0" w:space="0" w:color="auto"/>
      </w:divBdr>
    </w:div>
    <w:div w:id="893469242">
      <w:bodyDiv w:val="1"/>
      <w:marLeft w:val="0"/>
      <w:marRight w:val="0"/>
      <w:marTop w:val="0"/>
      <w:marBottom w:val="0"/>
      <w:divBdr>
        <w:top w:val="none" w:sz="0" w:space="0" w:color="auto"/>
        <w:left w:val="none" w:sz="0" w:space="0" w:color="auto"/>
        <w:bottom w:val="none" w:sz="0" w:space="0" w:color="auto"/>
        <w:right w:val="none" w:sz="0" w:space="0" w:color="auto"/>
      </w:divBdr>
    </w:div>
    <w:div w:id="1011102949">
      <w:bodyDiv w:val="1"/>
      <w:marLeft w:val="0"/>
      <w:marRight w:val="0"/>
      <w:marTop w:val="0"/>
      <w:marBottom w:val="0"/>
      <w:divBdr>
        <w:top w:val="none" w:sz="0" w:space="0" w:color="auto"/>
        <w:left w:val="none" w:sz="0" w:space="0" w:color="auto"/>
        <w:bottom w:val="none" w:sz="0" w:space="0" w:color="auto"/>
        <w:right w:val="none" w:sz="0" w:space="0" w:color="auto"/>
      </w:divBdr>
    </w:div>
    <w:div w:id="1030571450">
      <w:bodyDiv w:val="1"/>
      <w:marLeft w:val="0"/>
      <w:marRight w:val="0"/>
      <w:marTop w:val="0"/>
      <w:marBottom w:val="0"/>
      <w:divBdr>
        <w:top w:val="none" w:sz="0" w:space="0" w:color="auto"/>
        <w:left w:val="none" w:sz="0" w:space="0" w:color="auto"/>
        <w:bottom w:val="none" w:sz="0" w:space="0" w:color="auto"/>
        <w:right w:val="none" w:sz="0" w:space="0" w:color="auto"/>
      </w:divBdr>
    </w:div>
    <w:div w:id="1063873872">
      <w:bodyDiv w:val="1"/>
      <w:marLeft w:val="0"/>
      <w:marRight w:val="0"/>
      <w:marTop w:val="0"/>
      <w:marBottom w:val="0"/>
      <w:divBdr>
        <w:top w:val="none" w:sz="0" w:space="0" w:color="auto"/>
        <w:left w:val="none" w:sz="0" w:space="0" w:color="auto"/>
        <w:bottom w:val="none" w:sz="0" w:space="0" w:color="auto"/>
        <w:right w:val="none" w:sz="0" w:space="0" w:color="auto"/>
      </w:divBdr>
    </w:div>
    <w:div w:id="1080979607">
      <w:bodyDiv w:val="1"/>
      <w:marLeft w:val="0"/>
      <w:marRight w:val="0"/>
      <w:marTop w:val="0"/>
      <w:marBottom w:val="0"/>
      <w:divBdr>
        <w:top w:val="none" w:sz="0" w:space="0" w:color="auto"/>
        <w:left w:val="none" w:sz="0" w:space="0" w:color="auto"/>
        <w:bottom w:val="none" w:sz="0" w:space="0" w:color="auto"/>
        <w:right w:val="none" w:sz="0" w:space="0" w:color="auto"/>
      </w:divBdr>
    </w:div>
    <w:div w:id="1211654073">
      <w:bodyDiv w:val="1"/>
      <w:marLeft w:val="0"/>
      <w:marRight w:val="0"/>
      <w:marTop w:val="0"/>
      <w:marBottom w:val="0"/>
      <w:divBdr>
        <w:top w:val="none" w:sz="0" w:space="0" w:color="auto"/>
        <w:left w:val="none" w:sz="0" w:space="0" w:color="auto"/>
        <w:bottom w:val="none" w:sz="0" w:space="0" w:color="auto"/>
        <w:right w:val="none" w:sz="0" w:space="0" w:color="auto"/>
      </w:divBdr>
    </w:div>
    <w:div w:id="1422482691">
      <w:bodyDiv w:val="1"/>
      <w:marLeft w:val="0"/>
      <w:marRight w:val="0"/>
      <w:marTop w:val="0"/>
      <w:marBottom w:val="0"/>
      <w:divBdr>
        <w:top w:val="none" w:sz="0" w:space="0" w:color="auto"/>
        <w:left w:val="none" w:sz="0" w:space="0" w:color="auto"/>
        <w:bottom w:val="none" w:sz="0" w:space="0" w:color="auto"/>
        <w:right w:val="none" w:sz="0" w:space="0" w:color="auto"/>
      </w:divBdr>
    </w:div>
    <w:div w:id="1473870046">
      <w:bodyDiv w:val="1"/>
      <w:marLeft w:val="0"/>
      <w:marRight w:val="0"/>
      <w:marTop w:val="0"/>
      <w:marBottom w:val="0"/>
      <w:divBdr>
        <w:top w:val="none" w:sz="0" w:space="0" w:color="auto"/>
        <w:left w:val="none" w:sz="0" w:space="0" w:color="auto"/>
        <w:bottom w:val="none" w:sz="0" w:space="0" w:color="auto"/>
        <w:right w:val="none" w:sz="0" w:space="0" w:color="auto"/>
      </w:divBdr>
    </w:div>
    <w:div w:id="1528178199">
      <w:bodyDiv w:val="1"/>
      <w:marLeft w:val="0"/>
      <w:marRight w:val="0"/>
      <w:marTop w:val="0"/>
      <w:marBottom w:val="0"/>
      <w:divBdr>
        <w:top w:val="none" w:sz="0" w:space="0" w:color="auto"/>
        <w:left w:val="none" w:sz="0" w:space="0" w:color="auto"/>
        <w:bottom w:val="none" w:sz="0" w:space="0" w:color="auto"/>
        <w:right w:val="none" w:sz="0" w:space="0" w:color="auto"/>
      </w:divBdr>
      <w:divsChild>
        <w:div w:id="807550729">
          <w:marLeft w:val="0"/>
          <w:marRight w:val="0"/>
          <w:marTop w:val="0"/>
          <w:marBottom w:val="0"/>
          <w:divBdr>
            <w:top w:val="none" w:sz="0" w:space="0" w:color="auto"/>
            <w:left w:val="none" w:sz="0" w:space="0" w:color="auto"/>
            <w:bottom w:val="none" w:sz="0" w:space="0" w:color="auto"/>
            <w:right w:val="none" w:sz="0" w:space="0" w:color="auto"/>
          </w:divBdr>
          <w:divsChild>
            <w:div w:id="3701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7411">
      <w:bodyDiv w:val="1"/>
      <w:marLeft w:val="0"/>
      <w:marRight w:val="0"/>
      <w:marTop w:val="0"/>
      <w:marBottom w:val="0"/>
      <w:divBdr>
        <w:top w:val="none" w:sz="0" w:space="0" w:color="auto"/>
        <w:left w:val="none" w:sz="0" w:space="0" w:color="auto"/>
        <w:bottom w:val="none" w:sz="0" w:space="0" w:color="auto"/>
        <w:right w:val="none" w:sz="0" w:space="0" w:color="auto"/>
      </w:divBdr>
    </w:div>
    <w:div w:id="1575315005">
      <w:bodyDiv w:val="1"/>
      <w:marLeft w:val="0"/>
      <w:marRight w:val="0"/>
      <w:marTop w:val="0"/>
      <w:marBottom w:val="0"/>
      <w:divBdr>
        <w:top w:val="none" w:sz="0" w:space="0" w:color="auto"/>
        <w:left w:val="none" w:sz="0" w:space="0" w:color="auto"/>
        <w:bottom w:val="none" w:sz="0" w:space="0" w:color="auto"/>
        <w:right w:val="none" w:sz="0" w:space="0" w:color="auto"/>
      </w:divBdr>
    </w:div>
    <w:div w:id="1584294396">
      <w:bodyDiv w:val="1"/>
      <w:marLeft w:val="0"/>
      <w:marRight w:val="0"/>
      <w:marTop w:val="0"/>
      <w:marBottom w:val="0"/>
      <w:divBdr>
        <w:top w:val="none" w:sz="0" w:space="0" w:color="auto"/>
        <w:left w:val="none" w:sz="0" w:space="0" w:color="auto"/>
        <w:bottom w:val="none" w:sz="0" w:space="0" w:color="auto"/>
        <w:right w:val="none" w:sz="0" w:space="0" w:color="auto"/>
      </w:divBdr>
    </w:div>
    <w:div w:id="1596472161">
      <w:bodyDiv w:val="1"/>
      <w:marLeft w:val="0"/>
      <w:marRight w:val="0"/>
      <w:marTop w:val="0"/>
      <w:marBottom w:val="0"/>
      <w:divBdr>
        <w:top w:val="none" w:sz="0" w:space="0" w:color="auto"/>
        <w:left w:val="none" w:sz="0" w:space="0" w:color="auto"/>
        <w:bottom w:val="none" w:sz="0" w:space="0" w:color="auto"/>
        <w:right w:val="none" w:sz="0" w:space="0" w:color="auto"/>
      </w:divBdr>
    </w:div>
    <w:div w:id="1624579280">
      <w:bodyDiv w:val="1"/>
      <w:marLeft w:val="0"/>
      <w:marRight w:val="0"/>
      <w:marTop w:val="0"/>
      <w:marBottom w:val="0"/>
      <w:divBdr>
        <w:top w:val="none" w:sz="0" w:space="0" w:color="auto"/>
        <w:left w:val="none" w:sz="0" w:space="0" w:color="auto"/>
        <w:bottom w:val="none" w:sz="0" w:space="0" w:color="auto"/>
        <w:right w:val="none" w:sz="0" w:space="0" w:color="auto"/>
      </w:divBdr>
    </w:div>
    <w:div w:id="1690637225">
      <w:bodyDiv w:val="1"/>
      <w:marLeft w:val="0"/>
      <w:marRight w:val="0"/>
      <w:marTop w:val="0"/>
      <w:marBottom w:val="0"/>
      <w:divBdr>
        <w:top w:val="none" w:sz="0" w:space="0" w:color="auto"/>
        <w:left w:val="none" w:sz="0" w:space="0" w:color="auto"/>
        <w:bottom w:val="none" w:sz="0" w:space="0" w:color="auto"/>
        <w:right w:val="none" w:sz="0" w:space="0" w:color="auto"/>
      </w:divBdr>
    </w:div>
    <w:div w:id="1753433381">
      <w:bodyDiv w:val="1"/>
      <w:marLeft w:val="0"/>
      <w:marRight w:val="0"/>
      <w:marTop w:val="0"/>
      <w:marBottom w:val="0"/>
      <w:divBdr>
        <w:top w:val="none" w:sz="0" w:space="0" w:color="auto"/>
        <w:left w:val="none" w:sz="0" w:space="0" w:color="auto"/>
        <w:bottom w:val="none" w:sz="0" w:space="0" w:color="auto"/>
        <w:right w:val="none" w:sz="0" w:space="0" w:color="auto"/>
      </w:divBdr>
    </w:div>
    <w:div w:id="1943297697">
      <w:bodyDiv w:val="1"/>
      <w:marLeft w:val="0"/>
      <w:marRight w:val="0"/>
      <w:marTop w:val="0"/>
      <w:marBottom w:val="0"/>
      <w:divBdr>
        <w:top w:val="none" w:sz="0" w:space="0" w:color="auto"/>
        <w:left w:val="none" w:sz="0" w:space="0" w:color="auto"/>
        <w:bottom w:val="none" w:sz="0" w:space="0" w:color="auto"/>
        <w:right w:val="none" w:sz="0" w:space="0" w:color="auto"/>
      </w:divBdr>
    </w:div>
    <w:div w:id="1947690493">
      <w:bodyDiv w:val="1"/>
      <w:marLeft w:val="0"/>
      <w:marRight w:val="0"/>
      <w:marTop w:val="0"/>
      <w:marBottom w:val="0"/>
      <w:divBdr>
        <w:top w:val="none" w:sz="0" w:space="0" w:color="auto"/>
        <w:left w:val="none" w:sz="0" w:space="0" w:color="auto"/>
        <w:bottom w:val="none" w:sz="0" w:space="0" w:color="auto"/>
        <w:right w:val="none" w:sz="0" w:space="0" w:color="auto"/>
      </w:divBdr>
    </w:div>
    <w:div w:id="2027754429">
      <w:bodyDiv w:val="1"/>
      <w:marLeft w:val="0"/>
      <w:marRight w:val="0"/>
      <w:marTop w:val="0"/>
      <w:marBottom w:val="0"/>
      <w:divBdr>
        <w:top w:val="none" w:sz="0" w:space="0" w:color="auto"/>
        <w:left w:val="none" w:sz="0" w:space="0" w:color="auto"/>
        <w:bottom w:val="none" w:sz="0" w:space="0" w:color="auto"/>
        <w:right w:val="none" w:sz="0" w:space="0" w:color="auto"/>
      </w:divBdr>
    </w:div>
    <w:div w:id="2037197201">
      <w:bodyDiv w:val="1"/>
      <w:marLeft w:val="0"/>
      <w:marRight w:val="0"/>
      <w:marTop w:val="0"/>
      <w:marBottom w:val="0"/>
      <w:divBdr>
        <w:top w:val="none" w:sz="0" w:space="0" w:color="auto"/>
        <w:left w:val="none" w:sz="0" w:space="0" w:color="auto"/>
        <w:bottom w:val="none" w:sz="0" w:space="0" w:color="auto"/>
        <w:right w:val="none" w:sz="0" w:space="0" w:color="auto"/>
      </w:divBdr>
    </w:div>
    <w:div w:id="2050640697">
      <w:bodyDiv w:val="1"/>
      <w:marLeft w:val="0"/>
      <w:marRight w:val="0"/>
      <w:marTop w:val="0"/>
      <w:marBottom w:val="0"/>
      <w:divBdr>
        <w:top w:val="none" w:sz="0" w:space="0" w:color="auto"/>
        <w:left w:val="none" w:sz="0" w:space="0" w:color="auto"/>
        <w:bottom w:val="none" w:sz="0" w:space="0" w:color="auto"/>
        <w:right w:val="none" w:sz="0" w:space="0" w:color="auto"/>
      </w:divBdr>
    </w:div>
    <w:div w:id="211146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header" Target="header6.xml"/><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0.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chart" Target="charts/chart1.xml"/><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iseecars.com/4wd-vs-awd-study" TargetMode="External"/><Relationship Id="rId13" Type="http://schemas.openxmlformats.org/officeDocument/2006/relationships/hyperlink" Target="https://fred.stlouisfed.org/series/CONGSP" TargetMode="External"/><Relationship Id="rId18" Type="http://schemas.openxmlformats.org/officeDocument/2006/relationships/hyperlink" Target="https://cpw.state.co.us/buyapply/Pages/ParksPassInfo.aspx" TargetMode="External"/><Relationship Id="rId3" Type="http://schemas.openxmlformats.org/officeDocument/2006/relationships/hyperlink" Target="https://www.co.clear-creek.co.us/DocumentCenter/View/7496/2014-15-pinyon-econ-contri-of-ohv-rec-in-Colorado-exec-summ?bidId=" TargetMode="External"/><Relationship Id="rId21" Type="http://schemas.openxmlformats.org/officeDocument/2006/relationships/hyperlink" Target="https://stateparks.utah.gov/parks/jordan-river/" TargetMode="External"/><Relationship Id="rId7" Type="http://schemas.openxmlformats.org/officeDocument/2006/relationships/hyperlink" Target="https://bouldercounty.gov/records/motor-vehicle/terms-definitions/" TargetMode="External"/><Relationship Id="rId12" Type="http://schemas.openxmlformats.org/officeDocument/2006/relationships/hyperlink" Target="https://support.implan.com/hc/en-us/articles/115009674428-IMPLAN-Industries-NAICS-Correspondences" TargetMode="External"/><Relationship Id="rId17" Type="http://schemas.openxmlformats.org/officeDocument/2006/relationships/hyperlink" Target="https://apps.fs.usda.gov/nvum/results/ReportCache/2020_R02_Master_Report.pdf" TargetMode="External"/><Relationship Id="rId2" Type="http://schemas.openxmlformats.org/officeDocument/2006/relationships/hyperlink" Target="https://data.census.gov/table?g=040XX00US08&amp;d=DEC+Demographic+Profile" TargetMode="External"/><Relationship Id="rId16" Type="http://schemas.openxmlformats.org/officeDocument/2006/relationships/hyperlink" Target="https://www.stat.berkeley.edu/~census/sample.pdf" TargetMode="External"/><Relationship Id="rId20" Type="http://schemas.openxmlformats.org/officeDocument/2006/relationships/hyperlink" Target="https://floridastateforests.reserveamerica.com/posProductDetails.do?id=5603&amp;contractCode=FLFS" TargetMode="External"/><Relationship Id="rId1" Type="http://schemas.openxmlformats.org/officeDocument/2006/relationships/hyperlink" Target="https://www.co.clear-creek.co.us/DocumentCenter/View/7496/2014-15-pinyon-econ-contri-of-ohv-rec-in-Colorado-exec-summ?bidId=" TargetMode="External"/><Relationship Id="rId6" Type="http://schemas.openxmlformats.org/officeDocument/2006/relationships/hyperlink" Target="https://cdor.colorado.gov/sites/revenue/files/documents/DR-4000_2022.pdf" TargetMode="External"/><Relationship Id="rId11" Type="http://schemas.openxmlformats.org/officeDocument/2006/relationships/hyperlink" Target="https://www.bls.gov/cpi/data.htm" TargetMode="External"/><Relationship Id="rId24" Type="http://schemas.openxmlformats.org/officeDocument/2006/relationships/hyperlink" Target="https://www.fs.usda.gov/main/conf/passes-permits/recreation" TargetMode="External"/><Relationship Id="rId5" Type="http://schemas.openxmlformats.org/officeDocument/2006/relationships/hyperlink" Target="https://cpw.state.co.us/aboutus/Pages/OHV-Progam.aspx" TargetMode="External"/><Relationship Id="rId15" Type="http://schemas.openxmlformats.org/officeDocument/2006/relationships/hyperlink" Target="https://cpw.state.co.us/Documents/Trails/SCORP/2017EconomicContributions_SCORP.pdf?source=post_page" TargetMode="External"/><Relationship Id="rId23" Type="http://schemas.openxmlformats.org/officeDocument/2006/relationships/hyperlink" Target="https://www.blm.gov/visit/peach-valley-ohv-staging-area-1" TargetMode="External"/><Relationship Id="rId10" Type="http://schemas.openxmlformats.org/officeDocument/2006/relationships/hyperlink" Target="https://data.census.gov/table?g=040XX00US08&amp;d=DEC+Demographic+Profile" TargetMode="External"/><Relationship Id="rId19" Type="http://schemas.openxmlformats.org/officeDocument/2006/relationships/hyperlink" Target="https://cpw.state.co.us/aboutus/pages/keep-colorado-wild-pass.aspx" TargetMode="External"/><Relationship Id="rId4" Type="http://schemas.openxmlformats.org/officeDocument/2006/relationships/hyperlink" Target="https://public.tableau.com/views/NoCo2050Dashboard/Dashboard1?:language=en-US&amp;:display_count=n&amp;:origin=viz_share_link&amp;:showVizHome=no" TargetMode="External"/><Relationship Id="rId9" Type="http://schemas.openxmlformats.org/officeDocument/2006/relationships/hyperlink" Target="https://abcnews.go.com/Business/carmakers-target-adventure-seeking-americans-off-roading-suvs/story?id=74138437" TargetMode="External"/><Relationship Id="rId14" Type="http://schemas.openxmlformats.org/officeDocument/2006/relationships/hyperlink" Target="https://www.bea.gov/news/2023/outdoor-recreation-satellite-account-us-and2.-states-2022" TargetMode="External"/><Relationship Id="rId22" Type="http://schemas.openxmlformats.org/officeDocument/2006/relationships/hyperlink" Target="https://ohv.parks.ca.gov/?page_id=2576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https://abtassoc.sharepoint.com/sites/30946OHVECONOMICANALUnitedStatesStudyUpdate2023/Shared%20Documents/General/2023_StudyUpdate/Working_CO_OHV_Expenditure_Estimates_NOV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abtassoc.sharepoint.com/sites/30946OHVECONOMICANALUnitedStatesStudyUpdate2023/Shared%20Documents/General/2023_StudyUpdate/Working_CO_OHV_Expenditure_Estimates_NOV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'OHV Registrations 1999-2023'!$B$9</c:f>
              <c:strCache>
                <c:ptCount val="1"/>
                <c:pt idx="0">
                  <c:v>Total Annual Estimated OHV Registrations (In-State Residents)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('OHV Registrations 1999-2023'!$S$2:$W$2,'OHV Registrations 1999-2023'!$Y$2:$AC$2)</c:f>
              <c:numCache>
                <c:formatCode>General</c:formatCode>
                <c:ptCount val="10"/>
                <c:pt idx="0">
                  <c:v>2013</c:v>
                </c:pt>
                <c:pt idx="1">
                  <c:v>2014</c:v>
                </c:pt>
                <c:pt idx="2">
                  <c:v>2015</c:v>
                </c:pt>
                <c:pt idx="3">
                  <c:v>2016</c:v>
                </c:pt>
                <c:pt idx="4">
                  <c:v>2017</c:v>
                </c:pt>
                <c:pt idx="5">
                  <c:v>2019</c:v>
                </c:pt>
                <c:pt idx="6">
                  <c:v>2020</c:v>
                </c:pt>
                <c:pt idx="7">
                  <c:v>2021</c:v>
                </c:pt>
                <c:pt idx="8">
                  <c:v>2022</c:v>
                </c:pt>
                <c:pt idx="9">
                  <c:v>2023</c:v>
                </c:pt>
              </c:numCache>
            </c:numRef>
          </c:xVal>
          <c:yVal>
            <c:numRef>
              <c:f>('OHV Registrations 1999-2023'!$S$9:$W$9,'OHV Registrations 1999-2023'!$Y$9:$AC$9)</c:f>
              <c:numCache>
                <c:formatCode>0</c:formatCode>
                <c:ptCount val="10"/>
                <c:pt idx="0">
                  <c:v>129370.2</c:v>
                </c:pt>
                <c:pt idx="1">
                  <c:v>135590.79999999999</c:v>
                </c:pt>
                <c:pt idx="2">
                  <c:v>143587</c:v>
                </c:pt>
                <c:pt idx="3">
                  <c:v>192569</c:v>
                </c:pt>
                <c:pt idx="4">
                  <c:v>200752</c:v>
                </c:pt>
                <c:pt idx="5">
                  <c:v>197972</c:v>
                </c:pt>
                <c:pt idx="6">
                  <c:v>203873</c:v>
                </c:pt>
                <c:pt idx="7">
                  <c:v>226772</c:v>
                </c:pt>
                <c:pt idx="8">
                  <c:v>214665</c:v>
                </c:pt>
                <c:pt idx="9">
                  <c:v>206565</c:v>
                </c:pt>
              </c:numCache>
            </c:numRef>
          </c:yVal>
          <c:smooth val="0"/>
          <c:extLst>
            <c:ext xmlns:c16="http://schemas.microsoft.com/office/drawing/2014/chart" uri="{C3380CC4-5D6E-409C-BE32-E72D297353CC}">
              <c16:uniqueId val="{00000000-393E-47E3-AA2E-D0B22A4235C4}"/>
            </c:ext>
          </c:extLst>
        </c:ser>
        <c:ser>
          <c:idx val="1"/>
          <c:order val="1"/>
          <c:tx>
            <c:strRef>
              <c:f>'OHV Registrations 1999-2023'!$B$21</c:f>
              <c:strCache>
                <c:ptCount val="1"/>
                <c:pt idx="0">
                  <c:v>Total Annual Estimated OHV Permits (Out-of-State Residents)</c:v>
                </c:pt>
              </c:strCache>
            </c:strRef>
          </c:tx>
          <c:spPr>
            <a:ln w="19050" cap="rnd">
              <a:solidFill>
                <a:schemeClr val="accent2"/>
              </a:solidFill>
              <a:round/>
            </a:ln>
            <a:effectLst/>
          </c:spPr>
          <c:marker>
            <c:symbol val="diamond"/>
            <c:size val="5"/>
            <c:spPr>
              <a:solidFill>
                <a:schemeClr val="accent2"/>
              </a:solidFill>
              <a:ln w="9525">
                <a:solidFill>
                  <a:schemeClr val="accent2"/>
                </a:solidFill>
              </a:ln>
              <a:effectLst/>
            </c:spPr>
          </c:marker>
          <c:xVal>
            <c:numRef>
              <c:f>('OHV Registrations 1999-2023'!$S$2:$W$2,'OHV Registrations 1999-2023'!$Y$2:$AC$2)</c:f>
              <c:numCache>
                <c:formatCode>General</c:formatCode>
                <c:ptCount val="10"/>
                <c:pt idx="0">
                  <c:v>2013</c:v>
                </c:pt>
                <c:pt idx="1">
                  <c:v>2014</c:v>
                </c:pt>
                <c:pt idx="2">
                  <c:v>2015</c:v>
                </c:pt>
                <c:pt idx="3">
                  <c:v>2016</c:v>
                </c:pt>
                <c:pt idx="4">
                  <c:v>2017</c:v>
                </c:pt>
                <c:pt idx="5">
                  <c:v>2019</c:v>
                </c:pt>
                <c:pt idx="6">
                  <c:v>2020</c:v>
                </c:pt>
                <c:pt idx="7">
                  <c:v>2021</c:v>
                </c:pt>
                <c:pt idx="8">
                  <c:v>2022</c:v>
                </c:pt>
                <c:pt idx="9">
                  <c:v>2023</c:v>
                </c:pt>
              </c:numCache>
            </c:numRef>
          </c:xVal>
          <c:yVal>
            <c:numRef>
              <c:f>('OHV Registrations 1999-2023'!$S$21:$W$21,'OHV Registrations 1999-2023'!$Y$21:$AC$21)</c:f>
              <c:numCache>
                <c:formatCode>#,##0_);[Red]\(#,##0\)</c:formatCode>
                <c:ptCount val="10"/>
                <c:pt idx="0">
                  <c:v>34106</c:v>
                </c:pt>
                <c:pt idx="1">
                  <c:v>35163.160000000003</c:v>
                </c:pt>
                <c:pt idx="2">
                  <c:v>39063</c:v>
                </c:pt>
                <c:pt idx="3">
                  <c:v>23328</c:v>
                </c:pt>
                <c:pt idx="4">
                  <c:v>24577</c:v>
                </c:pt>
                <c:pt idx="5">
                  <c:v>46330</c:v>
                </c:pt>
                <c:pt idx="6">
                  <c:v>51270</c:v>
                </c:pt>
                <c:pt idx="7">
                  <c:v>59381</c:v>
                </c:pt>
                <c:pt idx="8">
                  <c:v>49659</c:v>
                </c:pt>
                <c:pt idx="9">
                  <c:v>48342</c:v>
                </c:pt>
              </c:numCache>
            </c:numRef>
          </c:yVal>
          <c:smooth val="0"/>
          <c:extLst>
            <c:ext xmlns:c16="http://schemas.microsoft.com/office/drawing/2014/chart" uri="{C3380CC4-5D6E-409C-BE32-E72D297353CC}">
              <c16:uniqueId val="{00000001-393E-47E3-AA2E-D0B22A4235C4}"/>
            </c:ext>
          </c:extLst>
        </c:ser>
        <c:dLbls>
          <c:showLegendKey val="0"/>
          <c:showVal val="0"/>
          <c:showCatName val="0"/>
          <c:showSerName val="0"/>
          <c:showPercent val="0"/>
          <c:showBubbleSize val="0"/>
        </c:dLbls>
        <c:axId val="2129066703"/>
        <c:axId val="2131036207"/>
      </c:scatterChart>
      <c:valAx>
        <c:axId val="2129066703"/>
        <c:scaling>
          <c:orientation val="minMax"/>
          <c:max val="2023"/>
          <c:min val="201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036207"/>
        <c:crosses val="autoZero"/>
        <c:crossBetween val="midCat"/>
      </c:valAx>
      <c:valAx>
        <c:axId val="2131036207"/>
        <c:scaling>
          <c:orientation val="minMax"/>
          <c:max val="23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066703"/>
        <c:crosses val="autoZero"/>
        <c:crossBetween val="midCat"/>
        <c:majorUnit val="2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'Snowmobile Permits'!$G$25</c:f>
              <c:strCache>
                <c:ptCount val="1"/>
                <c:pt idx="0">
                  <c:v>Total Annual Estimated OHV Registrations (In-State Residents)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('Snowmobile Permits'!$D$39:$D$43,'Snowmobile Permits'!$D$45:$D$49)</c:f>
              <c:numCache>
                <c:formatCode>General</c:formatCode>
                <c:ptCount val="10"/>
                <c:pt idx="0">
                  <c:v>2013</c:v>
                </c:pt>
                <c:pt idx="1">
                  <c:v>2014</c:v>
                </c:pt>
                <c:pt idx="2">
                  <c:v>2015</c:v>
                </c:pt>
                <c:pt idx="3">
                  <c:v>2016</c:v>
                </c:pt>
                <c:pt idx="4">
                  <c:v>2017</c:v>
                </c:pt>
                <c:pt idx="5">
                  <c:v>2019</c:v>
                </c:pt>
                <c:pt idx="6">
                  <c:v>2020</c:v>
                </c:pt>
                <c:pt idx="7">
                  <c:v>2021</c:v>
                </c:pt>
                <c:pt idx="8">
                  <c:v>2022</c:v>
                </c:pt>
                <c:pt idx="9">
                  <c:v>2023</c:v>
                </c:pt>
              </c:numCache>
            </c:numRef>
          </c:xVal>
          <c:yVal>
            <c:numRef>
              <c:f>('Snowmobile Permits'!$G$39:$G$43,'Snowmobile Permits'!$G$45:$G$49)</c:f>
              <c:numCache>
                <c:formatCode>General</c:formatCode>
                <c:ptCount val="10"/>
                <c:pt idx="0">
                  <c:v>28023</c:v>
                </c:pt>
                <c:pt idx="1">
                  <c:v>28603</c:v>
                </c:pt>
                <c:pt idx="2" formatCode="_(* #,##0_);_(* \(#,##0\);_(* &quot;-&quot;??_);_(@_)">
                  <c:v>28376</c:v>
                </c:pt>
                <c:pt idx="3" formatCode="_(* #,##0_);_(* \(#,##0\);_(* &quot;-&quot;??_);_(@_)">
                  <c:v>29710</c:v>
                </c:pt>
                <c:pt idx="4" formatCode="_(* #,##0_);_(* \(#,##0\);_(* &quot;-&quot;??_);_(@_)">
                  <c:v>28944</c:v>
                </c:pt>
                <c:pt idx="5" formatCode="_(* #,##0_);_(* \(#,##0\);_(* &quot;-&quot;??_);_(@_)">
                  <c:v>29370</c:v>
                </c:pt>
                <c:pt idx="6" formatCode="_(* #,##0_);_(* \(#,##0\);_(* &quot;-&quot;??_);_(@_)">
                  <c:v>27622</c:v>
                </c:pt>
                <c:pt idx="7" formatCode="_(* #,##0_);_(* \(#,##0\);_(* &quot;-&quot;??_);_(@_)">
                  <c:v>28233</c:v>
                </c:pt>
                <c:pt idx="8" formatCode="_(* #,##0_);_(* \(#,##0\);_(* &quot;-&quot;??_);_(@_)">
                  <c:v>27785</c:v>
                </c:pt>
                <c:pt idx="9" formatCode="_(* #,##0_);_(* \(#,##0\);_(* &quot;-&quot;??_);_(@_)">
                  <c:v>29076</c:v>
                </c:pt>
              </c:numCache>
            </c:numRef>
          </c:yVal>
          <c:smooth val="0"/>
          <c:extLst>
            <c:ext xmlns:c16="http://schemas.microsoft.com/office/drawing/2014/chart" uri="{C3380CC4-5D6E-409C-BE32-E72D297353CC}">
              <c16:uniqueId val="{00000000-1818-4F62-88A0-2DEE14623684}"/>
            </c:ext>
          </c:extLst>
        </c:ser>
        <c:ser>
          <c:idx val="1"/>
          <c:order val="1"/>
          <c:tx>
            <c:strRef>
              <c:f>'Snowmobile Permits'!$G$11</c:f>
              <c:strCache>
                <c:ptCount val="1"/>
                <c:pt idx="0">
                  <c:v>Total Annual Estimated OHV Permits (Out-of-State Residents)</c:v>
                </c:pt>
              </c:strCache>
            </c:strRef>
          </c:tx>
          <c:spPr>
            <a:ln w="19050" cap="rnd">
              <a:solidFill>
                <a:schemeClr val="accent2"/>
              </a:solidFill>
              <a:round/>
            </a:ln>
            <a:effectLst/>
          </c:spPr>
          <c:marker>
            <c:symbol val="diamond"/>
            <c:size val="5"/>
            <c:spPr>
              <a:solidFill>
                <a:schemeClr val="accent2"/>
              </a:solidFill>
              <a:ln w="9525">
                <a:solidFill>
                  <a:schemeClr val="accent2"/>
                </a:solidFill>
              </a:ln>
              <a:effectLst/>
            </c:spPr>
          </c:marker>
          <c:xVal>
            <c:numRef>
              <c:f>('Snowmobile Permits'!$A$12:$A$16,'Snowmobile Permits'!$A$18:$A$22)</c:f>
              <c:numCache>
                <c:formatCode>0</c:formatCode>
                <c:ptCount val="10"/>
                <c:pt idx="0" formatCode="General">
                  <c:v>2013</c:v>
                </c:pt>
                <c:pt idx="1">
                  <c:v>2014</c:v>
                </c:pt>
                <c:pt idx="2">
                  <c:v>2015</c:v>
                </c:pt>
                <c:pt idx="3">
                  <c:v>2016</c:v>
                </c:pt>
                <c:pt idx="4">
                  <c:v>2017</c:v>
                </c:pt>
                <c:pt idx="5">
                  <c:v>2019</c:v>
                </c:pt>
                <c:pt idx="6">
                  <c:v>2020</c:v>
                </c:pt>
                <c:pt idx="7">
                  <c:v>2021</c:v>
                </c:pt>
                <c:pt idx="8">
                  <c:v>2022</c:v>
                </c:pt>
                <c:pt idx="9">
                  <c:v>2023</c:v>
                </c:pt>
              </c:numCache>
            </c:numRef>
          </c:xVal>
          <c:yVal>
            <c:numRef>
              <c:f>('Snowmobile Permits'!$B$12:$B$16,'Snowmobile Permits'!$B$18:$B$22)</c:f>
              <c:numCache>
                <c:formatCode>General</c:formatCode>
                <c:ptCount val="10"/>
                <c:pt idx="0">
                  <c:v>3300</c:v>
                </c:pt>
                <c:pt idx="1">
                  <c:v>4043</c:v>
                </c:pt>
                <c:pt idx="2">
                  <c:v>4156</c:v>
                </c:pt>
                <c:pt idx="3">
                  <c:v>5927</c:v>
                </c:pt>
                <c:pt idx="4">
                  <c:v>5855</c:v>
                </c:pt>
                <c:pt idx="5">
                  <c:v>6594</c:v>
                </c:pt>
                <c:pt idx="6">
                  <c:v>6483</c:v>
                </c:pt>
                <c:pt idx="7">
                  <c:v>6553</c:v>
                </c:pt>
                <c:pt idx="8">
                  <c:v>6591</c:v>
                </c:pt>
                <c:pt idx="9">
                  <c:v>6889</c:v>
                </c:pt>
              </c:numCache>
            </c:numRef>
          </c:yVal>
          <c:smooth val="0"/>
          <c:extLst>
            <c:ext xmlns:c16="http://schemas.microsoft.com/office/drawing/2014/chart" uri="{C3380CC4-5D6E-409C-BE32-E72D297353CC}">
              <c16:uniqueId val="{00000001-1818-4F62-88A0-2DEE14623684}"/>
            </c:ext>
          </c:extLst>
        </c:ser>
        <c:dLbls>
          <c:showLegendKey val="0"/>
          <c:showVal val="0"/>
          <c:showCatName val="0"/>
          <c:showSerName val="0"/>
          <c:showPercent val="0"/>
          <c:showBubbleSize val="0"/>
        </c:dLbls>
        <c:axId val="2126683247"/>
        <c:axId val="2071685903"/>
      </c:scatterChart>
      <c:valAx>
        <c:axId val="2126683247"/>
        <c:scaling>
          <c:orientation val="minMax"/>
          <c:max val="2023"/>
          <c:min val="201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1685903"/>
        <c:crosses val="autoZero"/>
        <c:crossBetween val="midCat"/>
      </c:valAx>
      <c:valAx>
        <c:axId val="2071685903"/>
        <c:scaling>
          <c:orientation val="minMax"/>
          <c:max val="3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68324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bt FY23 508c Color Palette">
      <a:dk1>
        <a:sysClr val="windowText" lastClr="000000"/>
      </a:dk1>
      <a:lt1>
        <a:sysClr val="window" lastClr="FFFFFF"/>
      </a:lt1>
      <a:dk2>
        <a:srgbClr val="DA291C"/>
      </a:dk2>
      <a:lt2>
        <a:srgbClr val="6A6869"/>
      </a:lt2>
      <a:accent1>
        <a:srgbClr val="2F7D93"/>
      </a:accent1>
      <a:accent2>
        <a:srgbClr val="B65D28"/>
      </a:accent2>
      <a:accent3>
        <a:srgbClr val="7667A2"/>
      </a:accent3>
      <a:accent4>
        <a:srgbClr val="58803A"/>
      </a:accent4>
      <a:accent5>
        <a:srgbClr val="E7E8E8"/>
      </a:accent5>
      <a:accent6>
        <a:srgbClr val="B7C9D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be51ac8-1248-46b1-b8a8-721dfe9db6b1">
      <UserInfo>
        <DisplayName>Juanita Barboa</DisplayName>
        <AccountId>16</AccountId>
        <AccountType/>
      </UserInfo>
      <UserInfo>
        <DisplayName>Holly Bender</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DDE6DD6DC206489B678F425B655FE7" ma:contentTypeVersion="6" ma:contentTypeDescription="Create a new document." ma:contentTypeScope="" ma:versionID="98e706dff8ac118b9e789b948dc6c414">
  <xsd:schema xmlns:xsd="http://www.w3.org/2001/XMLSchema" xmlns:xs="http://www.w3.org/2001/XMLSchema" xmlns:p="http://schemas.microsoft.com/office/2006/metadata/properties" xmlns:ns2="9c2d0be2-1fa2-4739-905d-4d196ccdbb91" xmlns:ns3="bbe51ac8-1248-46b1-b8a8-721dfe9db6b1" targetNamespace="http://schemas.microsoft.com/office/2006/metadata/properties" ma:root="true" ma:fieldsID="7a6255af85fa9fac42abaf53fbbbf1b1" ns2:_="" ns3:_="">
    <xsd:import namespace="9c2d0be2-1fa2-4739-905d-4d196ccdbb91"/>
    <xsd:import namespace="bbe51ac8-1248-46b1-b8a8-721dfe9db6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2d0be2-1fa2-4739-905d-4d196ccdbb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e51ac8-1248-46b1-b8a8-721dfe9db6b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EAFE96-D790-470E-927E-87D46B1A1CE4}">
  <ds:schemaRefs>
    <ds:schemaRef ds:uri="http://schemas.microsoft.com/office/2006/metadata/properties"/>
    <ds:schemaRef ds:uri="http://schemas.microsoft.com/office/infopath/2007/PartnerControls"/>
    <ds:schemaRef ds:uri="bbe51ac8-1248-46b1-b8a8-721dfe9db6b1"/>
  </ds:schemaRefs>
</ds:datastoreItem>
</file>

<file path=customXml/itemProps2.xml><?xml version="1.0" encoding="utf-8"?>
<ds:datastoreItem xmlns:ds="http://schemas.openxmlformats.org/officeDocument/2006/customXml" ds:itemID="{4B32012F-D25C-4D42-BD98-675329DAC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2d0be2-1fa2-4739-905d-4d196ccdbb91"/>
    <ds:schemaRef ds:uri="bbe51ac8-1248-46b1-b8a8-721dfe9db6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0D83FF-A025-4AF6-B7AC-4BD27CAC027D}">
  <ds:schemaRefs>
    <ds:schemaRef ds:uri="http://schemas.openxmlformats.org/officeDocument/2006/bibliography"/>
  </ds:schemaRefs>
</ds:datastoreItem>
</file>

<file path=customXml/itemProps4.xml><?xml version="1.0" encoding="utf-8"?>
<ds:datastoreItem xmlns:ds="http://schemas.openxmlformats.org/officeDocument/2006/customXml" ds:itemID="{30EA64B8-E78B-4392-AAF5-8E20E6C4C8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11598</Words>
  <Characters>72127</Characters>
  <Application>Microsoft Office Word</Application>
  <DocSecurity>0</DocSecurity>
  <Lines>601</Lines>
  <Paragraphs>167</Paragraphs>
  <ScaleCrop>false</ScaleCrop>
  <Company>Abt Associates Inc.</Company>
  <LinksUpToDate>false</LinksUpToDate>
  <CharactersWithSpaces>83558</CharactersWithSpaces>
  <SharedDoc>false</SharedDoc>
  <HLinks>
    <vt:vector size="612" baseType="variant">
      <vt:variant>
        <vt:i4>1114169</vt:i4>
      </vt:variant>
      <vt:variant>
        <vt:i4>464</vt:i4>
      </vt:variant>
      <vt:variant>
        <vt:i4>0</vt:i4>
      </vt:variant>
      <vt:variant>
        <vt:i4>5</vt:i4>
      </vt:variant>
      <vt:variant>
        <vt:lpwstr/>
      </vt:variant>
      <vt:variant>
        <vt:lpwstr>_Toc157073809</vt:lpwstr>
      </vt:variant>
      <vt:variant>
        <vt:i4>1114169</vt:i4>
      </vt:variant>
      <vt:variant>
        <vt:i4>458</vt:i4>
      </vt:variant>
      <vt:variant>
        <vt:i4>0</vt:i4>
      </vt:variant>
      <vt:variant>
        <vt:i4>5</vt:i4>
      </vt:variant>
      <vt:variant>
        <vt:lpwstr/>
      </vt:variant>
      <vt:variant>
        <vt:lpwstr>_Toc157073808</vt:lpwstr>
      </vt:variant>
      <vt:variant>
        <vt:i4>1114169</vt:i4>
      </vt:variant>
      <vt:variant>
        <vt:i4>452</vt:i4>
      </vt:variant>
      <vt:variant>
        <vt:i4>0</vt:i4>
      </vt:variant>
      <vt:variant>
        <vt:i4>5</vt:i4>
      </vt:variant>
      <vt:variant>
        <vt:lpwstr/>
      </vt:variant>
      <vt:variant>
        <vt:lpwstr>_Toc157073807</vt:lpwstr>
      </vt:variant>
      <vt:variant>
        <vt:i4>1114169</vt:i4>
      </vt:variant>
      <vt:variant>
        <vt:i4>446</vt:i4>
      </vt:variant>
      <vt:variant>
        <vt:i4>0</vt:i4>
      </vt:variant>
      <vt:variant>
        <vt:i4>5</vt:i4>
      </vt:variant>
      <vt:variant>
        <vt:lpwstr/>
      </vt:variant>
      <vt:variant>
        <vt:lpwstr>_Toc157073806</vt:lpwstr>
      </vt:variant>
      <vt:variant>
        <vt:i4>1114169</vt:i4>
      </vt:variant>
      <vt:variant>
        <vt:i4>440</vt:i4>
      </vt:variant>
      <vt:variant>
        <vt:i4>0</vt:i4>
      </vt:variant>
      <vt:variant>
        <vt:i4>5</vt:i4>
      </vt:variant>
      <vt:variant>
        <vt:lpwstr/>
      </vt:variant>
      <vt:variant>
        <vt:lpwstr>_Toc157073805</vt:lpwstr>
      </vt:variant>
      <vt:variant>
        <vt:i4>1114169</vt:i4>
      </vt:variant>
      <vt:variant>
        <vt:i4>434</vt:i4>
      </vt:variant>
      <vt:variant>
        <vt:i4>0</vt:i4>
      </vt:variant>
      <vt:variant>
        <vt:i4>5</vt:i4>
      </vt:variant>
      <vt:variant>
        <vt:lpwstr/>
      </vt:variant>
      <vt:variant>
        <vt:lpwstr>_Toc157073804</vt:lpwstr>
      </vt:variant>
      <vt:variant>
        <vt:i4>1114169</vt:i4>
      </vt:variant>
      <vt:variant>
        <vt:i4>428</vt:i4>
      </vt:variant>
      <vt:variant>
        <vt:i4>0</vt:i4>
      </vt:variant>
      <vt:variant>
        <vt:i4>5</vt:i4>
      </vt:variant>
      <vt:variant>
        <vt:lpwstr/>
      </vt:variant>
      <vt:variant>
        <vt:lpwstr>_Toc157073803</vt:lpwstr>
      </vt:variant>
      <vt:variant>
        <vt:i4>1114169</vt:i4>
      </vt:variant>
      <vt:variant>
        <vt:i4>422</vt:i4>
      </vt:variant>
      <vt:variant>
        <vt:i4>0</vt:i4>
      </vt:variant>
      <vt:variant>
        <vt:i4>5</vt:i4>
      </vt:variant>
      <vt:variant>
        <vt:lpwstr/>
      </vt:variant>
      <vt:variant>
        <vt:lpwstr>_Toc157073802</vt:lpwstr>
      </vt:variant>
      <vt:variant>
        <vt:i4>1114169</vt:i4>
      </vt:variant>
      <vt:variant>
        <vt:i4>416</vt:i4>
      </vt:variant>
      <vt:variant>
        <vt:i4>0</vt:i4>
      </vt:variant>
      <vt:variant>
        <vt:i4>5</vt:i4>
      </vt:variant>
      <vt:variant>
        <vt:lpwstr/>
      </vt:variant>
      <vt:variant>
        <vt:lpwstr>_Toc157073801</vt:lpwstr>
      </vt:variant>
      <vt:variant>
        <vt:i4>1114169</vt:i4>
      </vt:variant>
      <vt:variant>
        <vt:i4>410</vt:i4>
      </vt:variant>
      <vt:variant>
        <vt:i4>0</vt:i4>
      </vt:variant>
      <vt:variant>
        <vt:i4>5</vt:i4>
      </vt:variant>
      <vt:variant>
        <vt:lpwstr/>
      </vt:variant>
      <vt:variant>
        <vt:lpwstr>_Toc157073800</vt:lpwstr>
      </vt:variant>
      <vt:variant>
        <vt:i4>1376319</vt:i4>
      </vt:variant>
      <vt:variant>
        <vt:i4>401</vt:i4>
      </vt:variant>
      <vt:variant>
        <vt:i4>0</vt:i4>
      </vt:variant>
      <vt:variant>
        <vt:i4>5</vt:i4>
      </vt:variant>
      <vt:variant>
        <vt:lpwstr/>
      </vt:variant>
      <vt:variant>
        <vt:lpwstr>_Toc156999179</vt:lpwstr>
      </vt:variant>
      <vt:variant>
        <vt:i4>1376319</vt:i4>
      </vt:variant>
      <vt:variant>
        <vt:i4>395</vt:i4>
      </vt:variant>
      <vt:variant>
        <vt:i4>0</vt:i4>
      </vt:variant>
      <vt:variant>
        <vt:i4>5</vt:i4>
      </vt:variant>
      <vt:variant>
        <vt:lpwstr/>
      </vt:variant>
      <vt:variant>
        <vt:lpwstr>_Toc156999178</vt:lpwstr>
      </vt:variant>
      <vt:variant>
        <vt:i4>1376319</vt:i4>
      </vt:variant>
      <vt:variant>
        <vt:i4>389</vt:i4>
      </vt:variant>
      <vt:variant>
        <vt:i4>0</vt:i4>
      </vt:variant>
      <vt:variant>
        <vt:i4>5</vt:i4>
      </vt:variant>
      <vt:variant>
        <vt:lpwstr/>
      </vt:variant>
      <vt:variant>
        <vt:lpwstr>_Toc156999177</vt:lpwstr>
      </vt:variant>
      <vt:variant>
        <vt:i4>1376319</vt:i4>
      </vt:variant>
      <vt:variant>
        <vt:i4>383</vt:i4>
      </vt:variant>
      <vt:variant>
        <vt:i4>0</vt:i4>
      </vt:variant>
      <vt:variant>
        <vt:i4>5</vt:i4>
      </vt:variant>
      <vt:variant>
        <vt:lpwstr/>
      </vt:variant>
      <vt:variant>
        <vt:lpwstr>_Toc156999176</vt:lpwstr>
      </vt:variant>
      <vt:variant>
        <vt:i4>1376319</vt:i4>
      </vt:variant>
      <vt:variant>
        <vt:i4>377</vt:i4>
      </vt:variant>
      <vt:variant>
        <vt:i4>0</vt:i4>
      </vt:variant>
      <vt:variant>
        <vt:i4>5</vt:i4>
      </vt:variant>
      <vt:variant>
        <vt:lpwstr/>
      </vt:variant>
      <vt:variant>
        <vt:lpwstr>_Toc156999175</vt:lpwstr>
      </vt:variant>
      <vt:variant>
        <vt:i4>1376319</vt:i4>
      </vt:variant>
      <vt:variant>
        <vt:i4>371</vt:i4>
      </vt:variant>
      <vt:variant>
        <vt:i4>0</vt:i4>
      </vt:variant>
      <vt:variant>
        <vt:i4>5</vt:i4>
      </vt:variant>
      <vt:variant>
        <vt:lpwstr/>
      </vt:variant>
      <vt:variant>
        <vt:lpwstr>_Toc156999174</vt:lpwstr>
      </vt:variant>
      <vt:variant>
        <vt:i4>1376319</vt:i4>
      </vt:variant>
      <vt:variant>
        <vt:i4>365</vt:i4>
      </vt:variant>
      <vt:variant>
        <vt:i4>0</vt:i4>
      </vt:variant>
      <vt:variant>
        <vt:i4>5</vt:i4>
      </vt:variant>
      <vt:variant>
        <vt:lpwstr/>
      </vt:variant>
      <vt:variant>
        <vt:lpwstr>_Toc156999173</vt:lpwstr>
      </vt:variant>
      <vt:variant>
        <vt:i4>1376319</vt:i4>
      </vt:variant>
      <vt:variant>
        <vt:i4>359</vt:i4>
      </vt:variant>
      <vt:variant>
        <vt:i4>0</vt:i4>
      </vt:variant>
      <vt:variant>
        <vt:i4>5</vt:i4>
      </vt:variant>
      <vt:variant>
        <vt:lpwstr/>
      </vt:variant>
      <vt:variant>
        <vt:lpwstr>_Toc156999172</vt:lpwstr>
      </vt:variant>
      <vt:variant>
        <vt:i4>1376319</vt:i4>
      </vt:variant>
      <vt:variant>
        <vt:i4>353</vt:i4>
      </vt:variant>
      <vt:variant>
        <vt:i4>0</vt:i4>
      </vt:variant>
      <vt:variant>
        <vt:i4>5</vt:i4>
      </vt:variant>
      <vt:variant>
        <vt:lpwstr/>
      </vt:variant>
      <vt:variant>
        <vt:lpwstr>_Toc156999171</vt:lpwstr>
      </vt:variant>
      <vt:variant>
        <vt:i4>1376319</vt:i4>
      </vt:variant>
      <vt:variant>
        <vt:i4>344</vt:i4>
      </vt:variant>
      <vt:variant>
        <vt:i4>0</vt:i4>
      </vt:variant>
      <vt:variant>
        <vt:i4>5</vt:i4>
      </vt:variant>
      <vt:variant>
        <vt:lpwstr/>
      </vt:variant>
      <vt:variant>
        <vt:lpwstr>_Toc156999170</vt:lpwstr>
      </vt:variant>
      <vt:variant>
        <vt:i4>1310783</vt:i4>
      </vt:variant>
      <vt:variant>
        <vt:i4>338</vt:i4>
      </vt:variant>
      <vt:variant>
        <vt:i4>0</vt:i4>
      </vt:variant>
      <vt:variant>
        <vt:i4>5</vt:i4>
      </vt:variant>
      <vt:variant>
        <vt:lpwstr/>
      </vt:variant>
      <vt:variant>
        <vt:lpwstr>_Toc156999169</vt:lpwstr>
      </vt:variant>
      <vt:variant>
        <vt:i4>1310783</vt:i4>
      </vt:variant>
      <vt:variant>
        <vt:i4>332</vt:i4>
      </vt:variant>
      <vt:variant>
        <vt:i4>0</vt:i4>
      </vt:variant>
      <vt:variant>
        <vt:i4>5</vt:i4>
      </vt:variant>
      <vt:variant>
        <vt:lpwstr/>
      </vt:variant>
      <vt:variant>
        <vt:lpwstr>_Toc156999168</vt:lpwstr>
      </vt:variant>
      <vt:variant>
        <vt:i4>1310783</vt:i4>
      </vt:variant>
      <vt:variant>
        <vt:i4>326</vt:i4>
      </vt:variant>
      <vt:variant>
        <vt:i4>0</vt:i4>
      </vt:variant>
      <vt:variant>
        <vt:i4>5</vt:i4>
      </vt:variant>
      <vt:variant>
        <vt:lpwstr/>
      </vt:variant>
      <vt:variant>
        <vt:lpwstr>_Toc156999167</vt:lpwstr>
      </vt:variant>
      <vt:variant>
        <vt:i4>1310783</vt:i4>
      </vt:variant>
      <vt:variant>
        <vt:i4>320</vt:i4>
      </vt:variant>
      <vt:variant>
        <vt:i4>0</vt:i4>
      </vt:variant>
      <vt:variant>
        <vt:i4>5</vt:i4>
      </vt:variant>
      <vt:variant>
        <vt:lpwstr/>
      </vt:variant>
      <vt:variant>
        <vt:lpwstr>_Toc156999166</vt:lpwstr>
      </vt:variant>
      <vt:variant>
        <vt:i4>1310783</vt:i4>
      </vt:variant>
      <vt:variant>
        <vt:i4>314</vt:i4>
      </vt:variant>
      <vt:variant>
        <vt:i4>0</vt:i4>
      </vt:variant>
      <vt:variant>
        <vt:i4>5</vt:i4>
      </vt:variant>
      <vt:variant>
        <vt:lpwstr/>
      </vt:variant>
      <vt:variant>
        <vt:lpwstr>_Toc156999165</vt:lpwstr>
      </vt:variant>
      <vt:variant>
        <vt:i4>1310783</vt:i4>
      </vt:variant>
      <vt:variant>
        <vt:i4>308</vt:i4>
      </vt:variant>
      <vt:variant>
        <vt:i4>0</vt:i4>
      </vt:variant>
      <vt:variant>
        <vt:i4>5</vt:i4>
      </vt:variant>
      <vt:variant>
        <vt:lpwstr/>
      </vt:variant>
      <vt:variant>
        <vt:lpwstr>_Toc156999164</vt:lpwstr>
      </vt:variant>
      <vt:variant>
        <vt:i4>1310783</vt:i4>
      </vt:variant>
      <vt:variant>
        <vt:i4>302</vt:i4>
      </vt:variant>
      <vt:variant>
        <vt:i4>0</vt:i4>
      </vt:variant>
      <vt:variant>
        <vt:i4>5</vt:i4>
      </vt:variant>
      <vt:variant>
        <vt:lpwstr/>
      </vt:variant>
      <vt:variant>
        <vt:lpwstr>_Toc156999163</vt:lpwstr>
      </vt:variant>
      <vt:variant>
        <vt:i4>1310783</vt:i4>
      </vt:variant>
      <vt:variant>
        <vt:i4>296</vt:i4>
      </vt:variant>
      <vt:variant>
        <vt:i4>0</vt:i4>
      </vt:variant>
      <vt:variant>
        <vt:i4>5</vt:i4>
      </vt:variant>
      <vt:variant>
        <vt:lpwstr/>
      </vt:variant>
      <vt:variant>
        <vt:lpwstr>_Toc156999162</vt:lpwstr>
      </vt:variant>
      <vt:variant>
        <vt:i4>1310783</vt:i4>
      </vt:variant>
      <vt:variant>
        <vt:i4>290</vt:i4>
      </vt:variant>
      <vt:variant>
        <vt:i4>0</vt:i4>
      </vt:variant>
      <vt:variant>
        <vt:i4>5</vt:i4>
      </vt:variant>
      <vt:variant>
        <vt:lpwstr/>
      </vt:variant>
      <vt:variant>
        <vt:lpwstr>_Toc156999161</vt:lpwstr>
      </vt:variant>
      <vt:variant>
        <vt:i4>1310783</vt:i4>
      </vt:variant>
      <vt:variant>
        <vt:i4>284</vt:i4>
      </vt:variant>
      <vt:variant>
        <vt:i4>0</vt:i4>
      </vt:variant>
      <vt:variant>
        <vt:i4>5</vt:i4>
      </vt:variant>
      <vt:variant>
        <vt:lpwstr/>
      </vt:variant>
      <vt:variant>
        <vt:lpwstr>_Toc156999160</vt:lpwstr>
      </vt:variant>
      <vt:variant>
        <vt:i4>1507391</vt:i4>
      </vt:variant>
      <vt:variant>
        <vt:i4>278</vt:i4>
      </vt:variant>
      <vt:variant>
        <vt:i4>0</vt:i4>
      </vt:variant>
      <vt:variant>
        <vt:i4>5</vt:i4>
      </vt:variant>
      <vt:variant>
        <vt:lpwstr/>
      </vt:variant>
      <vt:variant>
        <vt:lpwstr>_Toc156999159</vt:lpwstr>
      </vt:variant>
      <vt:variant>
        <vt:i4>1507391</vt:i4>
      </vt:variant>
      <vt:variant>
        <vt:i4>272</vt:i4>
      </vt:variant>
      <vt:variant>
        <vt:i4>0</vt:i4>
      </vt:variant>
      <vt:variant>
        <vt:i4>5</vt:i4>
      </vt:variant>
      <vt:variant>
        <vt:lpwstr/>
      </vt:variant>
      <vt:variant>
        <vt:lpwstr>_Toc156999158</vt:lpwstr>
      </vt:variant>
      <vt:variant>
        <vt:i4>1507391</vt:i4>
      </vt:variant>
      <vt:variant>
        <vt:i4>266</vt:i4>
      </vt:variant>
      <vt:variant>
        <vt:i4>0</vt:i4>
      </vt:variant>
      <vt:variant>
        <vt:i4>5</vt:i4>
      </vt:variant>
      <vt:variant>
        <vt:lpwstr/>
      </vt:variant>
      <vt:variant>
        <vt:lpwstr>_Toc156999157</vt:lpwstr>
      </vt:variant>
      <vt:variant>
        <vt:i4>1966129</vt:i4>
      </vt:variant>
      <vt:variant>
        <vt:i4>257</vt:i4>
      </vt:variant>
      <vt:variant>
        <vt:i4>0</vt:i4>
      </vt:variant>
      <vt:variant>
        <vt:i4>5</vt:i4>
      </vt:variant>
      <vt:variant>
        <vt:lpwstr/>
      </vt:variant>
      <vt:variant>
        <vt:lpwstr>_Toc157613693</vt:lpwstr>
      </vt:variant>
      <vt:variant>
        <vt:i4>1966129</vt:i4>
      </vt:variant>
      <vt:variant>
        <vt:i4>251</vt:i4>
      </vt:variant>
      <vt:variant>
        <vt:i4>0</vt:i4>
      </vt:variant>
      <vt:variant>
        <vt:i4>5</vt:i4>
      </vt:variant>
      <vt:variant>
        <vt:lpwstr/>
      </vt:variant>
      <vt:variant>
        <vt:lpwstr>_Toc157613692</vt:lpwstr>
      </vt:variant>
      <vt:variant>
        <vt:i4>1966129</vt:i4>
      </vt:variant>
      <vt:variant>
        <vt:i4>245</vt:i4>
      </vt:variant>
      <vt:variant>
        <vt:i4>0</vt:i4>
      </vt:variant>
      <vt:variant>
        <vt:i4>5</vt:i4>
      </vt:variant>
      <vt:variant>
        <vt:lpwstr/>
      </vt:variant>
      <vt:variant>
        <vt:lpwstr>_Toc157613691</vt:lpwstr>
      </vt:variant>
      <vt:variant>
        <vt:i4>1966129</vt:i4>
      </vt:variant>
      <vt:variant>
        <vt:i4>239</vt:i4>
      </vt:variant>
      <vt:variant>
        <vt:i4>0</vt:i4>
      </vt:variant>
      <vt:variant>
        <vt:i4>5</vt:i4>
      </vt:variant>
      <vt:variant>
        <vt:lpwstr/>
      </vt:variant>
      <vt:variant>
        <vt:lpwstr>_Toc157613690</vt:lpwstr>
      </vt:variant>
      <vt:variant>
        <vt:i4>2031665</vt:i4>
      </vt:variant>
      <vt:variant>
        <vt:i4>233</vt:i4>
      </vt:variant>
      <vt:variant>
        <vt:i4>0</vt:i4>
      </vt:variant>
      <vt:variant>
        <vt:i4>5</vt:i4>
      </vt:variant>
      <vt:variant>
        <vt:lpwstr/>
      </vt:variant>
      <vt:variant>
        <vt:lpwstr>_Toc157613689</vt:lpwstr>
      </vt:variant>
      <vt:variant>
        <vt:i4>1769535</vt:i4>
      </vt:variant>
      <vt:variant>
        <vt:i4>224</vt:i4>
      </vt:variant>
      <vt:variant>
        <vt:i4>0</vt:i4>
      </vt:variant>
      <vt:variant>
        <vt:i4>5</vt:i4>
      </vt:variant>
      <vt:variant>
        <vt:lpwstr/>
      </vt:variant>
      <vt:variant>
        <vt:lpwstr>_Toc156999192</vt:lpwstr>
      </vt:variant>
      <vt:variant>
        <vt:i4>1769535</vt:i4>
      </vt:variant>
      <vt:variant>
        <vt:i4>218</vt:i4>
      </vt:variant>
      <vt:variant>
        <vt:i4>0</vt:i4>
      </vt:variant>
      <vt:variant>
        <vt:i4>5</vt:i4>
      </vt:variant>
      <vt:variant>
        <vt:lpwstr/>
      </vt:variant>
      <vt:variant>
        <vt:lpwstr>_Toc156999191</vt:lpwstr>
      </vt:variant>
      <vt:variant>
        <vt:i4>1769535</vt:i4>
      </vt:variant>
      <vt:variant>
        <vt:i4>212</vt:i4>
      </vt:variant>
      <vt:variant>
        <vt:i4>0</vt:i4>
      </vt:variant>
      <vt:variant>
        <vt:i4>5</vt:i4>
      </vt:variant>
      <vt:variant>
        <vt:lpwstr/>
      </vt:variant>
      <vt:variant>
        <vt:lpwstr>_Toc156999190</vt:lpwstr>
      </vt:variant>
      <vt:variant>
        <vt:i4>1703999</vt:i4>
      </vt:variant>
      <vt:variant>
        <vt:i4>206</vt:i4>
      </vt:variant>
      <vt:variant>
        <vt:i4>0</vt:i4>
      </vt:variant>
      <vt:variant>
        <vt:i4>5</vt:i4>
      </vt:variant>
      <vt:variant>
        <vt:lpwstr/>
      </vt:variant>
      <vt:variant>
        <vt:lpwstr>_Toc156999189</vt:lpwstr>
      </vt:variant>
      <vt:variant>
        <vt:i4>1114174</vt:i4>
      </vt:variant>
      <vt:variant>
        <vt:i4>197</vt:i4>
      </vt:variant>
      <vt:variant>
        <vt:i4>0</vt:i4>
      </vt:variant>
      <vt:variant>
        <vt:i4>5</vt:i4>
      </vt:variant>
      <vt:variant>
        <vt:lpwstr/>
      </vt:variant>
      <vt:variant>
        <vt:lpwstr>_Toc157607820</vt:lpwstr>
      </vt:variant>
      <vt:variant>
        <vt:i4>1179710</vt:i4>
      </vt:variant>
      <vt:variant>
        <vt:i4>188</vt:i4>
      </vt:variant>
      <vt:variant>
        <vt:i4>0</vt:i4>
      </vt:variant>
      <vt:variant>
        <vt:i4>5</vt:i4>
      </vt:variant>
      <vt:variant>
        <vt:lpwstr/>
      </vt:variant>
      <vt:variant>
        <vt:lpwstr>_Toc157607819</vt:lpwstr>
      </vt:variant>
      <vt:variant>
        <vt:i4>1179710</vt:i4>
      </vt:variant>
      <vt:variant>
        <vt:i4>182</vt:i4>
      </vt:variant>
      <vt:variant>
        <vt:i4>0</vt:i4>
      </vt:variant>
      <vt:variant>
        <vt:i4>5</vt:i4>
      </vt:variant>
      <vt:variant>
        <vt:lpwstr/>
      </vt:variant>
      <vt:variant>
        <vt:lpwstr>_Toc157607818</vt:lpwstr>
      </vt:variant>
      <vt:variant>
        <vt:i4>1179710</vt:i4>
      </vt:variant>
      <vt:variant>
        <vt:i4>176</vt:i4>
      </vt:variant>
      <vt:variant>
        <vt:i4>0</vt:i4>
      </vt:variant>
      <vt:variant>
        <vt:i4>5</vt:i4>
      </vt:variant>
      <vt:variant>
        <vt:lpwstr/>
      </vt:variant>
      <vt:variant>
        <vt:lpwstr>_Toc157607817</vt:lpwstr>
      </vt:variant>
      <vt:variant>
        <vt:i4>1179710</vt:i4>
      </vt:variant>
      <vt:variant>
        <vt:i4>170</vt:i4>
      </vt:variant>
      <vt:variant>
        <vt:i4>0</vt:i4>
      </vt:variant>
      <vt:variant>
        <vt:i4>5</vt:i4>
      </vt:variant>
      <vt:variant>
        <vt:lpwstr/>
      </vt:variant>
      <vt:variant>
        <vt:lpwstr>_Toc157607816</vt:lpwstr>
      </vt:variant>
      <vt:variant>
        <vt:i4>1179710</vt:i4>
      </vt:variant>
      <vt:variant>
        <vt:i4>164</vt:i4>
      </vt:variant>
      <vt:variant>
        <vt:i4>0</vt:i4>
      </vt:variant>
      <vt:variant>
        <vt:i4>5</vt:i4>
      </vt:variant>
      <vt:variant>
        <vt:lpwstr/>
      </vt:variant>
      <vt:variant>
        <vt:lpwstr>_Toc157607815</vt:lpwstr>
      </vt:variant>
      <vt:variant>
        <vt:i4>1179710</vt:i4>
      </vt:variant>
      <vt:variant>
        <vt:i4>158</vt:i4>
      </vt:variant>
      <vt:variant>
        <vt:i4>0</vt:i4>
      </vt:variant>
      <vt:variant>
        <vt:i4>5</vt:i4>
      </vt:variant>
      <vt:variant>
        <vt:lpwstr/>
      </vt:variant>
      <vt:variant>
        <vt:lpwstr>_Toc157607814</vt:lpwstr>
      </vt:variant>
      <vt:variant>
        <vt:i4>1179710</vt:i4>
      </vt:variant>
      <vt:variant>
        <vt:i4>152</vt:i4>
      </vt:variant>
      <vt:variant>
        <vt:i4>0</vt:i4>
      </vt:variant>
      <vt:variant>
        <vt:i4>5</vt:i4>
      </vt:variant>
      <vt:variant>
        <vt:lpwstr/>
      </vt:variant>
      <vt:variant>
        <vt:lpwstr>_Toc157607813</vt:lpwstr>
      </vt:variant>
      <vt:variant>
        <vt:i4>1179710</vt:i4>
      </vt:variant>
      <vt:variant>
        <vt:i4>146</vt:i4>
      </vt:variant>
      <vt:variant>
        <vt:i4>0</vt:i4>
      </vt:variant>
      <vt:variant>
        <vt:i4>5</vt:i4>
      </vt:variant>
      <vt:variant>
        <vt:lpwstr/>
      </vt:variant>
      <vt:variant>
        <vt:lpwstr>_Toc157607812</vt:lpwstr>
      </vt:variant>
      <vt:variant>
        <vt:i4>1179710</vt:i4>
      </vt:variant>
      <vt:variant>
        <vt:i4>140</vt:i4>
      </vt:variant>
      <vt:variant>
        <vt:i4>0</vt:i4>
      </vt:variant>
      <vt:variant>
        <vt:i4>5</vt:i4>
      </vt:variant>
      <vt:variant>
        <vt:lpwstr/>
      </vt:variant>
      <vt:variant>
        <vt:lpwstr>_Toc157607811</vt:lpwstr>
      </vt:variant>
      <vt:variant>
        <vt:i4>1179710</vt:i4>
      </vt:variant>
      <vt:variant>
        <vt:i4>134</vt:i4>
      </vt:variant>
      <vt:variant>
        <vt:i4>0</vt:i4>
      </vt:variant>
      <vt:variant>
        <vt:i4>5</vt:i4>
      </vt:variant>
      <vt:variant>
        <vt:lpwstr/>
      </vt:variant>
      <vt:variant>
        <vt:lpwstr>_Toc157607810</vt:lpwstr>
      </vt:variant>
      <vt:variant>
        <vt:i4>1245246</vt:i4>
      </vt:variant>
      <vt:variant>
        <vt:i4>128</vt:i4>
      </vt:variant>
      <vt:variant>
        <vt:i4>0</vt:i4>
      </vt:variant>
      <vt:variant>
        <vt:i4>5</vt:i4>
      </vt:variant>
      <vt:variant>
        <vt:lpwstr/>
      </vt:variant>
      <vt:variant>
        <vt:lpwstr>_Toc157607809</vt:lpwstr>
      </vt:variant>
      <vt:variant>
        <vt:i4>1245246</vt:i4>
      </vt:variant>
      <vt:variant>
        <vt:i4>122</vt:i4>
      </vt:variant>
      <vt:variant>
        <vt:i4>0</vt:i4>
      </vt:variant>
      <vt:variant>
        <vt:i4>5</vt:i4>
      </vt:variant>
      <vt:variant>
        <vt:lpwstr/>
      </vt:variant>
      <vt:variant>
        <vt:lpwstr>_Toc157607808</vt:lpwstr>
      </vt:variant>
      <vt:variant>
        <vt:i4>1245246</vt:i4>
      </vt:variant>
      <vt:variant>
        <vt:i4>116</vt:i4>
      </vt:variant>
      <vt:variant>
        <vt:i4>0</vt:i4>
      </vt:variant>
      <vt:variant>
        <vt:i4>5</vt:i4>
      </vt:variant>
      <vt:variant>
        <vt:lpwstr/>
      </vt:variant>
      <vt:variant>
        <vt:lpwstr>_Toc157607807</vt:lpwstr>
      </vt:variant>
      <vt:variant>
        <vt:i4>1245246</vt:i4>
      </vt:variant>
      <vt:variant>
        <vt:i4>110</vt:i4>
      </vt:variant>
      <vt:variant>
        <vt:i4>0</vt:i4>
      </vt:variant>
      <vt:variant>
        <vt:i4>5</vt:i4>
      </vt:variant>
      <vt:variant>
        <vt:lpwstr/>
      </vt:variant>
      <vt:variant>
        <vt:lpwstr>_Toc157607806</vt:lpwstr>
      </vt:variant>
      <vt:variant>
        <vt:i4>1245246</vt:i4>
      </vt:variant>
      <vt:variant>
        <vt:i4>104</vt:i4>
      </vt:variant>
      <vt:variant>
        <vt:i4>0</vt:i4>
      </vt:variant>
      <vt:variant>
        <vt:i4>5</vt:i4>
      </vt:variant>
      <vt:variant>
        <vt:lpwstr/>
      </vt:variant>
      <vt:variant>
        <vt:lpwstr>_Toc157607805</vt:lpwstr>
      </vt:variant>
      <vt:variant>
        <vt:i4>1245246</vt:i4>
      </vt:variant>
      <vt:variant>
        <vt:i4>98</vt:i4>
      </vt:variant>
      <vt:variant>
        <vt:i4>0</vt:i4>
      </vt:variant>
      <vt:variant>
        <vt:i4>5</vt:i4>
      </vt:variant>
      <vt:variant>
        <vt:lpwstr/>
      </vt:variant>
      <vt:variant>
        <vt:lpwstr>_Toc157607804</vt:lpwstr>
      </vt:variant>
      <vt:variant>
        <vt:i4>1245246</vt:i4>
      </vt:variant>
      <vt:variant>
        <vt:i4>92</vt:i4>
      </vt:variant>
      <vt:variant>
        <vt:i4>0</vt:i4>
      </vt:variant>
      <vt:variant>
        <vt:i4>5</vt:i4>
      </vt:variant>
      <vt:variant>
        <vt:lpwstr/>
      </vt:variant>
      <vt:variant>
        <vt:lpwstr>_Toc157607803</vt:lpwstr>
      </vt:variant>
      <vt:variant>
        <vt:i4>1245246</vt:i4>
      </vt:variant>
      <vt:variant>
        <vt:i4>86</vt:i4>
      </vt:variant>
      <vt:variant>
        <vt:i4>0</vt:i4>
      </vt:variant>
      <vt:variant>
        <vt:i4>5</vt:i4>
      </vt:variant>
      <vt:variant>
        <vt:lpwstr/>
      </vt:variant>
      <vt:variant>
        <vt:lpwstr>_Toc157607802</vt:lpwstr>
      </vt:variant>
      <vt:variant>
        <vt:i4>1245246</vt:i4>
      </vt:variant>
      <vt:variant>
        <vt:i4>80</vt:i4>
      </vt:variant>
      <vt:variant>
        <vt:i4>0</vt:i4>
      </vt:variant>
      <vt:variant>
        <vt:i4>5</vt:i4>
      </vt:variant>
      <vt:variant>
        <vt:lpwstr/>
      </vt:variant>
      <vt:variant>
        <vt:lpwstr>_Toc157607801</vt:lpwstr>
      </vt:variant>
      <vt:variant>
        <vt:i4>1245246</vt:i4>
      </vt:variant>
      <vt:variant>
        <vt:i4>74</vt:i4>
      </vt:variant>
      <vt:variant>
        <vt:i4>0</vt:i4>
      </vt:variant>
      <vt:variant>
        <vt:i4>5</vt:i4>
      </vt:variant>
      <vt:variant>
        <vt:lpwstr/>
      </vt:variant>
      <vt:variant>
        <vt:lpwstr>_Toc157607800</vt:lpwstr>
      </vt:variant>
      <vt:variant>
        <vt:i4>1703985</vt:i4>
      </vt:variant>
      <vt:variant>
        <vt:i4>68</vt:i4>
      </vt:variant>
      <vt:variant>
        <vt:i4>0</vt:i4>
      </vt:variant>
      <vt:variant>
        <vt:i4>5</vt:i4>
      </vt:variant>
      <vt:variant>
        <vt:lpwstr/>
      </vt:variant>
      <vt:variant>
        <vt:lpwstr>_Toc157607799</vt:lpwstr>
      </vt:variant>
      <vt:variant>
        <vt:i4>1703985</vt:i4>
      </vt:variant>
      <vt:variant>
        <vt:i4>62</vt:i4>
      </vt:variant>
      <vt:variant>
        <vt:i4>0</vt:i4>
      </vt:variant>
      <vt:variant>
        <vt:i4>5</vt:i4>
      </vt:variant>
      <vt:variant>
        <vt:lpwstr/>
      </vt:variant>
      <vt:variant>
        <vt:lpwstr>_Toc157607798</vt:lpwstr>
      </vt:variant>
      <vt:variant>
        <vt:i4>1703985</vt:i4>
      </vt:variant>
      <vt:variant>
        <vt:i4>56</vt:i4>
      </vt:variant>
      <vt:variant>
        <vt:i4>0</vt:i4>
      </vt:variant>
      <vt:variant>
        <vt:i4>5</vt:i4>
      </vt:variant>
      <vt:variant>
        <vt:lpwstr/>
      </vt:variant>
      <vt:variant>
        <vt:lpwstr>_Toc157607797</vt:lpwstr>
      </vt:variant>
      <vt:variant>
        <vt:i4>1703985</vt:i4>
      </vt:variant>
      <vt:variant>
        <vt:i4>50</vt:i4>
      </vt:variant>
      <vt:variant>
        <vt:i4>0</vt:i4>
      </vt:variant>
      <vt:variant>
        <vt:i4>5</vt:i4>
      </vt:variant>
      <vt:variant>
        <vt:lpwstr/>
      </vt:variant>
      <vt:variant>
        <vt:lpwstr>_Toc157607796</vt:lpwstr>
      </vt:variant>
      <vt:variant>
        <vt:i4>1703985</vt:i4>
      </vt:variant>
      <vt:variant>
        <vt:i4>44</vt:i4>
      </vt:variant>
      <vt:variant>
        <vt:i4>0</vt:i4>
      </vt:variant>
      <vt:variant>
        <vt:i4>5</vt:i4>
      </vt:variant>
      <vt:variant>
        <vt:lpwstr/>
      </vt:variant>
      <vt:variant>
        <vt:lpwstr>_Toc157607795</vt:lpwstr>
      </vt:variant>
      <vt:variant>
        <vt:i4>1703985</vt:i4>
      </vt:variant>
      <vt:variant>
        <vt:i4>38</vt:i4>
      </vt:variant>
      <vt:variant>
        <vt:i4>0</vt:i4>
      </vt:variant>
      <vt:variant>
        <vt:i4>5</vt:i4>
      </vt:variant>
      <vt:variant>
        <vt:lpwstr/>
      </vt:variant>
      <vt:variant>
        <vt:lpwstr>_Toc157607794</vt:lpwstr>
      </vt:variant>
      <vt:variant>
        <vt:i4>1703985</vt:i4>
      </vt:variant>
      <vt:variant>
        <vt:i4>32</vt:i4>
      </vt:variant>
      <vt:variant>
        <vt:i4>0</vt:i4>
      </vt:variant>
      <vt:variant>
        <vt:i4>5</vt:i4>
      </vt:variant>
      <vt:variant>
        <vt:lpwstr/>
      </vt:variant>
      <vt:variant>
        <vt:lpwstr>_Toc157607793</vt:lpwstr>
      </vt:variant>
      <vt:variant>
        <vt:i4>1703985</vt:i4>
      </vt:variant>
      <vt:variant>
        <vt:i4>26</vt:i4>
      </vt:variant>
      <vt:variant>
        <vt:i4>0</vt:i4>
      </vt:variant>
      <vt:variant>
        <vt:i4>5</vt:i4>
      </vt:variant>
      <vt:variant>
        <vt:lpwstr/>
      </vt:variant>
      <vt:variant>
        <vt:lpwstr>_Toc157607792</vt:lpwstr>
      </vt:variant>
      <vt:variant>
        <vt:i4>1703985</vt:i4>
      </vt:variant>
      <vt:variant>
        <vt:i4>20</vt:i4>
      </vt:variant>
      <vt:variant>
        <vt:i4>0</vt:i4>
      </vt:variant>
      <vt:variant>
        <vt:i4>5</vt:i4>
      </vt:variant>
      <vt:variant>
        <vt:lpwstr/>
      </vt:variant>
      <vt:variant>
        <vt:lpwstr>_Toc157607791</vt:lpwstr>
      </vt:variant>
      <vt:variant>
        <vt:i4>1703985</vt:i4>
      </vt:variant>
      <vt:variant>
        <vt:i4>14</vt:i4>
      </vt:variant>
      <vt:variant>
        <vt:i4>0</vt:i4>
      </vt:variant>
      <vt:variant>
        <vt:i4>5</vt:i4>
      </vt:variant>
      <vt:variant>
        <vt:lpwstr/>
      </vt:variant>
      <vt:variant>
        <vt:lpwstr>_Toc157607790</vt:lpwstr>
      </vt:variant>
      <vt:variant>
        <vt:i4>1769521</vt:i4>
      </vt:variant>
      <vt:variant>
        <vt:i4>8</vt:i4>
      </vt:variant>
      <vt:variant>
        <vt:i4>0</vt:i4>
      </vt:variant>
      <vt:variant>
        <vt:i4>5</vt:i4>
      </vt:variant>
      <vt:variant>
        <vt:lpwstr/>
      </vt:variant>
      <vt:variant>
        <vt:lpwstr>_Toc157607789</vt:lpwstr>
      </vt:variant>
      <vt:variant>
        <vt:i4>1769521</vt:i4>
      </vt:variant>
      <vt:variant>
        <vt:i4>2</vt:i4>
      </vt:variant>
      <vt:variant>
        <vt:i4>0</vt:i4>
      </vt:variant>
      <vt:variant>
        <vt:i4>5</vt:i4>
      </vt:variant>
      <vt:variant>
        <vt:lpwstr/>
      </vt:variant>
      <vt:variant>
        <vt:lpwstr>_Toc157607788</vt:lpwstr>
      </vt:variant>
      <vt:variant>
        <vt:i4>5963851</vt:i4>
      </vt:variant>
      <vt:variant>
        <vt:i4>78</vt:i4>
      </vt:variant>
      <vt:variant>
        <vt:i4>0</vt:i4>
      </vt:variant>
      <vt:variant>
        <vt:i4>5</vt:i4>
      </vt:variant>
      <vt:variant>
        <vt:lpwstr>https://www.fs.usda.gov/main/conf/passes-permits/recreation</vt:lpwstr>
      </vt:variant>
      <vt:variant>
        <vt:lpwstr>:~:text=If%20you%20like%20to%20ride,or%20equal%20to%2050%22%20wide</vt:lpwstr>
      </vt:variant>
      <vt:variant>
        <vt:i4>1441794</vt:i4>
      </vt:variant>
      <vt:variant>
        <vt:i4>75</vt:i4>
      </vt:variant>
      <vt:variant>
        <vt:i4>0</vt:i4>
      </vt:variant>
      <vt:variant>
        <vt:i4>5</vt:i4>
      </vt:variant>
      <vt:variant>
        <vt:lpwstr>https://www.blm.gov/visit/peach-valley-ohv-staging-area-1</vt:lpwstr>
      </vt:variant>
      <vt:variant>
        <vt:lpwstr/>
      </vt:variant>
      <vt:variant>
        <vt:i4>7274508</vt:i4>
      </vt:variant>
      <vt:variant>
        <vt:i4>72</vt:i4>
      </vt:variant>
      <vt:variant>
        <vt:i4>0</vt:i4>
      </vt:variant>
      <vt:variant>
        <vt:i4>5</vt:i4>
      </vt:variant>
      <vt:variant>
        <vt:lpwstr>https://ohv.parks.ca.gov/?page_id=25760</vt:lpwstr>
      </vt:variant>
      <vt:variant>
        <vt:lpwstr/>
      </vt:variant>
      <vt:variant>
        <vt:i4>2883639</vt:i4>
      </vt:variant>
      <vt:variant>
        <vt:i4>69</vt:i4>
      </vt:variant>
      <vt:variant>
        <vt:i4>0</vt:i4>
      </vt:variant>
      <vt:variant>
        <vt:i4>5</vt:i4>
      </vt:variant>
      <vt:variant>
        <vt:lpwstr>https://stateparks.utah.gov/parks/jordan-river/</vt:lpwstr>
      </vt:variant>
      <vt:variant>
        <vt:lpwstr/>
      </vt:variant>
      <vt:variant>
        <vt:i4>6029330</vt:i4>
      </vt:variant>
      <vt:variant>
        <vt:i4>66</vt:i4>
      </vt:variant>
      <vt:variant>
        <vt:i4>0</vt:i4>
      </vt:variant>
      <vt:variant>
        <vt:i4>5</vt:i4>
      </vt:variant>
      <vt:variant>
        <vt:lpwstr>https://floridastateforests.reserveamerica.com/posProductDetails.do?id=5603&amp;contractCode=FLFS</vt:lpwstr>
      </vt:variant>
      <vt:variant>
        <vt:lpwstr/>
      </vt:variant>
      <vt:variant>
        <vt:i4>3670120</vt:i4>
      </vt:variant>
      <vt:variant>
        <vt:i4>63</vt:i4>
      </vt:variant>
      <vt:variant>
        <vt:i4>0</vt:i4>
      </vt:variant>
      <vt:variant>
        <vt:i4>5</vt:i4>
      </vt:variant>
      <vt:variant>
        <vt:lpwstr>https://cpw.state.co.us/aboutus/pages/keep-colorado-wild-pass.aspx</vt:lpwstr>
      </vt:variant>
      <vt:variant>
        <vt:lpwstr/>
      </vt:variant>
      <vt:variant>
        <vt:i4>6160453</vt:i4>
      </vt:variant>
      <vt:variant>
        <vt:i4>60</vt:i4>
      </vt:variant>
      <vt:variant>
        <vt:i4>0</vt:i4>
      </vt:variant>
      <vt:variant>
        <vt:i4>5</vt:i4>
      </vt:variant>
      <vt:variant>
        <vt:lpwstr>https://cpw.state.co.us/buyapply/Pages/ParksPassInfo.aspx</vt:lpwstr>
      </vt:variant>
      <vt:variant>
        <vt:lpwstr/>
      </vt:variant>
      <vt:variant>
        <vt:i4>7471118</vt:i4>
      </vt:variant>
      <vt:variant>
        <vt:i4>57</vt:i4>
      </vt:variant>
      <vt:variant>
        <vt:i4>0</vt:i4>
      </vt:variant>
      <vt:variant>
        <vt:i4>5</vt:i4>
      </vt:variant>
      <vt:variant>
        <vt:lpwstr>https://apps.fs.usda.gov/nvum/results/ReportCache/2020_R02_Master_Report.pdf</vt:lpwstr>
      </vt:variant>
      <vt:variant>
        <vt:lpwstr/>
      </vt:variant>
      <vt:variant>
        <vt:i4>524372</vt:i4>
      </vt:variant>
      <vt:variant>
        <vt:i4>51</vt:i4>
      </vt:variant>
      <vt:variant>
        <vt:i4>0</vt:i4>
      </vt:variant>
      <vt:variant>
        <vt:i4>5</vt:i4>
      </vt:variant>
      <vt:variant>
        <vt:lpwstr>https://www.stat.berkeley.edu/~census/sample.pdf</vt:lpwstr>
      </vt:variant>
      <vt:variant>
        <vt:lpwstr/>
      </vt:variant>
      <vt:variant>
        <vt:i4>2097272</vt:i4>
      </vt:variant>
      <vt:variant>
        <vt:i4>45</vt:i4>
      </vt:variant>
      <vt:variant>
        <vt:i4>0</vt:i4>
      </vt:variant>
      <vt:variant>
        <vt:i4>5</vt:i4>
      </vt:variant>
      <vt:variant>
        <vt:lpwstr>https://cpw.state.co.us/Documents/Trails/SCORP/2017EconomicContributions_SCORP.pdf?source=post_page</vt:lpwstr>
      </vt:variant>
      <vt:variant>
        <vt:lpwstr/>
      </vt:variant>
      <vt:variant>
        <vt:i4>6684783</vt:i4>
      </vt:variant>
      <vt:variant>
        <vt:i4>42</vt:i4>
      </vt:variant>
      <vt:variant>
        <vt:i4>0</vt:i4>
      </vt:variant>
      <vt:variant>
        <vt:i4>5</vt:i4>
      </vt:variant>
      <vt:variant>
        <vt:lpwstr>https://www.bea.gov/news/2023/outdoor-recreation-satellite-account-us-and2.-states-2022</vt:lpwstr>
      </vt:variant>
      <vt:variant>
        <vt:lpwstr/>
      </vt:variant>
      <vt:variant>
        <vt:i4>589910</vt:i4>
      </vt:variant>
      <vt:variant>
        <vt:i4>39</vt:i4>
      </vt:variant>
      <vt:variant>
        <vt:i4>0</vt:i4>
      </vt:variant>
      <vt:variant>
        <vt:i4>5</vt:i4>
      </vt:variant>
      <vt:variant>
        <vt:lpwstr>https://fred.stlouisfed.org/series/CONGSP</vt:lpwstr>
      </vt:variant>
      <vt:variant>
        <vt:lpwstr/>
      </vt:variant>
      <vt:variant>
        <vt:i4>1900561</vt:i4>
      </vt:variant>
      <vt:variant>
        <vt:i4>36</vt:i4>
      </vt:variant>
      <vt:variant>
        <vt:i4>0</vt:i4>
      </vt:variant>
      <vt:variant>
        <vt:i4>5</vt:i4>
      </vt:variant>
      <vt:variant>
        <vt:lpwstr>https://support.implan.com/hc/en-us/articles/115009674428-IMPLAN-Industries-NAICS-Correspondences</vt:lpwstr>
      </vt:variant>
      <vt:variant>
        <vt:lpwstr/>
      </vt:variant>
      <vt:variant>
        <vt:i4>1048576</vt:i4>
      </vt:variant>
      <vt:variant>
        <vt:i4>33</vt:i4>
      </vt:variant>
      <vt:variant>
        <vt:i4>0</vt:i4>
      </vt:variant>
      <vt:variant>
        <vt:i4>5</vt:i4>
      </vt:variant>
      <vt:variant>
        <vt:lpwstr>https://www.bls.gov/cpi/data.htm</vt:lpwstr>
      </vt:variant>
      <vt:variant>
        <vt:lpwstr/>
      </vt:variant>
      <vt:variant>
        <vt:i4>5636108</vt:i4>
      </vt:variant>
      <vt:variant>
        <vt:i4>30</vt:i4>
      </vt:variant>
      <vt:variant>
        <vt:i4>0</vt:i4>
      </vt:variant>
      <vt:variant>
        <vt:i4>5</vt:i4>
      </vt:variant>
      <vt:variant>
        <vt:lpwstr>https://data.census.gov/table?g=040XX00US08&amp;d=DEC+Demographic+Profile</vt:lpwstr>
      </vt:variant>
      <vt:variant>
        <vt:lpwstr/>
      </vt:variant>
      <vt:variant>
        <vt:i4>3997736</vt:i4>
      </vt:variant>
      <vt:variant>
        <vt:i4>27</vt:i4>
      </vt:variant>
      <vt:variant>
        <vt:i4>0</vt:i4>
      </vt:variant>
      <vt:variant>
        <vt:i4>5</vt:i4>
      </vt:variant>
      <vt:variant>
        <vt:lpwstr>https://abcnews.go.com/Business/carmakers-target-adventure-seeking-americans-off-roading-suvs/story?id=74138437</vt:lpwstr>
      </vt:variant>
      <vt:variant>
        <vt:lpwstr>:~:text=Mark%20Allen%2C%20head%20of%20design,Wranglers%20and%20Jeep%20Gladiator%20trucks</vt:lpwstr>
      </vt:variant>
      <vt:variant>
        <vt:i4>196633</vt:i4>
      </vt:variant>
      <vt:variant>
        <vt:i4>24</vt:i4>
      </vt:variant>
      <vt:variant>
        <vt:i4>0</vt:i4>
      </vt:variant>
      <vt:variant>
        <vt:i4>5</vt:i4>
      </vt:variant>
      <vt:variant>
        <vt:lpwstr>https://www.iseecars.com/4wd-vs-awd-study</vt:lpwstr>
      </vt:variant>
      <vt:variant>
        <vt:lpwstr/>
      </vt:variant>
      <vt:variant>
        <vt:i4>3145786</vt:i4>
      </vt:variant>
      <vt:variant>
        <vt:i4>21</vt:i4>
      </vt:variant>
      <vt:variant>
        <vt:i4>0</vt:i4>
      </vt:variant>
      <vt:variant>
        <vt:i4>5</vt:i4>
      </vt:variant>
      <vt:variant>
        <vt:lpwstr>https://bouldercounty.gov/records/motor-vehicle/terms-definitions/</vt:lpwstr>
      </vt:variant>
      <vt:variant>
        <vt:lpwstr/>
      </vt:variant>
      <vt:variant>
        <vt:i4>3342347</vt:i4>
      </vt:variant>
      <vt:variant>
        <vt:i4>18</vt:i4>
      </vt:variant>
      <vt:variant>
        <vt:i4>0</vt:i4>
      </vt:variant>
      <vt:variant>
        <vt:i4>5</vt:i4>
      </vt:variant>
      <vt:variant>
        <vt:lpwstr>https://cdor.colorado.gov/sites/revenue/files/documents/DR-4000_2022.pdf</vt:lpwstr>
      </vt:variant>
      <vt:variant>
        <vt:lpwstr/>
      </vt:variant>
      <vt:variant>
        <vt:i4>983044</vt:i4>
      </vt:variant>
      <vt:variant>
        <vt:i4>15</vt:i4>
      </vt:variant>
      <vt:variant>
        <vt:i4>0</vt:i4>
      </vt:variant>
      <vt:variant>
        <vt:i4>5</vt:i4>
      </vt:variant>
      <vt:variant>
        <vt:lpwstr>https://cpw.state.co.us/aboutus/Pages/OHV-Progam.aspx</vt:lpwstr>
      </vt:variant>
      <vt:variant>
        <vt:lpwstr>:~:text=%E2%80%8B%E2%80%8B%E2%80%8B-,%E2%80%8B%E2%80%8B%E2%80%8B%E2%80%8B%E2%80%8B%E2%80%8B%E2%80%8B%E2%80%8B%E2%80%8B%E2%80%8B,OHV%20registrations%20and%20use%20permits</vt:lpwstr>
      </vt:variant>
      <vt:variant>
        <vt:i4>4325483</vt:i4>
      </vt:variant>
      <vt:variant>
        <vt:i4>12</vt:i4>
      </vt:variant>
      <vt:variant>
        <vt:i4>0</vt:i4>
      </vt:variant>
      <vt:variant>
        <vt:i4>5</vt:i4>
      </vt:variant>
      <vt:variant>
        <vt:lpwstr>https://public.tableau.com/views/NoCo2050Dashboard/Dashboard1?:language=en-US&amp;:display_count=n&amp;:origin=viz_share_link&amp;:showVizHome=no</vt:lpwstr>
      </vt:variant>
      <vt:variant>
        <vt:lpwstr/>
      </vt:variant>
      <vt:variant>
        <vt:i4>6094876</vt:i4>
      </vt:variant>
      <vt:variant>
        <vt:i4>9</vt:i4>
      </vt:variant>
      <vt:variant>
        <vt:i4>0</vt:i4>
      </vt:variant>
      <vt:variant>
        <vt:i4>5</vt:i4>
      </vt:variant>
      <vt:variant>
        <vt:lpwstr>https://www.co.clear-creek.co.us/DocumentCenter/View/7496/2014-15-pinyon-econ-contri-of-ohv-rec-in-Colorado-exec-summ?bidId=</vt:lpwstr>
      </vt:variant>
      <vt:variant>
        <vt:lpwstr/>
      </vt:variant>
      <vt:variant>
        <vt:i4>5636108</vt:i4>
      </vt:variant>
      <vt:variant>
        <vt:i4>3</vt:i4>
      </vt:variant>
      <vt:variant>
        <vt:i4>0</vt:i4>
      </vt:variant>
      <vt:variant>
        <vt:i4>5</vt:i4>
      </vt:variant>
      <vt:variant>
        <vt:lpwstr>https://data.census.gov/table?g=040XX00US08&amp;d=DEC+Demographic+Profile</vt:lpwstr>
      </vt:variant>
      <vt:variant>
        <vt:lpwstr/>
      </vt:variant>
      <vt:variant>
        <vt:i4>6094876</vt:i4>
      </vt:variant>
      <vt:variant>
        <vt:i4>0</vt:i4>
      </vt:variant>
      <vt:variant>
        <vt:i4>0</vt:i4>
      </vt:variant>
      <vt:variant>
        <vt:i4>5</vt:i4>
      </vt:variant>
      <vt:variant>
        <vt:lpwstr>https://www.co.clear-creek.co.us/DocumentCenter/View/7496/2014-15-pinyon-econ-contri-of-ohv-rec-in-Colorado-exec-summ?bidId=</vt:lpwstr>
      </vt:variant>
      <vt:variant>
        <vt:lpwstr/>
      </vt:variant>
      <vt:variant>
        <vt:i4>6488185</vt:i4>
      </vt:variant>
      <vt:variant>
        <vt:i4>6</vt:i4>
      </vt:variant>
      <vt:variant>
        <vt:i4>0</vt:i4>
      </vt:variant>
      <vt:variant>
        <vt:i4>5</vt:i4>
      </vt:variant>
      <vt:variant>
        <vt:lpwstr>mailto:Lisa_McDonald@abtassoc.com</vt:lpwstr>
      </vt:variant>
      <vt:variant>
        <vt:lpwstr/>
      </vt:variant>
      <vt:variant>
        <vt:i4>2818093</vt:i4>
      </vt:variant>
      <vt:variant>
        <vt:i4>3</vt:i4>
      </vt:variant>
      <vt:variant>
        <vt:i4>0</vt:i4>
      </vt:variant>
      <vt:variant>
        <vt:i4>5</vt:i4>
      </vt:variant>
      <vt:variant>
        <vt:lpwstr>mailto:Holly_Bender@abtassoc.com</vt:lpwstr>
      </vt:variant>
      <vt:variant>
        <vt:lpwstr/>
      </vt:variant>
      <vt:variant>
        <vt:i4>2818093</vt:i4>
      </vt:variant>
      <vt:variant>
        <vt:i4>0</vt:i4>
      </vt:variant>
      <vt:variant>
        <vt:i4>0</vt:i4>
      </vt:variant>
      <vt:variant>
        <vt:i4>5</vt:i4>
      </vt:variant>
      <vt:variant>
        <vt:lpwstr>mailto:Holly_Bender@abtassoc.com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Abt Single-Sided Body Template</dc:title>
  <dc:subject/>
  <dc:creator>Katheleen Linton</dc:creator>
  <cp:keywords>Single-Sided body Templates</cp:keywords>
  <cp:lastModifiedBy>Holly Bender</cp:lastModifiedBy>
  <cp:revision>7</cp:revision>
  <cp:lastPrinted>2013-02-27T02:58:00Z</cp:lastPrinted>
  <dcterms:created xsi:type="dcterms:W3CDTF">2024-02-20T16:38:00Z</dcterms:created>
  <dcterms:modified xsi:type="dcterms:W3CDTF">2024-02-20T17:41:00Z</dcterms:modified>
  <cp:category>Templates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0x0101009ADDE6DD6DC206489B678F425B655FE7</vt:lpwstr>
  </property>
</Properties>
</file>