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3B3" w:rsidRPr="00F233B3" w:rsidRDefault="00F233B3" w:rsidP="00F233B3">
      <w:pPr>
        <w:shd w:val="clear" w:color="auto" w:fill="F5F5F5"/>
        <w:spacing w:before="100" w:beforeAutospacing="1" w:after="100" w:afterAutospacing="1" w:line="240" w:lineRule="auto"/>
        <w:outlineLvl w:val="1"/>
        <w:rPr>
          <w:rFonts w:ascii="Arial" w:eastAsia="Times New Roman" w:hAnsi="Arial" w:cs="Arial"/>
          <w:b/>
          <w:bCs/>
          <w:color w:val="1F1F1F"/>
          <w:sz w:val="36"/>
          <w:szCs w:val="36"/>
          <w:lang w:val="en"/>
        </w:rPr>
      </w:pPr>
      <w:r w:rsidRPr="00F233B3">
        <w:rPr>
          <w:rFonts w:ascii="Arial" w:eastAsia="Times New Roman" w:hAnsi="Arial" w:cs="Arial"/>
          <w:b/>
          <w:bCs/>
          <w:color w:val="1F1F1F"/>
          <w:sz w:val="36"/>
          <w:szCs w:val="36"/>
          <w:lang w:val="en"/>
        </w:rPr>
        <w:t>Highlights</w:t>
      </w:r>
    </w:p>
    <w:p w:rsidR="00F233B3" w:rsidRPr="00F233B3" w:rsidRDefault="00F233B3" w:rsidP="00F233B3">
      <w:pPr>
        <w:numPr>
          <w:ilvl w:val="0"/>
          <w:numId w:val="1"/>
        </w:numPr>
        <w:shd w:val="clear" w:color="auto" w:fill="F5F5F5"/>
        <w:spacing w:after="0" w:line="240" w:lineRule="auto"/>
        <w:ind w:left="0"/>
        <w:rPr>
          <w:rFonts w:ascii="Arial" w:eastAsia="Times New Roman" w:hAnsi="Arial" w:cs="Arial"/>
          <w:color w:val="1F1F1F"/>
          <w:sz w:val="30"/>
          <w:szCs w:val="30"/>
          <w:lang w:val="en"/>
        </w:rPr>
      </w:pPr>
      <w:r w:rsidRPr="00F233B3">
        <w:rPr>
          <w:rFonts w:ascii="Arial" w:eastAsia="Times New Roman" w:hAnsi="Arial" w:cs="Arial"/>
          <w:color w:val="1F1F1F"/>
          <w:sz w:val="30"/>
          <w:szCs w:val="30"/>
          <w:lang w:val="en"/>
        </w:rPr>
        <w:t>•</w:t>
      </w:r>
    </w:p>
    <w:p w:rsidR="00F233B3" w:rsidRPr="00F233B3" w:rsidRDefault="00F233B3" w:rsidP="00F233B3">
      <w:pPr>
        <w:shd w:val="clear" w:color="auto" w:fill="F5F5F5"/>
        <w:spacing w:after="240" w:line="240" w:lineRule="auto"/>
        <w:rPr>
          <w:rFonts w:ascii="Arial" w:eastAsia="Times New Roman" w:hAnsi="Arial" w:cs="Arial"/>
          <w:color w:val="1F1F1F"/>
          <w:sz w:val="30"/>
          <w:szCs w:val="30"/>
          <w:lang w:val="en"/>
        </w:rPr>
      </w:pPr>
      <w:r w:rsidRPr="00F233B3">
        <w:rPr>
          <w:rFonts w:ascii="Arial" w:eastAsia="Times New Roman" w:hAnsi="Arial" w:cs="Arial"/>
          <w:color w:val="1F1F1F"/>
          <w:sz w:val="30"/>
          <w:szCs w:val="30"/>
          <w:lang w:val="en"/>
        </w:rPr>
        <w:t xml:space="preserve">Elevated </w:t>
      </w:r>
      <w:proofErr w:type="spellStart"/>
      <w:r w:rsidRPr="00F233B3">
        <w:rPr>
          <w:rFonts w:ascii="Arial" w:eastAsia="Times New Roman" w:hAnsi="Arial" w:cs="Arial"/>
          <w:color w:val="1F1F1F"/>
          <w:sz w:val="30"/>
          <w:szCs w:val="30"/>
          <w:lang w:val="en"/>
        </w:rPr>
        <w:t>Mn</w:t>
      </w:r>
      <w:proofErr w:type="spellEnd"/>
      <w:r w:rsidRPr="00F233B3">
        <w:rPr>
          <w:rFonts w:ascii="Arial" w:eastAsia="Times New Roman" w:hAnsi="Arial" w:cs="Arial"/>
          <w:color w:val="1F1F1F"/>
          <w:sz w:val="30"/>
          <w:szCs w:val="30"/>
          <w:lang w:val="en"/>
        </w:rPr>
        <w:t xml:space="preserve"> body burden is associated with decreased motor function, but </w:t>
      </w:r>
      <w:proofErr w:type="spellStart"/>
      <w:r w:rsidRPr="00F233B3">
        <w:rPr>
          <w:rFonts w:ascii="Arial" w:eastAsia="Times New Roman" w:hAnsi="Arial" w:cs="Arial"/>
          <w:color w:val="1F1F1F"/>
          <w:sz w:val="30"/>
          <w:szCs w:val="30"/>
          <w:lang w:val="en"/>
        </w:rPr>
        <w:t>impactsin</w:t>
      </w:r>
      <w:proofErr w:type="spellEnd"/>
      <w:r w:rsidRPr="00F233B3">
        <w:rPr>
          <w:rFonts w:ascii="Arial" w:eastAsia="Times New Roman" w:hAnsi="Arial" w:cs="Arial"/>
          <w:color w:val="1F1F1F"/>
          <w:sz w:val="30"/>
          <w:szCs w:val="30"/>
          <w:lang w:val="en"/>
        </w:rPr>
        <w:t xml:space="preserve"> wild animals are unknown.</w:t>
      </w:r>
    </w:p>
    <w:p w:rsidR="00F233B3" w:rsidRPr="00F233B3" w:rsidRDefault="00F233B3" w:rsidP="00F233B3">
      <w:pPr>
        <w:numPr>
          <w:ilvl w:val="0"/>
          <w:numId w:val="1"/>
        </w:numPr>
        <w:shd w:val="clear" w:color="auto" w:fill="F5F5F5"/>
        <w:spacing w:after="0" w:line="240" w:lineRule="auto"/>
        <w:ind w:left="0"/>
        <w:rPr>
          <w:rFonts w:ascii="Arial" w:eastAsia="Times New Roman" w:hAnsi="Arial" w:cs="Arial"/>
          <w:color w:val="1F1F1F"/>
          <w:sz w:val="30"/>
          <w:szCs w:val="30"/>
          <w:lang w:val="en"/>
        </w:rPr>
      </w:pPr>
      <w:r w:rsidRPr="00F233B3">
        <w:rPr>
          <w:rFonts w:ascii="Arial" w:eastAsia="Times New Roman" w:hAnsi="Arial" w:cs="Arial"/>
          <w:color w:val="1F1F1F"/>
          <w:sz w:val="30"/>
          <w:szCs w:val="30"/>
          <w:lang w:val="en"/>
        </w:rPr>
        <w:t>•</w:t>
      </w:r>
    </w:p>
    <w:p w:rsidR="00F233B3" w:rsidRPr="00F233B3" w:rsidRDefault="00F233B3" w:rsidP="00F233B3">
      <w:pPr>
        <w:shd w:val="clear" w:color="auto" w:fill="F5F5F5"/>
        <w:spacing w:after="0" w:line="240" w:lineRule="auto"/>
        <w:rPr>
          <w:rFonts w:ascii="Arial" w:eastAsia="Times New Roman" w:hAnsi="Arial" w:cs="Arial"/>
          <w:color w:val="1F1F1F"/>
          <w:sz w:val="30"/>
          <w:szCs w:val="30"/>
          <w:lang w:val="en"/>
        </w:rPr>
      </w:pPr>
      <w:r w:rsidRPr="00F233B3">
        <w:rPr>
          <w:rFonts w:ascii="Arial" w:eastAsia="Times New Roman" w:hAnsi="Arial" w:cs="Arial"/>
          <w:color w:val="1F1F1F"/>
          <w:sz w:val="30"/>
          <w:szCs w:val="30"/>
          <w:lang w:val="en"/>
        </w:rPr>
        <w:t>We tested the sprint speed, </w:t>
      </w:r>
      <w:proofErr w:type="spellStart"/>
      <w:r w:rsidRPr="00F233B3">
        <w:rPr>
          <w:rFonts w:ascii="Arial" w:eastAsia="Times New Roman" w:hAnsi="Arial" w:cs="Arial"/>
          <w:color w:val="1F1F1F"/>
          <w:sz w:val="30"/>
          <w:szCs w:val="30"/>
          <w:lang w:val="en"/>
        </w:rPr>
        <w:fldChar w:fldCharType="begin"/>
      </w:r>
      <w:r w:rsidRPr="00F233B3">
        <w:rPr>
          <w:rFonts w:ascii="Arial" w:eastAsia="Times New Roman" w:hAnsi="Arial" w:cs="Arial"/>
          <w:color w:val="1F1F1F"/>
          <w:sz w:val="30"/>
          <w:szCs w:val="30"/>
          <w:lang w:val="en"/>
        </w:rPr>
        <w:instrText xml:space="preserve"> HYPERLINK "https://www.sciencedirect.com/topics/earth-and-planetary-sciences/maneuverability" \o "Learn more about manoeuvrability from ScienceDirect's AI-generated Topic Pages" </w:instrText>
      </w:r>
      <w:r w:rsidRPr="00F233B3">
        <w:rPr>
          <w:rFonts w:ascii="Arial" w:eastAsia="Times New Roman" w:hAnsi="Arial" w:cs="Arial"/>
          <w:color w:val="1F1F1F"/>
          <w:sz w:val="30"/>
          <w:szCs w:val="30"/>
          <w:lang w:val="en"/>
        </w:rPr>
        <w:fldChar w:fldCharType="separate"/>
      </w:r>
      <w:r w:rsidRPr="00F233B3">
        <w:rPr>
          <w:rFonts w:ascii="Arial" w:eastAsia="Times New Roman" w:hAnsi="Arial" w:cs="Arial"/>
          <w:color w:val="1F1F1F"/>
          <w:sz w:val="30"/>
          <w:szCs w:val="30"/>
          <w:u w:val="single"/>
          <w:lang w:val="en"/>
        </w:rPr>
        <w:t>manoeuvrability</w:t>
      </w:r>
      <w:proofErr w:type="spellEnd"/>
      <w:r w:rsidRPr="00F233B3">
        <w:rPr>
          <w:rFonts w:ascii="Arial" w:eastAsia="Times New Roman" w:hAnsi="Arial" w:cs="Arial"/>
          <w:color w:val="1F1F1F"/>
          <w:sz w:val="30"/>
          <w:szCs w:val="30"/>
          <w:lang w:val="en"/>
        </w:rPr>
        <w:fldChar w:fldCharType="end"/>
      </w:r>
      <w:r w:rsidRPr="00F233B3">
        <w:rPr>
          <w:rFonts w:ascii="Arial" w:eastAsia="Times New Roman" w:hAnsi="Arial" w:cs="Arial"/>
          <w:color w:val="1F1F1F"/>
          <w:sz w:val="30"/>
          <w:szCs w:val="30"/>
          <w:lang w:val="en"/>
        </w:rPr>
        <w:t xml:space="preserve">, and motor control of wild northern quolls exposed to </w:t>
      </w:r>
      <w:proofErr w:type="spellStart"/>
      <w:r w:rsidRPr="00F233B3">
        <w:rPr>
          <w:rFonts w:ascii="Arial" w:eastAsia="Times New Roman" w:hAnsi="Arial" w:cs="Arial"/>
          <w:color w:val="1F1F1F"/>
          <w:sz w:val="30"/>
          <w:szCs w:val="30"/>
          <w:lang w:val="en"/>
        </w:rPr>
        <w:t>Mnmining</w:t>
      </w:r>
      <w:proofErr w:type="spellEnd"/>
      <w:r w:rsidRPr="00F233B3">
        <w:rPr>
          <w:rFonts w:ascii="Arial" w:eastAsia="Times New Roman" w:hAnsi="Arial" w:cs="Arial"/>
          <w:color w:val="1F1F1F"/>
          <w:sz w:val="30"/>
          <w:szCs w:val="30"/>
          <w:lang w:val="en"/>
        </w:rPr>
        <w:t xml:space="preserve"> dust.</w:t>
      </w:r>
    </w:p>
    <w:p w:rsidR="00F233B3" w:rsidRPr="00F233B3" w:rsidRDefault="00F233B3" w:rsidP="00F233B3">
      <w:pPr>
        <w:numPr>
          <w:ilvl w:val="0"/>
          <w:numId w:val="1"/>
        </w:numPr>
        <w:shd w:val="clear" w:color="auto" w:fill="F5F5F5"/>
        <w:spacing w:after="0" w:line="240" w:lineRule="auto"/>
        <w:ind w:left="0"/>
        <w:rPr>
          <w:rFonts w:ascii="Arial" w:eastAsia="Times New Roman" w:hAnsi="Arial" w:cs="Arial"/>
          <w:color w:val="1F1F1F"/>
          <w:sz w:val="30"/>
          <w:szCs w:val="30"/>
          <w:lang w:val="en"/>
        </w:rPr>
      </w:pPr>
      <w:r w:rsidRPr="00F233B3">
        <w:rPr>
          <w:rFonts w:ascii="Arial" w:eastAsia="Times New Roman" w:hAnsi="Arial" w:cs="Arial"/>
          <w:color w:val="1F1F1F"/>
          <w:sz w:val="30"/>
          <w:szCs w:val="30"/>
          <w:lang w:val="en"/>
        </w:rPr>
        <w:t>•</w:t>
      </w:r>
    </w:p>
    <w:p w:rsidR="00F233B3" w:rsidRPr="00F233B3" w:rsidRDefault="00F233B3" w:rsidP="00F233B3">
      <w:pPr>
        <w:shd w:val="clear" w:color="auto" w:fill="F5F5F5"/>
        <w:spacing w:after="240" w:line="240" w:lineRule="auto"/>
        <w:rPr>
          <w:rFonts w:ascii="Arial" w:eastAsia="Times New Roman" w:hAnsi="Arial" w:cs="Arial"/>
          <w:color w:val="1F1F1F"/>
          <w:sz w:val="30"/>
          <w:szCs w:val="30"/>
          <w:lang w:val="en"/>
        </w:rPr>
      </w:pPr>
      <w:r w:rsidRPr="00F233B3">
        <w:rPr>
          <w:rFonts w:ascii="Arial" w:eastAsia="Times New Roman" w:hAnsi="Arial" w:cs="Arial"/>
          <w:color w:val="1F1F1F"/>
          <w:sz w:val="30"/>
          <w:szCs w:val="30"/>
          <w:lang w:val="en"/>
        </w:rPr>
        <w:t xml:space="preserve">Quolls with higher </w:t>
      </w:r>
      <w:proofErr w:type="spellStart"/>
      <w:r w:rsidRPr="00F233B3">
        <w:rPr>
          <w:rFonts w:ascii="Arial" w:eastAsia="Times New Roman" w:hAnsi="Arial" w:cs="Arial"/>
          <w:color w:val="1F1F1F"/>
          <w:sz w:val="30"/>
          <w:szCs w:val="30"/>
          <w:lang w:val="en"/>
        </w:rPr>
        <w:t>Mnlevels</w:t>
      </w:r>
      <w:proofErr w:type="spellEnd"/>
      <w:r w:rsidRPr="00F233B3">
        <w:rPr>
          <w:rFonts w:ascii="Arial" w:eastAsia="Times New Roman" w:hAnsi="Arial" w:cs="Arial"/>
          <w:color w:val="1F1F1F"/>
          <w:sz w:val="30"/>
          <w:szCs w:val="30"/>
          <w:lang w:val="en"/>
        </w:rPr>
        <w:t xml:space="preserve"> approached a corner at a narrower range of speeds, due to a lower maximum approach speed.</w:t>
      </w:r>
    </w:p>
    <w:p w:rsidR="00F233B3" w:rsidRPr="00F233B3" w:rsidRDefault="00F233B3" w:rsidP="00F233B3">
      <w:pPr>
        <w:numPr>
          <w:ilvl w:val="0"/>
          <w:numId w:val="1"/>
        </w:numPr>
        <w:shd w:val="clear" w:color="auto" w:fill="F5F5F5"/>
        <w:spacing w:after="0" w:line="240" w:lineRule="auto"/>
        <w:ind w:left="0"/>
        <w:rPr>
          <w:rFonts w:ascii="Arial" w:eastAsia="Times New Roman" w:hAnsi="Arial" w:cs="Arial"/>
          <w:color w:val="1F1F1F"/>
          <w:sz w:val="30"/>
          <w:szCs w:val="30"/>
          <w:lang w:val="en"/>
        </w:rPr>
      </w:pPr>
      <w:r w:rsidRPr="00F233B3">
        <w:rPr>
          <w:rFonts w:ascii="Arial" w:eastAsia="Times New Roman" w:hAnsi="Arial" w:cs="Arial"/>
          <w:color w:val="1F1F1F"/>
          <w:sz w:val="30"/>
          <w:szCs w:val="30"/>
          <w:lang w:val="en"/>
        </w:rPr>
        <w:t>•</w:t>
      </w:r>
    </w:p>
    <w:p w:rsidR="00F233B3" w:rsidRPr="00F233B3" w:rsidRDefault="00F233B3" w:rsidP="00F233B3">
      <w:pPr>
        <w:shd w:val="clear" w:color="auto" w:fill="F5F5F5"/>
        <w:spacing w:after="240" w:line="240" w:lineRule="auto"/>
        <w:rPr>
          <w:rFonts w:ascii="Arial" w:eastAsia="Times New Roman" w:hAnsi="Arial" w:cs="Arial"/>
          <w:color w:val="1F1F1F"/>
          <w:sz w:val="30"/>
          <w:szCs w:val="30"/>
          <w:lang w:val="en"/>
        </w:rPr>
      </w:pPr>
      <w:r w:rsidRPr="00F233B3">
        <w:rPr>
          <w:rFonts w:ascii="Arial" w:eastAsia="Times New Roman" w:hAnsi="Arial" w:cs="Arial"/>
          <w:color w:val="1F1F1F"/>
          <w:sz w:val="30"/>
          <w:szCs w:val="30"/>
          <w:lang w:val="en"/>
        </w:rPr>
        <w:t xml:space="preserve">Slower approach speeds may reflect compensation for </w:t>
      </w:r>
      <w:proofErr w:type="spellStart"/>
      <w:r w:rsidRPr="00F233B3">
        <w:rPr>
          <w:rFonts w:ascii="Arial" w:eastAsia="Times New Roman" w:hAnsi="Arial" w:cs="Arial"/>
          <w:color w:val="1F1F1F"/>
          <w:sz w:val="30"/>
          <w:szCs w:val="30"/>
          <w:lang w:val="en"/>
        </w:rPr>
        <w:t>neuromotor</w:t>
      </w:r>
      <w:proofErr w:type="spellEnd"/>
      <w:r w:rsidRPr="00F233B3">
        <w:rPr>
          <w:rFonts w:ascii="Arial" w:eastAsia="Times New Roman" w:hAnsi="Arial" w:cs="Arial"/>
          <w:color w:val="1F1F1F"/>
          <w:sz w:val="30"/>
          <w:szCs w:val="30"/>
          <w:lang w:val="en"/>
        </w:rPr>
        <w:t xml:space="preserve"> </w:t>
      </w:r>
      <w:proofErr w:type="gramStart"/>
      <w:r w:rsidRPr="00F233B3">
        <w:rPr>
          <w:rFonts w:ascii="Arial" w:eastAsia="Times New Roman" w:hAnsi="Arial" w:cs="Arial"/>
          <w:color w:val="1F1F1F"/>
          <w:sz w:val="30"/>
          <w:szCs w:val="30"/>
          <w:lang w:val="en"/>
        </w:rPr>
        <w:t>impairment</w:t>
      </w:r>
      <w:proofErr w:type="gramEnd"/>
      <w:r w:rsidRPr="00F233B3">
        <w:rPr>
          <w:rFonts w:ascii="Arial" w:eastAsia="Times New Roman" w:hAnsi="Arial" w:cs="Arial"/>
          <w:color w:val="1F1F1F"/>
          <w:sz w:val="30"/>
          <w:szCs w:val="30"/>
          <w:lang w:val="en"/>
        </w:rPr>
        <w:t>.</w:t>
      </w:r>
    </w:p>
    <w:p w:rsidR="00F233B3" w:rsidRPr="00F233B3" w:rsidRDefault="00F233B3" w:rsidP="00F233B3">
      <w:pPr>
        <w:numPr>
          <w:ilvl w:val="0"/>
          <w:numId w:val="1"/>
        </w:numPr>
        <w:shd w:val="clear" w:color="auto" w:fill="F5F5F5"/>
        <w:spacing w:after="0" w:line="240" w:lineRule="auto"/>
        <w:ind w:left="0"/>
        <w:rPr>
          <w:rFonts w:ascii="Arial" w:eastAsia="Times New Roman" w:hAnsi="Arial" w:cs="Arial"/>
          <w:color w:val="1F1F1F"/>
          <w:sz w:val="30"/>
          <w:szCs w:val="30"/>
          <w:lang w:val="en"/>
        </w:rPr>
      </w:pPr>
      <w:r w:rsidRPr="00F233B3">
        <w:rPr>
          <w:rFonts w:ascii="Arial" w:eastAsia="Times New Roman" w:hAnsi="Arial" w:cs="Arial"/>
          <w:color w:val="1F1F1F"/>
          <w:sz w:val="30"/>
          <w:szCs w:val="30"/>
          <w:lang w:val="en"/>
        </w:rPr>
        <w:t>•</w:t>
      </w:r>
    </w:p>
    <w:p w:rsidR="00F233B3" w:rsidRPr="00F233B3" w:rsidRDefault="00F233B3" w:rsidP="00F233B3">
      <w:pPr>
        <w:shd w:val="clear" w:color="auto" w:fill="F5F5F5"/>
        <w:spacing w:after="120" w:line="240" w:lineRule="auto"/>
        <w:rPr>
          <w:rFonts w:ascii="Arial" w:eastAsia="Times New Roman" w:hAnsi="Arial" w:cs="Arial"/>
          <w:color w:val="1F1F1F"/>
          <w:sz w:val="30"/>
          <w:szCs w:val="30"/>
          <w:lang w:val="en"/>
        </w:rPr>
      </w:pPr>
      <w:r w:rsidRPr="00F233B3">
        <w:rPr>
          <w:rFonts w:ascii="Arial" w:eastAsia="Times New Roman" w:hAnsi="Arial" w:cs="Arial"/>
          <w:color w:val="1F1F1F"/>
          <w:sz w:val="30"/>
          <w:szCs w:val="30"/>
          <w:lang w:val="en"/>
        </w:rPr>
        <w:t>In wild animals, slower speeds approaching a turn likely reduce success at catching prey and avoiding predators.</w:t>
      </w:r>
    </w:p>
    <w:p w:rsidR="00F233B3" w:rsidRPr="00F233B3" w:rsidRDefault="00F233B3" w:rsidP="00F233B3">
      <w:pPr>
        <w:spacing w:before="100" w:beforeAutospacing="1" w:after="100" w:afterAutospacing="1" w:line="240" w:lineRule="auto"/>
        <w:outlineLvl w:val="1"/>
        <w:rPr>
          <w:rFonts w:ascii="Arial" w:eastAsia="Times New Roman" w:hAnsi="Arial" w:cs="Arial"/>
          <w:b/>
          <w:bCs/>
          <w:color w:val="1F1F1F"/>
          <w:sz w:val="36"/>
          <w:szCs w:val="36"/>
          <w:lang w:val="en"/>
        </w:rPr>
      </w:pPr>
      <w:r w:rsidRPr="00F233B3">
        <w:rPr>
          <w:rFonts w:ascii="Arial" w:eastAsia="Times New Roman" w:hAnsi="Arial" w:cs="Arial"/>
          <w:b/>
          <w:bCs/>
          <w:color w:val="1F1F1F"/>
          <w:sz w:val="36"/>
          <w:szCs w:val="36"/>
          <w:lang w:val="en"/>
        </w:rPr>
        <w:t>Abstract</w:t>
      </w:r>
    </w:p>
    <w:p w:rsidR="00F233B3" w:rsidRPr="00F233B3" w:rsidRDefault="00F233B3" w:rsidP="00F233B3">
      <w:pPr>
        <w:spacing w:after="120" w:line="240" w:lineRule="auto"/>
        <w:rPr>
          <w:rFonts w:ascii="Arial" w:eastAsia="Times New Roman" w:hAnsi="Arial" w:cs="Arial"/>
          <w:color w:val="1F1F1F"/>
          <w:sz w:val="30"/>
          <w:szCs w:val="30"/>
          <w:lang w:val="en"/>
        </w:rPr>
      </w:pPr>
      <w:proofErr w:type="spellStart"/>
      <w:r w:rsidRPr="00F233B3">
        <w:rPr>
          <w:rFonts w:ascii="Arial" w:eastAsia="Times New Roman" w:hAnsi="Arial" w:cs="Arial"/>
          <w:color w:val="1F1F1F"/>
          <w:sz w:val="30"/>
          <w:szCs w:val="30"/>
          <w:lang w:val="en"/>
        </w:rPr>
        <w:t>Neuromotor</w:t>
      </w:r>
      <w:proofErr w:type="spellEnd"/>
      <w:r w:rsidRPr="00F233B3">
        <w:rPr>
          <w:rFonts w:ascii="Arial" w:eastAsia="Times New Roman" w:hAnsi="Arial" w:cs="Arial"/>
          <w:color w:val="1F1F1F"/>
          <w:sz w:val="30"/>
          <w:szCs w:val="30"/>
          <w:lang w:val="en"/>
        </w:rPr>
        <w:t xml:space="preserve"> deficits are an important sign of manganese (</w:t>
      </w:r>
      <w:proofErr w:type="spellStart"/>
      <w:r w:rsidRPr="00F233B3">
        <w:rPr>
          <w:rFonts w:ascii="Arial" w:eastAsia="Times New Roman" w:hAnsi="Arial" w:cs="Arial"/>
          <w:color w:val="1F1F1F"/>
          <w:sz w:val="30"/>
          <w:szCs w:val="30"/>
          <w:lang w:val="en"/>
        </w:rPr>
        <w:t>Mn</w:t>
      </w:r>
      <w:proofErr w:type="spellEnd"/>
      <w:r w:rsidRPr="00F233B3">
        <w:rPr>
          <w:rFonts w:ascii="Arial" w:eastAsia="Times New Roman" w:hAnsi="Arial" w:cs="Arial"/>
          <w:color w:val="1F1F1F"/>
          <w:sz w:val="30"/>
          <w:szCs w:val="30"/>
          <w:lang w:val="en"/>
        </w:rPr>
        <w:t xml:space="preserve">) toxicity in humans and laboratory animals. However, the impacts of </w:t>
      </w:r>
      <w:proofErr w:type="spellStart"/>
      <w:r w:rsidRPr="00F233B3">
        <w:rPr>
          <w:rFonts w:ascii="Arial" w:eastAsia="Times New Roman" w:hAnsi="Arial" w:cs="Arial"/>
          <w:color w:val="1F1F1F"/>
          <w:sz w:val="30"/>
          <w:szCs w:val="30"/>
          <w:lang w:val="en"/>
        </w:rPr>
        <w:t>Mn</w:t>
      </w:r>
      <w:proofErr w:type="spellEnd"/>
      <w:r w:rsidRPr="00F233B3">
        <w:rPr>
          <w:rFonts w:ascii="Arial" w:eastAsia="Times New Roman" w:hAnsi="Arial" w:cs="Arial"/>
          <w:color w:val="1F1F1F"/>
          <w:sz w:val="30"/>
          <w:szCs w:val="30"/>
          <w:lang w:val="en"/>
        </w:rPr>
        <w:t xml:space="preserve"> exposure on the motor function of wild animals remains largely unknown. Here, we assessed the impact of chronic exposure to </w:t>
      </w:r>
      <w:proofErr w:type="spellStart"/>
      <w:r w:rsidRPr="00F233B3">
        <w:rPr>
          <w:rFonts w:ascii="Arial" w:eastAsia="Times New Roman" w:hAnsi="Arial" w:cs="Arial"/>
          <w:color w:val="1F1F1F"/>
          <w:sz w:val="30"/>
          <w:szCs w:val="30"/>
          <w:lang w:val="en"/>
        </w:rPr>
        <w:t>Mn</w:t>
      </w:r>
      <w:proofErr w:type="spellEnd"/>
      <w:r w:rsidRPr="00F233B3">
        <w:rPr>
          <w:rFonts w:ascii="Arial" w:eastAsia="Times New Roman" w:hAnsi="Arial" w:cs="Arial"/>
          <w:color w:val="1F1F1F"/>
          <w:sz w:val="30"/>
          <w:szCs w:val="30"/>
          <w:lang w:val="en"/>
        </w:rPr>
        <w:t xml:space="preserve"> from active mining operations on Groote Eylandt, Australia on the motor function of the semi-arboreal northern quoll (</w:t>
      </w:r>
      <w:proofErr w:type="spellStart"/>
      <w:r w:rsidRPr="00F233B3">
        <w:rPr>
          <w:rFonts w:ascii="Arial" w:eastAsia="Times New Roman" w:hAnsi="Arial" w:cs="Arial"/>
          <w:i/>
          <w:iCs/>
          <w:color w:val="1F1F1F"/>
          <w:sz w:val="30"/>
          <w:szCs w:val="30"/>
          <w:lang w:val="en"/>
        </w:rPr>
        <w:t>Dasyurus</w:t>
      </w:r>
      <w:proofErr w:type="spellEnd"/>
      <w:r w:rsidRPr="00F233B3">
        <w:rPr>
          <w:rFonts w:ascii="Arial" w:eastAsia="Times New Roman" w:hAnsi="Arial" w:cs="Arial"/>
          <w:i/>
          <w:iCs/>
          <w:color w:val="1F1F1F"/>
          <w:sz w:val="30"/>
          <w:szCs w:val="30"/>
          <w:lang w:val="en"/>
        </w:rPr>
        <w:t xml:space="preserve"> </w:t>
      </w:r>
      <w:proofErr w:type="spellStart"/>
      <w:r w:rsidRPr="00F233B3">
        <w:rPr>
          <w:rFonts w:ascii="Arial" w:eastAsia="Times New Roman" w:hAnsi="Arial" w:cs="Arial"/>
          <w:i/>
          <w:iCs/>
          <w:color w:val="1F1F1F"/>
          <w:sz w:val="30"/>
          <w:szCs w:val="30"/>
          <w:lang w:val="en"/>
        </w:rPr>
        <w:t>hallucatus</w:t>
      </w:r>
      <w:proofErr w:type="spellEnd"/>
      <w:r w:rsidRPr="00F233B3">
        <w:rPr>
          <w:rFonts w:ascii="Arial" w:eastAsia="Times New Roman" w:hAnsi="Arial" w:cs="Arial"/>
          <w:color w:val="1F1F1F"/>
          <w:sz w:val="30"/>
          <w:szCs w:val="30"/>
          <w:lang w:val="en"/>
        </w:rPr>
        <w:t xml:space="preserve">), </w:t>
      </w:r>
      <w:proofErr w:type="gramStart"/>
      <w:r w:rsidRPr="00F233B3">
        <w:rPr>
          <w:rFonts w:ascii="Arial" w:eastAsia="Times New Roman" w:hAnsi="Arial" w:cs="Arial"/>
          <w:color w:val="1F1F1F"/>
          <w:sz w:val="30"/>
          <w:szCs w:val="30"/>
          <w:lang w:val="en"/>
        </w:rPr>
        <w:t>an</w:t>
      </w:r>
      <w:proofErr w:type="gramEnd"/>
      <w:r w:rsidRPr="00F233B3">
        <w:rPr>
          <w:rFonts w:ascii="Arial" w:eastAsia="Times New Roman" w:hAnsi="Arial" w:cs="Arial"/>
          <w:color w:val="1F1F1F"/>
          <w:sz w:val="30"/>
          <w:szCs w:val="30"/>
          <w:lang w:val="en"/>
        </w:rPr>
        <w:t xml:space="preserve"> endangered species. The three motor tests conducted—maximum sprint speed on a straight run, </w:t>
      </w:r>
      <w:proofErr w:type="spellStart"/>
      <w:r w:rsidRPr="00F233B3">
        <w:rPr>
          <w:rFonts w:ascii="Arial" w:eastAsia="Times New Roman" w:hAnsi="Arial" w:cs="Arial"/>
          <w:color w:val="1F1F1F"/>
          <w:sz w:val="30"/>
          <w:szCs w:val="30"/>
          <w:lang w:val="en"/>
        </w:rPr>
        <w:fldChar w:fldCharType="begin"/>
      </w:r>
      <w:r w:rsidRPr="00F233B3">
        <w:rPr>
          <w:rFonts w:ascii="Arial" w:eastAsia="Times New Roman" w:hAnsi="Arial" w:cs="Arial"/>
          <w:color w:val="1F1F1F"/>
          <w:sz w:val="30"/>
          <w:szCs w:val="30"/>
          <w:lang w:val="en"/>
        </w:rPr>
        <w:instrText xml:space="preserve"> HYPERLINK "https://www.sciencedirect.com/topics/earth-and-planetary-sciences/maneuverability" \o "Learn more about manoeuvrability from ScienceDirect's AI-generated Topic Pages" </w:instrText>
      </w:r>
      <w:r w:rsidRPr="00F233B3">
        <w:rPr>
          <w:rFonts w:ascii="Arial" w:eastAsia="Times New Roman" w:hAnsi="Arial" w:cs="Arial"/>
          <w:color w:val="1F1F1F"/>
          <w:sz w:val="30"/>
          <w:szCs w:val="30"/>
          <w:lang w:val="en"/>
        </w:rPr>
        <w:fldChar w:fldCharType="separate"/>
      </w:r>
      <w:r w:rsidRPr="00F233B3">
        <w:rPr>
          <w:rFonts w:ascii="Arial" w:eastAsia="Times New Roman" w:hAnsi="Arial" w:cs="Arial"/>
          <w:color w:val="1F1F1F"/>
          <w:sz w:val="30"/>
          <w:szCs w:val="30"/>
          <w:u w:val="single"/>
          <w:lang w:val="en"/>
        </w:rPr>
        <w:t>manoeuvrability</w:t>
      </w:r>
      <w:proofErr w:type="spellEnd"/>
      <w:r w:rsidRPr="00F233B3">
        <w:rPr>
          <w:rFonts w:ascii="Arial" w:eastAsia="Times New Roman" w:hAnsi="Arial" w:cs="Arial"/>
          <w:color w:val="1F1F1F"/>
          <w:sz w:val="30"/>
          <w:szCs w:val="30"/>
          <w:lang w:val="en"/>
        </w:rPr>
        <w:fldChar w:fldCharType="end"/>
      </w:r>
      <w:r w:rsidRPr="00F233B3">
        <w:rPr>
          <w:rFonts w:ascii="Arial" w:eastAsia="Times New Roman" w:hAnsi="Arial" w:cs="Arial"/>
          <w:color w:val="1F1F1F"/>
          <w:sz w:val="30"/>
          <w:szCs w:val="30"/>
          <w:lang w:val="en"/>
        </w:rPr>
        <w:t xml:space="preserve"> around a corner, and motor control on a balance </w:t>
      </w:r>
      <w:r w:rsidRPr="00F233B3">
        <w:rPr>
          <w:rFonts w:ascii="Arial" w:eastAsia="Times New Roman" w:hAnsi="Arial" w:cs="Arial"/>
          <w:color w:val="1F1F1F"/>
          <w:sz w:val="30"/>
          <w:szCs w:val="30"/>
          <w:lang w:val="en"/>
        </w:rPr>
        <w:lastRenderedPageBreak/>
        <w:t xml:space="preserve">beam—showed that elevated </w:t>
      </w:r>
      <w:proofErr w:type="spellStart"/>
      <w:r w:rsidRPr="00F233B3">
        <w:rPr>
          <w:rFonts w:ascii="Arial" w:eastAsia="Times New Roman" w:hAnsi="Arial" w:cs="Arial"/>
          <w:color w:val="1F1F1F"/>
          <w:sz w:val="30"/>
          <w:szCs w:val="30"/>
          <w:lang w:val="en"/>
        </w:rPr>
        <w:t>Mn</w:t>
      </w:r>
      <w:proofErr w:type="spellEnd"/>
      <w:r w:rsidRPr="00F233B3">
        <w:rPr>
          <w:rFonts w:ascii="Arial" w:eastAsia="Times New Roman" w:hAnsi="Arial" w:cs="Arial"/>
          <w:color w:val="1F1F1F"/>
          <w:sz w:val="30"/>
          <w:szCs w:val="30"/>
          <w:lang w:val="en"/>
        </w:rPr>
        <w:t xml:space="preserve"> body burden did not diminish performance of these traits. However, quolls with higher </w:t>
      </w:r>
      <w:proofErr w:type="spellStart"/>
      <w:r w:rsidRPr="00F233B3">
        <w:rPr>
          <w:rFonts w:ascii="Arial" w:eastAsia="Times New Roman" w:hAnsi="Arial" w:cs="Arial"/>
          <w:color w:val="1F1F1F"/>
          <w:sz w:val="30"/>
          <w:szCs w:val="30"/>
          <w:lang w:val="en"/>
        </w:rPr>
        <w:t>Mn</w:t>
      </w:r>
      <w:proofErr w:type="spellEnd"/>
      <w:r w:rsidRPr="00F233B3">
        <w:rPr>
          <w:rFonts w:ascii="Arial" w:eastAsia="Times New Roman" w:hAnsi="Arial" w:cs="Arial"/>
          <w:color w:val="1F1F1F"/>
          <w:sz w:val="30"/>
          <w:szCs w:val="30"/>
          <w:lang w:val="en"/>
        </w:rPr>
        <w:t xml:space="preserve"> body burden approached a corner at a significantly narrower range of speeds, due to a significantly lower maximum approach speed. Slower speeds approaching a turn may reduce success at catching prey and avoiding predators. Given that maximum sprint speed on a straight run was not affected by </w:t>
      </w:r>
      <w:proofErr w:type="spellStart"/>
      <w:r w:rsidRPr="00F233B3">
        <w:rPr>
          <w:rFonts w:ascii="Arial" w:eastAsia="Times New Roman" w:hAnsi="Arial" w:cs="Arial"/>
          <w:color w:val="1F1F1F"/>
          <w:sz w:val="30"/>
          <w:szCs w:val="30"/>
          <w:lang w:val="en"/>
        </w:rPr>
        <w:t>Mn</w:t>
      </w:r>
      <w:proofErr w:type="spellEnd"/>
      <w:r w:rsidRPr="00F233B3">
        <w:rPr>
          <w:rFonts w:ascii="Arial" w:eastAsia="Times New Roman" w:hAnsi="Arial" w:cs="Arial"/>
          <w:color w:val="1F1F1F"/>
          <w:sz w:val="30"/>
          <w:szCs w:val="30"/>
          <w:lang w:val="en"/>
        </w:rPr>
        <w:t xml:space="preserve"> body burden, but maximum speed entering a corner was, slower speeds approaching a turn may reflect compensation for otherwise impaired performance in the turn.</w:t>
      </w:r>
    </w:p>
    <w:p w:rsidR="00F233B3" w:rsidRPr="00F233B3" w:rsidRDefault="00F233B3" w:rsidP="00F233B3">
      <w:pPr>
        <w:spacing w:before="100" w:beforeAutospacing="1" w:after="100" w:afterAutospacing="1" w:line="240" w:lineRule="auto"/>
        <w:outlineLvl w:val="1"/>
        <w:rPr>
          <w:rFonts w:ascii="Arial" w:eastAsia="Times New Roman" w:hAnsi="Arial" w:cs="Arial"/>
          <w:b/>
          <w:bCs/>
          <w:color w:val="1F1F1F"/>
          <w:sz w:val="36"/>
          <w:szCs w:val="36"/>
        </w:rPr>
      </w:pPr>
      <w:r w:rsidRPr="00F233B3">
        <w:rPr>
          <w:rFonts w:ascii="Arial" w:eastAsia="Times New Roman" w:hAnsi="Arial" w:cs="Arial"/>
          <w:b/>
          <w:bCs/>
          <w:color w:val="1F1F1F"/>
          <w:sz w:val="36"/>
          <w:szCs w:val="36"/>
        </w:rPr>
        <w:t>Graphical abstract</w:t>
      </w:r>
    </w:p>
    <w:p w:rsidR="00F233B3" w:rsidRPr="00F233B3" w:rsidRDefault="00F233B3" w:rsidP="00F233B3">
      <w:pPr>
        <w:spacing w:after="0" w:line="240" w:lineRule="auto"/>
        <w:rPr>
          <w:rFonts w:ascii="Times New Roman" w:eastAsia="Times New Roman" w:hAnsi="Times New Roman" w:cs="Times New Roman"/>
          <w:sz w:val="30"/>
          <w:szCs w:val="30"/>
        </w:rPr>
      </w:pPr>
      <w:r w:rsidRPr="00F233B3">
        <w:rPr>
          <w:rFonts w:ascii="Arial" w:eastAsia="Times New Roman" w:hAnsi="Arial" w:cs="Arial"/>
          <w:noProof/>
          <w:color w:val="1F1F1F"/>
          <w:sz w:val="30"/>
          <w:szCs w:val="30"/>
        </w:rPr>
        <w:drawing>
          <wp:inline distT="0" distB="0" distL="0" distR="0" wp14:anchorId="051DF050" wp14:editId="7F110747">
            <wp:extent cx="3200400" cy="1905635"/>
            <wp:effectExtent l="0" t="0" r="0" b="0"/>
            <wp:docPr id="1" name="Picture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905635"/>
                    </a:xfrm>
                    <a:prstGeom prst="rect">
                      <a:avLst/>
                    </a:prstGeom>
                    <a:noFill/>
                    <a:ln>
                      <a:noFill/>
                    </a:ln>
                  </pic:spPr>
                </pic:pic>
              </a:graphicData>
            </a:graphic>
          </wp:inline>
        </w:drawing>
      </w:r>
    </w:p>
    <w:p w:rsidR="00F233B3" w:rsidRPr="00F233B3" w:rsidRDefault="00ED000A" w:rsidP="00F233B3">
      <w:pPr>
        <w:numPr>
          <w:ilvl w:val="0"/>
          <w:numId w:val="2"/>
        </w:numPr>
        <w:spacing w:after="0" w:line="240" w:lineRule="auto"/>
        <w:ind w:left="0"/>
        <w:rPr>
          <w:rFonts w:ascii="Times New Roman" w:eastAsia="Times New Roman" w:hAnsi="Times New Roman" w:cs="Times New Roman"/>
          <w:sz w:val="24"/>
          <w:szCs w:val="24"/>
        </w:rPr>
      </w:pPr>
      <w:hyperlink r:id="rId8" w:tgtFrame="_blank" w:tooltip="Download high-res image (150KB)" w:history="1">
        <w:r w:rsidR="00F233B3" w:rsidRPr="00F233B3">
          <w:rPr>
            <w:rFonts w:ascii="Arial" w:eastAsia="Times New Roman" w:hAnsi="Arial" w:cs="Arial"/>
            <w:color w:val="0272B1"/>
            <w:sz w:val="30"/>
            <w:szCs w:val="30"/>
          </w:rPr>
          <w:t>Download : Download high-res image (150KB)</w:t>
        </w:r>
      </w:hyperlink>
    </w:p>
    <w:p w:rsidR="00F233B3" w:rsidRPr="00F233B3" w:rsidRDefault="00ED000A" w:rsidP="00F233B3">
      <w:pPr>
        <w:numPr>
          <w:ilvl w:val="0"/>
          <w:numId w:val="2"/>
        </w:numPr>
        <w:spacing w:after="120" w:line="240" w:lineRule="auto"/>
        <w:ind w:left="0"/>
        <w:rPr>
          <w:rFonts w:ascii="Arial" w:eastAsia="Times New Roman" w:hAnsi="Arial" w:cs="Arial"/>
          <w:color w:val="1F1F1F"/>
          <w:sz w:val="30"/>
          <w:szCs w:val="30"/>
        </w:rPr>
      </w:pPr>
      <w:hyperlink r:id="rId9" w:tgtFrame="_blank" w:tooltip="Download full-size image" w:history="1">
        <w:r w:rsidR="00F233B3" w:rsidRPr="00F233B3">
          <w:rPr>
            <w:rFonts w:ascii="Arial" w:eastAsia="Times New Roman" w:hAnsi="Arial" w:cs="Arial"/>
            <w:color w:val="0272B1"/>
            <w:sz w:val="30"/>
            <w:szCs w:val="30"/>
          </w:rPr>
          <w:t>Download : Download full-size image</w:t>
        </w:r>
      </w:hyperlink>
    </w:p>
    <w:p w:rsidR="00F233B3" w:rsidRPr="00F233B3" w:rsidRDefault="00F233B3" w:rsidP="00F233B3">
      <w:pPr>
        <w:spacing w:after="100" w:afterAutospacing="1" w:line="240" w:lineRule="auto"/>
        <w:outlineLvl w:val="1"/>
        <w:rPr>
          <w:rFonts w:ascii="Arial" w:eastAsia="Times New Roman" w:hAnsi="Arial" w:cs="Arial"/>
          <w:b/>
          <w:bCs/>
          <w:color w:val="1F1F1F"/>
          <w:sz w:val="36"/>
          <w:szCs w:val="36"/>
        </w:rPr>
      </w:pPr>
      <w:r w:rsidRPr="00F233B3">
        <w:rPr>
          <w:rFonts w:ascii="Arial" w:eastAsia="Times New Roman" w:hAnsi="Arial" w:cs="Arial"/>
          <w:b/>
          <w:bCs/>
          <w:color w:val="1F1F1F"/>
          <w:sz w:val="36"/>
          <w:szCs w:val="36"/>
        </w:rPr>
        <w:t>Introduction</w:t>
      </w:r>
    </w:p>
    <w:p w:rsidR="00F233B3" w:rsidRPr="00F233B3" w:rsidRDefault="00F233B3" w:rsidP="00F233B3">
      <w:pPr>
        <w:spacing w:after="24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Movement disorder and cognitive deficit are the main symptoms of manganese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toxicity in humans (Levy and </w:t>
      </w:r>
      <w:proofErr w:type="spellStart"/>
      <w:r w:rsidRPr="00F233B3">
        <w:rPr>
          <w:rFonts w:ascii="Arial" w:eastAsia="Times New Roman" w:hAnsi="Arial" w:cs="Arial"/>
          <w:color w:val="1F1F1F"/>
          <w:sz w:val="30"/>
          <w:szCs w:val="30"/>
        </w:rPr>
        <w:t>Nassetta</w:t>
      </w:r>
      <w:proofErr w:type="spellEnd"/>
      <w:r w:rsidRPr="00F233B3">
        <w:rPr>
          <w:rFonts w:ascii="Arial" w:eastAsia="Times New Roman" w:hAnsi="Arial" w:cs="Arial"/>
          <w:color w:val="1F1F1F"/>
          <w:sz w:val="30"/>
          <w:szCs w:val="30"/>
        </w:rPr>
        <w:t xml:space="preserve">, 2003; Josephs et al., 2005; </w:t>
      </w:r>
      <w:proofErr w:type="spellStart"/>
      <w:r w:rsidRPr="00F233B3">
        <w:rPr>
          <w:rFonts w:ascii="Arial" w:eastAsia="Times New Roman" w:hAnsi="Arial" w:cs="Arial"/>
          <w:color w:val="1F1F1F"/>
          <w:sz w:val="30"/>
          <w:szCs w:val="30"/>
        </w:rPr>
        <w:t>Klos</w:t>
      </w:r>
      <w:proofErr w:type="spellEnd"/>
      <w:r w:rsidRPr="00F233B3">
        <w:rPr>
          <w:rFonts w:ascii="Arial" w:eastAsia="Times New Roman" w:hAnsi="Arial" w:cs="Arial"/>
          <w:color w:val="1F1F1F"/>
          <w:sz w:val="30"/>
          <w:szCs w:val="30"/>
        </w:rPr>
        <w:t xml:space="preserve"> et al., 2006; ATSDR, 2012), even in non-occupational settings (</w:t>
      </w:r>
      <w:proofErr w:type="spellStart"/>
      <w:r w:rsidRPr="00F233B3">
        <w:rPr>
          <w:rFonts w:ascii="Arial" w:eastAsia="Times New Roman" w:hAnsi="Arial" w:cs="Arial"/>
          <w:color w:val="1F1F1F"/>
          <w:sz w:val="30"/>
          <w:szCs w:val="30"/>
        </w:rPr>
        <w:t>Mergler</w:t>
      </w:r>
      <w:proofErr w:type="spellEnd"/>
      <w:r w:rsidRPr="00F233B3">
        <w:rPr>
          <w:rFonts w:ascii="Arial" w:eastAsia="Times New Roman" w:hAnsi="Arial" w:cs="Arial"/>
          <w:color w:val="1F1F1F"/>
          <w:sz w:val="30"/>
          <w:szCs w:val="30"/>
        </w:rPr>
        <w:t xml:space="preserve"> et al., 1999; Rodriguez-</w:t>
      </w:r>
      <w:proofErr w:type="spellStart"/>
      <w:r w:rsidRPr="00F233B3">
        <w:rPr>
          <w:rFonts w:ascii="Arial" w:eastAsia="Times New Roman" w:hAnsi="Arial" w:cs="Arial"/>
          <w:color w:val="1F1F1F"/>
          <w:sz w:val="30"/>
          <w:szCs w:val="30"/>
        </w:rPr>
        <w:t>Agudelo</w:t>
      </w:r>
      <w:proofErr w:type="spellEnd"/>
      <w:r w:rsidRPr="00F233B3">
        <w:rPr>
          <w:rFonts w:ascii="Arial" w:eastAsia="Times New Roman" w:hAnsi="Arial" w:cs="Arial"/>
          <w:color w:val="1F1F1F"/>
          <w:sz w:val="30"/>
          <w:szCs w:val="30"/>
        </w:rPr>
        <w:t xml:space="preserve"> et al., 2006; Hernandez-Bonilla et al., 2011).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accumulates in the brains of humans (</w:t>
      </w:r>
      <w:proofErr w:type="spellStart"/>
      <w:r w:rsidRPr="00F233B3">
        <w:rPr>
          <w:rFonts w:ascii="Arial" w:eastAsia="Times New Roman" w:hAnsi="Arial" w:cs="Arial"/>
          <w:color w:val="1F1F1F"/>
          <w:sz w:val="30"/>
          <w:szCs w:val="30"/>
        </w:rPr>
        <w:t>Calne</w:t>
      </w:r>
      <w:proofErr w:type="spellEnd"/>
      <w:r w:rsidRPr="00F233B3">
        <w:rPr>
          <w:rFonts w:ascii="Arial" w:eastAsia="Times New Roman" w:hAnsi="Arial" w:cs="Arial"/>
          <w:color w:val="1F1F1F"/>
          <w:sz w:val="30"/>
          <w:szCs w:val="30"/>
        </w:rPr>
        <w:t xml:space="preserve"> et al., 1994; </w:t>
      </w:r>
      <w:proofErr w:type="spellStart"/>
      <w:r w:rsidRPr="00F233B3">
        <w:rPr>
          <w:rFonts w:ascii="Arial" w:eastAsia="Times New Roman" w:hAnsi="Arial" w:cs="Arial"/>
          <w:color w:val="1F1F1F"/>
          <w:sz w:val="30"/>
          <w:szCs w:val="30"/>
        </w:rPr>
        <w:t>Mergler</w:t>
      </w:r>
      <w:proofErr w:type="spellEnd"/>
      <w:r w:rsidRPr="00F233B3">
        <w:rPr>
          <w:rFonts w:ascii="Arial" w:eastAsia="Times New Roman" w:hAnsi="Arial" w:cs="Arial"/>
          <w:color w:val="1F1F1F"/>
          <w:sz w:val="30"/>
          <w:szCs w:val="30"/>
        </w:rPr>
        <w:t xml:space="preserve">, 1999; </w:t>
      </w:r>
      <w:proofErr w:type="spellStart"/>
      <w:r w:rsidRPr="00F233B3">
        <w:rPr>
          <w:rFonts w:ascii="Arial" w:eastAsia="Times New Roman" w:hAnsi="Arial" w:cs="Arial"/>
          <w:color w:val="1F1F1F"/>
          <w:sz w:val="30"/>
          <w:szCs w:val="30"/>
        </w:rPr>
        <w:t>Aschner</w:t>
      </w:r>
      <w:proofErr w:type="spellEnd"/>
      <w:r w:rsidRPr="00F233B3">
        <w:rPr>
          <w:rFonts w:ascii="Arial" w:eastAsia="Times New Roman" w:hAnsi="Arial" w:cs="Arial"/>
          <w:color w:val="1F1F1F"/>
          <w:sz w:val="30"/>
          <w:szCs w:val="30"/>
        </w:rPr>
        <w:t xml:space="preserve">, 2000; </w:t>
      </w:r>
      <w:proofErr w:type="spellStart"/>
      <w:r w:rsidRPr="00F233B3">
        <w:rPr>
          <w:rFonts w:ascii="Arial" w:eastAsia="Times New Roman" w:hAnsi="Arial" w:cs="Arial"/>
          <w:color w:val="1F1F1F"/>
          <w:sz w:val="30"/>
          <w:szCs w:val="30"/>
        </w:rPr>
        <w:t>Aschner</w:t>
      </w:r>
      <w:proofErr w:type="spellEnd"/>
      <w:r w:rsidRPr="00F233B3">
        <w:rPr>
          <w:rFonts w:ascii="Arial" w:eastAsia="Times New Roman" w:hAnsi="Arial" w:cs="Arial"/>
          <w:color w:val="1F1F1F"/>
          <w:sz w:val="30"/>
          <w:szCs w:val="30"/>
        </w:rPr>
        <w:t xml:space="preserve"> </w:t>
      </w:r>
      <w:r w:rsidRPr="00F233B3">
        <w:rPr>
          <w:rFonts w:ascii="Arial" w:eastAsia="Times New Roman" w:hAnsi="Arial" w:cs="Arial"/>
          <w:color w:val="1F1F1F"/>
          <w:sz w:val="30"/>
          <w:szCs w:val="30"/>
        </w:rPr>
        <w:lastRenderedPageBreak/>
        <w:t>et al., 2005) and animals (</w:t>
      </w:r>
      <w:proofErr w:type="spellStart"/>
      <w:r w:rsidRPr="00F233B3">
        <w:rPr>
          <w:rFonts w:ascii="Arial" w:eastAsia="Times New Roman" w:hAnsi="Arial" w:cs="Arial"/>
          <w:color w:val="1F1F1F"/>
          <w:sz w:val="30"/>
          <w:szCs w:val="30"/>
        </w:rPr>
        <w:t>Dastur</w:t>
      </w:r>
      <w:proofErr w:type="spellEnd"/>
      <w:r w:rsidRPr="00F233B3">
        <w:rPr>
          <w:rFonts w:ascii="Arial" w:eastAsia="Times New Roman" w:hAnsi="Arial" w:cs="Arial"/>
          <w:color w:val="1F1F1F"/>
          <w:sz w:val="30"/>
          <w:szCs w:val="30"/>
        </w:rPr>
        <w:t xml:space="preserve"> et al., 1971; St-Pierre et al., 2001; </w:t>
      </w:r>
      <w:proofErr w:type="spellStart"/>
      <w:r w:rsidRPr="00F233B3">
        <w:rPr>
          <w:rFonts w:ascii="Arial" w:eastAsia="Times New Roman" w:hAnsi="Arial" w:cs="Arial"/>
          <w:color w:val="1F1F1F"/>
          <w:sz w:val="30"/>
          <w:szCs w:val="30"/>
        </w:rPr>
        <w:t>Salehi</w:t>
      </w:r>
      <w:proofErr w:type="spellEnd"/>
      <w:r w:rsidRPr="00F233B3">
        <w:rPr>
          <w:rFonts w:ascii="Arial" w:eastAsia="Times New Roman" w:hAnsi="Arial" w:cs="Arial"/>
          <w:color w:val="1F1F1F"/>
          <w:sz w:val="30"/>
          <w:szCs w:val="30"/>
        </w:rPr>
        <w:t xml:space="preserve"> et al., 2003; </w:t>
      </w:r>
      <w:proofErr w:type="spellStart"/>
      <w:r w:rsidRPr="00F233B3">
        <w:rPr>
          <w:rFonts w:ascii="Arial" w:eastAsia="Times New Roman" w:hAnsi="Arial" w:cs="Arial"/>
          <w:color w:val="1F1F1F"/>
          <w:sz w:val="30"/>
          <w:szCs w:val="30"/>
        </w:rPr>
        <w:t>Tapin</w:t>
      </w:r>
      <w:proofErr w:type="spellEnd"/>
      <w:r w:rsidRPr="00F233B3">
        <w:rPr>
          <w:rFonts w:ascii="Arial" w:eastAsia="Times New Roman" w:hAnsi="Arial" w:cs="Arial"/>
          <w:color w:val="1F1F1F"/>
          <w:sz w:val="30"/>
          <w:szCs w:val="30"/>
        </w:rPr>
        <w:t xml:space="preserve"> et al., 2006; Amir Abdul Nasir et al., 2018), damaging the dopaminergic neurons that control muscle movement (</w:t>
      </w:r>
      <w:proofErr w:type="spellStart"/>
      <w:r w:rsidRPr="00F233B3">
        <w:rPr>
          <w:rFonts w:ascii="Arial" w:eastAsia="Times New Roman" w:hAnsi="Arial" w:cs="Arial"/>
          <w:color w:val="1F1F1F"/>
          <w:sz w:val="30"/>
          <w:szCs w:val="30"/>
        </w:rPr>
        <w:t>Aschner</w:t>
      </w:r>
      <w:proofErr w:type="spellEnd"/>
      <w:r w:rsidRPr="00F233B3">
        <w:rPr>
          <w:rFonts w:ascii="Arial" w:eastAsia="Times New Roman" w:hAnsi="Arial" w:cs="Arial"/>
          <w:color w:val="1F1F1F"/>
          <w:sz w:val="30"/>
          <w:szCs w:val="30"/>
        </w:rPr>
        <w:t xml:space="preserve"> et al., 2005). Toxicity initially manifests as slowed motor speed and imbalanced posture when walking or rising (Cook et al., 1974; </w:t>
      </w:r>
      <w:proofErr w:type="spellStart"/>
      <w:r w:rsidRPr="00F233B3">
        <w:rPr>
          <w:rFonts w:ascii="Arial" w:eastAsia="Times New Roman" w:hAnsi="Arial" w:cs="Arial"/>
          <w:color w:val="1F1F1F"/>
          <w:sz w:val="30"/>
          <w:szCs w:val="30"/>
        </w:rPr>
        <w:t>Normandin</w:t>
      </w:r>
      <w:proofErr w:type="spellEnd"/>
      <w:r w:rsidRPr="00F233B3">
        <w:rPr>
          <w:rFonts w:ascii="Arial" w:eastAsia="Times New Roman" w:hAnsi="Arial" w:cs="Arial"/>
          <w:color w:val="1F1F1F"/>
          <w:sz w:val="30"/>
          <w:szCs w:val="30"/>
        </w:rPr>
        <w:t xml:space="preserve"> and Hazell, 2002; Bowler et al., 2006). As the condition worsens, individuals may also display gait disorders and impaired ability to perform rapid, alternating movements (Cook et al., 1974; </w:t>
      </w:r>
      <w:proofErr w:type="spellStart"/>
      <w:r w:rsidRPr="00F233B3">
        <w:rPr>
          <w:rFonts w:ascii="Arial" w:eastAsia="Times New Roman" w:hAnsi="Arial" w:cs="Arial"/>
          <w:color w:val="1F1F1F"/>
          <w:sz w:val="30"/>
          <w:szCs w:val="30"/>
        </w:rPr>
        <w:t>Normandin</w:t>
      </w:r>
      <w:proofErr w:type="spellEnd"/>
      <w:r w:rsidRPr="00F233B3">
        <w:rPr>
          <w:rFonts w:ascii="Arial" w:eastAsia="Times New Roman" w:hAnsi="Arial" w:cs="Arial"/>
          <w:color w:val="1F1F1F"/>
          <w:sz w:val="30"/>
          <w:szCs w:val="30"/>
        </w:rPr>
        <w:t xml:space="preserve"> and Hazell, 2002; Bowler et al., 2006).</w:t>
      </w:r>
    </w:p>
    <w:p w:rsidR="00F233B3" w:rsidRPr="00F233B3" w:rsidRDefault="00F233B3" w:rsidP="00F233B3">
      <w:pPr>
        <w:spacing w:after="24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 xml:space="preserve">In the laboratory, motor deficits have manifested in rodents and non-human primates following exposure to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of various chemical forms, doses and routes (Bonilla, 1984; Eriksson et al., 1987; </w:t>
      </w:r>
      <w:proofErr w:type="spellStart"/>
      <w:r w:rsidRPr="00F233B3">
        <w:rPr>
          <w:rFonts w:ascii="Arial" w:eastAsia="Times New Roman" w:hAnsi="Arial" w:cs="Arial"/>
          <w:color w:val="1F1F1F"/>
          <w:sz w:val="30"/>
          <w:szCs w:val="30"/>
        </w:rPr>
        <w:t>Olanow</w:t>
      </w:r>
      <w:proofErr w:type="spellEnd"/>
      <w:r w:rsidRPr="00F233B3">
        <w:rPr>
          <w:rFonts w:ascii="Arial" w:eastAsia="Times New Roman" w:hAnsi="Arial" w:cs="Arial"/>
          <w:color w:val="1F1F1F"/>
          <w:sz w:val="30"/>
          <w:szCs w:val="30"/>
        </w:rPr>
        <w:t xml:space="preserve"> et al., 1996; </w:t>
      </w:r>
      <w:proofErr w:type="spellStart"/>
      <w:r w:rsidRPr="00F233B3">
        <w:rPr>
          <w:rFonts w:ascii="Arial" w:eastAsia="Times New Roman" w:hAnsi="Arial" w:cs="Arial"/>
          <w:color w:val="1F1F1F"/>
          <w:sz w:val="30"/>
          <w:szCs w:val="30"/>
        </w:rPr>
        <w:t>Witholt</w:t>
      </w:r>
      <w:proofErr w:type="spellEnd"/>
      <w:r w:rsidRPr="00F233B3">
        <w:rPr>
          <w:rFonts w:ascii="Arial" w:eastAsia="Times New Roman" w:hAnsi="Arial" w:cs="Arial"/>
          <w:color w:val="1F1F1F"/>
          <w:sz w:val="30"/>
          <w:szCs w:val="30"/>
        </w:rPr>
        <w:t xml:space="preserve"> et al., 2000; </w:t>
      </w:r>
      <w:proofErr w:type="spellStart"/>
      <w:r w:rsidRPr="00F233B3">
        <w:rPr>
          <w:rFonts w:ascii="Arial" w:eastAsia="Times New Roman" w:hAnsi="Arial" w:cs="Arial"/>
          <w:color w:val="1F1F1F"/>
          <w:sz w:val="30"/>
          <w:szCs w:val="30"/>
        </w:rPr>
        <w:t>Normandin</w:t>
      </w:r>
      <w:proofErr w:type="spellEnd"/>
      <w:r w:rsidRPr="00F233B3">
        <w:rPr>
          <w:rFonts w:ascii="Arial" w:eastAsia="Times New Roman" w:hAnsi="Arial" w:cs="Arial"/>
          <w:color w:val="1F1F1F"/>
          <w:sz w:val="30"/>
          <w:szCs w:val="30"/>
        </w:rPr>
        <w:t xml:space="preserve"> et al., 2004).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accumulates in the brain of rats, leading to hyperactivity (St-Pierre et al., 2001; </w:t>
      </w:r>
      <w:proofErr w:type="spellStart"/>
      <w:r w:rsidRPr="00F233B3">
        <w:rPr>
          <w:rFonts w:ascii="Arial" w:eastAsia="Times New Roman" w:hAnsi="Arial" w:cs="Arial"/>
          <w:color w:val="1F1F1F"/>
          <w:sz w:val="30"/>
          <w:szCs w:val="30"/>
        </w:rPr>
        <w:t>Salehi</w:t>
      </w:r>
      <w:proofErr w:type="spellEnd"/>
      <w:r w:rsidRPr="00F233B3">
        <w:rPr>
          <w:rFonts w:ascii="Arial" w:eastAsia="Times New Roman" w:hAnsi="Arial" w:cs="Arial"/>
          <w:color w:val="1F1F1F"/>
          <w:sz w:val="30"/>
          <w:szCs w:val="30"/>
        </w:rPr>
        <w:t xml:space="preserve"> et al., 2003; </w:t>
      </w:r>
      <w:proofErr w:type="spellStart"/>
      <w:r w:rsidRPr="00F233B3">
        <w:rPr>
          <w:rFonts w:ascii="Arial" w:eastAsia="Times New Roman" w:hAnsi="Arial" w:cs="Arial"/>
          <w:color w:val="1F1F1F"/>
          <w:sz w:val="30"/>
          <w:szCs w:val="30"/>
        </w:rPr>
        <w:t>Tapin</w:t>
      </w:r>
      <w:proofErr w:type="spellEnd"/>
      <w:r w:rsidRPr="00F233B3">
        <w:rPr>
          <w:rFonts w:ascii="Arial" w:eastAsia="Times New Roman" w:hAnsi="Arial" w:cs="Arial"/>
          <w:color w:val="1F1F1F"/>
          <w:sz w:val="30"/>
          <w:szCs w:val="30"/>
        </w:rPr>
        <w:t xml:space="preserve"> et al., 2006), decreased locomotor activity, increased gait abnormalities, and impairment of the ability to traverse a balance beam (</w:t>
      </w:r>
      <w:proofErr w:type="spellStart"/>
      <w:r w:rsidRPr="00F233B3">
        <w:rPr>
          <w:rFonts w:ascii="Arial" w:eastAsia="Times New Roman" w:hAnsi="Arial" w:cs="Arial"/>
          <w:color w:val="1F1F1F"/>
          <w:sz w:val="30"/>
          <w:szCs w:val="30"/>
        </w:rPr>
        <w:t>Witholt</w:t>
      </w:r>
      <w:proofErr w:type="spellEnd"/>
      <w:r w:rsidRPr="00F233B3">
        <w:rPr>
          <w:rFonts w:ascii="Arial" w:eastAsia="Times New Roman" w:hAnsi="Arial" w:cs="Arial"/>
          <w:color w:val="1F1F1F"/>
          <w:sz w:val="30"/>
          <w:szCs w:val="30"/>
        </w:rPr>
        <w:t xml:space="preserve"> et al., 2000). Although clear evidence exists for negative impacts of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on motor function of animals in controlled laboratory settings, to our knowledge no studies have explored how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affects the motor function of animals in natural populations. Movement plays a critical role in an animal's interactions with competitors, mates, predators, and prey, and therefore is central to reproductive success and survival (</w:t>
      </w:r>
      <w:proofErr w:type="spellStart"/>
      <w:r w:rsidRPr="00F233B3">
        <w:rPr>
          <w:rFonts w:ascii="Arial" w:eastAsia="Times New Roman" w:hAnsi="Arial" w:cs="Arial"/>
          <w:color w:val="1F1F1F"/>
          <w:sz w:val="30"/>
          <w:szCs w:val="30"/>
        </w:rPr>
        <w:t>Biewener</w:t>
      </w:r>
      <w:proofErr w:type="spellEnd"/>
      <w:r w:rsidRPr="00F233B3">
        <w:rPr>
          <w:rFonts w:ascii="Arial" w:eastAsia="Times New Roman" w:hAnsi="Arial" w:cs="Arial"/>
          <w:color w:val="1F1F1F"/>
          <w:sz w:val="30"/>
          <w:szCs w:val="30"/>
        </w:rPr>
        <w:t xml:space="preserve">, 2003; </w:t>
      </w:r>
      <w:proofErr w:type="spellStart"/>
      <w:r w:rsidRPr="00F233B3">
        <w:rPr>
          <w:rFonts w:ascii="Arial" w:eastAsia="Times New Roman" w:hAnsi="Arial" w:cs="Arial"/>
          <w:color w:val="1F1F1F"/>
          <w:sz w:val="30"/>
          <w:szCs w:val="30"/>
        </w:rPr>
        <w:t>Husak</w:t>
      </w:r>
      <w:proofErr w:type="spellEnd"/>
      <w:r w:rsidRPr="00F233B3">
        <w:rPr>
          <w:rFonts w:ascii="Arial" w:eastAsia="Times New Roman" w:hAnsi="Arial" w:cs="Arial"/>
          <w:color w:val="1F1F1F"/>
          <w:sz w:val="30"/>
          <w:szCs w:val="30"/>
        </w:rPr>
        <w:t xml:space="preserve"> and Fox, 2006; </w:t>
      </w:r>
      <w:proofErr w:type="spellStart"/>
      <w:r w:rsidRPr="00F233B3">
        <w:rPr>
          <w:rFonts w:ascii="Arial" w:eastAsia="Times New Roman" w:hAnsi="Arial" w:cs="Arial"/>
          <w:color w:val="1F1F1F"/>
          <w:sz w:val="30"/>
          <w:szCs w:val="30"/>
        </w:rPr>
        <w:t>Husak</w:t>
      </w:r>
      <w:proofErr w:type="spellEnd"/>
      <w:r w:rsidRPr="00F233B3">
        <w:rPr>
          <w:rFonts w:ascii="Arial" w:eastAsia="Times New Roman" w:hAnsi="Arial" w:cs="Arial"/>
          <w:color w:val="1F1F1F"/>
          <w:sz w:val="30"/>
          <w:szCs w:val="30"/>
        </w:rPr>
        <w:t xml:space="preserve"> et al., 2006; Wilson et al., 2007; Nathan et al., 2008; Clark and </w:t>
      </w:r>
      <w:proofErr w:type="spellStart"/>
      <w:r w:rsidRPr="00F233B3">
        <w:rPr>
          <w:rFonts w:ascii="Arial" w:eastAsia="Times New Roman" w:hAnsi="Arial" w:cs="Arial"/>
          <w:color w:val="1F1F1F"/>
          <w:sz w:val="30"/>
          <w:szCs w:val="30"/>
        </w:rPr>
        <w:t>Higham</w:t>
      </w:r>
      <w:proofErr w:type="spellEnd"/>
      <w:r w:rsidRPr="00F233B3">
        <w:rPr>
          <w:rFonts w:ascii="Arial" w:eastAsia="Times New Roman" w:hAnsi="Arial" w:cs="Arial"/>
          <w:color w:val="1F1F1F"/>
          <w:sz w:val="30"/>
          <w:szCs w:val="30"/>
        </w:rPr>
        <w:t>, 2011). Exposure to contaminants that impact an animal's motor performance is likely to affect reproductive success and population viability, even if the contaminant does not directly cause mortality (</w:t>
      </w:r>
      <w:proofErr w:type="spellStart"/>
      <w:r w:rsidRPr="00F233B3">
        <w:rPr>
          <w:rFonts w:ascii="Arial" w:eastAsia="Times New Roman" w:hAnsi="Arial" w:cs="Arial"/>
          <w:color w:val="1F1F1F"/>
          <w:sz w:val="30"/>
          <w:szCs w:val="30"/>
        </w:rPr>
        <w:t>Faimali</w:t>
      </w:r>
      <w:proofErr w:type="spellEnd"/>
      <w:r w:rsidRPr="00F233B3">
        <w:rPr>
          <w:rFonts w:ascii="Arial" w:eastAsia="Times New Roman" w:hAnsi="Arial" w:cs="Arial"/>
          <w:color w:val="1F1F1F"/>
          <w:sz w:val="30"/>
          <w:szCs w:val="30"/>
        </w:rPr>
        <w:t xml:space="preserve"> et al., 2006).</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 xml:space="preserve">Groote Eylandt, located in the Gulf of Carpentaria, Australia, is an Indigenous Protected Area and owned by the </w:t>
      </w:r>
      <w:proofErr w:type="spellStart"/>
      <w:r w:rsidRPr="00F233B3">
        <w:rPr>
          <w:rFonts w:ascii="Arial" w:eastAsia="Times New Roman" w:hAnsi="Arial" w:cs="Arial"/>
          <w:color w:val="1F1F1F"/>
          <w:sz w:val="30"/>
          <w:szCs w:val="30"/>
        </w:rPr>
        <w:t>Anindilyakwan</w:t>
      </w:r>
      <w:proofErr w:type="spellEnd"/>
      <w:r w:rsidRPr="00F233B3">
        <w:rPr>
          <w:rFonts w:ascii="Arial" w:eastAsia="Times New Roman" w:hAnsi="Arial" w:cs="Arial"/>
          <w:color w:val="1F1F1F"/>
          <w:sz w:val="30"/>
          <w:szCs w:val="30"/>
        </w:rPr>
        <w:t xml:space="preserve"> people. It </w:t>
      </w:r>
      <w:r w:rsidRPr="00F233B3">
        <w:rPr>
          <w:rFonts w:ascii="Arial" w:eastAsia="Times New Roman" w:hAnsi="Arial" w:cs="Arial"/>
          <w:color w:val="1F1F1F"/>
          <w:sz w:val="30"/>
          <w:szCs w:val="30"/>
        </w:rPr>
        <w:lastRenderedPageBreak/>
        <w:t>is a site of International Conservation Significance, with 12 threatened and endangered vertebrate species including the northern quoll (</w:t>
      </w:r>
      <w:proofErr w:type="spellStart"/>
      <w:r w:rsidRPr="00F233B3">
        <w:rPr>
          <w:rFonts w:ascii="Arial" w:eastAsia="Times New Roman" w:hAnsi="Arial" w:cs="Arial"/>
          <w:i/>
          <w:iCs/>
          <w:color w:val="1F1F1F"/>
          <w:sz w:val="30"/>
          <w:szCs w:val="30"/>
        </w:rPr>
        <w:t>Dasyurus</w:t>
      </w:r>
      <w:proofErr w:type="spellEnd"/>
      <w:r w:rsidRPr="00F233B3">
        <w:rPr>
          <w:rFonts w:ascii="Arial" w:eastAsia="Times New Roman" w:hAnsi="Arial" w:cs="Arial"/>
          <w:i/>
          <w:iCs/>
          <w:color w:val="1F1F1F"/>
          <w:sz w:val="30"/>
          <w:szCs w:val="30"/>
        </w:rPr>
        <w:t xml:space="preserve"> </w:t>
      </w:r>
      <w:proofErr w:type="spellStart"/>
      <w:r w:rsidRPr="00F233B3">
        <w:rPr>
          <w:rFonts w:ascii="Arial" w:eastAsia="Times New Roman" w:hAnsi="Arial" w:cs="Arial"/>
          <w:i/>
          <w:iCs/>
          <w:color w:val="1F1F1F"/>
          <w:sz w:val="30"/>
          <w:szCs w:val="30"/>
        </w:rPr>
        <w:t>hallucatus</w:t>
      </w:r>
      <w:proofErr w:type="spellEnd"/>
      <w:r w:rsidRPr="00F233B3">
        <w:rPr>
          <w:rFonts w:ascii="Arial" w:eastAsia="Times New Roman" w:hAnsi="Arial" w:cs="Arial"/>
          <w:color w:val="1F1F1F"/>
          <w:sz w:val="30"/>
          <w:szCs w:val="30"/>
        </w:rPr>
        <w:t xml:space="preserve">) (ALC, 2014; DOE, 2014). This island is also the site of one of the largest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ore producers in the world (South32 2014). The Groote Eylandt Mining Company (GEMCO, a BHP Billiton subsidiary) has operated since 1964 and produces 3–4 million </w:t>
      </w:r>
      <w:proofErr w:type="spellStart"/>
      <w:r w:rsidRPr="00F233B3">
        <w:rPr>
          <w:rFonts w:ascii="Arial" w:eastAsia="Times New Roman" w:hAnsi="Arial" w:cs="Arial"/>
          <w:color w:val="1F1F1F"/>
          <w:sz w:val="30"/>
          <w:szCs w:val="30"/>
        </w:rPr>
        <w:t>tonnes</w:t>
      </w:r>
      <w:proofErr w:type="spellEnd"/>
      <w:r w:rsidRPr="00F233B3">
        <w:rPr>
          <w:rFonts w:ascii="Arial" w:eastAsia="Times New Roman" w:hAnsi="Arial" w:cs="Arial"/>
          <w:color w:val="1F1F1F"/>
          <w:sz w:val="30"/>
          <w:szCs w:val="30"/>
        </w:rPr>
        <w:t xml:space="preserve"> of ore annually (South32, 2014; USGS, 2016).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is extracted from open pits and crushed onsite before it is transported in open trailers to the port for open-air storage and shipping, with vast quantities of ore dust liberated into the environment during processing. Fine, air-borne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dust in the respirable size range occurs on Groote Eylandt at levels exceeding international recommendations, even 20 km from the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extraction, processing, and storage facilities (Amir Abdul Nasir et al., 2018).</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 xml:space="preserve">Recently, we found that northern quolls living near mining sites on Groote Eylandt accumulate substantial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within their hair, testes and two brain regions, the neocortex and cerebellum (Amir Abdul Nasir et al., 2018). Because the neocortex and cerebellum are responsible for sensory perception and motor function, respectively (Nelson and </w:t>
      </w:r>
      <w:proofErr w:type="spellStart"/>
      <w:r w:rsidRPr="00F233B3">
        <w:rPr>
          <w:rFonts w:ascii="Arial" w:eastAsia="Times New Roman" w:hAnsi="Arial" w:cs="Arial"/>
          <w:color w:val="1F1F1F"/>
          <w:sz w:val="30"/>
          <w:szCs w:val="30"/>
        </w:rPr>
        <w:t>Armati</w:t>
      </w:r>
      <w:proofErr w:type="spellEnd"/>
      <w:r w:rsidRPr="00F233B3">
        <w:rPr>
          <w:rFonts w:ascii="Arial" w:eastAsia="Times New Roman" w:hAnsi="Arial" w:cs="Arial"/>
          <w:color w:val="1F1F1F"/>
          <w:sz w:val="30"/>
          <w:szCs w:val="30"/>
        </w:rPr>
        <w:t xml:space="preserve">, 2006), accumulation of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in these brain regions could impair sensory and motor functions of quolls. Impairment of these traits by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may diminish the ability of quolls and other wildlife to perform tasks related to reproduction and survival. Here, we examine how chronic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exposure affects the locomotor function of northern quolls on Groote Eylandt. Northern quolls are a semi-arboreal predatory species, spending time navigating both arboreal and terrestrial substrates. In these complex habitat types, quolls flee from predators (e.g., snakes, raptors and dingoes [</w:t>
      </w:r>
      <w:proofErr w:type="spellStart"/>
      <w:r w:rsidRPr="00F233B3">
        <w:rPr>
          <w:rFonts w:ascii="Arial" w:eastAsia="Times New Roman" w:hAnsi="Arial" w:cs="Arial"/>
          <w:i/>
          <w:iCs/>
          <w:color w:val="1F1F1F"/>
          <w:sz w:val="30"/>
          <w:szCs w:val="30"/>
        </w:rPr>
        <w:t>Canis</w:t>
      </w:r>
      <w:proofErr w:type="spellEnd"/>
      <w:r w:rsidRPr="00F233B3">
        <w:rPr>
          <w:rFonts w:ascii="Arial" w:eastAsia="Times New Roman" w:hAnsi="Arial" w:cs="Arial"/>
          <w:i/>
          <w:iCs/>
          <w:color w:val="1F1F1F"/>
          <w:sz w:val="30"/>
          <w:szCs w:val="30"/>
        </w:rPr>
        <w:t xml:space="preserve"> lupus dingo</w:t>
      </w:r>
      <w:r w:rsidRPr="00F233B3">
        <w:rPr>
          <w:rFonts w:ascii="Arial" w:eastAsia="Times New Roman" w:hAnsi="Arial" w:cs="Arial"/>
          <w:color w:val="1F1F1F"/>
          <w:sz w:val="30"/>
          <w:szCs w:val="30"/>
        </w:rPr>
        <w:t xml:space="preserve">]) and chase after prey (e.g., insects, small mammals, reptiles); both require optimum motor function and strategy. We predicted that quolls exposed to higher levels of environmental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from mining operations </w:t>
      </w:r>
      <w:r w:rsidRPr="00F233B3">
        <w:rPr>
          <w:rFonts w:ascii="Arial" w:eastAsia="Times New Roman" w:hAnsi="Arial" w:cs="Arial"/>
          <w:color w:val="1F1F1F"/>
          <w:sz w:val="30"/>
          <w:szCs w:val="30"/>
        </w:rPr>
        <w:lastRenderedPageBreak/>
        <w:t xml:space="preserve">would exhibit decreases in their performance of the ecologically relevant motor tasks: (1) maximum straight-line sprint speed, (2) </w:t>
      </w:r>
      <w:proofErr w:type="spellStart"/>
      <w:r w:rsidRPr="00F233B3">
        <w:rPr>
          <w:rFonts w:ascii="Arial" w:eastAsia="Times New Roman" w:hAnsi="Arial" w:cs="Arial"/>
          <w:color w:val="1F1F1F"/>
          <w:sz w:val="30"/>
          <w:szCs w:val="30"/>
        </w:rPr>
        <w:t>manoeuvrability</w:t>
      </w:r>
      <w:proofErr w:type="spellEnd"/>
      <w:r w:rsidRPr="00F233B3">
        <w:rPr>
          <w:rFonts w:ascii="Arial" w:eastAsia="Times New Roman" w:hAnsi="Arial" w:cs="Arial"/>
          <w:color w:val="1F1F1F"/>
          <w:sz w:val="30"/>
          <w:szCs w:val="30"/>
        </w:rPr>
        <w:t xml:space="preserve"> around a tight corner, and (3) motor control while running along a narrow beam. We also predicted that quolls exposed to higher levels of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were more likely to make mistakes (i.e. slip or crash) while performing the </w:t>
      </w:r>
      <w:proofErr w:type="spellStart"/>
      <w:r w:rsidRPr="00F233B3">
        <w:rPr>
          <w:rFonts w:ascii="Arial" w:eastAsia="Times New Roman" w:hAnsi="Arial" w:cs="Arial"/>
          <w:color w:val="1F1F1F"/>
          <w:sz w:val="30"/>
          <w:szCs w:val="30"/>
        </w:rPr>
        <w:t>manoeuvrability</w:t>
      </w:r>
      <w:proofErr w:type="spellEnd"/>
      <w:r w:rsidRPr="00F233B3">
        <w:rPr>
          <w:rFonts w:ascii="Arial" w:eastAsia="Times New Roman" w:hAnsi="Arial" w:cs="Arial"/>
          <w:color w:val="1F1F1F"/>
          <w:sz w:val="30"/>
          <w:szCs w:val="30"/>
        </w:rPr>
        <w:t xml:space="preserve"> and motor controls tasks.</w:t>
      </w:r>
    </w:p>
    <w:p w:rsidR="00F233B3" w:rsidRPr="00F233B3" w:rsidRDefault="00F233B3" w:rsidP="00F233B3">
      <w:pPr>
        <w:spacing w:before="100" w:beforeAutospacing="1" w:after="100" w:afterAutospacing="1" w:line="240" w:lineRule="auto"/>
        <w:outlineLvl w:val="1"/>
        <w:rPr>
          <w:rFonts w:ascii="Arial" w:eastAsia="Times New Roman" w:hAnsi="Arial" w:cs="Arial"/>
          <w:b/>
          <w:bCs/>
          <w:color w:val="1F1F1F"/>
          <w:sz w:val="36"/>
          <w:szCs w:val="36"/>
        </w:rPr>
      </w:pPr>
      <w:r w:rsidRPr="00F233B3">
        <w:rPr>
          <w:rFonts w:ascii="Arial" w:eastAsia="Times New Roman" w:hAnsi="Arial" w:cs="Arial"/>
          <w:b/>
          <w:bCs/>
          <w:color w:val="1F1F1F"/>
          <w:sz w:val="36"/>
          <w:szCs w:val="36"/>
        </w:rPr>
        <w:t>Section snippets</w:t>
      </w:r>
    </w:p>
    <w:p w:rsidR="00F233B3" w:rsidRPr="00F233B3" w:rsidRDefault="00F233B3" w:rsidP="00F233B3">
      <w:pPr>
        <w:spacing w:before="100" w:beforeAutospacing="1" w:after="100" w:afterAutospacing="1" w:line="240" w:lineRule="auto"/>
        <w:outlineLvl w:val="1"/>
        <w:rPr>
          <w:rFonts w:ascii="Arial" w:eastAsia="Times New Roman" w:hAnsi="Arial" w:cs="Arial"/>
          <w:b/>
          <w:bCs/>
          <w:color w:val="1F1F1F"/>
          <w:sz w:val="36"/>
          <w:szCs w:val="36"/>
        </w:rPr>
      </w:pPr>
      <w:r w:rsidRPr="00F233B3">
        <w:rPr>
          <w:rFonts w:ascii="Arial" w:eastAsia="Times New Roman" w:hAnsi="Arial" w:cs="Arial"/>
          <w:b/>
          <w:bCs/>
          <w:color w:val="1F1F1F"/>
          <w:sz w:val="36"/>
          <w:szCs w:val="36"/>
        </w:rPr>
        <w:t>Field and laboratory procedures</w:t>
      </w:r>
    </w:p>
    <w:p w:rsidR="00F233B3" w:rsidRPr="00F233B3" w:rsidRDefault="00F233B3" w:rsidP="00F233B3">
      <w:pPr>
        <w:spacing w:after="24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 xml:space="preserve">We trapped northern quolls in May–September 2014 during three separate dry-season periods: pre-breeding (weeks 20–25), breeding (weeks 28–30) and post-breeding (weeks 33–37). The breeding season was assumed to have started when trapped female quolls began showing breeding scars, which are caused by male aggression during copulation. We trapped at seven sites proximate to mining sites where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is extracted and crushed, and the port, where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is stored in open-air prior to shipping. We also</w:t>
      </w:r>
    </w:p>
    <w:p w:rsidR="00F233B3" w:rsidRPr="00F233B3" w:rsidRDefault="00F233B3" w:rsidP="00F233B3">
      <w:pPr>
        <w:spacing w:before="100" w:beforeAutospacing="1" w:after="100" w:afterAutospacing="1" w:line="240" w:lineRule="auto"/>
        <w:outlineLvl w:val="1"/>
        <w:rPr>
          <w:rFonts w:ascii="Arial" w:eastAsia="Times New Roman" w:hAnsi="Arial" w:cs="Arial"/>
          <w:b/>
          <w:bCs/>
          <w:color w:val="1F1F1F"/>
          <w:sz w:val="36"/>
          <w:szCs w:val="36"/>
        </w:rPr>
      </w:pPr>
      <w:r w:rsidRPr="00F233B3">
        <w:rPr>
          <w:rFonts w:ascii="Arial" w:eastAsia="Times New Roman" w:hAnsi="Arial" w:cs="Arial"/>
          <w:b/>
          <w:bCs/>
          <w:color w:val="1F1F1F"/>
          <w:sz w:val="36"/>
          <w:szCs w:val="36"/>
        </w:rPr>
        <w:t>Maximum sprint speed</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Maximum sprint speed (n = 128) differed significantly between seasons in the most parsimonious sub-models that included PC2</w:t>
      </w:r>
      <w:r w:rsidRPr="00F233B3">
        <w:rPr>
          <w:rFonts w:ascii="Arial" w:eastAsia="Times New Roman" w:hAnsi="Arial" w:cs="Arial"/>
          <w:color w:val="1F1F1F"/>
          <w:sz w:val="18"/>
          <w:szCs w:val="18"/>
          <w:vertAlign w:val="subscript"/>
        </w:rPr>
        <w:t>ElementLoad</w:t>
      </w:r>
      <w:r w:rsidRPr="00F233B3">
        <w:rPr>
          <w:rFonts w:ascii="Arial" w:eastAsia="Times New Roman" w:hAnsi="Arial" w:cs="Arial"/>
          <w:color w:val="1F1F1F"/>
          <w:sz w:val="30"/>
          <w:szCs w:val="30"/>
        </w:rPr>
        <w:t> (0.06 </w:t>
      </w:r>
      <w:proofErr w:type="spellStart"/>
      <w:r w:rsidRPr="00F233B3">
        <w:rPr>
          <w:rFonts w:ascii="Arial" w:eastAsia="Times New Roman" w:hAnsi="Arial" w:cs="Arial"/>
          <w:i/>
          <w:iCs/>
          <w:color w:val="1F1F1F"/>
          <w:sz w:val="30"/>
          <w:szCs w:val="30"/>
        </w:rPr>
        <w:t>w</w:t>
      </w:r>
      <w:r w:rsidRPr="00F233B3">
        <w:rPr>
          <w:rFonts w:ascii="Arial" w:eastAsia="Times New Roman" w:hAnsi="Arial" w:cs="Arial"/>
          <w:i/>
          <w:iCs/>
          <w:color w:val="1F1F1F"/>
          <w:sz w:val="18"/>
          <w:szCs w:val="18"/>
          <w:vertAlign w:val="subscript"/>
        </w:rPr>
        <w:t>i</w:t>
      </w:r>
      <w:proofErr w:type="spellEnd"/>
      <w:r w:rsidRPr="00F233B3">
        <w:rPr>
          <w:rFonts w:ascii="Arial" w:eastAsia="Times New Roman" w:hAnsi="Arial" w:cs="Arial"/>
          <w:color w:val="1F1F1F"/>
          <w:sz w:val="30"/>
          <w:szCs w:val="30"/>
        </w:rPr>
        <w:t>, </w:t>
      </w:r>
      <w:proofErr w:type="gramStart"/>
      <w:r w:rsidRPr="00F233B3">
        <w:rPr>
          <w:rFonts w:ascii="Arial" w:eastAsia="Times New Roman" w:hAnsi="Arial" w:cs="Arial"/>
          <w:i/>
          <w:iCs/>
          <w:color w:val="1F1F1F"/>
          <w:sz w:val="30"/>
          <w:szCs w:val="30"/>
        </w:rPr>
        <w:t>F</w:t>
      </w:r>
      <w:r w:rsidRPr="00F233B3">
        <w:rPr>
          <w:rFonts w:ascii="Arial" w:eastAsia="Times New Roman" w:hAnsi="Arial" w:cs="Arial"/>
          <w:color w:val="1F1F1F"/>
          <w:sz w:val="18"/>
          <w:szCs w:val="18"/>
          <w:vertAlign w:val="subscript"/>
        </w:rPr>
        <w:t>(</w:t>
      </w:r>
      <w:proofErr w:type="gramEnd"/>
      <w:r w:rsidRPr="00F233B3">
        <w:rPr>
          <w:rFonts w:ascii="Arial" w:eastAsia="Times New Roman" w:hAnsi="Arial" w:cs="Arial"/>
          <w:color w:val="1F1F1F"/>
          <w:sz w:val="18"/>
          <w:szCs w:val="18"/>
          <w:vertAlign w:val="subscript"/>
        </w:rPr>
        <w:t>2,124)</w:t>
      </w:r>
      <w:r w:rsidRPr="00F233B3">
        <w:rPr>
          <w:rFonts w:ascii="Arial" w:eastAsia="Times New Roman" w:hAnsi="Arial" w:cs="Arial"/>
          <w:color w:val="1F1F1F"/>
          <w:sz w:val="30"/>
          <w:szCs w:val="30"/>
        </w:rPr>
        <w:t> = 3.231, </w:t>
      </w:r>
      <w:r w:rsidRPr="00F233B3">
        <w:rPr>
          <w:rFonts w:ascii="Arial" w:eastAsia="Times New Roman" w:hAnsi="Arial" w:cs="Arial"/>
          <w:i/>
          <w:iCs/>
          <w:color w:val="1F1F1F"/>
          <w:sz w:val="30"/>
          <w:szCs w:val="30"/>
        </w:rPr>
        <w:t>p</w:t>
      </w:r>
      <w:r w:rsidRPr="00F233B3">
        <w:rPr>
          <w:rFonts w:ascii="Arial" w:eastAsia="Times New Roman" w:hAnsi="Arial" w:cs="Arial"/>
          <w:color w:val="1F1F1F"/>
          <w:sz w:val="30"/>
          <w:szCs w:val="30"/>
        </w:rPr>
        <w:t> = 0.043) and hair[</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(0.06 </w:t>
      </w:r>
      <w:proofErr w:type="spellStart"/>
      <w:r w:rsidRPr="00F233B3">
        <w:rPr>
          <w:rFonts w:ascii="Arial" w:eastAsia="Times New Roman" w:hAnsi="Arial" w:cs="Arial"/>
          <w:i/>
          <w:iCs/>
          <w:color w:val="1F1F1F"/>
          <w:sz w:val="30"/>
          <w:szCs w:val="30"/>
        </w:rPr>
        <w:t>w</w:t>
      </w:r>
      <w:r w:rsidRPr="00F233B3">
        <w:rPr>
          <w:rFonts w:ascii="Arial" w:eastAsia="Times New Roman" w:hAnsi="Arial" w:cs="Arial"/>
          <w:i/>
          <w:iCs/>
          <w:color w:val="1F1F1F"/>
          <w:sz w:val="18"/>
          <w:szCs w:val="18"/>
          <w:vertAlign w:val="subscript"/>
        </w:rPr>
        <w:t>i</w:t>
      </w:r>
      <w:proofErr w:type="spellEnd"/>
      <w:r w:rsidRPr="00F233B3">
        <w:rPr>
          <w:rFonts w:ascii="Arial" w:eastAsia="Times New Roman" w:hAnsi="Arial" w:cs="Arial"/>
          <w:color w:val="1F1F1F"/>
          <w:sz w:val="30"/>
          <w:szCs w:val="30"/>
        </w:rPr>
        <w:t>, </w:t>
      </w:r>
      <w:r w:rsidRPr="00F233B3">
        <w:rPr>
          <w:rFonts w:ascii="Arial" w:eastAsia="Times New Roman" w:hAnsi="Arial" w:cs="Arial"/>
          <w:i/>
          <w:iCs/>
          <w:color w:val="1F1F1F"/>
          <w:sz w:val="30"/>
          <w:szCs w:val="30"/>
        </w:rPr>
        <w:t>F</w:t>
      </w:r>
      <w:r w:rsidRPr="00F233B3">
        <w:rPr>
          <w:rFonts w:ascii="Arial" w:eastAsia="Times New Roman" w:hAnsi="Arial" w:cs="Arial"/>
          <w:color w:val="1F1F1F"/>
          <w:sz w:val="18"/>
          <w:szCs w:val="18"/>
          <w:vertAlign w:val="subscript"/>
        </w:rPr>
        <w:t>(2,124)</w:t>
      </w:r>
      <w:r w:rsidRPr="00F233B3">
        <w:rPr>
          <w:rFonts w:ascii="Arial" w:eastAsia="Times New Roman" w:hAnsi="Arial" w:cs="Arial"/>
          <w:color w:val="1F1F1F"/>
          <w:sz w:val="30"/>
          <w:szCs w:val="30"/>
        </w:rPr>
        <w:t> = 3.838, </w:t>
      </w:r>
      <w:r w:rsidRPr="00F233B3">
        <w:rPr>
          <w:rFonts w:ascii="Arial" w:eastAsia="Times New Roman" w:hAnsi="Arial" w:cs="Arial"/>
          <w:i/>
          <w:iCs/>
          <w:color w:val="1F1F1F"/>
          <w:sz w:val="30"/>
          <w:szCs w:val="30"/>
        </w:rPr>
        <w:t>p</w:t>
      </w:r>
      <w:r w:rsidRPr="00F233B3">
        <w:rPr>
          <w:rFonts w:ascii="Arial" w:eastAsia="Times New Roman" w:hAnsi="Arial" w:cs="Arial"/>
          <w:color w:val="1F1F1F"/>
          <w:sz w:val="30"/>
          <w:szCs w:val="30"/>
        </w:rPr>
        <w:t> = 0.024), though it did not show a direct, significant relationship with either PC2</w:t>
      </w:r>
      <w:r w:rsidRPr="00F233B3">
        <w:rPr>
          <w:rFonts w:ascii="Arial" w:eastAsia="Times New Roman" w:hAnsi="Arial" w:cs="Arial"/>
          <w:color w:val="1F1F1F"/>
          <w:sz w:val="18"/>
          <w:szCs w:val="18"/>
          <w:vertAlign w:val="subscript"/>
        </w:rPr>
        <w:t>ElementLoad</w:t>
      </w:r>
      <w:r w:rsidRPr="00F233B3">
        <w:rPr>
          <w:rFonts w:ascii="Arial" w:eastAsia="Times New Roman" w:hAnsi="Arial" w:cs="Arial"/>
          <w:color w:val="1F1F1F"/>
          <w:sz w:val="30"/>
          <w:szCs w:val="30"/>
        </w:rPr>
        <w:t> or hair[</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(Table S1 (A)). Maximum sprint speed did not differ between sexes (n = 65 females, 63 males; </w:t>
      </w:r>
      <w:r w:rsidRPr="00F233B3">
        <w:rPr>
          <w:rFonts w:ascii="Arial" w:eastAsia="Times New Roman" w:hAnsi="Arial" w:cs="Arial"/>
          <w:i/>
          <w:iCs/>
          <w:color w:val="1F1F1F"/>
          <w:sz w:val="30"/>
          <w:szCs w:val="30"/>
        </w:rPr>
        <w:t>p</w:t>
      </w:r>
      <w:r w:rsidRPr="00F233B3">
        <w:rPr>
          <w:rFonts w:ascii="Arial" w:eastAsia="Times New Roman" w:hAnsi="Arial" w:cs="Arial"/>
          <w:color w:val="1F1F1F"/>
          <w:sz w:val="30"/>
          <w:szCs w:val="30"/>
        </w:rPr>
        <w:t> &gt; 0.05; one-way ANOVA) but was significantly lower in post-breeding than in</w:t>
      </w:r>
    </w:p>
    <w:p w:rsidR="00F233B3" w:rsidRPr="00F233B3" w:rsidRDefault="00F233B3" w:rsidP="00F233B3">
      <w:pPr>
        <w:spacing w:before="100" w:beforeAutospacing="1" w:after="100" w:afterAutospacing="1" w:line="240" w:lineRule="auto"/>
        <w:outlineLvl w:val="1"/>
        <w:rPr>
          <w:rFonts w:ascii="Arial" w:eastAsia="Times New Roman" w:hAnsi="Arial" w:cs="Arial"/>
          <w:b/>
          <w:bCs/>
          <w:color w:val="1F1F1F"/>
          <w:sz w:val="36"/>
          <w:szCs w:val="36"/>
        </w:rPr>
      </w:pPr>
      <w:r w:rsidRPr="00F233B3">
        <w:rPr>
          <w:rFonts w:ascii="Arial" w:eastAsia="Times New Roman" w:hAnsi="Arial" w:cs="Arial"/>
          <w:b/>
          <w:bCs/>
          <w:color w:val="1F1F1F"/>
          <w:sz w:val="36"/>
          <w:szCs w:val="36"/>
        </w:rPr>
        <w:t>Discussion</w:t>
      </w:r>
    </w:p>
    <w:p w:rsidR="00F233B3" w:rsidRPr="00F233B3" w:rsidRDefault="00F233B3" w:rsidP="00F233B3">
      <w:pPr>
        <w:spacing w:after="24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lastRenderedPageBreak/>
        <w:t xml:space="preserve">The neurological effects of elevated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exposure have been extensively studied in humans and laboratory animals, but the extent to which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toxicity affects wildlife in their natural habitat remains largely unknown. We assessed how the motor function of wild northern quolls was affected by exposure to chronic environmental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as estimated using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concentration in their hair. Because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ore excavation and processing releases fine dust containing a variety of elements, including other toxic</w:t>
      </w:r>
    </w:p>
    <w:p w:rsidR="00F233B3" w:rsidRPr="00F233B3" w:rsidRDefault="00F233B3" w:rsidP="00F233B3">
      <w:pPr>
        <w:spacing w:before="100" w:beforeAutospacing="1" w:after="100" w:afterAutospacing="1" w:line="240" w:lineRule="auto"/>
        <w:outlineLvl w:val="1"/>
        <w:rPr>
          <w:rFonts w:ascii="Arial" w:eastAsia="Times New Roman" w:hAnsi="Arial" w:cs="Arial"/>
          <w:b/>
          <w:bCs/>
          <w:color w:val="1F1F1F"/>
          <w:sz w:val="36"/>
          <w:szCs w:val="36"/>
        </w:rPr>
      </w:pPr>
      <w:r w:rsidRPr="00F233B3">
        <w:rPr>
          <w:rFonts w:ascii="Arial" w:eastAsia="Times New Roman" w:hAnsi="Arial" w:cs="Arial"/>
          <w:b/>
          <w:bCs/>
          <w:color w:val="1F1F1F"/>
          <w:sz w:val="36"/>
          <w:szCs w:val="36"/>
        </w:rPr>
        <w:t>Acknowledgements</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 xml:space="preserve">We thank members and volunteers of the Wilson Performance Lab for assistance with running the experiments in the field. We also thank the </w:t>
      </w:r>
      <w:proofErr w:type="spellStart"/>
      <w:r w:rsidRPr="00F233B3">
        <w:rPr>
          <w:rFonts w:ascii="Arial" w:eastAsia="Times New Roman" w:hAnsi="Arial" w:cs="Arial"/>
          <w:color w:val="1F1F1F"/>
          <w:sz w:val="30"/>
          <w:szCs w:val="30"/>
        </w:rPr>
        <w:t>Anindilyakwa</w:t>
      </w:r>
      <w:proofErr w:type="spellEnd"/>
      <w:r w:rsidRPr="00F233B3">
        <w:rPr>
          <w:rFonts w:ascii="Arial" w:eastAsia="Times New Roman" w:hAnsi="Arial" w:cs="Arial"/>
          <w:color w:val="1F1F1F"/>
          <w:sz w:val="30"/>
          <w:szCs w:val="30"/>
        </w:rPr>
        <w:t xml:space="preserve"> Land and Sea Rangers of Groote Eylandt for their generous assistance, logistical support and use of laboratory facilities. We also thank the traditional owners of Groote Eylandt for their generous support and access to their land. This project was supported by the </w:t>
      </w:r>
      <w:proofErr w:type="spellStart"/>
      <w:r w:rsidRPr="00F233B3">
        <w:rPr>
          <w:rFonts w:ascii="Arial" w:eastAsia="Times New Roman" w:hAnsi="Arial" w:cs="Arial"/>
          <w:color w:val="1F1F1F"/>
          <w:sz w:val="30"/>
          <w:szCs w:val="30"/>
        </w:rPr>
        <w:t>Anindilyakwa</w:t>
      </w:r>
      <w:proofErr w:type="spellEnd"/>
      <w:r w:rsidRPr="00F233B3">
        <w:rPr>
          <w:rFonts w:ascii="Arial" w:eastAsia="Times New Roman" w:hAnsi="Arial" w:cs="Arial"/>
          <w:color w:val="1F1F1F"/>
          <w:sz w:val="30"/>
          <w:szCs w:val="30"/>
        </w:rPr>
        <w:t xml:space="preserve"> Land Council, a University of Queensland collaboration and Industry</w:t>
      </w:r>
    </w:p>
    <w:p w:rsidR="00F233B3" w:rsidRPr="00F233B3" w:rsidRDefault="00F233B3" w:rsidP="00F233B3">
      <w:pPr>
        <w:spacing w:after="0" w:line="240" w:lineRule="auto"/>
        <w:outlineLvl w:val="1"/>
        <w:rPr>
          <w:rFonts w:ascii="Arial" w:eastAsia="Times New Roman" w:hAnsi="Arial" w:cs="Arial"/>
          <w:color w:val="1F1F1F"/>
          <w:sz w:val="36"/>
          <w:szCs w:val="36"/>
        </w:rPr>
      </w:pPr>
      <w:r w:rsidRPr="00F233B3">
        <w:rPr>
          <w:rFonts w:ascii="Arial" w:eastAsia="Times New Roman" w:hAnsi="Arial" w:cs="Arial"/>
          <w:color w:val="1F1F1F"/>
          <w:sz w:val="36"/>
          <w:szCs w:val="36"/>
        </w:rPr>
        <w:t>Research data for this article</w:t>
      </w:r>
    </w:p>
    <w:p w:rsidR="00F233B3" w:rsidRPr="00F233B3" w:rsidRDefault="00F233B3" w:rsidP="00F233B3">
      <w:pPr>
        <w:shd w:val="clear" w:color="auto" w:fill="F5F5F5"/>
        <w:spacing w:after="120" w:line="240" w:lineRule="auto"/>
        <w:rPr>
          <w:rFonts w:ascii="Arial" w:eastAsia="Times New Roman" w:hAnsi="Arial" w:cs="Arial"/>
          <w:color w:val="1F1F1F"/>
          <w:sz w:val="30"/>
          <w:szCs w:val="30"/>
        </w:rPr>
      </w:pPr>
      <w:r w:rsidRPr="00F233B3">
        <w:rPr>
          <w:rFonts w:ascii="Arial" w:eastAsia="Times New Roman" w:hAnsi="Arial" w:cs="Arial"/>
          <w:i/>
          <w:iCs/>
          <w:color w:val="1F1F1F"/>
          <w:sz w:val="30"/>
          <w:szCs w:val="30"/>
        </w:rPr>
        <w:t>Data not available / Data will be made available on request</w:t>
      </w:r>
    </w:p>
    <w:p w:rsidR="00F233B3" w:rsidRPr="00F233B3" w:rsidRDefault="00ED000A" w:rsidP="00F233B3">
      <w:pPr>
        <w:spacing w:after="0" w:line="240" w:lineRule="auto"/>
        <w:rPr>
          <w:rFonts w:ascii="Arial" w:eastAsia="Times New Roman" w:hAnsi="Arial" w:cs="Arial"/>
          <w:color w:val="1F1F1F"/>
          <w:sz w:val="30"/>
          <w:szCs w:val="30"/>
        </w:rPr>
      </w:pPr>
      <w:hyperlink r:id="rId10" w:tgtFrame="_blank" w:history="1">
        <w:r w:rsidR="00F233B3" w:rsidRPr="00F233B3">
          <w:rPr>
            <w:rFonts w:ascii="Arial" w:eastAsia="Times New Roman" w:hAnsi="Arial" w:cs="Arial"/>
            <w:color w:val="0272B1"/>
            <w:sz w:val="30"/>
            <w:szCs w:val="30"/>
          </w:rPr>
          <w:t>Further information on research data</w:t>
        </w:r>
      </w:hyperlink>
    </w:p>
    <w:p w:rsidR="00F233B3" w:rsidRPr="00F233B3" w:rsidRDefault="00F233B3" w:rsidP="00F233B3">
      <w:pPr>
        <w:spacing w:beforeAutospacing="1" w:after="0" w:afterAutospacing="1" w:line="240" w:lineRule="auto"/>
        <w:outlineLvl w:val="1"/>
        <w:rPr>
          <w:rFonts w:ascii="Arial" w:eastAsia="Times New Roman" w:hAnsi="Arial" w:cs="Arial"/>
          <w:b/>
          <w:bCs/>
          <w:color w:val="1F1F1F"/>
          <w:sz w:val="36"/>
          <w:szCs w:val="36"/>
        </w:rPr>
      </w:pPr>
      <w:r w:rsidRPr="00F233B3">
        <w:rPr>
          <w:rFonts w:ascii="Arial" w:eastAsia="Times New Roman" w:hAnsi="Arial" w:cs="Arial"/>
          <w:b/>
          <w:bCs/>
          <w:color w:val="1F1F1F"/>
          <w:sz w:val="36"/>
          <w:szCs w:val="36"/>
        </w:rPr>
        <w:t>References (50)</w:t>
      </w:r>
    </w:p>
    <w:p w:rsidR="00F233B3" w:rsidRPr="00F233B3" w:rsidRDefault="00F233B3" w:rsidP="00F233B3">
      <w:pPr>
        <w:numPr>
          <w:ilvl w:val="0"/>
          <w:numId w:val="3"/>
        </w:numPr>
        <w:spacing w:after="0" w:afterAutospacing="1" w:line="240" w:lineRule="auto"/>
        <w:ind w:left="0"/>
        <w:rPr>
          <w:rFonts w:ascii="Arial" w:eastAsia="Times New Roman" w:hAnsi="Arial" w:cs="Arial"/>
          <w:color w:val="1F1F1F"/>
          <w:sz w:val="30"/>
          <w:szCs w:val="30"/>
        </w:rPr>
      </w:pPr>
      <w:r w:rsidRPr="00F233B3">
        <w:rPr>
          <w:rFonts w:ascii="Arial" w:eastAsia="Times New Roman" w:hAnsi="Arial" w:cs="Arial"/>
          <w:color w:val="1F1F1F"/>
          <w:sz w:val="30"/>
          <w:szCs w:val="30"/>
        </w:rPr>
        <w:t>H.N. </w:t>
      </w:r>
      <w:proofErr w:type="spellStart"/>
      <w:r w:rsidRPr="00F233B3">
        <w:rPr>
          <w:rFonts w:ascii="Arial" w:eastAsia="Times New Roman" w:hAnsi="Arial" w:cs="Arial"/>
          <w:color w:val="1F1F1F"/>
          <w:sz w:val="30"/>
          <w:szCs w:val="30"/>
        </w:rPr>
        <w:t>Allbutt</w:t>
      </w:r>
      <w:proofErr w:type="spellEnd"/>
      <w:r w:rsidRPr="00F233B3">
        <w:rPr>
          <w:rFonts w:ascii="Arial" w:eastAsia="Times New Roman" w:hAnsi="Arial" w:cs="Arial"/>
          <w:i/>
          <w:iCs/>
          <w:color w:val="1F1F1F"/>
          <w:sz w:val="30"/>
          <w:szCs w:val="30"/>
        </w:rPr>
        <w:t> et al.</w:t>
      </w:r>
    </w:p>
    <w:p w:rsidR="00F233B3" w:rsidRPr="00F233B3" w:rsidRDefault="00ED000A" w:rsidP="00F233B3">
      <w:pPr>
        <w:spacing w:after="0" w:line="240" w:lineRule="auto"/>
        <w:outlineLvl w:val="2"/>
        <w:rPr>
          <w:rFonts w:ascii="Arial" w:eastAsia="Times New Roman" w:hAnsi="Arial" w:cs="Arial"/>
          <w:color w:val="1F1F1F"/>
          <w:sz w:val="27"/>
          <w:szCs w:val="27"/>
        </w:rPr>
      </w:pPr>
      <w:hyperlink r:id="rId11" w:tgtFrame="_self" w:history="1">
        <w:r w:rsidR="00F233B3" w:rsidRPr="00F233B3">
          <w:rPr>
            <w:rFonts w:ascii="Arial" w:eastAsia="Times New Roman" w:hAnsi="Arial" w:cs="Arial"/>
            <w:color w:val="0272B1"/>
            <w:sz w:val="27"/>
            <w:szCs w:val="27"/>
          </w:rPr>
          <w:t>Use of the narrow beam test in the rat, 6-hydroxydopamine model of Parkinson's disease</w:t>
        </w:r>
      </w:hyperlink>
    </w:p>
    <w:p w:rsidR="00F233B3" w:rsidRPr="00F233B3" w:rsidRDefault="00F233B3" w:rsidP="00F233B3">
      <w:pPr>
        <w:spacing w:after="0" w:line="240" w:lineRule="auto"/>
        <w:outlineLvl w:val="2"/>
        <w:rPr>
          <w:rFonts w:ascii="Arial" w:eastAsia="Times New Roman" w:hAnsi="Arial" w:cs="Arial"/>
          <w:color w:val="707070"/>
          <w:sz w:val="27"/>
          <w:szCs w:val="27"/>
        </w:rPr>
      </w:pPr>
      <w:r w:rsidRPr="00F233B3">
        <w:rPr>
          <w:rFonts w:ascii="Arial" w:eastAsia="Times New Roman" w:hAnsi="Arial" w:cs="Arial"/>
          <w:color w:val="707070"/>
          <w:sz w:val="27"/>
          <w:szCs w:val="27"/>
        </w:rPr>
        <w:t>J. </w:t>
      </w:r>
      <w:proofErr w:type="spellStart"/>
      <w:r w:rsidRPr="00F233B3">
        <w:rPr>
          <w:rFonts w:ascii="Arial" w:eastAsia="Times New Roman" w:hAnsi="Arial" w:cs="Arial"/>
          <w:color w:val="707070"/>
          <w:sz w:val="27"/>
          <w:szCs w:val="27"/>
        </w:rPr>
        <w:t>Neurosci</w:t>
      </w:r>
      <w:proofErr w:type="spellEnd"/>
      <w:r w:rsidRPr="00F233B3">
        <w:rPr>
          <w:rFonts w:ascii="Arial" w:eastAsia="Times New Roman" w:hAnsi="Arial" w:cs="Arial"/>
          <w:color w:val="707070"/>
          <w:sz w:val="27"/>
          <w:szCs w:val="27"/>
        </w:rPr>
        <w:t>. Meth.</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(2007)</w:t>
      </w:r>
    </w:p>
    <w:p w:rsidR="00F233B3" w:rsidRPr="00F233B3" w:rsidRDefault="00F233B3" w:rsidP="00F233B3">
      <w:pPr>
        <w:numPr>
          <w:ilvl w:val="0"/>
          <w:numId w:val="3"/>
        </w:numPr>
        <w:spacing w:after="0" w:afterAutospacing="1" w:line="240" w:lineRule="auto"/>
        <w:ind w:left="0"/>
        <w:rPr>
          <w:rFonts w:ascii="Arial" w:eastAsia="Times New Roman" w:hAnsi="Arial" w:cs="Arial"/>
          <w:color w:val="1F1F1F"/>
          <w:sz w:val="30"/>
          <w:szCs w:val="30"/>
        </w:rPr>
      </w:pPr>
      <w:r w:rsidRPr="00F233B3">
        <w:rPr>
          <w:rFonts w:ascii="Arial" w:eastAsia="Times New Roman" w:hAnsi="Arial" w:cs="Arial"/>
          <w:color w:val="1F1F1F"/>
          <w:sz w:val="30"/>
          <w:szCs w:val="30"/>
        </w:rPr>
        <w:t>A.F. Amir Abdul Nasir</w:t>
      </w:r>
      <w:r w:rsidRPr="00F233B3">
        <w:rPr>
          <w:rFonts w:ascii="Arial" w:eastAsia="Times New Roman" w:hAnsi="Arial" w:cs="Arial"/>
          <w:i/>
          <w:iCs/>
          <w:color w:val="1F1F1F"/>
          <w:sz w:val="30"/>
          <w:szCs w:val="30"/>
        </w:rPr>
        <w:t> et al.</w:t>
      </w:r>
    </w:p>
    <w:p w:rsidR="00F233B3" w:rsidRPr="00F233B3" w:rsidRDefault="00ED000A" w:rsidP="00F233B3">
      <w:pPr>
        <w:spacing w:after="0" w:line="240" w:lineRule="auto"/>
        <w:outlineLvl w:val="2"/>
        <w:rPr>
          <w:rFonts w:ascii="Arial" w:eastAsia="Times New Roman" w:hAnsi="Arial" w:cs="Arial"/>
          <w:color w:val="1F1F1F"/>
          <w:sz w:val="27"/>
          <w:szCs w:val="27"/>
        </w:rPr>
      </w:pPr>
      <w:hyperlink r:id="rId12" w:tgtFrame="_self" w:history="1">
        <w:r w:rsidR="00F233B3" w:rsidRPr="00F233B3">
          <w:rPr>
            <w:rFonts w:ascii="Arial" w:eastAsia="Times New Roman" w:hAnsi="Arial" w:cs="Arial"/>
            <w:color w:val="0272B1"/>
            <w:sz w:val="27"/>
            <w:szCs w:val="27"/>
          </w:rPr>
          <w:t>Manganese accumulates in the brain of northern quolls (</w:t>
        </w:r>
        <w:proofErr w:type="spellStart"/>
        <w:r w:rsidR="00F233B3" w:rsidRPr="00F233B3">
          <w:rPr>
            <w:rFonts w:ascii="Arial" w:eastAsia="Times New Roman" w:hAnsi="Arial" w:cs="Arial"/>
            <w:i/>
            <w:iCs/>
            <w:color w:val="0272B1"/>
            <w:sz w:val="27"/>
            <w:szCs w:val="27"/>
          </w:rPr>
          <w:t>Dasyurus</w:t>
        </w:r>
        <w:proofErr w:type="spellEnd"/>
        <w:r w:rsidR="00F233B3" w:rsidRPr="00F233B3">
          <w:rPr>
            <w:rFonts w:ascii="Arial" w:eastAsia="Times New Roman" w:hAnsi="Arial" w:cs="Arial"/>
            <w:i/>
            <w:iCs/>
            <w:color w:val="0272B1"/>
            <w:sz w:val="27"/>
            <w:szCs w:val="27"/>
          </w:rPr>
          <w:t xml:space="preserve"> </w:t>
        </w:r>
        <w:proofErr w:type="spellStart"/>
        <w:r w:rsidR="00F233B3" w:rsidRPr="00F233B3">
          <w:rPr>
            <w:rFonts w:ascii="Arial" w:eastAsia="Times New Roman" w:hAnsi="Arial" w:cs="Arial"/>
            <w:i/>
            <w:iCs/>
            <w:color w:val="0272B1"/>
            <w:sz w:val="27"/>
            <w:szCs w:val="27"/>
          </w:rPr>
          <w:t>hallucatus</w:t>
        </w:r>
        <w:proofErr w:type="spellEnd"/>
        <w:r w:rsidR="00F233B3" w:rsidRPr="00F233B3">
          <w:rPr>
            <w:rFonts w:ascii="Arial" w:eastAsia="Times New Roman" w:hAnsi="Arial" w:cs="Arial"/>
            <w:color w:val="0272B1"/>
            <w:sz w:val="27"/>
            <w:szCs w:val="27"/>
          </w:rPr>
          <w:t>) living near an active mine</w:t>
        </w:r>
      </w:hyperlink>
    </w:p>
    <w:p w:rsidR="00F233B3" w:rsidRPr="00F233B3" w:rsidRDefault="00F233B3" w:rsidP="00F233B3">
      <w:pPr>
        <w:spacing w:after="0" w:line="240" w:lineRule="auto"/>
        <w:outlineLvl w:val="2"/>
        <w:rPr>
          <w:rFonts w:ascii="Arial" w:eastAsia="Times New Roman" w:hAnsi="Arial" w:cs="Arial"/>
          <w:color w:val="707070"/>
          <w:sz w:val="27"/>
          <w:szCs w:val="27"/>
        </w:rPr>
      </w:pPr>
      <w:r w:rsidRPr="00F233B3">
        <w:rPr>
          <w:rFonts w:ascii="Arial" w:eastAsia="Times New Roman" w:hAnsi="Arial" w:cs="Arial"/>
          <w:color w:val="707070"/>
          <w:sz w:val="27"/>
          <w:szCs w:val="27"/>
        </w:rPr>
        <w:t xml:space="preserve">Environ. </w:t>
      </w:r>
      <w:proofErr w:type="spellStart"/>
      <w:r w:rsidRPr="00F233B3">
        <w:rPr>
          <w:rFonts w:ascii="Arial" w:eastAsia="Times New Roman" w:hAnsi="Arial" w:cs="Arial"/>
          <w:color w:val="707070"/>
          <w:sz w:val="27"/>
          <w:szCs w:val="27"/>
        </w:rPr>
        <w:t>Pollut</w:t>
      </w:r>
      <w:proofErr w:type="spellEnd"/>
      <w:r w:rsidRPr="00F233B3">
        <w:rPr>
          <w:rFonts w:ascii="Arial" w:eastAsia="Times New Roman" w:hAnsi="Arial" w:cs="Arial"/>
          <w:color w:val="707070"/>
          <w:sz w:val="27"/>
          <w:szCs w:val="27"/>
        </w:rPr>
        <w:t>.</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(2018)</w:t>
      </w:r>
    </w:p>
    <w:p w:rsidR="00F233B3" w:rsidRPr="00F233B3" w:rsidRDefault="00F233B3" w:rsidP="00F233B3">
      <w:pPr>
        <w:numPr>
          <w:ilvl w:val="0"/>
          <w:numId w:val="3"/>
        </w:numPr>
        <w:spacing w:after="0" w:afterAutospacing="1" w:line="240" w:lineRule="auto"/>
        <w:ind w:left="0"/>
        <w:rPr>
          <w:rFonts w:ascii="Arial" w:eastAsia="Times New Roman" w:hAnsi="Arial" w:cs="Arial"/>
          <w:color w:val="1F1F1F"/>
          <w:sz w:val="30"/>
          <w:szCs w:val="30"/>
        </w:rPr>
      </w:pPr>
      <w:r w:rsidRPr="00F233B3">
        <w:rPr>
          <w:rFonts w:ascii="Arial" w:eastAsia="Times New Roman" w:hAnsi="Arial" w:cs="Arial"/>
          <w:color w:val="1F1F1F"/>
          <w:sz w:val="30"/>
          <w:szCs w:val="30"/>
        </w:rPr>
        <w:t>E. Bonilla</w:t>
      </w:r>
    </w:p>
    <w:p w:rsidR="00F233B3" w:rsidRPr="00F233B3" w:rsidRDefault="00ED000A" w:rsidP="00F233B3">
      <w:pPr>
        <w:spacing w:after="0" w:line="240" w:lineRule="auto"/>
        <w:outlineLvl w:val="2"/>
        <w:rPr>
          <w:rFonts w:ascii="Arial" w:eastAsia="Times New Roman" w:hAnsi="Arial" w:cs="Arial"/>
          <w:color w:val="1F1F1F"/>
          <w:sz w:val="27"/>
          <w:szCs w:val="27"/>
        </w:rPr>
      </w:pPr>
      <w:hyperlink r:id="rId13" w:tgtFrame="_self" w:history="1">
        <w:r w:rsidR="00F233B3" w:rsidRPr="00F233B3">
          <w:rPr>
            <w:rFonts w:ascii="Arial" w:eastAsia="Times New Roman" w:hAnsi="Arial" w:cs="Arial"/>
            <w:color w:val="0272B1"/>
            <w:sz w:val="27"/>
            <w:szCs w:val="27"/>
          </w:rPr>
          <w:t>Chronic manganese intake induces changes in the motor-activity of rats</w:t>
        </w:r>
      </w:hyperlink>
    </w:p>
    <w:p w:rsidR="00F233B3" w:rsidRPr="00F233B3" w:rsidRDefault="00F233B3" w:rsidP="00F233B3">
      <w:pPr>
        <w:spacing w:after="0" w:line="240" w:lineRule="auto"/>
        <w:outlineLvl w:val="2"/>
        <w:rPr>
          <w:rFonts w:ascii="Arial" w:eastAsia="Times New Roman" w:hAnsi="Arial" w:cs="Arial"/>
          <w:color w:val="707070"/>
          <w:sz w:val="27"/>
          <w:szCs w:val="27"/>
        </w:rPr>
      </w:pPr>
      <w:r w:rsidRPr="00F233B3">
        <w:rPr>
          <w:rFonts w:ascii="Arial" w:eastAsia="Times New Roman" w:hAnsi="Arial" w:cs="Arial"/>
          <w:color w:val="707070"/>
          <w:sz w:val="27"/>
          <w:szCs w:val="27"/>
        </w:rPr>
        <w:t>Exp. Neurol.</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(1984)</w:t>
      </w:r>
    </w:p>
    <w:p w:rsidR="00F233B3" w:rsidRPr="00F233B3" w:rsidRDefault="00F233B3" w:rsidP="00F233B3">
      <w:pPr>
        <w:numPr>
          <w:ilvl w:val="0"/>
          <w:numId w:val="3"/>
        </w:numPr>
        <w:spacing w:after="0" w:afterAutospacing="1" w:line="240" w:lineRule="auto"/>
        <w:ind w:left="0"/>
        <w:rPr>
          <w:rFonts w:ascii="Arial" w:eastAsia="Times New Roman" w:hAnsi="Arial" w:cs="Arial"/>
          <w:color w:val="1F1F1F"/>
          <w:sz w:val="30"/>
          <w:szCs w:val="30"/>
        </w:rPr>
      </w:pPr>
      <w:r w:rsidRPr="00F233B3">
        <w:rPr>
          <w:rFonts w:ascii="Arial" w:eastAsia="Times New Roman" w:hAnsi="Arial" w:cs="Arial"/>
          <w:color w:val="1F1F1F"/>
          <w:sz w:val="30"/>
          <w:szCs w:val="30"/>
        </w:rPr>
        <w:t>R.M. Bowler</w:t>
      </w:r>
      <w:r w:rsidRPr="00F233B3">
        <w:rPr>
          <w:rFonts w:ascii="Arial" w:eastAsia="Times New Roman" w:hAnsi="Arial" w:cs="Arial"/>
          <w:i/>
          <w:iCs/>
          <w:color w:val="1F1F1F"/>
          <w:sz w:val="30"/>
          <w:szCs w:val="30"/>
        </w:rPr>
        <w:t> et al.</w:t>
      </w:r>
    </w:p>
    <w:p w:rsidR="00F233B3" w:rsidRPr="00F233B3" w:rsidRDefault="00ED000A" w:rsidP="00F233B3">
      <w:pPr>
        <w:spacing w:after="0" w:line="240" w:lineRule="auto"/>
        <w:outlineLvl w:val="2"/>
        <w:rPr>
          <w:rFonts w:ascii="Arial" w:eastAsia="Times New Roman" w:hAnsi="Arial" w:cs="Arial"/>
          <w:color w:val="1F1F1F"/>
          <w:sz w:val="27"/>
          <w:szCs w:val="27"/>
        </w:rPr>
      </w:pPr>
      <w:hyperlink r:id="rId14" w:tgtFrame="_self" w:history="1">
        <w:r w:rsidR="00F233B3" w:rsidRPr="00F233B3">
          <w:rPr>
            <w:rFonts w:ascii="Arial" w:eastAsia="Times New Roman" w:hAnsi="Arial" w:cs="Arial"/>
            <w:color w:val="0272B1"/>
            <w:sz w:val="27"/>
            <w:szCs w:val="27"/>
          </w:rPr>
          <w:t>Manganese exposure: neuropsychological and neurological symptoms and effects in welders</w:t>
        </w:r>
      </w:hyperlink>
    </w:p>
    <w:p w:rsidR="00F233B3" w:rsidRPr="00F233B3" w:rsidRDefault="00F233B3" w:rsidP="00F233B3">
      <w:pPr>
        <w:spacing w:after="0" w:line="240" w:lineRule="auto"/>
        <w:outlineLvl w:val="2"/>
        <w:rPr>
          <w:rFonts w:ascii="Arial" w:eastAsia="Times New Roman" w:hAnsi="Arial" w:cs="Arial"/>
          <w:color w:val="707070"/>
          <w:sz w:val="27"/>
          <w:szCs w:val="27"/>
        </w:rPr>
      </w:pPr>
      <w:proofErr w:type="spellStart"/>
      <w:r w:rsidRPr="00F233B3">
        <w:rPr>
          <w:rFonts w:ascii="Arial" w:eastAsia="Times New Roman" w:hAnsi="Arial" w:cs="Arial"/>
          <w:color w:val="707070"/>
          <w:sz w:val="27"/>
          <w:szCs w:val="27"/>
        </w:rPr>
        <w:t>Neurotoxicology</w:t>
      </w:r>
      <w:proofErr w:type="spellEnd"/>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(2006)</w:t>
      </w:r>
    </w:p>
    <w:p w:rsidR="00F233B3" w:rsidRPr="00F233B3" w:rsidRDefault="00F233B3" w:rsidP="00F233B3">
      <w:pPr>
        <w:numPr>
          <w:ilvl w:val="0"/>
          <w:numId w:val="3"/>
        </w:numPr>
        <w:spacing w:after="0" w:afterAutospacing="1" w:line="240" w:lineRule="auto"/>
        <w:ind w:left="0"/>
        <w:rPr>
          <w:rFonts w:ascii="Arial" w:eastAsia="Times New Roman" w:hAnsi="Arial" w:cs="Arial"/>
          <w:color w:val="1F1F1F"/>
          <w:sz w:val="30"/>
          <w:szCs w:val="30"/>
        </w:rPr>
      </w:pPr>
      <w:r w:rsidRPr="00F233B3">
        <w:rPr>
          <w:rFonts w:ascii="Arial" w:eastAsia="Times New Roman" w:hAnsi="Arial" w:cs="Arial"/>
          <w:color w:val="1F1F1F"/>
          <w:sz w:val="30"/>
          <w:szCs w:val="30"/>
        </w:rPr>
        <w:t>D. Hernandez-Bonilla</w:t>
      </w:r>
      <w:r w:rsidRPr="00F233B3">
        <w:rPr>
          <w:rFonts w:ascii="Arial" w:eastAsia="Times New Roman" w:hAnsi="Arial" w:cs="Arial"/>
          <w:i/>
          <w:iCs/>
          <w:color w:val="1F1F1F"/>
          <w:sz w:val="30"/>
          <w:szCs w:val="30"/>
        </w:rPr>
        <w:t> et al.</w:t>
      </w:r>
    </w:p>
    <w:p w:rsidR="00F233B3" w:rsidRPr="00F233B3" w:rsidRDefault="00ED000A" w:rsidP="00F233B3">
      <w:pPr>
        <w:spacing w:after="0" w:line="240" w:lineRule="auto"/>
        <w:outlineLvl w:val="2"/>
        <w:rPr>
          <w:rFonts w:ascii="Arial" w:eastAsia="Times New Roman" w:hAnsi="Arial" w:cs="Arial"/>
          <w:color w:val="1F1F1F"/>
          <w:sz w:val="27"/>
          <w:szCs w:val="27"/>
        </w:rPr>
      </w:pPr>
      <w:hyperlink r:id="rId15" w:tgtFrame="_self" w:history="1">
        <w:r w:rsidR="00F233B3" w:rsidRPr="00F233B3">
          <w:rPr>
            <w:rFonts w:ascii="Arial" w:eastAsia="Times New Roman" w:hAnsi="Arial" w:cs="Arial"/>
            <w:color w:val="0272B1"/>
            <w:sz w:val="27"/>
            <w:szCs w:val="27"/>
          </w:rPr>
          <w:t>Environmental exposure to manganese and motor function of children in Mexico</w:t>
        </w:r>
      </w:hyperlink>
    </w:p>
    <w:p w:rsidR="00F233B3" w:rsidRPr="00F233B3" w:rsidRDefault="00F233B3" w:rsidP="00F233B3">
      <w:pPr>
        <w:spacing w:after="0" w:line="240" w:lineRule="auto"/>
        <w:outlineLvl w:val="2"/>
        <w:rPr>
          <w:rFonts w:ascii="Arial" w:eastAsia="Times New Roman" w:hAnsi="Arial" w:cs="Arial"/>
          <w:color w:val="707070"/>
          <w:sz w:val="27"/>
          <w:szCs w:val="27"/>
        </w:rPr>
      </w:pPr>
      <w:proofErr w:type="spellStart"/>
      <w:r w:rsidRPr="00F233B3">
        <w:rPr>
          <w:rFonts w:ascii="Arial" w:eastAsia="Times New Roman" w:hAnsi="Arial" w:cs="Arial"/>
          <w:color w:val="707070"/>
          <w:sz w:val="27"/>
          <w:szCs w:val="27"/>
        </w:rPr>
        <w:t>Neurotoxicology</w:t>
      </w:r>
      <w:proofErr w:type="spellEnd"/>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(2011)</w:t>
      </w:r>
    </w:p>
    <w:p w:rsidR="00F233B3" w:rsidRPr="00F233B3" w:rsidRDefault="00F233B3" w:rsidP="00F233B3">
      <w:pPr>
        <w:numPr>
          <w:ilvl w:val="0"/>
          <w:numId w:val="3"/>
        </w:numPr>
        <w:spacing w:after="0" w:afterAutospacing="1" w:line="240" w:lineRule="auto"/>
        <w:ind w:left="0"/>
        <w:rPr>
          <w:rFonts w:ascii="Arial" w:eastAsia="Times New Roman" w:hAnsi="Arial" w:cs="Arial"/>
          <w:color w:val="1F1F1F"/>
          <w:sz w:val="30"/>
          <w:szCs w:val="30"/>
        </w:rPr>
      </w:pPr>
      <w:r w:rsidRPr="00F233B3">
        <w:rPr>
          <w:rFonts w:ascii="Arial" w:eastAsia="Times New Roman" w:hAnsi="Arial" w:cs="Arial"/>
          <w:color w:val="1F1F1F"/>
          <w:sz w:val="30"/>
          <w:szCs w:val="30"/>
        </w:rPr>
        <w:t>N. </w:t>
      </w:r>
      <w:proofErr w:type="spellStart"/>
      <w:r w:rsidRPr="00F233B3">
        <w:rPr>
          <w:rFonts w:ascii="Arial" w:eastAsia="Times New Roman" w:hAnsi="Arial" w:cs="Arial"/>
          <w:color w:val="1F1F1F"/>
          <w:sz w:val="30"/>
          <w:szCs w:val="30"/>
        </w:rPr>
        <w:t>Kashiwabuchi</w:t>
      </w:r>
      <w:proofErr w:type="spellEnd"/>
      <w:r w:rsidRPr="00F233B3">
        <w:rPr>
          <w:rFonts w:ascii="Arial" w:eastAsia="Times New Roman" w:hAnsi="Arial" w:cs="Arial"/>
          <w:i/>
          <w:iCs/>
          <w:color w:val="1F1F1F"/>
          <w:sz w:val="30"/>
          <w:szCs w:val="30"/>
        </w:rPr>
        <w:t> et al.</w:t>
      </w:r>
    </w:p>
    <w:p w:rsidR="00F233B3" w:rsidRPr="00F233B3" w:rsidRDefault="00ED000A" w:rsidP="00F233B3">
      <w:pPr>
        <w:spacing w:after="0" w:line="240" w:lineRule="auto"/>
        <w:outlineLvl w:val="2"/>
        <w:rPr>
          <w:rFonts w:ascii="Arial" w:eastAsia="Times New Roman" w:hAnsi="Arial" w:cs="Arial"/>
          <w:color w:val="1F1F1F"/>
          <w:sz w:val="27"/>
          <w:szCs w:val="27"/>
        </w:rPr>
      </w:pPr>
      <w:hyperlink r:id="rId16" w:tgtFrame="_self" w:history="1">
        <w:r w:rsidR="00F233B3" w:rsidRPr="00F233B3">
          <w:rPr>
            <w:rFonts w:ascii="Arial" w:eastAsia="Times New Roman" w:hAnsi="Arial" w:cs="Arial"/>
            <w:color w:val="0272B1"/>
            <w:sz w:val="27"/>
            <w:szCs w:val="27"/>
          </w:rPr>
          <w:t>Impairment of motor coordination, Purkinje-cell synapse formation, and cerebellar long-term depression in GluRδ2 mutant mice</w:t>
        </w:r>
      </w:hyperlink>
    </w:p>
    <w:p w:rsidR="00F233B3" w:rsidRPr="00F233B3" w:rsidRDefault="00F233B3" w:rsidP="00F233B3">
      <w:pPr>
        <w:spacing w:after="0" w:line="240" w:lineRule="auto"/>
        <w:outlineLvl w:val="2"/>
        <w:rPr>
          <w:rFonts w:ascii="Arial" w:eastAsia="Times New Roman" w:hAnsi="Arial" w:cs="Arial"/>
          <w:color w:val="707070"/>
          <w:sz w:val="27"/>
          <w:szCs w:val="27"/>
        </w:rPr>
      </w:pPr>
      <w:r w:rsidRPr="00F233B3">
        <w:rPr>
          <w:rFonts w:ascii="Arial" w:eastAsia="Times New Roman" w:hAnsi="Arial" w:cs="Arial"/>
          <w:color w:val="707070"/>
          <w:sz w:val="27"/>
          <w:szCs w:val="27"/>
        </w:rPr>
        <w:t>Cell</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(1995)</w:t>
      </w:r>
    </w:p>
    <w:p w:rsidR="00F233B3" w:rsidRPr="00F233B3" w:rsidRDefault="00F233B3" w:rsidP="00F233B3">
      <w:pPr>
        <w:numPr>
          <w:ilvl w:val="0"/>
          <w:numId w:val="3"/>
        </w:numPr>
        <w:spacing w:after="0" w:afterAutospacing="1" w:line="240" w:lineRule="auto"/>
        <w:ind w:left="0"/>
        <w:rPr>
          <w:rFonts w:ascii="Arial" w:eastAsia="Times New Roman" w:hAnsi="Arial" w:cs="Arial"/>
          <w:color w:val="1F1F1F"/>
          <w:sz w:val="30"/>
          <w:szCs w:val="30"/>
        </w:rPr>
      </w:pPr>
      <w:r w:rsidRPr="00F233B3">
        <w:rPr>
          <w:rFonts w:ascii="Arial" w:eastAsia="Times New Roman" w:hAnsi="Arial" w:cs="Arial"/>
          <w:color w:val="1F1F1F"/>
          <w:sz w:val="30"/>
          <w:szCs w:val="30"/>
        </w:rPr>
        <w:t>D. </w:t>
      </w:r>
      <w:proofErr w:type="spellStart"/>
      <w:r w:rsidRPr="00F233B3">
        <w:rPr>
          <w:rFonts w:ascii="Arial" w:eastAsia="Times New Roman" w:hAnsi="Arial" w:cs="Arial"/>
          <w:color w:val="1F1F1F"/>
          <w:sz w:val="30"/>
          <w:szCs w:val="30"/>
        </w:rPr>
        <w:t>Mergler</w:t>
      </w:r>
      <w:proofErr w:type="spellEnd"/>
    </w:p>
    <w:p w:rsidR="00F233B3" w:rsidRPr="00F233B3" w:rsidRDefault="00ED000A" w:rsidP="00F233B3">
      <w:pPr>
        <w:spacing w:after="0" w:line="240" w:lineRule="auto"/>
        <w:outlineLvl w:val="2"/>
        <w:rPr>
          <w:rFonts w:ascii="Arial" w:eastAsia="Times New Roman" w:hAnsi="Arial" w:cs="Arial"/>
          <w:color w:val="1F1F1F"/>
          <w:sz w:val="27"/>
          <w:szCs w:val="27"/>
        </w:rPr>
      </w:pPr>
      <w:hyperlink r:id="rId17" w:tgtFrame="_self" w:history="1">
        <w:r w:rsidR="00F233B3" w:rsidRPr="00F233B3">
          <w:rPr>
            <w:rFonts w:ascii="Arial" w:eastAsia="Times New Roman" w:hAnsi="Arial" w:cs="Arial"/>
            <w:color w:val="0272B1"/>
            <w:sz w:val="27"/>
            <w:szCs w:val="27"/>
          </w:rPr>
          <w:t>Neurotoxic effects of low level exposure to manganese in human populations</w:t>
        </w:r>
      </w:hyperlink>
    </w:p>
    <w:p w:rsidR="00F233B3" w:rsidRPr="00F233B3" w:rsidRDefault="00F233B3" w:rsidP="00F233B3">
      <w:pPr>
        <w:spacing w:after="0" w:line="240" w:lineRule="auto"/>
        <w:outlineLvl w:val="2"/>
        <w:rPr>
          <w:rFonts w:ascii="Arial" w:eastAsia="Times New Roman" w:hAnsi="Arial" w:cs="Arial"/>
          <w:color w:val="707070"/>
          <w:sz w:val="27"/>
          <w:szCs w:val="27"/>
        </w:rPr>
      </w:pPr>
      <w:r w:rsidRPr="00F233B3">
        <w:rPr>
          <w:rFonts w:ascii="Arial" w:eastAsia="Times New Roman" w:hAnsi="Arial" w:cs="Arial"/>
          <w:color w:val="707070"/>
          <w:sz w:val="27"/>
          <w:szCs w:val="27"/>
        </w:rPr>
        <w:t>Environ. Res.</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(1999)</w:t>
      </w:r>
    </w:p>
    <w:p w:rsidR="00F233B3" w:rsidRPr="00F233B3" w:rsidRDefault="00F233B3" w:rsidP="00F233B3">
      <w:pPr>
        <w:numPr>
          <w:ilvl w:val="0"/>
          <w:numId w:val="3"/>
        </w:numPr>
        <w:spacing w:after="0" w:afterAutospacing="1" w:line="240" w:lineRule="auto"/>
        <w:ind w:left="0"/>
        <w:rPr>
          <w:rFonts w:ascii="Arial" w:eastAsia="Times New Roman" w:hAnsi="Arial" w:cs="Arial"/>
          <w:color w:val="1F1F1F"/>
          <w:sz w:val="30"/>
          <w:szCs w:val="30"/>
        </w:rPr>
      </w:pPr>
      <w:r w:rsidRPr="00F233B3">
        <w:rPr>
          <w:rFonts w:ascii="Arial" w:eastAsia="Times New Roman" w:hAnsi="Arial" w:cs="Arial"/>
          <w:color w:val="1F1F1F"/>
          <w:sz w:val="30"/>
          <w:szCs w:val="30"/>
        </w:rPr>
        <w:t>L. </w:t>
      </w:r>
      <w:proofErr w:type="spellStart"/>
      <w:r w:rsidRPr="00F233B3">
        <w:rPr>
          <w:rFonts w:ascii="Arial" w:eastAsia="Times New Roman" w:hAnsi="Arial" w:cs="Arial"/>
          <w:color w:val="1F1F1F"/>
          <w:sz w:val="30"/>
          <w:szCs w:val="30"/>
        </w:rPr>
        <w:t>Normandin</w:t>
      </w:r>
      <w:proofErr w:type="spellEnd"/>
      <w:r w:rsidRPr="00F233B3">
        <w:rPr>
          <w:rFonts w:ascii="Arial" w:eastAsia="Times New Roman" w:hAnsi="Arial" w:cs="Arial"/>
          <w:i/>
          <w:iCs/>
          <w:color w:val="1F1F1F"/>
          <w:sz w:val="30"/>
          <w:szCs w:val="30"/>
        </w:rPr>
        <w:t> et al.</w:t>
      </w:r>
    </w:p>
    <w:p w:rsidR="00F233B3" w:rsidRPr="00F233B3" w:rsidRDefault="00ED000A" w:rsidP="00F233B3">
      <w:pPr>
        <w:spacing w:after="0" w:line="240" w:lineRule="auto"/>
        <w:outlineLvl w:val="2"/>
        <w:rPr>
          <w:rFonts w:ascii="Arial" w:eastAsia="Times New Roman" w:hAnsi="Arial" w:cs="Arial"/>
          <w:color w:val="1F1F1F"/>
          <w:sz w:val="27"/>
          <w:szCs w:val="27"/>
        </w:rPr>
      </w:pPr>
      <w:hyperlink r:id="rId18" w:tgtFrame="_self" w:history="1">
        <w:r w:rsidR="00F233B3" w:rsidRPr="00F233B3">
          <w:rPr>
            <w:rFonts w:ascii="Arial" w:eastAsia="Times New Roman" w:hAnsi="Arial" w:cs="Arial"/>
            <w:color w:val="0272B1"/>
            <w:sz w:val="27"/>
            <w:szCs w:val="27"/>
          </w:rPr>
          <w:t>Manganese distribution in the brain and neurobehavioral changes following inhalation exposure of rats to three chemical forms of manganese</w:t>
        </w:r>
      </w:hyperlink>
    </w:p>
    <w:p w:rsidR="00F233B3" w:rsidRPr="00F233B3" w:rsidRDefault="00F233B3" w:rsidP="00F233B3">
      <w:pPr>
        <w:spacing w:after="0" w:line="240" w:lineRule="auto"/>
        <w:outlineLvl w:val="2"/>
        <w:rPr>
          <w:rFonts w:ascii="Arial" w:eastAsia="Times New Roman" w:hAnsi="Arial" w:cs="Arial"/>
          <w:color w:val="707070"/>
          <w:sz w:val="27"/>
          <w:szCs w:val="27"/>
        </w:rPr>
      </w:pPr>
      <w:proofErr w:type="spellStart"/>
      <w:r w:rsidRPr="00F233B3">
        <w:rPr>
          <w:rFonts w:ascii="Arial" w:eastAsia="Times New Roman" w:hAnsi="Arial" w:cs="Arial"/>
          <w:color w:val="707070"/>
          <w:sz w:val="27"/>
          <w:szCs w:val="27"/>
        </w:rPr>
        <w:t>Neurotoxicology</w:t>
      </w:r>
      <w:proofErr w:type="spellEnd"/>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(2004)</w:t>
      </w:r>
    </w:p>
    <w:p w:rsidR="00F233B3" w:rsidRPr="00F233B3" w:rsidRDefault="00F233B3" w:rsidP="00F233B3">
      <w:pPr>
        <w:numPr>
          <w:ilvl w:val="0"/>
          <w:numId w:val="3"/>
        </w:numPr>
        <w:spacing w:after="0" w:afterAutospacing="1" w:line="240" w:lineRule="auto"/>
        <w:ind w:left="0"/>
        <w:rPr>
          <w:rFonts w:ascii="Arial" w:eastAsia="Times New Roman" w:hAnsi="Arial" w:cs="Arial"/>
          <w:color w:val="1F1F1F"/>
          <w:sz w:val="30"/>
          <w:szCs w:val="30"/>
        </w:rPr>
      </w:pPr>
      <w:r w:rsidRPr="00F233B3">
        <w:rPr>
          <w:rFonts w:ascii="Arial" w:eastAsia="Times New Roman" w:hAnsi="Arial" w:cs="Arial"/>
          <w:color w:val="1F1F1F"/>
          <w:sz w:val="30"/>
          <w:szCs w:val="30"/>
        </w:rPr>
        <w:t>Y. Rodriguez-</w:t>
      </w:r>
      <w:proofErr w:type="spellStart"/>
      <w:r w:rsidRPr="00F233B3">
        <w:rPr>
          <w:rFonts w:ascii="Arial" w:eastAsia="Times New Roman" w:hAnsi="Arial" w:cs="Arial"/>
          <w:color w:val="1F1F1F"/>
          <w:sz w:val="30"/>
          <w:szCs w:val="30"/>
        </w:rPr>
        <w:t>Agudelo</w:t>
      </w:r>
      <w:proofErr w:type="spellEnd"/>
      <w:r w:rsidRPr="00F233B3">
        <w:rPr>
          <w:rFonts w:ascii="Arial" w:eastAsia="Times New Roman" w:hAnsi="Arial" w:cs="Arial"/>
          <w:i/>
          <w:iCs/>
          <w:color w:val="1F1F1F"/>
          <w:sz w:val="30"/>
          <w:szCs w:val="30"/>
        </w:rPr>
        <w:t> et al.</w:t>
      </w:r>
    </w:p>
    <w:p w:rsidR="00F233B3" w:rsidRPr="00F233B3" w:rsidRDefault="00ED000A" w:rsidP="00F233B3">
      <w:pPr>
        <w:spacing w:after="0" w:line="240" w:lineRule="auto"/>
        <w:outlineLvl w:val="2"/>
        <w:rPr>
          <w:rFonts w:ascii="Arial" w:eastAsia="Times New Roman" w:hAnsi="Arial" w:cs="Arial"/>
          <w:color w:val="1F1F1F"/>
          <w:sz w:val="27"/>
          <w:szCs w:val="27"/>
        </w:rPr>
      </w:pPr>
      <w:hyperlink r:id="rId19" w:tgtFrame="_self" w:history="1">
        <w:r w:rsidR="00F233B3" w:rsidRPr="00F233B3">
          <w:rPr>
            <w:rFonts w:ascii="Arial" w:eastAsia="Times New Roman" w:hAnsi="Arial" w:cs="Arial"/>
            <w:color w:val="0272B1"/>
            <w:sz w:val="27"/>
            <w:szCs w:val="27"/>
          </w:rPr>
          <w:t>Motor alterations associated with exposure to manganese in the environment in Mexico</w:t>
        </w:r>
      </w:hyperlink>
    </w:p>
    <w:p w:rsidR="00F233B3" w:rsidRPr="00F233B3" w:rsidRDefault="00F233B3" w:rsidP="00F233B3">
      <w:pPr>
        <w:spacing w:after="0" w:line="240" w:lineRule="auto"/>
        <w:outlineLvl w:val="2"/>
        <w:rPr>
          <w:rFonts w:ascii="Arial" w:eastAsia="Times New Roman" w:hAnsi="Arial" w:cs="Arial"/>
          <w:color w:val="707070"/>
          <w:sz w:val="27"/>
          <w:szCs w:val="27"/>
        </w:rPr>
      </w:pPr>
      <w:r w:rsidRPr="00F233B3">
        <w:rPr>
          <w:rFonts w:ascii="Arial" w:eastAsia="Times New Roman" w:hAnsi="Arial" w:cs="Arial"/>
          <w:color w:val="707070"/>
          <w:sz w:val="27"/>
          <w:szCs w:val="27"/>
        </w:rPr>
        <w:t>Sci. Total Environ.</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(2006)</w:t>
      </w:r>
    </w:p>
    <w:p w:rsidR="00F233B3" w:rsidRPr="00F233B3" w:rsidRDefault="00F233B3" w:rsidP="00F233B3">
      <w:pPr>
        <w:numPr>
          <w:ilvl w:val="0"/>
          <w:numId w:val="3"/>
        </w:numPr>
        <w:spacing w:after="0" w:afterAutospacing="1" w:line="240" w:lineRule="auto"/>
        <w:ind w:left="0"/>
        <w:rPr>
          <w:rFonts w:ascii="Arial" w:eastAsia="Times New Roman" w:hAnsi="Arial" w:cs="Arial"/>
          <w:color w:val="1F1F1F"/>
          <w:sz w:val="30"/>
          <w:szCs w:val="30"/>
        </w:rPr>
      </w:pPr>
      <w:r w:rsidRPr="00F233B3">
        <w:rPr>
          <w:rFonts w:ascii="Arial" w:eastAsia="Times New Roman" w:hAnsi="Arial" w:cs="Arial"/>
          <w:color w:val="1F1F1F"/>
          <w:sz w:val="30"/>
          <w:szCs w:val="30"/>
        </w:rPr>
        <w:t>F. </w:t>
      </w:r>
      <w:proofErr w:type="spellStart"/>
      <w:r w:rsidRPr="00F233B3">
        <w:rPr>
          <w:rFonts w:ascii="Arial" w:eastAsia="Times New Roman" w:hAnsi="Arial" w:cs="Arial"/>
          <w:color w:val="1F1F1F"/>
          <w:sz w:val="30"/>
          <w:szCs w:val="30"/>
        </w:rPr>
        <w:t>Salehi</w:t>
      </w:r>
      <w:proofErr w:type="spellEnd"/>
      <w:r w:rsidRPr="00F233B3">
        <w:rPr>
          <w:rFonts w:ascii="Arial" w:eastAsia="Times New Roman" w:hAnsi="Arial" w:cs="Arial"/>
          <w:i/>
          <w:iCs/>
          <w:color w:val="1F1F1F"/>
          <w:sz w:val="30"/>
          <w:szCs w:val="30"/>
        </w:rPr>
        <w:t> et al.</w:t>
      </w:r>
    </w:p>
    <w:p w:rsidR="00F233B3" w:rsidRPr="00F233B3" w:rsidRDefault="00ED000A" w:rsidP="00F233B3">
      <w:pPr>
        <w:spacing w:after="0" w:line="240" w:lineRule="auto"/>
        <w:outlineLvl w:val="2"/>
        <w:rPr>
          <w:rFonts w:ascii="Arial" w:eastAsia="Times New Roman" w:hAnsi="Arial" w:cs="Arial"/>
          <w:color w:val="1F1F1F"/>
          <w:sz w:val="27"/>
          <w:szCs w:val="27"/>
        </w:rPr>
      </w:pPr>
      <w:hyperlink r:id="rId20" w:tgtFrame="_self" w:history="1">
        <w:r w:rsidR="00F233B3" w:rsidRPr="00F233B3">
          <w:rPr>
            <w:rFonts w:ascii="Arial" w:eastAsia="Times New Roman" w:hAnsi="Arial" w:cs="Arial"/>
            <w:color w:val="0272B1"/>
            <w:sz w:val="27"/>
            <w:szCs w:val="27"/>
          </w:rPr>
          <w:t xml:space="preserve">Bioaccumulation and locomotor effects of manganese phosphate/sulfate mixture in Sprague-Dawley rats following </w:t>
        </w:r>
        <w:proofErr w:type="spellStart"/>
        <w:r w:rsidR="00F233B3" w:rsidRPr="00F233B3">
          <w:rPr>
            <w:rFonts w:ascii="Arial" w:eastAsia="Times New Roman" w:hAnsi="Arial" w:cs="Arial"/>
            <w:color w:val="0272B1"/>
            <w:sz w:val="27"/>
            <w:szCs w:val="27"/>
          </w:rPr>
          <w:t>subchronic</w:t>
        </w:r>
        <w:proofErr w:type="spellEnd"/>
        <w:r w:rsidR="00F233B3" w:rsidRPr="00F233B3">
          <w:rPr>
            <w:rFonts w:ascii="Arial" w:eastAsia="Times New Roman" w:hAnsi="Arial" w:cs="Arial"/>
            <w:color w:val="0272B1"/>
            <w:sz w:val="27"/>
            <w:szCs w:val="27"/>
          </w:rPr>
          <w:t xml:space="preserve"> (90 days) inhalation exposure</w:t>
        </w:r>
      </w:hyperlink>
    </w:p>
    <w:p w:rsidR="00F233B3" w:rsidRPr="00F233B3" w:rsidRDefault="00F233B3" w:rsidP="00F233B3">
      <w:pPr>
        <w:spacing w:after="0" w:line="240" w:lineRule="auto"/>
        <w:outlineLvl w:val="2"/>
        <w:rPr>
          <w:rFonts w:ascii="Arial" w:eastAsia="Times New Roman" w:hAnsi="Arial" w:cs="Arial"/>
          <w:color w:val="707070"/>
          <w:sz w:val="27"/>
          <w:szCs w:val="27"/>
        </w:rPr>
      </w:pPr>
      <w:proofErr w:type="spellStart"/>
      <w:r w:rsidRPr="00F233B3">
        <w:rPr>
          <w:rFonts w:ascii="Arial" w:eastAsia="Times New Roman" w:hAnsi="Arial" w:cs="Arial"/>
          <w:color w:val="707070"/>
          <w:sz w:val="27"/>
          <w:szCs w:val="27"/>
        </w:rPr>
        <w:t>Toxicol</w:t>
      </w:r>
      <w:proofErr w:type="spellEnd"/>
      <w:r w:rsidRPr="00F233B3">
        <w:rPr>
          <w:rFonts w:ascii="Arial" w:eastAsia="Times New Roman" w:hAnsi="Arial" w:cs="Arial"/>
          <w:color w:val="707070"/>
          <w:sz w:val="27"/>
          <w:szCs w:val="27"/>
        </w:rPr>
        <w:t xml:space="preserve">. Appl. </w:t>
      </w:r>
      <w:proofErr w:type="spellStart"/>
      <w:r w:rsidRPr="00F233B3">
        <w:rPr>
          <w:rFonts w:ascii="Arial" w:eastAsia="Times New Roman" w:hAnsi="Arial" w:cs="Arial"/>
          <w:color w:val="707070"/>
          <w:sz w:val="27"/>
          <w:szCs w:val="27"/>
        </w:rPr>
        <w:t>Pharmacol</w:t>
      </w:r>
      <w:proofErr w:type="spellEnd"/>
      <w:r w:rsidRPr="00F233B3">
        <w:rPr>
          <w:rFonts w:ascii="Arial" w:eastAsia="Times New Roman" w:hAnsi="Arial" w:cs="Arial"/>
          <w:color w:val="707070"/>
          <w:sz w:val="27"/>
          <w:szCs w:val="27"/>
        </w:rPr>
        <w:t>.</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(2003)</w:t>
      </w:r>
    </w:p>
    <w:p w:rsidR="00F233B3" w:rsidRPr="00F233B3" w:rsidRDefault="00F233B3" w:rsidP="00F233B3">
      <w:pPr>
        <w:spacing w:after="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View more references</w:t>
      </w:r>
    </w:p>
    <w:p w:rsidR="00F233B3" w:rsidRPr="00F233B3" w:rsidRDefault="00F233B3" w:rsidP="00F233B3">
      <w:pPr>
        <w:spacing w:before="100" w:beforeAutospacing="1" w:after="100" w:afterAutospacing="1" w:line="240" w:lineRule="auto"/>
        <w:outlineLvl w:val="1"/>
        <w:rPr>
          <w:rFonts w:ascii="Arial" w:eastAsia="Times New Roman" w:hAnsi="Arial" w:cs="Arial"/>
          <w:b/>
          <w:bCs/>
          <w:color w:val="1F1F1F"/>
          <w:sz w:val="36"/>
          <w:szCs w:val="36"/>
        </w:rPr>
      </w:pPr>
      <w:r w:rsidRPr="00F233B3">
        <w:rPr>
          <w:rFonts w:ascii="Arial" w:eastAsia="Times New Roman" w:hAnsi="Arial" w:cs="Arial"/>
          <w:b/>
          <w:bCs/>
          <w:color w:val="1F1F1F"/>
          <w:sz w:val="36"/>
          <w:szCs w:val="36"/>
        </w:rPr>
        <w:t>Cited by (11)</w:t>
      </w:r>
    </w:p>
    <w:p w:rsidR="00F233B3" w:rsidRPr="00F233B3" w:rsidRDefault="00ED000A" w:rsidP="00F233B3">
      <w:pPr>
        <w:numPr>
          <w:ilvl w:val="0"/>
          <w:numId w:val="4"/>
        </w:numPr>
        <w:spacing w:after="0" w:line="240" w:lineRule="auto"/>
        <w:ind w:left="0"/>
        <w:outlineLvl w:val="2"/>
        <w:rPr>
          <w:rFonts w:ascii="Arial" w:eastAsia="Times New Roman" w:hAnsi="Arial" w:cs="Arial"/>
          <w:color w:val="1F1F1F"/>
          <w:sz w:val="27"/>
          <w:szCs w:val="27"/>
        </w:rPr>
      </w:pPr>
      <w:hyperlink r:id="rId21" w:history="1">
        <w:r w:rsidR="00F233B3" w:rsidRPr="00F233B3">
          <w:rPr>
            <w:rFonts w:ascii="Arial" w:eastAsia="Times New Roman" w:hAnsi="Arial" w:cs="Arial"/>
            <w:color w:val="0272B1"/>
            <w:sz w:val="27"/>
            <w:szCs w:val="27"/>
          </w:rPr>
          <w:t>Heavy metal wombats? Metal exposure pathways to bare-nosed wombats (</w:t>
        </w:r>
        <w:proofErr w:type="spellStart"/>
        <w:r w:rsidR="00F233B3" w:rsidRPr="00F233B3">
          <w:rPr>
            <w:rFonts w:ascii="Arial" w:eastAsia="Times New Roman" w:hAnsi="Arial" w:cs="Arial"/>
            <w:color w:val="0272B1"/>
            <w:sz w:val="27"/>
            <w:szCs w:val="27"/>
          </w:rPr>
          <w:t>Vombatus</w:t>
        </w:r>
        <w:proofErr w:type="spellEnd"/>
        <w:r w:rsidR="00F233B3" w:rsidRPr="00F233B3">
          <w:rPr>
            <w:rFonts w:ascii="Arial" w:eastAsia="Times New Roman" w:hAnsi="Arial" w:cs="Arial"/>
            <w:color w:val="0272B1"/>
            <w:sz w:val="27"/>
            <w:szCs w:val="27"/>
          </w:rPr>
          <w:t xml:space="preserve"> </w:t>
        </w:r>
        <w:proofErr w:type="spellStart"/>
        <w:r w:rsidR="00F233B3" w:rsidRPr="00F233B3">
          <w:rPr>
            <w:rFonts w:ascii="Arial" w:eastAsia="Times New Roman" w:hAnsi="Arial" w:cs="Arial"/>
            <w:color w:val="0272B1"/>
            <w:sz w:val="27"/>
            <w:szCs w:val="27"/>
          </w:rPr>
          <w:t>ursinus</w:t>
        </w:r>
        <w:proofErr w:type="spellEnd"/>
        <w:r w:rsidR="00F233B3" w:rsidRPr="00F233B3">
          <w:rPr>
            <w:rFonts w:ascii="Arial" w:eastAsia="Times New Roman" w:hAnsi="Arial" w:cs="Arial"/>
            <w:color w:val="0272B1"/>
            <w:sz w:val="27"/>
            <w:szCs w:val="27"/>
          </w:rPr>
          <w:t>) living on remediated tin mine tailings</w:t>
        </w:r>
      </w:hyperlink>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2022, Science of the Total Environment</w:t>
      </w:r>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 xml:space="preserve">Citation </w:t>
      </w:r>
      <w:proofErr w:type="gramStart"/>
      <w:r w:rsidRPr="00F233B3">
        <w:rPr>
          <w:rFonts w:ascii="Arial" w:eastAsia="Times New Roman" w:hAnsi="Arial" w:cs="Arial"/>
          <w:color w:val="1F1F1F"/>
          <w:sz w:val="30"/>
          <w:szCs w:val="30"/>
        </w:rPr>
        <w:t>Excerpt :</w:t>
      </w:r>
      <w:proofErr w:type="gramEnd"/>
    </w:p>
    <w:p w:rsidR="00F233B3" w:rsidRPr="00F233B3" w:rsidRDefault="00F233B3" w:rsidP="00F233B3">
      <w:pPr>
        <w:spacing w:after="24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 xml:space="preserve">Though the presence and movement of metals at tailings storage facilities are frequently reported, the exposure pathways to wildlife inhabiting rehabilitated sites are infrequently studied, and the risks rarely quantified (Cross et al., 2019). In particular, the effects of metals from mining on marsupials have been rarely studied, with only two papers regarding the effect of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on northern quolls (</w:t>
      </w:r>
      <w:proofErr w:type="spellStart"/>
      <w:r w:rsidRPr="00F233B3">
        <w:rPr>
          <w:rFonts w:ascii="Arial" w:eastAsia="Times New Roman" w:hAnsi="Arial" w:cs="Arial"/>
          <w:color w:val="1F1F1F"/>
          <w:sz w:val="30"/>
          <w:szCs w:val="30"/>
        </w:rPr>
        <w:t>Dasyurus</w:t>
      </w:r>
      <w:proofErr w:type="spellEnd"/>
      <w:r w:rsidRPr="00F233B3">
        <w:rPr>
          <w:rFonts w:ascii="Arial" w:eastAsia="Times New Roman" w:hAnsi="Arial" w:cs="Arial"/>
          <w:color w:val="1F1F1F"/>
          <w:sz w:val="30"/>
          <w:szCs w:val="30"/>
        </w:rPr>
        <w:t xml:space="preserve"> </w:t>
      </w:r>
      <w:proofErr w:type="spellStart"/>
      <w:r w:rsidRPr="00F233B3">
        <w:rPr>
          <w:rFonts w:ascii="Arial" w:eastAsia="Times New Roman" w:hAnsi="Arial" w:cs="Arial"/>
          <w:color w:val="1F1F1F"/>
          <w:sz w:val="30"/>
          <w:szCs w:val="30"/>
        </w:rPr>
        <w:t>hallucatus</w:t>
      </w:r>
      <w:proofErr w:type="spellEnd"/>
      <w:r w:rsidRPr="00F233B3">
        <w:rPr>
          <w:rFonts w:ascii="Arial" w:eastAsia="Times New Roman" w:hAnsi="Arial" w:cs="Arial"/>
          <w:color w:val="1F1F1F"/>
          <w:sz w:val="30"/>
          <w:szCs w:val="30"/>
        </w:rPr>
        <w:t xml:space="preserve">) at a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mine in the north of Western Australia (Amir Abdul </w:t>
      </w:r>
      <w:r w:rsidRPr="00F233B3">
        <w:rPr>
          <w:rFonts w:ascii="Arial" w:eastAsia="Times New Roman" w:hAnsi="Arial" w:cs="Arial"/>
          <w:color w:val="1F1F1F"/>
          <w:sz w:val="30"/>
          <w:szCs w:val="30"/>
        </w:rPr>
        <w:lastRenderedPageBreak/>
        <w:t xml:space="preserve">Nasir et al., 2018a; Amir Abdul Nasir et al., 2018b). The </w:t>
      </w:r>
      <w:proofErr w:type="spellStart"/>
      <w:r w:rsidRPr="00F233B3">
        <w:rPr>
          <w:rFonts w:ascii="Arial" w:eastAsia="Times New Roman" w:hAnsi="Arial" w:cs="Arial"/>
          <w:color w:val="1F1F1F"/>
          <w:sz w:val="30"/>
          <w:szCs w:val="30"/>
        </w:rPr>
        <w:t>colonisation</w:t>
      </w:r>
      <w:proofErr w:type="spellEnd"/>
      <w:r w:rsidRPr="00F233B3">
        <w:rPr>
          <w:rFonts w:ascii="Arial" w:eastAsia="Times New Roman" w:hAnsi="Arial" w:cs="Arial"/>
          <w:color w:val="1F1F1F"/>
          <w:sz w:val="30"/>
          <w:szCs w:val="30"/>
        </w:rPr>
        <w:t xml:space="preserve"> of the Royal George tailings by wombats presents an opportunity to examine metal transfer from mine tailings to an herbivorous fossorial marsupial.</w:t>
      </w:r>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Show abstract</w:t>
      </w:r>
    </w:p>
    <w:p w:rsidR="00F233B3" w:rsidRPr="00F233B3" w:rsidRDefault="00ED000A" w:rsidP="00F233B3">
      <w:pPr>
        <w:numPr>
          <w:ilvl w:val="0"/>
          <w:numId w:val="4"/>
        </w:numPr>
        <w:spacing w:after="0" w:line="240" w:lineRule="auto"/>
        <w:ind w:left="0"/>
        <w:outlineLvl w:val="2"/>
        <w:rPr>
          <w:rFonts w:ascii="Arial" w:eastAsia="Times New Roman" w:hAnsi="Arial" w:cs="Arial"/>
          <w:color w:val="1F1F1F"/>
          <w:sz w:val="27"/>
          <w:szCs w:val="27"/>
        </w:rPr>
      </w:pPr>
      <w:hyperlink r:id="rId22" w:history="1">
        <w:r w:rsidR="00F233B3" w:rsidRPr="00F233B3">
          <w:rPr>
            <w:rFonts w:ascii="Arial" w:eastAsia="Times New Roman" w:hAnsi="Arial" w:cs="Arial"/>
            <w:color w:val="0272B1"/>
            <w:sz w:val="27"/>
            <w:szCs w:val="27"/>
          </w:rPr>
          <w:t xml:space="preserve">An alkali modified biochar for enhancing </w:t>
        </w:r>
        <w:proofErr w:type="spellStart"/>
        <w:r w:rsidR="00F233B3" w:rsidRPr="00F233B3">
          <w:rPr>
            <w:rFonts w:ascii="Arial" w:eastAsia="Times New Roman" w:hAnsi="Arial" w:cs="Arial"/>
            <w:color w:val="0272B1"/>
            <w:sz w:val="27"/>
            <w:szCs w:val="27"/>
          </w:rPr>
          <w:t>Mn</w:t>
        </w:r>
        <w:proofErr w:type="spellEnd"/>
        <w:r w:rsidR="00F233B3" w:rsidRPr="00F233B3">
          <w:rPr>
            <w:rFonts w:ascii="Arial" w:eastAsia="Times New Roman" w:hAnsi="Arial" w:cs="Arial"/>
            <w:color w:val="0272B1"/>
            <w:sz w:val="27"/>
            <w:szCs w:val="27"/>
          </w:rPr>
          <w:t>&lt;sup&gt;2+&lt;/sup&gt; adsorption: Performance and chemical mechanism</w:t>
        </w:r>
      </w:hyperlink>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2020, Materials Chemistry and Physics</w:t>
      </w:r>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 xml:space="preserve">Citation </w:t>
      </w:r>
      <w:proofErr w:type="gramStart"/>
      <w:r w:rsidRPr="00F233B3">
        <w:rPr>
          <w:rFonts w:ascii="Arial" w:eastAsia="Times New Roman" w:hAnsi="Arial" w:cs="Arial"/>
          <w:color w:val="1F1F1F"/>
          <w:sz w:val="30"/>
          <w:szCs w:val="30"/>
        </w:rPr>
        <w:t>Excerpt :</w:t>
      </w:r>
      <w:proofErr w:type="gramEnd"/>
    </w:p>
    <w:p w:rsidR="00F233B3" w:rsidRPr="00F233B3" w:rsidRDefault="00F233B3" w:rsidP="00F233B3">
      <w:pPr>
        <w:spacing w:after="24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In recent years, the process effluents with excessive amounts of soluble Mn2+ from coal mining and electrolysis activities are polluting natural water bodies [2</w:t>
      </w:r>
      <w:proofErr w:type="gramStart"/>
      <w:r w:rsidRPr="00F233B3">
        <w:rPr>
          <w:rFonts w:ascii="Arial" w:eastAsia="Times New Roman" w:hAnsi="Arial" w:cs="Arial"/>
          <w:color w:val="1F1F1F"/>
          <w:sz w:val="30"/>
          <w:szCs w:val="30"/>
        </w:rPr>
        <w:t>,3</w:t>
      </w:r>
      <w:proofErr w:type="gramEnd"/>
      <w:r w:rsidRPr="00F233B3">
        <w:rPr>
          <w:rFonts w:ascii="Arial" w:eastAsia="Times New Roman" w:hAnsi="Arial" w:cs="Arial"/>
          <w:color w:val="1F1F1F"/>
          <w:sz w:val="30"/>
          <w:szCs w:val="30"/>
        </w:rPr>
        <w:t xml:space="preserve">]. Continuous charge of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would increase the health risk by causing neurological deficits and pulmonary disorders to organisms [4</w:t>
      </w:r>
      <w:proofErr w:type="gramStart"/>
      <w:r w:rsidRPr="00F233B3">
        <w:rPr>
          <w:rFonts w:ascii="Arial" w:eastAsia="Times New Roman" w:hAnsi="Arial" w:cs="Arial"/>
          <w:color w:val="1F1F1F"/>
          <w:sz w:val="30"/>
          <w:szCs w:val="30"/>
        </w:rPr>
        <w:t>,5</w:t>
      </w:r>
      <w:proofErr w:type="gramEnd"/>
      <w:r w:rsidRPr="00F233B3">
        <w:rPr>
          <w:rFonts w:ascii="Arial" w:eastAsia="Times New Roman" w:hAnsi="Arial" w:cs="Arial"/>
          <w:color w:val="1F1F1F"/>
          <w:sz w:val="30"/>
          <w:szCs w:val="30"/>
        </w:rPr>
        <w:t xml:space="preserve">]. Drinking water taken from groundwater and surface water is one of the main sources of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toxicity in humans [6].</w:t>
      </w:r>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Show abstract</w:t>
      </w:r>
    </w:p>
    <w:p w:rsidR="00F233B3" w:rsidRPr="00F233B3" w:rsidRDefault="00ED000A" w:rsidP="00F233B3">
      <w:pPr>
        <w:numPr>
          <w:ilvl w:val="0"/>
          <w:numId w:val="4"/>
        </w:numPr>
        <w:spacing w:after="0" w:line="240" w:lineRule="auto"/>
        <w:ind w:left="0"/>
        <w:outlineLvl w:val="2"/>
        <w:rPr>
          <w:rFonts w:ascii="Arial" w:eastAsia="Times New Roman" w:hAnsi="Arial" w:cs="Arial"/>
          <w:color w:val="1F1F1F"/>
          <w:sz w:val="27"/>
          <w:szCs w:val="27"/>
        </w:rPr>
      </w:pPr>
      <w:hyperlink r:id="rId23" w:history="1">
        <w:r w:rsidR="00F233B3" w:rsidRPr="00F233B3">
          <w:rPr>
            <w:rFonts w:ascii="Arial" w:eastAsia="Times New Roman" w:hAnsi="Arial" w:cs="Arial"/>
            <w:color w:val="0272B1"/>
            <w:sz w:val="27"/>
            <w:szCs w:val="27"/>
          </w:rPr>
          <w:t>Suburban areas in flames: Dispersion of potentially toxic elements from burned vegetation and buildings. Estimation of the associated ecological and human health risk</w:t>
        </w:r>
      </w:hyperlink>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2020, Environmental Research</w:t>
      </w:r>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 xml:space="preserve">Citation </w:t>
      </w:r>
      <w:proofErr w:type="gramStart"/>
      <w:r w:rsidRPr="00F233B3">
        <w:rPr>
          <w:rFonts w:ascii="Arial" w:eastAsia="Times New Roman" w:hAnsi="Arial" w:cs="Arial"/>
          <w:color w:val="1F1F1F"/>
          <w:sz w:val="30"/>
          <w:szCs w:val="30"/>
        </w:rPr>
        <w:t>Excerpt :</w:t>
      </w:r>
      <w:proofErr w:type="gramEnd"/>
    </w:p>
    <w:p w:rsidR="00F233B3" w:rsidRPr="00F233B3" w:rsidRDefault="00F233B3" w:rsidP="00F233B3">
      <w:pPr>
        <w:spacing w:after="240"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 xml:space="preserve">Because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exceeds EPA (RS</w:t>
      </w:r>
      <w:proofErr w:type="gramStart"/>
      <w:r w:rsidRPr="00F233B3">
        <w:rPr>
          <w:rFonts w:ascii="Arial" w:eastAsia="Times New Roman" w:hAnsi="Arial" w:cs="Arial"/>
          <w:color w:val="1F1F1F"/>
          <w:sz w:val="30"/>
          <w:szCs w:val="30"/>
        </w:rPr>
        <w:t>,P,A,M</w:t>
      </w:r>
      <w:proofErr w:type="gramEnd"/>
      <w:r w:rsidRPr="00F233B3">
        <w:rPr>
          <w:rFonts w:ascii="Arial" w:eastAsia="Times New Roman" w:hAnsi="Arial" w:cs="Arial"/>
          <w:color w:val="1F1F1F"/>
          <w:sz w:val="30"/>
          <w:szCs w:val="30"/>
        </w:rPr>
        <w:t xml:space="preserve">), there is a potential risk to human health and terrestrial ecological receptors. Amir Abdul Nasir et al. (2018) concluded that </w:t>
      </w:r>
      <w:proofErr w:type="spellStart"/>
      <w:r w:rsidRPr="00F233B3">
        <w:rPr>
          <w:rFonts w:ascii="Arial" w:eastAsia="Times New Roman" w:hAnsi="Arial" w:cs="Arial"/>
          <w:color w:val="1F1F1F"/>
          <w:sz w:val="30"/>
          <w:szCs w:val="30"/>
        </w:rPr>
        <w:t>Mn</w:t>
      </w:r>
      <w:proofErr w:type="spellEnd"/>
      <w:r w:rsidRPr="00F233B3">
        <w:rPr>
          <w:rFonts w:ascii="Arial" w:eastAsia="Times New Roman" w:hAnsi="Arial" w:cs="Arial"/>
          <w:color w:val="1F1F1F"/>
          <w:sz w:val="30"/>
          <w:szCs w:val="30"/>
        </w:rPr>
        <w:t xml:space="preserve"> contamination affects the motor performance, reproductive success and survival of an animal </w:t>
      </w:r>
      <w:r w:rsidRPr="00F233B3">
        <w:rPr>
          <w:rFonts w:ascii="Arial" w:eastAsia="Times New Roman" w:hAnsi="Arial" w:cs="Arial"/>
          <w:color w:val="1F1F1F"/>
          <w:sz w:val="30"/>
          <w:szCs w:val="30"/>
        </w:rPr>
        <w:lastRenderedPageBreak/>
        <w:t>(</w:t>
      </w:r>
      <w:proofErr w:type="spellStart"/>
      <w:r w:rsidRPr="00F233B3">
        <w:rPr>
          <w:rFonts w:ascii="Arial" w:eastAsia="Times New Roman" w:hAnsi="Arial" w:cs="Arial"/>
          <w:color w:val="1F1F1F"/>
          <w:sz w:val="30"/>
          <w:szCs w:val="30"/>
        </w:rPr>
        <w:t>Dasyurus</w:t>
      </w:r>
      <w:proofErr w:type="spellEnd"/>
      <w:r w:rsidRPr="00F233B3">
        <w:rPr>
          <w:rFonts w:ascii="Arial" w:eastAsia="Times New Roman" w:hAnsi="Arial" w:cs="Arial"/>
          <w:color w:val="1F1F1F"/>
          <w:sz w:val="30"/>
          <w:szCs w:val="30"/>
        </w:rPr>
        <w:t xml:space="preserve"> </w:t>
      </w:r>
      <w:proofErr w:type="spellStart"/>
      <w:r w:rsidRPr="00F233B3">
        <w:rPr>
          <w:rFonts w:ascii="Arial" w:eastAsia="Times New Roman" w:hAnsi="Arial" w:cs="Arial"/>
          <w:color w:val="1F1F1F"/>
          <w:sz w:val="30"/>
          <w:szCs w:val="30"/>
        </w:rPr>
        <w:t>hallucatus</w:t>
      </w:r>
      <w:proofErr w:type="spellEnd"/>
      <w:r w:rsidRPr="00F233B3">
        <w:rPr>
          <w:rFonts w:ascii="Arial" w:eastAsia="Times New Roman" w:hAnsi="Arial" w:cs="Arial"/>
          <w:color w:val="1F1F1F"/>
          <w:sz w:val="30"/>
          <w:szCs w:val="30"/>
        </w:rPr>
        <w:t xml:space="preserve">) which is included in the endangered vertebrate species of Australia. </w:t>
      </w:r>
      <w:proofErr w:type="spellStart"/>
      <w:r w:rsidRPr="00F233B3">
        <w:rPr>
          <w:rFonts w:ascii="Arial" w:eastAsia="Times New Roman" w:hAnsi="Arial" w:cs="Arial"/>
          <w:color w:val="1F1F1F"/>
          <w:sz w:val="30"/>
          <w:szCs w:val="30"/>
        </w:rPr>
        <w:t>Kasprzak</w:t>
      </w:r>
      <w:proofErr w:type="spellEnd"/>
      <w:r w:rsidRPr="00F233B3">
        <w:rPr>
          <w:rFonts w:ascii="Arial" w:eastAsia="Times New Roman" w:hAnsi="Arial" w:cs="Arial"/>
          <w:color w:val="1F1F1F"/>
          <w:sz w:val="30"/>
          <w:szCs w:val="30"/>
        </w:rPr>
        <w:t xml:space="preserve"> et al. (2003) concluded that Ni causes skin allergies and affects the pulmonary system.</w:t>
      </w:r>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Show abstract</w:t>
      </w:r>
    </w:p>
    <w:p w:rsidR="00F233B3" w:rsidRPr="00F233B3" w:rsidRDefault="00ED000A" w:rsidP="00F233B3">
      <w:pPr>
        <w:numPr>
          <w:ilvl w:val="0"/>
          <w:numId w:val="4"/>
        </w:numPr>
        <w:spacing w:after="0" w:line="240" w:lineRule="auto"/>
        <w:ind w:left="0"/>
        <w:outlineLvl w:val="2"/>
        <w:rPr>
          <w:rFonts w:ascii="Arial" w:eastAsia="Times New Roman" w:hAnsi="Arial" w:cs="Arial"/>
          <w:color w:val="1F1F1F"/>
          <w:sz w:val="27"/>
          <w:szCs w:val="27"/>
        </w:rPr>
      </w:pPr>
      <w:hyperlink r:id="rId24" w:tgtFrame="_blank" w:history="1">
        <w:r w:rsidR="00F233B3" w:rsidRPr="00F233B3">
          <w:rPr>
            <w:rFonts w:ascii="Arial" w:eastAsia="Times New Roman" w:hAnsi="Arial" w:cs="Arial"/>
            <w:color w:val="0272B1"/>
            <w:sz w:val="27"/>
            <w:szCs w:val="27"/>
          </w:rPr>
          <w:t xml:space="preserve">Manganese Exacerbates Seasonal Health Declines in a </w:t>
        </w:r>
        <w:proofErr w:type="spellStart"/>
        <w:r w:rsidR="00F233B3" w:rsidRPr="00F233B3">
          <w:rPr>
            <w:rFonts w:ascii="Arial" w:eastAsia="Times New Roman" w:hAnsi="Arial" w:cs="Arial"/>
            <w:color w:val="0272B1"/>
            <w:sz w:val="27"/>
            <w:szCs w:val="27"/>
          </w:rPr>
          <w:t>Suicidally</w:t>
        </w:r>
        <w:proofErr w:type="spellEnd"/>
        <w:r w:rsidR="00F233B3" w:rsidRPr="00F233B3">
          <w:rPr>
            <w:rFonts w:ascii="Arial" w:eastAsia="Times New Roman" w:hAnsi="Arial" w:cs="Arial"/>
            <w:color w:val="0272B1"/>
            <w:sz w:val="27"/>
            <w:szCs w:val="27"/>
          </w:rPr>
          <w:t xml:space="preserve"> Breeding Mammal</w:t>
        </w:r>
      </w:hyperlink>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2024, Environmental Toxicology and Chemistry</w:t>
      </w:r>
    </w:p>
    <w:p w:rsidR="00F233B3" w:rsidRPr="00F233B3" w:rsidRDefault="00ED000A" w:rsidP="00F233B3">
      <w:pPr>
        <w:numPr>
          <w:ilvl w:val="0"/>
          <w:numId w:val="4"/>
        </w:numPr>
        <w:spacing w:after="0" w:line="240" w:lineRule="auto"/>
        <w:ind w:left="0"/>
        <w:outlineLvl w:val="2"/>
        <w:rPr>
          <w:rFonts w:ascii="Arial" w:eastAsia="Times New Roman" w:hAnsi="Arial" w:cs="Arial"/>
          <w:color w:val="1F1F1F"/>
          <w:sz w:val="27"/>
          <w:szCs w:val="27"/>
        </w:rPr>
      </w:pPr>
      <w:hyperlink r:id="rId25" w:tgtFrame="_blank" w:history="1">
        <w:r w:rsidR="00F233B3" w:rsidRPr="00F233B3">
          <w:rPr>
            <w:rFonts w:ascii="Arial" w:eastAsia="Times New Roman" w:hAnsi="Arial" w:cs="Arial"/>
            <w:color w:val="0272B1"/>
            <w:sz w:val="27"/>
            <w:szCs w:val="27"/>
          </w:rPr>
          <w:t xml:space="preserve">Resting disparity in quoll </w:t>
        </w:r>
        <w:proofErr w:type="spellStart"/>
        <w:r w:rsidR="00F233B3" w:rsidRPr="00F233B3">
          <w:rPr>
            <w:rFonts w:ascii="Arial" w:eastAsia="Times New Roman" w:hAnsi="Arial" w:cs="Arial"/>
            <w:color w:val="0272B1"/>
            <w:sz w:val="27"/>
            <w:szCs w:val="27"/>
          </w:rPr>
          <w:t>semelparity</w:t>
        </w:r>
        <w:proofErr w:type="spellEnd"/>
        <w:r w:rsidR="00F233B3" w:rsidRPr="00F233B3">
          <w:rPr>
            <w:rFonts w:ascii="Arial" w:eastAsia="Times New Roman" w:hAnsi="Arial" w:cs="Arial"/>
            <w:color w:val="0272B1"/>
            <w:sz w:val="27"/>
            <w:szCs w:val="27"/>
          </w:rPr>
          <w:t xml:space="preserve">: examining the sex-linked </w:t>
        </w:r>
        <w:proofErr w:type="spellStart"/>
        <w:r w:rsidR="00F233B3" w:rsidRPr="00F233B3">
          <w:rPr>
            <w:rFonts w:ascii="Arial" w:eastAsia="Times New Roman" w:hAnsi="Arial" w:cs="Arial"/>
            <w:color w:val="0272B1"/>
            <w:sz w:val="27"/>
            <w:szCs w:val="27"/>
          </w:rPr>
          <w:t>behaviours</w:t>
        </w:r>
        <w:proofErr w:type="spellEnd"/>
        <w:r w:rsidR="00F233B3" w:rsidRPr="00F233B3">
          <w:rPr>
            <w:rFonts w:ascii="Arial" w:eastAsia="Times New Roman" w:hAnsi="Arial" w:cs="Arial"/>
            <w:color w:val="0272B1"/>
            <w:sz w:val="27"/>
            <w:szCs w:val="27"/>
          </w:rPr>
          <w:t xml:space="preserve"> of wild roaming northern quolls (</w:t>
        </w:r>
        <w:proofErr w:type="spellStart"/>
        <w:r w:rsidR="00F233B3" w:rsidRPr="00F233B3">
          <w:rPr>
            <w:rFonts w:ascii="Arial" w:eastAsia="Times New Roman" w:hAnsi="Arial" w:cs="Arial"/>
            <w:color w:val="0272B1"/>
            <w:sz w:val="27"/>
            <w:szCs w:val="27"/>
          </w:rPr>
          <w:t>Dasyurus</w:t>
        </w:r>
        <w:proofErr w:type="spellEnd"/>
        <w:r w:rsidR="00F233B3" w:rsidRPr="00F233B3">
          <w:rPr>
            <w:rFonts w:ascii="Arial" w:eastAsia="Times New Roman" w:hAnsi="Arial" w:cs="Arial"/>
            <w:color w:val="0272B1"/>
            <w:sz w:val="27"/>
            <w:szCs w:val="27"/>
          </w:rPr>
          <w:t xml:space="preserve"> </w:t>
        </w:r>
        <w:proofErr w:type="spellStart"/>
        <w:r w:rsidR="00F233B3" w:rsidRPr="00F233B3">
          <w:rPr>
            <w:rFonts w:ascii="Arial" w:eastAsia="Times New Roman" w:hAnsi="Arial" w:cs="Arial"/>
            <w:color w:val="0272B1"/>
            <w:sz w:val="27"/>
            <w:szCs w:val="27"/>
          </w:rPr>
          <w:t>hallucatus</w:t>
        </w:r>
        <w:proofErr w:type="spellEnd"/>
        <w:r w:rsidR="00F233B3" w:rsidRPr="00F233B3">
          <w:rPr>
            <w:rFonts w:ascii="Arial" w:eastAsia="Times New Roman" w:hAnsi="Arial" w:cs="Arial"/>
            <w:color w:val="0272B1"/>
            <w:sz w:val="27"/>
            <w:szCs w:val="27"/>
          </w:rPr>
          <w:t>) during breeding season</w:t>
        </w:r>
      </w:hyperlink>
    </w:p>
    <w:p w:rsidR="00F233B3" w:rsidRPr="00F233B3" w:rsidRDefault="00F233B3" w:rsidP="00F233B3">
      <w:pPr>
        <w:spacing w:after="0" w:afterAutospacing="1" w:line="240" w:lineRule="auto"/>
        <w:rPr>
          <w:rFonts w:ascii="Arial" w:eastAsia="Times New Roman" w:hAnsi="Arial" w:cs="Arial"/>
          <w:color w:val="1F1F1F"/>
          <w:sz w:val="30"/>
          <w:szCs w:val="30"/>
        </w:rPr>
      </w:pPr>
      <w:r w:rsidRPr="00F233B3">
        <w:rPr>
          <w:rFonts w:ascii="Arial" w:eastAsia="Times New Roman" w:hAnsi="Arial" w:cs="Arial"/>
          <w:color w:val="1F1F1F"/>
          <w:sz w:val="30"/>
          <w:szCs w:val="30"/>
        </w:rPr>
        <w:t>2023, Royal Society Open Science</w:t>
      </w:r>
    </w:p>
    <w:p w:rsidR="00517C43" w:rsidRDefault="00517C43"/>
    <w:sectPr w:rsidR="00517C4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00A" w:rsidRDefault="00ED000A" w:rsidP="00A321BB">
      <w:pPr>
        <w:spacing w:after="0" w:line="240" w:lineRule="auto"/>
      </w:pPr>
      <w:r>
        <w:separator/>
      </w:r>
    </w:p>
  </w:endnote>
  <w:endnote w:type="continuationSeparator" w:id="0">
    <w:p w:rsidR="00ED000A" w:rsidRDefault="00ED000A" w:rsidP="00A3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BB" w:rsidRDefault="00A32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BB" w:rsidRDefault="00A321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BB" w:rsidRDefault="00A32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00A" w:rsidRDefault="00ED000A" w:rsidP="00A321BB">
      <w:pPr>
        <w:spacing w:after="0" w:line="240" w:lineRule="auto"/>
      </w:pPr>
      <w:r>
        <w:separator/>
      </w:r>
    </w:p>
  </w:footnote>
  <w:footnote w:type="continuationSeparator" w:id="0">
    <w:p w:rsidR="00ED000A" w:rsidRDefault="00ED000A" w:rsidP="00A32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BB" w:rsidRDefault="00A32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BB" w:rsidRPr="00A321BB" w:rsidRDefault="00A321BB" w:rsidP="00A321BB">
    <w:pPr>
      <w:pStyle w:val="Header"/>
    </w:pPr>
    <w:r w:rsidRPr="00A321BB">
      <w:t xml:space="preserve">Ami </w:t>
    </w:r>
    <w:proofErr w:type="spellStart"/>
    <w:r w:rsidRPr="00A321BB">
      <w:t>Fadhillah</w:t>
    </w:r>
    <w:proofErr w:type="spellEnd"/>
    <w:r w:rsidRPr="00A321BB">
      <w:t> Amir Abdul Nasir </w:t>
    </w:r>
    <w:r w:rsidRPr="00A321BB">
      <w:rPr>
        <w:vertAlign w:val="superscript"/>
      </w:rPr>
      <w:t>a</w:t>
    </w:r>
    <w:r w:rsidRPr="00A321BB">
      <w:t>, Skye F. Cameron </w:t>
    </w:r>
    <w:r w:rsidRPr="00A321BB">
      <w:rPr>
        <w:vertAlign w:val="superscript"/>
      </w:rPr>
      <w:t>a</w:t>
    </w:r>
    <w:r w:rsidRPr="00A321BB">
      <w:t>, Amanda C. Niehaus </w:t>
    </w:r>
    <w:r w:rsidRPr="00A321BB">
      <w:rPr>
        <w:vertAlign w:val="superscript"/>
      </w:rPr>
      <w:t>a</w:t>
    </w:r>
    <w:r w:rsidRPr="00A321BB">
      <w:t>, </w:t>
    </w:r>
    <w:proofErr w:type="spellStart"/>
    <w:r w:rsidRPr="00A321BB">
      <w:t>Christofer</w:t>
    </w:r>
    <w:proofErr w:type="spellEnd"/>
    <w:r w:rsidRPr="00A321BB">
      <w:t xml:space="preserve"> J. Clemente </w:t>
    </w:r>
    <w:r w:rsidRPr="00A321BB">
      <w:rPr>
        <w:vertAlign w:val="superscript"/>
      </w:rPr>
      <w:t>b</w:t>
    </w:r>
    <w:r w:rsidRPr="00A321BB">
      <w:t>, Frank A. von Hippel </w:t>
    </w:r>
    <w:r w:rsidRPr="00A321BB">
      <w:rPr>
        <w:vertAlign w:val="superscript"/>
      </w:rPr>
      <w:t>c</w:t>
    </w:r>
    <w:r w:rsidRPr="00A321BB">
      <w:t>, Robbie S. Wilson </w:t>
    </w:r>
    <w:r w:rsidRPr="00A321BB">
      <w:rPr>
        <w:vertAlign w:val="superscript"/>
      </w:rPr>
      <w:t>a</w:t>
    </w:r>
  </w:p>
  <w:p w:rsidR="00A321BB" w:rsidRPr="00A321BB" w:rsidRDefault="00A321BB" w:rsidP="00A321BB">
    <w:pPr>
      <w:pStyle w:val="Header"/>
    </w:pPr>
    <w:proofErr w:type="gramStart"/>
    <w:r w:rsidRPr="00A321BB">
      <w:rPr>
        <w:vertAlign w:val="superscript"/>
      </w:rPr>
      <w:t>a</w:t>
    </w:r>
    <w:proofErr w:type="gramEnd"/>
  </w:p>
  <w:p w:rsidR="00A321BB" w:rsidRPr="00A321BB" w:rsidRDefault="00A321BB" w:rsidP="00A321BB">
    <w:pPr>
      <w:pStyle w:val="Header"/>
    </w:pPr>
    <w:r w:rsidRPr="00A321BB">
      <w:t>School of Biological Sciences, The University of Queensland, St Lucia, QLD, 4072, Australia</w:t>
    </w:r>
  </w:p>
  <w:p w:rsidR="00A321BB" w:rsidRPr="00A321BB" w:rsidRDefault="00A321BB" w:rsidP="00A321BB">
    <w:pPr>
      <w:pStyle w:val="Header"/>
    </w:pPr>
    <w:proofErr w:type="gramStart"/>
    <w:r w:rsidRPr="00A321BB">
      <w:rPr>
        <w:vertAlign w:val="superscript"/>
      </w:rPr>
      <w:t>b</w:t>
    </w:r>
    <w:proofErr w:type="gramEnd"/>
  </w:p>
  <w:p w:rsidR="00A321BB" w:rsidRPr="00A321BB" w:rsidRDefault="00A321BB" w:rsidP="00A321BB">
    <w:pPr>
      <w:pStyle w:val="Header"/>
    </w:pPr>
    <w:r w:rsidRPr="00A321BB">
      <w:t>School of Biological and Health Sciences, University of Sunshine Coast, Queensland, 4556, Australia</w:t>
    </w:r>
  </w:p>
  <w:p w:rsidR="00A321BB" w:rsidRPr="00A321BB" w:rsidRDefault="00A321BB" w:rsidP="00A321BB">
    <w:pPr>
      <w:pStyle w:val="Header"/>
    </w:pPr>
    <w:proofErr w:type="gramStart"/>
    <w:r w:rsidRPr="00A321BB">
      <w:rPr>
        <w:vertAlign w:val="superscript"/>
      </w:rPr>
      <w:t>c</w:t>
    </w:r>
    <w:proofErr w:type="gramEnd"/>
  </w:p>
  <w:p w:rsidR="00A321BB" w:rsidRPr="00A321BB" w:rsidRDefault="00A321BB" w:rsidP="00A321BB">
    <w:pPr>
      <w:pStyle w:val="Header"/>
    </w:pPr>
    <w:r w:rsidRPr="00A321BB">
      <w:t>Department of Biological Sciences &amp; Center for Bioengineering Innovation, Northern Arizona University, Flagstaff, AZ, 86011, USA</w:t>
    </w:r>
  </w:p>
  <w:p w:rsidR="00A321BB" w:rsidRDefault="00A321BB">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BB" w:rsidRDefault="00A321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1628B"/>
    <w:multiLevelType w:val="multilevel"/>
    <w:tmpl w:val="59D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B03DA"/>
    <w:multiLevelType w:val="multilevel"/>
    <w:tmpl w:val="C784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CF530B"/>
    <w:multiLevelType w:val="multilevel"/>
    <w:tmpl w:val="3692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72E8D"/>
    <w:multiLevelType w:val="multilevel"/>
    <w:tmpl w:val="3C7E3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B3"/>
    <w:rsid w:val="00517C43"/>
    <w:rsid w:val="00A321BB"/>
    <w:rsid w:val="00ED000A"/>
    <w:rsid w:val="00F2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397EF-FC7A-4AFE-8E83-B3D27DA9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1BB"/>
  </w:style>
  <w:style w:type="paragraph" w:styleId="Footer">
    <w:name w:val="footer"/>
    <w:basedOn w:val="Normal"/>
    <w:link w:val="FooterChar"/>
    <w:uiPriority w:val="99"/>
    <w:unhideWhenUsed/>
    <w:rsid w:val="00A32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959592">
      <w:bodyDiv w:val="1"/>
      <w:marLeft w:val="0"/>
      <w:marRight w:val="0"/>
      <w:marTop w:val="0"/>
      <w:marBottom w:val="0"/>
      <w:divBdr>
        <w:top w:val="none" w:sz="0" w:space="0" w:color="auto"/>
        <w:left w:val="none" w:sz="0" w:space="0" w:color="auto"/>
        <w:bottom w:val="none" w:sz="0" w:space="0" w:color="auto"/>
        <w:right w:val="none" w:sz="0" w:space="0" w:color="auto"/>
      </w:divBdr>
    </w:div>
    <w:div w:id="1579708347">
      <w:bodyDiv w:val="1"/>
      <w:marLeft w:val="0"/>
      <w:marRight w:val="0"/>
      <w:marTop w:val="0"/>
      <w:marBottom w:val="0"/>
      <w:divBdr>
        <w:top w:val="none" w:sz="0" w:space="0" w:color="auto"/>
        <w:left w:val="none" w:sz="0" w:space="0" w:color="auto"/>
        <w:bottom w:val="none" w:sz="0" w:space="0" w:color="auto"/>
        <w:right w:val="none" w:sz="0" w:space="0" w:color="auto"/>
      </w:divBdr>
      <w:divsChild>
        <w:div w:id="1172644900">
          <w:marLeft w:val="0"/>
          <w:marRight w:val="0"/>
          <w:marTop w:val="0"/>
          <w:marBottom w:val="0"/>
          <w:divBdr>
            <w:top w:val="none" w:sz="0" w:space="0" w:color="auto"/>
            <w:left w:val="none" w:sz="0" w:space="0" w:color="auto"/>
            <w:bottom w:val="none" w:sz="0" w:space="0" w:color="auto"/>
            <w:right w:val="none" w:sz="0" w:space="0" w:color="auto"/>
          </w:divBdr>
          <w:divsChild>
            <w:div w:id="1986618820">
              <w:marLeft w:val="0"/>
              <w:marRight w:val="0"/>
              <w:marTop w:val="0"/>
              <w:marBottom w:val="0"/>
              <w:divBdr>
                <w:top w:val="none" w:sz="0" w:space="0" w:color="auto"/>
                <w:left w:val="none" w:sz="0" w:space="0" w:color="auto"/>
                <w:bottom w:val="none" w:sz="0" w:space="0" w:color="auto"/>
                <w:right w:val="none" w:sz="0" w:space="0" w:color="auto"/>
              </w:divBdr>
              <w:divsChild>
                <w:div w:id="1153958258">
                  <w:marLeft w:val="0"/>
                  <w:marRight w:val="0"/>
                  <w:marTop w:val="0"/>
                  <w:marBottom w:val="120"/>
                  <w:divBdr>
                    <w:top w:val="none" w:sz="0" w:space="0" w:color="auto"/>
                    <w:left w:val="none" w:sz="0" w:space="0" w:color="auto"/>
                    <w:bottom w:val="none" w:sz="0" w:space="0" w:color="auto"/>
                    <w:right w:val="none" w:sz="0" w:space="0" w:color="auto"/>
                  </w:divBdr>
                  <w:divsChild>
                    <w:div w:id="794711895">
                      <w:marLeft w:val="0"/>
                      <w:marRight w:val="0"/>
                      <w:marTop w:val="0"/>
                      <w:marBottom w:val="0"/>
                      <w:divBdr>
                        <w:top w:val="none" w:sz="0" w:space="0" w:color="auto"/>
                        <w:left w:val="none" w:sz="0" w:space="0" w:color="auto"/>
                        <w:bottom w:val="none" w:sz="0" w:space="0" w:color="auto"/>
                        <w:right w:val="none" w:sz="0" w:space="0" w:color="auto"/>
                      </w:divBdr>
                    </w:div>
                  </w:divsChild>
                </w:div>
                <w:div w:id="256642618">
                  <w:marLeft w:val="0"/>
                  <w:marRight w:val="0"/>
                  <w:marTop w:val="0"/>
                  <w:marBottom w:val="120"/>
                  <w:divBdr>
                    <w:top w:val="none" w:sz="0" w:space="0" w:color="auto"/>
                    <w:left w:val="none" w:sz="0" w:space="0" w:color="auto"/>
                    <w:bottom w:val="none" w:sz="0" w:space="0" w:color="auto"/>
                    <w:right w:val="none" w:sz="0" w:space="0" w:color="auto"/>
                  </w:divBdr>
                  <w:divsChild>
                    <w:div w:id="2137988125">
                      <w:marLeft w:val="0"/>
                      <w:marRight w:val="0"/>
                      <w:marTop w:val="0"/>
                      <w:marBottom w:val="0"/>
                      <w:divBdr>
                        <w:top w:val="none" w:sz="0" w:space="0" w:color="auto"/>
                        <w:left w:val="none" w:sz="0" w:space="0" w:color="auto"/>
                        <w:bottom w:val="none" w:sz="0" w:space="0" w:color="auto"/>
                        <w:right w:val="none" w:sz="0" w:space="0" w:color="auto"/>
                      </w:divBdr>
                    </w:div>
                  </w:divsChild>
                </w:div>
                <w:div w:id="1593120085">
                  <w:marLeft w:val="0"/>
                  <w:marRight w:val="0"/>
                  <w:marTop w:val="0"/>
                  <w:marBottom w:val="120"/>
                  <w:divBdr>
                    <w:top w:val="none" w:sz="0" w:space="0" w:color="auto"/>
                    <w:left w:val="none" w:sz="0" w:space="0" w:color="auto"/>
                    <w:bottom w:val="none" w:sz="0" w:space="0" w:color="auto"/>
                    <w:right w:val="none" w:sz="0" w:space="0" w:color="auto"/>
                  </w:divBdr>
                  <w:divsChild>
                    <w:div w:id="14567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69217">
          <w:marLeft w:val="0"/>
          <w:marRight w:val="0"/>
          <w:marTop w:val="0"/>
          <w:marBottom w:val="0"/>
          <w:divBdr>
            <w:top w:val="none" w:sz="0" w:space="0" w:color="auto"/>
            <w:left w:val="none" w:sz="0" w:space="0" w:color="auto"/>
            <w:bottom w:val="none" w:sz="0" w:space="0" w:color="auto"/>
            <w:right w:val="none" w:sz="0" w:space="0" w:color="auto"/>
          </w:divBdr>
          <w:divsChild>
            <w:div w:id="385766745">
              <w:marLeft w:val="0"/>
              <w:marRight w:val="0"/>
              <w:marTop w:val="0"/>
              <w:marBottom w:val="0"/>
              <w:divBdr>
                <w:top w:val="none" w:sz="0" w:space="0" w:color="auto"/>
                <w:left w:val="none" w:sz="0" w:space="0" w:color="auto"/>
                <w:bottom w:val="none" w:sz="0" w:space="0" w:color="auto"/>
                <w:right w:val="none" w:sz="0" w:space="0" w:color="auto"/>
              </w:divBdr>
            </w:div>
          </w:divsChild>
        </w:div>
        <w:div w:id="981040114">
          <w:marLeft w:val="0"/>
          <w:marRight w:val="0"/>
          <w:marTop w:val="0"/>
          <w:marBottom w:val="0"/>
          <w:divBdr>
            <w:top w:val="none" w:sz="0" w:space="0" w:color="auto"/>
            <w:left w:val="none" w:sz="0" w:space="0" w:color="auto"/>
            <w:bottom w:val="none" w:sz="0" w:space="0" w:color="auto"/>
            <w:right w:val="none" w:sz="0" w:space="0" w:color="auto"/>
          </w:divBdr>
          <w:divsChild>
            <w:div w:id="1015113560">
              <w:marLeft w:val="0"/>
              <w:marRight w:val="0"/>
              <w:marTop w:val="0"/>
              <w:marBottom w:val="0"/>
              <w:divBdr>
                <w:top w:val="none" w:sz="0" w:space="0" w:color="auto"/>
                <w:left w:val="none" w:sz="0" w:space="0" w:color="auto"/>
                <w:bottom w:val="none" w:sz="0" w:space="0" w:color="auto"/>
                <w:right w:val="none" w:sz="0" w:space="0" w:color="auto"/>
              </w:divBdr>
            </w:div>
          </w:divsChild>
        </w:div>
        <w:div w:id="620377975">
          <w:marLeft w:val="0"/>
          <w:marRight w:val="0"/>
          <w:marTop w:val="0"/>
          <w:marBottom w:val="0"/>
          <w:divBdr>
            <w:top w:val="none" w:sz="0" w:space="0" w:color="auto"/>
            <w:left w:val="none" w:sz="0" w:space="0" w:color="auto"/>
            <w:bottom w:val="none" w:sz="0" w:space="0" w:color="auto"/>
            <w:right w:val="none" w:sz="0" w:space="0" w:color="auto"/>
          </w:divBdr>
          <w:divsChild>
            <w:div w:id="940261455">
              <w:marLeft w:val="0"/>
              <w:marRight w:val="0"/>
              <w:marTop w:val="0"/>
              <w:marBottom w:val="120"/>
              <w:divBdr>
                <w:top w:val="none" w:sz="0" w:space="0" w:color="auto"/>
                <w:left w:val="none" w:sz="0" w:space="0" w:color="auto"/>
                <w:bottom w:val="none" w:sz="0" w:space="0" w:color="auto"/>
                <w:right w:val="none" w:sz="0" w:space="0" w:color="auto"/>
              </w:divBdr>
              <w:divsChild>
                <w:div w:id="778765247">
                  <w:marLeft w:val="0"/>
                  <w:marRight w:val="0"/>
                  <w:marTop w:val="0"/>
                  <w:marBottom w:val="0"/>
                  <w:divBdr>
                    <w:top w:val="none" w:sz="0" w:space="0" w:color="auto"/>
                    <w:left w:val="none" w:sz="0" w:space="0" w:color="auto"/>
                    <w:bottom w:val="none" w:sz="0" w:space="0" w:color="auto"/>
                    <w:right w:val="none" w:sz="0" w:space="0" w:color="auto"/>
                  </w:divBdr>
                  <w:divsChild>
                    <w:div w:id="5279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5656">
          <w:marLeft w:val="0"/>
          <w:marRight w:val="0"/>
          <w:marTop w:val="0"/>
          <w:marBottom w:val="0"/>
          <w:divBdr>
            <w:top w:val="none" w:sz="0" w:space="0" w:color="auto"/>
            <w:left w:val="none" w:sz="0" w:space="0" w:color="auto"/>
            <w:bottom w:val="none" w:sz="0" w:space="0" w:color="auto"/>
            <w:right w:val="none" w:sz="0" w:space="0" w:color="auto"/>
          </w:divBdr>
          <w:divsChild>
            <w:div w:id="1992781757">
              <w:marLeft w:val="0"/>
              <w:marRight w:val="0"/>
              <w:marTop w:val="0"/>
              <w:marBottom w:val="0"/>
              <w:divBdr>
                <w:top w:val="none" w:sz="0" w:space="0" w:color="auto"/>
                <w:left w:val="none" w:sz="0" w:space="0" w:color="auto"/>
                <w:bottom w:val="none" w:sz="0" w:space="0" w:color="auto"/>
                <w:right w:val="none" w:sz="0" w:space="0" w:color="auto"/>
              </w:divBdr>
              <w:divsChild>
                <w:div w:id="877207144">
                  <w:marLeft w:val="0"/>
                  <w:marRight w:val="0"/>
                  <w:marTop w:val="0"/>
                  <w:marBottom w:val="0"/>
                  <w:divBdr>
                    <w:top w:val="none" w:sz="0" w:space="0" w:color="auto"/>
                    <w:left w:val="none" w:sz="0" w:space="0" w:color="auto"/>
                    <w:bottom w:val="none" w:sz="0" w:space="0" w:color="auto"/>
                    <w:right w:val="none" w:sz="0" w:space="0" w:color="auto"/>
                  </w:divBdr>
                </w:div>
                <w:div w:id="528566166">
                  <w:marLeft w:val="0"/>
                  <w:marRight w:val="0"/>
                  <w:marTop w:val="0"/>
                  <w:marBottom w:val="0"/>
                  <w:divBdr>
                    <w:top w:val="none" w:sz="0" w:space="0" w:color="auto"/>
                    <w:left w:val="none" w:sz="0" w:space="0" w:color="auto"/>
                    <w:bottom w:val="none" w:sz="0" w:space="0" w:color="auto"/>
                    <w:right w:val="none" w:sz="0" w:space="0" w:color="auto"/>
                  </w:divBdr>
                </w:div>
                <w:div w:id="1361126353">
                  <w:marLeft w:val="0"/>
                  <w:marRight w:val="0"/>
                  <w:marTop w:val="0"/>
                  <w:marBottom w:val="0"/>
                  <w:divBdr>
                    <w:top w:val="none" w:sz="0" w:space="0" w:color="auto"/>
                    <w:left w:val="none" w:sz="0" w:space="0" w:color="auto"/>
                    <w:bottom w:val="none" w:sz="0" w:space="0" w:color="auto"/>
                    <w:right w:val="none" w:sz="0" w:space="0" w:color="auto"/>
                  </w:divBdr>
                </w:div>
                <w:div w:id="530072468">
                  <w:marLeft w:val="0"/>
                  <w:marRight w:val="0"/>
                  <w:marTop w:val="0"/>
                  <w:marBottom w:val="0"/>
                  <w:divBdr>
                    <w:top w:val="none" w:sz="0" w:space="0" w:color="auto"/>
                    <w:left w:val="none" w:sz="0" w:space="0" w:color="auto"/>
                    <w:bottom w:val="none" w:sz="0" w:space="0" w:color="auto"/>
                    <w:right w:val="none" w:sz="0" w:space="0" w:color="auto"/>
                  </w:divBdr>
                </w:div>
                <w:div w:id="495807071">
                  <w:marLeft w:val="0"/>
                  <w:marRight w:val="0"/>
                  <w:marTop w:val="0"/>
                  <w:marBottom w:val="0"/>
                  <w:divBdr>
                    <w:top w:val="none" w:sz="0" w:space="0" w:color="auto"/>
                    <w:left w:val="none" w:sz="0" w:space="0" w:color="auto"/>
                    <w:bottom w:val="none" w:sz="0" w:space="0" w:color="auto"/>
                    <w:right w:val="none" w:sz="0" w:space="0" w:color="auto"/>
                  </w:divBdr>
                </w:div>
                <w:div w:id="1435708001">
                  <w:marLeft w:val="0"/>
                  <w:marRight w:val="0"/>
                  <w:marTop w:val="0"/>
                  <w:marBottom w:val="0"/>
                  <w:divBdr>
                    <w:top w:val="none" w:sz="0" w:space="0" w:color="auto"/>
                    <w:left w:val="none" w:sz="0" w:space="0" w:color="auto"/>
                    <w:bottom w:val="none" w:sz="0" w:space="0" w:color="auto"/>
                    <w:right w:val="none" w:sz="0" w:space="0" w:color="auto"/>
                  </w:divBdr>
                </w:div>
                <w:div w:id="1540897275">
                  <w:marLeft w:val="0"/>
                  <w:marRight w:val="0"/>
                  <w:marTop w:val="0"/>
                  <w:marBottom w:val="0"/>
                  <w:divBdr>
                    <w:top w:val="none" w:sz="0" w:space="0" w:color="auto"/>
                    <w:left w:val="none" w:sz="0" w:space="0" w:color="auto"/>
                    <w:bottom w:val="none" w:sz="0" w:space="0" w:color="auto"/>
                    <w:right w:val="none" w:sz="0" w:space="0" w:color="auto"/>
                  </w:divBdr>
                </w:div>
                <w:div w:id="1880241290">
                  <w:marLeft w:val="0"/>
                  <w:marRight w:val="0"/>
                  <w:marTop w:val="0"/>
                  <w:marBottom w:val="0"/>
                  <w:divBdr>
                    <w:top w:val="none" w:sz="0" w:space="0" w:color="auto"/>
                    <w:left w:val="none" w:sz="0" w:space="0" w:color="auto"/>
                    <w:bottom w:val="none" w:sz="0" w:space="0" w:color="auto"/>
                    <w:right w:val="none" w:sz="0" w:space="0" w:color="auto"/>
                  </w:divBdr>
                </w:div>
                <w:div w:id="882253347">
                  <w:marLeft w:val="0"/>
                  <w:marRight w:val="0"/>
                  <w:marTop w:val="0"/>
                  <w:marBottom w:val="0"/>
                  <w:divBdr>
                    <w:top w:val="none" w:sz="0" w:space="0" w:color="auto"/>
                    <w:left w:val="none" w:sz="0" w:space="0" w:color="auto"/>
                    <w:bottom w:val="none" w:sz="0" w:space="0" w:color="auto"/>
                    <w:right w:val="none" w:sz="0" w:space="0" w:color="auto"/>
                  </w:divBdr>
                </w:div>
                <w:div w:id="1041053661">
                  <w:marLeft w:val="0"/>
                  <w:marRight w:val="0"/>
                  <w:marTop w:val="0"/>
                  <w:marBottom w:val="0"/>
                  <w:divBdr>
                    <w:top w:val="none" w:sz="0" w:space="0" w:color="auto"/>
                    <w:left w:val="none" w:sz="0" w:space="0" w:color="auto"/>
                    <w:bottom w:val="none" w:sz="0" w:space="0" w:color="auto"/>
                    <w:right w:val="none" w:sz="0" w:space="0" w:color="auto"/>
                  </w:divBdr>
                </w:div>
                <w:div w:id="1007441589">
                  <w:marLeft w:val="0"/>
                  <w:marRight w:val="0"/>
                  <w:marTop w:val="0"/>
                  <w:marBottom w:val="0"/>
                  <w:divBdr>
                    <w:top w:val="none" w:sz="0" w:space="0" w:color="auto"/>
                    <w:left w:val="none" w:sz="0" w:space="0" w:color="auto"/>
                    <w:bottom w:val="none" w:sz="0" w:space="0" w:color="auto"/>
                    <w:right w:val="none" w:sz="0" w:space="0" w:color="auto"/>
                  </w:divBdr>
                </w:div>
                <w:div w:id="2129734013">
                  <w:marLeft w:val="0"/>
                  <w:marRight w:val="0"/>
                  <w:marTop w:val="0"/>
                  <w:marBottom w:val="0"/>
                  <w:divBdr>
                    <w:top w:val="none" w:sz="0" w:space="0" w:color="auto"/>
                    <w:left w:val="none" w:sz="0" w:space="0" w:color="auto"/>
                    <w:bottom w:val="none" w:sz="0" w:space="0" w:color="auto"/>
                    <w:right w:val="none" w:sz="0" w:space="0" w:color="auto"/>
                  </w:divBdr>
                </w:div>
                <w:div w:id="1090663966">
                  <w:marLeft w:val="0"/>
                  <w:marRight w:val="0"/>
                  <w:marTop w:val="0"/>
                  <w:marBottom w:val="0"/>
                  <w:divBdr>
                    <w:top w:val="none" w:sz="0" w:space="0" w:color="auto"/>
                    <w:left w:val="none" w:sz="0" w:space="0" w:color="auto"/>
                    <w:bottom w:val="none" w:sz="0" w:space="0" w:color="auto"/>
                    <w:right w:val="none" w:sz="0" w:space="0" w:color="auto"/>
                  </w:divBdr>
                </w:div>
                <w:div w:id="925574023">
                  <w:marLeft w:val="0"/>
                  <w:marRight w:val="0"/>
                  <w:marTop w:val="0"/>
                  <w:marBottom w:val="0"/>
                  <w:divBdr>
                    <w:top w:val="none" w:sz="0" w:space="0" w:color="auto"/>
                    <w:left w:val="none" w:sz="0" w:space="0" w:color="auto"/>
                    <w:bottom w:val="none" w:sz="0" w:space="0" w:color="auto"/>
                    <w:right w:val="none" w:sz="0" w:space="0" w:color="auto"/>
                  </w:divBdr>
                </w:div>
                <w:div w:id="96564418">
                  <w:marLeft w:val="0"/>
                  <w:marRight w:val="0"/>
                  <w:marTop w:val="0"/>
                  <w:marBottom w:val="0"/>
                  <w:divBdr>
                    <w:top w:val="none" w:sz="0" w:space="0" w:color="auto"/>
                    <w:left w:val="none" w:sz="0" w:space="0" w:color="auto"/>
                    <w:bottom w:val="none" w:sz="0" w:space="0" w:color="auto"/>
                    <w:right w:val="none" w:sz="0" w:space="0" w:color="auto"/>
                  </w:divBdr>
                </w:div>
                <w:div w:id="1671251137">
                  <w:marLeft w:val="0"/>
                  <w:marRight w:val="0"/>
                  <w:marTop w:val="0"/>
                  <w:marBottom w:val="0"/>
                  <w:divBdr>
                    <w:top w:val="none" w:sz="0" w:space="0" w:color="auto"/>
                    <w:left w:val="none" w:sz="0" w:space="0" w:color="auto"/>
                    <w:bottom w:val="none" w:sz="0" w:space="0" w:color="auto"/>
                    <w:right w:val="none" w:sz="0" w:space="0" w:color="auto"/>
                  </w:divBdr>
                </w:div>
                <w:div w:id="1018430120">
                  <w:marLeft w:val="0"/>
                  <w:marRight w:val="0"/>
                  <w:marTop w:val="0"/>
                  <w:marBottom w:val="0"/>
                  <w:divBdr>
                    <w:top w:val="none" w:sz="0" w:space="0" w:color="auto"/>
                    <w:left w:val="none" w:sz="0" w:space="0" w:color="auto"/>
                    <w:bottom w:val="none" w:sz="0" w:space="0" w:color="auto"/>
                    <w:right w:val="none" w:sz="0" w:space="0" w:color="auto"/>
                  </w:divBdr>
                </w:div>
                <w:div w:id="2122070641">
                  <w:marLeft w:val="0"/>
                  <w:marRight w:val="0"/>
                  <w:marTop w:val="0"/>
                  <w:marBottom w:val="0"/>
                  <w:divBdr>
                    <w:top w:val="none" w:sz="0" w:space="0" w:color="auto"/>
                    <w:left w:val="none" w:sz="0" w:space="0" w:color="auto"/>
                    <w:bottom w:val="none" w:sz="0" w:space="0" w:color="auto"/>
                    <w:right w:val="none" w:sz="0" w:space="0" w:color="auto"/>
                  </w:divBdr>
                </w:div>
                <w:div w:id="345791867">
                  <w:marLeft w:val="0"/>
                  <w:marRight w:val="0"/>
                  <w:marTop w:val="0"/>
                  <w:marBottom w:val="0"/>
                  <w:divBdr>
                    <w:top w:val="none" w:sz="0" w:space="0" w:color="auto"/>
                    <w:left w:val="none" w:sz="0" w:space="0" w:color="auto"/>
                    <w:bottom w:val="none" w:sz="0" w:space="0" w:color="auto"/>
                    <w:right w:val="none" w:sz="0" w:space="0" w:color="auto"/>
                  </w:divBdr>
                </w:div>
                <w:div w:id="1216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3223">
          <w:marLeft w:val="0"/>
          <w:marRight w:val="0"/>
          <w:marTop w:val="0"/>
          <w:marBottom w:val="0"/>
          <w:divBdr>
            <w:top w:val="none" w:sz="0" w:space="0" w:color="auto"/>
            <w:left w:val="none" w:sz="0" w:space="0" w:color="auto"/>
            <w:bottom w:val="none" w:sz="0" w:space="0" w:color="auto"/>
            <w:right w:val="none" w:sz="0" w:space="0" w:color="auto"/>
          </w:divBdr>
          <w:divsChild>
            <w:div w:id="766466749">
              <w:marLeft w:val="0"/>
              <w:marRight w:val="0"/>
              <w:marTop w:val="0"/>
              <w:marBottom w:val="0"/>
              <w:divBdr>
                <w:top w:val="none" w:sz="0" w:space="0" w:color="auto"/>
                <w:left w:val="none" w:sz="0" w:space="0" w:color="auto"/>
                <w:bottom w:val="none" w:sz="0" w:space="0" w:color="auto"/>
                <w:right w:val="none" w:sz="0" w:space="0" w:color="auto"/>
              </w:divBdr>
              <w:divsChild>
                <w:div w:id="1366832079">
                  <w:marLeft w:val="0"/>
                  <w:marRight w:val="0"/>
                  <w:marTop w:val="0"/>
                  <w:marBottom w:val="0"/>
                  <w:divBdr>
                    <w:top w:val="none" w:sz="0" w:space="0" w:color="auto"/>
                    <w:left w:val="none" w:sz="0" w:space="0" w:color="auto"/>
                    <w:bottom w:val="none" w:sz="0" w:space="0" w:color="auto"/>
                    <w:right w:val="none" w:sz="0" w:space="0" w:color="auto"/>
                  </w:divBdr>
                  <w:divsChild>
                    <w:div w:id="624505541">
                      <w:marLeft w:val="0"/>
                      <w:marRight w:val="0"/>
                      <w:marTop w:val="0"/>
                      <w:marBottom w:val="0"/>
                      <w:divBdr>
                        <w:top w:val="none" w:sz="0" w:space="0" w:color="auto"/>
                        <w:left w:val="none" w:sz="0" w:space="0" w:color="auto"/>
                        <w:bottom w:val="none" w:sz="0" w:space="0" w:color="auto"/>
                        <w:right w:val="none" w:sz="0" w:space="0" w:color="auto"/>
                      </w:divBdr>
                      <w:divsChild>
                        <w:div w:id="1349407150">
                          <w:marLeft w:val="0"/>
                          <w:marRight w:val="0"/>
                          <w:marTop w:val="0"/>
                          <w:marBottom w:val="0"/>
                          <w:divBdr>
                            <w:top w:val="none" w:sz="0" w:space="0" w:color="auto"/>
                            <w:left w:val="none" w:sz="0" w:space="0" w:color="auto"/>
                            <w:bottom w:val="none" w:sz="0" w:space="0" w:color="auto"/>
                            <w:right w:val="none" w:sz="0" w:space="0" w:color="auto"/>
                          </w:divBdr>
                        </w:div>
                        <w:div w:id="984089404">
                          <w:marLeft w:val="0"/>
                          <w:marRight w:val="0"/>
                          <w:marTop w:val="0"/>
                          <w:marBottom w:val="0"/>
                          <w:divBdr>
                            <w:top w:val="none" w:sz="0" w:space="0" w:color="auto"/>
                            <w:left w:val="single" w:sz="6" w:space="0" w:color="auto"/>
                            <w:bottom w:val="none" w:sz="0" w:space="0" w:color="auto"/>
                            <w:right w:val="none" w:sz="0" w:space="0" w:color="auto"/>
                          </w:divBdr>
                          <w:divsChild>
                            <w:div w:id="369064349">
                              <w:marLeft w:val="0"/>
                              <w:marRight w:val="0"/>
                              <w:marTop w:val="0"/>
                              <w:marBottom w:val="0"/>
                              <w:divBdr>
                                <w:top w:val="none" w:sz="0" w:space="0" w:color="auto"/>
                                <w:left w:val="none" w:sz="0" w:space="0" w:color="auto"/>
                                <w:bottom w:val="none" w:sz="0" w:space="0" w:color="auto"/>
                                <w:right w:val="none" w:sz="0" w:space="0" w:color="auto"/>
                              </w:divBdr>
                              <w:divsChild>
                                <w:div w:id="2265776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49067011">
                      <w:marLeft w:val="0"/>
                      <w:marRight w:val="0"/>
                      <w:marTop w:val="0"/>
                      <w:marBottom w:val="0"/>
                      <w:divBdr>
                        <w:top w:val="none" w:sz="0" w:space="0" w:color="auto"/>
                        <w:left w:val="none" w:sz="0" w:space="0" w:color="auto"/>
                        <w:bottom w:val="none" w:sz="0" w:space="0" w:color="auto"/>
                        <w:right w:val="none" w:sz="0" w:space="0" w:color="auto"/>
                      </w:divBdr>
                    </w:div>
                    <w:div w:id="892690647">
                      <w:marLeft w:val="0"/>
                      <w:marRight w:val="0"/>
                      <w:marTop w:val="0"/>
                      <w:marBottom w:val="0"/>
                      <w:divBdr>
                        <w:top w:val="none" w:sz="0" w:space="0" w:color="auto"/>
                        <w:left w:val="none" w:sz="0" w:space="0" w:color="auto"/>
                        <w:bottom w:val="none" w:sz="0" w:space="0" w:color="auto"/>
                        <w:right w:val="none" w:sz="0" w:space="0" w:color="auto"/>
                      </w:divBdr>
                      <w:divsChild>
                        <w:div w:id="1438869652">
                          <w:marLeft w:val="0"/>
                          <w:marRight w:val="0"/>
                          <w:marTop w:val="0"/>
                          <w:marBottom w:val="0"/>
                          <w:divBdr>
                            <w:top w:val="none" w:sz="0" w:space="0" w:color="auto"/>
                            <w:left w:val="none" w:sz="0" w:space="0" w:color="auto"/>
                            <w:bottom w:val="none" w:sz="0" w:space="0" w:color="auto"/>
                            <w:right w:val="none" w:sz="0" w:space="0" w:color="auto"/>
                          </w:divBdr>
                        </w:div>
                        <w:div w:id="1539318384">
                          <w:marLeft w:val="0"/>
                          <w:marRight w:val="0"/>
                          <w:marTop w:val="0"/>
                          <w:marBottom w:val="0"/>
                          <w:divBdr>
                            <w:top w:val="none" w:sz="0" w:space="0" w:color="auto"/>
                            <w:left w:val="single" w:sz="6" w:space="0" w:color="auto"/>
                            <w:bottom w:val="none" w:sz="0" w:space="0" w:color="auto"/>
                            <w:right w:val="none" w:sz="0" w:space="0" w:color="auto"/>
                          </w:divBdr>
                          <w:divsChild>
                            <w:div w:id="277414504">
                              <w:marLeft w:val="0"/>
                              <w:marRight w:val="0"/>
                              <w:marTop w:val="0"/>
                              <w:marBottom w:val="0"/>
                              <w:divBdr>
                                <w:top w:val="none" w:sz="0" w:space="0" w:color="auto"/>
                                <w:left w:val="none" w:sz="0" w:space="0" w:color="auto"/>
                                <w:bottom w:val="none" w:sz="0" w:space="0" w:color="auto"/>
                                <w:right w:val="none" w:sz="0" w:space="0" w:color="auto"/>
                              </w:divBdr>
                              <w:divsChild>
                                <w:div w:id="7645011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95360943">
                      <w:marLeft w:val="0"/>
                      <w:marRight w:val="0"/>
                      <w:marTop w:val="0"/>
                      <w:marBottom w:val="0"/>
                      <w:divBdr>
                        <w:top w:val="none" w:sz="0" w:space="0" w:color="auto"/>
                        <w:left w:val="none" w:sz="0" w:space="0" w:color="auto"/>
                        <w:bottom w:val="none" w:sz="0" w:space="0" w:color="auto"/>
                        <w:right w:val="none" w:sz="0" w:space="0" w:color="auto"/>
                      </w:divBdr>
                    </w:div>
                    <w:div w:id="1439594936">
                      <w:marLeft w:val="0"/>
                      <w:marRight w:val="0"/>
                      <w:marTop w:val="0"/>
                      <w:marBottom w:val="0"/>
                      <w:divBdr>
                        <w:top w:val="none" w:sz="0" w:space="0" w:color="auto"/>
                        <w:left w:val="none" w:sz="0" w:space="0" w:color="auto"/>
                        <w:bottom w:val="none" w:sz="0" w:space="0" w:color="auto"/>
                        <w:right w:val="none" w:sz="0" w:space="0" w:color="auto"/>
                      </w:divBdr>
                      <w:divsChild>
                        <w:div w:id="494883313">
                          <w:marLeft w:val="0"/>
                          <w:marRight w:val="0"/>
                          <w:marTop w:val="0"/>
                          <w:marBottom w:val="0"/>
                          <w:divBdr>
                            <w:top w:val="none" w:sz="0" w:space="0" w:color="auto"/>
                            <w:left w:val="none" w:sz="0" w:space="0" w:color="auto"/>
                            <w:bottom w:val="none" w:sz="0" w:space="0" w:color="auto"/>
                            <w:right w:val="none" w:sz="0" w:space="0" w:color="auto"/>
                          </w:divBdr>
                        </w:div>
                        <w:div w:id="1049896">
                          <w:marLeft w:val="0"/>
                          <w:marRight w:val="0"/>
                          <w:marTop w:val="0"/>
                          <w:marBottom w:val="0"/>
                          <w:divBdr>
                            <w:top w:val="none" w:sz="0" w:space="0" w:color="auto"/>
                            <w:left w:val="single" w:sz="6" w:space="0" w:color="auto"/>
                            <w:bottom w:val="none" w:sz="0" w:space="0" w:color="auto"/>
                            <w:right w:val="none" w:sz="0" w:space="0" w:color="auto"/>
                          </w:divBdr>
                          <w:divsChild>
                            <w:div w:id="1171263749">
                              <w:marLeft w:val="0"/>
                              <w:marRight w:val="0"/>
                              <w:marTop w:val="0"/>
                              <w:marBottom w:val="0"/>
                              <w:divBdr>
                                <w:top w:val="none" w:sz="0" w:space="0" w:color="auto"/>
                                <w:left w:val="none" w:sz="0" w:space="0" w:color="auto"/>
                                <w:bottom w:val="none" w:sz="0" w:space="0" w:color="auto"/>
                                <w:right w:val="none" w:sz="0" w:space="0" w:color="auto"/>
                              </w:divBdr>
                              <w:divsChild>
                                <w:div w:id="6265469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48559790">
                      <w:marLeft w:val="0"/>
                      <w:marRight w:val="0"/>
                      <w:marTop w:val="0"/>
                      <w:marBottom w:val="0"/>
                      <w:divBdr>
                        <w:top w:val="none" w:sz="0" w:space="0" w:color="auto"/>
                        <w:left w:val="none" w:sz="0" w:space="0" w:color="auto"/>
                        <w:bottom w:val="none" w:sz="0" w:space="0" w:color="auto"/>
                        <w:right w:val="none" w:sz="0" w:space="0" w:color="auto"/>
                      </w:divBdr>
                    </w:div>
                    <w:div w:id="1471702907">
                      <w:marLeft w:val="0"/>
                      <w:marRight w:val="0"/>
                      <w:marTop w:val="0"/>
                      <w:marBottom w:val="0"/>
                      <w:divBdr>
                        <w:top w:val="none" w:sz="0" w:space="0" w:color="auto"/>
                        <w:left w:val="none" w:sz="0" w:space="0" w:color="auto"/>
                        <w:bottom w:val="none" w:sz="0" w:space="0" w:color="auto"/>
                        <w:right w:val="none" w:sz="0" w:space="0" w:color="auto"/>
                      </w:divBdr>
                      <w:divsChild>
                        <w:div w:id="2126997280">
                          <w:marLeft w:val="0"/>
                          <w:marRight w:val="0"/>
                          <w:marTop w:val="0"/>
                          <w:marBottom w:val="0"/>
                          <w:divBdr>
                            <w:top w:val="none" w:sz="0" w:space="0" w:color="auto"/>
                            <w:left w:val="none" w:sz="0" w:space="0" w:color="auto"/>
                            <w:bottom w:val="none" w:sz="0" w:space="0" w:color="auto"/>
                            <w:right w:val="none" w:sz="0" w:space="0" w:color="auto"/>
                          </w:divBdr>
                        </w:div>
                      </w:divsChild>
                    </w:div>
                    <w:div w:id="786124494">
                      <w:marLeft w:val="0"/>
                      <w:marRight w:val="0"/>
                      <w:marTop w:val="0"/>
                      <w:marBottom w:val="0"/>
                      <w:divBdr>
                        <w:top w:val="none" w:sz="0" w:space="0" w:color="auto"/>
                        <w:left w:val="none" w:sz="0" w:space="0" w:color="auto"/>
                        <w:bottom w:val="none" w:sz="0" w:space="0" w:color="auto"/>
                        <w:right w:val="none" w:sz="0" w:space="0" w:color="auto"/>
                      </w:divBdr>
                      <w:divsChild>
                        <w:div w:id="18760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s.els-cdn.com/content/image/1-s2.0-S0269749117345839-fx1_lrg.jpg" TargetMode="External"/><Relationship Id="rId13" Type="http://schemas.openxmlformats.org/officeDocument/2006/relationships/hyperlink" Target="https://www.sciencedirect.com/science/article/pii/0014488684902164" TargetMode="External"/><Relationship Id="rId18" Type="http://schemas.openxmlformats.org/officeDocument/2006/relationships/hyperlink" Target="https://www.sciencedirect.com/science/article/pii/S0161813X0300174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sciencedirect.com/science/article/pii/S0048969722026225" TargetMode="External"/><Relationship Id="rId7" Type="http://schemas.openxmlformats.org/officeDocument/2006/relationships/image" Target="media/image1.jpeg"/><Relationship Id="rId12" Type="http://schemas.openxmlformats.org/officeDocument/2006/relationships/hyperlink" Target="https://www.sciencedirect.com/science/article/pii/S0269749117304025" TargetMode="External"/><Relationship Id="rId17" Type="http://schemas.openxmlformats.org/officeDocument/2006/relationships/hyperlink" Target="https://www.sciencedirect.com/science/article/pii/S0013935198939020" TargetMode="External"/><Relationship Id="rId25" Type="http://schemas.openxmlformats.org/officeDocument/2006/relationships/hyperlink" Target="https://doi.org/10.1098/rsos.22118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iencedirect.com/science/article/pii/0092867495903348" TargetMode="External"/><Relationship Id="rId20" Type="http://schemas.openxmlformats.org/officeDocument/2006/relationships/hyperlink" Target="https://www.sciencedirect.com/science/article/pii/S0041008X0300238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165027006003232" TargetMode="External"/><Relationship Id="rId24" Type="http://schemas.openxmlformats.org/officeDocument/2006/relationships/hyperlink" Target="https://doi.org/10.1002/etc.575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ciencedirect.com/science/article/pii/S0161813X11001288" TargetMode="External"/><Relationship Id="rId23" Type="http://schemas.openxmlformats.org/officeDocument/2006/relationships/hyperlink" Target="https://www.sciencedirect.com/science/article/pii/S0013935120300451" TargetMode="External"/><Relationship Id="rId28" Type="http://schemas.openxmlformats.org/officeDocument/2006/relationships/footer" Target="footer1.xml"/><Relationship Id="rId10" Type="http://schemas.openxmlformats.org/officeDocument/2006/relationships/hyperlink" Target="https://service.elsevier.com/app/answers/detail/a_id/35539/c/10546/supporthub/sciencedirect/" TargetMode="External"/><Relationship Id="rId19" Type="http://schemas.openxmlformats.org/officeDocument/2006/relationships/hyperlink" Target="https://www.sciencedirect.com/science/article/pii/S004896970600255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rs.els-cdn.com/content/image/1-s2.0-S0269749117345839-fx1.jpg" TargetMode="External"/><Relationship Id="rId14" Type="http://schemas.openxmlformats.org/officeDocument/2006/relationships/hyperlink" Target="https://www.sciencedirect.com/science/article/pii/S0161813X05001865" TargetMode="External"/><Relationship Id="rId22" Type="http://schemas.openxmlformats.org/officeDocument/2006/relationships/hyperlink" Target="https://www.sciencedirect.com/science/article/pii/S0254058420302741"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Pima Community College</Company>
  <LinksUpToDate>false</LinksUpToDate>
  <CharactersWithSpaces>14877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2</cp:revision>
  <dcterms:created xsi:type="dcterms:W3CDTF">2024-05-20T21:51:00Z</dcterms:created>
  <dcterms:modified xsi:type="dcterms:W3CDTF">2024-05-20T21:55:00Z</dcterms:modified>
</cp:coreProperties>
</file>