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00A8D" w14:textId="316CAEFD" w:rsidR="005D0511" w:rsidRPr="00DC2F11" w:rsidRDefault="005D0511">
      <w:pPr>
        <w:tabs>
          <w:tab w:val="center" w:pos="4680"/>
          <w:tab w:val="right" w:pos="9360"/>
        </w:tabs>
        <w:spacing w:line="240" w:lineRule="auto"/>
        <w:rPr>
          <w:rFonts w:ascii="Times New Roman" w:eastAsia="Calibri" w:hAnsi="Times New Roman" w:cs="Times New Roman"/>
          <w:b/>
        </w:rPr>
      </w:pPr>
    </w:p>
    <w:p w14:paraId="37219D70" w14:textId="56BDFFE0" w:rsidR="005D0511" w:rsidRPr="00DC2F11" w:rsidRDefault="005D0511">
      <w:pPr>
        <w:tabs>
          <w:tab w:val="center" w:pos="4680"/>
          <w:tab w:val="right" w:pos="9360"/>
        </w:tabs>
        <w:spacing w:line="240" w:lineRule="auto"/>
        <w:jc w:val="center"/>
        <w:rPr>
          <w:rFonts w:ascii="Times New Roman" w:eastAsia="Calibri" w:hAnsi="Times New Roman" w:cs="Times New Roman"/>
          <w:b/>
        </w:rPr>
      </w:pPr>
    </w:p>
    <w:p w14:paraId="1FA19FD7" w14:textId="67220EE0" w:rsidR="005D0511" w:rsidRPr="00DC2F11" w:rsidRDefault="005D0511">
      <w:pPr>
        <w:tabs>
          <w:tab w:val="center" w:pos="4680"/>
          <w:tab w:val="right" w:pos="9360"/>
        </w:tabs>
        <w:spacing w:line="240" w:lineRule="auto"/>
        <w:jc w:val="center"/>
        <w:rPr>
          <w:rFonts w:ascii="Times New Roman" w:eastAsia="Calibri" w:hAnsi="Times New Roman" w:cs="Times New Roman"/>
          <w:b/>
        </w:rPr>
      </w:pPr>
    </w:p>
    <w:p w14:paraId="167DBFE4" w14:textId="0312F608" w:rsidR="005D0511" w:rsidRPr="00DC2F11" w:rsidRDefault="005D0511">
      <w:pPr>
        <w:tabs>
          <w:tab w:val="center" w:pos="4680"/>
          <w:tab w:val="right" w:pos="9360"/>
        </w:tabs>
        <w:spacing w:line="240" w:lineRule="auto"/>
        <w:jc w:val="center"/>
        <w:rPr>
          <w:rFonts w:ascii="Times New Roman" w:eastAsia="Calibri" w:hAnsi="Times New Roman" w:cs="Times New Roman"/>
          <w:b/>
        </w:rPr>
      </w:pPr>
    </w:p>
    <w:p w14:paraId="71375DEC" w14:textId="097553BF" w:rsidR="005D0511" w:rsidRPr="00DC2F11" w:rsidRDefault="00C72C82">
      <w:pPr>
        <w:tabs>
          <w:tab w:val="center" w:pos="4680"/>
          <w:tab w:val="right" w:pos="9360"/>
        </w:tabs>
        <w:spacing w:line="240" w:lineRule="auto"/>
        <w:rPr>
          <w:rFonts w:ascii="Times New Roman" w:eastAsia="Calibri" w:hAnsi="Times New Roman" w:cs="Times New Roman"/>
          <w:b/>
        </w:rPr>
      </w:pPr>
      <w:r w:rsidRPr="00DC2F11">
        <w:rPr>
          <w:rFonts w:ascii="Times New Roman" w:hAnsi="Times New Roman" w:cs="Times New Roman"/>
          <w:noProof/>
        </w:rPr>
        <w:drawing>
          <wp:anchor distT="114300" distB="114300" distL="114300" distR="114300" simplePos="0" relativeHeight="251658240" behindDoc="0" locked="0" layoutInCell="1" hidden="0" allowOverlap="1" wp14:anchorId="3CAF6892" wp14:editId="0399D209">
            <wp:simplePos x="0" y="0"/>
            <wp:positionH relativeFrom="column">
              <wp:posOffset>2182495</wp:posOffset>
            </wp:positionH>
            <wp:positionV relativeFrom="paragraph">
              <wp:posOffset>55880</wp:posOffset>
            </wp:positionV>
            <wp:extent cx="1194435" cy="168211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94435" cy="1682115"/>
                    </a:xfrm>
                    <a:prstGeom prst="rect">
                      <a:avLst/>
                    </a:prstGeom>
                    <a:ln/>
                  </pic:spPr>
                </pic:pic>
              </a:graphicData>
            </a:graphic>
            <wp14:sizeRelH relativeFrom="margin">
              <wp14:pctWidth>0</wp14:pctWidth>
            </wp14:sizeRelH>
            <wp14:sizeRelV relativeFrom="margin">
              <wp14:pctHeight>0</wp14:pctHeight>
            </wp14:sizeRelV>
          </wp:anchor>
        </w:drawing>
      </w:r>
    </w:p>
    <w:p w14:paraId="4E7B4034" w14:textId="61E55F5A" w:rsidR="005D0511" w:rsidRDefault="009B059C">
      <w:pPr>
        <w:tabs>
          <w:tab w:val="center" w:pos="4680"/>
          <w:tab w:val="right" w:pos="9360"/>
        </w:tabs>
        <w:spacing w:line="240" w:lineRule="auto"/>
        <w:rPr>
          <w:rFonts w:ascii="Times New Roman" w:eastAsia="Comic Sans MS" w:hAnsi="Times New Roman" w:cs="Times New Roman"/>
        </w:rPr>
      </w:pPr>
      <w:r w:rsidRPr="00DC2F11">
        <w:rPr>
          <w:rFonts w:ascii="Times New Roman" w:eastAsia="Comic Sans MS" w:hAnsi="Times New Roman" w:cs="Times New Roman"/>
        </w:rPr>
        <w:t xml:space="preserve"> </w:t>
      </w:r>
    </w:p>
    <w:p w14:paraId="6D6675D9" w14:textId="0EC4018B" w:rsidR="00541610" w:rsidRDefault="00541610">
      <w:pPr>
        <w:tabs>
          <w:tab w:val="center" w:pos="4680"/>
          <w:tab w:val="right" w:pos="9360"/>
        </w:tabs>
        <w:spacing w:line="240" w:lineRule="auto"/>
        <w:rPr>
          <w:rFonts w:ascii="Times New Roman" w:eastAsia="Comic Sans MS" w:hAnsi="Times New Roman" w:cs="Times New Roman"/>
        </w:rPr>
      </w:pPr>
    </w:p>
    <w:p w14:paraId="107BE0C7" w14:textId="7B6AFD5E" w:rsidR="00541610" w:rsidRDefault="00541610">
      <w:pPr>
        <w:tabs>
          <w:tab w:val="center" w:pos="4680"/>
          <w:tab w:val="right" w:pos="9360"/>
        </w:tabs>
        <w:spacing w:line="240" w:lineRule="auto"/>
        <w:rPr>
          <w:rFonts w:ascii="Times New Roman" w:eastAsia="Comic Sans MS" w:hAnsi="Times New Roman" w:cs="Times New Roman"/>
        </w:rPr>
      </w:pPr>
    </w:p>
    <w:p w14:paraId="5286FF80" w14:textId="2004B130" w:rsidR="00541610" w:rsidRDefault="00541610">
      <w:pPr>
        <w:tabs>
          <w:tab w:val="center" w:pos="4680"/>
          <w:tab w:val="right" w:pos="9360"/>
        </w:tabs>
        <w:spacing w:line="240" w:lineRule="auto"/>
        <w:rPr>
          <w:rFonts w:ascii="Times New Roman" w:eastAsia="Comic Sans MS" w:hAnsi="Times New Roman" w:cs="Times New Roman"/>
        </w:rPr>
      </w:pPr>
    </w:p>
    <w:p w14:paraId="4824FBD8" w14:textId="65B58FC9" w:rsidR="00541610" w:rsidRPr="00541610" w:rsidRDefault="00541610" w:rsidP="00541610">
      <w:pPr>
        <w:shd w:val="clear" w:color="auto" w:fill="FFFFFF"/>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p>
    <w:p w14:paraId="6F0E3030" w14:textId="77777777" w:rsidR="00541610" w:rsidRPr="00DC2F11" w:rsidRDefault="00541610">
      <w:pPr>
        <w:tabs>
          <w:tab w:val="center" w:pos="4680"/>
          <w:tab w:val="right" w:pos="9360"/>
        </w:tabs>
        <w:spacing w:line="240" w:lineRule="auto"/>
        <w:rPr>
          <w:rFonts w:ascii="Times New Roman" w:eastAsia="Comic Sans MS" w:hAnsi="Times New Roman" w:cs="Times New Roman"/>
          <w:b/>
          <w:sz w:val="20"/>
          <w:szCs w:val="20"/>
        </w:rPr>
      </w:pPr>
    </w:p>
    <w:p w14:paraId="695AF25D" w14:textId="77777777" w:rsidR="005D0511" w:rsidRPr="00DC2F11" w:rsidRDefault="008E6BCA">
      <w:pPr>
        <w:tabs>
          <w:tab w:val="center" w:pos="4680"/>
          <w:tab w:val="right" w:pos="9360"/>
        </w:tabs>
        <w:spacing w:line="240" w:lineRule="auto"/>
        <w:rPr>
          <w:rFonts w:ascii="Times New Roman" w:eastAsia="Times New Roman" w:hAnsi="Times New Roman" w:cs="Times New Roman"/>
          <w:b/>
          <w:sz w:val="24"/>
          <w:szCs w:val="24"/>
        </w:rPr>
      </w:pPr>
      <w:r w:rsidRPr="00DC2F11">
        <w:rPr>
          <w:rFonts w:ascii="Times New Roman" w:eastAsia="Calibri" w:hAnsi="Times New Roman" w:cs="Times New Roman"/>
          <w:b/>
        </w:rPr>
        <w:t>_____________________________________________________________________________________</w:t>
      </w:r>
    </w:p>
    <w:p w14:paraId="07589F24" w14:textId="3CBBAD97" w:rsidR="00EF1ABA" w:rsidRPr="00DF33CE" w:rsidRDefault="00C72C82" w:rsidP="00EF1ABA">
      <w:pPr>
        <w:spacing w:line="240" w:lineRule="auto"/>
        <w:contextualSpacing/>
        <w:rPr>
          <w:rFonts w:ascii="Times New Roman" w:eastAsia="Times New Roman" w:hAnsi="Times New Roman" w:cs="Times New Roman"/>
          <w:sz w:val="24"/>
          <w:szCs w:val="24"/>
          <w:lang w:val="en-US"/>
        </w:rPr>
      </w:pPr>
      <w:r w:rsidRPr="00DF33CE">
        <w:rPr>
          <w:rFonts w:ascii="Times New Roman" w:eastAsia="Times New Roman" w:hAnsi="Times New Roman" w:cs="Times New Roman"/>
          <w:sz w:val="24"/>
          <w:szCs w:val="24"/>
          <w:lang w:val="en-US"/>
        </w:rPr>
        <w:t>14 May</w:t>
      </w:r>
      <w:r w:rsidR="00EF1ABA" w:rsidRPr="00DF33CE">
        <w:rPr>
          <w:rFonts w:ascii="Times New Roman" w:hAnsi="Times New Roman" w:cs="Times New Roman"/>
          <w:sz w:val="24"/>
          <w:szCs w:val="24"/>
        </w:rPr>
        <w:t xml:space="preserve"> 202</w:t>
      </w:r>
      <w:r w:rsidRPr="00DF33CE">
        <w:rPr>
          <w:rFonts w:ascii="Times New Roman" w:hAnsi="Times New Roman" w:cs="Times New Roman"/>
          <w:sz w:val="24"/>
          <w:szCs w:val="24"/>
        </w:rPr>
        <w:t>4</w:t>
      </w:r>
    </w:p>
    <w:p w14:paraId="6DDDE4D8" w14:textId="77777777" w:rsidR="00EF1ABA" w:rsidRPr="00DF33CE" w:rsidRDefault="00EF1ABA" w:rsidP="00EF1ABA">
      <w:pPr>
        <w:spacing w:line="240" w:lineRule="auto"/>
        <w:rPr>
          <w:rFonts w:ascii="Times New Roman" w:hAnsi="Times New Roman" w:cs="Times New Roman"/>
          <w:sz w:val="24"/>
          <w:szCs w:val="24"/>
        </w:rPr>
      </w:pPr>
    </w:p>
    <w:p w14:paraId="1EEB0FE9" w14:textId="71C1BBBD" w:rsidR="00DF33CE" w:rsidRPr="00DF33CE" w:rsidRDefault="00DF33CE" w:rsidP="00DD1B6D">
      <w:pPr>
        <w:spacing w:line="240" w:lineRule="auto"/>
        <w:contextualSpacing/>
        <w:rPr>
          <w:rStyle w:val="apple-converted-space"/>
          <w:rFonts w:ascii="Times New Roman" w:hAnsi="Times New Roman" w:cs="Times New Roman"/>
          <w:color w:val="222222"/>
          <w:sz w:val="24"/>
          <w:szCs w:val="24"/>
          <w:shd w:val="clear" w:color="auto" w:fill="FFFFFF"/>
        </w:rPr>
      </w:pPr>
      <w:r w:rsidRPr="00DF33CE">
        <w:rPr>
          <w:rFonts w:ascii="Times New Roman" w:hAnsi="Times New Roman" w:cs="Times New Roman"/>
          <w:color w:val="222222"/>
          <w:sz w:val="24"/>
          <w:szCs w:val="24"/>
          <w:shd w:val="clear" w:color="auto" w:fill="FFFFFF"/>
        </w:rPr>
        <w:t xml:space="preserve">Cynthia </w:t>
      </w:r>
      <w:proofErr w:type="spellStart"/>
      <w:r w:rsidRPr="00DF33CE">
        <w:rPr>
          <w:rFonts w:ascii="Times New Roman" w:hAnsi="Times New Roman" w:cs="Times New Roman"/>
          <w:color w:val="222222"/>
          <w:sz w:val="24"/>
          <w:szCs w:val="24"/>
          <w:shd w:val="clear" w:color="auto" w:fill="FFFFFF"/>
        </w:rPr>
        <w:t>Sandeno</w:t>
      </w:r>
      <w:proofErr w:type="spellEnd"/>
      <w:r w:rsidRPr="00DF33CE">
        <w:rPr>
          <w:rFonts w:ascii="Times New Roman" w:hAnsi="Times New Roman" w:cs="Times New Roman"/>
          <w:color w:val="222222"/>
          <w:sz w:val="24"/>
          <w:szCs w:val="24"/>
          <w:shd w:val="clear" w:color="auto" w:fill="FFFFFF"/>
        </w:rPr>
        <w:t>, Acting Supervisor</w:t>
      </w:r>
    </w:p>
    <w:p w14:paraId="54554DD9" w14:textId="77777777" w:rsidR="00DF33CE" w:rsidRPr="00DF33CE" w:rsidRDefault="00DF33CE" w:rsidP="00DD1B6D">
      <w:pPr>
        <w:spacing w:line="240" w:lineRule="auto"/>
        <w:contextualSpacing/>
        <w:rPr>
          <w:rFonts w:ascii="Times New Roman" w:hAnsi="Times New Roman" w:cs="Times New Roman"/>
          <w:color w:val="222222"/>
          <w:sz w:val="24"/>
          <w:szCs w:val="24"/>
          <w:shd w:val="clear" w:color="auto" w:fill="FFFFFF"/>
        </w:rPr>
      </w:pPr>
      <w:r w:rsidRPr="00DF33CE">
        <w:rPr>
          <w:rFonts w:ascii="Times New Roman" w:hAnsi="Times New Roman" w:cs="Times New Roman"/>
          <w:color w:val="222222"/>
          <w:sz w:val="24"/>
          <w:szCs w:val="24"/>
          <w:shd w:val="clear" w:color="auto" w:fill="FFFFFF"/>
        </w:rPr>
        <w:t xml:space="preserve">Okanogan-Wenatchee National Forest  </w:t>
      </w:r>
      <w:r w:rsidRPr="00DF33CE">
        <w:rPr>
          <w:rFonts w:ascii="Times New Roman" w:hAnsi="Times New Roman" w:cs="Times New Roman"/>
          <w:color w:val="222222"/>
          <w:sz w:val="24"/>
          <w:szCs w:val="24"/>
        </w:rPr>
        <w:br/>
      </w:r>
      <w:r w:rsidRPr="00DF33CE">
        <w:rPr>
          <w:rFonts w:ascii="Times New Roman" w:hAnsi="Times New Roman" w:cs="Times New Roman"/>
          <w:color w:val="222222"/>
          <w:sz w:val="24"/>
          <w:szCs w:val="24"/>
          <w:shd w:val="clear" w:color="auto" w:fill="FFFFFF"/>
        </w:rPr>
        <w:t>c/o Methow Valley Ranger District</w:t>
      </w:r>
    </w:p>
    <w:p w14:paraId="5B7C26BD" w14:textId="77777777" w:rsidR="00DF33CE" w:rsidRPr="00DF33CE" w:rsidRDefault="00DF33CE" w:rsidP="00DD1B6D">
      <w:pPr>
        <w:spacing w:line="240" w:lineRule="auto"/>
        <w:contextualSpacing/>
        <w:rPr>
          <w:rFonts w:ascii="Times New Roman" w:hAnsi="Times New Roman" w:cs="Times New Roman"/>
          <w:color w:val="222222"/>
          <w:sz w:val="24"/>
          <w:szCs w:val="24"/>
          <w:shd w:val="clear" w:color="auto" w:fill="FFFFFF"/>
        </w:rPr>
      </w:pPr>
      <w:r w:rsidRPr="00DF33CE">
        <w:rPr>
          <w:rFonts w:ascii="Times New Roman" w:hAnsi="Times New Roman" w:cs="Times New Roman"/>
          <w:color w:val="222222"/>
          <w:sz w:val="24"/>
          <w:szCs w:val="24"/>
          <w:shd w:val="clear" w:color="auto" w:fill="FFFFFF"/>
        </w:rPr>
        <w:t xml:space="preserve">24 W. </w:t>
      </w:r>
      <w:proofErr w:type="spellStart"/>
      <w:r w:rsidRPr="00DF33CE">
        <w:rPr>
          <w:rFonts w:ascii="Times New Roman" w:hAnsi="Times New Roman" w:cs="Times New Roman"/>
          <w:color w:val="222222"/>
          <w:sz w:val="24"/>
          <w:szCs w:val="24"/>
          <w:shd w:val="clear" w:color="auto" w:fill="FFFFFF"/>
        </w:rPr>
        <w:t>Chewuch</w:t>
      </w:r>
      <w:proofErr w:type="spellEnd"/>
      <w:r w:rsidRPr="00DF33CE">
        <w:rPr>
          <w:rFonts w:ascii="Times New Roman" w:hAnsi="Times New Roman" w:cs="Times New Roman"/>
          <w:color w:val="222222"/>
          <w:sz w:val="24"/>
          <w:szCs w:val="24"/>
          <w:shd w:val="clear" w:color="auto" w:fill="FFFFFF"/>
        </w:rPr>
        <w:t xml:space="preserve"> Rd. </w:t>
      </w:r>
    </w:p>
    <w:p w14:paraId="4D248F0A" w14:textId="67985EDD" w:rsidR="00C765B7" w:rsidRPr="00DF33CE" w:rsidRDefault="00DF33CE" w:rsidP="00DD1B6D">
      <w:pPr>
        <w:spacing w:line="240" w:lineRule="auto"/>
        <w:contextualSpacing/>
        <w:rPr>
          <w:rFonts w:ascii="Times New Roman" w:eastAsia="Times New Roman" w:hAnsi="Times New Roman" w:cs="Times New Roman"/>
          <w:sz w:val="24"/>
          <w:szCs w:val="24"/>
        </w:rPr>
      </w:pPr>
      <w:r w:rsidRPr="00DF33CE">
        <w:rPr>
          <w:rFonts w:ascii="Times New Roman" w:hAnsi="Times New Roman" w:cs="Times New Roman"/>
          <w:color w:val="222222"/>
          <w:sz w:val="24"/>
          <w:szCs w:val="24"/>
          <w:shd w:val="clear" w:color="auto" w:fill="FFFFFF"/>
        </w:rPr>
        <w:t>Winthrop, WA  98862</w:t>
      </w:r>
    </w:p>
    <w:p w14:paraId="339B404E" w14:textId="65FEC886" w:rsidR="0055530C" w:rsidRPr="00DF33CE" w:rsidRDefault="0055530C" w:rsidP="00DD1B6D">
      <w:pPr>
        <w:spacing w:line="240" w:lineRule="auto"/>
        <w:contextualSpacing/>
        <w:rPr>
          <w:rFonts w:ascii="Times New Roman" w:eastAsia="Times New Roman" w:hAnsi="Times New Roman" w:cs="Times New Roman"/>
          <w:sz w:val="24"/>
          <w:szCs w:val="24"/>
        </w:rPr>
      </w:pPr>
    </w:p>
    <w:p w14:paraId="7F90F375" w14:textId="7CFF7A58" w:rsidR="00841C99" w:rsidRDefault="00DF33CE" w:rsidP="000F7683">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Dear Acting Supervisor </w:t>
      </w:r>
      <w:proofErr w:type="spellStart"/>
      <w:r>
        <w:rPr>
          <w:rFonts w:ascii="Times New Roman" w:eastAsia="Times New Roman" w:hAnsi="Times New Roman" w:cs="Times New Roman"/>
          <w:sz w:val="24"/>
          <w:szCs w:val="24"/>
        </w:rPr>
        <w:t>Sandeno</w:t>
      </w:r>
      <w:proofErr w:type="spellEnd"/>
      <w:r>
        <w:rPr>
          <w:rFonts w:ascii="Times New Roman" w:eastAsia="Times New Roman" w:hAnsi="Times New Roman" w:cs="Times New Roman"/>
          <w:sz w:val="24"/>
          <w:szCs w:val="24"/>
        </w:rPr>
        <w:t xml:space="preserve">, </w:t>
      </w:r>
    </w:p>
    <w:p w14:paraId="70058145" w14:textId="1E3D2549" w:rsidR="00DF33CE" w:rsidRDefault="00DF33CE" w:rsidP="000F7683">
      <w:pPr>
        <w:spacing w:line="240" w:lineRule="auto"/>
        <w:contextualSpacing/>
        <w:rPr>
          <w:rFonts w:ascii="Times New Roman" w:eastAsia="Times New Roman" w:hAnsi="Times New Roman" w:cs="Times New Roman"/>
          <w:sz w:val="24"/>
          <w:szCs w:val="24"/>
        </w:rPr>
      </w:pPr>
    </w:p>
    <w:p w14:paraId="2ACC26AE" w14:textId="6EB3EAB4" w:rsidR="00DF33CE" w:rsidRDefault="00DF33CE" w:rsidP="000F7683">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 was asked by a local community member, Ric Bailey, to provide an expert report on the Environmental Assessment (EA) for the Midnight Restoration Project (Project), which proposes to conduct thinning of trees less 10 inches in diameter on 16,375 acres, and thinning of trees over 7 inches in diameter—including large, mature trees of any size—on 12,012 acres of public forest. I am a forest and fire research ecologist, and</w:t>
      </w:r>
      <w:r w:rsidR="007A5968">
        <w:rPr>
          <w:rFonts w:ascii="Times New Roman" w:eastAsia="Times New Roman" w:hAnsi="Times New Roman" w:cs="Times New Roman"/>
          <w:sz w:val="24"/>
          <w:szCs w:val="24"/>
        </w:rPr>
        <w:t xml:space="preserve"> the director of the John Muir Project. I</w:t>
      </w:r>
      <w:r>
        <w:rPr>
          <w:rFonts w:ascii="Times New Roman" w:eastAsia="Times New Roman" w:hAnsi="Times New Roman" w:cs="Times New Roman"/>
          <w:sz w:val="24"/>
          <w:szCs w:val="24"/>
        </w:rPr>
        <w:t xml:space="preserve"> have authored about four dozen peer-reviewed scientific studies and have written three books in my field, including two wildland fire textbooks. My CV is attached. </w:t>
      </w:r>
    </w:p>
    <w:p w14:paraId="51B28C70" w14:textId="49C27CE1" w:rsidR="00DF33CE" w:rsidRDefault="00DF33CE" w:rsidP="000F7683">
      <w:pPr>
        <w:spacing w:line="240" w:lineRule="auto"/>
        <w:contextualSpacing/>
        <w:rPr>
          <w:rFonts w:ascii="Times New Roman" w:eastAsia="Times New Roman" w:hAnsi="Times New Roman" w:cs="Times New Roman"/>
          <w:sz w:val="24"/>
          <w:szCs w:val="24"/>
        </w:rPr>
      </w:pPr>
    </w:p>
    <w:p w14:paraId="577DAA05" w14:textId="44AA9119" w:rsidR="00DF33CE" w:rsidRPr="00DF33CE" w:rsidRDefault="00DF33CE" w:rsidP="000F7683">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Specifically, below I provide commentary on the Project EA with regard to the EA’s claims that this widespread and intensive tree removal, and associated canopy cover reduction, will effectively accomplish the stated objectives of increasing old forest habitat and benefitting old forest species (Purpose and Need #1 and #2), and protecting nearby communities from wildland fire (Purpose and Need #4). I find that the Project EA largely or entirely ignores or downplays large bodies of relevant science that contradicts the EA’s assumption that the proposed action will effectively accomplish the goals of Purpose and Need #1, #2, and #4 (Purpose and Need #3 pertains to better management of the Forest Service’s roads system, which I do not address here). For the reasons discussed in detail below, I conclude that the Project, if implemented, would degrade and further reduce old forest habitat, harm old forest species like the spotted owl, and increase—not decrease—threats of wildfire to homes and lives in nearby communities. </w:t>
      </w:r>
    </w:p>
    <w:p w14:paraId="419D11D7" w14:textId="77777777" w:rsidR="00DF33CE" w:rsidRDefault="00DF33CE" w:rsidP="000F7683">
      <w:pPr>
        <w:spacing w:line="240" w:lineRule="auto"/>
        <w:contextualSpacing/>
        <w:rPr>
          <w:rFonts w:ascii="Times New Roman" w:eastAsia="Times New Roman" w:hAnsi="Times New Roman" w:cs="Times New Roman"/>
          <w:sz w:val="24"/>
          <w:szCs w:val="24"/>
          <w:lang w:val="en-US"/>
        </w:rPr>
      </w:pPr>
    </w:p>
    <w:p w14:paraId="52FEBECB" w14:textId="5BC25EB3" w:rsidR="00841C99" w:rsidRDefault="00841C99" w:rsidP="00841C99">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The approach of this Project is the same approach that the Forest Service has pursued for many years. In brief, it involves mechanical thinning</w:t>
      </w:r>
      <w:r w:rsidR="007B3E9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of vast forest areas distant from communities based on the claim that this will either directly stop fires from reaching towns or indirectly stop fires by making fires burn much more slowly and so much less intensely that fire suppression crews can easily halt the fire before it reaches a community. This approach is a proven failure, as we have seen in Paradise (Camp fire of 2018), Greenville (Dixie fire of 2021), Grizzly Flats (Caldor fire of 2021), and Berry Creek and Feather Falls (North Complex fire of 2020), among others. Please see the maps below showing large areas of thinning and other so-called fuel-reduction logging around towns that were largely destroyed by the Camp fire, Dixie fire, and Caldor fire, respectively. </w:t>
      </w:r>
    </w:p>
    <w:p w14:paraId="6FE583D0" w14:textId="11EA51E2" w:rsidR="00841C99" w:rsidRDefault="00841C99" w:rsidP="000F7683">
      <w:pPr>
        <w:spacing w:line="240" w:lineRule="auto"/>
        <w:contextualSpacing/>
        <w:rPr>
          <w:rFonts w:ascii="Times New Roman" w:eastAsia="Times New Roman" w:hAnsi="Times New Roman" w:cs="Times New Roman"/>
          <w:sz w:val="24"/>
          <w:szCs w:val="24"/>
          <w:lang w:val="en-US"/>
        </w:rPr>
      </w:pPr>
    </w:p>
    <w:p w14:paraId="6554004C" w14:textId="424573CD" w:rsidR="00841C99" w:rsidRDefault="00E95ADC" w:rsidP="00E95ADC">
      <w:pPr>
        <w:spacing w:line="240" w:lineRule="auto"/>
        <w:contextualSpacing/>
        <w:jc w:val="center"/>
        <w:rPr>
          <w:rFonts w:ascii="Times New Roman" w:eastAsia="Times New Roman" w:hAnsi="Times New Roman" w:cs="Times New Roman"/>
          <w:sz w:val="24"/>
          <w:szCs w:val="24"/>
          <w:lang w:val="en-US"/>
        </w:rPr>
      </w:pPr>
      <w:r w:rsidRPr="00E95ADC">
        <w:rPr>
          <w:rFonts w:ascii="Times New Roman" w:eastAsia="Times New Roman" w:hAnsi="Times New Roman" w:cs="Times New Roman"/>
          <w:noProof/>
          <w:sz w:val="24"/>
          <w:szCs w:val="24"/>
          <w:lang w:val="en-US"/>
        </w:rPr>
        <w:drawing>
          <wp:inline distT="0" distB="0" distL="0" distR="0" wp14:anchorId="1A3AF06E" wp14:editId="54AE6AD6">
            <wp:extent cx="5943600" cy="4195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195445"/>
                    </a:xfrm>
                    <a:prstGeom prst="rect">
                      <a:avLst/>
                    </a:prstGeom>
                  </pic:spPr>
                </pic:pic>
              </a:graphicData>
            </a:graphic>
          </wp:inline>
        </w:drawing>
      </w:r>
    </w:p>
    <w:p w14:paraId="7D785410" w14:textId="0C3DECCA" w:rsidR="00E95ADC" w:rsidRDefault="00E95ADC" w:rsidP="00E95ADC">
      <w:pPr>
        <w:spacing w:line="240" w:lineRule="auto"/>
        <w:contextualSpacing/>
        <w:jc w:val="center"/>
        <w:rPr>
          <w:rFonts w:ascii="Times New Roman" w:eastAsia="Times New Roman" w:hAnsi="Times New Roman" w:cs="Times New Roman"/>
          <w:sz w:val="24"/>
          <w:szCs w:val="24"/>
          <w:lang w:val="en-US"/>
        </w:rPr>
      </w:pPr>
    </w:p>
    <w:p w14:paraId="3EB1C857" w14:textId="4F32691E" w:rsidR="00E95ADC" w:rsidRDefault="00E95ADC" w:rsidP="00E95ADC">
      <w:pPr>
        <w:spacing w:line="240" w:lineRule="auto"/>
        <w:contextualSpacing/>
        <w:jc w:val="center"/>
        <w:rPr>
          <w:rFonts w:ascii="Times New Roman" w:eastAsia="Times New Roman" w:hAnsi="Times New Roman" w:cs="Times New Roman"/>
          <w:sz w:val="24"/>
          <w:szCs w:val="24"/>
          <w:lang w:val="en-US"/>
        </w:rPr>
      </w:pPr>
      <w:r w:rsidRPr="00E95ADC">
        <w:rPr>
          <w:rFonts w:ascii="Times New Roman" w:eastAsia="Times New Roman" w:hAnsi="Times New Roman" w:cs="Times New Roman"/>
          <w:noProof/>
          <w:sz w:val="24"/>
          <w:szCs w:val="24"/>
          <w:lang w:val="en-US"/>
        </w:rPr>
        <w:lastRenderedPageBreak/>
        <w:drawing>
          <wp:inline distT="0" distB="0" distL="0" distR="0" wp14:anchorId="1FF5EFB5" wp14:editId="67089469">
            <wp:extent cx="5943600" cy="35579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557905"/>
                    </a:xfrm>
                    <a:prstGeom prst="rect">
                      <a:avLst/>
                    </a:prstGeom>
                  </pic:spPr>
                </pic:pic>
              </a:graphicData>
            </a:graphic>
          </wp:inline>
        </w:drawing>
      </w:r>
    </w:p>
    <w:p w14:paraId="5BF79018" w14:textId="435FCDA6" w:rsidR="00E95ADC" w:rsidRDefault="00E95ADC" w:rsidP="00E95ADC">
      <w:pPr>
        <w:spacing w:line="240" w:lineRule="auto"/>
        <w:contextualSpacing/>
        <w:jc w:val="center"/>
        <w:rPr>
          <w:rFonts w:ascii="Times New Roman" w:eastAsia="Times New Roman" w:hAnsi="Times New Roman" w:cs="Times New Roman"/>
          <w:sz w:val="24"/>
          <w:szCs w:val="24"/>
          <w:lang w:val="en-US"/>
        </w:rPr>
      </w:pPr>
    </w:p>
    <w:p w14:paraId="4D61267B" w14:textId="384469A9" w:rsidR="00E95ADC" w:rsidRDefault="00E95ADC" w:rsidP="00E95ADC">
      <w:pPr>
        <w:spacing w:line="240" w:lineRule="auto"/>
        <w:contextualSpacing/>
        <w:jc w:val="center"/>
        <w:rPr>
          <w:rFonts w:ascii="Times New Roman" w:eastAsia="Times New Roman" w:hAnsi="Times New Roman" w:cs="Times New Roman"/>
          <w:sz w:val="24"/>
          <w:szCs w:val="24"/>
          <w:lang w:val="en-US"/>
        </w:rPr>
      </w:pPr>
      <w:r w:rsidRPr="00E95ADC">
        <w:rPr>
          <w:rFonts w:ascii="Times New Roman" w:eastAsia="Times New Roman" w:hAnsi="Times New Roman" w:cs="Times New Roman"/>
          <w:noProof/>
          <w:sz w:val="24"/>
          <w:szCs w:val="24"/>
          <w:lang w:val="en-US"/>
        </w:rPr>
        <w:drawing>
          <wp:inline distT="0" distB="0" distL="0" distR="0" wp14:anchorId="04F297A2" wp14:editId="3436E037">
            <wp:extent cx="5943600" cy="3557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557905"/>
                    </a:xfrm>
                    <a:prstGeom prst="rect">
                      <a:avLst/>
                    </a:prstGeom>
                  </pic:spPr>
                </pic:pic>
              </a:graphicData>
            </a:graphic>
          </wp:inline>
        </w:drawing>
      </w:r>
    </w:p>
    <w:p w14:paraId="33963D68" w14:textId="4AF09E67" w:rsidR="00E95ADC" w:rsidRDefault="00E95ADC" w:rsidP="00E95ADC">
      <w:pPr>
        <w:spacing w:line="240" w:lineRule="auto"/>
        <w:contextualSpacing/>
        <w:jc w:val="center"/>
        <w:rPr>
          <w:rFonts w:ascii="Times New Roman" w:eastAsia="Times New Roman" w:hAnsi="Times New Roman" w:cs="Times New Roman"/>
          <w:sz w:val="24"/>
          <w:szCs w:val="24"/>
          <w:lang w:val="en-US"/>
        </w:rPr>
      </w:pPr>
    </w:p>
    <w:p w14:paraId="0BF9B51B" w14:textId="5F66650F" w:rsidR="00E95ADC" w:rsidRDefault="00E95ADC" w:rsidP="00E95ADC">
      <w:pPr>
        <w:spacing w:line="240" w:lineRule="auto"/>
        <w:contextualSpacing/>
        <w:jc w:val="center"/>
        <w:rPr>
          <w:rFonts w:ascii="Times New Roman" w:eastAsia="Times New Roman" w:hAnsi="Times New Roman" w:cs="Times New Roman"/>
          <w:sz w:val="24"/>
          <w:szCs w:val="24"/>
          <w:lang w:val="en-US"/>
        </w:rPr>
      </w:pPr>
      <w:r w:rsidRPr="00E95ADC">
        <w:rPr>
          <w:rFonts w:ascii="Times New Roman" w:eastAsia="Times New Roman" w:hAnsi="Times New Roman" w:cs="Times New Roman"/>
          <w:noProof/>
          <w:sz w:val="24"/>
          <w:szCs w:val="24"/>
          <w:lang w:val="en-US"/>
        </w:rPr>
        <w:lastRenderedPageBreak/>
        <w:drawing>
          <wp:inline distT="0" distB="0" distL="0" distR="0" wp14:anchorId="763FD154" wp14:editId="37C151DD">
            <wp:extent cx="4592132" cy="5942788"/>
            <wp:effectExtent l="0" t="0" r="3492"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rot="5400000">
                      <a:off x="0" y="0"/>
                      <a:ext cx="4597046" cy="5949148"/>
                    </a:xfrm>
                    <a:prstGeom prst="rect">
                      <a:avLst/>
                    </a:prstGeom>
                  </pic:spPr>
                </pic:pic>
              </a:graphicData>
            </a:graphic>
          </wp:inline>
        </w:drawing>
      </w:r>
    </w:p>
    <w:p w14:paraId="3A480B03" w14:textId="3FD259F5" w:rsidR="00841C99" w:rsidRDefault="00841C99" w:rsidP="000F7683">
      <w:pPr>
        <w:spacing w:line="240" w:lineRule="auto"/>
        <w:contextualSpacing/>
        <w:rPr>
          <w:rFonts w:ascii="Times New Roman" w:eastAsia="Times New Roman" w:hAnsi="Times New Roman" w:cs="Times New Roman"/>
          <w:sz w:val="24"/>
          <w:szCs w:val="24"/>
          <w:lang w:val="en-US"/>
        </w:rPr>
      </w:pPr>
    </w:p>
    <w:p w14:paraId="0D15BE7C" w14:textId="0AECD28B" w:rsidR="00831A80" w:rsidRPr="00957256" w:rsidRDefault="00C72C82" w:rsidP="00831A80">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EA does not adequately address</w:t>
      </w:r>
      <w:r w:rsidR="00831A80">
        <w:rPr>
          <w:rFonts w:ascii="Times New Roman" w:eastAsia="Times New Roman" w:hAnsi="Times New Roman" w:cs="Times New Roman"/>
          <w:sz w:val="24"/>
          <w:szCs w:val="24"/>
          <w:lang w:val="en-US"/>
        </w:rPr>
        <w:t xml:space="preserve"> the highly controversial and highly uncertain nature of this project, in terms of potential fire effects to the forest and adjacent communities</w:t>
      </w:r>
      <w:r>
        <w:rPr>
          <w:rFonts w:ascii="Times New Roman" w:eastAsia="Times New Roman" w:hAnsi="Times New Roman" w:cs="Times New Roman"/>
          <w:sz w:val="24"/>
          <w:szCs w:val="24"/>
          <w:lang w:val="en-US"/>
        </w:rPr>
        <w:t>, as well as old forest habitat and species,</w:t>
      </w:r>
      <w:r w:rsidR="00831A80">
        <w:rPr>
          <w:rFonts w:ascii="Times New Roman" w:eastAsia="Times New Roman" w:hAnsi="Times New Roman" w:cs="Times New Roman"/>
          <w:sz w:val="24"/>
          <w:szCs w:val="24"/>
          <w:lang w:val="en-US"/>
        </w:rPr>
        <w:t xml:space="preserve"> due to mechanical thinning that includes widespread removal of thousands of mature trees, and the potential for “thinning” </w:t>
      </w:r>
      <w:r w:rsidR="007B3E98">
        <w:rPr>
          <w:rFonts w:ascii="Times New Roman" w:eastAsia="Times New Roman" w:hAnsi="Times New Roman" w:cs="Times New Roman"/>
          <w:sz w:val="24"/>
          <w:szCs w:val="24"/>
          <w:lang w:val="en-US"/>
        </w:rPr>
        <w:t xml:space="preserve">and other logging </w:t>
      </w:r>
      <w:r w:rsidR="00831A80">
        <w:rPr>
          <w:rFonts w:ascii="Times New Roman" w:eastAsia="Times New Roman" w:hAnsi="Times New Roman" w:cs="Times New Roman"/>
          <w:sz w:val="24"/>
          <w:szCs w:val="24"/>
          <w:lang w:val="en-US"/>
        </w:rPr>
        <w:t xml:space="preserve">to increase, not decrease, fire severity, based on science submitted here and as recognized by the Ninth Circuit Court of Appeals in the 2020 </w:t>
      </w:r>
      <w:r w:rsidR="00831A80" w:rsidRPr="00831A80">
        <w:rPr>
          <w:rFonts w:ascii="Times New Roman" w:eastAsia="Times New Roman" w:hAnsi="Times New Roman" w:cs="Times New Roman"/>
          <w:i/>
          <w:iCs/>
          <w:sz w:val="24"/>
          <w:szCs w:val="24"/>
          <w:lang w:val="en-US"/>
        </w:rPr>
        <w:t>BARK v. U.S. Forest Service</w:t>
      </w:r>
      <w:r w:rsidR="00831A80">
        <w:rPr>
          <w:rFonts w:ascii="Times New Roman" w:eastAsia="Times New Roman" w:hAnsi="Times New Roman" w:cs="Times New Roman"/>
          <w:sz w:val="24"/>
          <w:szCs w:val="24"/>
          <w:lang w:val="en-US"/>
        </w:rPr>
        <w:t xml:space="preserve"> case, which was highly similar to the case here (</w:t>
      </w:r>
      <w:hyperlink r:id="rId13" w:history="1">
        <w:r w:rsidR="00831A80" w:rsidRPr="009A7DE4">
          <w:rPr>
            <w:rStyle w:val="Hyperlink"/>
            <w:rFonts w:ascii="Times New Roman" w:eastAsia="Times New Roman" w:hAnsi="Times New Roman" w:cs="Times New Roman"/>
            <w:sz w:val="24"/>
            <w:szCs w:val="24"/>
            <w:lang w:val="en-US"/>
          </w:rPr>
          <w:t>https://scholar.google.com/scholar_case?case=8163889612711152072&amp;q=BARK+v+forest+service&amp;hl=en&amp;as_sdt=2006</w:t>
        </w:r>
      </w:hyperlink>
      <w:r w:rsidR="00831A80">
        <w:rPr>
          <w:rFonts w:ascii="Times New Roman" w:eastAsia="Times New Roman" w:hAnsi="Times New Roman" w:cs="Times New Roman"/>
          <w:sz w:val="24"/>
          <w:szCs w:val="24"/>
          <w:lang w:val="en-US"/>
        </w:rPr>
        <w:t>). The Ninth Circuit’s reasoning is included here:</w:t>
      </w:r>
    </w:p>
    <w:p w14:paraId="16395C2A" w14:textId="77777777" w:rsidR="00831A80" w:rsidRPr="00957256" w:rsidRDefault="00831A80" w:rsidP="00831A80">
      <w:pPr>
        <w:pStyle w:val="NormalWeb"/>
        <w:ind w:left="720"/>
        <w:rPr>
          <w:color w:val="222222"/>
        </w:rPr>
      </w:pPr>
      <w:r w:rsidRPr="00957256">
        <w:rPr>
          <w:color w:val="222222"/>
        </w:rPr>
        <w:t>First, the effects of the Project are highly controversial and uncertain, thus mandating the creation of an EIS.</w:t>
      </w:r>
      <w:r w:rsidRPr="00957256">
        <w:rPr>
          <w:rStyle w:val="apple-converted-space"/>
          <w:color w:val="222222"/>
        </w:rPr>
        <w:t> </w:t>
      </w:r>
      <w:r w:rsidRPr="00957256">
        <w:rPr>
          <w:i/>
          <w:iCs/>
          <w:color w:val="222222"/>
        </w:rPr>
        <w:t>See</w:t>
      </w:r>
      <w:r w:rsidRPr="00957256">
        <w:rPr>
          <w:rStyle w:val="apple-converted-space"/>
          <w:color w:val="222222"/>
        </w:rPr>
        <w:t> </w:t>
      </w:r>
      <w:r w:rsidRPr="00957256">
        <w:rPr>
          <w:color w:val="222222"/>
        </w:rPr>
        <w:t xml:space="preserve">40 C.F.R. § 1508.27(b)(4) &amp; (5) (listing relevant factors for whether an EIS is required, including if the project's effects are "highly controversial" and "highly uncertain"). The stated primary purpose of the CCR Project is to reduce the risk of wildfires and promote safe fire-suppression activities, but Appellants identify considerable scientific evidence showing that variable density thinning will not achieve this purpose. Considering both context and intensity, as required by 40 C.F.R. § 1508.27, this evidence raises substantial questions about the Project's environmental impact, and </w:t>
      </w:r>
      <w:r w:rsidRPr="00957256">
        <w:rPr>
          <w:color w:val="222222"/>
        </w:rPr>
        <w:lastRenderedPageBreak/>
        <w:t>an EIS is required.</w:t>
      </w:r>
      <w:r w:rsidRPr="00957256">
        <w:rPr>
          <w:rStyle w:val="apple-converted-space"/>
          <w:color w:val="222222"/>
        </w:rPr>
        <w:t> </w:t>
      </w:r>
      <w:r w:rsidRPr="00957256">
        <w:rPr>
          <w:i/>
          <w:iCs/>
          <w:color w:val="222222"/>
        </w:rPr>
        <w:t>See, e.g.,</w:t>
      </w:r>
      <w:r w:rsidRPr="00957256">
        <w:rPr>
          <w:rStyle w:val="apple-converted-space"/>
          <w:i/>
          <w:iCs/>
          <w:color w:val="222222"/>
        </w:rPr>
        <w:t> </w:t>
      </w:r>
      <w:hyperlink r:id="rId14" w:history="1">
        <w:r w:rsidRPr="00957256">
          <w:rPr>
            <w:rStyle w:val="Hyperlink"/>
            <w:i/>
            <w:iCs/>
            <w:color w:val="660099"/>
          </w:rPr>
          <w:t>Blackwood,</w:t>
        </w:r>
        <w:r w:rsidRPr="00957256">
          <w:rPr>
            <w:rStyle w:val="apple-converted-space"/>
            <w:color w:val="660099"/>
            <w:u w:val="single"/>
          </w:rPr>
          <w:t> </w:t>
        </w:r>
        <w:r w:rsidRPr="00957256">
          <w:rPr>
            <w:rStyle w:val="Hyperlink"/>
            <w:color w:val="660099"/>
          </w:rPr>
          <w:t>161 F.3d at 1212</w:t>
        </w:r>
      </w:hyperlink>
      <w:r w:rsidRPr="00957256">
        <w:rPr>
          <w:color w:val="222222"/>
        </w:rPr>
        <w:t>;</w:t>
      </w:r>
      <w:r w:rsidRPr="00957256">
        <w:rPr>
          <w:rStyle w:val="apple-converted-space"/>
          <w:color w:val="222222"/>
        </w:rPr>
        <w:t> </w:t>
      </w:r>
      <w:hyperlink r:id="rId15" w:history="1">
        <w:r w:rsidRPr="00957256">
          <w:rPr>
            <w:rStyle w:val="Hyperlink"/>
            <w:i/>
            <w:iCs/>
            <w:color w:val="660099"/>
          </w:rPr>
          <w:t>Native Ecosystems Council,</w:t>
        </w:r>
        <w:r w:rsidRPr="00957256">
          <w:rPr>
            <w:rStyle w:val="apple-converted-space"/>
            <w:color w:val="660099"/>
            <w:u w:val="single"/>
          </w:rPr>
          <w:t> </w:t>
        </w:r>
        <w:r w:rsidRPr="00957256">
          <w:rPr>
            <w:rStyle w:val="Hyperlink"/>
            <w:color w:val="660099"/>
          </w:rPr>
          <w:t>428 F.3d at 1238-39</w:t>
        </w:r>
      </w:hyperlink>
      <w:r w:rsidRPr="00957256">
        <w:rPr>
          <w:color w:val="222222"/>
        </w:rPr>
        <w:t>.</w:t>
      </w:r>
    </w:p>
    <w:p w14:paraId="319164D1" w14:textId="77777777" w:rsidR="00831A80" w:rsidRPr="00957256" w:rsidRDefault="00831A80" w:rsidP="00831A80">
      <w:pPr>
        <w:pStyle w:val="NormalWeb"/>
        <w:ind w:left="720"/>
        <w:rPr>
          <w:color w:val="222222"/>
        </w:rPr>
      </w:pPr>
      <w:r w:rsidRPr="00957256">
        <w:rPr>
          <w:color w:val="222222"/>
        </w:rPr>
        <w:t>"A project is `highly controversial' if there is a `substantial dispute [about] the size, nature, or effect of the major Federal action rather than the existence of opposition to a use.'"</w:t>
      </w:r>
      <w:r w:rsidRPr="00957256">
        <w:rPr>
          <w:rStyle w:val="apple-converted-space"/>
          <w:color w:val="222222"/>
        </w:rPr>
        <w:t> </w:t>
      </w:r>
      <w:hyperlink r:id="rId16" w:history="1">
        <w:r w:rsidRPr="00957256">
          <w:rPr>
            <w:rStyle w:val="Hyperlink"/>
            <w:i/>
            <w:iCs/>
            <w:color w:val="660099"/>
          </w:rPr>
          <w:t>Native Ecosystems Council,</w:t>
        </w:r>
        <w:r w:rsidRPr="00957256">
          <w:rPr>
            <w:rStyle w:val="apple-converted-space"/>
            <w:color w:val="660099"/>
            <w:u w:val="single"/>
          </w:rPr>
          <w:t> </w:t>
        </w:r>
        <w:r w:rsidRPr="00957256">
          <w:rPr>
            <w:rStyle w:val="Hyperlink"/>
            <w:color w:val="660099"/>
          </w:rPr>
          <w:t>428 F.3d at 1240</w:t>
        </w:r>
      </w:hyperlink>
      <w:r w:rsidRPr="00957256">
        <w:rPr>
          <w:rStyle w:val="apple-converted-space"/>
          <w:color w:val="222222"/>
        </w:rPr>
        <w:t> </w:t>
      </w:r>
      <w:r w:rsidRPr="00957256">
        <w:rPr>
          <w:color w:val="222222"/>
        </w:rPr>
        <w:t>(alteration in original) (quoting</w:t>
      </w:r>
      <w:r w:rsidRPr="00957256">
        <w:rPr>
          <w:rStyle w:val="apple-converted-space"/>
          <w:color w:val="222222"/>
        </w:rPr>
        <w:t> </w:t>
      </w:r>
      <w:hyperlink r:id="rId17" w:history="1">
        <w:r w:rsidRPr="00957256">
          <w:rPr>
            <w:rStyle w:val="Hyperlink"/>
            <w:i/>
            <w:iCs/>
            <w:color w:val="660099"/>
          </w:rPr>
          <w:t>Blackwood,</w:t>
        </w:r>
        <w:r w:rsidRPr="00957256">
          <w:rPr>
            <w:rStyle w:val="apple-converted-space"/>
            <w:color w:val="660099"/>
            <w:u w:val="single"/>
          </w:rPr>
          <w:t> </w:t>
        </w:r>
        <w:r w:rsidRPr="00957256">
          <w:rPr>
            <w:rStyle w:val="Hyperlink"/>
            <w:color w:val="660099"/>
          </w:rPr>
          <w:t>161 F.3d at 1212</w:t>
        </w:r>
      </w:hyperlink>
      <w:r w:rsidRPr="00957256">
        <w:rPr>
          <w:color w:val="222222"/>
        </w:rPr>
        <w:t>). "A substantial dispute exists when evidence ... casts serious doubt upon the reasonableness of an agency's conclusions."</w:t>
      </w:r>
      <w:r w:rsidRPr="00957256">
        <w:rPr>
          <w:rStyle w:val="apple-converted-space"/>
          <w:color w:val="222222"/>
        </w:rPr>
        <w:t> </w:t>
      </w:r>
      <w:r w:rsidRPr="00957256">
        <w:rPr>
          <w:i/>
          <w:iCs/>
          <w:color w:val="222222"/>
        </w:rPr>
        <w:t>In</w:t>
      </w:r>
      <w:r w:rsidRPr="00957256">
        <w:rPr>
          <w:rStyle w:val="apple-converted-space"/>
          <w:i/>
          <w:iCs/>
          <w:color w:val="222222"/>
        </w:rPr>
        <w:t> </w:t>
      </w:r>
      <w:hyperlink r:id="rId18" w:history="1">
        <w:r w:rsidRPr="00957256">
          <w:rPr>
            <w:rStyle w:val="Hyperlink"/>
            <w:i/>
            <w:iCs/>
            <w:color w:val="660099"/>
          </w:rPr>
          <w:t>Def. of Animals,</w:t>
        </w:r>
        <w:r w:rsidRPr="00957256">
          <w:rPr>
            <w:rStyle w:val="apple-converted-space"/>
            <w:color w:val="660099"/>
            <w:u w:val="single"/>
          </w:rPr>
          <w:t> </w:t>
        </w:r>
        <w:r w:rsidRPr="00957256">
          <w:rPr>
            <w:rStyle w:val="Hyperlink"/>
            <w:color w:val="660099"/>
          </w:rPr>
          <w:t>751 F.3d at 1069</w:t>
        </w:r>
      </w:hyperlink>
      <w:r w:rsidRPr="00957256">
        <w:rPr>
          <w:rStyle w:val="apple-converted-space"/>
          <w:color w:val="222222"/>
        </w:rPr>
        <w:t> </w:t>
      </w:r>
      <w:r w:rsidRPr="00957256">
        <w:rPr>
          <w:color w:val="222222"/>
        </w:rPr>
        <w:t>(quoting</w:t>
      </w:r>
      <w:r w:rsidRPr="00957256">
        <w:rPr>
          <w:rStyle w:val="apple-converted-space"/>
          <w:color w:val="222222"/>
        </w:rPr>
        <w:t> </w:t>
      </w:r>
      <w:hyperlink r:id="rId19" w:history="1">
        <w:r w:rsidRPr="00957256">
          <w:rPr>
            <w:rStyle w:val="Hyperlink"/>
            <w:i/>
            <w:iCs/>
            <w:color w:val="660099"/>
          </w:rPr>
          <w:t>Babbitt,</w:t>
        </w:r>
        <w:r w:rsidRPr="00957256">
          <w:rPr>
            <w:rStyle w:val="apple-converted-space"/>
            <w:color w:val="660099"/>
            <w:u w:val="single"/>
          </w:rPr>
          <w:t> </w:t>
        </w:r>
        <w:r w:rsidRPr="00957256">
          <w:rPr>
            <w:rStyle w:val="Hyperlink"/>
            <w:color w:val="660099"/>
          </w:rPr>
          <w:t>241 F.3d at 736</w:t>
        </w:r>
      </w:hyperlink>
      <w:r w:rsidRPr="00957256">
        <w:rPr>
          <w:color w:val="222222"/>
        </w:rPr>
        <w:t>). "[M]ere opposition alone is insufficient to support a finding of controversy."</w:t>
      </w:r>
      <w:r w:rsidRPr="00957256">
        <w:rPr>
          <w:rStyle w:val="apple-converted-space"/>
          <w:color w:val="222222"/>
        </w:rPr>
        <w:t> </w:t>
      </w:r>
      <w:proofErr w:type="spellStart"/>
      <w:r w:rsidRPr="00957256">
        <w:rPr>
          <w:color w:val="222222"/>
        </w:rPr>
        <w:fldChar w:fldCharType="begin"/>
      </w:r>
      <w:r w:rsidRPr="00957256">
        <w:rPr>
          <w:color w:val="222222"/>
        </w:rPr>
        <w:instrText xml:space="preserve"> HYPERLINK "https://scholar.google.com/scholar_case?case=6180385858234485153&amp;q=BARK+v+forest+service&amp;hl=en&amp;as_sdt=2006" </w:instrText>
      </w:r>
      <w:r w:rsidRPr="00957256">
        <w:rPr>
          <w:color w:val="222222"/>
        </w:rPr>
      </w:r>
      <w:r w:rsidRPr="00957256">
        <w:rPr>
          <w:color w:val="222222"/>
        </w:rPr>
        <w:fldChar w:fldCharType="separate"/>
      </w:r>
      <w:r w:rsidRPr="00957256">
        <w:rPr>
          <w:rStyle w:val="Hyperlink"/>
          <w:i/>
          <w:iCs/>
          <w:color w:val="660099"/>
        </w:rPr>
        <w:t>WildEarth</w:t>
      </w:r>
      <w:proofErr w:type="spellEnd"/>
      <w:r w:rsidRPr="00957256">
        <w:rPr>
          <w:rStyle w:val="Hyperlink"/>
          <w:i/>
          <w:iCs/>
          <w:color w:val="660099"/>
        </w:rPr>
        <w:t xml:space="preserve"> Guardians v. </w:t>
      </w:r>
      <w:proofErr w:type="spellStart"/>
      <w:r w:rsidRPr="00957256">
        <w:rPr>
          <w:rStyle w:val="Hyperlink"/>
          <w:i/>
          <w:iCs/>
          <w:color w:val="660099"/>
        </w:rPr>
        <w:t>Provencio</w:t>
      </w:r>
      <w:proofErr w:type="spellEnd"/>
      <w:r w:rsidRPr="00957256">
        <w:rPr>
          <w:rStyle w:val="Hyperlink"/>
          <w:i/>
          <w:iCs/>
          <w:color w:val="660099"/>
        </w:rPr>
        <w:t>,</w:t>
      </w:r>
      <w:r w:rsidRPr="00957256">
        <w:rPr>
          <w:rStyle w:val="apple-converted-space"/>
          <w:color w:val="660099"/>
          <w:u w:val="single"/>
        </w:rPr>
        <w:t> </w:t>
      </w:r>
      <w:r w:rsidRPr="00957256">
        <w:rPr>
          <w:rStyle w:val="Hyperlink"/>
          <w:color w:val="660099"/>
        </w:rPr>
        <w:t>923 F.3d 655, 673 (9th Cir. 2019)</w:t>
      </w:r>
      <w:r w:rsidRPr="00957256">
        <w:rPr>
          <w:color w:val="222222"/>
        </w:rPr>
        <w:fldChar w:fldCharType="end"/>
      </w:r>
      <w:r w:rsidRPr="00957256">
        <w:rPr>
          <w:color w:val="222222"/>
        </w:rPr>
        <w:t>.</w:t>
      </w:r>
    </w:p>
    <w:p w14:paraId="31D56A30" w14:textId="77777777" w:rsidR="00831A80" w:rsidRPr="00957256" w:rsidRDefault="00831A80" w:rsidP="00831A80">
      <w:pPr>
        <w:pStyle w:val="NormalWeb"/>
        <w:ind w:left="720"/>
        <w:rPr>
          <w:color w:val="222222"/>
        </w:rPr>
      </w:pPr>
      <w:r w:rsidRPr="00957256">
        <w:rPr>
          <w:color w:val="222222"/>
        </w:rPr>
        <w:t>The EA explained that the CCR Project will use "variable density thinning" to address wildfire concerns. "In variable density thinning, selected trees of all sizes ... would be removed." This process would assertedly make the treated areas "more resilient to perturbations such as ... large-scale high-intensity fire occurrence because of the reductions in total stand density." Variable density thinning will occur in the entire Project area.</w:t>
      </w:r>
    </w:p>
    <w:p w14:paraId="6357791E" w14:textId="77777777" w:rsidR="00831A80" w:rsidRPr="00957256" w:rsidRDefault="00831A80" w:rsidP="00831A80">
      <w:pPr>
        <w:pStyle w:val="NormalWeb"/>
        <w:ind w:left="720"/>
        <w:rPr>
          <w:color w:val="222222"/>
        </w:rPr>
      </w:pPr>
      <w:r w:rsidRPr="00957256">
        <w:rPr>
          <w:color w:val="222222"/>
        </w:rPr>
        <w:t>Substantial expert opinion presented by the Appellants during the administrative process disputes the USFS's conclusion that thinning is helpful for fire suppression and safety. For example, Oregon Wild pointed out in its EA comments that "[f]</w:t>
      </w:r>
      <w:proofErr w:type="spellStart"/>
      <w:r w:rsidRPr="00957256">
        <w:rPr>
          <w:color w:val="222222"/>
        </w:rPr>
        <w:t>uel</w:t>
      </w:r>
      <w:proofErr w:type="spellEnd"/>
      <w:r w:rsidRPr="00957256">
        <w:rPr>
          <w:color w:val="222222"/>
        </w:rPr>
        <w:t xml:space="preserve"> treatments have a modest effect on fire behavior, and could even make fire worse instead of better." It averred that removing mature trees is especially likely to have a net negative effect on fire suppression. Importantly, the organization pointed to expert studies and research reviews that support this assertion.</w:t>
      </w:r>
    </w:p>
    <w:p w14:paraId="2DCE7141" w14:textId="77777777" w:rsidR="00831A80" w:rsidRPr="00957256" w:rsidRDefault="00831A80" w:rsidP="00831A80">
      <w:pPr>
        <w:pStyle w:val="NormalWeb"/>
        <w:ind w:left="720"/>
        <w:rPr>
          <w:color w:val="222222"/>
        </w:rPr>
      </w:pPr>
      <w:r w:rsidRPr="00957256">
        <w:rPr>
          <w:color w:val="222222"/>
        </w:rPr>
        <w:t>Bark also raised this issue: "It is becoming more and more commonly accepted that reducing fuels does not consistently prevent large forest fires, and seldom significantly</w:t>
      </w:r>
      <w:r w:rsidRPr="00957256">
        <w:rPr>
          <w:rStyle w:val="apple-converted-space"/>
          <w:color w:val="222222"/>
        </w:rPr>
        <w:t> </w:t>
      </w:r>
      <w:hyperlink r:id="rId20" w:anchor="p871" w:history="1">
        <w:r w:rsidRPr="00957256">
          <w:rPr>
            <w:rStyle w:val="Hyperlink"/>
            <w:color w:val="AAAAAA"/>
            <w:shd w:val="clear" w:color="auto" w:fill="FFFFFF"/>
          </w:rPr>
          <w:t>871</w:t>
        </w:r>
      </w:hyperlink>
      <w:hyperlink r:id="rId21" w:anchor="p871" w:history="1">
        <w:r w:rsidRPr="00957256">
          <w:rPr>
            <w:rStyle w:val="Hyperlink"/>
            <w:color w:val="AAAAAA"/>
          </w:rPr>
          <w:t>*871</w:t>
        </w:r>
      </w:hyperlink>
      <w:r w:rsidRPr="00957256">
        <w:rPr>
          <w:rStyle w:val="apple-converted-space"/>
          <w:color w:val="222222"/>
        </w:rPr>
        <w:t> </w:t>
      </w:r>
      <w:r w:rsidRPr="00957256">
        <w:rPr>
          <w:color w:val="222222"/>
        </w:rPr>
        <w:t>reduces the outcome of these large fires," citing an article from</w:t>
      </w:r>
      <w:r w:rsidRPr="00957256">
        <w:rPr>
          <w:rStyle w:val="apple-converted-space"/>
          <w:color w:val="222222"/>
        </w:rPr>
        <w:t> </w:t>
      </w:r>
      <w:r w:rsidRPr="00957256">
        <w:rPr>
          <w:i/>
          <w:iCs/>
          <w:color w:val="222222"/>
        </w:rPr>
        <w:t>Forest Ecology and Management.</w:t>
      </w:r>
      <w:r w:rsidRPr="00957256">
        <w:rPr>
          <w:rStyle w:val="apple-converted-space"/>
          <w:color w:val="222222"/>
        </w:rPr>
        <w:t> </w:t>
      </w:r>
      <w:r w:rsidRPr="00957256">
        <w:rPr>
          <w:color w:val="222222"/>
        </w:rPr>
        <w:t>Bark also directed the USFS to a recent study published in</w:t>
      </w:r>
      <w:r w:rsidRPr="00957256">
        <w:rPr>
          <w:rStyle w:val="apple-converted-space"/>
          <w:color w:val="222222"/>
        </w:rPr>
        <w:t> </w:t>
      </w:r>
      <w:r w:rsidRPr="00957256">
        <w:rPr>
          <w:i/>
          <w:iCs/>
          <w:color w:val="222222"/>
        </w:rPr>
        <w:t>The Open Forest Science Journal,</w:t>
      </w:r>
      <w:r w:rsidRPr="00957256">
        <w:rPr>
          <w:rStyle w:val="apple-converted-space"/>
          <w:color w:val="222222"/>
        </w:rPr>
        <w:t> </w:t>
      </w:r>
      <w:r w:rsidRPr="00957256">
        <w:rPr>
          <w:color w:val="222222"/>
        </w:rPr>
        <w:t>which concluded that fuel treatments are unlikely to reduce fire severity and consequent impacts, because often the treated area is not affected by fire before the fuels return to normal levels. Bark further noted that, while "Bark discussed [during the scoping process] the studies that have found that fuel reduction may actually exacerbate fire severity in some cases as such projects leave behind combustible slash, open the forest canopy to create more ground-level biomass, and increase solar radiation which dries out the understory[,] [t]he EA did not discuss this information."</w:t>
      </w:r>
    </w:p>
    <w:p w14:paraId="63DBA008" w14:textId="77777777" w:rsidR="00831A80" w:rsidRPr="00957256" w:rsidRDefault="00831A80" w:rsidP="00831A80">
      <w:pPr>
        <w:pStyle w:val="NormalWeb"/>
        <w:ind w:left="720"/>
        <w:rPr>
          <w:color w:val="222222"/>
        </w:rPr>
      </w:pPr>
      <w:r w:rsidRPr="00957256">
        <w:rPr>
          <w:color w:val="222222"/>
        </w:rPr>
        <w:t>Oregon Wild also pointed out in its EA comments that fuel reduction does not necessarily suppress fire. Indeed, it asserted that "[s]</w:t>
      </w:r>
      <w:proofErr w:type="spellStart"/>
      <w:r w:rsidRPr="00957256">
        <w:rPr>
          <w:color w:val="222222"/>
        </w:rPr>
        <w:t>ome</w:t>
      </w:r>
      <w:proofErr w:type="spellEnd"/>
      <w:r w:rsidRPr="00957256">
        <w:rPr>
          <w:color w:val="222222"/>
        </w:rPr>
        <w:t xml:space="preserve"> fuel can actually help reduce fire, such as deciduous hardwoods that act as heat sinks (under some conditions), and dense canopy fuels that keep the forest cool and moist and help suppress the growth of surface and ladder fuels...." Oregon Wild cited more than ten expert sources supporting this view. Importantly, even the Fuels Specialist Report produced by the USFS itself noted that </w:t>
      </w:r>
      <w:r w:rsidRPr="00957256">
        <w:rPr>
          <w:color w:val="222222"/>
        </w:rPr>
        <w:lastRenderedPageBreak/>
        <w:t>"reducing canopy cover can also have the effect of increasing [a fire's rate of spread] by allowing solar radiation to dry surface fuels, allowing finer fuels to grow on ... the forest floor, and reducing the impact of sheltering from wind the canopy provides."</w:t>
      </w:r>
    </w:p>
    <w:p w14:paraId="11A627FF" w14:textId="6D4009A0" w:rsidR="00841C99" w:rsidRPr="00831A80" w:rsidRDefault="00831A80" w:rsidP="00831A80">
      <w:pPr>
        <w:pStyle w:val="NormalWeb"/>
        <w:ind w:left="720"/>
        <w:rPr>
          <w:color w:val="222222"/>
        </w:rPr>
      </w:pPr>
      <w:r w:rsidRPr="00957256">
        <w:rPr>
          <w:color w:val="222222"/>
        </w:rPr>
        <w:t>The effects analysis in the EA did not engage with the considerable contrary scientific and expert opinion; it instead drew general conclusions such as that "[t]here are no negative effects to fuels from the Proposed Action treatments." Appellants thus have shown a substantial dispute about the effect of variable density thinning on fire suppression. Although it is not our role to assess the merits of whether variable density thinning is indeed effective in the project area to prevent fires, or to take sides in a battle of the experts,</w:t>
      </w:r>
      <w:r w:rsidRPr="00957256">
        <w:rPr>
          <w:rStyle w:val="apple-converted-space"/>
          <w:color w:val="222222"/>
        </w:rPr>
        <w:t> </w:t>
      </w:r>
      <w:r w:rsidRPr="00957256">
        <w:rPr>
          <w:i/>
          <w:iCs/>
          <w:color w:val="222222"/>
        </w:rPr>
        <w:t>see</w:t>
      </w:r>
      <w:r w:rsidRPr="00957256">
        <w:rPr>
          <w:rStyle w:val="apple-converted-space"/>
          <w:i/>
          <w:iCs/>
          <w:color w:val="222222"/>
        </w:rPr>
        <w:t> </w:t>
      </w:r>
      <w:hyperlink r:id="rId22" w:history="1">
        <w:r w:rsidRPr="00957256">
          <w:rPr>
            <w:rStyle w:val="Hyperlink"/>
            <w:i/>
            <w:iCs/>
            <w:color w:val="660099"/>
          </w:rPr>
          <w:t>Greenpeace Action v. Franklin,</w:t>
        </w:r>
        <w:r w:rsidRPr="00957256">
          <w:rPr>
            <w:rStyle w:val="apple-converted-space"/>
            <w:color w:val="660099"/>
            <w:u w:val="single"/>
          </w:rPr>
          <w:t> </w:t>
        </w:r>
        <w:r w:rsidRPr="00957256">
          <w:rPr>
            <w:rStyle w:val="Hyperlink"/>
            <w:color w:val="660099"/>
          </w:rPr>
          <w:t>14 F.3d 1324, 1333 (9th Cir. 1992),</w:t>
        </w:r>
      </w:hyperlink>
      <w:r w:rsidRPr="00957256">
        <w:rPr>
          <w:rStyle w:val="apple-converted-space"/>
          <w:color w:val="222222"/>
        </w:rPr>
        <w:t> </w:t>
      </w:r>
      <w:r w:rsidRPr="00957256">
        <w:rPr>
          <w:color w:val="222222"/>
        </w:rPr>
        <w:t>NEPA requires agencies to consider all important aspects of a problem.</w:t>
      </w:r>
      <w:r w:rsidRPr="00957256">
        <w:rPr>
          <w:rStyle w:val="apple-converted-space"/>
          <w:color w:val="222222"/>
        </w:rPr>
        <w:t> </w:t>
      </w:r>
      <w:r w:rsidRPr="00957256">
        <w:rPr>
          <w:i/>
          <w:iCs/>
          <w:color w:val="222222"/>
        </w:rPr>
        <w:t>See</w:t>
      </w:r>
      <w:r w:rsidRPr="00957256">
        <w:rPr>
          <w:rStyle w:val="apple-converted-space"/>
          <w:i/>
          <w:iCs/>
          <w:color w:val="222222"/>
        </w:rPr>
        <w:t> </w:t>
      </w:r>
      <w:proofErr w:type="spellStart"/>
      <w:r w:rsidRPr="00957256">
        <w:rPr>
          <w:color w:val="222222"/>
        </w:rPr>
        <w:fldChar w:fldCharType="begin"/>
      </w:r>
      <w:r w:rsidRPr="00957256">
        <w:rPr>
          <w:color w:val="222222"/>
        </w:rPr>
        <w:instrText xml:space="preserve"> HYPERLINK "https://scholar.google.com/scholar_case?case=67981242609917420&amp;q=BARK+v+forest+service&amp;hl=en&amp;as_sdt=2006" </w:instrText>
      </w:r>
      <w:r w:rsidRPr="00957256">
        <w:rPr>
          <w:color w:val="222222"/>
        </w:rPr>
      </w:r>
      <w:r w:rsidRPr="00957256">
        <w:rPr>
          <w:color w:val="222222"/>
        </w:rPr>
        <w:fldChar w:fldCharType="separate"/>
      </w:r>
      <w:r w:rsidRPr="00957256">
        <w:rPr>
          <w:rStyle w:val="Hyperlink"/>
          <w:i/>
          <w:iCs/>
          <w:color w:val="660099"/>
        </w:rPr>
        <w:t>WildEarth</w:t>
      </w:r>
      <w:proofErr w:type="spellEnd"/>
      <w:r w:rsidRPr="00957256">
        <w:rPr>
          <w:rStyle w:val="Hyperlink"/>
          <w:i/>
          <w:iCs/>
          <w:color w:val="660099"/>
        </w:rPr>
        <w:t xml:space="preserve"> Guardians,</w:t>
      </w:r>
      <w:r w:rsidRPr="00957256">
        <w:rPr>
          <w:rStyle w:val="apple-converted-space"/>
          <w:color w:val="660099"/>
          <w:u w:val="single"/>
        </w:rPr>
        <w:t> </w:t>
      </w:r>
      <w:r w:rsidRPr="00957256">
        <w:rPr>
          <w:rStyle w:val="Hyperlink"/>
          <w:color w:val="660099"/>
        </w:rPr>
        <w:t>759 F.3d at 1069-70</w:t>
      </w:r>
      <w:r w:rsidRPr="00957256">
        <w:rPr>
          <w:color w:val="222222"/>
        </w:rPr>
        <w:fldChar w:fldCharType="end"/>
      </w:r>
      <w:r w:rsidRPr="00957256">
        <w:rPr>
          <w:color w:val="222222"/>
        </w:rPr>
        <w:t>. Throughout the USFS's investigative process, Appellants pointed to numerous expert sources concluding that thinning activities do not improve fire outcomes. In its responses to these comments and in its finding of no significant impact, the USFS reiterated its conclusions about vegetation management but did not engage with the substantial body of research cited by Appellants. This dispute is of substantial consequence because variable density thinning is planned in the entire Project area, and fire management is a crucial issue that has wide-ranging ecological impacts and affects human life. When one factor alone raises "substantial questions" about whether an agency action will have a significant environmental effect, an EIS is warranted.</w:t>
      </w:r>
      <w:r w:rsidRPr="00957256">
        <w:rPr>
          <w:rStyle w:val="apple-converted-space"/>
          <w:color w:val="222222"/>
        </w:rPr>
        <w:t> </w:t>
      </w:r>
      <w:r w:rsidRPr="00957256">
        <w:rPr>
          <w:i/>
          <w:iCs/>
          <w:color w:val="222222"/>
        </w:rPr>
        <w:t>See</w:t>
      </w:r>
      <w:r w:rsidRPr="00957256">
        <w:rPr>
          <w:rStyle w:val="apple-converted-space"/>
          <w:i/>
          <w:iCs/>
          <w:color w:val="222222"/>
        </w:rPr>
        <w:t> </w:t>
      </w:r>
      <w:hyperlink r:id="rId23" w:history="1">
        <w:r w:rsidRPr="00957256">
          <w:rPr>
            <w:rStyle w:val="Hyperlink"/>
            <w:i/>
            <w:iCs/>
            <w:color w:val="660099"/>
          </w:rPr>
          <w:t xml:space="preserve">Ocean Advocates v. U.S. Army Corps of </w:t>
        </w:r>
        <w:proofErr w:type="spellStart"/>
        <w:r w:rsidRPr="00957256">
          <w:rPr>
            <w:rStyle w:val="Hyperlink"/>
            <w:i/>
            <w:iCs/>
            <w:color w:val="660099"/>
          </w:rPr>
          <w:t>Eng'rs</w:t>
        </w:r>
        <w:proofErr w:type="spellEnd"/>
        <w:r w:rsidRPr="00957256">
          <w:rPr>
            <w:rStyle w:val="Hyperlink"/>
            <w:i/>
            <w:iCs/>
            <w:color w:val="660099"/>
          </w:rPr>
          <w:t>,</w:t>
        </w:r>
        <w:r w:rsidRPr="00957256">
          <w:rPr>
            <w:rStyle w:val="apple-converted-space"/>
            <w:color w:val="660099"/>
            <w:u w:val="single"/>
          </w:rPr>
          <w:t> </w:t>
        </w:r>
        <w:r w:rsidRPr="00957256">
          <w:rPr>
            <w:rStyle w:val="Hyperlink"/>
            <w:color w:val="660099"/>
          </w:rPr>
          <w:t>402 F.3d 846, 865 (9th Cir. 2005)</w:t>
        </w:r>
      </w:hyperlink>
      <w:r w:rsidRPr="00957256">
        <w:rPr>
          <w:rStyle w:val="apple-converted-space"/>
          <w:color w:val="222222"/>
        </w:rPr>
        <w:t> </w:t>
      </w:r>
      <w:r w:rsidRPr="00957256">
        <w:rPr>
          <w:color w:val="222222"/>
        </w:rPr>
        <w:t>("We have held that one of [the NEPA intensity] factors may be sufficient to require preparation of an EIS in appropriate circumstances."). Thus, the USFS's decision not to prepare an EIS was arbitrary and capricious.</w:t>
      </w:r>
      <w:r w:rsidRPr="00957256">
        <w:rPr>
          <w:rStyle w:val="apple-converted-space"/>
          <w:color w:val="222222"/>
        </w:rPr>
        <w:t> </w:t>
      </w:r>
      <w:r w:rsidRPr="00957256">
        <w:rPr>
          <w:i/>
          <w:iCs/>
          <w:color w:val="222222"/>
        </w:rPr>
        <w:t>See</w:t>
      </w:r>
      <w:r w:rsidRPr="00957256">
        <w:rPr>
          <w:rStyle w:val="apple-converted-space"/>
          <w:i/>
          <w:iCs/>
          <w:color w:val="222222"/>
        </w:rPr>
        <w:t> </w:t>
      </w:r>
      <w:hyperlink r:id="rId24" w:history="1">
        <w:r w:rsidRPr="00957256">
          <w:rPr>
            <w:rStyle w:val="Hyperlink"/>
            <w:i/>
            <w:iCs/>
            <w:color w:val="660099"/>
          </w:rPr>
          <w:t>Blackwood,</w:t>
        </w:r>
        <w:r w:rsidRPr="00957256">
          <w:rPr>
            <w:rStyle w:val="apple-converted-space"/>
            <w:color w:val="660099"/>
            <w:u w:val="single"/>
          </w:rPr>
          <w:t> </w:t>
        </w:r>
        <w:r w:rsidRPr="00957256">
          <w:rPr>
            <w:rStyle w:val="Hyperlink"/>
            <w:color w:val="660099"/>
          </w:rPr>
          <w:t>161 F.3d at 1213</w:t>
        </w:r>
      </w:hyperlink>
      <w:r w:rsidRPr="00957256">
        <w:rPr>
          <w:rStyle w:val="apple-converted-space"/>
          <w:color w:val="222222"/>
        </w:rPr>
        <w:t> </w:t>
      </w:r>
      <w:r w:rsidRPr="00957256">
        <w:rPr>
          <w:color w:val="222222"/>
        </w:rPr>
        <w:t>(holding that conflicting evidence on the effects of ecological intervention in post-fire landscapes made a proposed project highly uncertain, thus requiring an EIS).</w:t>
      </w:r>
    </w:p>
    <w:p w14:paraId="2B15C500" w14:textId="0D24F969" w:rsidR="00841C99" w:rsidRPr="00B819C7" w:rsidRDefault="00841C99" w:rsidP="000F7683">
      <w:pPr>
        <w:spacing w:line="240" w:lineRule="auto"/>
        <w:contextualSpacing/>
        <w:rPr>
          <w:rFonts w:ascii="Times New Roman" w:eastAsia="Times New Roman" w:hAnsi="Times New Roman" w:cs="Times New Roman"/>
          <w:sz w:val="24"/>
          <w:szCs w:val="24"/>
          <w:lang w:val="en-US"/>
        </w:rPr>
      </w:pPr>
    </w:p>
    <w:p w14:paraId="6742CD90" w14:textId="69D628C7" w:rsidR="00B819C7" w:rsidRPr="00B819C7" w:rsidRDefault="00B819C7" w:rsidP="00B819C7">
      <w:pPr>
        <w:rPr>
          <w:rFonts w:ascii="Times New Roman" w:hAnsi="Times New Roman" w:cs="Times New Roman"/>
          <w:sz w:val="24"/>
          <w:szCs w:val="24"/>
        </w:rPr>
      </w:pPr>
      <w:r w:rsidRPr="00B819C7">
        <w:rPr>
          <w:rFonts w:ascii="Times New Roman" w:hAnsi="Times New Roman" w:cs="Times New Roman"/>
          <w:sz w:val="24"/>
          <w:szCs w:val="24"/>
        </w:rPr>
        <w:t xml:space="preserve">We note that describing mixed-conifer and ponderosa pine forest as having frequent-fire low-severity regimes is outdated and misleading, as it is based on the now-discredited notion that fire return intervals from fire-scar studies are an accurate method to assess historical fire frequencies. Far more detailed and comprehensive analyses have determined that historical fire frequencies in dry forests of the western U.S., such as ponderosa pine and dry mixed-conifer forests, were about 39 years on average (e.g., Baker 2017), and actual fire frequencies (fire rotation) were about 4 times longer than the misleading fire return interval concept suggested (Crompton et al. 2022 Table 1). </w:t>
      </w:r>
    </w:p>
    <w:p w14:paraId="08D4FDB5" w14:textId="77777777" w:rsidR="00B819C7" w:rsidRPr="00B819C7" w:rsidRDefault="00B819C7" w:rsidP="00B819C7">
      <w:pPr>
        <w:contextualSpacing/>
        <w:rPr>
          <w:rFonts w:ascii="Times New Roman" w:hAnsi="Times New Roman" w:cs="Times New Roman"/>
          <w:sz w:val="24"/>
          <w:szCs w:val="24"/>
        </w:rPr>
      </w:pPr>
    </w:p>
    <w:p w14:paraId="6A8EC2FC" w14:textId="27D37207" w:rsidR="00B819C7" w:rsidRPr="007B3E98" w:rsidRDefault="00B819C7" w:rsidP="007B3E98">
      <w:pPr>
        <w:contextualSpacing/>
        <w:rPr>
          <w:rFonts w:ascii="Times New Roman" w:hAnsi="Times New Roman" w:cs="Times New Roman"/>
          <w:sz w:val="24"/>
          <w:szCs w:val="24"/>
        </w:rPr>
      </w:pPr>
      <w:r w:rsidRPr="00B819C7">
        <w:rPr>
          <w:rFonts w:ascii="Times New Roman" w:hAnsi="Times New Roman" w:cs="Times New Roman"/>
          <w:sz w:val="24"/>
          <w:szCs w:val="24"/>
        </w:rPr>
        <w:t xml:space="preserve">What about the effect of mechanical thinning on wildfire severity in </w:t>
      </w:r>
      <w:r w:rsidR="00C73BCA">
        <w:rPr>
          <w:rFonts w:ascii="Times New Roman" w:hAnsi="Times New Roman" w:cs="Times New Roman"/>
          <w:sz w:val="24"/>
          <w:szCs w:val="24"/>
        </w:rPr>
        <w:t>mixed-conifer and ponderosa pine</w:t>
      </w:r>
      <w:r w:rsidRPr="00B819C7">
        <w:rPr>
          <w:rFonts w:ascii="Times New Roman" w:hAnsi="Times New Roman" w:cs="Times New Roman"/>
          <w:sz w:val="24"/>
          <w:szCs w:val="24"/>
        </w:rPr>
        <w:t xml:space="preserve"> forests? The Forest Service’s own scientists (</w:t>
      </w:r>
      <w:proofErr w:type="spellStart"/>
      <w:r w:rsidRPr="00B819C7">
        <w:rPr>
          <w:rFonts w:ascii="Times New Roman" w:hAnsi="Times New Roman" w:cs="Times New Roman"/>
          <w:sz w:val="24"/>
          <w:szCs w:val="24"/>
        </w:rPr>
        <w:t>Lesmeister</w:t>
      </w:r>
      <w:proofErr w:type="spellEnd"/>
      <w:r w:rsidRPr="00B819C7">
        <w:rPr>
          <w:rFonts w:ascii="Times New Roman" w:hAnsi="Times New Roman" w:cs="Times New Roman"/>
          <w:sz w:val="24"/>
          <w:szCs w:val="24"/>
        </w:rPr>
        <w:t xml:space="preserve"> et al. 2021) recently conducted a massive, landmark 30-year study</w:t>
      </w:r>
      <w:r w:rsidR="00C72C82">
        <w:rPr>
          <w:rFonts w:ascii="Times New Roman" w:hAnsi="Times New Roman" w:cs="Times New Roman"/>
          <w:sz w:val="24"/>
          <w:szCs w:val="24"/>
        </w:rPr>
        <w:t xml:space="preserve"> in the Pacific Northwest</w:t>
      </w:r>
      <w:r w:rsidRPr="00B819C7">
        <w:rPr>
          <w:rFonts w:ascii="Times New Roman" w:hAnsi="Times New Roman" w:cs="Times New Roman"/>
          <w:sz w:val="24"/>
          <w:szCs w:val="24"/>
        </w:rPr>
        <w:t xml:space="preserve">—a substantial portion of which was conducted in </w:t>
      </w:r>
      <w:r w:rsidR="00C73BCA">
        <w:rPr>
          <w:rFonts w:ascii="Times New Roman" w:hAnsi="Times New Roman" w:cs="Times New Roman"/>
          <w:sz w:val="24"/>
          <w:szCs w:val="24"/>
        </w:rPr>
        <w:t xml:space="preserve">such </w:t>
      </w:r>
      <w:r w:rsidRPr="00B819C7">
        <w:rPr>
          <w:rFonts w:ascii="Times New Roman" w:hAnsi="Times New Roman" w:cs="Times New Roman"/>
          <w:sz w:val="24"/>
          <w:szCs w:val="24"/>
        </w:rPr>
        <w:t>forest</w:t>
      </w:r>
      <w:r w:rsidR="00C73BCA">
        <w:rPr>
          <w:rFonts w:ascii="Times New Roman" w:hAnsi="Times New Roman" w:cs="Times New Roman"/>
          <w:sz w:val="24"/>
          <w:szCs w:val="24"/>
        </w:rPr>
        <w:t>s</w:t>
      </w:r>
      <w:r w:rsidRPr="00B819C7">
        <w:rPr>
          <w:rFonts w:ascii="Times New Roman" w:hAnsi="Times New Roman" w:cs="Times New Roman"/>
          <w:sz w:val="24"/>
          <w:szCs w:val="24"/>
        </w:rPr>
        <w:t>—and found that, in thes</w:t>
      </w:r>
      <w:r w:rsidR="00C73BCA">
        <w:rPr>
          <w:rFonts w:ascii="Times New Roman" w:hAnsi="Times New Roman" w:cs="Times New Roman"/>
          <w:sz w:val="24"/>
          <w:szCs w:val="24"/>
        </w:rPr>
        <w:t>e</w:t>
      </w:r>
      <w:r w:rsidRPr="00B819C7">
        <w:rPr>
          <w:rFonts w:ascii="Times New Roman" w:hAnsi="Times New Roman" w:cs="Times New Roman"/>
          <w:sz w:val="24"/>
          <w:szCs w:val="24"/>
        </w:rPr>
        <w:t xml:space="preserve"> forest types </w:t>
      </w:r>
      <w:r w:rsidR="00C72C82">
        <w:rPr>
          <w:rFonts w:ascii="Times New Roman" w:hAnsi="Times New Roman" w:cs="Times New Roman"/>
          <w:sz w:val="24"/>
          <w:szCs w:val="24"/>
        </w:rPr>
        <w:t>(fire regime with the relatively most frequent fire</w:t>
      </w:r>
      <w:r w:rsidRPr="00B819C7">
        <w:rPr>
          <w:rFonts w:ascii="Times New Roman" w:hAnsi="Times New Roman" w:cs="Times New Roman"/>
          <w:sz w:val="24"/>
          <w:szCs w:val="24"/>
        </w:rPr>
        <w:t xml:space="preserve">), the densest forests with the highest biomass, highest canopy cover, </w:t>
      </w:r>
      <w:r w:rsidRPr="00B819C7">
        <w:rPr>
          <w:rFonts w:ascii="Times New Roman" w:hAnsi="Times New Roman" w:cs="Times New Roman"/>
          <w:sz w:val="24"/>
          <w:szCs w:val="24"/>
        </w:rPr>
        <w:lastRenderedPageBreak/>
        <w:t xml:space="preserve">and highest tree densities, on average had lower wildfire severities when fires occurred when compared to more open, lower-density forests resulting from mechanical thinning and other logging operations (see Figure 4b from </w:t>
      </w:r>
      <w:proofErr w:type="spellStart"/>
      <w:r w:rsidRPr="00B819C7">
        <w:rPr>
          <w:rFonts w:ascii="Times New Roman" w:hAnsi="Times New Roman" w:cs="Times New Roman"/>
          <w:sz w:val="24"/>
          <w:szCs w:val="24"/>
        </w:rPr>
        <w:t>Lesmeister</w:t>
      </w:r>
      <w:proofErr w:type="spellEnd"/>
      <w:r w:rsidRPr="00B819C7">
        <w:rPr>
          <w:rFonts w:ascii="Times New Roman" w:hAnsi="Times New Roman" w:cs="Times New Roman"/>
          <w:sz w:val="24"/>
          <w:szCs w:val="24"/>
        </w:rPr>
        <w:t xml:space="preserve"> et al. 2021 below). </w:t>
      </w:r>
      <w:r w:rsidRPr="007B3E98">
        <w:rPr>
          <w:rFonts w:ascii="Times New Roman" w:hAnsi="Times New Roman" w:cs="Times New Roman"/>
          <w:sz w:val="24"/>
          <w:szCs w:val="24"/>
        </w:rPr>
        <w:t>The Forest Service scientists concluded th</w:t>
      </w:r>
      <w:r w:rsidR="007B3E98" w:rsidRPr="007B3E98">
        <w:rPr>
          <w:rFonts w:ascii="Times New Roman" w:hAnsi="Times New Roman" w:cs="Times New Roman"/>
          <w:sz w:val="24"/>
          <w:szCs w:val="24"/>
        </w:rPr>
        <w:t>at m</w:t>
      </w:r>
      <w:r w:rsidRPr="007B3E98">
        <w:rPr>
          <w:rFonts w:ascii="Times New Roman" w:eastAsia="TimesNewRomanPSMT" w:hAnsi="Times New Roman" w:cs="Times New Roman"/>
          <w:sz w:val="24"/>
          <w:szCs w:val="24"/>
        </w:rPr>
        <w:t xml:space="preserve">ore open forests with lower biomass had higher fire severity, because the type of open, lower-biomass forests resulting from thinning and other logging activities have </w:t>
      </w:r>
      <w:r w:rsidR="007B3E98">
        <w:rPr>
          <w:rFonts w:ascii="Times New Roman" w:eastAsia="TimesNewRomanPSMT" w:hAnsi="Times New Roman" w:cs="Times New Roman"/>
          <w:sz w:val="24"/>
          <w:szCs w:val="24"/>
        </w:rPr>
        <w:t>“</w:t>
      </w:r>
      <w:r w:rsidRPr="007B3E98">
        <w:rPr>
          <w:rFonts w:ascii="Times New Roman" w:eastAsia="TimesNewRomanPSMT" w:hAnsi="Times New Roman" w:cs="Times New Roman"/>
          <w:color w:val="0F0F0F"/>
          <w:sz w:val="24"/>
          <w:szCs w:val="24"/>
        </w:rPr>
        <w:t>hotter, drier, and windier microclimates, and those conditions decrease dramatically over relatively short distances into the interior of older forests with multi-layer canopies and high tree density...”</w:t>
      </w:r>
    </w:p>
    <w:p w14:paraId="01DB2600" w14:textId="0D3B1B91" w:rsidR="00B819C7" w:rsidRDefault="00B819C7" w:rsidP="00B819C7">
      <w:pPr>
        <w:contextualSpacing/>
        <w:rPr>
          <w:rFonts w:ascii="Times New Roman" w:hAnsi="Times New Roman" w:cs="Times New Roman"/>
          <w:sz w:val="24"/>
          <w:szCs w:val="24"/>
        </w:rPr>
      </w:pPr>
    </w:p>
    <w:p w14:paraId="15A998CE" w14:textId="6582D277" w:rsidR="00D2081D" w:rsidRPr="00D2081D" w:rsidRDefault="00D2081D" w:rsidP="00D2081D">
      <w:pPr>
        <w:spacing w:line="240" w:lineRule="auto"/>
        <w:rPr>
          <w:rFonts w:ascii="Times New Roman" w:eastAsia="Times New Roman" w:hAnsi="Times New Roman" w:cs="Times New Roman"/>
          <w:sz w:val="24"/>
          <w:szCs w:val="24"/>
          <w:lang w:val="en-US"/>
        </w:rPr>
      </w:pPr>
      <w:r w:rsidRPr="00D2081D">
        <w:rPr>
          <w:rFonts w:ascii="Times New Roman" w:eastAsia="Times New Roman" w:hAnsi="Times New Roman" w:cs="Times New Roman"/>
          <w:sz w:val="24"/>
          <w:szCs w:val="24"/>
          <w:lang w:val="en-US"/>
        </w:rPr>
        <w:fldChar w:fldCharType="begin"/>
      </w:r>
      <w:r w:rsidRPr="00D2081D">
        <w:rPr>
          <w:rFonts w:ascii="Times New Roman" w:eastAsia="Times New Roman" w:hAnsi="Times New Roman" w:cs="Times New Roman"/>
          <w:sz w:val="24"/>
          <w:szCs w:val="24"/>
          <w:lang w:val="en-US"/>
        </w:rPr>
        <w:instrText xml:space="preserve"> INCLUDEPICTURE "/Users/chadhanson/Library/Group Containers/UBF8T346G9.ms/WebArchiveCopyPasteTempFiles/com.microsoft.Word/page8image19800608" \* MERGEFORMATINET </w:instrText>
      </w:r>
      <w:r w:rsidRPr="00D2081D">
        <w:rPr>
          <w:rFonts w:ascii="Times New Roman" w:eastAsia="Times New Roman" w:hAnsi="Times New Roman" w:cs="Times New Roman"/>
          <w:sz w:val="24"/>
          <w:szCs w:val="24"/>
          <w:lang w:val="en-US"/>
        </w:rPr>
        <w:fldChar w:fldCharType="separate"/>
      </w:r>
      <w:r w:rsidRPr="00D2081D">
        <w:rPr>
          <w:rFonts w:ascii="Times New Roman" w:eastAsia="Times New Roman" w:hAnsi="Times New Roman" w:cs="Times New Roman"/>
          <w:noProof/>
          <w:sz w:val="24"/>
          <w:szCs w:val="24"/>
          <w:lang w:val="en-US"/>
        </w:rPr>
        <w:drawing>
          <wp:inline distT="0" distB="0" distL="0" distR="0" wp14:anchorId="27AC3CEA" wp14:editId="5E86694F">
            <wp:extent cx="5943600" cy="4313555"/>
            <wp:effectExtent l="0" t="0" r="0" b="4445"/>
            <wp:docPr id="4" name="Picture 4" descr="page8image19800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8image1980060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4313555"/>
                    </a:xfrm>
                    <a:prstGeom prst="rect">
                      <a:avLst/>
                    </a:prstGeom>
                    <a:noFill/>
                    <a:ln>
                      <a:noFill/>
                    </a:ln>
                  </pic:spPr>
                </pic:pic>
              </a:graphicData>
            </a:graphic>
          </wp:inline>
        </w:drawing>
      </w:r>
      <w:r w:rsidRPr="00D2081D">
        <w:rPr>
          <w:rFonts w:ascii="Times New Roman" w:eastAsia="Times New Roman" w:hAnsi="Times New Roman" w:cs="Times New Roman"/>
          <w:sz w:val="24"/>
          <w:szCs w:val="24"/>
          <w:lang w:val="en-US"/>
        </w:rPr>
        <w:fldChar w:fldCharType="end"/>
      </w:r>
    </w:p>
    <w:p w14:paraId="2F9D30CA" w14:textId="3C65882E" w:rsidR="00D2081D" w:rsidRDefault="00D2081D" w:rsidP="00D2081D">
      <w:pPr>
        <w:contextualSpacing/>
        <w:jc w:val="center"/>
        <w:rPr>
          <w:rFonts w:ascii="Times New Roman" w:hAnsi="Times New Roman" w:cs="Times New Roman"/>
          <w:sz w:val="24"/>
          <w:szCs w:val="24"/>
        </w:rPr>
      </w:pPr>
    </w:p>
    <w:p w14:paraId="1E261B8A" w14:textId="32877C9E" w:rsidR="00D2081D" w:rsidRDefault="00D2081D" w:rsidP="00D2081D">
      <w:pPr>
        <w:contextualSpacing/>
        <w:jc w:val="center"/>
        <w:rPr>
          <w:rFonts w:ascii="Times New Roman" w:hAnsi="Times New Roman" w:cs="Times New Roman"/>
          <w:sz w:val="24"/>
          <w:szCs w:val="24"/>
        </w:rPr>
      </w:pPr>
      <w:r>
        <w:rPr>
          <w:rFonts w:ascii="Times New Roman" w:hAnsi="Times New Roman" w:cs="Times New Roman"/>
          <w:sz w:val="24"/>
          <w:szCs w:val="24"/>
        </w:rPr>
        <w:t xml:space="preserve">(Figure 4 from </w:t>
      </w:r>
      <w:proofErr w:type="spellStart"/>
      <w:r>
        <w:rPr>
          <w:rFonts w:ascii="Times New Roman" w:hAnsi="Times New Roman" w:cs="Times New Roman"/>
          <w:sz w:val="24"/>
          <w:szCs w:val="24"/>
        </w:rPr>
        <w:t>Lesmeister</w:t>
      </w:r>
      <w:proofErr w:type="spellEnd"/>
      <w:r>
        <w:rPr>
          <w:rFonts w:ascii="Times New Roman" w:hAnsi="Times New Roman" w:cs="Times New Roman"/>
          <w:sz w:val="24"/>
          <w:szCs w:val="24"/>
        </w:rPr>
        <w:t xml:space="preserve"> et al. 2021</w:t>
      </w:r>
      <w:r w:rsidR="00DD11C7">
        <w:rPr>
          <w:rFonts w:ascii="Times New Roman" w:hAnsi="Times New Roman" w:cs="Times New Roman"/>
          <w:sz w:val="24"/>
          <w:szCs w:val="24"/>
        </w:rPr>
        <w:t>—values above 1.0 are relatively more likely, and values below 1.0 are relatively less likely</w:t>
      </w:r>
      <w:r>
        <w:rPr>
          <w:rFonts w:ascii="Times New Roman" w:hAnsi="Times New Roman" w:cs="Times New Roman"/>
          <w:sz w:val="24"/>
          <w:szCs w:val="24"/>
        </w:rPr>
        <w:t>)</w:t>
      </w:r>
    </w:p>
    <w:p w14:paraId="5E031CA7" w14:textId="3EB89FC6" w:rsidR="00D2081D" w:rsidRDefault="00D2081D" w:rsidP="00B819C7">
      <w:pPr>
        <w:contextualSpacing/>
        <w:rPr>
          <w:rFonts w:ascii="Times New Roman" w:hAnsi="Times New Roman" w:cs="Times New Roman"/>
          <w:sz w:val="24"/>
          <w:szCs w:val="24"/>
        </w:rPr>
      </w:pPr>
    </w:p>
    <w:p w14:paraId="4BD633F0" w14:textId="77777777" w:rsidR="00D2081D" w:rsidRDefault="00D2081D" w:rsidP="00B819C7">
      <w:pPr>
        <w:contextualSpacing/>
        <w:rPr>
          <w:rFonts w:ascii="Times New Roman" w:hAnsi="Times New Roman" w:cs="Times New Roman"/>
          <w:sz w:val="24"/>
          <w:szCs w:val="24"/>
        </w:rPr>
      </w:pPr>
    </w:p>
    <w:p w14:paraId="5F7B5862" w14:textId="66E6F59B" w:rsidR="00B819C7" w:rsidRPr="00B819C7" w:rsidRDefault="00B819C7" w:rsidP="00B819C7">
      <w:pPr>
        <w:contextualSpacing/>
        <w:rPr>
          <w:rFonts w:ascii="Times New Roman" w:hAnsi="Times New Roman" w:cs="Times New Roman"/>
          <w:sz w:val="24"/>
          <w:szCs w:val="24"/>
        </w:rPr>
      </w:pPr>
      <w:r>
        <w:rPr>
          <w:rFonts w:ascii="Times New Roman" w:hAnsi="Times New Roman" w:cs="Times New Roman"/>
          <w:sz w:val="24"/>
          <w:szCs w:val="24"/>
        </w:rPr>
        <w:t xml:space="preserve">Notably, </w:t>
      </w:r>
      <w:proofErr w:type="spellStart"/>
      <w:r>
        <w:rPr>
          <w:rFonts w:ascii="Times New Roman" w:hAnsi="Times New Roman" w:cs="Times New Roman"/>
          <w:sz w:val="24"/>
          <w:szCs w:val="24"/>
        </w:rPr>
        <w:t>Lesmeister</w:t>
      </w:r>
      <w:proofErr w:type="spellEnd"/>
      <w:r>
        <w:rPr>
          <w:rFonts w:ascii="Times New Roman" w:hAnsi="Times New Roman" w:cs="Times New Roman"/>
          <w:sz w:val="24"/>
          <w:szCs w:val="24"/>
        </w:rPr>
        <w:t xml:space="preserve"> et al. (2021) made the same finding in their analysis of more mesic forests, including mesic mixed-conifer forests</w:t>
      </w:r>
      <w:r w:rsidR="00C72C82">
        <w:rPr>
          <w:rFonts w:ascii="Times New Roman" w:hAnsi="Times New Roman" w:cs="Times New Roman"/>
          <w:sz w:val="24"/>
          <w:szCs w:val="24"/>
        </w:rPr>
        <w:t xml:space="preserve">. </w:t>
      </w:r>
    </w:p>
    <w:p w14:paraId="4F4D896B" w14:textId="77777777" w:rsidR="00B819C7" w:rsidRPr="00B819C7" w:rsidRDefault="00B819C7" w:rsidP="00B819C7">
      <w:pPr>
        <w:pStyle w:val="NormalWeb"/>
      </w:pPr>
      <w:r w:rsidRPr="00B819C7">
        <w:t xml:space="preserve">Other Forest Service scientists, in </w:t>
      </w:r>
      <w:proofErr w:type="spellStart"/>
      <w:r w:rsidRPr="00B819C7">
        <w:t>Lydersen</w:t>
      </w:r>
      <w:proofErr w:type="spellEnd"/>
      <w:r w:rsidRPr="00B819C7">
        <w:t xml:space="preserve"> et al. (2014), reported the following finding in the 257,000-acre Rim fire of 2013: </w:t>
      </w:r>
    </w:p>
    <w:p w14:paraId="6C9DA949" w14:textId="77777777" w:rsidR="00B819C7" w:rsidRPr="00B819C7" w:rsidRDefault="00B819C7" w:rsidP="00B819C7">
      <w:pPr>
        <w:pStyle w:val="NormalWeb"/>
        <w:ind w:left="720"/>
        <w:rPr>
          <w:color w:val="222222"/>
        </w:rPr>
      </w:pPr>
      <w:r w:rsidRPr="00B819C7">
        <w:rPr>
          <w:color w:val="222222"/>
        </w:rPr>
        <w:lastRenderedPageBreak/>
        <w:t xml:space="preserve">“Density of small to intermediate size trees (20–40 cm </w:t>
      </w:r>
      <w:proofErr w:type="spellStart"/>
      <w:r w:rsidRPr="00B819C7">
        <w:rPr>
          <w:color w:val="222222"/>
        </w:rPr>
        <w:t>dbh</w:t>
      </w:r>
      <w:proofErr w:type="spellEnd"/>
      <w:r w:rsidRPr="00B819C7">
        <w:rPr>
          <w:color w:val="222222"/>
        </w:rPr>
        <w:t xml:space="preserve"> in the analysis with all plots and both 40–60 cm and 60–80 cm </w:t>
      </w:r>
      <w:proofErr w:type="spellStart"/>
      <w:r w:rsidRPr="00B819C7">
        <w:rPr>
          <w:color w:val="222222"/>
        </w:rPr>
        <w:t>dbh</w:t>
      </w:r>
      <w:proofErr w:type="spellEnd"/>
      <w:r w:rsidRPr="00B819C7">
        <w:rPr>
          <w:color w:val="222222"/>
        </w:rPr>
        <w:t xml:space="preserve"> in the analysis excluding plots burned on a plume-dominated day) were also related to Rim Fire severity, with</w:t>
      </w:r>
      <w:r w:rsidRPr="00B819C7">
        <w:rPr>
          <w:rStyle w:val="apple-converted-space"/>
          <w:color w:val="222222"/>
        </w:rPr>
        <w:t> </w:t>
      </w:r>
      <w:r w:rsidRPr="00B819C7">
        <w:rPr>
          <w:b/>
          <w:bCs/>
          <w:color w:val="222222"/>
        </w:rPr>
        <w:t>plots with a greater small tree density tending to burn with lower severity</w:t>
      </w:r>
      <w:r w:rsidRPr="00B819C7">
        <w:rPr>
          <w:color w:val="222222"/>
        </w:rPr>
        <w:t>.”</w:t>
      </w:r>
    </w:p>
    <w:p w14:paraId="77743713" w14:textId="77777777" w:rsidR="00B819C7" w:rsidRPr="00B819C7" w:rsidRDefault="00B819C7" w:rsidP="00B819C7">
      <w:pPr>
        <w:contextualSpacing/>
        <w:rPr>
          <w:rFonts w:ascii="Times New Roman" w:hAnsi="Times New Roman" w:cs="Times New Roman"/>
          <w:sz w:val="24"/>
          <w:szCs w:val="24"/>
        </w:rPr>
      </w:pPr>
      <w:r w:rsidRPr="00B819C7">
        <w:rPr>
          <w:rFonts w:ascii="Times New Roman" w:hAnsi="Times New Roman" w:cs="Times New Roman"/>
          <w:sz w:val="24"/>
          <w:szCs w:val="24"/>
        </w:rPr>
        <w:t xml:space="preserve">The very largest scientific analysis ever conducted in dry forests on the subject of tree removal and wildfire severity, Bradley et al. (2016), found that forests completely protected from tree removal had the lowest fire severity, while forests with some limited tree removal allowed had higher levels of fire severity, and forests with the fewest environmental protections and the most tree removal had the highest fire severity. The authors concluded the following: </w:t>
      </w:r>
    </w:p>
    <w:p w14:paraId="4071C0EC" w14:textId="77777777" w:rsidR="00B819C7" w:rsidRPr="00B819C7" w:rsidRDefault="00B819C7" w:rsidP="00B819C7">
      <w:pPr>
        <w:pStyle w:val="NormalWeb"/>
        <w:ind w:left="720"/>
      </w:pPr>
      <w:r w:rsidRPr="00B819C7">
        <w:t xml:space="preserve">“We found forests with higher levels of protection [from tree removal] had lower severity values even though they are generally identified as having the highest overall levels of biomass and fuel loading. Our results suggest a need to reconsider current overly simplistic assumptions about the relationship between forest protection and fire severity in fire management and policy.” </w:t>
      </w:r>
    </w:p>
    <w:p w14:paraId="670302A9" w14:textId="77777777" w:rsidR="00B819C7" w:rsidRPr="00B819C7" w:rsidRDefault="00B819C7" w:rsidP="00B819C7">
      <w:pPr>
        <w:contextualSpacing/>
        <w:rPr>
          <w:rFonts w:ascii="Times New Roman" w:hAnsi="Times New Roman" w:cs="Times New Roman"/>
          <w:sz w:val="24"/>
          <w:szCs w:val="24"/>
        </w:rPr>
      </w:pPr>
      <w:r w:rsidRPr="00B819C7">
        <w:rPr>
          <w:rFonts w:ascii="Times New Roman" w:hAnsi="Times New Roman" w:cs="Times New Roman"/>
          <w:sz w:val="24"/>
          <w:szCs w:val="24"/>
        </w:rPr>
        <w:t xml:space="preserve">Hanson (2021) made similar findings in dry forests in the approximately 380,000-acre Creek fire of 2020 in the southern Sierra Nevada, reporting that, based on the Forest Service’s own data, forests with previous logging under the rubric of “fuel reduction”—specifically, mechanical thinning and post-fire logging—had overall higher fire severity than unmanaged forests.  </w:t>
      </w:r>
    </w:p>
    <w:p w14:paraId="798A00EE" w14:textId="77777777" w:rsidR="00B819C7" w:rsidRPr="00B819C7" w:rsidRDefault="00B819C7" w:rsidP="00B819C7">
      <w:pPr>
        <w:contextualSpacing/>
        <w:rPr>
          <w:rFonts w:ascii="Times New Roman" w:hAnsi="Times New Roman" w:cs="Times New Roman"/>
          <w:sz w:val="24"/>
          <w:szCs w:val="24"/>
        </w:rPr>
      </w:pPr>
    </w:p>
    <w:p w14:paraId="3E52AE1C" w14:textId="77777777" w:rsidR="00B819C7" w:rsidRPr="00B819C7" w:rsidRDefault="00B819C7" w:rsidP="00B819C7">
      <w:pPr>
        <w:contextualSpacing/>
        <w:rPr>
          <w:rFonts w:ascii="Times New Roman" w:hAnsi="Times New Roman" w:cs="Times New Roman"/>
          <w:sz w:val="24"/>
          <w:szCs w:val="24"/>
        </w:rPr>
      </w:pPr>
      <w:r w:rsidRPr="00B819C7">
        <w:rPr>
          <w:rFonts w:ascii="Times New Roman" w:hAnsi="Times New Roman" w:cs="Times New Roman"/>
          <w:sz w:val="24"/>
          <w:szCs w:val="24"/>
        </w:rPr>
        <w:t xml:space="preserve">More recently, scientists have begun looking at another key question regarding mechanical thinning and wildfire severity in dry forests, related to overall combined tree mortality from thinning itself and subsequent wildfire. These studies have consistently found that mechanical thinning kills more trees than it prevents from being killed in mature and old dry forests, including Hanson (2022) (pertaining to the Antelope fire of 2021 in northern California), Baker and Hanson (2022) (pertaining to the Caldor fire of 2021 in the northern Sierra Nevada), and </w:t>
      </w:r>
      <w:proofErr w:type="spellStart"/>
      <w:r w:rsidRPr="00B819C7">
        <w:rPr>
          <w:rFonts w:ascii="Times New Roman" w:hAnsi="Times New Roman" w:cs="Times New Roman"/>
          <w:sz w:val="24"/>
          <w:szCs w:val="24"/>
        </w:rPr>
        <w:t>DellaSala</w:t>
      </w:r>
      <w:proofErr w:type="spellEnd"/>
      <w:r w:rsidRPr="00B819C7">
        <w:rPr>
          <w:rFonts w:ascii="Times New Roman" w:hAnsi="Times New Roman" w:cs="Times New Roman"/>
          <w:sz w:val="24"/>
          <w:szCs w:val="24"/>
        </w:rPr>
        <w:t xml:space="preserve"> et al. (2022) (pertaining to the Wallow fire of 2011 in Arizona). Baker and Hanson (2022) explained why some studies have erroneously reported that mechanical thinning is effective as a wildfire management approach: </w:t>
      </w:r>
    </w:p>
    <w:p w14:paraId="4B3A3423" w14:textId="4CAFEC09" w:rsidR="00B819C7" w:rsidRPr="00B819C7" w:rsidRDefault="00B819C7" w:rsidP="00D5597C">
      <w:pPr>
        <w:pStyle w:val="NormalWeb"/>
        <w:ind w:left="720"/>
      </w:pPr>
      <w:r w:rsidRPr="00B819C7">
        <w:rPr>
          <w:rFonts w:eastAsia="TimesNewRomanPSMT"/>
        </w:rPr>
        <w:t xml:space="preserve">“Despite controversy regarding thinning, there is a body of scientific literature that suggests commercial thinning should be scaled up across western US forest landscapes as a wildfire management strategy. This raises an important question: what accounts for the discrepancy on this issue in the scientific literature? We believe several factors are likely to largely explain this discrepancy. First and foremost, because most previous research has not accounted for tree mortality from thinning itself, prior to the wildfire-related mortality, such research has underreported tree mortality in commercial thinning areas relative to </w:t>
      </w:r>
      <w:proofErr w:type="spellStart"/>
      <w:r w:rsidRPr="00B819C7">
        <w:rPr>
          <w:rFonts w:eastAsia="TimesNewRomanPSMT"/>
        </w:rPr>
        <w:t>unthinned</w:t>
      </w:r>
      <w:proofErr w:type="spellEnd"/>
      <w:r w:rsidRPr="00B819C7">
        <w:rPr>
          <w:rFonts w:eastAsia="TimesNewRomanPSMT"/>
        </w:rPr>
        <w:t xml:space="preserve"> forests. Second, some prior studies have not controlled for vegetation type, which can lead to a mismatch when comparing severity in thinned areas to the rest of the fire area given that thinning necessarily occurs in conifer forests but </w:t>
      </w:r>
      <w:proofErr w:type="spellStart"/>
      <w:r w:rsidRPr="00B819C7">
        <w:rPr>
          <w:rFonts w:eastAsia="TimesNewRomanPSMT"/>
        </w:rPr>
        <w:t>unthinned</w:t>
      </w:r>
      <w:proofErr w:type="spellEnd"/>
      <w:r w:rsidRPr="00B819C7">
        <w:rPr>
          <w:rFonts w:eastAsia="TimesNewRomanPSMT"/>
        </w:rPr>
        <w:t xml:space="preserve"> areas can include large expanses of non-conifer vegetation types that burn almost exclusively at high severity, such as grasslands and chaparral. Third, some </w:t>
      </w:r>
      <w:r w:rsidRPr="00B819C7">
        <w:rPr>
          <w:rFonts w:eastAsia="TimesNewRomanPSMT"/>
        </w:rPr>
        <w:lastRenderedPageBreak/>
        <w:t xml:space="preserve">research reporting effectiveness of commercial thinning in terms of reducing fire severity has been based on the subjective location of comparison sample points between thinned and adjacent </w:t>
      </w:r>
      <w:proofErr w:type="spellStart"/>
      <w:r w:rsidRPr="00B819C7">
        <w:rPr>
          <w:rFonts w:eastAsia="TimesNewRomanPSMT"/>
        </w:rPr>
        <w:t>unthinned</w:t>
      </w:r>
      <w:proofErr w:type="spellEnd"/>
      <w:r w:rsidRPr="00B819C7">
        <w:rPr>
          <w:rFonts w:eastAsia="TimesNewRomanPSMT"/>
        </w:rPr>
        <w:t xml:space="preserve"> forests. Fourth, reported results have often been based on theoretical models, which subsequent research has found to overestimate the effectiveness of thinning. Last, several case studies draw conclusions about the effectiveness of thinning as a wildfire management strategy when the results of those studies do not support such a conclusion, as reviewed in </w:t>
      </w:r>
      <w:proofErr w:type="spellStart"/>
      <w:r w:rsidRPr="00B819C7">
        <w:rPr>
          <w:rFonts w:eastAsia="TimesNewRomanPSMT"/>
        </w:rPr>
        <w:t>DellaSala</w:t>
      </w:r>
      <w:proofErr w:type="spellEnd"/>
      <w:r w:rsidRPr="00B819C7">
        <w:rPr>
          <w:rFonts w:eastAsia="TimesNewRomanPSMT"/>
        </w:rPr>
        <w:t xml:space="preserve"> et al. (2022).” (internal citations omitted)</w:t>
      </w:r>
    </w:p>
    <w:p w14:paraId="793B0186" w14:textId="2D8B7058" w:rsidR="00353212" w:rsidRPr="00C73BCA" w:rsidRDefault="00B819C7" w:rsidP="00C73BCA">
      <w:pPr>
        <w:contextualSpacing/>
        <w:rPr>
          <w:rFonts w:ascii="Times New Roman" w:hAnsi="Times New Roman" w:cs="Times New Roman"/>
          <w:sz w:val="24"/>
          <w:szCs w:val="24"/>
        </w:rPr>
      </w:pPr>
      <w:r w:rsidRPr="00B819C7">
        <w:rPr>
          <w:rFonts w:ascii="Times New Roman" w:hAnsi="Times New Roman" w:cs="Times New Roman"/>
          <w:sz w:val="24"/>
          <w:szCs w:val="24"/>
        </w:rPr>
        <w:t>Finally, with regard to the common misconception that mature and old-growth stands are “overgrown”, and have too many smaller trees relative to historical forests, Baker et al. (2023) meticulously documented the fact that this notion stems from a pattern of scientific omissions in studies funded by the Forest Service.</w:t>
      </w:r>
      <w:r w:rsidRPr="00B819C7">
        <w:rPr>
          <w:rFonts w:ascii="Times New Roman" w:eastAsia="TimesNewRomanPSMT" w:hAnsi="Times New Roman" w:cs="Times New Roman"/>
          <w:sz w:val="24"/>
          <w:szCs w:val="24"/>
        </w:rPr>
        <w:t xml:space="preserve"> This pattern of omissions of peer-reviewed, published reply articles, which refuted and discredited U.S. Forest Service response articles, created a “falsification” of the scientific record regarding historical forest density and fire regimes. The corrected record shows that historical forests were much denser on average than assumed by the Forest Service and were shaped by mixed-severity fire, not merely low-severity fire. </w:t>
      </w:r>
    </w:p>
    <w:p w14:paraId="5C58A6FD" w14:textId="77777777" w:rsidR="00353212" w:rsidRDefault="00353212" w:rsidP="000F7683">
      <w:pPr>
        <w:spacing w:line="240" w:lineRule="auto"/>
        <w:contextualSpacing/>
        <w:rPr>
          <w:rFonts w:ascii="Times New Roman" w:eastAsia="Times New Roman" w:hAnsi="Times New Roman" w:cs="Times New Roman"/>
          <w:sz w:val="24"/>
          <w:szCs w:val="24"/>
          <w:lang w:val="en-US"/>
        </w:rPr>
      </w:pPr>
    </w:p>
    <w:p w14:paraId="7DF8F9AD" w14:textId="61FE3288" w:rsidR="0037101E" w:rsidRDefault="000F7683" w:rsidP="000F7683">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Below is a summary of numerous scientific sources, in chronological order, in key subject areas </w:t>
      </w:r>
      <w:r w:rsidR="00190C05" w:rsidRPr="00DC2F11">
        <w:rPr>
          <w:rFonts w:ascii="Times New Roman" w:eastAsia="Times New Roman" w:hAnsi="Times New Roman" w:cs="Times New Roman"/>
          <w:sz w:val="24"/>
          <w:szCs w:val="24"/>
          <w:lang w:val="en-US"/>
        </w:rPr>
        <w:t xml:space="preserve">that implicate both the impacted environment as well as </w:t>
      </w:r>
      <w:r w:rsidRPr="00DC2F11">
        <w:rPr>
          <w:rFonts w:ascii="Times New Roman" w:eastAsia="Times New Roman" w:hAnsi="Times New Roman" w:cs="Times New Roman"/>
          <w:sz w:val="24"/>
          <w:szCs w:val="24"/>
          <w:lang w:val="en-US"/>
        </w:rPr>
        <w:t xml:space="preserve">public safety. </w:t>
      </w:r>
      <w:r w:rsidR="009F7C6F" w:rsidRPr="00DC2F11">
        <w:rPr>
          <w:rFonts w:ascii="Times New Roman" w:eastAsia="Times New Roman" w:hAnsi="Times New Roman" w:cs="Times New Roman"/>
          <w:sz w:val="24"/>
          <w:szCs w:val="24"/>
          <w:lang w:val="en-US"/>
        </w:rPr>
        <w:t>Key findings are quoted and/or summarized</w:t>
      </w:r>
      <w:r w:rsidR="0045642A" w:rsidRPr="00DC2F11">
        <w:rPr>
          <w:rFonts w:ascii="Times New Roman" w:eastAsia="Times New Roman" w:hAnsi="Times New Roman" w:cs="Times New Roman"/>
          <w:sz w:val="24"/>
          <w:szCs w:val="24"/>
          <w:lang w:val="en-US"/>
        </w:rPr>
        <w:t xml:space="preserve">, and sources authored or co-authored by U.S. Forest Service scientists are indicated in bold. </w:t>
      </w:r>
    </w:p>
    <w:p w14:paraId="279A62B3" w14:textId="77777777" w:rsidR="0037101E" w:rsidRDefault="0037101E" w:rsidP="000F7683">
      <w:pPr>
        <w:spacing w:line="240" w:lineRule="auto"/>
        <w:contextualSpacing/>
        <w:rPr>
          <w:rFonts w:ascii="Times New Roman" w:eastAsia="Times New Roman" w:hAnsi="Times New Roman" w:cs="Times New Roman"/>
          <w:sz w:val="24"/>
          <w:szCs w:val="24"/>
          <w:lang w:val="en-US"/>
        </w:rPr>
      </w:pPr>
    </w:p>
    <w:p w14:paraId="40B1ECD9" w14:textId="77777777" w:rsidR="0037101E" w:rsidRPr="00DC2F11" w:rsidRDefault="0037101E" w:rsidP="0037101E">
      <w:pPr>
        <w:spacing w:line="240" w:lineRule="auto"/>
        <w:contextualSpacing/>
        <w:rPr>
          <w:rFonts w:ascii="Times New Roman" w:eastAsia="Times New Roman" w:hAnsi="Times New Roman" w:cs="Times New Roman"/>
          <w:b/>
          <w:bCs/>
          <w:i/>
          <w:iCs/>
          <w:sz w:val="24"/>
          <w:szCs w:val="24"/>
          <w:lang w:val="en-US"/>
        </w:rPr>
      </w:pPr>
      <w:r w:rsidRPr="00DC2F11">
        <w:rPr>
          <w:rFonts w:ascii="Times New Roman" w:eastAsia="Times New Roman" w:hAnsi="Times New Roman" w:cs="Times New Roman"/>
          <w:b/>
          <w:bCs/>
          <w:i/>
          <w:iCs/>
          <w:sz w:val="24"/>
          <w:szCs w:val="24"/>
          <w:lang w:val="en-US"/>
        </w:rPr>
        <w:t>The only effective way to protect homes from fire is home-hardening and defensible space pruning within 100 to 200 feet of homes or less.</w:t>
      </w:r>
    </w:p>
    <w:p w14:paraId="04D82504"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7310B84E"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Cohen, J.D. (</w:t>
      </w:r>
      <w:r w:rsidRPr="00DC2F11">
        <w:rPr>
          <w:rFonts w:ascii="Times New Roman" w:eastAsia="Times New Roman" w:hAnsi="Times New Roman" w:cs="Times New Roman"/>
          <w:b/>
          <w:bCs/>
          <w:sz w:val="24"/>
          <w:szCs w:val="24"/>
          <w:lang w:val="en-US"/>
        </w:rPr>
        <w:t>U.S. Forest Service</w:t>
      </w:r>
      <w:r w:rsidRPr="00DC2F11">
        <w:rPr>
          <w:rFonts w:ascii="Times New Roman" w:eastAsia="Times New Roman" w:hAnsi="Times New Roman" w:cs="Times New Roman"/>
          <w:sz w:val="24"/>
          <w:szCs w:val="24"/>
          <w:lang w:val="en-US"/>
        </w:rPr>
        <w:t xml:space="preserve">). 2000. Preventing disaster: home ignitability in the wildland-urban interface. Journal of Forestry 98: 15-21. </w:t>
      </w:r>
    </w:p>
    <w:p w14:paraId="637B8ED5"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16235D05"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The only relevant zone to protect homes from wildland fire is within approximately 135 feet or less from each home—not out in wildland forests. </w:t>
      </w:r>
      <w:r w:rsidRPr="00DC2F11">
        <w:rPr>
          <w:rFonts w:ascii="Times New Roman" w:eastAsia="Times New Roman" w:hAnsi="Times New Roman" w:cs="Times New Roman"/>
          <w:sz w:val="24"/>
          <w:szCs w:val="24"/>
          <w:lang w:val="en-US"/>
        </w:rPr>
        <w:br/>
      </w:r>
    </w:p>
    <w:p w14:paraId="65B441E9"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p>
    <w:p w14:paraId="4F517138"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Gibbons P, van Bommel L, Gill MA, Cary GJ, Driscoll DA, Bradstock RA, Knight E, Moritz MA, Stephens SL, </w:t>
      </w:r>
      <w:proofErr w:type="spellStart"/>
      <w:r w:rsidRPr="00DC2F11">
        <w:rPr>
          <w:rFonts w:ascii="Times New Roman" w:eastAsia="Times New Roman" w:hAnsi="Times New Roman" w:cs="Times New Roman"/>
          <w:sz w:val="24"/>
          <w:szCs w:val="24"/>
          <w:lang w:val="en-US"/>
        </w:rPr>
        <w:t>Lindenmayer</w:t>
      </w:r>
      <w:proofErr w:type="spellEnd"/>
      <w:r w:rsidRPr="00DC2F11">
        <w:rPr>
          <w:rFonts w:ascii="Times New Roman" w:eastAsia="Times New Roman" w:hAnsi="Times New Roman" w:cs="Times New Roman"/>
          <w:sz w:val="24"/>
          <w:szCs w:val="24"/>
          <w:lang w:val="en-US"/>
        </w:rPr>
        <w:t xml:space="preserve"> DB (2012) Land management practices associated with house loss in wildfires. </w:t>
      </w:r>
      <w:proofErr w:type="spellStart"/>
      <w:r w:rsidRPr="00DC2F11">
        <w:rPr>
          <w:rFonts w:ascii="Times New Roman" w:eastAsia="Times New Roman" w:hAnsi="Times New Roman" w:cs="Times New Roman"/>
          <w:sz w:val="24"/>
          <w:szCs w:val="24"/>
          <w:lang w:val="en-US"/>
        </w:rPr>
        <w:t>PLoS</w:t>
      </w:r>
      <w:proofErr w:type="spellEnd"/>
      <w:r w:rsidRPr="00DC2F11">
        <w:rPr>
          <w:rFonts w:ascii="Times New Roman" w:eastAsia="Times New Roman" w:hAnsi="Times New Roman" w:cs="Times New Roman"/>
          <w:sz w:val="24"/>
          <w:szCs w:val="24"/>
          <w:lang w:val="en-US"/>
        </w:rPr>
        <w:t xml:space="preserve"> ONE </w:t>
      </w:r>
      <w:r w:rsidRPr="00DC2F11">
        <w:rPr>
          <w:rFonts w:ascii="Times New Roman" w:eastAsia="Times New Roman" w:hAnsi="Times New Roman" w:cs="Times New Roman"/>
          <w:b/>
          <w:bCs/>
          <w:sz w:val="24"/>
          <w:szCs w:val="24"/>
          <w:lang w:val="en-US"/>
        </w:rPr>
        <w:t>7</w:t>
      </w:r>
      <w:r w:rsidRPr="00DC2F11">
        <w:rPr>
          <w:rFonts w:ascii="Times New Roman" w:eastAsia="Times New Roman" w:hAnsi="Times New Roman" w:cs="Times New Roman"/>
          <w:sz w:val="24"/>
          <w:szCs w:val="24"/>
          <w:lang w:val="en-US"/>
        </w:rPr>
        <w:t xml:space="preserve">: Article e29212. </w:t>
      </w:r>
    </w:p>
    <w:p w14:paraId="02714890"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4EF98046"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Defensible space pruning within less than 130 feet from homes was effective at protecting homes from wildfires, while vegetation management in remote wildlands was not. A modest additional benefit for home safety was provided by prescribed burning less than 500 meters (less than 1641 feet) from homes. </w:t>
      </w:r>
    </w:p>
    <w:p w14:paraId="54BACD9B"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1D6E8B6D"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34E79F74"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Syphard</w:t>
      </w:r>
      <w:proofErr w:type="spellEnd"/>
      <w:r w:rsidRPr="00DC2F11">
        <w:rPr>
          <w:rFonts w:ascii="Times New Roman" w:eastAsia="Times New Roman" w:hAnsi="Times New Roman" w:cs="Times New Roman"/>
          <w:sz w:val="24"/>
          <w:szCs w:val="24"/>
          <w:lang w:val="en-US"/>
        </w:rPr>
        <w:t>, A.D., T.J. Brennan, and J.E. Keeley. 2014. The role of defensible space for residential structure protection during wildfires. Intl. J. Wildland Fire 23: 1165-1175.</w:t>
      </w:r>
    </w:p>
    <w:p w14:paraId="34DCEA3A"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1A1278AE"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Vegetation management and removal beyond approximately 100 feet from homes provides no additional benefit in terms of protecting homes from wildfires. </w:t>
      </w:r>
    </w:p>
    <w:p w14:paraId="51AC7B3C"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61008656"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6C2E6D67" w14:textId="77777777" w:rsidR="0037101E" w:rsidRPr="00DC2F11" w:rsidRDefault="0037101E" w:rsidP="0037101E">
      <w:pPr>
        <w:spacing w:line="240" w:lineRule="auto"/>
        <w:contextualSpacing/>
        <w:rPr>
          <w:rFonts w:ascii="Times New Roman" w:eastAsia="Times New Roman" w:hAnsi="Times New Roman" w:cs="Times New Roman"/>
          <w:b/>
          <w:bCs/>
          <w:i/>
          <w:iCs/>
          <w:sz w:val="24"/>
          <w:szCs w:val="24"/>
          <w:lang w:val="en-US"/>
        </w:rPr>
      </w:pPr>
      <w:r w:rsidRPr="00DC2F11">
        <w:rPr>
          <w:rFonts w:ascii="Times New Roman" w:eastAsia="Times New Roman" w:hAnsi="Times New Roman" w:cs="Times New Roman"/>
          <w:b/>
          <w:bCs/>
          <w:i/>
          <w:iCs/>
          <w:sz w:val="24"/>
          <w:szCs w:val="24"/>
          <w:lang w:val="en-US"/>
        </w:rPr>
        <w:t xml:space="preserve">Tree removal is not necessary prior to conducting prescribed fire as an additional community safety buffer. </w:t>
      </w:r>
    </w:p>
    <w:p w14:paraId="4C27F24B"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3386F40C"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Decades of scientific studies have proven that, even in the densest forests that have not experienced fire in many decades, prescribed fire can be applied without prior tree removal, as demonstrated in the following studies: </w:t>
      </w:r>
    </w:p>
    <w:p w14:paraId="5B4D512A" w14:textId="77777777" w:rsidR="0037101E" w:rsidRPr="00DC2F11" w:rsidRDefault="0037101E" w:rsidP="0037101E">
      <w:pPr>
        <w:spacing w:before="100" w:beforeAutospacing="1" w:after="100" w:afterAutospacing="1" w:line="240" w:lineRule="auto"/>
        <w:rPr>
          <w:rFonts w:ascii="Times New Roman" w:hAnsi="Times New Roman" w:cs="Times New Roman"/>
          <w:szCs w:val="24"/>
        </w:rPr>
      </w:pPr>
      <w:r w:rsidRPr="00DC2F11">
        <w:rPr>
          <w:rFonts w:ascii="Times New Roman" w:hAnsi="Times New Roman" w:cs="Times New Roman"/>
          <w:sz w:val="24"/>
          <w:szCs w:val="24"/>
        </w:rPr>
        <w:t>Knapp EE, Keeley JE, Ballenger EA, Brennan TJ. 2005. Fuel reduc</w:t>
      </w:r>
      <w:r w:rsidRPr="00DC2F11">
        <w:rPr>
          <w:rFonts w:ascii="Times New Roman" w:hAnsi="Times New Roman" w:cs="Times New Roman"/>
          <w:szCs w:val="24"/>
        </w:rPr>
        <w:t>t</w:t>
      </w:r>
      <w:r w:rsidRPr="00DC2F11">
        <w:rPr>
          <w:rFonts w:ascii="Times New Roman" w:hAnsi="Times New Roman" w:cs="Times New Roman"/>
          <w:sz w:val="24"/>
          <w:szCs w:val="24"/>
        </w:rPr>
        <w:t>ion and coarse woody debris dynamics with early season and late season prescribed fire in a Sierra Nevada mixed conifer forest. Forest Ecology and Management</w:t>
      </w:r>
      <w:r w:rsidRPr="00DC2F11">
        <w:rPr>
          <w:rFonts w:ascii="Times New Roman" w:hAnsi="Times New Roman" w:cs="Times New Roman"/>
          <w:i/>
          <w:iCs/>
          <w:sz w:val="24"/>
          <w:szCs w:val="24"/>
        </w:rPr>
        <w:t xml:space="preserve"> </w:t>
      </w:r>
      <w:r w:rsidRPr="00DC2F11">
        <w:rPr>
          <w:rFonts w:ascii="Times New Roman" w:hAnsi="Times New Roman" w:cs="Times New Roman"/>
          <w:sz w:val="24"/>
          <w:szCs w:val="24"/>
        </w:rPr>
        <w:t xml:space="preserve">208: 383–397. </w:t>
      </w:r>
    </w:p>
    <w:p w14:paraId="402FAC2C" w14:textId="77777777" w:rsidR="0037101E" w:rsidRPr="00DC2F11" w:rsidRDefault="0037101E" w:rsidP="0037101E">
      <w:pPr>
        <w:spacing w:before="100" w:beforeAutospacing="1" w:after="100" w:afterAutospacing="1" w:line="240" w:lineRule="auto"/>
        <w:rPr>
          <w:rFonts w:ascii="Times New Roman" w:hAnsi="Times New Roman" w:cs="Times New Roman"/>
          <w:szCs w:val="24"/>
        </w:rPr>
      </w:pPr>
      <w:r w:rsidRPr="00DC2F11">
        <w:rPr>
          <w:rFonts w:ascii="Times New Roman" w:hAnsi="Times New Roman" w:cs="Times New Roman"/>
          <w:sz w:val="24"/>
          <w:szCs w:val="24"/>
        </w:rPr>
        <w:t xml:space="preserve">Knapp, E.E., and Keeley, J.E. 2006. Heterogeneity in fire severity within early season and late season prescribed burns in a mixed-conifer forest. Int. J. Wildland Fire 15: 37–45. </w:t>
      </w:r>
    </w:p>
    <w:p w14:paraId="7FECEDBF" w14:textId="77777777" w:rsidR="0037101E" w:rsidRPr="00DC2F11" w:rsidRDefault="0037101E" w:rsidP="0037101E">
      <w:pPr>
        <w:spacing w:before="100" w:beforeAutospacing="1" w:after="100" w:afterAutospacing="1" w:line="240" w:lineRule="auto"/>
        <w:rPr>
          <w:rFonts w:ascii="Times New Roman" w:hAnsi="Times New Roman" w:cs="Times New Roman"/>
          <w:szCs w:val="24"/>
        </w:rPr>
      </w:pPr>
      <w:r w:rsidRPr="00DC2F11">
        <w:rPr>
          <w:rFonts w:ascii="Times New Roman" w:hAnsi="Times New Roman" w:cs="Times New Roman"/>
          <w:sz w:val="24"/>
          <w:szCs w:val="24"/>
        </w:rPr>
        <w:t xml:space="preserve">Knapp, E.E., </w:t>
      </w:r>
      <w:proofErr w:type="spellStart"/>
      <w:r w:rsidRPr="00DC2F11">
        <w:rPr>
          <w:rFonts w:ascii="Times New Roman" w:hAnsi="Times New Roman" w:cs="Times New Roman"/>
          <w:sz w:val="24"/>
          <w:szCs w:val="24"/>
        </w:rPr>
        <w:t>Schwilk</w:t>
      </w:r>
      <w:proofErr w:type="spellEnd"/>
      <w:r w:rsidRPr="00DC2F11">
        <w:rPr>
          <w:rFonts w:ascii="Times New Roman" w:hAnsi="Times New Roman" w:cs="Times New Roman"/>
          <w:sz w:val="24"/>
          <w:szCs w:val="24"/>
        </w:rPr>
        <w:t xml:space="preserve">, D.W., Kane, J.M., Keeley, J.E., 2007. Role of burning on initial understory vegetation response to prescribed fire in a mixed conifer forest. Canadian Journal of Forest Research 37: 11–22. </w:t>
      </w:r>
    </w:p>
    <w:p w14:paraId="3F69A974" w14:textId="77777777" w:rsidR="0037101E" w:rsidRPr="00DC2F11" w:rsidRDefault="0037101E" w:rsidP="0037101E">
      <w:pPr>
        <w:spacing w:before="100" w:beforeAutospacing="1" w:after="100" w:afterAutospacing="1" w:line="240" w:lineRule="auto"/>
        <w:rPr>
          <w:rFonts w:ascii="Times New Roman" w:hAnsi="Times New Roman" w:cs="Times New Roman"/>
          <w:sz w:val="24"/>
          <w:szCs w:val="24"/>
        </w:rPr>
      </w:pPr>
      <w:r w:rsidRPr="00DC2F11">
        <w:rPr>
          <w:rFonts w:ascii="Times New Roman" w:hAnsi="Times New Roman" w:cs="Times New Roman"/>
          <w:sz w:val="24"/>
          <w:szCs w:val="24"/>
        </w:rPr>
        <w:t xml:space="preserve">van </w:t>
      </w:r>
      <w:proofErr w:type="spellStart"/>
      <w:r w:rsidRPr="00DC2F11">
        <w:rPr>
          <w:rFonts w:ascii="Times New Roman" w:hAnsi="Times New Roman" w:cs="Times New Roman"/>
          <w:sz w:val="24"/>
          <w:szCs w:val="24"/>
        </w:rPr>
        <w:t>Mantgem</w:t>
      </w:r>
      <w:proofErr w:type="spellEnd"/>
      <w:r w:rsidRPr="00DC2F11">
        <w:rPr>
          <w:rFonts w:ascii="Times New Roman" w:hAnsi="Times New Roman" w:cs="Times New Roman"/>
          <w:sz w:val="24"/>
          <w:szCs w:val="24"/>
        </w:rPr>
        <w:t>, P.J., A.C. Caprio, N.L. Stephenson, and A.J. Das. 2016. Does prescribed fire promote resistance to drought in low elevation forests of the Sierra Nevada, California, USA? Fire Ecology 12: 13-25.</w:t>
      </w:r>
    </w:p>
    <w:p w14:paraId="509D617E" w14:textId="37F7EF7B" w:rsidR="0037101E" w:rsidRPr="0037101E" w:rsidRDefault="0037101E" w:rsidP="0037101E">
      <w:pPr>
        <w:spacing w:before="100" w:beforeAutospacing="1" w:after="100" w:afterAutospacing="1" w:line="240" w:lineRule="auto"/>
        <w:rPr>
          <w:rFonts w:ascii="Times New Roman" w:hAnsi="Times New Roman" w:cs="Times New Roman"/>
          <w:szCs w:val="24"/>
        </w:rPr>
      </w:pPr>
      <w:r w:rsidRPr="00DC2F11">
        <w:rPr>
          <w:rFonts w:ascii="Times New Roman" w:hAnsi="Times New Roman" w:cs="Times New Roman"/>
          <w:sz w:val="24"/>
          <w:szCs w:val="24"/>
        </w:rPr>
        <w:t xml:space="preserve">van </w:t>
      </w:r>
      <w:proofErr w:type="spellStart"/>
      <w:r w:rsidRPr="00DC2F11">
        <w:rPr>
          <w:rFonts w:ascii="Times New Roman" w:hAnsi="Times New Roman" w:cs="Times New Roman"/>
          <w:sz w:val="24"/>
          <w:szCs w:val="24"/>
        </w:rPr>
        <w:t>Mantgem</w:t>
      </w:r>
      <w:proofErr w:type="spellEnd"/>
      <w:r w:rsidRPr="00DC2F11">
        <w:rPr>
          <w:rFonts w:ascii="Times New Roman" w:hAnsi="Times New Roman" w:cs="Times New Roman"/>
          <w:sz w:val="24"/>
          <w:szCs w:val="24"/>
        </w:rPr>
        <w:t>, P.J., N.L. Stephenson, J.J. Battles, E.K. Knapp, and J.E. Keeley. 2011. Long-term effects of prescribed fire on mixed conifer forest structure in the Sierra Nevada, California. Forest Ecology and Management 261: 989−994.</w:t>
      </w:r>
    </w:p>
    <w:p w14:paraId="66330BC1" w14:textId="77777777" w:rsidR="0037101E" w:rsidRDefault="0037101E" w:rsidP="000F7683">
      <w:pPr>
        <w:spacing w:line="240" w:lineRule="auto"/>
        <w:contextualSpacing/>
        <w:rPr>
          <w:rFonts w:ascii="Times New Roman" w:eastAsia="Times New Roman" w:hAnsi="Times New Roman" w:cs="Times New Roman"/>
          <w:sz w:val="24"/>
          <w:szCs w:val="24"/>
          <w:lang w:val="en-US"/>
        </w:rPr>
      </w:pPr>
    </w:p>
    <w:p w14:paraId="56E427E8" w14:textId="771D13B1" w:rsidR="0037101E" w:rsidRPr="00DC2F11" w:rsidRDefault="0037101E" w:rsidP="0037101E">
      <w:pPr>
        <w:spacing w:line="240" w:lineRule="auto"/>
        <w:contextualSpacing/>
        <w:rPr>
          <w:rFonts w:ascii="Times New Roman" w:eastAsia="Times New Roman" w:hAnsi="Times New Roman" w:cs="Times New Roman"/>
          <w:b/>
          <w:bCs/>
          <w:i/>
          <w:iCs/>
          <w:sz w:val="24"/>
          <w:szCs w:val="24"/>
          <w:lang w:val="en-US"/>
        </w:rPr>
      </w:pPr>
      <w:r w:rsidRPr="00DC2F11">
        <w:rPr>
          <w:rFonts w:ascii="Times New Roman" w:eastAsia="Times New Roman" w:hAnsi="Times New Roman" w:cs="Times New Roman"/>
          <w:b/>
          <w:bCs/>
          <w:i/>
          <w:iCs/>
          <w:sz w:val="24"/>
          <w:szCs w:val="24"/>
          <w:lang w:val="en-US"/>
        </w:rPr>
        <w:t xml:space="preserve">A large and growing body of scientific evidence and opinion concludes that commercial thinning and </w:t>
      </w:r>
      <w:r>
        <w:rPr>
          <w:rFonts w:ascii="Times New Roman" w:eastAsia="Times New Roman" w:hAnsi="Times New Roman" w:cs="Times New Roman"/>
          <w:b/>
          <w:bCs/>
          <w:i/>
          <w:iCs/>
          <w:sz w:val="24"/>
          <w:szCs w:val="24"/>
          <w:lang w:val="en-US"/>
        </w:rPr>
        <w:t>other logging conducted under the guise of fuel reduction</w:t>
      </w:r>
      <w:r w:rsidRPr="00DC2F11">
        <w:rPr>
          <w:rFonts w:ascii="Times New Roman" w:eastAsia="Times New Roman" w:hAnsi="Times New Roman" w:cs="Times New Roman"/>
          <w:b/>
          <w:bCs/>
          <w:i/>
          <w:iCs/>
          <w:sz w:val="24"/>
          <w:szCs w:val="24"/>
          <w:lang w:val="en-US"/>
        </w:rPr>
        <w:t xml:space="preserve"> makes wildfires spread faster and/or burn more severely, and this puts nearby communities at greater risk. </w:t>
      </w:r>
    </w:p>
    <w:p w14:paraId="09DBCB39"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500FF850" w14:textId="77777777" w:rsidR="0037101E" w:rsidRPr="00DC2F11" w:rsidRDefault="0037101E" w:rsidP="0037101E">
      <w:pPr>
        <w:rPr>
          <w:rFonts w:ascii="Times New Roman" w:eastAsia="Times New Roman" w:hAnsi="Times New Roman" w:cs="Times New Roman"/>
          <w:color w:val="222222"/>
          <w:sz w:val="24"/>
          <w:szCs w:val="24"/>
        </w:rPr>
      </w:pPr>
      <w:r w:rsidRPr="00DC2F11">
        <w:rPr>
          <w:rFonts w:ascii="Times New Roman" w:eastAsia="Times New Roman" w:hAnsi="Times New Roman" w:cs="Times New Roman"/>
          <w:color w:val="222222"/>
          <w:sz w:val="24"/>
          <w:szCs w:val="24"/>
        </w:rPr>
        <w:t>Morris, W.G. (</w:t>
      </w:r>
      <w:r w:rsidRPr="00DC2F11">
        <w:rPr>
          <w:rFonts w:ascii="Times New Roman" w:eastAsia="Times New Roman" w:hAnsi="Times New Roman" w:cs="Times New Roman"/>
          <w:b/>
          <w:bCs/>
          <w:color w:val="222222"/>
          <w:sz w:val="24"/>
          <w:szCs w:val="24"/>
        </w:rPr>
        <w:t>U.S. Forest Service</w:t>
      </w:r>
      <w:r w:rsidRPr="00DC2F11">
        <w:rPr>
          <w:rFonts w:ascii="Times New Roman" w:eastAsia="Times New Roman" w:hAnsi="Times New Roman" w:cs="Times New Roman"/>
          <w:color w:val="222222"/>
          <w:sz w:val="24"/>
          <w:szCs w:val="24"/>
        </w:rPr>
        <w:t xml:space="preserve">). 1940. Fire weather on clearcut, partly cut, and virgin timber areas at </w:t>
      </w:r>
      <w:proofErr w:type="spellStart"/>
      <w:r w:rsidRPr="00DC2F11">
        <w:rPr>
          <w:rFonts w:ascii="Times New Roman" w:eastAsia="Times New Roman" w:hAnsi="Times New Roman" w:cs="Times New Roman"/>
          <w:color w:val="222222"/>
          <w:sz w:val="24"/>
          <w:szCs w:val="24"/>
        </w:rPr>
        <w:t>Westfir</w:t>
      </w:r>
      <w:proofErr w:type="spellEnd"/>
      <w:r w:rsidRPr="00DC2F11">
        <w:rPr>
          <w:rFonts w:ascii="Times New Roman" w:eastAsia="Times New Roman" w:hAnsi="Times New Roman" w:cs="Times New Roman"/>
          <w:color w:val="222222"/>
          <w:sz w:val="24"/>
          <w:szCs w:val="24"/>
        </w:rPr>
        <w:t>, Oregon. Timberman 42: 20-28. </w:t>
      </w:r>
    </w:p>
    <w:p w14:paraId="0FB5EE28"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517E26E2" w14:textId="77777777" w:rsidR="0037101E" w:rsidRPr="00DC2F11" w:rsidRDefault="0037101E" w:rsidP="0037101E">
      <w:pPr>
        <w:spacing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“This study is concerned with one of these factors - the fire-weather conditions near ground level - on a single operation during the first summer following logging. These conditions were found to be more severe in the clear-cut area than in either the heavy or light partial cutting areas and more severe in the latter areas than in virgin timber.”</w:t>
      </w:r>
    </w:p>
    <w:p w14:paraId="6FA68856"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62C93C15"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5D12E0BF" w14:textId="61330BC3" w:rsidR="0037101E" w:rsidRDefault="0037101E" w:rsidP="0037101E">
      <w:pPr>
        <w:spacing w:line="240" w:lineRule="auto"/>
        <w:contextualSpacing/>
        <w:rPr>
          <w:rFonts w:ascii="Times New Roman" w:eastAsia="Times New Roman" w:hAnsi="Times New Roman" w:cs="Times New Roman"/>
          <w:color w:val="222222"/>
          <w:sz w:val="24"/>
          <w:szCs w:val="24"/>
        </w:rPr>
      </w:pPr>
      <w:r w:rsidRPr="00DC2F11">
        <w:rPr>
          <w:rFonts w:ascii="Times New Roman" w:eastAsia="Times New Roman" w:hAnsi="Times New Roman" w:cs="Times New Roman"/>
          <w:sz w:val="24"/>
          <w:szCs w:val="24"/>
          <w:lang w:val="en-US"/>
        </w:rPr>
        <w:lastRenderedPageBreak/>
        <w:t>Countryman, C.M. (</w:t>
      </w:r>
      <w:r w:rsidRPr="00DC2F11">
        <w:rPr>
          <w:rFonts w:ascii="Times New Roman" w:eastAsia="Times New Roman" w:hAnsi="Times New Roman" w:cs="Times New Roman"/>
          <w:b/>
          <w:bCs/>
          <w:sz w:val="24"/>
          <w:szCs w:val="24"/>
          <w:lang w:val="en-US"/>
        </w:rPr>
        <w:t>U.S. Forest Service</w:t>
      </w:r>
      <w:r w:rsidRPr="00DC2F11">
        <w:rPr>
          <w:rFonts w:ascii="Times New Roman" w:eastAsia="Times New Roman" w:hAnsi="Times New Roman" w:cs="Times New Roman"/>
          <w:sz w:val="24"/>
          <w:szCs w:val="24"/>
          <w:lang w:val="en-US"/>
        </w:rPr>
        <w:t xml:space="preserve">). 1956. </w:t>
      </w:r>
      <w:r w:rsidRPr="00DC2F11">
        <w:rPr>
          <w:rFonts w:ascii="Times New Roman" w:eastAsia="Times New Roman" w:hAnsi="Times New Roman" w:cs="Times New Roman"/>
          <w:color w:val="222222"/>
          <w:sz w:val="24"/>
          <w:szCs w:val="24"/>
        </w:rPr>
        <w:t xml:space="preserve">Old-growth conversion also converts fire climate. Fire Control Notes 17: 15-19. </w:t>
      </w:r>
    </w:p>
    <w:p w14:paraId="7E571426" w14:textId="6DACF914" w:rsidR="00FE4F09" w:rsidRDefault="00FE4F09" w:rsidP="0037101E">
      <w:pPr>
        <w:spacing w:line="240" w:lineRule="auto"/>
        <w:contextualSpacing/>
        <w:rPr>
          <w:rFonts w:ascii="Times New Roman" w:eastAsia="Times New Roman" w:hAnsi="Times New Roman" w:cs="Times New Roman"/>
          <w:color w:val="222222"/>
          <w:sz w:val="24"/>
          <w:szCs w:val="24"/>
        </w:rPr>
      </w:pPr>
    </w:p>
    <w:p w14:paraId="1FDC5719" w14:textId="5CF59BF5" w:rsidR="00FE4F09" w:rsidRPr="00FE4F09" w:rsidRDefault="00FE4F09" w:rsidP="00FE4F09">
      <w:pPr>
        <w:spacing w:line="240" w:lineRule="auto"/>
        <w:ind w:left="720"/>
        <w:contextualSpacing/>
        <w:rPr>
          <w:rFonts w:ascii="Times New Roman" w:eastAsia="Times New Roman" w:hAnsi="Times New Roman" w:cs="Times New Roman"/>
          <w:b/>
          <w:bCs/>
          <w:sz w:val="24"/>
          <w:szCs w:val="24"/>
          <w:lang w:val="en-US"/>
        </w:rPr>
      </w:pPr>
      <w:r w:rsidRPr="00FE4F09">
        <w:rPr>
          <w:rFonts w:ascii="Times New Roman" w:eastAsia="Times New Roman" w:hAnsi="Times New Roman" w:cs="Times New Roman"/>
          <w:b/>
          <w:bCs/>
          <w:color w:val="222222"/>
          <w:sz w:val="24"/>
          <w:szCs w:val="24"/>
        </w:rPr>
        <w:t xml:space="preserve">Partial cutting (thinning) increases wildfire severity, due to microclimate impacts, regardless of whether or how the slash debris is treated. </w:t>
      </w:r>
    </w:p>
    <w:p w14:paraId="3844E78A"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w:t>
      </w:r>
      <w:r w:rsidRPr="00DC2F11">
        <w:rPr>
          <w:rFonts w:ascii="Times New Roman" w:eastAsia="Times New Roman" w:hAnsi="Times New Roman" w:cs="Times New Roman"/>
          <w:color w:val="1C1C1C"/>
          <w:sz w:val="24"/>
          <w:szCs w:val="24"/>
          <w:lang w:val="en-US"/>
        </w:rPr>
        <w:t xml:space="preserve">Although </w:t>
      </w:r>
      <w:r w:rsidRPr="00DC2F11">
        <w:rPr>
          <w:rFonts w:ascii="Times New Roman" w:eastAsia="Times New Roman" w:hAnsi="Times New Roman" w:cs="Times New Roman"/>
          <w:color w:val="0C0C0C"/>
          <w:sz w:val="24"/>
          <w:szCs w:val="24"/>
          <w:lang w:val="en-US"/>
        </w:rPr>
        <w:t xml:space="preserve">the </w:t>
      </w:r>
      <w:r w:rsidRPr="00DC2F11">
        <w:rPr>
          <w:rFonts w:ascii="Times New Roman" w:eastAsia="Times New Roman" w:hAnsi="Times New Roman" w:cs="Times New Roman"/>
          <w:color w:val="1C1C1C"/>
          <w:sz w:val="24"/>
          <w:szCs w:val="24"/>
          <w:lang w:val="en-US"/>
        </w:rPr>
        <w:t xml:space="preserve">general relations between weather factors, </w:t>
      </w:r>
      <w:r w:rsidRPr="00DC2F11">
        <w:rPr>
          <w:rFonts w:ascii="Times New Roman" w:eastAsia="Times New Roman" w:hAnsi="Times New Roman" w:cs="Times New Roman"/>
          <w:color w:val="0C0C0C"/>
          <w:sz w:val="24"/>
          <w:szCs w:val="24"/>
          <w:lang w:val="en-US"/>
        </w:rPr>
        <w:t xml:space="preserve">fuel </w:t>
      </w:r>
      <w:r w:rsidRPr="00DC2F11">
        <w:rPr>
          <w:rFonts w:ascii="Times New Roman" w:eastAsia="Times New Roman" w:hAnsi="Times New Roman" w:cs="Times New Roman"/>
          <w:color w:val="1C1C1C"/>
          <w:sz w:val="24"/>
          <w:szCs w:val="24"/>
          <w:lang w:val="en-US"/>
        </w:rPr>
        <w:t xml:space="preserve">moisture, and </w:t>
      </w:r>
      <w:r w:rsidRPr="00DC2F11">
        <w:rPr>
          <w:rFonts w:ascii="Times New Roman" w:eastAsia="Times New Roman" w:hAnsi="Times New Roman" w:cs="Times New Roman"/>
          <w:color w:val="0C0C0C"/>
          <w:sz w:val="24"/>
          <w:szCs w:val="24"/>
          <w:lang w:val="en-US"/>
        </w:rPr>
        <w:t xml:space="preserve">fire behavior </w:t>
      </w:r>
      <w:r w:rsidRPr="00DC2F11">
        <w:rPr>
          <w:rFonts w:ascii="Times New Roman" w:eastAsia="Times New Roman" w:hAnsi="Times New Roman" w:cs="Times New Roman"/>
          <w:color w:val="1C1C1C"/>
          <w:sz w:val="24"/>
          <w:szCs w:val="24"/>
          <w:lang w:val="en-US"/>
        </w:rPr>
        <w:t xml:space="preserve">are fairly </w:t>
      </w:r>
      <w:r w:rsidRPr="00DC2F11">
        <w:rPr>
          <w:rFonts w:ascii="Times New Roman" w:eastAsia="Times New Roman" w:hAnsi="Times New Roman" w:cs="Times New Roman"/>
          <w:color w:val="0C0C0C"/>
          <w:sz w:val="24"/>
          <w:szCs w:val="24"/>
          <w:lang w:val="en-US"/>
        </w:rPr>
        <w:t xml:space="preserve">well known, </w:t>
      </w:r>
      <w:r w:rsidRPr="00DC2F11">
        <w:rPr>
          <w:rFonts w:ascii="Times New Roman" w:eastAsia="Times New Roman" w:hAnsi="Times New Roman" w:cs="Times New Roman"/>
          <w:color w:val="1C1C1C"/>
          <w:sz w:val="24"/>
          <w:szCs w:val="24"/>
          <w:lang w:val="en-US"/>
        </w:rPr>
        <w:t xml:space="preserve">the </w:t>
      </w:r>
      <w:r w:rsidRPr="00DC2F11">
        <w:rPr>
          <w:rFonts w:ascii="Times New Roman" w:eastAsia="Times New Roman" w:hAnsi="Times New Roman" w:cs="Times New Roman"/>
          <w:color w:val="0C0C0C"/>
          <w:sz w:val="24"/>
          <w:szCs w:val="24"/>
          <w:lang w:val="en-US"/>
        </w:rPr>
        <w:t xml:space="preserve">importance </w:t>
      </w:r>
      <w:r w:rsidRPr="00DC2F11">
        <w:rPr>
          <w:rFonts w:ascii="Times New Roman" w:eastAsia="Times New Roman" w:hAnsi="Times New Roman" w:cs="Times New Roman"/>
          <w:color w:val="1C1C1C"/>
          <w:sz w:val="24"/>
          <w:szCs w:val="24"/>
          <w:lang w:val="en-US"/>
        </w:rPr>
        <w:t xml:space="preserve">of these changes </w:t>
      </w:r>
      <w:r w:rsidRPr="00DC2F11">
        <w:rPr>
          <w:rFonts w:ascii="Times New Roman" w:eastAsia="Times New Roman" w:hAnsi="Times New Roman" w:cs="Times New Roman"/>
          <w:color w:val="0C0C0C"/>
          <w:sz w:val="24"/>
          <w:szCs w:val="24"/>
          <w:lang w:val="en-US"/>
        </w:rPr>
        <w:t xml:space="preserve">following </w:t>
      </w:r>
      <w:r w:rsidRPr="00DC2F11">
        <w:rPr>
          <w:rFonts w:ascii="Times New Roman" w:eastAsia="Times New Roman" w:hAnsi="Times New Roman" w:cs="Times New Roman"/>
          <w:color w:val="1C1C1C"/>
          <w:sz w:val="24"/>
          <w:szCs w:val="24"/>
          <w:lang w:val="en-US"/>
        </w:rPr>
        <w:t xml:space="preserve">conversion </w:t>
      </w:r>
      <w:r w:rsidRPr="00DC2F11">
        <w:rPr>
          <w:rFonts w:ascii="Times New Roman" w:eastAsia="Times New Roman" w:hAnsi="Times New Roman" w:cs="Times New Roman"/>
          <w:color w:val="0C0C0C"/>
          <w:sz w:val="24"/>
          <w:szCs w:val="24"/>
          <w:lang w:val="en-US"/>
        </w:rPr>
        <w:t xml:space="preserve">and their </w:t>
      </w:r>
      <w:r w:rsidRPr="00DC2F11">
        <w:rPr>
          <w:rFonts w:ascii="Times New Roman" w:eastAsia="Times New Roman" w:hAnsi="Times New Roman" w:cs="Times New Roman"/>
          <w:color w:val="1C1C1C"/>
          <w:sz w:val="24"/>
          <w:szCs w:val="24"/>
          <w:lang w:val="en-US"/>
        </w:rPr>
        <w:t xml:space="preserve">combined effect on fire behavior </w:t>
      </w:r>
      <w:r w:rsidRPr="00DC2F11">
        <w:rPr>
          <w:rFonts w:ascii="Times New Roman" w:eastAsia="Times New Roman" w:hAnsi="Times New Roman" w:cs="Times New Roman"/>
          <w:color w:val="0C0C0C"/>
          <w:sz w:val="24"/>
          <w:szCs w:val="24"/>
          <w:lang w:val="en-US"/>
        </w:rPr>
        <w:t xml:space="preserve">and control </w:t>
      </w:r>
      <w:r w:rsidRPr="00DC2F11">
        <w:rPr>
          <w:rFonts w:ascii="Times New Roman" w:eastAsia="Times New Roman" w:hAnsi="Times New Roman" w:cs="Times New Roman"/>
          <w:color w:val="1C1C1C"/>
          <w:sz w:val="24"/>
          <w:szCs w:val="24"/>
          <w:lang w:val="en-US"/>
        </w:rPr>
        <w:t xml:space="preserve">is not </w:t>
      </w:r>
      <w:r w:rsidRPr="00DC2F11">
        <w:rPr>
          <w:rFonts w:ascii="Times New Roman" w:eastAsia="Times New Roman" w:hAnsi="Times New Roman" w:cs="Times New Roman"/>
          <w:color w:val="0C0C0C"/>
          <w:sz w:val="24"/>
          <w:szCs w:val="24"/>
          <w:lang w:val="en-US"/>
        </w:rPr>
        <w:t xml:space="preserve">generally </w:t>
      </w:r>
      <w:r w:rsidRPr="00DC2F11">
        <w:rPr>
          <w:rFonts w:ascii="Times New Roman" w:eastAsia="Times New Roman" w:hAnsi="Times New Roman" w:cs="Times New Roman"/>
          <w:color w:val="1C1C1C"/>
          <w:sz w:val="24"/>
          <w:szCs w:val="24"/>
          <w:lang w:val="en-US"/>
        </w:rPr>
        <w:t>recognized. The term ‘</w:t>
      </w:r>
      <w:proofErr w:type="spellStart"/>
      <w:r w:rsidRPr="00DC2F11">
        <w:rPr>
          <w:rFonts w:ascii="Times New Roman" w:eastAsia="Times New Roman" w:hAnsi="Times New Roman" w:cs="Times New Roman"/>
          <w:color w:val="1C1C1C"/>
          <w:sz w:val="24"/>
          <w:szCs w:val="24"/>
          <w:lang w:val="en-US"/>
        </w:rPr>
        <w:t>fireclimate</w:t>
      </w:r>
      <w:proofErr w:type="spellEnd"/>
      <w:r w:rsidRPr="00DC2F11">
        <w:rPr>
          <w:rFonts w:ascii="Times New Roman" w:eastAsia="Times New Roman" w:hAnsi="Times New Roman" w:cs="Times New Roman"/>
          <w:color w:val="1C1C1C"/>
          <w:sz w:val="24"/>
          <w:szCs w:val="24"/>
          <w:lang w:val="en-US"/>
        </w:rPr>
        <w:t xml:space="preserve">,’ </w:t>
      </w:r>
      <w:r w:rsidRPr="00DC2F11">
        <w:rPr>
          <w:rFonts w:ascii="Times New Roman" w:eastAsia="Times New Roman" w:hAnsi="Times New Roman" w:cs="Times New Roman"/>
          <w:color w:val="0C0C0C"/>
          <w:sz w:val="24"/>
          <w:szCs w:val="24"/>
          <w:lang w:val="en-US"/>
        </w:rPr>
        <w:t>as used her</w:t>
      </w:r>
      <w:r w:rsidRPr="00DC2F11">
        <w:rPr>
          <w:rFonts w:ascii="Times New Roman" w:eastAsia="Times New Roman" w:hAnsi="Times New Roman" w:cs="Times New Roman"/>
          <w:color w:val="303030"/>
          <w:sz w:val="24"/>
          <w:szCs w:val="24"/>
          <w:lang w:val="en-US"/>
        </w:rPr>
        <w:t xml:space="preserve">e, </w:t>
      </w:r>
      <w:r w:rsidRPr="00DC2F11">
        <w:rPr>
          <w:rFonts w:ascii="Times New Roman" w:eastAsia="Times New Roman" w:hAnsi="Times New Roman" w:cs="Times New Roman"/>
          <w:color w:val="1C1C1C"/>
          <w:sz w:val="24"/>
          <w:szCs w:val="24"/>
          <w:lang w:val="en-US"/>
        </w:rPr>
        <w:t xml:space="preserve">designates </w:t>
      </w:r>
      <w:r w:rsidRPr="00DC2F11">
        <w:rPr>
          <w:rFonts w:ascii="Times New Roman" w:eastAsia="Times New Roman" w:hAnsi="Times New Roman" w:cs="Times New Roman"/>
          <w:color w:val="0C0C0C"/>
          <w:sz w:val="24"/>
          <w:szCs w:val="24"/>
          <w:lang w:val="en-US"/>
        </w:rPr>
        <w:t xml:space="preserve">the </w:t>
      </w:r>
      <w:r w:rsidRPr="00DC2F11">
        <w:rPr>
          <w:rFonts w:ascii="Times New Roman" w:eastAsia="Times New Roman" w:hAnsi="Times New Roman" w:cs="Times New Roman"/>
          <w:color w:val="1C1C1C"/>
          <w:sz w:val="24"/>
          <w:szCs w:val="24"/>
          <w:lang w:val="en-US"/>
        </w:rPr>
        <w:t xml:space="preserve">environmental conditions </w:t>
      </w:r>
      <w:r w:rsidRPr="00DC2F11">
        <w:rPr>
          <w:rFonts w:ascii="Times New Roman" w:eastAsia="Times New Roman" w:hAnsi="Times New Roman" w:cs="Times New Roman"/>
          <w:color w:val="0C0C0C"/>
          <w:sz w:val="24"/>
          <w:szCs w:val="24"/>
          <w:lang w:val="en-US"/>
        </w:rPr>
        <w:t xml:space="preserve">of weather and </w:t>
      </w:r>
      <w:r w:rsidRPr="00DC2F11">
        <w:rPr>
          <w:rFonts w:ascii="Times New Roman" w:eastAsia="Times New Roman" w:hAnsi="Times New Roman" w:cs="Times New Roman"/>
          <w:color w:val="1C1C1C"/>
          <w:sz w:val="24"/>
          <w:szCs w:val="24"/>
          <w:lang w:val="en-US"/>
        </w:rPr>
        <w:t xml:space="preserve">fuel moisture </w:t>
      </w:r>
      <w:r w:rsidRPr="00DC2F11">
        <w:rPr>
          <w:rFonts w:ascii="Times New Roman" w:eastAsia="Times New Roman" w:hAnsi="Times New Roman" w:cs="Times New Roman"/>
          <w:color w:val="0C0C0C"/>
          <w:sz w:val="24"/>
          <w:szCs w:val="24"/>
          <w:lang w:val="en-US"/>
        </w:rPr>
        <w:t xml:space="preserve">that affect </w:t>
      </w:r>
      <w:r w:rsidRPr="00DC2F11">
        <w:rPr>
          <w:rFonts w:ascii="Times New Roman" w:eastAsia="Times New Roman" w:hAnsi="Times New Roman" w:cs="Times New Roman"/>
          <w:color w:val="1C1C1C"/>
          <w:sz w:val="24"/>
          <w:szCs w:val="24"/>
          <w:lang w:val="en-US"/>
        </w:rPr>
        <w:t xml:space="preserve">fire behavior. It does not consider </w:t>
      </w:r>
      <w:r w:rsidRPr="00DC2F11">
        <w:rPr>
          <w:rFonts w:ascii="Times New Roman" w:eastAsia="Times New Roman" w:hAnsi="Times New Roman" w:cs="Times New Roman"/>
          <w:color w:val="0C0C0C"/>
          <w:sz w:val="24"/>
          <w:szCs w:val="24"/>
          <w:lang w:val="en-US"/>
        </w:rPr>
        <w:t xml:space="preserve">fuel </w:t>
      </w:r>
      <w:r w:rsidRPr="00DC2F11">
        <w:rPr>
          <w:rFonts w:ascii="Times New Roman" w:eastAsia="Times New Roman" w:hAnsi="Times New Roman" w:cs="Times New Roman"/>
          <w:color w:val="1C1C1C"/>
          <w:sz w:val="24"/>
          <w:szCs w:val="24"/>
          <w:lang w:val="en-US"/>
        </w:rPr>
        <w:t xml:space="preserve">created by </w:t>
      </w:r>
      <w:r w:rsidRPr="00DC2F11">
        <w:rPr>
          <w:rFonts w:ascii="Times New Roman" w:eastAsia="Times New Roman" w:hAnsi="Times New Roman" w:cs="Times New Roman"/>
          <w:color w:val="0C0C0C"/>
          <w:sz w:val="24"/>
          <w:szCs w:val="24"/>
          <w:lang w:val="en-US"/>
        </w:rPr>
        <w:t xml:space="preserve">slash because </w:t>
      </w:r>
      <w:r w:rsidRPr="00DC2F11">
        <w:rPr>
          <w:rFonts w:ascii="Times New Roman" w:eastAsia="Times New Roman" w:hAnsi="Times New Roman" w:cs="Times New Roman"/>
          <w:color w:val="1C1C1C"/>
          <w:sz w:val="24"/>
          <w:szCs w:val="24"/>
          <w:lang w:val="en-US"/>
        </w:rPr>
        <w:t xml:space="preserve">regardless of what forest </w:t>
      </w:r>
      <w:r w:rsidRPr="00DC2F11">
        <w:rPr>
          <w:rFonts w:ascii="Times New Roman" w:eastAsia="Times New Roman" w:hAnsi="Times New Roman" w:cs="Times New Roman"/>
          <w:color w:val="0C0C0C"/>
          <w:sz w:val="24"/>
          <w:szCs w:val="24"/>
          <w:lang w:val="en-US"/>
        </w:rPr>
        <w:t xml:space="preserve">managers </w:t>
      </w:r>
      <w:r w:rsidRPr="00DC2F11">
        <w:rPr>
          <w:rFonts w:ascii="Times New Roman" w:eastAsia="Times New Roman" w:hAnsi="Times New Roman" w:cs="Times New Roman"/>
          <w:color w:val="1C1C1C"/>
          <w:sz w:val="24"/>
          <w:szCs w:val="24"/>
          <w:lang w:val="en-US"/>
        </w:rPr>
        <w:t xml:space="preserve">do with </w:t>
      </w:r>
      <w:r w:rsidRPr="00DC2F11">
        <w:rPr>
          <w:rFonts w:ascii="Times New Roman" w:eastAsia="Times New Roman" w:hAnsi="Times New Roman" w:cs="Times New Roman"/>
          <w:color w:val="0C0C0C"/>
          <w:sz w:val="24"/>
          <w:szCs w:val="24"/>
          <w:lang w:val="en-US"/>
        </w:rPr>
        <w:t>sl</w:t>
      </w:r>
      <w:r w:rsidRPr="00DC2F11">
        <w:rPr>
          <w:rFonts w:ascii="Times New Roman" w:eastAsia="Times New Roman" w:hAnsi="Times New Roman" w:cs="Times New Roman"/>
          <w:color w:val="303030"/>
          <w:sz w:val="24"/>
          <w:szCs w:val="24"/>
          <w:lang w:val="en-US"/>
        </w:rPr>
        <w:t xml:space="preserve">ash, </w:t>
      </w:r>
      <w:r w:rsidRPr="00DC2F11">
        <w:rPr>
          <w:rFonts w:ascii="Times New Roman" w:eastAsia="Times New Roman" w:hAnsi="Times New Roman" w:cs="Times New Roman"/>
          <w:color w:val="1C1C1C"/>
          <w:sz w:val="24"/>
          <w:szCs w:val="24"/>
          <w:lang w:val="en-US"/>
        </w:rPr>
        <w:t xml:space="preserve">they still have to deal with the new </w:t>
      </w:r>
      <w:proofErr w:type="spellStart"/>
      <w:r w:rsidRPr="00DC2F11">
        <w:rPr>
          <w:rFonts w:ascii="Times New Roman" w:eastAsia="Times New Roman" w:hAnsi="Times New Roman" w:cs="Times New Roman"/>
          <w:color w:val="1C1C1C"/>
          <w:sz w:val="24"/>
          <w:szCs w:val="24"/>
          <w:lang w:val="en-US"/>
        </w:rPr>
        <w:t>fireclimate</w:t>
      </w:r>
      <w:proofErr w:type="spellEnd"/>
      <w:r w:rsidRPr="00DC2F11">
        <w:rPr>
          <w:rFonts w:ascii="Times New Roman" w:eastAsia="Times New Roman" w:hAnsi="Times New Roman" w:cs="Times New Roman"/>
          <w:color w:val="1C1C1C"/>
          <w:sz w:val="24"/>
          <w:szCs w:val="24"/>
          <w:lang w:val="en-US"/>
        </w:rPr>
        <w:t xml:space="preserve">. </w:t>
      </w:r>
      <w:r w:rsidRPr="00DC2F11">
        <w:rPr>
          <w:rFonts w:ascii="Times New Roman" w:eastAsia="Times New Roman" w:hAnsi="Times New Roman" w:cs="Times New Roman"/>
          <w:color w:val="0C0C0C"/>
          <w:sz w:val="24"/>
          <w:szCs w:val="24"/>
          <w:lang w:val="en-US"/>
        </w:rPr>
        <w:t xml:space="preserve">In </w:t>
      </w:r>
      <w:r w:rsidRPr="00DC2F11">
        <w:rPr>
          <w:rFonts w:ascii="Times New Roman" w:eastAsia="Times New Roman" w:hAnsi="Times New Roman" w:cs="Times New Roman"/>
          <w:color w:val="1C1C1C"/>
          <w:sz w:val="24"/>
          <w:szCs w:val="24"/>
          <w:lang w:val="en-US"/>
        </w:rPr>
        <w:t xml:space="preserve">fact, the changes </w:t>
      </w:r>
      <w:r w:rsidRPr="00DC2F11">
        <w:rPr>
          <w:rFonts w:ascii="Times New Roman" w:eastAsia="Times New Roman" w:hAnsi="Times New Roman" w:cs="Times New Roman"/>
          <w:color w:val="0C0C0C"/>
          <w:sz w:val="24"/>
          <w:szCs w:val="24"/>
          <w:lang w:val="en-US"/>
        </w:rPr>
        <w:t xml:space="preserve">in </w:t>
      </w:r>
      <w:r w:rsidRPr="00DC2F11">
        <w:rPr>
          <w:rFonts w:ascii="Times New Roman" w:eastAsia="Times New Roman" w:hAnsi="Times New Roman" w:cs="Times New Roman"/>
          <w:color w:val="1C1C1C"/>
          <w:sz w:val="24"/>
          <w:szCs w:val="24"/>
          <w:lang w:val="en-US"/>
        </w:rPr>
        <w:t xml:space="preserve">wind, </w:t>
      </w:r>
      <w:r w:rsidRPr="00DC2F11">
        <w:rPr>
          <w:rFonts w:ascii="Times New Roman" w:eastAsia="Times New Roman" w:hAnsi="Times New Roman" w:cs="Times New Roman"/>
          <w:color w:val="0C0C0C"/>
          <w:sz w:val="24"/>
          <w:szCs w:val="24"/>
          <w:lang w:val="en-US"/>
        </w:rPr>
        <w:t>t</w:t>
      </w:r>
      <w:r w:rsidRPr="00DC2F11">
        <w:rPr>
          <w:rFonts w:ascii="Times New Roman" w:eastAsia="Times New Roman" w:hAnsi="Times New Roman" w:cs="Times New Roman"/>
          <w:color w:val="303030"/>
          <w:sz w:val="24"/>
          <w:szCs w:val="24"/>
          <w:lang w:val="en-US"/>
        </w:rPr>
        <w:t xml:space="preserve">emperature, </w:t>
      </w:r>
      <w:r w:rsidRPr="00DC2F11">
        <w:rPr>
          <w:rFonts w:ascii="Times New Roman" w:eastAsia="Times New Roman" w:hAnsi="Times New Roman" w:cs="Times New Roman"/>
          <w:color w:val="0C0C0C"/>
          <w:sz w:val="24"/>
          <w:szCs w:val="24"/>
          <w:lang w:val="en-US"/>
        </w:rPr>
        <w:t xml:space="preserve">humidity, </w:t>
      </w:r>
      <w:r w:rsidRPr="00DC2F11">
        <w:rPr>
          <w:rFonts w:ascii="Times New Roman" w:eastAsia="Times New Roman" w:hAnsi="Times New Roman" w:cs="Times New Roman"/>
          <w:color w:val="1C1C1C"/>
          <w:sz w:val="24"/>
          <w:szCs w:val="24"/>
          <w:lang w:val="en-US"/>
        </w:rPr>
        <w:t xml:space="preserve">air structure, and </w:t>
      </w:r>
      <w:r w:rsidRPr="00DC2F11">
        <w:rPr>
          <w:rFonts w:ascii="Times New Roman" w:eastAsia="Times New Roman" w:hAnsi="Times New Roman" w:cs="Times New Roman"/>
          <w:color w:val="0C0C0C"/>
          <w:sz w:val="24"/>
          <w:szCs w:val="24"/>
          <w:lang w:val="en-US"/>
        </w:rPr>
        <w:t xml:space="preserve">fuel </w:t>
      </w:r>
      <w:r w:rsidRPr="00DC2F11">
        <w:rPr>
          <w:rFonts w:ascii="Times New Roman" w:eastAsia="Times New Roman" w:hAnsi="Times New Roman" w:cs="Times New Roman"/>
          <w:color w:val="1C1C1C"/>
          <w:sz w:val="24"/>
          <w:szCs w:val="24"/>
          <w:lang w:val="en-US"/>
        </w:rPr>
        <w:t xml:space="preserve">moisture may result in greater changes in fire behavior </w:t>
      </w:r>
      <w:r w:rsidRPr="00DC2F11">
        <w:rPr>
          <w:rFonts w:ascii="Times New Roman" w:eastAsia="Times New Roman" w:hAnsi="Times New Roman" w:cs="Times New Roman"/>
          <w:color w:val="303030"/>
          <w:sz w:val="24"/>
          <w:szCs w:val="24"/>
          <w:lang w:val="en-US"/>
        </w:rPr>
        <w:t>a</w:t>
      </w:r>
      <w:r w:rsidRPr="00DC2F11">
        <w:rPr>
          <w:rFonts w:ascii="Times New Roman" w:eastAsia="Times New Roman" w:hAnsi="Times New Roman" w:cs="Times New Roman"/>
          <w:color w:val="0C0C0C"/>
          <w:sz w:val="24"/>
          <w:szCs w:val="24"/>
          <w:lang w:val="en-US"/>
        </w:rPr>
        <w:t xml:space="preserve">nd </w:t>
      </w:r>
      <w:r w:rsidRPr="00DC2F11">
        <w:rPr>
          <w:rFonts w:ascii="Times New Roman" w:eastAsia="Times New Roman" w:hAnsi="Times New Roman" w:cs="Times New Roman"/>
          <w:color w:val="1C1C1C"/>
          <w:sz w:val="24"/>
          <w:szCs w:val="24"/>
          <w:lang w:val="en-US"/>
        </w:rPr>
        <w:t xml:space="preserve">size of control </w:t>
      </w:r>
      <w:r w:rsidRPr="00DC2F11">
        <w:rPr>
          <w:rFonts w:ascii="Times New Roman" w:eastAsia="Times New Roman" w:hAnsi="Times New Roman" w:cs="Times New Roman"/>
          <w:color w:val="0C0C0C"/>
          <w:sz w:val="24"/>
          <w:szCs w:val="24"/>
          <w:lang w:val="en-US"/>
        </w:rPr>
        <w:t xml:space="preserve">job </w:t>
      </w:r>
      <w:r w:rsidRPr="00DC2F11">
        <w:rPr>
          <w:rFonts w:ascii="Times New Roman" w:eastAsia="Times New Roman" w:hAnsi="Times New Roman" w:cs="Times New Roman"/>
          <w:color w:val="1C1C1C"/>
          <w:sz w:val="24"/>
          <w:szCs w:val="24"/>
          <w:lang w:val="en-US"/>
        </w:rPr>
        <w:t xml:space="preserve">than does </w:t>
      </w:r>
      <w:r w:rsidRPr="00DC2F11">
        <w:rPr>
          <w:rFonts w:ascii="Times New Roman" w:eastAsia="Times New Roman" w:hAnsi="Times New Roman" w:cs="Times New Roman"/>
          <w:color w:val="303030"/>
          <w:sz w:val="24"/>
          <w:szCs w:val="24"/>
          <w:lang w:val="en-US"/>
        </w:rPr>
        <w:t xml:space="preserve">the </w:t>
      </w:r>
      <w:r w:rsidRPr="00DC2F11">
        <w:rPr>
          <w:rFonts w:ascii="Times New Roman" w:eastAsia="Times New Roman" w:hAnsi="Times New Roman" w:cs="Times New Roman"/>
          <w:color w:val="1C1C1C"/>
          <w:sz w:val="24"/>
          <w:szCs w:val="24"/>
          <w:lang w:val="en-US"/>
        </w:rPr>
        <w:t xml:space="preserve">addition of more </w:t>
      </w:r>
      <w:r w:rsidRPr="00DC2F11">
        <w:rPr>
          <w:rFonts w:ascii="Times New Roman" w:eastAsia="Times New Roman" w:hAnsi="Times New Roman" w:cs="Times New Roman"/>
          <w:color w:val="0C0C0C"/>
          <w:sz w:val="24"/>
          <w:szCs w:val="24"/>
          <w:lang w:val="en-US"/>
        </w:rPr>
        <w:t xml:space="preserve">fuel in </w:t>
      </w:r>
      <w:r w:rsidRPr="00DC2F11">
        <w:rPr>
          <w:rFonts w:ascii="Times New Roman" w:eastAsia="Times New Roman" w:hAnsi="Times New Roman" w:cs="Times New Roman"/>
          <w:color w:val="1C1C1C"/>
          <w:sz w:val="24"/>
          <w:szCs w:val="24"/>
          <w:lang w:val="en-US"/>
        </w:rPr>
        <w:t xml:space="preserve">the form of slash.” </w:t>
      </w:r>
    </w:p>
    <w:p w14:paraId="46735F0A"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0C0C0C"/>
          <w:sz w:val="24"/>
          <w:szCs w:val="24"/>
          <w:lang w:val="en-US"/>
        </w:rPr>
        <w:t xml:space="preserve">“Conversion </w:t>
      </w:r>
      <w:r w:rsidRPr="00DC2F11">
        <w:rPr>
          <w:rFonts w:ascii="Times New Roman" w:eastAsia="Times New Roman" w:hAnsi="Times New Roman" w:cs="Times New Roman"/>
          <w:color w:val="1C1C1C"/>
          <w:sz w:val="24"/>
          <w:szCs w:val="24"/>
          <w:lang w:val="en-US"/>
        </w:rPr>
        <w:t xml:space="preserve">which opens </w:t>
      </w:r>
      <w:r w:rsidRPr="00DC2F11">
        <w:rPr>
          <w:rFonts w:ascii="Times New Roman" w:eastAsia="Times New Roman" w:hAnsi="Times New Roman" w:cs="Times New Roman"/>
          <w:color w:val="0C0C0C"/>
          <w:sz w:val="24"/>
          <w:szCs w:val="24"/>
          <w:lang w:val="en-US"/>
        </w:rPr>
        <w:t>u</w:t>
      </w:r>
      <w:r w:rsidRPr="00DC2F11">
        <w:rPr>
          <w:rFonts w:ascii="Times New Roman" w:eastAsia="Times New Roman" w:hAnsi="Times New Roman" w:cs="Times New Roman"/>
          <w:color w:val="303030"/>
          <w:sz w:val="24"/>
          <w:szCs w:val="24"/>
          <w:lang w:val="en-US"/>
        </w:rPr>
        <w:t xml:space="preserve">p </w:t>
      </w:r>
      <w:r w:rsidRPr="00DC2F11">
        <w:rPr>
          <w:rFonts w:ascii="Times New Roman" w:eastAsia="Times New Roman" w:hAnsi="Times New Roman" w:cs="Times New Roman"/>
          <w:color w:val="1C1C1C"/>
          <w:sz w:val="24"/>
          <w:szCs w:val="24"/>
          <w:lang w:val="en-US"/>
        </w:rPr>
        <w:t xml:space="preserve">the canopy by removal of trees permits freer </w:t>
      </w:r>
      <w:r w:rsidRPr="00DC2F11">
        <w:rPr>
          <w:rFonts w:ascii="Times New Roman" w:eastAsia="Times New Roman" w:hAnsi="Times New Roman" w:cs="Times New Roman"/>
          <w:color w:val="0C0C0C"/>
          <w:sz w:val="24"/>
          <w:szCs w:val="24"/>
          <w:lang w:val="en-US"/>
        </w:rPr>
        <w:t xml:space="preserve">air movement </w:t>
      </w:r>
      <w:r w:rsidRPr="00DC2F11">
        <w:rPr>
          <w:rFonts w:ascii="Times New Roman" w:eastAsia="Times New Roman" w:hAnsi="Times New Roman" w:cs="Times New Roman"/>
          <w:color w:val="1C1C1C"/>
          <w:sz w:val="24"/>
          <w:szCs w:val="24"/>
          <w:lang w:val="en-US"/>
        </w:rPr>
        <w:t xml:space="preserve">and more sunlight to reach the ground. </w:t>
      </w:r>
      <w:r w:rsidRPr="00DC2F11">
        <w:rPr>
          <w:rFonts w:ascii="Times New Roman" w:eastAsia="Times New Roman" w:hAnsi="Times New Roman" w:cs="Times New Roman"/>
          <w:color w:val="0C0C0C"/>
          <w:sz w:val="24"/>
          <w:szCs w:val="24"/>
          <w:lang w:val="en-US"/>
        </w:rPr>
        <w:t xml:space="preserve">The increased </w:t>
      </w:r>
      <w:r w:rsidRPr="00DC2F11">
        <w:rPr>
          <w:rFonts w:ascii="Times New Roman" w:eastAsia="Times New Roman" w:hAnsi="Times New Roman" w:cs="Times New Roman"/>
          <w:color w:val="1C1C1C"/>
          <w:sz w:val="24"/>
          <w:szCs w:val="24"/>
          <w:lang w:val="en-US"/>
        </w:rPr>
        <w:t xml:space="preserve">solar radiation </w:t>
      </w:r>
      <w:r w:rsidRPr="00DC2F11">
        <w:rPr>
          <w:rFonts w:ascii="Times New Roman" w:eastAsia="Times New Roman" w:hAnsi="Times New Roman" w:cs="Times New Roman"/>
          <w:color w:val="0C0C0C"/>
          <w:sz w:val="24"/>
          <w:szCs w:val="24"/>
          <w:lang w:val="en-US"/>
        </w:rPr>
        <w:t xml:space="preserve">in turn </w:t>
      </w:r>
      <w:r w:rsidRPr="00DC2F11">
        <w:rPr>
          <w:rFonts w:ascii="Times New Roman" w:eastAsia="Times New Roman" w:hAnsi="Times New Roman" w:cs="Times New Roman"/>
          <w:color w:val="1C1C1C"/>
          <w:sz w:val="24"/>
          <w:szCs w:val="24"/>
          <w:lang w:val="en-US"/>
        </w:rPr>
        <w:t xml:space="preserve">results in </w:t>
      </w:r>
      <w:r w:rsidRPr="00DC2F11">
        <w:rPr>
          <w:rFonts w:ascii="Times New Roman" w:eastAsia="Times New Roman" w:hAnsi="Times New Roman" w:cs="Times New Roman"/>
          <w:color w:val="0C0C0C"/>
          <w:sz w:val="24"/>
          <w:szCs w:val="24"/>
          <w:lang w:val="en-US"/>
        </w:rPr>
        <w:t xml:space="preserve">higher </w:t>
      </w:r>
      <w:r w:rsidRPr="00DC2F11">
        <w:rPr>
          <w:rFonts w:ascii="Times New Roman" w:eastAsia="Times New Roman" w:hAnsi="Times New Roman" w:cs="Times New Roman"/>
          <w:color w:val="1C1C1C"/>
          <w:sz w:val="24"/>
          <w:szCs w:val="24"/>
          <w:lang w:val="en-US"/>
        </w:rPr>
        <w:t xml:space="preserve">temperatures, </w:t>
      </w:r>
      <w:r w:rsidRPr="00DC2F11">
        <w:rPr>
          <w:rFonts w:ascii="Times New Roman" w:eastAsia="Times New Roman" w:hAnsi="Times New Roman" w:cs="Times New Roman"/>
          <w:color w:val="0C0C0C"/>
          <w:sz w:val="24"/>
          <w:szCs w:val="24"/>
          <w:lang w:val="en-US"/>
        </w:rPr>
        <w:t>lower humidity</w:t>
      </w:r>
      <w:r w:rsidRPr="00DC2F11">
        <w:rPr>
          <w:rFonts w:ascii="Times New Roman" w:eastAsia="Times New Roman" w:hAnsi="Times New Roman" w:cs="Times New Roman"/>
          <w:color w:val="303030"/>
          <w:sz w:val="24"/>
          <w:szCs w:val="24"/>
          <w:lang w:val="en-US"/>
        </w:rPr>
        <w:t xml:space="preserve">, </w:t>
      </w:r>
      <w:r w:rsidRPr="00DC2F11">
        <w:rPr>
          <w:rFonts w:ascii="Times New Roman" w:eastAsia="Times New Roman" w:hAnsi="Times New Roman" w:cs="Times New Roman"/>
          <w:color w:val="1C1C1C"/>
          <w:sz w:val="24"/>
          <w:szCs w:val="24"/>
          <w:lang w:val="en-US"/>
        </w:rPr>
        <w:t xml:space="preserve">and </w:t>
      </w:r>
      <w:r>
        <w:rPr>
          <w:rFonts w:ascii="Times New Roman" w:eastAsia="Times New Roman" w:hAnsi="Times New Roman" w:cs="Times New Roman"/>
          <w:color w:val="0C0C0C"/>
          <w:sz w:val="24"/>
          <w:szCs w:val="24"/>
          <w:lang w:val="en-US"/>
        </w:rPr>
        <w:t>l</w:t>
      </w:r>
      <w:r w:rsidRPr="00DC2F11">
        <w:rPr>
          <w:rFonts w:ascii="Times New Roman" w:eastAsia="Times New Roman" w:hAnsi="Times New Roman" w:cs="Times New Roman"/>
          <w:color w:val="0C0C0C"/>
          <w:sz w:val="24"/>
          <w:szCs w:val="24"/>
          <w:lang w:val="en-US"/>
        </w:rPr>
        <w:t xml:space="preserve">ower fuel moisture. </w:t>
      </w:r>
      <w:r w:rsidRPr="00DC2F11">
        <w:rPr>
          <w:rFonts w:ascii="Times New Roman" w:eastAsia="Times New Roman" w:hAnsi="Times New Roman" w:cs="Times New Roman"/>
          <w:color w:val="1C1C1C"/>
          <w:sz w:val="24"/>
          <w:szCs w:val="24"/>
          <w:lang w:val="en-US"/>
        </w:rPr>
        <w:t xml:space="preserve">The </w:t>
      </w:r>
      <w:r w:rsidRPr="00DC2F11">
        <w:rPr>
          <w:rFonts w:ascii="Times New Roman" w:eastAsia="Times New Roman" w:hAnsi="Times New Roman" w:cs="Times New Roman"/>
          <w:color w:val="0C0C0C"/>
          <w:sz w:val="24"/>
          <w:szCs w:val="24"/>
          <w:lang w:val="en-US"/>
        </w:rPr>
        <w:t xml:space="preserve">magnitude of these changes </w:t>
      </w:r>
      <w:r w:rsidRPr="00DC2F11">
        <w:rPr>
          <w:rFonts w:ascii="Times New Roman" w:eastAsia="Times New Roman" w:hAnsi="Times New Roman" w:cs="Times New Roman"/>
          <w:color w:val="1C1C1C"/>
          <w:sz w:val="24"/>
          <w:szCs w:val="24"/>
          <w:lang w:val="en-US"/>
        </w:rPr>
        <w:t xml:space="preserve">can be </w:t>
      </w:r>
      <w:r w:rsidRPr="00DC2F11">
        <w:rPr>
          <w:rFonts w:ascii="Times New Roman" w:eastAsia="Times New Roman" w:hAnsi="Times New Roman" w:cs="Times New Roman"/>
          <w:color w:val="0C0C0C"/>
          <w:sz w:val="24"/>
          <w:szCs w:val="24"/>
          <w:lang w:val="en-US"/>
        </w:rPr>
        <w:t xml:space="preserve">illustrated by </w:t>
      </w:r>
      <w:r w:rsidRPr="00DC2F11">
        <w:rPr>
          <w:rFonts w:ascii="Times New Roman" w:eastAsia="Times New Roman" w:hAnsi="Times New Roman" w:cs="Times New Roman"/>
          <w:color w:val="1C1C1C"/>
          <w:sz w:val="24"/>
          <w:szCs w:val="24"/>
          <w:lang w:val="en-US"/>
        </w:rPr>
        <w:t xml:space="preserve">comparing the </w:t>
      </w:r>
      <w:proofErr w:type="spellStart"/>
      <w:r w:rsidRPr="00DC2F11">
        <w:rPr>
          <w:rFonts w:ascii="Times New Roman" w:eastAsia="Times New Roman" w:hAnsi="Times New Roman" w:cs="Times New Roman"/>
          <w:color w:val="1C1C1C"/>
          <w:sz w:val="24"/>
          <w:szCs w:val="24"/>
          <w:lang w:val="en-US"/>
        </w:rPr>
        <w:t>fireclimate</w:t>
      </w:r>
      <w:proofErr w:type="spellEnd"/>
      <w:r w:rsidRPr="00DC2F11">
        <w:rPr>
          <w:rFonts w:ascii="Times New Roman" w:eastAsia="Times New Roman" w:hAnsi="Times New Roman" w:cs="Times New Roman"/>
          <w:color w:val="1C1C1C"/>
          <w:sz w:val="24"/>
          <w:szCs w:val="24"/>
          <w:lang w:val="en-US"/>
        </w:rPr>
        <w:t xml:space="preserve"> </w:t>
      </w:r>
      <w:r w:rsidRPr="00DC2F11">
        <w:rPr>
          <w:rFonts w:ascii="Times New Roman" w:eastAsia="Times New Roman" w:hAnsi="Times New Roman" w:cs="Times New Roman"/>
          <w:color w:val="0C0C0C"/>
          <w:sz w:val="24"/>
          <w:szCs w:val="24"/>
          <w:lang w:val="en-US"/>
        </w:rPr>
        <w:t xml:space="preserve">in </w:t>
      </w:r>
      <w:r w:rsidRPr="00DC2F11">
        <w:rPr>
          <w:rFonts w:ascii="Times New Roman" w:eastAsia="Times New Roman" w:hAnsi="Times New Roman" w:cs="Times New Roman"/>
          <w:color w:val="1C1C1C"/>
          <w:sz w:val="24"/>
          <w:szCs w:val="24"/>
          <w:lang w:val="en-US"/>
        </w:rPr>
        <w:t xml:space="preserve">the </w:t>
      </w:r>
      <w:r w:rsidRPr="00DC2F11">
        <w:rPr>
          <w:rFonts w:ascii="Times New Roman" w:eastAsia="Times New Roman" w:hAnsi="Times New Roman" w:cs="Times New Roman"/>
          <w:color w:val="0C0C0C"/>
          <w:sz w:val="24"/>
          <w:szCs w:val="24"/>
          <w:lang w:val="en-US"/>
        </w:rPr>
        <w:t xml:space="preserve">open </w:t>
      </w:r>
      <w:r w:rsidRPr="00DC2F11">
        <w:rPr>
          <w:rFonts w:ascii="Times New Roman" w:eastAsia="Times New Roman" w:hAnsi="Times New Roman" w:cs="Times New Roman"/>
          <w:color w:val="1C1C1C"/>
          <w:sz w:val="24"/>
          <w:szCs w:val="24"/>
          <w:lang w:val="en-US"/>
        </w:rPr>
        <w:t xml:space="preserve">with </w:t>
      </w:r>
      <w:r w:rsidRPr="00DC2F11">
        <w:rPr>
          <w:rFonts w:ascii="Times New Roman" w:eastAsia="Times New Roman" w:hAnsi="Times New Roman" w:cs="Times New Roman"/>
          <w:color w:val="0C0C0C"/>
          <w:sz w:val="24"/>
          <w:szCs w:val="24"/>
          <w:lang w:val="en-US"/>
        </w:rPr>
        <w:t xml:space="preserve">that </w:t>
      </w:r>
      <w:r w:rsidRPr="00DC2F11">
        <w:rPr>
          <w:rFonts w:ascii="Times New Roman" w:eastAsia="Times New Roman" w:hAnsi="Times New Roman" w:cs="Times New Roman"/>
          <w:color w:val="1C1C1C"/>
          <w:sz w:val="24"/>
          <w:szCs w:val="24"/>
          <w:lang w:val="en-US"/>
        </w:rPr>
        <w:t xml:space="preserve">in a </w:t>
      </w:r>
      <w:r w:rsidRPr="00DC2F11">
        <w:rPr>
          <w:rFonts w:ascii="Times New Roman" w:eastAsia="Times New Roman" w:hAnsi="Times New Roman" w:cs="Times New Roman"/>
          <w:color w:val="0C0C0C"/>
          <w:sz w:val="24"/>
          <w:szCs w:val="24"/>
          <w:lang w:val="en-US"/>
        </w:rPr>
        <w:t>dense stand.”</w:t>
      </w:r>
    </w:p>
    <w:p w14:paraId="5311EE87"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262626"/>
          <w:sz w:val="24"/>
          <w:szCs w:val="24"/>
          <w:lang w:val="en-US"/>
        </w:rPr>
        <w:t xml:space="preserve">“A </w:t>
      </w:r>
      <w:r w:rsidRPr="00DC2F11">
        <w:rPr>
          <w:rFonts w:ascii="Times New Roman" w:eastAsia="Times New Roman" w:hAnsi="Times New Roman" w:cs="Times New Roman"/>
          <w:color w:val="141414"/>
          <w:sz w:val="24"/>
          <w:szCs w:val="24"/>
          <w:lang w:val="en-US"/>
        </w:rPr>
        <w:t xml:space="preserve">mature, closed stand </w:t>
      </w:r>
      <w:r w:rsidRPr="00DC2F11">
        <w:rPr>
          <w:rFonts w:ascii="Times New Roman" w:eastAsia="Times New Roman" w:hAnsi="Times New Roman" w:cs="Times New Roman"/>
          <w:color w:val="262626"/>
          <w:sz w:val="24"/>
          <w:szCs w:val="24"/>
          <w:lang w:val="en-US"/>
        </w:rPr>
        <w:t xml:space="preserve">has a </w:t>
      </w:r>
      <w:proofErr w:type="spellStart"/>
      <w:r w:rsidRPr="00DC2F11">
        <w:rPr>
          <w:rFonts w:ascii="Times New Roman" w:eastAsia="Times New Roman" w:hAnsi="Times New Roman" w:cs="Times New Roman"/>
          <w:color w:val="141414"/>
          <w:sz w:val="24"/>
          <w:szCs w:val="24"/>
          <w:lang w:val="en-US"/>
        </w:rPr>
        <w:t>fireclimate</w:t>
      </w:r>
      <w:proofErr w:type="spellEnd"/>
      <w:r w:rsidRPr="00DC2F11">
        <w:rPr>
          <w:rFonts w:ascii="Times New Roman" w:eastAsia="Times New Roman" w:hAnsi="Times New Roman" w:cs="Times New Roman"/>
          <w:color w:val="141414"/>
          <w:sz w:val="24"/>
          <w:szCs w:val="24"/>
          <w:lang w:val="en-US"/>
        </w:rPr>
        <w:t xml:space="preserve"> strikingly </w:t>
      </w:r>
      <w:r w:rsidRPr="00DC2F11">
        <w:rPr>
          <w:rFonts w:ascii="Times New Roman" w:eastAsia="Times New Roman" w:hAnsi="Times New Roman" w:cs="Times New Roman"/>
          <w:color w:val="262626"/>
          <w:sz w:val="24"/>
          <w:szCs w:val="24"/>
          <w:lang w:val="en-US"/>
        </w:rPr>
        <w:t xml:space="preserve">different from that </w:t>
      </w:r>
      <w:r w:rsidRPr="00DC2F11">
        <w:rPr>
          <w:rFonts w:ascii="Times New Roman" w:eastAsia="Times New Roman" w:hAnsi="Times New Roman" w:cs="Times New Roman"/>
          <w:color w:val="141414"/>
          <w:sz w:val="24"/>
          <w:szCs w:val="24"/>
          <w:lang w:val="en-US"/>
        </w:rPr>
        <w:t xml:space="preserve">in the </w:t>
      </w:r>
      <w:r w:rsidRPr="00DC2F11">
        <w:rPr>
          <w:rFonts w:ascii="Times New Roman" w:eastAsia="Times New Roman" w:hAnsi="Times New Roman" w:cs="Times New Roman"/>
          <w:color w:val="262626"/>
          <w:sz w:val="24"/>
          <w:szCs w:val="24"/>
          <w:lang w:val="en-US"/>
        </w:rPr>
        <w:t>open</w:t>
      </w:r>
      <w:r w:rsidRPr="00DC2F11">
        <w:rPr>
          <w:rFonts w:ascii="Times New Roman" w:eastAsia="Times New Roman" w:hAnsi="Times New Roman" w:cs="Times New Roman"/>
          <w:color w:val="494949"/>
          <w:sz w:val="24"/>
          <w:szCs w:val="24"/>
          <w:lang w:val="en-US"/>
        </w:rPr>
        <w:t xml:space="preserve">. </w:t>
      </w:r>
      <w:r w:rsidRPr="00DC2F11">
        <w:rPr>
          <w:rFonts w:ascii="Times New Roman" w:eastAsia="Times New Roman" w:hAnsi="Times New Roman" w:cs="Times New Roman"/>
          <w:color w:val="141414"/>
          <w:sz w:val="24"/>
          <w:szCs w:val="24"/>
          <w:lang w:val="en-US"/>
        </w:rPr>
        <w:t xml:space="preserve">Here nearly </w:t>
      </w:r>
      <w:r w:rsidRPr="00DC2F11">
        <w:rPr>
          <w:rFonts w:ascii="Times New Roman" w:eastAsia="Times New Roman" w:hAnsi="Times New Roman" w:cs="Times New Roman"/>
          <w:color w:val="262626"/>
          <w:sz w:val="24"/>
          <w:szCs w:val="24"/>
          <w:lang w:val="en-US"/>
        </w:rPr>
        <w:t xml:space="preserve">all of the </w:t>
      </w:r>
      <w:r w:rsidRPr="00DC2F11">
        <w:rPr>
          <w:rFonts w:ascii="Times New Roman" w:eastAsia="Times New Roman" w:hAnsi="Times New Roman" w:cs="Times New Roman"/>
          <w:color w:val="141414"/>
          <w:sz w:val="24"/>
          <w:szCs w:val="24"/>
          <w:lang w:val="en-US"/>
        </w:rPr>
        <w:t xml:space="preserve">solar </w:t>
      </w:r>
      <w:r w:rsidRPr="00DC2F11">
        <w:rPr>
          <w:rFonts w:ascii="Times New Roman" w:eastAsia="Times New Roman" w:hAnsi="Times New Roman" w:cs="Times New Roman"/>
          <w:color w:val="262626"/>
          <w:sz w:val="24"/>
          <w:szCs w:val="24"/>
          <w:lang w:val="en-US"/>
        </w:rPr>
        <w:t xml:space="preserve">radiation is intercepted </w:t>
      </w:r>
      <w:r w:rsidRPr="00DC2F11">
        <w:rPr>
          <w:rFonts w:ascii="Times New Roman" w:eastAsia="Times New Roman" w:hAnsi="Times New Roman" w:cs="Times New Roman"/>
          <w:color w:val="141414"/>
          <w:sz w:val="24"/>
          <w:szCs w:val="24"/>
          <w:lang w:val="en-US"/>
        </w:rPr>
        <w:t xml:space="preserve">by </w:t>
      </w:r>
      <w:r w:rsidRPr="00DC2F11">
        <w:rPr>
          <w:rFonts w:ascii="Times New Roman" w:eastAsia="Times New Roman" w:hAnsi="Times New Roman" w:cs="Times New Roman"/>
          <w:color w:val="262626"/>
          <w:sz w:val="24"/>
          <w:szCs w:val="24"/>
          <w:lang w:val="en-US"/>
        </w:rPr>
        <w:t xml:space="preserve">the crowns. </w:t>
      </w:r>
      <w:r w:rsidRPr="00DC2F11">
        <w:rPr>
          <w:rFonts w:ascii="Times New Roman" w:eastAsia="Times New Roman" w:hAnsi="Times New Roman" w:cs="Times New Roman"/>
          <w:color w:val="141414"/>
          <w:sz w:val="24"/>
          <w:szCs w:val="24"/>
          <w:lang w:val="en-US"/>
        </w:rPr>
        <w:t xml:space="preserve">Some </w:t>
      </w:r>
      <w:r w:rsidRPr="00DC2F11">
        <w:rPr>
          <w:rFonts w:ascii="Times New Roman" w:eastAsia="Times New Roman" w:hAnsi="Times New Roman" w:cs="Times New Roman"/>
          <w:color w:val="262626"/>
          <w:sz w:val="24"/>
          <w:szCs w:val="24"/>
          <w:lang w:val="en-US"/>
        </w:rPr>
        <w:t xml:space="preserve">is reflected </w:t>
      </w:r>
      <w:r w:rsidRPr="00DC2F11">
        <w:rPr>
          <w:rFonts w:ascii="Times New Roman" w:eastAsia="Times New Roman" w:hAnsi="Times New Roman" w:cs="Times New Roman"/>
          <w:color w:val="141414"/>
          <w:sz w:val="24"/>
          <w:szCs w:val="24"/>
          <w:lang w:val="en-US"/>
        </w:rPr>
        <w:t xml:space="preserve">back to </w:t>
      </w:r>
      <w:r w:rsidRPr="00DC2F11">
        <w:rPr>
          <w:rFonts w:ascii="Times New Roman" w:eastAsia="Times New Roman" w:hAnsi="Times New Roman" w:cs="Times New Roman"/>
          <w:color w:val="262626"/>
          <w:sz w:val="24"/>
          <w:szCs w:val="24"/>
          <w:lang w:val="en-US"/>
        </w:rPr>
        <w:t xml:space="preserve">space and the rest </w:t>
      </w:r>
      <w:r w:rsidRPr="00DC2F11">
        <w:rPr>
          <w:rFonts w:ascii="Times New Roman" w:eastAsia="Times New Roman" w:hAnsi="Times New Roman" w:cs="Times New Roman"/>
          <w:color w:val="141414"/>
          <w:sz w:val="24"/>
          <w:szCs w:val="24"/>
          <w:lang w:val="en-US"/>
        </w:rPr>
        <w:t xml:space="preserve">is </w:t>
      </w:r>
      <w:r w:rsidRPr="00DC2F11">
        <w:rPr>
          <w:rFonts w:ascii="Times New Roman" w:eastAsia="Times New Roman" w:hAnsi="Times New Roman" w:cs="Times New Roman"/>
          <w:color w:val="262626"/>
          <w:sz w:val="24"/>
          <w:szCs w:val="24"/>
          <w:lang w:val="en-US"/>
        </w:rPr>
        <w:t xml:space="preserve">converted to heat </w:t>
      </w:r>
      <w:r w:rsidRPr="00DC2F11">
        <w:rPr>
          <w:rFonts w:ascii="Times New Roman" w:eastAsia="Times New Roman" w:hAnsi="Times New Roman" w:cs="Times New Roman"/>
          <w:color w:val="141414"/>
          <w:sz w:val="24"/>
          <w:szCs w:val="24"/>
          <w:lang w:val="en-US"/>
        </w:rPr>
        <w:t xml:space="preserve">and </w:t>
      </w:r>
      <w:r w:rsidRPr="00DC2F11">
        <w:rPr>
          <w:rFonts w:ascii="Times New Roman" w:eastAsia="Times New Roman" w:hAnsi="Times New Roman" w:cs="Times New Roman"/>
          <w:color w:val="262626"/>
          <w:sz w:val="24"/>
          <w:szCs w:val="24"/>
          <w:lang w:val="en-US"/>
        </w:rPr>
        <w:t xml:space="preserve">distributed </w:t>
      </w:r>
      <w:r w:rsidRPr="00DC2F11">
        <w:rPr>
          <w:rFonts w:ascii="Times New Roman" w:eastAsia="Times New Roman" w:hAnsi="Times New Roman" w:cs="Times New Roman"/>
          <w:color w:val="141414"/>
          <w:sz w:val="24"/>
          <w:szCs w:val="24"/>
          <w:lang w:val="en-US"/>
        </w:rPr>
        <w:t xml:space="preserve">in depth </w:t>
      </w:r>
      <w:r w:rsidRPr="00DC2F11">
        <w:rPr>
          <w:rFonts w:ascii="Times New Roman" w:eastAsia="Times New Roman" w:hAnsi="Times New Roman" w:cs="Times New Roman"/>
          <w:color w:val="262626"/>
          <w:sz w:val="24"/>
          <w:szCs w:val="24"/>
          <w:lang w:val="en-US"/>
        </w:rPr>
        <w:t xml:space="preserve">through the crowns. Air within </w:t>
      </w:r>
      <w:r w:rsidRPr="00DC2F11">
        <w:rPr>
          <w:rFonts w:ascii="Times New Roman" w:eastAsia="Times New Roman" w:hAnsi="Times New Roman" w:cs="Times New Roman"/>
          <w:color w:val="141414"/>
          <w:sz w:val="24"/>
          <w:szCs w:val="24"/>
          <w:lang w:val="en-US"/>
        </w:rPr>
        <w:t xml:space="preserve">the </w:t>
      </w:r>
      <w:r w:rsidRPr="00DC2F11">
        <w:rPr>
          <w:rFonts w:ascii="Times New Roman" w:eastAsia="Times New Roman" w:hAnsi="Times New Roman" w:cs="Times New Roman"/>
          <w:color w:val="262626"/>
          <w:sz w:val="24"/>
          <w:szCs w:val="24"/>
          <w:lang w:val="en-US"/>
        </w:rPr>
        <w:t xml:space="preserve">stand </w:t>
      </w:r>
      <w:r w:rsidRPr="00DC2F11">
        <w:rPr>
          <w:rFonts w:ascii="Times New Roman" w:eastAsia="Times New Roman" w:hAnsi="Times New Roman" w:cs="Times New Roman"/>
          <w:color w:val="141414"/>
          <w:sz w:val="24"/>
          <w:szCs w:val="24"/>
          <w:lang w:val="en-US"/>
        </w:rPr>
        <w:t xml:space="preserve">is </w:t>
      </w:r>
      <w:r w:rsidRPr="00DC2F11">
        <w:rPr>
          <w:rFonts w:ascii="Times New Roman" w:eastAsia="Times New Roman" w:hAnsi="Times New Roman" w:cs="Times New Roman"/>
          <w:color w:val="262626"/>
          <w:sz w:val="24"/>
          <w:szCs w:val="24"/>
          <w:lang w:val="en-US"/>
        </w:rPr>
        <w:t xml:space="preserve">warmed </w:t>
      </w:r>
      <w:r w:rsidRPr="00DC2F11">
        <w:rPr>
          <w:rFonts w:ascii="Times New Roman" w:eastAsia="Times New Roman" w:hAnsi="Times New Roman" w:cs="Times New Roman"/>
          <w:color w:val="141414"/>
          <w:sz w:val="24"/>
          <w:szCs w:val="24"/>
          <w:lang w:val="en-US"/>
        </w:rPr>
        <w:t xml:space="preserve">by contact </w:t>
      </w:r>
      <w:r w:rsidRPr="00DC2F11">
        <w:rPr>
          <w:rFonts w:ascii="Times New Roman" w:eastAsia="Times New Roman" w:hAnsi="Times New Roman" w:cs="Times New Roman"/>
          <w:color w:val="262626"/>
          <w:sz w:val="24"/>
          <w:szCs w:val="24"/>
          <w:lang w:val="en-US"/>
        </w:rPr>
        <w:t xml:space="preserve">with the crowns, and the ground fuels are in turn warmed </w:t>
      </w:r>
      <w:r w:rsidRPr="00DC2F11">
        <w:rPr>
          <w:rFonts w:ascii="Times New Roman" w:eastAsia="Times New Roman" w:hAnsi="Times New Roman" w:cs="Times New Roman"/>
          <w:color w:val="141414"/>
          <w:sz w:val="24"/>
          <w:szCs w:val="24"/>
          <w:lang w:val="en-US"/>
        </w:rPr>
        <w:t xml:space="preserve">only </w:t>
      </w:r>
      <w:r w:rsidRPr="00DC2F11">
        <w:rPr>
          <w:rFonts w:ascii="Times New Roman" w:eastAsia="Times New Roman" w:hAnsi="Times New Roman" w:cs="Times New Roman"/>
          <w:color w:val="262626"/>
          <w:sz w:val="24"/>
          <w:szCs w:val="24"/>
          <w:lang w:val="en-US"/>
        </w:rPr>
        <w:t xml:space="preserve">by </w:t>
      </w:r>
      <w:r w:rsidRPr="00DC2F11">
        <w:rPr>
          <w:rFonts w:ascii="Times New Roman" w:eastAsia="Times New Roman" w:hAnsi="Times New Roman" w:cs="Times New Roman"/>
          <w:color w:val="141414"/>
          <w:sz w:val="24"/>
          <w:szCs w:val="24"/>
          <w:lang w:val="en-US"/>
        </w:rPr>
        <w:t>con</w:t>
      </w:r>
      <w:r w:rsidRPr="00DC2F11">
        <w:rPr>
          <w:rFonts w:ascii="Times New Roman" w:eastAsia="Times New Roman" w:hAnsi="Times New Roman" w:cs="Times New Roman"/>
          <w:color w:val="262626"/>
          <w:sz w:val="24"/>
          <w:szCs w:val="24"/>
          <w:lang w:val="en-US"/>
        </w:rPr>
        <w:t xml:space="preserve">tact with the </w:t>
      </w:r>
      <w:r w:rsidRPr="00DC2F11">
        <w:rPr>
          <w:rFonts w:ascii="Times New Roman" w:eastAsia="Times New Roman" w:hAnsi="Times New Roman" w:cs="Times New Roman"/>
          <w:color w:val="141414"/>
          <w:sz w:val="24"/>
          <w:szCs w:val="24"/>
          <w:lang w:val="en-US"/>
        </w:rPr>
        <w:t xml:space="preserve">air. </w:t>
      </w:r>
      <w:r w:rsidRPr="00DC2F11">
        <w:rPr>
          <w:rFonts w:ascii="Times New Roman" w:eastAsia="Times New Roman" w:hAnsi="Times New Roman" w:cs="Times New Roman"/>
          <w:color w:val="262626"/>
          <w:sz w:val="24"/>
          <w:szCs w:val="24"/>
          <w:lang w:val="en-US"/>
        </w:rPr>
        <w:t xml:space="preserve">The temperature of fuels on the </w:t>
      </w:r>
      <w:r w:rsidRPr="00DC2F11">
        <w:rPr>
          <w:rFonts w:ascii="Times New Roman" w:eastAsia="Times New Roman" w:hAnsi="Times New Roman" w:cs="Times New Roman"/>
          <w:color w:val="141414"/>
          <w:sz w:val="24"/>
          <w:szCs w:val="24"/>
          <w:lang w:val="en-US"/>
        </w:rPr>
        <w:t xml:space="preserve">ground </w:t>
      </w:r>
      <w:r w:rsidRPr="00DC2F11">
        <w:rPr>
          <w:rFonts w:ascii="Times New Roman" w:eastAsia="Times New Roman" w:hAnsi="Times New Roman" w:cs="Times New Roman"/>
          <w:color w:val="262626"/>
          <w:sz w:val="24"/>
          <w:szCs w:val="24"/>
          <w:lang w:val="en-US"/>
        </w:rPr>
        <w:t xml:space="preserve">thus usually approximates air </w:t>
      </w:r>
      <w:r w:rsidRPr="00DC2F11">
        <w:rPr>
          <w:rFonts w:ascii="Times New Roman" w:eastAsia="Times New Roman" w:hAnsi="Times New Roman" w:cs="Times New Roman"/>
          <w:color w:val="141414"/>
          <w:sz w:val="24"/>
          <w:szCs w:val="24"/>
          <w:lang w:val="en-US"/>
        </w:rPr>
        <w:t xml:space="preserve">temperature </w:t>
      </w:r>
      <w:r w:rsidRPr="00DC2F11">
        <w:rPr>
          <w:rFonts w:ascii="Times New Roman" w:eastAsia="Times New Roman" w:hAnsi="Times New Roman" w:cs="Times New Roman"/>
          <w:color w:val="262626"/>
          <w:sz w:val="24"/>
          <w:szCs w:val="24"/>
          <w:lang w:val="en-US"/>
        </w:rPr>
        <w:t xml:space="preserve">within the stand.” </w:t>
      </w:r>
    </w:p>
    <w:p w14:paraId="71F8A075"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141414"/>
          <w:sz w:val="24"/>
          <w:szCs w:val="24"/>
          <w:lang w:val="en-US"/>
        </w:rPr>
        <w:t xml:space="preserve">“Temperature profiles in a </w:t>
      </w:r>
      <w:r w:rsidRPr="00DC2F11">
        <w:rPr>
          <w:rFonts w:ascii="Times New Roman" w:eastAsia="Times New Roman" w:hAnsi="Times New Roman" w:cs="Times New Roman"/>
          <w:color w:val="262626"/>
          <w:sz w:val="24"/>
          <w:szCs w:val="24"/>
          <w:lang w:val="en-US"/>
        </w:rPr>
        <w:t xml:space="preserve">dense, </w:t>
      </w:r>
      <w:r w:rsidRPr="00DC2F11">
        <w:rPr>
          <w:rFonts w:ascii="Times New Roman" w:eastAsia="Times New Roman" w:hAnsi="Times New Roman" w:cs="Times New Roman"/>
          <w:color w:val="141414"/>
          <w:sz w:val="24"/>
          <w:szCs w:val="24"/>
          <w:lang w:val="en-US"/>
        </w:rPr>
        <w:t xml:space="preserve">mixed </w:t>
      </w:r>
      <w:r w:rsidRPr="00DC2F11">
        <w:rPr>
          <w:rFonts w:ascii="Times New Roman" w:eastAsia="Times New Roman" w:hAnsi="Times New Roman" w:cs="Times New Roman"/>
          <w:color w:val="262626"/>
          <w:sz w:val="24"/>
          <w:szCs w:val="24"/>
          <w:lang w:val="en-US"/>
        </w:rPr>
        <w:t xml:space="preserve">conifer </w:t>
      </w:r>
      <w:r w:rsidRPr="00DC2F11">
        <w:rPr>
          <w:rFonts w:ascii="Times New Roman" w:eastAsia="Times New Roman" w:hAnsi="Times New Roman" w:cs="Times New Roman"/>
          <w:color w:val="141414"/>
          <w:sz w:val="24"/>
          <w:szCs w:val="24"/>
          <w:lang w:val="en-US"/>
        </w:rPr>
        <w:t>stand illus</w:t>
      </w:r>
      <w:r w:rsidRPr="00DC2F11">
        <w:rPr>
          <w:rFonts w:ascii="Times New Roman" w:eastAsia="Times New Roman" w:hAnsi="Times New Roman" w:cs="Times New Roman"/>
          <w:color w:val="262626"/>
          <w:sz w:val="24"/>
          <w:szCs w:val="24"/>
          <w:lang w:val="en-US"/>
        </w:rPr>
        <w:t xml:space="preserve">trate this </w:t>
      </w:r>
      <w:r w:rsidRPr="00DC2F11">
        <w:rPr>
          <w:rFonts w:ascii="Times New Roman" w:eastAsia="Times New Roman" w:hAnsi="Times New Roman" w:cs="Times New Roman"/>
          <w:color w:val="141414"/>
          <w:sz w:val="24"/>
          <w:szCs w:val="24"/>
          <w:lang w:val="en-US"/>
        </w:rPr>
        <w:t xml:space="preserve">process </w:t>
      </w:r>
      <w:r w:rsidRPr="00DC2F11">
        <w:rPr>
          <w:rFonts w:ascii="Times New Roman" w:eastAsia="Times New Roman" w:hAnsi="Times New Roman" w:cs="Times New Roman"/>
          <w:color w:val="262626"/>
          <w:sz w:val="24"/>
          <w:szCs w:val="24"/>
          <w:lang w:val="en-US"/>
        </w:rPr>
        <w:t xml:space="preserve">(fig. 2). </w:t>
      </w:r>
      <w:r w:rsidRPr="00DC2F11">
        <w:rPr>
          <w:rFonts w:ascii="Times New Roman" w:eastAsia="Times New Roman" w:hAnsi="Times New Roman" w:cs="Times New Roman"/>
          <w:color w:val="141414"/>
          <w:sz w:val="24"/>
          <w:szCs w:val="24"/>
          <w:lang w:val="en-US"/>
        </w:rPr>
        <w:t xml:space="preserve">By 8 o'clock </w:t>
      </w:r>
      <w:r w:rsidRPr="00DC2F11">
        <w:rPr>
          <w:rFonts w:ascii="Times New Roman" w:eastAsia="Times New Roman" w:hAnsi="Times New Roman" w:cs="Times New Roman"/>
          <w:color w:val="262626"/>
          <w:sz w:val="24"/>
          <w:szCs w:val="24"/>
          <w:lang w:val="en-US"/>
        </w:rPr>
        <w:t xml:space="preserve">in </w:t>
      </w:r>
      <w:r w:rsidRPr="00DC2F11">
        <w:rPr>
          <w:rFonts w:ascii="Times New Roman" w:eastAsia="Times New Roman" w:hAnsi="Times New Roman" w:cs="Times New Roman"/>
          <w:color w:val="141414"/>
          <w:sz w:val="24"/>
          <w:szCs w:val="24"/>
          <w:lang w:val="en-US"/>
        </w:rPr>
        <w:t xml:space="preserve">the morning, </w:t>
      </w:r>
      <w:r w:rsidRPr="00DC2F11">
        <w:rPr>
          <w:rFonts w:ascii="Times New Roman" w:eastAsia="Times New Roman" w:hAnsi="Times New Roman" w:cs="Times New Roman"/>
          <w:color w:val="262626"/>
          <w:sz w:val="24"/>
          <w:szCs w:val="24"/>
          <w:lang w:val="en-US"/>
        </w:rPr>
        <w:t xml:space="preserve">air within </w:t>
      </w:r>
      <w:r w:rsidRPr="00DC2F11">
        <w:rPr>
          <w:rFonts w:ascii="Times New Roman" w:eastAsia="Times New Roman" w:hAnsi="Times New Roman" w:cs="Times New Roman"/>
          <w:color w:val="141414"/>
          <w:sz w:val="24"/>
          <w:szCs w:val="24"/>
          <w:lang w:val="en-US"/>
        </w:rPr>
        <w:t xml:space="preserve">the </w:t>
      </w:r>
      <w:r w:rsidRPr="00DC2F11">
        <w:rPr>
          <w:rFonts w:ascii="Times New Roman" w:eastAsia="Times New Roman" w:hAnsi="Times New Roman" w:cs="Times New Roman"/>
          <w:color w:val="262626"/>
          <w:sz w:val="24"/>
          <w:szCs w:val="24"/>
          <w:lang w:val="en-US"/>
        </w:rPr>
        <w:t xml:space="preserve">crowns </w:t>
      </w:r>
      <w:r w:rsidRPr="00DC2F11">
        <w:rPr>
          <w:rFonts w:ascii="Times New Roman" w:eastAsia="Times New Roman" w:hAnsi="Times New Roman" w:cs="Times New Roman"/>
          <w:color w:val="141414"/>
          <w:sz w:val="24"/>
          <w:szCs w:val="24"/>
          <w:lang w:val="en-US"/>
        </w:rPr>
        <w:t xml:space="preserve">had </w:t>
      </w:r>
      <w:r w:rsidRPr="00DC2F11">
        <w:rPr>
          <w:rFonts w:ascii="Times New Roman" w:eastAsia="Times New Roman" w:hAnsi="Times New Roman" w:cs="Times New Roman"/>
          <w:color w:val="262626"/>
          <w:sz w:val="24"/>
          <w:szCs w:val="24"/>
          <w:lang w:val="en-US"/>
        </w:rPr>
        <w:t>warmed to 68</w:t>
      </w:r>
      <w:r w:rsidRPr="00DC2F11">
        <w:rPr>
          <w:rFonts w:ascii="Times New Roman" w:eastAsia="Times New Roman" w:hAnsi="Times New Roman" w:cs="Times New Roman"/>
          <w:color w:val="494949"/>
          <w:sz w:val="24"/>
          <w:szCs w:val="24"/>
          <w:lang w:val="en-US"/>
        </w:rPr>
        <w:t xml:space="preserve">° </w:t>
      </w:r>
      <w:r w:rsidRPr="00DC2F11">
        <w:rPr>
          <w:rFonts w:ascii="Times New Roman" w:eastAsia="Times New Roman" w:hAnsi="Times New Roman" w:cs="Times New Roman"/>
          <w:color w:val="141414"/>
          <w:sz w:val="24"/>
          <w:szCs w:val="24"/>
          <w:lang w:val="en-US"/>
        </w:rPr>
        <w:t xml:space="preserve">F. Air temperature near </w:t>
      </w:r>
      <w:r w:rsidRPr="00DC2F11">
        <w:rPr>
          <w:rFonts w:ascii="Times New Roman" w:eastAsia="Times New Roman" w:hAnsi="Times New Roman" w:cs="Times New Roman"/>
          <w:color w:val="262626"/>
          <w:sz w:val="24"/>
          <w:szCs w:val="24"/>
          <w:lang w:val="en-US"/>
        </w:rPr>
        <w:t xml:space="preserve">the ground was </w:t>
      </w:r>
      <w:r w:rsidRPr="00DC2F11">
        <w:rPr>
          <w:rFonts w:ascii="Times New Roman" w:eastAsia="Times New Roman" w:hAnsi="Times New Roman" w:cs="Times New Roman"/>
          <w:color w:val="141414"/>
          <w:sz w:val="24"/>
          <w:szCs w:val="24"/>
          <w:lang w:val="en-US"/>
        </w:rPr>
        <w:t xml:space="preserve">only 50°. By </w:t>
      </w:r>
      <w:r w:rsidRPr="00DC2F11">
        <w:rPr>
          <w:rFonts w:ascii="Times New Roman" w:eastAsia="Times New Roman" w:hAnsi="Times New Roman" w:cs="Times New Roman"/>
          <w:color w:val="262626"/>
          <w:sz w:val="24"/>
          <w:szCs w:val="24"/>
          <w:lang w:val="en-US"/>
        </w:rPr>
        <w:t xml:space="preserve">10 </w:t>
      </w:r>
      <w:r w:rsidRPr="00DC2F11">
        <w:rPr>
          <w:rFonts w:ascii="Times New Roman" w:eastAsia="Times New Roman" w:hAnsi="Times New Roman" w:cs="Times New Roman"/>
          <w:color w:val="141414"/>
          <w:sz w:val="24"/>
          <w:szCs w:val="24"/>
          <w:lang w:val="en-US"/>
        </w:rPr>
        <w:t xml:space="preserve">o'clock temperatures </w:t>
      </w:r>
      <w:r w:rsidRPr="00DC2F11">
        <w:rPr>
          <w:rFonts w:ascii="Times New Roman" w:eastAsia="Times New Roman" w:hAnsi="Times New Roman" w:cs="Times New Roman"/>
          <w:color w:val="262626"/>
          <w:sz w:val="24"/>
          <w:szCs w:val="24"/>
          <w:lang w:val="en-US"/>
        </w:rPr>
        <w:t xml:space="preserve">within </w:t>
      </w:r>
      <w:r w:rsidRPr="00DC2F11">
        <w:rPr>
          <w:rFonts w:ascii="Times New Roman" w:eastAsia="Times New Roman" w:hAnsi="Times New Roman" w:cs="Times New Roman"/>
          <w:color w:val="141414"/>
          <w:sz w:val="24"/>
          <w:szCs w:val="24"/>
          <w:lang w:val="en-US"/>
        </w:rPr>
        <w:t xml:space="preserve">the </w:t>
      </w:r>
      <w:r w:rsidRPr="00DC2F11">
        <w:rPr>
          <w:rFonts w:ascii="Times New Roman" w:eastAsia="Times New Roman" w:hAnsi="Times New Roman" w:cs="Times New Roman"/>
          <w:color w:val="262626"/>
          <w:sz w:val="24"/>
          <w:szCs w:val="24"/>
          <w:lang w:val="en-US"/>
        </w:rPr>
        <w:t xml:space="preserve">crowns </w:t>
      </w:r>
      <w:r w:rsidRPr="00DC2F11">
        <w:rPr>
          <w:rFonts w:ascii="Times New Roman" w:eastAsia="Times New Roman" w:hAnsi="Times New Roman" w:cs="Times New Roman"/>
          <w:color w:val="141414"/>
          <w:sz w:val="24"/>
          <w:szCs w:val="24"/>
          <w:lang w:val="en-US"/>
        </w:rPr>
        <w:t xml:space="preserve">had </w:t>
      </w:r>
      <w:r w:rsidRPr="00DC2F11">
        <w:rPr>
          <w:rFonts w:ascii="Times New Roman" w:eastAsia="Times New Roman" w:hAnsi="Times New Roman" w:cs="Times New Roman"/>
          <w:color w:val="262626"/>
          <w:sz w:val="24"/>
          <w:szCs w:val="24"/>
          <w:lang w:val="en-US"/>
        </w:rPr>
        <w:t xml:space="preserve">reached </w:t>
      </w:r>
      <w:r w:rsidRPr="00DC2F11">
        <w:rPr>
          <w:rFonts w:ascii="Times New Roman" w:eastAsia="Times New Roman" w:hAnsi="Times New Roman" w:cs="Times New Roman"/>
          <w:color w:val="141414"/>
          <w:sz w:val="24"/>
          <w:szCs w:val="24"/>
          <w:lang w:val="en-US"/>
        </w:rPr>
        <w:t xml:space="preserve">82° </w:t>
      </w:r>
      <w:r w:rsidRPr="00DC2F11">
        <w:rPr>
          <w:rFonts w:ascii="Times New Roman" w:eastAsia="Times New Roman" w:hAnsi="Times New Roman" w:cs="Times New Roman"/>
          <w:color w:val="262626"/>
          <w:sz w:val="24"/>
          <w:szCs w:val="24"/>
          <w:lang w:val="en-US"/>
        </w:rPr>
        <w:t xml:space="preserve">and, although </w:t>
      </w:r>
      <w:r w:rsidRPr="00DC2F11">
        <w:rPr>
          <w:rFonts w:ascii="Times New Roman" w:eastAsia="Times New Roman" w:hAnsi="Times New Roman" w:cs="Times New Roman"/>
          <w:color w:val="141414"/>
          <w:sz w:val="24"/>
          <w:szCs w:val="24"/>
          <w:lang w:val="en-US"/>
        </w:rPr>
        <w:t xml:space="preserve">the heat had penetrated </w:t>
      </w:r>
      <w:r w:rsidRPr="00DC2F11">
        <w:rPr>
          <w:rFonts w:ascii="Times New Roman" w:eastAsia="Times New Roman" w:hAnsi="Times New Roman" w:cs="Times New Roman"/>
          <w:color w:val="262626"/>
          <w:sz w:val="24"/>
          <w:szCs w:val="24"/>
          <w:lang w:val="en-US"/>
        </w:rPr>
        <w:t xml:space="preserve">to lower </w:t>
      </w:r>
      <w:r w:rsidRPr="00DC2F11">
        <w:rPr>
          <w:rFonts w:ascii="Times New Roman" w:eastAsia="Times New Roman" w:hAnsi="Times New Roman" w:cs="Times New Roman"/>
          <w:color w:val="141414"/>
          <w:sz w:val="24"/>
          <w:szCs w:val="24"/>
          <w:lang w:val="en-US"/>
        </w:rPr>
        <w:t xml:space="preserve">levels, </w:t>
      </w:r>
      <w:r w:rsidRPr="00DC2F11">
        <w:rPr>
          <w:rFonts w:ascii="Times New Roman" w:eastAsia="Times New Roman" w:hAnsi="Times New Roman" w:cs="Times New Roman"/>
          <w:color w:val="262626"/>
          <w:sz w:val="24"/>
          <w:szCs w:val="24"/>
          <w:lang w:val="en-US"/>
        </w:rPr>
        <w:t xml:space="preserve">air near </w:t>
      </w:r>
      <w:r w:rsidRPr="00DC2F11">
        <w:rPr>
          <w:rFonts w:ascii="Times New Roman" w:eastAsia="Times New Roman" w:hAnsi="Times New Roman" w:cs="Times New Roman"/>
          <w:color w:val="141414"/>
          <w:sz w:val="24"/>
          <w:szCs w:val="24"/>
          <w:lang w:val="en-US"/>
        </w:rPr>
        <w:t xml:space="preserve">the </w:t>
      </w:r>
      <w:r w:rsidRPr="00DC2F11">
        <w:rPr>
          <w:rFonts w:ascii="Times New Roman" w:eastAsia="Times New Roman" w:hAnsi="Times New Roman" w:cs="Times New Roman"/>
          <w:color w:val="262626"/>
          <w:sz w:val="24"/>
          <w:szCs w:val="24"/>
          <w:lang w:val="en-US"/>
        </w:rPr>
        <w:t xml:space="preserve">surface at </w:t>
      </w:r>
      <w:r w:rsidRPr="00DC2F11">
        <w:rPr>
          <w:rFonts w:ascii="Times New Roman" w:eastAsia="Times New Roman" w:hAnsi="Times New Roman" w:cs="Times New Roman"/>
          <w:color w:val="141414"/>
          <w:sz w:val="24"/>
          <w:szCs w:val="24"/>
          <w:lang w:val="en-US"/>
        </w:rPr>
        <w:t xml:space="preserve">77° was still cooler than </w:t>
      </w:r>
      <w:r w:rsidRPr="00DC2F11">
        <w:rPr>
          <w:rFonts w:ascii="Times New Roman" w:eastAsia="Times New Roman" w:hAnsi="Times New Roman" w:cs="Times New Roman"/>
          <w:color w:val="262626"/>
          <w:sz w:val="24"/>
          <w:szCs w:val="24"/>
          <w:lang w:val="en-US"/>
        </w:rPr>
        <w:t xml:space="preserve">at </w:t>
      </w:r>
      <w:r w:rsidRPr="00DC2F11">
        <w:rPr>
          <w:rFonts w:ascii="Times New Roman" w:eastAsia="Times New Roman" w:hAnsi="Times New Roman" w:cs="Times New Roman"/>
          <w:color w:val="141414"/>
          <w:sz w:val="24"/>
          <w:szCs w:val="24"/>
          <w:lang w:val="en-US"/>
        </w:rPr>
        <w:t xml:space="preserve">any other </w:t>
      </w:r>
      <w:r w:rsidRPr="00DC2F11">
        <w:rPr>
          <w:rFonts w:ascii="Times New Roman" w:eastAsia="Times New Roman" w:hAnsi="Times New Roman" w:cs="Times New Roman"/>
          <w:color w:val="262626"/>
          <w:sz w:val="24"/>
          <w:szCs w:val="24"/>
          <w:lang w:val="en-US"/>
        </w:rPr>
        <w:t xml:space="preserve">level. </w:t>
      </w:r>
      <w:r w:rsidRPr="00DC2F11">
        <w:rPr>
          <w:rFonts w:ascii="Times New Roman" w:eastAsia="Times New Roman" w:hAnsi="Times New Roman" w:cs="Times New Roman"/>
          <w:color w:val="141414"/>
          <w:sz w:val="24"/>
          <w:szCs w:val="24"/>
          <w:lang w:val="en-US"/>
        </w:rPr>
        <w:t xml:space="preserve">At 2:00 </w:t>
      </w:r>
      <w:r w:rsidRPr="00DC2F11">
        <w:rPr>
          <w:rFonts w:ascii="Times New Roman" w:eastAsia="Times New Roman" w:hAnsi="Times New Roman" w:cs="Times New Roman"/>
          <w:color w:val="262626"/>
          <w:sz w:val="24"/>
          <w:szCs w:val="24"/>
          <w:lang w:val="en-US"/>
        </w:rPr>
        <w:t xml:space="preserve">p.m., air </w:t>
      </w:r>
      <w:r w:rsidRPr="00DC2F11">
        <w:rPr>
          <w:rFonts w:ascii="Times New Roman" w:eastAsia="Times New Roman" w:hAnsi="Times New Roman" w:cs="Times New Roman"/>
          <w:color w:val="141414"/>
          <w:sz w:val="24"/>
          <w:szCs w:val="24"/>
          <w:lang w:val="en-US"/>
        </w:rPr>
        <w:t xml:space="preserve">temperature within </w:t>
      </w:r>
      <w:r w:rsidRPr="00DC2F11">
        <w:rPr>
          <w:rFonts w:ascii="Times New Roman" w:eastAsia="Times New Roman" w:hAnsi="Times New Roman" w:cs="Times New Roman"/>
          <w:color w:val="262626"/>
          <w:sz w:val="24"/>
          <w:szCs w:val="24"/>
          <w:lang w:val="en-US"/>
        </w:rPr>
        <w:t xml:space="preserve">the stand </w:t>
      </w:r>
      <w:r w:rsidRPr="00DC2F11">
        <w:rPr>
          <w:rFonts w:ascii="Times New Roman" w:eastAsia="Times New Roman" w:hAnsi="Times New Roman" w:cs="Times New Roman"/>
          <w:color w:val="141414"/>
          <w:sz w:val="24"/>
          <w:szCs w:val="24"/>
          <w:lang w:val="en-US"/>
        </w:rPr>
        <w:t xml:space="preserve">had </w:t>
      </w:r>
      <w:r w:rsidRPr="00DC2F11">
        <w:rPr>
          <w:rFonts w:ascii="Times New Roman" w:eastAsia="Times New Roman" w:hAnsi="Times New Roman" w:cs="Times New Roman"/>
          <w:color w:val="262626"/>
          <w:sz w:val="24"/>
          <w:szCs w:val="24"/>
          <w:lang w:val="en-US"/>
        </w:rPr>
        <w:t xml:space="preserve">become virtually </w:t>
      </w:r>
      <w:r w:rsidRPr="00DC2F11">
        <w:rPr>
          <w:rFonts w:ascii="Times New Roman" w:eastAsia="Times New Roman" w:hAnsi="Times New Roman" w:cs="Times New Roman"/>
          <w:color w:val="141414"/>
          <w:sz w:val="24"/>
          <w:szCs w:val="24"/>
          <w:lang w:val="en-US"/>
        </w:rPr>
        <w:t xml:space="preserve">uniform </w:t>
      </w:r>
      <w:r w:rsidRPr="00DC2F11">
        <w:rPr>
          <w:rFonts w:ascii="Times New Roman" w:eastAsia="Times New Roman" w:hAnsi="Times New Roman" w:cs="Times New Roman"/>
          <w:color w:val="262626"/>
          <w:sz w:val="24"/>
          <w:szCs w:val="24"/>
          <w:lang w:val="en-US"/>
        </w:rPr>
        <w:t xml:space="preserve">at </w:t>
      </w:r>
      <w:r w:rsidRPr="00DC2F11">
        <w:rPr>
          <w:rFonts w:ascii="Times New Roman" w:eastAsia="Times New Roman" w:hAnsi="Times New Roman" w:cs="Times New Roman"/>
          <w:color w:val="141414"/>
          <w:sz w:val="24"/>
          <w:szCs w:val="24"/>
          <w:lang w:val="en-US"/>
        </w:rPr>
        <w:t xml:space="preserve">87°. In the </w:t>
      </w:r>
      <w:r w:rsidRPr="00DC2F11">
        <w:rPr>
          <w:rFonts w:ascii="Times New Roman" w:eastAsia="Times New Roman" w:hAnsi="Times New Roman" w:cs="Times New Roman"/>
          <w:color w:val="262626"/>
          <w:sz w:val="24"/>
          <w:szCs w:val="24"/>
          <w:lang w:val="en-US"/>
        </w:rPr>
        <w:t xml:space="preserve">open </w:t>
      </w:r>
      <w:r w:rsidRPr="00DC2F11">
        <w:rPr>
          <w:rFonts w:ascii="Times New Roman" w:eastAsia="Times New Roman" w:hAnsi="Times New Roman" w:cs="Times New Roman"/>
          <w:color w:val="141414"/>
          <w:sz w:val="24"/>
          <w:szCs w:val="24"/>
          <w:lang w:val="en-US"/>
        </w:rPr>
        <w:t xml:space="preserve">less than </w:t>
      </w:r>
      <w:r w:rsidRPr="00DC2F11">
        <w:rPr>
          <w:rFonts w:ascii="Times New Roman" w:eastAsia="Times New Roman" w:hAnsi="Times New Roman" w:cs="Times New Roman"/>
          <w:color w:val="262626"/>
          <w:sz w:val="24"/>
          <w:szCs w:val="24"/>
          <w:lang w:val="en-US"/>
        </w:rPr>
        <w:t xml:space="preserve">one-half </w:t>
      </w:r>
      <w:r w:rsidRPr="00DC2F11">
        <w:rPr>
          <w:rFonts w:ascii="Times New Roman" w:eastAsia="Times New Roman" w:hAnsi="Times New Roman" w:cs="Times New Roman"/>
          <w:color w:val="141414"/>
          <w:sz w:val="24"/>
          <w:szCs w:val="24"/>
          <w:lang w:val="en-US"/>
        </w:rPr>
        <w:t xml:space="preserve">mile </w:t>
      </w:r>
      <w:r w:rsidRPr="00DC2F11">
        <w:rPr>
          <w:rFonts w:ascii="Times New Roman" w:eastAsia="Times New Roman" w:hAnsi="Times New Roman" w:cs="Times New Roman"/>
          <w:color w:val="262626"/>
          <w:sz w:val="24"/>
          <w:szCs w:val="24"/>
          <w:lang w:val="en-US"/>
        </w:rPr>
        <w:t xml:space="preserve">away, however, the </w:t>
      </w:r>
      <w:r w:rsidRPr="00DC2F11">
        <w:rPr>
          <w:rFonts w:ascii="Times New Roman" w:eastAsia="Times New Roman" w:hAnsi="Times New Roman" w:cs="Times New Roman"/>
          <w:color w:val="141414"/>
          <w:sz w:val="24"/>
          <w:szCs w:val="24"/>
          <w:lang w:val="en-US"/>
        </w:rPr>
        <w:t xml:space="preserve">temperature </w:t>
      </w:r>
      <w:r w:rsidRPr="00DC2F11">
        <w:rPr>
          <w:rFonts w:ascii="Times New Roman" w:eastAsia="Times New Roman" w:hAnsi="Times New Roman" w:cs="Times New Roman"/>
          <w:color w:val="262626"/>
          <w:sz w:val="24"/>
          <w:szCs w:val="24"/>
          <w:lang w:val="en-US"/>
        </w:rPr>
        <w:t xml:space="preserve">at the surface of pine </w:t>
      </w:r>
      <w:r w:rsidRPr="00DC2F11">
        <w:rPr>
          <w:rFonts w:ascii="Times New Roman" w:eastAsia="Times New Roman" w:hAnsi="Times New Roman" w:cs="Times New Roman"/>
          <w:color w:val="141414"/>
          <w:sz w:val="24"/>
          <w:szCs w:val="24"/>
          <w:lang w:val="en-US"/>
        </w:rPr>
        <w:t xml:space="preserve">litter reached </w:t>
      </w:r>
      <w:r w:rsidRPr="00DC2F11">
        <w:rPr>
          <w:rFonts w:ascii="Times New Roman" w:eastAsia="Times New Roman" w:hAnsi="Times New Roman" w:cs="Times New Roman"/>
          <w:color w:val="262626"/>
          <w:sz w:val="24"/>
          <w:szCs w:val="24"/>
          <w:lang w:val="en-US"/>
        </w:rPr>
        <w:t xml:space="preserve">153° at 2:00 p.m.” </w:t>
      </w:r>
    </w:p>
    <w:p w14:paraId="6A30AC86"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262626"/>
          <w:sz w:val="24"/>
          <w:szCs w:val="24"/>
          <w:lang w:val="en-US"/>
        </w:rPr>
        <w:t xml:space="preserve">“Because of </w:t>
      </w:r>
      <w:r w:rsidRPr="00DC2F11">
        <w:rPr>
          <w:rFonts w:ascii="Times New Roman" w:eastAsia="Times New Roman" w:hAnsi="Times New Roman" w:cs="Times New Roman"/>
          <w:color w:val="141414"/>
          <w:sz w:val="24"/>
          <w:szCs w:val="24"/>
          <w:lang w:val="en-US"/>
        </w:rPr>
        <w:t xml:space="preserve">the lower </w:t>
      </w:r>
      <w:r w:rsidRPr="00DC2F11">
        <w:rPr>
          <w:rFonts w:ascii="Times New Roman" w:eastAsia="Times New Roman" w:hAnsi="Times New Roman" w:cs="Times New Roman"/>
          <w:color w:val="262626"/>
          <w:sz w:val="24"/>
          <w:szCs w:val="24"/>
          <w:lang w:val="en-US"/>
        </w:rPr>
        <w:t xml:space="preserve">temperature and </w:t>
      </w:r>
      <w:r w:rsidRPr="00DC2F11">
        <w:rPr>
          <w:rFonts w:ascii="Times New Roman" w:eastAsia="Times New Roman" w:hAnsi="Times New Roman" w:cs="Times New Roman"/>
          <w:color w:val="141414"/>
          <w:sz w:val="24"/>
          <w:szCs w:val="24"/>
          <w:lang w:val="en-US"/>
        </w:rPr>
        <w:t xml:space="preserve">higher humidity, fuels </w:t>
      </w:r>
      <w:r w:rsidRPr="00DC2F11">
        <w:rPr>
          <w:rFonts w:ascii="Times New Roman" w:eastAsia="Times New Roman" w:hAnsi="Times New Roman" w:cs="Times New Roman"/>
          <w:color w:val="262626"/>
          <w:sz w:val="24"/>
          <w:szCs w:val="24"/>
          <w:lang w:val="en-US"/>
        </w:rPr>
        <w:t xml:space="preserve">within the closed </w:t>
      </w:r>
      <w:r w:rsidRPr="00DC2F11">
        <w:rPr>
          <w:rFonts w:ascii="Times New Roman" w:eastAsia="Times New Roman" w:hAnsi="Times New Roman" w:cs="Times New Roman"/>
          <w:color w:val="141414"/>
          <w:sz w:val="24"/>
          <w:szCs w:val="24"/>
          <w:lang w:val="en-US"/>
        </w:rPr>
        <w:t xml:space="preserve">stand </w:t>
      </w:r>
      <w:r w:rsidRPr="00DC2F11">
        <w:rPr>
          <w:rFonts w:ascii="Times New Roman" w:eastAsia="Times New Roman" w:hAnsi="Times New Roman" w:cs="Times New Roman"/>
          <w:color w:val="262626"/>
          <w:sz w:val="24"/>
          <w:szCs w:val="24"/>
          <w:lang w:val="en-US"/>
        </w:rPr>
        <w:t xml:space="preserve">are </w:t>
      </w:r>
      <w:r w:rsidRPr="00DC2F11">
        <w:rPr>
          <w:rFonts w:ascii="Times New Roman" w:eastAsia="Times New Roman" w:hAnsi="Times New Roman" w:cs="Times New Roman"/>
          <w:color w:val="141414"/>
          <w:sz w:val="24"/>
          <w:szCs w:val="24"/>
          <w:lang w:val="en-US"/>
        </w:rPr>
        <w:t xml:space="preserve">more moist than those in the </w:t>
      </w:r>
      <w:r w:rsidRPr="00DC2F11">
        <w:rPr>
          <w:rFonts w:ascii="Times New Roman" w:eastAsia="Times New Roman" w:hAnsi="Times New Roman" w:cs="Times New Roman"/>
          <w:color w:val="262626"/>
          <w:sz w:val="24"/>
          <w:szCs w:val="24"/>
          <w:lang w:val="en-US"/>
        </w:rPr>
        <w:t xml:space="preserve">open </w:t>
      </w:r>
      <w:r w:rsidRPr="00DC2F11">
        <w:rPr>
          <w:rFonts w:ascii="Times New Roman" w:eastAsia="Times New Roman" w:hAnsi="Times New Roman" w:cs="Times New Roman"/>
          <w:color w:val="141414"/>
          <w:sz w:val="24"/>
          <w:szCs w:val="24"/>
          <w:lang w:val="en-US"/>
        </w:rPr>
        <w:t xml:space="preserve">under ordinary weather </w:t>
      </w:r>
      <w:r w:rsidRPr="00DC2F11">
        <w:rPr>
          <w:rFonts w:ascii="Times New Roman" w:eastAsia="Times New Roman" w:hAnsi="Times New Roman" w:cs="Times New Roman"/>
          <w:color w:val="262626"/>
          <w:sz w:val="24"/>
          <w:szCs w:val="24"/>
          <w:lang w:val="en-US"/>
        </w:rPr>
        <w:t xml:space="preserve">conditions. </w:t>
      </w:r>
      <w:r w:rsidRPr="00DC2F11">
        <w:rPr>
          <w:rFonts w:ascii="Times New Roman" w:eastAsia="Times New Roman" w:hAnsi="Times New Roman" w:cs="Times New Roman"/>
          <w:color w:val="141414"/>
          <w:sz w:val="24"/>
          <w:szCs w:val="24"/>
          <w:lang w:val="en-US"/>
        </w:rPr>
        <w:t xml:space="preserve">Typically, when moisture </w:t>
      </w:r>
      <w:r w:rsidRPr="00DC2F11">
        <w:rPr>
          <w:rFonts w:ascii="Times New Roman" w:eastAsia="Times New Roman" w:hAnsi="Times New Roman" w:cs="Times New Roman"/>
          <w:color w:val="262626"/>
          <w:sz w:val="24"/>
          <w:szCs w:val="24"/>
          <w:lang w:val="en-US"/>
        </w:rPr>
        <w:t xml:space="preserve">content is 3 percent in the open, </w:t>
      </w:r>
      <w:r w:rsidRPr="00DC2F11">
        <w:rPr>
          <w:rFonts w:ascii="Times New Roman" w:eastAsia="Times New Roman" w:hAnsi="Times New Roman" w:cs="Times New Roman"/>
          <w:color w:val="141414"/>
          <w:sz w:val="24"/>
          <w:szCs w:val="24"/>
          <w:lang w:val="en-US"/>
        </w:rPr>
        <w:t xml:space="preserve">8 </w:t>
      </w:r>
      <w:r w:rsidRPr="00DC2F11">
        <w:rPr>
          <w:rFonts w:ascii="Times New Roman" w:eastAsia="Times New Roman" w:hAnsi="Times New Roman" w:cs="Times New Roman"/>
          <w:color w:val="262626"/>
          <w:sz w:val="24"/>
          <w:szCs w:val="24"/>
          <w:lang w:val="en-US"/>
        </w:rPr>
        <w:t xml:space="preserve">percent can be expected in the stand.” </w:t>
      </w:r>
    </w:p>
    <w:p w14:paraId="685792FA"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color w:val="262626"/>
          <w:sz w:val="24"/>
          <w:szCs w:val="24"/>
          <w:lang w:val="en-US"/>
        </w:rPr>
      </w:pPr>
      <w:r w:rsidRPr="00DC2F11">
        <w:rPr>
          <w:rFonts w:ascii="Times New Roman" w:eastAsia="Times New Roman" w:hAnsi="Times New Roman" w:cs="Times New Roman"/>
          <w:color w:val="141414"/>
          <w:sz w:val="24"/>
          <w:szCs w:val="24"/>
          <w:lang w:val="en-US"/>
        </w:rPr>
        <w:t xml:space="preserve">“Moisture </w:t>
      </w:r>
      <w:r w:rsidRPr="00DC2F11">
        <w:rPr>
          <w:rFonts w:ascii="Times New Roman" w:eastAsia="Times New Roman" w:hAnsi="Times New Roman" w:cs="Times New Roman"/>
          <w:color w:val="262626"/>
          <w:sz w:val="24"/>
          <w:szCs w:val="24"/>
          <w:lang w:val="en-US"/>
        </w:rPr>
        <w:t xml:space="preserve">and </w:t>
      </w:r>
      <w:r w:rsidRPr="00DC2F11">
        <w:rPr>
          <w:rFonts w:ascii="Times New Roman" w:eastAsia="Times New Roman" w:hAnsi="Times New Roman" w:cs="Times New Roman"/>
          <w:color w:val="141414"/>
          <w:sz w:val="24"/>
          <w:szCs w:val="24"/>
          <w:lang w:val="en-US"/>
        </w:rPr>
        <w:t xml:space="preserve">temperature differences between </w:t>
      </w:r>
      <w:r w:rsidRPr="00DC2F11">
        <w:rPr>
          <w:rFonts w:ascii="Times New Roman" w:eastAsia="Times New Roman" w:hAnsi="Times New Roman" w:cs="Times New Roman"/>
          <w:color w:val="262626"/>
          <w:sz w:val="24"/>
          <w:szCs w:val="24"/>
          <w:lang w:val="en-US"/>
        </w:rPr>
        <w:t xml:space="preserve">open </w:t>
      </w:r>
      <w:r w:rsidRPr="00DC2F11">
        <w:rPr>
          <w:rFonts w:ascii="Times New Roman" w:eastAsia="Times New Roman" w:hAnsi="Times New Roman" w:cs="Times New Roman"/>
          <w:color w:val="141414"/>
          <w:sz w:val="24"/>
          <w:szCs w:val="24"/>
          <w:lang w:val="en-US"/>
        </w:rPr>
        <w:t xml:space="preserve">and closed </w:t>
      </w:r>
      <w:r w:rsidRPr="00DC2F11">
        <w:rPr>
          <w:rFonts w:ascii="Times New Roman" w:eastAsia="Times New Roman" w:hAnsi="Times New Roman" w:cs="Times New Roman"/>
          <w:color w:val="262626"/>
          <w:sz w:val="24"/>
          <w:szCs w:val="24"/>
          <w:lang w:val="en-US"/>
        </w:rPr>
        <w:t xml:space="preserve">stands </w:t>
      </w:r>
      <w:r w:rsidRPr="00DC2F11">
        <w:rPr>
          <w:rFonts w:ascii="Times New Roman" w:eastAsia="Times New Roman" w:hAnsi="Times New Roman" w:cs="Times New Roman"/>
          <w:color w:val="141414"/>
          <w:sz w:val="24"/>
          <w:szCs w:val="24"/>
          <w:lang w:val="en-US"/>
        </w:rPr>
        <w:t xml:space="preserve">have </w:t>
      </w:r>
      <w:r w:rsidRPr="00DC2F11">
        <w:rPr>
          <w:rFonts w:ascii="Times New Roman" w:eastAsia="Times New Roman" w:hAnsi="Times New Roman" w:cs="Times New Roman"/>
          <w:color w:val="262626"/>
          <w:sz w:val="24"/>
          <w:szCs w:val="24"/>
          <w:lang w:val="en-US"/>
        </w:rPr>
        <w:t xml:space="preserve">a </w:t>
      </w:r>
      <w:r w:rsidRPr="00DC2F11">
        <w:rPr>
          <w:rFonts w:ascii="Times New Roman" w:eastAsia="Times New Roman" w:hAnsi="Times New Roman" w:cs="Times New Roman"/>
          <w:color w:val="141414"/>
          <w:sz w:val="24"/>
          <w:szCs w:val="24"/>
          <w:lang w:val="en-US"/>
        </w:rPr>
        <w:t xml:space="preserve">great </w:t>
      </w:r>
      <w:r w:rsidRPr="00DC2F11">
        <w:rPr>
          <w:rFonts w:ascii="Times New Roman" w:eastAsia="Times New Roman" w:hAnsi="Times New Roman" w:cs="Times New Roman"/>
          <w:color w:val="262626"/>
          <w:sz w:val="24"/>
          <w:szCs w:val="24"/>
          <w:lang w:val="en-US"/>
        </w:rPr>
        <w:t xml:space="preserve">effect on </w:t>
      </w:r>
      <w:r w:rsidRPr="00DC2F11">
        <w:rPr>
          <w:rFonts w:ascii="Times New Roman" w:eastAsia="Times New Roman" w:hAnsi="Times New Roman" w:cs="Times New Roman"/>
          <w:color w:val="141414"/>
          <w:sz w:val="24"/>
          <w:szCs w:val="24"/>
          <w:lang w:val="en-US"/>
        </w:rPr>
        <w:t xml:space="preserve">both </w:t>
      </w:r>
      <w:r w:rsidRPr="00DC2F11">
        <w:rPr>
          <w:rFonts w:ascii="Times New Roman" w:eastAsia="Times New Roman" w:hAnsi="Times New Roman" w:cs="Times New Roman"/>
          <w:color w:val="262626"/>
          <w:sz w:val="24"/>
          <w:szCs w:val="24"/>
          <w:lang w:val="en-US"/>
        </w:rPr>
        <w:t xml:space="preserve">the inception and </w:t>
      </w:r>
      <w:r w:rsidRPr="00DC2F11">
        <w:rPr>
          <w:rFonts w:ascii="Times New Roman" w:eastAsia="Times New Roman" w:hAnsi="Times New Roman" w:cs="Times New Roman"/>
          <w:color w:val="141414"/>
          <w:sz w:val="24"/>
          <w:szCs w:val="24"/>
          <w:lang w:val="en-US"/>
        </w:rPr>
        <w:t xml:space="preserve">the </w:t>
      </w:r>
      <w:r w:rsidRPr="00DC2F11">
        <w:rPr>
          <w:rFonts w:ascii="Times New Roman" w:eastAsia="Times New Roman" w:hAnsi="Times New Roman" w:cs="Times New Roman"/>
          <w:color w:val="262626"/>
          <w:sz w:val="24"/>
          <w:szCs w:val="24"/>
          <w:lang w:val="en-US"/>
        </w:rPr>
        <w:t xml:space="preserve">behavior of fire. </w:t>
      </w:r>
      <w:r w:rsidRPr="00DC2F11">
        <w:rPr>
          <w:rFonts w:ascii="Times New Roman" w:eastAsia="Times New Roman" w:hAnsi="Times New Roman" w:cs="Times New Roman"/>
          <w:color w:val="141414"/>
          <w:sz w:val="24"/>
          <w:szCs w:val="24"/>
          <w:lang w:val="en-US"/>
        </w:rPr>
        <w:t xml:space="preserve">For </w:t>
      </w:r>
      <w:r w:rsidRPr="00DC2F11">
        <w:rPr>
          <w:rFonts w:ascii="Times New Roman" w:eastAsia="Times New Roman" w:hAnsi="Times New Roman" w:cs="Times New Roman"/>
          <w:color w:val="262626"/>
          <w:sz w:val="24"/>
          <w:szCs w:val="24"/>
          <w:lang w:val="en-US"/>
        </w:rPr>
        <w:t xml:space="preserve">example, </w:t>
      </w:r>
      <w:r w:rsidRPr="00DC2F11">
        <w:rPr>
          <w:rFonts w:ascii="Times New Roman" w:eastAsia="Times New Roman" w:hAnsi="Times New Roman" w:cs="Times New Roman"/>
          <w:color w:val="141414"/>
          <w:sz w:val="24"/>
          <w:szCs w:val="24"/>
          <w:lang w:val="en-US"/>
        </w:rPr>
        <w:t xml:space="preserve">fine fuel </w:t>
      </w:r>
      <w:r w:rsidRPr="00DC2F11">
        <w:rPr>
          <w:rFonts w:ascii="Times New Roman" w:eastAsia="Times New Roman" w:hAnsi="Times New Roman" w:cs="Times New Roman"/>
          <w:color w:val="262626"/>
          <w:sz w:val="24"/>
          <w:szCs w:val="24"/>
          <w:lang w:val="en-US"/>
        </w:rPr>
        <w:t xml:space="preserve">at </w:t>
      </w:r>
      <w:r w:rsidRPr="00DC2F11">
        <w:rPr>
          <w:rFonts w:ascii="Times New Roman" w:eastAsia="Times New Roman" w:hAnsi="Times New Roman" w:cs="Times New Roman"/>
          <w:color w:val="141414"/>
          <w:sz w:val="24"/>
          <w:szCs w:val="24"/>
          <w:lang w:val="en-US"/>
        </w:rPr>
        <w:t xml:space="preserve">8-percent </w:t>
      </w:r>
      <w:r w:rsidRPr="00DC2F11">
        <w:rPr>
          <w:rFonts w:ascii="Times New Roman" w:eastAsia="Times New Roman" w:hAnsi="Times New Roman" w:cs="Times New Roman"/>
          <w:color w:val="262626"/>
          <w:sz w:val="24"/>
          <w:szCs w:val="24"/>
          <w:lang w:val="en-US"/>
        </w:rPr>
        <w:t xml:space="preserve">moisture content </w:t>
      </w:r>
      <w:r w:rsidRPr="00DC2F11">
        <w:rPr>
          <w:rFonts w:ascii="Times New Roman" w:eastAsia="Times New Roman" w:hAnsi="Times New Roman" w:cs="Times New Roman"/>
          <w:color w:val="141414"/>
          <w:sz w:val="24"/>
          <w:szCs w:val="24"/>
          <w:lang w:val="en-US"/>
        </w:rPr>
        <w:t xml:space="preserve">will </w:t>
      </w:r>
      <w:r w:rsidRPr="00DC2F11">
        <w:rPr>
          <w:rFonts w:ascii="Times New Roman" w:eastAsia="Times New Roman" w:hAnsi="Times New Roman" w:cs="Times New Roman"/>
          <w:color w:val="262626"/>
          <w:sz w:val="24"/>
          <w:szCs w:val="24"/>
          <w:lang w:val="en-US"/>
        </w:rPr>
        <w:t xml:space="preserve">require </w:t>
      </w:r>
      <w:r w:rsidRPr="00DC2F11">
        <w:rPr>
          <w:rFonts w:ascii="Times New Roman" w:eastAsia="Times New Roman" w:hAnsi="Times New Roman" w:cs="Times New Roman"/>
          <w:color w:val="141414"/>
          <w:sz w:val="24"/>
          <w:szCs w:val="24"/>
          <w:lang w:val="en-US"/>
        </w:rPr>
        <w:t xml:space="preserve">nearly one-third </w:t>
      </w:r>
      <w:r w:rsidRPr="00DC2F11">
        <w:rPr>
          <w:rFonts w:ascii="Times New Roman" w:eastAsia="Times New Roman" w:hAnsi="Times New Roman" w:cs="Times New Roman"/>
          <w:color w:val="262626"/>
          <w:sz w:val="24"/>
          <w:szCs w:val="24"/>
          <w:lang w:val="en-US"/>
        </w:rPr>
        <w:t xml:space="preserve">more heat </w:t>
      </w:r>
      <w:r w:rsidRPr="00DC2F11">
        <w:rPr>
          <w:rFonts w:ascii="Times New Roman" w:eastAsia="Times New Roman" w:hAnsi="Times New Roman" w:cs="Times New Roman"/>
          <w:color w:val="141414"/>
          <w:sz w:val="24"/>
          <w:szCs w:val="24"/>
          <w:lang w:val="en-US"/>
        </w:rPr>
        <w:t xml:space="preserve">for </w:t>
      </w:r>
      <w:r w:rsidRPr="00DC2F11">
        <w:rPr>
          <w:rFonts w:ascii="Times New Roman" w:eastAsia="Times New Roman" w:hAnsi="Times New Roman" w:cs="Times New Roman"/>
          <w:color w:val="262626"/>
          <w:sz w:val="24"/>
          <w:szCs w:val="24"/>
          <w:lang w:val="en-US"/>
        </w:rPr>
        <w:t xml:space="preserve">ignition than will the same </w:t>
      </w:r>
      <w:r w:rsidRPr="00DC2F11">
        <w:rPr>
          <w:rFonts w:ascii="Times New Roman" w:eastAsia="Times New Roman" w:hAnsi="Times New Roman" w:cs="Times New Roman"/>
          <w:color w:val="141414"/>
          <w:sz w:val="24"/>
          <w:szCs w:val="24"/>
          <w:lang w:val="en-US"/>
        </w:rPr>
        <w:t xml:space="preserve">fuel at </w:t>
      </w:r>
      <w:r w:rsidRPr="00DC2F11">
        <w:rPr>
          <w:rFonts w:ascii="Times New Roman" w:eastAsia="Times New Roman" w:hAnsi="Times New Roman" w:cs="Times New Roman"/>
          <w:color w:val="262626"/>
          <w:sz w:val="24"/>
          <w:szCs w:val="24"/>
          <w:lang w:val="en-US"/>
        </w:rPr>
        <w:t xml:space="preserve">3-percent moisture content. Thus, </w:t>
      </w:r>
      <w:r w:rsidRPr="00DC2F11">
        <w:rPr>
          <w:rFonts w:ascii="Times New Roman" w:eastAsia="Times New Roman" w:hAnsi="Times New Roman" w:cs="Times New Roman"/>
          <w:color w:val="141414"/>
          <w:sz w:val="24"/>
          <w:szCs w:val="24"/>
          <w:lang w:val="en-US"/>
        </w:rPr>
        <w:t xml:space="preserve">firebrands </w:t>
      </w:r>
      <w:r w:rsidRPr="00DC2F11">
        <w:rPr>
          <w:rFonts w:ascii="Times New Roman" w:eastAsia="Times New Roman" w:hAnsi="Times New Roman" w:cs="Times New Roman"/>
          <w:color w:val="262626"/>
          <w:sz w:val="24"/>
          <w:szCs w:val="24"/>
          <w:lang w:val="en-US"/>
        </w:rPr>
        <w:t xml:space="preserve">that </w:t>
      </w:r>
      <w:r w:rsidRPr="00DC2F11">
        <w:rPr>
          <w:rFonts w:ascii="Times New Roman" w:eastAsia="Times New Roman" w:hAnsi="Times New Roman" w:cs="Times New Roman"/>
          <w:color w:val="141414"/>
          <w:sz w:val="24"/>
          <w:szCs w:val="24"/>
          <w:lang w:val="en-US"/>
        </w:rPr>
        <w:t xml:space="preserve">do not </w:t>
      </w:r>
      <w:r w:rsidRPr="00DC2F11">
        <w:rPr>
          <w:rFonts w:ascii="Times New Roman" w:eastAsia="Times New Roman" w:hAnsi="Times New Roman" w:cs="Times New Roman"/>
          <w:color w:val="262626"/>
          <w:sz w:val="24"/>
          <w:szCs w:val="24"/>
          <w:lang w:val="en-US"/>
        </w:rPr>
        <w:t xml:space="preserve">contain enough heat to start a fire </w:t>
      </w:r>
      <w:r w:rsidRPr="00DC2F11">
        <w:rPr>
          <w:rFonts w:ascii="Times New Roman" w:eastAsia="Times New Roman" w:hAnsi="Times New Roman" w:cs="Times New Roman"/>
          <w:color w:val="141414"/>
          <w:sz w:val="24"/>
          <w:szCs w:val="24"/>
          <w:lang w:val="en-US"/>
        </w:rPr>
        <w:t xml:space="preserve">in </w:t>
      </w:r>
      <w:r w:rsidRPr="00DC2F11">
        <w:rPr>
          <w:rFonts w:ascii="Times New Roman" w:eastAsia="Times New Roman" w:hAnsi="Times New Roman" w:cs="Times New Roman"/>
          <w:color w:val="262626"/>
          <w:sz w:val="24"/>
          <w:szCs w:val="24"/>
          <w:lang w:val="en-US"/>
        </w:rPr>
        <w:t xml:space="preserve">a closed stand may readily </w:t>
      </w:r>
      <w:r w:rsidRPr="00DC2F11">
        <w:rPr>
          <w:rFonts w:ascii="Times New Roman" w:eastAsia="Times New Roman" w:hAnsi="Times New Roman" w:cs="Times New Roman"/>
          <w:color w:val="141414"/>
          <w:sz w:val="24"/>
          <w:szCs w:val="24"/>
          <w:lang w:val="en-US"/>
        </w:rPr>
        <w:t xml:space="preserve">start </w:t>
      </w:r>
      <w:r w:rsidRPr="00DC2F11">
        <w:rPr>
          <w:rFonts w:ascii="Times New Roman" w:eastAsia="Times New Roman" w:hAnsi="Times New Roman" w:cs="Times New Roman"/>
          <w:color w:val="262626"/>
          <w:sz w:val="24"/>
          <w:szCs w:val="24"/>
          <w:lang w:val="en-US"/>
        </w:rPr>
        <w:t>one in the open.”</w:t>
      </w:r>
    </w:p>
    <w:p w14:paraId="02AE7C28"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111111"/>
          <w:sz w:val="24"/>
          <w:szCs w:val="24"/>
          <w:lang w:val="en-US"/>
        </w:rPr>
        <w:lastRenderedPageBreak/>
        <w:t>“Whe</w:t>
      </w:r>
      <w:r w:rsidRPr="00DC2F11">
        <w:rPr>
          <w:rFonts w:ascii="Times New Roman" w:eastAsia="Times New Roman" w:hAnsi="Times New Roman" w:cs="Times New Roman"/>
          <w:color w:val="353535"/>
          <w:sz w:val="24"/>
          <w:szCs w:val="24"/>
          <w:lang w:val="en-US"/>
        </w:rPr>
        <w:t xml:space="preserve">n </w:t>
      </w:r>
      <w:r w:rsidRPr="00DC2F11">
        <w:rPr>
          <w:rFonts w:ascii="Times New Roman" w:eastAsia="Times New Roman" w:hAnsi="Times New Roman" w:cs="Times New Roman"/>
          <w:color w:val="212121"/>
          <w:sz w:val="24"/>
          <w:szCs w:val="24"/>
          <w:lang w:val="en-US"/>
        </w:rPr>
        <w:t xml:space="preserve">a standard </w:t>
      </w:r>
      <w:r w:rsidRPr="00DC2F11">
        <w:rPr>
          <w:rFonts w:ascii="Times New Roman" w:eastAsia="Times New Roman" w:hAnsi="Times New Roman" w:cs="Times New Roman"/>
          <w:color w:val="111111"/>
          <w:sz w:val="24"/>
          <w:szCs w:val="24"/>
          <w:lang w:val="en-US"/>
        </w:rPr>
        <w:t>fir</w:t>
      </w:r>
      <w:r w:rsidRPr="00DC2F11">
        <w:rPr>
          <w:rFonts w:ascii="Times New Roman" w:eastAsia="Times New Roman" w:hAnsi="Times New Roman" w:cs="Times New Roman"/>
          <w:color w:val="353535"/>
          <w:sz w:val="24"/>
          <w:szCs w:val="24"/>
          <w:lang w:val="en-US"/>
        </w:rPr>
        <w:t xml:space="preserve">e </w:t>
      </w:r>
      <w:r w:rsidRPr="00DC2F11">
        <w:rPr>
          <w:rFonts w:ascii="Times New Roman" w:eastAsia="Times New Roman" w:hAnsi="Times New Roman" w:cs="Times New Roman"/>
          <w:color w:val="111111"/>
          <w:sz w:val="24"/>
          <w:szCs w:val="24"/>
          <w:lang w:val="en-US"/>
        </w:rPr>
        <w:t xml:space="preserve">weather </w:t>
      </w:r>
      <w:r w:rsidRPr="00DC2F11">
        <w:rPr>
          <w:rFonts w:ascii="Times New Roman" w:eastAsia="Times New Roman" w:hAnsi="Times New Roman" w:cs="Times New Roman"/>
          <w:color w:val="212121"/>
          <w:sz w:val="24"/>
          <w:szCs w:val="24"/>
          <w:lang w:val="en-US"/>
        </w:rPr>
        <w:t xml:space="preserve">station </w:t>
      </w:r>
      <w:r w:rsidRPr="00DC2F11">
        <w:rPr>
          <w:rFonts w:ascii="Times New Roman" w:eastAsia="Times New Roman" w:hAnsi="Times New Roman" w:cs="Times New Roman"/>
          <w:color w:val="111111"/>
          <w:sz w:val="24"/>
          <w:szCs w:val="24"/>
          <w:lang w:val="en-US"/>
        </w:rPr>
        <w:t xml:space="preserve">in </w:t>
      </w:r>
      <w:r w:rsidRPr="00DC2F11">
        <w:rPr>
          <w:rFonts w:ascii="Times New Roman" w:eastAsia="Times New Roman" w:hAnsi="Times New Roman" w:cs="Times New Roman"/>
          <w:color w:val="212121"/>
          <w:sz w:val="24"/>
          <w:szCs w:val="24"/>
          <w:lang w:val="en-US"/>
        </w:rPr>
        <w:t>t</w:t>
      </w:r>
      <w:r w:rsidRPr="00DC2F11">
        <w:rPr>
          <w:rFonts w:ascii="Times New Roman" w:eastAsia="Times New Roman" w:hAnsi="Times New Roman" w:cs="Times New Roman"/>
          <w:color w:val="000000"/>
          <w:sz w:val="24"/>
          <w:szCs w:val="24"/>
          <w:lang w:val="en-US"/>
        </w:rPr>
        <w:t>h</w:t>
      </w:r>
      <w:r w:rsidRPr="00DC2F11">
        <w:rPr>
          <w:rFonts w:ascii="Times New Roman" w:eastAsia="Times New Roman" w:hAnsi="Times New Roman" w:cs="Times New Roman"/>
          <w:color w:val="212121"/>
          <w:sz w:val="24"/>
          <w:szCs w:val="24"/>
          <w:lang w:val="en-US"/>
        </w:rPr>
        <w:t xml:space="preserve">e open indicates a </w:t>
      </w:r>
      <w:r w:rsidRPr="00DC2F11">
        <w:rPr>
          <w:rFonts w:ascii="Times New Roman" w:eastAsia="Times New Roman" w:hAnsi="Times New Roman" w:cs="Times New Roman"/>
          <w:color w:val="111111"/>
          <w:sz w:val="24"/>
          <w:szCs w:val="24"/>
          <w:lang w:val="en-US"/>
        </w:rPr>
        <w:t xml:space="preserve">temperature of </w:t>
      </w:r>
      <w:r w:rsidRPr="00DC2F11">
        <w:rPr>
          <w:rFonts w:ascii="Times New Roman" w:eastAsia="Times New Roman" w:hAnsi="Times New Roman" w:cs="Times New Roman"/>
          <w:color w:val="212121"/>
          <w:sz w:val="24"/>
          <w:szCs w:val="24"/>
          <w:lang w:val="en-US"/>
        </w:rPr>
        <w:t xml:space="preserve">85° F., </w:t>
      </w:r>
      <w:r w:rsidRPr="00DC2F11">
        <w:rPr>
          <w:rFonts w:ascii="Times New Roman" w:eastAsia="Times New Roman" w:hAnsi="Times New Roman" w:cs="Times New Roman"/>
          <w:color w:val="111111"/>
          <w:sz w:val="24"/>
          <w:szCs w:val="24"/>
          <w:lang w:val="en-US"/>
        </w:rPr>
        <w:t xml:space="preserve">fuel moisture </w:t>
      </w:r>
      <w:r w:rsidRPr="00DC2F11">
        <w:rPr>
          <w:rFonts w:ascii="Times New Roman" w:eastAsia="Times New Roman" w:hAnsi="Times New Roman" w:cs="Times New Roman"/>
          <w:color w:val="000000"/>
          <w:sz w:val="24"/>
          <w:szCs w:val="24"/>
          <w:lang w:val="en-US"/>
        </w:rPr>
        <w:t xml:space="preserve">of </w:t>
      </w:r>
      <w:r w:rsidRPr="00DC2F11">
        <w:rPr>
          <w:rFonts w:ascii="Times New Roman" w:eastAsia="Times New Roman" w:hAnsi="Times New Roman" w:cs="Times New Roman"/>
          <w:color w:val="212121"/>
          <w:sz w:val="24"/>
          <w:szCs w:val="24"/>
          <w:lang w:val="en-US"/>
        </w:rPr>
        <w:t xml:space="preserve">4 </w:t>
      </w:r>
      <w:r w:rsidRPr="00DC2F11">
        <w:rPr>
          <w:rFonts w:ascii="Times New Roman" w:eastAsia="Times New Roman" w:hAnsi="Times New Roman" w:cs="Times New Roman"/>
          <w:color w:val="000000"/>
          <w:sz w:val="24"/>
          <w:szCs w:val="24"/>
          <w:lang w:val="en-US"/>
        </w:rPr>
        <w:t>pe</w:t>
      </w:r>
      <w:r w:rsidRPr="00DC2F11">
        <w:rPr>
          <w:rFonts w:ascii="Times New Roman" w:eastAsia="Times New Roman" w:hAnsi="Times New Roman" w:cs="Times New Roman"/>
          <w:color w:val="212121"/>
          <w:sz w:val="24"/>
          <w:szCs w:val="24"/>
          <w:lang w:val="en-US"/>
        </w:rPr>
        <w:t>rce</w:t>
      </w:r>
      <w:r w:rsidRPr="00DC2F11">
        <w:rPr>
          <w:rFonts w:ascii="Times New Roman" w:eastAsia="Times New Roman" w:hAnsi="Times New Roman" w:cs="Times New Roman"/>
          <w:color w:val="000000"/>
          <w:sz w:val="24"/>
          <w:szCs w:val="24"/>
          <w:lang w:val="en-US"/>
        </w:rPr>
        <w:t>nt</w:t>
      </w:r>
      <w:r w:rsidRPr="00DC2F11">
        <w:rPr>
          <w:rFonts w:ascii="Times New Roman" w:eastAsia="Times New Roman" w:hAnsi="Times New Roman" w:cs="Times New Roman"/>
          <w:color w:val="212121"/>
          <w:sz w:val="24"/>
          <w:szCs w:val="24"/>
          <w:lang w:val="en-US"/>
        </w:rPr>
        <w:t xml:space="preserve">, </w:t>
      </w:r>
      <w:r w:rsidRPr="00DC2F11">
        <w:rPr>
          <w:rFonts w:ascii="Times New Roman" w:eastAsia="Times New Roman" w:hAnsi="Times New Roman" w:cs="Times New Roman"/>
          <w:color w:val="111111"/>
          <w:sz w:val="24"/>
          <w:szCs w:val="24"/>
          <w:lang w:val="en-US"/>
        </w:rPr>
        <w:t xml:space="preserve">and </w:t>
      </w:r>
      <w:r w:rsidRPr="00DC2F11">
        <w:rPr>
          <w:rFonts w:ascii="Times New Roman" w:eastAsia="Times New Roman" w:hAnsi="Times New Roman" w:cs="Times New Roman"/>
          <w:color w:val="212121"/>
          <w:sz w:val="24"/>
          <w:szCs w:val="24"/>
          <w:lang w:val="en-US"/>
        </w:rPr>
        <w:t xml:space="preserve">a </w:t>
      </w:r>
      <w:r w:rsidRPr="00DC2F11">
        <w:rPr>
          <w:rFonts w:ascii="Times New Roman" w:eastAsia="Times New Roman" w:hAnsi="Times New Roman" w:cs="Times New Roman"/>
          <w:color w:val="111111"/>
          <w:sz w:val="24"/>
          <w:szCs w:val="24"/>
          <w:lang w:val="en-US"/>
        </w:rPr>
        <w:t xml:space="preserve">wind velocity </w:t>
      </w:r>
      <w:r w:rsidRPr="00DC2F11">
        <w:rPr>
          <w:rFonts w:ascii="Times New Roman" w:eastAsia="Times New Roman" w:hAnsi="Times New Roman" w:cs="Times New Roman"/>
          <w:color w:val="212121"/>
          <w:sz w:val="24"/>
          <w:szCs w:val="24"/>
          <w:lang w:val="en-US"/>
        </w:rPr>
        <w:t xml:space="preserve">of </w:t>
      </w:r>
      <w:r w:rsidRPr="00DC2F11">
        <w:rPr>
          <w:rFonts w:ascii="Times New Roman" w:eastAsia="Times New Roman" w:hAnsi="Times New Roman" w:cs="Times New Roman"/>
          <w:color w:val="111111"/>
          <w:sz w:val="24"/>
          <w:szCs w:val="24"/>
          <w:lang w:val="en-US"/>
        </w:rPr>
        <w:t>1</w:t>
      </w:r>
      <w:r w:rsidRPr="00DC2F11">
        <w:rPr>
          <w:rFonts w:ascii="Times New Roman" w:eastAsia="Times New Roman" w:hAnsi="Times New Roman" w:cs="Times New Roman"/>
          <w:color w:val="353535"/>
          <w:sz w:val="24"/>
          <w:szCs w:val="24"/>
          <w:lang w:val="en-US"/>
        </w:rPr>
        <w:t xml:space="preserve">5 </w:t>
      </w:r>
      <w:r w:rsidRPr="00DC2F11">
        <w:rPr>
          <w:rFonts w:ascii="Times New Roman" w:eastAsia="Times New Roman" w:hAnsi="Times New Roman" w:cs="Times New Roman"/>
          <w:color w:val="111111"/>
          <w:sz w:val="24"/>
          <w:szCs w:val="24"/>
          <w:lang w:val="en-US"/>
        </w:rPr>
        <w:t>m.p.h</w:t>
      </w:r>
      <w:r w:rsidRPr="00DC2F11">
        <w:rPr>
          <w:rFonts w:ascii="Times New Roman" w:eastAsia="Times New Roman" w:hAnsi="Times New Roman" w:cs="Times New Roman"/>
          <w:color w:val="4C4C4C"/>
          <w:sz w:val="24"/>
          <w:szCs w:val="24"/>
          <w:lang w:val="en-US"/>
        </w:rPr>
        <w:t>.</w:t>
      </w:r>
      <w:r w:rsidRPr="00DC2F11">
        <w:rPr>
          <w:rFonts w:ascii="Times New Roman" w:eastAsia="Times New Roman" w:hAnsi="Times New Roman" w:cs="Times New Roman"/>
          <w:color w:val="111111"/>
          <w:sz w:val="24"/>
          <w:szCs w:val="24"/>
          <w:lang w:val="en-US"/>
        </w:rPr>
        <w:t>--not unu</w:t>
      </w:r>
      <w:r w:rsidRPr="00DC2F11">
        <w:rPr>
          <w:rFonts w:ascii="Times New Roman" w:eastAsia="Times New Roman" w:hAnsi="Times New Roman" w:cs="Times New Roman"/>
          <w:color w:val="353535"/>
          <w:sz w:val="24"/>
          <w:szCs w:val="24"/>
          <w:lang w:val="en-US"/>
        </w:rPr>
        <w:t>s</w:t>
      </w:r>
      <w:r w:rsidRPr="00DC2F11">
        <w:rPr>
          <w:rFonts w:ascii="Times New Roman" w:eastAsia="Times New Roman" w:hAnsi="Times New Roman" w:cs="Times New Roman"/>
          <w:color w:val="111111"/>
          <w:sz w:val="24"/>
          <w:szCs w:val="24"/>
          <w:lang w:val="en-US"/>
        </w:rPr>
        <w:t xml:space="preserve">ual </w:t>
      </w:r>
      <w:r w:rsidRPr="00DC2F11">
        <w:rPr>
          <w:rFonts w:ascii="Times New Roman" w:eastAsia="Times New Roman" w:hAnsi="Times New Roman" w:cs="Times New Roman"/>
          <w:color w:val="212121"/>
          <w:sz w:val="24"/>
          <w:szCs w:val="24"/>
          <w:lang w:val="en-US"/>
        </w:rPr>
        <w:t xml:space="preserve">burning conditions in </w:t>
      </w:r>
      <w:r w:rsidRPr="00DC2F11">
        <w:rPr>
          <w:rFonts w:ascii="Times New Roman" w:eastAsia="Times New Roman" w:hAnsi="Times New Roman" w:cs="Times New Roman"/>
          <w:color w:val="111111"/>
          <w:sz w:val="24"/>
          <w:szCs w:val="24"/>
          <w:lang w:val="en-US"/>
        </w:rPr>
        <w:t xml:space="preserve">the West--a </w:t>
      </w:r>
      <w:r w:rsidRPr="00DC2F11">
        <w:rPr>
          <w:rFonts w:ascii="Times New Roman" w:eastAsia="Times New Roman" w:hAnsi="Times New Roman" w:cs="Times New Roman"/>
          <w:color w:val="212121"/>
          <w:sz w:val="24"/>
          <w:szCs w:val="24"/>
          <w:lang w:val="en-US"/>
        </w:rPr>
        <w:t xml:space="preserve">fire starting on a </w:t>
      </w:r>
      <w:r w:rsidRPr="00DC2F11">
        <w:rPr>
          <w:rFonts w:ascii="Times New Roman" w:eastAsia="Times New Roman" w:hAnsi="Times New Roman" w:cs="Times New Roman"/>
          <w:color w:val="111111"/>
          <w:sz w:val="24"/>
          <w:szCs w:val="24"/>
          <w:lang w:val="en-US"/>
        </w:rPr>
        <w:t>mod</w:t>
      </w:r>
      <w:r w:rsidRPr="00DC2F11">
        <w:rPr>
          <w:rFonts w:ascii="Times New Roman" w:eastAsia="Times New Roman" w:hAnsi="Times New Roman" w:cs="Times New Roman"/>
          <w:color w:val="353535"/>
          <w:sz w:val="24"/>
          <w:szCs w:val="24"/>
          <w:lang w:val="en-US"/>
        </w:rPr>
        <w:t>er</w:t>
      </w:r>
      <w:r w:rsidRPr="00DC2F11">
        <w:rPr>
          <w:rFonts w:ascii="Times New Roman" w:eastAsia="Times New Roman" w:hAnsi="Times New Roman" w:cs="Times New Roman"/>
          <w:color w:val="111111"/>
          <w:sz w:val="24"/>
          <w:szCs w:val="24"/>
          <w:lang w:val="en-US"/>
        </w:rPr>
        <w:t xml:space="preserve">ate </w:t>
      </w:r>
      <w:r w:rsidRPr="00DC2F11">
        <w:rPr>
          <w:rFonts w:ascii="Times New Roman" w:eastAsia="Times New Roman" w:hAnsi="Times New Roman" w:cs="Times New Roman"/>
          <w:color w:val="212121"/>
          <w:sz w:val="24"/>
          <w:szCs w:val="24"/>
          <w:lang w:val="en-US"/>
        </w:rPr>
        <w:t>s</w:t>
      </w:r>
      <w:r w:rsidRPr="00DC2F11">
        <w:rPr>
          <w:rFonts w:ascii="Times New Roman" w:eastAsia="Times New Roman" w:hAnsi="Times New Roman" w:cs="Times New Roman"/>
          <w:color w:val="000000"/>
          <w:sz w:val="24"/>
          <w:szCs w:val="24"/>
          <w:lang w:val="en-US"/>
        </w:rPr>
        <w:t>lop</w:t>
      </w:r>
      <w:r w:rsidRPr="00DC2F11">
        <w:rPr>
          <w:rFonts w:ascii="Times New Roman" w:eastAsia="Times New Roman" w:hAnsi="Times New Roman" w:cs="Times New Roman"/>
          <w:color w:val="212121"/>
          <w:sz w:val="24"/>
          <w:szCs w:val="24"/>
          <w:lang w:val="en-US"/>
        </w:rPr>
        <w:t xml:space="preserve">e will spread 4.5 </w:t>
      </w:r>
      <w:r w:rsidRPr="00DC2F11">
        <w:rPr>
          <w:rFonts w:ascii="Times New Roman" w:eastAsia="Times New Roman" w:hAnsi="Times New Roman" w:cs="Times New Roman"/>
          <w:color w:val="111111"/>
          <w:sz w:val="24"/>
          <w:szCs w:val="24"/>
          <w:lang w:val="en-US"/>
        </w:rPr>
        <w:t xml:space="preserve">times </w:t>
      </w:r>
      <w:r w:rsidRPr="00DC2F11">
        <w:rPr>
          <w:rFonts w:ascii="Times New Roman" w:eastAsia="Times New Roman" w:hAnsi="Times New Roman" w:cs="Times New Roman"/>
          <w:color w:val="212121"/>
          <w:sz w:val="24"/>
          <w:szCs w:val="24"/>
          <w:lang w:val="en-US"/>
        </w:rPr>
        <w:t xml:space="preserve">as </w:t>
      </w:r>
      <w:r w:rsidRPr="00DC2F11">
        <w:rPr>
          <w:rFonts w:ascii="Times New Roman" w:eastAsia="Times New Roman" w:hAnsi="Times New Roman" w:cs="Times New Roman"/>
          <w:color w:val="111111"/>
          <w:sz w:val="24"/>
          <w:szCs w:val="24"/>
          <w:lang w:val="en-US"/>
        </w:rPr>
        <w:t xml:space="preserve">fast in the open as in a closed stand. The size of the suppression job, however, increases even more drastically.” </w:t>
      </w:r>
    </w:p>
    <w:p w14:paraId="7ADDBD41"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111111"/>
          <w:sz w:val="24"/>
          <w:szCs w:val="24"/>
          <w:lang w:val="en-US"/>
        </w:rPr>
        <w:t xml:space="preserve">“Greater rate of </w:t>
      </w:r>
      <w:r w:rsidRPr="00DC2F11">
        <w:rPr>
          <w:rFonts w:ascii="Times New Roman" w:eastAsia="Times New Roman" w:hAnsi="Times New Roman" w:cs="Times New Roman"/>
          <w:color w:val="232323"/>
          <w:sz w:val="24"/>
          <w:szCs w:val="24"/>
          <w:lang w:val="en-US"/>
        </w:rPr>
        <w:t xml:space="preserve">spread </w:t>
      </w:r>
      <w:r w:rsidRPr="00DC2F11">
        <w:rPr>
          <w:rFonts w:ascii="Times New Roman" w:eastAsia="Times New Roman" w:hAnsi="Times New Roman" w:cs="Times New Roman"/>
          <w:color w:val="111111"/>
          <w:sz w:val="24"/>
          <w:szCs w:val="24"/>
          <w:lang w:val="en-US"/>
        </w:rPr>
        <w:t xml:space="preserve">and </w:t>
      </w:r>
      <w:r w:rsidRPr="00DC2F11">
        <w:rPr>
          <w:rFonts w:ascii="Times New Roman" w:eastAsia="Times New Roman" w:hAnsi="Times New Roman" w:cs="Times New Roman"/>
          <w:color w:val="232323"/>
          <w:sz w:val="24"/>
          <w:szCs w:val="24"/>
          <w:lang w:val="en-US"/>
        </w:rPr>
        <w:t xml:space="preserve">intensity </w:t>
      </w:r>
      <w:r w:rsidRPr="00DC2F11">
        <w:rPr>
          <w:rFonts w:ascii="Times New Roman" w:eastAsia="Times New Roman" w:hAnsi="Times New Roman" w:cs="Times New Roman"/>
          <w:color w:val="111111"/>
          <w:sz w:val="24"/>
          <w:szCs w:val="24"/>
          <w:lang w:val="en-US"/>
        </w:rPr>
        <w:t xml:space="preserve">of burning require control lines farther from the actual fire, increasing the length </w:t>
      </w:r>
      <w:r w:rsidRPr="00DC2F11">
        <w:rPr>
          <w:rFonts w:ascii="Times New Roman" w:eastAsia="Times New Roman" w:hAnsi="Times New Roman" w:cs="Times New Roman"/>
          <w:color w:val="232323"/>
          <w:sz w:val="24"/>
          <w:szCs w:val="24"/>
          <w:lang w:val="en-US"/>
        </w:rPr>
        <w:t xml:space="preserve">of </w:t>
      </w:r>
      <w:proofErr w:type="spellStart"/>
      <w:r w:rsidRPr="00DC2F11">
        <w:rPr>
          <w:rFonts w:ascii="Times New Roman" w:eastAsia="Times New Roman" w:hAnsi="Times New Roman" w:cs="Times New Roman"/>
          <w:color w:val="111111"/>
          <w:sz w:val="24"/>
          <w:szCs w:val="24"/>
          <w:lang w:val="en-US"/>
        </w:rPr>
        <w:t>fireline</w:t>
      </w:r>
      <w:proofErr w:type="spellEnd"/>
      <w:r w:rsidRPr="00DC2F11">
        <w:rPr>
          <w:rFonts w:ascii="Times New Roman" w:eastAsia="Times New Roman" w:hAnsi="Times New Roman" w:cs="Times New Roman"/>
          <w:color w:val="111111"/>
          <w:sz w:val="24"/>
          <w:szCs w:val="24"/>
          <w:lang w:val="en-US"/>
        </w:rPr>
        <w:t xml:space="preserve">. Line </w:t>
      </w:r>
      <w:r w:rsidRPr="00DC2F11">
        <w:rPr>
          <w:rFonts w:ascii="Times New Roman" w:eastAsia="Times New Roman" w:hAnsi="Times New Roman" w:cs="Times New Roman"/>
          <w:color w:val="232323"/>
          <w:sz w:val="24"/>
          <w:szCs w:val="24"/>
          <w:lang w:val="en-US"/>
        </w:rPr>
        <w:t xml:space="preserve">width </w:t>
      </w:r>
      <w:r w:rsidRPr="00DC2F11">
        <w:rPr>
          <w:rFonts w:ascii="Times New Roman" w:eastAsia="Times New Roman" w:hAnsi="Times New Roman" w:cs="Times New Roman"/>
          <w:color w:val="111111"/>
          <w:sz w:val="24"/>
          <w:szCs w:val="24"/>
          <w:lang w:val="en-US"/>
        </w:rPr>
        <w:t xml:space="preserve">also must be increased to contain </w:t>
      </w:r>
      <w:r w:rsidRPr="00DC2F11">
        <w:rPr>
          <w:rFonts w:ascii="Times New Roman" w:eastAsia="Times New Roman" w:hAnsi="Times New Roman" w:cs="Times New Roman"/>
          <w:color w:val="232323"/>
          <w:sz w:val="24"/>
          <w:szCs w:val="24"/>
          <w:lang w:val="en-US"/>
        </w:rPr>
        <w:t xml:space="preserve">the </w:t>
      </w:r>
      <w:r w:rsidRPr="00DC2F11">
        <w:rPr>
          <w:rFonts w:ascii="Times New Roman" w:eastAsia="Times New Roman" w:hAnsi="Times New Roman" w:cs="Times New Roman"/>
          <w:color w:val="111111"/>
          <w:sz w:val="24"/>
          <w:szCs w:val="24"/>
          <w:lang w:val="en-US"/>
        </w:rPr>
        <w:t xml:space="preserve">hotter fire. Less production per man and delays in getting </w:t>
      </w:r>
      <w:r w:rsidRPr="00DC2F11">
        <w:rPr>
          <w:rFonts w:ascii="Times New Roman" w:eastAsia="Times New Roman" w:hAnsi="Times New Roman" w:cs="Times New Roman"/>
          <w:color w:val="232323"/>
          <w:sz w:val="24"/>
          <w:szCs w:val="24"/>
          <w:lang w:val="en-US"/>
        </w:rPr>
        <w:t xml:space="preserve">additional crews </w:t>
      </w:r>
      <w:r w:rsidRPr="00DC2F11">
        <w:rPr>
          <w:rFonts w:ascii="Times New Roman" w:eastAsia="Times New Roman" w:hAnsi="Times New Roman" w:cs="Times New Roman"/>
          <w:color w:val="111111"/>
          <w:sz w:val="24"/>
          <w:szCs w:val="24"/>
          <w:lang w:val="en-US"/>
        </w:rPr>
        <w:t xml:space="preserve">complicate the control problem on a fast-moving fire. It has been estimated that the size of the </w:t>
      </w:r>
      <w:r w:rsidRPr="00DC2F11">
        <w:rPr>
          <w:rFonts w:ascii="Times New Roman" w:eastAsia="Times New Roman" w:hAnsi="Times New Roman" w:cs="Times New Roman"/>
          <w:color w:val="232323"/>
          <w:sz w:val="24"/>
          <w:szCs w:val="24"/>
          <w:lang w:val="en-US"/>
        </w:rPr>
        <w:t xml:space="preserve">suppression </w:t>
      </w:r>
      <w:r w:rsidRPr="00DC2F11">
        <w:rPr>
          <w:rFonts w:ascii="Times New Roman" w:eastAsia="Times New Roman" w:hAnsi="Times New Roman" w:cs="Times New Roman"/>
          <w:color w:val="111111"/>
          <w:sz w:val="24"/>
          <w:szCs w:val="24"/>
          <w:lang w:val="en-US"/>
        </w:rPr>
        <w:t xml:space="preserve">job increases nearly </w:t>
      </w:r>
      <w:r w:rsidRPr="00DC2F11">
        <w:rPr>
          <w:rFonts w:ascii="Times New Roman" w:eastAsia="Times New Roman" w:hAnsi="Times New Roman" w:cs="Times New Roman"/>
          <w:color w:val="232323"/>
          <w:sz w:val="24"/>
          <w:szCs w:val="24"/>
          <w:lang w:val="en-US"/>
        </w:rPr>
        <w:t xml:space="preserve">as </w:t>
      </w:r>
      <w:r w:rsidRPr="00DC2F11">
        <w:rPr>
          <w:rFonts w:ascii="Times New Roman" w:eastAsia="Times New Roman" w:hAnsi="Times New Roman" w:cs="Times New Roman"/>
          <w:color w:val="111111"/>
          <w:sz w:val="24"/>
          <w:szCs w:val="24"/>
          <w:lang w:val="en-US"/>
        </w:rPr>
        <w:t xml:space="preserve">the </w:t>
      </w:r>
      <w:r w:rsidRPr="00DC2F11">
        <w:rPr>
          <w:rFonts w:ascii="Times New Roman" w:eastAsia="Times New Roman" w:hAnsi="Times New Roman" w:cs="Times New Roman"/>
          <w:color w:val="232323"/>
          <w:sz w:val="24"/>
          <w:szCs w:val="24"/>
          <w:lang w:val="en-US"/>
        </w:rPr>
        <w:t xml:space="preserve">square </w:t>
      </w:r>
      <w:r w:rsidRPr="00DC2F11">
        <w:rPr>
          <w:rFonts w:ascii="Times New Roman" w:eastAsia="Times New Roman" w:hAnsi="Times New Roman" w:cs="Times New Roman"/>
          <w:color w:val="111111"/>
          <w:sz w:val="24"/>
          <w:szCs w:val="24"/>
          <w:lang w:val="en-US"/>
        </w:rPr>
        <w:t xml:space="preserve">of the rate </w:t>
      </w:r>
      <w:r w:rsidRPr="00DC2F11">
        <w:rPr>
          <w:rFonts w:ascii="Times New Roman" w:eastAsia="Times New Roman" w:hAnsi="Times New Roman" w:cs="Times New Roman"/>
          <w:color w:val="232323"/>
          <w:sz w:val="24"/>
          <w:szCs w:val="24"/>
          <w:lang w:val="en-US"/>
        </w:rPr>
        <w:t xml:space="preserve">of forward </w:t>
      </w:r>
      <w:r w:rsidRPr="00DC2F11">
        <w:rPr>
          <w:rFonts w:ascii="Times New Roman" w:eastAsia="Times New Roman" w:hAnsi="Times New Roman" w:cs="Times New Roman"/>
          <w:color w:val="111111"/>
          <w:sz w:val="24"/>
          <w:szCs w:val="24"/>
          <w:lang w:val="en-US"/>
        </w:rPr>
        <w:t>spread.</w:t>
      </w:r>
      <w:r w:rsidRPr="00DC2F11">
        <w:rPr>
          <w:rFonts w:ascii="Times New Roman" w:eastAsia="Times New Roman" w:hAnsi="Times New Roman" w:cs="Times New Roman"/>
          <w:color w:val="3A3A3A"/>
          <w:sz w:val="24"/>
          <w:szCs w:val="24"/>
          <w:lang w:val="en-US"/>
        </w:rPr>
        <w:t xml:space="preserve"> </w:t>
      </w:r>
      <w:r w:rsidRPr="00DC2F11">
        <w:rPr>
          <w:rFonts w:ascii="Times New Roman" w:eastAsia="Times New Roman" w:hAnsi="Times New Roman" w:cs="Times New Roman"/>
          <w:color w:val="111111"/>
          <w:sz w:val="24"/>
          <w:szCs w:val="24"/>
          <w:lang w:val="en-US"/>
        </w:rPr>
        <w:t xml:space="preserve">Thus, fire in the open will require 20 times more suppression </w:t>
      </w:r>
      <w:r w:rsidRPr="00DC2F11">
        <w:rPr>
          <w:rFonts w:ascii="Times New Roman" w:eastAsia="Times New Roman" w:hAnsi="Times New Roman" w:cs="Times New Roman"/>
          <w:color w:val="232323"/>
          <w:sz w:val="24"/>
          <w:szCs w:val="24"/>
          <w:lang w:val="en-US"/>
        </w:rPr>
        <w:t xml:space="preserve">effort. </w:t>
      </w:r>
      <w:r w:rsidRPr="00DC2F11">
        <w:rPr>
          <w:rFonts w:ascii="Times New Roman" w:eastAsia="Times New Roman" w:hAnsi="Times New Roman" w:cs="Times New Roman"/>
          <w:color w:val="111111"/>
          <w:sz w:val="24"/>
          <w:szCs w:val="24"/>
          <w:lang w:val="en-US"/>
        </w:rPr>
        <w:t xml:space="preserve">In other </w:t>
      </w:r>
      <w:r w:rsidRPr="00DC2F11">
        <w:rPr>
          <w:rFonts w:ascii="Times New Roman" w:eastAsia="Times New Roman" w:hAnsi="Times New Roman" w:cs="Times New Roman"/>
          <w:color w:val="232323"/>
          <w:sz w:val="24"/>
          <w:szCs w:val="24"/>
          <w:lang w:val="en-US"/>
        </w:rPr>
        <w:t xml:space="preserve">words, </w:t>
      </w:r>
      <w:r w:rsidRPr="00DC2F11">
        <w:rPr>
          <w:rFonts w:ascii="Times New Roman" w:eastAsia="Times New Roman" w:hAnsi="Times New Roman" w:cs="Times New Roman"/>
          <w:color w:val="111111"/>
          <w:sz w:val="24"/>
          <w:szCs w:val="24"/>
          <w:lang w:val="en-US"/>
        </w:rPr>
        <w:t xml:space="preserve">for </w:t>
      </w:r>
      <w:r w:rsidRPr="00DC2F11">
        <w:rPr>
          <w:rFonts w:ascii="Times New Roman" w:eastAsia="Times New Roman" w:hAnsi="Times New Roman" w:cs="Times New Roman"/>
          <w:color w:val="232323"/>
          <w:sz w:val="24"/>
          <w:szCs w:val="24"/>
          <w:lang w:val="en-US"/>
        </w:rPr>
        <w:t xml:space="preserve">each </w:t>
      </w:r>
      <w:r w:rsidRPr="00DC2F11">
        <w:rPr>
          <w:rFonts w:ascii="Times New Roman" w:eastAsia="Times New Roman" w:hAnsi="Times New Roman" w:cs="Times New Roman"/>
          <w:color w:val="111111"/>
          <w:sz w:val="24"/>
          <w:szCs w:val="24"/>
          <w:lang w:val="en-US"/>
        </w:rPr>
        <w:t xml:space="preserve">man required </w:t>
      </w:r>
      <w:r w:rsidRPr="00DC2F11">
        <w:rPr>
          <w:rFonts w:ascii="Times New Roman" w:eastAsia="Times New Roman" w:hAnsi="Times New Roman" w:cs="Times New Roman"/>
          <w:color w:val="232323"/>
          <w:sz w:val="24"/>
          <w:szCs w:val="24"/>
          <w:lang w:val="en-US"/>
        </w:rPr>
        <w:t xml:space="preserve">to control </w:t>
      </w:r>
      <w:r w:rsidRPr="00DC2F11">
        <w:rPr>
          <w:rFonts w:ascii="Times New Roman" w:eastAsia="Times New Roman" w:hAnsi="Times New Roman" w:cs="Times New Roman"/>
          <w:color w:val="111111"/>
          <w:sz w:val="24"/>
          <w:szCs w:val="24"/>
          <w:lang w:val="en-US"/>
        </w:rPr>
        <w:t xml:space="preserve">a </w:t>
      </w:r>
      <w:r w:rsidRPr="00DC2F11">
        <w:rPr>
          <w:rFonts w:ascii="Times New Roman" w:eastAsia="Times New Roman" w:hAnsi="Times New Roman" w:cs="Times New Roman"/>
          <w:color w:val="232323"/>
          <w:sz w:val="24"/>
          <w:szCs w:val="24"/>
          <w:lang w:val="en-US"/>
        </w:rPr>
        <w:t xml:space="preserve">surface </w:t>
      </w:r>
      <w:r w:rsidRPr="00DC2F11">
        <w:rPr>
          <w:rFonts w:ascii="Times New Roman" w:eastAsia="Times New Roman" w:hAnsi="Times New Roman" w:cs="Times New Roman"/>
          <w:color w:val="111111"/>
          <w:sz w:val="24"/>
          <w:szCs w:val="24"/>
          <w:lang w:val="en-US"/>
        </w:rPr>
        <w:t xml:space="preserve">fire in </w:t>
      </w:r>
      <w:r w:rsidRPr="00DC2F11">
        <w:rPr>
          <w:rFonts w:ascii="Times New Roman" w:eastAsia="Times New Roman" w:hAnsi="Times New Roman" w:cs="Times New Roman"/>
          <w:color w:val="232323"/>
          <w:sz w:val="24"/>
          <w:szCs w:val="24"/>
          <w:lang w:val="en-US"/>
        </w:rPr>
        <w:t xml:space="preserve">a </w:t>
      </w:r>
      <w:r w:rsidRPr="00DC2F11">
        <w:rPr>
          <w:rFonts w:ascii="Times New Roman" w:eastAsia="Times New Roman" w:hAnsi="Times New Roman" w:cs="Times New Roman"/>
          <w:color w:val="111111"/>
          <w:sz w:val="24"/>
          <w:szCs w:val="24"/>
          <w:lang w:val="en-US"/>
        </w:rPr>
        <w:t xml:space="preserve">mature stand burning under these </w:t>
      </w:r>
      <w:r w:rsidRPr="00DC2F11">
        <w:rPr>
          <w:rFonts w:ascii="Times New Roman" w:eastAsia="Times New Roman" w:hAnsi="Times New Roman" w:cs="Times New Roman"/>
          <w:color w:val="232323"/>
          <w:sz w:val="24"/>
          <w:szCs w:val="24"/>
          <w:lang w:val="en-US"/>
        </w:rPr>
        <w:t xml:space="preserve">conditions, 20 men </w:t>
      </w:r>
      <w:r w:rsidRPr="00DC2F11">
        <w:rPr>
          <w:rFonts w:ascii="Times New Roman" w:eastAsia="Times New Roman" w:hAnsi="Times New Roman" w:cs="Times New Roman"/>
          <w:color w:val="111111"/>
          <w:sz w:val="24"/>
          <w:szCs w:val="24"/>
          <w:lang w:val="en-US"/>
        </w:rPr>
        <w:t xml:space="preserve">will </w:t>
      </w:r>
      <w:r w:rsidRPr="00DC2F11">
        <w:rPr>
          <w:rFonts w:ascii="Times New Roman" w:eastAsia="Times New Roman" w:hAnsi="Times New Roman" w:cs="Times New Roman"/>
          <w:color w:val="232323"/>
          <w:sz w:val="24"/>
          <w:szCs w:val="24"/>
          <w:lang w:val="en-US"/>
        </w:rPr>
        <w:t xml:space="preserve">be required </w:t>
      </w:r>
      <w:r w:rsidRPr="00DC2F11">
        <w:rPr>
          <w:rFonts w:ascii="Times New Roman" w:eastAsia="Times New Roman" w:hAnsi="Times New Roman" w:cs="Times New Roman"/>
          <w:color w:val="111111"/>
          <w:sz w:val="24"/>
          <w:szCs w:val="24"/>
          <w:lang w:val="en-US"/>
        </w:rPr>
        <w:t xml:space="preserve">if the area is clear cut.” </w:t>
      </w:r>
    </w:p>
    <w:p w14:paraId="27B265B2"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111111"/>
          <w:sz w:val="24"/>
          <w:szCs w:val="24"/>
          <w:lang w:val="en-US"/>
        </w:rPr>
        <w:t xml:space="preserve">“Methods other than clear </w:t>
      </w:r>
      <w:r w:rsidRPr="00DC2F11">
        <w:rPr>
          <w:rFonts w:ascii="Times New Roman" w:eastAsia="Times New Roman" w:hAnsi="Times New Roman" w:cs="Times New Roman"/>
          <w:color w:val="232323"/>
          <w:sz w:val="24"/>
          <w:szCs w:val="24"/>
          <w:lang w:val="en-US"/>
        </w:rPr>
        <w:t xml:space="preserve">cutting, </w:t>
      </w:r>
      <w:r w:rsidRPr="00DC2F11">
        <w:rPr>
          <w:rFonts w:ascii="Times New Roman" w:eastAsia="Times New Roman" w:hAnsi="Times New Roman" w:cs="Times New Roman"/>
          <w:color w:val="111111"/>
          <w:sz w:val="24"/>
          <w:szCs w:val="24"/>
          <w:lang w:val="en-US"/>
        </w:rPr>
        <w:t xml:space="preserve">of </w:t>
      </w:r>
      <w:r w:rsidRPr="00DC2F11">
        <w:rPr>
          <w:rFonts w:ascii="Times New Roman" w:eastAsia="Times New Roman" w:hAnsi="Times New Roman" w:cs="Times New Roman"/>
          <w:color w:val="232323"/>
          <w:sz w:val="24"/>
          <w:szCs w:val="24"/>
          <w:lang w:val="en-US"/>
        </w:rPr>
        <w:t xml:space="preserve">course, </w:t>
      </w:r>
      <w:r w:rsidRPr="00DC2F11">
        <w:rPr>
          <w:rFonts w:ascii="Times New Roman" w:eastAsia="Times New Roman" w:hAnsi="Times New Roman" w:cs="Times New Roman"/>
          <w:color w:val="111111"/>
          <w:sz w:val="24"/>
          <w:szCs w:val="24"/>
          <w:lang w:val="en-US"/>
        </w:rPr>
        <w:t>ma</w:t>
      </w:r>
      <w:r w:rsidRPr="00DC2F11">
        <w:rPr>
          <w:rFonts w:ascii="Times New Roman" w:eastAsia="Times New Roman" w:hAnsi="Times New Roman" w:cs="Times New Roman"/>
          <w:color w:val="3A3A3A"/>
          <w:sz w:val="24"/>
          <w:szCs w:val="24"/>
          <w:lang w:val="en-US"/>
        </w:rPr>
        <w:t xml:space="preserve">y </w:t>
      </w:r>
      <w:r w:rsidRPr="00DC2F11">
        <w:rPr>
          <w:rFonts w:ascii="Times New Roman" w:eastAsia="Times New Roman" w:hAnsi="Times New Roman" w:cs="Times New Roman"/>
          <w:color w:val="111111"/>
          <w:sz w:val="24"/>
          <w:szCs w:val="24"/>
          <w:lang w:val="en-US"/>
        </w:rPr>
        <w:t xml:space="preserve">bring </w:t>
      </w:r>
      <w:r w:rsidRPr="00DC2F11">
        <w:rPr>
          <w:rFonts w:ascii="Times New Roman" w:eastAsia="Times New Roman" w:hAnsi="Times New Roman" w:cs="Times New Roman"/>
          <w:color w:val="232323"/>
          <w:sz w:val="24"/>
          <w:szCs w:val="24"/>
          <w:lang w:val="en-US"/>
        </w:rPr>
        <w:t xml:space="preserve">a </w:t>
      </w:r>
      <w:r w:rsidRPr="00DC2F11">
        <w:rPr>
          <w:rFonts w:ascii="Times New Roman" w:eastAsia="Times New Roman" w:hAnsi="Times New Roman" w:cs="Times New Roman"/>
          <w:color w:val="111111"/>
          <w:sz w:val="24"/>
          <w:szCs w:val="24"/>
          <w:lang w:val="en-US"/>
        </w:rPr>
        <w:t xml:space="preserve">less drastic </w:t>
      </w:r>
      <w:r w:rsidRPr="00DC2F11">
        <w:rPr>
          <w:rFonts w:ascii="Times New Roman" w:eastAsia="Times New Roman" w:hAnsi="Times New Roman" w:cs="Times New Roman"/>
          <w:color w:val="232323"/>
          <w:sz w:val="24"/>
          <w:szCs w:val="24"/>
          <w:lang w:val="en-US"/>
        </w:rPr>
        <w:t xml:space="preserve">change in </w:t>
      </w:r>
      <w:proofErr w:type="spellStart"/>
      <w:r w:rsidRPr="00DC2F11">
        <w:rPr>
          <w:rFonts w:ascii="Times New Roman" w:eastAsia="Times New Roman" w:hAnsi="Times New Roman" w:cs="Times New Roman"/>
          <w:color w:val="111111"/>
          <w:sz w:val="24"/>
          <w:szCs w:val="24"/>
          <w:lang w:val="en-US"/>
        </w:rPr>
        <w:t>fireclimate</w:t>
      </w:r>
      <w:proofErr w:type="spellEnd"/>
      <w:r w:rsidRPr="00DC2F11">
        <w:rPr>
          <w:rFonts w:ascii="Times New Roman" w:eastAsia="Times New Roman" w:hAnsi="Times New Roman" w:cs="Times New Roman"/>
          <w:color w:val="111111"/>
          <w:sz w:val="24"/>
          <w:szCs w:val="24"/>
          <w:lang w:val="en-US"/>
        </w:rPr>
        <w:t xml:space="preserve">. Nevertheless, the </w:t>
      </w:r>
      <w:r w:rsidRPr="00DC2F11">
        <w:rPr>
          <w:rFonts w:ascii="Times New Roman" w:eastAsia="Times New Roman" w:hAnsi="Times New Roman" w:cs="Times New Roman"/>
          <w:color w:val="232323"/>
          <w:sz w:val="24"/>
          <w:szCs w:val="24"/>
          <w:lang w:val="en-US"/>
        </w:rPr>
        <w:t xml:space="preserve">change </w:t>
      </w:r>
      <w:r w:rsidRPr="00DC2F11">
        <w:rPr>
          <w:rFonts w:ascii="Times New Roman" w:eastAsia="Times New Roman" w:hAnsi="Times New Roman" w:cs="Times New Roman"/>
          <w:color w:val="111111"/>
          <w:sz w:val="24"/>
          <w:szCs w:val="24"/>
          <w:lang w:val="en-US"/>
        </w:rPr>
        <w:t xml:space="preserve">resulting from partial cutting </w:t>
      </w:r>
      <w:r w:rsidRPr="00DC2F11">
        <w:rPr>
          <w:rFonts w:ascii="Times New Roman" w:eastAsia="Times New Roman" w:hAnsi="Times New Roman" w:cs="Times New Roman"/>
          <w:color w:val="232323"/>
          <w:sz w:val="24"/>
          <w:szCs w:val="24"/>
          <w:lang w:val="en-US"/>
        </w:rPr>
        <w:t xml:space="preserve">can </w:t>
      </w:r>
      <w:r w:rsidRPr="00DC2F11">
        <w:rPr>
          <w:rFonts w:ascii="Times New Roman" w:eastAsia="Times New Roman" w:hAnsi="Times New Roman" w:cs="Times New Roman"/>
          <w:color w:val="111111"/>
          <w:sz w:val="24"/>
          <w:szCs w:val="24"/>
          <w:lang w:val="en-US"/>
        </w:rPr>
        <w:t>have important effects on fire. The moderating effect that a</w:t>
      </w:r>
      <w:r w:rsidRPr="00DC2F11">
        <w:rPr>
          <w:rFonts w:ascii="Times New Roman" w:eastAsia="Times New Roman" w:hAnsi="Times New Roman" w:cs="Times New Roman"/>
          <w:color w:val="B2B2B2"/>
          <w:sz w:val="24"/>
          <w:szCs w:val="24"/>
          <w:lang w:val="en-US"/>
        </w:rPr>
        <w:t xml:space="preserve"> </w:t>
      </w:r>
      <w:r w:rsidRPr="00DC2F11">
        <w:rPr>
          <w:rFonts w:ascii="Times New Roman" w:eastAsia="Times New Roman" w:hAnsi="Times New Roman" w:cs="Times New Roman"/>
          <w:color w:val="111111"/>
          <w:sz w:val="24"/>
          <w:szCs w:val="24"/>
          <w:lang w:val="en-US"/>
        </w:rPr>
        <w:t xml:space="preserve">dense </w:t>
      </w:r>
      <w:r w:rsidRPr="00DC2F11">
        <w:rPr>
          <w:rFonts w:ascii="Times New Roman" w:eastAsia="Times New Roman" w:hAnsi="Times New Roman" w:cs="Times New Roman"/>
          <w:color w:val="232323"/>
          <w:sz w:val="24"/>
          <w:szCs w:val="24"/>
          <w:lang w:val="en-US"/>
        </w:rPr>
        <w:t xml:space="preserve">stand </w:t>
      </w:r>
      <w:r w:rsidRPr="00DC2F11">
        <w:rPr>
          <w:rFonts w:ascii="Times New Roman" w:eastAsia="Times New Roman" w:hAnsi="Times New Roman" w:cs="Times New Roman"/>
          <w:color w:val="111111"/>
          <w:sz w:val="24"/>
          <w:szCs w:val="24"/>
          <w:lang w:val="en-US"/>
        </w:rPr>
        <w:t xml:space="preserve">has on </w:t>
      </w:r>
      <w:r w:rsidRPr="00DC2F11">
        <w:rPr>
          <w:rFonts w:ascii="Times New Roman" w:eastAsia="Times New Roman" w:hAnsi="Times New Roman" w:cs="Times New Roman"/>
          <w:color w:val="232323"/>
          <w:sz w:val="24"/>
          <w:szCs w:val="24"/>
          <w:lang w:val="en-US"/>
        </w:rPr>
        <w:t xml:space="preserve">the </w:t>
      </w:r>
      <w:proofErr w:type="spellStart"/>
      <w:r w:rsidRPr="00DC2F11">
        <w:rPr>
          <w:rFonts w:ascii="Times New Roman" w:eastAsia="Times New Roman" w:hAnsi="Times New Roman" w:cs="Times New Roman"/>
          <w:color w:val="111111"/>
          <w:sz w:val="24"/>
          <w:szCs w:val="24"/>
          <w:lang w:val="en-US"/>
        </w:rPr>
        <w:t>fireclimate</w:t>
      </w:r>
      <w:proofErr w:type="spellEnd"/>
      <w:r w:rsidRPr="00DC2F11">
        <w:rPr>
          <w:rFonts w:ascii="Times New Roman" w:eastAsia="Times New Roman" w:hAnsi="Times New Roman" w:cs="Times New Roman"/>
          <w:color w:val="111111"/>
          <w:sz w:val="24"/>
          <w:szCs w:val="24"/>
          <w:lang w:val="en-US"/>
        </w:rPr>
        <w:t xml:space="preserve"> usually results in </w:t>
      </w:r>
      <w:r w:rsidRPr="00DC2F11">
        <w:rPr>
          <w:rFonts w:ascii="Times New Roman" w:eastAsia="Times New Roman" w:hAnsi="Times New Roman" w:cs="Times New Roman"/>
          <w:color w:val="232323"/>
          <w:sz w:val="24"/>
          <w:szCs w:val="24"/>
          <w:lang w:val="en-US"/>
        </w:rPr>
        <w:t xml:space="preserve">slow-burning </w:t>
      </w:r>
      <w:r w:rsidRPr="00DC2F11">
        <w:rPr>
          <w:rFonts w:ascii="Times New Roman" w:eastAsia="Times New Roman" w:hAnsi="Times New Roman" w:cs="Times New Roman"/>
          <w:color w:val="111111"/>
          <w:sz w:val="24"/>
          <w:szCs w:val="24"/>
          <w:lang w:val="en-US"/>
        </w:rPr>
        <w:t xml:space="preserve">fires. Ordinarily, in dense timber </w:t>
      </w:r>
      <w:r w:rsidRPr="00DC2F11">
        <w:rPr>
          <w:rFonts w:ascii="Times New Roman" w:eastAsia="Times New Roman" w:hAnsi="Times New Roman" w:cs="Times New Roman"/>
          <w:color w:val="232323"/>
          <w:sz w:val="24"/>
          <w:szCs w:val="24"/>
          <w:lang w:val="en-US"/>
        </w:rPr>
        <w:t xml:space="preserve">only </w:t>
      </w:r>
      <w:r w:rsidRPr="00DC2F11">
        <w:rPr>
          <w:rFonts w:ascii="Times New Roman" w:eastAsia="Times New Roman" w:hAnsi="Times New Roman" w:cs="Times New Roman"/>
          <w:color w:val="111111"/>
          <w:sz w:val="24"/>
          <w:szCs w:val="24"/>
          <w:lang w:val="en-US"/>
        </w:rPr>
        <w:t xml:space="preserve">a </w:t>
      </w:r>
      <w:r w:rsidRPr="00DC2F11">
        <w:rPr>
          <w:rFonts w:ascii="Times New Roman" w:eastAsia="Times New Roman" w:hAnsi="Times New Roman" w:cs="Times New Roman"/>
          <w:color w:val="232323"/>
          <w:sz w:val="24"/>
          <w:szCs w:val="24"/>
          <w:lang w:val="en-US"/>
        </w:rPr>
        <w:t xml:space="preserve">few </w:t>
      </w:r>
      <w:r w:rsidRPr="00DC2F11">
        <w:rPr>
          <w:rFonts w:ascii="Times New Roman" w:eastAsia="Times New Roman" w:hAnsi="Times New Roman" w:cs="Times New Roman"/>
          <w:color w:val="111111"/>
          <w:sz w:val="24"/>
          <w:szCs w:val="24"/>
          <w:lang w:val="en-US"/>
        </w:rPr>
        <w:t xml:space="preserve">days a </w:t>
      </w:r>
      <w:r w:rsidRPr="00DC2F11">
        <w:rPr>
          <w:rFonts w:ascii="Times New Roman" w:eastAsia="Times New Roman" w:hAnsi="Times New Roman" w:cs="Times New Roman"/>
          <w:color w:val="232323"/>
          <w:sz w:val="24"/>
          <w:szCs w:val="24"/>
          <w:lang w:val="en-US"/>
        </w:rPr>
        <w:t xml:space="preserve">year </w:t>
      </w:r>
      <w:r w:rsidRPr="00DC2F11">
        <w:rPr>
          <w:rFonts w:ascii="Times New Roman" w:eastAsia="Times New Roman" w:hAnsi="Times New Roman" w:cs="Times New Roman"/>
          <w:color w:val="111111"/>
          <w:sz w:val="24"/>
          <w:szCs w:val="24"/>
          <w:lang w:val="en-US"/>
        </w:rPr>
        <w:t xml:space="preserve">have the </w:t>
      </w:r>
      <w:r w:rsidRPr="00DC2F11">
        <w:rPr>
          <w:rFonts w:ascii="Times New Roman" w:eastAsia="Times New Roman" w:hAnsi="Times New Roman" w:cs="Times New Roman"/>
          <w:color w:val="232323"/>
          <w:sz w:val="24"/>
          <w:szCs w:val="24"/>
          <w:lang w:val="en-US"/>
        </w:rPr>
        <w:t xml:space="preserve">extreme </w:t>
      </w:r>
      <w:r w:rsidRPr="00DC2F11">
        <w:rPr>
          <w:rFonts w:ascii="Times New Roman" w:eastAsia="Times New Roman" w:hAnsi="Times New Roman" w:cs="Times New Roman"/>
          <w:color w:val="111111"/>
          <w:sz w:val="24"/>
          <w:szCs w:val="24"/>
          <w:lang w:val="en-US"/>
        </w:rPr>
        <w:t xml:space="preserve">burning conditions under </w:t>
      </w:r>
      <w:r w:rsidRPr="00DC2F11">
        <w:rPr>
          <w:rFonts w:ascii="Times New Roman" w:eastAsia="Times New Roman" w:hAnsi="Times New Roman" w:cs="Times New Roman"/>
          <w:color w:val="232323"/>
          <w:sz w:val="24"/>
          <w:szCs w:val="24"/>
          <w:lang w:val="en-US"/>
        </w:rPr>
        <w:t xml:space="preserve">which </w:t>
      </w:r>
      <w:r w:rsidRPr="00DC2F11">
        <w:rPr>
          <w:rFonts w:ascii="Times New Roman" w:eastAsia="Times New Roman" w:hAnsi="Times New Roman" w:cs="Times New Roman"/>
          <w:color w:val="111111"/>
          <w:sz w:val="24"/>
          <w:szCs w:val="24"/>
          <w:lang w:val="en-US"/>
        </w:rPr>
        <w:t xml:space="preserve">surface fires </w:t>
      </w:r>
      <w:r w:rsidRPr="00DC2F11">
        <w:rPr>
          <w:rFonts w:ascii="Times New Roman" w:eastAsia="Times New Roman" w:hAnsi="Times New Roman" w:cs="Times New Roman"/>
          <w:color w:val="232323"/>
          <w:sz w:val="24"/>
          <w:szCs w:val="24"/>
          <w:lang w:val="en-US"/>
        </w:rPr>
        <w:t xml:space="preserve">produce </w:t>
      </w:r>
      <w:r w:rsidRPr="00DC2F11">
        <w:rPr>
          <w:rFonts w:ascii="Times New Roman" w:eastAsia="Times New Roman" w:hAnsi="Times New Roman" w:cs="Times New Roman"/>
          <w:color w:val="111111"/>
          <w:sz w:val="24"/>
          <w:szCs w:val="24"/>
          <w:lang w:val="en-US"/>
        </w:rPr>
        <w:t xml:space="preserve">heat rapidly </w:t>
      </w:r>
      <w:r w:rsidRPr="00DC2F11">
        <w:rPr>
          <w:rFonts w:ascii="Times New Roman" w:eastAsia="Times New Roman" w:hAnsi="Times New Roman" w:cs="Times New Roman"/>
          <w:color w:val="232323"/>
          <w:sz w:val="24"/>
          <w:szCs w:val="24"/>
          <w:lang w:val="en-US"/>
        </w:rPr>
        <w:t xml:space="preserve">enough to carry </w:t>
      </w:r>
      <w:r w:rsidRPr="00DC2F11">
        <w:rPr>
          <w:rFonts w:ascii="Times New Roman" w:eastAsia="Times New Roman" w:hAnsi="Times New Roman" w:cs="Times New Roman"/>
          <w:color w:val="111111"/>
          <w:sz w:val="24"/>
          <w:szCs w:val="24"/>
          <w:lang w:val="en-US"/>
        </w:rPr>
        <w:t xml:space="preserve">the fire into the </w:t>
      </w:r>
      <w:r w:rsidRPr="00DC2F11">
        <w:rPr>
          <w:rFonts w:ascii="Times New Roman" w:eastAsia="Times New Roman" w:hAnsi="Times New Roman" w:cs="Times New Roman"/>
          <w:color w:val="232323"/>
          <w:sz w:val="24"/>
          <w:szCs w:val="24"/>
          <w:lang w:val="en-US"/>
        </w:rPr>
        <w:t xml:space="preserve">crowns. </w:t>
      </w:r>
      <w:r w:rsidRPr="00DC2F11">
        <w:rPr>
          <w:rFonts w:ascii="Times New Roman" w:eastAsia="Times New Roman" w:hAnsi="Times New Roman" w:cs="Times New Roman"/>
          <w:color w:val="111111"/>
          <w:sz w:val="24"/>
          <w:szCs w:val="24"/>
          <w:lang w:val="en-US"/>
        </w:rPr>
        <w:t xml:space="preserve">Partial cutting </w:t>
      </w:r>
      <w:r w:rsidRPr="00DC2F11">
        <w:rPr>
          <w:rFonts w:ascii="Times New Roman" w:eastAsia="Times New Roman" w:hAnsi="Times New Roman" w:cs="Times New Roman"/>
          <w:color w:val="232323"/>
          <w:sz w:val="24"/>
          <w:szCs w:val="24"/>
          <w:lang w:val="en-US"/>
        </w:rPr>
        <w:t xml:space="preserve">can </w:t>
      </w:r>
      <w:r w:rsidRPr="00DC2F11">
        <w:rPr>
          <w:rFonts w:ascii="Times New Roman" w:eastAsia="Times New Roman" w:hAnsi="Times New Roman" w:cs="Times New Roman"/>
          <w:color w:val="111111"/>
          <w:sz w:val="24"/>
          <w:szCs w:val="24"/>
          <w:lang w:val="en-US"/>
        </w:rPr>
        <w:t xml:space="preserve">increase the </w:t>
      </w:r>
      <w:r w:rsidRPr="00DC2F11">
        <w:rPr>
          <w:rFonts w:ascii="Times New Roman" w:eastAsia="Times New Roman" w:hAnsi="Times New Roman" w:cs="Times New Roman"/>
          <w:color w:val="232323"/>
          <w:sz w:val="24"/>
          <w:szCs w:val="24"/>
          <w:lang w:val="en-US"/>
        </w:rPr>
        <w:t xml:space="preserve">severity </w:t>
      </w:r>
      <w:r w:rsidRPr="00DC2F11">
        <w:rPr>
          <w:rFonts w:ascii="Times New Roman" w:eastAsia="Times New Roman" w:hAnsi="Times New Roman" w:cs="Times New Roman"/>
          <w:color w:val="111111"/>
          <w:sz w:val="24"/>
          <w:szCs w:val="24"/>
          <w:lang w:val="en-US"/>
        </w:rPr>
        <w:t xml:space="preserve">of the </w:t>
      </w:r>
      <w:proofErr w:type="spellStart"/>
      <w:r w:rsidRPr="00DC2F11">
        <w:rPr>
          <w:rFonts w:ascii="Times New Roman" w:eastAsia="Times New Roman" w:hAnsi="Times New Roman" w:cs="Times New Roman"/>
          <w:color w:val="111111"/>
          <w:sz w:val="24"/>
          <w:szCs w:val="24"/>
          <w:lang w:val="en-US"/>
        </w:rPr>
        <w:t>fireclimate</w:t>
      </w:r>
      <w:proofErr w:type="spellEnd"/>
      <w:r w:rsidRPr="00DC2F11">
        <w:rPr>
          <w:rFonts w:ascii="Times New Roman" w:eastAsia="Times New Roman" w:hAnsi="Times New Roman" w:cs="Times New Roman"/>
          <w:color w:val="111111"/>
          <w:sz w:val="24"/>
          <w:szCs w:val="24"/>
          <w:lang w:val="en-US"/>
        </w:rPr>
        <w:t xml:space="preserve"> enough to materially increase the number of </w:t>
      </w:r>
      <w:r w:rsidRPr="00DC2F11">
        <w:rPr>
          <w:rFonts w:ascii="Times New Roman" w:eastAsia="Times New Roman" w:hAnsi="Times New Roman" w:cs="Times New Roman"/>
          <w:color w:val="232323"/>
          <w:sz w:val="24"/>
          <w:szCs w:val="24"/>
          <w:lang w:val="en-US"/>
        </w:rPr>
        <w:t xml:space="preserve">days </w:t>
      </w:r>
      <w:r w:rsidRPr="00DC2F11">
        <w:rPr>
          <w:rFonts w:ascii="Times New Roman" w:eastAsia="Times New Roman" w:hAnsi="Times New Roman" w:cs="Times New Roman"/>
          <w:color w:val="111111"/>
          <w:sz w:val="24"/>
          <w:szCs w:val="24"/>
          <w:lang w:val="en-US"/>
        </w:rPr>
        <w:t xml:space="preserve">when disastrous crown fires </w:t>
      </w:r>
      <w:r w:rsidRPr="00DC2F11">
        <w:rPr>
          <w:rFonts w:ascii="Times New Roman" w:eastAsia="Times New Roman" w:hAnsi="Times New Roman" w:cs="Times New Roman"/>
          <w:color w:val="232323"/>
          <w:sz w:val="24"/>
          <w:szCs w:val="24"/>
          <w:lang w:val="en-US"/>
        </w:rPr>
        <w:t xml:space="preserve">can occur.” </w:t>
      </w:r>
    </w:p>
    <w:p w14:paraId="01F42A9F" w14:textId="77777777" w:rsidR="0037101E" w:rsidRPr="00DC2F11" w:rsidRDefault="0037101E" w:rsidP="0037101E">
      <w:pPr>
        <w:spacing w:line="240" w:lineRule="auto"/>
        <w:rPr>
          <w:rFonts w:ascii="Times New Roman" w:eastAsia="Times New Roman" w:hAnsi="Times New Roman" w:cs="Times New Roman"/>
          <w:color w:val="222222"/>
          <w:sz w:val="24"/>
          <w:szCs w:val="24"/>
        </w:rPr>
      </w:pPr>
    </w:p>
    <w:p w14:paraId="0F13B7C8" w14:textId="77777777" w:rsidR="0037101E" w:rsidRPr="00DC2F11" w:rsidRDefault="0037101E" w:rsidP="0037101E">
      <w:pPr>
        <w:spacing w:line="240" w:lineRule="auto"/>
        <w:rPr>
          <w:rFonts w:ascii="Times New Roman" w:eastAsia="Times New Roman" w:hAnsi="Times New Roman" w:cs="Times New Roman"/>
          <w:color w:val="222222"/>
          <w:sz w:val="24"/>
          <w:szCs w:val="24"/>
        </w:rPr>
      </w:pPr>
      <w:r w:rsidRPr="00DC2F11">
        <w:rPr>
          <w:rFonts w:ascii="Times New Roman" w:eastAsia="Times New Roman" w:hAnsi="Times New Roman" w:cs="Times New Roman"/>
          <w:color w:val="222222"/>
          <w:sz w:val="24"/>
          <w:szCs w:val="24"/>
        </w:rPr>
        <w:t>SNEP (</w:t>
      </w:r>
      <w:r w:rsidRPr="00DC2F11">
        <w:rPr>
          <w:rFonts w:ascii="Times New Roman" w:eastAsia="Times New Roman" w:hAnsi="Times New Roman" w:cs="Times New Roman"/>
          <w:b/>
          <w:bCs/>
          <w:color w:val="222222"/>
          <w:sz w:val="24"/>
          <w:szCs w:val="24"/>
        </w:rPr>
        <w:t>co-authored by U.S. Forest Service</w:t>
      </w:r>
      <w:r w:rsidRPr="00DC2F11">
        <w:rPr>
          <w:rFonts w:ascii="Times New Roman" w:eastAsia="Times New Roman" w:hAnsi="Times New Roman" w:cs="Times New Roman"/>
          <w:color w:val="222222"/>
          <w:sz w:val="24"/>
          <w:szCs w:val="24"/>
        </w:rPr>
        <w:t xml:space="preserve">). 1996. Sierra Nevada Ecosystem Project, Final Report to Congress: Status of the Sierra Nevada. Vol. I: Assessment summaries and management strategies. Davis, CA: University of California, Davis, Center for Water and Wildland Resources. </w:t>
      </w:r>
    </w:p>
    <w:p w14:paraId="027E38F9"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r w:rsidRPr="00DC2F11">
        <w:rPr>
          <w:rFonts w:ascii="Times New Roman" w:eastAsia="Times New Roman" w:hAnsi="Times New Roman" w:cs="Times New Roman"/>
          <w:sz w:val="24"/>
          <w:szCs w:val="24"/>
          <w:lang w:val="en-US"/>
        </w:rPr>
        <w:t xml:space="preserve">Timber harvest, through its effects on forest structure, local microclimate, and fuel accumulation, has increased fire severity more than any other recent human activity.” </w:t>
      </w:r>
    </w:p>
    <w:p w14:paraId="3F5C4D3F"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530C4AD8" w14:textId="77777777" w:rsidR="0037101E" w:rsidRPr="00DC2F11" w:rsidRDefault="0037101E" w:rsidP="0037101E">
      <w:pPr>
        <w:spacing w:line="240" w:lineRule="auto"/>
        <w:rPr>
          <w:rFonts w:ascii="Times New Roman" w:eastAsia="Times New Roman" w:hAnsi="Times New Roman" w:cs="Times New Roman"/>
          <w:color w:val="222222"/>
          <w:sz w:val="24"/>
          <w:szCs w:val="24"/>
        </w:rPr>
      </w:pPr>
      <w:proofErr w:type="spellStart"/>
      <w:r w:rsidRPr="00DC2F11">
        <w:rPr>
          <w:rFonts w:ascii="Times New Roman" w:eastAsia="Times New Roman" w:hAnsi="Times New Roman" w:cs="Times New Roman"/>
          <w:color w:val="222222"/>
          <w:sz w:val="24"/>
          <w:szCs w:val="24"/>
        </w:rPr>
        <w:t>Beschta</w:t>
      </w:r>
      <w:proofErr w:type="spellEnd"/>
      <w:r w:rsidRPr="00DC2F11">
        <w:rPr>
          <w:rFonts w:ascii="Times New Roman" w:eastAsia="Times New Roman" w:hAnsi="Times New Roman" w:cs="Times New Roman"/>
          <w:color w:val="222222"/>
          <w:sz w:val="24"/>
          <w:szCs w:val="24"/>
        </w:rPr>
        <w:t xml:space="preserve">, R.L.; </w:t>
      </w:r>
      <w:proofErr w:type="spellStart"/>
      <w:r w:rsidRPr="00DC2F11">
        <w:rPr>
          <w:rFonts w:ascii="Times New Roman" w:eastAsia="Times New Roman" w:hAnsi="Times New Roman" w:cs="Times New Roman"/>
          <w:color w:val="222222"/>
          <w:sz w:val="24"/>
          <w:szCs w:val="24"/>
        </w:rPr>
        <w:t>Frissell</w:t>
      </w:r>
      <w:proofErr w:type="spellEnd"/>
      <w:r w:rsidRPr="00DC2F11">
        <w:rPr>
          <w:rFonts w:ascii="Times New Roman" w:eastAsia="Times New Roman" w:hAnsi="Times New Roman" w:cs="Times New Roman"/>
          <w:color w:val="222222"/>
          <w:sz w:val="24"/>
          <w:szCs w:val="24"/>
        </w:rPr>
        <w:t xml:space="preserve">, C.A.; </w:t>
      </w:r>
      <w:proofErr w:type="spellStart"/>
      <w:r w:rsidRPr="00DC2F11">
        <w:rPr>
          <w:rFonts w:ascii="Times New Roman" w:eastAsia="Times New Roman" w:hAnsi="Times New Roman" w:cs="Times New Roman"/>
          <w:color w:val="222222"/>
          <w:sz w:val="24"/>
          <w:szCs w:val="24"/>
        </w:rPr>
        <w:t>Gresswell</w:t>
      </w:r>
      <w:proofErr w:type="spellEnd"/>
      <w:r w:rsidRPr="00DC2F11">
        <w:rPr>
          <w:rFonts w:ascii="Times New Roman" w:eastAsia="Times New Roman" w:hAnsi="Times New Roman" w:cs="Times New Roman"/>
          <w:color w:val="222222"/>
          <w:sz w:val="24"/>
          <w:szCs w:val="24"/>
        </w:rPr>
        <w:t xml:space="preserve">, R.; Hauer, R.; Karr, J.R.; </w:t>
      </w:r>
      <w:proofErr w:type="spellStart"/>
      <w:r w:rsidRPr="00DC2F11">
        <w:rPr>
          <w:rFonts w:ascii="Times New Roman" w:eastAsia="Times New Roman" w:hAnsi="Times New Roman" w:cs="Times New Roman"/>
          <w:color w:val="222222"/>
          <w:sz w:val="24"/>
          <w:szCs w:val="24"/>
        </w:rPr>
        <w:t>Minshall</w:t>
      </w:r>
      <w:proofErr w:type="spellEnd"/>
      <w:r w:rsidRPr="00DC2F11">
        <w:rPr>
          <w:rFonts w:ascii="Times New Roman" w:eastAsia="Times New Roman" w:hAnsi="Times New Roman" w:cs="Times New Roman"/>
          <w:color w:val="222222"/>
          <w:sz w:val="24"/>
          <w:szCs w:val="24"/>
        </w:rPr>
        <w:t>, G.W.; Perry, D.A.; Rhodes, J.J. 1995. Wildfire and salvage logging. Eugene, OR: Pacific Rivers Council.</w:t>
      </w:r>
    </w:p>
    <w:p w14:paraId="19A032F6"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“We also need to accept that in many drier forest types throughout the region, forest management may have set the stage for fires larger and more intense than have occurred in at least the last few hundred years.”</w:t>
      </w:r>
    </w:p>
    <w:p w14:paraId="31CFCFD3"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“With respect to the need for management treatments after fires, there is generally no need for urgency, nor is there a universal, ecologically-based need to act at all. By acting quickly, we run the risk of creating new problems before we solve the old ones.” </w:t>
      </w:r>
    </w:p>
    <w:p w14:paraId="0C649DEF" w14:textId="77777777" w:rsidR="0037101E" w:rsidRPr="00DC2F11" w:rsidRDefault="0037101E" w:rsidP="0037101E">
      <w:pPr>
        <w:spacing w:before="100" w:beforeAutospacing="1" w:after="100" w:afterAutospacing="1"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“[S]</w:t>
      </w:r>
      <w:proofErr w:type="spellStart"/>
      <w:r w:rsidRPr="00DC2F11">
        <w:rPr>
          <w:rFonts w:ascii="Times New Roman" w:eastAsia="Times New Roman" w:hAnsi="Times New Roman" w:cs="Times New Roman"/>
          <w:sz w:val="24"/>
          <w:szCs w:val="24"/>
          <w:lang w:val="en-US"/>
        </w:rPr>
        <w:t>ome</w:t>
      </w:r>
      <w:proofErr w:type="spellEnd"/>
      <w:r w:rsidRPr="00DC2F11">
        <w:rPr>
          <w:rFonts w:ascii="Times New Roman" w:eastAsia="Times New Roman" w:hAnsi="Times New Roman" w:cs="Times New Roman"/>
          <w:sz w:val="24"/>
          <w:szCs w:val="24"/>
          <w:lang w:val="en-US"/>
        </w:rPr>
        <w:t xml:space="preserve"> argue that salvage logging is needed because of the perceived increased likelihood that an area may reburn. It is the fine fuels that carry fire, not the large dead </w:t>
      </w:r>
      <w:r w:rsidRPr="00DC2F11">
        <w:rPr>
          <w:rFonts w:ascii="Times New Roman" w:eastAsia="Times New Roman" w:hAnsi="Times New Roman" w:cs="Times New Roman"/>
          <w:sz w:val="24"/>
          <w:szCs w:val="24"/>
          <w:lang w:val="en-US"/>
        </w:rPr>
        <w:lastRenderedPageBreak/>
        <w:t>woody material. We are aware of no evidence supporting the contention that leaving large dead woody material significantly increases the probability of reburn.”</w:t>
      </w:r>
    </w:p>
    <w:p w14:paraId="0B0B89DB"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color w:val="111111"/>
          <w:sz w:val="24"/>
          <w:szCs w:val="24"/>
          <w:lang w:val="en-US"/>
        </w:rPr>
      </w:pPr>
    </w:p>
    <w:p w14:paraId="54B45A98"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color w:val="111111"/>
          <w:sz w:val="24"/>
          <w:szCs w:val="24"/>
          <w:lang w:val="en-US"/>
        </w:rPr>
      </w:pPr>
    </w:p>
    <w:p w14:paraId="2604505D"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111111"/>
          <w:sz w:val="24"/>
          <w:szCs w:val="24"/>
          <w:lang w:val="en-US"/>
        </w:rPr>
        <w:t>Chen, J., et al. (</w:t>
      </w:r>
      <w:r w:rsidRPr="00DC2F11">
        <w:rPr>
          <w:rFonts w:ascii="Times New Roman" w:eastAsia="Times New Roman" w:hAnsi="Times New Roman" w:cs="Times New Roman"/>
          <w:b/>
          <w:bCs/>
          <w:color w:val="111111"/>
          <w:sz w:val="24"/>
          <w:szCs w:val="24"/>
          <w:lang w:val="en-US"/>
        </w:rPr>
        <w:t>co-authored by U.S. Forest Service</w:t>
      </w:r>
      <w:r w:rsidRPr="00DC2F11">
        <w:rPr>
          <w:rFonts w:ascii="Times New Roman" w:eastAsia="Times New Roman" w:hAnsi="Times New Roman" w:cs="Times New Roman"/>
          <w:color w:val="111111"/>
          <w:sz w:val="24"/>
          <w:szCs w:val="24"/>
          <w:lang w:val="en-US"/>
        </w:rPr>
        <w:t xml:space="preserve">). 1999. Microclimate in forest ecosystem and landscape ecology: Variations in local climate can be used to monitor and compare the effects of different management regimes. </w:t>
      </w:r>
      <w:proofErr w:type="spellStart"/>
      <w:r w:rsidRPr="00DC2F11">
        <w:rPr>
          <w:rFonts w:ascii="Times New Roman" w:eastAsia="Times New Roman" w:hAnsi="Times New Roman" w:cs="Times New Roman"/>
          <w:color w:val="111111"/>
          <w:sz w:val="24"/>
          <w:szCs w:val="24"/>
          <w:lang w:val="en-US"/>
        </w:rPr>
        <w:t>BioScience</w:t>
      </w:r>
      <w:proofErr w:type="spellEnd"/>
      <w:r w:rsidRPr="00DC2F11">
        <w:rPr>
          <w:rFonts w:ascii="Times New Roman" w:eastAsia="Times New Roman" w:hAnsi="Times New Roman" w:cs="Times New Roman"/>
          <w:color w:val="111111"/>
          <w:sz w:val="24"/>
          <w:szCs w:val="24"/>
          <w:lang w:val="en-US"/>
        </w:rPr>
        <w:t xml:space="preserve"> 49: 288–297. </w:t>
      </w:r>
      <w:r w:rsidRPr="00DC2F11">
        <w:rPr>
          <w:rFonts w:ascii="Times New Roman" w:eastAsia="Times New Roman" w:hAnsi="Times New Roman" w:cs="Times New Roman"/>
          <w:sz w:val="24"/>
          <w:szCs w:val="24"/>
          <w:lang w:val="en-US"/>
        </w:rPr>
        <w:t xml:space="preserve"> </w:t>
      </w:r>
    </w:p>
    <w:p w14:paraId="0E8BBCC8"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p>
    <w:p w14:paraId="21D5F297"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When moving from open forest areas, resulting from logging, and into dense forests with high canopy cover, “there is generally a decrease in daytime summer temperatures but an increase in humidity…” </w:t>
      </w:r>
    </w:p>
    <w:p w14:paraId="27C84B98"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p>
    <w:p w14:paraId="4A08DDA9"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The authors reported a 5</w:t>
      </w:r>
      <w:r w:rsidRPr="00DC2F11">
        <w:rPr>
          <w:rFonts w:ascii="Times New Roman" w:eastAsia="Times New Roman" w:hAnsi="Times New Roman" w:cs="Times New Roman"/>
          <w:sz w:val="24"/>
          <w:szCs w:val="24"/>
          <w:lang w:val="en-US"/>
        </w:rPr>
        <w:sym w:font="Symbol" w:char="F0B0"/>
      </w:r>
      <w:r w:rsidRPr="00DC2F11">
        <w:rPr>
          <w:rFonts w:ascii="Times New Roman" w:eastAsia="Times New Roman" w:hAnsi="Times New Roman" w:cs="Times New Roman"/>
          <w:sz w:val="24"/>
          <w:szCs w:val="24"/>
          <w:lang w:val="en-US"/>
        </w:rPr>
        <w:t xml:space="preserve"> C difference in ambient air temperature between a closed-canopy mature forest and a forest with partial cutting, like a commercial thinning unit (Fig. 4b), and noted that such differences are even greater than the increases in temperature predicted due to anthropogenic climate change. </w:t>
      </w:r>
    </w:p>
    <w:p w14:paraId="512C7542"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319B4F27"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2E384D68" w14:textId="77777777" w:rsidR="0037101E" w:rsidRPr="00DC2F11" w:rsidRDefault="0037101E" w:rsidP="0037101E">
      <w:pPr>
        <w:rPr>
          <w:rFonts w:ascii="Times New Roman" w:eastAsia="Times New Roman" w:hAnsi="Times New Roman" w:cs="Times New Roman"/>
          <w:color w:val="222222"/>
          <w:sz w:val="24"/>
          <w:szCs w:val="24"/>
        </w:rPr>
      </w:pPr>
      <w:proofErr w:type="spellStart"/>
      <w:r w:rsidRPr="00DC2F11">
        <w:rPr>
          <w:rFonts w:ascii="Times New Roman" w:eastAsia="Times New Roman" w:hAnsi="Times New Roman" w:cs="Times New Roman"/>
          <w:color w:val="222222"/>
          <w:sz w:val="24"/>
          <w:szCs w:val="24"/>
        </w:rPr>
        <w:t>Dombeck</w:t>
      </w:r>
      <w:proofErr w:type="spellEnd"/>
      <w:r w:rsidRPr="00DC2F11">
        <w:rPr>
          <w:rFonts w:ascii="Times New Roman" w:eastAsia="Times New Roman" w:hAnsi="Times New Roman" w:cs="Times New Roman"/>
          <w:color w:val="222222"/>
          <w:sz w:val="24"/>
          <w:szCs w:val="24"/>
        </w:rPr>
        <w:t>, M. (</w:t>
      </w:r>
      <w:r w:rsidRPr="00DC2F11">
        <w:rPr>
          <w:rFonts w:ascii="Times New Roman" w:eastAsia="Times New Roman" w:hAnsi="Times New Roman" w:cs="Times New Roman"/>
          <w:b/>
          <w:bCs/>
          <w:color w:val="222222"/>
          <w:sz w:val="24"/>
          <w:szCs w:val="24"/>
        </w:rPr>
        <w:t>U.S. Forest Service Chief</w:t>
      </w:r>
      <w:r w:rsidRPr="00DC2F11">
        <w:rPr>
          <w:rFonts w:ascii="Times New Roman" w:eastAsia="Times New Roman" w:hAnsi="Times New Roman" w:cs="Times New Roman"/>
          <w:color w:val="222222"/>
          <w:sz w:val="24"/>
          <w:szCs w:val="24"/>
        </w:rPr>
        <w:t>). 2001. How Can We Reduce the Fire Danger in the Interior West. Fire Management Today 61: 5-13.</w:t>
      </w:r>
    </w:p>
    <w:p w14:paraId="40FE5823"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788809E2"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Pr>
          <w:rFonts w:ascii="Times New Roman" w:eastAsia="Times New Roman" w:hAnsi="Times New Roman" w:cs="Times New Roman"/>
          <w:color w:val="222222"/>
          <w:sz w:val="24"/>
          <w:szCs w:val="24"/>
        </w:rPr>
        <w:t>“</w:t>
      </w:r>
      <w:r w:rsidRPr="00DC2F11">
        <w:rPr>
          <w:rFonts w:ascii="Times New Roman" w:eastAsia="Times New Roman" w:hAnsi="Times New Roman" w:cs="Times New Roman"/>
          <w:color w:val="222222"/>
          <w:sz w:val="24"/>
          <w:szCs w:val="24"/>
        </w:rPr>
        <w:t>Some argue that more commercial timber harvest is needed to remove small-diameter trees and brush that are fueling our worst wildlands fires in the interior West. However, small-diameter trees and brush typically have little or no commercial value. To offset losses from their removal, a commercial operator would have to remove large, merchantable trees in the overstory. Overstory removal lets more light reach the forest floor, promoting vigorous forest regeneration. Where the overstory has been entirely removed, regeneration produces thickets of 2,000 to 10,000 small trees per acre, precisely the small-diameter materials that are causing our worst fire problems. In fact, many large fires in 2000 burned in previously logged areas laced with roads. It seems unlikely that commercial timber harvest can solve our forest health problems.</w:t>
      </w:r>
      <w:r>
        <w:rPr>
          <w:rFonts w:ascii="Times New Roman" w:eastAsia="Times New Roman" w:hAnsi="Times New Roman" w:cs="Times New Roman"/>
          <w:color w:val="222222"/>
          <w:sz w:val="24"/>
          <w:szCs w:val="24"/>
        </w:rPr>
        <w:t>”</w:t>
      </w:r>
    </w:p>
    <w:p w14:paraId="15F014C5"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3659922C"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25497C33"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222222"/>
          <w:sz w:val="24"/>
          <w:szCs w:val="24"/>
        </w:rPr>
        <w:t xml:space="preserve">Morrison, P.H. and K.J. </w:t>
      </w:r>
      <w:proofErr w:type="spellStart"/>
      <w:r w:rsidRPr="00DC2F11">
        <w:rPr>
          <w:rFonts w:ascii="Times New Roman" w:eastAsia="Times New Roman" w:hAnsi="Times New Roman" w:cs="Times New Roman"/>
          <w:color w:val="222222"/>
          <w:sz w:val="24"/>
          <w:szCs w:val="24"/>
        </w:rPr>
        <w:t>Harma</w:t>
      </w:r>
      <w:proofErr w:type="spellEnd"/>
      <w:r w:rsidRPr="00DC2F11">
        <w:rPr>
          <w:rFonts w:ascii="Times New Roman" w:eastAsia="Times New Roman" w:hAnsi="Times New Roman" w:cs="Times New Roman"/>
          <w:color w:val="222222"/>
          <w:sz w:val="24"/>
          <w:szCs w:val="24"/>
        </w:rPr>
        <w:t xml:space="preserve">. 2002. Analysis of Land Ownership and Prior Land Management Activities Within the Rodeo &amp; </w:t>
      </w:r>
      <w:proofErr w:type="spellStart"/>
      <w:r w:rsidRPr="00DC2F11">
        <w:rPr>
          <w:rFonts w:ascii="Times New Roman" w:eastAsia="Times New Roman" w:hAnsi="Times New Roman" w:cs="Times New Roman"/>
          <w:color w:val="222222"/>
          <w:sz w:val="24"/>
          <w:szCs w:val="24"/>
        </w:rPr>
        <w:t>Chediski</w:t>
      </w:r>
      <w:proofErr w:type="spellEnd"/>
      <w:r w:rsidRPr="00DC2F11">
        <w:rPr>
          <w:rFonts w:ascii="Times New Roman" w:eastAsia="Times New Roman" w:hAnsi="Times New Roman" w:cs="Times New Roman"/>
          <w:color w:val="222222"/>
          <w:sz w:val="24"/>
          <w:szCs w:val="24"/>
        </w:rPr>
        <w:t xml:space="preserve"> Fires, Arizona. Pacific Biodiversity Institute, Winthrop, WA. 13 pp.</w:t>
      </w:r>
    </w:p>
    <w:p w14:paraId="0F2E7EAE"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05BE9E00"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ab/>
        <w:t xml:space="preserve">Previous logging was associated with higher fire severity. </w:t>
      </w:r>
    </w:p>
    <w:p w14:paraId="7CC00FBB"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6F287FCD" w14:textId="77777777" w:rsidR="0037101E" w:rsidRPr="00DC2F11" w:rsidRDefault="0037101E" w:rsidP="0037101E">
      <w:pPr>
        <w:pStyle w:val="NormalWeb"/>
      </w:pPr>
      <w:r w:rsidRPr="00DC2F11">
        <w:t xml:space="preserve">Donato DC, Fontaine JB, Campbell JL, Robinson WD, Kauffman JB, Law BE. 2006. </w:t>
      </w:r>
      <w:r w:rsidRPr="00DC2F11">
        <w:rPr>
          <w:i/>
          <w:iCs/>
        </w:rPr>
        <w:t xml:space="preserve">Science </w:t>
      </w:r>
      <w:r w:rsidRPr="00DC2F11">
        <w:t xml:space="preserve">311: 352. </w:t>
      </w:r>
    </w:p>
    <w:p w14:paraId="7FBBD9E0"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282323"/>
          <w:sz w:val="24"/>
          <w:szCs w:val="24"/>
          <w:lang w:val="en-US"/>
        </w:rPr>
        <w:t xml:space="preserve">“In terms of short-term fire risk, a reburn in [postfire] logged stands would likely exhibit elevated rates of fire spread, </w:t>
      </w:r>
      <w:proofErr w:type="spellStart"/>
      <w:r w:rsidRPr="00DC2F11">
        <w:rPr>
          <w:rFonts w:ascii="Times New Roman" w:eastAsia="Times New Roman" w:hAnsi="Times New Roman" w:cs="Times New Roman"/>
          <w:color w:val="282323"/>
          <w:sz w:val="24"/>
          <w:szCs w:val="24"/>
          <w:lang w:val="en-US"/>
        </w:rPr>
        <w:t>fireline</w:t>
      </w:r>
      <w:proofErr w:type="spellEnd"/>
      <w:r w:rsidRPr="00DC2F11">
        <w:rPr>
          <w:rFonts w:ascii="Times New Roman" w:eastAsia="Times New Roman" w:hAnsi="Times New Roman" w:cs="Times New Roman"/>
          <w:color w:val="282323"/>
          <w:sz w:val="24"/>
          <w:szCs w:val="24"/>
          <w:lang w:val="en-US"/>
        </w:rPr>
        <w:t xml:space="preserve"> intensity, and soil heating impacts…Postfire logging alone was notably incongruent with fuel reduction goals.” </w:t>
      </w:r>
    </w:p>
    <w:p w14:paraId="64A250B2" w14:textId="77777777" w:rsidR="0037101E" w:rsidRPr="00DC2F11" w:rsidRDefault="0037101E" w:rsidP="0037101E">
      <w:pPr>
        <w:spacing w:before="100" w:beforeAutospacing="1" w:after="100" w:afterAutospacing="1" w:line="240" w:lineRule="auto"/>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lastRenderedPageBreak/>
        <w:t xml:space="preserve">Hanson, C.T., Odion, D.C. 2006. Fire Severity in mechanically thinned versus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forests of the Sierra Nevada, California. In: Proceedings of the 3</w:t>
      </w:r>
      <w:proofErr w:type="spellStart"/>
      <w:r w:rsidRPr="00DC2F11">
        <w:rPr>
          <w:rFonts w:ascii="Times New Roman" w:eastAsia="Times New Roman" w:hAnsi="Times New Roman" w:cs="Times New Roman"/>
          <w:position w:val="12"/>
          <w:sz w:val="16"/>
          <w:szCs w:val="16"/>
          <w:lang w:val="en-US"/>
        </w:rPr>
        <w:t>rd</w:t>
      </w:r>
      <w:proofErr w:type="spellEnd"/>
      <w:r w:rsidRPr="00DC2F11">
        <w:rPr>
          <w:rFonts w:ascii="Times New Roman" w:eastAsia="Times New Roman" w:hAnsi="Times New Roman" w:cs="Times New Roman"/>
          <w:position w:val="12"/>
          <w:sz w:val="16"/>
          <w:szCs w:val="16"/>
          <w:lang w:val="en-US"/>
        </w:rPr>
        <w:t xml:space="preserve"> </w:t>
      </w:r>
      <w:r w:rsidRPr="00DC2F11">
        <w:rPr>
          <w:rFonts w:ascii="Times New Roman" w:eastAsia="Times New Roman" w:hAnsi="Times New Roman" w:cs="Times New Roman"/>
          <w:sz w:val="24"/>
          <w:szCs w:val="24"/>
          <w:lang w:val="en-US"/>
        </w:rPr>
        <w:t xml:space="preserve">International Fire Ecology and Management Congress, November 13-17, 2006, San Diego, CA. </w:t>
      </w:r>
    </w:p>
    <w:p w14:paraId="41FEB347"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“In all seven sites, combined mortality [thinning and fire] was higher in thinned than in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units. In six of seven sites, fire-induced mortality was higher in thinned than in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units…Mechanical thinning increased fire severity on the sites currently available for study on national forests of the Sierra Nevada.”</w:t>
      </w:r>
    </w:p>
    <w:p w14:paraId="633072DF"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54B3CB2C" w14:textId="77777777" w:rsidR="0037101E" w:rsidRPr="00DC2F11" w:rsidRDefault="0037101E" w:rsidP="0037101E">
      <w:pPr>
        <w:spacing w:line="240" w:lineRule="auto"/>
        <w:contextualSpacing/>
        <w:rPr>
          <w:rFonts w:ascii="Times New Roman" w:hAnsi="Times New Roman" w:cs="Times New Roman"/>
          <w:sz w:val="24"/>
          <w:szCs w:val="24"/>
        </w:rPr>
      </w:pPr>
      <w:r w:rsidRPr="00DC2F11">
        <w:rPr>
          <w:rFonts w:ascii="Times New Roman" w:hAnsi="Times New Roman" w:cs="Times New Roman"/>
          <w:sz w:val="24"/>
          <w:szCs w:val="24"/>
        </w:rPr>
        <w:t>Platt, R.V., et al. 2006. Are wildfire mitigation and restoration of historic forest structure compatible? A spatial modeling assessment. Annals of the Assoc. Amer. Geographers 96: 455-470.</w:t>
      </w:r>
    </w:p>
    <w:p w14:paraId="108641FC" w14:textId="77777777" w:rsidR="0037101E" w:rsidRPr="00DC2F11" w:rsidRDefault="0037101E" w:rsidP="0037101E">
      <w:pPr>
        <w:spacing w:line="240" w:lineRule="auto"/>
        <w:contextualSpacing/>
        <w:rPr>
          <w:rFonts w:ascii="Times New Roman" w:hAnsi="Times New Roman" w:cs="Times New Roman"/>
          <w:sz w:val="24"/>
          <w:szCs w:val="24"/>
        </w:rPr>
      </w:pPr>
    </w:p>
    <w:p w14:paraId="099E22B6"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hAnsi="Times New Roman" w:cs="Times New Roman"/>
          <w:sz w:val="24"/>
          <w:szCs w:val="24"/>
        </w:rPr>
        <w:t xml:space="preserve">“Compared with the original conditions, a closed canopy would result in a 10 percent reduction in the area of high or extreme </w:t>
      </w:r>
      <w:proofErr w:type="spellStart"/>
      <w:r w:rsidRPr="00DC2F11">
        <w:rPr>
          <w:rFonts w:ascii="Times New Roman" w:hAnsi="Times New Roman" w:cs="Times New Roman"/>
          <w:sz w:val="24"/>
          <w:szCs w:val="24"/>
        </w:rPr>
        <w:t>fireline</w:t>
      </w:r>
      <w:proofErr w:type="spellEnd"/>
      <w:r w:rsidRPr="00DC2F11">
        <w:rPr>
          <w:rFonts w:ascii="Times New Roman" w:hAnsi="Times New Roman" w:cs="Times New Roman"/>
          <w:sz w:val="24"/>
          <w:szCs w:val="24"/>
        </w:rPr>
        <w:t xml:space="preserve"> intensity. In contrast, an open canopy [from thinning] has the opposite effect, increasing the area exposed to high or extreme </w:t>
      </w:r>
      <w:proofErr w:type="spellStart"/>
      <w:r w:rsidRPr="00DC2F11">
        <w:rPr>
          <w:rFonts w:ascii="Times New Roman" w:hAnsi="Times New Roman" w:cs="Times New Roman"/>
          <w:sz w:val="24"/>
          <w:szCs w:val="24"/>
        </w:rPr>
        <w:t>fireline</w:t>
      </w:r>
      <w:proofErr w:type="spellEnd"/>
      <w:r w:rsidRPr="00DC2F11">
        <w:rPr>
          <w:rFonts w:ascii="Times New Roman" w:hAnsi="Times New Roman" w:cs="Times New Roman"/>
          <w:sz w:val="24"/>
          <w:szCs w:val="24"/>
        </w:rPr>
        <w:t xml:space="preserve"> intensity by 36 percent. Though it may appear counterintuitive, when all else is equal open canopies lead to reduced fuel moisture and increased midflame windspeed, which increase potential </w:t>
      </w:r>
      <w:proofErr w:type="spellStart"/>
      <w:r w:rsidRPr="00DC2F11">
        <w:rPr>
          <w:rFonts w:ascii="Times New Roman" w:hAnsi="Times New Roman" w:cs="Times New Roman"/>
          <w:sz w:val="24"/>
          <w:szCs w:val="24"/>
        </w:rPr>
        <w:t>fireline</w:t>
      </w:r>
      <w:proofErr w:type="spellEnd"/>
      <w:r w:rsidRPr="00DC2F11">
        <w:rPr>
          <w:rFonts w:ascii="Times New Roman" w:hAnsi="Times New Roman" w:cs="Times New Roman"/>
          <w:sz w:val="24"/>
          <w:szCs w:val="24"/>
        </w:rPr>
        <w:t xml:space="preserve"> intensity.”</w:t>
      </w:r>
    </w:p>
    <w:p w14:paraId="12A66282"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141DC628"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5547B775"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Thompson, J.R., Spies, T.A., </w:t>
      </w:r>
      <w:proofErr w:type="spellStart"/>
      <w:r w:rsidRPr="00DC2F11">
        <w:rPr>
          <w:rFonts w:ascii="Times New Roman" w:eastAsia="Times New Roman" w:hAnsi="Times New Roman" w:cs="Times New Roman"/>
          <w:sz w:val="24"/>
          <w:szCs w:val="24"/>
          <w:lang w:val="en-US"/>
        </w:rPr>
        <w:t>Ganio</w:t>
      </w:r>
      <w:proofErr w:type="spellEnd"/>
      <w:r w:rsidRPr="00DC2F11">
        <w:rPr>
          <w:rFonts w:ascii="Times New Roman" w:eastAsia="Times New Roman" w:hAnsi="Times New Roman" w:cs="Times New Roman"/>
          <w:sz w:val="24"/>
          <w:szCs w:val="24"/>
          <w:lang w:val="en-US"/>
        </w:rPr>
        <w:t>, L.M. (</w:t>
      </w:r>
      <w:r w:rsidRPr="00DC2F11">
        <w:rPr>
          <w:rFonts w:ascii="Times New Roman" w:eastAsia="Times New Roman" w:hAnsi="Times New Roman" w:cs="Times New Roman"/>
          <w:b/>
          <w:bCs/>
          <w:sz w:val="24"/>
          <w:szCs w:val="24"/>
          <w:lang w:val="en-US"/>
        </w:rPr>
        <w:t>co-authored by U.S. Forest Service</w:t>
      </w:r>
      <w:r w:rsidRPr="00DC2F11">
        <w:rPr>
          <w:rFonts w:ascii="Times New Roman" w:eastAsia="Times New Roman" w:hAnsi="Times New Roman" w:cs="Times New Roman"/>
          <w:sz w:val="24"/>
          <w:szCs w:val="24"/>
          <w:lang w:val="en-US"/>
        </w:rPr>
        <w:t xml:space="preserve">). 2007. Reburn severity in managed and unmanaged vegetation in a large wildfire. Proceedings of the National Academy of Sciences of the United States of America 104: 10743–10748. </w:t>
      </w:r>
    </w:p>
    <w:p w14:paraId="3B55F5EC" w14:textId="77777777" w:rsidR="0037101E" w:rsidRPr="00DC2F11" w:rsidRDefault="0037101E" w:rsidP="0037101E">
      <w:pPr>
        <w:pStyle w:val="NormalWeb"/>
        <w:ind w:left="720"/>
        <w:contextualSpacing/>
      </w:pPr>
      <w:r w:rsidRPr="00DC2F11">
        <w:t>“Areas that were salvage-logged and planted after the initial fire burned more severely than comparable unmanaged areas.”</w:t>
      </w:r>
    </w:p>
    <w:p w14:paraId="6BC82038" w14:textId="77777777" w:rsidR="0037101E" w:rsidRPr="00DC2F11" w:rsidRDefault="0037101E" w:rsidP="0037101E">
      <w:pPr>
        <w:pStyle w:val="NormalWeb"/>
        <w:contextualSpacing/>
      </w:pPr>
    </w:p>
    <w:p w14:paraId="7788FB1A"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Cruz, M.G, and M.E. Alexander. 2010. Assessing crown fire potential in coniferous forests of western North America: A critique of current approaches and recent simulation studies. Int. J. </w:t>
      </w:r>
      <w:proofErr w:type="spellStart"/>
      <w:r w:rsidRPr="00DC2F11">
        <w:rPr>
          <w:rFonts w:ascii="Times New Roman" w:eastAsia="Times New Roman" w:hAnsi="Times New Roman" w:cs="Times New Roman"/>
          <w:sz w:val="24"/>
          <w:szCs w:val="24"/>
          <w:lang w:val="en-US"/>
        </w:rPr>
        <w:t>Wildl</w:t>
      </w:r>
      <w:proofErr w:type="spellEnd"/>
      <w:r w:rsidRPr="00DC2F11">
        <w:rPr>
          <w:rFonts w:ascii="Times New Roman" w:eastAsia="Times New Roman" w:hAnsi="Times New Roman" w:cs="Times New Roman"/>
          <w:sz w:val="24"/>
          <w:szCs w:val="24"/>
          <w:lang w:val="en-US"/>
        </w:rPr>
        <w:t xml:space="preserve">. Fire. 19: 377–398. </w:t>
      </w:r>
    </w:p>
    <w:p w14:paraId="5D1610E6"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32933C85" w14:textId="77777777" w:rsidR="0037101E" w:rsidRPr="00DC2F11" w:rsidRDefault="0037101E" w:rsidP="0037101E">
      <w:pPr>
        <w:spacing w:before="100" w:beforeAutospacing="1" w:after="100" w:afterAutospacing="1"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The fire models used by the U.S. Forest Service falsely predict effective reduction in crown fire potential from thinning: </w:t>
      </w:r>
    </w:p>
    <w:p w14:paraId="5585828C" w14:textId="77777777" w:rsidR="0037101E" w:rsidRPr="00DC2F11" w:rsidRDefault="0037101E" w:rsidP="0037101E">
      <w:pPr>
        <w:pStyle w:val="NormalWeb"/>
        <w:ind w:left="720"/>
        <w:contextualSpacing/>
      </w:pPr>
      <w:r w:rsidRPr="00DC2F11">
        <w:t xml:space="preserve">“Simulation studies that use certain fire modelling systems (i.e. NEXUS, </w:t>
      </w:r>
      <w:proofErr w:type="spellStart"/>
      <w:r w:rsidRPr="00DC2F11">
        <w:t>FlamMap</w:t>
      </w:r>
      <w:proofErr w:type="spellEnd"/>
      <w:r w:rsidRPr="00DC2F11">
        <w:t>, FARSITE, FFE-FVS (Fire and Fuels Extension to the Forest Vegetation Simulator), Fuel Management Analyst (</w:t>
      </w:r>
      <w:proofErr w:type="spellStart"/>
      <w:r w:rsidRPr="00DC2F11">
        <w:t>FMAPlus</w:t>
      </w:r>
      <w:proofErr w:type="spellEnd"/>
      <w:r w:rsidRPr="00DC2F11">
        <w:t xml:space="preserve">), </w:t>
      </w:r>
      <w:proofErr w:type="spellStart"/>
      <w:r w:rsidRPr="00DC2F11">
        <w:t>BehavePlus</w:t>
      </w:r>
      <w:proofErr w:type="spellEnd"/>
      <w:r w:rsidRPr="00DC2F11">
        <w:t xml:space="preserve">) based on separate implementations or direct integration of </w:t>
      </w:r>
      <w:proofErr w:type="spellStart"/>
      <w:r w:rsidRPr="00DC2F11">
        <w:t>Rothermel’s</w:t>
      </w:r>
      <w:proofErr w:type="spellEnd"/>
      <w:r w:rsidRPr="00DC2F11">
        <w:t xml:space="preserve"> surface and crown rate of fire spread models with Van Wagner’s crown fire transition and propagation models are shown to have a significant underprediction bias when used in assessing potential crown fire </w:t>
      </w:r>
      <w:proofErr w:type="spellStart"/>
      <w:r w:rsidRPr="00DC2F11">
        <w:t>behaviour</w:t>
      </w:r>
      <w:proofErr w:type="spellEnd"/>
      <w:r w:rsidRPr="00DC2F11">
        <w:t xml:space="preserve"> in conifer forests of western North America. The principal sources of this underprediction bias are shown to include: (</w:t>
      </w:r>
      <w:proofErr w:type="spellStart"/>
      <w:r w:rsidRPr="00DC2F11">
        <w:t>i</w:t>
      </w:r>
      <w:proofErr w:type="spellEnd"/>
      <w:r w:rsidRPr="00DC2F11">
        <w:t xml:space="preserve">) incompatible model linkages; (ii) use of surface and crown fire rate of spread models that have an inherent underprediction bias; and (iii) reduction in crown </w:t>
      </w:r>
      <w:r w:rsidRPr="00DC2F11">
        <w:lastRenderedPageBreak/>
        <w:t xml:space="preserve">fire rate of spread based on the use of unsubstantiated crown fraction burned functions. The use of uncalibrated custom fuel models to represent surface </w:t>
      </w:r>
      <w:proofErr w:type="spellStart"/>
      <w:r w:rsidRPr="00DC2F11">
        <w:t>fuelbeds</w:t>
      </w:r>
      <w:proofErr w:type="spellEnd"/>
      <w:r w:rsidRPr="00DC2F11">
        <w:t xml:space="preserve"> is a fourth potential source of bias.” </w:t>
      </w:r>
    </w:p>
    <w:p w14:paraId="7DEE1297" w14:textId="77777777" w:rsidR="0037101E" w:rsidRPr="00DC2F11" w:rsidRDefault="0037101E" w:rsidP="0037101E">
      <w:pPr>
        <w:pStyle w:val="NormalWeb"/>
        <w:ind w:left="720"/>
        <w:contextualSpacing/>
      </w:pPr>
    </w:p>
    <w:p w14:paraId="314C33FA" w14:textId="77777777" w:rsidR="0037101E" w:rsidRPr="00DC2F11" w:rsidRDefault="0037101E" w:rsidP="0037101E">
      <w:pPr>
        <w:pStyle w:val="NormalWeb"/>
        <w:ind w:left="720"/>
        <w:contextualSpacing/>
      </w:pPr>
    </w:p>
    <w:p w14:paraId="5372C0E1" w14:textId="77777777" w:rsidR="0037101E" w:rsidRPr="00DC2F11" w:rsidRDefault="0037101E" w:rsidP="0037101E">
      <w:pPr>
        <w:pStyle w:val="NormalWeb"/>
        <w:contextualSpacing/>
      </w:pPr>
      <w:r w:rsidRPr="00DC2F11">
        <w:t>Thompson, J., and T.A. Spies (</w:t>
      </w:r>
      <w:r w:rsidRPr="00DC2F11">
        <w:rPr>
          <w:b/>
          <w:bCs/>
        </w:rPr>
        <w:t>co-authored by U.S. Forest Service</w:t>
      </w:r>
      <w:r w:rsidRPr="00DC2F11">
        <w:t xml:space="preserve">). 2010. Exploring Patterns of Burn Severity in the Biscuit Fire in Southwestern Oregon. Fire Science Brief 88: 1-6. </w:t>
      </w:r>
    </w:p>
    <w:p w14:paraId="745E6761" w14:textId="77777777" w:rsidR="0037101E" w:rsidRDefault="0037101E" w:rsidP="0037101E">
      <w:pPr>
        <w:pStyle w:val="NormalWeb"/>
        <w:ind w:left="720"/>
        <w:contextualSpacing/>
      </w:pPr>
    </w:p>
    <w:p w14:paraId="64B0E6CD" w14:textId="77777777" w:rsidR="0037101E" w:rsidRPr="00DC2F11" w:rsidRDefault="0037101E" w:rsidP="0037101E">
      <w:pPr>
        <w:pStyle w:val="NormalWeb"/>
        <w:ind w:left="720"/>
        <w:contextualSpacing/>
      </w:pPr>
      <w:r w:rsidRPr="00DC2F11">
        <w:t xml:space="preserve">“Areas that burned with high severity…in a previous wildfire (in 1987, 15 years prior) were more likely to burn with high severity again in the 2002 Biscuit Fire. Areas that were salvage-logged and planted following the 1987 fire burned with somewhat higher fire severity than equivalent areas that had not been logged and planted.” </w:t>
      </w:r>
    </w:p>
    <w:p w14:paraId="71933C55"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387E7E5E"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Graham, R., et al. (</w:t>
      </w:r>
      <w:r w:rsidRPr="00DC2F11">
        <w:rPr>
          <w:rFonts w:ascii="Times New Roman" w:eastAsia="Times New Roman" w:hAnsi="Times New Roman" w:cs="Times New Roman"/>
          <w:b/>
          <w:bCs/>
          <w:sz w:val="24"/>
          <w:szCs w:val="24"/>
          <w:lang w:val="en-US"/>
        </w:rPr>
        <w:t>U.S. Forest Service</w:t>
      </w:r>
      <w:r w:rsidRPr="00DC2F11">
        <w:rPr>
          <w:rFonts w:ascii="Times New Roman" w:eastAsia="Times New Roman" w:hAnsi="Times New Roman" w:cs="Times New Roman"/>
          <w:sz w:val="24"/>
          <w:szCs w:val="24"/>
          <w:lang w:val="en-US"/>
        </w:rPr>
        <w:t>). 2012. Fourmile Canyon Fire Findings. Gen. Tech. Rep. RMRS-GTR-289. Fort Collins, CO: U.S. Department of Agriculture, Forest Service, Rocky Mountain Research Station. 110 p.</w:t>
      </w:r>
    </w:p>
    <w:p w14:paraId="67C2AECB"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32B88900"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Thinned forests </w:t>
      </w:r>
      <w:r w:rsidRPr="00DC2F11">
        <w:rPr>
          <w:rFonts w:ascii="Times New Roman" w:hAnsi="Times New Roman" w:cs="Times New Roman"/>
          <w:sz w:val="24"/>
          <w:szCs w:val="24"/>
        </w:rPr>
        <w:t xml:space="preserve">“were burned more severely than neighboring areas where the fuels were not treated”, and 162 homes were destroyed by the Fourmile Canyon Fire (see Figs. 45 and 46). </w:t>
      </w:r>
    </w:p>
    <w:p w14:paraId="6C6C8403"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1A115E14"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et al. (2013) (letter from over 200 scientists):</w:t>
      </w:r>
    </w:p>
    <w:p w14:paraId="2752E9D4"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32E12536"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“Numerous studies also document the cumulative impacts of post-fire logging on natural ecosystems, including…accumulation of logging slash that can add to future fire risks…”</w:t>
      </w:r>
    </w:p>
    <w:p w14:paraId="025D4F21"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50B1558B"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 </w:t>
      </w:r>
    </w:p>
    <w:p w14:paraId="3E2B83F3"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et al. (2015) (letter from over 200 scientists):</w:t>
      </w:r>
      <w:r>
        <w:rPr>
          <w:rFonts w:ascii="Times New Roman" w:eastAsia="Times New Roman" w:hAnsi="Times New Roman" w:cs="Times New Roman"/>
          <w:sz w:val="24"/>
          <w:szCs w:val="24"/>
          <w:lang w:val="en-US"/>
        </w:rPr>
        <w:t xml:space="preserve"> </w:t>
      </w:r>
    </w:p>
    <w:p w14:paraId="2671D294" w14:textId="77777777" w:rsidR="0037101E"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“Post-fire logging has been shown to eliminate habitat for many bird species that depend on snags, compact soils, remove biological legacies (snags and downed logs) that are essential in supporting new forest growth, and spread invasive species that outcompete native vegetation and, in some cases, increase the flammability of the new forest. While it is often claimed that such logging is needed to restore conifer growth and lower fuel hazards after a fire, many studies have shown that logging tractors often kill most conifer seedlings and other important re-establishing vegetation and actually increases flammable logging slash left on site. Increased chronic sedimentation to streams due to the extensive road network and runoff from logging on steep slopes degrades aquatic organisms and water quality.”</w:t>
      </w:r>
      <w:r>
        <w:rPr>
          <w:rFonts w:ascii="Times New Roman" w:eastAsia="Times New Roman" w:hAnsi="Times New Roman" w:cs="Times New Roman"/>
          <w:sz w:val="24"/>
          <w:szCs w:val="24"/>
          <w:lang w:val="en-US"/>
        </w:rPr>
        <w:t xml:space="preserve"> </w:t>
      </w:r>
    </w:p>
    <w:p w14:paraId="77A82E4F" w14:textId="77777777" w:rsidR="0037101E"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p>
    <w:p w14:paraId="0A0595E6" w14:textId="77777777" w:rsidR="0037101E" w:rsidRDefault="0037101E" w:rsidP="0037101E">
      <w:pPr>
        <w:spacing w:before="100" w:beforeAutospacing="1" w:after="100" w:afterAutospacing="1"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North, M.P., S.L. Stephens, B.M. Collins, J.K. Agee, G. </w:t>
      </w:r>
      <w:proofErr w:type="spellStart"/>
      <w:r>
        <w:rPr>
          <w:rFonts w:ascii="Times New Roman" w:eastAsia="Times New Roman" w:hAnsi="Times New Roman" w:cs="Times New Roman"/>
          <w:sz w:val="24"/>
          <w:szCs w:val="24"/>
          <w:lang w:val="en-US"/>
        </w:rPr>
        <w:t>Aplet</w:t>
      </w:r>
      <w:proofErr w:type="spellEnd"/>
      <w:r>
        <w:rPr>
          <w:rFonts w:ascii="Times New Roman" w:eastAsia="Times New Roman" w:hAnsi="Times New Roman" w:cs="Times New Roman"/>
          <w:sz w:val="24"/>
          <w:szCs w:val="24"/>
          <w:lang w:val="en-US"/>
        </w:rPr>
        <w:t xml:space="preserve">, J.F. Franklin, and P.Z. </w:t>
      </w:r>
      <w:proofErr w:type="spellStart"/>
      <w:r>
        <w:rPr>
          <w:rFonts w:ascii="Times New Roman" w:eastAsia="Times New Roman" w:hAnsi="Times New Roman" w:cs="Times New Roman"/>
          <w:sz w:val="24"/>
          <w:szCs w:val="24"/>
          <w:lang w:val="en-US"/>
        </w:rPr>
        <w:t>Fule</w:t>
      </w:r>
      <w:proofErr w:type="spellEnd"/>
      <w:r>
        <w:rPr>
          <w:rFonts w:ascii="Times New Roman" w:eastAsia="Times New Roman" w:hAnsi="Times New Roman" w:cs="Times New Roman"/>
          <w:sz w:val="24"/>
          <w:szCs w:val="24"/>
          <w:lang w:val="en-US"/>
        </w:rPr>
        <w:t xml:space="preserve"> (</w:t>
      </w:r>
      <w:r w:rsidRPr="009408A8">
        <w:rPr>
          <w:rFonts w:ascii="Times New Roman" w:eastAsia="Times New Roman" w:hAnsi="Times New Roman" w:cs="Times New Roman"/>
          <w:b/>
          <w:bCs/>
          <w:sz w:val="24"/>
          <w:szCs w:val="24"/>
          <w:lang w:val="en-US"/>
        </w:rPr>
        <w:t>co-authored by U.S. Forest Service</w:t>
      </w:r>
      <w:r>
        <w:rPr>
          <w:rFonts w:ascii="Times New Roman" w:eastAsia="Times New Roman" w:hAnsi="Times New Roman" w:cs="Times New Roman"/>
          <w:sz w:val="24"/>
          <w:szCs w:val="24"/>
          <w:lang w:val="en-US"/>
        </w:rPr>
        <w:t xml:space="preserve">). 2015. Reform forest fire management. Science 349: 1280-1281. </w:t>
      </w:r>
    </w:p>
    <w:p w14:paraId="13543C26" w14:textId="77777777" w:rsidR="0037101E"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w:t>
      </w:r>
      <w:r w:rsidRPr="00B86572">
        <w:rPr>
          <w:rFonts w:ascii="Times New Roman" w:eastAsia="Times New Roman" w:hAnsi="Times New Roman" w:cs="Times New Roman"/>
          <w:sz w:val="24"/>
          <w:szCs w:val="24"/>
          <w:lang w:val="en-US"/>
        </w:rPr>
        <w:t>ire is usually more efficient, cost-effective, and ecologically beneficial than mechanical treatments</w:t>
      </w:r>
      <w:r>
        <w:rPr>
          <w:rFonts w:ascii="Times New Roman" w:eastAsia="Times New Roman" w:hAnsi="Times New Roman" w:cs="Times New Roman"/>
          <w:sz w:val="24"/>
          <w:szCs w:val="24"/>
          <w:lang w:val="en-US"/>
        </w:rPr>
        <w:t>.”</w:t>
      </w:r>
    </w:p>
    <w:p w14:paraId="21943BFF" w14:textId="77777777" w:rsidR="0037101E" w:rsidRDefault="0037101E" w:rsidP="0037101E">
      <w:pPr>
        <w:spacing w:before="100" w:beforeAutospacing="1" w:after="100" w:afterAutospacing="1" w:line="240" w:lineRule="auto"/>
        <w:rPr>
          <w:rFonts w:ascii="Times New Roman" w:eastAsia="Times New Roman" w:hAnsi="Times New Roman" w:cs="Times New Roman"/>
          <w:sz w:val="24"/>
          <w:szCs w:val="24"/>
          <w:lang w:val="en-US"/>
        </w:rPr>
      </w:pPr>
    </w:p>
    <w:p w14:paraId="4ECE7655" w14:textId="77777777" w:rsidR="0037101E" w:rsidRPr="00DC2F11" w:rsidRDefault="0037101E" w:rsidP="0037101E">
      <w:pPr>
        <w:spacing w:before="100" w:beforeAutospacing="1" w:after="100" w:afterAutospacing="1" w:line="240" w:lineRule="auto"/>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Bradley, C.M. C.T. Hanson, and D.A. </w:t>
      </w: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2016. Does increased forest protection correspond to higher fire severity in frequent-fire forests of the western USA? Ecosphere 7: article e01492.  </w:t>
      </w:r>
    </w:p>
    <w:p w14:paraId="619E8CC5"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In the largest study on this subject ever conducted in western North American, the authors found that the more trees that are removed from forests through logging, the higher the fire severity overall: </w:t>
      </w:r>
    </w:p>
    <w:p w14:paraId="1A8B3F01" w14:textId="77777777" w:rsidR="0037101E" w:rsidRPr="00DC2F11" w:rsidRDefault="0037101E" w:rsidP="0037101E">
      <w:pPr>
        <w:pStyle w:val="NormalWeb"/>
        <w:ind w:left="720"/>
        <w:contextualSpacing/>
      </w:pPr>
      <w:r w:rsidRPr="00DC2F11">
        <w:t>“We investigated the relationship between protected status and fire severity using the Random Forests algorithm applied to 1500 fires affecting 9.5 million hectares between 1984 and 2014 in pine (</w:t>
      </w:r>
      <w:r w:rsidRPr="00DC2F11">
        <w:rPr>
          <w:i/>
          <w:iCs/>
        </w:rPr>
        <w:t>Pinus ponderosa</w:t>
      </w:r>
      <w:r w:rsidRPr="00DC2F11">
        <w:t xml:space="preserve">, </w:t>
      </w:r>
      <w:r w:rsidRPr="00DC2F11">
        <w:rPr>
          <w:i/>
          <w:iCs/>
        </w:rPr>
        <w:t xml:space="preserve">Pinus </w:t>
      </w:r>
      <w:proofErr w:type="spellStart"/>
      <w:r w:rsidRPr="00DC2F11">
        <w:rPr>
          <w:i/>
          <w:iCs/>
        </w:rPr>
        <w:t>jeffreyi</w:t>
      </w:r>
      <w:proofErr w:type="spellEnd"/>
      <w:r w:rsidRPr="00DC2F11">
        <w:t xml:space="preserve">) and mixed-conifer forests of western United States, accounting for key topographic and climate variables. We found forests with higher levels of protection [from logging] had lower severity values even though they are generally identified as having the highest overall levels of biomass and fuel loading.” </w:t>
      </w:r>
    </w:p>
    <w:p w14:paraId="6AFCD03E" w14:textId="77777777" w:rsidR="0037101E" w:rsidRPr="00DC2F11" w:rsidRDefault="0037101E" w:rsidP="0037101E">
      <w:pPr>
        <w:pStyle w:val="NormalWeb"/>
        <w:ind w:left="720"/>
        <w:contextualSpacing/>
      </w:pPr>
    </w:p>
    <w:p w14:paraId="7FCDD447"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Lesmeister</w:t>
      </w:r>
      <w:proofErr w:type="spellEnd"/>
      <w:r w:rsidRPr="00DC2F11">
        <w:rPr>
          <w:rFonts w:ascii="Times New Roman" w:eastAsia="Times New Roman" w:hAnsi="Times New Roman" w:cs="Times New Roman"/>
          <w:sz w:val="24"/>
          <w:szCs w:val="24"/>
          <w:lang w:val="en-US"/>
        </w:rPr>
        <w:t>, D.B., et al. (</w:t>
      </w:r>
      <w:r w:rsidRPr="00DC2F11">
        <w:rPr>
          <w:rFonts w:ascii="Times New Roman" w:eastAsia="Times New Roman" w:hAnsi="Times New Roman" w:cs="Times New Roman"/>
          <w:b/>
          <w:bCs/>
          <w:sz w:val="24"/>
          <w:szCs w:val="24"/>
          <w:lang w:val="en-US"/>
        </w:rPr>
        <w:t>co-authored by U.S. Forest Service</w:t>
      </w:r>
      <w:r w:rsidRPr="00DC2F11">
        <w:rPr>
          <w:rFonts w:ascii="Times New Roman" w:eastAsia="Times New Roman" w:hAnsi="Times New Roman" w:cs="Times New Roman"/>
          <w:sz w:val="24"/>
          <w:szCs w:val="24"/>
          <w:lang w:val="en-US"/>
        </w:rPr>
        <w:t xml:space="preserve">). 2019. Mixed-severity wildfire and habitat of an old-forest obligate. Ecosphere10: Article e02696. </w:t>
      </w:r>
    </w:p>
    <w:p w14:paraId="1655AE71"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7011E842"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ab/>
        <w:t xml:space="preserve">Denser, older forests with high canopy cover had lower fire severity. </w:t>
      </w:r>
    </w:p>
    <w:p w14:paraId="7A08298E"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262F16E9"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778EB8E4"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s-US"/>
        </w:rPr>
        <w:t xml:space="preserve">Dunn, C.J., et al. 2020. </w:t>
      </w:r>
      <w:r w:rsidRPr="00DC2F11">
        <w:rPr>
          <w:rFonts w:ascii="Times New Roman" w:eastAsia="Times New Roman" w:hAnsi="Times New Roman" w:cs="Times New Roman"/>
          <w:sz w:val="24"/>
          <w:szCs w:val="24"/>
          <w:lang w:val="en-US"/>
        </w:rPr>
        <w:t xml:space="preserve">How does tree regeneration respond to mixed-severity fire in the western Oregon Cascades, USA? Ecosphere 11: Article e03003. </w:t>
      </w:r>
    </w:p>
    <w:p w14:paraId="3957F146"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ab/>
      </w:r>
    </w:p>
    <w:p w14:paraId="7DCFDA60"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ab/>
        <w:t xml:space="preserve">Forests that burned at high-severity had lower, not higher, overall pre-fire tree densities. </w:t>
      </w:r>
      <w:r w:rsidRPr="00DC2F11">
        <w:rPr>
          <w:rFonts w:ascii="Times New Roman" w:eastAsia="Times New Roman" w:hAnsi="Times New Roman" w:cs="Times New Roman"/>
          <w:sz w:val="24"/>
          <w:szCs w:val="24"/>
          <w:lang w:val="en-US"/>
        </w:rPr>
        <w:tab/>
      </w:r>
    </w:p>
    <w:p w14:paraId="29F98DD0"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65C21EA1"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631DFDEC"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Meigs, G.W., et al. (</w:t>
      </w:r>
      <w:r w:rsidRPr="00DC2F11">
        <w:rPr>
          <w:rFonts w:ascii="Times New Roman" w:eastAsia="Times New Roman" w:hAnsi="Times New Roman" w:cs="Times New Roman"/>
          <w:b/>
          <w:bCs/>
          <w:sz w:val="24"/>
          <w:szCs w:val="24"/>
          <w:lang w:val="en-US"/>
        </w:rPr>
        <w:t>co-authored by U.S. Forest Service</w:t>
      </w:r>
      <w:r w:rsidRPr="00DC2F11">
        <w:rPr>
          <w:rFonts w:ascii="Times New Roman" w:eastAsia="Times New Roman" w:hAnsi="Times New Roman" w:cs="Times New Roman"/>
          <w:sz w:val="24"/>
          <w:szCs w:val="24"/>
          <w:lang w:val="en-US"/>
        </w:rPr>
        <w:t xml:space="preserve">). 2020. Influence of topography and fuels on fire refugia probability under varying fire weather in forests of the US Pacific Northwest. Canadian Journal of Forest Research 50: 636-647. </w:t>
      </w:r>
    </w:p>
    <w:p w14:paraId="10A3351B"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603915A3"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ab/>
        <w:t xml:space="preserve">Forests with higher pre-fire biomass are more likely to experience low-severity fire. </w:t>
      </w:r>
    </w:p>
    <w:p w14:paraId="08FFFD56"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5FA68E07"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 </w:t>
      </w:r>
    </w:p>
    <w:p w14:paraId="13A38ED1" w14:textId="77777777" w:rsidR="0037101E" w:rsidRPr="00093172" w:rsidRDefault="0037101E" w:rsidP="0037101E">
      <w:pPr>
        <w:spacing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lastRenderedPageBreak/>
        <w:t>Moomaw</w:t>
      </w:r>
      <w:proofErr w:type="spellEnd"/>
      <w:r w:rsidRPr="00DC2F11">
        <w:rPr>
          <w:rFonts w:ascii="Times New Roman" w:eastAsia="Times New Roman" w:hAnsi="Times New Roman" w:cs="Times New Roman"/>
          <w:sz w:val="24"/>
          <w:szCs w:val="24"/>
          <w:lang w:val="en-US"/>
        </w:rPr>
        <w:t xml:space="preserve"> et al. (2020) </w:t>
      </w:r>
      <w:r w:rsidRPr="00093172">
        <w:rPr>
          <w:rFonts w:ascii="Times New Roman" w:eastAsia="Times New Roman" w:hAnsi="Times New Roman" w:cs="Times New Roman"/>
          <w:sz w:val="24"/>
          <w:szCs w:val="24"/>
          <w:lang w:val="en-US"/>
        </w:rPr>
        <w:t xml:space="preserve">(letter from over 200 scientists: </w:t>
      </w:r>
      <w:hyperlink r:id="rId26" w:history="1">
        <w:r w:rsidRPr="00093172">
          <w:rPr>
            <w:rStyle w:val="Hyperlink"/>
            <w:rFonts w:ascii="Times New Roman" w:hAnsi="Times New Roman" w:cs="Times New Roman"/>
            <w:sz w:val="24"/>
            <w:szCs w:val="24"/>
          </w:rPr>
          <w:t>https://johnmuirproject.org/2020/05/breaking-news-over-200-top-u-s-climate-and-forest-scientists-urge-congress-protect-forests-to-mitigate-climate-crisis/</w:t>
        </w:r>
      </w:hyperlink>
      <w:r w:rsidRPr="00093172">
        <w:rPr>
          <w:rFonts w:ascii="Times New Roman" w:eastAsia="Times New Roman" w:hAnsi="Times New Roman" w:cs="Times New Roman"/>
          <w:sz w:val="24"/>
          <w:szCs w:val="24"/>
          <w:lang w:val="en-US"/>
        </w:rPr>
        <w:t>):</w:t>
      </w:r>
    </w:p>
    <w:p w14:paraId="04AAAD77" w14:textId="77777777" w:rsidR="0037101E" w:rsidRPr="00DC2F11"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“Troublingly, to make thinning operations economically attractive to logging companies, commercial logging of larger, more fire-resistant trees often occurs across large areas. Importantly, mechanical thinning results in a substantial net loss of forest carbon storage, and a net increase in carbon emissions that can substantially exceed those of wildfire emissions (</w:t>
      </w:r>
      <w:proofErr w:type="spellStart"/>
      <w:r w:rsidRPr="00DC2F11">
        <w:rPr>
          <w:rFonts w:ascii="Times New Roman" w:eastAsia="Times New Roman" w:hAnsi="Times New Roman" w:cs="Times New Roman"/>
          <w:sz w:val="24"/>
          <w:szCs w:val="24"/>
          <w:lang w:val="en-US"/>
        </w:rPr>
        <w:t>Hudiburg</w:t>
      </w:r>
      <w:proofErr w:type="spellEnd"/>
      <w:r w:rsidRPr="00DC2F11">
        <w:rPr>
          <w:rFonts w:ascii="Times New Roman" w:eastAsia="Times New Roman" w:hAnsi="Times New Roman" w:cs="Times New Roman"/>
          <w:sz w:val="24"/>
          <w:szCs w:val="24"/>
          <w:lang w:val="en-US"/>
        </w:rPr>
        <w:t xml:space="preserve"> et al. 2013, Campbell et al. 2012). Reduced forest protections and increased logging tend to make wildland fires burn </w:t>
      </w:r>
      <w:r w:rsidRPr="00DC2F11">
        <w:rPr>
          <w:rFonts w:ascii="Times New Roman" w:eastAsia="Times New Roman" w:hAnsi="Times New Roman" w:cs="Times New Roman"/>
          <w:i/>
          <w:iCs/>
          <w:sz w:val="24"/>
          <w:szCs w:val="24"/>
          <w:lang w:val="en-US"/>
        </w:rPr>
        <w:t xml:space="preserve">more </w:t>
      </w:r>
      <w:r w:rsidRPr="00DC2F11">
        <w:rPr>
          <w:rFonts w:ascii="Times New Roman" w:eastAsia="Times New Roman" w:hAnsi="Times New Roman" w:cs="Times New Roman"/>
          <w:sz w:val="24"/>
          <w:szCs w:val="24"/>
          <w:lang w:val="en-US"/>
        </w:rPr>
        <w:t>intensely (Bradley et al. 2016). This can also occur with commercial thinning, where mature trees are removed (Cruz et al. 2008, Cruz et al. 2014). As an example, logging in U.S. forests emits 10 times more carbon than fire and native insects combined (Harris et al. 2016). And, unlike logging, fire cycles nutrients and helps increase new forest growth.”</w:t>
      </w:r>
    </w:p>
    <w:p w14:paraId="22CD50ED"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39A64B65" w14:textId="77777777" w:rsidR="0037101E" w:rsidRPr="00052DB2" w:rsidRDefault="0037101E" w:rsidP="0037101E">
      <w:pPr>
        <w:rPr>
          <w:rFonts w:ascii="Times New Roman" w:eastAsia="Times New Roman" w:hAnsi="Times New Roman" w:cs="Times New Roman"/>
          <w:sz w:val="24"/>
          <w:szCs w:val="24"/>
        </w:rPr>
      </w:pPr>
      <w:proofErr w:type="spellStart"/>
      <w:r w:rsidRPr="00DC2F11">
        <w:rPr>
          <w:rFonts w:ascii="Times New Roman" w:eastAsia="Times New Roman" w:hAnsi="Times New Roman" w:cs="Times New Roman"/>
          <w:sz w:val="24"/>
          <w:szCs w:val="24"/>
          <w:lang w:val="en-US"/>
        </w:rPr>
        <w:t>Moomaw</w:t>
      </w:r>
      <w:proofErr w:type="spellEnd"/>
      <w:r w:rsidRPr="00DC2F11">
        <w:rPr>
          <w:rFonts w:ascii="Times New Roman" w:eastAsia="Times New Roman" w:hAnsi="Times New Roman" w:cs="Times New Roman"/>
          <w:sz w:val="24"/>
          <w:szCs w:val="24"/>
          <w:lang w:val="en-US"/>
        </w:rPr>
        <w:t xml:space="preserve"> et al. (2021) (letter from over 200 </w:t>
      </w:r>
      <w:r w:rsidRPr="00052DB2">
        <w:rPr>
          <w:rFonts w:ascii="Times New Roman" w:eastAsia="Times New Roman" w:hAnsi="Times New Roman" w:cs="Times New Roman"/>
          <w:sz w:val="24"/>
          <w:szCs w:val="24"/>
          <w:lang w:val="en-US"/>
        </w:rPr>
        <w:t xml:space="preserve">scientists: </w:t>
      </w:r>
      <w:hyperlink r:id="rId27" w:tgtFrame="_blank" w:history="1">
        <w:r w:rsidRPr="00052DB2">
          <w:rPr>
            <w:rFonts w:ascii="Times New Roman" w:eastAsia="Times New Roman" w:hAnsi="Times New Roman" w:cs="Times New Roman"/>
            <w:color w:val="1155CC"/>
            <w:sz w:val="24"/>
            <w:szCs w:val="24"/>
            <w:u w:val="single"/>
          </w:rPr>
          <w:t>https://bit.ly/3BFtIAg</w:t>
        </w:r>
      </w:hyperlink>
      <w:r w:rsidRPr="00052DB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3BA73D7B" w14:textId="77777777" w:rsidR="0037101E" w:rsidRPr="00DC2F11" w:rsidRDefault="0037101E" w:rsidP="0037101E">
      <w:pPr>
        <w:pStyle w:val="NormalWeb"/>
        <w:ind w:left="720"/>
        <w:contextualSpacing/>
      </w:pPr>
      <w:r w:rsidRPr="00DC2F11">
        <w:t>“[C]</w:t>
      </w:r>
      <w:proofErr w:type="spellStart"/>
      <w:r w:rsidRPr="00DC2F11">
        <w:t>ommercial</w:t>
      </w:r>
      <w:proofErr w:type="spellEnd"/>
      <w:r w:rsidRPr="00DC2F11">
        <w:t xml:space="preserve"> logging conducted under the guise of “thinning” and “fuel reduction” typically removes mature, fire-resistant trees that are needed for forest resilience. We have watched as one large wildfire after another has swept through tens of thousands of acres where commercial thinning had previously occurred due to extreme fire weather driven by climate change. Removing trees can alter a forest’s microclimate, and can often increase fire intensity. In contrast, forests protected from logging, and those with high carbon biomass and carbon storage, more often burn at equal or lower intensities when fires do occur.” </w:t>
      </w:r>
    </w:p>
    <w:p w14:paraId="19EE5EB8" w14:textId="77777777" w:rsidR="0037101E" w:rsidRPr="00DC2F11" w:rsidRDefault="0037101E" w:rsidP="0037101E">
      <w:pPr>
        <w:pStyle w:val="NormalWeb"/>
        <w:ind w:left="720"/>
        <w:contextualSpacing/>
      </w:pPr>
    </w:p>
    <w:p w14:paraId="68B473CF"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Lesmeister</w:t>
      </w:r>
      <w:proofErr w:type="spellEnd"/>
      <w:r w:rsidRPr="00DC2F11">
        <w:rPr>
          <w:rFonts w:ascii="Times New Roman" w:eastAsia="Times New Roman" w:hAnsi="Times New Roman" w:cs="Times New Roman"/>
          <w:sz w:val="24"/>
          <w:szCs w:val="24"/>
          <w:lang w:val="en-US"/>
        </w:rPr>
        <w:t>, D.B., et al. (</w:t>
      </w:r>
      <w:r w:rsidRPr="00DC2F11">
        <w:rPr>
          <w:rFonts w:ascii="Times New Roman" w:eastAsia="Times New Roman" w:hAnsi="Times New Roman" w:cs="Times New Roman"/>
          <w:b/>
          <w:bCs/>
          <w:sz w:val="24"/>
          <w:szCs w:val="24"/>
          <w:lang w:val="en-US"/>
        </w:rPr>
        <w:t>co-authored by U.S. Forest Service</w:t>
      </w:r>
      <w:r w:rsidRPr="00DC2F11">
        <w:rPr>
          <w:rFonts w:ascii="Times New Roman" w:eastAsia="Times New Roman" w:hAnsi="Times New Roman" w:cs="Times New Roman"/>
          <w:sz w:val="24"/>
          <w:szCs w:val="24"/>
          <w:lang w:val="en-US"/>
        </w:rPr>
        <w:t xml:space="preserve">). 2021. Northern spotted owl nesting forests as fire refugia: a 30-year synthesis of large wildfires. Fire Ecology 17: Article 32. </w:t>
      </w:r>
    </w:p>
    <w:p w14:paraId="6DCBCA87"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3E258053"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More open forests with lower biomass had higher fire severity, because the type of open, lower-biomass forests resulting from thinning and other logging activities have “</w:t>
      </w:r>
      <w:r w:rsidRPr="00DC2F11">
        <w:rPr>
          <w:rFonts w:ascii="Times New Roman" w:eastAsia="Times New Roman" w:hAnsi="Times New Roman" w:cs="Times New Roman"/>
          <w:color w:val="111111"/>
          <w:sz w:val="24"/>
          <w:szCs w:val="24"/>
          <w:lang w:val="en-US"/>
        </w:rPr>
        <w:t xml:space="preserve">hotter, drier, and windier microclimates, and those conditions decrease dramatically over relatively short distances into the interior of older forests with multi-layer canopies and high tree density…” </w:t>
      </w:r>
    </w:p>
    <w:p w14:paraId="6F0B5C30" w14:textId="0B3BE8A0" w:rsidR="0037101E" w:rsidRPr="00DC2F11" w:rsidRDefault="0037101E" w:rsidP="00D5597C">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ab/>
      </w:r>
    </w:p>
    <w:p w14:paraId="21DCA06A"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2802C977" w14:textId="7CE48CE7" w:rsidR="0037101E"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Hanson, C.T. 2021. Is “Fuel Reduction” Justified as Fire Management in Spotted Owl Habitat? Birds 2: 395-403. </w:t>
      </w:r>
    </w:p>
    <w:p w14:paraId="66FE79AB" w14:textId="4B8E89C9" w:rsidR="005863D4" w:rsidRDefault="005863D4"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321DCC02" w14:textId="77777777" w:rsidR="008A17F2" w:rsidRDefault="005863D4" w:rsidP="0037101E">
      <w:pPr>
        <w:spacing w:before="100" w:beforeAutospacing="1" w:after="100" w:afterAutospacing="1" w:line="240" w:lineRule="auto"/>
        <w:contextualSpacing/>
        <w:rPr>
          <w:rFonts w:ascii="Times New Roman" w:eastAsia="Times New Roman" w:hAnsi="Times New Roman" w:cs="Times New Roman"/>
          <w:b/>
          <w:bCs/>
          <w:sz w:val="24"/>
          <w:szCs w:val="24"/>
          <w:lang w:val="en-US"/>
        </w:rPr>
      </w:pPr>
      <w:r>
        <w:rPr>
          <w:rFonts w:ascii="Times New Roman" w:eastAsia="Times New Roman" w:hAnsi="Times New Roman" w:cs="Times New Roman"/>
          <w:sz w:val="24"/>
          <w:szCs w:val="24"/>
          <w:lang w:val="en-US"/>
        </w:rPr>
        <w:tab/>
      </w:r>
      <w:r w:rsidRPr="005863D4">
        <w:rPr>
          <w:rFonts w:ascii="Times New Roman" w:eastAsia="Times New Roman" w:hAnsi="Times New Roman" w:cs="Times New Roman"/>
          <w:b/>
          <w:bCs/>
          <w:sz w:val="24"/>
          <w:szCs w:val="24"/>
          <w:lang w:val="en-US"/>
        </w:rPr>
        <w:t xml:space="preserve">Thinning followed by burning </w:t>
      </w:r>
      <w:r w:rsidR="008A17F2">
        <w:rPr>
          <w:rFonts w:ascii="Times New Roman" w:eastAsia="Times New Roman" w:hAnsi="Times New Roman" w:cs="Times New Roman"/>
          <w:b/>
          <w:bCs/>
          <w:sz w:val="24"/>
          <w:szCs w:val="24"/>
          <w:lang w:val="en-US"/>
        </w:rPr>
        <w:t xml:space="preserve">and post-fire logged areas </w:t>
      </w:r>
      <w:r w:rsidRPr="005863D4">
        <w:rPr>
          <w:rFonts w:ascii="Times New Roman" w:eastAsia="Times New Roman" w:hAnsi="Times New Roman" w:cs="Times New Roman"/>
          <w:b/>
          <w:bCs/>
          <w:sz w:val="24"/>
          <w:szCs w:val="24"/>
          <w:lang w:val="en-US"/>
        </w:rPr>
        <w:t xml:space="preserve">had higher overall fire </w:t>
      </w:r>
    </w:p>
    <w:p w14:paraId="3648B6BE" w14:textId="3C284470" w:rsidR="005863D4" w:rsidRPr="005863D4" w:rsidRDefault="005863D4" w:rsidP="008A17F2">
      <w:pPr>
        <w:spacing w:before="100" w:beforeAutospacing="1" w:after="100" w:afterAutospacing="1" w:line="240" w:lineRule="auto"/>
        <w:ind w:firstLine="720"/>
        <w:contextualSpacing/>
        <w:rPr>
          <w:rFonts w:ascii="Times New Roman" w:eastAsia="Times New Roman" w:hAnsi="Times New Roman" w:cs="Times New Roman"/>
          <w:b/>
          <w:bCs/>
          <w:sz w:val="24"/>
          <w:szCs w:val="24"/>
          <w:lang w:val="en-US"/>
        </w:rPr>
      </w:pPr>
      <w:r w:rsidRPr="005863D4">
        <w:rPr>
          <w:rFonts w:ascii="Times New Roman" w:eastAsia="Times New Roman" w:hAnsi="Times New Roman" w:cs="Times New Roman"/>
          <w:b/>
          <w:bCs/>
          <w:sz w:val="24"/>
          <w:szCs w:val="24"/>
          <w:lang w:val="en-US"/>
        </w:rPr>
        <w:t xml:space="preserve">severity. </w:t>
      </w:r>
      <w:r w:rsidR="008A17F2">
        <w:rPr>
          <w:rFonts w:ascii="Times New Roman" w:eastAsia="Times New Roman" w:hAnsi="Times New Roman" w:cs="Times New Roman"/>
          <w:b/>
          <w:bCs/>
          <w:sz w:val="24"/>
          <w:szCs w:val="24"/>
          <w:lang w:val="en-US"/>
        </w:rPr>
        <w:t xml:space="preserve"> </w:t>
      </w:r>
    </w:p>
    <w:p w14:paraId="0DF7B499"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72D8074E" w14:textId="77777777" w:rsidR="0037101E" w:rsidRPr="00DC2F11" w:rsidRDefault="0037101E" w:rsidP="0037101E">
      <w:pPr>
        <w:spacing w:before="100" w:beforeAutospacing="1" w:after="100" w:afterAutospacing="1"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“Within the forest types inhabited by California Spotted Owls, high-severity fire occurrence was not higher overall in unmanaged forests and was not associated with the </w:t>
      </w:r>
      <w:r w:rsidRPr="00DC2F11">
        <w:rPr>
          <w:rFonts w:ascii="Times New Roman" w:eastAsia="Times New Roman" w:hAnsi="Times New Roman" w:cs="Times New Roman"/>
          <w:sz w:val="24"/>
          <w:szCs w:val="24"/>
          <w:lang w:val="en-US"/>
        </w:rPr>
        <w:lastRenderedPageBreak/>
        <w:t xml:space="preserve">density of pre-fire snags from recent drought in the Creek Fire, contrary to expectations under the fuel reduction hypothesis. Moreover, fuel-reduction logging in California Spotted Owl habitats was associated with higher fire severity in most cases. The highest levels of high-severity fire were in the categories with commercial logging (post-fire logging, private commercial timberlands, and commercial thinning), while the three categories with lower levels of high-severity fire were in forests with no recent forest management or wildfire, less intensive noncommercial management, and unmanaged forests with re-burning of mixed-severity wildfire, respectively.” </w:t>
      </w:r>
    </w:p>
    <w:p w14:paraId="649D1E3D"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7A9E015E"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1AA772FB" w14:textId="03154D30" w:rsidR="0037101E"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Hanson, C.T. 2022. Cumulative severity of thinned and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forests in a large California wildfire. Land 11: Article 373. </w:t>
      </w:r>
    </w:p>
    <w:p w14:paraId="633EDCCA" w14:textId="7DA90D9E" w:rsidR="003F2C31" w:rsidRDefault="003F2C31"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597C6E3E" w14:textId="332AF59B" w:rsidR="003F2C31" w:rsidRPr="003F2C31" w:rsidRDefault="003F2C31" w:rsidP="0037101E">
      <w:pPr>
        <w:spacing w:before="100" w:beforeAutospacing="1" w:after="100" w:afterAutospacing="1" w:line="240" w:lineRule="auto"/>
        <w:contextualSpacing/>
        <w:rPr>
          <w:rFonts w:ascii="Times New Roman" w:eastAsia="Times New Roman" w:hAnsi="Times New Roman" w:cs="Times New Roman"/>
          <w:b/>
          <w:bCs/>
          <w:sz w:val="24"/>
          <w:szCs w:val="24"/>
          <w:lang w:val="en-US"/>
        </w:rPr>
      </w:pPr>
      <w:r>
        <w:rPr>
          <w:rFonts w:ascii="Times New Roman" w:eastAsia="Times New Roman" w:hAnsi="Times New Roman" w:cs="Times New Roman"/>
          <w:sz w:val="24"/>
          <w:szCs w:val="24"/>
          <w:lang w:val="en-US"/>
        </w:rPr>
        <w:tab/>
      </w:r>
      <w:r w:rsidRPr="003F2C31">
        <w:rPr>
          <w:rFonts w:ascii="Times New Roman" w:eastAsia="Times New Roman" w:hAnsi="Times New Roman" w:cs="Times New Roman"/>
          <w:b/>
          <w:bCs/>
          <w:sz w:val="24"/>
          <w:szCs w:val="24"/>
          <w:lang w:val="en-US"/>
        </w:rPr>
        <w:t xml:space="preserve">Thinning followed by burning increases overall fire severity. </w:t>
      </w:r>
    </w:p>
    <w:p w14:paraId="24F2B62A"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0E433ED4" w14:textId="77777777" w:rsidR="0037101E" w:rsidRPr="00DC2F11" w:rsidRDefault="0037101E" w:rsidP="0037101E">
      <w:pPr>
        <w:spacing w:before="100" w:beforeAutospacing="1" w:after="100" w:afterAutospacing="1"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“Using published data regarding the percent basal area mortality for each commercial thinning unit that burned in the Antelope fire, combined with percent basal area mortality due to the fire itself from post-fire satellite imagery, it was found that commercial thinning was associated with significantly higher overall tree mortality levels (cumulative severity).” </w:t>
      </w:r>
    </w:p>
    <w:p w14:paraId="44CE0F20"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30271CBC"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67863787" w14:textId="3D1EFE42" w:rsidR="0037101E"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Baker, B.C., and C.T. Hanson. 2022. Cumulative tree mortality from commercial thinning and a large wildfire in the Sierra Nevada, California. Land 11: Article 995.</w:t>
      </w:r>
    </w:p>
    <w:p w14:paraId="690D0AB5" w14:textId="3460AEB3" w:rsidR="003F2C31" w:rsidRDefault="003F2C31"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7C1AE6E9" w14:textId="2D67D2F8" w:rsidR="003F2C31" w:rsidRPr="003F2C31" w:rsidRDefault="003F2C31" w:rsidP="0037101E">
      <w:pPr>
        <w:spacing w:before="100" w:beforeAutospacing="1" w:after="100" w:afterAutospacing="1" w:line="240" w:lineRule="auto"/>
        <w:contextualSpacing/>
        <w:rPr>
          <w:rFonts w:ascii="Times New Roman" w:eastAsia="Times New Roman" w:hAnsi="Times New Roman" w:cs="Times New Roman"/>
          <w:b/>
          <w:bCs/>
          <w:sz w:val="24"/>
          <w:szCs w:val="24"/>
          <w:lang w:val="en-US"/>
        </w:rPr>
      </w:pPr>
      <w:r>
        <w:rPr>
          <w:rFonts w:ascii="Times New Roman" w:eastAsia="Times New Roman" w:hAnsi="Times New Roman" w:cs="Times New Roman"/>
          <w:sz w:val="24"/>
          <w:szCs w:val="24"/>
          <w:lang w:val="en-US"/>
        </w:rPr>
        <w:tab/>
      </w:r>
      <w:r w:rsidRPr="003F2C31">
        <w:rPr>
          <w:rFonts w:ascii="Times New Roman" w:eastAsia="Times New Roman" w:hAnsi="Times New Roman" w:cs="Times New Roman"/>
          <w:b/>
          <w:bCs/>
          <w:sz w:val="24"/>
          <w:szCs w:val="24"/>
          <w:lang w:val="en-US"/>
        </w:rPr>
        <w:t xml:space="preserve">Thinning followed by burning increases overall fire severity. </w:t>
      </w:r>
    </w:p>
    <w:p w14:paraId="230D3114"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4C20897B" w14:textId="77777777" w:rsidR="0037101E" w:rsidRPr="00DC2F11" w:rsidRDefault="0037101E" w:rsidP="0037101E">
      <w:pPr>
        <w:spacing w:before="100" w:beforeAutospacing="1" w:after="100" w:afterAutospacing="1"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“Similar to the findings of Hanson (2022) in the Antelope Fire of 2021 in northern California, in our investigation of the Caldor Fire of 2021 we found significantly higher cumulative severity in forests with commercial thinning than in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forests, indicating that commercial thinning killed significantly more trees than it prevented from being killed in the Caldor Fire…Despite controversy regarding thinning, there is a body of scientific literature that suggests commercial thinning should be scaled up across western US forest landscapes as a wildfire management strategy. This raises an important question: what accounts for the discrepancy on this issue in the scientific literature? We believe several factors are likely to largely explain this discrepancy. First and foremost, because most previous research has not accounted for tree mortality from thinning itself, prior to the wildfire-related mortality, such research has underreported tree mortality in commercial thinning areas relative to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forests. Second, some prior studies have not controlled for vegetation type, which can lead to a mismatch when comparing severity in thinned areas to the rest of the fire area given that thinning necessarily occurs in conifer forests but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areas can include large expanses of non-conifer vegetation types that burn almost exclusively at high severity, such as grasslands and chaparral. Third, some research reporting effectiveness of commercial thinning in terms of reducing fire severity has been based on the subjective location of comparison sample points between thinned and adjacent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forests. Fourth, reported results have </w:t>
      </w:r>
      <w:r w:rsidRPr="00DC2F11">
        <w:rPr>
          <w:rFonts w:ascii="Times New Roman" w:eastAsia="Times New Roman" w:hAnsi="Times New Roman" w:cs="Times New Roman"/>
          <w:sz w:val="24"/>
          <w:szCs w:val="24"/>
          <w:lang w:val="en-US"/>
        </w:rPr>
        <w:lastRenderedPageBreak/>
        <w:t xml:space="preserve">often been based on theoretical models, which subsequent research has found to overestimate the effectiveness of thinning. Last, several case studies draw conclusions about the effectiveness of thinning as a wildfire management strategy when the results of those studies do not support such a conclusion, as reviewed in </w:t>
      </w: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et al. (2022).” (internal citations omitted)</w:t>
      </w:r>
    </w:p>
    <w:p w14:paraId="490975E1" w14:textId="0F337293"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0AFC1A00"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047E1CA3" w14:textId="11C1620E" w:rsidR="0037101E"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D.A., B.C. Baker, C.T. Hanson, L. Ruediger, and W.L. Baker. 2022. Have western USA fire suppression and megafire active management approaches become a contemporary Sisyphus? Biological Conservation 268: Article 109499. </w:t>
      </w:r>
    </w:p>
    <w:p w14:paraId="42DB6F07" w14:textId="773F455E" w:rsidR="003F2C31" w:rsidRDefault="003F2C31"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51552195" w14:textId="6C8B7546" w:rsidR="003F2C31" w:rsidRPr="003F2C31" w:rsidRDefault="003F2C31" w:rsidP="0037101E">
      <w:pPr>
        <w:spacing w:before="100" w:beforeAutospacing="1" w:after="100" w:afterAutospacing="1" w:line="240" w:lineRule="auto"/>
        <w:contextualSpacing/>
        <w:rPr>
          <w:rFonts w:ascii="Times New Roman" w:eastAsia="Times New Roman" w:hAnsi="Times New Roman" w:cs="Times New Roman"/>
          <w:b/>
          <w:bCs/>
          <w:sz w:val="24"/>
          <w:szCs w:val="24"/>
          <w:lang w:val="en-US"/>
        </w:rPr>
      </w:pPr>
      <w:r>
        <w:rPr>
          <w:rFonts w:ascii="Times New Roman" w:eastAsia="Times New Roman" w:hAnsi="Times New Roman" w:cs="Times New Roman"/>
          <w:sz w:val="24"/>
          <w:szCs w:val="24"/>
          <w:lang w:val="en-US"/>
        </w:rPr>
        <w:tab/>
      </w:r>
      <w:r w:rsidRPr="003F2C31">
        <w:rPr>
          <w:rFonts w:ascii="Times New Roman" w:eastAsia="Times New Roman" w:hAnsi="Times New Roman" w:cs="Times New Roman"/>
          <w:b/>
          <w:bCs/>
          <w:sz w:val="24"/>
          <w:szCs w:val="24"/>
          <w:lang w:val="en-US"/>
        </w:rPr>
        <w:t xml:space="preserve">Thinning followed by burning increases overall fire severity. </w:t>
      </w:r>
    </w:p>
    <w:p w14:paraId="751D5A40"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021C3C92"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With regard to a previous U.S. Forest Service study claiming that commercial thinning effectively reduced fire severity in the large Wallow fire of 2011 in Arizona, </w:t>
      </w: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et al. (2022, Section 5.1) conducted a detailed accuracy check and found that the previous analysis had dramatically underreported high-severity fire in commercial thinning units, and forests with commercial thinning in fact had higher fire severity, overall. </w:t>
      </w:r>
    </w:p>
    <w:p w14:paraId="104C4F22"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5A8497A1"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et al. (2022, Section 5.2) also reviewed several U.S. Forest Service studies relied upon by Prichard et al. (2021) for the claim that commercial thinning is an effective fire management approach and found that the actual results of these cited studies did not support that conclusion. </w:t>
      </w:r>
    </w:p>
    <w:p w14:paraId="2BB9E8E3"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16280770"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18B2054B"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s-US"/>
        </w:rPr>
        <w:t>Bartowitz</w:t>
      </w:r>
      <w:proofErr w:type="spellEnd"/>
      <w:r w:rsidRPr="00DC2F11">
        <w:rPr>
          <w:rFonts w:ascii="Times New Roman" w:eastAsia="Times New Roman" w:hAnsi="Times New Roman" w:cs="Times New Roman"/>
          <w:sz w:val="24"/>
          <w:szCs w:val="24"/>
          <w:lang w:val="es-US"/>
        </w:rPr>
        <w:t xml:space="preserve">, K.J., et al. 2022. </w:t>
      </w:r>
      <w:r w:rsidRPr="00DC2F11">
        <w:rPr>
          <w:rFonts w:ascii="Times New Roman" w:eastAsia="Times New Roman" w:hAnsi="Times New Roman" w:cs="Times New Roman"/>
          <w:sz w:val="24"/>
          <w:szCs w:val="24"/>
          <w:lang w:val="en-US"/>
        </w:rPr>
        <w:t xml:space="preserve">Forest Carbon Emission Sources Are Not Equal: Putting Fire, Harvest, and Fossil Fuel Emissions in Context. Front. For. Glob. Change 5: Article 867112. </w:t>
      </w:r>
    </w:p>
    <w:p w14:paraId="0081CB2B"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0E5BD796"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The authors found that logging conducted as commercial thinning, which involves removal of some mature trees, substantially increases carbon emissions relative to wildfire alone, and commercial thinning “causes a higher rate of tree mortality than wildfire.”</w:t>
      </w:r>
    </w:p>
    <w:p w14:paraId="746A5A59"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2F191144" w14:textId="77777777" w:rsidR="0037101E" w:rsidRPr="00DC2F11" w:rsidRDefault="0037101E" w:rsidP="0037101E">
      <w:pPr>
        <w:spacing w:before="100" w:beforeAutospacing="1" w:after="100" w:afterAutospacing="1" w:line="240" w:lineRule="auto"/>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Evers, C., et al. 2022. Extreme Winds Alter Influence of Fuels and Topography on Megafire Burn Severity in Seasonal Temperate Rainforests under Record Fuel Aridity. Fire</w:t>
      </w:r>
      <w:r w:rsidRPr="00DC2F11">
        <w:rPr>
          <w:rFonts w:ascii="Times New Roman" w:eastAsia="Times New Roman" w:hAnsi="Times New Roman" w:cs="Times New Roman"/>
          <w:b/>
          <w:bCs/>
          <w:sz w:val="24"/>
          <w:szCs w:val="24"/>
          <w:lang w:val="en-US"/>
        </w:rPr>
        <w:t xml:space="preserve"> </w:t>
      </w:r>
      <w:r w:rsidRPr="00DC2F11">
        <w:rPr>
          <w:rFonts w:ascii="Times New Roman" w:eastAsia="Times New Roman" w:hAnsi="Times New Roman" w:cs="Times New Roman"/>
          <w:sz w:val="24"/>
          <w:szCs w:val="24"/>
          <w:lang w:val="en-US"/>
        </w:rPr>
        <w:t xml:space="preserve">5: Article 41. </w:t>
      </w:r>
    </w:p>
    <w:p w14:paraId="6FB82269"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The authors found that dense, mature/old forests with high biomass and canopy cover tended to have lower fire severity, while more open forests with lower canopy cover and less biomass burned more severely. </w:t>
      </w:r>
    </w:p>
    <w:p w14:paraId="060D05A4"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3C9E22D8" w14:textId="77777777" w:rsidR="0037101E" w:rsidRPr="00DC2F11" w:rsidRDefault="0037101E" w:rsidP="0037101E">
      <w:pPr>
        <w:pStyle w:val="NormalWeb"/>
        <w:contextualSpacing/>
        <w:rPr>
          <w:color w:val="000000" w:themeColor="text1"/>
        </w:rPr>
      </w:pPr>
      <w:r w:rsidRPr="00DC2F11">
        <w:rPr>
          <w:color w:val="000000" w:themeColor="text1"/>
        </w:rPr>
        <w:t xml:space="preserve">USFS (U.S. Forest Service) (2022). Gallinas-Las </w:t>
      </w:r>
      <w:proofErr w:type="spellStart"/>
      <w:r w:rsidRPr="00DC2F11">
        <w:rPr>
          <w:color w:val="000000" w:themeColor="text1"/>
        </w:rPr>
        <w:t>Dispensas</w:t>
      </w:r>
      <w:proofErr w:type="spellEnd"/>
      <w:r w:rsidRPr="00DC2F11">
        <w:rPr>
          <w:color w:val="000000" w:themeColor="text1"/>
        </w:rPr>
        <w:t xml:space="preserve"> Prescribed Fire Declared Wildfire Review. U.S. Forest Service, Office of the Chief, Washington, D.C.</w:t>
      </w:r>
    </w:p>
    <w:p w14:paraId="4FC27163" w14:textId="77777777" w:rsidR="00FE4F09" w:rsidRDefault="00D5597C" w:rsidP="0037101E">
      <w:pPr>
        <w:spacing w:line="240" w:lineRule="auto"/>
        <w:ind w:left="720"/>
        <w:rPr>
          <w:rFonts w:ascii="Times New Roman" w:eastAsia="Times New Roman" w:hAnsi="Times New Roman" w:cs="Times New Roman"/>
          <w:color w:val="222222"/>
          <w:sz w:val="24"/>
          <w:szCs w:val="24"/>
        </w:rPr>
      </w:pPr>
      <w:r w:rsidRPr="003F2C31">
        <w:rPr>
          <w:rFonts w:ascii="Times New Roman" w:eastAsia="Times New Roman" w:hAnsi="Times New Roman" w:cs="Times New Roman"/>
          <w:b/>
          <w:bCs/>
          <w:color w:val="222222"/>
          <w:sz w:val="24"/>
          <w:szCs w:val="24"/>
        </w:rPr>
        <w:t>Thinning followed by burning caused a massive fire that destroyed communities.</w:t>
      </w:r>
      <w:r>
        <w:rPr>
          <w:rFonts w:ascii="Times New Roman" w:eastAsia="Times New Roman" w:hAnsi="Times New Roman" w:cs="Times New Roman"/>
          <w:color w:val="222222"/>
          <w:sz w:val="24"/>
          <w:szCs w:val="24"/>
        </w:rPr>
        <w:t xml:space="preserve"> </w:t>
      </w:r>
    </w:p>
    <w:p w14:paraId="0C041FBF" w14:textId="77777777" w:rsidR="00FE4F09" w:rsidRDefault="00FE4F09" w:rsidP="0037101E">
      <w:pPr>
        <w:spacing w:line="240" w:lineRule="auto"/>
        <w:ind w:left="720"/>
        <w:rPr>
          <w:rFonts w:ascii="Times New Roman" w:eastAsia="Times New Roman" w:hAnsi="Times New Roman" w:cs="Times New Roman"/>
          <w:color w:val="222222"/>
          <w:sz w:val="24"/>
          <w:szCs w:val="24"/>
        </w:rPr>
      </w:pPr>
    </w:p>
    <w:p w14:paraId="19AB9023" w14:textId="7184BAEE" w:rsidR="0037101E" w:rsidRPr="00DC2F11" w:rsidRDefault="00D5597C" w:rsidP="0037101E">
      <w:pPr>
        <w:spacing w:line="240" w:lineRule="auto"/>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thinning reduced canopy cover and increased growth of combustible grasses, then the pile burning caused a huge wildfire that spread rapidly through the thinned forests before destroying many homes. </w:t>
      </w:r>
    </w:p>
    <w:p w14:paraId="5E85C112" w14:textId="77777777" w:rsidR="0037101E" w:rsidRDefault="0037101E" w:rsidP="0037101E">
      <w:pPr>
        <w:spacing w:line="240" w:lineRule="auto"/>
        <w:contextualSpacing/>
        <w:rPr>
          <w:rFonts w:ascii="Times New Roman" w:eastAsia="Times New Roman" w:hAnsi="Times New Roman" w:cs="Times New Roman"/>
          <w:sz w:val="24"/>
          <w:szCs w:val="24"/>
          <w:lang w:val="en-US"/>
        </w:rPr>
      </w:pPr>
    </w:p>
    <w:p w14:paraId="4C4CB943" w14:textId="77777777" w:rsidR="0037101E" w:rsidRPr="007E6271" w:rsidRDefault="0037101E" w:rsidP="0037101E">
      <w:pPr>
        <w:pStyle w:val="NormalWeb"/>
      </w:pPr>
      <w:r w:rsidRPr="007E6271">
        <w:t xml:space="preserve">Baker, W.L., C.T. Hanson, M.A. Williams, and D.A. </w:t>
      </w:r>
      <w:proofErr w:type="spellStart"/>
      <w:r w:rsidRPr="007E6271">
        <w:t>DellaSala</w:t>
      </w:r>
      <w:proofErr w:type="spellEnd"/>
      <w:r w:rsidRPr="007E6271">
        <w:t xml:space="preserve">. 2023. Countering Omitted Evidence of Variable Historical Forests and Fire Regime in Western USA Dry Forests: The Low-Severity-Fire Model Rejected. Fire 6: Article 146. </w:t>
      </w:r>
    </w:p>
    <w:p w14:paraId="366C247E" w14:textId="77777777" w:rsidR="0037101E" w:rsidRDefault="0037101E" w:rsidP="0037101E">
      <w:pPr>
        <w:spacing w:before="100" w:beforeAutospacing="1" w:after="100" w:afterAutospacing="1" w:line="240" w:lineRule="auto"/>
        <w:ind w:left="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 pattern of omissions of peer-reviewed, published reply articles, which refuted and discredited U.S. Forest Service response articles, created a “falsification” of the scientific record regarding historical forest density and fire regimes. The corrected record shows that historical forests were much denser on average than assumed by the Forest Service and were shaped by mixed-severity fire, not merely low-severity fire. </w:t>
      </w:r>
    </w:p>
    <w:p w14:paraId="2D0596C9" w14:textId="3A1D113D" w:rsidR="00C73BCA" w:rsidRPr="006B23CB" w:rsidRDefault="00C73BCA" w:rsidP="0037101E">
      <w:pPr>
        <w:spacing w:before="100" w:beforeAutospacing="1" w:after="100" w:afterAutospacing="1" w:line="240" w:lineRule="auto"/>
        <w:rPr>
          <w:rFonts w:ascii="Times New Roman" w:hAnsi="Times New Roman" w:cs="Times New Roman"/>
          <w:b/>
          <w:bCs/>
          <w:i/>
          <w:iCs/>
          <w:sz w:val="24"/>
          <w:szCs w:val="24"/>
        </w:rPr>
      </w:pPr>
      <w:r>
        <w:rPr>
          <w:rFonts w:ascii="Times New Roman" w:hAnsi="Times New Roman" w:cs="Times New Roman"/>
          <w:b/>
          <w:bCs/>
          <w:i/>
          <w:iCs/>
          <w:szCs w:val="24"/>
        </w:rPr>
        <w:br/>
      </w:r>
      <w:r w:rsidRPr="006B23CB">
        <w:rPr>
          <w:rFonts w:ascii="Times New Roman" w:hAnsi="Times New Roman" w:cs="Times New Roman"/>
          <w:b/>
          <w:bCs/>
          <w:i/>
          <w:iCs/>
          <w:sz w:val="24"/>
          <w:szCs w:val="24"/>
        </w:rPr>
        <w:t>Current Science Indicates that Mechanical Thinning Emits Far More Carbon into the Atmosphere than Wildfire Alone, Exacerbating Climate Change</w:t>
      </w:r>
    </w:p>
    <w:p w14:paraId="258BB5DF" w14:textId="622B62B1" w:rsidR="000F7683" w:rsidRDefault="00C73BCA" w:rsidP="00FC318B">
      <w:pPr>
        <w:contextualSpacing/>
        <w:rPr>
          <w:rFonts w:ascii="Times New Roman" w:hAnsi="Times New Roman" w:cs="Times New Roman"/>
          <w:sz w:val="24"/>
          <w:szCs w:val="24"/>
        </w:rPr>
      </w:pPr>
      <w:r w:rsidRPr="00B819C7">
        <w:rPr>
          <w:rFonts w:ascii="Times New Roman" w:hAnsi="Times New Roman" w:cs="Times New Roman"/>
          <w:sz w:val="24"/>
          <w:szCs w:val="24"/>
        </w:rPr>
        <w:t xml:space="preserve">In dry forests of the western U.S., even modest “thinning” operations emit 3 times more CO2 into the atmosphere per acre than does wildfire alone, even if the assumption is made that thinning will curb wildfire intensity (Campbell et al. 2012). Even in the largest and most intense wildfires in dry forest ecosystems, only 1.2% of tree carbon is actually consumed and emitted (Harmon et al. 2022), which is far less carbon removal than even the lightest thinning of smaller trees. Based on the analysis in </w:t>
      </w:r>
      <w:proofErr w:type="spellStart"/>
      <w:r w:rsidRPr="00B819C7">
        <w:rPr>
          <w:rFonts w:ascii="Times New Roman" w:hAnsi="Times New Roman" w:cs="Times New Roman"/>
          <w:sz w:val="24"/>
          <w:szCs w:val="24"/>
        </w:rPr>
        <w:t>Ingerson</w:t>
      </w:r>
      <w:proofErr w:type="spellEnd"/>
      <w:r w:rsidRPr="00B819C7">
        <w:rPr>
          <w:rFonts w:ascii="Times New Roman" w:hAnsi="Times New Roman" w:cs="Times New Roman"/>
          <w:sz w:val="24"/>
          <w:szCs w:val="24"/>
        </w:rPr>
        <w:t xml:space="preserve"> (2007), less than one-fifth of the carbon in trees removed from forests through logging ends up in a wood product like dimensional lumber—the remainder ends up in the atmosphere almost immediately, mostly burned for dirty energy in biomass facilities or as hog fuel at lumber mills (e.g., branches, tree tops, bark, round parts, mill residues). </w:t>
      </w:r>
    </w:p>
    <w:p w14:paraId="3575FC8A" w14:textId="77777777" w:rsidR="00FC318B" w:rsidRPr="00FC318B" w:rsidRDefault="00FC318B" w:rsidP="00FC318B">
      <w:pPr>
        <w:contextualSpacing/>
        <w:rPr>
          <w:rFonts w:ascii="Times New Roman" w:hAnsi="Times New Roman" w:cs="Times New Roman"/>
          <w:sz w:val="24"/>
          <w:szCs w:val="24"/>
        </w:rPr>
      </w:pPr>
    </w:p>
    <w:p w14:paraId="0CD957BC" w14:textId="77777777" w:rsidR="00D300DB" w:rsidRDefault="00D300DB" w:rsidP="00DD1B6D">
      <w:pPr>
        <w:spacing w:line="240" w:lineRule="auto"/>
        <w:contextualSpacing/>
        <w:rPr>
          <w:rFonts w:ascii="Times New Roman" w:eastAsia="Times New Roman" w:hAnsi="Times New Roman" w:cs="Times New Roman"/>
          <w:b/>
          <w:bCs/>
          <w:sz w:val="24"/>
          <w:szCs w:val="24"/>
          <w:u w:val="single"/>
          <w:lang w:val="en-US"/>
        </w:rPr>
      </w:pPr>
    </w:p>
    <w:p w14:paraId="01BCE103" w14:textId="5BF8357D" w:rsidR="000F7683" w:rsidRPr="00D300DB" w:rsidRDefault="00D300DB" w:rsidP="00DD1B6D">
      <w:pPr>
        <w:spacing w:line="240" w:lineRule="auto"/>
        <w:contextualSpacing/>
        <w:rPr>
          <w:rFonts w:ascii="Times New Roman" w:eastAsia="Times New Roman" w:hAnsi="Times New Roman" w:cs="Times New Roman"/>
          <w:b/>
          <w:bCs/>
          <w:sz w:val="24"/>
          <w:szCs w:val="24"/>
          <w:u w:val="single"/>
          <w:lang w:val="en-US"/>
        </w:rPr>
      </w:pPr>
      <w:r w:rsidRPr="00D300DB">
        <w:rPr>
          <w:rFonts w:ascii="Times New Roman" w:eastAsia="Times New Roman" w:hAnsi="Times New Roman" w:cs="Times New Roman"/>
          <w:b/>
          <w:bCs/>
          <w:sz w:val="24"/>
          <w:szCs w:val="24"/>
          <w:u w:val="single"/>
          <w:lang w:val="en-US"/>
        </w:rPr>
        <w:t>Impacts to Spotted Owls</w:t>
      </w:r>
    </w:p>
    <w:p w14:paraId="5C8DEB18" w14:textId="4B80E6BA" w:rsidR="00D300DB" w:rsidRDefault="00D300DB" w:rsidP="00DD1B6D">
      <w:pPr>
        <w:spacing w:line="240" w:lineRule="auto"/>
        <w:contextualSpacing/>
        <w:rPr>
          <w:rFonts w:ascii="Times New Roman" w:eastAsia="Times New Roman" w:hAnsi="Times New Roman" w:cs="Times New Roman"/>
          <w:sz w:val="24"/>
          <w:szCs w:val="24"/>
          <w:lang w:val="en-US"/>
        </w:rPr>
      </w:pPr>
    </w:p>
    <w:p w14:paraId="2B20380D" w14:textId="0B056D61" w:rsidR="00D300DB" w:rsidRPr="003D2227" w:rsidRDefault="00D300DB" w:rsidP="00DD1B6D">
      <w:pPr>
        <w:spacing w:line="240" w:lineRule="auto"/>
        <w:contextualSpacing/>
        <w:rPr>
          <w:rFonts w:ascii="Times New Roman" w:eastAsia="Times New Roman" w:hAnsi="Times New Roman" w:cs="Times New Roman"/>
          <w:b/>
          <w:bCs/>
          <w:sz w:val="24"/>
          <w:szCs w:val="24"/>
          <w:u w:val="single"/>
          <w:lang w:val="en-US"/>
        </w:rPr>
      </w:pPr>
      <w:r>
        <w:rPr>
          <w:rFonts w:ascii="Times New Roman" w:eastAsia="Times New Roman" w:hAnsi="Times New Roman" w:cs="Times New Roman"/>
          <w:sz w:val="24"/>
          <w:szCs w:val="24"/>
          <w:lang w:val="en-US"/>
        </w:rPr>
        <w:t xml:space="preserve">Current research confirms severe adverse impacts to spotted owls from </w:t>
      </w:r>
      <w:r w:rsidR="00C72C82">
        <w:rPr>
          <w:rFonts w:ascii="Times New Roman" w:eastAsia="Times New Roman" w:hAnsi="Times New Roman" w:cs="Times New Roman"/>
          <w:sz w:val="24"/>
          <w:szCs w:val="24"/>
          <w:lang w:val="en-US"/>
        </w:rPr>
        <w:t xml:space="preserve">mechanical thinning and </w:t>
      </w:r>
      <w:r>
        <w:rPr>
          <w:rFonts w:ascii="Times New Roman" w:eastAsia="Times New Roman" w:hAnsi="Times New Roman" w:cs="Times New Roman"/>
          <w:sz w:val="24"/>
          <w:szCs w:val="24"/>
          <w:lang w:val="en-US"/>
        </w:rPr>
        <w:t xml:space="preserve">post-fire logging, and neutral or positive effects from big wildfires in the absence of </w:t>
      </w:r>
      <w:r w:rsidR="00C72C82">
        <w:rPr>
          <w:rFonts w:ascii="Times New Roman" w:eastAsia="Times New Roman" w:hAnsi="Times New Roman" w:cs="Times New Roman"/>
          <w:sz w:val="24"/>
          <w:szCs w:val="24"/>
          <w:lang w:val="en-US"/>
        </w:rPr>
        <w:t>post-fire</w:t>
      </w:r>
      <w:r>
        <w:rPr>
          <w:rFonts w:ascii="Times New Roman" w:eastAsia="Times New Roman" w:hAnsi="Times New Roman" w:cs="Times New Roman"/>
          <w:sz w:val="24"/>
          <w:szCs w:val="24"/>
          <w:lang w:val="en-US"/>
        </w:rPr>
        <w:t xml:space="preserve"> logging (Hanson et al. 2018, Lee 2020, Hanson et al. 2021</w:t>
      </w:r>
      <w:r w:rsidR="00C72C82">
        <w:rPr>
          <w:rFonts w:ascii="Times New Roman" w:eastAsia="Times New Roman" w:hAnsi="Times New Roman" w:cs="Times New Roman"/>
          <w:sz w:val="24"/>
          <w:szCs w:val="24"/>
          <w:lang w:val="en-US"/>
        </w:rPr>
        <w:t>, Hanson et al. 2023</w:t>
      </w:r>
      <w:r>
        <w:rPr>
          <w:rFonts w:ascii="Times New Roman" w:eastAsia="Times New Roman" w:hAnsi="Times New Roman" w:cs="Times New Roman"/>
          <w:sz w:val="24"/>
          <w:szCs w:val="24"/>
          <w:lang w:val="en-US"/>
        </w:rPr>
        <w:t xml:space="preserve">). </w:t>
      </w:r>
      <w:r w:rsidR="00C72C82">
        <w:rPr>
          <w:rFonts w:ascii="Times New Roman" w:eastAsia="Times New Roman" w:hAnsi="Times New Roman" w:cs="Times New Roman"/>
          <w:sz w:val="24"/>
          <w:szCs w:val="24"/>
          <w:lang w:val="en-US"/>
        </w:rPr>
        <w:t xml:space="preserve">The EA fails to adequately address this science or these impacts. </w:t>
      </w:r>
    </w:p>
    <w:p w14:paraId="6A40CEEA" w14:textId="6A41D437" w:rsidR="00FB0FFC" w:rsidRDefault="00FB0FFC" w:rsidP="00DD1B6D">
      <w:pPr>
        <w:spacing w:line="240" w:lineRule="auto"/>
        <w:contextualSpacing/>
        <w:rPr>
          <w:rFonts w:ascii="Times New Roman" w:eastAsia="Times New Roman" w:hAnsi="Times New Roman" w:cs="Times New Roman"/>
          <w:sz w:val="24"/>
          <w:szCs w:val="24"/>
          <w:lang w:val="en-US"/>
        </w:rPr>
      </w:pPr>
    </w:p>
    <w:p w14:paraId="19E1341C" w14:textId="77777777" w:rsidR="003D2227" w:rsidRPr="00DC2F11" w:rsidRDefault="003D2227" w:rsidP="00DD1B6D">
      <w:pPr>
        <w:spacing w:line="240" w:lineRule="auto"/>
        <w:contextualSpacing/>
        <w:rPr>
          <w:rFonts w:ascii="Times New Roman" w:eastAsia="Times New Roman" w:hAnsi="Times New Roman" w:cs="Times New Roman"/>
          <w:sz w:val="24"/>
          <w:szCs w:val="24"/>
          <w:lang w:val="en-US"/>
        </w:rPr>
      </w:pPr>
    </w:p>
    <w:p w14:paraId="1228F566" w14:textId="0FF81EF2" w:rsidR="00FB0FFC" w:rsidRPr="004B3FE3" w:rsidRDefault="00457A6B" w:rsidP="00DD1B6D">
      <w:pPr>
        <w:spacing w:line="240" w:lineRule="auto"/>
        <w:contextualSpacing/>
        <w:rPr>
          <w:rFonts w:ascii="Times New Roman" w:eastAsia="Times New Roman" w:hAnsi="Times New Roman" w:cs="Times New Roman"/>
          <w:b/>
          <w:bCs/>
          <w:sz w:val="24"/>
          <w:szCs w:val="24"/>
          <w:u w:val="single"/>
          <w:lang w:val="en-US"/>
        </w:rPr>
      </w:pPr>
      <w:r>
        <w:rPr>
          <w:rFonts w:ascii="Times New Roman" w:eastAsia="Times New Roman" w:hAnsi="Times New Roman" w:cs="Times New Roman"/>
          <w:b/>
          <w:bCs/>
          <w:sz w:val="24"/>
          <w:szCs w:val="24"/>
          <w:u w:val="single"/>
          <w:lang w:val="en-US"/>
        </w:rPr>
        <w:t>Increased Tree Mortality Caused by Thinning</w:t>
      </w:r>
    </w:p>
    <w:p w14:paraId="66070379" w14:textId="52C16F6A" w:rsidR="00253BB3" w:rsidRDefault="00253BB3" w:rsidP="00253BB3">
      <w:pPr>
        <w:rPr>
          <w:rFonts w:ascii="Times New Roman" w:eastAsia="Times New Roman" w:hAnsi="Times New Roman" w:cs="Times New Roman"/>
          <w:sz w:val="24"/>
          <w:szCs w:val="24"/>
          <w:lang w:val="en-US"/>
        </w:rPr>
      </w:pPr>
    </w:p>
    <w:p w14:paraId="47562EBE" w14:textId="42C5759E" w:rsidR="00C72C82" w:rsidRDefault="00C72C82" w:rsidP="003B1CE8">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 substantial body of science indicates that thinning, ostensibly to reduce overall tree mortality from bark beetles, kills more trees than it prevents from being killed, and the EA fails to adequately address this. </w:t>
      </w:r>
    </w:p>
    <w:p w14:paraId="12E27698" w14:textId="77777777" w:rsidR="00C72C82" w:rsidRDefault="00C72C82" w:rsidP="003B1CE8">
      <w:pPr>
        <w:spacing w:line="240" w:lineRule="auto"/>
        <w:rPr>
          <w:rFonts w:ascii="Times New Roman" w:eastAsia="Times New Roman" w:hAnsi="Times New Roman" w:cs="Times New Roman"/>
          <w:sz w:val="24"/>
          <w:szCs w:val="24"/>
          <w:lang w:val="en-US"/>
        </w:rPr>
      </w:pPr>
    </w:p>
    <w:p w14:paraId="36398E34" w14:textId="7A7721BC" w:rsidR="0052753E" w:rsidRPr="003B1CE8" w:rsidRDefault="00C72C82" w:rsidP="003B1CE8">
      <w:pPr>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sz w:val="24"/>
          <w:szCs w:val="24"/>
          <w:lang w:val="en-US"/>
        </w:rPr>
        <w:lastRenderedPageBreak/>
        <w:t>S</w:t>
      </w:r>
      <w:proofErr w:type="spellStart"/>
      <w:r w:rsidR="0052753E" w:rsidRPr="0052753E">
        <w:rPr>
          <w:rFonts w:ascii="Times New Roman" w:hAnsi="Times New Roman" w:cs="Times New Roman"/>
          <w:sz w:val="24"/>
          <w:szCs w:val="24"/>
        </w:rPr>
        <w:t>tudies</w:t>
      </w:r>
      <w:proofErr w:type="spellEnd"/>
      <w:r w:rsidR="0052753E" w:rsidRPr="0052753E">
        <w:rPr>
          <w:rFonts w:ascii="Times New Roman" w:hAnsi="Times New Roman" w:cs="Times New Roman"/>
          <w:sz w:val="24"/>
          <w:szCs w:val="24"/>
        </w:rPr>
        <w:t xml:space="preserve"> that have claimed success of such projects on reducing bark beetle mortality generally do not consider the treatment-caused mortality when considering the concept of a successful treatment. For instance, Fettig et al (2012)</w:t>
      </w:r>
      <w:r w:rsidR="0052753E" w:rsidRPr="0052753E">
        <w:rPr>
          <w:rFonts w:ascii="Times New Roman" w:hAnsi="Times New Roman" w:cs="Times New Roman"/>
          <w:position w:val="8"/>
          <w:sz w:val="24"/>
          <w:szCs w:val="24"/>
        </w:rPr>
        <w:t xml:space="preserve"> </w:t>
      </w:r>
      <w:r w:rsidR="0052753E" w:rsidRPr="0052753E">
        <w:rPr>
          <w:rFonts w:ascii="Times New Roman" w:hAnsi="Times New Roman" w:cs="Times New Roman"/>
          <w:sz w:val="24"/>
          <w:szCs w:val="24"/>
        </w:rPr>
        <w:t xml:space="preserve">examined the effect on bark beetle-induced tree mortality of various levels of thinning in comparison to </w:t>
      </w:r>
      <w:proofErr w:type="spellStart"/>
      <w:r w:rsidR="0052753E" w:rsidRPr="0052753E">
        <w:rPr>
          <w:rFonts w:ascii="Times New Roman" w:hAnsi="Times New Roman" w:cs="Times New Roman"/>
          <w:sz w:val="24"/>
          <w:szCs w:val="24"/>
        </w:rPr>
        <w:t>unthinned</w:t>
      </w:r>
      <w:proofErr w:type="spellEnd"/>
      <w:r w:rsidR="0052753E" w:rsidRPr="0052753E">
        <w:rPr>
          <w:rFonts w:ascii="Times New Roman" w:hAnsi="Times New Roman" w:cs="Times New Roman"/>
          <w:sz w:val="24"/>
          <w:szCs w:val="24"/>
        </w:rPr>
        <w:t xml:space="preserve"> areas in mixed-conifer forests in the Sierra Nevada. While they stated that “[</w:t>
      </w:r>
      <w:proofErr w:type="spellStart"/>
      <w:r w:rsidR="0052753E" w:rsidRPr="0052753E">
        <w:rPr>
          <w:rFonts w:ascii="Times New Roman" w:hAnsi="Times New Roman" w:cs="Times New Roman"/>
          <w:sz w:val="24"/>
          <w:szCs w:val="24"/>
        </w:rPr>
        <w:t>i</w:t>
      </w:r>
      <w:proofErr w:type="spellEnd"/>
      <w:r w:rsidR="0052753E" w:rsidRPr="0052753E">
        <w:rPr>
          <w:rFonts w:ascii="Times New Roman" w:hAnsi="Times New Roman" w:cs="Times New Roman"/>
          <w:sz w:val="24"/>
          <w:szCs w:val="24"/>
        </w:rPr>
        <w:t xml:space="preserve">]n the present study, bark beetle-caused tree mortality was relatively low the decade after thinning, never reaching a level that would be considered epidemic for either </w:t>
      </w:r>
      <w:r w:rsidR="0052753E" w:rsidRPr="0052753E">
        <w:rPr>
          <w:rFonts w:ascii="Times New Roman" w:hAnsi="Times New Roman" w:cs="Times New Roman"/>
          <w:i/>
          <w:iCs/>
          <w:sz w:val="24"/>
          <w:szCs w:val="24"/>
        </w:rPr>
        <w:t xml:space="preserve">P. </w:t>
      </w:r>
      <w:proofErr w:type="spellStart"/>
      <w:r w:rsidR="0052753E" w:rsidRPr="0052753E">
        <w:rPr>
          <w:rFonts w:ascii="Times New Roman" w:hAnsi="Times New Roman" w:cs="Times New Roman"/>
          <w:i/>
          <w:iCs/>
          <w:sz w:val="24"/>
          <w:szCs w:val="24"/>
        </w:rPr>
        <w:t>jeffreyi</w:t>
      </w:r>
      <w:proofErr w:type="spellEnd"/>
      <w:r w:rsidR="0052753E" w:rsidRPr="0052753E">
        <w:rPr>
          <w:rFonts w:ascii="Times New Roman" w:hAnsi="Times New Roman" w:cs="Times New Roman"/>
          <w:i/>
          <w:iCs/>
          <w:sz w:val="24"/>
          <w:szCs w:val="24"/>
        </w:rPr>
        <w:t xml:space="preserve"> </w:t>
      </w:r>
      <w:r w:rsidR="0052753E" w:rsidRPr="0052753E">
        <w:rPr>
          <w:rFonts w:ascii="Times New Roman" w:hAnsi="Times New Roman" w:cs="Times New Roman"/>
          <w:sz w:val="24"/>
          <w:szCs w:val="24"/>
        </w:rPr>
        <w:t xml:space="preserve">or </w:t>
      </w:r>
      <w:r w:rsidR="0052753E" w:rsidRPr="0052753E">
        <w:rPr>
          <w:rFonts w:ascii="Times New Roman" w:hAnsi="Times New Roman" w:cs="Times New Roman"/>
          <w:i/>
          <w:iCs/>
          <w:sz w:val="24"/>
          <w:szCs w:val="24"/>
        </w:rPr>
        <w:t>P. ponderosa</w:t>
      </w:r>
      <w:r w:rsidR="0052753E" w:rsidRPr="0052753E">
        <w:rPr>
          <w:rFonts w:ascii="Times New Roman" w:hAnsi="Times New Roman" w:cs="Times New Roman"/>
          <w:sz w:val="24"/>
          <w:szCs w:val="24"/>
        </w:rPr>
        <w:t xml:space="preserve">...” the authors did not consider the initial mortality event caused by the thinning treatment itself. Their measure of success was whether the level of tree mortality in thinned stands was less than that in the </w:t>
      </w:r>
      <w:proofErr w:type="spellStart"/>
      <w:r w:rsidR="0052753E" w:rsidRPr="0052753E">
        <w:rPr>
          <w:rFonts w:ascii="Times New Roman" w:hAnsi="Times New Roman" w:cs="Times New Roman"/>
          <w:sz w:val="24"/>
          <w:szCs w:val="24"/>
        </w:rPr>
        <w:t>unthinned</w:t>
      </w:r>
      <w:proofErr w:type="spellEnd"/>
      <w:r w:rsidR="0052753E" w:rsidRPr="0052753E">
        <w:rPr>
          <w:rFonts w:ascii="Times New Roman" w:hAnsi="Times New Roman" w:cs="Times New Roman"/>
          <w:sz w:val="24"/>
          <w:szCs w:val="24"/>
        </w:rPr>
        <w:t xml:space="preserve"> stands, but apparently mortality was only significant to success if caused by bark beetles. When analyzing the data they present, it is actually quite simple to glean that the overall mortality (i.e. mortality from thinning plus mortality from subsequent bark beetles) in the three thinning treatments was substantial (109 – 289 trees killed per hectare on average) compared to the overall mortality in the </w:t>
      </w:r>
      <w:proofErr w:type="spellStart"/>
      <w:r w:rsidR="0052753E" w:rsidRPr="0052753E">
        <w:rPr>
          <w:rFonts w:ascii="Times New Roman" w:hAnsi="Times New Roman" w:cs="Times New Roman"/>
          <w:sz w:val="24"/>
          <w:szCs w:val="24"/>
        </w:rPr>
        <w:t>unthinned</w:t>
      </w:r>
      <w:proofErr w:type="spellEnd"/>
      <w:r w:rsidR="0052753E" w:rsidRPr="0052753E">
        <w:rPr>
          <w:rFonts w:ascii="Times New Roman" w:hAnsi="Times New Roman" w:cs="Times New Roman"/>
          <w:sz w:val="24"/>
          <w:szCs w:val="24"/>
        </w:rPr>
        <w:t xml:space="preserve"> stands (approximately 13 trees killed per hectare on average). Granted, the number of trees killed by bark beetles was slightly lower in the thinning</w:t>
      </w:r>
      <w:r w:rsidR="0052753E">
        <w:t xml:space="preserve"> units</w:t>
      </w:r>
      <w:r w:rsidR="0052753E" w:rsidRPr="0052753E">
        <w:rPr>
          <w:rFonts w:ascii="Times New Roman" w:hAnsi="Times New Roman" w:cs="Times New Roman"/>
          <w:sz w:val="24"/>
          <w:szCs w:val="24"/>
        </w:rPr>
        <w:t xml:space="preserve"> (3 – 11 trees killed per hectare on average) compared to the </w:t>
      </w:r>
      <w:proofErr w:type="spellStart"/>
      <w:r w:rsidR="0052753E" w:rsidRPr="0052753E">
        <w:rPr>
          <w:rFonts w:ascii="Times New Roman" w:hAnsi="Times New Roman" w:cs="Times New Roman"/>
          <w:sz w:val="24"/>
          <w:szCs w:val="24"/>
        </w:rPr>
        <w:t>unthinned</w:t>
      </w:r>
      <w:proofErr w:type="spellEnd"/>
      <w:r w:rsidR="0052753E" w:rsidRPr="0052753E">
        <w:rPr>
          <w:rFonts w:ascii="Times New Roman" w:hAnsi="Times New Roman" w:cs="Times New Roman"/>
          <w:sz w:val="24"/>
          <w:szCs w:val="24"/>
        </w:rPr>
        <w:t xml:space="preserve"> stand (13 trees killed per hectare on average), but this pales in comparison to overall number of trees killed due to the thinning itself (see Figure 1). Another way to view this is, approximately 289 trees per hectare were killed in the most intensive treatment by the thinning itself in order to prevent 10 trees from being killed in the future by bark beetles. </w:t>
      </w:r>
    </w:p>
    <w:p w14:paraId="59112274" w14:textId="06EF48D3" w:rsidR="0052753E" w:rsidRPr="0052753E" w:rsidRDefault="0052753E" w:rsidP="0052753E">
      <w:pPr>
        <w:pStyle w:val="NormalWeb"/>
      </w:pPr>
      <w:r w:rsidRPr="0052753E">
        <w:t>Six et al. (2014)</w:t>
      </w:r>
      <w:r w:rsidRPr="0052753E">
        <w:rPr>
          <w:position w:val="8"/>
        </w:rPr>
        <w:t xml:space="preserve"> </w:t>
      </w:r>
      <w:r w:rsidRPr="0052753E">
        <w:t xml:space="preserve">notes a similar pattern: </w:t>
      </w:r>
    </w:p>
    <w:p w14:paraId="01639383" w14:textId="77777777" w:rsidR="0052753E" w:rsidRPr="0052753E" w:rsidRDefault="0052753E" w:rsidP="0052753E">
      <w:pPr>
        <w:pStyle w:val="NormalWeb"/>
      </w:pPr>
      <w:r w:rsidRPr="0052753E">
        <w:t xml:space="preserve">“Although more trees were killed overall in control units during the outbreak, all controls still retained a greater number of residual mature trees than did thinned stands as they entered the post-outbreak phase.” </w:t>
      </w:r>
    </w:p>
    <w:p w14:paraId="0A31466F" w14:textId="73860C0E" w:rsidR="00422376" w:rsidRDefault="0052753E" w:rsidP="0052753E">
      <w:pPr>
        <w:pStyle w:val="NormalWeb"/>
      </w:pPr>
      <w:r w:rsidRPr="0052753E">
        <w:t>And a separate study in ponderosa pine forests in the Black Hills similarly demonstrated that far more trees were killed through the actual thinning process than through a subsequent bark beetle outbreak that was more severe than that experienced in the study by Fettig et al. (2012). Negron et al (2017)</w:t>
      </w:r>
      <w:r w:rsidRPr="0052753E">
        <w:rPr>
          <w:position w:val="8"/>
        </w:rPr>
        <w:t xml:space="preserve"> </w:t>
      </w:r>
      <w:r w:rsidRPr="0052753E">
        <w:t xml:space="preserve">examined stands in which the overall mortality (again, mortality caused by thinning plus mortality caused by bark beetles) was 242.6 trees killed per acre on average in thinned stands compared to 87.7 trees killed per acre in </w:t>
      </w:r>
      <w:proofErr w:type="spellStart"/>
      <w:r w:rsidRPr="0052753E">
        <w:t>unthinned</w:t>
      </w:r>
      <w:proofErr w:type="spellEnd"/>
      <w:r w:rsidRPr="0052753E">
        <w:t xml:space="preserve"> stands. As with other similar studies, the treatment was the primary source of mortality in the stand rather than bark beetles. By the end of the outbreak, not only were there more trees in the </w:t>
      </w:r>
      <w:proofErr w:type="spellStart"/>
      <w:r w:rsidRPr="0052753E">
        <w:t>unthinned</w:t>
      </w:r>
      <w:proofErr w:type="spellEnd"/>
      <w:r w:rsidRPr="0052753E">
        <w:t xml:space="preserve"> stands (203.2 </w:t>
      </w:r>
      <w:r w:rsidR="006B6024">
        <w:t>trees per acre</w:t>
      </w:r>
      <w:r w:rsidRPr="0052753E">
        <w:t xml:space="preserve"> on average) compared to the thinned stands (55 </w:t>
      </w:r>
      <w:r w:rsidR="006B6024">
        <w:t>trees per acre</w:t>
      </w:r>
      <w:r w:rsidRPr="0052753E">
        <w:t xml:space="preserve"> on average) as well as more basal area (which could be considered a proxy for both biomass and carbon storage; 67.8 </w:t>
      </w:r>
      <w:r w:rsidR="006B6024">
        <w:t>square fee</w:t>
      </w:r>
      <w:r w:rsidRPr="0052753E">
        <w:rPr>
          <w:position w:val="8"/>
        </w:rPr>
        <w:t xml:space="preserve"> </w:t>
      </w:r>
      <w:r w:rsidRPr="0052753E">
        <w:t xml:space="preserve">per acre compared to 32.3 </w:t>
      </w:r>
      <w:r w:rsidR="006B6024">
        <w:t>square feet</w:t>
      </w:r>
      <w:r w:rsidRPr="0052753E">
        <w:rPr>
          <w:position w:val="8"/>
        </w:rPr>
        <w:t xml:space="preserve"> </w:t>
      </w:r>
      <w:r w:rsidRPr="0052753E">
        <w:t xml:space="preserve">per acre). </w:t>
      </w:r>
    </w:p>
    <w:p w14:paraId="74A57CFB" w14:textId="107A3D7F" w:rsidR="005169A3" w:rsidRDefault="00130CB6" w:rsidP="00C72C82">
      <w:pPr>
        <w:pStyle w:val="NormalWeb"/>
      </w:pPr>
      <w:r>
        <w:t xml:space="preserve">In Sierra Nevada mixed-conifer and ponderosa pine forests after the major drought occurring approximately 2012-2017, </w:t>
      </w:r>
      <w:proofErr w:type="spellStart"/>
      <w:r>
        <w:t>Restaino</w:t>
      </w:r>
      <w:proofErr w:type="spellEnd"/>
      <w:r>
        <w:t xml:space="preserve"> et al. (2019) reported, in Figures 3 and 4, mixed effects of increasing forest basal area on tree mortality from drought and native bark beetles, with no clear relationship. </w:t>
      </w:r>
      <w:proofErr w:type="spellStart"/>
      <w:r>
        <w:t>Restaino</w:t>
      </w:r>
      <w:proofErr w:type="spellEnd"/>
      <w:r>
        <w:t xml:space="preserve"> et al. (2019), in Figure 5, reported that thinned forests had approximately the same or higher tree mortality from drought/beetles compared to </w:t>
      </w:r>
      <w:proofErr w:type="spellStart"/>
      <w:r>
        <w:t>unthinned</w:t>
      </w:r>
      <w:proofErr w:type="spellEnd"/>
      <w:r>
        <w:t xml:space="preserve"> forests for three of the four conifer species studied. Only one of the four conifer species studied, ponderosa pine, had slightly lower probability of mortality in thinned forests than in </w:t>
      </w:r>
      <w:proofErr w:type="spellStart"/>
      <w:r>
        <w:t>unthinned</w:t>
      </w:r>
      <w:proofErr w:type="spellEnd"/>
      <w:r>
        <w:t xml:space="preserve"> forests, but the </w:t>
      </w:r>
      <w:r>
        <w:lastRenderedPageBreak/>
        <w:t xml:space="preserve">difference was only 15% on average, while Figure 2a of the study showed that thinning itself killed about 35% of the forest basal area before the drought occurred; thus thinning once again killed more trees than it prevented from being killed, even for the one conifer species out of four for which the thinned areas had somewhat lower probability of tree mortality. </w:t>
      </w:r>
    </w:p>
    <w:p w14:paraId="24F1875C" w14:textId="0BE8A7DB" w:rsidR="000D3326" w:rsidRPr="0052753E" w:rsidRDefault="00C72C82" w:rsidP="00DD1B6D">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p>
    <w:p w14:paraId="725A112B" w14:textId="77777777" w:rsidR="004B3FE3" w:rsidRPr="00780A28" w:rsidRDefault="004B3FE3" w:rsidP="00DD1B6D">
      <w:pPr>
        <w:spacing w:line="240" w:lineRule="auto"/>
        <w:contextualSpacing/>
        <w:rPr>
          <w:rFonts w:ascii="Times New Roman" w:eastAsia="Times New Roman" w:hAnsi="Times New Roman" w:cs="Times New Roman"/>
          <w:sz w:val="24"/>
          <w:szCs w:val="24"/>
          <w:lang w:val="en-US"/>
        </w:rPr>
      </w:pPr>
    </w:p>
    <w:p w14:paraId="64AB0D69" w14:textId="3E8D862F" w:rsidR="007416B1" w:rsidRDefault="001F199C" w:rsidP="00DD1B6D">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Sincerely, </w:t>
      </w:r>
    </w:p>
    <w:p w14:paraId="56619011" w14:textId="77777777" w:rsidR="00543919" w:rsidRPr="00DC2F11" w:rsidRDefault="00543919" w:rsidP="00DD1B6D">
      <w:pPr>
        <w:spacing w:line="240" w:lineRule="auto"/>
        <w:contextualSpacing/>
        <w:rPr>
          <w:rFonts w:ascii="Times New Roman" w:eastAsia="Times New Roman" w:hAnsi="Times New Roman" w:cs="Times New Roman"/>
          <w:sz w:val="24"/>
          <w:szCs w:val="24"/>
          <w:lang w:val="en-US"/>
        </w:rPr>
      </w:pPr>
    </w:p>
    <w:p w14:paraId="66F94F0A" w14:textId="5CC39786" w:rsidR="001F199C" w:rsidRPr="00DC2F11" w:rsidRDefault="00C72C82" w:rsidP="00DD1B6D">
      <w:pPr>
        <w:spacing w:line="240" w:lineRule="auto"/>
        <w:contextualSpacing/>
        <w:rPr>
          <w:rFonts w:ascii="Times New Roman" w:eastAsia="Times New Roman" w:hAnsi="Times New Roman" w:cs="Times New Roman"/>
          <w:sz w:val="24"/>
          <w:szCs w:val="24"/>
          <w:lang w:val="en-US"/>
        </w:rPr>
      </w:pPr>
      <w:r w:rsidRPr="003A237A">
        <w:rPr>
          <w:noProof/>
          <w:color w:val="000000"/>
        </w:rPr>
        <w:drawing>
          <wp:inline distT="0" distB="0" distL="0" distR="0" wp14:anchorId="5698E923" wp14:editId="4334CE6A">
            <wp:extent cx="1526540" cy="83312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6540" cy="833120"/>
                    </a:xfrm>
                    <a:prstGeom prst="rect">
                      <a:avLst/>
                    </a:prstGeom>
                    <a:noFill/>
                    <a:ln>
                      <a:noFill/>
                    </a:ln>
                  </pic:spPr>
                </pic:pic>
              </a:graphicData>
            </a:graphic>
          </wp:inline>
        </w:drawing>
      </w:r>
    </w:p>
    <w:p w14:paraId="43A7DF62" w14:textId="77777777" w:rsidR="001F199C" w:rsidRPr="00DC2F11" w:rsidRDefault="001F199C" w:rsidP="00DD1B6D">
      <w:pPr>
        <w:spacing w:line="240" w:lineRule="auto"/>
        <w:contextualSpacing/>
        <w:rPr>
          <w:rFonts w:ascii="Times New Roman" w:eastAsia="Times New Roman" w:hAnsi="Times New Roman" w:cs="Times New Roman"/>
          <w:sz w:val="24"/>
          <w:szCs w:val="24"/>
          <w:lang w:val="en-US"/>
        </w:rPr>
      </w:pPr>
    </w:p>
    <w:p w14:paraId="6EFE5D30" w14:textId="22D338E9" w:rsidR="001F199C" w:rsidRPr="00DC2F11" w:rsidRDefault="001F199C" w:rsidP="00DD1B6D">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Chad Hanson, Ph.D., Ecologist</w:t>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AF0DDB">
        <w:rPr>
          <w:rFonts w:ascii="Times New Roman" w:eastAsia="Times New Roman" w:hAnsi="Times New Roman" w:cs="Times New Roman"/>
          <w:sz w:val="24"/>
          <w:szCs w:val="24"/>
          <w:lang w:val="en-US"/>
        </w:rPr>
        <w:t xml:space="preserve"> </w:t>
      </w:r>
    </w:p>
    <w:p w14:paraId="1D2B3446" w14:textId="1EB8A126" w:rsidR="001F199C" w:rsidRPr="00DC2F11" w:rsidRDefault="001F199C" w:rsidP="00DD1B6D">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John Muir Project</w:t>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AF0DDB">
        <w:rPr>
          <w:rFonts w:ascii="Times New Roman" w:eastAsia="Times New Roman" w:hAnsi="Times New Roman" w:cs="Times New Roman"/>
          <w:sz w:val="24"/>
          <w:szCs w:val="24"/>
          <w:lang w:val="en-US"/>
        </w:rPr>
        <w:t xml:space="preserve"> </w:t>
      </w:r>
    </w:p>
    <w:p w14:paraId="5156DA52" w14:textId="11C80FBD" w:rsidR="001F199C" w:rsidRPr="00DC2F11" w:rsidRDefault="001F199C" w:rsidP="00DD1B6D">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P.O. Box 897</w:t>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p>
    <w:p w14:paraId="1FFCA42C" w14:textId="3A4A514F" w:rsidR="001F199C" w:rsidRPr="00DC2F11" w:rsidRDefault="001F199C" w:rsidP="00DD1B6D">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Big Bear City, CA  92314</w:t>
      </w:r>
    </w:p>
    <w:p w14:paraId="501E0569" w14:textId="390A7275" w:rsidR="001F199C" w:rsidRPr="00DC2F11" w:rsidRDefault="001F199C" w:rsidP="00DD1B6D">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530-273-9290</w:t>
      </w:r>
    </w:p>
    <w:p w14:paraId="60D5BFAE" w14:textId="53014C7E" w:rsidR="001F199C" w:rsidRPr="00DC2F11" w:rsidRDefault="00000000" w:rsidP="00DD1B6D">
      <w:pPr>
        <w:spacing w:line="240" w:lineRule="auto"/>
        <w:contextualSpacing/>
        <w:rPr>
          <w:rFonts w:ascii="Times New Roman" w:eastAsia="Times New Roman" w:hAnsi="Times New Roman" w:cs="Times New Roman"/>
          <w:sz w:val="24"/>
          <w:szCs w:val="24"/>
          <w:lang w:val="en-US"/>
        </w:rPr>
      </w:pPr>
      <w:hyperlink r:id="rId29" w:history="1">
        <w:r w:rsidR="001F199C" w:rsidRPr="00DC2F11">
          <w:rPr>
            <w:rStyle w:val="Hyperlink"/>
            <w:rFonts w:ascii="Times New Roman" w:eastAsia="Times New Roman" w:hAnsi="Times New Roman" w:cs="Times New Roman"/>
            <w:sz w:val="24"/>
            <w:szCs w:val="24"/>
            <w:lang w:val="en-US"/>
          </w:rPr>
          <w:t>cthanson1@gmail.com</w:t>
        </w:r>
      </w:hyperlink>
    </w:p>
    <w:p w14:paraId="422C756B" w14:textId="50E6BA7F" w:rsidR="00972ACD" w:rsidRPr="00DC2F11" w:rsidRDefault="00972ACD" w:rsidP="00DD1B6D">
      <w:pPr>
        <w:spacing w:line="240" w:lineRule="auto"/>
        <w:contextualSpacing/>
        <w:rPr>
          <w:rFonts w:ascii="Times New Roman" w:eastAsia="Times New Roman" w:hAnsi="Times New Roman" w:cs="Times New Roman"/>
          <w:sz w:val="24"/>
          <w:szCs w:val="24"/>
          <w:lang w:val="en-US"/>
        </w:rPr>
      </w:pPr>
    </w:p>
    <w:sectPr w:rsidR="00972ACD" w:rsidRPr="00DC2F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B6D21" w14:textId="77777777" w:rsidR="00556F78" w:rsidRDefault="00556F78" w:rsidP="006027F1">
      <w:pPr>
        <w:spacing w:line="240" w:lineRule="auto"/>
      </w:pPr>
      <w:r>
        <w:separator/>
      </w:r>
    </w:p>
  </w:endnote>
  <w:endnote w:type="continuationSeparator" w:id="0">
    <w:p w14:paraId="2ECBF824" w14:textId="77777777" w:rsidR="00556F78" w:rsidRDefault="00556F78" w:rsidP="00602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imesNewRomanPSMT">
    <w:altName w:val="Heiti TC Light"/>
    <w:panose1 w:val="020B0604020202020204"/>
    <w:charset w:val="80"/>
    <w:family w:val="auto"/>
    <w:notTrueType/>
    <w:pitch w:val="default"/>
    <w:sig w:usb0="00002A87" w:usb1="08070000" w:usb2="00000010" w:usb3="00000000" w:csb0="0002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0A767" w14:textId="77777777" w:rsidR="00556F78" w:rsidRDefault="00556F78" w:rsidP="006027F1">
      <w:pPr>
        <w:spacing w:line="240" w:lineRule="auto"/>
      </w:pPr>
      <w:r>
        <w:separator/>
      </w:r>
    </w:p>
  </w:footnote>
  <w:footnote w:type="continuationSeparator" w:id="0">
    <w:p w14:paraId="37DB1947" w14:textId="77777777" w:rsidR="00556F78" w:rsidRDefault="00556F78" w:rsidP="006027F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13275"/>
    <w:multiLevelType w:val="multilevel"/>
    <w:tmpl w:val="DDE6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B8071F"/>
    <w:multiLevelType w:val="hybridMultilevel"/>
    <w:tmpl w:val="693A4922"/>
    <w:lvl w:ilvl="0" w:tplc="33D876E6">
      <w:start w:val="1"/>
      <w:numFmt w:val="decimal"/>
      <w:pStyle w:val="ComplaintParagraph"/>
      <w:lvlText w:val="%1."/>
      <w:lvlJc w:val="left"/>
      <w:pPr>
        <w:ind w:left="144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5">
      <w:start w:val="1"/>
      <w:numFmt w:val="upperLetter"/>
      <w:lvlText w:val="%2."/>
      <w:lvlJc w:val="left"/>
      <w:pPr>
        <w:ind w:left="2160" w:hanging="360"/>
      </w:pPr>
    </w:lvl>
    <w:lvl w:ilvl="2" w:tplc="212E296E">
      <w:start w:val="1"/>
      <w:numFmt w:val="lowerLetter"/>
      <w:lvlText w:val="%3)"/>
      <w:lvlJc w:val="left"/>
      <w:pPr>
        <w:tabs>
          <w:tab w:val="num" w:pos="3060"/>
        </w:tabs>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4B07807"/>
    <w:multiLevelType w:val="multilevel"/>
    <w:tmpl w:val="FC34F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68284A"/>
    <w:multiLevelType w:val="multilevel"/>
    <w:tmpl w:val="CA827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8612748">
    <w:abstractNumId w:val="2"/>
  </w:num>
  <w:num w:numId="2" w16cid:durableId="898631860">
    <w:abstractNumId w:val="1"/>
  </w:num>
  <w:num w:numId="3" w16cid:durableId="451898551">
    <w:abstractNumId w:val="3"/>
  </w:num>
  <w:num w:numId="4" w16cid:durableId="1623413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511"/>
    <w:rsid w:val="000009B0"/>
    <w:rsid w:val="00003701"/>
    <w:rsid w:val="00007047"/>
    <w:rsid w:val="00016B74"/>
    <w:rsid w:val="00016CB4"/>
    <w:rsid w:val="00020C8D"/>
    <w:rsid w:val="00023B1A"/>
    <w:rsid w:val="0003177F"/>
    <w:rsid w:val="0005255A"/>
    <w:rsid w:val="000525F7"/>
    <w:rsid w:val="00052653"/>
    <w:rsid w:val="00053D5F"/>
    <w:rsid w:val="000551DF"/>
    <w:rsid w:val="00064996"/>
    <w:rsid w:val="00074C85"/>
    <w:rsid w:val="00085761"/>
    <w:rsid w:val="00091BE0"/>
    <w:rsid w:val="000A2466"/>
    <w:rsid w:val="000A3916"/>
    <w:rsid w:val="000A603C"/>
    <w:rsid w:val="000B0E36"/>
    <w:rsid w:val="000B6D8C"/>
    <w:rsid w:val="000C2B58"/>
    <w:rsid w:val="000D3326"/>
    <w:rsid w:val="000D5FB0"/>
    <w:rsid w:val="000E3929"/>
    <w:rsid w:val="000E4870"/>
    <w:rsid w:val="000F7683"/>
    <w:rsid w:val="0010222E"/>
    <w:rsid w:val="00107574"/>
    <w:rsid w:val="00125A66"/>
    <w:rsid w:val="00130CB6"/>
    <w:rsid w:val="00131417"/>
    <w:rsid w:val="00134DB8"/>
    <w:rsid w:val="00140535"/>
    <w:rsid w:val="001442B1"/>
    <w:rsid w:val="001640E9"/>
    <w:rsid w:val="0016726C"/>
    <w:rsid w:val="00167F70"/>
    <w:rsid w:val="00176F7B"/>
    <w:rsid w:val="001870FC"/>
    <w:rsid w:val="001877E8"/>
    <w:rsid w:val="00190C05"/>
    <w:rsid w:val="001921ED"/>
    <w:rsid w:val="0019372B"/>
    <w:rsid w:val="001B0EDA"/>
    <w:rsid w:val="001B160B"/>
    <w:rsid w:val="001C18FB"/>
    <w:rsid w:val="001C1BA9"/>
    <w:rsid w:val="001C6BC8"/>
    <w:rsid w:val="001D0778"/>
    <w:rsid w:val="001D26D3"/>
    <w:rsid w:val="001D37F7"/>
    <w:rsid w:val="001D57A2"/>
    <w:rsid w:val="001D79D3"/>
    <w:rsid w:val="001E06BA"/>
    <w:rsid w:val="001E182A"/>
    <w:rsid w:val="001F024F"/>
    <w:rsid w:val="001F199C"/>
    <w:rsid w:val="001F2A5D"/>
    <w:rsid w:val="002043D7"/>
    <w:rsid w:val="00204B75"/>
    <w:rsid w:val="00204DC3"/>
    <w:rsid w:val="00234B13"/>
    <w:rsid w:val="00242DB7"/>
    <w:rsid w:val="00253BB3"/>
    <w:rsid w:val="00254B8A"/>
    <w:rsid w:val="00260BDF"/>
    <w:rsid w:val="00261450"/>
    <w:rsid w:val="0026671C"/>
    <w:rsid w:val="00273845"/>
    <w:rsid w:val="00291283"/>
    <w:rsid w:val="00291EB7"/>
    <w:rsid w:val="0029576B"/>
    <w:rsid w:val="002A7FBE"/>
    <w:rsid w:val="002B0A58"/>
    <w:rsid w:val="002B0B11"/>
    <w:rsid w:val="002D409B"/>
    <w:rsid w:val="002E59BE"/>
    <w:rsid w:val="00302AE9"/>
    <w:rsid w:val="003102B8"/>
    <w:rsid w:val="00315538"/>
    <w:rsid w:val="003232C1"/>
    <w:rsid w:val="003239E3"/>
    <w:rsid w:val="0032791A"/>
    <w:rsid w:val="003311D5"/>
    <w:rsid w:val="00331D7C"/>
    <w:rsid w:val="003479B2"/>
    <w:rsid w:val="00353212"/>
    <w:rsid w:val="00364149"/>
    <w:rsid w:val="0037101E"/>
    <w:rsid w:val="00383413"/>
    <w:rsid w:val="003841D1"/>
    <w:rsid w:val="003A057E"/>
    <w:rsid w:val="003A30E2"/>
    <w:rsid w:val="003A59F5"/>
    <w:rsid w:val="003A6D50"/>
    <w:rsid w:val="003B1471"/>
    <w:rsid w:val="003B1CE8"/>
    <w:rsid w:val="003B3390"/>
    <w:rsid w:val="003B5A00"/>
    <w:rsid w:val="003B65AD"/>
    <w:rsid w:val="003B76F2"/>
    <w:rsid w:val="003C2175"/>
    <w:rsid w:val="003D2227"/>
    <w:rsid w:val="003D2C69"/>
    <w:rsid w:val="003D672A"/>
    <w:rsid w:val="003E0555"/>
    <w:rsid w:val="003F0A70"/>
    <w:rsid w:val="003F2C31"/>
    <w:rsid w:val="004007BF"/>
    <w:rsid w:val="0040301A"/>
    <w:rsid w:val="00406AFE"/>
    <w:rsid w:val="00406DE7"/>
    <w:rsid w:val="00412DA3"/>
    <w:rsid w:val="00422376"/>
    <w:rsid w:val="004258C6"/>
    <w:rsid w:val="00432F81"/>
    <w:rsid w:val="00445266"/>
    <w:rsid w:val="00450CC6"/>
    <w:rsid w:val="00454DD2"/>
    <w:rsid w:val="004559BE"/>
    <w:rsid w:val="0045642A"/>
    <w:rsid w:val="00457A6B"/>
    <w:rsid w:val="004636DF"/>
    <w:rsid w:val="004842C4"/>
    <w:rsid w:val="00494409"/>
    <w:rsid w:val="004A32C6"/>
    <w:rsid w:val="004A56CE"/>
    <w:rsid w:val="004B3FE3"/>
    <w:rsid w:val="004B5480"/>
    <w:rsid w:val="004B6DE1"/>
    <w:rsid w:val="004C5DCF"/>
    <w:rsid w:val="004C6435"/>
    <w:rsid w:val="004E6725"/>
    <w:rsid w:val="004F73AC"/>
    <w:rsid w:val="0050093D"/>
    <w:rsid w:val="00503CBA"/>
    <w:rsid w:val="00506199"/>
    <w:rsid w:val="005119C3"/>
    <w:rsid w:val="0051429B"/>
    <w:rsid w:val="005169A3"/>
    <w:rsid w:val="005271E3"/>
    <w:rsid w:val="0052753E"/>
    <w:rsid w:val="00541610"/>
    <w:rsid w:val="00543919"/>
    <w:rsid w:val="00550C74"/>
    <w:rsid w:val="0055530C"/>
    <w:rsid w:val="00556F78"/>
    <w:rsid w:val="005803D8"/>
    <w:rsid w:val="00582554"/>
    <w:rsid w:val="00583716"/>
    <w:rsid w:val="00584447"/>
    <w:rsid w:val="00584615"/>
    <w:rsid w:val="005854B7"/>
    <w:rsid w:val="005863D4"/>
    <w:rsid w:val="00591DA3"/>
    <w:rsid w:val="00592864"/>
    <w:rsid w:val="00594DF6"/>
    <w:rsid w:val="005966E8"/>
    <w:rsid w:val="00597862"/>
    <w:rsid w:val="005A0852"/>
    <w:rsid w:val="005A0F80"/>
    <w:rsid w:val="005A178D"/>
    <w:rsid w:val="005A78C7"/>
    <w:rsid w:val="005B2956"/>
    <w:rsid w:val="005D0511"/>
    <w:rsid w:val="005E3235"/>
    <w:rsid w:val="005E48C3"/>
    <w:rsid w:val="005E540B"/>
    <w:rsid w:val="005E6E5C"/>
    <w:rsid w:val="005F0B2F"/>
    <w:rsid w:val="006027F1"/>
    <w:rsid w:val="006034D9"/>
    <w:rsid w:val="006042E8"/>
    <w:rsid w:val="00610176"/>
    <w:rsid w:val="00610CBF"/>
    <w:rsid w:val="0061244E"/>
    <w:rsid w:val="00617C58"/>
    <w:rsid w:val="00617D8F"/>
    <w:rsid w:val="00623332"/>
    <w:rsid w:val="00625302"/>
    <w:rsid w:val="00634440"/>
    <w:rsid w:val="00640087"/>
    <w:rsid w:val="00640905"/>
    <w:rsid w:val="0064574C"/>
    <w:rsid w:val="006514FC"/>
    <w:rsid w:val="0066375B"/>
    <w:rsid w:val="00667B2A"/>
    <w:rsid w:val="00667C9B"/>
    <w:rsid w:val="0067141F"/>
    <w:rsid w:val="00686237"/>
    <w:rsid w:val="00686CEC"/>
    <w:rsid w:val="006A1CE4"/>
    <w:rsid w:val="006A6C78"/>
    <w:rsid w:val="006B23CB"/>
    <w:rsid w:val="006B3E63"/>
    <w:rsid w:val="006B6024"/>
    <w:rsid w:val="006B768B"/>
    <w:rsid w:val="006C09E6"/>
    <w:rsid w:val="006C1291"/>
    <w:rsid w:val="006C15BB"/>
    <w:rsid w:val="006D4827"/>
    <w:rsid w:val="006D7F30"/>
    <w:rsid w:val="006E1EBF"/>
    <w:rsid w:val="006E6BCB"/>
    <w:rsid w:val="006F2AFD"/>
    <w:rsid w:val="00703F78"/>
    <w:rsid w:val="00705921"/>
    <w:rsid w:val="0070721B"/>
    <w:rsid w:val="007118A9"/>
    <w:rsid w:val="00713406"/>
    <w:rsid w:val="00713782"/>
    <w:rsid w:val="00715608"/>
    <w:rsid w:val="00722B29"/>
    <w:rsid w:val="00725370"/>
    <w:rsid w:val="007332EB"/>
    <w:rsid w:val="00735B7B"/>
    <w:rsid w:val="00736BF5"/>
    <w:rsid w:val="007416B1"/>
    <w:rsid w:val="007561FE"/>
    <w:rsid w:val="00757BAA"/>
    <w:rsid w:val="00760269"/>
    <w:rsid w:val="00774CFB"/>
    <w:rsid w:val="00780A28"/>
    <w:rsid w:val="0078663C"/>
    <w:rsid w:val="007A1349"/>
    <w:rsid w:val="007A5968"/>
    <w:rsid w:val="007B3E98"/>
    <w:rsid w:val="007C3AA3"/>
    <w:rsid w:val="007C5B64"/>
    <w:rsid w:val="007E011B"/>
    <w:rsid w:val="007E2138"/>
    <w:rsid w:val="007E40F0"/>
    <w:rsid w:val="007F6091"/>
    <w:rsid w:val="00805392"/>
    <w:rsid w:val="0081157F"/>
    <w:rsid w:val="00822E2A"/>
    <w:rsid w:val="00831A80"/>
    <w:rsid w:val="0083350E"/>
    <w:rsid w:val="00841C99"/>
    <w:rsid w:val="00843FB3"/>
    <w:rsid w:val="00850D61"/>
    <w:rsid w:val="00856469"/>
    <w:rsid w:val="008A17F2"/>
    <w:rsid w:val="008A3CAB"/>
    <w:rsid w:val="008B72AC"/>
    <w:rsid w:val="008C6361"/>
    <w:rsid w:val="008D456B"/>
    <w:rsid w:val="008E07D7"/>
    <w:rsid w:val="008E6BCA"/>
    <w:rsid w:val="008F2009"/>
    <w:rsid w:val="009070D1"/>
    <w:rsid w:val="009149C8"/>
    <w:rsid w:val="009245C9"/>
    <w:rsid w:val="00933117"/>
    <w:rsid w:val="00933A75"/>
    <w:rsid w:val="009343D6"/>
    <w:rsid w:val="00935D3A"/>
    <w:rsid w:val="0094287D"/>
    <w:rsid w:val="009454A1"/>
    <w:rsid w:val="00945CF1"/>
    <w:rsid w:val="00946824"/>
    <w:rsid w:val="009523F9"/>
    <w:rsid w:val="00956655"/>
    <w:rsid w:val="00965FE9"/>
    <w:rsid w:val="00967B5C"/>
    <w:rsid w:val="00972ACD"/>
    <w:rsid w:val="009828D5"/>
    <w:rsid w:val="0098585F"/>
    <w:rsid w:val="00990388"/>
    <w:rsid w:val="00993F5F"/>
    <w:rsid w:val="009B059C"/>
    <w:rsid w:val="009B19A2"/>
    <w:rsid w:val="009B3421"/>
    <w:rsid w:val="009B7B7F"/>
    <w:rsid w:val="009D50D3"/>
    <w:rsid w:val="009D5FF1"/>
    <w:rsid w:val="009E04BF"/>
    <w:rsid w:val="009E276C"/>
    <w:rsid w:val="009F04DE"/>
    <w:rsid w:val="009F1503"/>
    <w:rsid w:val="009F6628"/>
    <w:rsid w:val="009F70C0"/>
    <w:rsid w:val="009F7C6F"/>
    <w:rsid w:val="00A03266"/>
    <w:rsid w:val="00A06D22"/>
    <w:rsid w:val="00A07DB9"/>
    <w:rsid w:val="00A12949"/>
    <w:rsid w:val="00A15142"/>
    <w:rsid w:val="00A34095"/>
    <w:rsid w:val="00A447D0"/>
    <w:rsid w:val="00A44B41"/>
    <w:rsid w:val="00A51A7D"/>
    <w:rsid w:val="00A51BA9"/>
    <w:rsid w:val="00A52155"/>
    <w:rsid w:val="00A5410A"/>
    <w:rsid w:val="00A54AEE"/>
    <w:rsid w:val="00A55252"/>
    <w:rsid w:val="00A56D00"/>
    <w:rsid w:val="00A57029"/>
    <w:rsid w:val="00A62221"/>
    <w:rsid w:val="00A659E9"/>
    <w:rsid w:val="00A66D7A"/>
    <w:rsid w:val="00A76C3B"/>
    <w:rsid w:val="00A948CB"/>
    <w:rsid w:val="00A97564"/>
    <w:rsid w:val="00AA1F9D"/>
    <w:rsid w:val="00AA54A0"/>
    <w:rsid w:val="00AA6BFF"/>
    <w:rsid w:val="00AB6209"/>
    <w:rsid w:val="00AC1532"/>
    <w:rsid w:val="00AC3B07"/>
    <w:rsid w:val="00AD18C7"/>
    <w:rsid w:val="00AD7F03"/>
    <w:rsid w:val="00AE0F00"/>
    <w:rsid w:val="00AE4D98"/>
    <w:rsid w:val="00AF0DDB"/>
    <w:rsid w:val="00AF1CEE"/>
    <w:rsid w:val="00AF2104"/>
    <w:rsid w:val="00B03DF8"/>
    <w:rsid w:val="00B129B0"/>
    <w:rsid w:val="00B13505"/>
    <w:rsid w:val="00B141FD"/>
    <w:rsid w:val="00B300EC"/>
    <w:rsid w:val="00B30EED"/>
    <w:rsid w:val="00B505E6"/>
    <w:rsid w:val="00B55FE9"/>
    <w:rsid w:val="00B56FC2"/>
    <w:rsid w:val="00B6447A"/>
    <w:rsid w:val="00B66487"/>
    <w:rsid w:val="00B7581B"/>
    <w:rsid w:val="00B819C7"/>
    <w:rsid w:val="00B857B8"/>
    <w:rsid w:val="00B86421"/>
    <w:rsid w:val="00B94264"/>
    <w:rsid w:val="00B94F10"/>
    <w:rsid w:val="00BA077E"/>
    <w:rsid w:val="00BB0DC7"/>
    <w:rsid w:val="00BB7E86"/>
    <w:rsid w:val="00BC02EE"/>
    <w:rsid w:val="00BC03F0"/>
    <w:rsid w:val="00BC240D"/>
    <w:rsid w:val="00BD65FE"/>
    <w:rsid w:val="00BF0379"/>
    <w:rsid w:val="00BF0BE4"/>
    <w:rsid w:val="00BF1AE2"/>
    <w:rsid w:val="00BF2F7F"/>
    <w:rsid w:val="00BF5DD1"/>
    <w:rsid w:val="00C06429"/>
    <w:rsid w:val="00C07042"/>
    <w:rsid w:val="00C07934"/>
    <w:rsid w:val="00C07BC4"/>
    <w:rsid w:val="00C10DB3"/>
    <w:rsid w:val="00C15D18"/>
    <w:rsid w:val="00C23B0A"/>
    <w:rsid w:val="00C244A4"/>
    <w:rsid w:val="00C25EE2"/>
    <w:rsid w:val="00C26051"/>
    <w:rsid w:val="00C32043"/>
    <w:rsid w:val="00C40EC8"/>
    <w:rsid w:val="00C41730"/>
    <w:rsid w:val="00C52F26"/>
    <w:rsid w:val="00C72C82"/>
    <w:rsid w:val="00C73BCA"/>
    <w:rsid w:val="00C765B7"/>
    <w:rsid w:val="00C8355C"/>
    <w:rsid w:val="00C86992"/>
    <w:rsid w:val="00C95A49"/>
    <w:rsid w:val="00CA3C96"/>
    <w:rsid w:val="00CA6882"/>
    <w:rsid w:val="00CB5A94"/>
    <w:rsid w:val="00CB774D"/>
    <w:rsid w:val="00CC2AE7"/>
    <w:rsid w:val="00CC47CD"/>
    <w:rsid w:val="00CC68C8"/>
    <w:rsid w:val="00CD1692"/>
    <w:rsid w:val="00CD1C89"/>
    <w:rsid w:val="00CD40AC"/>
    <w:rsid w:val="00CE0FBE"/>
    <w:rsid w:val="00CE5046"/>
    <w:rsid w:val="00CE52D5"/>
    <w:rsid w:val="00CE7F25"/>
    <w:rsid w:val="00CF25A5"/>
    <w:rsid w:val="00CF381A"/>
    <w:rsid w:val="00CF5221"/>
    <w:rsid w:val="00D062ED"/>
    <w:rsid w:val="00D10E92"/>
    <w:rsid w:val="00D149C3"/>
    <w:rsid w:val="00D159F5"/>
    <w:rsid w:val="00D1654F"/>
    <w:rsid w:val="00D176EA"/>
    <w:rsid w:val="00D2081D"/>
    <w:rsid w:val="00D252B6"/>
    <w:rsid w:val="00D26F8A"/>
    <w:rsid w:val="00D300DB"/>
    <w:rsid w:val="00D34DFB"/>
    <w:rsid w:val="00D36F35"/>
    <w:rsid w:val="00D463A3"/>
    <w:rsid w:val="00D50B5D"/>
    <w:rsid w:val="00D529F3"/>
    <w:rsid w:val="00D52C70"/>
    <w:rsid w:val="00D5597C"/>
    <w:rsid w:val="00D57BA3"/>
    <w:rsid w:val="00D61A6F"/>
    <w:rsid w:val="00D649EB"/>
    <w:rsid w:val="00D64BB9"/>
    <w:rsid w:val="00D82A40"/>
    <w:rsid w:val="00D914FF"/>
    <w:rsid w:val="00D9169B"/>
    <w:rsid w:val="00DA4899"/>
    <w:rsid w:val="00DA5C56"/>
    <w:rsid w:val="00DA616C"/>
    <w:rsid w:val="00DA6EB5"/>
    <w:rsid w:val="00DC2F11"/>
    <w:rsid w:val="00DC33D0"/>
    <w:rsid w:val="00DC4B06"/>
    <w:rsid w:val="00DD0341"/>
    <w:rsid w:val="00DD0892"/>
    <w:rsid w:val="00DD11C7"/>
    <w:rsid w:val="00DD1B6D"/>
    <w:rsid w:val="00DD3B77"/>
    <w:rsid w:val="00DD3BCB"/>
    <w:rsid w:val="00DD5F74"/>
    <w:rsid w:val="00DF280D"/>
    <w:rsid w:val="00DF33CE"/>
    <w:rsid w:val="00DF5000"/>
    <w:rsid w:val="00DF6065"/>
    <w:rsid w:val="00DF6748"/>
    <w:rsid w:val="00E032AB"/>
    <w:rsid w:val="00E06109"/>
    <w:rsid w:val="00E1583E"/>
    <w:rsid w:val="00E16920"/>
    <w:rsid w:val="00E17937"/>
    <w:rsid w:val="00E255FA"/>
    <w:rsid w:val="00E35307"/>
    <w:rsid w:val="00E356F2"/>
    <w:rsid w:val="00E40A9B"/>
    <w:rsid w:val="00E46E66"/>
    <w:rsid w:val="00E47930"/>
    <w:rsid w:val="00E53682"/>
    <w:rsid w:val="00E53CBB"/>
    <w:rsid w:val="00E57F0C"/>
    <w:rsid w:val="00E75443"/>
    <w:rsid w:val="00E835F4"/>
    <w:rsid w:val="00E9250E"/>
    <w:rsid w:val="00E938B6"/>
    <w:rsid w:val="00E95ADC"/>
    <w:rsid w:val="00EA427A"/>
    <w:rsid w:val="00EB391D"/>
    <w:rsid w:val="00EB3B96"/>
    <w:rsid w:val="00EB6286"/>
    <w:rsid w:val="00EC5E61"/>
    <w:rsid w:val="00EC6A9C"/>
    <w:rsid w:val="00EE0C57"/>
    <w:rsid w:val="00EE448E"/>
    <w:rsid w:val="00EE728F"/>
    <w:rsid w:val="00EF1ABA"/>
    <w:rsid w:val="00F04412"/>
    <w:rsid w:val="00F11929"/>
    <w:rsid w:val="00F20858"/>
    <w:rsid w:val="00F20F15"/>
    <w:rsid w:val="00F22D73"/>
    <w:rsid w:val="00F25513"/>
    <w:rsid w:val="00F30BE9"/>
    <w:rsid w:val="00F318E4"/>
    <w:rsid w:val="00F32295"/>
    <w:rsid w:val="00F363A9"/>
    <w:rsid w:val="00F4606F"/>
    <w:rsid w:val="00F50324"/>
    <w:rsid w:val="00F52544"/>
    <w:rsid w:val="00F54B2E"/>
    <w:rsid w:val="00F55B1F"/>
    <w:rsid w:val="00F609FA"/>
    <w:rsid w:val="00F64FFD"/>
    <w:rsid w:val="00F653E1"/>
    <w:rsid w:val="00F65EF3"/>
    <w:rsid w:val="00F66B75"/>
    <w:rsid w:val="00F731CD"/>
    <w:rsid w:val="00F7565C"/>
    <w:rsid w:val="00F85F46"/>
    <w:rsid w:val="00F91E69"/>
    <w:rsid w:val="00F92298"/>
    <w:rsid w:val="00F97B53"/>
    <w:rsid w:val="00FA7E5D"/>
    <w:rsid w:val="00FB0FFC"/>
    <w:rsid w:val="00FB53F8"/>
    <w:rsid w:val="00FC0495"/>
    <w:rsid w:val="00FC318B"/>
    <w:rsid w:val="00FC401C"/>
    <w:rsid w:val="00FC67E4"/>
    <w:rsid w:val="00FD0BBA"/>
    <w:rsid w:val="00FD45BE"/>
    <w:rsid w:val="00FD7D31"/>
    <w:rsid w:val="00FE01B4"/>
    <w:rsid w:val="00FE052A"/>
    <w:rsid w:val="00FE31BB"/>
    <w:rsid w:val="00FE4F09"/>
    <w:rsid w:val="00FE7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435BE"/>
  <w15:docId w15:val="{50092ABD-C900-0749-A7BF-E6EE88688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30EED"/>
    <w:rPr>
      <w:b/>
      <w:bCs/>
    </w:rPr>
  </w:style>
  <w:style w:type="character" w:customStyle="1" w:styleId="CommentSubjectChar">
    <w:name w:val="Comment Subject Char"/>
    <w:basedOn w:val="CommentTextChar"/>
    <w:link w:val="CommentSubject"/>
    <w:uiPriority w:val="99"/>
    <w:semiHidden/>
    <w:rsid w:val="00B30EED"/>
    <w:rPr>
      <w:b/>
      <w:bCs/>
      <w:sz w:val="20"/>
      <w:szCs w:val="20"/>
    </w:rPr>
  </w:style>
  <w:style w:type="paragraph" w:styleId="EndnoteText">
    <w:name w:val="endnote text"/>
    <w:basedOn w:val="Normal"/>
    <w:link w:val="EndnoteTextChar"/>
    <w:uiPriority w:val="99"/>
    <w:semiHidden/>
    <w:unhideWhenUsed/>
    <w:rsid w:val="006027F1"/>
    <w:pPr>
      <w:spacing w:line="240" w:lineRule="auto"/>
    </w:pPr>
    <w:rPr>
      <w:sz w:val="20"/>
      <w:szCs w:val="20"/>
    </w:rPr>
  </w:style>
  <w:style w:type="character" w:customStyle="1" w:styleId="EndnoteTextChar">
    <w:name w:val="Endnote Text Char"/>
    <w:basedOn w:val="DefaultParagraphFont"/>
    <w:link w:val="EndnoteText"/>
    <w:uiPriority w:val="99"/>
    <w:semiHidden/>
    <w:rsid w:val="006027F1"/>
    <w:rPr>
      <w:sz w:val="20"/>
      <w:szCs w:val="20"/>
    </w:rPr>
  </w:style>
  <w:style w:type="character" w:styleId="EndnoteReference">
    <w:name w:val="endnote reference"/>
    <w:basedOn w:val="DefaultParagraphFont"/>
    <w:uiPriority w:val="99"/>
    <w:semiHidden/>
    <w:unhideWhenUsed/>
    <w:rsid w:val="006027F1"/>
    <w:rPr>
      <w:vertAlign w:val="superscript"/>
    </w:rPr>
  </w:style>
  <w:style w:type="paragraph" w:styleId="NormalWeb">
    <w:name w:val="Normal (Web)"/>
    <w:basedOn w:val="Normal"/>
    <w:uiPriority w:val="99"/>
    <w:unhideWhenUsed/>
    <w:rsid w:val="006027F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semiHidden/>
    <w:rsid w:val="00BF2F7F"/>
    <w:pPr>
      <w:spacing w:line="240" w:lineRule="auto"/>
      <w:jc w:val="center"/>
    </w:pPr>
    <w:rPr>
      <w:rFonts w:ascii="Times New Roman" w:eastAsia="Times New Roman" w:hAnsi="Times New Roman" w:cs="Times New Roman"/>
      <w:sz w:val="32"/>
      <w:szCs w:val="20"/>
      <w:lang w:val="en-US"/>
    </w:rPr>
  </w:style>
  <w:style w:type="character" w:customStyle="1" w:styleId="BodyTextChar">
    <w:name w:val="Body Text Char"/>
    <w:basedOn w:val="DefaultParagraphFont"/>
    <w:link w:val="BodyText"/>
    <w:semiHidden/>
    <w:rsid w:val="00BF2F7F"/>
    <w:rPr>
      <w:rFonts w:ascii="Times New Roman" w:eastAsia="Times New Roman" w:hAnsi="Times New Roman" w:cs="Times New Roman"/>
      <w:sz w:val="32"/>
      <w:szCs w:val="20"/>
      <w:lang w:val="en-US"/>
    </w:rPr>
  </w:style>
  <w:style w:type="character" w:styleId="Hyperlink">
    <w:name w:val="Hyperlink"/>
    <w:basedOn w:val="DefaultParagraphFont"/>
    <w:uiPriority w:val="99"/>
    <w:unhideWhenUsed/>
    <w:rsid w:val="00DD1B6D"/>
    <w:rPr>
      <w:color w:val="0000FF" w:themeColor="hyperlink"/>
      <w:u w:val="single"/>
    </w:rPr>
  </w:style>
  <w:style w:type="character" w:styleId="UnresolvedMention">
    <w:name w:val="Unresolved Mention"/>
    <w:basedOn w:val="DefaultParagraphFont"/>
    <w:uiPriority w:val="99"/>
    <w:semiHidden/>
    <w:unhideWhenUsed/>
    <w:rsid w:val="00DD1B6D"/>
    <w:rPr>
      <w:color w:val="605E5C"/>
      <w:shd w:val="clear" w:color="auto" w:fill="E1DFDD"/>
    </w:rPr>
  </w:style>
  <w:style w:type="paragraph" w:styleId="ListParagraph">
    <w:name w:val="List Paragraph"/>
    <w:basedOn w:val="Normal"/>
    <w:uiPriority w:val="34"/>
    <w:qFormat/>
    <w:rsid w:val="00085761"/>
    <w:pPr>
      <w:ind w:left="720"/>
      <w:contextualSpacing/>
    </w:pPr>
  </w:style>
  <w:style w:type="paragraph" w:customStyle="1" w:styleId="ComplaintParagraph">
    <w:name w:val="Complaint Paragraph"/>
    <w:basedOn w:val="Normal"/>
    <w:qFormat/>
    <w:rsid w:val="00735B7B"/>
    <w:pPr>
      <w:numPr>
        <w:numId w:val="2"/>
      </w:numPr>
      <w:spacing w:line="408" w:lineRule="auto"/>
      <w:ind w:left="0" w:firstLine="720"/>
      <w:contextualSpacing/>
    </w:pPr>
    <w:rPr>
      <w:rFonts w:ascii="Times New Roman" w:eastAsia="Times New Roman" w:hAnsi="Times New Roman" w:cs="Times New Roman"/>
      <w:sz w:val="24"/>
      <w:szCs w:val="28"/>
      <w:lang w:val="en-US"/>
    </w:rPr>
  </w:style>
  <w:style w:type="character" w:customStyle="1" w:styleId="apple-converted-space">
    <w:name w:val="apple-converted-space"/>
    <w:basedOn w:val="DefaultParagraphFont"/>
    <w:rsid w:val="00B6447A"/>
  </w:style>
  <w:style w:type="character" w:customStyle="1" w:styleId="indexed-hide">
    <w:name w:val="indexed-hide"/>
    <w:basedOn w:val="DefaultParagraphFont"/>
    <w:rsid w:val="00B6447A"/>
  </w:style>
  <w:style w:type="paragraph" w:styleId="Revision">
    <w:name w:val="Revision"/>
    <w:hidden/>
    <w:uiPriority w:val="99"/>
    <w:semiHidden/>
    <w:rsid w:val="00190C0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4391">
      <w:bodyDiv w:val="1"/>
      <w:marLeft w:val="0"/>
      <w:marRight w:val="0"/>
      <w:marTop w:val="0"/>
      <w:marBottom w:val="0"/>
      <w:divBdr>
        <w:top w:val="none" w:sz="0" w:space="0" w:color="auto"/>
        <w:left w:val="none" w:sz="0" w:space="0" w:color="auto"/>
        <w:bottom w:val="none" w:sz="0" w:space="0" w:color="auto"/>
        <w:right w:val="none" w:sz="0" w:space="0" w:color="auto"/>
      </w:divBdr>
      <w:divsChild>
        <w:div w:id="1958876678">
          <w:marLeft w:val="0"/>
          <w:marRight w:val="0"/>
          <w:marTop w:val="0"/>
          <w:marBottom w:val="0"/>
          <w:divBdr>
            <w:top w:val="none" w:sz="0" w:space="0" w:color="auto"/>
            <w:left w:val="none" w:sz="0" w:space="0" w:color="auto"/>
            <w:bottom w:val="none" w:sz="0" w:space="0" w:color="auto"/>
            <w:right w:val="none" w:sz="0" w:space="0" w:color="auto"/>
          </w:divBdr>
          <w:divsChild>
            <w:div w:id="459761457">
              <w:marLeft w:val="0"/>
              <w:marRight w:val="0"/>
              <w:marTop w:val="0"/>
              <w:marBottom w:val="0"/>
              <w:divBdr>
                <w:top w:val="none" w:sz="0" w:space="0" w:color="auto"/>
                <w:left w:val="none" w:sz="0" w:space="0" w:color="auto"/>
                <w:bottom w:val="none" w:sz="0" w:space="0" w:color="auto"/>
                <w:right w:val="none" w:sz="0" w:space="0" w:color="auto"/>
              </w:divBdr>
              <w:divsChild>
                <w:div w:id="33148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04753">
      <w:bodyDiv w:val="1"/>
      <w:marLeft w:val="0"/>
      <w:marRight w:val="0"/>
      <w:marTop w:val="0"/>
      <w:marBottom w:val="0"/>
      <w:divBdr>
        <w:top w:val="none" w:sz="0" w:space="0" w:color="auto"/>
        <w:left w:val="none" w:sz="0" w:space="0" w:color="auto"/>
        <w:bottom w:val="none" w:sz="0" w:space="0" w:color="auto"/>
        <w:right w:val="none" w:sz="0" w:space="0" w:color="auto"/>
      </w:divBdr>
      <w:divsChild>
        <w:div w:id="776214123">
          <w:marLeft w:val="0"/>
          <w:marRight w:val="0"/>
          <w:marTop w:val="0"/>
          <w:marBottom w:val="0"/>
          <w:divBdr>
            <w:top w:val="none" w:sz="0" w:space="0" w:color="auto"/>
            <w:left w:val="none" w:sz="0" w:space="0" w:color="auto"/>
            <w:bottom w:val="none" w:sz="0" w:space="0" w:color="auto"/>
            <w:right w:val="none" w:sz="0" w:space="0" w:color="auto"/>
          </w:divBdr>
          <w:divsChild>
            <w:div w:id="1251625770">
              <w:marLeft w:val="0"/>
              <w:marRight w:val="0"/>
              <w:marTop w:val="0"/>
              <w:marBottom w:val="0"/>
              <w:divBdr>
                <w:top w:val="none" w:sz="0" w:space="0" w:color="auto"/>
                <w:left w:val="none" w:sz="0" w:space="0" w:color="auto"/>
                <w:bottom w:val="none" w:sz="0" w:space="0" w:color="auto"/>
                <w:right w:val="none" w:sz="0" w:space="0" w:color="auto"/>
              </w:divBdr>
              <w:divsChild>
                <w:div w:id="56795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19609">
      <w:bodyDiv w:val="1"/>
      <w:marLeft w:val="0"/>
      <w:marRight w:val="0"/>
      <w:marTop w:val="0"/>
      <w:marBottom w:val="0"/>
      <w:divBdr>
        <w:top w:val="none" w:sz="0" w:space="0" w:color="auto"/>
        <w:left w:val="none" w:sz="0" w:space="0" w:color="auto"/>
        <w:bottom w:val="none" w:sz="0" w:space="0" w:color="auto"/>
        <w:right w:val="none" w:sz="0" w:space="0" w:color="auto"/>
      </w:divBdr>
      <w:divsChild>
        <w:div w:id="1350449967">
          <w:marLeft w:val="0"/>
          <w:marRight w:val="0"/>
          <w:marTop w:val="0"/>
          <w:marBottom w:val="0"/>
          <w:divBdr>
            <w:top w:val="none" w:sz="0" w:space="0" w:color="auto"/>
            <w:left w:val="none" w:sz="0" w:space="0" w:color="auto"/>
            <w:bottom w:val="none" w:sz="0" w:space="0" w:color="auto"/>
            <w:right w:val="none" w:sz="0" w:space="0" w:color="auto"/>
          </w:divBdr>
          <w:divsChild>
            <w:div w:id="193458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45285">
      <w:bodyDiv w:val="1"/>
      <w:marLeft w:val="0"/>
      <w:marRight w:val="0"/>
      <w:marTop w:val="0"/>
      <w:marBottom w:val="0"/>
      <w:divBdr>
        <w:top w:val="none" w:sz="0" w:space="0" w:color="auto"/>
        <w:left w:val="none" w:sz="0" w:space="0" w:color="auto"/>
        <w:bottom w:val="none" w:sz="0" w:space="0" w:color="auto"/>
        <w:right w:val="none" w:sz="0" w:space="0" w:color="auto"/>
      </w:divBdr>
      <w:divsChild>
        <w:div w:id="442114337">
          <w:marLeft w:val="0"/>
          <w:marRight w:val="0"/>
          <w:marTop w:val="0"/>
          <w:marBottom w:val="0"/>
          <w:divBdr>
            <w:top w:val="none" w:sz="0" w:space="0" w:color="auto"/>
            <w:left w:val="none" w:sz="0" w:space="0" w:color="auto"/>
            <w:bottom w:val="none" w:sz="0" w:space="0" w:color="auto"/>
            <w:right w:val="none" w:sz="0" w:space="0" w:color="auto"/>
          </w:divBdr>
          <w:divsChild>
            <w:div w:id="1466119873">
              <w:marLeft w:val="0"/>
              <w:marRight w:val="0"/>
              <w:marTop w:val="0"/>
              <w:marBottom w:val="0"/>
              <w:divBdr>
                <w:top w:val="none" w:sz="0" w:space="0" w:color="auto"/>
                <w:left w:val="none" w:sz="0" w:space="0" w:color="auto"/>
                <w:bottom w:val="none" w:sz="0" w:space="0" w:color="auto"/>
                <w:right w:val="none" w:sz="0" w:space="0" w:color="auto"/>
              </w:divBdr>
              <w:divsChild>
                <w:div w:id="20976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04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4466">
          <w:marLeft w:val="0"/>
          <w:marRight w:val="0"/>
          <w:marTop w:val="0"/>
          <w:marBottom w:val="0"/>
          <w:divBdr>
            <w:top w:val="none" w:sz="0" w:space="0" w:color="auto"/>
            <w:left w:val="none" w:sz="0" w:space="0" w:color="auto"/>
            <w:bottom w:val="none" w:sz="0" w:space="0" w:color="auto"/>
            <w:right w:val="none" w:sz="0" w:space="0" w:color="auto"/>
          </w:divBdr>
          <w:divsChild>
            <w:div w:id="1067648787">
              <w:marLeft w:val="0"/>
              <w:marRight w:val="0"/>
              <w:marTop w:val="0"/>
              <w:marBottom w:val="0"/>
              <w:divBdr>
                <w:top w:val="none" w:sz="0" w:space="0" w:color="auto"/>
                <w:left w:val="none" w:sz="0" w:space="0" w:color="auto"/>
                <w:bottom w:val="none" w:sz="0" w:space="0" w:color="auto"/>
                <w:right w:val="none" w:sz="0" w:space="0" w:color="auto"/>
              </w:divBdr>
              <w:divsChild>
                <w:div w:id="5585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76128">
      <w:bodyDiv w:val="1"/>
      <w:marLeft w:val="0"/>
      <w:marRight w:val="0"/>
      <w:marTop w:val="0"/>
      <w:marBottom w:val="0"/>
      <w:divBdr>
        <w:top w:val="none" w:sz="0" w:space="0" w:color="auto"/>
        <w:left w:val="none" w:sz="0" w:space="0" w:color="auto"/>
        <w:bottom w:val="none" w:sz="0" w:space="0" w:color="auto"/>
        <w:right w:val="none" w:sz="0" w:space="0" w:color="auto"/>
      </w:divBdr>
      <w:divsChild>
        <w:div w:id="1187477696">
          <w:marLeft w:val="0"/>
          <w:marRight w:val="0"/>
          <w:marTop w:val="0"/>
          <w:marBottom w:val="0"/>
          <w:divBdr>
            <w:top w:val="none" w:sz="0" w:space="0" w:color="auto"/>
            <w:left w:val="none" w:sz="0" w:space="0" w:color="auto"/>
            <w:bottom w:val="none" w:sz="0" w:space="0" w:color="auto"/>
            <w:right w:val="none" w:sz="0" w:space="0" w:color="auto"/>
          </w:divBdr>
          <w:divsChild>
            <w:div w:id="1806047739">
              <w:marLeft w:val="0"/>
              <w:marRight w:val="0"/>
              <w:marTop w:val="0"/>
              <w:marBottom w:val="0"/>
              <w:divBdr>
                <w:top w:val="none" w:sz="0" w:space="0" w:color="auto"/>
                <w:left w:val="none" w:sz="0" w:space="0" w:color="auto"/>
                <w:bottom w:val="none" w:sz="0" w:space="0" w:color="auto"/>
                <w:right w:val="none" w:sz="0" w:space="0" w:color="auto"/>
              </w:divBdr>
              <w:divsChild>
                <w:div w:id="7228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0000">
      <w:bodyDiv w:val="1"/>
      <w:marLeft w:val="0"/>
      <w:marRight w:val="0"/>
      <w:marTop w:val="0"/>
      <w:marBottom w:val="0"/>
      <w:divBdr>
        <w:top w:val="none" w:sz="0" w:space="0" w:color="auto"/>
        <w:left w:val="none" w:sz="0" w:space="0" w:color="auto"/>
        <w:bottom w:val="none" w:sz="0" w:space="0" w:color="auto"/>
        <w:right w:val="none" w:sz="0" w:space="0" w:color="auto"/>
      </w:divBdr>
      <w:divsChild>
        <w:div w:id="511725457">
          <w:marLeft w:val="0"/>
          <w:marRight w:val="0"/>
          <w:marTop w:val="0"/>
          <w:marBottom w:val="0"/>
          <w:divBdr>
            <w:top w:val="none" w:sz="0" w:space="0" w:color="auto"/>
            <w:left w:val="none" w:sz="0" w:space="0" w:color="auto"/>
            <w:bottom w:val="none" w:sz="0" w:space="0" w:color="auto"/>
            <w:right w:val="none" w:sz="0" w:space="0" w:color="auto"/>
          </w:divBdr>
          <w:divsChild>
            <w:div w:id="192309196">
              <w:marLeft w:val="0"/>
              <w:marRight w:val="0"/>
              <w:marTop w:val="0"/>
              <w:marBottom w:val="0"/>
              <w:divBdr>
                <w:top w:val="none" w:sz="0" w:space="0" w:color="auto"/>
                <w:left w:val="none" w:sz="0" w:space="0" w:color="auto"/>
                <w:bottom w:val="none" w:sz="0" w:space="0" w:color="auto"/>
                <w:right w:val="none" w:sz="0" w:space="0" w:color="auto"/>
              </w:divBdr>
              <w:divsChild>
                <w:div w:id="140721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32766">
      <w:bodyDiv w:val="1"/>
      <w:marLeft w:val="0"/>
      <w:marRight w:val="0"/>
      <w:marTop w:val="0"/>
      <w:marBottom w:val="0"/>
      <w:divBdr>
        <w:top w:val="none" w:sz="0" w:space="0" w:color="auto"/>
        <w:left w:val="none" w:sz="0" w:space="0" w:color="auto"/>
        <w:bottom w:val="none" w:sz="0" w:space="0" w:color="auto"/>
        <w:right w:val="none" w:sz="0" w:space="0" w:color="auto"/>
      </w:divBdr>
      <w:divsChild>
        <w:div w:id="160851772">
          <w:marLeft w:val="0"/>
          <w:marRight w:val="0"/>
          <w:marTop w:val="0"/>
          <w:marBottom w:val="0"/>
          <w:divBdr>
            <w:top w:val="none" w:sz="0" w:space="0" w:color="auto"/>
            <w:left w:val="none" w:sz="0" w:space="0" w:color="auto"/>
            <w:bottom w:val="none" w:sz="0" w:space="0" w:color="auto"/>
            <w:right w:val="none" w:sz="0" w:space="0" w:color="auto"/>
          </w:divBdr>
          <w:divsChild>
            <w:div w:id="1398241949">
              <w:marLeft w:val="0"/>
              <w:marRight w:val="0"/>
              <w:marTop w:val="0"/>
              <w:marBottom w:val="0"/>
              <w:divBdr>
                <w:top w:val="none" w:sz="0" w:space="0" w:color="auto"/>
                <w:left w:val="none" w:sz="0" w:space="0" w:color="auto"/>
                <w:bottom w:val="none" w:sz="0" w:space="0" w:color="auto"/>
                <w:right w:val="none" w:sz="0" w:space="0" w:color="auto"/>
              </w:divBdr>
              <w:divsChild>
                <w:div w:id="198890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7383">
      <w:bodyDiv w:val="1"/>
      <w:marLeft w:val="0"/>
      <w:marRight w:val="0"/>
      <w:marTop w:val="0"/>
      <w:marBottom w:val="0"/>
      <w:divBdr>
        <w:top w:val="none" w:sz="0" w:space="0" w:color="auto"/>
        <w:left w:val="none" w:sz="0" w:space="0" w:color="auto"/>
        <w:bottom w:val="none" w:sz="0" w:space="0" w:color="auto"/>
        <w:right w:val="none" w:sz="0" w:space="0" w:color="auto"/>
      </w:divBdr>
      <w:divsChild>
        <w:div w:id="804012047">
          <w:marLeft w:val="0"/>
          <w:marRight w:val="0"/>
          <w:marTop w:val="0"/>
          <w:marBottom w:val="0"/>
          <w:divBdr>
            <w:top w:val="none" w:sz="0" w:space="0" w:color="auto"/>
            <w:left w:val="none" w:sz="0" w:space="0" w:color="auto"/>
            <w:bottom w:val="none" w:sz="0" w:space="0" w:color="auto"/>
            <w:right w:val="none" w:sz="0" w:space="0" w:color="auto"/>
          </w:divBdr>
          <w:divsChild>
            <w:div w:id="170722732">
              <w:marLeft w:val="0"/>
              <w:marRight w:val="0"/>
              <w:marTop w:val="0"/>
              <w:marBottom w:val="0"/>
              <w:divBdr>
                <w:top w:val="none" w:sz="0" w:space="0" w:color="auto"/>
                <w:left w:val="none" w:sz="0" w:space="0" w:color="auto"/>
                <w:bottom w:val="none" w:sz="0" w:space="0" w:color="auto"/>
                <w:right w:val="none" w:sz="0" w:space="0" w:color="auto"/>
              </w:divBdr>
              <w:divsChild>
                <w:div w:id="2085712571">
                  <w:marLeft w:val="0"/>
                  <w:marRight w:val="0"/>
                  <w:marTop w:val="0"/>
                  <w:marBottom w:val="0"/>
                  <w:divBdr>
                    <w:top w:val="none" w:sz="0" w:space="0" w:color="auto"/>
                    <w:left w:val="none" w:sz="0" w:space="0" w:color="auto"/>
                    <w:bottom w:val="none" w:sz="0" w:space="0" w:color="auto"/>
                    <w:right w:val="none" w:sz="0" w:space="0" w:color="auto"/>
                  </w:divBdr>
                  <w:divsChild>
                    <w:div w:id="20101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42928">
      <w:bodyDiv w:val="1"/>
      <w:marLeft w:val="0"/>
      <w:marRight w:val="0"/>
      <w:marTop w:val="0"/>
      <w:marBottom w:val="0"/>
      <w:divBdr>
        <w:top w:val="none" w:sz="0" w:space="0" w:color="auto"/>
        <w:left w:val="none" w:sz="0" w:space="0" w:color="auto"/>
        <w:bottom w:val="none" w:sz="0" w:space="0" w:color="auto"/>
        <w:right w:val="none" w:sz="0" w:space="0" w:color="auto"/>
      </w:divBdr>
      <w:divsChild>
        <w:div w:id="927814622">
          <w:marLeft w:val="0"/>
          <w:marRight w:val="0"/>
          <w:marTop w:val="0"/>
          <w:marBottom w:val="0"/>
          <w:divBdr>
            <w:top w:val="none" w:sz="0" w:space="0" w:color="auto"/>
            <w:left w:val="none" w:sz="0" w:space="0" w:color="auto"/>
            <w:bottom w:val="none" w:sz="0" w:space="0" w:color="auto"/>
            <w:right w:val="none" w:sz="0" w:space="0" w:color="auto"/>
          </w:divBdr>
          <w:divsChild>
            <w:div w:id="2102286944">
              <w:marLeft w:val="0"/>
              <w:marRight w:val="0"/>
              <w:marTop w:val="0"/>
              <w:marBottom w:val="0"/>
              <w:divBdr>
                <w:top w:val="none" w:sz="0" w:space="0" w:color="auto"/>
                <w:left w:val="none" w:sz="0" w:space="0" w:color="auto"/>
                <w:bottom w:val="none" w:sz="0" w:space="0" w:color="auto"/>
                <w:right w:val="none" w:sz="0" w:space="0" w:color="auto"/>
              </w:divBdr>
              <w:divsChild>
                <w:div w:id="1626236985">
                  <w:marLeft w:val="0"/>
                  <w:marRight w:val="0"/>
                  <w:marTop w:val="0"/>
                  <w:marBottom w:val="0"/>
                  <w:divBdr>
                    <w:top w:val="none" w:sz="0" w:space="0" w:color="auto"/>
                    <w:left w:val="none" w:sz="0" w:space="0" w:color="auto"/>
                    <w:bottom w:val="none" w:sz="0" w:space="0" w:color="auto"/>
                    <w:right w:val="none" w:sz="0" w:space="0" w:color="auto"/>
                  </w:divBdr>
                  <w:divsChild>
                    <w:div w:id="167229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749239">
      <w:bodyDiv w:val="1"/>
      <w:marLeft w:val="0"/>
      <w:marRight w:val="0"/>
      <w:marTop w:val="0"/>
      <w:marBottom w:val="0"/>
      <w:divBdr>
        <w:top w:val="none" w:sz="0" w:space="0" w:color="auto"/>
        <w:left w:val="none" w:sz="0" w:space="0" w:color="auto"/>
        <w:bottom w:val="none" w:sz="0" w:space="0" w:color="auto"/>
        <w:right w:val="none" w:sz="0" w:space="0" w:color="auto"/>
      </w:divBdr>
      <w:divsChild>
        <w:div w:id="152456992">
          <w:marLeft w:val="0"/>
          <w:marRight w:val="0"/>
          <w:marTop w:val="0"/>
          <w:marBottom w:val="0"/>
          <w:divBdr>
            <w:top w:val="none" w:sz="0" w:space="0" w:color="auto"/>
            <w:left w:val="none" w:sz="0" w:space="0" w:color="auto"/>
            <w:bottom w:val="none" w:sz="0" w:space="0" w:color="auto"/>
            <w:right w:val="none" w:sz="0" w:space="0" w:color="auto"/>
          </w:divBdr>
          <w:divsChild>
            <w:div w:id="1568295418">
              <w:marLeft w:val="0"/>
              <w:marRight w:val="0"/>
              <w:marTop w:val="0"/>
              <w:marBottom w:val="0"/>
              <w:divBdr>
                <w:top w:val="none" w:sz="0" w:space="0" w:color="auto"/>
                <w:left w:val="none" w:sz="0" w:space="0" w:color="auto"/>
                <w:bottom w:val="none" w:sz="0" w:space="0" w:color="auto"/>
                <w:right w:val="none" w:sz="0" w:space="0" w:color="auto"/>
              </w:divBdr>
              <w:divsChild>
                <w:div w:id="201965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351792">
      <w:bodyDiv w:val="1"/>
      <w:marLeft w:val="0"/>
      <w:marRight w:val="0"/>
      <w:marTop w:val="0"/>
      <w:marBottom w:val="0"/>
      <w:divBdr>
        <w:top w:val="none" w:sz="0" w:space="0" w:color="auto"/>
        <w:left w:val="none" w:sz="0" w:space="0" w:color="auto"/>
        <w:bottom w:val="none" w:sz="0" w:space="0" w:color="auto"/>
        <w:right w:val="none" w:sz="0" w:space="0" w:color="auto"/>
      </w:divBdr>
      <w:divsChild>
        <w:div w:id="412091903">
          <w:marLeft w:val="0"/>
          <w:marRight w:val="0"/>
          <w:marTop w:val="0"/>
          <w:marBottom w:val="0"/>
          <w:divBdr>
            <w:top w:val="none" w:sz="0" w:space="0" w:color="auto"/>
            <w:left w:val="none" w:sz="0" w:space="0" w:color="auto"/>
            <w:bottom w:val="none" w:sz="0" w:space="0" w:color="auto"/>
            <w:right w:val="none" w:sz="0" w:space="0" w:color="auto"/>
          </w:divBdr>
          <w:divsChild>
            <w:div w:id="1291281312">
              <w:marLeft w:val="0"/>
              <w:marRight w:val="0"/>
              <w:marTop w:val="0"/>
              <w:marBottom w:val="0"/>
              <w:divBdr>
                <w:top w:val="none" w:sz="0" w:space="0" w:color="auto"/>
                <w:left w:val="none" w:sz="0" w:space="0" w:color="auto"/>
                <w:bottom w:val="none" w:sz="0" w:space="0" w:color="auto"/>
                <w:right w:val="none" w:sz="0" w:space="0" w:color="auto"/>
              </w:divBdr>
              <w:divsChild>
                <w:div w:id="46786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356503">
      <w:bodyDiv w:val="1"/>
      <w:marLeft w:val="0"/>
      <w:marRight w:val="0"/>
      <w:marTop w:val="0"/>
      <w:marBottom w:val="0"/>
      <w:divBdr>
        <w:top w:val="none" w:sz="0" w:space="0" w:color="auto"/>
        <w:left w:val="none" w:sz="0" w:space="0" w:color="auto"/>
        <w:bottom w:val="none" w:sz="0" w:space="0" w:color="auto"/>
        <w:right w:val="none" w:sz="0" w:space="0" w:color="auto"/>
      </w:divBdr>
      <w:divsChild>
        <w:div w:id="622348430">
          <w:marLeft w:val="0"/>
          <w:marRight w:val="0"/>
          <w:marTop w:val="0"/>
          <w:marBottom w:val="0"/>
          <w:divBdr>
            <w:top w:val="none" w:sz="0" w:space="0" w:color="auto"/>
            <w:left w:val="none" w:sz="0" w:space="0" w:color="auto"/>
            <w:bottom w:val="none" w:sz="0" w:space="0" w:color="auto"/>
            <w:right w:val="none" w:sz="0" w:space="0" w:color="auto"/>
          </w:divBdr>
          <w:divsChild>
            <w:div w:id="1566644493">
              <w:marLeft w:val="0"/>
              <w:marRight w:val="0"/>
              <w:marTop w:val="0"/>
              <w:marBottom w:val="0"/>
              <w:divBdr>
                <w:top w:val="none" w:sz="0" w:space="0" w:color="auto"/>
                <w:left w:val="none" w:sz="0" w:space="0" w:color="auto"/>
                <w:bottom w:val="none" w:sz="0" w:space="0" w:color="auto"/>
                <w:right w:val="none" w:sz="0" w:space="0" w:color="auto"/>
              </w:divBdr>
              <w:divsChild>
                <w:div w:id="171403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691608">
      <w:bodyDiv w:val="1"/>
      <w:marLeft w:val="0"/>
      <w:marRight w:val="0"/>
      <w:marTop w:val="0"/>
      <w:marBottom w:val="0"/>
      <w:divBdr>
        <w:top w:val="none" w:sz="0" w:space="0" w:color="auto"/>
        <w:left w:val="none" w:sz="0" w:space="0" w:color="auto"/>
        <w:bottom w:val="none" w:sz="0" w:space="0" w:color="auto"/>
        <w:right w:val="none" w:sz="0" w:space="0" w:color="auto"/>
      </w:divBdr>
      <w:divsChild>
        <w:div w:id="904024570">
          <w:marLeft w:val="0"/>
          <w:marRight w:val="0"/>
          <w:marTop w:val="0"/>
          <w:marBottom w:val="0"/>
          <w:divBdr>
            <w:top w:val="none" w:sz="0" w:space="0" w:color="auto"/>
            <w:left w:val="none" w:sz="0" w:space="0" w:color="auto"/>
            <w:bottom w:val="none" w:sz="0" w:space="0" w:color="auto"/>
            <w:right w:val="none" w:sz="0" w:space="0" w:color="auto"/>
          </w:divBdr>
          <w:divsChild>
            <w:div w:id="1652557095">
              <w:marLeft w:val="0"/>
              <w:marRight w:val="0"/>
              <w:marTop w:val="0"/>
              <w:marBottom w:val="0"/>
              <w:divBdr>
                <w:top w:val="none" w:sz="0" w:space="0" w:color="auto"/>
                <w:left w:val="none" w:sz="0" w:space="0" w:color="auto"/>
                <w:bottom w:val="none" w:sz="0" w:space="0" w:color="auto"/>
                <w:right w:val="none" w:sz="0" w:space="0" w:color="auto"/>
              </w:divBdr>
              <w:divsChild>
                <w:div w:id="108665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253159">
      <w:bodyDiv w:val="1"/>
      <w:marLeft w:val="0"/>
      <w:marRight w:val="0"/>
      <w:marTop w:val="0"/>
      <w:marBottom w:val="0"/>
      <w:divBdr>
        <w:top w:val="none" w:sz="0" w:space="0" w:color="auto"/>
        <w:left w:val="none" w:sz="0" w:space="0" w:color="auto"/>
        <w:bottom w:val="none" w:sz="0" w:space="0" w:color="auto"/>
        <w:right w:val="none" w:sz="0" w:space="0" w:color="auto"/>
      </w:divBdr>
      <w:divsChild>
        <w:div w:id="329724552">
          <w:marLeft w:val="0"/>
          <w:marRight w:val="0"/>
          <w:marTop w:val="0"/>
          <w:marBottom w:val="0"/>
          <w:divBdr>
            <w:top w:val="none" w:sz="0" w:space="0" w:color="auto"/>
            <w:left w:val="none" w:sz="0" w:space="0" w:color="auto"/>
            <w:bottom w:val="none" w:sz="0" w:space="0" w:color="auto"/>
            <w:right w:val="none" w:sz="0" w:space="0" w:color="auto"/>
          </w:divBdr>
          <w:divsChild>
            <w:div w:id="1035538574">
              <w:marLeft w:val="0"/>
              <w:marRight w:val="0"/>
              <w:marTop w:val="0"/>
              <w:marBottom w:val="0"/>
              <w:divBdr>
                <w:top w:val="none" w:sz="0" w:space="0" w:color="auto"/>
                <w:left w:val="none" w:sz="0" w:space="0" w:color="auto"/>
                <w:bottom w:val="none" w:sz="0" w:space="0" w:color="auto"/>
                <w:right w:val="none" w:sz="0" w:space="0" w:color="auto"/>
              </w:divBdr>
              <w:divsChild>
                <w:div w:id="1356225697">
                  <w:marLeft w:val="0"/>
                  <w:marRight w:val="0"/>
                  <w:marTop w:val="0"/>
                  <w:marBottom w:val="0"/>
                  <w:divBdr>
                    <w:top w:val="none" w:sz="0" w:space="0" w:color="auto"/>
                    <w:left w:val="none" w:sz="0" w:space="0" w:color="auto"/>
                    <w:bottom w:val="none" w:sz="0" w:space="0" w:color="auto"/>
                    <w:right w:val="none" w:sz="0" w:space="0" w:color="auto"/>
                  </w:divBdr>
                  <w:divsChild>
                    <w:div w:id="93428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399011">
      <w:bodyDiv w:val="1"/>
      <w:marLeft w:val="0"/>
      <w:marRight w:val="0"/>
      <w:marTop w:val="0"/>
      <w:marBottom w:val="0"/>
      <w:divBdr>
        <w:top w:val="none" w:sz="0" w:space="0" w:color="auto"/>
        <w:left w:val="none" w:sz="0" w:space="0" w:color="auto"/>
        <w:bottom w:val="none" w:sz="0" w:space="0" w:color="auto"/>
        <w:right w:val="none" w:sz="0" w:space="0" w:color="auto"/>
      </w:divBdr>
      <w:divsChild>
        <w:div w:id="424882930">
          <w:marLeft w:val="0"/>
          <w:marRight w:val="0"/>
          <w:marTop w:val="0"/>
          <w:marBottom w:val="0"/>
          <w:divBdr>
            <w:top w:val="none" w:sz="0" w:space="0" w:color="auto"/>
            <w:left w:val="none" w:sz="0" w:space="0" w:color="auto"/>
            <w:bottom w:val="none" w:sz="0" w:space="0" w:color="auto"/>
            <w:right w:val="none" w:sz="0" w:space="0" w:color="auto"/>
          </w:divBdr>
          <w:divsChild>
            <w:div w:id="1560093222">
              <w:marLeft w:val="0"/>
              <w:marRight w:val="0"/>
              <w:marTop w:val="0"/>
              <w:marBottom w:val="0"/>
              <w:divBdr>
                <w:top w:val="none" w:sz="0" w:space="0" w:color="auto"/>
                <w:left w:val="none" w:sz="0" w:space="0" w:color="auto"/>
                <w:bottom w:val="none" w:sz="0" w:space="0" w:color="auto"/>
                <w:right w:val="none" w:sz="0" w:space="0" w:color="auto"/>
              </w:divBdr>
              <w:divsChild>
                <w:div w:id="14833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062102">
      <w:bodyDiv w:val="1"/>
      <w:marLeft w:val="0"/>
      <w:marRight w:val="0"/>
      <w:marTop w:val="0"/>
      <w:marBottom w:val="0"/>
      <w:divBdr>
        <w:top w:val="none" w:sz="0" w:space="0" w:color="auto"/>
        <w:left w:val="none" w:sz="0" w:space="0" w:color="auto"/>
        <w:bottom w:val="none" w:sz="0" w:space="0" w:color="auto"/>
        <w:right w:val="none" w:sz="0" w:space="0" w:color="auto"/>
      </w:divBdr>
      <w:divsChild>
        <w:div w:id="1387989660">
          <w:marLeft w:val="0"/>
          <w:marRight w:val="0"/>
          <w:marTop w:val="0"/>
          <w:marBottom w:val="0"/>
          <w:divBdr>
            <w:top w:val="none" w:sz="0" w:space="0" w:color="auto"/>
            <w:left w:val="none" w:sz="0" w:space="0" w:color="auto"/>
            <w:bottom w:val="none" w:sz="0" w:space="0" w:color="auto"/>
            <w:right w:val="none" w:sz="0" w:space="0" w:color="auto"/>
          </w:divBdr>
          <w:divsChild>
            <w:div w:id="1390492955">
              <w:marLeft w:val="0"/>
              <w:marRight w:val="0"/>
              <w:marTop w:val="0"/>
              <w:marBottom w:val="0"/>
              <w:divBdr>
                <w:top w:val="none" w:sz="0" w:space="0" w:color="auto"/>
                <w:left w:val="none" w:sz="0" w:space="0" w:color="auto"/>
                <w:bottom w:val="none" w:sz="0" w:space="0" w:color="auto"/>
                <w:right w:val="none" w:sz="0" w:space="0" w:color="auto"/>
              </w:divBdr>
              <w:divsChild>
                <w:div w:id="7701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847270">
      <w:bodyDiv w:val="1"/>
      <w:marLeft w:val="0"/>
      <w:marRight w:val="0"/>
      <w:marTop w:val="0"/>
      <w:marBottom w:val="0"/>
      <w:divBdr>
        <w:top w:val="none" w:sz="0" w:space="0" w:color="auto"/>
        <w:left w:val="none" w:sz="0" w:space="0" w:color="auto"/>
        <w:bottom w:val="none" w:sz="0" w:space="0" w:color="auto"/>
        <w:right w:val="none" w:sz="0" w:space="0" w:color="auto"/>
      </w:divBdr>
      <w:divsChild>
        <w:div w:id="1419668828">
          <w:marLeft w:val="0"/>
          <w:marRight w:val="0"/>
          <w:marTop w:val="0"/>
          <w:marBottom w:val="0"/>
          <w:divBdr>
            <w:top w:val="none" w:sz="0" w:space="0" w:color="auto"/>
            <w:left w:val="none" w:sz="0" w:space="0" w:color="auto"/>
            <w:bottom w:val="none" w:sz="0" w:space="0" w:color="auto"/>
            <w:right w:val="none" w:sz="0" w:space="0" w:color="auto"/>
          </w:divBdr>
          <w:divsChild>
            <w:div w:id="1375500328">
              <w:marLeft w:val="0"/>
              <w:marRight w:val="0"/>
              <w:marTop w:val="0"/>
              <w:marBottom w:val="0"/>
              <w:divBdr>
                <w:top w:val="none" w:sz="0" w:space="0" w:color="auto"/>
                <w:left w:val="none" w:sz="0" w:space="0" w:color="auto"/>
                <w:bottom w:val="none" w:sz="0" w:space="0" w:color="auto"/>
                <w:right w:val="none" w:sz="0" w:space="0" w:color="auto"/>
              </w:divBdr>
              <w:divsChild>
                <w:div w:id="91667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4664">
      <w:bodyDiv w:val="1"/>
      <w:marLeft w:val="0"/>
      <w:marRight w:val="0"/>
      <w:marTop w:val="0"/>
      <w:marBottom w:val="0"/>
      <w:divBdr>
        <w:top w:val="none" w:sz="0" w:space="0" w:color="auto"/>
        <w:left w:val="none" w:sz="0" w:space="0" w:color="auto"/>
        <w:bottom w:val="none" w:sz="0" w:space="0" w:color="auto"/>
        <w:right w:val="none" w:sz="0" w:space="0" w:color="auto"/>
      </w:divBdr>
      <w:divsChild>
        <w:div w:id="718669948">
          <w:marLeft w:val="0"/>
          <w:marRight w:val="0"/>
          <w:marTop w:val="0"/>
          <w:marBottom w:val="0"/>
          <w:divBdr>
            <w:top w:val="none" w:sz="0" w:space="0" w:color="auto"/>
            <w:left w:val="none" w:sz="0" w:space="0" w:color="auto"/>
            <w:bottom w:val="none" w:sz="0" w:space="0" w:color="auto"/>
            <w:right w:val="none" w:sz="0" w:space="0" w:color="auto"/>
          </w:divBdr>
          <w:divsChild>
            <w:div w:id="104693219">
              <w:marLeft w:val="0"/>
              <w:marRight w:val="0"/>
              <w:marTop w:val="0"/>
              <w:marBottom w:val="0"/>
              <w:divBdr>
                <w:top w:val="none" w:sz="0" w:space="0" w:color="auto"/>
                <w:left w:val="none" w:sz="0" w:space="0" w:color="auto"/>
                <w:bottom w:val="none" w:sz="0" w:space="0" w:color="auto"/>
                <w:right w:val="none" w:sz="0" w:space="0" w:color="auto"/>
              </w:divBdr>
              <w:divsChild>
                <w:div w:id="148631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2249">
      <w:bodyDiv w:val="1"/>
      <w:marLeft w:val="0"/>
      <w:marRight w:val="0"/>
      <w:marTop w:val="0"/>
      <w:marBottom w:val="0"/>
      <w:divBdr>
        <w:top w:val="none" w:sz="0" w:space="0" w:color="auto"/>
        <w:left w:val="none" w:sz="0" w:space="0" w:color="auto"/>
        <w:bottom w:val="none" w:sz="0" w:space="0" w:color="auto"/>
        <w:right w:val="none" w:sz="0" w:space="0" w:color="auto"/>
      </w:divBdr>
      <w:divsChild>
        <w:div w:id="58480069">
          <w:marLeft w:val="0"/>
          <w:marRight w:val="0"/>
          <w:marTop w:val="0"/>
          <w:marBottom w:val="0"/>
          <w:divBdr>
            <w:top w:val="none" w:sz="0" w:space="0" w:color="auto"/>
            <w:left w:val="none" w:sz="0" w:space="0" w:color="auto"/>
            <w:bottom w:val="none" w:sz="0" w:space="0" w:color="auto"/>
            <w:right w:val="none" w:sz="0" w:space="0" w:color="auto"/>
          </w:divBdr>
          <w:divsChild>
            <w:div w:id="767045555">
              <w:marLeft w:val="0"/>
              <w:marRight w:val="0"/>
              <w:marTop w:val="0"/>
              <w:marBottom w:val="0"/>
              <w:divBdr>
                <w:top w:val="none" w:sz="0" w:space="0" w:color="auto"/>
                <w:left w:val="none" w:sz="0" w:space="0" w:color="auto"/>
                <w:bottom w:val="none" w:sz="0" w:space="0" w:color="auto"/>
                <w:right w:val="none" w:sz="0" w:space="0" w:color="auto"/>
              </w:divBdr>
              <w:divsChild>
                <w:div w:id="20107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772114">
      <w:bodyDiv w:val="1"/>
      <w:marLeft w:val="0"/>
      <w:marRight w:val="0"/>
      <w:marTop w:val="0"/>
      <w:marBottom w:val="0"/>
      <w:divBdr>
        <w:top w:val="none" w:sz="0" w:space="0" w:color="auto"/>
        <w:left w:val="none" w:sz="0" w:space="0" w:color="auto"/>
        <w:bottom w:val="none" w:sz="0" w:space="0" w:color="auto"/>
        <w:right w:val="none" w:sz="0" w:space="0" w:color="auto"/>
      </w:divBdr>
      <w:divsChild>
        <w:div w:id="506754277">
          <w:marLeft w:val="0"/>
          <w:marRight w:val="0"/>
          <w:marTop w:val="0"/>
          <w:marBottom w:val="0"/>
          <w:divBdr>
            <w:top w:val="none" w:sz="0" w:space="0" w:color="auto"/>
            <w:left w:val="none" w:sz="0" w:space="0" w:color="auto"/>
            <w:bottom w:val="none" w:sz="0" w:space="0" w:color="auto"/>
            <w:right w:val="none" w:sz="0" w:space="0" w:color="auto"/>
          </w:divBdr>
          <w:divsChild>
            <w:div w:id="2133592582">
              <w:marLeft w:val="0"/>
              <w:marRight w:val="0"/>
              <w:marTop w:val="0"/>
              <w:marBottom w:val="0"/>
              <w:divBdr>
                <w:top w:val="none" w:sz="0" w:space="0" w:color="auto"/>
                <w:left w:val="none" w:sz="0" w:space="0" w:color="auto"/>
                <w:bottom w:val="none" w:sz="0" w:space="0" w:color="auto"/>
                <w:right w:val="none" w:sz="0" w:space="0" w:color="auto"/>
              </w:divBdr>
              <w:divsChild>
                <w:div w:id="142372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775420">
      <w:bodyDiv w:val="1"/>
      <w:marLeft w:val="0"/>
      <w:marRight w:val="0"/>
      <w:marTop w:val="0"/>
      <w:marBottom w:val="0"/>
      <w:divBdr>
        <w:top w:val="none" w:sz="0" w:space="0" w:color="auto"/>
        <w:left w:val="none" w:sz="0" w:space="0" w:color="auto"/>
        <w:bottom w:val="none" w:sz="0" w:space="0" w:color="auto"/>
        <w:right w:val="none" w:sz="0" w:space="0" w:color="auto"/>
      </w:divBdr>
      <w:divsChild>
        <w:div w:id="1442649667">
          <w:marLeft w:val="0"/>
          <w:marRight w:val="0"/>
          <w:marTop w:val="0"/>
          <w:marBottom w:val="0"/>
          <w:divBdr>
            <w:top w:val="none" w:sz="0" w:space="0" w:color="auto"/>
            <w:left w:val="none" w:sz="0" w:space="0" w:color="auto"/>
            <w:bottom w:val="none" w:sz="0" w:space="0" w:color="auto"/>
            <w:right w:val="none" w:sz="0" w:space="0" w:color="auto"/>
          </w:divBdr>
          <w:divsChild>
            <w:div w:id="1033075976">
              <w:marLeft w:val="0"/>
              <w:marRight w:val="0"/>
              <w:marTop w:val="0"/>
              <w:marBottom w:val="0"/>
              <w:divBdr>
                <w:top w:val="none" w:sz="0" w:space="0" w:color="auto"/>
                <w:left w:val="none" w:sz="0" w:space="0" w:color="auto"/>
                <w:bottom w:val="none" w:sz="0" w:space="0" w:color="auto"/>
                <w:right w:val="none" w:sz="0" w:space="0" w:color="auto"/>
              </w:divBdr>
              <w:divsChild>
                <w:div w:id="11036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64062">
      <w:bodyDiv w:val="1"/>
      <w:marLeft w:val="0"/>
      <w:marRight w:val="0"/>
      <w:marTop w:val="0"/>
      <w:marBottom w:val="0"/>
      <w:divBdr>
        <w:top w:val="none" w:sz="0" w:space="0" w:color="auto"/>
        <w:left w:val="none" w:sz="0" w:space="0" w:color="auto"/>
        <w:bottom w:val="none" w:sz="0" w:space="0" w:color="auto"/>
        <w:right w:val="none" w:sz="0" w:space="0" w:color="auto"/>
      </w:divBdr>
      <w:divsChild>
        <w:div w:id="866716963">
          <w:marLeft w:val="0"/>
          <w:marRight w:val="0"/>
          <w:marTop w:val="0"/>
          <w:marBottom w:val="0"/>
          <w:divBdr>
            <w:top w:val="none" w:sz="0" w:space="0" w:color="auto"/>
            <w:left w:val="none" w:sz="0" w:space="0" w:color="auto"/>
            <w:bottom w:val="none" w:sz="0" w:space="0" w:color="auto"/>
            <w:right w:val="none" w:sz="0" w:space="0" w:color="auto"/>
          </w:divBdr>
          <w:divsChild>
            <w:div w:id="26685615">
              <w:marLeft w:val="0"/>
              <w:marRight w:val="0"/>
              <w:marTop w:val="0"/>
              <w:marBottom w:val="0"/>
              <w:divBdr>
                <w:top w:val="none" w:sz="0" w:space="0" w:color="auto"/>
                <w:left w:val="none" w:sz="0" w:space="0" w:color="auto"/>
                <w:bottom w:val="none" w:sz="0" w:space="0" w:color="auto"/>
                <w:right w:val="none" w:sz="0" w:space="0" w:color="auto"/>
              </w:divBdr>
              <w:divsChild>
                <w:div w:id="91169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572106">
      <w:bodyDiv w:val="1"/>
      <w:marLeft w:val="0"/>
      <w:marRight w:val="0"/>
      <w:marTop w:val="0"/>
      <w:marBottom w:val="0"/>
      <w:divBdr>
        <w:top w:val="none" w:sz="0" w:space="0" w:color="auto"/>
        <w:left w:val="none" w:sz="0" w:space="0" w:color="auto"/>
        <w:bottom w:val="none" w:sz="0" w:space="0" w:color="auto"/>
        <w:right w:val="none" w:sz="0" w:space="0" w:color="auto"/>
      </w:divBdr>
      <w:divsChild>
        <w:div w:id="1881168265">
          <w:marLeft w:val="0"/>
          <w:marRight w:val="0"/>
          <w:marTop w:val="0"/>
          <w:marBottom w:val="0"/>
          <w:divBdr>
            <w:top w:val="none" w:sz="0" w:space="0" w:color="auto"/>
            <w:left w:val="none" w:sz="0" w:space="0" w:color="auto"/>
            <w:bottom w:val="none" w:sz="0" w:space="0" w:color="auto"/>
            <w:right w:val="none" w:sz="0" w:space="0" w:color="auto"/>
          </w:divBdr>
          <w:divsChild>
            <w:div w:id="1216239682">
              <w:marLeft w:val="0"/>
              <w:marRight w:val="0"/>
              <w:marTop w:val="0"/>
              <w:marBottom w:val="0"/>
              <w:divBdr>
                <w:top w:val="none" w:sz="0" w:space="0" w:color="auto"/>
                <w:left w:val="none" w:sz="0" w:space="0" w:color="auto"/>
                <w:bottom w:val="none" w:sz="0" w:space="0" w:color="auto"/>
                <w:right w:val="none" w:sz="0" w:space="0" w:color="auto"/>
              </w:divBdr>
              <w:divsChild>
                <w:div w:id="14034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0715">
          <w:marLeft w:val="0"/>
          <w:marRight w:val="0"/>
          <w:marTop w:val="0"/>
          <w:marBottom w:val="0"/>
          <w:divBdr>
            <w:top w:val="none" w:sz="0" w:space="0" w:color="auto"/>
            <w:left w:val="none" w:sz="0" w:space="0" w:color="auto"/>
            <w:bottom w:val="none" w:sz="0" w:space="0" w:color="auto"/>
            <w:right w:val="none" w:sz="0" w:space="0" w:color="auto"/>
          </w:divBdr>
          <w:divsChild>
            <w:div w:id="1118793638">
              <w:marLeft w:val="0"/>
              <w:marRight w:val="0"/>
              <w:marTop w:val="0"/>
              <w:marBottom w:val="0"/>
              <w:divBdr>
                <w:top w:val="none" w:sz="0" w:space="0" w:color="auto"/>
                <w:left w:val="none" w:sz="0" w:space="0" w:color="auto"/>
                <w:bottom w:val="none" w:sz="0" w:space="0" w:color="auto"/>
                <w:right w:val="none" w:sz="0" w:space="0" w:color="auto"/>
              </w:divBdr>
              <w:divsChild>
                <w:div w:id="205110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0472">
      <w:bodyDiv w:val="1"/>
      <w:marLeft w:val="0"/>
      <w:marRight w:val="0"/>
      <w:marTop w:val="0"/>
      <w:marBottom w:val="0"/>
      <w:divBdr>
        <w:top w:val="none" w:sz="0" w:space="0" w:color="auto"/>
        <w:left w:val="none" w:sz="0" w:space="0" w:color="auto"/>
        <w:bottom w:val="none" w:sz="0" w:space="0" w:color="auto"/>
        <w:right w:val="none" w:sz="0" w:space="0" w:color="auto"/>
      </w:divBdr>
      <w:divsChild>
        <w:div w:id="687147873">
          <w:marLeft w:val="0"/>
          <w:marRight w:val="0"/>
          <w:marTop w:val="0"/>
          <w:marBottom w:val="0"/>
          <w:divBdr>
            <w:top w:val="none" w:sz="0" w:space="0" w:color="auto"/>
            <w:left w:val="none" w:sz="0" w:space="0" w:color="auto"/>
            <w:bottom w:val="none" w:sz="0" w:space="0" w:color="auto"/>
            <w:right w:val="none" w:sz="0" w:space="0" w:color="auto"/>
          </w:divBdr>
          <w:divsChild>
            <w:div w:id="2021010062">
              <w:marLeft w:val="0"/>
              <w:marRight w:val="0"/>
              <w:marTop w:val="0"/>
              <w:marBottom w:val="0"/>
              <w:divBdr>
                <w:top w:val="none" w:sz="0" w:space="0" w:color="auto"/>
                <w:left w:val="none" w:sz="0" w:space="0" w:color="auto"/>
                <w:bottom w:val="none" w:sz="0" w:space="0" w:color="auto"/>
                <w:right w:val="none" w:sz="0" w:space="0" w:color="auto"/>
              </w:divBdr>
              <w:divsChild>
                <w:div w:id="17804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2536">
      <w:bodyDiv w:val="1"/>
      <w:marLeft w:val="0"/>
      <w:marRight w:val="0"/>
      <w:marTop w:val="0"/>
      <w:marBottom w:val="0"/>
      <w:divBdr>
        <w:top w:val="none" w:sz="0" w:space="0" w:color="auto"/>
        <w:left w:val="none" w:sz="0" w:space="0" w:color="auto"/>
        <w:bottom w:val="none" w:sz="0" w:space="0" w:color="auto"/>
        <w:right w:val="none" w:sz="0" w:space="0" w:color="auto"/>
      </w:divBdr>
      <w:divsChild>
        <w:div w:id="1559317917">
          <w:marLeft w:val="0"/>
          <w:marRight w:val="0"/>
          <w:marTop w:val="0"/>
          <w:marBottom w:val="0"/>
          <w:divBdr>
            <w:top w:val="none" w:sz="0" w:space="0" w:color="auto"/>
            <w:left w:val="none" w:sz="0" w:space="0" w:color="auto"/>
            <w:bottom w:val="none" w:sz="0" w:space="0" w:color="auto"/>
            <w:right w:val="none" w:sz="0" w:space="0" w:color="auto"/>
          </w:divBdr>
          <w:divsChild>
            <w:div w:id="1609195766">
              <w:marLeft w:val="0"/>
              <w:marRight w:val="0"/>
              <w:marTop w:val="0"/>
              <w:marBottom w:val="0"/>
              <w:divBdr>
                <w:top w:val="none" w:sz="0" w:space="0" w:color="auto"/>
                <w:left w:val="none" w:sz="0" w:space="0" w:color="auto"/>
                <w:bottom w:val="none" w:sz="0" w:space="0" w:color="auto"/>
                <w:right w:val="none" w:sz="0" w:space="0" w:color="auto"/>
              </w:divBdr>
              <w:divsChild>
                <w:div w:id="10167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52875">
      <w:bodyDiv w:val="1"/>
      <w:marLeft w:val="0"/>
      <w:marRight w:val="0"/>
      <w:marTop w:val="0"/>
      <w:marBottom w:val="0"/>
      <w:divBdr>
        <w:top w:val="none" w:sz="0" w:space="0" w:color="auto"/>
        <w:left w:val="none" w:sz="0" w:space="0" w:color="auto"/>
        <w:bottom w:val="none" w:sz="0" w:space="0" w:color="auto"/>
        <w:right w:val="none" w:sz="0" w:space="0" w:color="auto"/>
      </w:divBdr>
      <w:divsChild>
        <w:div w:id="1558467604">
          <w:marLeft w:val="0"/>
          <w:marRight w:val="0"/>
          <w:marTop w:val="0"/>
          <w:marBottom w:val="0"/>
          <w:divBdr>
            <w:top w:val="none" w:sz="0" w:space="0" w:color="auto"/>
            <w:left w:val="none" w:sz="0" w:space="0" w:color="auto"/>
            <w:bottom w:val="none" w:sz="0" w:space="0" w:color="auto"/>
            <w:right w:val="none" w:sz="0" w:space="0" w:color="auto"/>
          </w:divBdr>
          <w:divsChild>
            <w:div w:id="47922650">
              <w:marLeft w:val="0"/>
              <w:marRight w:val="0"/>
              <w:marTop w:val="0"/>
              <w:marBottom w:val="0"/>
              <w:divBdr>
                <w:top w:val="none" w:sz="0" w:space="0" w:color="auto"/>
                <w:left w:val="none" w:sz="0" w:space="0" w:color="auto"/>
                <w:bottom w:val="none" w:sz="0" w:space="0" w:color="auto"/>
                <w:right w:val="none" w:sz="0" w:space="0" w:color="auto"/>
              </w:divBdr>
              <w:divsChild>
                <w:div w:id="190560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2868">
      <w:bodyDiv w:val="1"/>
      <w:marLeft w:val="0"/>
      <w:marRight w:val="0"/>
      <w:marTop w:val="0"/>
      <w:marBottom w:val="0"/>
      <w:divBdr>
        <w:top w:val="none" w:sz="0" w:space="0" w:color="auto"/>
        <w:left w:val="none" w:sz="0" w:space="0" w:color="auto"/>
        <w:bottom w:val="none" w:sz="0" w:space="0" w:color="auto"/>
        <w:right w:val="none" w:sz="0" w:space="0" w:color="auto"/>
      </w:divBdr>
      <w:divsChild>
        <w:div w:id="205142834">
          <w:marLeft w:val="0"/>
          <w:marRight w:val="0"/>
          <w:marTop w:val="0"/>
          <w:marBottom w:val="0"/>
          <w:divBdr>
            <w:top w:val="none" w:sz="0" w:space="0" w:color="auto"/>
            <w:left w:val="none" w:sz="0" w:space="0" w:color="auto"/>
            <w:bottom w:val="none" w:sz="0" w:space="0" w:color="auto"/>
            <w:right w:val="none" w:sz="0" w:space="0" w:color="auto"/>
          </w:divBdr>
          <w:divsChild>
            <w:div w:id="386222556">
              <w:marLeft w:val="0"/>
              <w:marRight w:val="0"/>
              <w:marTop w:val="0"/>
              <w:marBottom w:val="0"/>
              <w:divBdr>
                <w:top w:val="none" w:sz="0" w:space="0" w:color="auto"/>
                <w:left w:val="none" w:sz="0" w:space="0" w:color="auto"/>
                <w:bottom w:val="none" w:sz="0" w:space="0" w:color="auto"/>
                <w:right w:val="none" w:sz="0" w:space="0" w:color="auto"/>
              </w:divBdr>
              <w:divsChild>
                <w:div w:id="56322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07840">
      <w:bodyDiv w:val="1"/>
      <w:marLeft w:val="0"/>
      <w:marRight w:val="0"/>
      <w:marTop w:val="0"/>
      <w:marBottom w:val="0"/>
      <w:divBdr>
        <w:top w:val="none" w:sz="0" w:space="0" w:color="auto"/>
        <w:left w:val="none" w:sz="0" w:space="0" w:color="auto"/>
        <w:bottom w:val="none" w:sz="0" w:space="0" w:color="auto"/>
        <w:right w:val="none" w:sz="0" w:space="0" w:color="auto"/>
      </w:divBdr>
      <w:divsChild>
        <w:div w:id="867064142">
          <w:marLeft w:val="0"/>
          <w:marRight w:val="0"/>
          <w:marTop w:val="0"/>
          <w:marBottom w:val="0"/>
          <w:divBdr>
            <w:top w:val="none" w:sz="0" w:space="0" w:color="auto"/>
            <w:left w:val="none" w:sz="0" w:space="0" w:color="auto"/>
            <w:bottom w:val="none" w:sz="0" w:space="0" w:color="auto"/>
            <w:right w:val="none" w:sz="0" w:space="0" w:color="auto"/>
          </w:divBdr>
          <w:divsChild>
            <w:div w:id="1583684281">
              <w:marLeft w:val="0"/>
              <w:marRight w:val="0"/>
              <w:marTop w:val="0"/>
              <w:marBottom w:val="0"/>
              <w:divBdr>
                <w:top w:val="none" w:sz="0" w:space="0" w:color="auto"/>
                <w:left w:val="none" w:sz="0" w:space="0" w:color="auto"/>
                <w:bottom w:val="none" w:sz="0" w:space="0" w:color="auto"/>
                <w:right w:val="none" w:sz="0" w:space="0" w:color="auto"/>
              </w:divBdr>
              <w:divsChild>
                <w:div w:id="24156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794186">
      <w:bodyDiv w:val="1"/>
      <w:marLeft w:val="0"/>
      <w:marRight w:val="0"/>
      <w:marTop w:val="0"/>
      <w:marBottom w:val="0"/>
      <w:divBdr>
        <w:top w:val="none" w:sz="0" w:space="0" w:color="auto"/>
        <w:left w:val="none" w:sz="0" w:space="0" w:color="auto"/>
        <w:bottom w:val="none" w:sz="0" w:space="0" w:color="auto"/>
        <w:right w:val="none" w:sz="0" w:space="0" w:color="auto"/>
      </w:divBdr>
    </w:div>
    <w:div w:id="450976206">
      <w:bodyDiv w:val="1"/>
      <w:marLeft w:val="0"/>
      <w:marRight w:val="0"/>
      <w:marTop w:val="0"/>
      <w:marBottom w:val="0"/>
      <w:divBdr>
        <w:top w:val="none" w:sz="0" w:space="0" w:color="auto"/>
        <w:left w:val="none" w:sz="0" w:space="0" w:color="auto"/>
        <w:bottom w:val="none" w:sz="0" w:space="0" w:color="auto"/>
        <w:right w:val="none" w:sz="0" w:space="0" w:color="auto"/>
      </w:divBdr>
      <w:divsChild>
        <w:div w:id="1690721320">
          <w:marLeft w:val="0"/>
          <w:marRight w:val="0"/>
          <w:marTop w:val="0"/>
          <w:marBottom w:val="0"/>
          <w:divBdr>
            <w:top w:val="none" w:sz="0" w:space="0" w:color="auto"/>
            <w:left w:val="none" w:sz="0" w:space="0" w:color="auto"/>
            <w:bottom w:val="none" w:sz="0" w:space="0" w:color="auto"/>
            <w:right w:val="none" w:sz="0" w:space="0" w:color="auto"/>
          </w:divBdr>
          <w:divsChild>
            <w:div w:id="26493639">
              <w:marLeft w:val="0"/>
              <w:marRight w:val="0"/>
              <w:marTop w:val="0"/>
              <w:marBottom w:val="0"/>
              <w:divBdr>
                <w:top w:val="none" w:sz="0" w:space="0" w:color="auto"/>
                <w:left w:val="none" w:sz="0" w:space="0" w:color="auto"/>
                <w:bottom w:val="none" w:sz="0" w:space="0" w:color="auto"/>
                <w:right w:val="none" w:sz="0" w:space="0" w:color="auto"/>
              </w:divBdr>
              <w:divsChild>
                <w:div w:id="71442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150943">
      <w:bodyDiv w:val="1"/>
      <w:marLeft w:val="0"/>
      <w:marRight w:val="0"/>
      <w:marTop w:val="0"/>
      <w:marBottom w:val="0"/>
      <w:divBdr>
        <w:top w:val="none" w:sz="0" w:space="0" w:color="auto"/>
        <w:left w:val="none" w:sz="0" w:space="0" w:color="auto"/>
        <w:bottom w:val="none" w:sz="0" w:space="0" w:color="auto"/>
        <w:right w:val="none" w:sz="0" w:space="0" w:color="auto"/>
      </w:divBdr>
      <w:divsChild>
        <w:div w:id="1314487372">
          <w:marLeft w:val="0"/>
          <w:marRight w:val="0"/>
          <w:marTop w:val="0"/>
          <w:marBottom w:val="0"/>
          <w:divBdr>
            <w:top w:val="none" w:sz="0" w:space="0" w:color="auto"/>
            <w:left w:val="none" w:sz="0" w:space="0" w:color="auto"/>
            <w:bottom w:val="none" w:sz="0" w:space="0" w:color="auto"/>
            <w:right w:val="none" w:sz="0" w:space="0" w:color="auto"/>
          </w:divBdr>
          <w:divsChild>
            <w:div w:id="1058671745">
              <w:marLeft w:val="0"/>
              <w:marRight w:val="0"/>
              <w:marTop w:val="0"/>
              <w:marBottom w:val="0"/>
              <w:divBdr>
                <w:top w:val="none" w:sz="0" w:space="0" w:color="auto"/>
                <w:left w:val="none" w:sz="0" w:space="0" w:color="auto"/>
                <w:bottom w:val="none" w:sz="0" w:space="0" w:color="auto"/>
                <w:right w:val="none" w:sz="0" w:space="0" w:color="auto"/>
              </w:divBdr>
              <w:divsChild>
                <w:div w:id="101681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758468">
      <w:bodyDiv w:val="1"/>
      <w:marLeft w:val="0"/>
      <w:marRight w:val="0"/>
      <w:marTop w:val="0"/>
      <w:marBottom w:val="0"/>
      <w:divBdr>
        <w:top w:val="none" w:sz="0" w:space="0" w:color="auto"/>
        <w:left w:val="none" w:sz="0" w:space="0" w:color="auto"/>
        <w:bottom w:val="none" w:sz="0" w:space="0" w:color="auto"/>
        <w:right w:val="none" w:sz="0" w:space="0" w:color="auto"/>
      </w:divBdr>
      <w:divsChild>
        <w:div w:id="1996638741">
          <w:marLeft w:val="0"/>
          <w:marRight w:val="0"/>
          <w:marTop w:val="0"/>
          <w:marBottom w:val="0"/>
          <w:divBdr>
            <w:top w:val="none" w:sz="0" w:space="0" w:color="auto"/>
            <w:left w:val="none" w:sz="0" w:space="0" w:color="auto"/>
            <w:bottom w:val="none" w:sz="0" w:space="0" w:color="auto"/>
            <w:right w:val="none" w:sz="0" w:space="0" w:color="auto"/>
          </w:divBdr>
          <w:divsChild>
            <w:div w:id="1401828222">
              <w:marLeft w:val="0"/>
              <w:marRight w:val="0"/>
              <w:marTop w:val="0"/>
              <w:marBottom w:val="0"/>
              <w:divBdr>
                <w:top w:val="none" w:sz="0" w:space="0" w:color="auto"/>
                <w:left w:val="none" w:sz="0" w:space="0" w:color="auto"/>
                <w:bottom w:val="none" w:sz="0" w:space="0" w:color="auto"/>
                <w:right w:val="none" w:sz="0" w:space="0" w:color="auto"/>
              </w:divBdr>
              <w:divsChild>
                <w:div w:id="2123500000">
                  <w:marLeft w:val="0"/>
                  <w:marRight w:val="0"/>
                  <w:marTop w:val="0"/>
                  <w:marBottom w:val="0"/>
                  <w:divBdr>
                    <w:top w:val="none" w:sz="0" w:space="0" w:color="auto"/>
                    <w:left w:val="none" w:sz="0" w:space="0" w:color="auto"/>
                    <w:bottom w:val="none" w:sz="0" w:space="0" w:color="auto"/>
                    <w:right w:val="none" w:sz="0" w:space="0" w:color="auto"/>
                  </w:divBdr>
                  <w:divsChild>
                    <w:div w:id="178546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279423">
      <w:bodyDiv w:val="1"/>
      <w:marLeft w:val="0"/>
      <w:marRight w:val="0"/>
      <w:marTop w:val="0"/>
      <w:marBottom w:val="0"/>
      <w:divBdr>
        <w:top w:val="none" w:sz="0" w:space="0" w:color="auto"/>
        <w:left w:val="none" w:sz="0" w:space="0" w:color="auto"/>
        <w:bottom w:val="none" w:sz="0" w:space="0" w:color="auto"/>
        <w:right w:val="none" w:sz="0" w:space="0" w:color="auto"/>
      </w:divBdr>
      <w:divsChild>
        <w:div w:id="569391335">
          <w:marLeft w:val="0"/>
          <w:marRight w:val="0"/>
          <w:marTop w:val="0"/>
          <w:marBottom w:val="0"/>
          <w:divBdr>
            <w:top w:val="none" w:sz="0" w:space="0" w:color="auto"/>
            <w:left w:val="none" w:sz="0" w:space="0" w:color="auto"/>
            <w:bottom w:val="none" w:sz="0" w:space="0" w:color="auto"/>
            <w:right w:val="none" w:sz="0" w:space="0" w:color="auto"/>
          </w:divBdr>
          <w:divsChild>
            <w:div w:id="1552418193">
              <w:marLeft w:val="0"/>
              <w:marRight w:val="0"/>
              <w:marTop w:val="0"/>
              <w:marBottom w:val="0"/>
              <w:divBdr>
                <w:top w:val="none" w:sz="0" w:space="0" w:color="auto"/>
                <w:left w:val="none" w:sz="0" w:space="0" w:color="auto"/>
                <w:bottom w:val="none" w:sz="0" w:space="0" w:color="auto"/>
                <w:right w:val="none" w:sz="0" w:space="0" w:color="auto"/>
              </w:divBdr>
              <w:divsChild>
                <w:div w:id="45699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642239">
      <w:bodyDiv w:val="1"/>
      <w:marLeft w:val="0"/>
      <w:marRight w:val="0"/>
      <w:marTop w:val="0"/>
      <w:marBottom w:val="0"/>
      <w:divBdr>
        <w:top w:val="none" w:sz="0" w:space="0" w:color="auto"/>
        <w:left w:val="none" w:sz="0" w:space="0" w:color="auto"/>
        <w:bottom w:val="none" w:sz="0" w:space="0" w:color="auto"/>
        <w:right w:val="none" w:sz="0" w:space="0" w:color="auto"/>
      </w:divBdr>
      <w:divsChild>
        <w:div w:id="829372484">
          <w:marLeft w:val="0"/>
          <w:marRight w:val="0"/>
          <w:marTop w:val="0"/>
          <w:marBottom w:val="0"/>
          <w:divBdr>
            <w:top w:val="none" w:sz="0" w:space="0" w:color="auto"/>
            <w:left w:val="none" w:sz="0" w:space="0" w:color="auto"/>
            <w:bottom w:val="none" w:sz="0" w:space="0" w:color="auto"/>
            <w:right w:val="none" w:sz="0" w:space="0" w:color="auto"/>
          </w:divBdr>
          <w:divsChild>
            <w:div w:id="770205771">
              <w:marLeft w:val="0"/>
              <w:marRight w:val="0"/>
              <w:marTop w:val="0"/>
              <w:marBottom w:val="0"/>
              <w:divBdr>
                <w:top w:val="none" w:sz="0" w:space="0" w:color="auto"/>
                <w:left w:val="none" w:sz="0" w:space="0" w:color="auto"/>
                <w:bottom w:val="none" w:sz="0" w:space="0" w:color="auto"/>
                <w:right w:val="none" w:sz="0" w:space="0" w:color="auto"/>
              </w:divBdr>
              <w:divsChild>
                <w:div w:id="211598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76095">
      <w:bodyDiv w:val="1"/>
      <w:marLeft w:val="0"/>
      <w:marRight w:val="0"/>
      <w:marTop w:val="0"/>
      <w:marBottom w:val="0"/>
      <w:divBdr>
        <w:top w:val="none" w:sz="0" w:space="0" w:color="auto"/>
        <w:left w:val="none" w:sz="0" w:space="0" w:color="auto"/>
        <w:bottom w:val="none" w:sz="0" w:space="0" w:color="auto"/>
        <w:right w:val="none" w:sz="0" w:space="0" w:color="auto"/>
      </w:divBdr>
      <w:divsChild>
        <w:div w:id="1427269396">
          <w:marLeft w:val="0"/>
          <w:marRight w:val="0"/>
          <w:marTop w:val="0"/>
          <w:marBottom w:val="0"/>
          <w:divBdr>
            <w:top w:val="none" w:sz="0" w:space="0" w:color="auto"/>
            <w:left w:val="none" w:sz="0" w:space="0" w:color="auto"/>
            <w:bottom w:val="none" w:sz="0" w:space="0" w:color="auto"/>
            <w:right w:val="none" w:sz="0" w:space="0" w:color="auto"/>
          </w:divBdr>
          <w:divsChild>
            <w:div w:id="61296194">
              <w:marLeft w:val="0"/>
              <w:marRight w:val="0"/>
              <w:marTop w:val="0"/>
              <w:marBottom w:val="0"/>
              <w:divBdr>
                <w:top w:val="none" w:sz="0" w:space="0" w:color="auto"/>
                <w:left w:val="none" w:sz="0" w:space="0" w:color="auto"/>
                <w:bottom w:val="none" w:sz="0" w:space="0" w:color="auto"/>
                <w:right w:val="none" w:sz="0" w:space="0" w:color="auto"/>
              </w:divBdr>
              <w:divsChild>
                <w:div w:id="1733456113">
                  <w:marLeft w:val="0"/>
                  <w:marRight w:val="0"/>
                  <w:marTop w:val="0"/>
                  <w:marBottom w:val="0"/>
                  <w:divBdr>
                    <w:top w:val="none" w:sz="0" w:space="0" w:color="auto"/>
                    <w:left w:val="none" w:sz="0" w:space="0" w:color="auto"/>
                    <w:bottom w:val="none" w:sz="0" w:space="0" w:color="auto"/>
                    <w:right w:val="none" w:sz="0" w:space="0" w:color="auto"/>
                  </w:divBdr>
                  <w:divsChild>
                    <w:div w:id="106826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253570">
      <w:bodyDiv w:val="1"/>
      <w:marLeft w:val="0"/>
      <w:marRight w:val="0"/>
      <w:marTop w:val="0"/>
      <w:marBottom w:val="0"/>
      <w:divBdr>
        <w:top w:val="none" w:sz="0" w:space="0" w:color="auto"/>
        <w:left w:val="none" w:sz="0" w:space="0" w:color="auto"/>
        <w:bottom w:val="none" w:sz="0" w:space="0" w:color="auto"/>
        <w:right w:val="none" w:sz="0" w:space="0" w:color="auto"/>
      </w:divBdr>
      <w:divsChild>
        <w:div w:id="1483306053">
          <w:marLeft w:val="0"/>
          <w:marRight w:val="0"/>
          <w:marTop w:val="0"/>
          <w:marBottom w:val="0"/>
          <w:divBdr>
            <w:top w:val="none" w:sz="0" w:space="0" w:color="auto"/>
            <w:left w:val="none" w:sz="0" w:space="0" w:color="auto"/>
            <w:bottom w:val="none" w:sz="0" w:space="0" w:color="auto"/>
            <w:right w:val="none" w:sz="0" w:space="0" w:color="auto"/>
          </w:divBdr>
          <w:divsChild>
            <w:div w:id="1212040639">
              <w:marLeft w:val="0"/>
              <w:marRight w:val="0"/>
              <w:marTop w:val="0"/>
              <w:marBottom w:val="0"/>
              <w:divBdr>
                <w:top w:val="none" w:sz="0" w:space="0" w:color="auto"/>
                <w:left w:val="none" w:sz="0" w:space="0" w:color="auto"/>
                <w:bottom w:val="none" w:sz="0" w:space="0" w:color="auto"/>
                <w:right w:val="none" w:sz="0" w:space="0" w:color="auto"/>
              </w:divBdr>
              <w:divsChild>
                <w:div w:id="4186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090785">
      <w:bodyDiv w:val="1"/>
      <w:marLeft w:val="0"/>
      <w:marRight w:val="0"/>
      <w:marTop w:val="0"/>
      <w:marBottom w:val="0"/>
      <w:divBdr>
        <w:top w:val="none" w:sz="0" w:space="0" w:color="auto"/>
        <w:left w:val="none" w:sz="0" w:space="0" w:color="auto"/>
        <w:bottom w:val="none" w:sz="0" w:space="0" w:color="auto"/>
        <w:right w:val="none" w:sz="0" w:space="0" w:color="auto"/>
      </w:divBdr>
      <w:divsChild>
        <w:div w:id="1650939908">
          <w:marLeft w:val="0"/>
          <w:marRight w:val="0"/>
          <w:marTop w:val="0"/>
          <w:marBottom w:val="0"/>
          <w:divBdr>
            <w:top w:val="none" w:sz="0" w:space="0" w:color="auto"/>
            <w:left w:val="none" w:sz="0" w:space="0" w:color="auto"/>
            <w:bottom w:val="none" w:sz="0" w:space="0" w:color="auto"/>
            <w:right w:val="none" w:sz="0" w:space="0" w:color="auto"/>
          </w:divBdr>
          <w:divsChild>
            <w:div w:id="79445696">
              <w:marLeft w:val="0"/>
              <w:marRight w:val="0"/>
              <w:marTop w:val="0"/>
              <w:marBottom w:val="0"/>
              <w:divBdr>
                <w:top w:val="none" w:sz="0" w:space="0" w:color="auto"/>
                <w:left w:val="none" w:sz="0" w:space="0" w:color="auto"/>
                <w:bottom w:val="none" w:sz="0" w:space="0" w:color="auto"/>
                <w:right w:val="none" w:sz="0" w:space="0" w:color="auto"/>
              </w:divBdr>
              <w:divsChild>
                <w:div w:id="1625885573">
                  <w:marLeft w:val="0"/>
                  <w:marRight w:val="0"/>
                  <w:marTop w:val="0"/>
                  <w:marBottom w:val="0"/>
                  <w:divBdr>
                    <w:top w:val="none" w:sz="0" w:space="0" w:color="auto"/>
                    <w:left w:val="none" w:sz="0" w:space="0" w:color="auto"/>
                    <w:bottom w:val="none" w:sz="0" w:space="0" w:color="auto"/>
                    <w:right w:val="none" w:sz="0" w:space="0" w:color="auto"/>
                  </w:divBdr>
                  <w:divsChild>
                    <w:div w:id="28496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071134">
      <w:bodyDiv w:val="1"/>
      <w:marLeft w:val="0"/>
      <w:marRight w:val="0"/>
      <w:marTop w:val="0"/>
      <w:marBottom w:val="0"/>
      <w:divBdr>
        <w:top w:val="none" w:sz="0" w:space="0" w:color="auto"/>
        <w:left w:val="none" w:sz="0" w:space="0" w:color="auto"/>
        <w:bottom w:val="none" w:sz="0" w:space="0" w:color="auto"/>
        <w:right w:val="none" w:sz="0" w:space="0" w:color="auto"/>
      </w:divBdr>
      <w:divsChild>
        <w:div w:id="959146986">
          <w:marLeft w:val="0"/>
          <w:marRight w:val="0"/>
          <w:marTop w:val="0"/>
          <w:marBottom w:val="0"/>
          <w:divBdr>
            <w:top w:val="none" w:sz="0" w:space="0" w:color="auto"/>
            <w:left w:val="none" w:sz="0" w:space="0" w:color="auto"/>
            <w:bottom w:val="none" w:sz="0" w:space="0" w:color="auto"/>
            <w:right w:val="none" w:sz="0" w:space="0" w:color="auto"/>
          </w:divBdr>
          <w:divsChild>
            <w:div w:id="1708143234">
              <w:marLeft w:val="0"/>
              <w:marRight w:val="0"/>
              <w:marTop w:val="0"/>
              <w:marBottom w:val="0"/>
              <w:divBdr>
                <w:top w:val="none" w:sz="0" w:space="0" w:color="auto"/>
                <w:left w:val="none" w:sz="0" w:space="0" w:color="auto"/>
                <w:bottom w:val="none" w:sz="0" w:space="0" w:color="auto"/>
                <w:right w:val="none" w:sz="0" w:space="0" w:color="auto"/>
              </w:divBdr>
              <w:divsChild>
                <w:div w:id="122036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07099">
      <w:bodyDiv w:val="1"/>
      <w:marLeft w:val="0"/>
      <w:marRight w:val="0"/>
      <w:marTop w:val="0"/>
      <w:marBottom w:val="0"/>
      <w:divBdr>
        <w:top w:val="none" w:sz="0" w:space="0" w:color="auto"/>
        <w:left w:val="none" w:sz="0" w:space="0" w:color="auto"/>
        <w:bottom w:val="none" w:sz="0" w:space="0" w:color="auto"/>
        <w:right w:val="none" w:sz="0" w:space="0" w:color="auto"/>
      </w:divBdr>
      <w:divsChild>
        <w:div w:id="1812672183">
          <w:marLeft w:val="0"/>
          <w:marRight w:val="0"/>
          <w:marTop w:val="0"/>
          <w:marBottom w:val="0"/>
          <w:divBdr>
            <w:top w:val="none" w:sz="0" w:space="0" w:color="auto"/>
            <w:left w:val="none" w:sz="0" w:space="0" w:color="auto"/>
            <w:bottom w:val="none" w:sz="0" w:space="0" w:color="auto"/>
            <w:right w:val="none" w:sz="0" w:space="0" w:color="auto"/>
          </w:divBdr>
          <w:divsChild>
            <w:div w:id="1842622857">
              <w:marLeft w:val="0"/>
              <w:marRight w:val="0"/>
              <w:marTop w:val="0"/>
              <w:marBottom w:val="0"/>
              <w:divBdr>
                <w:top w:val="none" w:sz="0" w:space="0" w:color="auto"/>
                <w:left w:val="none" w:sz="0" w:space="0" w:color="auto"/>
                <w:bottom w:val="none" w:sz="0" w:space="0" w:color="auto"/>
                <w:right w:val="none" w:sz="0" w:space="0" w:color="auto"/>
              </w:divBdr>
              <w:divsChild>
                <w:div w:id="77833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42797">
      <w:bodyDiv w:val="1"/>
      <w:marLeft w:val="0"/>
      <w:marRight w:val="0"/>
      <w:marTop w:val="0"/>
      <w:marBottom w:val="0"/>
      <w:divBdr>
        <w:top w:val="none" w:sz="0" w:space="0" w:color="auto"/>
        <w:left w:val="none" w:sz="0" w:space="0" w:color="auto"/>
        <w:bottom w:val="none" w:sz="0" w:space="0" w:color="auto"/>
        <w:right w:val="none" w:sz="0" w:space="0" w:color="auto"/>
      </w:divBdr>
      <w:divsChild>
        <w:div w:id="2080398627">
          <w:marLeft w:val="0"/>
          <w:marRight w:val="0"/>
          <w:marTop w:val="0"/>
          <w:marBottom w:val="0"/>
          <w:divBdr>
            <w:top w:val="none" w:sz="0" w:space="0" w:color="auto"/>
            <w:left w:val="none" w:sz="0" w:space="0" w:color="auto"/>
            <w:bottom w:val="none" w:sz="0" w:space="0" w:color="auto"/>
            <w:right w:val="none" w:sz="0" w:space="0" w:color="auto"/>
          </w:divBdr>
        </w:div>
      </w:divsChild>
    </w:div>
    <w:div w:id="692001281">
      <w:bodyDiv w:val="1"/>
      <w:marLeft w:val="0"/>
      <w:marRight w:val="0"/>
      <w:marTop w:val="0"/>
      <w:marBottom w:val="0"/>
      <w:divBdr>
        <w:top w:val="none" w:sz="0" w:space="0" w:color="auto"/>
        <w:left w:val="none" w:sz="0" w:space="0" w:color="auto"/>
        <w:bottom w:val="none" w:sz="0" w:space="0" w:color="auto"/>
        <w:right w:val="none" w:sz="0" w:space="0" w:color="auto"/>
      </w:divBdr>
      <w:divsChild>
        <w:div w:id="515536622">
          <w:marLeft w:val="0"/>
          <w:marRight w:val="0"/>
          <w:marTop w:val="0"/>
          <w:marBottom w:val="0"/>
          <w:divBdr>
            <w:top w:val="none" w:sz="0" w:space="0" w:color="auto"/>
            <w:left w:val="none" w:sz="0" w:space="0" w:color="auto"/>
            <w:bottom w:val="none" w:sz="0" w:space="0" w:color="auto"/>
            <w:right w:val="none" w:sz="0" w:space="0" w:color="auto"/>
          </w:divBdr>
          <w:divsChild>
            <w:div w:id="45564596">
              <w:marLeft w:val="0"/>
              <w:marRight w:val="0"/>
              <w:marTop w:val="0"/>
              <w:marBottom w:val="0"/>
              <w:divBdr>
                <w:top w:val="none" w:sz="0" w:space="0" w:color="auto"/>
                <w:left w:val="none" w:sz="0" w:space="0" w:color="auto"/>
                <w:bottom w:val="none" w:sz="0" w:space="0" w:color="auto"/>
                <w:right w:val="none" w:sz="0" w:space="0" w:color="auto"/>
              </w:divBdr>
              <w:divsChild>
                <w:div w:id="4720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201970">
      <w:bodyDiv w:val="1"/>
      <w:marLeft w:val="0"/>
      <w:marRight w:val="0"/>
      <w:marTop w:val="0"/>
      <w:marBottom w:val="0"/>
      <w:divBdr>
        <w:top w:val="none" w:sz="0" w:space="0" w:color="auto"/>
        <w:left w:val="none" w:sz="0" w:space="0" w:color="auto"/>
        <w:bottom w:val="none" w:sz="0" w:space="0" w:color="auto"/>
        <w:right w:val="none" w:sz="0" w:space="0" w:color="auto"/>
      </w:divBdr>
      <w:divsChild>
        <w:div w:id="225918838">
          <w:marLeft w:val="0"/>
          <w:marRight w:val="0"/>
          <w:marTop w:val="0"/>
          <w:marBottom w:val="0"/>
          <w:divBdr>
            <w:top w:val="none" w:sz="0" w:space="0" w:color="auto"/>
            <w:left w:val="none" w:sz="0" w:space="0" w:color="auto"/>
            <w:bottom w:val="none" w:sz="0" w:space="0" w:color="auto"/>
            <w:right w:val="none" w:sz="0" w:space="0" w:color="auto"/>
          </w:divBdr>
          <w:divsChild>
            <w:div w:id="1162699616">
              <w:marLeft w:val="0"/>
              <w:marRight w:val="0"/>
              <w:marTop w:val="0"/>
              <w:marBottom w:val="0"/>
              <w:divBdr>
                <w:top w:val="none" w:sz="0" w:space="0" w:color="auto"/>
                <w:left w:val="none" w:sz="0" w:space="0" w:color="auto"/>
                <w:bottom w:val="none" w:sz="0" w:space="0" w:color="auto"/>
                <w:right w:val="none" w:sz="0" w:space="0" w:color="auto"/>
              </w:divBdr>
              <w:divsChild>
                <w:div w:id="185854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52043">
      <w:bodyDiv w:val="1"/>
      <w:marLeft w:val="0"/>
      <w:marRight w:val="0"/>
      <w:marTop w:val="0"/>
      <w:marBottom w:val="0"/>
      <w:divBdr>
        <w:top w:val="none" w:sz="0" w:space="0" w:color="auto"/>
        <w:left w:val="none" w:sz="0" w:space="0" w:color="auto"/>
        <w:bottom w:val="none" w:sz="0" w:space="0" w:color="auto"/>
        <w:right w:val="none" w:sz="0" w:space="0" w:color="auto"/>
      </w:divBdr>
      <w:divsChild>
        <w:div w:id="1405297084">
          <w:marLeft w:val="0"/>
          <w:marRight w:val="0"/>
          <w:marTop w:val="0"/>
          <w:marBottom w:val="0"/>
          <w:divBdr>
            <w:top w:val="none" w:sz="0" w:space="0" w:color="auto"/>
            <w:left w:val="none" w:sz="0" w:space="0" w:color="auto"/>
            <w:bottom w:val="none" w:sz="0" w:space="0" w:color="auto"/>
            <w:right w:val="none" w:sz="0" w:space="0" w:color="auto"/>
          </w:divBdr>
          <w:divsChild>
            <w:div w:id="1352030260">
              <w:marLeft w:val="0"/>
              <w:marRight w:val="0"/>
              <w:marTop w:val="0"/>
              <w:marBottom w:val="0"/>
              <w:divBdr>
                <w:top w:val="none" w:sz="0" w:space="0" w:color="auto"/>
                <w:left w:val="none" w:sz="0" w:space="0" w:color="auto"/>
                <w:bottom w:val="none" w:sz="0" w:space="0" w:color="auto"/>
                <w:right w:val="none" w:sz="0" w:space="0" w:color="auto"/>
              </w:divBdr>
              <w:divsChild>
                <w:div w:id="3440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59694">
      <w:bodyDiv w:val="1"/>
      <w:marLeft w:val="0"/>
      <w:marRight w:val="0"/>
      <w:marTop w:val="0"/>
      <w:marBottom w:val="0"/>
      <w:divBdr>
        <w:top w:val="none" w:sz="0" w:space="0" w:color="auto"/>
        <w:left w:val="none" w:sz="0" w:space="0" w:color="auto"/>
        <w:bottom w:val="none" w:sz="0" w:space="0" w:color="auto"/>
        <w:right w:val="none" w:sz="0" w:space="0" w:color="auto"/>
      </w:divBdr>
      <w:divsChild>
        <w:div w:id="214779520">
          <w:marLeft w:val="0"/>
          <w:marRight w:val="0"/>
          <w:marTop w:val="0"/>
          <w:marBottom w:val="0"/>
          <w:divBdr>
            <w:top w:val="none" w:sz="0" w:space="0" w:color="auto"/>
            <w:left w:val="none" w:sz="0" w:space="0" w:color="auto"/>
            <w:bottom w:val="none" w:sz="0" w:space="0" w:color="auto"/>
            <w:right w:val="none" w:sz="0" w:space="0" w:color="auto"/>
          </w:divBdr>
          <w:divsChild>
            <w:div w:id="322244783">
              <w:marLeft w:val="0"/>
              <w:marRight w:val="0"/>
              <w:marTop w:val="0"/>
              <w:marBottom w:val="0"/>
              <w:divBdr>
                <w:top w:val="none" w:sz="0" w:space="0" w:color="auto"/>
                <w:left w:val="none" w:sz="0" w:space="0" w:color="auto"/>
                <w:bottom w:val="none" w:sz="0" w:space="0" w:color="auto"/>
                <w:right w:val="none" w:sz="0" w:space="0" w:color="auto"/>
              </w:divBdr>
              <w:divsChild>
                <w:div w:id="19291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353014">
      <w:bodyDiv w:val="1"/>
      <w:marLeft w:val="0"/>
      <w:marRight w:val="0"/>
      <w:marTop w:val="0"/>
      <w:marBottom w:val="0"/>
      <w:divBdr>
        <w:top w:val="none" w:sz="0" w:space="0" w:color="auto"/>
        <w:left w:val="none" w:sz="0" w:space="0" w:color="auto"/>
        <w:bottom w:val="none" w:sz="0" w:space="0" w:color="auto"/>
        <w:right w:val="none" w:sz="0" w:space="0" w:color="auto"/>
      </w:divBdr>
      <w:divsChild>
        <w:div w:id="814181795">
          <w:marLeft w:val="0"/>
          <w:marRight w:val="0"/>
          <w:marTop w:val="0"/>
          <w:marBottom w:val="0"/>
          <w:divBdr>
            <w:top w:val="none" w:sz="0" w:space="0" w:color="auto"/>
            <w:left w:val="none" w:sz="0" w:space="0" w:color="auto"/>
            <w:bottom w:val="none" w:sz="0" w:space="0" w:color="auto"/>
            <w:right w:val="none" w:sz="0" w:space="0" w:color="auto"/>
          </w:divBdr>
          <w:divsChild>
            <w:div w:id="1270116171">
              <w:marLeft w:val="0"/>
              <w:marRight w:val="0"/>
              <w:marTop w:val="0"/>
              <w:marBottom w:val="0"/>
              <w:divBdr>
                <w:top w:val="none" w:sz="0" w:space="0" w:color="auto"/>
                <w:left w:val="none" w:sz="0" w:space="0" w:color="auto"/>
                <w:bottom w:val="none" w:sz="0" w:space="0" w:color="auto"/>
                <w:right w:val="none" w:sz="0" w:space="0" w:color="auto"/>
              </w:divBdr>
              <w:divsChild>
                <w:div w:id="141134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352863">
      <w:bodyDiv w:val="1"/>
      <w:marLeft w:val="0"/>
      <w:marRight w:val="0"/>
      <w:marTop w:val="0"/>
      <w:marBottom w:val="0"/>
      <w:divBdr>
        <w:top w:val="none" w:sz="0" w:space="0" w:color="auto"/>
        <w:left w:val="none" w:sz="0" w:space="0" w:color="auto"/>
        <w:bottom w:val="none" w:sz="0" w:space="0" w:color="auto"/>
        <w:right w:val="none" w:sz="0" w:space="0" w:color="auto"/>
      </w:divBdr>
    </w:div>
    <w:div w:id="831219224">
      <w:bodyDiv w:val="1"/>
      <w:marLeft w:val="0"/>
      <w:marRight w:val="0"/>
      <w:marTop w:val="0"/>
      <w:marBottom w:val="0"/>
      <w:divBdr>
        <w:top w:val="none" w:sz="0" w:space="0" w:color="auto"/>
        <w:left w:val="none" w:sz="0" w:space="0" w:color="auto"/>
        <w:bottom w:val="none" w:sz="0" w:space="0" w:color="auto"/>
        <w:right w:val="none" w:sz="0" w:space="0" w:color="auto"/>
      </w:divBdr>
      <w:divsChild>
        <w:div w:id="1994404232">
          <w:marLeft w:val="0"/>
          <w:marRight w:val="0"/>
          <w:marTop w:val="0"/>
          <w:marBottom w:val="0"/>
          <w:divBdr>
            <w:top w:val="none" w:sz="0" w:space="0" w:color="auto"/>
            <w:left w:val="none" w:sz="0" w:space="0" w:color="auto"/>
            <w:bottom w:val="none" w:sz="0" w:space="0" w:color="auto"/>
            <w:right w:val="none" w:sz="0" w:space="0" w:color="auto"/>
          </w:divBdr>
          <w:divsChild>
            <w:div w:id="847672751">
              <w:marLeft w:val="0"/>
              <w:marRight w:val="0"/>
              <w:marTop w:val="0"/>
              <w:marBottom w:val="0"/>
              <w:divBdr>
                <w:top w:val="none" w:sz="0" w:space="0" w:color="auto"/>
                <w:left w:val="none" w:sz="0" w:space="0" w:color="auto"/>
                <w:bottom w:val="none" w:sz="0" w:space="0" w:color="auto"/>
                <w:right w:val="none" w:sz="0" w:space="0" w:color="auto"/>
              </w:divBdr>
              <w:divsChild>
                <w:div w:id="205418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33967">
          <w:marLeft w:val="0"/>
          <w:marRight w:val="0"/>
          <w:marTop w:val="0"/>
          <w:marBottom w:val="0"/>
          <w:divBdr>
            <w:top w:val="none" w:sz="0" w:space="0" w:color="auto"/>
            <w:left w:val="none" w:sz="0" w:space="0" w:color="auto"/>
            <w:bottom w:val="none" w:sz="0" w:space="0" w:color="auto"/>
            <w:right w:val="none" w:sz="0" w:space="0" w:color="auto"/>
          </w:divBdr>
          <w:divsChild>
            <w:div w:id="1173300296">
              <w:marLeft w:val="0"/>
              <w:marRight w:val="0"/>
              <w:marTop w:val="0"/>
              <w:marBottom w:val="0"/>
              <w:divBdr>
                <w:top w:val="none" w:sz="0" w:space="0" w:color="auto"/>
                <w:left w:val="none" w:sz="0" w:space="0" w:color="auto"/>
                <w:bottom w:val="none" w:sz="0" w:space="0" w:color="auto"/>
                <w:right w:val="none" w:sz="0" w:space="0" w:color="auto"/>
              </w:divBdr>
              <w:divsChild>
                <w:div w:id="86667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633767">
          <w:marLeft w:val="0"/>
          <w:marRight w:val="0"/>
          <w:marTop w:val="0"/>
          <w:marBottom w:val="0"/>
          <w:divBdr>
            <w:top w:val="none" w:sz="0" w:space="0" w:color="auto"/>
            <w:left w:val="none" w:sz="0" w:space="0" w:color="auto"/>
            <w:bottom w:val="none" w:sz="0" w:space="0" w:color="auto"/>
            <w:right w:val="none" w:sz="0" w:space="0" w:color="auto"/>
          </w:divBdr>
          <w:divsChild>
            <w:div w:id="733771789">
              <w:marLeft w:val="0"/>
              <w:marRight w:val="0"/>
              <w:marTop w:val="0"/>
              <w:marBottom w:val="0"/>
              <w:divBdr>
                <w:top w:val="none" w:sz="0" w:space="0" w:color="auto"/>
                <w:left w:val="none" w:sz="0" w:space="0" w:color="auto"/>
                <w:bottom w:val="none" w:sz="0" w:space="0" w:color="auto"/>
                <w:right w:val="none" w:sz="0" w:space="0" w:color="auto"/>
              </w:divBdr>
              <w:divsChild>
                <w:div w:id="90322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58379">
          <w:marLeft w:val="0"/>
          <w:marRight w:val="0"/>
          <w:marTop w:val="0"/>
          <w:marBottom w:val="0"/>
          <w:divBdr>
            <w:top w:val="none" w:sz="0" w:space="0" w:color="auto"/>
            <w:left w:val="none" w:sz="0" w:space="0" w:color="auto"/>
            <w:bottom w:val="none" w:sz="0" w:space="0" w:color="auto"/>
            <w:right w:val="none" w:sz="0" w:space="0" w:color="auto"/>
          </w:divBdr>
          <w:divsChild>
            <w:div w:id="1394623098">
              <w:marLeft w:val="0"/>
              <w:marRight w:val="0"/>
              <w:marTop w:val="0"/>
              <w:marBottom w:val="0"/>
              <w:divBdr>
                <w:top w:val="none" w:sz="0" w:space="0" w:color="auto"/>
                <w:left w:val="none" w:sz="0" w:space="0" w:color="auto"/>
                <w:bottom w:val="none" w:sz="0" w:space="0" w:color="auto"/>
                <w:right w:val="none" w:sz="0" w:space="0" w:color="auto"/>
              </w:divBdr>
              <w:divsChild>
                <w:div w:id="65688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6554">
          <w:marLeft w:val="0"/>
          <w:marRight w:val="0"/>
          <w:marTop w:val="0"/>
          <w:marBottom w:val="0"/>
          <w:divBdr>
            <w:top w:val="none" w:sz="0" w:space="0" w:color="auto"/>
            <w:left w:val="none" w:sz="0" w:space="0" w:color="auto"/>
            <w:bottom w:val="none" w:sz="0" w:space="0" w:color="auto"/>
            <w:right w:val="none" w:sz="0" w:space="0" w:color="auto"/>
          </w:divBdr>
          <w:divsChild>
            <w:div w:id="151988363">
              <w:marLeft w:val="0"/>
              <w:marRight w:val="0"/>
              <w:marTop w:val="0"/>
              <w:marBottom w:val="0"/>
              <w:divBdr>
                <w:top w:val="none" w:sz="0" w:space="0" w:color="auto"/>
                <w:left w:val="none" w:sz="0" w:space="0" w:color="auto"/>
                <w:bottom w:val="none" w:sz="0" w:space="0" w:color="auto"/>
                <w:right w:val="none" w:sz="0" w:space="0" w:color="auto"/>
              </w:divBdr>
              <w:divsChild>
                <w:div w:id="81962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475719">
      <w:bodyDiv w:val="1"/>
      <w:marLeft w:val="0"/>
      <w:marRight w:val="0"/>
      <w:marTop w:val="0"/>
      <w:marBottom w:val="0"/>
      <w:divBdr>
        <w:top w:val="none" w:sz="0" w:space="0" w:color="auto"/>
        <w:left w:val="none" w:sz="0" w:space="0" w:color="auto"/>
        <w:bottom w:val="none" w:sz="0" w:space="0" w:color="auto"/>
        <w:right w:val="none" w:sz="0" w:space="0" w:color="auto"/>
      </w:divBdr>
    </w:div>
    <w:div w:id="898636388">
      <w:bodyDiv w:val="1"/>
      <w:marLeft w:val="0"/>
      <w:marRight w:val="0"/>
      <w:marTop w:val="0"/>
      <w:marBottom w:val="0"/>
      <w:divBdr>
        <w:top w:val="none" w:sz="0" w:space="0" w:color="auto"/>
        <w:left w:val="none" w:sz="0" w:space="0" w:color="auto"/>
        <w:bottom w:val="none" w:sz="0" w:space="0" w:color="auto"/>
        <w:right w:val="none" w:sz="0" w:space="0" w:color="auto"/>
      </w:divBdr>
      <w:divsChild>
        <w:div w:id="240405817">
          <w:marLeft w:val="0"/>
          <w:marRight w:val="0"/>
          <w:marTop w:val="0"/>
          <w:marBottom w:val="0"/>
          <w:divBdr>
            <w:top w:val="none" w:sz="0" w:space="0" w:color="auto"/>
            <w:left w:val="none" w:sz="0" w:space="0" w:color="auto"/>
            <w:bottom w:val="none" w:sz="0" w:space="0" w:color="auto"/>
            <w:right w:val="none" w:sz="0" w:space="0" w:color="auto"/>
          </w:divBdr>
          <w:divsChild>
            <w:div w:id="807549426">
              <w:marLeft w:val="0"/>
              <w:marRight w:val="0"/>
              <w:marTop w:val="0"/>
              <w:marBottom w:val="0"/>
              <w:divBdr>
                <w:top w:val="none" w:sz="0" w:space="0" w:color="auto"/>
                <w:left w:val="none" w:sz="0" w:space="0" w:color="auto"/>
                <w:bottom w:val="none" w:sz="0" w:space="0" w:color="auto"/>
                <w:right w:val="none" w:sz="0" w:space="0" w:color="auto"/>
              </w:divBdr>
              <w:divsChild>
                <w:div w:id="54710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830710">
      <w:bodyDiv w:val="1"/>
      <w:marLeft w:val="0"/>
      <w:marRight w:val="0"/>
      <w:marTop w:val="0"/>
      <w:marBottom w:val="0"/>
      <w:divBdr>
        <w:top w:val="none" w:sz="0" w:space="0" w:color="auto"/>
        <w:left w:val="none" w:sz="0" w:space="0" w:color="auto"/>
        <w:bottom w:val="none" w:sz="0" w:space="0" w:color="auto"/>
        <w:right w:val="none" w:sz="0" w:space="0" w:color="auto"/>
      </w:divBdr>
      <w:divsChild>
        <w:div w:id="150677288">
          <w:marLeft w:val="0"/>
          <w:marRight w:val="0"/>
          <w:marTop w:val="0"/>
          <w:marBottom w:val="0"/>
          <w:divBdr>
            <w:top w:val="none" w:sz="0" w:space="0" w:color="auto"/>
            <w:left w:val="none" w:sz="0" w:space="0" w:color="auto"/>
            <w:bottom w:val="none" w:sz="0" w:space="0" w:color="auto"/>
            <w:right w:val="none" w:sz="0" w:space="0" w:color="auto"/>
          </w:divBdr>
          <w:divsChild>
            <w:div w:id="374431547">
              <w:marLeft w:val="0"/>
              <w:marRight w:val="0"/>
              <w:marTop w:val="0"/>
              <w:marBottom w:val="0"/>
              <w:divBdr>
                <w:top w:val="none" w:sz="0" w:space="0" w:color="auto"/>
                <w:left w:val="none" w:sz="0" w:space="0" w:color="auto"/>
                <w:bottom w:val="none" w:sz="0" w:space="0" w:color="auto"/>
                <w:right w:val="none" w:sz="0" w:space="0" w:color="auto"/>
              </w:divBdr>
              <w:divsChild>
                <w:div w:id="151823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6986">
      <w:bodyDiv w:val="1"/>
      <w:marLeft w:val="0"/>
      <w:marRight w:val="0"/>
      <w:marTop w:val="0"/>
      <w:marBottom w:val="0"/>
      <w:divBdr>
        <w:top w:val="none" w:sz="0" w:space="0" w:color="auto"/>
        <w:left w:val="none" w:sz="0" w:space="0" w:color="auto"/>
        <w:bottom w:val="none" w:sz="0" w:space="0" w:color="auto"/>
        <w:right w:val="none" w:sz="0" w:space="0" w:color="auto"/>
      </w:divBdr>
      <w:divsChild>
        <w:div w:id="1404522146">
          <w:marLeft w:val="0"/>
          <w:marRight w:val="0"/>
          <w:marTop w:val="0"/>
          <w:marBottom w:val="0"/>
          <w:divBdr>
            <w:top w:val="none" w:sz="0" w:space="0" w:color="auto"/>
            <w:left w:val="none" w:sz="0" w:space="0" w:color="auto"/>
            <w:bottom w:val="none" w:sz="0" w:space="0" w:color="auto"/>
            <w:right w:val="none" w:sz="0" w:space="0" w:color="auto"/>
          </w:divBdr>
          <w:divsChild>
            <w:div w:id="966158235">
              <w:marLeft w:val="0"/>
              <w:marRight w:val="0"/>
              <w:marTop w:val="0"/>
              <w:marBottom w:val="0"/>
              <w:divBdr>
                <w:top w:val="none" w:sz="0" w:space="0" w:color="auto"/>
                <w:left w:val="none" w:sz="0" w:space="0" w:color="auto"/>
                <w:bottom w:val="none" w:sz="0" w:space="0" w:color="auto"/>
                <w:right w:val="none" w:sz="0" w:space="0" w:color="auto"/>
              </w:divBdr>
              <w:divsChild>
                <w:div w:id="166698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552232">
      <w:bodyDiv w:val="1"/>
      <w:marLeft w:val="0"/>
      <w:marRight w:val="0"/>
      <w:marTop w:val="0"/>
      <w:marBottom w:val="0"/>
      <w:divBdr>
        <w:top w:val="none" w:sz="0" w:space="0" w:color="auto"/>
        <w:left w:val="none" w:sz="0" w:space="0" w:color="auto"/>
        <w:bottom w:val="none" w:sz="0" w:space="0" w:color="auto"/>
        <w:right w:val="none" w:sz="0" w:space="0" w:color="auto"/>
      </w:divBdr>
      <w:divsChild>
        <w:div w:id="2032224359">
          <w:marLeft w:val="0"/>
          <w:marRight w:val="0"/>
          <w:marTop w:val="0"/>
          <w:marBottom w:val="0"/>
          <w:divBdr>
            <w:top w:val="none" w:sz="0" w:space="0" w:color="auto"/>
            <w:left w:val="none" w:sz="0" w:space="0" w:color="auto"/>
            <w:bottom w:val="none" w:sz="0" w:space="0" w:color="auto"/>
            <w:right w:val="none" w:sz="0" w:space="0" w:color="auto"/>
          </w:divBdr>
          <w:divsChild>
            <w:div w:id="1565220273">
              <w:marLeft w:val="0"/>
              <w:marRight w:val="0"/>
              <w:marTop w:val="0"/>
              <w:marBottom w:val="0"/>
              <w:divBdr>
                <w:top w:val="none" w:sz="0" w:space="0" w:color="auto"/>
                <w:left w:val="none" w:sz="0" w:space="0" w:color="auto"/>
                <w:bottom w:val="none" w:sz="0" w:space="0" w:color="auto"/>
                <w:right w:val="none" w:sz="0" w:space="0" w:color="auto"/>
              </w:divBdr>
              <w:divsChild>
                <w:div w:id="107875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710799">
      <w:bodyDiv w:val="1"/>
      <w:marLeft w:val="0"/>
      <w:marRight w:val="0"/>
      <w:marTop w:val="0"/>
      <w:marBottom w:val="0"/>
      <w:divBdr>
        <w:top w:val="none" w:sz="0" w:space="0" w:color="auto"/>
        <w:left w:val="none" w:sz="0" w:space="0" w:color="auto"/>
        <w:bottom w:val="none" w:sz="0" w:space="0" w:color="auto"/>
        <w:right w:val="none" w:sz="0" w:space="0" w:color="auto"/>
      </w:divBdr>
      <w:divsChild>
        <w:div w:id="1268461289">
          <w:marLeft w:val="0"/>
          <w:marRight w:val="0"/>
          <w:marTop w:val="0"/>
          <w:marBottom w:val="0"/>
          <w:divBdr>
            <w:top w:val="none" w:sz="0" w:space="0" w:color="auto"/>
            <w:left w:val="none" w:sz="0" w:space="0" w:color="auto"/>
            <w:bottom w:val="none" w:sz="0" w:space="0" w:color="auto"/>
            <w:right w:val="none" w:sz="0" w:space="0" w:color="auto"/>
          </w:divBdr>
          <w:divsChild>
            <w:div w:id="1696617046">
              <w:marLeft w:val="0"/>
              <w:marRight w:val="0"/>
              <w:marTop w:val="0"/>
              <w:marBottom w:val="0"/>
              <w:divBdr>
                <w:top w:val="none" w:sz="0" w:space="0" w:color="auto"/>
                <w:left w:val="none" w:sz="0" w:space="0" w:color="auto"/>
                <w:bottom w:val="none" w:sz="0" w:space="0" w:color="auto"/>
                <w:right w:val="none" w:sz="0" w:space="0" w:color="auto"/>
              </w:divBdr>
              <w:divsChild>
                <w:div w:id="147876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613138">
      <w:bodyDiv w:val="1"/>
      <w:marLeft w:val="0"/>
      <w:marRight w:val="0"/>
      <w:marTop w:val="0"/>
      <w:marBottom w:val="0"/>
      <w:divBdr>
        <w:top w:val="none" w:sz="0" w:space="0" w:color="auto"/>
        <w:left w:val="none" w:sz="0" w:space="0" w:color="auto"/>
        <w:bottom w:val="none" w:sz="0" w:space="0" w:color="auto"/>
        <w:right w:val="none" w:sz="0" w:space="0" w:color="auto"/>
      </w:divBdr>
      <w:divsChild>
        <w:div w:id="291980504">
          <w:marLeft w:val="0"/>
          <w:marRight w:val="0"/>
          <w:marTop w:val="0"/>
          <w:marBottom w:val="0"/>
          <w:divBdr>
            <w:top w:val="none" w:sz="0" w:space="0" w:color="auto"/>
            <w:left w:val="none" w:sz="0" w:space="0" w:color="auto"/>
            <w:bottom w:val="none" w:sz="0" w:space="0" w:color="auto"/>
            <w:right w:val="none" w:sz="0" w:space="0" w:color="auto"/>
          </w:divBdr>
          <w:divsChild>
            <w:div w:id="1222250247">
              <w:marLeft w:val="0"/>
              <w:marRight w:val="0"/>
              <w:marTop w:val="0"/>
              <w:marBottom w:val="0"/>
              <w:divBdr>
                <w:top w:val="none" w:sz="0" w:space="0" w:color="auto"/>
                <w:left w:val="none" w:sz="0" w:space="0" w:color="auto"/>
                <w:bottom w:val="none" w:sz="0" w:space="0" w:color="auto"/>
                <w:right w:val="none" w:sz="0" w:space="0" w:color="auto"/>
              </w:divBdr>
              <w:divsChild>
                <w:div w:id="9071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93666">
      <w:bodyDiv w:val="1"/>
      <w:marLeft w:val="0"/>
      <w:marRight w:val="0"/>
      <w:marTop w:val="0"/>
      <w:marBottom w:val="0"/>
      <w:divBdr>
        <w:top w:val="none" w:sz="0" w:space="0" w:color="auto"/>
        <w:left w:val="none" w:sz="0" w:space="0" w:color="auto"/>
        <w:bottom w:val="none" w:sz="0" w:space="0" w:color="auto"/>
        <w:right w:val="none" w:sz="0" w:space="0" w:color="auto"/>
      </w:divBdr>
      <w:divsChild>
        <w:div w:id="1590650438">
          <w:marLeft w:val="0"/>
          <w:marRight w:val="0"/>
          <w:marTop w:val="0"/>
          <w:marBottom w:val="0"/>
          <w:divBdr>
            <w:top w:val="none" w:sz="0" w:space="0" w:color="auto"/>
            <w:left w:val="none" w:sz="0" w:space="0" w:color="auto"/>
            <w:bottom w:val="none" w:sz="0" w:space="0" w:color="auto"/>
            <w:right w:val="none" w:sz="0" w:space="0" w:color="auto"/>
          </w:divBdr>
          <w:divsChild>
            <w:div w:id="436801142">
              <w:marLeft w:val="0"/>
              <w:marRight w:val="0"/>
              <w:marTop w:val="0"/>
              <w:marBottom w:val="0"/>
              <w:divBdr>
                <w:top w:val="none" w:sz="0" w:space="0" w:color="auto"/>
                <w:left w:val="none" w:sz="0" w:space="0" w:color="auto"/>
                <w:bottom w:val="none" w:sz="0" w:space="0" w:color="auto"/>
                <w:right w:val="none" w:sz="0" w:space="0" w:color="auto"/>
              </w:divBdr>
              <w:divsChild>
                <w:div w:id="441612180">
                  <w:marLeft w:val="0"/>
                  <w:marRight w:val="0"/>
                  <w:marTop w:val="0"/>
                  <w:marBottom w:val="0"/>
                  <w:divBdr>
                    <w:top w:val="none" w:sz="0" w:space="0" w:color="auto"/>
                    <w:left w:val="none" w:sz="0" w:space="0" w:color="auto"/>
                    <w:bottom w:val="none" w:sz="0" w:space="0" w:color="auto"/>
                    <w:right w:val="none" w:sz="0" w:space="0" w:color="auto"/>
                  </w:divBdr>
                  <w:divsChild>
                    <w:div w:id="93999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491049">
      <w:bodyDiv w:val="1"/>
      <w:marLeft w:val="0"/>
      <w:marRight w:val="0"/>
      <w:marTop w:val="0"/>
      <w:marBottom w:val="0"/>
      <w:divBdr>
        <w:top w:val="none" w:sz="0" w:space="0" w:color="auto"/>
        <w:left w:val="none" w:sz="0" w:space="0" w:color="auto"/>
        <w:bottom w:val="none" w:sz="0" w:space="0" w:color="auto"/>
        <w:right w:val="none" w:sz="0" w:space="0" w:color="auto"/>
      </w:divBdr>
      <w:divsChild>
        <w:div w:id="1303846469">
          <w:marLeft w:val="0"/>
          <w:marRight w:val="0"/>
          <w:marTop w:val="0"/>
          <w:marBottom w:val="0"/>
          <w:divBdr>
            <w:top w:val="none" w:sz="0" w:space="0" w:color="auto"/>
            <w:left w:val="none" w:sz="0" w:space="0" w:color="auto"/>
            <w:bottom w:val="none" w:sz="0" w:space="0" w:color="auto"/>
            <w:right w:val="none" w:sz="0" w:space="0" w:color="auto"/>
          </w:divBdr>
          <w:divsChild>
            <w:div w:id="1498498505">
              <w:marLeft w:val="0"/>
              <w:marRight w:val="0"/>
              <w:marTop w:val="0"/>
              <w:marBottom w:val="0"/>
              <w:divBdr>
                <w:top w:val="none" w:sz="0" w:space="0" w:color="auto"/>
                <w:left w:val="none" w:sz="0" w:space="0" w:color="auto"/>
                <w:bottom w:val="none" w:sz="0" w:space="0" w:color="auto"/>
                <w:right w:val="none" w:sz="0" w:space="0" w:color="auto"/>
              </w:divBdr>
              <w:divsChild>
                <w:div w:id="99918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24626">
      <w:bodyDiv w:val="1"/>
      <w:marLeft w:val="0"/>
      <w:marRight w:val="0"/>
      <w:marTop w:val="0"/>
      <w:marBottom w:val="0"/>
      <w:divBdr>
        <w:top w:val="none" w:sz="0" w:space="0" w:color="auto"/>
        <w:left w:val="none" w:sz="0" w:space="0" w:color="auto"/>
        <w:bottom w:val="none" w:sz="0" w:space="0" w:color="auto"/>
        <w:right w:val="none" w:sz="0" w:space="0" w:color="auto"/>
      </w:divBdr>
      <w:divsChild>
        <w:div w:id="1008795960">
          <w:marLeft w:val="0"/>
          <w:marRight w:val="0"/>
          <w:marTop w:val="0"/>
          <w:marBottom w:val="0"/>
          <w:divBdr>
            <w:top w:val="none" w:sz="0" w:space="0" w:color="auto"/>
            <w:left w:val="none" w:sz="0" w:space="0" w:color="auto"/>
            <w:bottom w:val="none" w:sz="0" w:space="0" w:color="auto"/>
            <w:right w:val="none" w:sz="0" w:space="0" w:color="auto"/>
          </w:divBdr>
          <w:divsChild>
            <w:div w:id="1053583322">
              <w:marLeft w:val="0"/>
              <w:marRight w:val="0"/>
              <w:marTop w:val="0"/>
              <w:marBottom w:val="0"/>
              <w:divBdr>
                <w:top w:val="none" w:sz="0" w:space="0" w:color="auto"/>
                <w:left w:val="none" w:sz="0" w:space="0" w:color="auto"/>
                <w:bottom w:val="none" w:sz="0" w:space="0" w:color="auto"/>
                <w:right w:val="none" w:sz="0" w:space="0" w:color="auto"/>
              </w:divBdr>
              <w:divsChild>
                <w:div w:id="96288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562422">
      <w:bodyDiv w:val="1"/>
      <w:marLeft w:val="0"/>
      <w:marRight w:val="0"/>
      <w:marTop w:val="0"/>
      <w:marBottom w:val="0"/>
      <w:divBdr>
        <w:top w:val="none" w:sz="0" w:space="0" w:color="auto"/>
        <w:left w:val="none" w:sz="0" w:space="0" w:color="auto"/>
        <w:bottom w:val="none" w:sz="0" w:space="0" w:color="auto"/>
        <w:right w:val="none" w:sz="0" w:space="0" w:color="auto"/>
      </w:divBdr>
      <w:divsChild>
        <w:div w:id="1844859708">
          <w:marLeft w:val="0"/>
          <w:marRight w:val="0"/>
          <w:marTop w:val="0"/>
          <w:marBottom w:val="0"/>
          <w:divBdr>
            <w:top w:val="none" w:sz="0" w:space="0" w:color="auto"/>
            <w:left w:val="none" w:sz="0" w:space="0" w:color="auto"/>
            <w:bottom w:val="none" w:sz="0" w:space="0" w:color="auto"/>
            <w:right w:val="none" w:sz="0" w:space="0" w:color="auto"/>
          </w:divBdr>
          <w:divsChild>
            <w:div w:id="1338581591">
              <w:marLeft w:val="0"/>
              <w:marRight w:val="0"/>
              <w:marTop w:val="0"/>
              <w:marBottom w:val="0"/>
              <w:divBdr>
                <w:top w:val="none" w:sz="0" w:space="0" w:color="auto"/>
                <w:left w:val="none" w:sz="0" w:space="0" w:color="auto"/>
                <w:bottom w:val="none" w:sz="0" w:space="0" w:color="auto"/>
                <w:right w:val="none" w:sz="0" w:space="0" w:color="auto"/>
              </w:divBdr>
              <w:divsChild>
                <w:div w:id="161097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149192">
      <w:bodyDiv w:val="1"/>
      <w:marLeft w:val="0"/>
      <w:marRight w:val="0"/>
      <w:marTop w:val="0"/>
      <w:marBottom w:val="0"/>
      <w:divBdr>
        <w:top w:val="none" w:sz="0" w:space="0" w:color="auto"/>
        <w:left w:val="none" w:sz="0" w:space="0" w:color="auto"/>
        <w:bottom w:val="none" w:sz="0" w:space="0" w:color="auto"/>
        <w:right w:val="none" w:sz="0" w:space="0" w:color="auto"/>
      </w:divBdr>
      <w:divsChild>
        <w:div w:id="1656178634">
          <w:marLeft w:val="0"/>
          <w:marRight w:val="0"/>
          <w:marTop w:val="0"/>
          <w:marBottom w:val="0"/>
          <w:divBdr>
            <w:top w:val="none" w:sz="0" w:space="0" w:color="auto"/>
            <w:left w:val="none" w:sz="0" w:space="0" w:color="auto"/>
            <w:bottom w:val="none" w:sz="0" w:space="0" w:color="auto"/>
            <w:right w:val="none" w:sz="0" w:space="0" w:color="auto"/>
          </w:divBdr>
          <w:divsChild>
            <w:div w:id="1370760774">
              <w:marLeft w:val="0"/>
              <w:marRight w:val="0"/>
              <w:marTop w:val="0"/>
              <w:marBottom w:val="0"/>
              <w:divBdr>
                <w:top w:val="none" w:sz="0" w:space="0" w:color="auto"/>
                <w:left w:val="none" w:sz="0" w:space="0" w:color="auto"/>
                <w:bottom w:val="none" w:sz="0" w:space="0" w:color="auto"/>
                <w:right w:val="none" w:sz="0" w:space="0" w:color="auto"/>
              </w:divBdr>
              <w:divsChild>
                <w:div w:id="158264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456115">
      <w:bodyDiv w:val="1"/>
      <w:marLeft w:val="0"/>
      <w:marRight w:val="0"/>
      <w:marTop w:val="0"/>
      <w:marBottom w:val="0"/>
      <w:divBdr>
        <w:top w:val="none" w:sz="0" w:space="0" w:color="auto"/>
        <w:left w:val="none" w:sz="0" w:space="0" w:color="auto"/>
        <w:bottom w:val="none" w:sz="0" w:space="0" w:color="auto"/>
        <w:right w:val="none" w:sz="0" w:space="0" w:color="auto"/>
      </w:divBdr>
      <w:divsChild>
        <w:div w:id="1699816976">
          <w:marLeft w:val="0"/>
          <w:marRight w:val="0"/>
          <w:marTop w:val="0"/>
          <w:marBottom w:val="0"/>
          <w:divBdr>
            <w:top w:val="none" w:sz="0" w:space="0" w:color="auto"/>
            <w:left w:val="none" w:sz="0" w:space="0" w:color="auto"/>
            <w:bottom w:val="none" w:sz="0" w:space="0" w:color="auto"/>
            <w:right w:val="none" w:sz="0" w:space="0" w:color="auto"/>
          </w:divBdr>
          <w:divsChild>
            <w:div w:id="1979723515">
              <w:marLeft w:val="0"/>
              <w:marRight w:val="0"/>
              <w:marTop w:val="0"/>
              <w:marBottom w:val="0"/>
              <w:divBdr>
                <w:top w:val="none" w:sz="0" w:space="0" w:color="auto"/>
                <w:left w:val="none" w:sz="0" w:space="0" w:color="auto"/>
                <w:bottom w:val="none" w:sz="0" w:space="0" w:color="auto"/>
                <w:right w:val="none" w:sz="0" w:space="0" w:color="auto"/>
              </w:divBdr>
              <w:divsChild>
                <w:div w:id="3622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7693">
      <w:bodyDiv w:val="1"/>
      <w:marLeft w:val="0"/>
      <w:marRight w:val="0"/>
      <w:marTop w:val="0"/>
      <w:marBottom w:val="0"/>
      <w:divBdr>
        <w:top w:val="none" w:sz="0" w:space="0" w:color="auto"/>
        <w:left w:val="none" w:sz="0" w:space="0" w:color="auto"/>
        <w:bottom w:val="none" w:sz="0" w:space="0" w:color="auto"/>
        <w:right w:val="none" w:sz="0" w:space="0" w:color="auto"/>
      </w:divBdr>
      <w:divsChild>
        <w:div w:id="798719684">
          <w:marLeft w:val="0"/>
          <w:marRight w:val="0"/>
          <w:marTop w:val="0"/>
          <w:marBottom w:val="0"/>
          <w:divBdr>
            <w:top w:val="none" w:sz="0" w:space="0" w:color="auto"/>
            <w:left w:val="none" w:sz="0" w:space="0" w:color="auto"/>
            <w:bottom w:val="none" w:sz="0" w:space="0" w:color="auto"/>
            <w:right w:val="none" w:sz="0" w:space="0" w:color="auto"/>
          </w:divBdr>
          <w:divsChild>
            <w:div w:id="219291721">
              <w:marLeft w:val="0"/>
              <w:marRight w:val="0"/>
              <w:marTop w:val="0"/>
              <w:marBottom w:val="0"/>
              <w:divBdr>
                <w:top w:val="none" w:sz="0" w:space="0" w:color="auto"/>
                <w:left w:val="none" w:sz="0" w:space="0" w:color="auto"/>
                <w:bottom w:val="none" w:sz="0" w:space="0" w:color="auto"/>
                <w:right w:val="none" w:sz="0" w:space="0" w:color="auto"/>
              </w:divBdr>
              <w:divsChild>
                <w:div w:id="161324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90165">
      <w:bodyDiv w:val="1"/>
      <w:marLeft w:val="0"/>
      <w:marRight w:val="0"/>
      <w:marTop w:val="0"/>
      <w:marBottom w:val="0"/>
      <w:divBdr>
        <w:top w:val="none" w:sz="0" w:space="0" w:color="auto"/>
        <w:left w:val="none" w:sz="0" w:space="0" w:color="auto"/>
        <w:bottom w:val="none" w:sz="0" w:space="0" w:color="auto"/>
        <w:right w:val="none" w:sz="0" w:space="0" w:color="auto"/>
      </w:divBdr>
      <w:divsChild>
        <w:div w:id="1236815973">
          <w:marLeft w:val="0"/>
          <w:marRight w:val="0"/>
          <w:marTop w:val="0"/>
          <w:marBottom w:val="0"/>
          <w:divBdr>
            <w:top w:val="none" w:sz="0" w:space="0" w:color="auto"/>
            <w:left w:val="none" w:sz="0" w:space="0" w:color="auto"/>
            <w:bottom w:val="none" w:sz="0" w:space="0" w:color="auto"/>
            <w:right w:val="none" w:sz="0" w:space="0" w:color="auto"/>
          </w:divBdr>
          <w:divsChild>
            <w:div w:id="55515270">
              <w:marLeft w:val="0"/>
              <w:marRight w:val="0"/>
              <w:marTop w:val="0"/>
              <w:marBottom w:val="0"/>
              <w:divBdr>
                <w:top w:val="none" w:sz="0" w:space="0" w:color="auto"/>
                <w:left w:val="none" w:sz="0" w:space="0" w:color="auto"/>
                <w:bottom w:val="none" w:sz="0" w:space="0" w:color="auto"/>
                <w:right w:val="none" w:sz="0" w:space="0" w:color="auto"/>
              </w:divBdr>
              <w:divsChild>
                <w:div w:id="38013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373055">
      <w:bodyDiv w:val="1"/>
      <w:marLeft w:val="0"/>
      <w:marRight w:val="0"/>
      <w:marTop w:val="0"/>
      <w:marBottom w:val="0"/>
      <w:divBdr>
        <w:top w:val="none" w:sz="0" w:space="0" w:color="auto"/>
        <w:left w:val="none" w:sz="0" w:space="0" w:color="auto"/>
        <w:bottom w:val="none" w:sz="0" w:space="0" w:color="auto"/>
        <w:right w:val="none" w:sz="0" w:space="0" w:color="auto"/>
      </w:divBdr>
      <w:divsChild>
        <w:div w:id="1565262776">
          <w:marLeft w:val="0"/>
          <w:marRight w:val="0"/>
          <w:marTop w:val="0"/>
          <w:marBottom w:val="0"/>
          <w:divBdr>
            <w:top w:val="none" w:sz="0" w:space="0" w:color="auto"/>
            <w:left w:val="none" w:sz="0" w:space="0" w:color="auto"/>
            <w:bottom w:val="none" w:sz="0" w:space="0" w:color="auto"/>
            <w:right w:val="none" w:sz="0" w:space="0" w:color="auto"/>
          </w:divBdr>
          <w:divsChild>
            <w:div w:id="1785418623">
              <w:marLeft w:val="0"/>
              <w:marRight w:val="0"/>
              <w:marTop w:val="0"/>
              <w:marBottom w:val="0"/>
              <w:divBdr>
                <w:top w:val="none" w:sz="0" w:space="0" w:color="auto"/>
                <w:left w:val="none" w:sz="0" w:space="0" w:color="auto"/>
                <w:bottom w:val="none" w:sz="0" w:space="0" w:color="auto"/>
                <w:right w:val="none" w:sz="0" w:space="0" w:color="auto"/>
              </w:divBdr>
              <w:divsChild>
                <w:div w:id="142294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658941">
      <w:bodyDiv w:val="1"/>
      <w:marLeft w:val="0"/>
      <w:marRight w:val="0"/>
      <w:marTop w:val="0"/>
      <w:marBottom w:val="0"/>
      <w:divBdr>
        <w:top w:val="none" w:sz="0" w:space="0" w:color="auto"/>
        <w:left w:val="none" w:sz="0" w:space="0" w:color="auto"/>
        <w:bottom w:val="none" w:sz="0" w:space="0" w:color="auto"/>
        <w:right w:val="none" w:sz="0" w:space="0" w:color="auto"/>
      </w:divBdr>
      <w:divsChild>
        <w:div w:id="1815945313">
          <w:marLeft w:val="0"/>
          <w:marRight w:val="0"/>
          <w:marTop w:val="0"/>
          <w:marBottom w:val="0"/>
          <w:divBdr>
            <w:top w:val="none" w:sz="0" w:space="0" w:color="auto"/>
            <w:left w:val="none" w:sz="0" w:space="0" w:color="auto"/>
            <w:bottom w:val="none" w:sz="0" w:space="0" w:color="auto"/>
            <w:right w:val="none" w:sz="0" w:space="0" w:color="auto"/>
          </w:divBdr>
          <w:divsChild>
            <w:div w:id="461465680">
              <w:marLeft w:val="0"/>
              <w:marRight w:val="0"/>
              <w:marTop w:val="0"/>
              <w:marBottom w:val="0"/>
              <w:divBdr>
                <w:top w:val="none" w:sz="0" w:space="0" w:color="auto"/>
                <w:left w:val="none" w:sz="0" w:space="0" w:color="auto"/>
                <w:bottom w:val="none" w:sz="0" w:space="0" w:color="auto"/>
                <w:right w:val="none" w:sz="0" w:space="0" w:color="auto"/>
              </w:divBdr>
              <w:divsChild>
                <w:div w:id="8842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520488">
      <w:bodyDiv w:val="1"/>
      <w:marLeft w:val="0"/>
      <w:marRight w:val="0"/>
      <w:marTop w:val="0"/>
      <w:marBottom w:val="0"/>
      <w:divBdr>
        <w:top w:val="none" w:sz="0" w:space="0" w:color="auto"/>
        <w:left w:val="none" w:sz="0" w:space="0" w:color="auto"/>
        <w:bottom w:val="none" w:sz="0" w:space="0" w:color="auto"/>
        <w:right w:val="none" w:sz="0" w:space="0" w:color="auto"/>
      </w:divBdr>
      <w:divsChild>
        <w:div w:id="1707481295">
          <w:marLeft w:val="0"/>
          <w:marRight w:val="0"/>
          <w:marTop w:val="0"/>
          <w:marBottom w:val="0"/>
          <w:divBdr>
            <w:top w:val="none" w:sz="0" w:space="0" w:color="auto"/>
            <w:left w:val="none" w:sz="0" w:space="0" w:color="auto"/>
            <w:bottom w:val="none" w:sz="0" w:space="0" w:color="auto"/>
            <w:right w:val="none" w:sz="0" w:space="0" w:color="auto"/>
          </w:divBdr>
          <w:divsChild>
            <w:div w:id="1977640236">
              <w:marLeft w:val="0"/>
              <w:marRight w:val="0"/>
              <w:marTop w:val="0"/>
              <w:marBottom w:val="0"/>
              <w:divBdr>
                <w:top w:val="none" w:sz="0" w:space="0" w:color="auto"/>
                <w:left w:val="none" w:sz="0" w:space="0" w:color="auto"/>
                <w:bottom w:val="none" w:sz="0" w:space="0" w:color="auto"/>
                <w:right w:val="none" w:sz="0" w:space="0" w:color="auto"/>
              </w:divBdr>
              <w:divsChild>
                <w:div w:id="80940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47187">
      <w:bodyDiv w:val="1"/>
      <w:marLeft w:val="0"/>
      <w:marRight w:val="0"/>
      <w:marTop w:val="0"/>
      <w:marBottom w:val="0"/>
      <w:divBdr>
        <w:top w:val="none" w:sz="0" w:space="0" w:color="auto"/>
        <w:left w:val="none" w:sz="0" w:space="0" w:color="auto"/>
        <w:bottom w:val="none" w:sz="0" w:space="0" w:color="auto"/>
        <w:right w:val="none" w:sz="0" w:space="0" w:color="auto"/>
      </w:divBdr>
      <w:divsChild>
        <w:div w:id="1022820938">
          <w:marLeft w:val="0"/>
          <w:marRight w:val="0"/>
          <w:marTop w:val="0"/>
          <w:marBottom w:val="0"/>
          <w:divBdr>
            <w:top w:val="none" w:sz="0" w:space="0" w:color="auto"/>
            <w:left w:val="none" w:sz="0" w:space="0" w:color="auto"/>
            <w:bottom w:val="none" w:sz="0" w:space="0" w:color="auto"/>
            <w:right w:val="none" w:sz="0" w:space="0" w:color="auto"/>
          </w:divBdr>
          <w:divsChild>
            <w:div w:id="315457239">
              <w:marLeft w:val="0"/>
              <w:marRight w:val="0"/>
              <w:marTop w:val="0"/>
              <w:marBottom w:val="0"/>
              <w:divBdr>
                <w:top w:val="none" w:sz="0" w:space="0" w:color="auto"/>
                <w:left w:val="none" w:sz="0" w:space="0" w:color="auto"/>
                <w:bottom w:val="none" w:sz="0" w:space="0" w:color="auto"/>
                <w:right w:val="none" w:sz="0" w:space="0" w:color="auto"/>
              </w:divBdr>
              <w:divsChild>
                <w:div w:id="126217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008542">
      <w:bodyDiv w:val="1"/>
      <w:marLeft w:val="0"/>
      <w:marRight w:val="0"/>
      <w:marTop w:val="0"/>
      <w:marBottom w:val="0"/>
      <w:divBdr>
        <w:top w:val="none" w:sz="0" w:space="0" w:color="auto"/>
        <w:left w:val="none" w:sz="0" w:space="0" w:color="auto"/>
        <w:bottom w:val="none" w:sz="0" w:space="0" w:color="auto"/>
        <w:right w:val="none" w:sz="0" w:space="0" w:color="auto"/>
      </w:divBdr>
      <w:divsChild>
        <w:div w:id="1967268828">
          <w:marLeft w:val="0"/>
          <w:marRight w:val="0"/>
          <w:marTop w:val="0"/>
          <w:marBottom w:val="0"/>
          <w:divBdr>
            <w:top w:val="none" w:sz="0" w:space="0" w:color="auto"/>
            <w:left w:val="none" w:sz="0" w:space="0" w:color="auto"/>
            <w:bottom w:val="none" w:sz="0" w:space="0" w:color="auto"/>
            <w:right w:val="none" w:sz="0" w:space="0" w:color="auto"/>
          </w:divBdr>
          <w:divsChild>
            <w:div w:id="1795824965">
              <w:marLeft w:val="0"/>
              <w:marRight w:val="0"/>
              <w:marTop w:val="0"/>
              <w:marBottom w:val="0"/>
              <w:divBdr>
                <w:top w:val="none" w:sz="0" w:space="0" w:color="auto"/>
                <w:left w:val="none" w:sz="0" w:space="0" w:color="auto"/>
                <w:bottom w:val="none" w:sz="0" w:space="0" w:color="auto"/>
                <w:right w:val="none" w:sz="0" w:space="0" w:color="auto"/>
              </w:divBdr>
              <w:divsChild>
                <w:div w:id="19886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37668">
      <w:bodyDiv w:val="1"/>
      <w:marLeft w:val="0"/>
      <w:marRight w:val="0"/>
      <w:marTop w:val="0"/>
      <w:marBottom w:val="0"/>
      <w:divBdr>
        <w:top w:val="none" w:sz="0" w:space="0" w:color="auto"/>
        <w:left w:val="none" w:sz="0" w:space="0" w:color="auto"/>
        <w:bottom w:val="none" w:sz="0" w:space="0" w:color="auto"/>
        <w:right w:val="none" w:sz="0" w:space="0" w:color="auto"/>
      </w:divBdr>
      <w:divsChild>
        <w:div w:id="1922715358">
          <w:marLeft w:val="0"/>
          <w:marRight w:val="0"/>
          <w:marTop w:val="0"/>
          <w:marBottom w:val="0"/>
          <w:divBdr>
            <w:top w:val="none" w:sz="0" w:space="0" w:color="auto"/>
            <w:left w:val="none" w:sz="0" w:space="0" w:color="auto"/>
            <w:bottom w:val="none" w:sz="0" w:space="0" w:color="auto"/>
            <w:right w:val="none" w:sz="0" w:space="0" w:color="auto"/>
          </w:divBdr>
          <w:divsChild>
            <w:div w:id="870534619">
              <w:marLeft w:val="0"/>
              <w:marRight w:val="0"/>
              <w:marTop w:val="0"/>
              <w:marBottom w:val="0"/>
              <w:divBdr>
                <w:top w:val="none" w:sz="0" w:space="0" w:color="auto"/>
                <w:left w:val="none" w:sz="0" w:space="0" w:color="auto"/>
                <w:bottom w:val="none" w:sz="0" w:space="0" w:color="auto"/>
                <w:right w:val="none" w:sz="0" w:space="0" w:color="auto"/>
              </w:divBdr>
              <w:divsChild>
                <w:div w:id="175736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11743">
      <w:bodyDiv w:val="1"/>
      <w:marLeft w:val="0"/>
      <w:marRight w:val="0"/>
      <w:marTop w:val="0"/>
      <w:marBottom w:val="0"/>
      <w:divBdr>
        <w:top w:val="none" w:sz="0" w:space="0" w:color="auto"/>
        <w:left w:val="none" w:sz="0" w:space="0" w:color="auto"/>
        <w:bottom w:val="none" w:sz="0" w:space="0" w:color="auto"/>
        <w:right w:val="none" w:sz="0" w:space="0" w:color="auto"/>
      </w:divBdr>
      <w:divsChild>
        <w:div w:id="248662560">
          <w:marLeft w:val="0"/>
          <w:marRight w:val="0"/>
          <w:marTop w:val="0"/>
          <w:marBottom w:val="0"/>
          <w:divBdr>
            <w:top w:val="none" w:sz="0" w:space="0" w:color="auto"/>
            <w:left w:val="none" w:sz="0" w:space="0" w:color="auto"/>
            <w:bottom w:val="none" w:sz="0" w:space="0" w:color="auto"/>
            <w:right w:val="none" w:sz="0" w:space="0" w:color="auto"/>
          </w:divBdr>
          <w:divsChild>
            <w:div w:id="390888210">
              <w:marLeft w:val="0"/>
              <w:marRight w:val="0"/>
              <w:marTop w:val="0"/>
              <w:marBottom w:val="0"/>
              <w:divBdr>
                <w:top w:val="none" w:sz="0" w:space="0" w:color="auto"/>
                <w:left w:val="none" w:sz="0" w:space="0" w:color="auto"/>
                <w:bottom w:val="none" w:sz="0" w:space="0" w:color="auto"/>
                <w:right w:val="none" w:sz="0" w:space="0" w:color="auto"/>
              </w:divBdr>
              <w:divsChild>
                <w:div w:id="117148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65659">
      <w:bodyDiv w:val="1"/>
      <w:marLeft w:val="0"/>
      <w:marRight w:val="0"/>
      <w:marTop w:val="0"/>
      <w:marBottom w:val="0"/>
      <w:divBdr>
        <w:top w:val="none" w:sz="0" w:space="0" w:color="auto"/>
        <w:left w:val="none" w:sz="0" w:space="0" w:color="auto"/>
        <w:bottom w:val="none" w:sz="0" w:space="0" w:color="auto"/>
        <w:right w:val="none" w:sz="0" w:space="0" w:color="auto"/>
      </w:divBdr>
      <w:divsChild>
        <w:div w:id="1434596712">
          <w:marLeft w:val="0"/>
          <w:marRight w:val="0"/>
          <w:marTop w:val="0"/>
          <w:marBottom w:val="0"/>
          <w:divBdr>
            <w:top w:val="none" w:sz="0" w:space="0" w:color="auto"/>
            <w:left w:val="none" w:sz="0" w:space="0" w:color="auto"/>
            <w:bottom w:val="none" w:sz="0" w:space="0" w:color="auto"/>
            <w:right w:val="none" w:sz="0" w:space="0" w:color="auto"/>
          </w:divBdr>
          <w:divsChild>
            <w:div w:id="1822113455">
              <w:marLeft w:val="0"/>
              <w:marRight w:val="0"/>
              <w:marTop w:val="0"/>
              <w:marBottom w:val="0"/>
              <w:divBdr>
                <w:top w:val="none" w:sz="0" w:space="0" w:color="auto"/>
                <w:left w:val="none" w:sz="0" w:space="0" w:color="auto"/>
                <w:bottom w:val="none" w:sz="0" w:space="0" w:color="auto"/>
                <w:right w:val="none" w:sz="0" w:space="0" w:color="auto"/>
              </w:divBdr>
              <w:divsChild>
                <w:div w:id="130222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35855">
          <w:marLeft w:val="0"/>
          <w:marRight w:val="0"/>
          <w:marTop w:val="0"/>
          <w:marBottom w:val="0"/>
          <w:divBdr>
            <w:top w:val="none" w:sz="0" w:space="0" w:color="auto"/>
            <w:left w:val="none" w:sz="0" w:space="0" w:color="auto"/>
            <w:bottom w:val="none" w:sz="0" w:space="0" w:color="auto"/>
            <w:right w:val="none" w:sz="0" w:space="0" w:color="auto"/>
          </w:divBdr>
          <w:divsChild>
            <w:div w:id="1311906201">
              <w:marLeft w:val="0"/>
              <w:marRight w:val="0"/>
              <w:marTop w:val="0"/>
              <w:marBottom w:val="0"/>
              <w:divBdr>
                <w:top w:val="none" w:sz="0" w:space="0" w:color="auto"/>
                <w:left w:val="none" w:sz="0" w:space="0" w:color="auto"/>
                <w:bottom w:val="none" w:sz="0" w:space="0" w:color="auto"/>
                <w:right w:val="none" w:sz="0" w:space="0" w:color="auto"/>
              </w:divBdr>
              <w:divsChild>
                <w:div w:id="182701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468614">
          <w:marLeft w:val="0"/>
          <w:marRight w:val="0"/>
          <w:marTop w:val="0"/>
          <w:marBottom w:val="0"/>
          <w:divBdr>
            <w:top w:val="none" w:sz="0" w:space="0" w:color="auto"/>
            <w:left w:val="none" w:sz="0" w:space="0" w:color="auto"/>
            <w:bottom w:val="none" w:sz="0" w:space="0" w:color="auto"/>
            <w:right w:val="none" w:sz="0" w:space="0" w:color="auto"/>
          </w:divBdr>
          <w:divsChild>
            <w:div w:id="1298026247">
              <w:marLeft w:val="0"/>
              <w:marRight w:val="0"/>
              <w:marTop w:val="0"/>
              <w:marBottom w:val="0"/>
              <w:divBdr>
                <w:top w:val="none" w:sz="0" w:space="0" w:color="auto"/>
                <w:left w:val="none" w:sz="0" w:space="0" w:color="auto"/>
                <w:bottom w:val="none" w:sz="0" w:space="0" w:color="auto"/>
                <w:right w:val="none" w:sz="0" w:space="0" w:color="auto"/>
              </w:divBdr>
              <w:divsChild>
                <w:div w:id="208891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928935">
      <w:bodyDiv w:val="1"/>
      <w:marLeft w:val="0"/>
      <w:marRight w:val="0"/>
      <w:marTop w:val="0"/>
      <w:marBottom w:val="0"/>
      <w:divBdr>
        <w:top w:val="none" w:sz="0" w:space="0" w:color="auto"/>
        <w:left w:val="none" w:sz="0" w:space="0" w:color="auto"/>
        <w:bottom w:val="none" w:sz="0" w:space="0" w:color="auto"/>
        <w:right w:val="none" w:sz="0" w:space="0" w:color="auto"/>
      </w:divBdr>
      <w:divsChild>
        <w:div w:id="1071848058">
          <w:marLeft w:val="0"/>
          <w:marRight w:val="0"/>
          <w:marTop w:val="0"/>
          <w:marBottom w:val="0"/>
          <w:divBdr>
            <w:top w:val="none" w:sz="0" w:space="0" w:color="auto"/>
            <w:left w:val="none" w:sz="0" w:space="0" w:color="auto"/>
            <w:bottom w:val="none" w:sz="0" w:space="0" w:color="auto"/>
            <w:right w:val="none" w:sz="0" w:space="0" w:color="auto"/>
          </w:divBdr>
          <w:divsChild>
            <w:div w:id="1197740185">
              <w:marLeft w:val="0"/>
              <w:marRight w:val="0"/>
              <w:marTop w:val="0"/>
              <w:marBottom w:val="0"/>
              <w:divBdr>
                <w:top w:val="none" w:sz="0" w:space="0" w:color="auto"/>
                <w:left w:val="none" w:sz="0" w:space="0" w:color="auto"/>
                <w:bottom w:val="none" w:sz="0" w:space="0" w:color="auto"/>
                <w:right w:val="none" w:sz="0" w:space="0" w:color="auto"/>
              </w:divBdr>
              <w:divsChild>
                <w:div w:id="116805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706831">
      <w:bodyDiv w:val="1"/>
      <w:marLeft w:val="0"/>
      <w:marRight w:val="0"/>
      <w:marTop w:val="0"/>
      <w:marBottom w:val="0"/>
      <w:divBdr>
        <w:top w:val="none" w:sz="0" w:space="0" w:color="auto"/>
        <w:left w:val="none" w:sz="0" w:space="0" w:color="auto"/>
        <w:bottom w:val="none" w:sz="0" w:space="0" w:color="auto"/>
        <w:right w:val="none" w:sz="0" w:space="0" w:color="auto"/>
      </w:divBdr>
      <w:divsChild>
        <w:div w:id="755638990">
          <w:marLeft w:val="0"/>
          <w:marRight w:val="0"/>
          <w:marTop w:val="0"/>
          <w:marBottom w:val="0"/>
          <w:divBdr>
            <w:top w:val="none" w:sz="0" w:space="0" w:color="auto"/>
            <w:left w:val="none" w:sz="0" w:space="0" w:color="auto"/>
            <w:bottom w:val="none" w:sz="0" w:space="0" w:color="auto"/>
            <w:right w:val="none" w:sz="0" w:space="0" w:color="auto"/>
          </w:divBdr>
          <w:divsChild>
            <w:div w:id="1503738622">
              <w:marLeft w:val="0"/>
              <w:marRight w:val="0"/>
              <w:marTop w:val="0"/>
              <w:marBottom w:val="0"/>
              <w:divBdr>
                <w:top w:val="none" w:sz="0" w:space="0" w:color="auto"/>
                <w:left w:val="none" w:sz="0" w:space="0" w:color="auto"/>
                <w:bottom w:val="none" w:sz="0" w:space="0" w:color="auto"/>
                <w:right w:val="none" w:sz="0" w:space="0" w:color="auto"/>
              </w:divBdr>
              <w:divsChild>
                <w:div w:id="143428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45536">
      <w:bodyDiv w:val="1"/>
      <w:marLeft w:val="0"/>
      <w:marRight w:val="0"/>
      <w:marTop w:val="0"/>
      <w:marBottom w:val="0"/>
      <w:divBdr>
        <w:top w:val="none" w:sz="0" w:space="0" w:color="auto"/>
        <w:left w:val="none" w:sz="0" w:space="0" w:color="auto"/>
        <w:bottom w:val="none" w:sz="0" w:space="0" w:color="auto"/>
        <w:right w:val="none" w:sz="0" w:space="0" w:color="auto"/>
      </w:divBdr>
      <w:divsChild>
        <w:div w:id="1320235594">
          <w:marLeft w:val="0"/>
          <w:marRight w:val="0"/>
          <w:marTop w:val="0"/>
          <w:marBottom w:val="0"/>
          <w:divBdr>
            <w:top w:val="none" w:sz="0" w:space="0" w:color="auto"/>
            <w:left w:val="none" w:sz="0" w:space="0" w:color="auto"/>
            <w:bottom w:val="none" w:sz="0" w:space="0" w:color="auto"/>
            <w:right w:val="none" w:sz="0" w:space="0" w:color="auto"/>
          </w:divBdr>
          <w:divsChild>
            <w:div w:id="1586263250">
              <w:marLeft w:val="0"/>
              <w:marRight w:val="0"/>
              <w:marTop w:val="0"/>
              <w:marBottom w:val="0"/>
              <w:divBdr>
                <w:top w:val="none" w:sz="0" w:space="0" w:color="auto"/>
                <w:left w:val="none" w:sz="0" w:space="0" w:color="auto"/>
                <w:bottom w:val="none" w:sz="0" w:space="0" w:color="auto"/>
                <w:right w:val="none" w:sz="0" w:space="0" w:color="auto"/>
              </w:divBdr>
              <w:divsChild>
                <w:div w:id="7336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093608">
      <w:bodyDiv w:val="1"/>
      <w:marLeft w:val="0"/>
      <w:marRight w:val="0"/>
      <w:marTop w:val="0"/>
      <w:marBottom w:val="0"/>
      <w:divBdr>
        <w:top w:val="none" w:sz="0" w:space="0" w:color="auto"/>
        <w:left w:val="none" w:sz="0" w:space="0" w:color="auto"/>
        <w:bottom w:val="none" w:sz="0" w:space="0" w:color="auto"/>
        <w:right w:val="none" w:sz="0" w:space="0" w:color="auto"/>
      </w:divBdr>
      <w:divsChild>
        <w:div w:id="266348755">
          <w:marLeft w:val="0"/>
          <w:marRight w:val="0"/>
          <w:marTop w:val="0"/>
          <w:marBottom w:val="0"/>
          <w:divBdr>
            <w:top w:val="none" w:sz="0" w:space="0" w:color="auto"/>
            <w:left w:val="none" w:sz="0" w:space="0" w:color="auto"/>
            <w:bottom w:val="none" w:sz="0" w:space="0" w:color="auto"/>
            <w:right w:val="none" w:sz="0" w:space="0" w:color="auto"/>
          </w:divBdr>
          <w:divsChild>
            <w:div w:id="1690839540">
              <w:marLeft w:val="0"/>
              <w:marRight w:val="0"/>
              <w:marTop w:val="0"/>
              <w:marBottom w:val="0"/>
              <w:divBdr>
                <w:top w:val="none" w:sz="0" w:space="0" w:color="auto"/>
                <w:left w:val="none" w:sz="0" w:space="0" w:color="auto"/>
                <w:bottom w:val="none" w:sz="0" w:space="0" w:color="auto"/>
                <w:right w:val="none" w:sz="0" w:space="0" w:color="auto"/>
              </w:divBdr>
              <w:divsChild>
                <w:div w:id="11914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847775">
      <w:bodyDiv w:val="1"/>
      <w:marLeft w:val="0"/>
      <w:marRight w:val="0"/>
      <w:marTop w:val="0"/>
      <w:marBottom w:val="0"/>
      <w:divBdr>
        <w:top w:val="none" w:sz="0" w:space="0" w:color="auto"/>
        <w:left w:val="none" w:sz="0" w:space="0" w:color="auto"/>
        <w:bottom w:val="none" w:sz="0" w:space="0" w:color="auto"/>
        <w:right w:val="none" w:sz="0" w:space="0" w:color="auto"/>
      </w:divBdr>
      <w:divsChild>
        <w:div w:id="2047293953">
          <w:marLeft w:val="0"/>
          <w:marRight w:val="0"/>
          <w:marTop w:val="0"/>
          <w:marBottom w:val="0"/>
          <w:divBdr>
            <w:top w:val="none" w:sz="0" w:space="0" w:color="auto"/>
            <w:left w:val="none" w:sz="0" w:space="0" w:color="auto"/>
            <w:bottom w:val="none" w:sz="0" w:space="0" w:color="auto"/>
            <w:right w:val="none" w:sz="0" w:space="0" w:color="auto"/>
          </w:divBdr>
          <w:divsChild>
            <w:div w:id="1476072342">
              <w:marLeft w:val="0"/>
              <w:marRight w:val="0"/>
              <w:marTop w:val="0"/>
              <w:marBottom w:val="0"/>
              <w:divBdr>
                <w:top w:val="none" w:sz="0" w:space="0" w:color="auto"/>
                <w:left w:val="none" w:sz="0" w:space="0" w:color="auto"/>
                <w:bottom w:val="none" w:sz="0" w:space="0" w:color="auto"/>
                <w:right w:val="none" w:sz="0" w:space="0" w:color="auto"/>
              </w:divBdr>
              <w:divsChild>
                <w:div w:id="770131411">
                  <w:marLeft w:val="0"/>
                  <w:marRight w:val="0"/>
                  <w:marTop w:val="0"/>
                  <w:marBottom w:val="0"/>
                  <w:divBdr>
                    <w:top w:val="none" w:sz="0" w:space="0" w:color="auto"/>
                    <w:left w:val="none" w:sz="0" w:space="0" w:color="auto"/>
                    <w:bottom w:val="none" w:sz="0" w:space="0" w:color="auto"/>
                    <w:right w:val="none" w:sz="0" w:space="0" w:color="auto"/>
                  </w:divBdr>
                  <w:divsChild>
                    <w:div w:id="113372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159589">
      <w:bodyDiv w:val="1"/>
      <w:marLeft w:val="0"/>
      <w:marRight w:val="0"/>
      <w:marTop w:val="0"/>
      <w:marBottom w:val="0"/>
      <w:divBdr>
        <w:top w:val="none" w:sz="0" w:space="0" w:color="auto"/>
        <w:left w:val="none" w:sz="0" w:space="0" w:color="auto"/>
        <w:bottom w:val="none" w:sz="0" w:space="0" w:color="auto"/>
        <w:right w:val="none" w:sz="0" w:space="0" w:color="auto"/>
      </w:divBdr>
      <w:divsChild>
        <w:div w:id="289092093">
          <w:marLeft w:val="0"/>
          <w:marRight w:val="0"/>
          <w:marTop w:val="0"/>
          <w:marBottom w:val="0"/>
          <w:divBdr>
            <w:top w:val="none" w:sz="0" w:space="0" w:color="auto"/>
            <w:left w:val="none" w:sz="0" w:space="0" w:color="auto"/>
            <w:bottom w:val="none" w:sz="0" w:space="0" w:color="auto"/>
            <w:right w:val="none" w:sz="0" w:space="0" w:color="auto"/>
          </w:divBdr>
          <w:divsChild>
            <w:div w:id="937954796">
              <w:marLeft w:val="0"/>
              <w:marRight w:val="0"/>
              <w:marTop w:val="0"/>
              <w:marBottom w:val="0"/>
              <w:divBdr>
                <w:top w:val="none" w:sz="0" w:space="0" w:color="auto"/>
                <w:left w:val="none" w:sz="0" w:space="0" w:color="auto"/>
                <w:bottom w:val="none" w:sz="0" w:space="0" w:color="auto"/>
                <w:right w:val="none" w:sz="0" w:space="0" w:color="auto"/>
              </w:divBdr>
              <w:divsChild>
                <w:div w:id="2094663245">
                  <w:marLeft w:val="0"/>
                  <w:marRight w:val="0"/>
                  <w:marTop w:val="0"/>
                  <w:marBottom w:val="0"/>
                  <w:divBdr>
                    <w:top w:val="none" w:sz="0" w:space="0" w:color="auto"/>
                    <w:left w:val="none" w:sz="0" w:space="0" w:color="auto"/>
                    <w:bottom w:val="none" w:sz="0" w:space="0" w:color="auto"/>
                    <w:right w:val="none" w:sz="0" w:space="0" w:color="auto"/>
                  </w:divBdr>
                  <w:divsChild>
                    <w:div w:id="7038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818495">
      <w:bodyDiv w:val="1"/>
      <w:marLeft w:val="0"/>
      <w:marRight w:val="0"/>
      <w:marTop w:val="0"/>
      <w:marBottom w:val="0"/>
      <w:divBdr>
        <w:top w:val="none" w:sz="0" w:space="0" w:color="auto"/>
        <w:left w:val="none" w:sz="0" w:space="0" w:color="auto"/>
        <w:bottom w:val="none" w:sz="0" w:space="0" w:color="auto"/>
        <w:right w:val="none" w:sz="0" w:space="0" w:color="auto"/>
      </w:divBdr>
      <w:divsChild>
        <w:div w:id="516434115">
          <w:marLeft w:val="0"/>
          <w:marRight w:val="0"/>
          <w:marTop w:val="0"/>
          <w:marBottom w:val="0"/>
          <w:divBdr>
            <w:top w:val="none" w:sz="0" w:space="0" w:color="auto"/>
            <w:left w:val="none" w:sz="0" w:space="0" w:color="auto"/>
            <w:bottom w:val="none" w:sz="0" w:space="0" w:color="auto"/>
            <w:right w:val="none" w:sz="0" w:space="0" w:color="auto"/>
          </w:divBdr>
          <w:divsChild>
            <w:div w:id="358891445">
              <w:marLeft w:val="0"/>
              <w:marRight w:val="0"/>
              <w:marTop w:val="0"/>
              <w:marBottom w:val="0"/>
              <w:divBdr>
                <w:top w:val="none" w:sz="0" w:space="0" w:color="auto"/>
                <w:left w:val="none" w:sz="0" w:space="0" w:color="auto"/>
                <w:bottom w:val="none" w:sz="0" w:space="0" w:color="auto"/>
                <w:right w:val="none" w:sz="0" w:space="0" w:color="auto"/>
              </w:divBdr>
              <w:divsChild>
                <w:div w:id="207894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861694">
      <w:bodyDiv w:val="1"/>
      <w:marLeft w:val="0"/>
      <w:marRight w:val="0"/>
      <w:marTop w:val="0"/>
      <w:marBottom w:val="0"/>
      <w:divBdr>
        <w:top w:val="none" w:sz="0" w:space="0" w:color="auto"/>
        <w:left w:val="none" w:sz="0" w:space="0" w:color="auto"/>
        <w:bottom w:val="none" w:sz="0" w:space="0" w:color="auto"/>
        <w:right w:val="none" w:sz="0" w:space="0" w:color="auto"/>
      </w:divBdr>
      <w:divsChild>
        <w:div w:id="1365254258">
          <w:marLeft w:val="0"/>
          <w:marRight w:val="0"/>
          <w:marTop w:val="0"/>
          <w:marBottom w:val="0"/>
          <w:divBdr>
            <w:top w:val="none" w:sz="0" w:space="0" w:color="auto"/>
            <w:left w:val="none" w:sz="0" w:space="0" w:color="auto"/>
            <w:bottom w:val="none" w:sz="0" w:space="0" w:color="auto"/>
            <w:right w:val="none" w:sz="0" w:space="0" w:color="auto"/>
          </w:divBdr>
          <w:divsChild>
            <w:div w:id="1870751947">
              <w:marLeft w:val="0"/>
              <w:marRight w:val="0"/>
              <w:marTop w:val="0"/>
              <w:marBottom w:val="0"/>
              <w:divBdr>
                <w:top w:val="none" w:sz="0" w:space="0" w:color="auto"/>
                <w:left w:val="none" w:sz="0" w:space="0" w:color="auto"/>
                <w:bottom w:val="none" w:sz="0" w:space="0" w:color="auto"/>
                <w:right w:val="none" w:sz="0" w:space="0" w:color="auto"/>
              </w:divBdr>
              <w:divsChild>
                <w:div w:id="119191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835533">
      <w:bodyDiv w:val="1"/>
      <w:marLeft w:val="0"/>
      <w:marRight w:val="0"/>
      <w:marTop w:val="0"/>
      <w:marBottom w:val="0"/>
      <w:divBdr>
        <w:top w:val="none" w:sz="0" w:space="0" w:color="auto"/>
        <w:left w:val="none" w:sz="0" w:space="0" w:color="auto"/>
        <w:bottom w:val="none" w:sz="0" w:space="0" w:color="auto"/>
        <w:right w:val="none" w:sz="0" w:space="0" w:color="auto"/>
      </w:divBdr>
      <w:divsChild>
        <w:div w:id="1480994745">
          <w:marLeft w:val="0"/>
          <w:marRight w:val="0"/>
          <w:marTop w:val="0"/>
          <w:marBottom w:val="0"/>
          <w:divBdr>
            <w:top w:val="none" w:sz="0" w:space="0" w:color="auto"/>
            <w:left w:val="none" w:sz="0" w:space="0" w:color="auto"/>
            <w:bottom w:val="none" w:sz="0" w:space="0" w:color="auto"/>
            <w:right w:val="none" w:sz="0" w:space="0" w:color="auto"/>
          </w:divBdr>
          <w:divsChild>
            <w:div w:id="1978336836">
              <w:marLeft w:val="0"/>
              <w:marRight w:val="0"/>
              <w:marTop w:val="0"/>
              <w:marBottom w:val="0"/>
              <w:divBdr>
                <w:top w:val="none" w:sz="0" w:space="0" w:color="auto"/>
                <w:left w:val="none" w:sz="0" w:space="0" w:color="auto"/>
                <w:bottom w:val="none" w:sz="0" w:space="0" w:color="auto"/>
                <w:right w:val="none" w:sz="0" w:space="0" w:color="auto"/>
              </w:divBdr>
              <w:divsChild>
                <w:div w:id="8837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107936">
      <w:bodyDiv w:val="1"/>
      <w:marLeft w:val="0"/>
      <w:marRight w:val="0"/>
      <w:marTop w:val="0"/>
      <w:marBottom w:val="0"/>
      <w:divBdr>
        <w:top w:val="none" w:sz="0" w:space="0" w:color="auto"/>
        <w:left w:val="none" w:sz="0" w:space="0" w:color="auto"/>
        <w:bottom w:val="none" w:sz="0" w:space="0" w:color="auto"/>
        <w:right w:val="none" w:sz="0" w:space="0" w:color="auto"/>
      </w:divBdr>
      <w:divsChild>
        <w:div w:id="1789813852">
          <w:marLeft w:val="0"/>
          <w:marRight w:val="0"/>
          <w:marTop w:val="0"/>
          <w:marBottom w:val="0"/>
          <w:divBdr>
            <w:top w:val="none" w:sz="0" w:space="0" w:color="auto"/>
            <w:left w:val="none" w:sz="0" w:space="0" w:color="auto"/>
            <w:bottom w:val="none" w:sz="0" w:space="0" w:color="auto"/>
            <w:right w:val="none" w:sz="0" w:space="0" w:color="auto"/>
          </w:divBdr>
          <w:divsChild>
            <w:div w:id="2128768414">
              <w:marLeft w:val="0"/>
              <w:marRight w:val="0"/>
              <w:marTop w:val="0"/>
              <w:marBottom w:val="0"/>
              <w:divBdr>
                <w:top w:val="none" w:sz="0" w:space="0" w:color="auto"/>
                <w:left w:val="none" w:sz="0" w:space="0" w:color="auto"/>
                <w:bottom w:val="none" w:sz="0" w:space="0" w:color="auto"/>
                <w:right w:val="none" w:sz="0" w:space="0" w:color="auto"/>
              </w:divBdr>
              <w:divsChild>
                <w:div w:id="95964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738300">
      <w:bodyDiv w:val="1"/>
      <w:marLeft w:val="0"/>
      <w:marRight w:val="0"/>
      <w:marTop w:val="0"/>
      <w:marBottom w:val="0"/>
      <w:divBdr>
        <w:top w:val="none" w:sz="0" w:space="0" w:color="auto"/>
        <w:left w:val="none" w:sz="0" w:space="0" w:color="auto"/>
        <w:bottom w:val="none" w:sz="0" w:space="0" w:color="auto"/>
        <w:right w:val="none" w:sz="0" w:space="0" w:color="auto"/>
      </w:divBdr>
      <w:divsChild>
        <w:div w:id="1157764500">
          <w:marLeft w:val="0"/>
          <w:marRight w:val="0"/>
          <w:marTop w:val="0"/>
          <w:marBottom w:val="0"/>
          <w:divBdr>
            <w:top w:val="none" w:sz="0" w:space="0" w:color="auto"/>
            <w:left w:val="none" w:sz="0" w:space="0" w:color="auto"/>
            <w:bottom w:val="none" w:sz="0" w:space="0" w:color="auto"/>
            <w:right w:val="none" w:sz="0" w:space="0" w:color="auto"/>
          </w:divBdr>
          <w:divsChild>
            <w:div w:id="2112041205">
              <w:marLeft w:val="0"/>
              <w:marRight w:val="0"/>
              <w:marTop w:val="0"/>
              <w:marBottom w:val="0"/>
              <w:divBdr>
                <w:top w:val="none" w:sz="0" w:space="0" w:color="auto"/>
                <w:left w:val="none" w:sz="0" w:space="0" w:color="auto"/>
                <w:bottom w:val="none" w:sz="0" w:space="0" w:color="auto"/>
                <w:right w:val="none" w:sz="0" w:space="0" w:color="auto"/>
              </w:divBdr>
              <w:divsChild>
                <w:div w:id="586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033201">
      <w:bodyDiv w:val="1"/>
      <w:marLeft w:val="0"/>
      <w:marRight w:val="0"/>
      <w:marTop w:val="0"/>
      <w:marBottom w:val="0"/>
      <w:divBdr>
        <w:top w:val="none" w:sz="0" w:space="0" w:color="auto"/>
        <w:left w:val="none" w:sz="0" w:space="0" w:color="auto"/>
        <w:bottom w:val="none" w:sz="0" w:space="0" w:color="auto"/>
        <w:right w:val="none" w:sz="0" w:space="0" w:color="auto"/>
      </w:divBdr>
      <w:divsChild>
        <w:div w:id="405610490">
          <w:marLeft w:val="0"/>
          <w:marRight w:val="0"/>
          <w:marTop w:val="0"/>
          <w:marBottom w:val="0"/>
          <w:divBdr>
            <w:top w:val="none" w:sz="0" w:space="0" w:color="auto"/>
            <w:left w:val="none" w:sz="0" w:space="0" w:color="auto"/>
            <w:bottom w:val="none" w:sz="0" w:space="0" w:color="auto"/>
            <w:right w:val="none" w:sz="0" w:space="0" w:color="auto"/>
          </w:divBdr>
          <w:divsChild>
            <w:div w:id="1846741911">
              <w:marLeft w:val="0"/>
              <w:marRight w:val="0"/>
              <w:marTop w:val="0"/>
              <w:marBottom w:val="0"/>
              <w:divBdr>
                <w:top w:val="none" w:sz="0" w:space="0" w:color="auto"/>
                <w:left w:val="none" w:sz="0" w:space="0" w:color="auto"/>
                <w:bottom w:val="none" w:sz="0" w:space="0" w:color="auto"/>
                <w:right w:val="none" w:sz="0" w:space="0" w:color="auto"/>
              </w:divBdr>
              <w:divsChild>
                <w:div w:id="6817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125640">
      <w:bodyDiv w:val="1"/>
      <w:marLeft w:val="0"/>
      <w:marRight w:val="0"/>
      <w:marTop w:val="0"/>
      <w:marBottom w:val="0"/>
      <w:divBdr>
        <w:top w:val="none" w:sz="0" w:space="0" w:color="auto"/>
        <w:left w:val="none" w:sz="0" w:space="0" w:color="auto"/>
        <w:bottom w:val="none" w:sz="0" w:space="0" w:color="auto"/>
        <w:right w:val="none" w:sz="0" w:space="0" w:color="auto"/>
      </w:divBdr>
      <w:divsChild>
        <w:div w:id="893545061">
          <w:marLeft w:val="0"/>
          <w:marRight w:val="0"/>
          <w:marTop w:val="0"/>
          <w:marBottom w:val="0"/>
          <w:divBdr>
            <w:top w:val="none" w:sz="0" w:space="0" w:color="auto"/>
            <w:left w:val="none" w:sz="0" w:space="0" w:color="auto"/>
            <w:bottom w:val="none" w:sz="0" w:space="0" w:color="auto"/>
            <w:right w:val="none" w:sz="0" w:space="0" w:color="auto"/>
          </w:divBdr>
          <w:divsChild>
            <w:div w:id="154343310">
              <w:marLeft w:val="0"/>
              <w:marRight w:val="0"/>
              <w:marTop w:val="0"/>
              <w:marBottom w:val="0"/>
              <w:divBdr>
                <w:top w:val="none" w:sz="0" w:space="0" w:color="auto"/>
                <w:left w:val="none" w:sz="0" w:space="0" w:color="auto"/>
                <w:bottom w:val="none" w:sz="0" w:space="0" w:color="auto"/>
                <w:right w:val="none" w:sz="0" w:space="0" w:color="auto"/>
              </w:divBdr>
              <w:divsChild>
                <w:div w:id="26950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03321">
      <w:bodyDiv w:val="1"/>
      <w:marLeft w:val="0"/>
      <w:marRight w:val="0"/>
      <w:marTop w:val="0"/>
      <w:marBottom w:val="0"/>
      <w:divBdr>
        <w:top w:val="none" w:sz="0" w:space="0" w:color="auto"/>
        <w:left w:val="none" w:sz="0" w:space="0" w:color="auto"/>
        <w:bottom w:val="none" w:sz="0" w:space="0" w:color="auto"/>
        <w:right w:val="none" w:sz="0" w:space="0" w:color="auto"/>
      </w:divBdr>
      <w:divsChild>
        <w:div w:id="121312370">
          <w:marLeft w:val="0"/>
          <w:marRight w:val="0"/>
          <w:marTop w:val="0"/>
          <w:marBottom w:val="0"/>
          <w:divBdr>
            <w:top w:val="none" w:sz="0" w:space="0" w:color="auto"/>
            <w:left w:val="none" w:sz="0" w:space="0" w:color="auto"/>
            <w:bottom w:val="none" w:sz="0" w:space="0" w:color="auto"/>
            <w:right w:val="none" w:sz="0" w:space="0" w:color="auto"/>
          </w:divBdr>
          <w:divsChild>
            <w:div w:id="1729650715">
              <w:marLeft w:val="0"/>
              <w:marRight w:val="0"/>
              <w:marTop w:val="0"/>
              <w:marBottom w:val="0"/>
              <w:divBdr>
                <w:top w:val="none" w:sz="0" w:space="0" w:color="auto"/>
                <w:left w:val="none" w:sz="0" w:space="0" w:color="auto"/>
                <w:bottom w:val="none" w:sz="0" w:space="0" w:color="auto"/>
                <w:right w:val="none" w:sz="0" w:space="0" w:color="auto"/>
              </w:divBdr>
              <w:divsChild>
                <w:div w:id="32355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518507">
      <w:bodyDiv w:val="1"/>
      <w:marLeft w:val="0"/>
      <w:marRight w:val="0"/>
      <w:marTop w:val="0"/>
      <w:marBottom w:val="0"/>
      <w:divBdr>
        <w:top w:val="none" w:sz="0" w:space="0" w:color="auto"/>
        <w:left w:val="none" w:sz="0" w:space="0" w:color="auto"/>
        <w:bottom w:val="none" w:sz="0" w:space="0" w:color="auto"/>
        <w:right w:val="none" w:sz="0" w:space="0" w:color="auto"/>
      </w:divBdr>
      <w:divsChild>
        <w:div w:id="571936488">
          <w:marLeft w:val="0"/>
          <w:marRight w:val="0"/>
          <w:marTop w:val="0"/>
          <w:marBottom w:val="0"/>
          <w:divBdr>
            <w:top w:val="none" w:sz="0" w:space="0" w:color="auto"/>
            <w:left w:val="none" w:sz="0" w:space="0" w:color="auto"/>
            <w:bottom w:val="none" w:sz="0" w:space="0" w:color="auto"/>
            <w:right w:val="none" w:sz="0" w:space="0" w:color="auto"/>
          </w:divBdr>
          <w:divsChild>
            <w:div w:id="867252936">
              <w:marLeft w:val="0"/>
              <w:marRight w:val="0"/>
              <w:marTop w:val="0"/>
              <w:marBottom w:val="0"/>
              <w:divBdr>
                <w:top w:val="none" w:sz="0" w:space="0" w:color="auto"/>
                <w:left w:val="none" w:sz="0" w:space="0" w:color="auto"/>
                <w:bottom w:val="none" w:sz="0" w:space="0" w:color="auto"/>
                <w:right w:val="none" w:sz="0" w:space="0" w:color="auto"/>
              </w:divBdr>
              <w:divsChild>
                <w:div w:id="54980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701535">
      <w:bodyDiv w:val="1"/>
      <w:marLeft w:val="0"/>
      <w:marRight w:val="0"/>
      <w:marTop w:val="0"/>
      <w:marBottom w:val="0"/>
      <w:divBdr>
        <w:top w:val="none" w:sz="0" w:space="0" w:color="auto"/>
        <w:left w:val="none" w:sz="0" w:space="0" w:color="auto"/>
        <w:bottom w:val="none" w:sz="0" w:space="0" w:color="auto"/>
        <w:right w:val="none" w:sz="0" w:space="0" w:color="auto"/>
      </w:divBdr>
      <w:divsChild>
        <w:div w:id="288169307">
          <w:marLeft w:val="0"/>
          <w:marRight w:val="0"/>
          <w:marTop w:val="0"/>
          <w:marBottom w:val="0"/>
          <w:divBdr>
            <w:top w:val="none" w:sz="0" w:space="0" w:color="auto"/>
            <w:left w:val="none" w:sz="0" w:space="0" w:color="auto"/>
            <w:bottom w:val="none" w:sz="0" w:space="0" w:color="auto"/>
            <w:right w:val="none" w:sz="0" w:space="0" w:color="auto"/>
          </w:divBdr>
          <w:divsChild>
            <w:div w:id="1421684459">
              <w:marLeft w:val="0"/>
              <w:marRight w:val="0"/>
              <w:marTop w:val="0"/>
              <w:marBottom w:val="0"/>
              <w:divBdr>
                <w:top w:val="none" w:sz="0" w:space="0" w:color="auto"/>
                <w:left w:val="none" w:sz="0" w:space="0" w:color="auto"/>
                <w:bottom w:val="none" w:sz="0" w:space="0" w:color="auto"/>
                <w:right w:val="none" w:sz="0" w:space="0" w:color="auto"/>
              </w:divBdr>
              <w:divsChild>
                <w:div w:id="30107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81292">
          <w:marLeft w:val="0"/>
          <w:marRight w:val="0"/>
          <w:marTop w:val="0"/>
          <w:marBottom w:val="0"/>
          <w:divBdr>
            <w:top w:val="none" w:sz="0" w:space="0" w:color="auto"/>
            <w:left w:val="none" w:sz="0" w:space="0" w:color="auto"/>
            <w:bottom w:val="none" w:sz="0" w:space="0" w:color="auto"/>
            <w:right w:val="none" w:sz="0" w:space="0" w:color="auto"/>
          </w:divBdr>
          <w:divsChild>
            <w:div w:id="324212276">
              <w:marLeft w:val="0"/>
              <w:marRight w:val="0"/>
              <w:marTop w:val="0"/>
              <w:marBottom w:val="0"/>
              <w:divBdr>
                <w:top w:val="none" w:sz="0" w:space="0" w:color="auto"/>
                <w:left w:val="none" w:sz="0" w:space="0" w:color="auto"/>
                <w:bottom w:val="none" w:sz="0" w:space="0" w:color="auto"/>
                <w:right w:val="none" w:sz="0" w:space="0" w:color="auto"/>
              </w:divBdr>
              <w:divsChild>
                <w:div w:id="71003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1675">
          <w:marLeft w:val="0"/>
          <w:marRight w:val="0"/>
          <w:marTop w:val="0"/>
          <w:marBottom w:val="0"/>
          <w:divBdr>
            <w:top w:val="none" w:sz="0" w:space="0" w:color="auto"/>
            <w:left w:val="none" w:sz="0" w:space="0" w:color="auto"/>
            <w:bottom w:val="none" w:sz="0" w:space="0" w:color="auto"/>
            <w:right w:val="none" w:sz="0" w:space="0" w:color="auto"/>
          </w:divBdr>
          <w:divsChild>
            <w:div w:id="397437993">
              <w:marLeft w:val="0"/>
              <w:marRight w:val="0"/>
              <w:marTop w:val="0"/>
              <w:marBottom w:val="0"/>
              <w:divBdr>
                <w:top w:val="none" w:sz="0" w:space="0" w:color="auto"/>
                <w:left w:val="none" w:sz="0" w:space="0" w:color="auto"/>
                <w:bottom w:val="none" w:sz="0" w:space="0" w:color="auto"/>
                <w:right w:val="none" w:sz="0" w:space="0" w:color="auto"/>
              </w:divBdr>
              <w:divsChild>
                <w:div w:id="73126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25556">
      <w:bodyDiv w:val="1"/>
      <w:marLeft w:val="0"/>
      <w:marRight w:val="0"/>
      <w:marTop w:val="0"/>
      <w:marBottom w:val="0"/>
      <w:divBdr>
        <w:top w:val="none" w:sz="0" w:space="0" w:color="auto"/>
        <w:left w:val="none" w:sz="0" w:space="0" w:color="auto"/>
        <w:bottom w:val="none" w:sz="0" w:space="0" w:color="auto"/>
        <w:right w:val="none" w:sz="0" w:space="0" w:color="auto"/>
      </w:divBdr>
      <w:divsChild>
        <w:div w:id="1718046448">
          <w:marLeft w:val="0"/>
          <w:marRight w:val="0"/>
          <w:marTop w:val="0"/>
          <w:marBottom w:val="0"/>
          <w:divBdr>
            <w:top w:val="none" w:sz="0" w:space="0" w:color="auto"/>
            <w:left w:val="none" w:sz="0" w:space="0" w:color="auto"/>
            <w:bottom w:val="none" w:sz="0" w:space="0" w:color="auto"/>
            <w:right w:val="none" w:sz="0" w:space="0" w:color="auto"/>
          </w:divBdr>
          <w:divsChild>
            <w:div w:id="658575250">
              <w:marLeft w:val="0"/>
              <w:marRight w:val="0"/>
              <w:marTop w:val="0"/>
              <w:marBottom w:val="0"/>
              <w:divBdr>
                <w:top w:val="none" w:sz="0" w:space="0" w:color="auto"/>
                <w:left w:val="none" w:sz="0" w:space="0" w:color="auto"/>
                <w:bottom w:val="none" w:sz="0" w:space="0" w:color="auto"/>
                <w:right w:val="none" w:sz="0" w:space="0" w:color="auto"/>
              </w:divBdr>
              <w:divsChild>
                <w:div w:id="132135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657299">
      <w:bodyDiv w:val="1"/>
      <w:marLeft w:val="0"/>
      <w:marRight w:val="0"/>
      <w:marTop w:val="0"/>
      <w:marBottom w:val="0"/>
      <w:divBdr>
        <w:top w:val="none" w:sz="0" w:space="0" w:color="auto"/>
        <w:left w:val="none" w:sz="0" w:space="0" w:color="auto"/>
        <w:bottom w:val="none" w:sz="0" w:space="0" w:color="auto"/>
        <w:right w:val="none" w:sz="0" w:space="0" w:color="auto"/>
      </w:divBdr>
      <w:divsChild>
        <w:div w:id="270288056">
          <w:marLeft w:val="0"/>
          <w:marRight w:val="0"/>
          <w:marTop w:val="0"/>
          <w:marBottom w:val="0"/>
          <w:divBdr>
            <w:top w:val="none" w:sz="0" w:space="0" w:color="auto"/>
            <w:left w:val="none" w:sz="0" w:space="0" w:color="auto"/>
            <w:bottom w:val="none" w:sz="0" w:space="0" w:color="auto"/>
            <w:right w:val="none" w:sz="0" w:space="0" w:color="auto"/>
          </w:divBdr>
          <w:divsChild>
            <w:div w:id="755177270">
              <w:marLeft w:val="0"/>
              <w:marRight w:val="0"/>
              <w:marTop w:val="0"/>
              <w:marBottom w:val="0"/>
              <w:divBdr>
                <w:top w:val="none" w:sz="0" w:space="0" w:color="auto"/>
                <w:left w:val="none" w:sz="0" w:space="0" w:color="auto"/>
                <w:bottom w:val="none" w:sz="0" w:space="0" w:color="auto"/>
                <w:right w:val="none" w:sz="0" w:space="0" w:color="auto"/>
              </w:divBdr>
              <w:divsChild>
                <w:div w:id="130786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297609">
      <w:bodyDiv w:val="1"/>
      <w:marLeft w:val="0"/>
      <w:marRight w:val="0"/>
      <w:marTop w:val="0"/>
      <w:marBottom w:val="0"/>
      <w:divBdr>
        <w:top w:val="none" w:sz="0" w:space="0" w:color="auto"/>
        <w:left w:val="none" w:sz="0" w:space="0" w:color="auto"/>
        <w:bottom w:val="none" w:sz="0" w:space="0" w:color="auto"/>
        <w:right w:val="none" w:sz="0" w:space="0" w:color="auto"/>
      </w:divBdr>
      <w:divsChild>
        <w:div w:id="320081803">
          <w:marLeft w:val="0"/>
          <w:marRight w:val="0"/>
          <w:marTop w:val="0"/>
          <w:marBottom w:val="0"/>
          <w:divBdr>
            <w:top w:val="none" w:sz="0" w:space="0" w:color="auto"/>
            <w:left w:val="none" w:sz="0" w:space="0" w:color="auto"/>
            <w:bottom w:val="none" w:sz="0" w:space="0" w:color="auto"/>
            <w:right w:val="none" w:sz="0" w:space="0" w:color="auto"/>
          </w:divBdr>
          <w:divsChild>
            <w:div w:id="256183741">
              <w:marLeft w:val="0"/>
              <w:marRight w:val="0"/>
              <w:marTop w:val="0"/>
              <w:marBottom w:val="0"/>
              <w:divBdr>
                <w:top w:val="none" w:sz="0" w:space="0" w:color="auto"/>
                <w:left w:val="none" w:sz="0" w:space="0" w:color="auto"/>
                <w:bottom w:val="none" w:sz="0" w:space="0" w:color="auto"/>
                <w:right w:val="none" w:sz="0" w:space="0" w:color="auto"/>
              </w:divBdr>
              <w:divsChild>
                <w:div w:id="16337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305430">
      <w:bodyDiv w:val="1"/>
      <w:marLeft w:val="0"/>
      <w:marRight w:val="0"/>
      <w:marTop w:val="0"/>
      <w:marBottom w:val="0"/>
      <w:divBdr>
        <w:top w:val="none" w:sz="0" w:space="0" w:color="auto"/>
        <w:left w:val="none" w:sz="0" w:space="0" w:color="auto"/>
        <w:bottom w:val="none" w:sz="0" w:space="0" w:color="auto"/>
        <w:right w:val="none" w:sz="0" w:space="0" w:color="auto"/>
      </w:divBdr>
      <w:divsChild>
        <w:div w:id="1536848696">
          <w:marLeft w:val="0"/>
          <w:marRight w:val="0"/>
          <w:marTop w:val="0"/>
          <w:marBottom w:val="0"/>
          <w:divBdr>
            <w:top w:val="none" w:sz="0" w:space="0" w:color="auto"/>
            <w:left w:val="none" w:sz="0" w:space="0" w:color="auto"/>
            <w:bottom w:val="none" w:sz="0" w:space="0" w:color="auto"/>
            <w:right w:val="none" w:sz="0" w:space="0" w:color="auto"/>
          </w:divBdr>
          <w:divsChild>
            <w:div w:id="1658418397">
              <w:marLeft w:val="0"/>
              <w:marRight w:val="0"/>
              <w:marTop w:val="0"/>
              <w:marBottom w:val="0"/>
              <w:divBdr>
                <w:top w:val="none" w:sz="0" w:space="0" w:color="auto"/>
                <w:left w:val="none" w:sz="0" w:space="0" w:color="auto"/>
                <w:bottom w:val="none" w:sz="0" w:space="0" w:color="auto"/>
                <w:right w:val="none" w:sz="0" w:space="0" w:color="auto"/>
              </w:divBdr>
              <w:divsChild>
                <w:div w:id="20581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781773">
      <w:bodyDiv w:val="1"/>
      <w:marLeft w:val="0"/>
      <w:marRight w:val="0"/>
      <w:marTop w:val="0"/>
      <w:marBottom w:val="0"/>
      <w:divBdr>
        <w:top w:val="none" w:sz="0" w:space="0" w:color="auto"/>
        <w:left w:val="none" w:sz="0" w:space="0" w:color="auto"/>
        <w:bottom w:val="none" w:sz="0" w:space="0" w:color="auto"/>
        <w:right w:val="none" w:sz="0" w:space="0" w:color="auto"/>
      </w:divBdr>
      <w:divsChild>
        <w:div w:id="1060831635">
          <w:marLeft w:val="0"/>
          <w:marRight w:val="0"/>
          <w:marTop w:val="0"/>
          <w:marBottom w:val="0"/>
          <w:divBdr>
            <w:top w:val="none" w:sz="0" w:space="0" w:color="auto"/>
            <w:left w:val="none" w:sz="0" w:space="0" w:color="auto"/>
            <w:bottom w:val="none" w:sz="0" w:space="0" w:color="auto"/>
            <w:right w:val="none" w:sz="0" w:space="0" w:color="auto"/>
          </w:divBdr>
          <w:divsChild>
            <w:div w:id="250090536">
              <w:marLeft w:val="0"/>
              <w:marRight w:val="0"/>
              <w:marTop w:val="0"/>
              <w:marBottom w:val="0"/>
              <w:divBdr>
                <w:top w:val="none" w:sz="0" w:space="0" w:color="auto"/>
                <w:left w:val="none" w:sz="0" w:space="0" w:color="auto"/>
                <w:bottom w:val="none" w:sz="0" w:space="0" w:color="auto"/>
                <w:right w:val="none" w:sz="0" w:space="0" w:color="auto"/>
              </w:divBdr>
              <w:divsChild>
                <w:div w:id="170316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945168">
      <w:bodyDiv w:val="1"/>
      <w:marLeft w:val="0"/>
      <w:marRight w:val="0"/>
      <w:marTop w:val="0"/>
      <w:marBottom w:val="0"/>
      <w:divBdr>
        <w:top w:val="none" w:sz="0" w:space="0" w:color="auto"/>
        <w:left w:val="none" w:sz="0" w:space="0" w:color="auto"/>
        <w:bottom w:val="none" w:sz="0" w:space="0" w:color="auto"/>
        <w:right w:val="none" w:sz="0" w:space="0" w:color="auto"/>
      </w:divBdr>
      <w:divsChild>
        <w:div w:id="1895315332">
          <w:marLeft w:val="0"/>
          <w:marRight w:val="0"/>
          <w:marTop w:val="0"/>
          <w:marBottom w:val="0"/>
          <w:divBdr>
            <w:top w:val="none" w:sz="0" w:space="0" w:color="auto"/>
            <w:left w:val="none" w:sz="0" w:space="0" w:color="auto"/>
            <w:bottom w:val="none" w:sz="0" w:space="0" w:color="auto"/>
            <w:right w:val="none" w:sz="0" w:space="0" w:color="auto"/>
          </w:divBdr>
          <w:divsChild>
            <w:div w:id="1862012515">
              <w:marLeft w:val="0"/>
              <w:marRight w:val="0"/>
              <w:marTop w:val="0"/>
              <w:marBottom w:val="0"/>
              <w:divBdr>
                <w:top w:val="none" w:sz="0" w:space="0" w:color="auto"/>
                <w:left w:val="none" w:sz="0" w:space="0" w:color="auto"/>
                <w:bottom w:val="none" w:sz="0" w:space="0" w:color="auto"/>
                <w:right w:val="none" w:sz="0" w:space="0" w:color="auto"/>
              </w:divBdr>
              <w:divsChild>
                <w:div w:id="7821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846657">
      <w:bodyDiv w:val="1"/>
      <w:marLeft w:val="0"/>
      <w:marRight w:val="0"/>
      <w:marTop w:val="0"/>
      <w:marBottom w:val="0"/>
      <w:divBdr>
        <w:top w:val="none" w:sz="0" w:space="0" w:color="auto"/>
        <w:left w:val="none" w:sz="0" w:space="0" w:color="auto"/>
        <w:bottom w:val="none" w:sz="0" w:space="0" w:color="auto"/>
        <w:right w:val="none" w:sz="0" w:space="0" w:color="auto"/>
      </w:divBdr>
      <w:divsChild>
        <w:div w:id="938175735">
          <w:marLeft w:val="0"/>
          <w:marRight w:val="0"/>
          <w:marTop w:val="0"/>
          <w:marBottom w:val="0"/>
          <w:divBdr>
            <w:top w:val="none" w:sz="0" w:space="0" w:color="auto"/>
            <w:left w:val="none" w:sz="0" w:space="0" w:color="auto"/>
            <w:bottom w:val="none" w:sz="0" w:space="0" w:color="auto"/>
            <w:right w:val="none" w:sz="0" w:space="0" w:color="auto"/>
          </w:divBdr>
          <w:divsChild>
            <w:div w:id="769591905">
              <w:marLeft w:val="0"/>
              <w:marRight w:val="0"/>
              <w:marTop w:val="0"/>
              <w:marBottom w:val="0"/>
              <w:divBdr>
                <w:top w:val="none" w:sz="0" w:space="0" w:color="auto"/>
                <w:left w:val="none" w:sz="0" w:space="0" w:color="auto"/>
                <w:bottom w:val="none" w:sz="0" w:space="0" w:color="auto"/>
                <w:right w:val="none" w:sz="0" w:space="0" w:color="auto"/>
              </w:divBdr>
              <w:divsChild>
                <w:div w:id="172576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559454">
      <w:bodyDiv w:val="1"/>
      <w:marLeft w:val="0"/>
      <w:marRight w:val="0"/>
      <w:marTop w:val="0"/>
      <w:marBottom w:val="0"/>
      <w:divBdr>
        <w:top w:val="none" w:sz="0" w:space="0" w:color="auto"/>
        <w:left w:val="none" w:sz="0" w:space="0" w:color="auto"/>
        <w:bottom w:val="none" w:sz="0" w:space="0" w:color="auto"/>
        <w:right w:val="none" w:sz="0" w:space="0" w:color="auto"/>
      </w:divBdr>
      <w:divsChild>
        <w:div w:id="1575701098">
          <w:marLeft w:val="0"/>
          <w:marRight w:val="0"/>
          <w:marTop w:val="0"/>
          <w:marBottom w:val="0"/>
          <w:divBdr>
            <w:top w:val="none" w:sz="0" w:space="0" w:color="auto"/>
            <w:left w:val="none" w:sz="0" w:space="0" w:color="auto"/>
            <w:bottom w:val="none" w:sz="0" w:space="0" w:color="auto"/>
            <w:right w:val="none" w:sz="0" w:space="0" w:color="auto"/>
          </w:divBdr>
          <w:divsChild>
            <w:div w:id="1677465631">
              <w:marLeft w:val="0"/>
              <w:marRight w:val="0"/>
              <w:marTop w:val="0"/>
              <w:marBottom w:val="0"/>
              <w:divBdr>
                <w:top w:val="none" w:sz="0" w:space="0" w:color="auto"/>
                <w:left w:val="none" w:sz="0" w:space="0" w:color="auto"/>
                <w:bottom w:val="none" w:sz="0" w:space="0" w:color="auto"/>
                <w:right w:val="none" w:sz="0" w:space="0" w:color="auto"/>
              </w:divBdr>
              <w:divsChild>
                <w:div w:id="192985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25944">
      <w:bodyDiv w:val="1"/>
      <w:marLeft w:val="0"/>
      <w:marRight w:val="0"/>
      <w:marTop w:val="0"/>
      <w:marBottom w:val="0"/>
      <w:divBdr>
        <w:top w:val="none" w:sz="0" w:space="0" w:color="auto"/>
        <w:left w:val="none" w:sz="0" w:space="0" w:color="auto"/>
        <w:bottom w:val="none" w:sz="0" w:space="0" w:color="auto"/>
        <w:right w:val="none" w:sz="0" w:space="0" w:color="auto"/>
      </w:divBdr>
    </w:div>
    <w:div w:id="1816221165">
      <w:bodyDiv w:val="1"/>
      <w:marLeft w:val="0"/>
      <w:marRight w:val="0"/>
      <w:marTop w:val="0"/>
      <w:marBottom w:val="0"/>
      <w:divBdr>
        <w:top w:val="none" w:sz="0" w:space="0" w:color="auto"/>
        <w:left w:val="none" w:sz="0" w:space="0" w:color="auto"/>
        <w:bottom w:val="none" w:sz="0" w:space="0" w:color="auto"/>
        <w:right w:val="none" w:sz="0" w:space="0" w:color="auto"/>
      </w:divBdr>
      <w:divsChild>
        <w:div w:id="1321159791">
          <w:marLeft w:val="0"/>
          <w:marRight w:val="0"/>
          <w:marTop w:val="0"/>
          <w:marBottom w:val="0"/>
          <w:divBdr>
            <w:top w:val="none" w:sz="0" w:space="0" w:color="auto"/>
            <w:left w:val="none" w:sz="0" w:space="0" w:color="auto"/>
            <w:bottom w:val="none" w:sz="0" w:space="0" w:color="auto"/>
            <w:right w:val="none" w:sz="0" w:space="0" w:color="auto"/>
          </w:divBdr>
          <w:divsChild>
            <w:div w:id="768935355">
              <w:marLeft w:val="0"/>
              <w:marRight w:val="0"/>
              <w:marTop w:val="0"/>
              <w:marBottom w:val="0"/>
              <w:divBdr>
                <w:top w:val="none" w:sz="0" w:space="0" w:color="auto"/>
                <w:left w:val="none" w:sz="0" w:space="0" w:color="auto"/>
                <w:bottom w:val="none" w:sz="0" w:space="0" w:color="auto"/>
                <w:right w:val="none" w:sz="0" w:space="0" w:color="auto"/>
              </w:divBdr>
              <w:divsChild>
                <w:div w:id="140282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801204">
      <w:bodyDiv w:val="1"/>
      <w:marLeft w:val="0"/>
      <w:marRight w:val="0"/>
      <w:marTop w:val="0"/>
      <w:marBottom w:val="0"/>
      <w:divBdr>
        <w:top w:val="none" w:sz="0" w:space="0" w:color="auto"/>
        <w:left w:val="none" w:sz="0" w:space="0" w:color="auto"/>
        <w:bottom w:val="none" w:sz="0" w:space="0" w:color="auto"/>
        <w:right w:val="none" w:sz="0" w:space="0" w:color="auto"/>
      </w:divBdr>
      <w:divsChild>
        <w:div w:id="201792523">
          <w:marLeft w:val="0"/>
          <w:marRight w:val="0"/>
          <w:marTop w:val="0"/>
          <w:marBottom w:val="0"/>
          <w:divBdr>
            <w:top w:val="none" w:sz="0" w:space="0" w:color="auto"/>
            <w:left w:val="none" w:sz="0" w:space="0" w:color="auto"/>
            <w:bottom w:val="none" w:sz="0" w:space="0" w:color="auto"/>
            <w:right w:val="none" w:sz="0" w:space="0" w:color="auto"/>
          </w:divBdr>
          <w:divsChild>
            <w:div w:id="1286230459">
              <w:marLeft w:val="0"/>
              <w:marRight w:val="0"/>
              <w:marTop w:val="0"/>
              <w:marBottom w:val="0"/>
              <w:divBdr>
                <w:top w:val="none" w:sz="0" w:space="0" w:color="auto"/>
                <w:left w:val="none" w:sz="0" w:space="0" w:color="auto"/>
                <w:bottom w:val="none" w:sz="0" w:space="0" w:color="auto"/>
                <w:right w:val="none" w:sz="0" w:space="0" w:color="auto"/>
              </w:divBdr>
              <w:divsChild>
                <w:div w:id="141408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878111">
      <w:bodyDiv w:val="1"/>
      <w:marLeft w:val="0"/>
      <w:marRight w:val="0"/>
      <w:marTop w:val="0"/>
      <w:marBottom w:val="0"/>
      <w:divBdr>
        <w:top w:val="none" w:sz="0" w:space="0" w:color="auto"/>
        <w:left w:val="none" w:sz="0" w:space="0" w:color="auto"/>
        <w:bottom w:val="none" w:sz="0" w:space="0" w:color="auto"/>
        <w:right w:val="none" w:sz="0" w:space="0" w:color="auto"/>
      </w:divBdr>
      <w:divsChild>
        <w:div w:id="480466102">
          <w:marLeft w:val="0"/>
          <w:marRight w:val="0"/>
          <w:marTop w:val="0"/>
          <w:marBottom w:val="0"/>
          <w:divBdr>
            <w:top w:val="none" w:sz="0" w:space="0" w:color="auto"/>
            <w:left w:val="none" w:sz="0" w:space="0" w:color="auto"/>
            <w:bottom w:val="none" w:sz="0" w:space="0" w:color="auto"/>
            <w:right w:val="none" w:sz="0" w:space="0" w:color="auto"/>
          </w:divBdr>
          <w:divsChild>
            <w:div w:id="2120908089">
              <w:marLeft w:val="0"/>
              <w:marRight w:val="0"/>
              <w:marTop w:val="0"/>
              <w:marBottom w:val="0"/>
              <w:divBdr>
                <w:top w:val="none" w:sz="0" w:space="0" w:color="auto"/>
                <w:left w:val="none" w:sz="0" w:space="0" w:color="auto"/>
                <w:bottom w:val="none" w:sz="0" w:space="0" w:color="auto"/>
                <w:right w:val="none" w:sz="0" w:space="0" w:color="auto"/>
              </w:divBdr>
              <w:divsChild>
                <w:div w:id="52560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25085">
      <w:bodyDiv w:val="1"/>
      <w:marLeft w:val="0"/>
      <w:marRight w:val="0"/>
      <w:marTop w:val="0"/>
      <w:marBottom w:val="0"/>
      <w:divBdr>
        <w:top w:val="none" w:sz="0" w:space="0" w:color="auto"/>
        <w:left w:val="none" w:sz="0" w:space="0" w:color="auto"/>
        <w:bottom w:val="none" w:sz="0" w:space="0" w:color="auto"/>
        <w:right w:val="none" w:sz="0" w:space="0" w:color="auto"/>
      </w:divBdr>
      <w:divsChild>
        <w:div w:id="1517621565">
          <w:marLeft w:val="0"/>
          <w:marRight w:val="0"/>
          <w:marTop w:val="0"/>
          <w:marBottom w:val="0"/>
          <w:divBdr>
            <w:top w:val="none" w:sz="0" w:space="0" w:color="auto"/>
            <w:left w:val="none" w:sz="0" w:space="0" w:color="auto"/>
            <w:bottom w:val="none" w:sz="0" w:space="0" w:color="auto"/>
            <w:right w:val="none" w:sz="0" w:space="0" w:color="auto"/>
          </w:divBdr>
          <w:divsChild>
            <w:div w:id="95802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12784">
      <w:bodyDiv w:val="1"/>
      <w:marLeft w:val="0"/>
      <w:marRight w:val="0"/>
      <w:marTop w:val="0"/>
      <w:marBottom w:val="0"/>
      <w:divBdr>
        <w:top w:val="none" w:sz="0" w:space="0" w:color="auto"/>
        <w:left w:val="none" w:sz="0" w:space="0" w:color="auto"/>
        <w:bottom w:val="none" w:sz="0" w:space="0" w:color="auto"/>
        <w:right w:val="none" w:sz="0" w:space="0" w:color="auto"/>
      </w:divBdr>
      <w:divsChild>
        <w:div w:id="1893811648">
          <w:marLeft w:val="0"/>
          <w:marRight w:val="0"/>
          <w:marTop w:val="0"/>
          <w:marBottom w:val="0"/>
          <w:divBdr>
            <w:top w:val="none" w:sz="0" w:space="0" w:color="auto"/>
            <w:left w:val="none" w:sz="0" w:space="0" w:color="auto"/>
            <w:bottom w:val="none" w:sz="0" w:space="0" w:color="auto"/>
            <w:right w:val="none" w:sz="0" w:space="0" w:color="auto"/>
          </w:divBdr>
          <w:divsChild>
            <w:div w:id="735518014">
              <w:marLeft w:val="0"/>
              <w:marRight w:val="0"/>
              <w:marTop w:val="0"/>
              <w:marBottom w:val="0"/>
              <w:divBdr>
                <w:top w:val="none" w:sz="0" w:space="0" w:color="auto"/>
                <w:left w:val="none" w:sz="0" w:space="0" w:color="auto"/>
                <w:bottom w:val="none" w:sz="0" w:space="0" w:color="auto"/>
                <w:right w:val="none" w:sz="0" w:space="0" w:color="auto"/>
              </w:divBdr>
              <w:divsChild>
                <w:div w:id="12930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480454">
      <w:bodyDiv w:val="1"/>
      <w:marLeft w:val="0"/>
      <w:marRight w:val="0"/>
      <w:marTop w:val="0"/>
      <w:marBottom w:val="0"/>
      <w:divBdr>
        <w:top w:val="none" w:sz="0" w:space="0" w:color="auto"/>
        <w:left w:val="none" w:sz="0" w:space="0" w:color="auto"/>
        <w:bottom w:val="none" w:sz="0" w:space="0" w:color="auto"/>
        <w:right w:val="none" w:sz="0" w:space="0" w:color="auto"/>
      </w:divBdr>
      <w:divsChild>
        <w:div w:id="305941772">
          <w:marLeft w:val="0"/>
          <w:marRight w:val="0"/>
          <w:marTop w:val="0"/>
          <w:marBottom w:val="0"/>
          <w:divBdr>
            <w:top w:val="none" w:sz="0" w:space="0" w:color="auto"/>
            <w:left w:val="none" w:sz="0" w:space="0" w:color="auto"/>
            <w:bottom w:val="none" w:sz="0" w:space="0" w:color="auto"/>
            <w:right w:val="none" w:sz="0" w:space="0" w:color="auto"/>
          </w:divBdr>
          <w:divsChild>
            <w:div w:id="512188840">
              <w:marLeft w:val="0"/>
              <w:marRight w:val="0"/>
              <w:marTop w:val="0"/>
              <w:marBottom w:val="0"/>
              <w:divBdr>
                <w:top w:val="none" w:sz="0" w:space="0" w:color="auto"/>
                <w:left w:val="none" w:sz="0" w:space="0" w:color="auto"/>
                <w:bottom w:val="none" w:sz="0" w:space="0" w:color="auto"/>
                <w:right w:val="none" w:sz="0" w:space="0" w:color="auto"/>
              </w:divBdr>
              <w:divsChild>
                <w:div w:id="19053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3254">
          <w:marLeft w:val="0"/>
          <w:marRight w:val="0"/>
          <w:marTop w:val="0"/>
          <w:marBottom w:val="0"/>
          <w:divBdr>
            <w:top w:val="none" w:sz="0" w:space="0" w:color="auto"/>
            <w:left w:val="none" w:sz="0" w:space="0" w:color="auto"/>
            <w:bottom w:val="none" w:sz="0" w:space="0" w:color="auto"/>
            <w:right w:val="none" w:sz="0" w:space="0" w:color="auto"/>
          </w:divBdr>
          <w:divsChild>
            <w:div w:id="608397463">
              <w:marLeft w:val="0"/>
              <w:marRight w:val="0"/>
              <w:marTop w:val="0"/>
              <w:marBottom w:val="0"/>
              <w:divBdr>
                <w:top w:val="none" w:sz="0" w:space="0" w:color="auto"/>
                <w:left w:val="none" w:sz="0" w:space="0" w:color="auto"/>
                <w:bottom w:val="none" w:sz="0" w:space="0" w:color="auto"/>
                <w:right w:val="none" w:sz="0" w:space="0" w:color="auto"/>
              </w:divBdr>
              <w:divsChild>
                <w:div w:id="172236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433780">
      <w:bodyDiv w:val="1"/>
      <w:marLeft w:val="0"/>
      <w:marRight w:val="0"/>
      <w:marTop w:val="0"/>
      <w:marBottom w:val="0"/>
      <w:divBdr>
        <w:top w:val="none" w:sz="0" w:space="0" w:color="auto"/>
        <w:left w:val="none" w:sz="0" w:space="0" w:color="auto"/>
        <w:bottom w:val="none" w:sz="0" w:space="0" w:color="auto"/>
        <w:right w:val="none" w:sz="0" w:space="0" w:color="auto"/>
      </w:divBdr>
      <w:divsChild>
        <w:div w:id="71777384">
          <w:marLeft w:val="0"/>
          <w:marRight w:val="0"/>
          <w:marTop w:val="0"/>
          <w:marBottom w:val="0"/>
          <w:divBdr>
            <w:top w:val="none" w:sz="0" w:space="0" w:color="auto"/>
            <w:left w:val="none" w:sz="0" w:space="0" w:color="auto"/>
            <w:bottom w:val="none" w:sz="0" w:space="0" w:color="auto"/>
            <w:right w:val="none" w:sz="0" w:space="0" w:color="auto"/>
          </w:divBdr>
          <w:divsChild>
            <w:div w:id="740908966">
              <w:marLeft w:val="0"/>
              <w:marRight w:val="0"/>
              <w:marTop w:val="0"/>
              <w:marBottom w:val="0"/>
              <w:divBdr>
                <w:top w:val="none" w:sz="0" w:space="0" w:color="auto"/>
                <w:left w:val="none" w:sz="0" w:space="0" w:color="auto"/>
                <w:bottom w:val="none" w:sz="0" w:space="0" w:color="auto"/>
                <w:right w:val="none" w:sz="0" w:space="0" w:color="auto"/>
              </w:divBdr>
              <w:divsChild>
                <w:div w:id="2131127635">
                  <w:marLeft w:val="0"/>
                  <w:marRight w:val="0"/>
                  <w:marTop w:val="0"/>
                  <w:marBottom w:val="0"/>
                  <w:divBdr>
                    <w:top w:val="none" w:sz="0" w:space="0" w:color="auto"/>
                    <w:left w:val="none" w:sz="0" w:space="0" w:color="auto"/>
                    <w:bottom w:val="none" w:sz="0" w:space="0" w:color="auto"/>
                    <w:right w:val="none" w:sz="0" w:space="0" w:color="auto"/>
                  </w:divBdr>
                  <w:divsChild>
                    <w:div w:id="116026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309925">
      <w:bodyDiv w:val="1"/>
      <w:marLeft w:val="0"/>
      <w:marRight w:val="0"/>
      <w:marTop w:val="0"/>
      <w:marBottom w:val="0"/>
      <w:divBdr>
        <w:top w:val="none" w:sz="0" w:space="0" w:color="auto"/>
        <w:left w:val="none" w:sz="0" w:space="0" w:color="auto"/>
        <w:bottom w:val="none" w:sz="0" w:space="0" w:color="auto"/>
        <w:right w:val="none" w:sz="0" w:space="0" w:color="auto"/>
      </w:divBdr>
      <w:divsChild>
        <w:div w:id="440733543">
          <w:marLeft w:val="0"/>
          <w:marRight w:val="0"/>
          <w:marTop w:val="0"/>
          <w:marBottom w:val="0"/>
          <w:divBdr>
            <w:top w:val="none" w:sz="0" w:space="0" w:color="auto"/>
            <w:left w:val="none" w:sz="0" w:space="0" w:color="auto"/>
            <w:bottom w:val="none" w:sz="0" w:space="0" w:color="auto"/>
            <w:right w:val="none" w:sz="0" w:space="0" w:color="auto"/>
          </w:divBdr>
          <w:divsChild>
            <w:div w:id="803471427">
              <w:marLeft w:val="0"/>
              <w:marRight w:val="0"/>
              <w:marTop w:val="0"/>
              <w:marBottom w:val="0"/>
              <w:divBdr>
                <w:top w:val="none" w:sz="0" w:space="0" w:color="auto"/>
                <w:left w:val="none" w:sz="0" w:space="0" w:color="auto"/>
                <w:bottom w:val="none" w:sz="0" w:space="0" w:color="auto"/>
                <w:right w:val="none" w:sz="0" w:space="0" w:color="auto"/>
              </w:divBdr>
              <w:divsChild>
                <w:div w:id="185174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589730">
      <w:bodyDiv w:val="1"/>
      <w:marLeft w:val="0"/>
      <w:marRight w:val="0"/>
      <w:marTop w:val="0"/>
      <w:marBottom w:val="0"/>
      <w:divBdr>
        <w:top w:val="none" w:sz="0" w:space="0" w:color="auto"/>
        <w:left w:val="none" w:sz="0" w:space="0" w:color="auto"/>
        <w:bottom w:val="none" w:sz="0" w:space="0" w:color="auto"/>
        <w:right w:val="none" w:sz="0" w:space="0" w:color="auto"/>
      </w:divBdr>
      <w:divsChild>
        <w:div w:id="2107532395">
          <w:marLeft w:val="0"/>
          <w:marRight w:val="0"/>
          <w:marTop w:val="0"/>
          <w:marBottom w:val="0"/>
          <w:divBdr>
            <w:top w:val="none" w:sz="0" w:space="0" w:color="auto"/>
            <w:left w:val="none" w:sz="0" w:space="0" w:color="auto"/>
            <w:bottom w:val="none" w:sz="0" w:space="0" w:color="auto"/>
            <w:right w:val="none" w:sz="0" w:space="0" w:color="auto"/>
          </w:divBdr>
          <w:divsChild>
            <w:div w:id="1304505744">
              <w:marLeft w:val="0"/>
              <w:marRight w:val="0"/>
              <w:marTop w:val="0"/>
              <w:marBottom w:val="0"/>
              <w:divBdr>
                <w:top w:val="none" w:sz="0" w:space="0" w:color="auto"/>
                <w:left w:val="none" w:sz="0" w:space="0" w:color="auto"/>
                <w:bottom w:val="none" w:sz="0" w:space="0" w:color="auto"/>
                <w:right w:val="none" w:sz="0" w:space="0" w:color="auto"/>
              </w:divBdr>
              <w:divsChild>
                <w:div w:id="44461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900811">
      <w:bodyDiv w:val="1"/>
      <w:marLeft w:val="0"/>
      <w:marRight w:val="0"/>
      <w:marTop w:val="0"/>
      <w:marBottom w:val="0"/>
      <w:divBdr>
        <w:top w:val="none" w:sz="0" w:space="0" w:color="auto"/>
        <w:left w:val="none" w:sz="0" w:space="0" w:color="auto"/>
        <w:bottom w:val="none" w:sz="0" w:space="0" w:color="auto"/>
        <w:right w:val="none" w:sz="0" w:space="0" w:color="auto"/>
      </w:divBdr>
      <w:divsChild>
        <w:div w:id="49886975">
          <w:marLeft w:val="0"/>
          <w:marRight w:val="0"/>
          <w:marTop w:val="0"/>
          <w:marBottom w:val="0"/>
          <w:divBdr>
            <w:top w:val="none" w:sz="0" w:space="0" w:color="auto"/>
            <w:left w:val="none" w:sz="0" w:space="0" w:color="auto"/>
            <w:bottom w:val="none" w:sz="0" w:space="0" w:color="auto"/>
            <w:right w:val="none" w:sz="0" w:space="0" w:color="auto"/>
          </w:divBdr>
          <w:divsChild>
            <w:div w:id="756168961">
              <w:marLeft w:val="0"/>
              <w:marRight w:val="0"/>
              <w:marTop w:val="0"/>
              <w:marBottom w:val="0"/>
              <w:divBdr>
                <w:top w:val="none" w:sz="0" w:space="0" w:color="auto"/>
                <w:left w:val="none" w:sz="0" w:space="0" w:color="auto"/>
                <w:bottom w:val="none" w:sz="0" w:space="0" w:color="auto"/>
                <w:right w:val="none" w:sz="0" w:space="0" w:color="auto"/>
              </w:divBdr>
              <w:divsChild>
                <w:div w:id="691305552">
                  <w:marLeft w:val="0"/>
                  <w:marRight w:val="0"/>
                  <w:marTop w:val="0"/>
                  <w:marBottom w:val="0"/>
                  <w:divBdr>
                    <w:top w:val="none" w:sz="0" w:space="0" w:color="auto"/>
                    <w:left w:val="none" w:sz="0" w:space="0" w:color="auto"/>
                    <w:bottom w:val="none" w:sz="0" w:space="0" w:color="auto"/>
                    <w:right w:val="none" w:sz="0" w:space="0" w:color="auto"/>
                  </w:divBdr>
                  <w:divsChild>
                    <w:div w:id="18272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435846">
      <w:bodyDiv w:val="1"/>
      <w:marLeft w:val="0"/>
      <w:marRight w:val="0"/>
      <w:marTop w:val="0"/>
      <w:marBottom w:val="0"/>
      <w:divBdr>
        <w:top w:val="none" w:sz="0" w:space="0" w:color="auto"/>
        <w:left w:val="none" w:sz="0" w:space="0" w:color="auto"/>
        <w:bottom w:val="none" w:sz="0" w:space="0" w:color="auto"/>
        <w:right w:val="none" w:sz="0" w:space="0" w:color="auto"/>
      </w:divBdr>
      <w:divsChild>
        <w:div w:id="1107850488">
          <w:marLeft w:val="0"/>
          <w:marRight w:val="0"/>
          <w:marTop w:val="0"/>
          <w:marBottom w:val="0"/>
          <w:divBdr>
            <w:top w:val="none" w:sz="0" w:space="0" w:color="auto"/>
            <w:left w:val="none" w:sz="0" w:space="0" w:color="auto"/>
            <w:bottom w:val="none" w:sz="0" w:space="0" w:color="auto"/>
            <w:right w:val="none" w:sz="0" w:space="0" w:color="auto"/>
          </w:divBdr>
          <w:divsChild>
            <w:div w:id="1899779113">
              <w:marLeft w:val="0"/>
              <w:marRight w:val="0"/>
              <w:marTop w:val="0"/>
              <w:marBottom w:val="0"/>
              <w:divBdr>
                <w:top w:val="none" w:sz="0" w:space="0" w:color="auto"/>
                <w:left w:val="none" w:sz="0" w:space="0" w:color="auto"/>
                <w:bottom w:val="none" w:sz="0" w:space="0" w:color="auto"/>
                <w:right w:val="none" w:sz="0" w:space="0" w:color="auto"/>
              </w:divBdr>
              <w:divsChild>
                <w:div w:id="157694826">
                  <w:marLeft w:val="0"/>
                  <w:marRight w:val="0"/>
                  <w:marTop w:val="0"/>
                  <w:marBottom w:val="0"/>
                  <w:divBdr>
                    <w:top w:val="none" w:sz="0" w:space="0" w:color="auto"/>
                    <w:left w:val="none" w:sz="0" w:space="0" w:color="auto"/>
                    <w:bottom w:val="none" w:sz="0" w:space="0" w:color="auto"/>
                    <w:right w:val="none" w:sz="0" w:space="0" w:color="auto"/>
                  </w:divBdr>
                  <w:divsChild>
                    <w:div w:id="3213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798675">
      <w:bodyDiv w:val="1"/>
      <w:marLeft w:val="0"/>
      <w:marRight w:val="0"/>
      <w:marTop w:val="0"/>
      <w:marBottom w:val="0"/>
      <w:divBdr>
        <w:top w:val="none" w:sz="0" w:space="0" w:color="auto"/>
        <w:left w:val="none" w:sz="0" w:space="0" w:color="auto"/>
        <w:bottom w:val="none" w:sz="0" w:space="0" w:color="auto"/>
        <w:right w:val="none" w:sz="0" w:space="0" w:color="auto"/>
      </w:divBdr>
      <w:divsChild>
        <w:div w:id="259995395">
          <w:marLeft w:val="0"/>
          <w:marRight w:val="0"/>
          <w:marTop w:val="0"/>
          <w:marBottom w:val="0"/>
          <w:divBdr>
            <w:top w:val="none" w:sz="0" w:space="0" w:color="auto"/>
            <w:left w:val="none" w:sz="0" w:space="0" w:color="auto"/>
            <w:bottom w:val="none" w:sz="0" w:space="0" w:color="auto"/>
            <w:right w:val="none" w:sz="0" w:space="0" w:color="auto"/>
          </w:divBdr>
          <w:divsChild>
            <w:div w:id="571812924">
              <w:marLeft w:val="0"/>
              <w:marRight w:val="0"/>
              <w:marTop w:val="0"/>
              <w:marBottom w:val="0"/>
              <w:divBdr>
                <w:top w:val="none" w:sz="0" w:space="0" w:color="auto"/>
                <w:left w:val="none" w:sz="0" w:space="0" w:color="auto"/>
                <w:bottom w:val="none" w:sz="0" w:space="0" w:color="auto"/>
                <w:right w:val="none" w:sz="0" w:space="0" w:color="auto"/>
              </w:divBdr>
              <w:divsChild>
                <w:div w:id="86174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853374">
      <w:bodyDiv w:val="1"/>
      <w:marLeft w:val="0"/>
      <w:marRight w:val="0"/>
      <w:marTop w:val="0"/>
      <w:marBottom w:val="0"/>
      <w:divBdr>
        <w:top w:val="none" w:sz="0" w:space="0" w:color="auto"/>
        <w:left w:val="none" w:sz="0" w:space="0" w:color="auto"/>
        <w:bottom w:val="none" w:sz="0" w:space="0" w:color="auto"/>
        <w:right w:val="none" w:sz="0" w:space="0" w:color="auto"/>
      </w:divBdr>
      <w:divsChild>
        <w:div w:id="671030841">
          <w:marLeft w:val="0"/>
          <w:marRight w:val="0"/>
          <w:marTop w:val="0"/>
          <w:marBottom w:val="0"/>
          <w:divBdr>
            <w:top w:val="none" w:sz="0" w:space="0" w:color="auto"/>
            <w:left w:val="none" w:sz="0" w:space="0" w:color="auto"/>
            <w:bottom w:val="none" w:sz="0" w:space="0" w:color="auto"/>
            <w:right w:val="none" w:sz="0" w:space="0" w:color="auto"/>
          </w:divBdr>
          <w:divsChild>
            <w:div w:id="453593971">
              <w:marLeft w:val="0"/>
              <w:marRight w:val="0"/>
              <w:marTop w:val="0"/>
              <w:marBottom w:val="0"/>
              <w:divBdr>
                <w:top w:val="none" w:sz="0" w:space="0" w:color="auto"/>
                <w:left w:val="none" w:sz="0" w:space="0" w:color="auto"/>
                <w:bottom w:val="none" w:sz="0" w:space="0" w:color="auto"/>
                <w:right w:val="none" w:sz="0" w:space="0" w:color="auto"/>
              </w:divBdr>
              <w:divsChild>
                <w:div w:id="149475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333107">
      <w:bodyDiv w:val="1"/>
      <w:marLeft w:val="0"/>
      <w:marRight w:val="0"/>
      <w:marTop w:val="0"/>
      <w:marBottom w:val="0"/>
      <w:divBdr>
        <w:top w:val="none" w:sz="0" w:space="0" w:color="auto"/>
        <w:left w:val="none" w:sz="0" w:space="0" w:color="auto"/>
        <w:bottom w:val="none" w:sz="0" w:space="0" w:color="auto"/>
        <w:right w:val="none" w:sz="0" w:space="0" w:color="auto"/>
      </w:divBdr>
      <w:divsChild>
        <w:div w:id="721638039">
          <w:marLeft w:val="0"/>
          <w:marRight w:val="0"/>
          <w:marTop w:val="0"/>
          <w:marBottom w:val="0"/>
          <w:divBdr>
            <w:top w:val="none" w:sz="0" w:space="0" w:color="auto"/>
            <w:left w:val="none" w:sz="0" w:space="0" w:color="auto"/>
            <w:bottom w:val="none" w:sz="0" w:space="0" w:color="auto"/>
            <w:right w:val="none" w:sz="0" w:space="0" w:color="auto"/>
          </w:divBdr>
          <w:divsChild>
            <w:div w:id="113328604">
              <w:marLeft w:val="0"/>
              <w:marRight w:val="0"/>
              <w:marTop w:val="0"/>
              <w:marBottom w:val="0"/>
              <w:divBdr>
                <w:top w:val="none" w:sz="0" w:space="0" w:color="auto"/>
                <w:left w:val="none" w:sz="0" w:space="0" w:color="auto"/>
                <w:bottom w:val="none" w:sz="0" w:space="0" w:color="auto"/>
                <w:right w:val="none" w:sz="0" w:space="0" w:color="auto"/>
              </w:divBdr>
              <w:divsChild>
                <w:div w:id="12782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323296">
      <w:bodyDiv w:val="1"/>
      <w:marLeft w:val="0"/>
      <w:marRight w:val="0"/>
      <w:marTop w:val="0"/>
      <w:marBottom w:val="0"/>
      <w:divBdr>
        <w:top w:val="none" w:sz="0" w:space="0" w:color="auto"/>
        <w:left w:val="none" w:sz="0" w:space="0" w:color="auto"/>
        <w:bottom w:val="none" w:sz="0" w:space="0" w:color="auto"/>
        <w:right w:val="none" w:sz="0" w:space="0" w:color="auto"/>
      </w:divBdr>
      <w:divsChild>
        <w:div w:id="574322049">
          <w:marLeft w:val="0"/>
          <w:marRight w:val="0"/>
          <w:marTop w:val="0"/>
          <w:marBottom w:val="0"/>
          <w:divBdr>
            <w:top w:val="none" w:sz="0" w:space="0" w:color="auto"/>
            <w:left w:val="none" w:sz="0" w:space="0" w:color="auto"/>
            <w:bottom w:val="none" w:sz="0" w:space="0" w:color="auto"/>
            <w:right w:val="none" w:sz="0" w:space="0" w:color="auto"/>
          </w:divBdr>
          <w:divsChild>
            <w:div w:id="1198084396">
              <w:marLeft w:val="0"/>
              <w:marRight w:val="0"/>
              <w:marTop w:val="0"/>
              <w:marBottom w:val="0"/>
              <w:divBdr>
                <w:top w:val="none" w:sz="0" w:space="0" w:color="auto"/>
                <w:left w:val="none" w:sz="0" w:space="0" w:color="auto"/>
                <w:bottom w:val="none" w:sz="0" w:space="0" w:color="auto"/>
                <w:right w:val="none" w:sz="0" w:space="0" w:color="auto"/>
              </w:divBdr>
              <w:divsChild>
                <w:div w:id="115652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93975">
      <w:bodyDiv w:val="1"/>
      <w:marLeft w:val="0"/>
      <w:marRight w:val="0"/>
      <w:marTop w:val="0"/>
      <w:marBottom w:val="0"/>
      <w:divBdr>
        <w:top w:val="none" w:sz="0" w:space="0" w:color="auto"/>
        <w:left w:val="none" w:sz="0" w:space="0" w:color="auto"/>
        <w:bottom w:val="none" w:sz="0" w:space="0" w:color="auto"/>
        <w:right w:val="none" w:sz="0" w:space="0" w:color="auto"/>
      </w:divBdr>
      <w:divsChild>
        <w:div w:id="1157107376">
          <w:marLeft w:val="0"/>
          <w:marRight w:val="0"/>
          <w:marTop w:val="0"/>
          <w:marBottom w:val="0"/>
          <w:divBdr>
            <w:top w:val="none" w:sz="0" w:space="0" w:color="auto"/>
            <w:left w:val="none" w:sz="0" w:space="0" w:color="auto"/>
            <w:bottom w:val="none" w:sz="0" w:space="0" w:color="auto"/>
            <w:right w:val="none" w:sz="0" w:space="0" w:color="auto"/>
          </w:divBdr>
          <w:divsChild>
            <w:div w:id="1607423988">
              <w:marLeft w:val="0"/>
              <w:marRight w:val="0"/>
              <w:marTop w:val="0"/>
              <w:marBottom w:val="0"/>
              <w:divBdr>
                <w:top w:val="none" w:sz="0" w:space="0" w:color="auto"/>
                <w:left w:val="none" w:sz="0" w:space="0" w:color="auto"/>
                <w:bottom w:val="none" w:sz="0" w:space="0" w:color="auto"/>
                <w:right w:val="none" w:sz="0" w:space="0" w:color="auto"/>
              </w:divBdr>
              <w:divsChild>
                <w:div w:id="48806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752250">
      <w:bodyDiv w:val="1"/>
      <w:marLeft w:val="0"/>
      <w:marRight w:val="0"/>
      <w:marTop w:val="0"/>
      <w:marBottom w:val="0"/>
      <w:divBdr>
        <w:top w:val="none" w:sz="0" w:space="0" w:color="auto"/>
        <w:left w:val="none" w:sz="0" w:space="0" w:color="auto"/>
        <w:bottom w:val="none" w:sz="0" w:space="0" w:color="auto"/>
        <w:right w:val="none" w:sz="0" w:space="0" w:color="auto"/>
      </w:divBdr>
      <w:divsChild>
        <w:div w:id="488130418">
          <w:marLeft w:val="0"/>
          <w:marRight w:val="0"/>
          <w:marTop w:val="0"/>
          <w:marBottom w:val="0"/>
          <w:divBdr>
            <w:top w:val="none" w:sz="0" w:space="0" w:color="auto"/>
            <w:left w:val="none" w:sz="0" w:space="0" w:color="auto"/>
            <w:bottom w:val="none" w:sz="0" w:space="0" w:color="auto"/>
            <w:right w:val="none" w:sz="0" w:space="0" w:color="auto"/>
          </w:divBdr>
          <w:divsChild>
            <w:div w:id="1933588998">
              <w:marLeft w:val="0"/>
              <w:marRight w:val="0"/>
              <w:marTop w:val="0"/>
              <w:marBottom w:val="0"/>
              <w:divBdr>
                <w:top w:val="none" w:sz="0" w:space="0" w:color="auto"/>
                <w:left w:val="none" w:sz="0" w:space="0" w:color="auto"/>
                <w:bottom w:val="none" w:sz="0" w:space="0" w:color="auto"/>
                <w:right w:val="none" w:sz="0" w:space="0" w:color="auto"/>
              </w:divBdr>
              <w:divsChild>
                <w:div w:id="132011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218591">
      <w:bodyDiv w:val="1"/>
      <w:marLeft w:val="0"/>
      <w:marRight w:val="0"/>
      <w:marTop w:val="0"/>
      <w:marBottom w:val="0"/>
      <w:divBdr>
        <w:top w:val="none" w:sz="0" w:space="0" w:color="auto"/>
        <w:left w:val="none" w:sz="0" w:space="0" w:color="auto"/>
        <w:bottom w:val="none" w:sz="0" w:space="0" w:color="auto"/>
        <w:right w:val="none" w:sz="0" w:space="0" w:color="auto"/>
      </w:divBdr>
    </w:div>
    <w:div w:id="2099323450">
      <w:bodyDiv w:val="1"/>
      <w:marLeft w:val="0"/>
      <w:marRight w:val="0"/>
      <w:marTop w:val="0"/>
      <w:marBottom w:val="0"/>
      <w:divBdr>
        <w:top w:val="none" w:sz="0" w:space="0" w:color="auto"/>
        <w:left w:val="none" w:sz="0" w:space="0" w:color="auto"/>
        <w:bottom w:val="none" w:sz="0" w:space="0" w:color="auto"/>
        <w:right w:val="none" w:sz="0" w:space="0" w:color="auto"/>
      </w:divBdr>
      <w:divsChild>
        <w:div w:id="952252056">
          <w:marLeft w:val="0"/>
          <w:marRight w:val="0"/>
          <w:marTop w:val="0"/>
          <w:marBottom w:val="0"/>
          <w:divBdr>
            <w:top w:val="none" w:sz="0" w:space="0" w:color="auto"/>
            <w:left w:val="none" w:sz="0" w:space="0" w:color="auto"/>
            <w:bottom w:val="none" w:sz="0" w:space="0" w:color="auto"/>
            <w:right w:val="none" w:sz="0" w:space="0" w:color="auto"/>
          </w:divBdr>
          <w:divsChild>
            <w:div w:id="2105880397">
              <w:marLeft w:val="0"/>
              <w:marRight w:val="0"/>
              <w:marTop w:val="0"/>
              <w:marBottom w:val="0"/>
              <w:divBdr>
                <w:top w:val="none" w:sz="0" w:space="0" w:color="auto"/>
                <w:left w:val="none" w:sz="0" w:space="0" w:color="auto"/>
                <w:bottom w:val="none" w:sz="0" w:space="0" w:color="auto"/>
                <w:right w:val="none" w:sz="0" w:space="0" w:color="auto"/>
              </w:divBdr>
              <w:divsChild>
                <w:div w:id="116381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528975">
      <w:bodyDiv w:val="1"/>
      <w:marLeft w:val="0"/>
      <w:marRight w:val="0"/>
      <w:marTop w:val="0"/>
      <w:marBottom w:val="0"/>
      <w:divBdr>
        <w:top w:val="none" w:sz="0" w:space="0" w:color="auto"/>
        <w:left w:val="none" w:sz="0" w:space="0" w:color="auto"/>
        <w:bottom w:val="none" w:sz="0" w:space="0" w:color="auto"/>
        <w:right w:val="none" w:sz="0" w:space="0" w:color="auto"/>
      </w:divBdr>
      <w:divsChild>
        <w:div w:id="695157287">
          <w:marLeft w:val="0"/>
          <w:marRight w:val="0"/>
          <w:marTop w:val="0"/>
          <w:marBottom w:val="0"/>
          <w:divBdr>
            <w:top w:val="none" w:sz="0" w:space="0" w:color="auto"/>
            <w:left w:val="none" w:sz="0" w:space="0" w:color="auto"/>
            <w:bottom w:val="none" w:sz="0" w:space="0" w:color="auto"/>
            <w:right w:val="none" w:sz="0" w:space="0" w:color="auto"/>
          </w:divBdr>
          <w:divsChild>
            <w:div w:id="993487113">
              <w:marLeft w:val="0"/>
              <w:marRight w:val="0"/>
              <w:marTop w:val="0"/>
              <w:marBottom w:val="0"/>
              <w:divBdr>
                <w:top w:val="none" w:sz="0" w:space="0" w:color="auto"/>
                <w:left w:val="none" w:sz="0" w:space="0" w:color="auto"/>
                <w:bottom w:val="none" w:sz="0" w:space="0" w:color="auto"/>
                <w:right w:val="none" w:sz="0" w:space="0" w:color="auto"/>
              </w:divBdr>
              <w:divsChild>
                <w:div w:id="134532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cholar.google.com/scholar_case?case=8163889612711152072&amp;q=BARK+v+forest+service&amp;hl=en&amp;as_sdt=2006" TargetMode="External"/><Relationship Id="rId18" Type="http://schemas.openxmlformats.org/officeDocument/2006/relationships/hyperlink" Target="https://scholar.google.com/scholar_case?case=8571355816539346388&amp;q=BARK+v+forest+service&amp;hl=en&amp;as_sdt=2006" TargetMode="External"/><Relationship Id="rId26" Type="http://schemas.openxmlformats.org/officeDocument/2006/relationships/hyperlink" Target="https://johnmuirproject.org/2020/05/breaking-news-over-200-top-u-s-climate-and-forest-scientists-urge-congress-protect-forests-to-mitigate-climate-crisis/" TargetMode="External"/><Relationship Id="rId3" Type="http://schemas.openxmlformats.org/officeDocument/2006/relationships/styles" Target="styles.xml"/><Relationship Id="rId21" Type="http://schemas.openxmlformats.org/officeDocument/2006/relationships/hyperlink" Target="https://scholar.google.com/scholar_case?case=8163889612711152072&amp;q=BARK+v+forest+service&amp;hl=en&amp;as_sdt=2006"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scholar.google.com/scholar_case?case=7055561418840980806&amp;q=BARK+v+forest+service&amp;hl=en&amp;as_sdt=2006"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scholar.google.com/scholar_case?case=12171435943792663952&amp;q=BARK+v+forest+service&amp;hl=en&amp;as_sdt=2006" TargetMode="External"/><Relationship Id="rId20" Type="http://schemas.openxmlformats.org/officeDocument/2006/relationships/hyperlink" Target="https://scholar.google.com/scholar_case?case=8163889612711152072&amp;q=BARK+v+forest+service&amp;hl=en&amp;as_sdt=2006" TargetMode="External"/><Relationship Id="rId29" Type="http://schemas.openxmlformats.org/officeDocument/2006/relationships/hyperlink" Target="mailto:cthanson1@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s://scholar.google.com/scholar_case?case=7055561418840980806&amp;q=BARK+v+forest+service&amp;hl=en&amp;as_sdt=2006" TargetMode="External"/><Relationship Id="rId5" Type="http://schemas.openxmlformats.org/officeDocument/2006/relationships/webSettings" Target="webSettings.xml"/><Relationship Id="rId15" Type="http://schemas.openxmlformats.org/officeDocument/2006/relationships/hyperlink" Target="https://scholar.google.com/scholar_case?case=12171435943792663952&amp;q=BARK+v+forest+service&amp;hl=en&amp;as_sdt=2006" TargetMode="External"/><Relationship Id="rId23" Type="http://schemas.openxmlformats.org/officeDocument/2006/relationships/hyperlink" Target="https://scholar.google.com/scholar_case?case=3906464721630413284&amp;q=BARK+v+forest+service&amp;hl=en&amp;as_sdt=2006" TargetMode="External"/><Relationship Id="rId28" Type="http://schemas.openxmlformats.org/officeDocument/2006/relationships/image" Target="media/image7.emf"/><Relationship Id="rId10" Type="http://schemas.openxmlformats.org/officeDocument/2006/relationships/image" Target="media/image3.emf"/><Relationship Id="rId19" Type="http://schemas.openxmlformats.org/officeDocument/2006/relationships/hyperlink" Target="https://scholar.google.com/scholar_case?case=17746113845069648013&amp;q=BARK+v+forest+service&amp;hl=en&amp;as_sdt=200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cholar.google.com/scholar_case?case=7055561418840980806&amp;q=BARK+v+forest+service&amp;hl=en&amp;as_sdt=2006" TargetMode="External"/><Relationship Id="rId22" Type="http://schemas.openxmlformats.org/officeDocument/2006/relationships/hyperlink" Target="https://scholar.google.com/scholar_case?case=14854596185969437020&amp;q=BARK+v+forest+service&amp;hl=en&amp;as_sdt=2006" TargetMode="External"/><Relationship Id="rId27" Type="http://schemas.openxmlformats.org/officeDocument/2006/relationships/hyperlink" Target="https://bit.ly/3BFtIA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86F15-41BA-4D49-82BD-FB70BBF2C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7987</Words>
  <Characters>45527</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JAugustine</dc:creator>
  <cp:lastModifiedBy>Chad Hanson</cp:lastModifiedBy>
  <cp:revision>2</cp:revision>
  <dcterms:created xsi:type="dcterms:W3CDTF">2024-05-15T00:43:00Z</dcterms:created>
  <dcterms:modified xsi:type="dcterms:W3CDTF">2024-05-15T00:43:00Z</dcterms:modified>
</cp:coreProperties>
</file>