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D4614" w14:textId="77777777" w:rsidR="00E966BF" w:rsidRDefault="00E966BF" w:rsidP="00E966BF">
      <w:pPr>
        <w:pStyle w:val="Default"/>
      </w:pPr>
    </w:p>
    <w:p w14:paraId="2D27EF5B" w14:textId="771FC1CC" w:rsidR="00E966BF" w:rsidRPr="00E966BF" w:rsidRDefault="00E966BF" w:rsidP="00E966BF">
      <w:pPr>
        <w:pStyle w:val="Default"/>
        <w:rPr>
          <w:rFonts w:ascii="Arial" w:hAnsi="Arial" w:cs="Arial"/>
        </w:rPr>
      </w:pPr>
      <w:r w:rsidRPr="00E966BF">
        <w:rPr>
          <w:rFonts w:ascii="Arial" w:hAnsi="Arial" w:cs="Arial"/>
        </w:rPr>
        <w:t xml:space="preserve">Nancy </w:t>
      </w:r>
      <w:proofErr w:type="spellStart"/>
      <w:r w:rsidRPr="00E966BF">
        <w:rPr>
          <w:rFonts w:ascii="Arial" w:hAnsi="Arial" w:cs="Arial"/>
        </w:rPr>
        <w:t>Hilding</w:t>
      </w:r>
      <w:proofErr w:type="spellEnd"/>
    </w:p>
    <w:p w14:paraId="60CF0E41" w14:textId="6C570CB3" w:rsidR="00E966BF" w:rsidRPr="00E966BF" w:rsidRDefault="00E966BF" w:rsidP="00E966BF">
      <w:pPr>
        <w:pStyle w:val="Default"/>
        <w:rPr>
          <w:rFonts w:ascii="Arial" w:hAnsi="Arial" w:cs="Arial"/>
        </w:rPr>
      </w:pPr>
      <w:r w:rsidRPr="00E966BF">
        <w:rPr>
          <w:rFonts w:ascii="Arial" w:hAnsi="Arial" w:cs="Arial"/>
        </w:rPr>
        <w:t>Prairie Hills Audubon Society</w:t>
      </w:r>
    </w:p>
    <w:p w14:paraId="628F2530" w14:textId="6E039B7F" w:rsidR="00E966BF" w:rsidRPr="00E966BF" w:rsidRDefault="00E966BF" w:rsidP="00E966BF">
      <w:pPr>
        <w:pStyle w:val="Default"/>
        <w:rPr>
          <w:rFonts w:ascii="Arial" w:hAnsi="Arial" w:cs="Arial"/>
        </w:rPr>
      </w:pPr>
      <w:r w:rsidRPr="00E966BF">
        <w:rPr>
          <w:rFonts w:ascii="Arial" w:hAnsi="Arial" w:cs="Arial"/>
        </w:rPr>
        <w:t>P.O. Box 788</w:t>
      </w:r>
    </w:p>
    <w:p w14:paraId="1B714655" w14:textId="61D95580" w:rsidR="00E966BF" w:rsidRDefault="00E966BF" w:rsidP="00E966BF">
      <w:pPr>
        <w:pStyle w:val="Default"/>
        <w:rPr>
          <w:rFonts w:ascii="Arial" w:hAnsi="Arial" w:cs="Arial"/>
        </w:rPr>
      </w:pPr>
      <w:r w:rsidRPr="00E966BF">
        <w:rPr>
          <w:rFonts w:ascii="Arial" w:hAnsi="Arial" w:cs="Arial"/>
        </w:rPr>
        <w:t>Black Hawk, SD 57718</w:t>
      </w:r>
    </w:p>
    <w:p w14:paraId="69B1F2DA" w14:textId="6ABE8FDA" w:rsidR="00AA217B" w:rsidRDefault="00AA217B" w:rsidP="00E966BF">
      <w:pPr>
        <w:pStyle w:val="Default"/>
        <w:rPr>
          <w:rFonts w:ascii="Arial" w:hAnsi="Arial" w:cs="Arial"/>
        </w:rPr>
      </w:pPr>
    </w:p>
    <w:p w14:paraId="2BA1854C" w14:textId="50AB9E47" w:rsidR="00AA217B" w:rsidRDefault="00AA217B" w:rsidP="00E966BF">
      <w:pPr>
        <w:pStyle w:val="Default"/>
        <w:rPr>
          <w:rFonts w:ascii="Arial" w:hAnsi="Arial" w:cs="Arial"/>
        </w:rPr>
      </w:pPr>
      <w:r>
        <w:rPr>
          <w:rFonts w:ascii="Arial" w:hAnsi="Arial" w:cs="Arial"/>
        </w:rPr>
        <w:t xml:space="preserve">Nancy </w:t>
      </w:r>
      <w:proofErr w:type="spellStart"/>
      <w:r>
        <w:rPr>
          <w:rFonts w:ascii="Arial" w:hAnsi="Arial" w:cs="Arial"/>
        </w:rPr>
        <w:t>Hilding</w:t>
      </w:r>
      <w:proofErr w:type="spellEnd"/>
    </w:p>
    <w:p w14:paraId="62E3D9F7" w14:textId="0176952C" w:rsidR="00AA217B" w:rsidRDefault="00AA217B" w:rsidP="00E966BF">
      <w:pPr>
        <w:pStyle w:val="Default"/>
        <w:rPr>
          <w:rFonts w:ascii="Arial" w:hAnsi="Arial" w:cs="Arial"/>
        </w:rPr>
      </w:pPr>
      <w:r>
        <w:rPr>
          <w:rFonts w:ascii="Arial" w:hAnsi="Arial" w:cs="Arial"/>
        </w:rPr>
        <w:t>6300 West Elm St.</w:t>
      </w:r>
    </w:p>
    <w:p w14:paraId="3D4563B2" w14:textId="6AD05316" w:rsidR="00AA217B" w:rsidRPr="00E966BF" w:rsidRDefault="00AA217B" w:rsidP="00E966BF">
      <w:pPr>
        <w:pStyle w:val="Default"/>
        <w:rPr>
          <w:rFonts w:ascii="Arial" w:hAnsi="Arial" w:cs="Arial"/>
        </w:rPr>
      </w:pPr>
      <w:r>
        <w:rPr>
          <w:rFonts w:ascii="Arial" w:hAnsi="Arial" w:cs="Arial"/>
        </w:rPr>
        <w:t>Black Hawk, SD 57718</w:t>
      </w:r>
    </w:p>
    <w:p w14:paraId="3AC13C3A" w14:textId="6238DC61" w:rsidR="00E966BF" w:rsidRPr="00E966BF" w:rsidRDefault="00E966BF" w:rsidP="00E966BF">
      <w:pPr>
        <w:pStyle w:val="Default"/>
        <w:rPr>
          <w:rFonts w:ascii="Arial" w:hAnsi="Arial" w:cs="Arial"/>
        </w:rPr>
      </w:pPr>
      <w:r w:rsidRPr="00E966BF">
        <w:rPr>
          <w:rFonts w:ascii="Arial" w:hAnsi="Arial" w:cs="Arial"/>
        </w:rPr>
        <w:t>April 29</w:t>
      </w:r>
      <w:r w:rsidRPr="00E966BF">
        <w:rPr>
          <w:rFonts w:ascii="Arial" w:hAnsi="Arial" w:cs="Arial"/>
          <w:vertAlign w:val="superscript"/>
        </w:rPr>
        <w:t>th</w:t>
      </w:r>
      <w:r w:rsidRPr="00E966BF">
        <w:rPr>
          <w:rFonts w:ascii="Arial" w:hAnsi="Arial" w:cs="Arial"/>
        </w:rPr>
        <w:t>, 2024</w:t>
      </w:r>
    </w:p>
    <w:p w14:paraId="223225AB" w14:textId="77777777" w:rsidR="00E966BF" w:rsidRPr="00E966BF" w:rsidRDefault="00E966BF" w:rsidP="00E966BF">
      <w:pPr>
        <w:pStyle w:val="Default"/>
        <w:rPr>
          <w:rFonts w:ascii="Arial" w:hAnsi="Arial" w:cs="Arial"/>
        </w:rPr>
      </w:pPr>
    </w:p>
    <w:p w14:paraId="26DA7C2A" w14:textId="77777777" w:rsidR="00E966BF" w:rsidRPr="00E966BF" w:rsidRDefault="00E966BF" w:rsidP="00E966BF">
      <w:pPr>
        <w:pStyle w:val="Default"/>
        <w:rPr>
          <w:rFonts w:ascii="Arial" w:hAnsi="Arial" w:cs="Arial"/>
        </w:rPr>
      </w:pPr>
    </w:p>
    <w:p w14:paraId="20DBCD12" w14:textId="77777777" w:rsidR="00E966BF" w:rsidRPr="00E966BF" w:rsidRDefault="00E966BF" w:rsidP="00E966BF">
      <w:pPr>
        <w:pStyle w:val="Default"/>
        <w:rPr>
          <w:rFonts w:ascii="Arial" w:hAnsi="Arial" w:cs="Arial"/>
        </w:rPr>
      </w:pPr>
      <w:r w:rsidRPr="00E966BF">
        <w:rPr>
          <w:rFonts w:ascii="Arial" w:hAnsi="Arial" w:cs="Arial"/>
        </w:rPr>
        <w:t>Elizabeth Krueger</w:t>
      </w:r>
    </w:p>
    <w:p w14:paraId="24D640D0" w14:textId="0421D457" w:rsidR="00E966BF" w:rsidRPr="00E966BF" w:rsidRDefault="00E966BF" w:rsidP="00E966BF">
      <w:pPr>
        <w:pStyle w:val="Default"/>
        <w:rPr>
          <w:rFonts w:ascii="Arial" w:hAnsi="Arial" w:cs="Arial"/>
          <w:sz w:val="22"/>
          <w:szCs w:val="22"/>
        </w:rPr>
      </w:pPr>
      <w:r w:rsidRPr="00E966BF">
        <w:rPr>
          <w:rFonts w:ascii="Arial" w:hAnsi="Arial" w:cs="Arial"/>
        </w:rPr>
        <w:t xml:space="preserve"> </w:t>
      </w:r>
      <w:r w:rsidRPr="00E966BF">
        <w:rPr>
          <w:rFonts w:ascii="Arial" w:hAnsi="Arial" w:cs="Arial"/>
          <w:sz w:val="22"/>
          <w:szCs w:val="22"/>
        </w:rPr>
        <w:t xml:space="preserve">Attn: North Sand Project </w:t>
      </w:r>
    </w:p>
    <w:p w14:paraId="4A813358" w14:textId="77777777" w:rsidR="00E966BF" w:rsidRPr="00E966BF" w:rsidRDefault="00E966BF" w:rsidP="00E966BF">
      <w:pPr>
        <w:pStyle w:val="Default"/>
        <w:rPr>
          <w:rFonts w:ascii="Arial" w:hAnsi="Arial" w:cs="Arial"/>
          <w:sz w:val="22"/>
          <w:szCs w:val="22"/>
        </w:rPr>
      </w:pPr>
      <w:proofErr w:type="spellStart"/>
      <w:r w:rsidRPr="00E966BF">
        <w:rPr>
          <w:rFonts w:ascii="Arial" w:hAnsi="Arial" w:cs="Arial"/>
          <w:sz w:val="22"/>
          <w:szCs w:val="22"/>
        </w:rPr>
        <w:t>Bearlodge</w:t>
      </w:r>
      <w:proofErr w:type="spellEnd"/>
      <w:r w:rsidRPr="00E966BF">
        <w:rPr>
          <w:rFonts w:ascii="Arial" w:hAnsi="Arial" w:cs="Arial"/>
          <w:sz w:val="22"/>
          <w:szCs w:val="22"/>
        </w:rPr>
        <w:t xml:space="preserve"> Ranger District </w:t>
      </w:r>
    </w:p>
    <w:p w14:paraId="599B9142" w14:textId="77777777" w:rsidR="00E966BF" w:rsidRPr="00E966BF" w:rsidRDefault="00E966BF" w:rsidP="00E966BF">
      <w:pPr>
        <w:pStyle w:val="Default"/>
        <w:rPr>
          <w:rFonts w:ascii="Arial" w:hAnsi="Arial" w:cs="Arial"/>
          <w:sz w:val="22"/>
          <w:szCs w:val="22"/>
        </w:rPr>
      </w:pPr>
      <w:r w:rsidRPr="00E966BF">
        <w:rPr>
          <w:rFonts w:ascii="Arial" w:hAnsi="Arial" w:cs="Arial"/>
          <w:sz w:val="22"/>
          <w:szCs w:val="22"/>
        </w:rPr>
        <w:t xml:space="preserve">P.O. Box 680 </w:t>
      </w:r>
    </w:p>
    <w:p w14:paraId="720662C9" w14:textId="39B481C2" w:rsidR="00AD049C" w:rsidRDefault="00E966BF" w:rsidP="00E966BF">
      <w:pPr>
        <w:rPr>
          <w:rFonts w:ascii="Arial" w:hAnsi="Arial" w:cs="Arial"/>
          <w:sz w:val="22"/>
          <w:szCs w:val="22"/>
        </w:rPr>
      </w:pPr>
      <w:r w:rsidRPr="00E966BF">
        <w:rPr>
          <w:rFonts w:ascii="Arial" w:hAnsi="Arial" w:cs="Arial"/>
          <w:sz w:val="22"/>
          <w:szCs w:val="22"/>
        </w:rPr>
        <w:t>Sundance, WY 82729</w:t>
      </w:r>
    </w:p>
    <w:p w14:paraId="5CE2B96E" w14:textId="1794C5EE" w:rsidR="00707784" w:rsidRDefault="000F4C20" w:rsidP="00E966BF">
      <w:pPr>
        <w:rPr>
          <w:rFonts w:ascii="Arial" w:hAnsi="Arial" w:cs="Arial"/>
          <w:sz w:val="22"/>
          <w:szCs w:val="22"/>
        </w:rPr>
      </w:pPr>
      <w:hyperlink r:id="rId7" w:history="1">
        <w:r w:rsidRPr="005B3F9F">
          <w:rPr>
            <w:rStyle w:val="Hyperlink"/>
            <w:rFonts w:ascii="Arial" w:hAnsi="Arial" w:cs="Arial"/>
            <w:sz w:val="22"/>
            <w:szCs w:val="22"/>
          </w:rPr>
          <w:t>elizabeth.krueger@usda.gov</w:t>
        </w:r>
      </w:hyperlink>
    </w:p>
    <w:p w14:paraId="4940912B" w14:textId="60915DA9" w:rsidR="000F4C20" w:rsidRDefault="000F4C20" w:rsidP="00E966BF">
      <w:pPr>
        <w:rPr>
          <w:rFonts w:ascii="Arial" w:hAnsi="Arial" w:cs="Arial"/>
          <w:sz w:val="22"/>
          <w:szCs w:val="22"/>
        </w:rPr>
      </w:pPr>
      <w:hyperlink r:id="rId8" w:history="1">
        <w:r w:rsidRPr="000F4C20">
          <w:rPr>
            <w:rStyle w:val="Hyperlink"/>
            <w:rFonts w:ascii="Arial" w:hAnsi="Arial" w:cs="Arial"/>
            <w:sz w:val="22"/>
            <w:szCs w:val="22"/>
          </w:rPr>
          <w:t>https://cara.fs2c.usda.gov/Public//CommentInput?Project=65540</w:t>
        </w:r>
      </w:hyperlink>
    </w:p>
    <w:p w14:paraId="4BD5393C" w14:textId="4E018E95" w:rsidR="00900837" w:rsidRDefault="00900837" w:rsidP="00E966BF">
      <w:pPr>
        <w:rPr>
          <w:rFonts w:ascii="Arial" w:hAnsi="Arial" w:cs="Arial"/>
          <w:sz w:val="22"/>
          <w:szCs w:val="22"/>
        </w:rPr>
      </w:pPr>
    </w:p>
    <w:p w14:paraId="2CC7D787" w14:textId="4EC2B14C" w:rsidR="00900837" w:rsidRPr="009A1B34" w:rsidRDefault="00900837" w:rsidP="00E966BF">
      <w:pPr>
        <w:rPr>
          <w:rFonts w:ascii="Arial" w:hAnsi="Arial" w:cs="Arial"/>
          <w:b/>
          <w:bCs/>
          <w:sz w:val="22"/>
          <w:szCs w:val="22"/>
        </w:rPr>
      </w:pPr>
      <w:r>
        <w:rPr>
          <w:rFonts w:ascii="Arial" w:hAnsi="Arial" w:cs="Arial"/>
          <w:sz w:val="22"/>
          <w:szCs w:val="22"/>
        </w:rPr>
        <w:t xml:space="preserve">RE </w:t>
      </w:r>
      <w:r w:rsidRPr="009A1B34">
        <w:rPr>
          <w:rFonts w:ascii="Arial" w:hAnsi="Arial" w:cs="Arial"/>
          <w:b/>
          <w:bCs/>
          <w:sz w:val="22"/>
          <w:szCs w:val="22"/>
        </w:rPr>
        <w:t>North Sand</w:t>
      </w:r>
      <w:r w:rsidR="009A1B34" w:rsidRPr="009A1B34">
        <w:rPr>
          <w:rFonts w:ascii="Arial" w:hAnsi="Arial" w:cs="Arial"/>
          <w:b/>
          <w:bCs/>
          <w:sz w:val="22"/>
          <w:szCs w:val="22"/>
        </w:rPr>
        <w:t xml:space="preserve"> Forest Management Project</w:t>
      </w:r>
    </w:p>
    <w:p w14:paraId="4398D5DE" w14:textId="59518974" w:rsidR="00E966BF" w:rsidRPr="009A1B34" w:rsidRDefault="00E966BF" w:rsidP="00E966BF">
      <w:pPr>
        <w:rPr>
          <w:rFonts w:ascii="Arial" w:hAnsi="Arial" w:cs="Arial"/>
          <w:b/>
          <w:bCs/>
          <w:sz w:val="22"/>
          <w:szCs w:val="22"/>
        </w:rPr>
      </w:pPr>
    </w:p>
    <w:p w14:paraId="2812FEE2" w14:textId="319B7E31" w:rsidR="00E966BF" w:rsidRDefault="00E966BF" w:rsidP="00E966BF">
      <w:pPr>
        <w:rPr>
          <w:rFonts w:ascii="Arial" w:hAnsi="Arial" w:cs="Arial"/>
          <w:sz w:val="22"/>
          <w:szCs w:val="22"/>
        </w:rPr>
      </w:pPr>
      <w:r>
        <w:rPr>
          <w:rFonts w:ascii="Arial" w:hAnsi="Arial" w:cs="Arial"/>
          <w:sz w:val="22"/>
          <w:szCs w:val="22"/>
        </w:rPr>
        <w:t>Dear Ms. Krueger,</w:t>
      </w:r>
    </w:p>
    <w:p w14:paraId="3544F4CB" w14:textId="316FE52A" w:rsidR="00E966BF" w:rsidRDefault="00E966BF" w:rsidP="00E966BF">
      <w:pPr>
        <w:rPr>
          <w:rFonts w:ascii="Arial" w:hAnsi="Arial" w:cs="Arial"/>
          <w:sz w:val="22"/>
          <w:szCs w:val="22"/>
        </w:rPr>
      </w:pPr>
    </w:p>
    <w:p w14:paraId="5AB7395E" w14:textId="77777777" w:rsidR="00900837" w:rsidRDefault="00900837" w:rsidP="00E966BF">
      <w:pPr>
        <w:rPr>
          <w:rFonts w:ascii="Arial" w:hAnsi="Arial" w:cs="Arial"/>
          <w:sz w:val="22"/>
          <w:szCs w:val="22"/>
        </w:rPr>
      </w:pPr>
      <w:r>
        <w:rPr>
          <w:rFonts w:ascii="Arial" w:hAnsi="Arial" w:cs="Arial"/>
          <w:sz w:val="22"/>
          <w:szCs w:val="22"/>
        </w:rPr>
        <w:t>Process</w:t>
      </w:r>
    </w:p>
    <w:p w14:paraId="7943D121" w14:textId="77777777" w:rsidR="00900837" w:rsidRDefault="00900837" w:rsidP="00E966BF">
      <w:pPr>
        <w:rPr>
          <w:rFonts w:ascii="Arial" w:hAnsi="Arial" w:cs="Arial"/>
          <w:sz w:val="22"/>
          <w:szCs w:val="22"/>
        </w:rPr>
      </w:pPr>
    </w:p>
    <w:p w14:paraId="545D985A" w14:textId="75CC15D1" w:rsidR="00900837" w:rsidRDefault="00326D41" w:rsidP="00E966BF">
      <w:pPr>
        <w:rPr>
          <w:rFonts w:ascii="Arial" w:hAnsi="Arial" w:cs="Arial"/>
          <w:sz w:val="22"/>
          <w:szCs w:val="22"/>
        </w:rPr>
      </w:pPr>
      <w:r>
        <w:rPr>
          <w:rFonts w:ascii="Arial" w:hAnsi="Arial" w:cs="Arial"/>
          <w:sz w:val="22"/>
          <w:szCs w:val="22"/>
        </w:rPr>
        <w:t>T</w:t>
      </w:r>
      <w:r>
        <w:rPr>
          <w:rFonts w:ascii="Arial" w:hAnsi="Arial" w:cs="Arial"/>
          <w:sz w:val="22"/>
          <w:szCs w:val="22"/>
        </w:rPr>
        <w:t xml:space="preserve">his </w:t>
      </w:r>
      <w:r>
        <w:rPr>
          <w:rFonts w:ascii="Arial" w:hAnsi="Arial" w:cs="Arial"/>
          <w:sz w:val="22"/>
          <w:szCs w:val="22"/>
        </w:rPr>
        <w:t>was</w:t>
      </w:r>
      <w:r>
        <w:rPr>
          <w:rFonts w:ascii="Arial" w:hAnsi="Arial" w:cs="Arial"/>
          <w:sz w:val="22"/>
          <w:szCs w:val="22"/>
        </w:rPr>
        <w:t xml:space="preserve"> billed as a scoping letter for an </w:t>
      </w:r>
      <w:r w:rsidR="002A6313">
        <w:rPr>
          <w:rFonts w:ascii="Arial" w:hAnsi="Arial" w:cs="Arial"/>
          <w:sz w:val="22"/>
          <w:szCs w:val="22"/>
        </w:rPr>
        <w:t>e</w:t>
      </w:r>
      <w:r>
        <w:rPr>
          <w:rFonts w:ascii="Arial" w:hAnsi="Arial" w:cs="Arial"/>
          <w:sz w:val="22"/>
          <w:szCs w:val="22"/>
        </w:rPr>
        <w:t xml:space="preserve">nvironmental </w:t>
      </w:r>
      <w:r w:rsidR="002A6313">
        <w:rPr>
          <w:rFonts w:ascii="Arial" w:hAnsi="Arial" w:cs="Arial"/>
          <w:sz w:val="22"/>
          <w:szCs w:val="22"/>
        </w:rPr>
        <w:t>a</w:t>
      </w:r>
      <w:r>
        <w:rPr>
          <w:rFonts w:ascii="Arial" w:hAnsi="Arial" w:cs="Arial"/>
          <w:sz w:val="22"/>
          <w:szCs w:val="22"/>
        </w:rPr>
        <w:t>ssessment, not</w:t>
      </w:r>
      <w:r w:rsidR="002A6313">
        <w:rPr>
          <w:rFonts w:ascii="Arial" w:hAnsi="Arial" w:cs="Arial"/>
          <w:sz w:val="22"/>
          <w:szCs w:val="22"/>
        </w:rPr>
        <w:t xml:space="preserve"> as scoping for</w:t>
      </w:r>
      <w:r>
        <w:rPr>
          <w:rFonts w:ascii="Arial" w:hAnsi="Arial" w:cs="Arial"/>
          <w:sz w:val="22"/>
          <w:szCs w:val="22"/>
        </w:rPr>
        <w:t xml:space="preserve"> a </w:t>
      </w:r>
      <w:r w:rsidR="002A6313">
        <w:rPr>
          <w:rFonts w:ascii="Arial" w:hAnsi="Arial" w:cs="Arial"/>
          <w:sz w:val="22"/>
          <w:szCs w:val="22"/>
        </w:rPr>
        <w:t>c</w:t>
      </w:r>
      <w:r>
        <w:rPr>
          <w:rFonts w:ascii="Arial" w:hAnsi="Arial" w:cs="Arial"/>
          <w:sz w:val="22"/>
          <w:szCs w:val="22"/>
        </w:rPr>
        <w:t xml:space="preserve">ategorical </w:t>
      </w:r>
      <w:r w:rsidR="002A6313">
        <w:rPr>
          <w:rFonts w:ascii="Arial" w:hAnsi="Arial" w:cs="Arial"/>
          <w:sz w:val="22"/>
          <w:szCs w:val="22"/>
        </w:rPr>
        <w:t>e</w:t>
      </w:r>
      <w:r>
        <w:rPr>
          <w:rFonts w:ascii="Arial" w:hAnsi="Arial" w:cs="Arial"/>
          <w:sz w:val="22"/>
          <w:szCs w:val="22"/>
        </w:rPr>
        <w:t>xclusion</w:t>
      </w:r>
      <w:r w:rsidR="00900837">
        <w:rPr>
          <w:rFonts w:ascii="Arial" w:hAnsi="Arial" w:cs="Arial"/>
          <w:sz w:val="22"/>
          <w:szCs w:val="22"/>
        </w:rPr>
        <w:t xml:space="preserve"> (CE</w:t>
      </w:r>
      <w:proofErr w:type="gramStart"/>
      <w:r w:rsidR="00900837">
        <w:rPr>
          <w:rFonts w:ascii="Arial" w:hAnsi="Arial" w:cs="Arial"/>
          <w:sz w:val="22"/>
          <w:szCs w:val="22"/>
        </w:rPr>
        <w:t xml:space="preserve">) </w:t>
      </w:r>
      <w:r>
        <w:rPr>
          <w:rFonts w:ascii="Arial" w:hAnsi="Arial" w:cs="Arial"/>
          <w:sz w:val="22"/>
          <w:szCs w:val="22"/>
        </w:rPr>
        <w:t>.</w:t>
      </w:r>
      <w:proofErr w:type="gramEnd"/>
      <w:r>
        <w:rPr>
          <w:rFonts w:ascii="Arial" w:hAnsi="Arial" w:cs="Arial"/>
          <w:sz w:val="22"/>
          <w:szCs w:val="22"/>
        </w:rPr>
        <w:t xml:space="preserve"> </w:t>
      </w:r>
      <w:r w:rsidR="00900837">
        <w:rPr>
          <w:rFonts w:ascii="Arial" w:hAnsi="Arial" w:cs="Arial"/>
          <w:sz w:val="22"/>
          <w:szCs w:val="22"/>
        </w:rPr>
        <w:t>I see no citation of the</w:t>
      </w:r>
      <w:r w:rsidR="002A6313">
        <w:rPr>
          <w:rFonts w:ascii="Arial" w:hAnsi="Arial" w:cs="Arial"/>
          <w:sz w:val="22"/>
          <w:szCs w:val="22"/>
        </w:rPr>
        <w:t xml:space="preserve"> rules/law you would use to justify a</w:t>
      </w:r>
      <w:r w:rsidR="00900837">
        <w:rPr>
          <w:rFonts w:ascii="Arial" w:hAnsi="Arial" w:cs="Arial"/>
          <w:sz w:val="22"/>
          <w:szCs w:val="22"/>
        </w:rPr>
        <w:t xml:space="preserve"> C</w:t>
      </w:r>
      <w:r w:rsidR="002A6313">
        <w:rPr>
          <w:rFonts w:ascii="Arial" w:hAnsi="Arial" w:cs="Arial"/>
          <w:sz w:val="22"/>
          <w:szCs w:val="22"/>
        </w:rPr>
        <w:t>E.</w:t>
      </w:r>
    </w:p>
    <w:p w14:paraId="1BB7C91B" w14:textId="77777777" w:rsidR="00900837" w:rsidRDefault="00900837" w:rsidP="00E966BF">
      <w:pPr>
        <w:rPr>
          <w:rFonts w:ascii="Arial" w:hAnsi="Arial" w:cs="Arial"/>
          <w:sz w:val="22"/>
          <w:szCs w:val="22"/>
        </w:rPr>
      </w:pPr>
    </w:p>
    <w:p w14:paraId="1298057B" w14:textId="55FF56DE" w:rsidR="008570D1" w:rsidRPr="00AC2FF3" w:rsidRDefault="00900837" w:rsidP="00E966BF">
      <w:pPr>
        <w:rPr>
          <w:rFonts w:ascii="Arial" w:hAnsi="Arial" w:cs="Arial"/>
          <w:sz w:val="22"/>
          <w:szCs w:val="22"/>
          <w:u w:val="single"/>
        </w:rPr>
      </w:pPr>
      <w:r>
        <w:rPr>
          <w:rFonts w:ascii="Arial" w:hAnsi="Arial" w:cs="Arial"/>
          <w:sz w:val="22"/>
          <w:szCs w:val="22"/>
        </w:rPr>
        <w:t xml:space="preserve"> </w:t>
      </w:r>
      <w:r w:rsidR="00E966BF">
        <w:rPr>
          <w:rFonts w:ascii="Arial" w:hAnsi="Arial" w:cs="Arial"/>
          <w:sz w:val="22"/>
          <w:szCs w:val="22"/>
        </w:rPr>
        <w:t>I am</w:t>
      </w:r>
      <w:r w:rsidR="00326D41">
        <w:rPr>
          <w:rFonts w:ascii="Arial" w:hAnsi="Arial" w:cs="Arial"/>
          <w:sz w:val="22"/>
          <w:szCs w:val="22"/>
        </w:rPr>
        <w:t xml:space="preserve"> reading your scoping material now and I am </w:t>
      </w:r>
      <w:r w:rsidR="00E966BF">
        <w:rPr>
          <w:rFonts w:ascii="Arial" w:hAnsi="Arial" w:cs="Arial"/>
          <w:sz w:val="22"/>
          <w:szCs w:val="22"/>
        </w:rPr>
        <w:t xml:space="preserve">shocked to find that and you say there will be no comment period on the Draft EA </w:t>
      </w:r>
      <w:r w:rsidR="00AC2FF3">
        <w:rPr>
          <w:rFonts w:ascii="Arial" w:hAnsi="Arial" w:cs="Arial"/>
          <w:sz w:val="22"/>
          <w:szCs w:val="22"/>
        </w:rPr>
        <w:t xml:space="preserve">(if there will even be a Draft EA) </w:t>
      </w:r>
      <w:r w:rsidR="00E966BF">
        <w:rPr>
          <w:rFonts w:ascii="Arial" w:hAnsi="Arial" w:cs="Arial"/>
          <w:sz w:val="22"/>
          <w:szCs w:val="22"/>
        </w:rPr>
        <w:t>and no subsequent ability to comment</w:t>
      </w:r>
      <w:r>
        <w:rPr>
          <w:rFonts w:ascii="Arial" w:hAnsi="Arial" w:cs="Arial"/>
          <w:sz w:val="22"/>
          <w:szCs w:val="22"/>
        </w:rPr>
        <w:t>. I am shocked to see</w:t>
      </w:r>
      <w:r w:rsidR="00326D41">
        <w:rPr>
          <w:rFonts w:ascii="Arial" w:hAnsi="Arial" w:cs="Arial"/>
          <w:sz w:val="22"/>
          <w:szCs w:val="22"/>
        </w:rPr>
        <w:t xml:space="preserve"> that</w:t>
      </w:r>
      <w:r w:rsidR="00901482">
        <w:rPr>
          <w:rFonts w:ascii="Arial" w:hAnsi="Arial" w:cs="Arial"/>
          <w:sz w:val="22"/>
          <w:szCs w:val="22"/>
        </w:rPr>
        <w:t xml:space="preserve"> </w:t>
      </w:r>
      <w:r w:rsidR="00901482" w:rsidRPr="00AC2FF3">
        <w:rPr>
          <w:rFonts w:ascii="Arial" w:hAnsi="Arial" w:cs="Arial"/>
          <w:sz w:val="22"/>
          <w:szCs w:val="22"/>
          <w:u w:val="single"/>
        </w:rPr>
        <w:t>only</w:t>
      </w:r>
      <w:r w:rsidR="00326D41" w:rsidRPr="00AC2FF3">
        <w:rPr>
          <w:rFonts w:ascii="Arial" w:hAnsi="Arial" w:cs="Arial"/>
          <w:sz w:val="22"/>
          <w:szCs w:val="22"/>
          <w:u w:val="single"/>
        </w:rPr>
        <w:t xml:space="preserve"> timely commenting on the scoping letter </w:t>
      </w:r>
      <w:r w:rsidR="00326D41">
        <w:rPr>
          <w:rFonts w:ascii="Arial" w:hAnsi="Arial" w:cs="Arial"/>
          <w:sz w:val="22"/>
          <w:szCs w:val="22"/>
        </w:rPr>
        <w:t xml:space="preserve">establishes standing for objection. </w:t>
      </w:r>
      <w:r w:rsidR="00901482">
        <w:rPr>
          <w:rFonts w:ascii="Arial" w:hAnsi="Arial" w:cs="Arial"/>
          <w:sz w:val="22"/>
          <w:szCs w:val="22"/>
        </w:rPr>
        <w:t xml:space="preserve"> I am used to scoping deadlines being slightly flexible and as long as the </w:t>
      </w:r>
      <w:r w:rsidR="00AC2FF3">
        <w:rPr>
          <w:rFonts w:ascii="Arial" w:hAnsi="Arial" w:cs="Arial"/>
          <w:sz w:val="22"/>
          <w:szCs w:val="22"/>
        </w:rPr>
        <w:t>scoping c</w:t>
      </w:r>
      <w:r w:rsidR="00901482">
        <w:rPr>
          <w:rFonts w:ascii="Arial" w:hAnsi="Arial" w:cs="Arial"/>
          <w:sz w:val="22"/>
          <w:szCs w:val="22"/>
        </w:rPr>
        <w:t>omments arrived in a timely enough matter for you to use them, that was OK.</w:t>
      </w:r>
      <w:r w:rsidR="002A6313">
        <w:rPr>
          <w:rFonts w:ascii="Arial" w:hAnsi="Arial" w:cs="Arial"/>
          <w:sz w:val="22"/>
          <w:szCs w:val="22"/>
        </w:rPr>
        <w:t xml:space="preserve"> </w:t>
      </w:r>
      <w:r w:rsidR="002A6313">
        <w:rPr>
          <w:rFonts w:ascii="Arial" w:hAnsi="Arial" w:cs="Arial"/>
          <w:sz w:val="22"/>
          <w:szCs w:val="22"/>
        </w:rPr>
        <w:t xml:space="preserve"> I think there was </w:t>
      </w:r>
      <w:r w:rsidR="00AC2FF3">
        <w:rPr>
          <w:rFonts w:ascii="Arial" w:hAnsi="Arial" w:cs="Arial"/>
          <w:sz w:val="22"/>
          <w:szCs w:val="22"/>
        </w:rPr>
        <w:t xml:space="preserve">even </w:t>
      </w:r>
      <w:r w:rsidR="002A6313">
        <w:rPr>
          <w:rFonts w:ascii="Arial" w:hAnsi="Arial" w:cs="Arial"/>
          <w:sz w:val="22"/>
          <w:szCs w:val="22"/>
        </w:rPr>
        <w:t>case law on that</w:t>
      </w:r>
      <w:r w:rsidR="00491A35">
        <w:rPr>
          <w:rFonts w:ascii="Arial" w:hAnsi="Arial" w:cs="Arial"/>
          <w:sz w:val="22"/>
          <w:szCs w:val="22"/>
        </w:rPr>
        <w:t xml:space="preserve"> -- </w:t>
      </w:r>
      <w:r w:rsidR="00AC2FF3">
        <w:rPr>
          <w:rFonts w:ascii="Arial" w:hAnsi="Arial" w:cs="Arial"/>
          <w:sz w:val="22"/>
          <w:szCs w:val="22"/>
        </w:rPr>
        <w:t xml:space="preserve">but that </w:t>
      </w:r>
      <w:r w:rsidR="002A6313">
        <w:rPr>
          <w:rFonts w:ascii="Arial" w:hAnsi="Arial" w:cs="Arial"/>
          <w:sz w:val="22"/>
          <w:szCs w:val="22"/>
        </w:rPr>
        <w:t xml:space="preserve">case law </w:t>
      </w:r>
      <w:r w:rsidR="00491A35">
        <w:rPr>
          <w:rFonts w:ascii="Arial" w:hAnsi="Arial" w:cs="Arial"/>
          <w:sz w:val="22"/>
          <w:szCs w:val="22"/>
        </w:rPr>
        <w:t xml:space="preserve">was </w:t>
      </w:r>
      <w:r w:rsidR="002A6313">
        <w:rPr>
          <w:rFonts w:ascii="Arial" w:hAnsi="Arial" w:cs="Arial"/>
          <w:sz w:val="22"/>
          <w:szCs w:val="22"/>
        </w:rPr>
        <w:t xml:space="preserve">established prior to Trump rewrite of NEPA. </w:t>
      </w:r>
      <w:r w:rsidR="00901482">
        <w:rPr>
          <w:rFonts w:ascii="Arial" w:hAnsi="Arial" w:cs="Arial"/>
          <w:sz w:val="22"/>
          <w:szCs w:val="22"/>
        </w:rPr>
        <w:t xml:space="preserve"> </w:t>
      </w:r>
      <w:r w:rsidR="002A6313">
        <w:rPr>
          <w:rFonts w:ascii="Arial" w:hAnsi="Arial" w:cs="Arial"/>
          <w:sz w:val="22"/>
          <w:szCs w:val="22"/>
        </w:rPr>
        <w:t>A</w:t>
      </w:r>
      <w:r w:rsidR="00491A35">
        <w:rPr>
          <w:rFonts w:ascii="Arial" w:hAnsi="Arial" w:cs="Arial"/>
          <w:sz w:val="22"/>
          <w:szCs w:val="22"/>
        </w:rPr>
        <w:t xml:space="preserve"> BHNF</w:t>
      </w:r>
      <w:r w:rsidR="002A6313">
        <w:rPr>
          <w:rFonts w:ascii="Arial" w:hAnsi="Arial" w:cs="Arial"/>
          <w:sz w:val="22"/>
          <w:szCs w:val="22"/>
        </w:rPr>
        <w:t xml:space="preserve"> scoping letter often indicates that comments would be most useful if they arrive on deadline</w:t>
      </w:r>
      <w:r w:rsidR="00491A35">
        <w:rPr>
          <w:rFonts w:ascii="Arial" w:hAnsi="Arial" w:cs="Arial"/>
          <w:sz w:val="22"/>
          <w:szCs w:val="22"/>
        </w:rPr>
        <w:t xml:space="preserve"> &amp; never </w:t>
      </w:r>
      <w:r w:rsidR="002A6313">
        <w:rPr>
          <w:rFonts w:ascii="Arial" w:hAnsi="Arial" w:cs="Arial"/>
          <w:sz w:val="22"/>
          <w:szCs w:val="22"/>
        </w:rPr>
        <w:t>warn you that only scoping establishes standing to object.</w:t>
      </w:r>
      <w:r w:rsidR="00491A35">
        <w:rPr>
          <w:rFonts w:ascii="Arial" w:hAnsi="Arial" w:cs="Arial"/>
          <w:sz w:val="22"/>
          <w:szCs w:val="22"/>
        </w:rPr>
        <w:t xml:space="preserve"> </w:t>
      </w:r>
      <w:r w:rsidR="00AC2FF3">
        <w:rPr>
          <w:rFonts w:ascii="Arial" w:hAnsi="Arial" w:cs="Arial"/>
          <w:sz w:val="22"/>
          <w:szCs w:val="22"/>
        </w:rPr>
        <w:t xml:space="preserve">It seems there will </w:t>
      </w:r>
      <w:r w:rsidR="00491A35">
        <w:rPr>
          <w:rFonts w:ascii="Arial" w:hAnsi="Arial" w:cs="Arial"/>
          <w:sz w:val="22"/>
          <w:szCs w:val="22"/>
        </w:rPr>
        <w:t xml:space="preserve">be no draft EA </w:t>
      </w:r>
      <w:r w:rsidR="00AC2FF3">
        <w:rPr>
          <w:rFonts w:ascii="Arial" w:hAnsi="Arial" w:cs="Arial"/>
          <w:sz w:val="22"/>
          <w:szCs w:val="22"/>
        </w:rPr>
        <w:t>or at least no</w:t>
      </w:r>
      <w:r w:rsidR="00491A35">
        <w:rPr>
          <w:rFonts w:ascii="Arial" w:hAnsi="Arial" w:cs="Arial"/>
          <w:sz w:val="22"/>
          <w:szCs w:val="22"/>
        </w:rPr>
        <w:t xml:space="preserve"> commenting on a draft EA. </w:t>
      </w:r>
      <w:r w:rsidR="008570D1">
        <w:rPr>
          <w:rFonts w:ascii="Arial" w:hAnsi="Arial" w:cs="Arial"/>
          <w:sz w:val="22"/>
          <w:szCs w:val="22"/>
        </w:rPr>
        <w:t xml:space="preserve">Scoping deadlines </w:t>
      </w:r>
      <w:r w:rsidR="00491A35">
        <w:rPr>
          <w:rFonts w:ascii="Arial" w:hAnsi="Arial" w:cs="Arial"/>
          <w:sz w:val="22"/>
          <w:szCs w:val="22"/>
        </w:rPr>
        <w:t xml:space="preserve">have </w:t>
      </w:r>
      <w:r w:rsidR="008570D1">
        <w:rPr>
          <w:rFonts w:ascii="Arial" w:hAnsi="Arial" w:cs="Arial"/>
          <w:sz w:val="22"/>
          <w:szCs w:val="22"/>
        </w:rPr>
        <w:t xml:space="preserve">not </w:t>
      </w:r>
      <w:r w:rsidR="00491A35">
        <w:rPr>
          <w:rFonts w:ascii="Arial" w:hAnsi="Arial" w:cs="Arial"/>
          <w:sz w:val="22"/>
          <w:szCs w:val="22"/>
        </w:rPr>
        <w:t xml:space="preserve">been </w:t>
      </w:r>
      <w:r w:rsidR="008570D1">
        <w:rPr>
          <w:rFonts w:ascii="Arial" w:hAnsi="Arial" w:cs="Arial"/>
          <w:sz w:val="22"/>
          <w:szCs w:val="22"/>
        </w:rPr>
        <w:t xml:space="preserve">firm and were not </w:t>
      </w:r>
      <w:r w:rsidR="00491A35">
        <w:rPr>
          <w:rFonts w:ascii="Arial" w:hAnsi="Arial" w:cs="Arial"/>
          <w:sz w:val="22"/>
          <w:szCs w:val="22"/>
        </w:rPr>
        <w:t>t</w:t>
      </w:r>
      <w:r w:rsidR="008570D1">
        <w:rPr>
          <w:rFonts w:ascii="Arial" w:hAnsi="Arial" w:cs="Arial"/>
          <w:sz w:val="22"/>
          <w:szCs w:val="22"/>
        </w:rPr>
        <w:t>he only vehicle to establish standing to object</w:t>
      </w:r>
      <w:r w:rsidR="00491A35">
        <w:rPr>
          <w:rFonts w:ascii="Arial" w:hAnsi="Arial" w:cs="Arial"/>
          <w:sz w:val="22"/>
          <w:szCs w:val="22"/>
        </w:rPr>
        <w:t xml:space="preserve">. </w:t>
      </w:r>
      <w:r w:rsidR="00491A35" w:rsidRPr="00AC2FF3">
        <w:rPr>
          <w:rFonts w:ascii="Arial" w:hAnsi="Arial" w:cs="Arial"/>
          <w:sz w:val="22"/>
          <w:szCs w:val="22"/>
          <w:u w:val="single"/>
        </w:rPr>
        <w:t>We</w:t>
      </w:r>
      <w:r w:rsidR="008570D1" w:rsidRPr="00AC2FF3">
        <w:rPr>
          <w:rFonts w:ascii="Arial" w:hAnsi="Arial" w:cs="Arial"/>
          <w:sz w:val="22"/>
          <w:szCs w:val="22"/>
          <w:u w:val="single"/>
        </w:rPr>
        <w:t xml:space="preserve"> object to this changing of the rules the Forest Service has for NEPA compliance and objections. </w:t>
      </w:r>
    </w:p>
    <w:p w14:paraId="50B70A7C" w14:textId="77777777" w:rsidR="00901482" w:rsidRDefault="00901482" w:rsidP="00E966BF">
      <w:pPr>
        <w:rPr>
          <w:rFonts w:ascii="Arial" w:hAnsi="Arial" w:cs="Arial"/>
          <w:sz w:val="22"/>
          <w:szCs w:val="22"/>
        </w:rPr>
      </w:pPr>
    </w:p>
    <w:p w14:paraId="0F9CBFB0" w14:textId="5653C84A" w:rsidR="00326D41" w:rsidRDefault="00AC2FF3" w:rsidP="00E966BF">
      <w:pPr>
        <w:rPr>
          <w:rFonts w:ascii="Arial" w:hAnsi="Arial" w:cs="Arial"/>
          <w:sz w:val="22"/>
          <w:szCs w:val="22"/>
        </w:rPr>
      </w:pPr>
      <w:r>
        <w:rPr>
          <w:rFonts w:ascii="Arial" w:hAnsi="Arial" w:cs="Arial"/>
          <w:sz w:val="22"/>
          <w:szCs w:val="22"/>
        </w:rPr>
        <w:t xml:space="preserve">Not realizing you changed the rules, </w:t>
      </w:r>
      <w:r w:rsidR="00E966BF">
        <w:rPr>
          <w:rFonts w:ascii="Arial" w:hAnsi="Arial" w:cs="Arial"/>
          <w:sz w:val="22"/>
          <w:szCs w:val="22"/>
        </w:rPr>
        <w:t xml:space="preserve">I did not allocate the time I </w:t>
      </w:r>
      <w:r w:rsidR="00900837">
        <w:rPr>
          <w:rFonts w:ascii="Arial" w:hAnsi="Arial" w:cs="Arial"/>
          <w:sz w:val="22"/>
          <w:szCs w:val="22"/>
        </w:rPr>
        <w:t xml:space="preserve">would </w:t>
      </w:r>
      <w:r w:rsidR="00E966BF">
        <w:rPr>
          <w:rFonts w:ascii="Arial" w:hAnsi="Arial" w:cs="Arial"/>
          <w:sz w:val="22"/>
          <w:szCs w:val="22"/>
        </w:rPr>
        <w:t>normally spend on a NEPA document</w:t>
      </w:r>
      <w:r w:rsidR="00326D41">
        <w:rPr>
          <w:rFonts w:ascii="Arial" w:hAnsi="Arial" w:cs="Arial"/>
          <w:sz w:val="22"/>
          <w:szCs w:val="22"/>
        </w:rPr>
        <w:t xml:space="preserve"> such as </w:t>
      </w:r>
      <w:proofErr w:type="gramStart"/>
      <w:r w:rsidR="00326D41">
        <w:rPr>
          <w:rFonts w:ascii="Arial" w:hAnsi="Arial" w:cs="Arial"/>
          <w:sz w:val="22"/>
          <w:szCs w:val="22"/>
        </w:rPr>
        <w:t>an</w:t>
      </w:r>
      <w:proofErr w:type="gramEnd"/>
      <w:r w:rsidR="00326D41">
        <w:rPr>
          <w:rFonts w:ascii="Arial" w:hAnsi="Arial" w:cs="Arial"/>
          <w:sz w:val="22"/>
          <w:szCs w:val="22"/>
        </w:rPr>
        <w:t xml:space="preserve"> Draft EA</w:t>
      </w:r>
      <w:r w:rsidR="00900837">
        <w:rPr>
          <w:rFonts w:ascii="Arial" w:hAnsi="Arial" w:cs="Arial"/>
          <w:sz w:val="22"/>
          <w:szCs w:val="22"/>
        </w:rPr>
        <w:t>. I spend much less time and effort on</w:t>
      </w:r>
      <w:r w:rsidR="00E966BF">
        <w:rPr>
          <w:rFonts w:ascii="Arial" w:hAnsi="Arial" w:cs="Arial"/>
          <w:sz w:val="22"/>
          <w:szCs w:val="22"/>
        </w:rPr>
        <w:t xml:space="preserve"> scoping letter</w:t>
      </w:r>
      <w:r w:rsidR="00900837">
        <w:rPr>
          <w:rFonts w:ascii="Arial" w:hAnsi="Arial" w:cs="Arial"/>
          <w:sz w:val="22"/>
          <w:szCs w:val="22"/>
        </w:rPr>
        <w:t>s</w:t>
      </w:r>
      <w:r w:rsidR="00E966BF">
        <w:rPr>
          <w:rFonts w:ascii="Arial" w:hAnsi="Arial" w:cs="Arial"/>
          <w:sz w:val="22"/>
          <w:szCs w:val="22"/>
        </w:rPr>
        <w:t>.</w:t>
      </w:r>
      <w:r w:rsidR="00900837">
        <w:rPr>
          <w:rFonts w:ascii="Arial" w:hAnsi="Arial" w:cs="Arial"/>
          <w:sz w:val="22"/>
          <w:szCs w:val="22"/>
        </w:rPr>
        <w:t xml:space="preserve"> </w:t>
      </w:r>
      <w:r w:rsidR="00326D41">
        <w:rPr>
          <w:rFonts w:ascii="Arial" w:hAnsi="Arial" w:cs="Arial"/>
          <w:sz w:val="22"/>
          <w:szCs w:val="22"/>
        </w:rPr>
        <w:t>In a scoping letter you are supposed to identify areas of concern</w:t>
      </w:r>
      <w:r w:rsidR="00900837">
        <w:rPr>
          <w:rFonts w:ascii="Arial" w:hAnsi="Arial" w:cs="Arial"/>
          <w:sz w:val="22"/>
          <w:szCs w:val="22"/>
        </w:rPr>
        <w:t xml:space="preserve"> that need further investigation and study, </w:t>
      </w:r>
      <w:r w:rsidR="00326D41">
        <w:rPr>
          <w:rFonts w:ascii="Arial" w:hAnsi="Arial" w:cs="Arial"/>
          <w:sz w:val="22"/>
          <w:szCs w:val="22"/>
        </w:rPr>
        <w:t>not comment on the proposal in depth</w:t>
      </w:r>
      <w:r w:rsidR="00900837">
        <w:rPr>
          <w:rFonts w:ascii="Arial" w:hAnsi="Arial" w:cs="Arial"/>
          <w:sz w:val="22"/>
          <w:szCs w:val="22"/>
        </w:rPr>
        <w:t xml:space="preserve"> and set up arguments for the Objection</w:t>
      </w:r>
      <w:r w:rsidR="00491A35">
        <w:rPr>
          <w:rFonts w:ascii="Arial" w:hAnsi="Arial" w:cs="Arial"/>
          <w:sz w:val="22"/>
          <w:szCs w:val="22"/>
        </w:rPr>
        <w:t xml:space="preserve">, as I think </w:t>
      </w:r>
      <w:r>
        <w:rPr>
          <w:rFonts w:ascii="Arial" w:hAnsi="Arial" w:cs="Arial"/>
          <w:sz w:val="22"/>
          <w:szCs w:val="22"/>
        </w:rPr>
        <w:t xml:space="preserve">the Forest Service current rules are, </w:t>
      </w:r>
      <w:r w:rsidR="00491A35">
        <w:rPr>
          <w:rFonts w:ascii="Arial" w:hAnsi="Arial" w:cs="Arial"/>
          <w:sz w:val="22"/>
          <w:szCs w:val="22"/>
        </w:rPr>
        <w:t>you can only raise in Objection arguments based on former comments.</w:t>
      </w:r>
    </w:p>
    <w:p w14:paraId="275599BE" w14:textId="19F7DEE0" w:rsidR="00E966BF" w:rsidRDefault="00E966BF" w:rsidP="00E966BF">
      <w:pPr>
        <w:rPr>
          <w:rFonts w:ascii="Arial" w:hAnsi="Arial" w:cs="Arial"/>
          <w:sz w:val="22"/>
          <w:szCs w:val="22"/>
        </w:rPr>
      </w:pPr>
    </w:p>
    <w:p w14:paraId="552DEA7A" w14:textId="59DEDE34" w:rsidR="00E966BF" w:rsidRDefault="00E966BF" w:rsidP="00E966BF">
      <w:pPr>
        <w:rPr>
          <w:rFonts w:ascii="Arial" w:hAnsi="Arial" w:cs="Arial"/>
          <w:sz w:val="22"/>
          <w:szCs w:val="22"/>
        </w:rPr>
      </w:pPr>
      <w:r>
        <w:rPr>
          <w:rFonts w:ascii="Arial" w:hAnsi="Arial" w:cs="Arial"/>
          <w:sz w:val="22"/>
          <w:szCs w:val="22"/>
        </w:rPr>
        <w:t xml:space="preserve">I am not sure </w:t>
      </w:r>
      <w:r w:rsidR="00AC2FF3">
        <w:rPr>
          <w:rFonts w:ascii="Arial" w:hAnsi="Arial" w:cs="Arial"/>
          <w:sz w:val="22"/>
          <w:szCs w:val="22"/>
        </w:rPr>
        <w:t xml:space="preserve">via what legal basis, </w:t>
      </w:r>
      <w:r>
        <w:rPr>
          <w:rFonts w:ascii="Arial" w:hAnsi="Arial" w:cs="Arial"/>
          <w:sz w:val="22"/>
          <w:szCs w:val="22"/>
        </w:rPr>
        <w:t>you can claim</w:t>
      </w:r>
      <w:r w:rsidR="00900837">
        <w:rPr>
          <w:rFonts w:ascii="Arial" w:hAnsi="Arial" w:cs="Arial"/>
          <w:sz w:val="22"/>
          <w:szCs w:val="22"/>
        </w:rPr>
        <w:t>, you will</w:t>
      </w:r>
      <w:r>
        <w:rPr>
          <w:rFonts w:ascii="Arial" w:hAnsi="Arial" w:cs="Arial"/>
          <w:sz w:val="22"/>
          <w:szCs w:val="22"/>
        </w:rPr>
        <w:t xml:space="preserve"> not offer review and public comment opportunity on the</w:t>
      </w:r>
      <w:r w:rsidR="00900837">
        <w:rPr>
          <w:rFonts w:ascii="Arial" w:hAnsi="Arial" w:cs="Arial"/>
          <w:sz w:val="22"/>
          <w:szCs w:val="22"/>
        </w:rPr>
        <w:t xml:space="preserve"> draft</w:t>
      </w:r>
      <w:r>
        <w:rPr>
          <w:rFonts w:ascii="Arial" w:hAnsi="Arial" w:cs="Arial"/>
          <w:sz w:val="22"/>
          <w:szCs w:val="22"/>
        </w:rPr>
        <w:t xml:space="preserve"> EA. I will have to review both Forest Service law </w:t>
      </w:r>
      <w:r w:rsidR="00900837">
        <w:rPr>
          <w:rFonts w:ascii="Arial" w:hAnsi="Arial" w:cs="Arial"/>
          <w:sz w:val="22"/>
          <w:szCs w:val="22"/>
        </w:rPr>
        <w:t xml:space="preserve">&amp; rule </w:t>
      </w:r>
      <w:r>
        <w:rPr>
          <w:rFonts w:ascii="Arial" w:hAnsi="Arial" w:cs="Arial"/>
          <w:sz w:val="22"/>
          <w:szCs w:val="22"/>
        </w:rPr>
        <w:t xml:space="preserve">and </w:t>
      </w:r>
      <w:r w:rsidR="00326D41">
        <w:rPr>
          <w:rFonts w:ascii="Arial" w:hAnsi="Arial" w:cs="Arial"/>
          <w:sz w:val="22"/>
          <w:szCs w:val="22"/>
        </w:rPr>
        <w:t xml:space="preserve">the Council on Environmental Quality Rules that currently apply.  I believe the last time I looked the Council on Environmentally Quality anticipated finishing the Phase 2 review </w:t>
      </w:r>
      <w:r w:rsidR="00900837">
        <w:rPr>
          <w:rFonts w:ascii="Arial" w:hAnsi="Arial" w:cs="Arial"/>
          <w:sz w:val="22"/>
          <w:szCs w:val="22"/>
        </w:rPr>
        <w:t xml:space="preserve">of CEQ regulations in April 2024, so it is possible that the Trump era NEPA rules will cease to exist during the development of this project and the Phase 2 </w:t>
      </w:r>
      <w:r w:rsidR="009A1B34">
        <w:rPr>
          <w:rFonts w:ascii="Arial" w:hAnsi="Arial" w:cs="Arial"/>
          <w:sz w:val="22"/>
          <w:szCs w:val="22"/>
        </w:rPr>
        <w:t xml:space="preserve">CEQ rules </w:t>
      </w:r>
      <w:r w:rsidR="00900837">
        <w:rPr>
          <w:rFonts w:ascii="Arial" w:hAnsi="Arial" w:cs="Arial"/>
          <w:sz w:val="22"/>
          <w:szCs w:val="22"/>
        </w:rPr>
        <w:t>will apply</w:t>
      </w:r>
      <w:r w:rsidR="009A1B34">
        <w:rPr>
          <w:rFonts w:ascii="Arial" w:hAnsi="Arial" w:cs="Arial"/>
          <w:sz w:val="22"/>
          <w:szCs w:val="22"/>
        </w:rPr>
        <w:t xml:space="preserve"> – thus your NEPA regulations may be a moving target.</w:t>
      </w:r>
    </w:p>
    <w:p w14:paraId="5120F74A" w14:textId="78BBB6CF" w:rsidR="00900837" w:rsidRDefault="00900837" w:rsidP="00E966BF">
      <w:pPr>
        <w:rPr>
          <w:rFonts w:ascii="Arial" w:hAnsi="Arial" w:cs="Arial"/>
          <w:sz w:val="22"/>
          <w:szCs w:val="22"/>
        </w:rPr>
      </w:pPr>
    </w:p>
    <w:p w14:paraId="14CB5C4D" w14:textId="58A0B164" w:rsidR="009A1B34" w:rsidRDefault="009A1B34" w:rsidP="00E966BF">
      <w:pPr>
        <w:rPr>
          <w:rFonts w:ascii="Arial" w:hAnsi="Arial" w:cs="Arial"/>
          <w:sz w:val="22"/>
          <w:szCs w:val="22"/>
        </w:rPr>
      </w:pPr>
    </w:p>
    <w:p w14:paraId="5E085793" w14:textId="77777777" w:rsidR="009A1B34" w:rsidRPr="00CF574C" w:rsidRDefault="009A1B34" w:rsidP="009A1B34">
      <w:pPr>
        <w:rPr>
          <w:rFonts w:ascii="Arial" w:eastAsia="Times New Roman" w:hAnsi="Arial" w:cs="Arial"/>
          <w:b/>
          <w:bCs/>
          <w:u w:val="single"/>
        </w:rPr>
      </w:pPr>
      <w:r w:rsidRPr="00CF574C">
        <w:rPr>
          <w:rFonts w:ascii="Arial" w:eastAsia="Times New Roman" w:hAnsi="Arial" w:cs="Arial"/>
          <w:b/>
          <w:bCs/>
          <w:u w:val="single"/>
        </w:rPr>
        <w:t>Trump Era CEQ rules exist in violation of the National Environmental Policy Act.</w:t>
      </w:r>
    </w:p>
    <w:p w14:paraId="01149858" w14:textId="77777777" w:rsidR="009A1B34" w:rsidRPr="00CF574C" w:rsidRDefault="009A1B34" w:rsidP="009A1B34">
      <w:pPr>
        <w:rPr>
          <w:rFonts w:ascii="Arial" w:hAnsi="Arial" w:cs="Arial"/>
        </w:rPr>
      </w:pPr>
    </w:p>
    <w:p w14:paraId="0E2517B4" w14:textId="4402FF01" w:rsidR="009A1B34" w:rsidRPr="00CF574C" w:rsidRDefault="009A1B34" w:rsidP="009A1B34">
      <w:pPr>
        <w:rPr>
          <w:rFonts w:ascii="Arial" w:hAnsi="Arial" w:cs="Arial"/>
        </w:rPr>
      </w:pPr>
      <w:r w:rsidRPr="00CF574C">
        <w:rPr>
          <w:rFonts w:ascii="Arial" w:hAnsi="Arial" w:cs="Arial"/>
        </w:rPr>
        <w:t>Prairie Hills Audubon Society asserts that the Trump Administration</w:t>
      </w:r>
      <w:r>
        <w:rPr>
          <w:rFonts w:ascii="Arial" w:hAnsi="Arial" w:cs="Arial"/>
        </w:rPr>
        <w:t>’</w:t>
      </w:r>
      <w:r w:rsidRPr="00CF574C">
        <w:rPr>
          <w:rFonts w:ascii="Arial" w:hAnsi="Arial" w:cs="Arial"/>
        </w:rPr>
        <w:t>s revision on July 9, 2020 (effective September 14</w:t>
      </w:r>
      <w:r w:rsidRPr="00CF574C">
        <w:rPr>
          <w:rFonts w:ascii="Arial" w:hAnsi="Arial" w:cs="Arial"/>
          <w:vertAlign w:val="superscript"/>
        </w:rPr>
        <w:t>th</w:t>
      </w:r>
      <w:r w:rsidRPr="00CF574C">
        <w:rPr>
          <w:rFonts w:ascii="Arial" w:hAnsi="Arial" w:cs="Arial"/>
        </w:rPr>
        <w:t>, 2020) of the Council on Environmental Quality</w:t>
      </w:r>
      <w:r>
        <w:rPr>
          <w:rFonts w:ascii="Arial" w:hAnsi="Arial" w:cs="Arial"/>
        </w:rPr>
        <w:t xml:space="preserve"> (CEQ) </w:t>
      </w:r>
      <w:r w:rsidRPr="00CF574C">
        <w:rPr>
          <w:rFonts w:ascii="Arial" w:hAnsi="Arial" w:cs="Arial"/>
        </w:rPr>
        <w:t xml:space="preserve">Rules were in violation of the National Environmental Policy Act </w:t>
      </w:r>
      <w:r>
        <w:rPr>
          <w:rFonts w:ascii="Arial" w:hAnsi="Arial" w:cs="Arial"/>
        </w:rPr>
        <w:t xml:space="preserve">(NEPA) </w:t>
      </w:r>
      <w:r w:rsidRPr="00CF574C">
        <w:rPr>
          <w:rFonts w:ascii="Arial" w:hAnsi="Arial" w:cs="Arial"/>
        </w:rPr>
        <w:t>and the Administrative Procedures Act and are thus illegal. The Trump Administration’s Final Rule (</w:t>
      </w:r>
      <w:proofErr w:type="spellStart"/>
      <w:r w:rsidRPr="00CF574C">
        <w:rPr>
          <w:rFonts w:ascii="Arial" w:hAnsi="Arial" w:cs="Arial"/>
        </w:rPr>
        <w:t>i</w:t>
      </w:r>
      <w:proofErr w:type="spellEnd"/>
      <w:r w:rsidRPr="00CF574C">
        <w:rPr>
          <w:rFonts w:ascii="Arial" w:hAnsi="Arial" w:cs="Arial"/>
        </w:rPr>
        <w:t>)</w:t>
      </w:r>
      <w:r>
        <w:rPr>
          <w:rFonts w:ascii="Arial" w:hAnsi="Arial" w:cs="Arial"/>
        </w:rPr>
        <w:t xml:space="preserve"> </w:t>
      </w:r>
      <w:r w:rsidRPr="00CF574C">
        <w:rPr>
          <w:rFonts w:ascii="Arial" w:hAnsi="Arial" w:cs="Arial"/>
        </w:rPr>
        <w:t>severely limits which federal actions require NEPA compliance; (ii) greatly narrows the scope of federal agencies’ obligation to consider environmental impacts; (iii) threatens to render NEPA’s public participation process a meaningless paperwork exercise; and (iv) unlawfully seeks to restrict judicial review of agency actions that violate NEPA.</w:t>
      </w:r>
    </w:p>
    <w:p w14:paraId="400AFC8E" w14:textId="77777777" w:rsidR="009A1B34" w:rsidRPr="00CF574C" w:rsidRDefault="009A1B34" w:rsidP="009A1B34">
      <w:pPr>
        <w:rPr>
          <w:rFonts w:ascii="Arial" w:hAnsi="Arial" w:cs="Arial"/>
        </w:rPr>
      </w:pPr>
    </w:p>
    <w:p w14:paraId="0087A05B" w14:textId="77777777" w:rsidR="009A1B34" w:rsidRPr="00CF574C" w:rsidRDefault="009A1B34" w:rsidP="009A1B34">
      <w:pPr>
        <w:rPr>
          <w:rFonts w:ascii="Arial" w:hAnsi="Arial" w:cs="Arial"/>
        </w:rPr>
      </w:pPr>
      <w:r w:rsidRPr="00CF574C">
        <w:rPr>
          <w:rFonts w:ascii="Arial" w:hAnsi="Arial" w:cs="Arial"/>
        </w:rPr>
        <w:t>If the Forest Service relies on the Trump Administration 2020 revision of the CEQ rules (as modified by Phase 1 of Biden Administration’s revision) to modify your NEPA review, such that it does not comply with the 2005 or 1978 versions of the CEQ rules, we reserve the option to litigate over such illegal action taken by the Forest Service.</w:t>
      </w:r>
    </w:p>
    <w:p w14:paraId="6E1F66DF" w14:textId="77777777" w:rsidR="009A1B34" w:rsidRPr="00CF574C" w:rsidRDefault="009A1B34" w:rsidP="009A1B34">
      <w:pPr>
        <w:rPr>
          <w:rFonts w:ascii="Arial" w:hAnsi="Arial" w:cs="Arial"/>
        </w:rPr>
      </w:pPr>
    </w:p>
    <w:p w14:paraId="45BA7279" w14:textId="77777777" w:rsidR="009A1B34" w:rsidRPr="00CF574C" w:rsidRDefault="009A1B34" w:rsidP="009A1B34">
      <w:pPr>
        <w:rPr>
          <w:rFonts w:ascii="Arial" w:hAnsi="Arial" w:cs="Arial"/>
        </w:rPr>
      </w:pPr>
      <w:r w:rsidRPr="00CF574C">
        <w:rPr>
          <w:rFonts w:ascii="Arial" w:hAnsi="Arial" w:cs="Arial"/>
        </w:rPr>
        <w:t>At least five lawsuits have been filed by 23 states, some cities, numerous environmental &amp; citizens groups over Trump Administration’s changes to Council on Environmental Quality’s (CEQ) rules.</w:t>
      </w:r>
    </w:p>
    <w:p w14:paraId="1CC65BE8" w14:textId="77777777" w:rsidR="009A1B34" w:rsidRPr="00CF574C" w:rsidRDefault="009A1B34" w:rsidP="009A1B34">
      <w:pPr>
        <w:pStyle w:val="NormalWeb"/>
        <w:numPr>
          <w:ilvl w:val="0"/>
          <w:numId w:val="1"/>
        </w:numPr>
        <w:rPr>
          <w:rFonts w:ascii="Arial" w:hAnsi="Arial" w:cs="Arial"/>
          <w:lang w:val="es-ES"/>
        </w:rPr>
      </w:pPr>
      <w:r w:rsidRPr="00CF574C">
        <w:rPr>
          <w:rFonts w:ascii="Arial" w:hAnsi="Arial" w:cs="Arial"/>
          <w:i/>
          <w:iCs/>
          <w:lang w:val="es-ES"/>
        </w:rPr>
        <w:t>Wild Va. v. CEQ</w:t>
      </w:r>
      <w:r w:rsidRPr="00CF574C">
        <w:rPr>
          <w:rFonts w:ascii="Arial" w:hAnsi="Arial" w:cs="Arial"/>
          <w:lang w:val="es-ES"/>
        </w:rPr>
        <w:t xml:space="preserve">, No. 3:20-cv-00045- JPJ-PMS (W.D. Va.); </w:t>
      </w:r>
    </w:p>
    <w:p w14:paraId="00C0A5DB" w14:textId="77777777" w:rsidR="009A1B34" w:rsidRPr="00CF574C" w:rsidRDefault="009A1B34" w:rsidP="009A1B34">
      <w:pPr>
        <w:pStyle w:val="NormalWeb"/>
        <w:numPr>
          <w:ilvl w:val="0"/>
          <w:numId w:val="1"/>
        </w:numPr>
        <w:rPr>
          <w:rFonts w:ascii="Arial" w:hAnsi="Arial" w:cs="Arial"/>
        </w:rPr>
      </w:pPr>
      <w:r w:rsidRPr="00CF574C">
        <w:rPr>
          <w:rFonts w:ascii="Arial" w:hAnsi="Arial" w:cs="Arial"/>
          <w:i/>
          <w:iCs/>
        </w:rPr>
        <w:t xml:space="preserve">Alaska </w:t>
      </w:r>
      <w:proofErr w:type="spellStart"/>
      <w:r w:rsidRPr="00CF574C">
        <w:rPr>
          <w:rFonts w:ascii="Arial" w:hAnsi="Arial" w:cs="Arial"/>
          <w:i/>
          <w:iCs/>
        </w:rPr>
        <w:t>Cmty</w:t>
      </w:r>
      <w:proofErr w:type="spellEnd"/>
      <w:r w:rsidRPr="00CF574C">
        <w:rPr>
          <w:rFonts w:ascii="Arial" w:hAnsi="Arial" w:cs="Arial"/>
          <w:i/>
          <w:iCs/>
        </w:rPr>
        <w:t>. Action on Toxics v. CEQ</w:t>
      </w:r>
      <w:r w:rsidRPr="00CF574C">
        <w:rPr>
          <w:rFonts w:ascii="Arial" w:hAnsi="Arial" w:cs="Arial"/>
        </w:rPr>
        <w:t xml:space="preserve">, No. 3:20-cv-05199-RS (N.D. Cal.); </w:t>
      </w:r>
    </w:p>
    <w:p w14:paraId="79A77C7A" w14:textId="77777777" w:rsidR="009A1B34" w:rsidRPr="00CF574C" w:rsidRDefault="009A1B34" w:rsidP="009A1B34">
      <w:pPr>
        <w:pStyle w:val="NormalWeb"/>
        <w:numPr>
          <w:ilvl w:val="0"/>
          <w:numId w:val="1"/>
        </w:numPr>
        <w:rPr>
          <w:rFonts w:ascii="Arial" w:hAnsi="Arial" w:cs="Arial"/>
        </w:rPr>
      </w:pPr>
      <w:r w:rsidRPr="00CF574C">
        <w:rPr>
          <w:rFonts w:ascii="Arial" w:hAnsi="Arial" w:cs="Arial"/>
          <w:i/>
          <w:iCs/>
        </w:rPr>
        <w:t>California v. CEQ</w:t>
      </w:r>
      <w:r w:rsidRPr="00CF574C">
        <w:rPr>
          <w:rFonts w:ascii="Arial" w:hAnsi="Arial" w:cs="Arial"/>
        </w:rPr>
        <w:t xml:space="preserve">, No. 3:20-cv-06057-RS (N.D. Cal.); </w:t>
      </w:r>
    </w:p>
    <w:p w14:paraId="295F3DD2" w14:textId="77777777" w:rsidR="009A1B34" w:rsidRPr="00CF574C" w:rsidRDefault="009A1B34" w:rsidP="009A1B34">
      <w:pPr>
        <w:pStyle w:val="NormalWeb"/>
        <w:numPr>
          <w:ilvl w:val="0"/>
          <w:numId w:val="1"/>
        </w:numPr>
        <w:rPr>
          <w:rFonts w:ascii="Arial" w:hAnsi="Arial" w:cs="Arial"/>
        </w:rPr>
      </w:pPr>
      <w:r w:rsidRPr="00CF574C">
        <w:rPr>
          <w:rFonts w:ascii="Arial" w:hAnsi="Arial" w:cs="Arial"/>
          <w:i/>
          <w:iCs/>
        </w:rPr>
        <w:t>Env’t Just. Health All. v. CEQ</w:t>
      </w:r>
      <w:r w:rsidRPr="00CF574C">
        <w:rPr>
          <w:rFonts w:ascii="Arial" w:hAnsi="Arial" w:cs="Arial"/>
        </w:rPr>
        <w:t>, No. 1:20-cv-06143-CM (S.D.N.Y.);</w:t>
      </w:r>
    </w:p>
    <w:p w14:paraId="45D37D14" w14:textId="77777777" w:rsidR="009A1B34" w:rsidRPr="00CF574C" w:rsidRDefault="009A1B34" w:rsidP="009A1B34">
      <w:pPr>
        <w:pStyle w:val="NormalWeb"/>
        <w:numPr>
          <w:ilvl w:val="0"/>
          <w:numId w:val="1"/>
        </w:numPr>
        <w:rPr>
          <w:rFonts w:ascii="Arial" w:hAnsi="Arial" w:cs="Arial"/>
        </w:rPr>
      </w:pPr>
      <w:r w:rsidRPr="00CF574C">
        <w:rPr>
          <w:rFonts w:ascii="Arial" w:hAnsi="Arial" w:cs="Arial"/>
        </w:rPr>
        <w:t xml:space="preserve"> </w:t>
      </w:r>
      <w:r w:rsidRPr="00CF574C">
        <w:rPr>
          <w:rFonts w:ascii="Arial" w:hAnsi="Arial" w:cs="Arial"/>
          <w:i/>
          <w:iCs/>
        </w:rPr>
        <w:t xml:space="preserve">Iowa Citizens for </w:t>
      </w:r>
      <w:proofErr w:type="spellStart"/>
      <w:r w:rsidRPr="00CF574C">
        <w:rPr>
          <w:rFonts w:ascii="Arial" w:hAnsi="Arial" w:cs="Arial"/>
          <w:i/>
          <w:iCs/>
        </w:rPr>
        <w:t>Cmty</w:t>
      </w:r>
      <w:proofErr w:type="spellEnd"/>
      <w:r w:rsidRPr="00CF574C">
        <w:rPr>
          <w:rFonts w:ascii="Arial" w:hAnsi="Arial" w:cs="Arial"/>
          <w:i/>
          <w:iCs/>
        </w:rPr>
        <w:t>. Improvement v. CEQ</w:t>
      </w:r>
      <w:r w:rsidRPr="00CF574C">
        <w:rPr>
          <w:rFonts w:ascii="Arial" w:hAnsi="Arial" w:cs="Arial"/>
        </w:rPr>
        <w:t xml:space="preserve">, No. 1:20-cv- 02715-TJK (D.D.C.). </w:t>
      </w:r>
    </w:p>
    <w:p w14:paraId="7C029856" w14:textId="0A18FBAB" w:rsidR="009A1B34" w:rsidRPr="009A1B34" w:rsidRDefault="009A1B34" w:rsidP="009A1B34">
      <w:pPr>
        <w:rPr>
          <w:rFonts w:ascii="Arial" w:eastAsia="Times New Roman" w:hAnsi="Arial" w:cs="Arial"/>
        </w:rPr>
      </w:pPr>
      <w:r w:rsidRPr="00CF574C">
        <w:rPr>
          <w:rFonts w:ascii="Arial" w:hAnsi="Arial" w:cs="Arial"/>
        </w:rPr>
        <w:t xml:space="preserve">The Virginia lawsuit (Wild Va. V. CEQ) was dismissed over procedure (not merit) via ripeness and standing arguments. The judge argued the new rules had to be applied first before you can sue over them.  But the dismissal </w:t>
      </w:r>
      <w:r>
        <w:rPr>
          <w:rFonts w:ascii="Arial" w:hAnsi="Arial" w:cs="Arial"/>
        </w:rPr>
        <w:t xml:space="preserve">was on </w:t>
      </w:r>
      <w:r w:rsidRPr="00CF574C">
        <w:rPr>
          <w:rFonts w:ascii="Arial" w:hAnsi="Arial" w:cs="Arial"/>
        </w:rPr>
        <w:t>appeal</w:t>
      </w:r>
      <w:r>
        <w:rPr>
          <w:rFonts w:ascii="Arial" w:hAnsi="Arial" w:cs="Arial"/>
        </w:rPr>
        <w:t xml:space="preserve">, which I think </w:t>
      </w:r>
      <w:proofErr w:type="gramStart"/>
      <w:r>
        <w:rPr>
          <w:rFonts w:ascii="Arial" w:hAnsi="Arial" w:cs="Arial"/>
        </w:rPr>
        <w:t>lost,</w:t>
      </w:r>
      <w:r w:rsidRPr="00CF574C">
        <w:rPr>
          <w:rFonts w:ascii="Arial" w:hAnsi="Arial" w:cs="Arial"/>
        </w:rPr>
        <w:t xml:space="preserve">  The</w:t>
      </w:r>
      <w:proofErr w:type="gramEnd"/>
      <w:r w:rsidRPr="00CF574C">
        <w:rPr>
          <w:rFonts w:ascii="Arial" w:hAnsi="Arial" w:cs="Arial"/>
        </w:rPr>
        <w:t xml:space="preserve"> other lawsuits were stayed while the Biden Administration rewrites the CEQ rules in 2 phases, with the second draft revision (Phase 2) published in the Federal Register Sept 29</w:t>
      </w:r>
      <w:r w:rsidRPr="00CF574C">
        <w:rPr>
          <w:rFonts w:ascii="Arial" w:hAnsi="Arial" w:cs="Arial"/>
          <w:vertAlign w:val="superscript"/>
        </w:rPr>
        <w:t>th</w:t>
      </w:r>
      <w:r w:rsidRPr="00CF574C">
        <w:rPr>
          <w:rFonts w:ascii="Arial" w:hAnsi="Arial" w:cs="Arial"/>
        </w:rPr>
        <w:t xml:space="preserve">, 2023 and the CEQ is working on the rewrite. I have </w:t>
      </w:r>
      <w:r>
        <w:rPr>
          <w:rFonts w:ascii="Arial" w:hAnsi="Arial" w:cs="Arial"/>
        </w:rPr>
        <w:t xml:space="preserve">only </w:t>
      </w:r>
      <w:r w:rsidRPr="00CF574C">
        <w:rPr>
          <w:rFonts w:ascii="Arial" w:hAnsi="Arial" w:cs="Arial"/>
        </w:rPr>
        <w:t xml:space="preserve">recently checked for an update on </w:t>
      </w:r>
      <w:r>
        <w:rPr>
          <w:rFonts w:ascii="Arial" w:hAnsi="Arial" w:cs="Arial"/>
        </w:rPr>
        <w:t xml:space="preserve">some of </w:t>
      </w:r>
      <w:r w:rsidRPr="00CF574C">
        <w:rPr>
          <w:rFonts w:ascii="Arial" w:hAnsi="Arial" w:cs="Arial"/>
        </w:rPr>
        <w:t>these lawsuits</w:t>
      </w:r>
      <w:r>
        <w:rPr>
          <w:rFonts w:ascii="Arial" w:hAnsi="Arial" w:cs="Arial"/>
        </w:rPr>
        <w:t xml:space="preserve"> and I believe </w:t>
      </w:r>
      <w:r w:rsidRPr="009A1B34">
        <w:rPr>
          <w:rFonts w:ascii="Arial" w:eastAsia="Times New Roman" w:hAnsi="Arial" w:cs="Arial"/>
          <w:color w:val="000000"/>
        </w:rPr>
        <w:t>a</w:t>
      </w:r>
      <w:r w:rsidRPr="009A1B34">
        <w:rPr>
          <w:rFonts w:ascii="Arial" w:eastAsia="Times New Roman" w:hAnsi="Arial" w:cs="Arial"/>
          <w:color w:val="000000"/>
        </w:rPr>
        <w:t>ll the cases were stayed pending the issuance of new regs, or dismissed as premature.</w:t>
      </w:r>
    </w:p>
    <w:p w14:paraId="5D722F4C" w14:textId="0A9B2364" w:rsidR="009A1B34" w:rsidRPr="00CF574C" w:rsidRDefault="009A1B34" w:rsidP="009A1B34">
      <w:pPr>
        <w:rPr>
          <w:rFonts w:ascii="Arial" w:hAnsi="Arial" w:cs="Arial"/>
        </w:rPr>
      </w:pPr>
    </w:p>
    <w:p w14:paraId="008D57F2" w14:textId="77777777" w:rsidR="009A1B34" w:rsidRPr="00CF574C" w:rsidRDefault="009A1B34" w:rsidP="009A1B34">
      <w:pPr>
        <w:rPr>
          <w:rFonts w:ascii="Arial" w:hAnsi="Arial" w:cs="Arial"/>
        </w:rPr>
      </w:pPr>
    </w:p>
    <w:p w14:paraId="49739084" w14:textId="77777777" w:rsidR="009A1B34" w:rsidRPr="00CF574C" w:rsidRDefault="009A1B34" w:rsidP="009A1B34">
      <w:pPr>
        <w:rPr>
          <w:rFonts w:ascii="Arial" w:hAnsi="Arial" w:cs="Arial"/>
          <w:color w:val="000000"/>
        </w:rPr>
      </w:pPr>
      <w:r w:rsidRPr="00CF574C">
        <w:rPr>
          <w:rFonts w:ascii="Arial" w:hAnsi="Arial" w:cs="Arial"/>
          <w:color w:val="000000"/>
        </w:rPr>
        <w:t xml:space="preserve">The cases are: </w:t>
      </w:r>
    </w:p>
    <w:p w14:paraId="717BFB3B" w14:textId="77777777" w:rsidR="009A1B34" w:rsidRPr="00CF574C" w:rsidRDefault="009A1B34" w:rsidP="009A1B34">
      <w:pPr>
        <w:numPr>
          <w:ilvl w:val="0"/>
          <w:numId w:val="2"/>
        </w:numPr>
        <w:rPr>
          <w:rFonts w:ascii="Arial" w:hAnsi="Arial" w:cs="Arial"/>
          <w:color w:val="000000"/>
        </w:rPr>
      </w:pPr>
      <w:r w:rsidRPr="00CF574C">
        <w:rPr>
          <w:rFonts w:ascii="Arial" w:hAnsi="Arial" w:cs="Arial"/>
          <w:color w:val="000000"/>
        </w:rPr>
        <w:t>Wild Virginia et al. v. Council of Environmental Quality et al., U.S. District Court for the Western District of Virginia, No. 3:20-cv-00045-NKM.</w:t>
      </w:r>
    </w:p>
    <w:p w14:paraId="3C620596" w14:textId="77777777" w:rsidR="009A1B34" w:rsidRPr="00CF574C" w:rsidRDefault="009A1B34" w:rsidP="009A1B34">
      <w:pPr>
        <w:ind w:left="360" w:firstLine="360"/>
        <w:rPr>
          <w:rFonts w:ascii="Arial" w:hAnsi="Arial" w:cs="Arial"/>
          <w:color w:val="000000"/>
        </w:rPr>
      </w:pPr>
      <w:r w:rsidRPr="00CF574C">
        <w:rPr>
          <w:rFonts w:ascii="Arial" w:hAnsi="Arial" w:cs="Arial"/>
          <w:color w:val="000000"/>
        </w:rPr>
        <w:t xml:space="preserve"> For Wild Virginia et al.: Kimberley Hunter of the Southern Environmental Law Center</w:t>
      </w:r>
    </w:p>
    <w:p w14:paraId="177D2EC6" w14:textId="77777777" w:rsidR="009A1B34" w:rsidRPr="00CF574C" w:rsidRDefault="009A1B34" w:rsidP="009A1B34">
      <w:pPr>
        <w:rPr>
          <w:rFonts w:ascii="Arial" w:hAnsi="Arial" w:cs="Arial"/>
          <w:color w:val="000000"/>
        </w:rPr>
      </w:pPr>
    </w:p>
    <w:p w14:paraId="38782F42" w14:textId="77777777" w:rsidR="009A1B34" w:rsidRPr="00CF574C" w:rsidRDefault="009A1B34" w:rsidP="009A1B34">
      <w:pPr>
        <w:numPr>
          <w:ilvl w:val="0"/>
          <w:numId w:val="2"/>
        </w:numPr>
        <w:rPr>
          <w:rFonts w:ascii="Arial" w:hAnsi="Arial" w:cs="Arial"/>
          <w:color w:val="000000"/>
        </w:rPr>
      </w:pPr>
      <w:r w:rsidRPr="00CF574C">
        <w:rPr>
          <w:rFonts w:ascii="Arial" w:hAnsi="Arial" w:cs="Arial"/>
          <w:color w:val="000000"/>
        </w:rPr>
        <w:t>Alaska Community Action on Toxics et al v. Council on Environmental Quality et al, U.S. District Court for the California Northern District, No. 3:20-cv-05199.</w:t>
      </w:r>
    </w:p>
    <w:p w14:paraId="75B9BBD5" w14:textId="77777777" w:rsidR="009A1B34" w:rsidRPr="00CF574C" w:rsidRDefault="009A1B34" w:rsidP="009A1B34">
      <w:pPr>
        <w:ind w:left="360"/>
        <w:rPr>
          <w:rFonts w:ascii="Arial" w:hAnsi="Arial" w:cs="Arial"/>
          <w:color w:val="000000"/>
        </w:rPr>
      </w:pPr>
      <w:r w:rsidRPr="00CF574C">
        <w:rPr>
          <w:rFonts w:ascii="Arial" w:hAnsi="Arial" w:cs="Arial"/>
          <w:color w:val="000000"/>
        </w:rPr>
        <w:t xml:space="preserve">          For Alaska Community Action on Toxics et al: Gregory </w:t>
      </w:r>
      <w:proofErr w:type="spellStart"/>
      <w:r w:rsidRPr="00CF574C">
        <w:rPr>
          <w:rFonts w:ascii="Arial" w:hAnsi="Arial" w:cs="Arial"/>
          <w:color w:val="000000"/>
        </w:rPr>
        <w:t>Loarie</w:t>
      </w:r>
      <w:proofErr w:type="spellEnd"/>
      <w:r w:rsidRPr="00CF574C">
        <w:rPr>
          <w:rFonts w:ascii="Arial" w:hAnsi="Arial" w:cs="Arial"/>
          <w:color w:val="000000"/>
        </w:rPr>
        <w:t xml:space="preserve"> and Kristen Boyles of   Earthjustice</w:t>
      </w:r>
    </w:p>
    <w:p w14:paraId="7167D7CE" w14:textId="77777777" w:rsidR="009A1B34" w:rsidRPr="00CF574C" w:rsidRDefault="009A1B34" w:rsidP="009A1B34">
      <w:pPr>
        <w:ind w:left="360"/>
        <w:rPr>
          <w:rFonts w:ascii="Arial" w:hAnsi="Arial" w:cs="Arial"/>
          <w:color w:val="000000"/>
        </w:rPr>
      </w:pPr>
      <w:hyperlink r:id="rId9" w:history="1">
        <w:r w:rsidRPr="00CF574C">
          <w:rPr>
            <w:rFonts w:ascii="Arial" w:hAnsi="Arial" w:cs="Arial"/>
            <w:color w:val="000000"/>
            <w:u w:val="single"/>
          </w:rPr>
          <w:t>https://dockets.justia.com/docket/california/candce/3:2020cv05199/363293</w:t>
        </w:r>
      </w:hyperlink>
    </w:p>
    <w:p w14:paraId="37CEFCBD" w14:textId="77777777" w:rsidR="009A1B34" w:rsidRPr="00CF574C" w:rsidRDefault="009A1B34" w:rsidP="009A1B34">
      <w:pPr>
        <w:pStyle w:val="NormalWeb"/>
        <w:ind w:left="320"/>
        <w:rPr>
          <w:rFonts w:ascii="Arial" w:hAnsi="Arial" w:cs="Arial"/>
        </w:rPr>
      </w:pPr>
      <w:r w:rsidRPr="00CF574C">
        <w:rPr>
          <w:rFonts w:ascii="Arial" w:hAnsi="Arial" w:cs="Arial"/>
        </w:rPr>
        <w:t xml:space="preserve">3) California v. CEQ, No. 3:20-cv-06057-RS (N.D. Cal.);  </w:t>
      </w:r>
      <w:hyperlink r:id="rId10" w:history="1">
        <w:r w:rsidRPr="00CF574C">
          <w:rPr>
            <w:rStyle w:val="Hyperlink"/>
            <w:rFonts w:ascii="Arial" w:hAnsi="Arial" w:cs="Arial"/>
          </w:rPr>
          <w:t>https://dockets.justia.com/docket/california/candce/3:2020cv06057/365074</w:t>
        </w:r>
      </w:hyperlink>
      <w:r w:rsidRPr="00CF574C">
        <w:rPr>
          <w:rFonts w:ascii="Arial" w:hAnsi="Arial" w:cs="Arial"/>
        </w:rPr>
        <w:t xml:space="preserve"> or </w:t>
      </w:r>
      <w:hyperlink r:id="rId11" w:history="1">
        <w:r w:rsidRPr="00CF574C">
          <w:rPr>
            <w:rStyle w:val="Hyperlink"/>
            <w:rFonts w:ascii="Arial" w:hAnsi="Arial" w:cs="Arial"/>
          </w:rPr>
          <w:t>https://www.courtlistener.com/docket/17521300/state-of-california-v-council-on-environmental-quality/</w:t>
        </w:r>
      </w:hyperlink>
    </w:p>
    <w:p w14:paraId="1AC29EBA" w14:textId="77777777" w:rsidR="009A1B34" w:rsidRPr="00CF574C" w:rsidRDefault="009A1B34" w:rsidP="009A1B34">
      <w:pPr>
        <w:pStyle w:val="NormalWeb"/>
        <w:ind w:firstLine="360"/>
        <w:rPr>
          <w:rFonts w:ascii="Arial" w:hAnsi="Arial" w:cs="Arial"/>
        </w:rPr>
      </w:pPr>
      <w:r w:rsidRPr="00CF574C">
        <w:rPr>
          <w:rFonts w:ascii="Arial" w:hAnsi="Arial" w:cs="Arial"/>
        </w:rPr>
        <w:t xml:space="preserve">   Hyperlink to amended complaint:       </w:t>
      </w:r>
      <w:hyperlink r:id="rId12" w:history="1">
        <w:r w:rsidRPr="00CF574C">
          <w:rPr>
            <w:rStyle w:val="Hyperlink"/>
            <w:rFonts w:ascii="Arial" w:hAnsi="Arial" w:cs="Arial"/>
          </w:rPr>
          <w:t>https://oag.ca.gov/sites/default/files/Filed%20Stamped%20First%20Amended%20Complaint.pdf</w:t>
        </w:r>
      </w:hyperlink>
    </w:p>
    <w:p w14:paraId="375004A9" w14:textId="77777777" w:rsidR="009A1B34" w:rsidRPr="00CF574C" w:rsidRDefault="009A1B34" w:rsidP="009A1B34">
      <w:pPr>
        <w:pStyle w:val="NormalWeb"/>
        <w:ind w:left="360"/>
        <w:rPr>
          <w:rFonts w:ascii="Arial" w:hAnsi="Arial" w:cs="Arial"/>
        </w:rPr>
      </w:pPr>
      <w:r w:rsidRPr="00CF574C">
        <w:rPr>
          <w:rFonts w:ascii="Arial" w:hAnsi="Arial" w:cs="Arial"/>
        </w:rPr>
        <w:t xml:space="preserve">4) Env’t Just. Health All. v. CEQ, No. 1:20-cv-06143-CM (S.D.N.Y.); </w:t>
      </w:r>
      <w:hyperlink r:id="rId13" w:history="1">
        <w:r w:rsidRPr="00CF574C">
          <w:rPr>
            <w:rStyle w:val="Hyperlink"/>
            <w:rFonts w:ascii="Arial" w:hAnsi="Arial" w:cs="Arial"/>
          </w:rPr>
          <w:t>https://www.courtlistener.com/docket/17419568/parties/environmental-justice-health-alliance-v-council-on-environmental-quality/</w:t>
        </w:r>
      </w:hyperlink>
    </w:p>
    <w:p w14:paraId="13CF9EFD" w14:textId="77777777" w:rsidR="009A1B34" w:rsidRPr="00CF574C" w:rsidRDefault="009A1B34" w:rsidP="009A1B34">
      <w:pPr>
        <w:pStyle w:val="NormalWeb"/>
        <w:ind w:left="360"/>
        <w:rPr>
          <w:rFonts w:ascii="Arial" w:hAnsi="Arial" w:cs="Arial"/>
        </w:rPr>
      </w:pPr>
      <w:r w:rsidRPr="00CF574C">
        <w:rPr>
          <w:rFonts w:ascii="Arial" w:hAnsi="Arial" w:cs="Arial"/>
        </w:rPr>
        <w:t xml:space="preserve">5) Iowa Citizens for </w:t>
      </w:r>
      <w:proofErr w:type="spellStart"/>
      <w:r w:rsidRPr="00CF574C">
        <w:rPr>
          <w:rFonts w:ascii="Arial" w:hAnsi="Arial" w:cs="Arial"/>
        </w:rPr>
        <w:t>Cmty</w:t>
      </w:r>
      <w:proofErr w:type="spellEnd"/>
      <w:r w:rsidRPr="00CF574C">
        <w:rPr>
          <w:rFonts w:ascii="Arial" w:hAnsi="Arial" w:cs="Arial"/>
        </w:rPr>
        <w:t xml:space="preserve">. Improvement v. CEQ, No. 1:20-cv- 02715-TJK (D.D.C.)   </w:t>
      </w:r>
      <w:hyperlink r:id="rId14" w:history="1">
        <w:r w:rsidRPr="00CF574C">
          <w:rPr>
            <w:rStyle w:val="Hyperlink"/>
            <w:rFonts w:ascii="Arial" w:hAnsi="Arial" w:cs="Arial"/>
          </w:rPr>
          <w:t>https://dockets.justia.com/docket/district-of-columbia/dcdce/1:2020cv02715/222405</w:t>
        </w:r>
      </w:hyperlink>
    </w:p>
    <w:p w14:paraId="1F13105A" w14:textId="77777777" w:rsidR="009A1B34" w:rsidRPr="00CF574C" w:rsidRDefault="009A1B34" w:rsidP="009A1B34">
      <w:pPr>
        <w:rPr>
          <w:rFonts w:ascii="Arial" w:hAnsi="Arial" w:cs="Arial"/>
        </w:rPr>
      </w:pPr>
    </w:p>
    <w:p w14:paraId="39670844" w14:textId="190C83D6" w:rsidR="009A1B34" w:rsidRDefault="009A1B34" w:rsidP="009A1B34">
      <w:pPr>
        <w:rPr>
          <w:rFonts w:ascii="Arial" w:hAnsi="Arial" w:cs="Arial"/>
        </w:rPr>
      </w:pPr>
      <w:r w:rsidRPr="00CF574C">
        <w:rPr>
          <w:rFonts w:ascii="Arial" w:hAnsi="Arial" w:cs="Arial"/>
        </w:rPr>
        <w:t xml:space="preserve">         Prairie Hills Audubon Society incorporates by reference, the legal arguments and facts offered by the many Plaintiffs in the above 5 lawsuits, into our comments on the Environmental Assessment on the </w:t>
      </w:r>
      <w:proofErr w:type="spellStart"/>
      <w:r w:rsidR="00901482">
        <w:rPr>
          <w:rFonts w:ascii="Arial" w:hAnsi="Arial" w:cs="Arial"/>
        </w:rPr>
        <w:t>NOrth</w:t>
      </w:r>
      <w:proofErr w:type="spellEnd"/>
      <w:r w:rsidR="00901482">
        <w:rPr>
          <w:rFonts w:ascii="Arial" w:hAnsi="Arial" w:cs="Arial"/>
        </w:rPr>
        <w:t xml:space="preserve"> Sand </w:t>
      </w:r>
      <w:r w:rsidRPr="00CF574C">
        <w:rPr>
          <w:rFonts w:ascii="Arial" w:hAnsi="Arial" w:cs="Arial"/>
        </w:rPr>
        <w:t>Vegetation Management Project. We wait for Phase 2 of the Biden Administration rewrite of the CEQ rules and the resolution of all the 4 active litigations and the appeal of the dismissal of the case in the Virginia Western District Court</w:t>
      </w:r>
      <w:r>
        <w:rPr>
          <w:rFonts w:ascii="Arial" w:hAnsi="Arial" w:cs="Arial"/>
        </w:rPr>
        <w:t>.</w:t>
      </w:r>
      <w:r w:rsidRPr="00CF574C">
        <w:rPr>
          <w:rFonts w:ascii="Arial" w:hAnsi="Arial" w:cs="Arial"/>
        </w:rPr>
        <w:t xml:space="preserve"> </w:t>
      </w:r>
      <w:r>
        <w:rPr>
          <w:rFonts w:ascii="Arial" w:hAnsi="Arial" w:cs="Arial"/>
        </w:rPr>
        <w:t>W</w:t>
      </w:r>
      <w:r w:rsidRPr="00CF574C">
        <w:rPr>
          <w:rFonts w:ascii="Arial" w:hAnsi="Arial" w:cs="Arial"/>
        </w:rPr>
        <w:t xml:space="preserve">e reserve the right to raise objections to the CEQ rules in litigation, if this EA is completed before the Phase 2 rewrite is. The CEQ says the final rule is expected in April 2024. </w:t>
      </w:r>
      <w:hyperlink r:id="rId15" w:history="1">
        <w:r w:rsidRPr="00CF574C">
          <w:rPr>
            <w:rStyle w:val="Hyperlink"/>
            <w:rFonts w:ascii="Arial" w:hAnsi="Arial" w:cs="Arial"/>
          </w:rPr>
          <w:t>https://www.reginfo.gov/public/do/eAgendaViewRule?pubId=202310&amp;RIN=0331-AA07</w:t>
        </w:r>
      </w:hyperlink>
    </w:p>
    <w:p w14:paraId="40B4DBB0" w14:textId="77777777" w:rsidR="009A1B34" w:rsidRDefault="009A1B34" w:rsidP="009A1B34">
      <w:pPr>
        <w:rPr>
          <w:rFonts w:ascii="Arial" w:hAnsi="Arial" w:cs="Arial"/>
        </w:rPr>
      </w:pPr>
    </w:p>
    <w:p w14:paraId="75D80278" w14:textId="77777777" w:rsidR="009A1B34" w:rsidRPr="00E54938" w:rsidRDefault="009A1B34" w:rsidP="009A1B34">
      <w:pPr>
        <w:rPr>
          <w:rFonts w:ascii="Arial" w:hAnsi="Arial" w:cs="Arial"/>
          <w:b/>
          <w:bCs/>
          <w:u w:val="single"/>
        </w:rPr>
      </w:pPr>
      <w:r w:rsidRPr="00E54938">
        <w:rPr>
          <w:rFonts w:ascii="Arial" w:hAnsi="Arial" w:cs="Arial"/>
          <w:b/>
          <w:bCs/>
          <w:u w:val="single"/>
        </w:rPr>
        <w:t xml:space="preserve">The Forest Service Persists in cutting the Forest at a not-sustainable rate and </w:t>
      </w:r>
      <w:r>
        <w:rPr>
          <w:rFonts w:ascii="Arial" w:hAnsi="Arial" w:cs="Arial"/>
          <w:b/>
          <w:bCs/>
          <w:u w:val="single"/>
        </w:rPr>
        <w:t xml:space="preserve">that </w:t>
      </w:r>
      <w:r w:rsidRPr="00E54938">
        <w:rPr>
          <w:rFonts w:ascii="Arial" w:hAnsi="Arial" w:cs="Arial"/>
          <w:b/>
          <w:bCs/>
          <w:u w:val="single"/>
        </w:rPr>
        <w:t xml:space="preserve">violates the Multiple Use Sustained Yield Act. </w:t>
      </w:r>
    </w:p>
    <w:p w14:paraId="7AE3A7A2" w14:textId="77777777" w:rsidR="009A1B34" w:rsidRPr="00E54938" w:rsidRDefault="009A1B34" w:rsidP="009A1B34">
      <w:pPr>
        <w:rPr>
          <w:rFonts w:ascii="Arial" w:hAnsi="Arial" w:cs="Arial"/>
          <w:b/>
          <w:bCs/>
          <w:u w:val="single"/>
        </w:rPr>
      </w:pPr>
    </w:p>
    <w:p w14:paraId="0AA2DD61" w14:textId="77777777" w:rsidR="009A1B34" w:rsidRPr="00E54938" w:rsidRDefault="009A1B34" w:rsidP="009A1B34">
      <w:pPr>
        <w:rPr>
          <w:rFonts w:ascii="Arial" w:hAnsi="Arial" w:cs="Arial"/>
          <w:b/>
          <w:bCs/>
          <w:u w:val="single"/>
        </w:rPr>
      </w:pPr>
      <w:r w:rsidRPr="00E54938">
        <w:rPr>
          <w:rFonts w:ascii="Arial" w:hAnsi="Arial" w:cs="Arial"/>
        </w:rPr>
        <w:t>The BHNF is selling and allowing cutting of its’ trees at a not sustainable rate and is currently in violation of the Multiple Use Sustained Yields Act and the National Forest Management Act.</w:t>
      </w:r>
    </w:p>
    <w:p w14:paraId="25137887" w14:textId="77777777" w:rsidR="009A1B34" w:rsidRPr="00E54938" w:rsidRDefault="009A1B34" w:rsidP="009A1B34">
      <w:pPr>
        <w:rPr>
          <w:rFonts w:ascii="Arial" w:hAnsi="Arial" w:cs="Arial"/>
          <w:b/>
          <w:bCs/>
          <w:u w:val="single"/>
        </w:rPr>
      </w:pPr>
    </w:p>
    <w:p w14:paraId="06864AFD" w14:textId="77777777" w:rsidR="00707784" w:rsidRDefault="009A1B34" w:rsidP="009A1B34">
      <w:pPr>
        <w:rPr>
          <w:rFonts w:ascii="Arial" w:hAnsi="Arial" w:cs="Arial"/>
        </w:rPr>
      </w:pPr>
      <w:r w:rsidRPr="00E54938">
        <w:rPr>
          <w:rFonts w:ascii="Arial" w:hAnsi="Arial" w:cs="Arial"/>
        </w:rPr>
        <w:t xml:space="preserve">The Forest Service </w:t>
      </w:r>
      <w:r>
        <w:rPr>
          <w:rFonts w:ascii="Arial" w:hAnsi="Arial" w:cs="Arial"/>
        </w:rPr>
        <w:t xml:space="preserve">should </w:t>
      </w:r>
      <w:r w:rsidRPr="00E54938">
        <w:rPr>
          <w:rFonts w:ascii="Arial" w:hAnsi="Arial" w:cs="Arial"/>
        </w:rPr>
        <w:t xml:space="preserve">be guided by the data of “A Scenario-Based Assessment to Inform Sustainable Ponderosa Pine Timber Harvest on the Black Hills National Forest” (RMRS-GTR-422), and the January 2021 Underhill report, Assessment of the National Forest Advisory Board Recommendation: </w:t>
      </w:r>
      <w:hyperlink r:id="rId16" w:history="1">
        <w:r w:rsidRPr="00E54938">
          <w:rPr>
            <w:rStyle w:val="Hyperlink"/>
            <w:rFonts w:ascii="Arial" w:hAnsi="Arial" w:cs="Arial"/>
          </w:rPr>
          <w:t>fseprd949571.pdf</w:t>
        </w:r>
      </w:hyperlink>
      <w:r w:rsidRPr="00E54938">
        <w:rPr>
          <w:rFonts w:ascii="Arial" w:hAnsi="Arial" w:cs="Arial"/>
        </w:rPr>
        <w:t xml:space="preserve"> (usda.gov)</w:t>
      </w:r>
      <w:r>
        <w:rPr>
          <w:rFonts w:ascii="Arial" w:hAnsi="Arial" w:cs="Arial"/>
        </w:rPr>
        <w:t>, These are the best available science, at this point.</w:t>
      </w:r>
      <w:r w:rsidR="00901482">
        <w:rPr>
          <w:rFonts w:ascii="Arial" w:hAnsi="Arial" w:cs="Arial"/>
        </w:rPr>
        <w:t xml:space="preserve">  </w:t>
      </w:r>
    </w:p>
    <w:p w14:paraId="7B79D824" w14:textId="77777777" w:rsidR="00707784" w:rsidRDefault="00707784" w:rsidP="009A1B34">
      <w:pPr>
        <w:rPr>
          <w:rFonts w:ascii="Arial" w:hAnsi="Arial" w:cs="Arial"/>
        </w:rPr>
      </w:pPr>
    </w:p>
    <w:p w14:paraId="7703A5E9" w14:textId="6CC0C0E2" w:rsidR="009A1B34" w:rsidRDefault="00901482" w:rsidP="009A1B34">
      <w:pPr>
        <w:rPr>
          <w:rFonts w:ascii="Arial" w:hAnsi="Arial" w:cs="Arial"/>
        </w:rPr>
      </w:pPr>
      <w:r>
        <w:rPr>
          <w:rFonts w:ascii="Arial" w:hAnsi="Arial" w:cs="Arial"/>
        </w:rPr>
        <w:t xml:space="preserve">We </w:t>
      </w:r>
      <w:r w:rsidR="008570D1">
        <w:rPr>
          <w:rFonts w:ascii="Arial" w:hAnsi="Arial" w:cs="Arial"/>
        </w:rPr>
        <w:t>will allege</w:t>
      </w:r>
      <w:r>
        <w:rPr>
          <w:rFonts w:ascii="Arial" w:hAnsi="Arial" w:cs="Arial"/>
        </w:rPr>
        <w:t xml:space="preserve"> to ongoing logging at a yearly rate above 60,000 CCF </w:t>
      </w:r>
      <w:r w:rsidR="00707784">
        <w:rPr>
          <w:rFonts w:ascii="Arial" w:hAnsi="Arial" w:cs="Arial"/>
        </w:rPr>
        <w:t>will for certain be</w:t>
      </w:r>
      <w:r>
        <w:rPr>
          <w:rFonts w:ascii="Arial" w:hAnsi="Arial" w:cs="Arial"/>
        </w:rPr>
        <w:t xml:space="preserve"> a violation </w:t>
      </w:r>
      <w:r w:rsidR="00707784">
        <w:rPr>
          <w:rFonts w:ascii="Arial" w:hAnsi="Arial" w:cs="Arial"/>
        </w:rPr>
        <w:t xml:space="preserve">the above </w:t>
      </w:r>
      <w:r>
        <w:rPr>
          <w:rFonts w:ascii="Arial" w:hAnsi="Arial" w:cs="Arial"/>
        </w:rPr>
        <w:t>law</w:t>
      </w:r>
      <w:r w:rsidR="00707784">
        <w:rPr>
          <w:rFonts w:ascii="Arial" w:hAnsi="Arial" w:cs="Arial"/>
        </w:rPr>
        <w:t>s</w:t>
      </w:r>
      <w:r w:rsidR="008570D1">
        <w:rPr>
          <w:rFonts w:ascii="Arial" w:hAnsi="Arial" w:cs="Arial"/>
        </w:rPr>
        <w:t xml:space="preserve">. We suspect that logging even as low as 60,000 CCF will </w:t>
      </w:r>
      <w:r w:rsidR="00707784">
        <w:rPr>
          <w:rFonts w:ascii="Arial" w:hAnsi="Arial" w:cs="Arial"/>
        </w:rPr>
        <w:t xml:space="preserve">at least </w:t>
      </w:r>
      <w:r w:rsidR="008570D1">
        <w:rPr>
          <w:rFonts w:ascii="Arial" w:hAnsi="Arial" w:cs="Arial"/>
        </w:rPr>
        <w:t xml:space="preserve">violate </w:t>
      </w:r>
      <w:r>
        <w:rPr>
          <w:rFonts w:ascii="Arial" w:hAnsi="Arial" w:cs="Arial"/>
        </w:rPr>
        <w:t>the Black Hills National Forest Land and Resource Management Plan</w:t>
      </w:r>
      <w:r w:rsidR="00707784">
        <w:rPr>
          <w:rFonts w:ascii="Arial" w:hAnsi="Arial" w:cs="Arial"/>
        </w:rPr>
        <w:t>’s</w:t>
      </w:r>
      <w:r>
        <w:rPr>
          <w:rFonts w:ascii="Arial" w:hAnsi="Arial" w:cs="Arial"/>
        </w:rPr>
        <w:t xml:space="preserve"> various standards and guidelines</w:t>
      </w:r>
      <w:r w:rsidR="00707784">
        <w:rPr>
          <w:rFonts w:ascii="Arial" w:hAnsi="Arial" w:cs="Arial"/>
        </w:rPr>
        <w:t xml:space="preserve"> – such as providing for distribution of structural stages</w:t>
      </w:r>
      <w:r>
        <w:rPr>
          <w:rFonts w:ascii="Arial" w:hAnsi="Arial" w:cs="Arial"/>
        </w:rPr>
        <w:t xml:space="preserve">.  North Sand will contribute to </w:t>
      </w:r>
      <w:r w:rsidR="008570D1">
        <w:rPr>
          <w:rFonts w:ascii="Arial" w:hAnsi="Arial" w:cs="Arial"/>
        </w:rPr>
        <w:t xml:space="preserve">the Black Hills National Forest’s </w:t>
      </w:r>
      <w:r>
        <w:rPr>
          <w:rFonts w:ascii="Arial" w:hAnsi="Arial" w:cs="Arial"/>
        </w:rPr>
        <w:t>violation of these laws</w:t>
      </w:r>
      <w:r w:rsidR="008570D1">
        <w:rPr>
          <w:rFonts w:ascii="Arial" w:hAnsi="Arial" w:cs="Arial"/>
        </w:rPr>
        <w:t xml:space="preserve"> and</w:t>
      </w:r>
      <w:r w:rsidR="00707784">
        <w:rPr>
          <w:rFonts w:ascii="Arial" w:hAnsi="Arial" w:cs="Arial"/>
        </w:rPr>
        <w:t xml:space="preserve"> violation of</w:t>
      </w:r>
      <w:r w:rsidR="008570D1">
        <w:rPr>
          <w:rFonts w:ascii="Arial" w:hAnsi="Arial" w:cs="Arial"/>
        </w:rPr>
        <w:t xml:space="preserve"> the Forest Plan</w:t>
      </w:r>
      <w:r>
        <w:rPr>
          <w:rFonts w:ascii="Arial" w:hAnsi="Arial" w:cs="Arial"/>
        </w:rPr>
        <w:t>.</w:t>
      </w:r>
    </w:p>
    <w:p w14:paraId="2FF1D81E" w14:textId="6BFCCF76" w:rsidR="00491A35" w:rsidRDefault="00491A35" w:rsidP="009A1B34">
      <w:pPr>
        <w:rPr>
          <w:rFonts w:ascii="Arial" w:hAnsi="Arial" w:cs="Arial"/>
        </w:rPr>
      </w:pPr>
    </w:p>
    <w:p w14:paraId="5CAFD687" w14:textId="2F112C8A" w:rsidR="00491A35" w:rsidRDefault="00491A35" w:rsidP="00491A35">
      <w:pPr>
        <w:jc w:val="center"/>
        <w:rPr>
          <w:rFonts w:ascii="Arial" w:hAnsi="Arial" w:cs="Arial"/>
          <w:b/>
          <w:bCs/>
        </w:rPr>
      </w:pPr>
      <w:r w:rsidRPr="00491A35">
        <w:rPr>
          <w:rFonts w:ascii="Arial" w:hAnsi="Arial" w:cs="Arial"/>
          <w:b/>
          <w:bCs/>
        </w:rPr>
        <w:t>Scoping Comments</w:t>
      </w:r>
    </w:p>
    <w:p w14:paraId="72A03C2B" w14:textId="08312DF1" w:rsidR="00491A35" w:rsidRDefault="00491A35" w:rsidP="00491A35">
      <w:pPr>
        <w:jc w:val="center"/>
        <w:rPr>
          <w:rFonts w:ascii="Arial" w:hAnsi="Arial" w:cs="Arial"/>
          <w:b/>
          <w:bCs/>
        </w:rPr>
      </w:pPr>
    </w:p>
    <w:p w14:paraId="61BC34D1" w14:textId="5DB9628C" w:rsidR="00491A35" w:rsidRDefault="00491A35" w:rsidP="009A1B34">
      <w:pPr>
        <w:rPr>
          <w:rFonts w:ascii="Arial" w:hAnsi="Arial" w:cs="Arial"/>
          <w:b/>
          <w:bCs/>
        </w:rPr>
      </w:pPr>
      <w:r>
        <w:rPr>
          <w:rFonts w:ascii="Arial" w:hAnsi="Arial" w:cs="Arial"/>
          <w:b/>
          <w:bCs/>
        </w:rPr>
        <w:t>Roadless, Old Growth and Wild Values</w:t>
      </w:r>
    </w:p>
    <w:p w14:paraId="2C0673CC" w14:textId="0E9511E9" w:rsidR="00AC2FF3" w:rsidRDefault="00AC2FF3" w:rsidP="009A1B34">
      <w:pPr>
        <w:rPr>
          <w:rFonts w:ascii="Arial" w:hAnsi="Arial" w:cs="Arial"/>
          <w:b/>
          <w:bCs/>
        </w:rPr>
      </w:pPr>
    </w:p>
    <w:p w14:paraId="07DCBEFC" w14:textId="0E779423" w:rsidR="00AC2FF3" w:rsidRDefault="00AC2FF3" w:rsidP="009A1B34">
      <w:pPr>
        <w:rPr>
          <w:rFonts w:ascii="Arial" w:hAnsi="Arial" w:cs="Arial"/>
        </w:rPr>
      </w:pPr>
      <w:r w:rsidRPr="00AC2FF3">
        <w:rPr>
          <w:rFonts w:ascii="Arial" w:hAnsi="Arial" w:cs="Arial"/>
        </w:rPr>
        <w:t xml:space="preserve">We have spent years fighting for protection of this area, which we believe to one of the most special </w:t>
      </w:r>
      <w:r>
        <w:rPr>
          <w:rFonts w:ascii="Arial" w:hAnsi="Arial" w:cs="Arial"/>
        </w:rPr>
        <w:t xml:space="preserve">and least disturbed </w:t>
      </w:r>
      <w:r w:rsidRPr="00AC2FF3">
        <w:rPr>
          <w:rFonts w:ascii="Arial" w:hAnsi="Arial" w:cs="Arial"/>
        </w:rPr>
        <w:t>rem</w:t>
      </w:r>
      <w:r>
        <w:rPr>
          <w:rFonts w:ascii="Arial" w:hAnsi="Arial" w:cs="Arial"/>
        </w:rPr>
        <w:t>n</w:t>
      </w:r>
      <w:r w:rsidRPr="00AC2FF3">
        <w:rPr>
          <w:rFonts w:ascii="Arial" w:hAnsi="Arial" w:cs="Arial"/>
        </w:rPr>
        <w:t xml:space="preserve">ants </w:t>
      </w:r>
      <w:r>
        <w:rPr>
          <w:rFonts w:ascii="Arial" w:hAnsi="Arial" w:cs="Arial"/>
        </w:rPr>
        <w:t>of the historic forest.  It was a large RARE II area and only logged later I think after</w:t>
      </w:r>
    </w:p>
    <w:p w14:paraId="1C7AB73E" w14:textId="60B3BE13" w:rsidR="00AC2FF3" w:rsidRDefault="00E03EDC" w:rsidP="009A1B34">
      <w:pPr>
        <w:rPr>
          <w:rFonts w:ascii="Arial" w:hAnsi="Arial" w:cs="Arial"/>
        </w:rPr>
      </w:pPr>
      <w:r>
        <w:rPr>
          <w:rFonts w:ascii="Arial" w:hAnsi="Arial" w:cs="Arial"/>
        </w:rPr>
        <w:t xml:space="preserve">It was released from </w:t>
      </w:r>
      <w:r w:rsidR="00AC2FF3">
        <w:rPr>
          <w:rFonts w:ascii="Arial" w:hAnsi="Arial" w:cs="Arial"/>
        </w:rPr>
        <w:t>RARE II</w:t>
      </w:r>
      <w:r>
        <w:rPr>
          <w:rFonts w:ascii="Arial" w:hAnsi="Arial" w:cs="Arial"/>
        </w:rPr>
        <w:t xml:space="preserve"> in some bill establishing a wilderness somewhere, like in Colorado or some place.  </w:t>
      </w:r>
      <w:proofErr w:type="gramStart"/>
      <w:r>
        <w:rPr>
          <w:rFonts w:ascii="Arial" w:hAnsi="Arial" w:cs="Arial"/>
        </w:rPr>
        <w:t>Thus</w:t>
      </w:r>
      <w:proofErr w:type="gramEnd"/>
      <w:r>
        <w:rPr>
          <w:rFonts w:ascii="Arial" w:hAnsi="Arial" w:cs="Arial"/>
        </w:rPr>
        <w:t xml:space="preserve"> it was some of the last wilderness to be logged and lost.  It (the broader area encircling the Sand Creek Roadless Area had for years, the highest concentration of large old growth pine trees. </w:t>
      </w:r>
      <w:r w:rsidR="00AC2FF3">
        <w:rPr>
          <w:rFonts w:ascii="Arial" w:hAnsi="Arial" w:cs="Arial"/>
        </w:rPr>
        <w:t xml:space="preserve"> </w:t>
      </w:r>
      <w:r>
        <w:rPr>
          <w:rFonts w:ascii="Arial" w:hAnsi="Arial" w:cs="Arial"/>
        </w:rPr>
        <w:t xml:space="preserve">We believe that is due to its’ temporary protection as a RARE II area.  The RARE II area was much larger than the inventoried roadless area established in. We request you review it’s RARE II shape and the history of logging of the RARE II area. </w:t>
      </w:r>
    </w:p>
    <w:p w14:paraId="6A8FBC56" w14:textId="27391C7D" w:rsidR="00E03EDC" w:rsidRDefault="00E03EDC" w:rsidP="009A1B34">
      <w:pPr>
        <w:rPr>
          <w:rFonts w:ascii="Arial" w:hAnsi="Arial" w:cs="Arial"/>
        </w:rPr>
      </w:pPr>
    </w:p>
    <w:p w14:paraId="637E50D7" w14:textId="77777777" w:rsidR="00F442D9" w:rsidRDefault="00E03EDC" w:rsidP="009A1B34">
      <w:pPr>
        <w:rPr>
          <w:rFonts w:ascii="Arial" w:hAnsi="Arial" w:cs="Arial"/>
        </w:rPr>
      </w:pPr>
      <w:r>
        <w:rPr>
          <w:rFonts w:ascii="Arial" w:hAnsi="Arial" w:cs="Arial"/>
        </w:rPr>
        <w:t xml:space="preserve">In the early 90s, the Bear Lodge Ranger District was working on a timber management proposal named Bull Hill. I was a volunteer for the Sierra Club at that time and learned about the timber project, that </w:t>
      </w:r>
      <w:r w:rsidR="00BD160E">
        <w:rPr>
          <w:rFonts w:ascii="Arial" w:hAnsi="Arial" w:cs="Arial"/>
        </w:rPr>
        <w:t>was being written but the draft EA not yet released.  The public objected and</w:t>
      </w:r>
      <w:r w:rsidR="00F442D9">
        <w:rPr>
          <w:rFonts w:ascii="Arial" w:hAnsi="Arial" w:cs="Arial"/>
        </w:rPr>
        <w:t xml:space="preserve"> District Ranger</w:t>
      </w:r>
      <w:r w:rsidR="00BD160E">
        <w:rPr>
          <w:rFonts w:ascii="Arial" w:hAnsi="Arial" w:cs="Arial"/>
        </w:rPr>
        <w:t xml:space="preserve"> Tom </w:t>
      </w:r>
      <w:proofErr w:type="spellStart"/>
      <w:r w:rsidR="00BD160E">
        <w:rPr>
          <w:rFonts w:ascii="Arial" w:hAnsi="Arial" w:cs="Arial"/>
        </w:rPr>
        <w:t>Farver</w:t>
      </w:r>
      <w:proofErr w:type="spellEnd"/>
      <w:r w:rsidR="00BD160E">
        <w:rPr>
          <w:rFonts w:ascii="Arial" w:hAnsi="Arial" w:cs="Arial"/>
        </w:rPr>
        <w:t xml:space="preserve">, bless his heart, pulled that sale and it never happened. </w:t>
      </w:r>
      <w:r w:rsidR="00F442D9">
        <w:rPr>
          <w:rFonts w:ascii="Arial" w:hAnsi="Arial" w:cs="Arial"/>
        </w:rPr>
        <w:t xml:space="preserve"> This is one of two instances I have ever seen of NEPA working to kill a project.  </w:t>
      </w:r>
      <w:r w:rsidR="00BD160E">
        <w:rPr>
          <w:rFonts w:ascii="Arial" w:hAnsi="Arial" w:cs="Arial"/>
        </w:rPr>
        <w:t xml:space="preserve"> </w:t>
      </w:r>
      <w:r w:rsidR="00F442D9">
        <w:rPr>
          <w:rFonts w:ascii="Arial" w:hAnsi="Arial" w:cs="Arial"/>
        </w:rPr>
        <w:t xml:space="preserve">Because of Tom </w:t>
      </w:r>
      <w:proofErr w:type="spellStart"/>
      <w:r w:rsidR="00F442D9">
        <w:rPr>
          <w:rFonts w:ascii="Arial" w:hAnsi="Arial" w:cs="Arial"/>
        </w:rPr>
        <w:t>Farver</w:t>
      </w:r>
      <w:proofErr w:type="spellEnd"/>
      <w:r w:rsidR="00F442D9">
        <w:rPr>
          <w:rFonts w:ascii="Arial" w:hAnsi="Arial" w:cs="Arial"/>
        </w:rPr>
        <w:t xml:space="preserve">, </w:t>
      </w:r>
      <w:r w:rsidR="00BD160E">
        <w:rPr>
          <w:rFonts w:ascii="Arial" w:hAnsi="Arial" w:cs="Arial"/>
        </w:rPr>
        <w:t xml:space="preserve">some of the remains of the RARE II area were never logged. </w:t>
      </w:r>
    </w:p>
    <w:p w14:paraId="3E9D212F" w14:textId="77777777" w:rsidR="00F442D9" w:rsidRDefault="00F442D9" w:rsidP="009A1B34">
      <w:pPr>
        <w:rPr>
          <w:rFonts w:ascii="Arial" w:hAnsi="Arial" w:cs="Arial"/>
        </w:rPr>
      </w:pPr>
    </w:p>
    <w:p w14:paraId="5506BACE" w14:textId="0635DD83" w:rsidR="00E03EDC" w:rsidRDefault="00BD160E" w:rsidP="009A1B34">
      <w:pPr>
        <w:rPr>
          <w:rFonts w:ascii="Arial" w:hAnsi="Arial" w:cs="Arial"/>
        </w:rPr>
      </w:pPr>
      <w:r>
        <w:rPr>
          <w:rFonts w:ascii="Arial" w:hAnsi="Arial" w:cs="Arial"/>
        </w:rPr>
        <w:t xml:space="preserve"> The Sierra Club did a Wilderness Proposal that was larger in area than the Inventoried Roadless Area you chose. I did the field work for that Wilderness Proposal.  We request you review the Sierra Club Wilderness proposal and why you reduced </w:t>
      </w:r>
      <w:r w:rsidR="00F442D9">
        <w:rPr>
          <w:rFonts w:ascii="Arial" w:hAnsi="Arial" w:cs="Arial"/>
        </w:rPr>
        <w:t xml:space="preserve">the Roadless Area size, </w:t>
      </w:r>
      <w:r>
        <w:rPr>
          <w:rFonts w:ascii="Arial" w:hAnsi="Arial" w:cs="Arial"/>
        </w:rPr>
        <w:t xml:space="preserve">especially in the area you propose to be cutting. </w:t>
      </w:r>
    </w:p>
    <w:p w14:paraId="066EE2E8" w14:textId="67038611" w:rsidR="00BD160E" w:rsidRDefault="00BD160E" w:rsidP="009A1B34">
      <w:pPr>
        <w:rPr>
          <w:rFonts w:ascii="Arial" w:hAnsi="Arial" w:cs="Arial"/>
        </w:rPr>
      </w:pPr>
    </w:p>
    <w:p w14:paraId="61256977" w14:textId="5BF28032" w:rsidR="00BD160E" w:rsidRDefault="00BD160E" w:rsidP="009A1B34">
      <w:pPr>
        <w:rPr>
          <w:rFonts w:ascii="Arial" w:hAnsi="Arial" w:cs="Arial"/>
        </w:rPr>
      </w:pPr>
      <w:r>
        <w:rPr>
          <w:rFonts w:ascii="Arial" w:hAnsi="Arial" w:cs="Arial"/>
        </w:rPr>
        <w:t xml:space="preserve">We request you evaluate the Biodiversity Conservation Alliance proposal for Very Rare and Uncommon Designation for the area. I will </w:t>
      </w:r>
      <w:r w:rsidR="00F442D9">
        <w:rPr>
          <w:rFonts w:ascii="Arial" w:hAnsi="Arial" w:cs="Arial"/>
        </w:rPr>
        <w:t xml:space="preserve">call to see if you have a copy and if </w:t>
      </w:r>
      <w:proofErr w:type="gramStart"/>
      <w:r w:rsidR="00F442D9">
        <w:rPr>
          <w:rFonts w:ascii="Arial" w:hAnsi="Arial" w:cs="Arial"/>
        </w:rPr>
        <w:t>not</w:t>
      </w:r>
      <w:proofErr w:type="gramEnd"/>
      <w:r w:rsidR="00F442D9">
        <w:rPr>
          <w:rFonts w:ascii="Arial" w:hAnsi="Arial" w:cs="Arial"/>
        </w:rPr>
        <w:t xml:space="preserve"> I will </w:t>
      </w:r>
      <w:r>
        <w:rPr>
          <w:rFonts w:ascii="Arial" w:hAnsi="Arial" w:cs="Arial"/>
        </w:rPr>
        <w:t xml:space="preserve">send that to you.  The Very Rare and Uncommon proposal discusses the special values of the area and we hope you will </w:t>
      </w:r>
      <w:proofErr w:type="gramStart"/>
      <w:r>
        <w:rPr>
          <w:rFonts w:ascii="Arial" w:hAnsi="Arial" w:cs="Arial"/>
        </w:rPr>
        <w:t xml:space="preserve">consider </w:t>
      </w:r>
      <w:r w:rsidR="00F442D9">
        <w:rPr>
          <w:rFonts w:ascii="Arial" w:hAnsi="Arial" w:cs="Arial"/>
        </w:rPr>
        <w:t xml:space="preserve"> and</w:t>
      </w:r>
      <w:proofErr w:type="gramEnd"/>
      <w:r w:rsidR="00F442D9">
        <w:rPr>
          <w:rFonts w:ascii="Arial" w:hAnsi="Arial" w:cs="Arial"/>
        </w:rPr>
        <w:t xml:space="preserve"> respect and protect </w:t>
      </w:r>
      <w:r>
        <w:rPr>
          <w:rFonts w:ascii="Arial" w:hAnsi="Arial" w:cs="Arial"/>
        </w:rPr>
        <w:t>those in</w:t>
      </w:r>
      <w:r w:rsidR="00F442D9">
        <w:rPr>
          <w:rFonts w:ascii="Arial" w:hAnsi="Arial" w:cs="Arial"/>
        </w:rPr>
        <w:t xml:space="preserve"> </w:t>
      </w:r>
      <w:r>
        <w:rPr>
          <w:rFonts w:ascii="Arial" w:hAnsi="Arial" w:cs="Arial"/>
        </w:rPr>
        <w:t>your planning.</w:t>
      </w:r>
      <w:r w:rsidR="00F442D9">
        <w:rPr>
          <w:rFonts w:ascii="Arial" w:hAnsi="Arial" w:cs="Arial"/>
        </w:rPr>
        <w:t xml:space="preserve">  We have some areas with lots of rare plants, because the area has not been logged much.</w:t>
      </w:r>
    </w:p>
    <w:p w14:paraId="012CECFD" w14:textId="338C62D4" w:rsidR="00FE13BC" w:rsidRDefault="00FE13BC" w:rsidP="009A1B34">
      <w:pPr>
        <w:rPr>
          <w:rFonts w:ascii="Arial" w:hAnsi="Arial" w:cs="Arial"/>
        </w:rPr>
      </w:pPr>
    </w:p>
    <w:p w14:paraId="2BB82C58" w14:textId="2B57B275" w:rsidR="00FE13BC" w:rsidRDefault="00FE13BC" w:rsidP="009A1B34">
      <w:pPr>
        <w:rPr>
          <w:rFonts w:ascii="Arial" w:hAnsi="Arial" w:cs="Arial"/>
        </w:rPr>
      </w:pPr>
      <w:r>
        <w:rPr>
          <w:rFonts w:ascii="Arial" w:hAnsi="Arial" w:cs="Arial"/>
        </w:rPr>
        <w:t>Please do everything in your power to identify the areas value to folks who want primitive hiking and camping experience. Please discuss the ROS classes.</w:t>
      </w:r>
    </w:p>
    <w:p w14:paraId="5E65E9E0" w14:textId="06CA1922" w:rsidR="006D1940" w:rsidRDefault="006D1940" w:rsidP="009A1B34">
      <w:pPr>
        <w:rPr>
          <w:rFonts w:ascii="Arial" w:hAnsi="Arial" w:cs="Arial"/>
        </w:rPr>
      </w:pPr>
    </w:p>
    <w:p w14:paraId="1232F044" w14:textId="1FFE7090" w:rsidR="006D1940" w:rsidRDefault="006D1940" w:rsidP="009A1B34">
      <w:pPr>
        <w:rPr>
          <w:rFonts w:ascii="Arial" w:hAnsi="Arial" w:cs="Arial"/>
        </w:rPr>
      </w:pPr>
      <w:r>
        <w:rPr>
          <w:rFonts w:ascii="Arial" w:hAnsi="Arial" w:cs="Arial"/>
        </w:rPr>
        <w:t xml:space="preserve">Please don’t build new road and increase roads, </w:t>
      </w:r>
      <w:proofErr w:type="gramStart"/>
      <w:r>
        <w:rPr>
          <w:rFonts w:ascii="Arial" w:hAnsi="Arial" w:cs="Arial"/>
        </w:rPr>
        <w:t>but  rather</w:t>
      </w:r>
      <w:proofErr w:type="gramEnd"/>
      <w:r>
        <w:rPr>
          <w:rFonts w:ascii="Arial" w:hAnsi="Arial" w:cs="Arial"/>
        </w:rPr>
        <w:t xml:space="preserve"> decrease them.  Obliterate roads, don’t just close them.</w:t>
      </w:r>
    </w:p>
    <w:p w14:paraId="0ACCDF83" w14:textId="70A765B3" w:rsidR="00FE13BC" w:rsidRDefault="00FE13BC" w:rsidP="009A1B34">
      <w:pPr>
        <w:rPr>
          <w:rFonts w:ascii="Arial" w:hAnsi="Arial" w:cs="Arial"/>
        </w:rPr>
      </w:pPr>
    </w:p>
    <w:p w14:paraId="3CDBD521" w14:textId="7C887354" w:rsidR="006D1940" w:rsidRDefault="00FE13BC" w:rsidP="009A1B34">
      <w:pPr>
        <w:rPr>
          <w:rFonts w:ascii="Arial" w:hAnsi="Arial" w:cs="Arial"/>
        </w:rPr>
      </w:pPr>
      <w:r>
        <w:rPr>
          <w:rFonts w:ascii="Arial" w:hAnsi="Arial" w:cs="Arial"/>
        </w:rPr>
        <w:t>Please redo the Scenery Management S</w:t>
      </w:r>
      <w:r w:rsidR="006D1940">
        <w:rPr>
          <w:rFonts w:ascii="Arial" w:hAnsi="Arial" w:cs="Arial"/>
        </w:rPr>
        <w:t xml:space="preserve">ystem evaluation of the area. Are the Scenic Integrity Objectives still valid? The SMS assigned values are 26 years old and the Forest has changed a lot since then. </w:t>
      </w:r>
    </w:p>
    <w:p w14:paraId="19BD5075" w14:textId="136A5473" w:rsidR="006D1940" w:rsidRDefault="006D1940" w:rsidP="009A1B34">
      <w:pPr>
        <w:rPr>
          <w:rFonts w:ascii="Arial" w:hAnsi="Arial" w:cs="Arial"/>
        </w:rPr>
      </w:pPr>
      <w:r>
        <w:rPr>
          <w:rFonts w:ascii="Arial" w:hAnsi="Arial" w:cs="Arial"/>
        </w:rPr>
        <w:t xml:space="preserve">Please work diligently to protect the scenery and not just the scenery in the distant vies from main roads but also close up for hikers who value pristine looks. </w:t>
      </w:r>
    </w:p>
    <w:p w14:paraId="5DF6FE65" w14:textId="678A4E38" w:rsidR="00BD160E" w:rsidRDefault="00BD160E" w:rsidP="009A1B34">
      <w:pPr>
        <w:rPr>
          <w:rFonts w:ascii="Arial" w:hAnsi="Arial" w:cs="Arial"/>
        </w:rPr>
      </w:pPr>
    </w:p>
    <w:p w14:paraId="3FE798E7" w14:textId="46024B8C" w:rsidR="00BD160E" w:rsidRDefault="00FC1FF7" w:rsidP="009A1B34">
      <w:pPr>
        <w:rPr>
          <w:rFonts w:ascii="Arial" w:hAnsi="Arial" w:cs="Arial"/>
        </w:rPr>
      </w:pPr>
      <w:r>
        <w:rPr>
          <w:rFonts w:ascii="Arial" w:hAnsi="Arial" w:cs="Arial"/>
        </w:rPr>
        <w:t>Requests –</w:t>
      </w:r>
    </w:p>
    <w:p w14:paraId="364165D1" w14:textId="499C78D9" w:rsidR="00FC1FF7" w:rsidRDefault="00FC1FF7" w:rsidP="009A1B34">
      <w:pPr>
        <w:rPr>
          <w:rFonts w:ascii="Arial" w:hAnsi="Arial" w:cs="Arial"/>
        </w:rPr>
      </w:pPr>
    </w:p>
    <w:p w14:paraId="12D4E97D" w14:textId="52805566" w:rsidR="005F782B" w:rsidRDefault="005F782B" w:rsidP="009A1B34">
      <w:pPr>
        <w:rPr>
          <w:rFonts w:ascii="Arial" w:hAnsi="Arial" w:cs="Arial"/>
        </w:rPr>
      </w:pPr>
      <w:r>
        <w:rPr>
          <w:rFonts w:ascii="Arial" w:hAnsi="Arial" w:cs="Arial"/>
        </w:rPr>
        <w:t>Diverse cover types</w:t>
      </w:r>
    </w:p>
    <w:p w14:paraId="20591847" w14:textId="77777777" w:rsidR="005F782B" w:rsidRDefault="005F782B" w:rsidP="009A1B34">
      <w:pPr>
        <w:rPr>
          <w:rFonts w:ascii="Arial" w:hAnsi="Arial" w:cs="Arial"/>
        </w:rPr>
      </w:pPr>
    </w:p>
    <w:p w14:paraId="2BBC68B0" w14:textId="77777777" w:rsidR="00C84B95" w:rsidRDefault="00FC1FF7" w:rsidP="009A1B34">
      <w:pPr>
        <w:rPr>
          <w:rFonts w:ascii="Arial" w:hAnsi="Arial" w:cs="Arial"/>
        </w:rPr>
      </w:pPr>
      <w:r>
        <w:rPr>
          <w:rFonts w:ascii="Arial" w:hAnsi="Arial" w:cs="Arial"/>
        </w:rPr>
        <w:t xml:space="preserve">Please protect </w:t>
      </w:r>
      <w:r w:rsidRPr="005F782B">
        <w:rPr>
          <w:rFonts w:ascii="Arial" w:hAnsi="Arial" w:cs="Arial"/>
        </w:rPr>
        <w:t>oak areas</w:t>
      </w:r>
      <w:r>
        <w:rPr>
          <w:rFonts w:ascii="Arial" w:hAnsi="Arial" w:cs="Arial"/>
        </w:rPr>
        <w:t xml:space="preserve"> and don’t suppress them.   Especially protect any areas with larger oak trees.  We disagree with the BHNF desire to extend and enhance the ponderosa pine mono-cultures and suppress aspen, birch, spruce and oak</w:t>
      </w:r>
      <w:r w:rsidR="00C84B95">
        <w:rPr>
          <w:rFonts w:ascii="Arial" w:hAnsi="Arial" w:cs="Arial"/>
        </w:rPr>
        <w:t xml:space="preserve"> to increase pine</w:t>
      </w:r>
      <w:r>
        <w:rPr>
          <w:rFonts w:ascii="Arial" w:hAnsi="Arial" w:cs="Arial"/>
        </w:rPr>
        <w:t xml:space="preserve"> </w:t>
      </w:r>
      <w:r w:rsidR="00C84B95">
        <w:rPr>
          <w:rFonts w:ascii="Arial" w:hAnsi="Arial" w:cs="Arial"/>
        </w:rPr>
        <w:t>–</w:t>
      </w:r>
      <w:r>
        <w:rPr>
          <w:rFonts w:ascii="Arial" w:hAnsi="Arial" w:cs="Arial"/>
        </w:rPr>
        <w:t xml:space="preserve"> </w:t>
      </w:r>
      <w:r w:rsidR="00C84B95">
        <w:rPr>
          <w:rFonts w:ascii="Arial" w:hAnsi="Arial" w:cs="Arial"/>
        </w:rPr>
        <w:t xml:space="preserve">this is </w:t>
      </w:r>
      <w:r>
        <w:rPr>
          <w:rFonts w:ascii="Arial" w:hAnsi="Arial" w:cs="Arial"/>
        </w:rPr>
        <w:t xml:space="preserve">to assure there is enough ponderosa pine to support the timber industry. </w:t>
      </w:r>
      <w:r w:rsidR="00C84B95">
        <w:rPr>
          <w:rFonts w:ascii="Arial" w:hAnsi="Arial" w:cs="Arial"/>
        </w:rPr>
        <w:t xml:space="preserve"> We instead want you to increase biodiversity in cover types and improve scenery with more diverse trees and understories.</w:t>
      </w:r>
    </w:p>
    <w:p w14:paraId="52D25E40" w14:textId="77777777" w:rsidR="00C84B95" w:rsidRDefault="00C84B95" w:rsidP="009A1B34">
      <w:pPr>
        <w:rPr>
          <w:rFonts w:ascii="Arial" w:hAnsi="Arial" w:cs="Arial"/>
        </w:rPr>
      </w:pPr>
    </w:p>
    <w:p w14:paraId="73FF10C3" w14:textId="248396B6" w:rsidR="00FC1FF7" w:rsidRDefault="00FC1FF7" w:rsidP="009A1B34">
      <w:pPr>
        <w:rPr>
          <w:rFonts w:ascii="Arial" w:hAnsi="Arial" w:cs="Arial"/>
        </w:rPr>
      </w:pPr>
      <w:r>
        <w:rPr>
          <w:rFonts w:ascii="Arial" w:hAnsi="Arial" w:cs="Arial"/>
        </w:rPr>
        <w:t xml:space="preserve">We object to all the goals in the 1997 Forest Plan for </w:t>
      </w:r>
      <w:r>
        <w:rPr>
          <w:rFonts w:ascii="Arial" w:hAnsi="Arial" w:cs="Arial"/>
        </w:rPr>
        <w:t>aspen, birch, spruce and oak</w:t>
      </w:r>
      <w:r>
        <w:rPr>
          <w:rFonts w:ascii="Arial" w:hAnsi="Arial" w:cs="Arial"/>
        </w:rPr>
        <w:t>. We think the objectives for non-pine tree cover need to be increased. This can’t happen till there is a new Forest Plan</w:t>
      </w:r>
      <w:r w:rsidR="00C84B95">
        <w:rPr>
          <w:rFonts w:ascii="Arial" w:hAnsi="Arial" w:cs="Arial"/>
        </w:rPr>
        <w:t xml:space="preserve">, thus we want the Forest to stop cutting and suppressing alternative </w:t>
      </w:r>
      <w:proofErr w:type="gramStart"/>
      <w:r w:rsidR="00C84B95">
        <w:rPr>
          <w:rFonts w:ascii="Arial" w:hAnsi="Arial" w:cs="Arial"/>
        </w:rPr>
        <w:t>trees.</w:t>
      </w:r>
      <w:r>
        <w:rPr>
          <w:rFonts w:ascii="Arial" w:hAnsi="Arial" w:cs="Arial"/>
        </w:rPr>
        <w:t>.</w:t>
      </w:r>
      <w:proofErr w:type="gramEnd"/>
    </w:p>
    <w:p w14:paraId="156F8C30" w14:textId="31EDB53D" w:rsidR="00F442D9" w:rsidRDefault="00F442D9" w:rsidP="009A1B34">
      <w:pPr>
        <w:rPr>
          <w:rFonts w:ascii="Arial" w:hAnsi="Arial" w:cs="Arial"/>
        </w:rPr>
      </w:pPr>
      <w:r>
        <w:rPr>
          <w:rFonts w:ascii="Arial" w:hAnsi="Arial" w:cs="Arial"/>
        </w:rPr>
        <w:t xml:space="preserve">You say oak is more resistant to fire than pine, so it should be maximized </w:t>
      </w:r>
      <w:r w:rsidR="006977B9">
        <w:rPr>
          <w:rFonts w:ascii="Arial" w:hAnsi="Arial" w:cs="Arial"/>
        </w:rPr>
        <w:t xml:space="preserve">over pine </w:t>
      </w:r>
      <w:r w:rsidR="00C84B95">
        <w:rPr>
          <w:rFonts w:ascii="Arial" w:hAnsi="Arial" w:cs="Arial"/>
        </w:rPr>
        <w:t xml:space="preserve">in </w:t>
      </w:r>
      <w:r>
        <w:rPr>
          <w:rFonts w:ascii="Arial" w:hAnsi="Arial" w:cs="Arial"/>
        </w:rPr>
        <w:t>the WUI.</w:t>
      </w:r>
    </w:p>
    <w:p w14:paraId="1DA2A730" w14:textId="03F4A054" w:rsidR="00F442D9" w:rsidRDefault="00F442D9" w:rsidP="009A1B34">
      <w:pPr>
        <w:rPr>
          <w:rFonts w:ascii="Arial" w:hAnsi="Arial" w:cs="Arial"/>
        </w:rPr>
      </w:pPr>
    </w:p>
    <w:p w14:paraId="7172A6A5" w14:textId="77777777" w:rsidR="00C84B95" w:rsidRDefault="00F442D9" w:rsidP="009A1B34">
      <w:pPr>
        <w:rPr>
          <w:rFonts w:ascii="Arial" w:hAnsi="Arial" w:cs="Arial"/>
        </w:rPr>
      </w:pPr>
      <w:r>
        <w:rPr>
          <w:rFonts w:ascii="Arial" w:hAnsi="Arial" w:cs="Arial"/>
        </w:rPr>
        <w:t xml:space="preserve">Please protect any spruce, which is not that common in Wyoming. Please protect aspen/birch areas. Please do not reduce these areas or suppress them.  </w:t>
      </w:r>
    </w:p>
    <w:p w14:paraId="227F6A91" w14:textId="77777777" w:rsidR="00C84B95" w:rsidRDefault="00C84B95" w:rsidP="009A1B34">
      <w:pPr>
        <w:rPr>
          <w:rFonts w:ascii="Arial" w:hAnsi="Arial" w:cs="Arial"/>
        </w:rPr>
      </w:pPr>
    </w:p>
    <w:p w14:paraId="5AB7595B" w14:textId="1AFE5D8D" w:rsidR="00F442D9" w:rsidRDefault="00F442D9" w:rsidP="009A1B34">
      <w:pPr>
        <w:rPr>
          <w:rFonts w:ascii="Arial" w:hAnsi="Arial" w:cs="Arial"/>
        </w:rPr>
      </w:pPr>
      <w:r>
        <w:rPr>
          <w:rFonts w:ascii="Arial" w:hAnsi="Arial" w:cs="Arial"/>
        </w:rPr>
        <w:t>Please attempt to increase aspen in the wildland urban interface.  Aspen is less su</w:t>
      </w:r>
      <w:r w:rsidR="006977B9">
        <w:rPr>
          <w:rFonts w:ascii="Arial" w:hAnsi="Arial" w:cs="Arial"/>
        </w:rPr>
        <w:t xml:space="preserve">sceptible </w:t>
      </w:r>
      <w:r>
        <w:rPr>
          <w:rFonts w:ascii="Arial" w:hAnsi="Arial" w:cs="Arial"/>
        </w:rPr>
        <w:t>to fire</w:t>
      </w:r>
      <w:r w:rsidR="006977B9">
        <w:rPr>
          <w:rFonts w:ascii="Arial" w:hAnsi="Arial" w:cs="Arial"/>
        </w:rPr>
        <w:t xml:space="preserve"> than pine, thus pine, not aspen, should be suppressed near houses. You can increase aspen by logging pine out of the edges of aspen stands (not in the interior of aspen stands).  Please don’t attempt to remove pine from aspen. Often the pine in aspen are excellent old growth trees.</w:t>
      </w:r>
      <w:r w:rsidR="006D1940">
        <w:rPr>
          <w:rFonts w:ascii="Arial" w:hAnsi="Arial" w:cs="Arial"/>
        </w:rPr>
        <w:t xml:space="preserve">  Please protect and value mixed stands and don’t try to make them mono-cultures.</w:t>
      </w:r>
    </w:p>
    <w:p w14:paraId="548D47CA" w14:textId="4B07FA2E" w:rsidR="00C84B95" w:rsidRDefault="00C84B95" w:rsidP="009A1B34">
      <w:pPr>
        <w:rPr>
          <w:rFonts w:ascii="Arial" w:hAnsi="Arial" w:cs="Arial"/>
        </w:rPr>
      </w:pPr>
    </w:p>
    <w:p w14:paraId="0C15A2D6" w14:textId="51B49D65" w:rsidR="00C84B95" w:rsidRDefault="00C84B95" w:rsidP="009A1B34">
      <w:pPr>
        <w:rPr>
          <w:rFonts w:ascii="Arial" w:hAnsi="Arial" w:cs="Arial"/>
        </w:rPr>
      </w:pPr>
      <w:r>
        <w:rPr>
          <w:rFonts w:ascii="Arial" w:hAnsi="Arial" w:cs="Arial"/>
        </w:rPr>
        <w:t xml:space="preserve">We think the aggressive cutting of ponderosa pine to fight beetles and the beetle kill itself has increased meadows and SS 2 across the forest. Before having goals to increase meadows and openings, look at the supplies of meadows and openings on a forest wide basis. If you continue to cave to political pressure and continue to over-log the Black </w:t>
      </w:r>
      <w:proofErr w:type="gramStart"/>
      <w:r>
        <w:rPr>
          <w:rFonts w:ascii="Arial" w:hAnsi="Arial" w:cs="Arial"/>
        </w:rPr>
        <w:t>Hills</w:t>
      </w:r>
      <w:proofErr w:type="gramEnd"/>
      <w:r>
        <w:rPr>
          <w:rFonts w:ascii="Arial" w:hAnsi="Arial" w:cs="Arial"/>
        </w:rPr>
        <w:t xml:space="preserve"> are you going to have a forest wide shortage of meadows or stands of large </w:t>
      </w:r>
      <w:r w:rsidR="007673DC">
        <w:rPr>
          <w:rFonts w:ascii="Arial" w:hAnsi="Arial" w:cs="Arial"/>
        </w:rPr>
        <w:t xml:space="preserve">&amp; dense </w:t>
      </w:r>
      <w:r>
        <w:rPr>
          <w:rFonts w:ascii="Arial" w:hAnsi="Arial" w:cs="Arial"/>
        </w:rPr>
        <w:t>adult pine trees?</w:t>
      </w:r>
    </w:p>
    <w:p w14:paraId="19071112" w14:textId="3F26B02A" w:rsidR="007673DC" w:rsidRDefault="007673DC" w:rsidP="009A1B34">
      <w:pPr>
        <w:rPr>
          <w:rFonts w:ascii="Arial" w:hAnsi="Arial" w:cs="Arial"/>
        </w:rPr>
      </w:pPr>
    </w:p>
    <w:p w14:paraId="4A40FFD1" w14:textId="1BA14746" w:rsidR="007673DC" w:rsidRDefault="007673DC" w:rsidP="009A1B34">
      <w:pPr>
        <w:rPr>
          <w:rFonts w:ascii="Arial" w:hAnsi="Arial" w:cs="Arial"/>
        </w:rPr>
      </w:pPr>
      <w:r>
        <w:rPr>
          <w:rFonts w:ascii="Arial" w:hAnsi="Arial" w:cs="Arial"/>
        </w:rPr>
        <w:t>Please have a moratorium on the cutting of large ponderosa pine trees.</w:t>
      </w:r>
    </w:p>
    <w:p w14:paraId="15380653" w14:textId="54FF3D5F" w:rsidR="007673DC" w:rsidRDefault="007673DC" w:rsidP="009A1B34">
      <w:pPr>
        <w:rPr>
          <w:rFonts w:ascii="Arial" w:hAnsi="Arial" w:cs="Arial"/>
        </w:rPr>
      </w:pPr>
      <w:r>
        <w:rPr>
          <w:rFonts w:ascii="Arial" w:hAnsi="Arial" w:cs="Arial"/>
        </w:rPr>
        <w:t xml:space="preserve">We fear with the over logging going on there will be few old growth pines left, outside the scenic corridors along highways.  Please set a size such as 16 inches and say you won’t cut any trees greater than </w:t>
      </w:r>
      <w:proofErr w:type="gramStart"/>
      <w:r>
        <w:rPr>
          <w:rFonts w:ascii="Arial" w:hAnsi="Arial" w:cs="Arial"/>
        </w:rPr>
        <w:t>16 inch</w:t>
      </w:r>
      <w:proofErr w:type="gramEnd"/>
      <w:r>
        <w:rPr>
          <w:rFonts w:ascii="Arial" w:hAnsi="Arial" w:cs="Arial"/>
        </w:rPr>
        <w:t xml:space="preserve"> DBH.</w:t>
      </w:r>
    </w:p>
    <w:p w14:paraId="5EE239A8" w14:textId="27CABB33" w:rsidR="007673DC" w:rsidRDefault="007673DC" w:rsidP="009A1B34">
      <w:pPr>
        <w:rPr>
          <w:rFonts w:ascii="Arial" w:hAnsi="Arial" w:cs="Arial"/>
        </w:rPr>
      </w:pPr>
    </w:p>
    <w:p w14:paraId="277C4CD9" w14:textId="021ADF3B" w:rsidR="007673DC" w:rsidRDefault="007673DC" w:rsidP="009A1B34">
      <w:pPr>
        <w:rPr>
          <w:rFonts w:ascii="Arial" w:hAnsi="Arial" w:cs="Arial"/>
        </w:rPr>
      </w:pPr>
      <w:r>
        <w:rPr>
          <w:rFonts w:ascii="Arial" w:hAnsi="Arial" w:cs="Arial"/>
        </w:rPr>
        <w:t xml:space="preserve">Please look at the supply of old growth trees forest wide.  I think they are .6 or .5 percent of the forest.  There is a true lack of such. </w:t>
      </w:r>
      <w:proofErr w:type="gramStart"/>
      <w:r>
        <w:rPr>
          <w:rFonts w:ascii="Arial" w:hAnsi="Arial" w:cs="Arial"/>
        </w:rPr>
        <w:t>Thus</w:t>
      </w:r>
      <w:proofErr w:type="gramEnd"/>
      <w:r>
        <w:rPr>
          <w:rFonts w:ascii="Arial" w:hAnsi="Arial" w:cs="Arial"/>
        </w:rPr>
        <w:t xml:space="preserve"> you should preserve all SS 4B and 4C as future and recruitment old growth. </w:t>
      </w:r>
    </w:p>
    <w:p w14:paraId="4EE3B4BE" w14:textId="3726BEF7" w:rsidR="007673DC" w:rsidRDefault="007673DC" w:rsidP="009A1B34">
      <w:pPr>
        <w:rPr>
          <w:rFonts w:ascii="Arial" w:hAnsi="Arial" w:cs="Arial"/>
        </w:rPr>
      </w:pPr>
      <w:r>
        <w:rPr>
          <w:rFonts w:ascii="Arial" w:hAnsi="Arial" w:cs="Arial"/>
        </w:rPr>
        <w:t xml:space="preserve">You should leave the 4A stands alone for the beauty they supply and </w:t>
      </w:r>
      <w:r w:rsidR="00FE13BC">
        <w:rPr>
          <w:rFonts w:ascii="Arial" w:hAnsi="Arial" w:cs="Arial"/>
        </w:rPr>
        <w:t xml:space="preserve">there help to make the scenery look </w:t>
      </w:r>
      <w:proofErr w:type="gramStart"/>
      <w:r w:rsidR="00FE13BC">
        <w:rPr>
          <w:rFonts w:ascii="Arial" w:hAnsi="Arial" w:cs="Arial"/>
        </w:rPr>
        <w:t>more wild</w:t>
      </w:r>
      <w:proofErr w:type="gramEnd"/>
      <w:r w:rsidR="00FE13BC">
        <w:rPr>
          <w:rFonts w:ascii="Arial" w:hAnsi="Arial" w:cs="Arial"/>
        </w:rPr>
        <w:t xml:space="preserve">. </w:t>
      </w:r>
    </w:p>
    <w:p w14:paraId="6478D841" w14:textId="0B0D1D3E" w:rsidR="00FE13BC" w:rsidRDefault="00FE13BC" w:rsidP="009A1B34">
      <w:pPr>
        <w:rPr>
          <w:rFonts w:ascii="Arial" w:hAnsi="Arial" w:cs="Arial"/>
        </w:rPr>
      </w:pPr>
    </w:p>
    <w:p w14:paraId="11278F05" w14:textId="7F30FC6E" w:rsidR="00FE13BC" w:rsidRDefault="00FE13BC" w:rsidP="009A1B34">
      <w:pPr>
        <w:rPr>
          <w:rFonts w:ascii="Arial" w:hAnsi="Arial" w:cs="Arial"/>
        </w:rPr>
      </w:pPr>
      <w:r>
        <w:rPr>
          <w:rFonts w:ascii="Arial" w:hAnsi="Arial" w:cs="Arial"/>
        </w:rPr>
        <w:t>Please don’t log on steep slopes using unconventional means. If you plan to do that, fully disclose the cost of such logging, in terms of dollars and impacts to soils and watersheds. Please disclose impacts to rare native plants or downhill areas of rare plants.</w:t>
      </w:r>
    </w:p>
    <w:p w14:paraId="15510A0A" w14:textId="60FAE1B2" w:rsidR="006D1940" w:rsidRDefault="006D1940" w:rsidP="009A1B34">
      <w:pPr>
        <w:rPr>
          <w:rFonts w:ascii="Arial" w:hAnsi="Arial" w:cs="Arial"/>
        </w:rPr>
      </w:pPr>
    </w:p>
    <w:p w14:paraId="13B14F1F" w14:textId="5F690CC9" w:rsidR="006D1940" w:rsidRDefault="006D1940" w:rsidP="009A1B34">
      <w:pPr>
        <w:rPr>
          <w:rFonts w:ascii="Arial" w:hAnsi="Arial" w:cs="Arial"/>
          <w:b/>
          <w:bCs/>
        </w:rPr>
      </w:pPr>
      <w:r w:rsidRPr="006D1940">
        <w:rPr>
          <w:rFonts w:ascii="Arial" w:hAnsi="Arial" w:cs="Arial"/>
          <w:b/>
          <w:bCs/>
        </w:rPr>
        <w:t>Traditional properties</w:t>
      </w:r>
    </w:p>
    <w:p w14:paraId="5C1C7095" w14:textId="4A17DDBE" w:rsidR="006D1940" w:rsidRDefault="006D1940" w:rsidP="009A1B34">
      <w:pPr>
        <w:rPr>
          <w:rFonts w:ascii="Arial" w:hAnsi="Arial" w:cs="Arial"/>
          <w:b/>
          <w:bCs/>
        </w:rPr>
      </w:pPr>
    </w:p>
    <w:p w14:paraId="10A2A528" w14:textId="43A68408" w:rsidR="006D1940" w:rsidRDefault="006D1940" w:rsidP="009A1B34">
      <w:pPr>
        <w:rPr>
          <w:rFonts w:ascii="Arial" w:hAnsi="Arial" w:cs="Arial"/>
        </w:rPr>
      </w:pPr>
      <w:r w:rsidRPr="006D1940">
        <w:rPr>
          <w:rFonts w:ascii="Arial" w:hAnsi="Arial" w:cs="Arial"/>
        </w:rPr>
        <w:t xml:space="preserve">Please comply with the National Historic Preservation Act and do all the consultation with tribes the law requires.  Please respect tribal concerns. </w:t>
      </w:r>
    </w:p>
    <w:p w14:paraId="6623F13C" w14:textId="0BEA6BD5" w:rsidR="006D1940" w:rsidRDefault="006D1940" w:rsidP="009A1B34">
      <w:pPr>
        <w:rPr>
          <w:rFonts w:ascii="Arial" w:hAnsi="Arial" w:cs="Arial"/>
        </w:rPr>
      </w:pPr>
    </w:p>
    <w:p w14:paraId="3B378679" w14:textId="20803712" w:rsidR="006D1940" w:rsidRPr="00AA217B" w:rsidRDefault="006D1940" w:rsidP="009A1B34">
      <w:pPr>
        <w:rPr>
          <w:rFonts w:ascii="Arial" w:hAnsi="Arial" w:cs="Arial"/>
          <w:b/>
          <w:bCs/>
        </w:rPr>
      </w:pPr>
      <w:r w:rsidRPr="00AA217B">
        <w:rPr>
          <w:rFonts w:ascii="Arial" w:hAnsi="Arial" w:cs="Arial"/>
          <w:b/>
          <w:bCs/>
        </w:rPr>
        <w:t>Biodiversity.</w:t>
      </w:r>
    </w:p>
    <w:p w14:paraId="71CD75FE" w14:textId="723483E9" w:rsidR="006D1940" w:rsidRDefault="006D1940" w:rsidP="009A1B34">
      <w:pPr>
        <w:rPr>
          <w:rFonts w:ascii="Arial" w:hAnsi="Arial" w:cs="Arial"/>
        </w:rPr>
      </w:pPr>
    </w:p>
    <w:p w14:paraId="63B57E8C" w14:textId="278D0A50" w:rsidR="006D1940" w:rsidRDefault="006D1940" w:rsidP="009A1B34">
      <w:pPr>
        <w:rPr>
          <w:rFonts w:ascii="Arial" w:hAnsi="Arial" w:cs="Arial"/>
        </w:rPr>
      </w:pPr>
      <w:r>
        <w:rPr>
          <w:rFonts w:ascii="Arial" w:hAnsi="Arial" w:cs="Arial"/>
        </w:rPr>
        <w:t>Please do your utmost to protect all at risk plants and animals and at-risk plant communities.</w:t>
      </w:r>
    </w:p>
    <w:p w14:paraId="68D1542F" w14:textId="419786F6" w:rsidR="006D1940" w:rsidRDefault="006D1940" w:rsidP="009A1B34">
      <w:pPr>
        <w:rPr>
          <w:rFonts w:ascii="Arial" w:hAnsi="Arial" w:cs="Arial"/>
        </w:rPr>
      </w:pPr>
    </w:p>
    <w:p w14:paraId="6D2156D1" w14:textId="791FC1B1" w:rsidR="006D1940" w:rsidRDefault="006D1940" w:rsidP="009A1B34">
      <w:pPr>
        <w:rPr>
          <w:rFonts w:ascii="Arial" w:hAnsi="Arial" w:cs="Arial"/>
        </w:rPr>
      </w:pPr>
      <w:r>
        <w:rPr>
          <w:rFonts w:ascii="Arial" w:hAnsi="Arial" w:cs="Arial"/>
        </w:rPr>
        <w:t>Please protect and increase beavers and beaver habitat.</w:t>
      </w:r>
    </w:p>
    <w:p w14:paraId="525698A3" w14:textId="5F2A9070" w:rsidR="006D1940" w:rsidRDefault="006D1940" w:rsidP="009A1B34">
      <w:pPr>
        <w:rPr>
          <w:rFonts w:ascii="Arial" w:hAnsi="Arial" w:cs="Arial"/>
        </w:rPr>
      </w:pPr>
    </w:p>
    <w:p w14:paraId="7EF3EFC0" w14:textId="0BF48E0E" w:rsidR="006D1940" w:rsidRDefault="00AA217B" w:rsidP="009A1B34">
      <w:pPr>
        <w:rPr>
          <w:rFonts w:ascii="Arial" w:hAnsi="Arial" w:cs="Arial"/>
        </w:rPr>
      </w:pPr>
      <w:r>
        <w:rPr>
          <w:rFonts w:ascii="Arial" w:hAnsi="Arial" w:cs="Arial"/>
        </w:rPr>
        <w:t>Please do an excellent job protecting goshawks.</w:t>
      </w:r>
      <w:r w:rsidR="00285A89">
        <w:rPr>
          <w:rFonts w:ascii="Arial" w:hAnsi="Arial" w:cs="Arial"/>
        </w:rPr>
        <w:t xml:space="preserve"> Please provide for species needing old growth and dense interior forests.</w:t>
      </w:r>
    </w:p>
    <w:p w14:paraId="00C258D8" w14:textId="3AD71961" w:rsidR="00AA217B" w:rsidRDefault="00AA217B" w:rsidP="009A1B34">
      <w:pPr>
        <w:rPr>
          <w:rFonts w:ascii="Arial" w:hAnsi="Arial" w:cs="Arial"/>
        </w:rPr>
      </w:pPr>
    </w:p>
    <w:p w14:paraId="68F57FF2" w14:textId="7060CF19" w:rsidR="00AA217B" w:rsidRPr="00AA217B" w:rsidRDefault="00AA217B" w:rsidP="009A1B34">
      <w:pPr>
        <w:rPr>
          <w:rFonts w:ascii="Arial" w:hAnsi="Arial" w:cs="Arial"/>
          <w:b/>
          <w:bCs/>
        </w:rPr>
      </w:pPr>
      <w:r w:rsidRPr="00AA217B">
        <w:rPr>
          <w:rFonts w:ascii="Arial" w:hAnsi="Arial" w:cs="Arial"/>
          <w:b/>
          <w:bCs/>
        </w:rPr>
        <w:t>Weeds</w:t>
      </w:r>
    </w:p>
    <w:p w14:paraId="4CF5F79B" w14:textId="1328C32A" w:rsidR="00AA217B" w:rsidRDefault="00AA217B" w:rsidP="009A1B34">
      <w:pPr>
        <w:rPr>
          <w:rFonts w:ascii="Arial" w:hAnsi="Arial" w:cs="Arial"/>
        </w:rPr>
      </w:pPr>
    </w:p>
    <w:p w14:paraId="1DD3CB2C" w14:textId="6F2A9A0E" w:rsidR="00AA217B" w:rsidRDefault="00AA217B" w:rsidP="009A1B34">
      <w:pPr>
        <w:rPr>
          <w:rFonts w:ascii="Arial" w:hAnsi="Arial" w:cs="Arial"/>
        </w:rPr>
      </w:pPr>
      <w:r>
        <w:rPr>
          <w:rFonts w:ascii="Arial" w:hAnsi="Arial" w:cs="Arial"/>
        </w:rPr>
        <w:t>There is or was lots of Russian thistle in this area. Please do you upmost to protect the area from the spread of weeds.</w:t>
      </w:r>
    </w:p>
    <w:p w14:paraId="5064FFC0" w14:textId="4DB43B8C" w:rsidR="00AA217B" w:rsidRDefault="00AA217B" w:rsidP="009A1B34">
      <w:pPr>
        <w:rPr>
          <w:rFonts w:ascii="Arial" w:hAnsi="Arial" w:cs="Arial"/>
        </w:rPr>
      </w:pPr>
    </w:p>
    <w:p w14:paraId="165D38B0" w14:textId="06D0C2C9" w:rsidR="00AA217B" w:rsidRPr="00AA217B" w:rsidRDefault="00AA217B" w:rsidP="009A1B34">
      <w:pPr>
        <w:rPr>
          <w:rFonts w:ascii="Arial" w:hAnsi="Arial" w:cs="Arial"/>
          <w:b/>
          <w:bCs/>
        </w:rPr>
      </w:pPr>
      <w:r w:rsidRPr="00AA217B">
        <w:rPr>
          <w:rFonts w:ascii="Arial" w:hAnsi="Arial" w:cs="Arial"/>
          <w:b/>
          <w:bCs/>
        </w:rPr>
        <w:t>Watershed and soils</w:t>
      </w:r>
    </w:p>
    <w:p w14:paraId="11CD5963" w14:textId="0DEADF91" w:rsidR="00AA217B" w:rsidRDefault="00AA217B" w:rsidP="009A1B34">
      <w:pPr>
        <w:rPr>
          <w:rFonts w:ascii="Arial" w:hAnsi="Arial" w:cs="Arial"/>
        </w:rPr>
      </w:pPr>
    </w:p>
    <w:p w14:paraId="068F84C9" w14:textId="757A4AD6" w:rsidR="00AA217B" w:rsidRDefault="00AA217B" w:rsidP="009A1B34">
      <w:pPr>
        <w:rPr>
          <w:rFonts w:ascii="Arial" w:hAnsi="Arial" w:cs="Arial"/>
        </w:rPr>
      </w:pPr>
      <w:r>
        <w:rPr>
          <w:rFonts w:ascii="Arial" w:hAnsi="Arial" w:cs="Arial"/>
        </w:rPr>
        <w:t>Please do your utmost to protect watersheds, water quality and quantity and protect soils.</w:t>
      </w:r>
    </w:p>
    <w:p w14:paraId="6F95E99A" w14:textId="652FAE82" w:rsidR="00285A89" w:rsidRDefault="00285A89" w:rsidP="009A1B34">
      <w:pPr>
        <w:rPr>
          <w:rFonts w:ascii="Arial" w:hAnsi="Arial" w:cs="Arial"/>
        </w:rPr>
      </w:pPr>
    </w:p>
    <w:p w14:paraId="71468AEA" w14:textId="15047AF5" w:rsidR="00285A89" w:rsidRDefault="00285A89" w:rsidP="009A1B34">
      <w:pPr>
        <w:rPr>
          <w:rFonts w:ascii="Arial" w:hAnsi="Arial" w:cs="Arial"/>
          <w:b/>
          <w:bCs/>
        </w:rPr>
      </w:pPr>
      <w:r w:rsidRPr="00285A89">
        <w:rPr>
          <w:rFonts w:ascii="Arial" w:hAnsi="Arial" w:cs="Arial"/>
          <w:b/>
          <w:bCs/>
        </w:rPr>
        <w:t>Fire</w:t>
      </w:r>
    </w:p>
    <w:p w14:paraId="67EDC685" w14:textId="27E5BB07" w:rsidR="00285A89" w:rsidRPr="00285A89" w:rsidRDefault="00285A89" w:rsidP="009A1B34">
      <w:pPr>
        <w:rPr>
          <w:rFonts w:ascii="Arial" w:hAnsi="Arial" w:cs="Arial"/>
        </w:rPr>
      </w:pPr>
    </w:p>
    <w:p w14:paraId="3344C5CC" w14:textId="55EA96A0" w:rsidR="00285A89" w:rsidRPr="00285A89" w:rsidRDefault="00285A89" w:rsidP="009A1B34">
      <w:pPr>
        <w:rPr>
          <w:rFonts w:ascii="Arial" w:hAnsi="Arial" w:cs="Arial"/>
        </w:rPr>
      </w:pPr>
      <w:r w:rsidRPr="00285A89">
        <w:rPr>
          <w:rFonts w:ascii="Arial" w:hAnsi="Arial" w:cs="Arial"/>
        </w:rPr>
        <w:t>We support controlled burns</w:t>
      </w:r>
    </w:p>
    <w:p w14:paraId="123FE4EA" w14:textId="383DA36D" w:rsidR="00AA217B" w:rsidRDefault="00AA217B" w:rsidP="009A1B34">
      <w:pPr>
        <w:rPr>
          <w:rFonts w:ascii="Arial" w:hAnsi="Arial" w:cs="Arial"/>
        </w:rPr>
      </w:pPr>
    </w:p>
    <w:p w14:paraId="2FB34BD7" w14:textId="237C0A7A" w:rsidR="00AA217B" w:rsidRDefault="00AA217B" w:rsidP="009A1B34">
      <w:pPr>
        <w:rPr>
          <w:rFonts w:ascii="Arial" w:hAnsi="Arial" w:cs="Arial"/>
        </w:rPr>
      </w:pPr>
      <w:r>
        <w:rPr>
          <w:rFonts w:ascii="Arial" w:hAnsi="Arial" w:cs="Arial"/>
        </w:rPr>
        <w:t>Thanks,</w:t>
      </w:r>
    </w:p>
    <w:p w14:paraId="68AAA5E3" w14:textId="3732BA3D" w:rsidR="00707784" w:rsidRDefault="00707784" w:rsidP="009A1B34">
      <w:pPr>
        <w:rPr>
          <w:rFonts w:ascii="Arial" w:hAnsi="Arial" w:cs="Arial"/>
        </w:rPr>
      </w:pPr>
      <w:r>
        <w:rPr>
          <w:rFonts w:ascii="Arial" w:hAnsi="Arial" w:cs="Arial"/>
          <w:noProof/>
        </w:rPr>
        <w:drawing>
          <wp:inline distT="0" distB="0" distL="0" distR="0" wp14:anchorId="301F868F" wp14:editId="15447EA7">
            <wp:extent cx="1600200" cy="520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600200" cy="520700"/>
                    </a:xfrm>
                    <a:prstGeom prst="rect">
                      <a:avLst/>
                    </a:prstGeom>
                  </pic:spPr>
                </pic:pic>
              </a:graphicData>
            </a:graphic>
          </wp:inline>
        </w:drawing>
      </w:r>
    </w:p>
    <w:p w14:paraId="76D86742" w14:textId="66FE5339" w:rsidR="00AA217B" w:rsidRDefault="00AA217B" w:rsidP="009A1B34">
      <w:pPr>
        <w:rPr>
          <w:rFonts w:ascii="Arial" w:hAnsi="Arial" w:cs="Arial"/>
        </w:rPr>
      </w:pPr>
    </w:p>
    <w:p w14:paraId="45CBA279" w14:textId="44A2C487" w:rsidR="00AA217B" w:rsidRDefault="00AA217B" w:rsidP="009A1B34">
      <w:pPr>
        <w:rPr>
          <w:rFonts w:ascii="Arial" w:hAnsi="Arial" w:cs="Arial"/>
        </w:rPr>
      </w:pPr>
      <w:r>
        <w:rPr>
          <w:rFonts w:ascii="Arial" w:hAnsi="Arial" w:cs="Arial"/>
        </w:rPr>
        <w:t xml:space="preserve">Nancy </w:t>
      </w:r>
      <w:proofErr w:type="spellStart"/>
      <w:r>
        <w:rPr>
          <w:rFonts w:ascii="Arial" w:hAnsi="Arial" w:cs="Arial"/>
        </w:rPr>
        <w:t>Hilding</w:t>
      </w:r>
      <w:proofErr w:type="spellEnd"/>
    </w:p>
    <w:p w14:paraId="335A52D9" w14:textId="2DA65A0C" w:rsidR="00AA217B" w:rsidRDefault="00AA217B" w:rsidP="009A1B34">
      <w:pPr>
        <w:rPr>
          <w:rFonts w:ascii="Arial" w:hAnsi="Arial" w:cs="Arial"/>
        </w:rPr>
      </w:pPr>
      <w:r>
        <w:rPr>
          <w:rFonts w:ascii="Arial" w:hAnsi="Arial" w:cs="Arial"/>
        </w:rPr>
        <w:t>For Prairie Hills Audubon Society and myself as an individual</w:t>
      </w:r>
    </w:p>
    <w:p w14:paraId="1B687B54" w14:textId="124FF7A5" w:rsidR="00AA217B" w:rsidRDefault="00AA217B" w:rsidP="009A1B34">
      <w:pPr>
        <w:rPr>
          <w:rFonts w:ascii="Arial" w:hAnsi="Arial" w:cs="Arial"/>
        </w:rPr>
      </w:pPr>
    </w:p>
    <w:p w14:paraId="20DC3C46" w14:textId="77777777" w:rsidR="00AA217B" w:rsidRDefault="00AA217B" w:rsidP="009A1B34">
      <w:pPr>
        <w:rPr>
          <w:rFonts w:ascii="Arial" w:hAnsi="Arial" w:cs="Arial"/>
        </w:rPr>
      </w:pPr>
    </w:p>
    <w:p w14:paraId="6EA04662" w14:textId="15B9211B" w:rsidR="00AA217B" w:rsidRDefault="00AA217B" w:rsidP="009A1B34">
      <w:pPr>
        <w:rPr>
          <w:rFonts w:ascii="Arial" w:hAnsi="Arial" w:cs="Arial"/>
        </w:rPr>
      </w:pPr>
    </w:p>
    <w:p w14:paraId="7A37B3E4" w14:textId="77777777" w:rsidR="00AA217B" w:rsidRPr="006D1940" w:rsidRDefault="00AA217B" w:rsidP="009A1B34">
      <w:pPr>
        <w:rPr>
          <w:rFonts w:ascii="Arial" w:hAnsi="Arial" w:cs="Arial"/>
        </w:rPr>
      </w:pPr>
    </w:p>
    <w:p w14:paraId="1FD92B8C" w14:textId="69686B9B" w:rsidR="00FE13BC" w:rsidRDefault="00FE13BC" w:rsidP="009A1B34">
      <w:pPr>
        <w:rPr>
          <w:rFonts w:ascii="Arial" w:hAnsi="Arial" w:cs="Arial"/>
        </w:rPr>
      </w:pPr>
    </w:p>
    <w:p w14:paraId="65F4F9AA" w14:textId="77777777" w:rsidR="00FE13BC" w:rsidRDefault="00FE13BC" w:rsidP="009A1B34">
      <w:pPr>
        <w:rPr>
          <w:rFonts w:ascii="Arial" w:hAnsi="Arial" w:cs="Arial"/>
        </w:rPr>
      </w:pPr>
    </w:p>
    <w:p w14:paraId="2398D276" w14:textId="38CEBA0E" w:rsidR="006977B9" w:rsidRDefault="006977B9" w:rsidP="009A1B34">
      <w:pPr>
        <w:rPr>
          <w:rFonts w:ascii="Arial" w:hAnsi="Arial" w:cs="Arial"/>
        </w:rPr>
      </w:pPr>
    </w:p>
    <w:p w14:paraId="6DC485F9" w14:textId="77777777" w:rsidR="006977B9" w:rsidRPr="00AC2FF3" w:rsidRDefault="006977B9" w:rsidP="009A1B34">
      <w:pPr>
        <w:rPr>
          <w:rFonts w:ascii="Arial" w:hAnsi="Arial" w:cs="Arial"/>
        </w:rPr>
      </w:pPr>
    </w:p>
    <w:p w14:paraId="7A4C9CE3" w14:textId="682BA8DF" w:rsidR="00901482" w:rsidRDefault="00901482" w:rsidP="009A1B34">
      <w:pPr>
        <w:rPr>
          <w:rFonts w:ascii="Arial" w:hAnsi="Arial" w:cs="Arial"/>
        </w:rPr>
      </w:pPr>
    </w:p>
    <w:p w14:paraId="6DFA6F51" w14:textId="77777777" w:rsidR="00901482" w:rsidRPr="00E54938" w:rsidRDefault="00901482" w:rsidP="009A1B34">
      <w:pPr>
        <w:rPr>
          <w:rFonts w:ascii="Arial" w:hAnsi="Arial" w:cs="Arial"/>
          <w:b/>
          <w:bCs/>
          <w:u w:val="single"/>
        </w:rPr>
      </w:pPr>
    </w:p>
    <w:p w14:paraId="6200D7CD" w14:textId="77777777" w:rsidR="009A1B34" w:rsidRPr="00E54938" w:rsidRDefault="009A1B34" w:rsidP="009A1B34">
      <w:pPr>
        <w:rPr>
          <w:rFonts w:ascii="Arial" w:hAnsi="Arial" w:cs="Arial"/>
          <w:u w:val="single"/>
        </w:rPr>
      </w:pPr>
    </w:p>
    <w:p w14:paraId="27C224BE" w14:textId="77777777" w:rsidR="009A1B34" w:rsidRPr="00E966BF" w:rsidRDefault="009A1B34" w:rsidP="00E966BF">
      <w:pPr>
        <w:rPr>
          <w:rFonts w:ascii="Arial" w:hAnsi="Arial" w:cs="Arial"/>
        </w:rPr>
      </w:pPr>
    </w:p>
    <w:sectPr w:rsidR="009A1B34" w:rsidRPr="00E966BF" w:rsidSect="00D00879">
      <w:footerReference w:type="even" r:id="rId18"/>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EF6DF" w14:textId="77777777" w:rsidR="00C3368E" w:rsidRDefault="00C3368E" w:rsidP="00707784">
      <w:r>
        <w:separator/>
      </w:r>
    </w:p>
  </w:endnote>
  <w:endnote w:type="continuationSeparator" w:id="0">
    <w:p w14:paraId="59716D92" w14:textId="77777777" w:rsidR="00C3368E" w:rsidRDefault="00C3368E" w:rsidP="00707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58297406"/>
      <w:docPartObj>
        <w:docPartGallery w:val="Page Numbers (Bottom of Page)"/>
        <w:docPartUnique/>
      </w:docPartObj>
    </w:sdtPr>
    <w:sdtContent>
      <w:p w14:paraId="70E58071" w14:textId="79F3E46D" w:rsidR="00707784" w:rsidRDefault="00707784" w:rsidP="005B3F9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8B69284" w14:textId="77777777" w:rsidR="00707784" w:rsidRDefault="00707784" w:rsidP="0070778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28879130"/>
      <w:docPartObj>
        <w:docPartGallery w:val="Page Numbers (Bottom of Page)"/>
        <w:docPartUnique/>
      </w:docPartObj>
    </w:sdtPr>
    <w:sdtContent>
      <w:p w14:paraId="1763E3CF" w14:textId="22549F9D" w:rsidR="00707784" w:rsidRDefault="00707784" w:rsidP="005B3F9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57659D99" w14:textId="77777777" w:rsidR="00707784" w:rsidRDefault="00707784" w:rsidP="0070778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BB91AF" w14:textId="77777777" w:rsidR="00C3368E" w:rsidRDefault="00C3368E" w:rsidP="00707784">
      <w:r>
        <w:separator/>
      </w:r>
    </w:p>
  </w:footnote>
  <w:footnote w:type="continuationSeparator" w:id="0">
    <w:p w14:paraId="1BC115C0" w14:textId="77777777" w:rsidR="00C3368E" w:rsidRDefault="00C3368E" w:rsidP="007077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A6B2A"/>
    <w:multiLevelType w:val="hybridMultilevel"/>
    <w:tmpl w:val="E5C450AA"/>
    <w:lvl w:ilvl="0" w:tplc="FFFFFFFF">
      <w:start w:val="1"/>
      <w:numFmt w:val="decimal"/>
      <w:lvlText w:val="%1)"/>
      <w:lvlJc w:val="left"/>
      <w:pPr>
        <w:ind w:left="720" w:hanging="360"/>
      </w:pPr>
      <w:rPr>
        <w:rFonts w:hint="default"/>
        <w: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59195DF8"/>
    <w:multiLevelType w:val="hybridMultilevel"/>
    <w:tmpl w:val="6ECE76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8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6BF"/>
    <w:rsid w:val="000F4C20"/>
    <w:rsid w:val="00204A39"/>
    <w:rsid w:val="00285A89"/>
    <w:rsid w:val="002A6313"/>
    <w:rsid w:val="00326D41"/>
    <w:rsid w:val="00491A35"/>
    <w:rsid w:val="004B322F"/>
    <w:rsid w:val="005F782B"/>
    <w:rsid w:val="006977B9"/>
    <w:rsid w:val="006D1940"/>
    <w:rsid w:val="00707784"/>
    <w:rsid w:val="007673DC"/>
    <w:rsid w:val="008111E7"/>
    <w:rsid w:val="008570D1"/>
    <w:rsid w:val="00900837"/>
    <w:rsid w:val="00901482"/>
    <w:rsid w:val="009A1B34"/>
    <w:rsid w:val="00AA217B"/>
    <w:rsid w:val="00AC2FF3"/>
    <w:rsid w:val="00AD049C"/>
    <w:rsid w:val="00BD160E"/>
    <w:rsid w:val="00C06A2A"/>
    <w:rsid w:val="00C3368E"/>
    <w:rsid w:val="00C84B95"/>
    <w:rsid w:val="00D00879"/>
    <w:rsid w:val="00E03EDC"/>
    <w:rsid w:val="00E966BF"/>
    <w:rsid w:val="00F442D9"/>
    <w:rsid w:val="00FC1FF7"/>
    <w:rsid w:val="00FE13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7F67CA6"/>
  <w15:chartTrackingRefBased/>
  <w15:docId w15:val="{9ED5F622-1BB4-AA40-919D-7DF117583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966BF"/>
    <w:pPr>
      <w:autoSpaceDE w:val="0"/>
      <w:autoSpaceDN w:val="0"/>
      <w:adjustRightInd w:val="0"/>
    </w:pPr>
    <w:rPr>
      <w:rFonts w:ascii="Times New Roman" w:hAnsi="Times New Roman" w:cs="Times New Roman"/>
      <w:color w:val="000000"/>
    </w:rPr>
  </w:style>
  <w:style w:type="character" w:styleId="Hyperlink">
    <w:name w:val="Hyperlink"/>
    <w:basedOn w:val="DefaultParagraphFont"/>
    <w:uiPriority w:val="99"/>
    <w:unhideWhenUsed/>
    <w:rsid w:val="009A1B34"/>
    <w:rPr>
      <w:color w:val="0563C1" w:themeColor="hyperlink"/>
      <w:u w:val="single"/>
    </w:rPr>
  </w:style>
  <w:style w:type="paragraph" w:styleId="NormalWeb">
    <w:name w:val="Normal (Web)"/>
    <w:basedOn w:val="Normal"/>
    <w:uiPriority w:val="99"/>
    <w:unhideWhenUsed/>
    <w:rsid w:val="009A1B34"/>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707784"/>
    <w:pPr>
      <w:tabs>
        <w:tab w:val="center" w:pos="4680"/>
        <w:tab w:val="right" w:pos="9360"/>
      </w:tabs>
    </w:pPr>
  </w:style>
  <w:style w:type="character" w:customStyle="1" w:styleId="HeaderChar">
    <w:name w:val="Header Char"/>
    <w:basedOn w:val="DefaultParagraphFont"/>
    <w:link w:val="Header"/>
    <w:uiPriority w:val="99"/>
    <w:rsid w:val="00707784"/>
  </w:style>
  <w:style w:type="paragraph" w:styleId="Footer">
    <w:name w:val="footer"/>
    <w:basedOn w:val="Normal"/>
    <w:link w:val="FooterChar"/>
    <w:uiPriority w:val="99"/>
    <w:unhideWhenUsed/>
    <w:rsid w:val="00707784"/>
    <w:pPr>
      <w:tabs>
        <w:tab w:val="center" w:pos="4680"/>
        <w:tab w:val="right" w:pos="9360"/>
      </w:tabs>
    </w:pPr>
  </w:style>
  <w:style w:type="character" w:customStyle="1" w:styleId="FooterChar">
    <w:name w:val="Footer Char"/>
    <w:basedOn w:val="DefaultParagraphFont"/>
    <w:link w:val="Footer"/>
    <w:uiPriority w:val="99"/>
    <w:rsid w:val="00707784"/>
  </w:style>
  <w:style w:type="character" w:styleId="PageNumber">
    <w:name w:val="page number"/>
    <w:basedOn w:val="DefaultParagraphFont"/>
    <w:uiPriority w:val="99"/>
    <w:semiHidden/>
    <w:unhideWhenUsed/>
    <w:rsid w:val="00707784"/>
  </w:style>
  <w:style w:type="character" w:styleId="UnresolvedMention">
    <w:name w:val="Unresolved Mention"/>
    <w:basedOn w:val="DefaultParagraphFont"/>
    <w:uiPriority w:val="99"/>
    <w:semiHidden/>
    <w:unhideWhenUsed/>
    <w:rsid w:val="000F4C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3071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ra.fs2c.usda.gov/Public/CommentInput?Project=65540" TargetMode="External"/><Relationship Id="rId13" Type="http://schemas.openxmlformats.org/officeDocument/2006/relationships/hyperlink" Target="https://www.courtlistener.com/docket/17419568/parties/environmental-justice-health-alliance-v-council-on-environmental-quality/"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elizabeth.krueger@usda.gov" TargetMode="External"/><Relationship Id="rId12" Type="http://schemas.openxmlformats.org/officeDocument/2006/relationships/hyperlink" Target="https://oag.ca.gov/sites/default/files/Filed%20Stamped%20First%20Amended%20Complaint.pdf" TargetMode="External"/><Relationship Id="rId1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file:///Users/mac/Desktop/fseprd949571.pdf"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urtlistener.com/docket/17521300/state-of-california-v-council-on-environmental-quality/" TargetMode="External"/><Relationship Id="rId5" Type="http://schemas.openxmlformats.org/officeDocument/2006/relationships/footnotes" Target="footnotes.xml"/><Relationship Id="rId15" Type="http://schemas.openxmlformats.org/officeDocument/2006/relationships/hyperlink" Target="https://www.reginfo.gov/public/do/eAgendaViewRule?pubId=202310&amp;RIN=0331-AA07" TargetMode="External"/><Relationship Id="rId10" Type="http://schemas.openxmlformats.org/officeDocument/2006/relationships/hyperlink" Target="https://dockets.justia.com/docket/california/candce/3:2020cv06057/365074"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dockets.justia.com/docket/california/candce/3:2020cv05199/363293" TargetMode="External"/><Relationship Id="rId14" Type="http://schemas.openxmlformats.org/officeDocument/2006/relationships/hyperlink" Target="https://dockets.justia.com/docket/district-of-columbia/dcdce/1:2020cv02715/2224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2326</Words>
  <Characters>13264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Hilding</dc:creator>
  <cp:keywords/>
  <dc:description/>
  <cp:lastModifiedBy>Nancy Hilding</cp:lastModifiedBy>
  <cp:revision>2</cp:revision>
  <dcterms:created xsi:type="dcterms:W3CDTF">2024-04-30T05:54:00Z</dcterms:created>
  <dcterms:modified xsi:type="dcterms:W3CDTF">2024-04-30T05:54:00Z</dcterms:modified>
</cp:coreProperties>
</file>