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37AE" w14:textId="52277B45" w:rsidR="00F75488" w:rsidRPr="00F75488" w:rsidRDefault="00F75488" w:rsidP="00F75488">
      <w:pPr>
        <w:rPr>
          <w:rFonts w:ascii="Arial" w:eastAsia="Times New Roman" w:hAnsi="Arial" w:cs="Arial"/>
        </w:rPr>
      </w:pPr>
      <w:r w:rsidRPr="00F75488">
        <w:rPr>
          <w:rFonts w:ascii="Arial" w:eastAsia="Times New Roman" w:hAnsi="Arial" w:cs="Arial"/>
        </w:rPr>
        <w:t>I am requesting to be listed as an interested person for the Nez Perce-Clearwater NFs Forest Plan Revision #44089. I would like to attend the objection resolution meeting, as well as have the opportunity to comment at the meetin</w:t>
      </w:r>
      <w:r w:rsidR="00EB484C">
        <w:rPr>
          <w:rFonts w:ascii="Arial" w:eastAsia="Times New Roman" w:hAnsi="Arial" w:cs="Arial"/>
        </w:rPr>
        <w:t>g on behalf of the North American Packgoat Association.</w:t>
      </w:r>
    </w:p>
    <w:p w14:paraId="3AA6E282" w14:textId="77777777" w:rsidR="00F75488" w:rsidRPr="00F75488" w:rsidRDefault="00F75488" w:rsidP="00F75488">
      <w:pPr>
        <w:rPr>
          <w:rFonts w:ascii="Arial" w:eastAsia="Times New Roman" w:hAnsi="Arial" w:cs="Arial"/>
        </w:rPr>
      </w:pPr>
    </w:p>
    <w:p w14:paraId="1369894B" w14:textId="364E639B" w:rsidR="00F75488" w:rsidRPr="00F75488" w:rsidRDefault="00F75488" w:rsidP="00F75488">
      <w:pPr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I applaud the common sense, based on science</w:t>
      </w:r>
      <w:r w:rsidR="007F1A5F">
        <w:rPr>
          <w:rFonts w:ascii="Arial" w:hAnsi="Arial" w:cs="Arial"/>
          <w:color w:val="000000"/>
        </w:rPr>
        <w:t>,</w:t>
      </w:r>
      <w:r w:rsidR="004A367D"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color w:val="000000"/>
        </w:rPr>
        <w:t xml:space="preserve"> </w:t>
      </w:r>
      <w:r w:rsidRPr="00F75488">
        <w:rPr>
          <w:rFonts w:ascii="Arial" w:hAnsi="Arial" w:cs="Arial"/>
          <w:color w:val="000000"/>
          <w:shd w:val="clear" w:color="auto" w:fill="FFFFFF"/>
        </w:rPr>
        <w:t>Nez Perce-Clearwater</w:t>
      </w:r>
      <w:r w:rsidRPr="00F75488">
        <w:rPr>
          <w:rFonts w:ascii="Arial" w:hAnsi="Arial" w:cs="Arial"/>
          <w:color w:val="000000"/>
        </w:rPr>
        <w:t xml:space="preserve"> Forest Plan Revision (released November 2023) </w:t>
      </w:r>
      <w:r>
        <w:rPr>
          <w:rFonts w:ascii="Arial" w:hAnsi="Arial" w:cs="Arial"/>
          <w:color w:val="000000"/>
        </w:rPr>
        <w:t xml:space="preserve">which </w:t>
      </w:r>
      <w:r w:rsidRPr="00F75488">
        <w:rPr>
          <w:rFonts w:ascii="Arial" w:hAnsi="Arial" w:cs="Arial"/>
          <w:color w:val="000000"/>
        </w:rPr>
        <w:t>did NOT include closures to pack goats</w:t>
      </w:r>
      <w:proofErr w:type="gramStart"/>
      <w:r w:rsidRPr="00F75488">
        <w:rPr>
          <w:rFonts w:ascii="Arial" w:hAnsi="Arial" w:cs="Arial"/>
          <w:color w:val="000000"/>
        </w:rPr>
        <w:t>.  </w:t>
      </w:r>
      <w:proofErr w:type="gramEnd"/>
      <w:r w:rsidRPr="00F75488">
        <w:rPr>
          <w:rFonts w:ascii="Arial" w:hAnsi="Arial" w:cs="Arial"/>
          <w:color w:val="000000"/>
        </w:rPr>
        <w:t>Instead, it included the following Standards:</w:t>
      </w:r>
    </w:p>
    <w:p w14:paraId="52C4BD70" w14:textId="77777777" w:rsidR="00F75488" w:rsidRPr="00F75488" w:rsidRDefault="00F75488" w:rsidP="00F7548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F75488">
        <w:rPr>
          <w:rFonts w:ascii="Arial" w:eastAsia="Times New Roman" w:hAnsi="Arial" w:cs="Arial"/>
          <w:b/>
          <w:bCs/>
          <w:color w:val="000000"/>
        </w:rPr>
        <w:t>FW-GL-WL-03. Recreationists utilizing pack goats have access to educational materials including best management practices for avoiding contact with and reducing the risk of disease transmission to bighorn sheep.</w:t>
      </w:r>
    </w:p>
    <w:p w14:paraId="60A45E8E" w14:textId="77777777" w:rsidR="00F75488" w:rsidRPr="00F75488" w:rsidRDefault="00F75488" w:rsidP="00F7548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F75488">
        <w:rPr>
          <w:rFonts w:ascii="Arial" w:eastAsia="Times New Roman" w:hAnsi="Arial" w:cs="Arial"/>
          <w:b/>
          <w:bCs/>
          <w:color w:val="000000"/>
        </w:rPr>
        <w:t xml:space="preserve">FW-STD-WL-02 To prevent disease transmission between wild sheep and domestic sheep and goats, domestic </w:t>
      </w:r>
      <w:proofErr w:type="gramStart"/>
      <w:r w:rsidRPr="00F75488">
        <w:rPr>
          <w:rFonts w:ascii="Arial" w:eastAsia="Times New Roman" w:hAnsi="Arial" w:cs="Arial"/>
          <w:b/>
          <w:bCs/>
          <w:color w:val="000000"/>
        </w:rPr>
        <w:t>sheep</w:t>
      </w:r>
      <w:proofErr w:type="gramEnd"/>
      <w:r w:rsidRPr="00F75488">
        <w:rPr>
          <w:rFonts w:ascii="Arial" w:eastAsia="Times New Roman" w:hAnsi="Arial" w:cs="Arial"/>
          <w:b/>
          <w:bCs/>
          <w:color w:val="000000"/>
        </w:rPr>
        <w:t xml:space="preserve"> and goat grazing (excluding pack goats) shall not be authorized in or within 16 miles of bighorn sheep occupied core herd home ranges.</w:t>
      </w:r>
    </w:p>
    <w:p w14:paraId="1CCC6ADE" w14:textId="77777777" w:rsidR="00F75488" w:rsidRPr="00F75488" w:rsidRDefault="00F75488" w:rsidP="00F75488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F75488">
        <w:rPr>
          <w:rFonts w:ascii="Arial" w:eastAsia="Times New Roman" w:hAnsi="Arial" w:cs="Arial"/>
          <w:b/>
          <w:bCs/>
          <w:color w:val="000000"/>
        </w:rPr>
        <w:t>FW-STD-WL-03. New authorizations and permit reauthorizations for domestic goat packing shall follow best management practices and include provisions to prevent disease transmission between domestic goats and bighorn sheep.</w:t>
      </w:r>
    </w:p>
    <w:p w14:paraId="4B61BCD9" w14:textId="6B2B5AEC" w:rsidR="00F75488" w:rsidRPr="00F75488" w:rsidRDefault="00F75488" w:rsidP="00F7548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F75488">
        <w:rPr>
          <w:rFonts w:ascii="Arial" w:eastAsia="Times New Roman" w:hAnsi="Arial" w:cs="Arial"/>
        </w:rPr>
        <w:t xml:space="preserve"> oppose the packgoat-related objections raised by Mike Schlegel of the Idaho Wild Sheep Foundation. Use of pack goats should not be restricted or prohibited in the Nez Perce-Clearwater NF</w:t>
      </w:r>
      <w:proofErr w:type="gramStart"/>
      <w:r>
        <w:rPr>
          <w:rFonts w:ascii="Arial" w:eastAsia="Times New Roman" w:hAnsi="Arial" w:cs="Arial"/>
        </w:rPr>
        <w:t xml:space="preserve">.  </w:t>
      </w:r>
      <w:proofErr w:type="gramEnd"/>
      <w:r>
        <w:rPr>
          <w:rFonts w:ascii="Arial" w:eastAsia="Times New Roman" w:hAnsi="Arial" w:cs="Arial"/>
        </w:rPr>
        <w:t>Nor should Mr. Schlegel’s comment be permitted</w:t>
      </w:r>
      <w:proofErr w:type="gramStart"/>
      <w:r>
        <w:rPr>
          <w:rFonts w:ascii="Arial" w:eastAsia="Times New Roman" w:hAnsi="Arial" w:cs="Arial"/>
        </w:rPr>
        <w:t xml:space="preserve">.  </w:t>
      </w:r>
      <w:proofErr w:type="gramEnd"/>
      <w:r>
        <w:rPr>
          <w:rFonts w:ascii="Arial" w:eastAsia="Times New Roman" w:hAnsi="Arial" w:cs="Arial"/>
        </w:rPr>
        <w:t>He did not comment during the required comment period dates.</w:t>
      </w:r>
    </w:p>
    <w:p w14:paraId="7F96BB00" w14:textId="77777777" w:rsidR="00F75488" w:rsidRPr="00F75488" w:rsidRDefault="00F75488" w:rsidP="00F75488">
      <w:pPr>
        <w:rPr>
          <w:rFonts w:ascii="Arial" w:eastAsia="Times New Roman" w:hAnsi="Arial" w:cs="Arial"/>
        </w:rPr>
      </w:pPr>
    </w:p>
    <w:p w14:paraId="5490FDF6" w14:textId="7F67970A" w:rsidR="00F75488" w:rsidRPr="00F75488" w:rsidRDefault="00F75488" w:rsidP="00F75488">
      <w:pPr>
        <w:rPr>
          <w:rFonts w:ascii="Arial" w:eastAsia="Times New Roman" w:hAnsi="Arial" w:cs="Arial"/>
        </w:rPr>
      </w:pPr>
      <w:r w:rsidRPr="00F75488">
        <w:rPr>
          <w:rFonts w:ascii="Arial" w:eastAsia="Times New Roman" w:hAnsi="Arial" w:cs="Arial"/>
        </w:rPr>
        <w:t>I also oppose the packgoat-related objections raised by Jace Hogg of the Idaho Governor's Office of Species Conservation. The use of pack goats should not be regulated, restricted, or prohibited in the Nez Perce-Clearwater NF</w:t>
      </w:r>
      <w:proofErr w:type="gramStart"/>
      <w:r w:rsidRPr="00F7548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 </w:t>
      </w:r>
      <w:proofErr w:type="gramEnd"/>
    </w:p>
    <w:p w14:paraId="41A7F2CD" w14:textId="77777777" w:rsidR="00F75488" w:rsidRDefault="00F75488" w:rsidP="00F75488">
      <w:pPr>
        <w:rPr>
          <w:rFonts w:ascii="Arial" w:eastAsia="Times New Roman" w:hAnsi="Arial" w:cs="Arial"/>
        </w:rPr>
      </w:pPr>
    </w:p>
    <w:p w14:paraId="752B3FD7" w14:textId="5AA6F90C" w:rsidR="00F75488" w:rsidRPr="00F75488" w:rsidRDefault="00F75488" w:rsidP="00F75488">
      <w:pPr>
        <w:rPr>
          <w:rFonts w:ascii="Arial" w:eastAsia="Times New Roman" w:hAnsi="Arial" w:cs="Arial"/>
        </w:rPr>
      </w:pPr>
      <w:r w:rsidRPr="00F75488">
        <w:rPr>
          <w:rFonts w:ascii="Arial" w:eastAsia="Times New Roman" w:hAnsi="Arial" w:cs="Arial"/>
        </w:rPr>
        <w:t xml:space="preserve">I previously commented on the Nez Perce-Clearwater NFs Forest Plan Revision #44089 on </w:t>
      </w:r>
      <w:r w:rsidR="00EB484C">
        <w:rPr>
          <w:rFonts w:ascii="Arial" w:eastAsia="Times New Roman" w:hAnsi="Arial" w:cs="Arial"/>
        </w:rPr>
        <w:t>April 20</w:t>
      </w:r>
      <w:r w:rsidR="00EB484C" w:rsidRPr="00EB484C">
        <w:rPr>
          <w:rFonts w:ascii="Arial" w:eastAsia="Times New Roman" w:hAnsi="Arial" w:cs="Arial"/>
          <w:vertAlign w:val="superscript"/>
        </w:rPr>
        <w:t>th</w:t>
      </w:r>
      <w:r w:rsidR="00EB484C">
        <w:rPr>
          <w:rFonts w:ascii="Arial" w:eastAsia="Times New Roman" w:hAnsi="Arial" w:cs="Arial"/>
        </w:rPr>
        <w:t xml:space="preserve">, </w:t>
      </w:r>
      <w:r w:rsidR="00C802F7">
        <w:rPr>
          <w:rFonts w:ascii="Arial" w:eastAsia="Times New Roman" w:hAnsi="Arial" w:cs="Arial"/>
        </w:rPr>
        <w:t>2020,</w:t>
      </w:r>
      <w:r w:rsidR="00EB484C">
        <w:rPr>
          <w:rFonts w:ascii="Arial" w:eastAsia="Times New Roman" w:hAnsi="Arial" w:cs="Arial"/>
        </w:rPr>
        <w:t xml:space="preserve"> as the acting President for the North American packgoat Association</w:t>
      </w:r>
      <w:r w:rsidRPr="00F75488">
        <w:rPr>
          <w:rFonts w:ascii="Arial" w:eastAsia="Times New Roman" w:hAnsi="Arial" w:cs="Arial"/>
        </w:rPr>
        <w:t xml:space="preserve">. </w:t>
      </w:r>
      <w:r w:rsidR="00EB484C">
        <w:rPr>
          <w:rFonts w:ascii="Arial" w:eastAsia="Times New Roman" w:hAnsi="Arial" w:cs="Arial"/>
        </w:rPr>
        <w:t xml:space="preserve">Comments to the Forest Plan </w:t>
      </w:r>
      <w:proofErr w:type="gramStart"/>
      <w:r w:rsidR="00EB484C">
        <w:rPr>
          <w:rFonts w:ascii="Arial" w:eastAsia="Times New Roman" w:hAnsi="Arial" w:cs="Arial"/>
        </w:rPr>
        <w:t>were submitted</w:t>
      </w:r>
      <w:proofErr w:type="gramEnd"/>
      <w:r w:rsidR="00EB484C">
        <w:rPr>
          <w:rFonts w:ascii="Arial" w:eastAsia="Times New Roman" w:hAnsi="Arial" w:cs="Arial"/>
        </w:rPr>
        <w:t xml:space="preserve"> </w:t>
      </w:r>
      <w:r w:rsidR="00C802F7">
        <w:rPr>
          <w:rFonts w:ascii="Arial" w:eastAsia="Times New Roman" w:hAnsi="Arial" w:cs="Arial"/>
        </w:rPr>
        <w:t xml:space="preserve">in a timely manner by NAPgA’s attorney Andrew Irvine for the Association and its acting President at that time Curtis King. </w:t>
      </w:r>
      <w:r w:rsidR="00FF4865">
        <w:rPr>
          <w:rFonts w:ascii="Arial" w:eastAsia="Times New Roman" w:hAnsi="Arial" w:cs="Arial"/>
        </w:rPr>
        <w:t xml:space="preserve">Those comments </w:t>
      </w:r>
      <w:proofErr w:type="gramStart"/>
      <w:r w:rsidR="00FF4865">
        <w:rPr>
          <w:rFonts w:ascii="Arial" w:eastAsia="Times New Roman" w:hAnsi="Arial" w:cs="Arial"/>
        </w:rPr>
        <w:t>were submitted</w:t>
      </w:r>
      <w:proofErr w:type="gramEnd"/>
      <w:r w:rsidR="00FF4865">
        <w:rPr>
          <w:rFonts w:ascii="Arial" w:eastAsia="Times New Roman" w:hAnsi="Arial" w:cs="Arial"/>
        </w:rPr>
        <w:t xml:space="preserve"> to the Responsible Official Cheryl F. Probert, Forest Supervisor Nez Perce Clearwater National Forests. </w:t>
      </w:r>
    </w:p>
    <w:p w14:paraId="497710E8" w14:textId="77777777" w:rsidR="00B77F33" w:rsidRDefault="00B77F33">
      <w:pPr>
        <w:rPr>
          <w:rFonts w:ascii="Arial" w:hAnsi="Arial" w:cs="Arial"/>
        </w:rPr>
      </w:pPr>
    </w:p>
    <w:p w14:paraId="6B8E25EB" w14:textId="507C2D60" w:rsidR="00965615" w:rsidRDefault="00C802F7">
      <w:pPr>
        <w:rPr>
          <w:rFonts w:ascii="Arial" w:hAnsi="Arial" w:cs="Arial"/>
        </w:rPr>
      </w:pPr>
      <w:r>
        <w:rPr>
          <w:rFonts w:ascii="Arial" w:hAnsi="Arial" w:cs="Arial"/>
        </w:rPr>
        <w:t>Curtis King</w:t>
      </w:r>
    </w:p>
    <w:p w14:paraId="38CB3583" w14:textId="16B37A9A" w:rsidR="00965615" w:rsidRDefault="00C802F7">
      <w:pPr>
        <w:rPr>
          <w:rFonts w:ascii="Arial" w:hAnsi="Arial" w:cs="Arial"/>
        </w:rPr>
      </w:pPr>
      <w:r>
        <w:rPr>
          <w:rFonts w:ascii="Arial" w:hAnsi="Arial" w:cs="Arial"/>
        </w:rPr>
        <w:t>116 Sandy Lane</w:t>
      </w:r>
    </w:p>
    <w:p w14:paraId="047A70B4" w14:textId="1ACC275D" w:rsidR="00965615" w:rsidRPr="00F75488" w:rsidRDefault="00C802F7">
      <w:pPr>
        <w:rPr>
          <w:rFonts w:ascii="Arial" w:hAnsi="Arial" w:cs="Arial"/>
        </w:rPr>
      </w:pPr>
      <w:r>
        <w:rPr>
          <w:rFonts w:ascii="Arial" w:hAnsi="Arial" w:cs="Arial"/>
        </w:rPr>
        <w:t>Burbank WA, 99323</w:t>
      </w:r>
    </w:p>
    <w:sectPr w:rsidR="00965615" w:rsidRPr="00F7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6598A"/>
    <w:multiLevelType w:val="multilevel"/>
    <w:tmpl w:val="BE9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2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88"/>
    <w:rsid w:val="0009717C"/>
    <w:rsid w:val="000F04C0"/>
    <w:rsid w:val="00135EA9"/>
    <w:rsid w:val="003A7CC1"/>
    <w:rsid w:val="004A367D"/>
    <w:rsid w:val="00792BA6"/>
    <w:rsid w:val="007A6F84"/>
    <w:rsid w:val="007F1A5F"/>
    <w:rsid w:val="008C42C2"/>
    <w:rsid w:val="00965615"/>
    <w:rsid w:val="009757B4"/>
    <w:rsid w:val="00AA3514"/>
    <w:rsid w:val="00B24914"/>
    <w:rsid w:val="00B77F33"/>
    <w:rsid w:val="00C802F7"/>
    <w:rsid w:val="00DF6104"/>
    <w:rsid w:val="00E27AB6"/>
    <w:rsid w:val="00E33CD4"/>
    <w:rsid w:val="00EA28AE"/>
    <w:rsid w:val="00EB484C"/>
    <w:rsid w:val="00F1387A"/>
    <w:rsid w:val="00F75488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D4C8"/>
  <w15:chartTrackingRefBased/>
  <w15:docId w15:val="{0E8EE114-857B-4840-9A67-C234FE73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88"/>
    <w:rPr>
      <w:rFonts w:ascii="Aptos" w:hAnsi="Aptos" w:cs="Aptos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4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4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4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4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4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4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4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4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4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4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4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4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4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4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4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4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4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Taffy Mercer</dc:creator>
  <cp:keywords/>
  <dc:description/>
  <cp:lastModifiedBy>Curtis King</cp:lastModifiedBy>
  <cp:revision>4</cp:revision>
  <dcterms:created xsi:type="dcterms:W3CDTF">2024-02-19T23:42:00Z</dcterms:created>
  <dcterms:modified xsi:type="dcterms:W3CDTF">2024-02-20T00:20:00Z</dcterms:modified>
</cp:coreProperties>
</file>