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17DA" w14:textId="5E4DA7BD" w:rsidR="00DC09D5" w:rsidRPr="00E23073" w:rsidRDefault="00E23073" w:rsidP="00E23073">
      <w:pPr>
        <w:pStyle w:val="Default"/>
        <w:jc w:val="center"/>
        <w:rPr>
          <w:rFonts w:ascii="Times New Roman" w:hAnsi="Times New Roman" w:cs="Times New Roman"/>
          <w:b/>
          <w:bCs/>
          <w:sz w:val="32"/>
          <w:szCs w:val="32"/>
        </w:rPr>
      </w:pPr>
      <w:r w:rsidRPr="00E23073">
        <w:rPr>
          <w:rFonts w:ascii="Times New Roman" w:hAnsi="Times New Roman" w:cs="Times New Roman"/>
          <w:b/>
          <w:bCs/>
          <w:sz w:val="32"/>
          <w:szCs w:val="32"/>
        </w:rPr>
        <w:t>Thomas A. Troxel</w:t>
      </w:r>
    </w:p>
    <w:p w14:paraId="0E479685" w14:textId="73C20B07" w:rsidR="00E23073" w:rsidRPr="00E23073" w:rsidRDefault="00E23073" w:rsidP="00E23073">
      <w:pPr>
        <w:pStyle w:val="Default"/>
        <w:jc w:val="center"/>
        <w:rPr>
          <w:rFonts w:ascii="Times New Roman" w:hAnsi="Times New Roman" w:cs="Times New Roman"/>
          <w:sz w:val="28"/>
          <w:szCs w:val="28"/>
        </w:rPr>
      </w:pPr>
      <w:r w:rsidRPr="00E23073">
        <w:rPr>
          <w:rFonts w:ascii="Times New Roman" w:hAnsi="Times New Roman" w:cs="Times New Roman"/>
          <w:sz w:val="28"/>
          <w:szCs w:val="28"/>
        </w:rPr>
        <w:t>22905 Rimrock Court</w:t>
      </w:r>
    </w:p>
    <w:p w14:paraId="5C32966A" w14:textId="7AA1152A" w:rsidR="00E23073" w:rsidRPr="00E23073" w:rsidRDefault="00E23073" w:rsidP="00E23073">
      <w:pPr>
        <w:pStyle w:val="Default"/>
        <w:jc w:val="center"/>
        <w:rPr>
          <w:rFonts w:ascii="Times New Roman" w:hAnsi="Times New Roman" w:cs="Times New Roman"/>
          <w:sz w:val="28"/>
          <w:szCs w:val="28"/>
        </w:rPr>
      </w:pPr>
      <w:r w:rsidRPr="00E23073">
        <w:rPr>
          <w:rFonts w:ascii="Times New Roman" w:hAnsi="Times New Roman" w:cs="Times New Roman"/>
          <w:sz w:val="28"/>
          <w:szCs w:val="28"/>
        </w:rPr>
        <w:t>Rapid City, SD  57702</w:t>
      </w:r>
    </w:p>
    <w:p w14:paraId="4973C419" w14:textId="77777777" w:rsidR="00E23073" w:rsidRDefault="00E23073" w:rsidP="00DC09D5">
      <w:pPr>
        <w:pStyle w:val="Default"/>
        <w:rPr>
          <w:rFonts w:ascii="Times New Roman" w:hAnsi="Times New Roman" w:cs="Times New Roman"/>
        </w:rPr>
      </w:pPr>
    </w:p>
    <w:p w14:paraId="0528EECD" w14:textId="44FE8A36" w:rsidR="00DC09D5" w:rsidRPr="003B77FF" w:rsidRDefault="00DC09D5" w:rsidP="003B77FF">
      <w:pPr>
        <w:pStyle w:val="Default"/>
        <w:jc w:val="right"/>
        <w:rPr>
          <w:rFonts w:ascii="Times New Roman" w:hAnsi="Times New Roman" w:cs="Times New Roman"/>
        </w:rPr>
      </w:pPr>
      <w:r w:rsidRPr="003B77FF">
        <w:rPr>
          <w:rFonts w:ascii="Times New Roman" w:hAnsi="Times New Roman" w:cs="Times New Roman"/>
        </w:rPr>
        <w:t xml:space="preserve"> </w:t>
      </w:r>
      <w:r w:rsidR="001126FC">
        <w:rPr>
          <w:rFonts w:ascii="Times New Roman" w:hAnsi="Times New Roman" w:cs="Times New Roman"/>
        </w:rPr>
        <w:t xml:space="preserve">February 1, </w:t>
      </w:r>
      <w:r w:rsidRPr="003B77FF">
        <w:rPr>
          <w:rFonts w:ascii="Times New Roman" w:hAnsi="Times New Roman" w:cs="Times New Roman"/>
        </w:rPr>
        <w:t xml:space="preserve">2024 </w:t>
      </w:r>
    </w:p>
    <w:p w14:paraId="3D891F50" w14:textId="77777777" w:rsidR="003B77FF" w:rsidRPr="003B77FF" w:rsidRDefault="003B77FF" w:rsidP="00DC09D5">
      <w:pPr>
        <w:pStyle w:val="Default"/>
        <w:rPr>
          <w:rFonts w:ascii="Times New Roman" w:hAnsi="Times New Roman" w:cs="Times New Roman"/>
        </w:rPr>
      </w:pPr>
    </w:p>
    <w:p w14:paraId="416924EE" w14:textId="77777777" w:rsidR="004931B0" w:rsidRDefault="004931B0" w:rsidP="004931B0">
      <w:pPr>
        <w:pStyle w:val="Default"/>
        <w:jc w:val="center"/>
        <w:rPr>
          <w:rFonts w:ascii="Times New Roman" w:hAnsi="Times New Roman" w:cs="Times New Roman"/>
        </w:rPr>
      </w:pPr>
    </w:p>
    <w:p w14:paraId="524B72E5" w14:textId="5306A808" w:rsidR="00DC09D5" w:rsidRPr="003B77FF" w:rsidRDefault="00DC09D5" w:rsidP="004931B0">
      <w:pPr>
        <w:pStyle w:val="Default"/>
        <w:rPr>
          <w:rFonts w:ascii="Times New Roman" w:hAnsi="Times New Roman" w:cs="Times New Roman"/>
        </w:rPr>
      </w:pPr>
      <w:r w:rsidRPr="003B77FF">
        <w:rPr>
          <w:rFonts w:ascii="Times New Roman" w:hAnsi="Times New Roman" w:cs="Times New Roman"/>
        </w:rPr>
        <w:t>Director, Ecosystem Management Coordination</w:t>
      </w:r>
    </w:p>
    <w:p w14:paraId="0BDE4FB6" w14:textId="77777777" w:rsidR="00DC09D5" w:rsidRPr="003B77FF" w:rsidRDefault="00DC09D5" w:rsidP="00DC09D5">
      <w:pPr>
        <w:pStyle w:val="Default"/>
        <w:rPr>
          <w:rFonts w:ascii="Times New Roman" w:hAnsi="Times New Roman" w:cs="Times New Roman"/>
        </w:rPr>
      </w:pPr>
      <w:r w:rsidRPr="003B77FF">
        <w:rPr>
          <w:rFonts w:ascii="Times New Roman" w:hAnsi="Times New Roman" w:cs="Times New Roman"/>
        </w:rPr>
        <w:t>201 14th Street SW, Mailstop 1108</w:t>
      </w:r>
    </w:p>
    <w:p w14:paraId="6E8975E7" w14:textId="604B9E5E" w:rsidR="00DC09D5" w:rsidRPr="003B77FF" w:rsidRDefault="00DC09D5" w:rsidP="00DC09D5">
      <w:pPr>
        <w:pStyle w:val="Default"/>
        <w:rPr>
          <w:rFonts w:ascii="Times New Roman" w:hAnsi="Times New Roman" w:cs="Times New Roman"/>
        </w:rPr>
      </w:pPr>
      <w:r w:rsidRPr="003B77FF">
        <w:rPr>
          <w:rFonts w:ascii="Times New Roman" w:hAnsi="Times New Roman" w:cs="Times New Roman"/>
        </w:rPr>
        <w:t xml:space="preserve">Washington, DC 20250–1124. </w:t>
      </w:r>
    </w:p>
    <w:p w14:paraId="32BEC89D" w14:textId="77777777" w:rsidR="00E23073" w:rsidRDefault="00E23073" w:rsidP="00E23073">
      <w:pPr>
        <w:pStyle w:val="Default"/>
        <w:rPr>
          <w:rFonts w:ascii="Times New Roman" w:hAnsi="Times New Roman" w:cs="Times New Roman"/>
        </w:rPr>
      </w:pPr>
    </w:p>
    <w:p w14:paraId="18EC4954" w14:textId="3BC5EA6A" w:rsidR="00E23073" w:rsidRPr="003B77FF" w:rsidRDefault="00E23073" w:rsidP="00E23073">
      <w:pPr>
        <w:pStyle w:val="Default"/>
        <w:rPr>
          <w:rFonts w:ascii="Times New Roman" w:hAnsi="Times New Roman" w:cs="Times New Roman"/>
        </w:rPr>
      </w:pPr>
      <w:r w:rsidRPr="003B77FF">
        <w:rPr>
          <w:rFonts w:ascii="Times New Roman" w:hAnsi="Times New Roman" w:cs="Times New Roman"/>
        </w:rPr>
        <w:t xml:space="preserve">Regarding December 20, 2023 Federal Register Vol. 88, No. 243 88042 – 88048 </w:t>
      </w:r>
    </w:p>
    <w:p w14:paraId="70F70AB8" w14:textId="77777777" w:rsidR="003B77FF" w:rsidRDefault="003B77FF" w:rsidP="00DC09D5">
      <w:pPr>
        <w:rPr>
          <w:rFonts w:ascii="Times New Roman" w:hAnsi="Times New Roman" w:cs="Times New Roman"/>
          <w:sz w:val="24"/>
          <w:szCs w:val="24"/>
        </w:rPr>
      </w:pPr>
    </w:p>
    <w:p w14:paraId="579DD284" w14:textId="2D98D441" w:rsidR="007B791D" w:rsidRPr="003B77FF" w:rsidRDefault="00DC09D5" w:rsidP="00DC09D5">
      <w:pPr>
        <w:rPr>
          <w:rFonts w:ascii="Times New Roman" w:hAnsi="Times New Roman" w:cs="Times New Roman"/>
          <w:sz w:val="24"/>
          <w:szCs w:val="24"/>
        </w:rPr>
      </w:pPr>
      <w:r w:rsidRPr="003B77FF">
        <w:rPr>
          <w:rFonts w:ascii="Times New Roman" w:hAnsi="Times New Roman" w:cs="Times New Roman"/>
          <w:sz w:val="24"/>
          <w:szCs w:val="24"/>
        </w:rPr>
        <w:t xml:space="preserve">Dear </w:t>
      </w:r>
      <w:r w:rsidR="003B77FF">
        <w:rPr>
          <w:rFonts w:ascii="Times New Roman" w:hAnsi="Times New Roman" w:cs="Times New Roman"/>
          <w:sz w:val="24"/>
          <w:szCs w:val="24"/>
        </w:rPr>
        <w:t>Director</w:t>
      </w:r>
      <w:r w:rsidRPr="003B77FF">
        <w:rPr>
          <w:rFonts w:ascii="Times New Roman" w:hAnsi="Times New Roman" w:cs="Times New Roman"/>
          <w:sz w:val="24"/>
          <w:szCs w:val="24"/>
        </w:rPr>
        <w:t>:</w:t>
      </w:r>
    </w:p>
    <w:p w14:paraId="602464B4" w14:textId="21A79F2F" w:rsidR="00ED7BC3" w:rsidRDefault="001126FC" w:rsidP="00DC09D5">
      <w:pPr>
        <w:rPr>
          <w:rFonts w:ascii="Times New Roman" w:hAnsi="Times New Roman" w:cs="Times New Roman"/>
          <w:sz w:val="24"/>
          <w:szCs w:val="24"/>
        </w:rPr>
      </w:pPr>
      <w:r>
        <w:rPr>
          <w:rFonts w:ascii="Times New Roman" w:hAnsi="Times New Roman" w:cs="Times New Roman"/>
          <w:sz w:val="24"/>
          <w:szCs w:val="24"/>
        </w:rPr>
        <w:t xml:space="preserve">During my forestry career, I worked for the US Forest Service for 16 years in forest management and fire </w:t>
      </w:r>
      <w:r w:rsidR="004E40E5">
        <w:rPr>
          <w:rFonts w:ascii="Times New Roman" w:hAnsi="Times New Roman" w:cs="Times New Roman"/>
          <w:sz w:val="24"/>
          <w:szCs w:val="24"/>
        </w:rPr>
        <w:t>management and</w:t>
      </w:r>
      <w:r w:rsidR="00BB4459">
        <w:rPr>
          <w:rFonts w:ascii="Times New Roman" w:hAnsi="Times New Roman" w:cs="Times New Roman"/>
          <w:sz w:val="24"/>
          <w:szCs w:val="24"/>
        </w:rPr>
        <w:t xml:space="preserve"> was involved with developing and implementing three </w:t>
      </w:r>
      <w:r>
        <w:rPr>
          <w:rFonts w:ascii="Times New Roman" w:hAnsi="Times New Roman" w:cs="Times New Roman"/>
          <w:sz w:val="24"/>
          <w:szCs w:val="24"/>
        </w:rPr>
        <w:t>different forest plans</w:t>
      </w:r>
      <w:r w:rsidR="004E40E5">
        <w:rPr>
          <w:rFonts w:ascii="Times New Roman" w:hAnsi="Times New Roman" w:cs="Times New Roman"/>
          <w:sz w:val="24"/>
          <w:szCs w:val="24"/>
        </w:rPr>
        <w:t xml:space="preserve">. </w:t>
      </w:r>
      <w:r>
        <w:rPr>
          <w:rFonts w:ascii="Times New Roman" w:hAnsi="Times New Roman" w:cs="Times New Roman"/>
          <w:sz w:val="24"/>
          <w:szCs w:val="24"/>
        </w:rPr>
        <w:t xml:space="preserve">I then worked for the Intermountain </w:t>
      </w:r>
      <w:r w:rsidR="00114530">
        <w:rPr>
          <w:rFonts w:ascii="Times New Roman" w:hAnsi="Times New Roman" w:cs="Times New Roman"/>
          <w:sz w:val="24"/>
          <w:szCs w:val="24"/>
        </w:rPr>
        <w:t>Forest</w:t>
      </w:r>
      <w:r>
        <w:rPr>
          <w:rFonts w:ascii="Times New Roman" w:hAnsi="Times New Roman" w:cs="Times New Roman"/>
          <w:sz w:val="24"/>
          <w:szCs w:val="24"/>
        </w:rPr>
        <w:t xml:space="preserve"> Association for 28 years and was heavily involved in forest plan amendments and/or revisions for all but one of the national forests in the Rocky Mountain Region</w:t>
      </w:r>
      <w:r w:rsidR="00B114F9">
        <w:rPr>
          <w:rFonts w:ascii="Times New Roman" w:hAnsi="Times New Roman" w:cs="Times New Roman"/>
          <w:sz w:val="24"/>
          <w:szCs w:val="24"/>
        </w:rPr>
        <w:t xml:space="preserve">. </w:t>
      </w:r>
      <w:r>
        <w:rPr>
          <w:rFonts w:ascii="Times New Roman" w:hAnsi="Times New Roman" w:cs="Times New Roman"/>
          <w:sz w:val="24"/>
          <w:szCs w:val="24"/>
        </w:rPr>
        <w:t xml:space="preserve">From 2014 to 2018, </w:t>
      </w:r>
      <w:r w:rsidR="003B77FF">
        <w:rPr>
          <w:rFonts w:ascii="Times New Roman" w:hAnsi="Times New Roman" w:cs="Times New Roman"/>
          <w:sz w:val="24"/>
          <w:szCs w:val="24"/>
        </w:rPr>
        <w:t xml:space="preserve">I </w:t>
      </w:r>
      <w:r w:rsidR="00A4094F">
        <w:rPr>
          <w:rFonts w:ascii="Times New Roman" w:hAnsi="Times New Roman" w:cs="Times New Roman"/>
          <w:sz w:val="24"/>
          <w:szCs w:val="24"/>
        </w:rPr>
        <w:t xml:space="preserve">was a member </w:t>
      </w:r>
      <w:r w:rsidR="003B77FF">
        <w:rPr>
          <w:rFonts w:ascii="Times New Roman" w:hAnsi="Times New Roman" w:cs="Times New Roman"/>
          <w:sz w:val="24"/>
          <w:szCs w:val="24"/>
        </w:rPr>
        <w:t xml:space="preserve">of the </w:t>
      </w:r>
      <w:r w:rsidR="00DF4B8C" w:rsidRPr="00DF4B8C">
        <w:rPr>
          <w:rFonts w:ascii="Times New Roman" w:hAnsi="Times New Roman" w:cs="Times New Roman"/>
          <w:sz w:val="24"/>
          <w:szCs w:val="24"/>
        </w:rPr>
        <w:t>National Advisory Committee for Implementation of the National Forest System</w:t>
      </w:r>
      <w:r w:rsidR="00DF4B8C">
        <w:rPr>
          <w:rFonts w:ascii="Times New Roman" w:hAnsi="Times New Roman" w:cs="Times New Roman"/>
          <w:sz w:val="24"/>
          <w:szCs w:val="24"/>
        </w:rPr>
        <w:t xml:space="preserve"> </w:t>
      </w:r>
      <w:r w:rsidR="00DF4B8C" w:rsidRPr="00DF4B8C">
        <w:rPr>
          <w:rFonts w:ascii="Times New Roman" w:hAnsi="Times New Roman" w:cs="Times New Roman"/>
          <w:sz w:val="24"/>
          <w:szCs w:val="24"/>
        </w:rPr>
        <w:t>Land Management Planning Rule (Committee)</w:t>
      </w:r>
      <w:r w:rsidR="00ED7BC3">
        <w:rPr>
          <w:rFonts w:ascii="Times New Roman" w:hAnsi="Times New Roman" w:cs="Times New Roman"/>
          <w:sz w:val="24"/>
          <w:szCs w:val="24"/>
        </w:rPr>
        <w:t xml:space="preserve"> convened to advise the Secretary of Agriculture on the implementation of the 2012 Planning Rule.</w:t>
      </w:r>
      <w:r w:rsidR="00DE161F">
        <w:rPr>
          <w:rFonts w:ascii="Times New Roman" w:hAnsi="Times New Roman" w:cs="Times New Roman"/>
          <w:sz w:val="24"/>
          <w:szCs w:val="24"/>
        </w:rPr>
        <w:t xml:space="preserve"> </w:t>
      </w:r>
      <w:r w:rsidR="00ED7BC3">
        <w:rPr>
          <w:rFonts w:ascii="Times New Roman" w:hAnsi="Times New Roman" w:cs="Times New Roman"/>
          <w:sz w:val="24"/>
          <w:szCs w:val="24"/>
        </w:rPr>
        <w:t xml:space="preserve">I </w:t>
      </w:r>
      <w:r w:rsidR="00DE161F">
        <w:rPr>
          <w:rFonts w:ascii="Times New Roman" w:hAnsi="Times New Roman" w:cs="Times New Roman"/>
          <w:sz w:val="24"/>
          <w:szCs w:val="24"/>
        </w:rPr>
        <w:t xml:space="preserve">offer the following </w:t>
      </w:r>
      <w:r w:rsidR="003640FD">
        <w:rPr>
          <w:rFonts w:ascii="Times New Roman" w:hAnsi="Times New Roman" w:cs="Times New Roman"/>
          <w:sz w:val="24"/>
          <w:szCs w:val="24"/>
        </w:rPr>
        <w:t xml:space="preserve">brief </w:t>
      </w:r>
      <w:r w:rsidR="00DE161F">
        <w:rPr>
          <w:rFonts w:ascii="Times New Roman" w:hAnsi="Times New Roman" w:cs="Times New Roman"/>
          <w:sz w:val="24"/>
          <w:szCs w:val="24"/>
        </w:rPr>
        <w:t xml:space="preserve">comments on </w:t>
      </w:r>
      <w:r w:rsidR="00ED7BC3">
        <w:rPr>
          <w:rFonts w:ascii="Times New Roman" w:hAnsi="Times New Roman" w:cs="Times New Roman"/>
          <w:sz w:val="24"/>
          <w:szCs w:val="24"/>
        </w:rPr>
        <w:t xml:space="preserve">the proposed </w:t>
      </w:r>
      <w:r w:rsidR="00E34183">
        <w:rPr>
          <w:rFonts w:ascii="Times New Roman" w:hAnsi="Times New Roman" w:cs="Times New Roman"/>
          <w:sz w:val="24"/>
          <w:szCs w:val="24"/>
        </w:rPr>
        <w:t>plan</w:t>
      </w:r>
      <w:r w:rsidR="00ED7BC3">
        <w:rPr>
          <w:rFonts w:ascii="Times New Roman" w:hAnsi="Times New Roman" w:cs="Times New Roman"/>
          <w:sz w:val="24"/>
          <w:szCs w:val="24"/>
        </w:rPr>
        <w:t xml:space="preserve"> amendment process</w:t>
      </w:r>
      <w:r w:rsidR="00DE161F">
        <w:rPr>
          <w:rFonts w:ascii="Times New Roman" w:hAnsi="Times New Roman" w:cs="Times New Roman"/>
          <w:sz w:val="24"/>
          <w:szCs w:val="24"/>
        </w:rPr>
        <w:t xml:space="preserve"> for your consideration:</w:t>
      </w:r>
      <w:r w:rsidR="00ED7BC3">
        <w:rPr>
          <w:rFonts w:ascii="Times New Roman" w:hAnsi="Times New Roman" w:cs="Times New Roman"/>
          <w:sz w:val="24"/>
          <w:szCs w:val="24"/>
        </w:rPr>
        <w:t xml:space="preserve"> </w:t>
      </w:r>
    </w:p>
    <w:p w14:paraId="02B58244" w14:textId="66F7E3B4" w:rsidR="00ED7BC3" w:rsidRDefault="00ED7BC3" w:rsidP="00DC09D5">
      <w:pPr>
        <w:rPr>
          <w:rFonts w:ascii="Times New Roman" w:hAnsi="Times New Roman" w:cs="Times New Roman"/>
          <w:sz w:val="24"/>
          <w:szCs w:val="24"/>
        </w:rPr>
      </w:pPr>
      <w:r w:rsidRPr="00347983">
        <w:rPr>
          <w:rFonts w:ascii="Times New Roman" w:hAnsi="Times New Roman" w:cs="Times New Roman"/>
          <w:sz w:val="24"/>
          <w:szCs w:val="24"/>
          <w:u w:val="single"/>
        </w:rPr>
        <w:t>First</w:t>
      </w:r>
      <w:r>
        <w:rPr>
          <w:rFonts w:ascii="Times New Roman" w:hAnsi="Times New Roman" w:cs="Times New Roman"/>
          <w:sz w:val="24"/>
          <w:szCs w:val="24"/>
        </w:rPr>
        <w:t xml:space="preserve">, the proposed </w:t>
      </w:r>
      <w:r w:rsidR="00F21295">
        <w:rPr>
          <w:rFonts w:ascii="Times New Roman" w:hAnsi="Times New Roman" w:cs="Times New Roman"/>
          <w:sz w:val="24"/>
          <w:szCs w:val="24"/>
        </w:rPr>
        <w:t xml:space="preserve">plan amendment </w:t>
      </w:r>
      <w:r>
        <w:rPr>
          <w:rFonts w:ascii="Times New Roman" w:hAnsi="Times New Roman" w:cs="Times New Roman"/>
          <w:sz w:val="24"/>
          <w:szCs w:val="24"/>
        </w:rPr>
        <w:t xml:space="preserve">process </w:t>
      </w:r>
      <w:r w:rsidR="00AD3131">
        <w:rPr>
          <w:rFonts w:ascii="Times New Roman" w:hAnsi="Times New Roman" w:cs="Times New Roman"/>
          <w:sz w:val="24"/>
          <w:szCs w:val="24"/>
        </w:rPr>
        <w:t xml:space="preserve">sets a bad precedent regarding the USDA and the Forest Service’s commitment to </w:t>
      </w:r>
      <w:r w:rsidR="006D3EFE">
        <w:rPr>
          <w:rFonts w:ascii="Times New Roman" w:hAnsi="Times New Roman" w:cs="Times New Roman"/>
          <w:sz w:val="24"/>
          <w:szCs w:val="24"/>
        </w:rPr>
        <w:t xml:space="preserve">the public participation </w:t>
      </w:r>
      <w:r w:rsidR="00F21295">
        <w:rPr>
          <w:rFonts w:ascii="Times New Roman" w:hAnsi="Times New Roman" w:cs="Times New Roman"/>
          <w:sz w:val="24"/>
          <w:szCs w:val="24"/>
        </w:rPr>
        <w:t xml:space="preserve">requirements and </w:t>
      </w:r>
      <w:r w:rsidR="006D3EFE">
        <w:rPr>
          <w:rFonts w:ascii="Times New Roman" w:hAnsi="Times New Roman" w:cs="Times New Roman"/>
          <w:sz w:val="24"/>
          <w:szCs w:val="24"/>
        </w:rPr>
        <w:t>expectations of the 2012 Planning Rule.</w:t>
      </w:r>
    </w:p>
    <w:p w14:paraId="39E68581" w14:textId="110E764C" w:rsidR="000F652F" w:rsidRDefault="000F652F" w:rsidP="000F652F">
      <w:pPr>
        <w:pStyle w:val="Default"/>
        <w:ind w:left="720"/>
        <w:rPr>
          <w:rFonts w:ascii="Times New Roman" w:hAnsi="Times New Roman" w:cs="Times New Roman"/>
        </w:rPr>
      </w:pPr>
      <w:r>
        <w:rPr>
          <w:rFonts w:ascii="Times New Roman" w:hAnsi="Times New Roman" w:cs="Times New Roman"/>
        </w:rPr>
        <w:t xml:space="preserve">The Preamble to the 2012 </w:t>
      </w:r>
      <w:r w:rsidR="004E40E5">
        <w:rPr>
          <w:rFonts w:ascii="Times New Roman" w:hAnsi="Times New Roman" w:cs="Times New Roman"/>
        </w:rPr>
        <w:t>Rule</w:t>
      </w:r>
      <w:r>
        <w:rPr>
          <w:rFonts w:ascii="Times New Roman" w:hAnsi="Times New Roman" w:cs="Times New Roman"/>
        </w:rPr>
        <w:t xml:space="preserve"> discusses </w:t>
      </w:r>
      <w:r w:rsidRPr="000F652F">
        <w:rPr>
          <w:rFonts w:ascii="Times New Roman" w:hAnsi="Times New Roman" w:cs="Times New Roman"/>
        </w:rPr>
        <w:t>the Department and the Forest Service</w:t>
      </w:r>
      <w:r>
        <w:rPr>
          <w:rFonts w:ascii="Times New Roman" w:hAnsi="Times New Roman" w:cs="Times New Roman"/>
        </w:rPr>
        <w:t xml:space="preserve">’s </w:t>
      </w:r>
      <w:r w:rsidR="00A4094F">
        <w:rPr>
          <w:rFonts w:ascii="Times New Roman" w:hAnsi="Times New Roman" w:cs="Times New Roman"/>
        </w:rPr>
        <w:t>finding</w:t>
      </w:r>
      <w:r w:rsidRPr="000F652F">
        <w:rPr>
          <w:rFonts w:ascii="Times New Roman" w:hAnsi="Times New Roman" w:cs="Times New Roman"/>
        </w:rPr>
        <w:t xml:space="preserve"> that </w:t>
      </w:r>
      <w:r w:rsidR="00DE161F">
        <w:rPr>
          <w:rFonts w:ascii="Times New Roman" w:hAnsi="Times New Roman" w:cs="Times New Roman"/>
        </w:rPr>
        <w:t xml:space="preserve">a </w:t>
      </w:r>
      <w:r w:rsidRPr="000F652F">
        <w:rPr>
          <w:rFonts w:ascii="Times New Roman" w:hAnsi="Times New Roman" w:cs="Times New Roman"/>
        </w:rPr>
        <w:t xml:space="preserve">planning </w:t>
      </w:r>
      <w:r w:rsidR="00DE161F">
        <w:rPr>
          <w:rFonts w:ascii="Times New Roman" w:hAnsi="Times New Roman" w:cs="Times New Roman"/>
        </w:rPr>
        <w:t>rule m</w:t>
      </w:r>
      <w:r w:rsidRPr="000F652F">
        <w:rPr>
          <w:rFonts w:ascii="Times New Roman" w:hAnsi="Times New Roman" w:cs="Times New Roman"/>
        </w:rPr>
        <w:t>ust address</w:t>
      </w:r>
      <w:r>
        <w:rPr>
          <w:rFonts w:ascii="Times New Roman" w:hAnsi="Times New Roman" w:cs="Times New Roman"/>
        </w:rPr>
        <w:t xml:space="preserve"> </w:t>
      </w:r>
      <w:r w:rsidRPr="000F652F">
        <w:rPr>
          <w:rFonts w:ascii="Times New Roman" w:hAnsi="Times New Roman" w:cs="Times New Roman"/>
        </w:rPr>
        <w:t>eight purposes and needs</w:t>
      </w:r>
      <w:r>
        <w:rPr>
          <w:rFonts w:ascii="Times New Roman" w:hAnsi="Times New Roman" w:cs="Times New Roman"/>
        </w:rPr>
        <w:t>, including “</w:t>
      </w:r>
      <w:r w:rsidRPr="000F652F">
        <w:rPr>
          <w:rFonts w:ascii="Times New Roman" w:hAnsi="Times New Roman" w:cs="Times New Roman"/>
        </w:rPr>
        <w:t>5. Provide for a transparent,</w:t>
      </w:r>
      <w:r>
        <w:rPr>
          <w:rFonts w:ascii="Times New Roman" w:hAnsi="Times New Roman" w:cs="Times New Roman"/>
        </w:rPr>
        <w:t xml:space="preserve"> </w:t>
      </w:r>
      <w:r w:rsidRPr="000F652F">
        <w:rPr>
          <w:rFonts w:ascii="Times New Roman" w:hAnsi="Times New Roman" w:cs="Times New Roman"/>
        </w:rPr>
        <w:t>collaborative process that allows</w:t>
      </w:r>
      <w:r>
        <w:rPr>
          <w:rFonts w:ascii="Times New Roman" w:hAnsi="Times New Roman" w:cs="Times New Roman"/>
        </w:rPr>
        <w:t xml:space="preserve"> </w:t>
      </w:r>
      <w:r w:rsidRPr="000F652F">
        <w:rPr>
          <w:rFonts w:ascii="Times New Roman" w:hAnsi="Times New Roman" w:cs="Times New Roman"/>
        </w:rPr>
        <w:t>effective public participation.</w:t>
      </w:r>
      <w:r>
        <w:rPr>
          <w:rFonts w:ascii="Times New Roman" w:hAnsi="Times New Roman" w:cs="Times New Roman"/>
        </w:rPr>
        <w:t>”</w:t>
      </w:r>
    </w:p>
    <w:p w14:paraId="248EA25A" w14:textId="77777777" w:rsidR="000F652F" w:rsidRDefault="000F652F" w:rsidP="000F652F">
      <w:pPr>
        <w:pStyle w:val="Default"/>
        <w:ind w:left="720"/>
        <w:rPr>
          <w:rFonts w:ascii="Times New Roman" w:hAnsi="Times New Roman" w:cs="Times New Roman"/>
        </w:rPr>
      </w:pPr>
    </w:p>
    <w:p w14:paraId="6FF7DF7B" w14:textId="77777777" w:rsidR="00D022FA" w:rsidRDefault="000F652F" w:rsidP="00D022FA">
      <w:pPr>
        <w:autoSpaceDE w:val="0"/>
        <w:autoSpaceDN w:val="0"/>
        <w:adjustRightInd w:val="0"/>
        <w:spacing w:after="0" w:line="240" w:lineRule="auto"/>
        <w:ind w:left="720"/>
        <w:rPr>
          <w:rFonts w:ascii="Times New Roman" w:hAnsi="Times New Roman" w:cs="Times New Roman"/>
          <w:kern w:val="0"/>
          <w:sz w:val="24"/>
          <w:szCs w:val="24"/>
        </w:rPr>
      </w:pPr>
      <w:r w:rsidRPr="000F652F">
        <w:rPr>
          <w:rFonts w:ascii="Times New Roman" w:hAnsi="Times New Roman" w:cs="Times New Roman"/>
          <w:sz w:val="24"/>
          <w:szCs w:val="24"/>
        </w:rPr>
        <w:t xml:space="preserve">As </w:t>
      </w:r>
      <w:r w:rsidR="00DE161F">
        <w:rPr>
          <w:rFonts w:ascii="Times New Roman" w:hAnsi="Times New Roman" w:cs="Times New Roman"/>
          <w:sz w:val="24"/>
          <w:szCs w:val="24"/>
        </w:rPr>
        <w:t xml:space="preserve">later explained in </w:t>
      </w:r>
      <w:r w:rsidRPr="000F652F">
        <w:rPr>
          <w:rFonts w:ascii="Times New Roman" w:hAnsi="Times New Roman" w:cs="Times New Roman"/>
          <w:sz w:val="24"/>
          <w:szCs w:val="24"/>
        </w:rPr>
        <w:t xml:space="preserve">the Preamble </w:t>
      </w:r>
      <w:r>
        <w:rPr>
          <w:rFonts w:ascii="Times New Roman" w:hAnsi="Times New Roman" w:cs="Times New Roman"/>
          <w:sz w:val="24"/>
          <w:szCs w:val="24"/>
        </w:rPr>
        <w:t>“</w:t>
      </w:r>
      <w:r w:rsidRPr="000F652F">
        <w:rPr>
          <w:rFonts w:ascii="Times New Roman" w:hAnsi="Times New Roman" w:cs="Times New Roman"/>
          <w:kern w:val="0"/>
          <w:sz w:val="24"/>
          <w:szCs w:val="24"/>
        </w:rPr>
        <w:t>Engaging</w:t>
      </w:r>
      <w:r>
        <w:rPr>
          <w:rFonts w:ascii="Times New Roman" w:hAnsi="Times New Roman" w:cs="Times New Roman"/>
          <w:kern w:val="0"/>
          <w:sz w:val="24"/>
          <w:szCs w:val="24"/>
        </w:rPr>
        <w:t xml:space="preserve"> </w:t>
      </w:r>
      <w:r w:rsidRPr="000F652F">
        <w:rPr>
          <w:rFonts w:ascii="Times New Roman" w:hAnsi="Times New Roman" w:cs="Times New Roman"/>
          <w:kern w:val="0"/>
          <w:sz w:val="24"/>
          <w:szCs w:val="24"/>
        </w:rPr>
        <w:t>the public early and throughout the</w:t>
      </w:r>
      <w:r>
        <w:rPr>
          <w:rFonts w:ascii="Times New Roman" w:hAnsi="Times New Roman" w:cs="Times New Roman"/>
          <w:kern w:val="0"/>
          <w:sz w:val="24"/>
          <w:szCs w:val="24"/>
        </w:rPr>
        <w:t xml:space="preserve"> </w:t>
      </w:r>
      <w:r w:rsidRPr="000F652F">
        <w:rPr>
          <w:rFonts w:ascii="Times New Roman" w:hAnsi="Times New Roman" w:cs="Times New Roman"/>
          <w:kern w:val="0"/>
          <w:sz w:val="24"/>
          <w:szCs w:val="24"/>
        </w:rPr>
        <w:t>process is expected to lead to better</w:t>
      </w:r>
      <w:r>
        <w:rPr>
          <w:rFonts w:ascii="Times New Roman" w:hAnsi="Times New Roman" w:cs="Times New Roman"/>
          <w:kern w:val="0"/>
          <w:sz w:val="24"/>
          <w:szCs w:val="24"/>
        </w:rPr>
        <w:t xml:space="preserve"> </w:t>
      </w:r>
      <w:r w:rsidRPr="000F652F">
        <w:rPr>
          <w:rFonts w:ascii="Times New Roman" w:hAnsi="Times New Roman" w:cs="Times New Roman"/>
          <w:kern w:val="0"/>
          <w:sz w:val="24"/>
          <w:szCs w:val="24"/>
        </w:rPr>
        <w:t>decisionmaking and plans that have</w:t>
      </w:r>
      <w:r>
        <w:rPr>
          <w:rFonts w:ascii="Times New Roman" w:hAnsi="Times New Roman" w:cs="Times New Roman"/>
          <w:kern w:val="0"/>
          <w:sz w:val="24"/>
          <w:szCs w:val="24"/>
        </w:rPr>
        <w:t xml:space="preserve"> </w:t>
      </w:r>
      <w:r w:rsidRPr="000F652F">
        <w:rPr>
          <w:rFonts w:ascii="Times New Roman" w:hAnsi="Times New Roman" w:cs="Times New Roman"/>
          <w:kern w:val="0"/>
          <w:sz w:val="24"/>
          <w:szCs w:val="24"/>
        </w:rPr>
        <w:t>broader support and relevance.</w:t>
      </w:r>
      <w:r>
        <w:rPr>
          <w:rFonts w:ascii="Times New Roman" w:hAnsi="Times New Roman" w:cs="Times New Roman"/>
          <w:kern w:val="0"/>
          <w:sz w:val="24"/>
          <w:szCs w:val="24"/>
        </w:rPr>
        <w:t>”</w:t>
      </w:r>
    </w:p>
    <w:p w14:paraId="690C9059" w14:textId="77777777" w:rsidR="00D022FA" w:rsidRDefault="00D022FA" w:rsidP="00D022FA">
      <w:pPr>
        <w:autoSpaceDE w:val="0"/>
        <w:autoSpaceDN w:val="0"/>
        <w:adjustRightInd w:val="0"/>
        <w:spacing w:after="0" w:line="240" w:lineRule="auto"/>
        <w:ind w:left="720"/>
        <w:rPr>
          <w:rFonts w:ascii="Times New Roman" w:hAnsi="Times New Roman" w:cs="Times New Roman"/>
          <w:kern w:val="0"/>
          <w:sz w:val="24"/>
          <w:szCs w:val="24"/>
        </w:rPr>
      </w:pPr>
    </w:p>
    <w:p w14:paraId="090E0596" w14:textId="1E16DD11" w:rsidR="00D32667" w:rsidRDefault="000F652F" w:rsidP="00D022F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2012 Rule, Part </w:t>
      </w:r>
      <w:r w:rsidR="00D32667">
        <w:rPr>
          <w:rFonts w:ascii="Times New Roman" w:hAnsi="Times New Roman" w:cs="Times New Roman"/>
          <w:sz w:val="24"/>
          <w:szCs w:val="24"/>
        </w:rPr>
        <w:t xml:space="preserve">219.4 </w:t>
      </w:r>
      <w:r w:rsidR="00E34183">
        <w:rPr>
          <w:rFonts w:ascii="Times New Roman" w:hAnsi="Times New Roman" w:cs="Times New Roman"/>
          <w:sz w:val="24"/>
          <w:szCs w:val="24"/>
        </w:rPr>
        <w:t>contains</w:t>
      </w:r>
      <w:r w:rsidR="00D32667">
        <w:rPr>
          <w:rFonts w:ascii="Times New Roman" w:hAnsi="Times New Roman" w:cs="Times New Roman"/>
          <w:sz w:val="24"/>
          <w:szCs w:val="24"/>
        </w:rPr>
        <w:t xml:space="preserve"> multiple requirements for public participation in the assessment and plan development processes</w:t>
      </w:r>
      <w:r>
        <w:rPr>
          <w:rFonts w:ascii="Times New Roman" w:hAnsi="Times New Roman" w:cs="Times New Roman"/>
          <w:sz w:val="24"/>
          <w:szCs w:val="24"/>
        </w:rPr>
        <w:t>, including “</w:t>
      </w:r>
      <w:r w:rsidR="00FB5C05" w:rsidRPr="00FB5C05">
        <w:rPr>
          <w:rFonts w:ascii="Times New Roman" w:hAnsi="Times New Roman" w:cs="Times New Roman"/>
          <w:sz w:val="24"/>
          <w:szCs w:val="24"/>
        </w:rPr>
        <w:t>The</w:t>
      </w:r>
      <w:r w:rsidR="00FB5C05">
        <w:rPr>
          <w:rFonts w:ascii="Times New Roman" w:hAnsi="Times New Roman" w:cs="Times New Roman"/>
          <w:sz w:val="24"/>
          <w:szCs w:val="24"/>
        </w:rPr>
        <w:t xml:space="preserve"> </w:t>
      </w:r>
      <w:r w:rsidR="00FB5C05" w:rsidRPr="00FB5C05">
        <w:rPr>
          <w:rFonts w:ascii="Times New Roman" w:hAnsi="Times New Roman" w:cs="Times New Roman"/>
          <w:sz w:val="24"/>
          <w:szCs w:val="24"/>
        </w:rPr>
        <w:t>responsible official should be proactive</w:t>
      </w:r>
      <w:r w:rsidR="00FB5C05">
        <w:rPr>
          <w:rFonts w:ascii="Times New Roman" w:hAnsi="Times New Roman" w:cs="Times New Roman"/>
          <w:sz w:val="24"/>
          <w:szCs w:val="24"/>
        </w:rPr>
        <w:t xml:space="preserve"> </w:t>
      </w:r>
      <w:r>
        <w:rPr>
          <w:rFonts w:ascii="Times New Roman" w:hAnsi="Times New Roman" w:cs="Times New Roman"/>
          <w:sz w:val="24"/>
          <w:szCs w:val="24"/>
        </w:rPr>
        <w:t>…</w:t>
      </w:r>
      <w:r w:rsidR="00FB5C05" w:rsidRPr="00FB5C05">
        <w:rPr>
          <w:rFonts w:ascii="Times New Roman" w:hAnsi="Times New Roman" w:cs="Times New Roman"/>
          <w:sz w:val="24"/>
          <w:szCs w:val="24"/>
        </w:rPr>
        <w:t xml:space="preserve"> to engage the public, and</w:t>
      </w:r>
      <w:r w:rsidR="00FB5C05">
        <w:rPr>
          <w:rFonts w:ascii="Times New Roman" w:hAnsi="Times New Roman" w:cs="Times New Roman"/>
          <w:sz w:val="24"/>
          <w:szCs w:val="24"/>
        </w:rPr>
        <w:t xml:space="preserve"> </w:t>
      </w:r>
      <w:r w:rsidR="00FB5C05" w:rsidRPr="00FB5C05">
        <w:rPr>
          <w:rFonts w:ascii="Times New Roman" w:hAnsi="Times New Roman" w:cs="Times New Roman"/>
          <w:sz w:val="24"/>
          <w:szCs w:val="24"/>
        </w:rPr>
        <w:t>should share information in an open</w:t>
      </w:r>
      <w:r w:rsidR="00FB5C05">
        <w:rPr>
          <w:rFonts w:ascii="Times New Roman" w:hAnsi="Times New Roman" w:cs="Times New Roman"/>
          <w:sz w:val="24"/>
          <w:szCs w:val="24"/>
        </w:rPr>
        <w:t xml:space="preserve"> </w:t>
      </w:r>
      <w:r w:rsidR="00FB5C05" w:rsidRPr="00FB5C05">
        <w:rPr>
          <w:rFonts w:ascii="Times New Roman" w:hAnsi="Times New Roman" w:cs="Times New Roman"/>
          <w:sz w:val="24"/>
          <w:szCs w:val="24"/>
        </w:rPr>
        <w:t>way with interested parties.</w:t>
      </w:r>
      <w:r>
        <w:rPr>
          <w:rFonts w:ascii="Times New Roman" w:hAnsi="Times New Roman" w:cs="Times New Roman"/>
          <w:sz w:val="24"/>
          <w:szCs w:val="24"/>
        </w:rPr>
        <w:t>”</w:t>
      </w:r>
    </w:p>
    <w:p w14:paraId="090BFC57" w14:textId="77777777" w:rsidR="00D022FA" w:rsidRDefault="00D022FA" w:rsidP="00D022FA">
      <w:pPr>
        <w:autoSpaceDE w:val="0"/>
        <w:autoSpaceDN w:val="0"/>
        <w:adjustRightInd w:val="0"/>
        <w:spacing w:after="0" w:line="240" w:lineRule="auto"/>
        <w:ind w:left="720"/>
        <w:rPr>
          <w:rFonts w:ascii="Times New Roman" w:hAnsi="Times New Roman" w:cs="Times New Roman"/>
          <w:sz w:val="24"/>
          <w:szCs w:val="24"/>
        </w:rPr>
      </w:pPr>
    </w:p>
    <w:p w14:paraId="6B52D38E" w14:textId="76267773" w:rsidR="006D3EFE" w:rsidRDefault="00BB4459" w:rsidP="006D3EFE">
      <w:pPr>
        <w:ind w:left="720"/>
        <w:rPr>
          <w:rFonts w:ascii="Times New Roman" w:hAnsi="Times New Roman" w:cs="Times New Roman"/>
          <w:sz w:val="24"/>
          <w:szCs w:val="24"/>
        </w:rPr>
      </w:pPr>
      <w:r>
        <w:rPr>
          <w:rFonts w:ascii="Times New Roman" w:hAnsi="Times New Roman" w:cs="Times New Roman"/>
          <w:sz w:val="24"/>
          <w:szCs w:val="24"/>
        </w:rPr>
        <w:t xml:space="preserve">In support of the </w:t>
      </w:r>
      <w:r w:rsidR="006939D7">
        <w:rPr>
          <w:rFonts w:ascii="Times New Roman" w:hAnsi="Times New Roman" w:cs="Times New Roman"/>
          <w:sz w:val="24"/>
          <w:szCs w:val="24"/>
        </w:rPr>
        <w:t>Committee’s work, the</w:t>
      </w:r>
      <w:r w:rsidR="000F652F">
        <w:rPr>
          <w:rFonts w:ascii="Times New Roman" w:hAnsi="Times New Roman" w:cs="Times New Roman"/>
          <w:sz w:val="24"/>
          <w:szCs w:val="24"/>
        </w:rPr>
        <w:t xml:space="preserve"> </w:t>
      </w:r>
      <w:r w:rsidR="00E34183">
        <w:rPr>
          <w:rFonts w:ascii="Times New Roman" w:hAnsi="Times New Roman" w:cs="Times New Roman"/>
          <w:sz w:val="24"/>
          <w:szCs w:val="24"/>
        </w:rPr>
        <w:t>Forest</w:t>
      </w:r>
      <w:r w:rsidR="000F652F">
        <w:rPr>
          <w:rFonts w:ascii="Times New Roman" w:hAnsi="Times New Roman" w:cs="Times New Roman"/>
          <w:sz w:val="24"/>
          <w:szCs w:val="24"/>
        </w:rPr>
        <w:t xml:space="preserve"> Service </w:t>
      </w:r>
      <w:r w:rsidR="006939D7">
        <w:rPr>
          <w:rFonts w:ascii="Times New Roman" w:hAnsi="Times New Roman" w:cs="Times New Roman"/>
          <w:sz w:val="24"/>
          <w:szCs w:val="24"/>
        </w:rPr>
        <w:t xml:space="preserve">prepared </w:t>
      </w:r>
      <w:r w:rsidR="00A4094F">
        <w:rPr>
          <w:rFonts w:ascii="Times New Roman" w:hAnsi="Times New Roman" w:cs="Times New Roman"/>
          <w:sz w:val="24"/>
          <w:szCs w:val="24"/>
        </w:rPr>
        <w:t>and provided</w:t>
      </w:r>
      <w:r w:rsidR="006D3EFE">
        <w:rPr>
          <w:rFonts w:ascii="Times New Roman" w:hAnsi="Times New Roman" w:cs="Times New Roman"/>
          <w:sz w:val="24"/>
          <w:szCs w:val="24"/>
        </w:rPr>
        <w:t xml:space="preserve"> </w:t>
      </w:r>
      <w:r w:rsidR="006939D7">
        <w:rPr>
          <w:rFonts w:ascii="Times New Roman" w:hAnsi="Times New Roman" w:cs="Times New Roman"/>
          <w:sz w:val="24"/>
          <w:szCs w:val="24"/>
        </w:rPr>
        <w:t xml:space="preserve">a briefing paper to the </w:t>
      </w:r>
      <w:r w:rsidR="006D3EFE">
        <w:rPr>
          <w:rFonts w:ascii="Times New Roman" w:hAnsi="Times New Roman" w:cs="Times New Roman"/>
          <w:sz w:val="24"/>
          <w:szCs w:val="24"/>
        </w:rPr>
        <w:t>Committee</w:t>
      </w:r>
      <w:r w:rsidR="006939D7">
        <w:rPr>
          <w:rFonts w:ascii="Times New Roman" w:hAnsi="Times New Roman" w:cs="Times New Roman"/>
          <w:sz w:val="24"/>
          <w:szCs w:val="24"/>
        </w:rPr>
        <w:t xml:space="preserve"> containing </w:t>
      </w:r>
      <w:r w:rsidR="006D3EFE">
        <w:rPr>
          <w:rFonts w:ascii="Times New Roman" w:hAnsi="Times New Roman" w:cs="Times New Roman"/>
          <w:sz w:val="24"/>
          <w:szCs w:val="24"/>
        </w:rPr>
        <w:t xml:space="preserve">a list of Key Points of the </w:t>
      </w:r>
      <w:r w:rsidR="00DE161F">
        <w:rPr>
          <w:rFonts w:ascii="Times New Roman" w:hAnsi="Times New Roman" w:cs="Times New Roman"/>
          <w:sz w:val="24"/>
          <w:szCs w:val="24"/>
        </w:rPr>
        <w:t xml:space="preserve">2012 </w:t>
      </w:r>
      <w:r w:rsidR="006D3EFE">
        <w:rPr>
          <w:rFonts w:ascii="Times New Roman" w:hAnsi="Times New Roman" w:cs="Times New Roman"/>
          <w:sz w:val="24"/>
          <w:szCs w:val="24"/>
        </w:rPr>
        <w:t xml:space="preserve">Planning Rule, </w:t>
      </w:r>
      <w:r>
        <w:rPr>
          <w:rFonts w:ascii="Times New Roman" w:hAnsi="Times New Roman" w:cs="Times New Roman"/>
          <w:sz w:val="24"/>
          <w:szCs w:val="24"/>
        </w:rPr>
        <w:t xml:space="preserve">which included: </w:t>
      </w:r>
    </w:p>
    <w:p w14:paraId="2A9439BA" w14:textId="55798317" w:rsidR="006D3EFE" w:rsidRDefault="00A4094F" w:rsidP="006D3EFE">
      <w:pPr>
        <w:ind w:left="1440"/>
        <w:rPr>
          <w:rFonts w:ascii="Times New Roman" w:hAnsi="Times New Roman" w:cs="Times New Roman"/>
          <w:sz w:val="24"/>
          <w:szCs w:val="24"/>
        </w:rPr>
      </w:pPr>
      <w:r>
        <w:rPr>
          <w:rFonts w:ascii="Times New Roman" w:hAnsi="Times New Roman" w:cs="Times New Roman"/>
          <w:sz w:val="24"/>
          <w:szCs w:val="24"/>
        </w:rPr>
        <w:lastRenderedPageBreak/>
        <w:t>- “</w:t>
      </w:r>
      <w:r w:rsidR="006D3EFE">
        <w:rPr>
          <w:rFonts w:ascii="Times New Roman" w:hAnsi="Times New Roman" w:cs="Times New Roman"/>
          <w:sz w:val="24"/>
          <w:szCs w:val="24"/>
        </w:rPr>
        <w:t xml:space="preserve">Strengthens the role of public involvement in the planning process and provides numerous opportunities for public participation and </w:t>
      </w:r>
      <w:r>
        <w:rPr>
          <w:rFonts w:ascii="Times New Roman" w:hAnsi="Times New Roman" w:cs="Times New Roman"/>
          <w:sz w:val="24"/>
          <w:szCs w:val="24"/>
        </w:rPr>
        <w:t>dialogue.</w:t>
      </w:r>
      <w:r w:rsidR="006D3EFE">
        <w:rPr>
          <w:rFonts w:ascii="Times New Roman" w:hAnsi="Times New Roman" w:cs="Times New Roman"/>
          <w:sz w:val="24"/>
          <w:szCs w:val="24"/>
        </w:rPr>
        <w:t>”</w:t>
      </w:r>
    </w:p>
    <w:p w14:paraId="1C2A5634" w14:textId="3913BB07" w:rsidR="006D3EFE" w:rsidRPr="003B77FF" w:rsidRDefault="00A4094F" w:rsidP="006D3EFE">
      <w:pPr>
        <w:ind w:left="1440"/>
        <w:rPr>
          <w:rFonts w:ascii="Times New Roman" w:hAnsi="Times New Roman" w:cs="Times New Roman"/>
          <w:sz w:val="24"/>
          <w:szCs w:val="24"/>
        </w:rPr>
      </w:pPr>
      <w:r>
        <w:rPr>
          <w:rFonts w:ascii="Times New Roman" w:hAnsi="Times New Roman" w:cs="Times New Roman"/>
          <w:sz w:val="24"/>
          <w:szCs w:val="24"/>
        </w:rPr>
        <w:t>- “</w:t>
      </w:r>
      <w:r w:rsidR="006D3EFE">
        <w:rPr>
          <w:rFonts w:ascii="Times New Roman" w:hAnsi="Times New Roman" w:cs="Times New Roman"/>
          <w:sz w:val="24"/>
          <w:szCs w:val="24"/>
        </w:rPr>
        <w:t xml:space="preserve">Establishes a pre-decisional </w:t>
      </w:r>
      <w:r w:rsidR="00E34183">
        <w:rPr>
          <w:rFonts w:ascii="Times New Roman" w:hAnsi="Times New Roman" w:cs="Times New Roman"/>
          <w:sz w:val="24"/>
          <w:szCs w:val="24"/>
        </w:rPr>
        <w:t>administrative</w:t>
      </w:r>
      <w:r w:rsidR="006D3EFE">
        <w:rPr>
          <w:rFonts w:ascii="Times New Roman" w:hAnsi="Times New Roman" w:cs="Times New Roman"/>
          <w:sz w:val="24"/>
          <w:szCs w:val="24"/>
        </w:rPr>
        <w:t xml:space="preserve"> review process to provide individuals and groups an opportunity to resolve issues before final approval of a plan, </w:t>
      </w:r>
      <w:r w:rsidR="006D3EFE" w:rsidRPr="00C4075D">
        <w:rPr>
          <w:rFonts w:ascii="Times New Roman" w:hAnsi="Times New Roman" w:cs="Times New Roman"/>
          <w:sz w:val="24"/>
          <w:szCs w:val="24"/>
          <w:u w:val="single"/>
        </w:rPr>
        <w:t>plan amendment</w:t>
      </w:r>
      <w:r w:rsidR="00D022FA">
        <w:rPr>
          <w:rFonts w:ascii="Times New Roman" w:hAnsi="Times New Roman" w:cs="Times New Roman"/>
          <w:sz w:val="24"/>
          <w:szCs w:val="24"/>
        </w:rPr>
        <w:t xml:space="preserve"> [</w:t>
      </w:r>
      <w:r w:rsidR="00C4075D" w:rsidRPr="00D022FA">
        <w:rPr>
          <w:rFonts w:ascii="Times New Roman" w:hAnsi="Times New Roman" w:cs="Times New Roman"/>
          <w:sz w:val="24"/>
          <w:szCs w:val="24"/>
        </w:rPr>
        <w:t>emphasis added</w:t>
      </w:r>
      <w:r w:rsidR="00C4075D">
        <w:rPr>
          <w:rFonts w:ascii="Times New Roman" w:hAnsi="Times New Roman" w:cs="Times New Roman"/>
          <w:sz w:val="24"/>
          <w:szCs w:val="24"/>
          <w:u w:val="single"/>
        </w:rPr>
        <w:t>]</w:t>
      </w:r>
      <w:r w:rsidR="006D3EFE">
        <w:rPr>
          <w:rFonts w:ascii="Times New Roman" w:hAnsi="Times New Roman" w:cs="Times New Roman"/>
          <w:sz w:val="24"/>
          <w:szCs w:val="24"/>
        </w:rPr>
        <w:t>, or plan revision.”</w:t>
      </w:r>
    </w:p>
    <w:p w14:paraId="5098771A" w14:textId="65A61E53" w:rsidR="00F21295" w:rsidRDefault="00AD3131" w:rsidP="00F21295">
      <w:pPr>
        <w:pStyle w:val="Default"/>
        <w:ind w:left="720"/>
        <w:rPr>
          <w:rFonts w:ascii="Times New Roman" w:hAnsi="Times New Roman" w:cs="Times New Roman"/>
        </w:rPr>
      </w:pPr>
      <w:r>
        <w:rPr>
          <w:rFonts w:ascii="Times New Roman" w:hAnsi="Times New Roman" w:cs="Times New Roman"/>
        </w:rPr>
        <w:t xml:space="preserve">At the </w:t>
      </w:r>
      <w:r w:rsidR="003270A8">
        <w:rPr>
          <w:rFonts w:ascii="Times New Roman" w:hAnsi="Times New Roman" w:cs="Times New Roman"/>
        </w:rPr>
        <w:t>Committee</w:t>
      </w:r>
      <w:r>
        <w:rPr>
          <w:rFonts w:ascii="Times New Roman" w:hAnsi="Times New Roman" w:cs="Times New Roman"/>
        </w:rPr>
        <w:t>’s</w:t>
      </w:r>
      <w:r w:rsidR="003270A8">
        <w:rPr>
          <w:rFonts w:ascii="Times New Roman" w:hAnsi="Times New Roman" w:cs="Times New Roman"/>
        </w:rPr>
        <w:t xml:space="preserve"> meeting in Charleston, SC</w:t>
      </w:r>
      <w:r>
        <w:rPr>
          <w:rFonts w:ascii="Times New Roman" w:hAnsi="Times New Roman" w:cs="Times New Roman"/>
        </w:rPr>
        <w:t>,</w:t>
      </w:r>
      <w:r w:rsidR="003270A8">
        <w:rPr>
          <w:rFonts w:ascii="Times New Roman" w:hAnsi="Times New Roman" w:cs="Times New Roman"/>
        </w:rPr>
        <w:t xml:space="preserve"> </w:t>
      </w:r>
      <w:r>
        <w:rPr>
          <w:rFonts w:ascii="Times New Roman" w:hAnsi="Times New Roman" w:cs="Times New Roman"/>
        </w:rPr>
        <w:t xml:space="preserve">Committee members </w:t>
      </w:r>
      <w:r w:rsidR="003270A8">
        <w:rPr>
          <w:rFonts w:ascii="Times New Roman" w:hAnsi="Times New Roman" w:cs="Times New Roman"/>
        </w:rPr>
        <w:t xml:space="preserve">discussed the </w:t>
      </w:r>
      <w:r w:rsidR="00F21295" w:rsidRPr="00F21295">
        <w:rPr>
          <w:rFonts w:ascii="Times New Roman" w:hAnsi="Times New Roman" w:cs="Times New Roman"/>
        </w:rPr>
        <w:t xml:space="preserve">Francis Marion </w:t>
      </w:r>
      <w:r w:rsidR="003270A8">
        <w:rPr>
          <w:rFonts w:ascii="Times New Roman" w:hAnsi="Times New Roman" w:cs="Times New Roman"/>
        </w:rPr>
        <w:t>NF</w:t>
      </w:r>
      <w:r>
        <w:rPr>
          <w:rFonts w:ascii="Times New Roman" w:hAnsi="Times New Roman" w:cs="Times New Roman"/>
        </w:rPr>
        <w:t>’s</w:t>
      </w:r>
      <w:r w:rsidR="003270A8">
        <w:rPr>
          <w:rFonts w:ascii="Times New Roman" w:hAnsi="Times New Roman" w:cs="Times New Roman"/>
        </w:rPr>
        <w:t xml:space="preserve"> plan revision process, including their </w:t>
      </w:r>
      <w:r w:rsidR="00F21295" w:rsidRPr="00F21295">
        <w:rPr>
          <w:rFonts w:ascii="Times New Roman" w:hAnsi="Times New Roman" w:cs="Times New Roman"/>
        </w:rPr>
        <w:t>Public Participation Strategy</w:t>
      </w:r>
      <w:r w:rsidR="003270A8">
        <w:rPr>
          <w:rFonts w:ascii="Times New Roman" w:hAnsi="Times New Roman" w:cs="Times New Roman"/>
        </w:rPr>
        <w:t>. The Purpose of th</w:t>
      </w:r>
      <w:r w:rsidR="00D022FA">
        <w:rPr>
          <w:rFonts w:ascii="Times New Roman" w:hAnsi="Times New Roman" w:cs="Times New Roman"/>
        </w:rPr>
        <w:t xml:space="preserve">eir </w:t>
      </w:r>
      <w:r w:rsidR="003270A8">
        <w:rPr>
          <w:rFonts w:ascii="Times New Roman" w:hAnsi="Times New Roman" w:cs="Times New Roman"/>
        </w:rPr>
        <w:t xml:space="preserve">Strategy included the following aims for the Forest’s public involvement process: </w:t>
      </w:r>
    </w:p>
    <w:p w14:paraId="5808DB4B" w14:textId="77777777" w:rsidR="003270A8" w:rsidRDefault="003270A8" w:rsidP="00F21295">
      <w:pPr>
        <w:pStyle w:val="Default"/>
        <w:ind w:left="720"/>
        <w:rPr>
          <w:rFonts w:ascii="Times New Roman" w:hAnsi="Times New Roman" w:cs="Times New Roman"/>
        </w:rPr>
      </w:pPr>
    </w:p>
    <w:p w14:paraId="49897495" w14:textId="780CD36F" w:rsidR="00F21295" w:rsidRPr="00F21295" w:rsidRDefault="000F6915" w:rsidP="00CD0753">
      <w:pPr>
        <w:pStyle w:val="Default"/>
        <w:ind w:left="1440"/>
        <w:rPr>
          <w:rFonts w:ascii="Times New Roman" w:hAnsi="Times New Roman" w:cs="Times New Roman"/>
        </w:rPr>
      </w:pPr>
      <w:r>
        <w:rPr>
          <w:rFonts w:ascii="Times New Roman" w:hAnsi="Times New Roman" w:cs="Times New Roman"/>
        </w:rPr>
        <w:t>- “</w:t>
      </w:r>
      <w:r w:rsidR="00F21295" w:rsidRPr="00F21295">
        <w:rPr>
          <w:rFonts w:ascii="Times New Roman" w:hAnsi="Times New Roman" w:cs="Times New Roman"/>
        </w:rPr>
        <w:t>Build relationships, trust, capacity and commitment to the forest plan;</w:t>
      </w:r>
      <w:r w:rsidR="00DE161F">
        <w:rPr>
          <w:rFonts w:ascii="Times New Roman" w:hAnsi="Times New Roman" w:cs="Times New Roman"/>
        </w:rPr>
        <w:t>”</w:t>
      </w:r>
      <w:r w:rsidR="00F21295" w:rsidRPr="00F21295">
        <w:rPr>
          <w:rFonts w:ascii="Times New Roman" w:hAnsi="Times New Roman" w:cs="Times New Roman"/>
        </w:rPr>
        <w:t xml:space="preserve"> </w:t>
      </w:r>
    </w:p>
    <w:p w14:paraId="394A5FE8" w14:textId="3E8A0D18" w:rsidR="00F21295" w:rsidRPr="00F21295" w:rsidRDefault="000F6915" w:rsidP="00CD0753">
      <w:pPr>
        <w:pStyle w:val="Default"/>
        <w:ind w:left="1440"/>
        <w:rPr>
          <w:rFonts w:ascii="Times New Roman" w:hAnsi="Times New Roman" w:cs="Times New Roman"/>
        </w:rPr>
      </w:pPr>
      <w:r>
        <w:rPr>
          <w:rFonts w:ascii="Times New Roman" w:hAnsi="Times New Roman" w:cs="Times New Roman"/>
        </w:rPr>
        <w:t>- “</w:t>
      </w:r>
      <w:r w:rsidR="00F21295" w:rsidRPr="00F21295">
        <w:rPr>
          <w:rFonts w:ascii="Times New Roman" w:hAnsi="Times New Roman" w:cs="Times New Roman"/>
        </w:rPr>
        <w:t>Allow for sharing, learning and understanding between the agency and the public;</w:t>
      </w:r>
      <w:r w:rsidR="00DE161F">
        <w:rPr>
          <w:rFonts w:ascii="Times New Roman" w:hAnsi="Times New Roman" w:cs="Times New Roman"/>
        </w:rPr>
        <w:t>”</w:t>
      </w:r>
    </w:p>
    <w:p w14:paraId="18DB5CAC" w14:textId="1F1E4F96" w:rsidR="00F21295" w:rsidRPr="00F21295" w:rsidRDefault="00CD0753" w:rsidP="00CD0753">
      <w:pPr>
        <w:pStyle w:val="Default"/>
        <w:ind w:left="1440"/>
        <w:rPr>
          <w:rFonts w:ascii="Times New Roman" w:hAnsi="Times New Roman" w:cs="Times New Roman"/>
        </w:rPr>
      </w:pPr>
      <w:r>
        <w:rPr>
          <w:rFonts w:ascii="Times New Roman" w:hAnsi="Times New Roman" w:cs="Times New Roman"/>
        </w:rPr>
        <w:t>-</w:t>
      </w:r>
      <w:r w:rsidR="00F21295" w:rsidRPr="00F21295">
        <w:rPr>
          <w:rFonts w:ascii="Times New Roman" w:hAnsi="Times New Roman" w:cs="Times New Roman"/>
        </w:rPr>
        <w:t xml:space="preserve"> </w:t>
      </w:r>
      <w:r w:rsidR="00DE161F">
        <w:rPr>
          <w:rFonts w:ascii="Times New Roman" w:hAnsi="Times New Roman" w:cs="Times New Roman"/>
        </w:rPr>
        <w:t>“</w:t>
      </w:r>
      <w:r w:rsidR="00F21295" w:rsidRPr="00F21295">
        <w:rPr>
          <w:rFonts w:ascii="Times New Roman" w:hAnsi="Times New Roman" w:cs="Times New Roman"/>
        </w:rPr>
        <w:t xml:space="preserve">Support development of a forest plan through an inclusive and transparent way that increases the integrity of the forest plan and adds clarity to the </w:t>
      </w:r>
      <w:r w:rsidR="005C4343" w:rsidRPr="00F21295">
        <w:rPr>
          <w:rFonts w:ascii="Times New Roman" w:hAnsi="Times New Roman" w:cs="Times New Roman"/>
        </w:rPr>
        <w:t>decision-making</w:t>
      </w:r>
      <w:r w:rsidR="00F21295" w:rsidRPr="00F21295">
        <w:rPr>
          <w:rFonts w:ascii="Times New Roman" w:hAnsi="Times New Roman" w:cs="Times New Roman"/>
        </w:rPr>
        <w:t xml:space="preserve"> process and the rationale for decisions.</w:t>
      </w:r>
      <w:r w:rsidR="00DE161F">
        <w:rPr>
          <w:rFonts w:ascii="Times New Roman" w:hAnsi="Times New Roman" w:cs="Times New Roman"/>
        </w:rPr>
        <w:t>”</w:t>
      </w:r>
      <w:r w:rsidR="00F21295" w:rsidRPr="00F21295">
        <w:rPr>
          <w:rFonts w:ascii="Times New Roman" w:hAnsi="Times New Roman" w:cs="Times New Roman"/>
        </w:rPr>
        <w:t xml:space="preserve"> </w:t>
      </w:r>
    </w:p>
    <w:p w14:paraId="0E902341" w14:textId="77777777" w:rsidR="00F21295" w:rsidRDefault="00F21295" w:rsidP="00F21295">
      <w:pPr>
        <w:pStyle w:val="Default"/>
        <w:ind w:left="720"/>
        <w:rPr>
          <w:rFonts w:ascii="Times New Roman" w:hAnsi="Times New Roman" w:cs="Times New Roman"/>
        </w:rPr>
      </w:pPr>
    </w:p>
    <w:p w14:paraId="750C2ABB" w14:textId="2D719D57" w:rsidR="006E058C" w:rsidRDefault="00AD3131" w:rsidP="00CD0753">
      <w:pPr>
        <w:pStyle w:val="Default"/>
        <w:ind w:left="720"/>
        <w:rPr>
          <w:rFonts w:ascii="Times New Roman" w:hAnsi="Times New Roman" w:cs="Times New Roman"/>
        </w:rPr>
      </w:pPr>
      <w:r>
        <w:rPr>
          <w:rFonts w:ascii="Times New Roman" w:hAnsi="Times New Roman" w:cs="Times New Roman"/>
        </w:rPr>
        <w:t xml:space="preserve">In short, the </w:t>
      </w:r>
      <w:r w:rsidR="006939D7">
        <w:rPr>
          <w:rFonts w:ascii="Times New Roman" w:hAnsi="Times New Roman" w:cs="Times New Roman"/>
        </w:rPr>
        <w:t xml:space="preserve">Forest Service’s rationale </w:t>
      </w:r>
      <w:r>
        <w:rPr>
          <w:rFonts w:ascii="Times New Roman" w:hAnsi="Times New Roman" w:cs="Times New Roman"/>
        </w:rPr>
        <w:t xml:space="preserve">for the 2012 Planning Rule’s emphasis on a proactive, transparent, collaborative public involvement process </w:t>
      </w:r>
      <w:r w:rsidR="006939D7">
        <w:rPr>
          <w:rFonts w:ascii="Times New Roman" w:hAnsi="Times New Roman" w:cs="Times New Roman"/>
        </w:rPr>
        <w:t>was largely based on</w:t>
      </w:r>
      <w:r w:rsidR="00BB4459">
        <w:rPr>
          <w:rFonts w:ascii="Times New Roman" w:hAnsi="Times New Roman" w:cs="Times New Roman"/>
        </w:rPr>
        <w:t xml:space="preserve"> an expectation of</w:t>
      </w:r>
      <w:r w:rsidR="006939D7">
        <w:rPr>
          <w:rFonts w:ascii="Times New Roman" w:hAnsi="Times New Roman" w:cs="Times New Roman"/>
        </w:rPr>
        <w:t xml:space="preserve"> </w:t>
      </w:r>
      <w:r>
        <w:rPr>
          <w:rFonts w:ascii="Times New Roman" w:hAnsi="Times New Roman" w:cs="Times New Roman"/>
        </w:rPr>
        <w:t xml:space="preserve">better decision-making, better </w:t>
      </w:r>
      <w:r w:rsidR="00EE7940">
        <w:rPr>
          <w:rFonts w:ascii="Times New Roman" w:hAnsi="Times New Roman" w:cs="Times New Roman"/>
        </w:rPr>
        <w:t>plans</w:t>
      </w:r>
      <w:r>
        <w:rPr>
          <w:rFonts w:ascii="Times New Roman" w:hAnsi="Times New Roman" w:cs="Times New Roman"/>
        </w:rPr>
        <w:t xml:space="preserve">, and </w:t>
      </w:r>
      <w:r w:rsidR="006939D7">
        <w:rPr>
          <w:rFonts w:ascii="Times New Roman" w:hAnsi="Times New Roman" w:cs="Times New Roman"/>
        </w:rPr>
        <w:t xml:space="preserve">building </w:t>
      </w:r>
      <w:r>
        <w:rPr>
          <w:rFonts w:ascii="Times New Roman" w:hAnsi="Times New Roman" w:cs="Times New Roman"/>
        </w:rPr>
        <w:t xml:space="preserve">trust </w:t>
      </w:r>
      <w:r w:rsidR="00E9202D">
        <w:rPr>
          <w:rFonts w:ascii="Times New Roman" w:hAnsi="Times New Roman" w:cs="Times New Roman"/>
        </w:rPr>
        <w:t xml:space="preserve">in the planning process and commitment to the final Plan. </w:t>
      </w:r>
      <w:r w:rsidR="00114530">
        <w:rPr>
          <w:rFonts w:ascii="Times New Roman" w:hAnsi="Times New Roman" w:cs="Times New Roman"/>
        </w:rPr>
        <w:t>The proposed</w:t>
      </w:r>
      <w:r w:rsidR="00E9202D">
        <w:rPr>
          <w:rFonts w:ascii="Times New Roman" w:hAnsi="Times New Roman" w:cs="Times New Roman"/>
        </w:rPr>
        <w:t xml:space="preserve"> process </w:t>
      </w:r>
      <w:r w:rsidR="001126FC">
        <w:rPr>
          <w:rFonts w:ascii="Times New Roman" w:hAnsi="Times New Roman" w:cs="Times New Roman"/>
        </w:rPr>
        <w:t xml:space="preserve">to simultaneously amend all 128 forest plans across the country </w:t>
      </w:r>
      <w:r w:rsidR="006939D7">
        <w:rPr>
          <w:rFonts w:ascii="Times New Roman" w:hAnsi="Times New Roman" w:cs="Times New Roman"/>
        </w:rPr>
        <w:t xml:space="preserve">with a one-size-fits-all plan amendment </w:t>
      </w:r>
      <w:r w:rsidR="00BB4459">
        <w:rPr>
          <w:rFonts w:ascii="Times New Roman" w:hAnsi="Times New Roman" w:cs="Times New Roman"/>
        </w:rPr>
        <w:t xml:space="preserve">will likely </w:t>
      </w:r>
      <w:r w:rsidR="00E9202D">
        <w:rPr>
          <w:rFonts w:ascii="Times New Roman" w:hAnsi="Times New Roman" w:cs="Times New Roman"/>
        </w:rPr>
        <w:t xml:space="preserve">undermine the public’s trust in the forest planning process and the 2012 planning rule. </w:t>
      </w:r>
    </w:p>
    <w:p w14:paraId="0D9F9E02" w14:textId="77777777" w:rsidR="006E058C" w:rsidRDefault="006E058C" w:rsidP="00DC09D5">
      <w:pPr>
        <w:pStyle w:val="Default"/>
        <w:rPr>
          <w:rFonts w:ascii="Times New Roman" w:hAnsi="Times New Roman" w:cs="Times New Roman"/>
        </w:rPr>
      </w:pPr>
    </w:p>
    <w:p w14:paraId="0AD00DAA" w14:textId="3EA60FF6" w:rsidR="001C29D7" w:rsidRDefault="006E058C" w:rsidP="00DC09D5">
      <w:pPr>
        <w:pStyle w:val="Default"/>
        <w:rPr>
          <w:rFonts w:ascii="Times New Roman" w:hAnsi="Times New Roman" w:cs="Times New Roman"/>
        </w:rPr>
      </w:pPr>
      <w:r w:rsidRPr="00347983">
        <w:rPr>
          <w:rFonts w:ascii="Times New Roman" w:hAnsi="Times New Roman" w:cs="Times New Roman"/>
          <w:u w:val="single"/>
        </w:rPr>
        <w:t>Second</w:t>
      </w:r>
      <w:r>
        <w:rPr>
          <w:rFonts w:ascii="Times New Roman" w:hAnsi="Times New Roman" w:cs="Times New Roman"/>
        </w:rPr>
        <w:t xml:space="preserve">, </w:t>
      </w:r>
      <w:r w:rsidR="00D3203D">
        <w:rPr>
          <w:rFonts w:ascii="Times New Roman" w:hAnsi="Times New Roman" w:cs="Times New Roman"/>
        </w:rPr>
        <w:t xml:space="preserve">the proposed Plan Components do not conform to the 2012 </w:t>
      </w:r>
      <w:r w:rsidR="00E34183">
        <w:rPr>
          <w:rFonts w:ascii="Times New Roman" w:hAnsi="Times New Roman" w:cs="Times New Roman"/>
        </w:rPr>
        <w:t>Planning</w:t>
      </w:r>
      <w:r w:rsidR="00D3203D">
        <w:rPr>
          <w:rFonts w:ascii="Times New Roman" w:hAnsi="Times New Roman" w:cs="Times New Roman"/>
        </w:rPr>
        <w:t xml:space="preserve"> Rule. </w:t>
      </w:r>
    </w:p>
    <w:p w14:paraId="6F417EB0" w14:textId="77777777" w:rsidR="001C29D7" w:rsidRDefault="001C29D7" w:rsidP="00DC09D5">
      <w:pPr>
        <w:pStyle w:val="Default"/>
        <w:rPr>
          <w:rFonts w:ascii="Times New Roman" w:hAnsi="Times New Roman" w:cs="Times New Roman"/>
        </w:rPr>
      </w:pPr>
    </w:p>
    <w:p w14:paraId="47C9B5F1" w14:textId="6A8B95C7" w:rsidR="006E058C" w:rsidRDefault="00D3203D" w:rsidP="001C29D7">
      <w:pPr>
        <w:pStyle w:val="Default"/>
        <w:ind w:left="720"/>
        <w:rPr>
          <w:rFonts w:ascii="Times New Roman" w:hAnsi="Times New Roman" w:cs="Times New Roman"/>
        </w:rPr>
      </w:pPr>
      <w:r>
        <w:rPr>
          <w:rFonts w:ascii="Times New Roman" w:hAnsi="Times New Roman" w:cs="Times New Roman"/>
        </w:rPr>
        <w:t xml:space="preserve">In response to concerns about plan components in various forest plans, the Committee devoted </w:t>
      </w:r>
      <w:r w:rsidR="007D34E5">
        <w:rPr>
          <w:rFonts w:ascii="Times New Roman" w:hAnsi="Times New Roman" w:cs="Times New Roman"/>
        </w:rPr>
        <w:t xml:space="preserve">most of </w:t>
      </w:r>
      <w:r>
        <w:rPr>
          <w:rFonts w:ascii="Times New Roman" w:hAnsi="Times New Roman" w:cs="Times New Roman"/>
        </w:rPr>
        <w:t xml:space="preserve">the August 2017 meeting to </w:t>
      </w:r>
      <w:r w:rsidR="00845A52">
        <w:rPr>
          <w:rFonts w:ascii="Times New Roman" w:hAnsi="Times New Roman" w:cs="Times New Roman"/>
        </w:rPr>
        <w:t xml:space="preserve">a discussion of </w:t>
      </w:r>
      <w:r w:rsidR="005915BE">
        <w:rPr>
          <w:rFonts w:ascii="Times New Roman" w:hAnsi="Times New Roman" w:cs="Times New Roman"/>
        </w:rPr>
        <w:t xml:space="preserve">how to write effective </w:t>
      </w:r>
      <w:r w:rsidR="00845A52">
        <w:rPr>
          <w:rFonts w:ascii="Times New Roman" w:hAnsi="Times New Roman" w:cs="Times New Roman"/>
        </w:rPr>
        <w:t>plan components</w:t>
      </w:r>
      <w:r w:rsidR="00B114F9">
        <w:rPr>
          <w:rFonts w:ascii="Times New Roman" w:hAnsi="Times New Roman" w:cs="Times New Roman"/>
        </w:rPr>
        <w:t xml:space="preserve">. </w:t>
      </w:r>
    </w:p>
    <w:p w14:paraId="13B2BD4C" w14:textId="77777777" w:rsidR="00845A52" w:rsidRDefault="00845A52" w:rsidP="001C29D7">
      <w:pPr>
        <w:pStyle w:val="Default"/>
        <w:ind w:left="720"/>
        <w:rPr>
          <w:rFonts w:ascii="Times New Roman" w:hAnsi="Times New Roman" w:cs="Times New Roman"/>
        </w:rPr>
      </w:pPr>
    </w:p>
    <w:p w14:paraId="212CFB70" w14:textId="0D93E75F" w:rsidR="00845A52" w:rsidRDefault="00E9202D" w:rsidP="001C29D7">
      <w:pPr>
        <w:pStyle w:val="Default"/>
        <w:ind w:left="720"/>
        <w:rPr>
          <w:rFonts w:ascii="Times New Roman" w:hAnsi="Times New Roman" w:cs="Times New Roman"/>
        </w:rPr>
      </w:pPr>
      <w:r>
        <w:rPr>
          <w:rFonts w:ascii="Times New Roman" w:hAnsi="Times New Roman" w:cs="Times New Roman"/>
        </w:rPr>
        <w:t xml:space="preserve">According to </w:t>
      </w:r>
      <w:r w:rsidR="00845A52">
        <w:rPr>
          <w:rFonts w:ascii="Times New Roman" w:hAnsi="Times New Roman" w:cs="Times New Roman"/>
        </w:rPr>
        <w:t>FSH 1909.12, 22.1, “</w:t>
      </w:r>
      <w:r w:rsidR="00845A52" w:rsidRPr="00845A52">
        <w:rPr>
          <w:rFonts w:ascii="Times New Roman" w:hAnsi="Times New Roman" w:cs="Times New Roman"/>
        </w:rPr>
        <w:t xml:space="preserve"> Objectives, desired conditions, standards, and guidelines must be written </w:t>
      </w:r>
      <w:r w:rsidR="00845A52" w:rsidRPr="00C4075D">
        <w:rPr>
          <w:rFonts w:ascii="Times New Roman" w:hAnsi="Times New Roman" w:cs="Times New Roman"/>
          <w:u w:val="single"/>
        </w:rPr>
        <w:t>clearly</w:t>
      </w:r>
      <w:r w:rsidR="00E8686B">
        <w:rPr>
          <w:rFonts w:ascii="Times New Roman" w:hAnsi="Times New Roman" w:cs="Times New Roman"/>
          <w:u w:val="single"/>
        </w:rPr>
        <w:t xml:space="preserve"> and </w:t>
      </w:r>
      <w:r w:rsidR="00845A52" w:rsidRPr="00C4075D">
        <w:rPr>
          <w:rFonts w:ascii="Times New Roman" w:hAnsi="Times New Roman" w:cs="Times New Roman"/>
          <w:u w:val="single"/>
        </w:rPr>
        <w:t>concisely</w:t>
      </w:r>
      <w:r w:rsidR="00845A52" w:rsidRPr="00845A52">
        <w:rPr>
          <w:rFonts w:ascii="Times New Roman" w:hAnsi="Times New Roman" w:cs="Times New Roman"/>
        </w:rPr>
        <w:t xml:space="preserve"> </w:t>
      </w:r>
      <w:r w:rsidR="00C4075D">
        <w:rPr>
          <w:rFonts w:ascii="Times New Roman" w:hAnsi="Times New Roman" w:cs="Times New Roman"/>
        </w:rPr>
        <w:t xml:space="preserve"> [emphasis added] </w:t>
      </w:r>
      <w:r w:rsidR="00845A52" w:rsidRPr="00845A52">
        <w:rPr>
          <w:rFonts w:ascii="Times New Roman" w:hAnsi="Times New Roman" w:cs="Times New Roman"/>
        </w:rPr>
        <w:t>in a way that allows for monitoring to test their effectiveness and verify assumptions on which they are based</w:t>
      </w:r>
      <w:r w:rsidR="00845A52">
        <w:rPr>
          <w:rFonts w:ascii="Times New Roman" w:hAnsi="Times New Roman" w:cs="Times New Roman"/>
        </w:rPr>
        <w:t>”</w:t>
      </w:r>
      <w:r w:rsidR="00E8686B">
        <w:rPr>
          <w:rFonts w:ascii="Times New Roman" w:hAnsi="Times New Roman" w:cs="Times New Roman"/>
        </w:rPr>
        <w:t>,</w:t>
      </w:r>
      <w:r w:rsidR="00845A52">
        <w:rPr>
          <w:rFonts w:ascii="Times New Roman" w:hAnsi="Times New Roman" w:cs="Times New Roman"/>
        </w:rPr>
        <w:t xml:space="preserve"> and Plan Components </w:t>
      </w:r>
      <w:r w:rsidR="003640FD">
        <w:rPr>
          <w:rFonts w:ascii="Times New Roman" w:hAnsi="Times New Roman" w:cs="Times New Roman"/>
        </w:rPr>
        <w:t>a</w:t>
      </w:r>
      <w:r w:rsidR="00845A52" w:rsidRPr="00845A52">
        <w:rPr>
          <w:rFonts w:ascii="Times New Roman" w:hAnsi="Times New Roman" w:cs="Times New Roman"/>
        </w:rPr>
        <w:t xml:space="preserve">re </w:t>
      </w:r>
      <w:r>
        <w:rPr>
          <w:rFonts w:ascii="Times New Roman" w:hAnsi="Times New Roman" w:cs="Times New Roman"/>
        </w:rPr>
        <w:t>“</w:t>
      </w:r>
      <w:r w:rsidR="00845A52" w:rsidRPr="00B961E8">
        <w:rPr>
          <w:rFonts w:ascii="Times New Roman" w:hAnsi="Times New Roman" w:cs="Times New Roman"/>
          <w:u w:val="single"/>
        </w:rPr>
        <w:t>written clearly and with clarity of purpose and without ambiguity</w:t>
      </w:r>
      <w:r w:rsidR="00845A52" w:rsidRPr="00845A52">
        <w:rPr>
          <w:rFonts w:ascii="Times New Roman" w:hAnsi="Times New Roman" w:cs="Times New Roman"/>
        </w:rPr>
        <w:t xml:space="preserve"> </w:t>
      </w:r>
      <w:r w:rsidR="00B961E8">
        <w:rPr>
          <w:rFonts w:ascii="Times New Roman" w:hAnsi="Times New Roman" w:cs="Times New Roman"/>
        </w:rPr>
        <w:t xml:space="preserve">[emphasis added] </w:t>
      </w:r>
      <w:r w:rsidR="00845A52" w:rsidRPr="00845A52">
        <w:rPr>
          <w:rFonts w:ascii="Times New Roman" w:hAnsi="Times New Roman" w:cs="Times New Roman"/>
        </w:rPr>
        <w:t>so that a project's consistency with applicable plan components can be easily determined</w:t>
      </w:r>
      <w:r w:rsidR="00845A52">
        <w:rPr>
          <w:rFonts w:ascii="Times New Roman" w:hAnsi="Times New Roman" w:cs="Times New Roman"/>
        </w:rPr>
        <w:t xml:space="preserve">”.  </w:t>
      </w:r>
    </w:p>
    <w:p w14:paraId="57D3EFCC" w14:textId="77777777" w:rsidR="00845A52" w:rsidRDefault="00845A52" w:rsidP="001C29D7">
      <w:pPr>
        <w:pStyle w:val="Default"/>
        <w:ind w:left="720"/>
        <w:rPr>
          <w:rFonts w:ascii="Times New Roman" w:hAnsi="Times New Roman" w:cs="Times New Roman"/>
        </w:rPr>
      </w:pPr>
    </w:p>
    <w:p w14:paraId="39A48FA1" w14:textId="294EFB15" w:rsidR="003640FD" w:rsidRDefault="00845A52" w:rsidP="001C29D7">
      <w:pPr>
        <w:pStyle w:val="Default"/>
        <w:ind w:left="720"/>
        <w:rPr>
          <w:rFonts w:ascii="Times New Roman" w:hAnsi="Times New Roman" w:cs="Times New Roman"/>
        </w:rPr>
      </w:pPr>
      <w:r>
        <w:rPr>
          <w:rFonts w:ascii="Times New Roman" w:hAnsi="Times New Roman" w:cs="Times New Roman"/>
        </w:rPr>
        <w:t xml:space="preserve">The proposed plan components do not </w:t>
      </w:r>
      <w:r w:rsidR="00AE11F6">
        <w:rPr>
          <w:rFonts w:ascii="Times New Roman" w:hAnsi="Times New Roman" w:cs="Times New Roman"/>
        </w:rPr>
        <w:t xml:space="preserve">conform </w:t>
      </w:r>
      <w:r>
        <w:rPr>
          <w:rFonts w:ascii="Times New Roman" w:hAnsi="Times New Roman" w:cs="Times New Roman"/>
        </w:rPr>
        <w:t>to that direction. They are not concise</w:t>
      </w:r>
      <w:r w:rsidR="00260DDE">
        <w:rPr>
          <w:rFonts w:ascii="Times New Roman" w:hAnsi="Times New Roman" w:cs="Times New Roman"/>
        </w:rPr>
        <w:t>; some, like the Statement of Distinctive Roles and Contributions, are long</w:t>
      </w:r>
      <w:r w:rsidR="005915BE">
        <w:rPr>
          <w:rFonts w:ascii="Times New Roman" w:hAnsi="Times New Roman" w:cs="Times New Roman"/>
        </w:rPr>
        <w:t xml:space="preserve"> and </w:t>
      </w:r>
      <w:r w:rsidR="00260DDE">
        <w:rPr>
          <w:rFonts w:ascii="Times New Roman" w:hAnsi="Times New Roman" w:cs="Times New Roman"/>
        </w:rPr>
        <w:t xml:space="preserve">rambling </w:t>
      </w:r>
      <w:r w:rsidR="005915BE">
        <w:rPr>
          <w:rFonts w:ascii="Times New Roman" w:hAnsi="Times New Roman" w:cs="Times New Roman"/>
        </w:rPr>
        <w:t xml:space="preserve">and delineate </w:t>
      </w:r>
      <w:r w:rsidR="00260DDE">
        <w:rPr>
          <w:rFonts w:ascii="Times New Roman" w:hAnsi="Times New Roman" w:cs="Times New Roman"/>
        </w:rPr>
        <w:t>no real purpose</w:t>
      </w:r>
      <w:r w:rsidR="00EE7940">
        <w:rPr>
          <w:rFonts w:ascii="Times New Roman" w:hAnsi="Times New Roman" w:cs="Times New Roman"/>
        </w:rPr>
        <w:t xml:space="preserve">. </w:t>
      </w:r>
      <w:r w:rsidR="00260DDE">
        <w:rPr>
          <w:rFonts w:ascii="Times New Roman" w:hAnsi="Times New Roman" w:cs="Times New Roman"/>
        </w:rPr>
        <w:t xml:space="preserve">Others, like the Management Approach, Standards, and Guideline are ambiguous </w:t>
      </w:r>
      <w:r w:rsidR="00E9202D">
        <w:rPr>
          <w:rFonts w:ascii="Times New Roman" w:hAnsi="Times New Roman" w:cs="Times New Roman"/>
        </w:rPr>
        <w:t xml:space="preserve">and complex, </w:t>
      </w:r>
      <w:r w:rsidR="00260DDE">
        <w:rPr>
          <w:rFonts w:ascii="Times New Roman" w:hAnsi="Times New Roman" w:cs="Times New Roman"/>
        </w:rPr>
        <w:t xml:space="preserve">and will be </w:t>
      </w:r>
      <w:r w:rsidR="00E8686B">
        <w:rPr>
          <w:rFonts w:ascii="Times New Roman" w:hAnsi="Times New Roman" w:cs="Times New Roman"/>
        </w:rPr>
        <w:t>difficult</w:t>
      </w:r>
      <w:r w:rsidR="00260DDE">
        <w:rPr>
          <w:rFonts w:ascii="Times New Roman" w:hAnsi="Times New Roman" w:cs="Times New Roman"/>
        </w:rPr>
        <w:t xml:space="preserve"> to interpret during project analysis and implementation. </w:t>
      </w:r>
    </w:p>
    <w:p w14:paraId="78F990D8" w14:textId="77777777" w:rsidR="00F40DF2" w:rsidRDefault="00F40DF2" w:rsidP="001C29D7">
      <w:pPr>
        <w:pStyle w:val="Default"/>
        <w:ind w:left="720"/>
        <w:rPr>
          <w:rFonts w:ascii="Times New Roman" w:hAnsi="Times New Roman" w:cs="Times New Roman"/>
        </w:rPr>
      </w:pPr>
    </w:p>
    <w:p w14:paraId="207B3B84" w14:textId="32EF1245" w:rsidR="00F40DF2" w:rsidRDefault="00F40DF2" w:rsidP="001C29D7">
      <w:pPr>
        <w:pStyle w:val="Default"/>
        <w:ind w:left="720"/>
        <w:rPr>
          <w:rFonts w:ascii="Times New Roman" w:hAnsi="Times New Roman" w:cs="Times New Roman"/>
        </w:rPr>
      </w:pPr>
      <w:r>
        <w:rPr>
          <w:rFonts w:ascii="Times New Roman" w:hAnsi="Times New Roman" w:cs="Times New Roman"/>
        </w:rPr>
        <w:lastRenderedPageBreak/>
        <w:t xml:space="preserve">As noted above, the Statement of </w:t>
      </w:r>
      <w:r w:rsidR="00BB74CF">
        <w:rPr>
          <w:rFonts w:ascii="Times New Roman" w:hAnsi="Times New Roman" w:cs="Times New Roman"/>
        </w:rPr>
        <w:t>Distinctive</w:t>
      </w:r>
      <w:r>
        <w:rPr>
          <w:rFonts w:ascii="Times New Roman" w:hAnsi="Times New Roman" w:cs="Times New Roman"/>
        </w:rPr>
        <w:t xml:space="preserve"> Roles and Contributions is long and rambling for no real purpose. It is disproportionately long </w:t>
      </w:r>
      <w:r w:rsidR="00BB74CF">
        <w:rPr>
          <w:rFonts w:ascii="Times New Roman" w:hAnsi="Times New Roman" w:cs="Times New Roman"/>
        </w:rPr>
        <w:t xml:space="preserve">in comparison </w:t>
      </w:r>
      <w:r>
        <w:rPr>
          <w:rFonts w:ascii="Times New Roman" w:hAnsi="Times New Roman" w:cs="Times New Roman"/>
        </w:rPr>
        <w:t xml:space="preserve">to Statements of Distinctive Roles and Contributions in existing </w:t>
      </w:r>
      <w:r w:rsidR="00BB74CF">
        <w:rPr>
          <w:rFonts w:ascii="Times New Roman" w:hAnsi="Times New Roman" w:cs="Times New Roman"/>
        </w:rPr>
        <w:t>forest</w:t>
      </w:r>
      <w:r>
        <w:rPr>
          <w:rFonts w:ascii="Times New Roman" w:hAnsi="Times New Roman" w:cs="Times New Roman"/>
        </w:rPr>
        <w:t xml:space="preserve"> plans</w:t>
      </w:r>
      <w:r w:rsidR="005915BE">
        <w:rPr>
          <w:rFonts w:ascii="Times New Roman" w:hAnsi="Times New Roman" w:cs="Times New Roman"/>
        </w:rPr>
        <w:t>, highlighting the fallacy of a single, nationwide plan amendment that overrides locally developed forest plans</w:t>
      </w:r>
      <w:r w:rsidR="00B114F9">
        <w:rPr>
          <w:rFonts w:ascii="Times New Roman" w:hAnsi="Times New Roman" w:cs="Times New Roman"/>
        </w:rPr>
        <w:t xml:space="preserve">. </w:t>
      </w:r>
    </w:p>
    <w:p w14:paraId="3082C77C" w14:textId="4C66F223" w:rsidR="00F40DF2" w:rsidRDefault="00F40DF2" w:rsidP="00F40DF2">
      <w:pPr>
        <w:pStyle w:val="NumberLista"/>
        <w:ind w:left="720"/>
      </w:pPr>
      <w:r>
        <w:t>The Goal mostly repeats existing Tribal consultation requirements. According to FSH 1909.12, 22.1</w:t>
      </w:r>
      <w:r w:rsidR="00BB74CF">
        <w:t>, “</w:t>
      </w:r>
      <w:r>
        <w:t>Plan components …</w:t>
      </w:r>
      <w:r w:rsidR="00BB74CF">
        <w:t xml:space="preserve">. </w:t>
      </w:r>
      <w:r>
        <w:t>Should not simply repeat Agency policies applicable to all National Forest System units.”</w:t>
      </w:r>
    </w:p>
    <w:p w14:paraId="4AEC1392" w14:textId="242BB671" w:rsidR="00F40DF2" w:rsidRDefault="00F40DF2" w:rsidP="001C29D7">
      <w:pPr>
        <w:pStyle w:val="Default"/>
        <w:ind w:left="720"/>
        <w:rPr>
          <w:rFonts w:ascii="Times New Roman" w:hAnsi="Times New Roman" w:cs="Times New Roman"/>
        </w:rPr>
      </w:pPr>
    </w:p>
    <w:p w14:paraId="4C1C2A55" w14:textId="21DAEF10" w:rsidR="00F40DF2" w:rsidRDefault="00F40DF2" w:rsidP="001C29D7">
      <w:pPr>
        <w:pStyle w:val="Default"/>
        <w:ind w:left="720"/>
        <w:rPr>
          <w:rFonts w:ascii="Times New Roman" w:hAnsi="Times New Roman" w:cs="Times New Roman"/>
        </w:rPr>
      </w:pPr>
      <w:r>
        <w:rPr>
          <w:rFonts w:ascii="Times New Roman" w:hAnsi="Times New Roman" w:cs="Times New Roman"/>
        </w:rPr>
        <w:t xml:space="preserve">The </w:t>
      </w:r>
      <w:r w:rsidR="00C01BB0">
        <w:rPr>
          <w:rFonts w:ascii="Times New Roman" w:hAnsi="Times New Roman" w:cs="Times New Roman"/>
        </w:rPr>
        <w:t xml:space="preserve">proposed </w:t>
      </w:r>
      <w:r>
        <w:rPr>
          <w:rFonts w:ascii="Times New Roman" w:hAnsi="Times New Roman" w:cs="Times New Roman"/>
        </w:rPr>
        <w:t xml:space="preserve">Management Approach </w:t>
      </w:r>
      <w:r w:rsidR="00C01BB0">
        <w:rPr>
          <w:rFonts w:ascii="Times New Roman" w:hAnsi="Times New Roman" w:cs="Times New Roman"/>
        </w:rPr>
        <w:t xml:space="preserve">and, by </w:t>
      </w:r>
      <w:r w:rsidR="00CB5598">
        <w:rPr>
          <w:rFonts w:ascii="Times New Roman" w:hAnsi="Times New Roman" w:cs="Times New Roman"/>
        </w:rPr>
        <w:t xml:space="preserve">extension, the </w:t>
      </w:r>
      <w:r w:rsidR="00CB5598" w:rsidRPr="00CB5598">
        <w:rPr>
          <w:rFonts w:ascii="Times New Roman" w:hAnsi="Times New Roman" w:cs="Times New Roman"/>
          <w:i/>
          <w:iCs/>
        </w:rPr>
        <w:t xml:space="preserve">Adaptive Strategy for Old-Growth </w:t>
      </w:r>
      <w:r w:rsidR="00BB74CF" w:rsidRPr="00CB5598">
        <w:rPr>
          <w:rFonts w:ascii="Times New Roman" w:hAnsi="Times New Roman" w:cs="Times New Roman"/>
          <w:i/>
          <w:iCs/>
        </w:rPr>
        <w:t>Forest</w:t>
      </w:r>
      <w:r w:rsidR="00CB5598" w:rsidRPr="00CB5598">
        <w:rPr>
          <w:rFonts w:ascii="Times New Roman" w:hAnsi="Times New Roman" w:cs="Times New Roman"/>
          <w:i/>
          <w:iCs/>
        </w:rPr>
        <w:t xml:space="preserve"> Conservation</w:t>
      </w:r>
      <w:r w:rsidR="00CB5598">
        <w:rPr>
          <w:rFonts w:ascii="Times New Roman" w:hAnsi="Times New Roman" w:cs="Times New Roman"/>
        </w:rPr>
        <w:t xml:space="preserve">, </w:t>
      </w:r>
      <w:r w:rsidR="00C01BB0">
        <w:rPr>
          <w:rFonts w:ascii="Times New Roman" w:hAnsi="Times New Roman" w:cs="Times New Roman"/>
        </w:rPr>
        <w:t xml:space="preserve">goes far beyond the </w:t>
      </w:r>
      <w:r w:rsidR="00D022FA">
        <w:rPr>
          <w:rFonts w:ascii="Times New Roman" w:hAnsi="Times New Roman" w:cs="Times New Roman"/>
        </w:rPr>
        <w:t xml:space="preserve">discussion of Management Approach </w:t>
      </w:r>
      <w:r w:rsidR="00C01BB0">
        <w:rPr>
          <w:rFonts w:ascii="Times New Roman" w:hAnsi="Times New Roman" w:cs="Times New Roman"/>
        </w:rPr>
        <w:t xml:space="preserve">in </w:t>
      </w:r>
      <w:r w:rsidR="00CB5598">
        <w:rPr>
          <w:rFonts w:ascii="Times New Roman" w:hAnsi="Times New Roman" w:cs="Times New Roman"/>
        </w:rPr>
        <w:t xml:space="preserve">219.7 and FSH 2409.19, Section </w:t>
      </w:r>
      <w:r w:rsidR="00C01BB0">
        <w:rPr>
          <w:rFonts w:ascii="Times New Roman" w:hAnsi="Times New Roman" w:cs="Times New Roman"/>
        </w:rPr>
        <w:t>22.4</w:t>
      </w:r>
      <w:r w:rsidR="00CB5598">
        <w:rPr>
          <w:rFonts w:ascii="Times New Roman" w:hAnsi="Times New Roman" w:cs="Times New Roman"/>
        </w:rPr>
        <w:t xml:space="preserve">, in </w:t>
      </w:r>
      <w:r w:rsidR="00CB5598" w:rsidRPr="00CB5598">
        <w:rPr>
          <w:rFonts w:ascii="Times New Roman" w:hAnsi="Times New Roman" w:cs="Times New Roman"/>
        </w:rPr>
        <w:t>particular “</w:t>
      </w:r>
      <w:r w:rsidR="00CB5598" w:rsidRPr="00CB5598">
        <w:rPr>
          <w:rFonts w:ascii="Times New Roman" w:eastAsia="Calibri" w:hAnsi="Times New Roman" w:cs="Times New Roman"/>
          <w:color w:val="auto"/>
          <w:kern w:val="2"/>
        </w:rPr>
        <w:t>This optional content must not be labeled or worded in a way that suggests it is a plan component.</w:t>
      </w:r>
      <w:r w:rsidR="00CB5598">
        <w:rPr>
          <w:rFonts w:ascii="Calibri" w:eastAsia="Calibri" w:hAnsi="Calibri" w:cs="Times New Roman"/>
          <w:color w:val="auto"/>
          <w:kern w:val="2"/>
          <w:sz w:val="22"/>
          <w:szCs w:val="22"/>
        </w:rPr>
        <w:t>”</w:t>
      </w:r>
    </w:p>
    <w:p w14:paraId="7D3AF70E" w14:textId="77777777" w:rsidR="00C01BB0" w:rsidRDefault="00C01BB0" w:rsidP="001C29D7">
      <w:pPr>
        <w:pStyle w:val="Default"/>
        <w:ind w:left="720"/>
        <w:rPr>
          <w:rFonts w:ascii="Times New Roman" w:hAnsi="Times New Roman" w:cs="Times New Roman"/>
        </w:rPr>
      </w:pPr>
    </w:p>
    <w:p w14:paraId="1C73CDD7" w14:textId="5A68BE1E" w:rsidR="00687187" w:rsidRDefault="00260DDE" w:rsidP="001C29D7">
      <w:pPr>
        <w:pStyle w:val="Default"/>
        <w:ind w:left="720"/>
        <w:rPr>
          <w:rFonts w:ascii="Times New Roman" w:hAnsi="Times New Roman" w:cs="Times New Roman"/>
        </w:rPr>
      </w:pPr>
      <w:r>
        <w:rPr>
          <w:rFonts w:ascii="Times New Roman" w:hAnsi="Times New Roman" w:cs="Times New Roman"/>
        </w:rPr>
        <w:t>The Desired Conditions do not meet the 2012 Rule’s definition of “</w:t>
      </w:r>
      <w:r w:rsidR="00E34183">
        <w:rPr>
          <w:rFonts w:ascii="Times New Roman" w:hAnsi="Times New Roman" w:cs="Times New Roman"/>
        </w:rPr>
        <w:t>Desired</w:t>
      </w:r>
      <w:r>
        <w:rPr>
          <w:rFonts w:ascii="Times New Roman" w:hAnsi="Times New Roman" w:cs="Times New Roman"/>
        </w:rPr>
        <w:t xml:space="preserve"> Conditions”</w:t>
      </w:r>
      <w:r w:rsidR="00E9202D">
        <w:rPr>
          <w:rFonts w:ascii="Times New Roman" w:hAnsi="Times New Roman" w:cs="Times New Roman"/>
        </w:rPr>
        <w:t>;</w:t>
      </w:r>
      <w:r>
        <w:rPr>
          <w:rFonts w:ascii="Times New Roman" w:hAnsi="Times New Roman" w:cs="Times New Roman"/>
        </w:rPr>
        <w:t xml:space="preserve"> </w:t>
      </w:r>
      <w:r w:rsidR="00E9202D">
        <w:rPr>
          <w:rFonts w:ascii="Times New Roman" w:hAnsi="Times New Roman" w:cs="Times New Roman"/>
        </w:rPr>
        <w:t xml:space="preserve">specifically, </w:t>
      </w:r>
      <w:r>
        <w:rPr>
          <w:rFonts w:ascii="Times New Roman" w:hAnsi="Times New Roman" w:cs="Times New Roman"/>
        </w:rPr>
        <w:t>they are not “described in terms that are specific enough to allow progress toward their achievement to be determined”</w:t>
      </w:r>
      <w:r w:rsidR="00EE7940">
        <w:rPr>
          <w:rFonts w:ascii="Times New Roman" w:hAnsi="Times New Roman" w:cs="Times New Roman"/>
        </w:rPr>
        <w:t xml:space="preserve">. </w:t>
      </w:r>
    </w:p>
    <w:p w14:paraId="6D259F1A" w14:textId="77777777" w:rsidR="00687187" w:rsidRDefault="00687187" w:rsidP="001C29D7">
      <w:pPr>
        <w:pStyle w:val="Default"/>
        <w:ind w:left="720"/>
        <w:rPr>
          <w:rFonts w:ascii="Times New Roman" w:hAnsi="Times New Roman" w:cs="Times New Roman"/>
        </w:rPr>
      </w:pPr>
    </w:p>
    <w:p w14:paraId="2C2E055F" w14:textId="587243F3" w:rsidR="00845A52" w:rsidRPr="00845A52" w:rsidRDefault="00687187" w:rsidP="001C29D7">
      <w:pPr>
        <w:pStyle w:val="Default"/>
        <w:ind w:left="720"/>
        <w:rPr>
          <w:rFonts w:ascii="Times New Roman" w:hAnsi="Times New Roman" w:cs="Times New Roman"/>
        </w:rPr>
      </w:pPr>
      <w:r>
        <w:rPr>
          <w:rFonts w:ascii="Times New Roman" w:hAnsi="Times New Roman" w:cs="Times New Roman"/>
        </w:rPr>
        <w:t xml:space="preserve">Standard 2 </w:t>
      </w:r>
      <w:r w:rsidR="00A05482">
        <w:rPr>
          <w:rFonts w:ascii="Times New Roman" w:hAnsi="Times New Roman" w:cs="Times New Roman"/>
        </w:rPr>
        <w:t>– see comments elsewhere regarding “resilient stewardship”</w:t>
      </w:r>
      <w:r w:rsidR="007D31E0">
        <w:rPr>
          <w:rFonts w:ascii="Times New Roman" w:hAnsi="Times New Roman" w:cs="Times New Roman"/>
        </w:rPr>
        <w:t xml:space="preserve"> and “resilience”.</w:t>
      </w:r>
      <w:r w:rsidR="00FA6848">
        <w:rPr>
          <w:rFonts w:ascii="Times New Roman" w:hAnsi="Times New Roman" w:cs="Times New Roman"/>
        </w:rPr>
        <w:t xml:space="preserve"> </w:t>
      </w:r>
      <w:r w:rsidR="007A3121">
        <w:rPr>
          <w:rFonts w:ascii="Times New Roman" w:hAnsi="Times New Roman" w:cs="Times New Roman"/>
        </w:rPr>
        <w:t xml:space="preserve">The first paragraph of </w:t>
      </w:r>
      <w:r w:rsidR="00FA6848">
        <w:rPr>
          <w:rFonts w:ascii="Times New Roman" w:hAnsi="Times New Roman" w:cs="Times New Roman"/>
        </w:rPr>
        <w:t>Standard 2</w:t>
      </w:r>
      <w:r w:rsidR="007A3121">
        <w:rPr>
          <w:rFonts w:ascii="Times New Roman" w:hAnsi="Times New Roman" w:cs="Times New Roman"/>
        </w:rPr>
        <w:t>(a)</w:t>
      </w:r>
      <w:r w:rsidR="00FA6848">
        <w:rPr>
          <w:rFonts w:ascii="Times New Roman" w:hAnsi="Times New Roman" w:cs="Times New Roman"/>
        </w:rPr>
        <w:t xml:space="preserve"> is generally written to allow vegetation management within old-growth forest conditions to promote resiliency and adaptation to </w:t>
      </w:r>
      <w:r w:rsidR="00BB74CF">
        <w:rPr>
          <w:rFonts w:ascii="Times New Roman" w:hAnsi="Times New Roman" w:cs="Times New Roman"/>
        </w:rPr>
        <w:t>stressors</w:t>
      </w:r>
      <w:r w:rsidR="00FA6848">
        <w:rPr>
          <w:rFonts w:ascii="Times New Roman" w:hAnsi="Times New Roman" w:cs="Times New Roman"/>
        </w:rPr>
        <w:t xml:space="preserve">, but </w:t>
      </w:r>
      <w:r w:rsidR="007A3121">
        <w:rPr>
          <w:rFonts w:ascii="Times New Roman" w:hAnsi="Times New Roman" w:cs="Times New Roman"/>
        </w:rPr>
        <w:t xml:space="preserve">then sub-parts (i) through (xi) do not include activities that would </w:t>
      </w:r>
      <w:r w:rsidR="00FA6848">
        <w:rPr>
          <w:rFonts w:ascii="Times New Roman" w:hAnsi="Times New Roman" w:cs="Times New Roman"/>
        </w:rPr>
        <w:t>promote resiliency or adaptation.</w:t>
      </w:r>
    </w:p>
    <w:p w14:paraId="082417AC" w14:textId="55B6C71C" w:rsidR="00845A52" w:rsidRDefault="00845A52" w:rsidP="001C29D7">
      <w:pPr>
        <w:pStyle w:val="Default"/>
        <w:ind w:left="720"/>
        <w:rPr>
          <w:rFonts w:ascii="Times New Roman" w:hAnsi="Times New Roman" w:cs="Times New Roman"/>
        </w:rPr>
      </w:pPr>
    </w:p>
    <w:p w14:paraId="5C2CCE7D" w14:textId="6849B2EA" w:rsidR="00E8251D" w:rsidRDefault="003B4B45" w:rsidP="001C29D7">
      <w:pPr>
        <w:pStyle w:val="Default"/>
        <w:ind w:left="720"/>
        <w:rPr>
          <w:rFonts w:ascii="Times New Roman" w:hAnsi="Times New Roman" w:cs="Times New Roman"/>
        </w:rPr>
      </w:pPr>
      <w:r>
        <w:rPr>
          <w:rFonts w:ascii="Times New Roman" w:hAnsi="Times New Roman" w:cs="Times New Roman"/>
        </w:rPr>
        <w:t xml:space="preserve">Guideline 1would apply to portions of national </w:t>
      </w:r>
      <w:r w:rsidR="00A4094F">
        <w:rPr>
          <w:rFonts w:ascii="Times New Roman" w:hAnsi="Times New Roman" w:cs="Times New Roman"/>
        </w:rPr>
        <w:t>forests</w:t>
      </w:r>
      <w:r>
        <w:rPr>
          <w:rFonts w:ascii="Times New Roman" w:hAnsi="Times New Roman" w:cs="Times New Roman"/>
        </w:rPr>
        <w:t xml:space="preserve"> identified in the </w:t>
      </w:r>
      <w:r w:rsidRPr="00F02499">
        <w:rPr>
          <w:rFonts w:ascii="Times New Roman" w:hAnsi="Times New Roman" w:cs="Times New Roman"/>
          <w:i/>
          <w:iCs/>
        </w:rPr>
        <w:t>Adaptive Strategy</w:t>
      </w:r>
      <w:r>
        <w:rPr>
          <w:rFonts w:ascii="Times New Roman" w:hAnsi="Times New Roman" w:cs="Times New Roman"/>
        </w:rPr>
        <w:t xml:space="preserve"> as </w:t>
      </w:r>
      <w:r w:rsidR="007A3121">
        <w:rPr>
          <w:rFonts w:ascii="Times New Roman" w:hAnsi="Times New Roman" w:cs="Times New Roman"/>
        </w:rPr>
        <w:t>‘</w:t>
      </w:r>
      <w:r>
        <w:rPr>
          <w:rFonts w:ascii="Times New Roman" w:hAnsi="Times New Roman" w:cs="Times New Roman"/>
        </w:rPr>
        <w:t>priority areas</w:t>
      </w:r>
      <w:r w:rsidR="007A3121">
        <w:rPr>
          <w:rFonts w:ascii="Times New Roman" w:hAnsi="Times New Roman" w:cs="Times New Roman"/>
        </w:rPr>
        <w:t>’</w:t>
      </w:r>
      <w:r>
        <w:rPr>
          <w:rFonts w:ascii="Times New Roman" w:hAnsi="Times New Roman" w:cs="Times New Roman"/>
        </w:rPr>
        <w:t xml:space="preserve"> for future old-growth conditions</w:t>
      </w:r>
      <w:r w:rsidR="007A3121">
        <w:rPr>
          <w:rFonts w:ascii="Times New Roman" w:hAnsi="Times New Roman" w:cs="Times New Roman"/>
        </w:rPr>
        <w:t xml:space="preserve">; however, </w:t>
      </w:r>
      <w:r>
        <w:rPr>
          <w:rFonts w:ascii="Times New Roman" w:hAnsi="Times New Roman" w:cs="Times New Roman"/>
        </w:rPr>
        <w:t xml:space="preserve">it appears that </w:t>
      </w:r>
      <w:r w:rsidR="00A4094F">
        <w:rPr>
          <w:rFonts w:ascii="Times New Roman" w:hAnsi="Times New Roman" w:cs="Times New Roman"/>
        </w:rPr>
        <w:t>Guideline</w:t>
      </w:r>
      <w:r>
        <w:rPr>
          <w:rFonts w:ascii="Times New Roman" w:hAnsi="Times New Roman" w:cs="Times New Roman"/>
        </w:rPr>
        <w:t xml:space="preserve"> 1 would apply to </w:t>
      </w:r>
      <w:r w:rsidR="00347983">
        <w:rPr>
          <w:rFonts w:ascii="Times New Roman" w:hAnsi="Times New Roman" w:cs="Times New Roman"/>
        </w:rPr>
        <w:t xml:space="preserve">those </w:t>
      </w:r>
      <w:r w:rsidR="007A3121">
        <w:rPr>
          <w:rFonts w:ascii="Times New Roman" w:hAnsi="Times New Roman" w:cs="Times New Roman"/>
        </w:rPr>
        <w:t>‘</w:t>
      </w:r>
      <w:r w:rsidR="003640FD">
        <w:rPr>
          <w:rFonts w:ascii="Times New Roman" w:hAnsi="Times New Roman" w:cs="Times New Roman"/>
        </w:rPr>
        <w:t xml:space="preserve">priority </w:t>
      </w:r>
      <w:r w:rsidR="00347983">
        <w:rPr>
          <w:rFonts w:ascii="Times New Roman" w:hAnsi="Times New Roman" w:cs="Times New Roman"/>
        </w:rPr>
        <w:t>areas</w:t>
      </w:r>
      <w:r w:rsidR="007A3121">
        <w:rPr>
          <w:rFonts w:ascii="Times New Roman" w:hAnsi="Times New Roman" w:cs="Times New Roman"/>
        </w:rPr>
        <w:t>’</w:t>
      </w:r>
      <w:r w:rsidR="00347983">
        <w:rPr>
          <w:rFonts w:ascii="Times New Roman" w:hAnsi="Times New Roman" w:cs="Times New Roman"/>
        </w:rPr>
        <w:t xml:space="preserve"> in their entirety, </w:t>
      </w:r>
      <w:r w:rsidR="006939D7">
        <w:rPr>
          <w:rFonts w:ascii="Times New Roman" w:hAnsi="Times New Roman" w:cs="Times New Roman"/>
        </w:rPr>
        <w:t>and</w:t>
      </w:r>
      <w:r w:rsidR="00347983">
        <w:rPr>
          <w:rFonts w:ascii="Times New Roman" w:hAnsi="Times New Roman" w:cs="Times New Roman"/>
        </w:rPr>
        <w:t xml:space="preserve">, no </w:t>
      </w:r>
      <w:r w:rsidR="00A4094F">
        <w:rPr>
          <w:rFonts w:ascii="Times New Roman" w:hAnsi="Times New Roman" w:cs="Times New Roman"/>
        </w:rPr>
        <w:t>forest</w:t>
      </w:r>
      <w:r w:rsidR="00347983">
        <w:rPr>
          <w:rFonts w:ascii="Times New Roman" w:hAnsi="Times New Roman" w:cs="Times New Roman"/>
        </w:rPr>
        <w:t xml:space="preserve"> management would be allowed </w:t>
      </w:r>
      <w:r w:rsidR="007A3121">
        <w:rPr>
          <w:rFonts w:ascii="Times New Roman" w:hAnsi="Times New Roman" w:cs="Times New Roman"/>
        </w:rPr>
        <w:t xml:space="preserve">anywhere </w:t>
      </w:r>
      <w:r w:rsidR="00347983">
        <w:rPr>
          <w:rFonts w:ascii="Times New Roman" w:hAnsi="Times New Roman" w:cs="Times New Roman"/>
        </w:rPr>
        <w:t xml:space="preserve">in those areas that </w:t>
      </w:r>
      <w:r w:rsidR="003640FD">
        <w:rPr>
          <w:rFonts w:ascii="Times New Roman" w:hAnsi="Times New Roman" w:cs="Times New Roman"/>
        </w:rPr>
        <w:t xml:space="preserve">does not </w:t>
      </w:r>
      <w:r w:rsidR="006939D7">
        <w:rPr>
          <w:rFonts w:ascii="Times New Roman" w:hAnsi="Times New Roman" w:cs="Times New Roman"/>
        </w:rPr>
        <w:t xml:space="preserve">comply with </w:t>
      </w:r>
      <w:r w:rsidR="00347983">
        <w:rPr>
          <w:rFonts w:ascii="Times New Roman" w:hAnsi="Times New Roman" w:cs="Times New Roman"/>
        </w:rPr>
        <w:t xml:space="preserve"> </w:t>
      </w:r>
      <w:r w:rsidR="00347983" w:rsidRPr="007A3121">
        <w:rPr>
          <w:rFonts w:ascii="Times New Roman" w:hAnsi="Times New Roman" w:cs="Times New Roman"/>
          <w:u w:val="single"/>
        </w:rPr>
        <w:t>all</w:t>
      </w:r>
      <w:r w:rsidR="00347983">
        <w:rPr>
          <w:rFonts w:ascii="Times New Roman" w:hAnsi="Times New Roman" w:cs="Times New Roman"/>
        </w:rPr>
        <w:t xml:space="preserve"> 7 of the sub-parts. </w:t>
      </w:r>
    </w:p>
    <w:p w14:paraId="606FB8B8" w14:textId="77777777" w:rsidR="00347983" w:rsidRDefault="00347983" w:rsidP="001C29D7">
      <w:pPr>
        <w:pStyle w:val="Default"/>
        <w:ind w:left="720"/>
        <w:rPr>
          <w:rFonts w:ascii="Times New Roman" w:hAnsi="Times New Roman" w:cs="Times New Roman"/>
        </w:rPr>
      </w:pPr>
    </w:p>
    <w:p w14:paraId="25154FEF" w14:textId="7A32A72A" w:rsidR="00CC1BAF" w:rsidRDefault="00E9202D" w:rsidP="00CC1BAF">
      <w:pPr>
        <w:pStyle w:val="Default"/>
        <w:ind w:left="720"/>
        <w:rPr>
          <w:rFonts w:ascii="Times New Roman" w:hAnsi="Times New Roman" w:cs="Times New Roman"/>
        </w:rPr>
      </w:pPr>
      <w:r>
        <w:rPr>
          <w:rFonts w:ascii="Times New Roman" w:hAnsi="Times New Roman" w:cs="Times New Roman"/>
        </w:rPr>
        <w:t xml:space="preserve">A new </w:t>
      </w:r>
      <w:r w:rsidR="00687187">
        <w:rPr>
          <w:rFonts w:ascii="Times New Roman" w:hAnsi="Times New Roman" w:cs="Times New Roman"/>
        </w:rPr>
        <w:t>term</w:t>
      </w:r>
      <w:r>
        <w:rPr>
          <w:rFonts w:ascii="Times New Roman" w:hAnsi="Times New Roman" w:cs="Times New Roman"/>
        </w:rPr>
        <w:t>,</w:t>
      </w:r>
      <w:r w:rsidR="00687187">
        <w:rPr>
          <w:rFonts w:ascii="Times New Roman" w:hAnsi="Times New Roman" w:cs="Times New Roman"/>
        </w:rPr>
        <w:t xml:space="preserve"> “proactive stewardship</w:t>
      </w:r>
      <w:r w:rsidR="00BB74CF">
        <w:rPr>
          <w:rFonts w:ascii="Times New Roman" w:hAnsi="Times New Roman" w:cs="Times New Roman"/>
        </w:rPr>
        <w:t>,”</w:t>
      </w:r>
      <w:r w:rsidR="00687187">
        <w:rPr>
          <w:rFonts w:ascii="Times New Roman" w:hAnsi="Times New Roman" w:cs="Times New Roman"/>
        </w:rPr>
        <w:t xml:space="preserve"> is used throughout the proposed Plan Components, </w:t>
      </w:r>
      <w:r>
        <w:rPr>
          <w:rFonts w:ascii="Times New Roman" w:hAnsi="Times New Roman" w:cs="Times New Roman"/>
        </w:rPr>
        <w:t xml:space="preserve">without a </w:t>
      </w:r>
      <w:r w:rsidR="00687187">
        <w:rPr>
          <w:rFonts w:ascii="Times New Roman" w:hAnsi="Times New Roman" w:cs="Times New Roman"/>
        </w:rPr>
        <w:t>definition o</w:t>
      </w:r>
      <w:r w:rsidR="00D022FA">
        <w:rPr>
          <w:rFonts w:ascii="Times New Roman" w:hAnsi="Times New Roman" w:cs="Times New Roman"/>
        </w:rPr>
        <w:t>r a</w:t>
      </w:r>
      <w:r w:rsidR="00BB4459">
        <w:rPr>
          <w:rFonts w:ascii="Times New Roman" w:hAnsi="Times New Roman" w:cs="Times New Roman"/>
        </w:rPr>
        <w:t>ny</w:t>
      </w:r>
      <w:r w:rsidR="00D022FA">
        <w:rPr>
          <w:rFonts w:ascii="Times New Roman" w:hAnsi="Times New Roman" w:cs="Times New Roman"/>
        </w:rPr>
        <w:t xml:space="preserve"> discussion of how it would </w:t>
      </w:r>
      <w:r w:rsidR="007D34E5">
        <w:rPr>
          <w:rFonts w:ascii="Times New Roman" w:hAnsi="Times New Roman" w:cs="Times New Roman"/>
        </w:rPr>
        <w:t xml:space="preserve">be </w:t>
      </w:r>
      <w:r w:rsidR="00D022FA">
        <w:rPr>
          <w:rFonts w:ascii="Times New Roman" w:hAnsi="Times New Roman" w:cs="Times New Roman"/>
        </w:rPr>
        <w:t>incorporated into silvicultural prescriptions and</w:t>
      </w:r>
      <w:r w:rsidR="006939D7">
        <w:rPr>
          <w:rFonts w:ascii="Times New Roman" w:hAnsi="Times New Roman" w:cs="Times New Roman"/>
        </w:rPr>
        <w:t xml:space="preserve">/or </w:t>
      </w:r>
      <w:r w:rsidR="00D022FA">
        <w:rPr>
          <w:rFonts w:ascii="Times New Roman" w:hAnsi="Times New Roman" w:cs="Times New Roman"/>
        </w:rPr>
        <w:t xml:space="preserve">project planning.  </w:t>
      </w:r>
      <w:r w:rsidR="00E8251D">
        <w:rPr>
          <w:rFonts w:ascii="Times New Roman" w:hAnsi="Times New Roman" w:cs="Times New Roman"/>
        </w:rPr>
        <w:t>According to Desired Condition #2, “proactive stewardship includes “retention and recruitment”</w:t>
      </w:r>
      <w:r>
        <w:rPr>
          <w:rFonts w:ascii="Times New Roman" w:hAnsi="Times New Roman" w:cs="Times New Roman"/>
        </w:rPr>
        <w:t>,</w:t>
      </w:r>
      <w:r w:rsidR="00E8251D">
        <w:rPr>
          <w:rFonts w:ascii="Times New Roman" w:hAnsi="Times New Roman" w:cs="Times New Roman"/>
        </w:rPr>
        <w:t xml:space="preserve"> and Standard #2(a) requires that “proactive stewardship promote one or more of” 11 different conditions, none of which are easily determined or measured. </w:t>
      </w:r>
    </w:p>
    <w:p w14:paraId="7E633CD5" w14:textId="77777777" w:rsidR="00CC1BAF" w:rsidRDefault="00CC1BAF" w:rsidP="00CC1BAF">
      <w:pPr>
        <w:pStyle w:val="Default"/>
        <w:ind w:left="720"/>
        <w:rPr>
          <w:rFonts w:ascii="Times New Roman" w:hAnsi="Times New Roman" w:cs="Times New Roman"/>
        </w:rPr>
      </w:pPr>
    </w:p>
    <w:p w14:paraId="4CE67BBC" w14:textId="77777777" w:rsidR="00D022FA" w:rsidRDefault="00CC1BAF" w:rsidP="00BB2E1D">
      <w:pPr>
        <w:pStyle w:val="Default"/>
        <w:ind w:left="720"/>
        <w:rPr>
          <w:rFonts w:ascii="Times New Roman" w:hAnsi="Times New Roman" w:cs="Times New Roman"/>
        </w:rPr>
      </w:pPr>
      <w:r>
        <w:rPr>
          <w:rFonts w:ascii="Times New Roman" w:hAnsi="Times New Roman" w:cs="Times New Roman"/>
        </w:rPr>
        <w:t>According to 219.1</w:t>
      </w:r>
      <w:r w:rsidR="007B19CF">
        <w:rPr>
          <w:rFonts w:ascii="Times New Roman" w:hAnsi="Times New Roman" w:cs="Times New Roman"/>
        </w:rPr>
        <w:t>3</w:t>
      </w:r>
      <w:r>
        <w:rPr>
          <w:rFonts w:ascii="Times New Roman" w:hAnsi="Times New Roman" w:cs="Times New Roman"/>
        </w:rPr>
        <w:t>, “a plan amendment is required to add, modify, or remove one or more plan components, or to change how or where one or more plan components apply to all or part of the plan area</w:t>
      </w:r>
      <w:r w:rsidR="00BB74CF">
        <w:rPr>
          <w:rFonts w:ascii="Times New Roman" w:hAnsi="Times New Roman" w:cs="Times New Roman"/>
        </w:rPr>
        <w:t>.”</w:t>
      </w:r>
      <w:r w:rsidR="00BB2E1D">
        <w:rPr>
          <w:rFonts w:ascii="Times New Roman" w:hAnsi="Times New Roman" w:cs="Times New Roman"/>
        </w:rPr>
        <w:t xml:space="preserve">  However, the proposed process intends to ignore this requirement </w:t>
      </w:r>
      <w:r w:rsidR="00C01BB0">
        <w:rPr>
          <w:rFonts w:ascii="Times New Roman" w:hAnsi="Times New Roman" w:cs="Times New Roman"/>
        </w:rPr>
        <w:t xml:space="preserve">by adding </w:t>
      </w:r>
      <w:r w:rsidR="00BB2E1D">
        <w:rPr>
          <w:rFonts w:ascii="Times New Roman" w:hAnsi="Times New Roman" w:cs="Times New Roman"/>
        </w:rPr>
        <w:t>detailed requirements in an</w:t>
      </w:r>
      <w:r w:rsidR="007B19CF">
        <w:rPr>
          <w:rFonts w:ascii="Times New Roman" w:hAnsi="Times New Roman" w:cs="Times New Roman"/>
        </w:rPr>
        <w:t xml:space="preserve"> </w:t>
      </w:r>
      <w:r w:rsidR="007B19CF" w:rsidRPr="00C01BB0">
        <w:rPr>
          <w:rFonts w:ascii="Times New Roman" w:hAnsi="Times New Roman" w:cs="Times New Roman"/>
          <w:i/>
          <w:iCs/>
        </w:rPr>
        <w:t>Adaptive Strategy for Old-Growth Forest Conservation</w:t>
      </w:r>
      <w:r w:rsidR="007B19CF">
        <w:rPr>
          <w:rFonts w:ascii="Times New Roman" w:hAnsi="Times New Roman" w:cs="Times New Roman"/>
        </w:rPr>
        <w:t xml:space="preserve"> </w:t>
      </w:r>
      <w:r w:rsidR="00E9202D">
        <w:rPr>
          <w:rFonts w:ascii="Times New Roman" w:hAnsi="Times New Roman" w:cs="Times New Roman"/>
        </w:rPr>
        <w:t>as</w:t>
      </w:r>
      <w:r w:rsidR="007B19CF">
        <w:rPr>
          <w:rFonts w:ascii="Times New Roman" w:hAnsi="Times New Roman" w:cs="Times New Roman"/>
        </w:rPr>
        <w:t xml:space="preserve"> a Management Approach </w:t>
      </w:r>
      <w:r w:rsidR="00C01BB0">
        <w:rPr>
          <w:rFonts w:ascii="Times New Roman" w:hAnsi="Times New Roman" w:cs="Times New Roman"/>
        </w:rPr>
        <w:t xml:space="preserve">added </w:t>
      </w:r>
      <w:r w:rsidR="007B19CF">
        <w:rPr>
          <w:rFonts w:ascii="Times New Roman" w:hAnsi="Times New Roman" w:cs="Times New Roman"/>
        </w:rPr>
        <w:t>to the monitoring strategy or biennial monitoring report</w:t>
      </w:r>
      <w:r w:rsidR="00BB2E1D">
        <w:rPr>
          <w:rFonts w:ascii="Times New Roman" w:hAnsi="Times New Roman" w:cs="Times New Roman"/>
        </w:rPr>
        <w:t xml:space="preserve"> without a plan amendment</w:t>
      </w:r>
      <w:r w:rsidR="00BB74CF">
        <w:rPr>
          <w:rFonts w:ascii="Times New Roman" w:hAnsi="Times New Roman" w:cs="Times New Roman"/>
        </w:rPr>
        <w:t xml:space="preserve">. </w:t>
      </w:r>
    </w:p>
    <w:p w14:paraId="5ED68F0F" w14:textId="77777777" w:rsidR="00D022FA" w:rsidRDefault="00D022FA" w:rsidP="00BB2E1D">
      <w:pPr>
        <w:pStyle w:val="Default"/>
        <w:ind w:left="720"/>
        <w:rPr>
          <w:rFonts w:ascii="Times New Roman" w:hAnsi="Times New Roman" w:cs="Times New Roman"/>
        </w:rPr>
      </w:pPr>
    </w:p>
    <w:p w14:paraId="467525AF" w14:textId="3C6D950E" w:rsidR="00CC1BAF" w:rsidRDefault="00C01BB0" w:rsidP="00BB2E1D">
      <w:pPr>
        <w:pStyle w:val="Default"/>
        <w:ind w:left="720"/>
        <w:rPr>
          <w:rFonts w:ascii="Times New Roman" w:hAnsi="Times New Roman" w:cs="Times New Roman"/>
        </w:rPr>
      </w:pPr>
      <w:r>
        <w:rPr>
          <w:rFonts w:ascii="Times New Roman" w:hAnsi="Times New Roman" w:cs="Times New Roman"/>
        </w:rPr>
        <w:t xml:space="preserve">Further, </w:t>
      </w:r>
      <w:r w:rsidR="00BB2E1D">
        <w:rPr>
          <w:rFonts w:ascii="Times New Roman" w:hAnsi="Times New Roman" w:cs="Times New Roman"/>
        </w:rPr>
        <w:t xml:space="preserve">the proposed process </w:t>
      </w:r>
      <w:r>
        <w:rPr>
          <w:rFonts w:ascii="Times New Roman" w:hAnsi="Times New Roman" w:cs="Times New Roman"/>
        </w:rPr>
        <w:t xml:space="preserve">will </w:t>
      </w:r>
      <w:r w:rsidR="00BB2E1D">
        <w:rPr>
          <w:rFonts w:ascii="Times New Roman" w:hAnsi="Times New Roman" w:cs="Times New Roman"/>
        </w:rPr>
        <w:t xml:space="preserve">simply add </w:t>
      </w:r>
      <w:r w:rsidR="006939D7">
        <w:rPr>
          <w:rFonts w:ascii="Times New Roman" w:hAnsi="Times New Roman" w:cs="Times New Roman"/>
        </w:rPr>
        <w:t xml:space="preserve">new direction </w:t>
      </w:r>
      <w:r w:rsidR="00BB2E1D">
        <w:rPr>
          <w:rFonts w:ascii="Times New Roman" w:hAnsi="Times New Roman" w:cs="Times New Roman"/>
        </w:rPr>
        <w:t>to existing forest plans with no attempt to resolve differences</w:t>
      </w:r>
      <w:r w:rsidR="00BB74CF">
        <w:rPr>
          <w:rFonts w:ascii="Times New Roman" w:hAnsi="Times New Roman" w:cs="Times New Roman"/>
        </w:rPr>
        <w:t xml:space="preserve">. </w:t>
      </w:r>
      <w:r w:rsidR="00BB2E1D">
        <w:rPr>
          <w:rFonts w:ascii="Times New Roman" w:hAnsi="Times New Roman" w:cs="Times New Roman"/>
        </w:rPr>
        <w:t>This will</w:t>
      </w:r>
      <w:r w:rsidR="00CC1BAF">
        <w:rPr>
          <w:rFonts w:ascii="Times New Roman" w:hAnsi="Times New Roman" w:cs="Times New Roman"/>
        </w:rPr>
        <w:t xml:space="preserve"> </w:t>
      </w:r>
      <w:r w:rsidR="00E9202D">
        <w:rPr>
          <w:rFonts w:ascii="Times New Roman" w:hAnsi="Times New Roman" w:cs="Times New Roman"/>
        </w:rPr>
        <w:t xml:space="preserve">inevitably </w:t>
      </w:r>
      <w:r w:rsidR="00CC1BAF">
        <w:rPr>
          <w:rFonts w:ascii="Times New Roman" w:hAnsi="Times New Roman" w:cs="Times New Roman"/>
        </w:rPr>
        <w:t xml:space="preserve">create overlapping </w:t>
      </w:r>
      <w:r w:rsidR="00E9202D">
        <w:rPr>
          <w:rFonts w:ascii="Times New Roman" w:hAnsi="Times New Roman" w:cs="Times New Roman"/>
        </w:rPr>
        <w:t xml:space="preserve">and/or conflicting </w:t>
      </w:r>
      <w:r w:rsidR="00CC1BAF">
        <w:rPr>
          <w:rFonts w:ascii="Times New Roman" w:hAnsi="Times New Roman" w:cs="Times New Roman"/>
        </w:rPr>
        <w:t xml:space="preserve">plan components </w:t>
      </w:r>
      <w:r>
        <w:rPr>
          <w:rFonts w:ascii="Times New Roman" w:hAnsi="Times New Roman" w:cs="Times New Roman"/>
        </w:rPr>
        <w:t xml:space="preserve">that </w:t>
      </w:r>
      <w:r w:rsidR="006939D7">
        <w:rPr>
          <w:rFonts w:ascii="Times New Roman" w:hAnsi="Times New Roman" w:cs="Times New Roman"/>
        </w:rPr>
        <w:t xml:space="preserve">could easily </w:t>
      </w:r>
      <w:r w:rsidR="00CC1BAF">
        <w:rPr>
          <w:rFonts w:ascii="Times New Roman" w:hAnsi="Times New Roman" w:cs="Times New Roman"/>
        </w:rPr>
        <w:t xml:space="preserve">lead to chaos in </w:t>
      </w:r>
      <w:r w:rsidR="000F6915">
        <w:rPr>
          <w:rFonts w:ascii="Times New Roman" w:hAnsi="Times New Roman" w:cs="Times New Roman"/>
        </w:rPr>
        <w:t>project</w:t>
      </w:r>
      <w:r w:rsidR="00CC1BAF">
        <w:rPr>
          <w:rFonts w:ascii="Times New Roman" w:hAnsi="Times New Roman" w:cs="Times New Roman"/>
        </w:rPr>
        <w:t xml:space="preserve"> </w:t>
      </w:r>
      <w:r w:rsidR="00E9202D">
        <w:rPr>
          <w:rFonts w:ascii="Times New Roman" w:hAnsi="Times New Roman" w:cs="Times New Roman"/>
        </w:rPr>
        <w:t xml:space="preserve">analysis and </w:t>
      </w:r>
      <w:r w:rsidR="00CC1BAF">
        <w:rPr>
          <w:rFonts w:ascii="Times New Roman" w:hAnsi="Times New Roman" w:cs="Times New Roman"/>
        </w:rPr>
        <w:t>implementation</w:t>
      </w:r>
      <w:r w:rsidR="00BB2E1D">
        <w:rPr>
          <w:rFonts w:ascii="Times New Roman" w:hAnsi="Times New Roman" w:cs="Times New Roman"/>
        </w:rPr>
        <w:t xml:space="preserve"> and in project objections. </w:t>
      </w:r>
    </w:p>
    <w:p w14:paraId="64EA61CA" w14:textId="77777777" w:rsidR="00BB2E1D" w:rsidRDefault="00BB2E1D" w:rsidP="00BB2E1D">
      <w:pPr>
        <w:pStyle w:val="Default"/>
        <w:ind w:left="720"/>
        <w:rPr>
          <w:rFonts w:ascii="Times New Roman" w:hAnsi="Times New Roman" w:cs="Times New Roman"/>
        </w:rPr>
      </w:pPr>
    </w:p>
    <w:p w14:paraId="0A9603BF" w14:textId="0EAD7C68" w:rsidR="00D3203D" w:rsidRDefault="00D3203D" w:rsidP="00DC09D5">
      <w:pPr>
        <w:pStyle w:val="Default"/>
        <w:rPr>
          <w:rFonts w:ascii="Times New Roman" w:hAnsi="Times New Roman" w:cs="Times New Roman"/>
        </w:rPr>
      </w:pPr>
      <w:r w:rsidRPr="00347983">
        <w:rPr>
          <w:rFonts w:ascii="Times New Roman" w:hAnsi="Times New Roman" w:cs="Times New Roman"/>
          <w:u w:val="single"/>
        </w:rPr>
        <w:t>Third</w:t>
      </w:r>
      <w:r>
        <w:rPr>
          <w:rFonts w:ascii="Times New Roman" w:hAnsi="Times New Roman" w:cs="Times New Roman"/>
        </w:rPr>
        <w:t>,</w:t>
      </w:r>
      <w:r w:rsidRPr="00D3203D">
        <w:rPr>
          <w:rFonts w:ascii="Times New Roman" w:hAnsi="Times New Roman" w:cs="Times New Roman"/>
        </w:rPr>
        <w:t xml:space="preserve"> </w:t>
      </w:r>
      <w:r>
        <w:rPr>
          <w:rFonts w:ascii="Times New Roman" w:hAnsi="Times New Roman" w:cs="Times New Roman"/>
        </w:rPr>
        <w:t>the Secretary’s proposal</w:t>
      </w:r>
      <w:r w:rsidR="00EE7940">
        <w:rPr>
          <w:rFonts w:ascii="Times New Roman" w:hAnsi="Times New Roman" w:cs="Times New Roman"/>
        </w:rPr>
        <w:t xml:space="preserve"> will</w:t>
      </w:r>
      <w:r w:rsidR="00782846">
        <w:rPr>
          <w:rFonts w:ascii="Times New Roman" w:hAnsi="Times New Roman" w:cs="Times New Roman"/>
        </w:rPr>
        <w:t xml:space="preserve"> not include </w:t>
      </w:r>
      <w:r w:rsidR="00D022FA">
        <w:rPr>
          <w:rFonts w:ascii="Times New Roman" w:hAnsi="Times New Roman" w:cs="Times New Roman"/>
        </w:rPr>
        <w:t xml:space="preserve">an </w:t>
      </w:r>
      <w:r w:rsidR="00782846">
        <w:rPr>
          <w:rFonts w:ascii="Times New Roman" w:hAnsi="Times New Roman" w:cs="Times New Roman"/>
        </w:rPr>
        <w:t xml:space="preserve">analysis or disclosure of the actual </w:t>
      </w:r>
      <w:r>
        <w:rPr>
          <w:rFonts w:ascii="Times New Roman" w:hAnsi="Times New Roman" w:cs="Times New Roman"/>
        </w:rPr>
        <w:t xml:space="preserve">effects of the proposed </w:t>
      </w:r>
      <w:r w:rsidR="00782846">
        <w:rPr>
          <w:rFonts w:ascii="Times New Roman" w:hAnsi="Times New Roman" w:cs="Times New Roman"/>
        </w:rPr>
        <w:t>changes</w:t>
      </w:r>
      <w:r w:rsidR="00D022FA">
        <w:rPr>
          <w:rFonts w:ascii="Times New Roman" w:hAnsi="Times New Roman" w:cs="Times New Roman"/>
        </w:rPr>
        <w:t xml:space="preserve"> as required by NEPA</w:t>
      </w:r>
      <w:r>
        <w:rPr>
          <w:rFonts w:ascii="Times New Roman" w:hAnsi="Times New Roman" w:cs="Times New Roman"/>
        </w:rPr>
        <w:t xml:space="preserve">. </w:t>
      </w:r>
    </w:p>
    <w:p w14:paraId="1FED88E2" w14:textId="77777777" w:rsidR="00A4094F" w:rsidRDefault="00A4094F" w:rsidP="00DC09D5">
      <w:pPr>
        <w:pStyle w:val="Default"/>
        <w:rPr>
          <w:rFonts w:ascii="Times New Roman" w:hAnsi="Times New Roman" w:cs="Times New Roman"/>
        </w:rPr>
      </w:pPr>
    </w:p>
    <w:p w14:paraId="4D3060C8" w14:textId="79D75B22" w:rsidR="00A4094F" w:rsidRDefault="00BB4459" w:rsidP="001C29D7">
      <w:pPr>
        <w:pStyle w:val="Default"/>
        <w:ind w:left="720"/>
        <w:rPr>
          <w:rFonts w:ascii="Times New Roman" w:hAnsi="Times New Roman" w:cs="Times New Roman"/>
        </w:rPr>
      </w:pPr>
      <w:r>
        <w:rPr>
          <w:rFonts w:ascii="Times New Roman" w:hAnsi="Times New Roman" w:cs="Times New Roman"/>
        </w:rPr>
        <w:t>The</w:t>
      </w:r>
      <w:r w:rsidR="00A4094F">
        <w:rPr>
          <w:rFonts w:ascii="Times New Roman" w:hAnsi="Times New Roman" w:cs="Times New Roman"/>
        </w:rPr>
        <w:t xml:space="preserve"> Notice of Intent</w:t>
      </w:r>
      <w:r>
        <w:rPr>
          <w:rFonts w:ascii="Times New Roman" w:hAnsi="Times New Roman" w:cs="Times New Roman"/>
        </w:rPr>
        <w:t xml:space="preserve"> </w:t>
      </w:r>
      <w:r w:rsidR="00A4094F">
        <w:rPr>
          <w:rFonts w:ascii="Times New Roman" w:hAnsi="Times New Roman" w:cs="Times New Roman"/>
        </w:rPr>
        <w:t xml:space="preserve">proposes to initiate an environmental impact statement </w:t>
      </w:r>
      <w:r w:rsidR="00F531DB">
        <w:rPr>
          <w:rFonts w:ascii="Times New Roman" w:hAnsi="Times New Roman" w:cs="Times New Roman"/>
        </w:rPr>
        <w:t>to evaluate the effects of amending all 128 national forest land management plans to provide consistent direction for management of old-growth forest conditions</w:t>
      </w:r>
      <w:r w:rsidR="00EE7940">
        <w:rPr>
          <w:rFonts w:ascii="Times New Roman" w:hAnsi="Times New Roman" w:cs="Times New Roman"/>
        </w:rPr>
        <w:t xml:space="preserve">. </w:t>
      </w:r>
    </w:p>
    <w:p w14:paraId="4BE869F3" w14:textId="77777777" w:rsidR="00F531DB" w:rsidRDefault="00F531DB" w:rsidP="001C29D7">
      <w:pPr>
        <w:pStyle w:val="Default"/>
        <w:ind w:left="720"/>
        <w:rPr>
          <w:rFonts w:ascii="Times New Roman" w:hAnsi="Times New Roman" w:cs="Times New Roman"/>
        </w:rPr>
      </w:pPr>
    </w:p>
    <w:p w14:paraId="1560DDD2" w14:textId="5F193C7F" w:rsidR="00CC1BAF" w:rsidRDefault="006939D7" w:rsidP="00CC1BAF">
      <w:pPr>
        <w:pStyle w:val="Default"/>
        <w:ind w:left="720"/>
        <w:rPr>
          <w:rFonts w:ascii="Times New Roman" w:hAnsi="Times New Roman" w:cs="Times New Roman"/>
        </w:rPr>
      </w:pPr>
      <w:r>
        <w:rPr>
          <w:rFonts w:ascii="Times New Roman" w:hAnsi="Times New Roman" w:cs="Times New Roman"/>
        </w:rPr>
        <w:t>However,</w:t>
      </w:r>
      <w:r w:rsidR="00782846">
        <w:rPr>
          <w:rFonts w:ascii="Times New Roman" w:hAnsi="Times New Roman" w:cs="Times New Roman"/>
        </w:rPr>
        <w:t xml:space="preserve"> the</w:t>
      </w:r>
      <w:r w:rsidR="00F531DB">
        <w:rPr>
          <w:rFonts w:ascii="Times New Roman" w:hAnsi="Times New Roman" w:cs="Times New Roman"/>
        </w:rPr>
        <w:t xml:space="preserve"> Secretary will be unable to </w:t>
      </w:r>
      <w:r w:rsidR="00BB4459">
        <w:rPr>
          <w:rFonts w:ascii="Times New Roman" w:hAnsi="Times New Roman" w:cs="Times New Roman"/>
        </w:rPr>
        <w:t>analyze</w:t>
      </w:r>
      <w:r w:rsidR="001C29D7">
        <w:rPr>
          <w:rFonts w:ascii="Times New Roman" w:hAnsi="Times New Roman" w:cs="Times New Roman"/>
        </w:rPr>
        <w:t xml:space="preserve"> or disclose </w:t>
      </w:r>
      <w:r w:rsidR="00BB4459">
        <w:rPr>
          <w:rFonts w:ascii="Times New Roman" w:hAnsi="Times New Roman" w:cs="Times New Roman"/>
        </w:rPr>
        <w:t xml:space="preserve">any </w:t>
      </w:r>
      <w:r w:rsidR="00D022FA">
        <w:rPr>
          <w:rFonts w:ascii="Times New Roman" w:hAnsi="Times New Roman" w:cs="Times New Roman"/>
        </w:rPr>
        <w:t xml:space="preserve">on-the-ground </w:t>
      </w:r>
      <w:r w:rsidR="00F531DB">
        <w:rPr>
          <w:rFonts w:ascii="Times New Roman" w:hAnsi="Times New Roman" w:cs="Times New Roman"/>
        </w:rPr>
        <w:t xml:space="preserve">effects </w:t>
      </w:r>
      <w:r w:rsidR="00782846">
        <w:rPr>
          <w:rFonts w:ascii="Times New Roman" w:hAnsi="Times New Roman" w:cs="Times New Roman"/>
        </w:rPr>
        <w:t xml:space="preserve">because the amendment </w:t>
      </w:r>
      <w:r w:rsidR="00D022FA">
        <w:rPr>
          <w:rFonts w:ascii="Times New Roman" w:hAnsi="Times New Roman" w:cs="Times New Roman"/>
        </w:rPr>
        <w:t xml:space="preserve">itself </w:t>
      </w:r>
      <w:r w:rsidR="00782846">
        <w:rPr>
          <w:rFonts w:ascii="Times New Roman" w:hAnsi="Times New Roman" w:cs="Times New Roman"/>
        </w:rPr>
        <w:t xml:space="preserve">will not contain </w:t>
      </w:r>
      <w:r w:rsidR="00D022FA">
        <w:rPr>
          <w:rFonts w:ascii="Times New Roman" w:hAnsi="Times New Roman" w:cs="Times New Roman"/>
        </w:rPr>
        <w:t xml:space="preserve">any </w:t>
      </w:r>
      <w:r w:rsidR="00782846">
        <w:rPr>
          <w:rFonts w:ascii="Times New Roman" w:hAnsi="Times New Roman" w:cs="Times New Roman"/>
        </w:rPr>
        <w:t xml:space="preserve">details </w:t>
      </w:r>
      <w:r w:rsidR="00BB4459">
        <w:rPr>
          <w:rFonts w:ascii="Times New Roman" w:hAnsi="Times New Roman" w:cs="Times New Roman"/>
        </w:rPr>
        <w:t xml:space="preserve">about any of </w:t>
      </w:r>
      <w:r w:rsidR="00782846">
        <w:rPr>
          <w:rFonts w:ascii="Times New Roman" w:hAnsi="Times New Roman" w:cs="Times New Roman"/>
        </w:rPr>
        <w:t xml:space="preserve">the </w:t>
      </w:r>
      <w:r w:rsidR="00BB4459">
        <w:rPr>
          <w:rFonts w:ascii="Times New Roman" w:hAnsi="Times New Roman" w:cs="Times New Roman"/>
        </w:rPr>
        <w:t xml:space="preserve">eventual </w:t>
      </w:r>
      <w:r w:rsidR="00D022FA">
        <w:rPr>
          <w:rFonts w:ascii="Times New Roman" w:hAnsi="Times New Roman" w:cs="Times New Roman"/>
        </w:rPr>
        <w:t>changes to individual forest plans.</w:t>
      </w:r>
      <w:r w:rsidR="00EE7940">
        <w:rPr>
          <w:rFonts w:ascii="Times New Roman" w:hAnsi="Times New Roman" w:cs="Times New Roman"/>
        </w:rPr>
        <w:t xml:space="preserve"> </w:t>
      </w:r>
      <w:r w:rsidR="00F531DB">
        <w:rPr>
          <w:rFonts w:ascii="Times New Roman" w:hAnsi="Times New Roman" w:cs="Times New Roman"/>
        </w:rPr>
        <w:t xml:space="preserve">The details on </w:t>
      </w:r>
      <w:r w:rsidR="00782846">
        <w:rPr>
          <w:rFonts w:ascii="Times New Roman" w:hAnsi="Times New Roman" w:cs="Times New Roman"/>
        </w:rPr>
        <w:t xml:space="preserve">the full effects of the proposed process on </w:t>
      </w:r>
      <w:r w:rsidR="00EE7940">
        <w:rPr>
          <w:rFonts w:ascii="Times New Roman" w:hAnsi="Times New Roman" w:cs="Times New Roman"/>
        </w:rPr>
        <w:t>individual</w:t>
      </w:r>
      <w:r w:rsidR="00782846">
        <w:rPr>
          <w:rFonts w:ascii="Times New Roman" w:hAnsi="Times New Roman" w:cs="Times New Roman"/>
        </w:rPr>
        <w:t xml:space="preserve"> forest plans won’t be known until completion of the required</w:t>
      </w:r>
      <w:r w:rsidR="00F531DB">
        <w:rPr>
          <w:rFonts w:ascii="Times New Roman" w:hAnsi="Times New Roman" w:cs="Times New Roman"/>
        </w:rPr>
        <w:t xml:space="preserve"> </w:t>
      </w:r>
      <w:r w:rsidR="00F531DB" w:rsidRPr="00F531DB">
        <w:rPr>
          <w:rFonts w:ascii="Times New Roman" w:hAnsi="Times New Roman" w:cs="Times New Roman"/>
          <w:i/>
          <w:iCs/>
        </w:rPr>
        <w:t>Adaptive Strategy for Old-Growth Forest Conservation</w:t>
      </w:r>
      <w:r w:rsidR="00782846">
        <w:rPr>
          <w:rFonts w:ascii="Times New Roman" w:hAnsi="Times New Roman" w:cs="Times New Roman"/>
          <w:i/>
          <w:iCs/>
        </w:rPr>
        <w:t xml:space="preserve">, </w:t>
      </w:r>
      <w:r w:rsidR="00782846">
        <w:rPr>
          <w:rFonts w:ascii="Times New Roman" w:hAnsi="Times New Roman" w:cs="Times New Roman"/>
        </w:rPr>
        <w:t>which t</w:t>
      </w:r>
      <w:r w:rsidR="00F531DB">
        <w:rPr>
          <w:rFonts w:ascii="Times New Roman" w:hAnsi="Times New Roman" w:cs="Times New Roman"/>
        </w:rPr>
        <w:t xml:space="preserve">he Secretary proposes to add as an appendix to the broader scale </w:t>
      </w:r>
      <w:r w:rsidR="005C4343">
        <w:rPr>
          <w:rFonts w:ascii="Times New Roman" w:hAnsi="Times New Roman" w:cs="Times New Roman"/>
        </w:rPr>
        <w:t>monitoring</w:t>
      </w:r>
      <w:r w:rsidR="00F531DB">
        <w:rPr>
          <w:rFonts w:ascii="Times New Roman" w:hAnsi="Times New Roman" w:cs="Times New Roman"/>
        </w:rPr>
        <w:t xml:space="preserve"> strategy or the biennial monitoring report through a Management Approach with</w:t>
      </w:r>
      <w:r w:rsidR="00782846">
        <w:rPr>
          <w:rFonts w:ascii="Times New Roman" w:hAnsi="Times New Roman" w:cs="Times New Roman"/>
        </w:rPr>
        <w:t xml:space="preserve">out any </w:t>
      </w:r>
      <w:r w:rsidR="00F531DB">
        <w:rPr>
          <w:rFonts w:ascii="Times New Roman" w:hAnsi="Times New Roman" w:cs="Times New Roman"/>
        </w:rPr>
        <w:t>NEPA analysis</w:t>
      </w:r>
      <w:r w:rsidR="00D022FA">
        <w:rPr>
          <w:rFonts w:ascii="Times New Roman" w:hAnsi="Times New Roman" w:cs="Times New Roman"/>
        </w:rPr>
        <w:t xml:space="preserve">, </w:t>
      </w:r>
      <w:r w:rsidR="00F531DB">
        <w:rPr>
          <w:rFonts w:ascii="Times New Roman" w:hAnsi="Times New Roman" w:cs="Times New Roman"/>
        </w:rPr>
        <w:t>disclosure of effects</w:t>
      </w:r>
      <w:r w:rsidR="00D022FA">
        <w:rPr>
          <w:rFonts w:ascii="Times New Roman" w:hAnsi="Times New Roman" w:cs="Times New Roman"/>
        </w:rPr>
        <w:t xml:space="preserve">, or opportunity for public review and comment. </w:t>
      </w:r>
    </w:p>
    <w:p w14:paraId="0E49C957" w14:textId="77777777" w:rsidR="00CC1BAF" w:rsidRDefault="00CC1BAF" w:rsidP="00CC1BAF">
      <w:pPr>
        <w:pStyle w:val="Default"/>
        <w:ind w:left="720"/>
        <w:rPr>
          <w:rFonts w:ascii="Times New Roman" w:hAnsi="Times New Roman" w:cs="Times New Roman"/>
        </w:rPr>
      </w:pPr>
    </w:p>
    <w:p w14:paraId="0AD6D802" w14:textId="6A1AD39B" w:rsidR="00D97A87" w:rsidRDefault="003640FD" w:rsidP="006B1C85">
      <w:pPr>
        <w:autoSpaceDE w:val="0"/>
        <w:autoSpaceDN w:val="0"/>
        <w:adjustRightInd w:val="0"/>
        <w:spacing w:after="0" w:line="240" w:lineRule="auto"/>
        <w:rPr>
          <w:rFonts w:ascii="Times New Roman" w:hAnsi="Times New Roman" w:cs="Times New Roman"/>
          <w:sz w:val="24"/>
          <w:szCs w:val="24"/>
        </w:rPr>
      </w:pPr>
      <w:r w:rsidRPr="006939D7">
        <w:rPr>
          <w:rFonts w:ascii="Times New Roman" w:hAnsi="Times New Roman" w:cs="Times New Roman"/>
          <w:sz w:val="24"/>
          <w:szCs w:val="24"/>
          <w:u w:val="single"/>
        </w:rPr>
        <w:t>Fourth</w:t>
      </w:r>
      <w:r w:rsidRPr="006B1C85">
        <w:rPr>
          <w:rFonts w:ascii="Times New Roman" w:hAnsi="Times New Roman" w:cs="Times New Roman"/>
          <w:sz w:val="24"/>
          <w:szCs w:val="24"/>
        </w:rPr>
        <w:t xml:space="preserve">, </w:t>
      </w:r>
      <w:r w:rsidR="00BB4459">
        <w:rPr>
          <w:rFonts w:ascii="Times New Roman" w:hAnsi="Times New Roman" w:cs="Times New Roman"/>
          <w:sz w:val="24"/>
          <w:szCs w:val="24"/>
        </w:rPr>
        <w:t xml:space="preserve">any discussion about conserving old-growth forest conditions must include a robust </w:t>
      </w:r>
      <w:r w:rsidR="00E77254">
        <w:rPr>
          <w:rFonts w:ascii="Times New Roman" w:hAnsi="Times New Roman" w:cs="Times New Roman"/>
          <w:sz w:val="24"/>
          <w:szCs w:val="24"/>
        </w:rPr>
        <w:t>discussion about forest “resilience” and forest “resistance</w:t>
      </w:r>
      <w:r w:rsidR="00B114F9">
        <w:rPr>
          <w:rFonts w:ascii="Times New Roman" w:hAnsi="Times New Roman" w:cs="Times New Roman"/>
          <w:sz w:val="24"/>
          <w:szCs w:val="24"/>
        </w:rPr>
        <w:t>.”</w:t>
      </w:r>
      <w:r w:rsidR="00D97A87">
        <w:rPr>
          <w:rFonts w:ascii="Times New Roman" w:hAnsi="Times New Roman" w:cs="Times New Roman"/>
          <w:sz w:val="24"/>
          <w:szCs w:val="24"/>
        </w:rPr>
        <w:t xml:space="preserve"> </w:t>
      </w:r>
    </w:p>
    <w:p w14:paraId="250393EB" w14:textId="77777777" w:rsidR="00D97A87" w:rsidRDefault="00D97A87" w:rsidP="006B1C85">
      <w:pPr>
        <w:autoSpaceDE w:val="0"/>
        <w:autoSpaceDN w:val="0"/>
        <w:adjustRightInd w:val="0"/>
        <w:spacing w:after="0" w:line="240" w:lineRule="auto"/>
        <w:rPr>
          <w:rFonts w:ascii="Times New Roman" w:hAnsi="Times New Roman" w:cs="Times New Roman"/>
          <w:sz w:val="24"/>
          <w:szCs w:val="24"/>
        </w:rPr>
      </w:pPr>
    </w:p>
    <w:p w14:paraId="684D2DB2" w14:textId="01D1D3B3" w:rsidR="00E77254" w:rsidRDefault="00E77254" w:rsidP="007A312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terms “resilience</w:t>
      </w:r>
      <w:r w:rsidR="00B114F9">
        <w:rPr>
          <w:rFonts w:ascii="Times New Roman" w:hAnsi="Times New Roman" w:cs="Times New Roman"/>
          <w:sz w:val="24"/>
          <w:szCs w:val="24"/>
        </w:rPr>
        <w:t>,”</w:t>
      </w:r>
      <w:r>
        <w:rPr>
          <w:rFonts w:ascii="Times New Roman" w:hAnsi="Times New Roman" w:cs="Times New Roman"/>
          <w:sz w:val="24"/>
          <w:szCs w:val="24"/>
        </w:rPr>
        <w:t xml:space="preserve"> “resilient</w:t>
      </w:r>
      <w:r w:rsidR="00B114F9">
        <w:rPr>
          <w:rFonts w:ascii="Times New Roman" w:hAnsi="Times New Roman" w:cs="Times New Roman"/>
          <w:sz w:val="24"/>
          <w:szCs w:val="24"/>
        </w:rPr>
        <w:t>,”</w:t>
      </w:r>
      <w:r>
        <w:rPr>
          <w:rFonts w:ascii="Times New Roman" w:hAnsi="Times New Roman" w:cs="Times New Roman"/>
          <w:sz w:val="24"/>
          <w:szCs w:val="24"/>
        </w:rPr>
        <w:t xml:space="preserve"> and “resiliency” </w:t>
      </w:r>
      <w:r w:rsidR="00BB4459">
        <w:rPr>
          <w:rFonts w:ascii="Times New Roman" w:hAnsi="Times New Roman" w:cs="Times New Roman"/>
          <w:sz w:val="24"/>
          <w:szCs w:val="24"/>
        </w:rPr>
        <w:t xml:space="preserve">(resilience) </w:t>
      </w:r>
      <w:r>
        <w:rPr>
          <w:rFonts w:ascii="Times New Roman" w:hAnsi="Times New Roman" w:cs="Times New Roman"/>
          <w:sz w:val="24"/>
          <w:szCs w:val="24"/>
        </w:rPr>
        <w:t>are used throughout the NOI</w:t>
      </w:r>
      <w:r w:rsidR="00B114F9">
        <w:rPr>
          <w:rFonts w:ascii="Times New Roman" w:hAnsi="Times New Roman" w:cs="Times New Roman"/>
          <w:sz w:val="24"/>
          <w:szCs w:val="24"/>
        </w:rPr>
        <w:t xml:space="preserve">. </w:t>
      </w:r>
      <w:r w:rsidR="006939D7">
        <w:rPr>
          <w:rFonts w:ascii="Times New Roman" w:hAnsi="Times New Roman" w:cs="Times New Roman"/>
          <w:sz w:val="24"/>
          <w:szCs w:val="24"/>
        </w:rPr>
        <w:t>While “resilience” is a</w:t>
      </w:r>
      <w:r>
        <w:rPr>
          <w:rFonts w:ascii="Times New Roman" w:hAnsi="Times New Roman" w:cs="Times New Roman"/>
          <w:sz w:val="24"/>
          <w:szCs w:val="24"/>
        </w:rPr>
        <w:t xml:space="preserve"> noteworthy concept,</w:t>
      </w:r>
      <w:r w:rsidR="00114530">
        <w:rPr>
          <w:rFonts w:ascii="Times New Roman" w:hAnsi="Times New Roman" w:cs="Times New Roman"/>
          <w:sz w:val="24"/>
          <w:szCs w:val="24"/>
        </w:rPr>
        <w:t xml:space="preserve"> </w:t>
      </w:r>
      <w:r w:rsidR="006939D7">
        <w:rPr>
          <w:rFonts w:ascii="Times New Roman" w:hAnsi="Times New Roman" w:cs="Times New Roman"/>
          <w:sz w:val="24"/>
          <w:szCs w:val="24"/>
        </w:rPr>
        <w:t xml:space="preserve">according to </w:t>
      </w:r>
      <w:r w:rsidRPr="006B1C85">
        <w:rPr>
          <w:rFonts w:ascii="Times New Roman" w:hAnsi="Times New Roman" w:cs="Times New Roman"/>
          <w:sz w:val="24"/>
          <w:szCs w:val="24"/>
        </w:rPr>
        <w:t>the 2012 Rule</w:t>
      </w:r>
      <w:r w:rsidR="006939D7">
        <w:rPr>
          <w:rFonts w:ascii="Times New Roman" w:hAnsi="Times New Roman" w:cs="Times New Roman"/>
          <w:sz w:val="24"/>
          <w:szCs w:val="24"/>
        </w:rPr>
        <w:t xml:space="preserve"> Preamble, </w:t>
      </w:r>
      <w:r w:rsidRPr="006B1C85">
        <w:rPr>
          <w:rFonts w:ascii="Times New Roman" w:hAnsi="Times New Roman" w:cs="Times New Roman"/>
          <w:sz w:val="24"/>
          <w:szCs w:val="24"/>
        </w:rPr>
        <w:t>“resilienc</w:t>
      </w:r>
      <w:r>
        <w:rPr>
          <w:rFonts w:ascii="Times New Roman" w:hAnsi="Times New Roman" w:cs="Times New Roman"/>
          <w:sz w:val="24"/>
          <w:szCs w:val="24"/>
        </w:rPr>
        <w:t>e</w:t>
      </w:r>
      <w:r w:rsidRPr="006B1C85">
        <w:rPr>
          <w:rFonts w:ascii="Times New Roman" w:hAnsi="Times New Roman" w:cs="Times New Roman"/>
          <w:sz w:val="24"/>
          <w:szCs w:val="24"/>
        </w:rPr>
        <w:t xml:space="preserve">” was </w:t>
      </w:r>
      <w:r>
        <w:rPr>
          <w:rFonts w:ascii="Times New Roman" w:hAnsi="Times New Roman" w:cs="Times New Roman"/>
          <w:sz w:val="24"/>
          <w:szCs w:val="24"/>
        </w:rPr>
        <w:t xml:space="preserve">removed from </w:t>
      </w:r>
      <w:r w:rsidRPr="006B1C85">
        <w:rPr>
          <w:rFonts w:ascii="Times New Roman" w:hAnsi="Times New Roman" w:cs="Times New Roman"/>
          <w:sz w:val="24"/>
          <w:szCs w:val="24"/>
        </w:rPr>
        <w:t xml:space="preserve">the 2012 Rule </w:t>
      </w:r>
      <w:r>
        <w:rPr>
          <w:rFonts w:ascii="Times New Roman" w:hAnsi="Times New Roman" w:cs="Times New Roman"/>
          <w:sz w:val="24"/>
          <w:szCs w:val="24"/>
        </w:rPr>
        <w:t xml:space="preserve">in response to public concerns about how to define and measure “resilience”. </w:t>
      </w:r>
      <w:r w:rsidR="00BB4459">
        <w:rPr>
          <w:rFonts w:ascii="Times New Roman" w:hAnsi="Times New Roman" w:cs="Times New Roman"/>
          <w:sz w:val="24"/>
          <w:szCs w:val="24"/>
        </w:rPr>
        <w:t xml:space="preserve">Considering the Secretary’s emphasis on </w:t>
      </w:r>
      <w:r>
        <w:rPr>
          <w:rFonts w:ascii="Times New Roman" w:hAnsi="Times New Roman" w:cs="Times New Roman"/>
          <w:sz w:val="24"/>
          <w:szCs w:val="24"/>
        </w:rPr>
        <w:t xml:space="preserve">“resilience,” </w:t>
      </w:r>
      <w:r>
        <w:rPr>
          <w:rFonts w:ascii="Times New Roman" w:hAnsi="Times New Roman" w:cs="Times New Roman"/>
          <w:sz w:val="24"/>
          <w:szCs w:val="24"/>
        </w:rPr>
        <w:t>the</w:t>
      </w:r>
      <w:r w:rsidR="000C15A2">
        <w:rPr>
          <w:rFonts w:ascii="Times New Roman" w:hAnsi="Times New Roman" w:cs="Times New Roman"/>
          <w:sz w:val="24"/>
          <w:szCs w:val="24"/>
        </w:rPr>
        <w:t xml:space="preserve"> amendments </w:t>
      </w:r>
      <w:r>
        <w:rPr>
          <w:rFonts w:ascii="Times New Roman" w:hAnsi="Times New Roman" w:cs="Times New Roman"/>
          <w:sz w:val="24"/>
          <w:szCs w:val="24"/>
        </w:rPr>
        <w:t xml:space="preserve">must include a definition </w:t>
      </w:r>
      <w:r w:rsidR="00BB4459">
        <w:rPr>
          <w:rFonts w:ascii="Times New Roman" w:hAnsi="Times New Roman" w:cs="Times New Roman"/>
          <w:sz w:val="24"/>
          <w:szCs w:val="24"/>
        </w:rPr>
        <w:t xml:space="preserve">of “resilience” </w:t>
      </w:r>
      <w:r>
        <w:rPr>
          <w:rFonts w:ascii="Times New Roman" w:hAnsi="Times New Roman" w:cs="Times New Roman"/>
          <w:sz w:val="24"/>
          <w:szCs w:val="24"/>
        </w:rPr>
        <w:t xml:space="preserve">and a </w:t>
      </w:r>
      <w:r>
        <w:rPr>
          <w:rFonts w:ascii="Times New Roman" w:hAnsi="Times New Roman" w:cs="Times New Roman"/>
          <w:sz w:val="24"/>
          <w:szCs w:val="24"/>
        </w:rPr>
        <w:t xml:space="preserve">substantive </w:t>
      </w:r>
      <w:r w:rsidR="000C15A2">
        <w:rPr>
          <w:rFonts w:ascii="Times New Roman" w:hAnsi="Times New Roman" w:cs="Times New Roman"/>
          <w:sz w:val="24"/>
          <w:szCs w:val="24"/>
        </w:rPr>
        <w:t xml:space="preserve">explanation </w:t>
      </w:r>
      <w:r w:rsidR="00BB4459">
        <w:rPr>
          <w:rFonts w:ascii="Times New Roman" w:hAnsi="Times New Roman" w:cs="Times New Roman"/>
          <w:sz w:val="24"/>
          <w:szCs w:val="24"/>
        </w:rPr>
        <w:t xml:space="preserve">of </w:t>
      </w:r>
      <w:r>
        <w:rPr>
          <w:rFonts w:ascii="Times New Roman" w:hAnsi="Times New Roman" w:cs="Times New Roman"/>
          <w:sz w:val="24"/>
          <w:szCs w:val="24"/>
        </w:rPr>
        <w:t>how “resilience” will be incorporated into silvicultural prescriptions and project planning</w:t>
      </w:r>
      <w:r w:rsidR="000C15A2">
        <w:rPr>
          <w:rFonts w:ascii="Times New Roman" w:hAnsi="Times New Roman" w:cs="Times New Roman"/>
          <w:sz w:val="24"/>
          <w:szCs w:val="24"/>
        </w:rPr>
        <w:t xml:space="preserve"> and then measured in plan monitoring</w:t>
      </w:r>
      <w:r w:rsidR="00B114F9">
        <w:rPr>
          <w:rFonts w:ascii="Times New Roman" w:hAnsi="Times New Roman" w:cs="Times New Roman"/>
          <w:sz w:val="24"/>
          <w:szCs w:val="24"/>
        </w:rPr>
        <w:t xml:space="preserve">. </w:t>
      </w:r>
    </w:p>
    <w:p w14:paraId="288B3B79" w14:textId="77777777" w:rsidR="000C15A2" w:rsidRDefault="000C15A2" w:rsidP="007A3121">
      <w:pPr>
        <w:autoSpaceDE w:val="0"/>
        <w:autoSpaceDN w:val="0"/>
        <w:adjustRightInd w:val="0"/>
        <w:spacing w:after="0" w:line="240" w:lineRule="auto"/>
        <w:ind w:left="720"/>
        <w:rPr>
          <w:rFonts w:ascii="Times New Roman" w:hAnsi="Times New Roman" w:cs="Times New Roman"/>
          <w:sz w:val="24"/>
          <w:szCs w:val="24"/>
        </w:rPr>
      </w:pPr>
    </w:p>
    <w:p w14:paraId="071C9FDD" w14:textId="2FEDB3F6" w:rsidR="00B832A6" w:rsidRDefault="007A3121" w:rsidP="007A312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For many forests, </w:t>
      </w:r>
      <w:r w:rsidR="000C15A2">
        <w:rPr>
          <w:rFonts w:ascii="Times New Roman" w:hAnsi="Times New Roman" w:cs="Times New Roman"/>
          <w:sz w:val="24"/>
          <w:szCs w:val="24"/>
        </w:rPr>
        <w:t>especially “</w:t>
      </w:r>
      <w:r w:rsidR="00B114F9">
        <w:rPr>
          <w:rFonts w:ascii="Times New Roman" w:hAnsi="Times New Roman" w:cs="Times New Roman"/>
          <w:sz w:val="24"/>
          <w:szCs w:val="24"/>
        </w:rPr>
        <w:t xml:space="preserve">high </w:t>
      </w:r>
      <w:r w:rsidR="000C15A2">
        <w:rPr>
          <w:rFonts w:ascii="Times New Roman" w:hAnsi="Times New Roman" w:cs="Times New Roman"/>
          <w:sz w:val="24"/>
          <w:szCs w:val="24"/>
        </w:rPr>
        <w:t>frequen</w:t>
      </w:r>
      <w:r w:rsidR="00B114F9">
        <w:rPr>
          <w:rFonts w:ascii="Times New Roman" w:hAnsi="Times New Roman" w:cs="Times New Roman"/>
          <w:sz w:val="24"/>
          <w:szCs w:val="24"/>
        </w:rPr>
        <w:t>cy</w:t>
      </w:r>
      <w:r w:rsidR="000C15A2">
        <w:rPr>
          <w:rFonts w:ascii="Times New Roman" w:hAnsi="Times New Roman" w:cs="Times New Roman"/>
          <w:sz w:val="24"/>
          <w:szCs w:val="24"/>
        </w:rPr>
        <w:t xml:space="preserve">/low intensity” fire regimes, </w:t>
      </w:r>
      <w:r>
        <w:rPr>
          <w:rFonts w:ascii="Times New Roman" w:hAnsi="Times New Roman" w:cs="Times New Roman"/>
          <w:sz w:val="24"/>
          <w:szCs w:val="24"/>
        </w:rPr>
        <w:t xml:space="preserve">“resistance” </w:t>
      </w:r>
      <w:r w:rsidR="00B832A6">
        <w:rPr>
          <w:rFonts w:ascii="Times New Roman" w:hAnsi="Times New Roman" w:cs="Times New Roman"/>
          <w:sz w:val="24"/>
          <w:szCs w:val="24"/>
        </w:rPr>
        <w:t xml:space="preserve">is also an important management goal and perhaps even a means to achieve “resilience”. </w:t>
      </w:r>
      <w:r w:rsidR="00114530">
        <w:rPr>
          <w:rFonts w:ascii="Times New Roman" w:hAnsi="Times New Roman" w:cs="Times New Roman"/>
          <w:sz w:val="24"/>
          <w:szCs w:val="24"/>
        </w:rPr>
        <w:t>Forest</w:t>
      </w:r>
      <w:r>
        <w:rPr>
          <w:rFonts w:ascii="Times New Roman" w:hAnsi="Times New Roman" w:cs="Times New Roman"/>
          <w:sz w:val="24"/>
          <w:szCs w:val="24"/>
        </w:rPr>
        <w:t xml:space="preserve"> “resilience” is generally understood to be the ability of a forest to recover once a disturbance ends.  On the other hand, forest “resistance” is generally understood to be the ability of a forest to withstand a disturbance.   Over the past 20 years, the significant disturbances </w:t>
      </w:r>
      <w:r w:rsidR="00B832A6">
        <w:rPr>
          <w:rFonts w:ascii="Times New Roman" w:hAnsi="Times New Roman" w:cs="Times New Roman"/>
          <w:sz w:val="24"/>
          <w:szCs w:val="24"/>
        </w:rPr>
        <w:t>that have occurred in most</w:t>
      </w:r>
      <w:r w:rsidR="00BB4459">
        <w:rPr>
          <w:rFonts w:ascii="Times New Roman" w:hAnsi="Times New Roman" w:cs="Times New Roman"/>
          <w:sz w:val="24"/>
          <w:szCs w:val="24"/>
        </w:rPr>
        <w:t xml:space="preserve"> </w:t>
      </w:r>
      <w:r w:rsidR="00B832A6">
        <w:rPr>
          <w:rFonts w:ascii="Times New Roman" w:hAnsi="Times New Roman" w:cs="Times New Roman"/>
          <w:sz w:val="24"/>
          <w:szCs w:val="24"/>
        </w:rPr>
        <w:t xml:space="preserve">forest types in the western national forests </w:t>
      </w:r>
      <w:r>
        <w:rPr>
          <w:rFonts w:ascii="Times New Roman" w:hAnsi="Times New Roman" w:cs="Times New Roman"/>
          <w:sz w:val="24"/>
          <w:szCs w:val="24"/>
        </w:rPr>
        <w:t>have been catastrophic crown fires</w:t>
      </w:r>
      <w:r w:rsidR="009270DF">
        <w:rPr>
          <w:rFonts w:ascii="Times New Roman" w:hAnsi="Times New Roman" w:cs="Times New Roman"/>
          <w:sz w:val="24"/>
          <w:szCs w:val="24"/>
        </w:rPr>
        <w:t xml:space="preserve"> and</w:t>
      </w:r>
      <w:r>
        <w:rPr>
          <w:rFonts w:ascii="Times New Roman" w:hAnsi="Times New Roman" w:cs="Times New Roman"/>
          <w:sz w:val="24"/>
          <w:szCs w:val="24"/>
        </w:rPr>
        <w:t xml:space="preserve"> landscape scale </w:t>
      </w:r>
      <w:r w:rsidR="005915BE">
        <w:rPr>
          <w:rFonts w:ascii="Times New Roman" w:hAnsi="Times New Roman" w:cs="Times New Roman"/>
          <w:sz w:val="24"/>
          <w:szCs w:val="24"/>
        </w:rPr>
        <w:t xml:space="preserve">insect </w:t>
      </w:r>
      <w:r>
        <w:rPr>
          <w:rFonts w:ascii="Times New Roman" w:hAnsi="Times New Roman" w:cs="Times New Roman"/>
          <w:sz w:val="24"/>
          <w:szCs w:val="24"/>
        </w:rPr>
        <w:t>epidemic</w:t>
      </w:r>
      <w:r w:rsidR="009270DF">
        <w:rPr>
          <w:rFonts w:ascii="Times New Roman" w:hAnsi="Times New Roman" w:cs="Times New Roman"/>
          <w:sz w:val="24"/>
          <w:szCs w:val="24"/>
        </w:rPr>
        <w:t>s</w:t>
      </w:r>
      <w:r w:rsidR="00B832A6">
        <w:rPr>
          <w:rFonts w:ascii="Times New Roman" w:hAnsi="Times New Roman" w:cs="Times New Roman"/>
          <w:sz w:val="24"/>
          <w:szCs w:val="24"/>
        </w:rPr>
        <w:t xml:space="preserve"> and the affected forests have shown </w:t>
      </w:r>
      <w:r w:rsidR="004E40E5">
        <w:rPr>
          <w:rFonts w:ascii="Times New Roman" w:hAnsi="Times New Roman" w:cs="Times New Roman"/>
          <w:sz w:val="24"/>
          <w:szCs w:val="24"/>
        </w:rPr>
        <w:t>little</w:t>
      </w:r>
      <w:r w:rsidR="00B832A6">
        <w:rPr>
          <w:rFonts w:ascii="Times New Roman" w:hAnsi="Times New Roman" w:cs="Times New Roman"/>
          <w:sz w:val="24"/>
          <w:szCs w:val="24"/>
        </w:rPr>
        <w:t xml:space="preserve"> “resistance” or “resiliency” to either of those disturbances. </w:t>
      </w:r>
    </w:p>
    <w:p w14:paraId="1D01CD6C" w14:textId="77777777" w:rsidR="00B832A6" w:rsidRDefault="00B832A6" w:rsidP="007A3121">
      <w:pPr>
        <w:autoSpaceDE w:val="0"/>
        <w:autoSpaceDN w:val="0"/>
        <w:adjustRightInd w:val="0"/>
        <w:spacing w:after="0" w:line="240" w:lineRule="auto"/>
        <w:ind w:left="720"/>
        <w:rPr>
          <w:rFonts w:ascii="Times New Roman" w:hAnsi="Times New Roman" w:cs="Times New Roman"/>
          <w:sz w:val="24"/>
          <w:szCs w:val="24"/>
        </w:rPr>
      </w:pPr>
    </w:p>
    <w:p w14:paraId="48836B84" w14:textId="4C8158F9" w:rsidR="007A3121" w:rsidRDefault="007A3121" w:rsidP="007A312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Managing for forest “resistance” is </w:t>
      </w:r>
      <w:r w:rsidR="00B832A6">
        <w:rPr>
          <w:rFonts w:ascii="Times New Roman" w:hAnsi="Times New Roman" w:cs="Times New Roman"/>
          <w:sz w:val="24"/>
          <w:szCs w:val="24"/>
        </w:rPr>
        <w:t xml:space="preserve">an </w:t>
      </w:r>
      <w:r w:rsidR="00D022FA">
        <w:rPr>
          <w:rFonts w:ascii="Times New Roman" w:hAnsi="Times New Roman" w:cs="Times New Roman"/>
          <w:sz w:val="24"/>
          <w:szCs w:val="24"/>
        </w:rPr>
        <w:t xml:space="preserve">appropriate </w:t>
      </w:r>
      <w:r>
        <w:rPr>
          <w:rFonts w:ascii="Times New Roman" w:hAnsi="Times New Roman" w:cs="Times New Roman"/>
          <w:sz w:val="24"/>
          <w:szCs w:val="24"/>
        </w:rPr>
        <w:t xml:space="preserve">management goal </w:t>
      </w:r>
      <w:r w:rsidR="009270DF">
        <w:rPr>
          <w:rFonts w:ascii="Times New Roman" w:hAnsi="Times New Roman" w:cs="Times New Roman"/>
          <w:sz w:val="24"/>
          <w:szCs w:val="24"/>
        </w:rPr>
        <w:t xml:space="preserve">for </w:t>
      </w:r>
      <w:r w:rsidR="00B832A6">
        <w:rPr>
          <w:rFonts w:ascii="Times New Roman" w:hAnsi="Times New Roman" w:cs="Times New Roman"/>
          <w:sz w:val="24"/>
          <w:szCs w:val="24"/>
        </w:rPr>
        <w:t xml:space="preserve">many </w:t>
      </w:r>
      <w:r w:rsidR="009270DF">
        <w:rPr>
          <w:rFonts w:ascii="Times New Roman" w:hAnsi="Times New Roman" w:cs="Times New Roman"/>
          <w:sz w:val="24"/>
          <w:szCs w:val="24"/>
        </w:rPr>
        <w:t xml:space="preserve">western national </w:t>
      </w:r>
      <w:r w:rsidR="00BB74CF">
        <w:rPr>
          <w:rFonts w:ascii="Times New Roman" w:hAnsi="Times New Roman" w:cs="Times New Roman"/>
          <w:sz w:val="24"/>
          <w:szCs w:val="24"/>
        </w:rPr>
        <w:t>forests</w:t>
      </w:r>
      <w:r w:rsidR="009270DF">
        <w:rPr>
          <w:rFonts w:ascii="Times New Roman" w:hAnsi="Times New Roman" w:cs="Times New Roman"/>
          <w:sz w:val="24"/>
          <w:szCs w:val="24"/>
        </w:rPr>
        <w:t xml:space="preserve"> and </w:t>
      </w:r>
      <w:r>
        <w:rPr>
          <w:rFonts w:ascii="Times New Roman" w:hAnsi="Times New Roman" w:cs="Times New Roman"/>
          <w:sz w:val="24"/>
          <w:szCs w:val="24"/>
        </w:rPr>
        <w:t>needs to be part of any discussion about retention of old-growth forest conditions (see</w:t>
      </w:r>
      <w:r w:rsidR="005915BE">
        <w:rPr>
          <w:rFonts w:ascii="Times New Roman" w:hAnsi="Times New Roman" w:cs="Times New Roman"/>
          <w:sz w:val="24"/>
          <w:szCs w:val="24"/>
        </w:rPr>
        <w:t xml:space="preserve"> </w:t>
      </w:r>
      <w:r>
        <w:rPr>
          <w:rFonts w:ascii="Times New Roman" w:hAnsi="Times New Roman" w:cs="Times New Roman"/>
          <w:sz w:val="24"/>
          <w:szCs w:val="24"/>
        </w:rPr>
        <w:t>Reynolds et al, 2013, Restoring Composition and Structure in Southwestern Frequent-Fire Forests, RMRS-GTR-310</w:t>
      </w:r>
      <w:r w:rsidR="005915BE">
        <w:rPr>
          <w:rFonts w:ascii="Times New Roman" w:hAnsi="Times New Roman" w:cs="Times New Roman"/>
          <w:sz w:val="24"/>
          <w:szCs w:val="24"/>
        </w:rPr>
        <w:t>, and</w:t>
      </w:r>
      <w:r w:rsidR="005915BE" w:rsidRPr="005915BE">
        <w:rPr>
          <w:rFonts w:ascii="Times New Roman" w:hAnsi="Times New Roman" w:cs="Times New Roman"/>
          <w:sz w:val="24"/>
          <w:szCs w:val="24"/>
        </w:rPr>
        <w:t xml:space="preserve"> </w:t>
      </w:r>
      <w:r w:rsidR="005915BE" w:rsidRPr="006B1C85">
        <w:rPr>
          <w:rFonts w:ascii="Times New Roman" w:hAnsi="Times New Roman" w:cs="Times New Roman"/>
          <w:sz w:val="24"/>
          <w:szCs w:val="24"/>
        </w:rPr>
        <w:t>DeRose and Long. 2014. Resistance and Resilience. Forest Science</w:t>
      </w:r>
      <w:r>
        <w:rPr>
          <w:rFonts w:ascii="Times New Roman" w:hAnsi="Times New Roman" w:cs="Times New Roman"/>
          <w:sz w:val="24"/>
          <w:szCs w:val="24"/>
        </w:rPr>
        <w:t xml:space="preserve">). </w:t>
      </w:r>
    </w:p>
    <w:p w14:paraId="275BBF7F" w14:textId="77777777" w:rsidR="007A3121" w:rsidRDefault="007A3121" w:rsidP="007A3121">
      <w:pPr>
        <w:autoSpaceDE w:val="0"/>
        <w:autoSpaceDN w:val="0"/>
        <w:adjustRightInd w:val="0"/>
        <w:spacing w:after="0" w:line="240" w:lineRule="auto"/>
        <w:ind w:left="720"/>
        <w:rPr>
          <w:rFonts w:ascii="Times New Roman" w:hAnsi="Times New Roman" w:cs="Times New Roman"/>
          <w:sz w:val="24"/>
          <w:szCs w:val="24"/>
        </w:rPr>
      </w:pPr>
    </w:p>
    <w:p w14:paraId="3BA0F8FC" w14:textId="67E58583" w:rsidR="003640FD" w:rsidRPr="006B1C85" w:rsidRDefault="00B832A6" w:rsidP="008B6DA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Related to </w:t>
      </w:r>
      <w:r w:rsidR="00B114F9">
        <w:rPr>
          <w:rFonts w:ascii="Times New Roman" w:hAnsi="Times New Roman" w:cs="Times New Roman"/>
          <w:sz w:val="24"/>
          <w:szCs w:val="24"/>
        </w:rPr>
        <w:t xml:space="preserve">the </w:t>
      </w:r>
      <w:r w:rsidR="009270DF">
        <w:rPr>
          <w:rFonts w:ascii="Times New Roman" w:hAnsi="Times New Roman" w:cs="Times New Roman"/>
          <w:sz w:val="24"/>
          <w:szCs w:val="24"/>
        </w:rPr>
        <w:t>use of “resilienc</w:t>
      </w:r>
      <w:r w:rsidR="00B114F9">
        <w:rPr>
          <w:rFonts w:ascii="Times New Roman" w:hAnsi="Times New Roman" w:cs="Times New Roman"/>
          <w:sz w:val="24"/>
          <w:szCs w:val="24"/>
        </w:rPr>
        <w:t>e</w:t>
      </w:r>
      <w:r w:rsidR="009270DF">
        <w:rPr>
          <w:rFonts w:ascii="Times New Roman" w:hAnsi="Times New Roman" w:cs="Times New Roman"/>
          <w:sz w:val="24"/>
          <w:szCs w:val="24"/>
        </w:rPr>
        <w:t xml:space="preserve">” </w:t>
      </w:r>
      <w:r>
        <w:rPr>
          <w:rFonts w:ascii="Times New Roman" w:hAnsi="Times New Roman" w:cs="Times New Roman"/>
          <w:sz w:val="24"/>
          <w:szCs w:val="24"/>
        </w:rPr>
        <w:t>and “resistance</w:t>
      </w:r>
      <w:r w:rsidR="00B114F9">
        <w:rPr>
          <w:rFonts w:ascii="Times New Roman" w:hAnsi="Times New Roman" w:cs="Times New Roman"/>
          <w:sz w:val="24"/>
          <w:szCs w:val="24"/>
        </w:rPr>
        <w:t>,”</w:t>
      </w:r>
      <w:r>
        <w:rPr>
          <w:rFonts w:ascii="Times New Roman" w:hAnsi="Times New Roman" w:cs="Times New Roman"/>
          <w:sz w:val="24"/>
          <w:szCs w:val="24"/>
        </w:rPr>
        <w:t xml:space="preserve"> the </w:t>
      </w:r>
      <w:r w:rsidR="007A3121">
        <w:rPr>
          <w:rFonts w:ascii="Times New Roman" w:hAnsi="Times New Roman" w:cs="Times New Roman"/>
          <w:sz w:val="24"/>
          <w:szCs w:val="24"/>
        </w:rPr>
        <w:t xml:space="preserve">term </w:t>
      </w:r>
      <w:r w:rsidR="00FA6848">
        <w:rPr>
          <w:rFonts w:ascii="Times New Roman" w:hAnsi="Times New Roman" w:cs="Times New Roman"/>
          <w:sz w:val="24"/>
          <w:szCs w:val="24"/>
        </w:rPr>
        <w:t xml:space="preserve">“adaptable to stressors” </w:t>
      </w:r>
      <w:r>
        <w:rPr>
          <w:rFonts w:ascii="Times New Roman" w:hAnsi="Times New Roman" w:cs="Times New Roman"/>
          <w:sz w:val="24"/>
          <w:szCs w:val="24"/>
        </w:rPr>
        <w:t xml:space="preserve">is included </w:t>
      </w:r>
      <w:r w:rsidR="007A3121">
        <w:rPr>
          <w:rFonts w:ascii="Times New Roman" w:hAnsi="Times New Roman" w:cs="Times New Roman"/>
          <w:sz w:val="24"/>
          <w:szCs w:val="24"/>
        </w:rPr>
        <w:t>in proposed Standard 2(a)</w:t>
      </w:r>
      <w:r w:rsidR="00BB74CF">
        <w:rPr>
          <w:rFonts w:ascii="Times New Roman" w:hAnsi="Times New Roman" w:cs="Times New Roman"/>
          <w:sz w:val="24"/>
          <w:szCs w:val="24"/>
        </w:rPr>
        <w:t xml:space="preserve">. </w:t>
      </w:r>
      <w:r w:rsidR="009270DF">
        <w:rPr>
          <w:rFonts w:ascii="Times New Roman" w:hAnsi="Times New Roman" w:cs="Times New Roman"/>
          <w:sz w:val="24"/>
          <w:szCs w:val="24"/>
        </w:rPr>
        <w:t xml:space="preserve">As defined in the 2012 Rule, “stressors” includes “the disruption of a natural disturbance regime”, such as catastrophic crown fires and </w:t>
      </w:r>
      <w:r w:rsidR="009270DF">
        <w:rPr>
          <w:rFonts w:ascii="Times New Roman" w:hAnsi="Times New Roman" w:cs="Times New Roman"/>
          <w:sz w:val="24"/>
          <w:szCs w:val="24"/>
        </w:rPr>
        <w:lastRenderedPageBreak/>
        <w:t>insect epidemics</w:t>
      </w:r>
      <w:r w:rsidR="00B114F9">
        <w:rPr>
          <w:rFonts w:ascii="Times New Roman" w:hAnsi="Times New Roman" w:cs="Times New Roman"/>
          <w:sz w:val="24"/>
          <w:szCs w:val="24"/>
        </w:rPr>
        <w:t xml:space="preserve">. </w:t>
      </w:r>
      <w:r w:rsidR="004E40E5">
        <w:rPr>
          <w:rFonts w:ascii="Times New Roman" w:hAnsi="Times New Roman" w:cs="Times New Roman"/>
          <w:sz w:val="24"/>
          <w:szCs w:val="24"/>
        </w:rPr>
        <w:t>It is</w:t>
      </w:r>
      <w:r w:rsidR="00D022FA">
        <w:rPr>
          <w:rFonts w:ascii="Times New Roman" w:hAnsi="Times New Roman" w:cs="Times New Roman"/>
          <w:sz w:val="24"/>
          <w:szCs w:val="24"/>
        </w:rPr>
        <w:t xml:space="preserve"> hard to imagine how </w:t>
      </w:r>
      <w:r>
        <w:rPr>
          <w:rFonts w:ascii="Times New Roman" w:hAnsi="Times New Roman" w:cs="Times New Roman"/>
          <w:sz w:val="24"/>
          <w:szCs w:val="24"/>
        </w:rPr>
        <w:t xml:space="preserve">forests in the </w:t>
      </w:r>
      <w:r w:rsidR="00D022FA">
        <w:rPr>
          <w:rFonts w:ascii="Times New Roman" w:hAnsi="Times New Roman" w:cs="Times New Roman"/>
          <w:sz w:val="24"/>
          <w:szCs w:val="24"/>
        </w:rPr>
        <w:t xml:space="preserve">western national forests </w:t>
      </w:r>
      <w:r w:rsidR="004E40E5">
        <w:rPr>
          <w:rFonts w:ascii="Times New Roman" w:hAnsi="Times New Roman" w:cs="Times New Roman"/>
          <w:sz w:val="24"/>
          <w:szCs w:val="24"/>
        </w:rPr>
        <w:t>will ever</w:t>
      </w:r>
      <w:r w:rsidR="000D0A61">
        <w:rPr>
          <w:rFonts w:ascii="Times New Roman" w:hAnsi="Times New Roman" w:cs="Times New Roman"/>
          <w:sz w:val="24"/>
          <w:szCs w:val="24"/>
        </w:rPr>
        <w:t xml:space="preserve"> </w:t>
      </w:r>
      <w:r w:rsidR="00D022FA">
        <w:rPr>
          <w:rFonts w:ascii="Times New Roman" w:hAnsi="Times New Roman" w:cs="Times New Roman"/>
          <w:sz w:val="24"/>
          <w:szCs w:val="24"/>
        </w:rPr>
        <w:t xml:space="preserve">be “adaptable” to catastrophic crown fires and landscape-scale insect epidemics.  </w:t>
      </w:r>
    </w:p>
    <w:p w14:paraId="05F6D752" w14:textId="77777777" w:rsidR="003640FD" w:rsidRDefault="003640FD" w:rsidP="003640FD">
      <w:pPr>
        <w:pStyle w:val="Default"/>
        <w:rPr>
          <w:rFonts w:ascii="Times New Roman" w:hAnsi="Times New Roman" w:cs="Times New Roman"/>
        </w:rPr>
      </w:pPr>
    </w:p>
    <w:p w14:paraId="453BA80C" w14:textId="4615CD1C" w:rsidR="00C55741" w:rsidRDefault="00CD0753" w:rsidP="00DC09D5">
      <w:pPr>
        <w:rPr>
          <w:rFonts w:ascii="Times New Roman" w:hAnsi="Times New Roman" w:cs="Times New Roman"/>
          <w:sz w:val="24"/>
          <w:szCs w:val="24"/>
        </w:rPr>
      </w:pPr>
      <w:r>
        <w:rPr>
          <w:rFonts w:ascii="Times New Roman" w:hAnsi="Times New Roman" w:cs="Times New Roman"/>
          <w:sz w:val="24"/>
          <w:szCs w:val="24"/>
        </w:rPr>
        <w:t xml:space="preserve">In consideration of the flaws in the proposed process and the </w:t>
      </w:r>
      <w:r w:rsidR="00B114F9">
        <w:rPr>
          <w:rFonts w:ascii="Times New Roman" w:hAnsi="Times New Roman" w:cs="Times New Roman"/>
          <w:sz w:val="24"/>
          <w:szCs w:val="24"/>
        </w:rPr>
        <w:t>likelihood of</w:t>
      </w:r>
      <w:r>
        <w:rPr>
          <w:rFonts w:ascii="Times New Roman" w:hAnsi="Times New Roman" w:cs="Times New Roman"/>
          <w:sz w:val="24"/>
          <w:szCs w:val="24"/>
        </w:rPr>
        <w:t xml:space="preserve"> undermining public trust and confidence in the 2012 Planning Rule, I recommend that the </w:t>
      </w:r>
      <w:r w:rsidR="00DC09D5" w:rsidRPr="003B77FF">
        <w:rPr>
          <w:rFonts w:ascii="Times New Roman" w:hAnsi="Times New Roman" w:cs="Times New Roman"/>
          <w:sz w:val="24"/>
          <w:szCs w:val="24"/>
        </w:rPr>
        <w:t xml:space="preserve">Department </w:t>
      </w:r>
      <w:r>
        <w:rPr>
          <w:rFonts w:ascii="Times New Roman" w:hAnsi="Times New Roman" w:cs="Times New Roman"/>
          <w:sz w:val="24"/>
          <w:szCs w:val="24"/>
        </w:rPr>
        <w:t xml:space="preserve">withdraw the proposed amendment and look for a more constructive, inclusive approach to </w:t>
      </w:r>
      <w:r w:rsidR="008B6DA6">
        <w:rPr>
          <w:rFonts w:ascii="Times New Roman" w:hAnsi="Times New Roman" w:cs="Times New Roman"/>
          <w:sz w:val="24"/>
          <w:szCs w:val="24"/>
        </w:rPr>
        <w:t xml:space="preserve">address any concerns about </w:t>
      </w:r>
      <w:r>
        <w:rPr>
          <w:rFonts w:ascii="Times New Roman" w:hAnsi="Times New Roman" w:cs="Times New Roman"/>
          <w:sz w:val="24"/>
          <w:szCs w:val="24"/>
        </w:rPr>
        <w:t>direction for old-growth forest conservation</w:t>
      </w:r>
      <w:r w:rsidR="00EE7940">
        <w:rPr>
          <w:rFonts w:ascii="Times New Roman" w:hAnsi="Times New Roman" w:cs="Times New Roman"/>
          <w:sz w:val="24"/>
          <w:szCs w:val="24"/>
        </w:rPr>
        <w:t xml:space="preserve">. </w:t>
      </w:r>
      <w:r w:rsidR="00C55741">
        <w:rPr>
          <w:rFonts w:ascii="Times New Roman" w:hAnsi="Times New Roman" w:cs="Times New Roman"/>
          <w:sz w:val="24"/>
          <w:szCs w:val="24"/>
        </w:rPr>
        <w:t>Alternatively, I recommend</w:t>
      </w:r>
      <w:r w:rsidR="00266094">
        <w:rPr>
          <w:rFonts w:ascii="Times New Roman" w:hAnsi="Times New Roman" w:cs="Times New Roman"/>
          <w:sz w:val="24"/>
          <w:szCs w:val="24"/>
        </w:rPr>
        <w:t>:</w:t>
      </w:r>
    </w:p>
    <w:p w14:paraId="3AFE8243" w14:textId="5C9F8640" w:rsidR="00C55741" w:rsidRDefault="00C55741" w:rsidP="00C55741">
      <w:pPr>
        <w:ind w:left="720"/>
        <w:rPr>
          <w:rFonts w:ascii="Times New Roman" w:hAnsi="Times New Roman" w:cs="Times New Roman"/>
          <w:sz w:val="24"/>
          <w:szCs w:val="24"/>
        </w:rPr>
      </w:pPr>
      <w:r>
        <w:rPr>
          <w:rFonts w:ascii="Times New Roman" w:hAnsi="Times New Roman" w:cs="Times New Roman"/>
          <w:sz w:val="24"/>
          <w:szCs w:val="24"/>
        </w:rPr>
        <w:t xml:space="preserve">-require each NFS unit to hold public meetings during the </w:t>
      </w:r>
      <w:r w:rsidR="005703FB">
        <w:rPr>
          <w:rFonts w:ascii="Times New Roman" w:hAnsi="Times New Roman" w:cs="Times New Roman"/>
          <w:sz w:val="24"/>
          <w:szCs w:val="24"/>
        </w:rPr>
        <w:t xml:space="preserve">DEIS </w:t>
      </w:r>
      <w:r>
        <w:rPr>
          <w:rFonts w:ascii="Times New Roman" w:hAnsi="Times New Roman" w:cs="Times New Roman"/>
          <w:sz w:val="24"/>
          <w:szCs w:val="24"/>
        </w:rPr>
        <w:t xml:space="preserve">public comment period to discuss how the proposed amendment process </w:t>
      </w:r>
      <w:r w:rsidR="004E40E5">
        <w:rPr>
          <w:rFonts w:ascii="Times New Roman" w:hAnsi="Times New Roman" w:cs="Times New Roman"/>
          <w:sz w:val="24"/>
          <w:szCs w:val="24"/>
        </w:rPr>
        <w:t>would</w:t>
      </w:r>
      <w:r w:rsidR="005703FB">
        <w:rPr>
          <w:rFonts w:ascii="Times New Roman" w:hAnsi="Times New Roman" w:cs="Times New Roman"/>
          <w:sz w:val="24"/>
          <w:szCs w:val="24"/>
        </w:rPr>
        <w:t xml:space="preserve"> affect </w:t>
      </w:r>
      <w:r>
        <w:rPr>
          <w:rFonts w:ascii="Times New Roman" w:hAnsi="Times New Roman" w:cs="Times New Roman"/>
          <w:sz w:val="24"/>
          <w:szCs w:val="24"/>
        </w:rPr>
        <w:t xml:space="preserve">individual </w:t>
      </w:r>
      <w:r w:rsidR="005703FB">
        <w:rPr>
          <w:rFonts w:ascii="Times New Roman" w:hAnsi="Times New Roman" w:cs="Times New Roman"/>
          <w:sz w:val="24"/>
          <w:szCs w:val="24"/>
        </w:rPr>
        <w:t xml:space="preserve">NFS </w:t>
      </w:r>
      <w:r>
        <w:rPr>
          <w:rFonts w:ascii="Times New Roman" w:hAnsi="Times New Roman" w:cs="Times New Roman"/>
          <w:sz w:val="24"/>
          <w:szCs w:val="24"/>
        </w:rPr>
        <w:t>unit</w:t>
      </w:r>
      <w:r w:rsidR="005703FB">
        <w:rPr>
          <w:rFonts w:ascii="Times New Roman" w:hAnsi="Times New Roman" w:cs="Times New Roman"/>
          <w:sz w:val="24"/>
          <w:szCs w:val="24"/>
        </w:rPr>
        <w:t>s</w:t>
      </w:r>
      <w:r>
        <w:rPr>
          <w:rFonts w:ascii="Times New Roman" w:hAnsi="Times New Roman" w:cs="Times New Roman"/>
          <w:sz w:val="24"/>
          <w:szCs w:val="24"/>
        </w:rPr>
        <w:t xml:space="preserve">. </w:t>
      </w:r>
    </w:p>
    <w:p w14:paraId="6B6BCF4B" w14:textId="3A1D72E1" w:rsidR="00C55741" w:rsidRDefault="00C55741" w:rsidP="00C55741">
      <w:pPr>
        <w:ind w:left="720"/>
        <w:rPr>
          <w:rFonts w:ascii="Times New Roman" w:hAnsi="Times New Roman" w:cs="Times New Roman"/>
          <w:sz w:val="24"/>
          <w:szCs w:val="24"/>
        </w:rPr>
      </w:pPr>
      <w:r>
        <w:rPr>
          <w:rFonts w:ascii="Times New Roman" w:hAnsi="Times New Roman" w:cs="Times New Roman"/>
          <w:sz w:val="24"/>
          <w:szCs w:val="24"/>
        </w:rPr>
        <w:t>-require an analysis and disclosure of effects of the proposed Management</w:t>
      </w:r>
      <w:r w:rsidR="005703FB">
        <w:rPr>
          <w:rFonts w:ascii="Times New Roman" w:hAnsi="Times New Roman" w:cs="Times New Roman"/>
          <w:sz w:val="24"/>
          <w:szCs w:val="24"/>
        </w:rPr>
        <w:t xml:space="preserve"> </w:t>
      </w:r>
      <w:r w:rsidR="00F02499">
        <w:rPr>
          <w:rFonts w:ascii="Times New Roman" w:hAnsi="Times New Roman" w:cs="Times New Roman"/>
          <w:sz w:val="24"/>
          <w:szCs w:val="24"/>
        </w:rPr>
        <w:t>Approaches and</w:t>
      </w:r>
      <w:r>
        <w:rPr>
          <w:rFonts w:ascii="Times New Roman" w:hAnsi="Times New Roman" w:cs="Times New Roman"/>
          <w:sz w:val="24"/>
          <w:szCs w:val="24"/>
        </w:rPr>
        <w:t xml:space="preserve"> the </w:t>
      </w:r>
      <w:r w:rsidR="00BB74CF" w:rsidRPr="005703FB">
        <w:rPr>
          <w:rFonts w:ascii="Times New Roman" w:hAnsi="Times New Roman" w:cs="Times New Roman"/>
          <w:i/>
          <w:iCs/>
          <w:sz w:val="24"/>
          <w:szCs w:val="24"/>
        </w:rPr>
        <w:t>Adaptive</w:t>
      </w:r>
      <w:r w:rsidRPr="005703FB">
        <w:rPr>
          <w:rFonts w:ascii="Times New Roman" w:hAnsi="Times New Roman" w:cs="Times New Roman"/>
          <w:i/>
          <w:iCs/>
          <w:sz w:val="24"/>
          <w:szCs w:val="24"/>
        </w:rPr>
        <w:t xml:space="preserve"> Strategy for Old-Growth Forest Conservation</w:t>
      </w:r>
      <w:r>
        <w:rPr>
          <w:rFonts w:ascii="Times New Roman" w:hAnsi="Times New Roman" w:cs="Times New Roman"/>
          <w:sz w:val="24"/>
          <w:szCs w:val="24"/>
        </w:rPr>
        <w:t xml:space="preserve"> as required by NEPA.</w:t>
      </w:r>
    </w:p>
    <w:p w14:paraId="724DC5C7" w14:textId="5FA98D1E" w:rsidR="00C55741" w:rsidRDefault="00C55741" w:rsidP="00C55741">
      <w:pPr>
        <w:ind w:left="720"/>
        <w:rPr>
          <w:rFonts w:ascii="Times New Roman" w:hAnsi="Times New Roman" w:cs="Times New Roman"/>
          <w:sz w:val="24"/>
          <w:szCs w:val="24"/>
        </w:rPr>
      </w:pPr>
      <w:r>
        <w:rPr>
          <w:rFonts w:ascii="Times New Roman" w:hAnsi="Times New Roman" w:cs="Times New Roman"/>
          <w:sz w:val="24"/>
          <w:szCs w:val="24"/>
        </w:rPr>
        <w:t xml:space="preserve">-provide for an Objection Process for proposed Management </w:t>
      </w:r>
      <w:r w:rsidR="00F02499">
        <w:rPr>
          <w:rFonts w:ascii="Times New Roman" w:hAnsi="Times New Roman" w:cs="Times New Roman"/>
          <w:sz w:val="24"/>
          <w:szCs w:val="24"/>
        </w:rPr>
        <w:t xml:space="preserve">Approaches </w:t>
      </w:r>
      <w:r>
        <w:rPr>
          <w:rFonts w:ascii="Times New Roman" w:hAnsi="Times New Roman" w:cs="Times New Roman"/>
          <w:sz w:val="24"/>
          <w:szCs w:val="24"/>
        </w:rPr>
        <w:t xml:space="preserve">and the </w:t>
      </w:r>
      <w:r w:rsidR="00BB74CF" w:rsidRPr="005703FB">
        <w:rPr>
          <w:rFonts w:ascii="Times New Roman" w:hAnsi="Times New Roman" w:cs="Times New Roman"/>
          <w:i/>
          <w:iCs/>
          <w:sz w:val="24"/>
          <w:szCs w:val="24"/>
        </w:rPr>
        <w:t>Adaptive</w:t>
      </w:r>
      <w:r w:rsidRPr="005703FB">
        <w:rPr>
          <w:rFonts w:ascii="Times New Roman" w:hAnsi="Times New Roman" w:cs="Times New Roman"/>
          <w:i/>
          <w:iCs/>
          <w:sz w:val="24"/>
          <w:szCs w:val="24"/>
        </w:rPr>
        <w:t xml:space="preserve"> Strategy for Old-Growth Forest Conservation </w:t>
      </w:r>
      <w:r>
        <w:rPr>
          <w:rFonts w:ascii="Times New Roman" w:hAnsi="Times New Roman" w:cs="Times New Roman"/>
          <w:sz w:val="24"/>
          <w:szCs w:val="24"/>
        </w:rPr>
        <w:t>as required the 2012 Planning Rule</w:t>
      </w:r>
      <w:r w:rsidR="00BB74CF">
        <w:rPr>
          <w:rFonts w:ascii="Times New Roman" w:hAnsi="Times New Roman" w:cs="Times New Roman"/>
          <w:sz w:val="24"/>
          <w:szCs w:val="24"/>
        </w:rPr>
        <w:t xml:space="preserve">. </w:t>
      </w:r>
    </w:p>
    <w:p w14:paraId="76250923" w14:textId="5CDC9650" w:rsidR="00C55741" w:rsidRDefault="00C55741" w:rsidP="00C55741">
      <w:pPr>
        <w:ind w:left="720"/>
        <w:rPr>
          <w:rFonts w:ascii="Times New Roman" w:hAnsi="Times New Roman" w:cs="Times New Roman"/>
          <w:sz w:val="24"/>
          <w:szCs w:val="24"/>
        </w:rPr>
      </w:pPr>
      <w:r>
        <w:rPr>
          <w:rFonts w:ascii="Times New Roman" w:hAnsi="Times New Roman" w:cs="Times New Roman"/>
          <w:sz w:val="24"/>
          <w:szCs w:val="24"/>
        </w:rPr>
        <w:t>-replace “resilience” with “</w:t>
      </w:r>
      <w:r w:rsidR="00B114F9">
        <w:rPr>
          <w:rFonts w:ascii="Times New Roman" w:hAnsi="Times New Roman" w:cs="Times New Roman"/>
          <w:sz w:val="24"/>
          <w:szCs w:val="24"/>
        </w:rPr>
        <w:t xml:space="preserve">resilience and </w:t>
      </w:r>
      <w:r>
        <w:rPr>
          <w:rFonts w:ascii="Times New Roman" w:hAnsi="Times New Roman" w:cs="Times New Roman"/>
          <w:sz w:val="24"/>
          <w:szCs w:val="24"/>
        </w:rPr>
        <w:t>resistance” as a management goal</w:t>
      </w:r>
      <w:r w:rsidR="005703FB">
        <w:rPr>
          <w:rFonts w:ascii="Times New Roman" w:hAnsi="Times New Roman" w:cs="Times New Roman"/>
          <w:sz w:val="24"/>
          <w:szCs w:val="24"/>
        </w:rPr>
        <w:t xml:space="preserve"> throughout the plan components.</w:t>
      </w:r>
    </w:p>
    <w:p w14:paraId="6B879730" w14:textId="6C317116" w:rsidR="004E40E5" w:rsidRDefault="004E40E5" w:rsidP="00C55741">
      <w:pPr>
        <w:ind w:left="720"/>
        <w:rPr>
          <w:rFonts w:ascii="Times New Roman" w:hAnsi="Times New Roman" w:cs="Times New Roman"/>
          <w:sz w:val="24"/>
          <w:szCs w:val="24"/>
        </w:rPr>
      </w:pPr>
      <w:r>
        <w:rPr>
          <w:rFonts w:ascii="Times New Roman" w:hAnsi="Times New Roman" w:cs="Times New Roman"/>
          <w:sz w:val="24"/>
          <w:szCs w:val="24"/>
        </w:rPr>
        <w:t xml:space="preserve">-remove the term “adaptable to stressors” from Standard 2(a). </w:t>
      </w:r>
    </w:p>
    <w:p w14:paraId="13CC868C" w14:textId="704DAACB" w:rsidR="00C55741" w:rsidRDefault="00C55741" w:rsidP="00C55741">
      <w:pPr>
        <w:ind w:left="720"/>
        <w:rPr>
          <w:rFonts w:ascii="Times New Roman" w:hAnsi="Times New Roman" w:cs="Times New Roman"/>
          <w:sz w:val="24"/>
          <w:szCs w:val="24"/>
        </w:rPr>
      </w:pPr>
      <w:r>
        <w:rPr>
          <w:rFonts w:ascii="Times New Roman" w:hAnsi="Times New Roman" w:cs="Times New Roman"/>
          <w:sz w:val="24"/>
          <w:szCs w:val="24"/>
        </w:rPr>
        <w:t xml:space="preserve">-rewrite proposed </w:t>
      </w:r>
      <w:r w:rsidR="00BB74CF">
        <w:rPr>
          <w:rFonts w:ascii="Times New Roman" w:hAnsi="Times New Roman" w:cs="Times New Roman"/>
          <w:sz w:val="24"/>
          <w:szCs w:val="24"/>
        </w:rPr>
        <w:t>plan</w:t>
      </w:r>
      <w:r>
        <w:rPr>
          <w:rFonts w:ascii="Times New Roman" w:hAnsi="Times New Roman" w:cs="Times New Roman"/>
          <w:sz w:val="24"/>
          <w:szCs w:val="24"/>
        </w:rPr>
        <w:t xml:space="preserve"> </w:t>
      </w:r>
      <w:r w:rsidR="00BB74CF">
        <w:rPr>
          <w:rFonts w:ascii="Times New Roman" w:hAnsi="Times New Roman" w:cs="Times New Roman"/>
          <w:sz w:val="24"/>
          <w:szCs w:val="24"/>
        </w:rPr>
        <w:t>components for</w:t>
      </w:r>
      <w:r>
        <w:rPr>
          <w:rFonts w:ascii="Times New Roman" w:hAnsi="Times New Roman" w:cs="Times New Roman"/>
          <w:sz w:val="24"/>
          <w:szCs w:val="24"/>
        </w:rPr>
        <w:t xml:space="preserve"> brevity, clarity, and to eliminate ambiguity</w:t>
      </w:r>
      <w:r w:rsidR="00BB74CF">
        <w:rPr>
          <w:rFonts w:ascii="Times New Roman" w:hAnsi="Times New Roman" w:cs="Times New Roman"/>
          <w:sz w:val="24"/>
          <w:szCs w:val="24"/>
        </w:rPr>
        <w:t xml:space="preserve">. </w:t>
      </w:r>
    </w:p>
    <w:p w14:paraId="77528B9C" w14:textId="4289D54D" w:rsidR="00C55741" w:rsidRDefault="00C55741" w:rsidP="00C55741">
      <w:pPr>
        <w:ind w:left="720"/>
        <w:rPr>
          <w:rFonts w:ascii="Times New Roman" w:hAnsi="Times New Roman" w:cs="Times New Roman"/>
          <w:sz w:val="24"/>
          <w:szCs w:val="24"/>
        </w:rPr>
      </w:pPr>
      <w:r>
        <w:rPr>
          <w:rFonts w:ascii="Times New Roman" w:hAnsi="Times New Roman" w:cs="Times New Roman"/>
          <w:sz w:val="24"/>
          <w:szCs w:val="24"/>
        </w:rPr>
        <w:t xml:space="preserve">-allow NFS units that have </w:t>
      </w:r>
      <w:r w:rsidR="00BB74CF">
        <w:rPr>
          <w:rFonts w:ascii="Times New Roman" w:hAnsi="Times New Roman" w:cs="Times New Roman"/>
          <w:sz w:val="24"/>
          <w:szCs w:val="24"/>
        </w:rPr>
        <w:t>already</w:t>
      </w:r>
      <w:r>
        <w:rPr>
          <w:rFonts w:ascii="Times New Roman" w:hAnsi="Times New Roman" w:cs="Times New Roman"/>
          <w:sz w:val="24"/>
          <w:szCs w:val="24"/>
        </w:rPr>
        <w:t xml:space="preserve"> commenced plan revisions to complete the </w:t>
      </w:r>
      <w:r w:rsidR="00BB74CF" w:rsidRPr="005703FB">
        <w:rPr>
          <w:rFonts w:ascii="Times New Roman" w:hAnsi="Times New Roman" w:cs="Times New Roman"/>
          <w:i/>
          <w:iCs/>
          <w:sz w:val="24"/>
          <w:szCs w:val="24"/>
        </w:rPr>
        <w:t>Adaptive</w:t>
      </w:r>
      <w:r w:rsidRPr="005703FB">
        <w:rPr>
          <w:rFonts w:ascii="Times New Roman" w:hAnsi="Times New Roman" w:cs="Times New Roman"/>
          <w:i/>
          <w:iCs/>
          <w:sz w:val="24"/>
          <w:szCs w:val="24"/>
        </w:rPr>
        <w:t xml:space="preserve"> Strategy for Old-Growth Forest Conservation </w:t>
      </w:r>
      <w:r>
        <w:rPr>
          <w:rFonts w:ascii="Times New Roman" w:hAnsi="Times New Roman" w:cs="Times New Roman"/>
          <w:sz w:val="24"/>
          <w:szCs w:val="24"/>
        </w:rPr>
        <w:t>as part of the revision process</w:t>
      </w:r>
      <w:r w:rsidR="00BB74CF">
        <w:rPr>
          <w:rFonts w:ascii="Times New Roman" w:hAnsi="Times New Roman" w:cs="Times New Roman"/>
          <w:sz w:val="24"/>
          <w:szCs w:val="24"/>
        </w:rPr>
        <w:t xml:space="preserve">. </w:t>
      </w:r>
    </w:p>
    <w:p w14:paraId="35067D74" w14:textId="7C170AA3" w:rsidR="00266094" w:rsidRDefault="00266094" w:rsidP="00C55741">
      <w:pPr>
        <w:ind w:left="720"/>
        <w:rPr>
          <w:rFonts w:ascii="Times New Roman" w:hAnsi="Times New Roman" w:cs="Times New Roman"/>
          <w:sz w:val="24"/>
          <w:szCs w:val="24"/>
        </w:rPr>
      </w:pPr>
      <w:r>
        <w:rPr>
          <w:rFonts w:ascii="Times New Roman" w:hAnsi="Times New Roman" w:cs="Times New Roman"/>
          <w:sz w:val="24"/>
          <w:szCs w:val="24"/>
        </w:rPr>
        <w:t>-</w:t>
      </w:r>
      <w:r w:rsidR="004E40E5">
        <w:rPr>
          <w:rFonts w:ascii="Times New Roman" w:hAnsi="Times New Roman" w:cs="Times New Roman"/>
          <w:sz w:val="24"/>
          <w:szCs w:val="24"/>
        </w:rPr>
        <w:t xml:space="preserve">replace </w:t>
      </w:r>
      <w:r>
        <w:rPr>
          <w:rFonts w:ascii="Times New Roman" w:hAnsi="Times New Roman" w:cs="Times New Roman"/>
          <w:sz w:val="24"/>
          <w:szCs w:val="24"/>
        </w:rPr>
        <w:t>the new term “</w:t>
      </w:r>
      <w:r w:rsidR="00BB74CF">
        <w:rPr>
          <w:rFonts w:ascii="Times New Roman" w:hAnsi="Times New Roman" w:cs="Times New Roman"/>
          <w:sz w:val="24"/>
          <w:szCs w:val="24"/>
        </w:rPr>
        <w:t>proactive</w:t>
      </w:r>
      <w:r>
        <w:rPr>
          <w:rFonts w:ascii="Times New Roman" w:hAnsi="Times New Roman" w:cs="Times New Roman"/>
          <w:sz w:val="24"/>
          <w:szCs w:val="24"/>
        </w:rPr>
        <w:t xml:space="preserve"> </w:t>
      </w:r>
      <w:r w:rsidR="00BB74CF">
        <w:rPr>
          <w:rFonts w:ascii="Times New Roman" w:hAnsi="Times New Roman" w:cs="Times New Roman"/>
          <w:sz w:val="24"/>
          <w:szCs w:val="24"/>
        </w:rPr>
        <w:t>stewardship</w:t>
      </w:r>
      <w:r>
        <w:rPr>
          <w:rFonts w:ascii="Times New Roman" w:hAnsi="Times New Roman" w:cs="Times New Roman"/>
          <w:sz w:val="24"/>
          <w:szCs w:val="24"/>
        </w:rPr>
        <w:t>”</w:t>
      </w:r>
      <w:r w:rsidR="004E40E5">
        <w:rPr>
          <w:rFonts w:ascii="Times New Roman" w:hAnsi="Times New Roman" w:cs="Times New Roman"/>
          <w:sz w:val="24"/>
          <w:szCs w:val="24"/>
        </w:rPr>
        <w:t xml:space="preserve"> with “proactive forest management”. </w:t>
      </w:r>
    </w:p>
    <w:p w14:paraId="7F725763" w14:textId="7DC8AA82" w:rsidR="004754E6" w:rsidRDefault="004754E6" w:rsidP="00C55741">
      <w:pPr>
        <w:ind w:left="720"/>
        <w:rPr>
          <w:rFonts w:ascii="Times New Roman" w:hAnsi="Times New Roman" w:cs="Times New Roman"/>
          <w:sz w:val="24"/>
          <w:szCs w:val="24"/>
        </w:rPr>
      </w:pPr>
      <w:r>
        <w:rPr>
          <w:rFonts w:ascii="Times New Roman" w:hAnsi="Times New Roman" w:cs="Times New Roman"/>
          <w:sz w:val="24"/>
          <w:szCs w:val="24"/>
        </w:rPr>
        <w:t>-add a subpart to Standard 2(a) that allows forest management to improve resistance or resiliency</w:t>
      </w:r>
      <w:r w:rsidR="00BB74CF">
        <w:rPr>
          <w:rFonts w:ascii="Times New Roman" w:hAnsi="Times New Roman" w:cs="Times New Roman"/>
          <w:sz w:val="24"/>
          <w:szCs w:val="24"/>
        </w:rPr>
        <w:t xml:space="preserve">. </w:t>
      </w:r>
    </w:p>
    <w:p w14:paraId="508A17DB" w14:textId="77777777" w:rsidR="00B114F9" w:rsidRDefault="00B114F9" w:rsidP="00C55741">
      <w:pPr>
        <w:ind w:left="720"/>
        <w:rPr>
          <w:rFonts w:ascii="Times New Roman" w:hAnsi="Times New Roman" w:cs="Times New Roman"/>
          <w:sz w:val="24"/>
          <w:szCs w:val="24"/>
        </w:rPr>
      </w:pPr>
    </w:p>
    <w:p w14:paraId="43F3EE1C" w14:textId="3B2B6730" w:rsidR="00CD0753" w:rsidRDefault="00CD0753" w:rsidP="00DC09D5">
      <w:pPr>
        <w:rPr>
          <w:rFonts w:ascii="Times New Roman" w:hAnsi="Times New Roman" w:cs="Times New Roman"/>
          <w:sz w:val="24"/>
          <w:szCs w:val="24"/>
        </w:rPr>
      </w:pPr>
      <w:r>
        <w:rPr>
          <w:rFonts w:ascii="Times New Roman" w:hAnsi="Times New Roman" w:cs="Times New Roman"/>
          <w:sz w:val="24"/>
          <w:szCs w:val="24"/>
        </w:rPr>
        <w:t xml:space="preserve">Thank you for your consideration. </w:t>
      </w:r>
    </w:p>
    <w:p w14:paraId="43064420" w14:textId="4974F61A" w:rsidR="00CD0753" w:rsidRDefault="00114530" w:rsidP="00DC09D5">
      <w:pPr>
        <w:rPr>
          <w:rFonts w:ascii="Times New Roman" w:hAnsi="Times New Roman" w:cs="Times New Roman"/>
          <w:sz w:val="24"/>
          <w:szCs w:val="24"/>
        </w:rPr>
      </w:pPr>
      <w:r>
        <w:rPr>
          <w:rFonts w:ascii="Times New Roman" w:hAnsi="Times New Roman" w:cs="Times New Roman"/>
          <w:sz w:val="24"/>
          <w:szCs w:val="24"/>
        </w:rPr>
        <w:t xml:space="preserve">/s/ </w:t>
      </w:r>
      <w:r w:rsidRPr="00114530">
        <w:rPr>
          <w:rFonts w:ascii="Times New Roman" w:hAnsi="Times New Roman" w:cs="Times New Roman"/>
          <w:b/>
          <w:bCs/>
          <w:i/>
          <w:iCs/>
          <w:sz w:val="28"/>
          <w:szCs w:val="28"/>
        </w:rPr>
        <w:t>Thomas A. Troxel</w:t>
      </w:r>
      <w:r w:rsidRPr="00114530">
        <w:rPr>
          <w:rFonts w:ascii="Times New Roman" w:hAnsi="Times New Roman" w:cs="Times New Roman"/>
          <w:sz w:val="28"/>
          <w:szCs w:val="28"/>
        </w:rPr>
        <w:t xml:space="preserve"> </w:t>
      </w:r>
    </w:p>
    <w:p w14:paraId="57709951" w14:textId="15BAE952" w:rsidR="00CD0753" w:rsidRDefault="00CD0753" w:rsidP="00DC09D5">
      <w:pPr>
        <w:rPr>
          <w:rFonts w:ascii="Times New Roman" w:hAnsi="Times New Roman" w:cs="Times New Roman"/>
          <w:sz w:val="24"/>
          <w:szCs w:val="24"/>
        </w:rPr>
      </w:pPr>
      <w:r>
        <w:rPr>
          <w:rFonts w:ascii="Times New Roman" w:hAnsi="Times New Roman" w:cs="Times New Roman"/>
          <w:sz w:val="24"/>
          <w:szCs w:val="24"/>
        </w:rPr>
        <w:t>Thomas A. Troxel</w:t>
      </w:r>
    </w:p>
    <w:p w14:paraId="5857F997" w14:textId="77777777" w:rsidR="00AE11F6" w:rsidRDefault="00AE11F6" w:rsidP="00DC09D5">
      <w:pPr>
        <w:rPr>
          <w:rFonts w:ascii="Times New Roman" w:hAnsi="Times New Roman" w:cs="Times New Roman"/>
          <w:sz w:val="24"/>
          <w:szCs w:val="24"/>
        </w:rPr>
      </w:pPr>
    </w:p>
    <w:p w14:paraId="121A9CED" w14:textId="77777777" w:rsidR="00C55741" w:rsidRDefault="00C55741">
      <w:pPr>
        <w:rPr>
          <w:rFonts w:ascii="Times New Roman" w:hAnsi="Times New Roman" w:cs="Times New Roman"/>
          <w:sz w:val="24"/>
          <w:szCs w:val="24"/>
        </w:rPr>
      </w:pPr>
    </w:p>
    <w:sectPr w:rsidR="00C55741" w:rsidSect="00AE2A2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AFAF" w14:textId="77777777" w:rsidR="00AE2A29" w:rsidRDefault="00AE2A29" w:rsidP="00DE161F">
      <w:pPr>
        <w:spacing w:after="0" w:line="240" w:lineRule="auto"/>
      </w:pPr>
      <w:r>
        <w:separator/>
      </w:r>
    </w:p>
  </w:endnote>
  <w:endnote w:type="continuationSeparator" w:id="0">
    <w:p w14:paraId="12D48F4E" w14:textId="77777777" w:rsidR="00AE2A29" w:rsidRDefault="00AE2A29" w:rsidP="00DE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982128"/>
      <w:docPartObj>
        <w:docPartGallery w:val="Page Numbers (Bottom of Page)"/>
        <w:docPartUnique/>
      </w:docPartObj>
    </w:sdtPr>
    <w:sdtEndPr>
      <w:rPr>
        <w:noProof/>
      </w:rPr>
    </w:sdtEndPr>
    <w:sdtContent>
      <w:p w14:paraId="1180936C" w14:textId="6BF46ED3" w:rsidR="00DE161F" w:rsidRDefault="00DE16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5BA06" w14:textId="77777777" w:rsidR="00DE161F" w:rsidRDefault="00DE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8C8D" w14:textId="77777777" w:rsidR="00AE2A29" w:rsidRDefault="00AE2A29" w:rsidP="00DE161F">
      <w:pPr>
        <w:spacing w:after="0" w:line="240" w:lineRule="auto"/>
      </w:pPr>
      <w:r>
        <w:separator/>
      </w:r>
    </w:p>
  </w:footnote>
  <w:footnote w:type="continuationSeparator" w:id="0">
    <w:p w14:paraId="4A12A666" w14:textId="77777777" w:rsidR="00AE2A29" w:rsidRDefault="00AE2A29" w:rsidP="00DE1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BEC"/>
    <w:multiLevelType w:val="hybridMultilevel"/>
    <w:tmpl w:val="B5DA00D6"/>
    <w:lvl w:ilvl="0" w:tplc="6512F49E">
      <w:start w:val="1"/>
      <w:numFmt w:val="bullet"/>
      <w:lvlText w:val=""/>
      <w:lvlJc w:val="left"/>
      <w:pPr>
        <w:tabs>
          <w:tab w:val="num" w:pos="720"/>
        </w:tabs>
        <w:ind w:left="720" w:hanging="360"/>
      </w:pPr>
      <w:rPr>
        <w:rFonts w:ascii="Wingdings" w:hAnsi="Wingdings" w:hint="default"/>
      </w:rPr>
    </w:lvl>
    <w:lvl w:ilvl="1" w:tplc="0D32A1CC" w:tentative="1">
      <w:start w:val="1"/>
      <w:numFmt w:val="bullet"/>
      <w:lvlText w:val=""/>
      <w:lvlJc w:val="left"/>
      <w:pPr>
        <w:tabs>
          <w:tab w:val="num" w:pos="1440"/>
        </w:tabs>
        <w:ind w:left="1440" w:hanging="360"/>
      </w:pPr>
      <w:rPr>
        <w:rFonts w:ascii="Wingdings" w:hAnsi="Wingdings" w:hint="default"/>
      </w:rPr>
    </w:lvl>
    <w:lvl w:ilvl="2" w:tplc="77E89F3C" w:tentative="1">
      <w:start w:val="1"/>
      <w:numFmt w:val="bullet"/>
      <w:lvlText w:val=""/>
      <w:lvlJc w:val="left"/>
      <w:pPr>
        <w:tabs>
          <w:tab w:val="num" w:pos="2160"/>
        </w:tabs>
        <w:ind w:left="2160" w:hanging="360"/>
      </w:pPr>
      <w:rPr>
        <w:rFonts w:ascii="Wingdings" w:hAnsi="Wingdings" w:hint="default"/>
      </w:rPr>
    </w:lvl>
    <w:lvl w:ilvl="3" w:tplc="603A1292" w:tentative="1">
      <w:start w:val="1"/>
      <w:numFmt w:val="bullet"/>
      <w:lvlText w:val=""/>
      <w:lvlJc w:val="left"/>
      <w:pPr>
        <w:tabs>
          <w:tab w:val="num" w:pos="2880"/>
        </w:tabs>
        <w:ind w:left="2880" w:hanging="360"/>
      </w:pPr>
      <w:rPr>
        <w:rFonts w:ascii="Wingdings" w:hAnsi="Wingdings" w:hint="default"/>
      </w:rPr>
    </w:lvl>
    <w:lvl w:ilvl="4" w:tplc="E7EE3A00" w:tentative="1">
      <w:start w:val="1"/>
      <w:numFmt w:val="bullet"/>
      <w:lvlText w:val=""/>
      <w:lvlJc w:val="left"/>
      <w:pPr>
        <w:tabs>
          <w:tab w:val="num" w:pos="3600"/>
        </w:tabs>
        <w:ind w:left="3600" w:hanging="360"/>
      </w:pPr>
      <w:rPr>
        <w:rFonts w:ascii="Wingdings" w:hAnsi="Wingdings" w:hint="default"/>
      </w:rPr>
    </w:lvl>
    <w:lvl w:ilvl="5" w:tplc="6F382BD8" w:tentative="1">
      <w:start w:val="1"/>
      <w:numFmt w:val="bullet"/>
      <w:lvlText w:val=""/>
      <w:lvlJc w:val="left"/>
      <w:pPr>
        <w:tabs>
          <w:tab w:val="num" w:pos="4320"/>
        </w:tabs>
        <w:ind w:left="4320" w:hanging="360"/>
      </w:pPr>
      <w:rPr>
        <w:rFonts w:ascii="Wingdings" w:hAnsi="Wingdings" w:hint="default"/>
      </w:rPr>
    </w:lvl>
    <w:lvl w:ilvl="6" w:tplc="524CC54A" w:tentative="1">
      <w:start w:val="1"/>
      <w:numFmt w:val="bullet"/>
      <w:lvlText w:val=""/>
      <w:lvlJc w:val="left"/>
      <w:pPr>
        <w:tabs>
          <w:tab w:val="num" w:pos="5040"/>
        </w:tabs>
        <w:ind w:left="5040" w:hanging="360"/>
      </w:pPr>
      <w:rPr>
        <w:rFonts w:ascii="Wingdings" w:hAnsi="Wingdings" w:hint="default"/>
      </w:rPr>
    </w:lvl>
    <w:lvl w:ilvl="7" w:tplc="30B28822" w:tentative="1">
      <w:start w:val="1"/>
      <w:numFmt w:val="bullet"/>
      <w:lvlText w:val=""/>
      <w:lvlJc w:val="left"/>
      <w:pPr>
        <w:tabs>
          <w:tab w:val="num" w:pos="5760"/>
        </w:tabs>
        <w:ind w:left="5760" w:hanging="360"/>
      </w:pPr>
      <w:rPr>
        <w:rFonts w:ascii="Wingdings" w:hAnsi="Wingdings" w:hint="default"/>
      </w:rPr>
    </w:lvl>
    <w:lvl w:ilvl="8" w:tplc="06FEB992" w:tentative="1">
      <w:start w:val="1"/>
      <w:numFmt w:val="bullet"/>
      <w:lvlText w:val=""/>
      <w:lvlJc w:val="left"/>
      <w:pPr>
        <w:tabs>
          <w:tab w:val="num" w:pos="6480"/>
        </w:tabs>
        <w:ind w:left="6480" w:hanging="360"/>
      </w:pPr>
      <w:rPr>
        <w:rFonts w:ascii="Wingdings" w:hAnsi="Wingdings" w:hint="default"/>
      </w:rPr>
    </w:lvl>
  </w:abstractNum>
  <w:num w:numId="1" w16cid:durableId="145629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D5"/>
    <w:rsid w:val="000C15A2"/>
    <w:rsid w:val="000D0A61"/>
    <w:rsid w:val="000F652F"/>
    <w:rsid w:val="000F6915"/>
    <w:rsid w:val="001126FC"/>
    <w:rsid w:val="00114530"/>
    <w:rsid w:val="0013673C"/>
    <w:rsid w:val="001C29D7"/>
    <w:rsid w:val="00260DDE"/>
    <w:rsid w:val="00266094"/>
    <w:rsid w:val="003270A8"/>
    <w:rsid w:val="00347983"/>
    <w:rsid w:val="003640FD"/>
    <w:rsid w:val="003B4B45"/>
    <w:rsid w:val="003B77FF"/>
    <w:rsid w:val="004754E6"/>
    <w:rsid w:val="004931B0"/>
    <w:rsid w:val="004B2580"/>
    <w:rsid w:val="004E40E5"/>
    <w:rsid w:val="004F68D0"/>
    <w:rsid w:val="00547222"/>
    <w:rsid w:val="005703FB"/>
    <w:rsid w:val="005915BE"/>
    <w:rsid w:val="005A6A61"/>
    <w:rsid w:val="005C4343"/>
    <w:rsid w:val="005F5C38"/>
    <w:rsid w:val="00687187"/>
    <w:rsid w:val="006939D7"/>
    <w:rsid w:val="006B1C85"/>
    <w:rsid w:val="006D3EFE"/>
    <w:rsid w:val="006E058C"/>
    <w:rsid w:val="00782846"/>
    <w:rsid w:val="007A3121"/>
    <w:rsid w:val="007B19CF"/>
    <w:rsid w:val="007B791D"/>
    <w:rsid w:val="007D31E0"/>
    <w:rsid w:val="007D34E5"/>
    <w:rsid w:val="007E170C"/>
    <w:rsid w:val="00845A52"/>
    <w:rsid w:val="008B6DA6"/>
    <w:rsid w:val="009270DF"/>
    <w:rsid w:val="009B2256"/>
    <w:rsid w:val="00A05482"/>
    <w:rsid w:val="00A3305E"/>
    <w:rsid w:val="00A4094F"/>
    <w:rsid w:val="00AD3131"/>
    <w:rsid w:val="00AE11F6"/>
    <w:rsid w:val="00AE2A29"/>
    <w:rsid w:val="00B114F9"/>
    <w:rsid w:val="00B832A6"/>
    <w:rsid w:val="00B961E8"/>
    <w:rsid w:val="00BB2E1D"/>
    <w:rsid w:val="00BB4459"/>
    <w:rsid w:val="00BB74CF"/>
    <w:rsid w:val="00C01BB0"/>
    <w:rsid w:val="00C4075D"/>
    <w:rsid w:val="00C55741"/>
    <w:rsid w:val="00CB5598"/>
    <w:rsid w:val="00CC1BAF"/>
    <w:rsid w:val="00CD0753"/>
    <w:rsid w:val="00D022FA"/>
    <w:rsid w:val="00D3203D"/>
    <w:rsid w:val="00D32667"/>
    <w:rsid w:val="00D97A87"/>
    <w:rsid w:val="00DC09D5"/>
    <w:rsid w:val="00DE161F"/>
    <w:rsid w:val="00DF4B8C"/>
    <w:rsid w:val="00E0244F"/>
    <w:rsid w:val="00E23073"/>
    <w:rsid w:val="00E252A6"/>
    <w:rsid w:val="00E34183"/>
    <w:rsid w:val="00E77254"/>
    <w:rsid w:val="00E8251D"/>
    <w:rsid w:val="00E8686B"/>
    <w:rsid w:val="00E9202D"/>
    <w:rsid w:val="00ED7BC3"/>
    <w:rsid w:val="00EE7940"/>
    <w:rsid w:val="00F02499"/>
    <w:rsid w:val="00F21295"/>
    <w:rsid w:val="00F40DF2"/>
    <w:rsid w:val="00F531DB"/>
    <w:rsid w:val="00FA6848"/>
    <w:rsid w:val="00FB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ED9D"/>
  <w15:chartTrackingRefBased/>
  <w15:docId w15:val="{51816A13-942F-4D47-804B-3196B38B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9D5"/>
    <w:rPr>
      <w:rFonts w:eastAsiaTheme="majorEastAsia" w:cstheme="majorBidi"/>
      <w:color w:val="272727" w:themeColor="text1" w:themeTint="D8"/>
    </w:rPr>
  </w:style>
  <w:style w:type="paragraph" w:styleId="Title">
    <w:name w:val="Title"/>
    <w:basedOn w:val="Normal"/>
    <w:next w:val="Normal"/>
    <w:link w:val="TitleChar"/>
    <w:uiPriority w:val="10"/>
    <w:qFormat/>
    <w:rsid w:val="00DC0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9D5"/>
    <w:pPr>
      <w:spacing w:before="160"/>
      <w:jc w:val="center"/>
    </w:pPr>
    <w:rPr>
      <w:i/>
      <w:iCs/>
      <w:color w:val="404040" w:themeColor="text1" w:themeTint="BF"/>
    </w:rPr>
  </w:style>
  <w:style w:type="character" w:customStyle="1" w:styleId="QuoteChar">
    <w:name w:val="Quote Char"/>
    <w:basedOn w:val="DefaultParagraphFont"/>
    <w:link w:val="Quote"/>
    <w:uiPriority w:val="29"/>
    <w:rsid w:val="00DC09D5"/>
    <w:rPr>
      <w:i/>
      <w:iCs/>
      <w:color w:val="404040" w:themeColor="text1" w:themeTint="BF"/>
    </w:rPr>
  </w:style>
  <w:style w:type="paragraph" w:styleId="ListParagraph">
    <w:name w:val="List Paragraph"/>
    <w:basedOn w:val="Normal"/>
    <w:uiPriority w:val="34"/>
    <w:qFormat/>
    <w:rsid w:val="00DC09D5"/>
    <w:pPr>
      <w:ind w:left="720"/>
      <w:contextualSpacing/>
    </w:pPr>
  </w:style>
  <w:style w:type="character" w:styleId="IntenseEmphasis">
    <w:name w:val="Intense Emphasis"/>
    <w:basedOn w:val="DefaultParagraphFont"/>
    <w:uiPriority w:val="21"/>
    <w:qFormat/>
    <w:rsid w:val="00DC09D5"/>
    <w:rPr>
      <w:i/>
      <w:iCs/>
      <w:color w:val="0F4761" w:themeColor="accent1" w:themeShade="BF"/>
    </w:rPr>
  </w:style>
  <w:style w:type="paragraph" w:styleId="IntenseQuote">
    <w:name w:val="Intense Quote"/>
    <w:basedOn w:val="Normal"/>
    <w:next w:val="Normal"/>
    <w:link w:val="IntenseQuoteChar"/>
    <w:uiPriority w:val="30"/>
    <w:qFormat/>
    <w:rsid w:val="00DC0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9D5"/>
    <w:rPr>
      <w:i/>
      <w:iCs/>
      <w:color w:val="0F4761" w:themeColor="accent1" w:themeShade="BF"/>
    </w:rPr>
  </w:style>
  <w:style w:type="character" w:styleId="IntenseReference">
    <w:name w:val="Intense Reference"/>
    <w:basedOn w:val="DefaultParagraphFont"/>
    <w:uiPriority w:val="32"/>
    <w:qFormat/>
    <w:rsid w:val="00DC09D5"/>
    <w:rPr>
      <w:b/>
      <w:bCs/>
      <w:smallCaps/>
      <w:color w:val="0F4761" w:themeColor="accent1" w:themeShade="BF"/>
      <w:spacing w:val="5"/>
    </w:rPr>
  </w:style>
  <w:style w:type="paragraph" w:customStyle="1" w:styleId="Default">
    <w:name w:val="Default"/>
    <w:rsid w:val="00DC09D5"/>
    <w:pPr>
      <w:autoSpaceDE w:val="0"/>
      <w:autoSpaceDN w:val="0"/>
      <w:adjustRightInd w:val="0"/>
      <w:spacing w:after="0" w:line="240" w:lineRule="auto"/>
    </w:pPr>
    <w:rPr>
      <w:rFonts w:ascii="Cambria" w:hAnsi="Cambria" w:cs="Cambria"/>
      <w:color w:val="000000"/>
      <w:kern w:val="0"/>
      <w:sz w:val="24"/>
      <w:szCs w:val="24"/>
    </w:rPr>
  </w:style>
  <w:style w:type="paragraph" w:styleId="Header">
    <w:name w:val="header"/>
    <w:basedOn w:val="Normal"/>
    <w:link w:val="HeaderChar"/>
    <w:uiPriority w:val="99"/>
    <w:unhideWhenUsed/>
    <w:rsid w:val="00DE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61F"/>
  </w:style>
  <w:style w:type="paragraph" w:styleId="Footer">
    <w:name w:val="footer"/>
    <w:basedOn w:val="Normal"/>
    <w:link w:val="FooterChar"/>
    <w:uiPriority w:val="99"/>
    <w:unhideWhenUsed/>
    <w:rsid w:val="00DE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61F"/>
  </w:style>
  <w:style w:type="paragraph" w:customStyle="1" w:styleId="NumberLista">
    <w:name w:val="Number List a"/>
    <w:aliases w:val="(1),(a)"/>
    <w:basedOn w:val="Normal"/>
    <w:rsid w:val="00F40DF2"/>
    <w:pPr>
      <w:spacing w:before="240" w:after="0" w:line="240" w:lineRule="auto"/>
      <w:ind w:left="108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3330">
      <w:bodyDiv w:val="1"/>
      <w:marLeft w:val="0"/>
      <w:marRight w:val="0"/>
      <w:marTop w:val="0"/>
      <w:marBottom w:val="0"/>
      <w:divBdr>
        <w:top w:val="none" w:sz="0" w:space="0" w:color="auto"/>
        <w:left w:val="none" w:sz="0" w:space="0" w:color="auto"/>
        <w:bottom w:val="none" w:sz="0" w:space="0" w:color="auto"/>
        <w:right w:val="none" w:sz="0" w:space="0" w:color="auto"/>
      </w:divBdr>
    </w:div>
    <w:div w:id="585727559">
      <w:bodyDiv w:val="1"/>
      <w:marLeft w:val="0"/>
      <w:marRight w:val="0"/>
      <w:marTop w:val="0"/>
      <w:marBottom w:val="0"/>
      <w:divBdr>
        <w:top w:val="none" w:sz="0" w:space="0" w:color="auto"/>
        <w:left w:val="none" w:sz="0" w:space="0" w:color="auto"/>
        <w:bottom w:val="none" w:sz="0" w:space="0" w:color="auto"/>
        <w:right w:val="none" w:sz="0" w:space="0" w:color="auto"/>
      </w:divBdr>
    </w:div>
    <w:div w:id="683671838">
      <w:bodyDiv w:val="1"/>
      <w:marLeft w:val="0"/>
      <w:marRight w:val="0"/>
      <w:marTop w:val="0"/>
      <w:marBottom w:val="0"/>
      <w:divBdr>
        <w:top w:val="none" w:sz="0" w:space="0" w:color="auto"/>
        <w:left w:val="none" w:sz="0" w:space="0" w:color="auto"/>
        <w:bottom w:val="none" w:sz="0" w:space="0" w:color="auto"/>
        <w:right w:val="none" w:sz="0" w:space="0" w:color="auto"/>
      </w:divBdr>
    </w:div>
    <w:div w:id="1887639761">
      <w:bodyDiv w:val="1"/>
      <w:marLeft w:val="0"/>
      <w:marRight w:val="0"/>
      <w:marTop w:val="0"/>
      <w:marBottom w:val="0"/>
      <w:divBdr>
        <w:top w:val="none" w:sz="0" w:space="0" w:color="auto"/>
        <w:left w:val="none" w:sz="0" w:space="0" w:color="auto"/>
        <w:bottom w:val="none" w:sz="0" w:space="0" w:color="auto"/>
        <w:right w:val="none" w:sz="0" w:space="0" w:color="auto"/>
      </w:divBdr>
      <w:divsChild>
        <w:div w:id="438720450">
          <w:marLeft w:val="547"/>
          <w:marRight w:val="0"/>
          <w:marTop w:val="154"/>
          <w:marBottom w:val="0"/>
          <w:divBdr>
            <w:top w:val="none" w:sz="0" w:space="0" w:color="auto"/>
            <w:left w:val="none" w:sz="0" w:space="0" w:color="auto"/>
            <w:bottom w:val="none" w:sz="0" w:space="0" w:color="auto"/>
            <w:right w:val="none" w:sz="0" w:space="0" w:color="auto"/>
          </w:divBdr>
        </w:div>
        <w:div w:id="8497564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Troxel</dc:creator>
  <cp:keywords/>
  <dc:description/>
  <cp:lastModifiedBy>Tom Troxel</cp:lastModifiedBy>
  <cp:revision>3</cp:revision>
  <cp:lastPrinted>2024-02-02T17:13:00Z</cp:lastPrinted>
  <dcterms:created xsi:type="dcterms:W3CDTF">2024-02-01T19:09:00Z</dcterms:created>
  <dcterms:modified xsi:type="dcterms:W3CDTF">2024-02-02T18:00:00Z</dcterms:modified>
</cp:coreProperties>
</file>