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CA" w:rsidRDefault="0015030E">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1289050" cy="14497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89050" cy="1449705"/>
                    </a:xfrm>
                    <a:prstGeom prst="rect">
                      <a:avLst/>
                    </a:prstGeom>
                    <a:ln/>
                  </pic:spPr>
                </pic:pic>
              </a:graphicData>
            </a:graphic>
          </wp:inline>
        </w:drawing>
      </w:r>
    </w:p>
    <w:p w:rsidR="00905ACA" w:rsidRDefault="0015030E">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Curry Citizens for Public Land Access </w:t>
      </w:r>
    </w:p>
    <w:p w:rsidR="00905ACA" w:rsidRDefault="0015030E">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P.O. Box 183 </w:t>
      </w:r>
    </w:p>
    <w:p w:rsidR="00905ACA" w:rsidRDefault="0015030E">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Gold Beach, OR 97444 </w:t>
      </w:r>
    </w:p>
    <w:p w:rsidR="00905ACA" w:rsidRDefault="0015030E">
      <w:pPr>
        <w:widowControl w:val="0"/>
        <w:pBdr>
          <w:top w:val="nil"/>
          <w:left w:val="nil"/>
          <w:bottom w:val="nil"/>
          <w:right w:val="nil"/>
          <w:between w:val="nil"/>
        </w:pBdr>
        <w:spacing w:line="240" w:lineRule="auto"/>
        <w:jc w:val="center"/>
        <w:rPr>
          <w:b/>
          <w:color w:val="0563C1"/>
          <w:sz w:val="28"/>
          <w:szCs w:val="28"/>
        </w:rPr>
      </w:pPr>
      <w:r>
        <w:rPr>
          <w:b/>
          <w:color w:val="0563C1"/>
          <w:sz w:val="28"/>
          <w:szCs w:val="28"/>
          <w:u w:val="single"/>
        </w:rPr>
        <w:t>currypublicland@gmail.com</w:t>
      </w:r>
      <w:r>
        <w:rPr>
          <w:b/>
          <w:color w:val="0563C1"/>
          <w:sz w:val="28"/>
          <w:szCs w:val="28"/>
        </w:rPr>
        <w:t xml:space="preserve"> </w:t>
      </w:r>
    </w:p>
    <w:p w:rsidR="00905ACA" w:rsidRDefault="00E23B3A">
      <w:pPr>
        <w:widowControl w:val="0"/>
        <w:pBdr>
          <w:top w:val="nil"/>
          <w:left w:val="nil"/>
          <w:bottom w:val="nil"/>
          <w:right w:val="nil"/>
          <w:between w:val="nil"/>
        </w:pBdr>
        <w:spacing w:before="375" w:line="240" w:lineRule="auto"/>
        <w:ind w:right="1283"/>
        <w:jc w:val="right"/>
        <w:rPr>
          <w:rFonts w:ascii="Calibri" w:eastAsia="Calibri" w:hAnsi="Calibri" w:cs="Calibri"/>
          <w:color w:val="000000"/>
          <w:sz w:val="24"/>
          <w:szCs w:val="24"/>
        </w:rPr>
      </w:pPr>
      <w:r>
        <w:rPr>
          <w:rFonts w:ascii="Calibri" w:eastAsia="Calibri" w:hAnsi="Calibri" w:cs="Calibri"/>
          <w:color w:val="000000"/>
          <w:sz w:val="24"/>
          <w:szCs w:val="24"/>
        </w:rPr>
        <w:t>February 1</w:t>
      </w:r>
      <w:r w:rsidR="0015030E">
        <w:rPr>
          <w:rFonts w:ascii="Calibri" w:eastAsia="Calibri" w:hAnsi="Calibri" w:cs="Calibri"/>
          <w:color w:val="000000"/>
          <w:sz w:val="24"/>
          <w:szCs w:val="24"/>
        </w:rPr>
        <w:t xml:space="preserve">, 2024 </w:t>
      </w:r>
    </w:p>
    <w:p w:rsidR="00905ACA" w:rsidRDefault="0015030E">
      <w:pPr>
        <w:widowControl w:val="0"/>
        <w:pBdr>
          <w:top w:val="nil"/>
          <w:left w:val="nil"/>
          <w:bottom w:val="nil"/>
          <w:right w:val="nil"/>
          <w:between w:val="nil"/>
        </w:pBdr>
        <w:spacing w:before="34" w:line="240" w:lineRule="auto"/>
        <w:ind w:left="24"/>
        <w:rPr>
          <w:rFonts w:ascii="Calibri" w:eastAsia="Calibri" w:hAnsi="Calibri" w:cs="Calibri"/>
          <w:color w:val="000000"/>
          <w:sz w:val="24"/>
          <w:szCs w:val="24"/>
        </w:rPr>
      </w:pPr>
      <w:r>
        <w:rPr>
          <w:rFonts w:ascii="Calibri" w:eastAsia="Calibri" w:hAnsi="Calibri" w:cs="Calibri"/>
          <w:color w:val="000000"/>
          <w:sz w:val="24"/>
          <w:szCs w:val="24"/>
        </w:rPr>
        <w:t xml:space="preserve">Regional Forester </w:t>
      </w:r>
    </w:p>
    <w:p w:rsidR="00905ACA" w:rsidRDefault="0015030E">
      <w:pPr>
        <w:widowControl w:val="0"/>
        <w:pBdr>
          <w:top w:val="nil"/>
          <w:left w:val="nil"/>
          <w:bottom w:val="nil"/>
          <w:right w:val="nil"/>
          <w:between w:val="nil"/>
        </w:pBdr>
        <w:spacing w:before="12" w:line="240" w:lineRule="auto"/>
        <w:ind w:left="24"/>
        <w:rPr>
          <w:rFonts w:ascii="Calibri" w:eastAsia="Calibri" w:hAnsi="Calibri" w:cs="Calibri"/>
          <w:color w:val="000000"/>
          <w:sz w:val="24"/>
          <w:szCs w:val="24"/>
        </w:rPr>
      </w:pPr>
      <w:r>
        <w:rPr>
          <w:rFonts w:ascii="Calibri" w:eastAsia="Calibri" w:hAnsi="Calibri" w:cs="Calibri"/>
          <w:color w:val="000000"/>
          <w:sz w:val="24"/>
          <w:szCs w:val="24"/>
        </w:rPr>
        <w:t xml:space="preserve">US Forest Service </w:t>
      </w:r>
    </w:p>
    <w:p w:rsidR="00905ACA" w:rsidRDefault="0015030E">
      <w:pPr>
        <w:widowControl w:val="0"/>
        <w:pBdr>
          <w:top w:val="nil"/>
          <w:left w:val="nil"/>
          <w:bottom w:val="nil"/>
          <w:right w:val="nil"/>
          <w:between w:val="nil"/>
        </w:pBdr>
        <w:spacing w:before="12" w:line="240" w:lineRule="auto"/>
        <w:ind w:left="24"/>
        <w:rPr>
          <w:rFonts w:ascii="Calibri" w:eastAsia="Calibri" w:hAnsi="Calibri" w:cs="Calibri"/>
          <w:color w:val="000000"/>
          <w:sz w:val="24"/>
          <w:szCs w:val="24"/>
        </w:rPr>
      </w:pPr>
      <w:r>
        <w:rPr>
          <w:rFonts w:ascii="Calibri" w:eastAsia="Calibri" w:hAnsi="Calibri" w:cs="Calibri"/>
          <w:color w:val="000000"/>
          <w:sz w:val="24"/>
          <w:szCs w:val="24"/>
        </w:rPr>
        <w:t>1220 SW 3</w:t>
      </w:r>
      <w:r>
        <w:rPr>
          <w:rFonts w:ascii="Calibri" w:eastAsia="Calibri" w:hAnsi="Calibri" w:cs="Calibri"/>
          <w:color w:val="000000"/>
          <w:sz w:val="26"/>
          <w:szCs w:val="26"/>
          <w:vertAlign w:val="superscript"/>
        </w:rPr>
        <w:t xml:space="preserve">rd </w:t>
      </w:r>
      <w:r>
        <w:rPr>
          <w:rFonts w:ascii="Calibri" w:eastAsia="Calibri" w:hAnsi="Calibri" w:cs="Calibri"/>
          <w:color w:val="000000"/>
          <w:sz w:val="24"/>
          <w:szCs w:val="24"/>
        </w:rPr>
        <w:t xml:space="preserve">Avenue </w:t>
      </w:r>
    </w:p>
    <w:p w:rsidR="00905ACA" w:rsidRDefault="0015030E">
      <w:pPr>
        <w:widowControl w:val="0"/>
        <w:pBdr>
          <w:top w:val="nil"/>
          <w:left w:val="nil"/>
          <w:bottom w:val="nil"/>
          <w:right w:val="nil"/>
          <w:between w:val="nil"/>
        </w:pBdr>
        <w:spacing w:before="15" w:line="240" w:lineRule="auto"/>
        <w:ind w:left="24"/>
        <w:rPr>
          <w:rFonts w:ascii="Calibri" w:eastAsia="Calibri" w:hAnsi="Calibri" w:cs="Calibri"/>
          <w:color w:val="000000"/>
          <w:sz w:val="24"/>
          <w:szCs w:val="24"/>
        </w:rPr>
      </w:pPr>
      <w:r>
        <w:rPr>
          <w:rFonts w:ascii="Calibri" w:eastAsia="Calibri" w:hAnsi="Calibri" w:cs="Calibri"/>
          <w:color w:val="000000"/>
          <w:sz w:val="24"/>
          <w:szCs w:val="24"/>
        </w:rPr>
        <w:t xml:space="preserve">Portland, OR 97204 </w:t>
      </w:r>
    </w:p>
    <w:p w:rsidR="00905ACA" w:rsidRDefault="0015030E">
      <w:pPr>
        <w:widowControl w:val="0"/>
        <w:pBdr>
          <w:top w:val="nil"/>
          <w:left w:val="nil"/>
          <w:bottom w:val="nil"/>
          <w:right w:val="nil"/>
          <w:between w:val="nil"/>
        </w:pBdr>
        <w:spacing w:before="305" w:line="240" w:lineRule="auto"/>
        <w:ind w:left="24"/>
        <w:rPr>
          <w:rFonts w:ascii="Calibri" w:eastAsia="Calibri" w:hAnsi="Calibri" w:cs="Calibri"/>
          <w:color w:val="000000"/>
          <w:sz w:val="24"/>
          <w:szCs w:val="24"/>
        </w:rPr>
      </w:pPr>
      <w:r>
        <w:rPr>
          <w:rFonts w:ascii="Calibri" w:eastAsia="Calibri" w:hAnsi="Calibri" w:cs="Calibri"/>
          <w:color w:val="000000"/>
          <w:sz w:val="24"/>
          <w:szCs w:val="24"/>
        </w:rPr>
        <w:t xml:space="preserve">Dear Sir or Madam, </w:t>
      </w:r>
    </w:p>
    <w:p w:rsidR="00905ACA" w:rsidRDefault="00E23B3A">
      <w:pPr>
        <w:widowControl w:val="0"/>
        <w:pBdr>
          <w:top w:val="nil"/>
          <w:left w:val="nil"/>
          <w:bottom w:val="nil"/>
          <w:right w:val="nil"/>
          <w:between w:val="nil"/>
        </w:pBdr>
        <w:spacing w:before="392" w:line="280" w:lineRule="auto"/>
        <w:ind w:left="8" w:right="85" w:firstLine="6"/>
        <w:rPr>
          <w:rFonts w:ascii="Calibri" w:eastAsia="Calibri" w:hAnsi="Calibri" w:cs="Calibri"/>
          <w:color w:val="000000"/>
          <w:sz w:val="24"/>
          <w:szCs w:val="24"/>
        </w:rPr>
      </w:pPr>
      <w:r>
        <w:rPr>
          <w:rFonts w:ascii="Calibri" w:eastAsia="Calibri" w:hAnsi="Calibri" w:cs="Calibri"/>
          <w:color w:val="000000"/>
          <w:sz w:val="24"/>
          <w:szCs w:val="24"/>
        </w:rPr>
        <w:t>I am</w:t>
      </w:r>
      <w:r w:rsidR="0015030E">
        <w:rPr>
          <w:rFonts w:ascii="Calibri" w:eastAsia="Calibri" w:hAnsi="Calibri" w:cs="Calibri"/>
          <w:color w:val="000000"/>
          <w:sz w:val="24"/>
          <w:szCs w:val="24"/>
        </w:rPr>
        <w:t xml:space="preserve"> provides the following comments for the </w:t>
      </w:r>
      <w:proofErr w:type="gramStart"/>
      <w:r w:rsidR="0015030E">
        <w:rPr>
          <w:rFonts w:ascii="Calibri" w:eastAsia="Calibri" w:hAnsi="Calibri" w:cs="Calibri"/>
          <w:b/>
          <w:color w:val="000000"/>
          <w:sz w:val="24"/>
          <w:szCs w:val="24"/>
        </w:rPr>
        <w:t>Northwest  Forest</w:t>
      </w:r>
      <w:proofErr w:type="gramEnd"/>
      <w:r w:rsidR="0015030E">
        <w:rPr>
          <w:rFonts w:ascii="Calibri" w:eastAsia="Calibri" w:hAnsi="Calibri" w:cs="Calibri"/>
          <w:b/>
          <w:color w:val="000000"/>
          <w:sz w:val="24"/>
          <w:szCs w:val="24"/>
        </w:rPr>
        <w:t xml:space="preserve"> Plan Amendment, 12/18/2023</w:t>
      </w:r>
      <w:r w:rsidR="0015030E">
        <w:rPr>
          <w:rFonts w:ascii="Calibri" w:eastAsia="Calibri" w:hAnsi="Calibri" w:cs="Calibri"/>
          <w:color w:val="000000"/>
          <w:sz w:val="24"/>
          <w:szCs w:val="24"/>
        </w:rPr>
        <w:t xml:space="preserve">. </w:t>
      </w:r>
    </w:p>
    <w:p w:rsidR="00905ACA" w:rsidRDefault="0015030E">
      <w:pPr>
        <w:widowControl w:val="0"/>
        <w:pBdr>
          <w:top w:val="nil"/>
          <w:left w:val="nil"/>
          <w:bottom w:val="nil"/>
          <w:right w:val="nil"/>
          <w:between w:val="nil"/>
        </w:pBdr>
        <w:spacing w:before="353" w:line="240" w:lineRule="auto"/>
        <w:ind w:left="21"/>
        <w:rPr>
          <w:rFonts w:ascii="Calibri" w:eastAsia="Calibri" w:hAnsi="Calibri" w:cs="Calibri"/>
          <w:b/>
          <w:color w:val="000000"/>
          <w:sz w:val="24"/>
          <w:szCs w:val="24"/>
        </w:rPr>
      </w:pPr>
      <w:r>
        <w:rPr>
          <w:rFonts w:ascii="Calibri" w:eastAsia="Calibri" w:hAnsi="Calibri" w:cs="Calibri"/>
          <w:b/>
          <w:color w:val="000000"/>
          <w:sz w:val="24"/>
          <w:szCs w:val="24"/>
        </w:rPr>
        <w:t xml:space="preserve">Background Information </w:t>
      </w:r>
    </w:p>
    <w:p w:rsidR="00E23B3A" w:rsidRDefault="00E23B3A" w:rsidP="00E23B3A">
      <w:pPr>
        <w:rPr>
          <w:rFonts w:cstheme="minorHAnsi"/>
          <w:b/>
          <w:sz w:val="24"/>
          <w:szCs w:val="24"/>
        </w:rPr>
      </w:pPr>
      <w:hyperlink r:id="rId6" w:history="1">
        <w:r w:rsidRPr="00E14AE8">
          <w:rPr>
            <w:rStyle w:val="Hyperlink"/>
            <w:rFonts w:cstheme="minorHAnsi"/>
            <w:b/>
            <w:sz w:val="24"/>
            <w:szCs w:val="24"/>
          </w:rPr>
          <w:t>https://www.fs.usda.gov/detail/r6/landmanagement/planning/?cid=fsbdev2_026990</w:t>
        </w:r>
      </w:hyperlink>
    </w:p>
    <w:p w:rsidR="00905ACA" w:rsidRDefault="0015030E">
      <w:pPr>
        <w:widowControl w:val="0"/>
        <w:pBdr>
          <w:top w:val="nil"/>
          <w:left w:val="nil"/>
          <w:bottom w:val="nil"/>
          <w:right w:val="nil"/>
          <w:between w:val="nil"/>
        </w:pBdr>
        <w:spacing w:before="54" w:line="264" w:lineRule="auto"/>
        <w:ind w:left="7" w:right="43" w:firstLine="4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color w:val="000000"/>
          <w:sz w:val="24"/>
          <w:szCs w:val="24"/>
        </w:rPr>
        <w:t>“Purpose.</w:t>
      </w:r>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purpose of the proposed action is to amend the NWFP to establish new or </w:t>
      </w:r>
      <w:proofErr w:type="gramStart"/>
      <w:r>
        <w:rPr>
          <w:rFonts w:ascii="Times New Roman" w:eastAsia="Times New Roman" w:hAnsi="Times New Roman" w:cs="Times New Roman"/>
          <w:color w:val="000000"/>
          <w:sz w:val="24"/>
          <w:szCs w:val="24"/>
        </w:rPr>
        <w:t>modify  existing</w:t>
      </w:r>
      <w:proofErr w:type="gramEnd"/>
      <w:r>
        <w:rPr>
          <w:rFonts w:ascii="Times New Roman" w:eastAsia="Times New Roman" w:hAnsi="Times New Roman" w:cs="Times New Roman"/>
          <w:color w:val="000000"/>
          <w:sz w:val="24"/>
          <w:szCs w:val="24"/>
        </w:rPr>
        <w:t xml:space="preserve"> plan components for 17 affected national forests to better enable the agency to meet the  original intent of the NWFP to conserve mature and old-growth ecosystems and habitat for the  NSO and other species, protect riparian areas and waters, and provide a sustainable supply of  timber and non-timber forest products. Amending the NWFP will provide an opportunity for </w:t>
      </w:r>
      <w:proofErr w:type="gramStart"/>
      <w:r>
        <w:rPr>
          <w:rFonts w:ascii="Times New Roman" w:eastAsia="Times New Roman" w:hAnsi="Times New Roman" w:cs="Times New Roman"/>
          <w:color w:val="000000"/>
          <w:sz w:val="24"/>
          <w:szCs w:val="24"/>
        </w:rPr>
        <w:t>the  Forest</w:t>
      </w:r>
      <w:proofErr w:type="gramEnd"/>
      <w:r>
        <w:rPr>
          <w:rFonts w:ascii="Times New Roman" w:eastAsia="Times New Roman" w:hAnsi="Times New Roman" w:cs="Times New Roman"/>
          <w:color w:val="000000"/>
          <w:sz w:val="24"/>
          <w:szCs w:val="24"/>
        </w:rPr>
        <w:t xml:space="preserve"> Service to incorporate findings from the Bioregional Assessment, the Science Synthesis  and supplements, which identify changed conditions across the NWFP area since it was  approved in 1994, and to incorporate new information relevant to the NWFP including  monitoring reports.  </w:t>
      </w:r>
    </w:p>
    <w:p w:rsidR="00905ACA" w:rsidRDefault="0015030E">
      <w:pPr>
        <w:widowControl w:val="0"/>
        <w:pBdr>
          <w:top w:val="nil"/>
          <w:left w:val="nil"/>
          <w:bottom w:val="nil"/>
          <w:right w:val="nil"/>
          <w:between w:val="nil"/>
        </w:pBdr>
        <w:spacing w:before="293" w:line="229" w:lineRule="auto"/>
        <w:ind w:left="8" w:right="11" w:hanging="8"/>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Need to Change. </w:t>
      </w:r>
      <w:r>
        <w:rPr>
          <w:rFonts w:ascii="Times New Roman" w:eastAsia="Times New Roman" w:hAnsi="Times New Roman" w:cs="Times New Roman"/>
          <w:color w:val="000000"/>
          <w:sz w:val="24"/>
          <w:szCs w:val="24"/>
        </w:rPr>
        <w:t xml:space="preserve">In preparing an amendment to the NWFP, the responsible official shall base </w:t>
      </w:r>
      <w:proofErr w:type="gramStart"/>
      <w:r>
        <w:rPr>
          <w:rFonts w:ascii="Times New Roman" w:eastAsia="Times New Roman" w:hAnsi="Times New Roman" w:cs="Times New Roman"/>
          <w:color w:val="000000"/>
          <w:sz w:val="24"/>
          <w:szCs w:val="24"/>
        </w:rPr>
        <w:t>an  amendment</w:t>
      </w:r>
      <w:proofErr w:type="gramEnd"/>
      <w:r>
        <w:rPr>
          <w:rFonts w:ascii="Times New Roman" w:eastAsia="Times New Roman" w:hAnsi="Times New Roman" w:cs="Times New Roman"/>
          <w:color w:val="000000"/>
          <w:sz w:val="24"/>
          <w:szCs w:val="24"/>
        </w:rPr>
        <w:t xml:space="preserve"> on a preliminary identification of the need to change the plan (</w:t>
      </w:r>
      <w:r>
        <w:rPr>
          <w:rFonts w:ascii="Times New Roman" w:eastAsia="Times New Roman" w:hAnsi="Times New Roman" w:cs="Times New Roman"/>
          <w:color w:val="0000FF"/>
          <w:sz w:val="24"/>
          <w:szCs w:val="24"/>
          <w:u w:val="single"/>
        </w:rPr>
        <w:t>36 CFR 219.13(a)(1)</w:t>
      </w:r>
      <w:r>
        <w:rPr>
          <w:rFonts w:ascii="Times New Roman" w:eastAsia="Times New Roman" w:hAnsi="Times New Roman" w:cs="Times New Roman"/>
          <w:color w:val="000000"/>
          <w:sz w:val="24"/>
          <w:szCs w:val="24"/>
        </w:rPr>
        <w:t xml:space="preserve">).  The preliminary need to change documents the issues identified by the agency through </w:t>
      </w:r>
      <w:proofErr w:type="gramStart"/>
      <w:r>
        <w:rPr>
          <w:rFonts w:ascii="Times New Roman" w:eastAsia="Times New Roman" w:hAnsi="Times New Roman" w:cs="Times New Roman"/>
          <w:color w:val="000000"/>
          <w:sz w:val="24"/>
          <w:szCs w:val="24"/>
        </w:rPr>
        <w:t>public  and</w:t>
      </w:r>
      <w:proofErr w:type="gramEnd"/>
      <w:r>
        <w:rPr>
          <w:rFonts w:ascii="Times New Roman" w:eastAsia="Times New Roman" w:hAnsi="Times New Roman" w:cs="Times New Roman"/>
          <w:color w:val="000000"/>
          <w:sz w:val="24"/>
          <w:szCs w:val="24"/>
        </w:rPr>
        <w:t xml:space="preserve"> Tribal engagement, the Science Synthesis, Bioregional Assessment and new information </w:t>
      </w:r>
    </w:p>
    <w:p w:rsidR="00905ACA" w:rsidRDefault="0015030E">
      <w:pPr>
        <w:widowControl w:val="0"/>
        <w:pBdr>
          <w:top w:val="nil"/>
          <w:left w:val="nil"/>
          <w:bottom w:val="nil"/>
          <w:right w:val="nil"/>
          <w:between w:val="nil"/>
        </w:pBdr>
        <w:spacing w:line="230" w:lineRule="auto"/>
        <w:ind w:left="7" w:right="582" w:firstLine="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described</w:t>
      </w:r>
      <w:proofErr w:type="gramEnd"/>
      <w:r>
        <w:rPr>
          <w:rFonts w:ascii="Times New Roman" w:eastAsia="Times New Roman" w:hAnsi="Times New Roman" w:cs="Times New Roman"/>
          <w:color w:val="000000"/>
          <w:sz w:val="24"/>
          <w:szCs w:val="24"/>
        </w:rPr>
        <w:t xml:space="preserve"> above, as well as issues identified by its partners and consideration by the NWFP  Federal Advisory Committee (NWFP FAC).  </w:t>
      </w:r>
    </w:p>
    <w:p w:rsidR="00905ACA" w:rsidRDefault="0015030E">
      <w:pPr>
        <w:widowControl w:val="0"/>
        <w:pBdr>
          <w:top w:val="nil"/>
          <w:left w:val="nil"/>
          <w:bottom w:val="nil"/>
          <w:right w:val="nil"/>
          <w:between w:val="nil"/>
        </w:pBdr>
        <w:spacing w:before="286"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preliminary need to change focuses on five interrelated topic areas, including: </w:t>
      </w:r>
    </w:p>
    <w:p w:rsidR="00905ACA" w:rsidRDefault="0015030E">
      <w:pPr>
        <w:widowControl w:val="0"/>
        <w:pBdr>
          <w:top w:val="nil"/>
          <w:left w:val="nil"/>
          <w:bottom w:val="nil"/>
          <w:right w:val="nil"/>
          <w:between w:val="nil"/>
        </w:pBdr>
        <w:spacing w:before="276" w:line="229" w:lineRule="auto"/>
        <w:ind w:left="374" w:right="70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4"/>
          <w:szCs w:val="24"/>
        </w:rPr>
        <w:t xml:space="preserve">Improving fire resistance and resilience across the NWFP planning area, </w:t>
      </w: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4"/>
          <w:szCs w:val="24"/>
        </w:rPr>
        <w:t xml:space="preserve">Strengthening the capacity of NWFP ecosystems to adapt to the ongoing effects </w:t>
      </w:r>
      <w:proofErr w:type="gramStart"/>
      <w:r>
        <w:rPr>
          <w:rFonts w:ascii="Times New Roman" w:eastAsia="Times New Roman" w:hAnsi="Times New Roman" w:cs="Times New Roman"/>
          <w:color w:val="000000"/>
          <w:sz w:val="24"/>
          <w:szCs w:val="24"/>
        </w:rPr>
        <w:t>of  climate</w:t>
      </w:r>
      <w:proofErr w:type="gramEnd"/>
      <w:r>
        <w:rPr>
          <w:rFonts w:ascii="Times New Roman" w:eastAsia="Times New Roman" w:hAnsi="Times New Roman" w:cs="Times New Roman"/>
          <w:color w:val="000000"/>
          <w:sz w:val="24"/>
          <w:szCs w:val="24"/>
        </w:rPr>
        <w:t xml:space="preserve"> change, </w:t>
      </w:r>
    </w:p>
    <w:p w:rsidR="00905ACA" w:rsidRDefault="0015030E">
      <w:pPr>
        <w:widowControl w:val="0"/>
        <w:pBdr>
          <w:top w:val="nil"/>
          <w:left w:val="nil"/>
          <w:bottom w:val="nil"/>
          <w:right w:val="nil"/>
          <w:between w:val="nil"/>
        </w:pBdr>
        <w:spacing w:before="6" w:line="229" w:lineRule="auto"/>
        <w:ind w:left="730" w:right="114" w:hanging="35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4"/>
          <w:szCs w:val="24"/>
        </w:rPr>
        <w:t xml:space="preserve">Improving conservation and recruitment of mature and old-growth forest conditions,  ensuring adequate habitat for species dependent upon mature and old growth ecosystems  and supporting regional biodiversity, </w:t>
      </w:r>
    </w:p>
    <w:p w:rsidR="00905ACA" w:rsidRDefault="0015030E">
      <w:pPr>
        <w:widowControl w:val="0"/>
        <w:pBdr>
          <w:top w:val="nil"/>
          <w:left w:val="nil"/>
          <w:bottom w:val="nil"/>
          <w:right w:val="nil"/>
          <w:between w:val="nil"/>
        </w:pBdr>
        <w:spacing w:before="6" w:line="229" w:lineRule="auto"/>
        <w:ind w:left="727" w:right="195" w:hanging="35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4"/>
          <w:szCs w:val="24"/>
        </w:rPr>
        <w:t xml:space="preserve">Incorporating Indigenous Knowledge into planning, project design, and </w:t>
      </w:r>
      <w:proofErr w:type="gramStart"/>
      <w:r>
        <w:rPr>
          <w:rFonts w:ascii="Times New Roman" w:eastAsia="Times New Roman" w:hAnsi="Times New Roman" w:cs="Times New Roman"/>
          <w:color w:val="000000"/>
          <w:sz w:val="24"/>
          <w:szCs w:val="24"/>
        </w:rPr>
        <w:t>implementation  to</w:t>
      </w:r>
      <w:proofErr w:type="gramEnd"/>
      <w:r>
        <w:rPr>
          <w:rFonts w:ascii="Times New Roman" w:eastAsia="Times New Roman" w:hAnsi="Times New Roman" w:cs="Times New Roman"/>
          <w:color w:val="000000"/>
          <w:sz w:val="24"/>
          <w:szCs w:val="24"/>
        </w:rPr>
        <w:t xml:space="preserve"> achieve forest management goals and meet the agency's general trust responsibilities,  and </w:t>
      </w:r>
    </w:p>
    <w:p w:rsidR="00905ACA" w:rsidRDefault="0015030E">
      <w:pPr>
        <w:widowControl w:val="0"/>
        <w:pBdr>
          <w:top w:val="nil"/>
          <w:left w:val="nil"/>
          <w:bottom w:val="nil"/>
          <w:right w:val="nil"/>
          <w:between w:val="nil"/>
        </w:pBdr>
        <w:spacing w:before="6" w:line="229" w:lineRule="auto"/>
        <w:ind w:left="727" w:right="50" w:hanging="35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4"/>
          <w:szCs w:val="24"/>
        </w:rPr>
        <w:t xml:space="preserve">Providing a predictable supply of timber and non-timber products, and other </w:t>
      </w:r>
      <w:proofErr w:type="gramStart"/>
      <w:r>
        <w:rPr>
          <w:rFonts w:ascii="Times New Roman" w:eastAsia="Times New Roman" w:hAnsi="Times New Roman" w:cs="Times New Roman"/>
          <w:color w:val="000000"/>
          <w:sz w:val="24"/>
          <w:szCs w:val="24"/>
        </w:rPr>
        <w:t>economic  opportunities</w:t>
      </w:r>
      <w:proofErr w:type="gramEnd"/>
      <w:r>
        <w:rPr>
          <w:rFonts w:ascii="Times New Roman" w:eastAsia="Times New Roman" w:hAnsi="Times New Roman" w:cs="Times New Roman"/>
          <w:color w:val="000000"/>
          <w:sz w:val="24"/>
          <w:szCs w:val="24"/>
        </w:rPr>
        <w:t xml:space="preserve"> to support the long-term sustainability of communities located proximate to  National Forest System lands and economically connected to forest resources. </w:t>
      </w:r>
    </w:p>
    <w:p w:rsidR="00905ACA" w:rsidRDefault="0015030E">
      <w:pPr>
        <w:widowControl w:val="0"/>
        <w:pBdr>
          <w:top w:val="nil"/>
          <w:left w:val="nil"/>
          <w:bottom w:val="nil"/>
          <w:right w:val="nil"/>
          <w:between w:val="nil"/>
        </w:pBdr>
        <w:spacing w:before="627" w:line="240" w:lineRule="auto"/>
        <w:ind w:left="13"/>
        <w:rPr>
          <w:rFonts w:ascii="Calibri" w:eastAsia="Calibri" w:hAnsi="Calibri" w:cs="Calibri"/>
          <w:b/>
          <w:color w:val="000000"/>
          <w:sz w:val="24"/>
          <w:szCs w:val="24"/>
        </w:rPr>
      </w:pPr>
      <w:r>
        <w:rPr>
          <w:rFonts w:ascii="Calibri" w:eastAsia="Calibri" w:hAnsi="Calibri" w:cs="Calibri"/>
          <w:b/>
          <w:color w:val="000000"/>
          <w:sz w:val="24"/>
          <w:szCs w:val="24"/>
          <w:u w:val="single"/>
        </w:rPr>
        <w:t>Comments</w:t>
      </w:r>
      <w:r>
        <w:rPr>
          <w:rFonts w:ascii="Calibri" w:eastAsia="Calibri" w:hAnsi="Calibri" w:cs="Calibri"/>
          <w:b/>
          <w:color w:val="000000"/>
          <w:sz w:val="24"/>
          <w:szCs w:val="24"/>
        </w:rPr>
        <w:t xml:space="preserve"> </w:t>
      </w:r>
    </w:p>
    <w:p w:rsidR="00905ACA" w:rsidRDefault="0015030E">
      <w:pPr>
        <w:widowControl w:val="0"/>
        <w:pBdr>
          <w:top w:val="nil"/>
          <w:left w:val="nil"/>
          <w:bottom w:val="nil"/>
          <w:right w:val="nil"/>
          <w:between w:val="nil"/>
        </w:pBdr>
        <w:spacing w:before="55" w:line="264" w:lineRule="auto"/>
        <w:ind w:left="15" w:right="565" w:hanging="9"/>
        <w:rPr>
          <w:rFonts w:ascii="Calibri" w:eastAsia="Calibri" w:hAnsi="Calibri" w:cs="Calibri"/>
          <w:color w:val="000000"/>
          <w:sz w:val="24"/>
          <w:szCs w:val="24"/>
        </w:rPr>
      </w:pPr>
      <w:r>
        <w:rPr>
          <w:rFonts w:ascii="Calibri" w:eastAsia="Calibri" w:hAnsi="Calibri" w:cs="Calibri"/>
          <w:color w:val="000000"/>
          <w:sz w:val="24"/>
          <w:szCs w:val="24"/>
        </w:rPr>
        <w:t xml:space="preserve">The scoping period (Published 12/18/23 and comments due 2/2/24) is too short of time </w:t>
      </w:r>
      <w:r w:rsidR="00E23B3A">
        <w:rPr>
          <w:rFonts w:ascii="Calibri" w:eastAsia="Calibri" w:hAnsi="Calibri" w:cs="Calibri"/>
          <w:color w:val="000000"/>
          <w:sz w:val="24"/>
          <w:szCs w:val="24"/>
        </w:rPr>
        <w:t>to allow</w:t>
      </w:r>
      <w:r>
        <w:rPr>
          <w:rFonts w:ascii="Calibri" w:eastAsia="Calibri" w:hAnsi="Calibri" w:cs="Calibri"/>
          <w:color w:val="000000"/>
          <w:sz w:val="24"/>
          <w:szCs w:val="24"/>
        </w:rPr>
        <w:t xml:space="preserve"> for review of supporting documents to provide specific meaningful comments.  </w:t>
      </w:r>
    </w:p>
    <w:p w:rsidR="00905ACA" w:rsidRDefault="0015030E">
      <w:pPr>
        <w:widowControl w:val="0"/>
        <w:pBdr>
          <w:top w:val="nil"/>
          <w:left w:val="nil"/>
          <w:bottom w:val="nil"/>
          <w:right w:val="nil"/>
          <w:between w:val="nil"/>
        </w:pBdr>
        <w:spacing w:before="509" w:line="279" w:lineRule="auto"/>
        <w:ind w:left="15" w:right="436" w:hanging="8"/>
        <w:rPr>
          <w:rFonts w:ascii="Calibri" w:eastAsia="Calibri" w:hAnsi="Calibri" w:cs="Calibri"/>
          <w:color w:val="000000"/>
          <w:sz w:val="24"/>
          <w:szCs w:val="24"/>
        </w:rPr>
      </w:pPr>
      <w:r>
        <w:rPr>
          <w:rFonts w:ascii="Calibri" w:eastAsia="Calibri" w:hAnsi="Calibri" w:cs="Calibri"/>
          <w:color w:val="000000"/>
          <w:sz w:val="24"/>
          <w:szCs w:val="24"/>
        </w:rPr>
        <w:t xml:space="preserve">The goal of the NWFP was to provide a “balanced and comprehensive strategy for </w:t>
      </w:r>
      <w:proofErr w:type="gramStart"/>
      <w:r>
        <w:rPr>
          <w:rFonts w:ascii="Calibri" w:eastAsia="Calibri" w:hAnsi="Calibri" w:cs="Calibri"/>
          <w:color w:val="000000"/>
          <w:sz w:val="24"/>
          <w:szCs w:val="24"/>
        </w:rPr>
        <w:t>the  conservation</w:t>
      </w:r>
      <w:proofErr w:type="gramEnd"/>
      <w:r>
        <w:rPr>
          <w:rFonts w:ascii="Calibri" w:eastAsia="Calibri" w:hAnsi="Calibri" w:cs="Calibri"/>
          <w:color w:val="000000"/>
          <w:sz w:val="24"/>
          <w:szCs w:val="24"/>
        </w:rPr>
        <w:t xml:space="preserve"> and management of forest ecosystems, while maximizing economic and social  benefits from forests.” </w:t>
      </w:r>
    </w:p>
    <w:p w:rsidR="00905ACA" w:rsidRDefault="0015030E">
      <w:pPr>
        <w:widowControl w:val="0"/>
        <w:pBdr>
          <w:top w:val="nil"/>
          <w:left w:val="nil"/>
          <w:bottom w:val="nil"/>
          <w:right w:val="nil"/>
          <w:between w:val="nil"/>
        </w:pBdr>
        <w:spacing w:before="354" w:line="263" w:lineRule="auto"/>
        <w:ind w:left="15" w:right="201" w:hanging="8"/>
        <w:rPr>
          <w:rFonts w:ascii="Calibri" w:eastAsia="Calibri" w:hAnsi="Calibri" w:cs="Calibri"/>
          <w:color w:val="000000"/>
          <w:sz w:val="24"/>
          <w:szCs w:val="24"/>
        </w:rPr>
      </w:pPr>
      <w:r>
        <w:rPr>
          <w:rFonts w:ascii="Calibri" w:eastAsia="Calibri" w:hAnsi="Calibri" w:cs="Calibri"/>
          <w:color w:val="000000"/>
          <w:sz w:val="24"/>
          <w:szCs w:val="24"/>
        </w:rPr>
        <w:t xml:space="preserve">This proposed action fails to strengthen local economies and communities by focusing on </w:t>
      </w:r>
      <w:proofErr w:type="gramStart"/>
      <w:r>
        <w:rPr>
          <w:rFonts w:ascii="Calibri" w:eastAsia="Calibri" w:hAnsi="Calibri" w:cs="Calibri"/>
          <w:color w:val="000000"/>
          <w:sz w:val="24"/>
          <w:szCs w:val="24"/>
        </w:rPr>
        <w:t>only  one</w:t>
      </w:r>
      <w:proofErr w:type="gramEnd"/>
      <w:r>
        <w:rPr>
          <w:rFonts w:ascii="Calibri" w:eastAsia="Calibri" w:hAnsi="Calibri" w:cs="Calibri"/>
          <w:color w:val="000000"/>
          <w:sz w:val="24"/>
          <w:szCs w:val="24"/>
        </w:rPr>
        <w:t xml:space="preserve"> aspect of forest conditions. </w:t>
      </w:r>
    </w:p>
    <w:p w:rsidR="00905ACA" w:rsidRDefault="0015030E">
      <w:pPr>
        <w:widowControl w:val="0"/>
        <w:pBdr>
          <w:top w:val="nil"/>
          <w:left w:val="nil"/>
          <w:bottom w:val="nil"/>
          <w:right w:val="nil"/>
          <w:between w:val="nil"/>
        </w:pBdr>
        <w:spacing w:before="171" w:line="263" w:lineRule="auto"/>
        <w:ind w:left="22" w:right="543" w:hanging="6"/>
        <w:rPr>
          <w:rFonts w:ascii="Calibri" w:eastAsia="Calibri" w:hAnsi="Calibri" w:cs="Calibri"/>
          <w:color w:val="000000"/>
          <w:sz w:val="24"/>
          <w:szCs w:val="24"/>
        </w:rPr>
      </w:pPr>
      <w:r>
        <w:rPr>
          <w:rFonts w:ascii="Calibri" w:eastAsia="Calibri" w:hAnsi="Calibri" w:cs="Calibri"/>
          <w:color w:val="000000"/>
          <w:sz w:val="24"/>
          <w:szCs w:val="24"/>
        </w:rPr>
        <w:t xml:space="preserve">Consider shifting from single species management to maintaining and restoring habitat </w:t>
      </w:r>
      <w:proofErr w:type="gramStart"/>
      <w:r>
        <w:rPr>
          <w:rFonts w:ascii="Calibri" w:eastAsia="Calibri" w:hAnsi="Calibri" w:cs="Calibri"/>
          <w:color w:val="000000"/>
          <w:sz w:val="24"/>
          <w:szCs w:val="24"/>
        </w:rPr>
        <w:t>for  multiple</w:t>
      </w:r>
      <w:proofErr w:type="gramEnd"/>
      <w:r>
        <w:rPr>
          <w:rFonts w:ascii="Calibri" w:eastAsia="Calibri" w:hAnsi="Calibri" w:cs="Calibri"/>
          <w:color w:val="000000"/>
          <w:sz w:val="24"/>
          <w:szCs w:val="24"/>
        </w:rPr>
        <w:t xml:space="preserve"> species to manage for ecosystem resilience under future uncertainty. </w:t>
      </w:r>
    </w:p>
    <w:p w:rsidR="00905ACA" w:rsidRDefault="0015030E">
      <w:pPr>
        <w:widowControl w:val="0"/>
        <w:pBdr>
          <w:top w:val="nil"/>
          <w:left w:val="nil"/>
          <w:bottom w:val="nil"/>
          <w:right w:val="nil"/>
          <w:between w:val="nil"/>
        </w:pBdr>
        <w:spacing w:before="648" w:line="280" w:lineRule="auto"/>
        <w:ind w:left="6" w:right="40" w:hanging="2"/>
        <w:rPr>
          <w:rFonts w:ascii="Calibri" w:eastAsia="Calibri" w:hAnsi="Calibri" w:cs="Calibri"/>
          <w:color w:val="000000"/>
          <w:sz w:val="24"/>
          <w:szCs w:val="24"/>
        </w:rPr>
      </w:pPr>
      <w:r>
        <w:rPr>
          <w:rFonts w:ascii="Calibri" w:eastAsia="Calibri" w:hAnsi="Calibri" w:cs="Calibri"/>
          <w:color w:val="000000"/>
          <w:sz w:val="24"/>
          <w:szCs w:val="24"/>
        </w:rPr>
        <w:t xml:space="preserve">The synthesis recognized the need for ecosystem management (including early seral habitat) by  stating: “ the broad goals of forest biodiversity conservation would not be scientifically viable if  they focused only on one stage of a dynamic system--all developmental phases and ecological  processes must be considered (Spies et al. 2009), including post-disturbance stages (fig. 3), non </w:t>
      </w:r>
    </w:p>
    <w:p w:rsidR="00905ACA" w:rsidRDefault="0015030E">
      <w:pPr>
        <w:widowControl w:val="0"/>
        <w:pBdr>
          <w:top w:val="nil"/>
          <w:left w:val="nil"/>
          <w:bottom w:val="nil"/>
          <w:right w:val="nil"/>
          <w:between w:val="nil"/>
        </w:pBdr>
        <w:spacing w:before="15" w:line="281" w:lineRule="auto"/>
        <w:ind w:left="22" w:right="367" w:hanging="13"/>
        <w:rPr>
          <w:rFonts w:ascii="Calibri" w:eastAsia="Calibri" w:hAnsi="Calibri" w:cs="Calibri"/>
          <w:color w:val="000000"/>
          <w:sz w:val="24"/>
          <w:szCs w:val="24"/>
        </w:rPr>
      </w:pPr>
      <w:proofErr w:type="gramStart"/>
      <w:r>
        <w:rPr>
          <w:rFonts w:ascii="Calibri" w:eastAsia="Calibri" w:hAnsi="Calibri" w:cs="Calibri"/>
          <w:color w:val="000000"/>
          <w:sz w:val="24"/>
          <w:szCs w:val="24"/>
        </w:rPr>
        <w:t>forest</w:t>
      </w:r>
      <w:proofErr w:type="gramEnd"/>
      <w:r>
        <w:rPr>
          <w:rFonts w:ascii="Calibri" w:eastAsia="Calibri" w:hAnsi="Calibri" w:cs="Calibri"/>
          <w:color w:val="000000"/>
          <w:sz w:val="24"/>
          <w:szCs w:val="24"/>
        </w:rPr>
        <w:t xml:space="preserve"> vegetation and younger forests that constitute the dynamic mosaic of vegetation in  landscapes of the NWPF area. These other stages and types have distinctive biodiversity </w:t>
      </w:r>
      <w:proofErr w:type="gramStart"/>
      <w:r>
        <w:rPr>
          <w:rFonts w:ascii="Calibri" w:eastAsia="Calibri" w:hAnsi="Calibri" w:cs="Calibri"/>
          <w:color w:val="000000"/>
          <w:sz w:val="24"/>
          <w:szCs w:val="24"/>
        </w:rPr>
        <w:t>and  must</w:t>
      </w:r>
      <w:proofErr w:type="gramEnd"/>
      <w:r>
        <w:rPr>
          <w:rFonts w:ascii="Calibri" w:eastAsia="Calibri" w:hAnsi="Calibri" w:cs="Calibri"/>
          <w:color w:val="000000"/>
          <w:sz w:val="24"/>
          <w:szCs w:val="24"/>
        </w:rPr>
        <w:t xml:space="preserve"> be considered in any discussion of forest conservation”.</w:t>
      </w:r>
    </w:p>
    <w:p w:rsidR="00E23B3A" w:rsidRDefault="00E23B3A">
      <w:pPr>
        <w:widowControl w:val="0"/>
        <w:pBdr>
          <w:top w:val="nil"/>
          <w:left w:val="nil"/>
          <w:bottom w:val="nil"/>
          <w:right w:val="nil"/>
          <w:between w:val="nil"/>
        </w:pBdr>
        <w:spacing w:before="15" w:line="281" w:lineRule="auto"/>
        <w:ind w:left="22" w:right="367" w:hanging="13"/>
        <w:rPr>
          <w:rFonts w:ascii="Calibri" w:eastAsia="Calibri" w:hAnsi="Calibri" w:cs="Calibri"/>
          <w:color w:val="000000"/>
          <w:sz w:val="24"/>
          <w:szCs w:val="24"/>
        </w:rPr>
      </w:pPr>
    </w:p>
    <w:p w:rsidR="00905ACA" w:rsidRDefault="0015030E">
      <w:pPr>
        <w:widowControl w:val="0"/>
        <w:pBdr>
          <w:top w:val="nil"/>
          <w:left w:val="nil"/>
          <w:bottom w:val="nil"/>
          <w:right w:val="nil"/>
          <w:between w:val="nil"/>
        </w:pBdr>
        <w:spacing w:line="280" w:lineRule="auto"/>
        <w:ind w:left="6" w:right="234" w:hanging="2"/>
        <w:rPr>
          <w:rFonts w:ascii="Calibri" w:eastAsia="Calibri" w:hAnsi="Calibri" w:cs="Calibri"/>
          <w:color w:val="000000"/>
          <w:sz w:val="24"/>
          <w:szCs w:val="24"/>
        </w:rPr>
      </w:pPr>
      <w:r>
        <w:rPr>
          <w:rFonts w:ascii="Calibri" w:eastAsia="Calibri" w:hAnsi="Calibri" w:cs="Calibri"/>
          <w:color w:val="000000"/>
          <w:sz w:val="24"/>
          <w:szCs w:val="24"/>
        </w:rPr>
        <w:t xml:space="preserve">The Siskiyou Forest Plan, 1989, placed 46% of the Forest (505,000 acres) in planned </w:t>
      </w:r>
      <w:proofErr w:type="gramStart"/>
      <w:r>
        <w:rPr>
          <w:rFonts w:ascii="Calibri" w:eastAsia="Calibri" w:hAnsi="Calibri" w:cs="Calibri"/>
          <w:color w:val="000000"/>
          <w:sz w:val="24"/>
          <w:szCs w:val="24"/>
        </w:rPr>
        <w:t>timber  harvest</w:t>
      </w:r>
      <w:proofErr w:type="gramEnd"/>
      <w:r>
        <w:rPr>
          <w:rFonts w:ascii="Calibri" w:eastAsia="Calibri" w:hAnsi="Calibri" w:cs="Calibri"/>
          <w:color w:val="000000"/>
          <w:sz w:val="24"/>
          <w:szCs w:val="24"/>
        </w:rPr>
        <w:t xml:space="preserve"> which would sustain early seral habitat and forage for deer and elk. The </w:t>
      </w:r>
      <w:proofErr w:type="gramStart"/>
      <w:r>
        <w:rPr>
          <w:rFonts w:ascii="Calibri" w:eastAsia="Calibri" w:hAnsi="Calibri" w:cs="Calibri"/>
          <w:color w:val="000000"/>
          <w:sz w:val="24"/>
          <w:szCs w:val="24"/>
        </w:rPr>
        <w:t>NWFP  amendment</w:t>
      </w:r>
      <w:proofErr w:type="gramEnd"/>
      <w:r>
        <w:rPr>
          <w:rFonts w:ascii="Calibri" w:eastAsia="Calibri" w:hAnsi="Calibri" w:cs="Calibri"/>
          <w:color w:val="000000"/>
          <w:sz w:val="24"/>
          <w:szCs w:val="24"/>
        </w:rPr>
        <w:t xml:space="preserve"> to the Siskiyou Forest Plan placed 16% of the Forest (169,816 acres) in planned  </w:t>
      </w:r>
      <w:r>
        <w:rPr>
          <w:rFonts w:ascii="Calibri" w:eastAsia="Calibri" w:hAnsi="Calibri" w:cs="Calibri"/>
          <w:color w:val="000000"/>
          <w:sz w:val="24"/>
          <w:szCs w:val="24"/>
        </w:rPr>
        <w:lastRenderedPageBreak/>
        <w:t>timber harvest (Matrix). However, Matrix contains unmapped Riparian Reserves (</w:t>
      </w:r>
      <w:proofErr w:type="gramStart"/>
      <w:r>
        <w:rPr>
          <w:rFonts w:ascii="Calibri" w:eastAsia="Calibri" w:hAnsi="Calibri" w:cs="Calibri"/>
          <w:color w:val="000000"/>
          <w:sz w:val="24"/>
          <w:szCs w:val="24"/>
        </w:rPr>
        <w:t>intermittent  streams</w:t>
      </w:r>
      <w:proofErr w:type="gramEnd"/>
      <w:r>
        <w:rPr>
          <w:rFonts w:ascii="Calibri" w:eastAsia="Calibri" w:hAnsi="Calibri" w:cs="Calibri"/>
          <w:color w:val="000000"/>
          <w:sz w:val="24"/>
          <w:szCs w:val="24"/>
        </w:rPr>
        <w:t xml:space="preserve">) which are estimated to make up 52% of the area. With unmapped Riparian </w:t>
      </w:r>
      <w:proofErr w:type="gramStart"/>
      <w:r>
        <w:rPr>
          <w:rFonts w:ascii="Calibri" w:eastAsia="Calibri" w:hAnsi="Calibri" w:cs="Calibri"/>
          <w:color w:val="000000"/>
          <w:sz w:val="24"/>
          <w:szCs w:val="24"/>
        </w:rPr>
        <w:t>Reserves  removed</w:t>
      </w:r>
      <w:proofErr w:type="gramEnd"/>
      <w:r>
        <w:rPr>
          <w:rFonts w:ascii="Calibri" w:eastAsia="Calibri" w:hAnsi="Calibri" w:cs="Calibri"/>
          <w:color w:val="000000"/>
          <w:sz w:val="24"/>
          <w:szCs w:val="24"/>
        </w:rPr>
        <w:t xml:space="preserve"> from Matrix, 7% of the Forest (1,092,302 acres) is programmed for timber harvest  (78,713 acres).  </w:t>
      </w:r>
    </w:p>
    <w:p w:rsidR="00905ACA" w:rsidRDefault="0015030E">
      <w:pPr>
        <w:widowControl w:val="0"/>
        <w:pBdr>
          <w:top w:val="nil"/>
          <w:left w:val="nil"/>
          <w:bottom w:val="nil"/>
          <w:right w:val="nil"/>
          <w:between w:val="nil"/>
        </w:pBdr>
        <w:spacing w:before="353" w:line="280" w:lineRule="auto"/>
        <w:ind w:left="13" w:right="76" w:hanging="4"/>
        <w:rPr>
          <w:rFonts w:ascii="Calibri" w:eastAsia="Calibri" w:hAnsi="Calibri" w:cs="Calibri"/>
          <w:color w:val="000000"/>
          <w:sz w:val="24"/>
          <w:szCs w:val="24"/>
        </w:rPr>
      </w:pPr>
      <w:r>
        <w:rPr>
          <w:rFonts w:ascii="Calibri" w:eastAsia="Calibri" w:hAnsi="Calibri" w:cs="Calibri"/>
          <w:color w:val="000000"/>
          <w:sz w:val="24"/>
          <w:szCs w:val="24"/>
        </w:rPr>
        <w:t xml:space="preserve">An estimated 30% of Matrix contains suitable nesting, roosting and foraging habitat for </w:t>
      </w:r>
      <w:proofErr w:type="gramStart"/>
      <w:r>
        <w:rPr>
          <w:rFonts w:ascii="Calibri" w:eastAsia="Calibri" w:hAnsi="Calibri" w:cs="Calibri"/>
          <w:color w:val="000000"/>
          <w:sz w:val="24"/>
          <w:szCs w:val="24"/>
        </w:rPr>
        <w:t>spotted  owls</w:t>
      </w:r>
      <w:proofErr w:type="gramEnd"/>
      <w:r>
        <w:rPr>
          <w:rFonts w:ascii="Calibri" w:eastAsia="Calibri" w:hAnsi="Calibri" w:cs="Calibri"/>
          <w:color w:val="000000"/>
          <w:sz w:val="24"/>
          <w:szCs w:val="24"/>
        </w:rPr>
        <w:t xml:space="preserve"> which currently cannot be cut. </w:t>
      </w:r>
      <w:r>
        <w:rPr>
          <w:rFonts w:ascii="Calibri" w:eastAsia="Calibri" w:hAnsi="Calibri" w:cs="Calibri"/>
          <w:b/>
          <w:color w:val="000000"/>
          <w:sz w:val="24"/>
          <w:szCs w:val="24"/>
        </w:rPr>
        <w:t xml:space="preserve">This leaves an estimated 5% of the Siskiyou </w:t>
      </w:r>
      <w:proofErr w:type="gramStart"/>
      <w:r>
        <w:rPr>
          <w:rFonts w:ascii="Calibri" w:eastAsia="Calibri" w:hAnsi="Calibri" w:cs="Calibri"/>
          <w:b/>
          <w:color w:val="000000"/>
          <w:sz w:val="24"/>
          <w:szCs w:val="24"/>
        </w:rPr>
        <w:t>National  Forest</w:t>
      </w:r>
      <w:proofErr w:type="gramEnd"/>
      <w:r>
        <w:rPr>
          <w:rFonts w:ascii="Calibri" w:eastAsia="Calibri" w:hAnsi="Calibri" w:cs="Calibri"/>
          <w:b/>
          <w:color w:val="000000"/>
          <w:sz w:val="24"/>
          <w:szCs w:val="24"/>
        </w:rPr>
        <w:t xml:space="preserve"> for programed timber harvest to provide sustainable early seral habitat for forage for  deer and elk </w:t>
      </w:r>
      <w:r>
        <w:rPr>
          <w:rFonts w:ascii="Calibri" w:eastAsia="Calibri" w:hAnsi="Calibri" w:cs="Calibri"/>
          <w:color w:val="000000"/>
          <w:sz w:val="24"/>
          <w:szCs w:val="24"/>
        </w:rPr>
        <w:t xml:space="preserve">(Siskiyou National Forest Management Indicator Species Forest-Wide  Environmental Baseline and Species Account, 2011).  </w:t>
      </w:r>
    </w:p>
    <w:p w:rsidR="00905ACA" w:rsidRDefault="0015030E">
      <w:pPr>
        <w:widowControl w:val="0"/>
        <w:pBdr>
          <w:top w:val="nil"/>
          <w:left w:val="nil"/>
          <w:bottom w:val="nil"/>
          <w:right w:val="nil"/>
          <w:between w:val="nil"/>
        </w:pBdr>
        <w:spacing w:before="353" w:line="279" w:lineRule="auto"/>
        <w:ind w:left="22" w:right="225" w:hanging="16"/>
        <w:rPr>
          <w:rFonts w:ascii="Calibri" w:eastAsia="Calibri" w:hAnsi="Calibri" w:cs="Calibri"/>
          <w:color w:val="000000"/>
          <w:sz w:val="24"/>
          <w:szCs w:val="24"/>
        </w:rPr>
      </w:pPr>
      <w:r>
        <w:rPr>
          <w:rFonts w:ascii="Calibri" w:eastAsia="Calibri" w:hAnsi="Calibri" w:cs="Calibri"/>
          <w:color w:val="000000"/>
          <w:sz w:val="24"/>
          <w:szCs w:val="24"/>
        </w:rPr>
        <w:t xml:space="preserve">The management of fire and fire suppression then becomes critical for maintaining early </w:t>
      </w:r>
      <w:proofErr w:type="gramStart"/>
      <w:r>
        <w:rPr>
          <w:rFonts w:ascii="Calibri" w:eastAsia="Calibri" w:hAnsi="Calibri" w:cs="Calibri"/>
          <w:color w:val="000000"/>
          <w:sz w:val="24"/>
          <w:szCs w:val="24"/>
        </w:rPr>
        <w:t>seral  habitat</w:t>
      </w:r>
      <w:proofErr w:type="gramEnd"/>
      <w:r>
        <w:rPr>
          <w:rFonts w:ascii="Calibri" w:eastAsia="Calibri" w:hAnsi="Calibri" w:cs="Calibri"/>
          <w:color w:val="000000"/>
          <w:sz w:val="24"/>
          <w:szCs w:val="24"/>
        </w:rPr>
        <w:t xml:space="preserve"> within the natural range of variability. </w:t>
      </w:r>
    </w:p>
    <w:p w:rsidR="00905ACA" w:rsidRDefault="0015030E">
      <w:pPr>
        <w:widowControl w:val="0"/>
        <w:pBdr>
          <w:top w:val="nil"/>
          <w:left w:val="nil"/>
          <w:bottom w:val="nil"/>
          <w:right w:val="nil"/>
          <w:between w:val="nil"/>
        </w:pBdr>
        <w:spacing w:before="171" w:line="263" w:lineRule="auto"/>
        <w:ind w:left="16" w:right="269" w:firstLine="8"/>
        <w:rPr>
          <w:rFonts w:ascii="Calibri" w:eastAsia="Calibri" w:hAnsi="Calibri" w:cs="Calibri"/>
          <w:color w:val="000000"/>
          <w:sz w:val="24"/>
          <w:szCs w:val="24"/>
        </w:rPr>
      </w:pPr>
      <w:r>
        <w:rPr>
          <w:rFonts w:ascii="Calibri" w:eastAsia="Calibri" w:hAnsi="Calibri" w:cs="Calibri"/>
          <w:color w:val="000000"/>
          <w:sz w:val="24"/>
          <w:szCs w:val="24"/>
        </w:rPr>
        <w:t xml:space="preserve">Riparian habitat management should be a NWFP amendment focus area because it makes </w:t>
      </w:r>
      <w:proofErr w:type="gramStart"/>
      <w:r>
        <w:rPr>
          <w:rFonts w:ascii="Calibri" w:eastAsia="Calibri" w:hAnsi="Calibri" w:cs="Calibri"/>
          <w:color w:val="000000"/>
          <w:sz w:val="24"/>
          <w:szCs w:val="24"/>
        </w:rPr>
        <w:t>up  50</w:t>
      </w:r>
      <w:proofErr w:type="gramEnd"/>
      <w:r>
        <w:rPr>
          <w:rFonts w:ascii="Calibri" w:eastAsia="Calibri" w:hAnsi="Calibri" w:cs="Calibri"/>
          <w:color w:val="000000"/>
          <w:sz w:val="24"/>
          <w:szCs w:val="24"/>
        </w:rPr>
        <w:t xml:space="preserve">% of the Siskiyou National Forest. Riparian habitat should be managed within the </w:t>
      </w:r>
      <w:proofErr w:type="gramStart"/>
      <w:r>
        <w:rPr>
          <w:rFonts w:ascii="Calibri" w:eastAsia="Calibri" w:hAnsi="Calibri" w:cs="Calibri"/>
          <w:color w:val="000000"/>
          <w:sz w:val="24"/>
          <w:szCs w:val="24"/>
        </w:rPr>
        <w:t>natural  range</w:t>
      </w:r>
      <w:proofErr w:type="gramEnd"/>
      <w:r>
        <w:rPr>
          <w:rFonts w:ascii="Calibri" w:eastAsia="Calibri" w:hAnsi="Calibri" w:cs="Calibri"/>
          <w:color w:val="000000"/>
          <w:sz w:val="24"/>
          <w:szCs w:val="24"/>
        </w:rPr>
        <w:t xml:space="preserve"> of variability. Stop trying to grow mature/old-growth conifer forest on every acre </w:t>
      </w:r>
      <w:proofErr w:type="gramStart"/>
      <w:r>
        <w:rPr>
          <w:rFonts w:ascii="Calibri" w:eastAsia="Calibri" w:hAnsi="Calibri" w:cs="Calibri"/>
          <w:color w:val="000000"/>
          <w:sz w:val="24"/>
          <w:szCs w:val="24"/>
        </w:rPr>
        <w:t>of  riparian</w:t>
      </w:r>
      <w:proofErr w:type="gramEnd"/>
      <w:r>
        <w:rPr>
          <w:rFonts w:ascii="Calibri" w:eastAsia="Calibri" w:hAnsi="Calibri" w:cs="Calibri"/>
          <w:color w:val="000000"/>
          <w:sz w:val="24"/>
          <w:szCs w:val="24"/>
        </w:rPr>
        <w:t xml:space="preserve"> habitat. </w:t>
      </w:r>
    </w:p>
    <w:p w:rsidR="00905ACA" w:rsidRDefault="0015030E">
      <w:pPr>
        <w:widowControl w:val="0"/>
        <w:pBdr>
          <w:top w:val="nil"/>
          <w:left w:val="nil"/>
          <w:bottom w:val="nil"/>
          <w:right w:val="nil"/>
          <w:between w:val="nil"/>
        </w:pBdr>
        <w:spacing w:before="174" w:line="262" w:lineRule="auto"/>
        <w:ind w:left="15" w:right="36" w:firstLine="9"/>
        <w:rPr>
          <w:rFonts w:ascii="Calibri" w:eastAsia="Calibri" w:hAnsi="Calibri" w:cs="Calibri"/>
          <w:color w:val="000000"/>
          <w:sz w:val="24"/>
          <w:szCs w:val="24"/>
        </w:rPr>
      </w:pPr>
      <w:r>
        <w:rPr>
          <w:rFonts w:ascii="Calibri" w:eastAsia="Calibri" w:hAnsi="Calibri" w:cs="Calibri"/>
          <w:color w:val="000000"/>
          <w:sz w:val="24"/>
          <w:szCs w:val="24"/>
        </w:rPr>
        <w:t xml:space="preserve">Unique habitats such as meadow, deciduous oak woodland and oak savanna’s need their </w:t>
      </w:r>
      <w:proofErr w:type="gramStart"/>
      <w:r>
        <w:rPr>
          <w:rFonts w:ascii="Calibri" w:eastAsia="Calibri" w:hAnsi="Calibri" w:cs="Calibri"/>
          <w:color w:val="000000"/>
          <w:sz w:val="24"/>
          <w:szCs w:val="24"/>
        </w:rPr>
        <w:t>own  management</w:t>
      </w:r>
      <w:proofErr w:type="gramEnd"/>
      <w:r>
        <w:rPr>
          <w:rFonts w:ascii="Calibri" w:eastAsia="Calibri" w:hAnsi="Calibri" w:cs="Calibri"/>
          <w:color w:val="000000"/>
          <w:sz w:val="24"/>
          <w:szCs w:val="24"/>
        </w:rPr>
        <w:t xml:space="preserve"> allocation. This will put the focus on what they need and contribution to </w:t>
      </w:r>
      <w:proofErr w:type="gramStart"/>
      <w:r>
        <w:rPr>
          <w:rFonts w:ascii="Calibri" w:eastAsia="Calibri" w:hAnsi="Calibri" w:cs="Calibri"/>
          <w:color w:val="000000"/>
          <w:sz w:val="24"/>
          <w:szCs w:val="24"/>
        </w:rPr>
        <w:t>diversity  and</w:t>
      </w:r>
      <w:proofErr w:type="gramEnd"/>
      <w:r>
        <w:rPr>
          <w:rFonts w:ascii="Calibri" w:eastAsia="Calibri" w:hAnsi="Calibri" w:cs="Calibri"/>
          <w:color w:val="000000"/>
          <w:sz w:val="24"/>
          <w:szCs w:val="24"/>
        </w:rPr>
        <w:t xml:space="preserve"> not have to go through the mature/old-growth conifer screens. </w:t>
      </w:r>
    </w:p>
    <w:p w:rsidR="00905ACA" w:rsidRDefault="0015030E">
      <w:pPr>
        <w:widowControl w:val="0"/>
        <w:pBdr>
          <w:top w:val="nil"/>
          <w:left w:val="nil"/>
          <w:bottom w:val="nil"/>
          <w:right w:val="nil"/>
          <w:between w:val="nil"/>
        </w:pBdr>
        <w:spacing w:before="703" w:line="263" w:lineRule="auto"/>
        <w:ind w:left="15" w:right="560" w:firstLine="9"/>
        <w:rPr>
          <w:rFonts w:ascii="Calibri" w:eastAsia="Calibri" w:hAnsi="Calibri" w:cs="Calibri"/>
          <w:color w:val="000000"/>
          <w:sz w:val="24"/>
          <w:szCs w:val="24"/>
        </w:rPr>
      </w:pPr>
      <w:r>
        <w:rPr>
          <w:rFonts w:ascii="Calibri" w:eastAsia="Calibri" w:hAnsi="Calibri" w:cs="Calibri"/>
          <w:color w:val="000000"/>
          <w:sz w:val="24"/>
          <w:szCs w:val="24"/>
        </w:rPr>
        <w:t xml:space="preserve">Recreation should have greater focus. Increased recreation support was supposed to </w:t>
      </w:r>
      <w:proofErr w:type="gramStart"/>
      <w:r>
        <w:rPr>
          <w:rFonts w:ascii="Calibri" w:eastAsia="Calibri" w:hAnsi="Calibri" w:cs="Calibri"/>
          <w:color w:val="000000"/>
          <w:sz w:val="24"/>
          <w:szCs w:val="24"/>
        </w:rPr>
        <w:t>help  offset</w:t>
      </w:r>
      <w:proofErr w:type="gramEnd"/>
      <w:r>
        <w:rPr>
          <w:rFonts w:ascii="Calibri" w:eastAsia="Calibri" w:hAnsi="Calibri" w:cs="Calibri"/>
          <w:color w:val="000000"/>
          <w:sz w:val="24"/>
          <w:szCs w:val="24"/>
        </w:rPr>
        <w:t xml:space="preserve"> some of the impacts from lost timber harvest to local community’s.  </w:t>
      </w:r>
    </w:p>
    <w:p w:rsidR="00905ACA" w:rsidRDefault="0015030E">
      <w:pPr>
        <w:widowControl w:val="0"/>
        <w:pBdr>
          <w:top w:val="nil"/>
          <w:left w:val="nil"/>
          <w:bottom w:val="nil"/>
          <w:right w:val="nil"/>
          <w:between w:val="nil"/>
        </w:pBdr>
        <w:spacing w:before="646" w:line="280" w:lineRule="auto"/>
        <w:ind w:left="6" w:right="89" w:hanging="1"/>
        <w:rPr>
          <w:rFonts w:ascii="Calibri" w:eastAsia="Calibri" w:hAnsi="Calibri" w:cs="Calibri"/>
          <w:color w:val="000000"/>
        </w:rPr>
      </w:pPr>
      <w:r>
        <w:rPr>
          <w:rFonts w:ascii="Calibri" w:eastAsia="Calibri" w:hAnsi="Calibri" w:cs="Calibri"/>
          <w:color w:val="000000"/>
          <w:sz w:val="24"/>
          <w:szCs w:val="24"/>
        </w:rPr>
        <w:t xml:space="preserve">The synthesis does not capture and record the recreation facilities (campgrounds, </w:t>
      </w:r>
      <w:proofErr w:type="gramStart"/>
      <w:r>
        <w:rPr>
          <w:rFonts w:ascii="Calibri" w:eastAsia="Calibri" w:hAnsi="Calibri" w:cs="Calibri"/>
          <w:color w:val="000000"/>
          <w:sz w:val="24"/>
          <w:szCs w:val="24"/>
        </w:rPr>
        <w:t>trailhead  toilets</w:t>
      </w:r>
      <w:proofErr w:type="gramEnd"/>
      <w:r>
        <w:rPr>
          <w:rFonts w:ascii="Calibri" w:eastAsia="Calibri" w:hAnsi="Calibri" w:cs="Calibri"/>
          <w:color w:val="000000"/>
          <w:sz w:val="24"/>
          <w:szCs w:val="24"/>
        </w:rPr>
        <w:t xml:space="preserve">, etc.) that have been closed in rural locations since the NWFP was implemented, even  though the </w:t>
      </w:r>
      <w:r>
        <w:rPr>
          <w:rFonts w:ascii="Calibri" w:eastAsia="Calibri" w:hAnsi="Calibri" w:cs="Calibri"/>
          <w:color w:val="000000"/>
        </w:rPr>
        <w:t xml:space="preserve">Siskiyou National Forest Plan, 1989, states: Recreation and tourism play a significant part in  the economy, life-style, and use of southwestern Oregon. Local counties have chosen tourism as </w:t>
      </w:r>
      <w:proofErr w:type="gramStart"/>
      <w:r>
        <w:rPr>
          <w:rFonts w:ascii="Calibri" w:eastAsia="Calibri" w:hAnsi="Calibri" w:cs="Calibri"/>
          <w:color w:val="000000"/>
        </w:rPr>
        <w:t>their  'Oregon</w:t>
      </w:r>
      <w:proofErr w:type="gramEnd"/>
      <w:r>
        <w:rPr>
          <w:rFonts w:ascii="Calibri" w:eastAsia="Calibri" w:hAnsi="Calibri" w:cs="Calibri"/>
          <w:color w:val="000000"/>
        </w:rPr>
        <w:t xml:space="preserve"> Economic Comeback Strategy,' and look for support and participation by their neighboring  National Forests in this strategy.</w:t>
      </w:r>
    </w:p>
    <w:p w:rsidR="00905ACA" w:rsidRDefault="0015030E">
      <w:pPr>
        <w:widowControl w:val="0"/>
        <w:pBdr>
          <w:top w:val="nil"/>
          <w:left w:val="nil"/>
          <w:bottom w:val="nil"/>
          <w:right w:val="nil"/>
          <w:between w:val="nil"/>
        </w:pBdr>
        <w:spacing w:line="280" w:lineRule="auto"/>
        <w:ind w:left="6" w:right="241"/>
        <w:rPr>
          <w:rFonts w:ascii="Calibri" w:eastAsia="Calibri" w:hAnsi="Calibri" w:cs="Calibri"/>
          <w:color w:val="000000"/>
          <w:sz w:val="24"/>
          <w:szCs w:val="24"/>
        </w:rPr>
      </w:pPr>
      <w:r>
        <w:rPr>
          <w:rFonts w:ascii="Calibri" w:eastAsia="Calibri" w:hAnsi="Calibri" w:cs="Calibri"/>
          <w:color w:val="000000"/>
          <w:sz w:val="24"/>
          <w:szCs w:val="24"/>
        </w:rPr>
        <w:t xml:space="preserve">The synthesis failed to capture the significant loss of public access to private timber lands </w:t>
      </w:r>
      <w:proofErr w:type="gramStart"/>
      <w:r>
        <w:rPr>
          <w:rFonts w:ascii="Calibri" w:eastAsia="Calibri" w:hAnsi="Calibri" w:cs="Calibri"/>
          <w:color w:val="000000"/>
          <w:sz w:val="24"/>
          <w:szCs w:val="24"/>
        </w:rPr>
        <w:t>for  recreation</w:t>
      </w:r>
      <w:proofErr w:type="gramEnd"/>
      <w:r>
        <w:rPr>
          <w:rFonts w:ascii="Calibri" w:eastAsia="Calibri" w:hAnsi="Calibri" w:cs="Calibri"/>
          <w:color w:val="000000"/>
          <w:sz w:val="24"/>
          <w:szCs w:val="24"/>
        </w:rPr>
        <w:t xml:space="preserve"> (including hunting) since the NWFP was implemented. Especially in the last 5 years. The impacts of road closures identified in Travel Management to recreation, harvesting non timber forest products, fire suppression, and restoration treatments have not been disclosed.  </w:t>
      </w:r>
    </w:p>
    <w:p w:rsidR="00905ACA" w:rsidRDefault="0015030E">
      <w:pPr>
        <w:widowControl w:val="0"/>
        <w:pBdr>
          <w:top w:val="nil"/>
          <w:left w:val="nil"/>
          <w:bottom w:val="nil"/>
          <w:right w:val="nil"/>
          <w:between w:val="nil"/>
        </w:pBdr>
        <w:spacing w:before="351" w:line="281" w:lineRule="auto"/>
        <w:ind w:left="15" w:right="145" w:firstLine="9"/>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Land allocations should be adjusted to a level assuring a higher likelihood of the desired </w:t>
      </w:r>
      <w:proofErr w:type="gramStart"/>
      <w:r>
        <w:rPr>
          <w:rFonts w:ascii="Calibri" w:eastAsia="Calibri" w:hAnsi="Calibri" w:cs="Calibri"/>
          <w:color w:val="000000"/>
          <w:sz w:val="24"/>
          <w:szCs w:val="24"/>
        </w:rPr>
        <w:t>future  condition</w:t>
      </w:r>
      <w:proofErr w:type="gramEnd"/>
      <w:r>
        <w:rPr>
          <w:rFonts w:ascii="Calibri" w:eastAsia="Calibri" w:hAnsi="Calibri" w:cs="Calibri"/>
          <w:color w:val="000000"/>
          <w:sz w:val="24"/>
          <w:szCs w:val="24"/>
        </w:rPr>
        <w:t xml:space="preserve"> being achievable and risk to communities can be minimized. </w:t>
      </w:r>
    </w:p>
    <w:p w:rsidR="00905ACA" w:rsidRDefault="0015030E">
      <w:pPr>
        <w:widowControl w:val="0"/>
        <w:pBdr>
          <w:top w:val="nil"/>
          <w:left w:val="nil"/>
          <w:bottom w:val="nil"/>
          <w:right w:val="nil"/>
          <w:between w:val="nil"/>
        </w:pBdr>
        <w:spacing w:before="352" w:line="280" w:lineRule="auto"/>
        <w:ind w:left="22" w:right="33" w:hanging="16"/>
        <w:rPr>
          <w:rFonts w:ascii="Calibri" w:eastAsia="Calibri" w:hAnsi="Calibri" w:cs="Calibri"/>
          <w:color w:val="000000"/>
          <w:sz w:val="24"/>
          <w:szCs w:val="24"/>
        </w:rPr>
      </w:pPr>
      <w:r>
        <w:rPr>
          <w:rFonts w:ascii="Calibri" w:eastAsia="Calibri" w:hAnsi="Calibri" w:cs="Calibri"/>
          <w:color w:val="000000"/>
          <w:sz w:val="24"/>
          <w:szCs w:val="24"/>
        </w:rPr>
        <w:t>There should be more emphasis on providing sustainable deer and elk populations for the food</w:t>
      </w:r>
      <w:proofErr w:type="gramStart"/>
      <w:r>
        <w:rPr>
          <w:rFonts w:ascii="Calibri" w:eastAsia="Calibri" w:hAnsi="Calibri" w:cs="Calibri"/>
          <w:color w:val="000000"/>
          <w:sz w:val="24"/>
          <w:szCs w:val="24"/>
        </w:rPr>
        <w:t>,  recreation</w:t>
      </w:r>
      <w:proofErr w:type="gramEnd"/>
      <w:r>
        <w:rPr>
          <w:rFonts w:ascii="Calibri" w:eastAsia="Calibri" w:hAnsi="Calibri" w:cs="Calibri"/>
          <w:color w:val="000000"/>
          <w:sz w:val="24"/>
          <w:szCs w:val="24"/>
        </w:rPr>
        <w:t xml:space="preserve"> and economic value they provide the public and local communities. </w:t>
      </w:r>
    </w:p>
    <w:p w:rsidR="00905ACA" w:rsidRDefault="0015030E">
      <w:pPr>
        <w:widowControl w:val="0"/>
        <w:pBdr>
          <w:top w:val="nil"/>
          <w:left w:val="nil"/>
          <w:bottom w:val="nil"/>
          <w:right w:val="nil"/>
          <w:between w:val="nil"/>
        </w:pBdr>
        <w:spacing w:before="353" w:line="280" w:lineRule="auto"/>
        <w:ind w:left="15" w:right="18" w:firstLine="5"/>
        <w:rPr>
          <w:rFonts w:ascii="Calibri" w:eastAsia="Calibri" w:hAnsi="Calibri" w:cs="Calibri"/>
          <w:color w:val="000000"/>
          <w:sz w:val="24"/>
          <w:szCs w:val="24"/>
        </w:rPr>
      </w:pPr>
      <w:r>
        <w:rPr>
          <w:rFonts w:ascii="Calibri" w:eastAsia="Calibri" w:hAnsi="Calibri" w:cs="Calibri"/>
          <w:color w:val="000000"/>
          <w:sz w:val="24"/>
          <w:szCs w:val="24"/>
        </w:rPr>
        <w:t xml:space="preserve">“The NWFP was designed to include an adaptive management approach to “learning </w:t>
      </w:r>
      <w:proofErr w:type="gramStart"/>
      <w:r>
        <w:rPr>
          <w:rFonts w:ascii="Calibri" w:eastAsia="Calibri" w:hAnsi="Calibri" w:cs="Calibri"/>
          <w:color w:val="000000"/>
          <w:sz w:val="24"/>
          <w:szCs w:val="24"/>
        </w:rPr>
        <w:t>from  doing</w:t>
      </w:r>
      <w:proofErr w:type="gramEnd"/>
      <w:r>
        <w:rPr>
          <w:rFonts w:ascii="Calibri" w:eastAsia="Calibri" w:hAnsi="Calibri" w:cs="Calibri"/>
          <w:color w:val="000000"/>
          <w:sz w:val="24"/>
          <w:szCs w:val="24"/>
        </w:rPr>
        <w:t xml:space="preserve">.” This set high aspirations for the scientific rigor of the plan, however there has been </w:t>
      </w:r>
      <w:proofErr w:type="gramStart"/>
      <w:r>
        <w:rPr>
          <w:rFonts w:ascii="Calibri" w:eastAsia="Calibri" w:hAnsi="Calibri" w:cs="Calibri"/>
          <w:color w:val="000000"/>
          <w:sz w:val="24"/>
          <w:szCs w:val="24"/>
        </w:rPr>
        <w:t>little  adaptive</w:t>
      </w:r>
      <w:proofErr w:type="gramEnd"/>
      <w:r>
        <w:rPr>
          <w:rFonts w:ascii="Calibri" w:eastAsia="Calibri" w:hAnsi="Calibri" w:cs="Calibri"/>
          <w:color w:val="000000"/>
          <w:sz w:val="24"/>
          <w:szCs w:val="24"/>
        </w:rPr>
        <w:t xml:space="preserve"> management work done since the plan was initiated.” Provide more freedom </w:t>
      </w:r>
      <w:proofErr w:type="gramStart"/>
      <w:r>
        <w:rPr>
          <w:rFonts w:ascii="Calibri" w:eastAsia="Calibri" w:hAnsi="Calibri" w:cs="Calibri"/>
          <w:color w:val="000000"/>
          <w:sz w:val="24"/>
          <w:szCs w:val="24"/>
        </w:rPr>
        <w:t>to  conduct</w:t>
      </w:r>
      <w:proofErr w:type="gramEnd"/>
      <w:r>
        <w:rPr>
          <w:rFonts w:ascii="Calibri" w:eastAsia="Calibri" w:hAnsi="Calibri" w:cs="Calibri"/>
          <w:color w:val="000000"/>
          <w:sz w:val="24"/>
          <w:szCs w:val="24"/>
        </w:rPr>
        <w:t xml:space="preserve"> adaptive management in more locations with fewer restrictions.  </w:t>
      </w:r>
    </w:p>
    <w:p w:rsidR="00905ACA" w:rsidRDefault="0015030E">
      <w:pPr>
        <w:widowControl w:val="0"/>
        <w:pBdr>
          <w:top w:val="nil"/>
          <w:left w:val="nil"/>
          <w:bottom w:val="nil"/>
          <w:right w:val="nil"/>
          <w:between w:val="nil"/>
        </w:pBdr>
        <w:spacing w:before="353" w:line="280" w:lineRule="auto"/>
        <w:ind w:left="24" w:right="380" w:hanging="18"/>
        <w:rPr>
          <w:rFonts w:ascii="Calibri" w:eastAsia="Calibri" w:hAnsi="Calibri" w:cs="Calibri"/>
          <w:color w:val="000000"/>
          <w:sz w:val="24"/>
          <w:szCs w:val="24"/>
        </w:rPr>
      </w:pPr>
      <w:r>
        <w:rPr>
          <w:rFonts w:ascii="Calibri" w:eastAsia="Calibri" w:hAnsi="Calibri" w:cs="Calibri"/>
          <w:color w:val="000000"/>
          <w:sz w:val="24"/>
          <w:szCs w:val="24"/>
        </w:rPr>
        <w:t xml:space="preserve">The “Land Management Plan Direction for Old-growth Forest Conditions across the </w:t>
      </w:r>
      <w:proofErr w:type="gramStart"/>
      <w:r>
        <w:rPr>
          <w:rFonts w:ascii="Calibri" w:eastAsia="Calibri" w:hAnsi="Calibri" w:cs="Calibri"/>
          <w:color w:val="000000"/>
          <w:sz w:val="24"/>
          <w:szCs w:val="24"/>
        </w:rPr>
        <w:t>National  Forest</w:t>
      </w:r>
      <w:proofErr w:type="gramEnd"/>
      <w:r>
        <w:rPr>
          <w:rFonts w:ascii="Calibri" w:eastAsia="Calibri" w:hAnsi="Calibri" w:cs="Calibri"/>
          <w:color w:val="000000"/>
          <w:sz w:val="24"/>
          <w:szCs w:val="24"/>
        </w:rPr>
        <w:t xml:space="preserve"> System” EIS is concurrently out for scoping. It is projected to be completed after </w:t>
      </w:r>
      <w:proofErr w:type="gramStart"/>
      <w:r>
        <w:rPr>
          <w:rFonts w:ascii="Calibri" w:eastAsia="Calibri" w:hAnsi="Calibri" w:cs="Calibri"/>
          <w:color w:val="000000"/>
          <w:sz w:val="24"/>
          <w:szCs w:val="24"/>
        </w:rPr>
        <w:t>the  NWFP</w:t>
      </w:r>
      <w:proofErr w:type="gramEnd"/>
      <w:r>
        <w:rPr>
          <w:rFonts w:ascii="Calibri" w:eastAsia="Calibri" w:hAnsi="Calibri" w:cs="Calibri"/>
          <w:color w:val="000000"/>
          <w:sz w:val="24"/>
          <w:szCs w:val="24"/>
        </w:rPr>
        <w:t xml:space="preserve"> Amendment EIS is completed. The “Land Management Plan Direction for Old-growth  </w:t>
      </w:r>
    </w:p>
    <w:p w:rsidR="00905ACA" w:rsidRDefault="0015030E">
      <w:pPr>
        <w:widowControl w:val="0"/>
        <w:pBdr>
          <w:top w:val="nil"/>
          <w:left w:val="nil"/>
          <w:bottom w:val="nil"/>
          <w:right w:val="nil"/>
          <w:between w:val="nil"/>
        </w:pBdr>
        <w:spacing w:before="18" w:line="280" w:lineRule="auto"/>
        <w:ind w:left="15" w:firstLine="9"/>
        <w:rPr>
          <w:rFonts w:ascii="Calibri" w:eastAsia="Calibri" w:hAnsi="Calibri" w:cs="Calibri"/>
          <w:color w:val="000000"/>
          <w:sz w:val="24"/>
          <w:szCs w:val="24"/>
        </w:rPr>
      </w:pPr>
      <w:r>
        <w:rPr>
          <w:rFonts w:ascii="Calibri" w:eastAsia="Calibri" w:hAnsi="Calibri" w:cs="Calibri"/>
          <w:color w:val="000000"/>
          <w:sz w:val="24"/>
          <w:szCs w:val="24"/>
        </w:rPr>
        <w:t xml:space="preserve">Forest Conditions across the National Forest System” EIS has the Secretary of Agriculture as </w:t>
      </w:r>
      <w:proofErr w:type="gramStart"/>
      <w:r>
        <w:rPr>
          <w:rFonts w:ascii="Calibri" w:eastAsia="Calibri" w:hAnsi="Calibri" w:cs="Calibri"/>
          <w:color w:val="000000"/>
          <w:sz w:val="24"/>
          <w:szCs w:val="24"/>
        </w:rPr>
        <w:t>the  deciding</w:t>
      </w:r>
      <w:proofErr w:type="gramEnd"/>
      <w:r>
        <w:rPr>
          <w:rFonts w:ascii="Calibri" w:eastAsia="Calibri" w:hAnsi="Calibri" w:cs="Calibri"/>
          <w:color w:val="000000"/>
          <w:sz w:val="24"/>
          <w:szCs w:val="24"/>
        </w:rPr>
        <w:t xml:space="preserve"> official, so the proposed action is not subject to the objection process. So, is the </w:t>
      </w:r>
      <w:proofErr w:type="gramStart"/>
      <w:r>
        <w:rPr>
          <w:rFonts w:ascii="Calibri" w:eastAsia="Calibri" w:hAnsi="Calibri" w:cs="Calibri"/>
          <w:color w:val="000000"/>
          <w:sz w:val="24"/>
          <w:szCs w:val="24"/>
        </w:rPr>
        <w:t>NWFP  amendment</w:t>
      </w:r>
      <w:proofErr w:type="gramEnd"/>
      <w:r>
        <w:rPr>
          <w:rFonts w:ascii="Calibri" w:eastAsia="Calibri" w:hAnsi="Calibri" w:cs="Calibri"/>
          <w:color w:val="000000"/>
          <w:sz w:val="24"/>
          <w:szCs w:val="24"/>
        </w:rPr>
        <w:t xml:space="preserve"> making </w:t>
      </w:r>
      <w:proofErr w:type="spellStart"/>
      <w:r>
        <w:rPr>
          <w:rFonts w:ascii="Calibri" w:eastAsia="Calibri" w:hAnsi="Calibri" w:cs="Calibri"/>
          <w:color w:val="000000"/>
          <w:sz w:val="24"/>
          <w:szCs w:val="24"/>
        </w:rPr>
        <w:t>predecisional</w:t>
      </w:r>
      <w:proofErr w:type="spellEnd"/>
      <w:r>
        <w:rPr>
          <w:rFonts w:ascii="Calibri" w:eastAsia="Calibri" w:hAnsi="Calibri" w:cs="Calibri"/>
          <w:color w:val="000000"/>
          <w:sz w:val="24"/>
          <w:szCs w:val="24"/>
        </w:rPr>
        <w:t xml:space="preserve"> assumptions and decisions? Or will it be changed after </w:t>
      </w:r>
      <w:proofErr w:type="gramStart"/>
      <w:r>
        <w:rPr>
          <w:rFonts w:ascii="Calibri" w:eastAsia="Calibri" w:hAnsi="Calibri" w:cs="Calibri"/>
          <w:color w:val="000000"/>
          <w:sz w:val="24"/>
          <w:szCs w:val="24"/>
        </w:rPr>
        <w:t>the  NWFP</w:t>
      </w:r>
      <w:proofErr w:type="gramEnd"/>
      <w:r>
        <w:rPr>
          <w:rFonts w:ascii="Calibri" w:eastAsia="Calibri" w:hAnsi="Calibri" w:cs="Calibri"/>
          <w:color w:val="000000"/>
          <w:sz w:val="24"/>
          <w:szCs w:val="24"/>
        </w:rPr>
        <w:t xml:space="preserve"> EIS is completed with no objections allowed? </w:t>
      </w:r>
    </w:p>
    <w:p w:rsidR="00E23B3A" w:rsidRDefault="00E23B3A" w:rsidP="00E23B3A">
      <w:pPr>
        <w:widowControl w:val="0"/>
        <w:pBdr>
          <w:top w:val="nil"/>
          <w:left w:val="nil"/>
          <w:bottom w:val="nil"/>
          <w:right w:val="nil"/>
          <w:between w:val="nil"/>
        </w:pBdr>
        <w:spacing w:before="546" w:line="263" w:lineRule="auto"/>
        <w:ind w:left="22" w:right="379" w:firstLine="2"/>
        <w:rPr>
          <w:rFonts w:ascii="Calibri" w:eastAsia="Calibri" w:hAnsi="Calibri" w:cs="Calibri"/>
          <w:color w:val="000000"/>
          <w:sz w:val="24"/>
          <w:szCs w:val="24"/>
        </w:rPr>
      </w:pPr>
      <w:bookmarkStart w:id="0" w:name="_GoBack"/>
      <w:bookmarkEnd w:id="0"/>
      <w:r>
        <w:rPr>
          <w:rFonts w:ascii="Calibri" w:eastAsia="Calibri" w:hAnsi="Calibri" w:cs="Calibri"/>
          <w:color w:val="000000"/>
          <w:sz w:val="24"/>
          <w:szCs w:val="24"/>
        </w:rPr>
        <w:t>Promote active management in plant and animal habitats to restore and</w:t>
      </w:r>
      <w:r>
        <w:rPr>
          <w:rFonts w:ascii="Calibri" w:eastAsia="Calibri" w:hAnsi="Calibri" w:cs="Calibri"/>
          <w:color w:val="000000"/>
          <w:sz w:val="24"/>
          <w:szCs w:val="24"/>
        </w:rPr>
        <w:t xml:space="preserve"> promote ecological  resilience, support local communities and keep the tools needed for restoration locally.</w:t>
      </w:r>
    </w:p>
    <w:p w:rsidR="00905ACA" w:rsidRDefault="00E23B3A">
      <w:pPr>
        <w:widowControl w:val="0"/>
        <w:pBdr>
          <w:top w:val="nil"/>
          <w:left w:val="nil"/>
          <w:bottom w:val="nil"/>
          <w:right w:val="nil"/>
          <w:between w:val="nil"/>
        </w:pBdr>
        <w:spacing w:before="353" w:line="261" w:lineRule="auto"/>
        <w:ind w:left="19" w:right="581" w:hanging="7"/>
        <w:rPr>
          <w:rFonts w:ascii="Calibri" w:eastAsia="Calibri" w:hAnsi="Calibri" w:cs="Calibri"/>
          <w:color w:val="000000"/>
          <w:sz w:val="24"/>
          <w:szCs w:val="24"/>
        </w:rPr>
      </w:pPr>
      <w:r>
        <w:rPr>
          <w:rFonts w:ascii="Calibri" w:eastAsia="Calibri" w:hAnsi="Calibri" w:cs="Calibri"/>
          <w:color w:val="000000"/>
          <w:sz w:val="24"/>
          <w:szCs w:val="24"/>
        </w:rPr>
        <w:t>I</w:t>
      </w:r>
      <w:r w:rsidR="0015030E">
        <w:rPr>
          <w:rFonts w:ascii="Calibri" w:eastAsia="Calibri" w:hAnsi="Calibri" w:cs="Calibri"/>
          <w:color w:val="000000"/>
          <w:sz w:val="24"/>
          <w:szCs w:val="24"/>
        </w:rPr>
        <w:t xml:space="preserve"> support managing the land and resources of the National Forest System to provide </w:t>
      </w:r>
      <w:proofErr w:type="gramStart"/>
      <w:r w:rsidR="0015030E">
        <w:rPr>
          <w:rFonts w:ascii="Calibri" w:eastAsia="Calibri" w:hAnsi="Calibri" w:cs="Calibri"/>
          <w:color w:val="000000"/>
          <w:sz w:val="24"/>
          <w:szCs w:val="24"/>
        </w:rPr>
        <w:t xml:space="preserve">for  </w:t>
      </w:r>
      <w:r w:rsidR="0015030E">
        <w:rPr>
          <w:rFonts w:ascii="Calibri" w:eastAsia="Calibri" w:hAnsi="Calibri" w:cs="Calibri"/>
          <w:b/>
          <w:color w:val="000000"/>
          <w:sz w:val="24"/>
          <w:szCs w:val="24"/>
        </w:rPr>
        <w:t>multiple</w:t>
      </w:r>
      <w:proofErr w:type="gramEnd"/>
      <w:r w:rsidR="0015030E">
        <w:rPr>
          <w:rFonts w:ascii="Calibri" w:eastAsia="Calibri" w:hAnsi="Calibri" w:cs="Calibri"/>
          <w:b/>
          <w:color w:val="000000"/>
          <w:sz w:val="24"/>
          <w:szCs w:val="24"/>
        </w:rPr>
        <w:t xml:space="preserve">-use </w:t>
      </w:r>
      <w:r>
        <w:rPr>
          <w:rFonts w:ascii="Calibri" w:eastAsia="Calibri" w:hAnsi="Calibri" w:cs="Calibri"/>
          <w:color w:val="000000"/>
          <w:sz w:val="24"/>
          <w:szCs w:val="24"/>
        </w:rPr>
        <w:t>and sustained-</w:t>
      </w:r>
      <w:r w:rsidR="0015030E">
        <w:rPr>
          <w:rFonts w:ascii="Calibri" w:eastAsia="Calibri" w:hAnsi="Calibri" w:cs="Calibri"/>
          <w:color w:val="000000"/>
          <w:sz w:val="24"/>
          <w:szCs w:val="24"/>
        </w:rPr>
        <w:t xml:space="preserve">yield of products and services. </w:t>
      </w:r>
    </w:p>
    <w:p w:rsidR="00905ACA" w:rsidRDefault="00E23B3A">
      <w:pPr>
        <w:widowControl w:val="0"/>
        <w:pBdr>
          <w:top w:val="nil"/>
          <w:left w:val="nil"/>
          <w:bottom w:val="nil"/>
          <w:right w:val="nil"/>
          <w:between w:val="nil"/>
        </w:pBdr>
        <w:spacing w:before="176" w:line="240" w:lineRule="auto"/>
        <w:ind w:left="11"/>
        <w:rPr>
          <w:rFonts w:ascii="Calibri" w:eastAsia="Calibri" w:hAnsi="Calibri" w:cs="Calibri"/>
          <w:color w:val="000000"/>
          <w:sz w:val="24"/>
          <w:szCs w:val="24"/>
        </w:rPr>
      </w:pPr>
      <w:r>
        <w:rPr>
          <w:rFonts w:ascii="Calibri" w:eastAsia="Calibri" w:hAnsi="Calibri" w:cs="Calibri"/>
          <w:color w:val="000000"/>
          <w:sz w:val="24"/>
          <w:szCs w:val="24"/>
        </w:rPr>
        <w:t>I</w:t>
      </w:r>
      <w:r w:rsidR="0015030E">
        <w:rPr>
          <w:rFonts w:ascii="Calibri" w:eastAsia="Calibri" w:hAnsi="Calibri" w:cs="Calibri"/>
          <w:color w:val="000000"/>
          <w:sz w:val="24"/>
          <w:szCs w:val="24"/>
        </w:rPr>
        <w:t xml:space="preserve"> encourage more local public and county engagement. </w:t>
      </w:r>
    </w:p>
    <w:p w:rsidR="00905ACA" w:rsidRDefault="0015030E">
      <w:pPr>
        <w:widowControl w:val="0"/>
        <w:pBdr>
          <w:top w:val="nil"/>
          <w:left w:val="nil"/>
          <w:bottom w:val="nil"/>
          <w:right w:val="nil"/>
          <w:between w:val="nil"/>
        </w:pBdr>
        <w:spacing w:before="195" w:line="240" w:lineRule="auto"/>
        <w:ind w:left="6"/>
        <w:rPr>
          <w:rFonts w:ascii="Calibri" w:eastAsia="Calibri" w:hAnsi="Calibri" w:cs="Calibri"/>
          <w:color w:val="000000"/>
          <w:sz w:val="24"/>
          <w:szCs w:val="24"/>
        </w:rPr>
      </w:pPr>
      <w:r>
        <w:rPr>
          <w:rFonts w:ascii="Calibri" w:eastAsia="Calibri" w:hAnsi="Calibri" w:cs="Calibri"/>
          <w:color w:val="000000"/>
          <w:sz w:val="24"/>
          <w:szCs w:val="24"/>
        </w:rPr>
        <w:t xml:space="preserve">Thank you for the opportunity to comment. </w:t>
      </w:r>
    </w:p>
    <w:p w:rsidR="00905ACA" w:rsidRDefault="0015030E">
      <w:pPr>
        <w:widowControl w:val="0"/>
        <w:pBdr>
          <w:top w:val="nil"/>
          <w:left w:val="nil"/>
          <w:bottom w:val="nil"/>
          <w:right w:val="nil"/>
          <w:between w:val="nil"/>
        </w:pBdr>
        <w:spacing w:before="672" w:line="240" w:lineRule="auto"/>
        <w:ind w:left="4"/>
        <w:rPr>
          <w:rFonts w:ascii="Calibri" w:eastAsia="Calibri" w:hAnsi="Calibri" w:cs="Calibri"/>
          <w:color w:val="000000"/>
          <w:sz w:val="24"/>
          <w:szCs w:val="24"/>
        </w:rPr>
      </w:pPr>
      <w:r>
        <w:rPr>
          <w:rFonts w:ascii="Calibri" w:eastAsia="Calibri" w:hAnsi="Calibri" w:cs="Calibri"/>
          <w:color w:val="000000"/>
          <w:sz w:val="24"/>
          <w:szCs w:val="24"/>
        </w:rPr>
        <w:t xml:space="preserve"> /s/ Michael A. Miller </w:t>
      </w:r>
    </w:p>
    <w:p w:rsidR="00905ACA" w:rsidRDefault="00E23B3A" w:rsidP="00E23B3A">
      <w:pPr>
        <w:widowControl w:val="0"/>
        <w:pBdr>
          <w:top w:val="nil"/>
          <w:left w:val="nil"/>
          <w:bottom w:val="nil"/>
          <w:right w:val="nil"/>
          <w:between w:val="nil"/>
        </w:pBdr>
        <w:spacing w:before="195" w:line="240" w:lineRule="auto"/>
        <w:ind w:left="6"/>
        <w:rPr>
          <w:rFonts w:ascii="Calibri" w:eastAsia="Calibri" w:hAnsi="Calibri" w:cs="Calibri"/>
          <w:color w:val="000000"/>
          <w:sz w:val="24"/>
          <w:szCs w:val="24"/>
        </w:rPr>
      </w:pPr>
      <w:r>
        <w:rPr>
          <w:rFonts w:ascii="Calibri" w:eastAsia="Calibri" w:hAnsi="Calibri" w:cs="Calibri"/>
          <w:color w:val="000000"/>
          <w:sz w:val="24"/>
          <w:szCs w:val="24"/>
        </w:rPr>
        <w:t>Retired Wildlife Biologist</w:t>
      </w:r>
      <w:r w:rsidR="0015030E">
        <w:rPr>
          <w:rFonts w:ascii="Calibri" w:eastAsia="Calibri" w:hAnsi="Calibri" w:cs="Calibri"/>
          <w:color w:val="000000"/>
          <w:sz w:val="24"/>
          <w:szCs w:val="24"/>
        </w:rPr>
        <w:t xml:space="preserve"> </w:t>
      </w:r>
    </w:p>
    <w:p w:rsidR="00905ACA" w:rsidRDefault="00E23B3A">
      <w:pPr>
        <w:widowControl w:val="0"/>
        <w:pBdr>
          <w:top w:val="nil"/>
          <w:left w:val="nil"/>
          <w:bottom w:val="nil"/>
          <w:right w:val="nil"/>
          <w:between w:val="nil"/>
        </w:pBdr>
        <w:spacing w:before="36" w:line="240" w:lineRule="auto"/>
        <w:ind w:left="15"/>
        <w:rPr>
          <w:rFonts w:ascii="Calibri" w:eastAsia="Calibri" w:hAnsi="Calibri" w:cs="Calibri"/>
          <w:color w:val="000000"/>
          <w:sz w:val="24"/>
          <w:szCs w:val="24"/>
        </w:rPr>
      </w:pPr>
      <w:r>
        <w:rPr>
          <w:rFonts w:ascii="Calibri" w:eastAsia="Calibri" w:hAnsi="Calibri" w:cs="Calibri"/>
          <w:color w:val="000000"/>
          <w:sz w:val="24"/>
          <w:szCs w:val="24"/>
        </w:rPr>
        <w:t>Gold Beach Ranger District, Rogue River-Siskiyou N.F.</w:t>
      </w:r>
    </w:p>
    <w:sectPr w:rsidR="00905ACA">
      <w:pgSz w:w="12240" w:h="15840"/>
      <w:pgMar w:top="971" w:right="1385" w:bottom="1545" w:left="143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05ACA"/>
    <w:rsid w:val="0015030E"/>
    <w:rsid w:val="006E325E"/>
    <w:rsid w:val="00905ACA"/>
    <w:rsid w:val="009F0656"/>
    <w:rsid w:val="00E2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503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0E"/>
    <w:rPr>
      <w:rFonts w:ascii="Tahoma" w:hAnsi="Tahoma" w:cs="Tahoma"/>
      <w:sz w:val="16"/>
      <w:szCs w:val="16"/>
    </w:rPr>
  </w:style>
  <w:style w:type="character" w:styleId="Hyperlink">
    <w:name w:val="Hyperlink"/>
    <w:basedOn w:val="DefaultParagraphFont"/>
    <w:uiPriority w:val="99"/>
    <w:unhideWhenUsed/>
    <w:rsid w:val="00E23B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503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0E"/>
    <w:rPr>
      <w:rFonts w:ascii="Tahoma" w:hAnsi="Tahoma" w:cs="Tahoma"/>
      <w:sz w:val="16"/>
      <w:szCs w:val="16"/>
    </w:rPr>
  </w:style>
  <w:style w:type="character" w:styleId="Hyperlink">
    <w:name w:val="Hyperlink"/>
    <w:basedOn w:val="DefaultParagraphFont"/>
    <w:uiPriority w:val="99"/>
    <w:unhideWhenUsed/>
    <w:rsid w:val="00E23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s.usda.gov/detail/r6/landmanagement/planning/?cid=fsbdev2_0269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Miller</dc:creator>
  <cp:lastModifiedBy>Mike Miller</cp:lastModifiedBy>
  <cp:revision>2</cp:revision>
  <dcterms:created xsi:type="dcterms:W3CDTF">2024-02-01T19:04:00Z</dcterms:created>
  <dcterms:modified xsi:type="dcterms:W3CDTF">2024-02-01T19:04:00Z</dcterms:modified>
</cp:coreProperties>
</file>