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74D7" w14:textId="6BE631FD" w:rsidR="00DF4D1F" w:rsidRDefault="00E47879" w:rsidP="00DF4D1F">
      <w:pPr>
        <w:pStyle w:val="NoSpacing"/>
        <w:tabs>
          <w:tab w:val="center" w:pos="810"/>
          <w:tab w:val="center" w:pos="1530"/>
        </w:tabs>
        <w:ind w:left="810" w:right="432"/>
        <w:rPr>
          <w:rFonts w:cstheme="minorHAnsi"/>
        </w:rPr>
      </w:pPr>
      <w:r>
        <w:rPr>
          <w:rFonts w:cstheme="minorHAnsi"/>
        </w:rPr>
        <w:t>October</w:t>
      </w:r>
      <w:r w:rsidR="00DF4D1F">
        <w:rPr>
          <w:rFonts w:cstheme="minorHAnsi"/>
        </w:rPr>
        <w:t xml:space="preserve"> </w:t>
      </w:r>
      <w:r w:rsidR="00B44784">
        <w:rPr>
          <w:rFonts w:cstheme="minorHAnsi"/>
        </w:rPr>
        <w:t>19</w:t>
      </w:r>
      <w:r w:rsidR="00DF4D1F">
        <w:rPr>
          <w:rFonts w:cstheme="minorHAnsi"/>
        </w:rPr>
        <w:t>, 2023</w:t>
      </w:r>
    </w:p>
    <w:p w14:paraId="0E7841BA" w14:textId="77777777" w:rsidR="00DF4D1F" w:rsidRDefault="00DF4D1F" w:rsidP="00DF4D1F">
      <w:pPr>
        <w:pStyle w:val="NoSpacing"/>
        <w:tabs>
          <w:tab w:val="center" w:pos="810"/>
        </w:tabs>
        <w:ind w:left="720"/>
        <w:rPr>
          <w:rFonts w:cstheme="minorHAnsi"/>
        </w:rPr>
      </w:pPr>
    </w:p>
    <w:p w14:paraId="62FF2ABC" w14:textId="77777777" w:rsidR="00F37F07" w:rsidRDefault="00F37F07" w:rsidP="00F37F07">
      <w:pPr>
        <w:pStyle w:val="NoSpacing"/>
        <w:ind w:left="810"/>
        <w:rPr>
          <w:rFonts w:cstheme="minorHAnsi"/>
        </w:rPr>
      </w:pPr>
      <w:r>
        <w:rPr>
          <w:rFonts w:cstheme="minorHAnsi"/>
        </w:rPr>
        <w:t xml:space="preserve">Abbie </w:t>
      </w:r>
      <w:proofErr w:type="spellStart"/>
      <w:r>
        <w:rPr>
          <w:rFonts w:cstheme="minorHAnsi"/>
        </w:rPr>
        <w:t>Jossie</w:t>
      </w:r>
      <w:proofErr w:type="spellEnd"/>
      <w:r>
        <w:rPr>
          <w:rFonts w:cstheme="minorHAnsi"/>
        </w:rPr>
        <w:t>, District Ranger</w:t>
      </w:r>
    </w:p>
    <w:p w14:paraId="44031A8E" w14:textId="77777777" w:rsidR="00F37F07" w:rsidRDefault="00F37F07" w:rsidP="00F37F07">
      <w:pPr>
        <w:pStyle w:val="NoSpacing"/>
        <w:ind w:left="810"/>
        <w:rPr>
          <w:rFonts w:cstheme="minorHAnsi"/>
        </w:rPr>
      </w:pPr>
      <w:r w:rsidRPr="00F37F07">
        <w:rPr>
          <w:rFonts w:cstheme="minorHAnsi"/>
        </w:rPr>
        <w:t>Darby Ranger District</w:t>
      </w:r>
    </w:p>
    <w:p w14:paraId="61C8F00D" w14:textId="310265AB" w:rsidR="00F37F07" w:rsidRPr="00F37F07" w:rsidRDefault="00F37F07" w:rsidP="00F37F07">
      <w:pPr>
        <w:pStyle w:val="NoSpacing"/>
        <w:ind w:left="810"/>
        <w:rPr>
          <w:rFonts w:cstheme="minorHAnsi"/>
        </w:rPr>
      </w:pPr>
      <w:r w:rsidRPr="00F37F07">
        <w:rPr>
          <w:rFonts w:cstheme="minorHAnsi"/>
        </w:rPr>
        <w:t>P.O. Box 388</w:t>
      </w:r>
    </w:p>
    <w:p w14:paraId="4A2DC567" w14:textId="74AE00C1" w:rsidR="00DF4D1F" w:rsidRDefault="00F37F07" w:rsidP="00F37F07">
      <w:pPr>
        <w:pStyle w:val="NoSpacing"/>
        <w:ind w:left="810"/>
        <w:rPr>
          <w:rFonts w:cstheme="minorHAnsi"/>
        </w:rPr>
      </w:pPr>
      <w:r w:rsidRPr="00F37F07">
        <w:rPr>
          <w:rFonts w:cstheme="minorHAnsi"/>
        </w:rPr>
        <w:t>Darby, MT 59829</w:t>
      </w:r>
    </w:p>
    <w:p w14:paraId="58FAD323" w14:textId="77777777" w:rsidR="00DF4D1F" w:rsidRDefault="00DF4D1F" w:rsidP="00DF4D1F">
      <w:pPr>
        <w:pStyle w:val="NoSpacing"/>
        <w:ind w:left="810"/>
        <w:rPr>
          <w:rFonts w:cstheme="minorHAnsi"/>
        </w:rPr>
      </w:pPr>
    </w:p>
    <w:p w14:paraId="2982D3F0" w14:textId="07E29688" w:rsidR="00DF4D1F" w:rsidRDefault="00DF4D1F" w:rsidP="00DF4D1F">
      <w:pPr>
        <w:pStyle w:val="NoSpacing"/>
        <w:ind w:left="810"/>
        <w:rPr>
          <w:rFonts w:cstheme="minorHAnsi"/>
        </w:rPr>
      </w:pPr>
      <w:r>
        <w:rPr>
          <w:rFonts w:cstheme="minorHAnsi"/>
        </w:rPr>
        <w:t xml:space="preserve">Re:  Montana Department of Resources and Conservation, Comments on the Proposed Action for the </w:t>
      </w:r>
      <w:r w:rsidR="00965082">
        <w:rPr>
          <w:rFonts w:cstheme="minorHAnsi"/>
        </w:rPr>
        <w:t xml:space="preserve">Lick Creek Demonstration/Research </w:t>
      </w:r>
      <w:r>
        <w:rPr>
          <w:rFonts w:cstheme="minorHAnsi"/>
        </w:rPr>
        <w:t>Project</w:t>
      </w:r>
    </w:p>
    <w:p w14:paraId="1B095915" w14:textId="77777777" w:rsidR="00DF4D1F" w:rsidRDefault="00DF4D1F" w:rsidP="00DF4D1F">
      <w:pPr>
        <w:pStyle w:val="NoSpacing"/>
        <w:ind w:left="810"/>
        <w:rPr>
          <w:rFonts w:cstheme="minorHAnsi"/>
        </w:rPr>
      </w:pPr>
    </w:p>
    <w:p w14:paraId="5B1AFD85" w14:textId="77777777" w:rsidR="00DF4D1F" w:rsidRDefault="00DF4D1F" w:rsidP="00DF4D1F">
      <w:pPr>
        <w:pStyle w:val="NoSpacing"/>
        <w:ind w:left="810"/>
        <w:rPr>
          <w:rFonts w:cstheme="minorHAnsi"/>
        </w:rPr>
      </w:pPr>
    </w:p>
    <w:p w14:paraId="50AB4BA0" w14:textId="6389FFA6" w:rsidR="00DF4D1F" w:rsidRDefault="00DF4D1F" w:rsidP="00DF4D1F">
      <w:pPr>
        <w:pStyle w:val="NoSpacing"/>
        <w:ind w:left="810"/>
        <w:rPr>
          <w:rFonts w:cstheme="minorHAnsi"/>
        </w:rPr>
      </w:pPr>
      <w:r>
        <w:rPr>
          <w:rFonts w:cstheme="minorHAnsi"/>
        </w:rPr>
        <w:t>Dear</w:t>
      </w:r>
      <w:r w:rsidR="00F37F07">
        <w:rPr>
          <w:rFonts w:cstheme="minorHAnsi"/>
        </w:rPr>
        <w:t xml:space="preserve"> Ms. </w:t>
      </w:r>
      <w:proofErr w:type="spellStart"/>
      <w:r w:rsidR="00F37F07">
        <w:rPr>
          <w:rFonts w:cstheme="minorHAnsi"/>
        </w:rPr>
        <w:t>Jossie</w:t>
      </w:r>
      <w:proofErr w:type="spellEnd"/>
      <w:r>
        <w:rPr>
          <w:rFonts w:cstheme="minorHAnsi"/>
        </w:rPr>
        <w:t>:</w:t>
      </w:r>
    </w:p>
    <w:p w14:paraId="56812086" w14:textId="77777777" w:rsidR="00DF4D1F" w:rsidRDefault="00DF4D1F" w:rsidP="00DF4D1F">
      <w:pPr>
        <w:pStyle w:val="NoSpacing"/>
        <w:tabs>
          <w:tab w:val="center" w:pos="810"/>
        </w:tabs>
        <w:ind w:left="720"/>
        <w:rPr>
          <w:rFonts w:cstheme="minorHAnsi"/>
        </w:rPr>
      </w:pPr>
    </w:p>
    <w:p w14:paraId="3D7A57C4" w14:textId="7C300B96" w:rsidR="00DF4D1F" w:rsidRPr="00D770F7" w:rsidRDefault="00DF4D1F" w:rsidP="00D770F7">
      <w:pPr>
        <w:pStyle w:val="NoSpacing"/>
        <w:tabs>
          <w:tab w:val="center" w:pos="810"/>
        </w:tabs>
        <w:ind w:left="810"/>
        <w:rPr>
          <w:rFonts w:cstheme="minorHAnsi"/>
          <w:color w:val="1B1B1B"/>
          <w:shd w:val="clear" w:color="auto" w:fill="FFFFFF"/>
        </w:rPr>
      </w:pPr>
      <w:r w:rsidRPr="00E47879">
        <w:rPr>
          <w:rFonts w:cstheme="minorHAnsi"/>
        </w:rPr>
        <w:t>Thank you for the opportunity to comment on the proposed action for the</w:t>
      </w:r>
      <w:r w:rsidR="00965082">
        <w:rPr>
          <w:rFonts w:cstheme="minorHAnsi"/>
        </w:rPr>
        <w:t xml:space="preserve"> Lick Creek Demonstration/Research Project</w:t>
      </w:r>
      <w:r w:rsidRPr="00E47879">
        <w:rPr>
          <w:rFonts w:cstheme="minorHAnsi"/>
        </w:rPr>
        <w:t>.</w:t>
      </w:r>
      <w:r w:rsidR="00E47879" w:rsidRPr="00E47879">
        <w:rPr>
          <w:rFonts w:cstheme="minorHAnsi"/>
        </w:rPr>
        <w:t xml:space="preserve"> </w:t>
      </w:r>
      <w:r w:rsidR="00B44784">
        <w:rPr>
          <w:rFonts w:cstheme="minorHAnsi"/>
        </w:rPr>
        <w:t xml:space="preserve"> </w:t>
      </w:r>
      <w:r w:rsidR="00EE5F2C" w:rsidRPr="00EE5F2C">
        <w:rPr>
          <w:rFonts w:cstheme="minorHAnsi"/>
        </w:rPr>
        <w:t>The project is</w:t>
      </w:r>
      <w:r w:rsidR="00EE5F2C">
        <w:rPr>
          <w:rFonts w:cstheme="minorHAnsi"/>
        </w:rPr>
        <w:t xml:space="preserve"> </w:t>
      </w:r>
      <w:r w:rsidR="00EE5F2C" w:rsidRPr="00EE5F2C">
        <w:rPr>
          <w:rFonts w:cstheme="minorHAnsi"/>
        </w:rPr>
        <w:t>located south of Hamilton and north of Lake Como along</w:t>
      </w:r>
      <w:r w:rsidR="00EE5F2C">
        <w:rPr>
          <w:rFonts w:cstheme="minorHAnsi"/>
        </w:rPr>
        <w:t xml:space="preserve"> Road</w:t>
      </w:r>
      <w:r w:rsidR="00EE5F2C" w:rsidRPr="00EE5F2C">
        <w:rPr>
          <w:rFonts w:cstheme="minorHAnsi"/>
        </w:rPr>
        <w:t xml:space="preserve"> FS 5621</w:t>
      </w:r>
      <w:r w:rsidR="00D770F7">
        <w:rPr>
          <w:rFonts w:cstheme="minorHAnsi"/>
        </w:rPr>
        <w:t>.</w:t>
      </w:r>
      <w:r w:rsidR="00EE5F2C" w:rsidRPr="00EE5F2C">
        <w:rPr>
          <w:rFonts w:cstheme="minorHAnsi"/>
          <w:color w:val="1B1B1B"/>
          <w:shd w:val="clear" w:color="auto" w:fill="FFFFFF"/>
        </w:rPr>
        <w:t xml:space="preserve"> </w:t>
      </w:r>
      <w:r w:rsidR="00B44784">
        <w:rPr>
          <w:rFonts w:cstheme="minorHAnsi"/>
          <w:color w:val="1B1B1B"/>
          <w:shd w:val="clear" w:color="auto" w:fill="FFFFFF"/>
        </w:rPr>
        <w:t xml:space="preserve"> </w:t>
      </w:r>
      <w:r w:rsidRPr="009D724B">
        <w:rPr>
          <w:rFonts w:cstheme="minorHAnsi"/>
        </w:rPr>
        <w:t xml:space="preserve">The Montana Department of Natural Resources and Conservation (DNRC) has fire protection interests and manages state trust lands </w:t>
      </w:r>
      <w:r w:rsidR="00943AAF">
        <w:rPr>
          <w:rFonts w:cstheme="minorHAnsi"/>
        </w:rPr>
        <w:t xml:space="preserve">in the </w:t>
      </w:r>
      <w:r w:rsidRPr="009D724B">
        <w:rPr>
          <w:rFonts w:cstheme="minorHAnsi"/>
        </w:rPr>
        <w:t xml:space="preserve">vicinity. </w:t>
      </w:r>
      <w:r w:rsidR="00B44784">
        <w:rPr>
          <w:rFonts w:cstheme="minorHAnsi"/>
        </w:rPr>
        <w:t xml:space="preserve"> </w:t>
      </w:r>
      <w:r w:rsidRPr="009D724B">
        <w:rPr>
          <w:rFonts w:cstheme="minorHAnsi"/>
        </w:rPr>
        <w:t xml:space="preserve">Our agencies share the common goals of reducing fire risk and improving forest health in Montana’s forest landscapes. </w:t>
      </w:r>
      <w:r w:rsidR="00B44784">
        <w:rPr>
          <w:rFonts w:cstheme="minorHAnsi"/>
        </w:rPr>
        <w:t xml:space="preserve"> </w:t>
      </w:r>
      <w:r w:rsidRPr="009D724B">
        <w:rPr>
          <w:rFonts w:cstheme="minorHAnsi"/>
        </w:rPr>
        <w:t>The project</w:t>
      </w:r>
      <w:r w:rsidR="0083178C">
        <w:rPr>
          <w:rFonts w:cstheme="minorHAnsi"/>
        </w:rPr>
        <w:t xml:space="preserve"> </w:t>
      </w:r>
      <w:r w:rsidR="00F37F07">
        <w:rPr>
          <w:rFonts w:cstheme="minorHAnsi"/>
        </w:rPr>
        <w:t xml:space="preserve">is </w:t>
      </w:r>
      <w:r w:rsidRPr="009D724B">
        <w:rPr>
          <w:rFonts w:cstheme="minorHAnsi"/>
        </w:rPr>
        <w:t>not only important for</w:t>
      </w:r>
      <w:r w:rsidR="00F37F07">
        <w:rPr>
          <w:rFonts w:cstheme="minorHAnsi"/>
        </w:rPr>
        <w:t xml:space="preserve"> t</w:t>
      </w:r>
      <w:r w:rsidRPr="009D724B">
        <w:rPr>
          <w:rFonts w:cstheme="minorHAnsi"/>
        </w:rPr>
        <w:t xml:space="preserve">he national forest system lands but also for the </w:t>
      </w:r>
      <w:r w:rsidR="00F37F07">
        <w:rPr>
          <w:rFonts w:cstheme="minorHAnsi"/>
        </w:rPr>
        <w:t xml:space="preserve">state and </w:t>
      </w:r>
      <w:r w:rsidRPr="009D724B">
        <w:rPr>
          <w:rFonts w:cstheme="minorHAnsi"/>
        </w:rPr>
        <w:t>private land</w:t>
      </w:r>
      <w:r w:rsidR="00F37F07">
        <w:rPr>
          <w:rFonts w:cstheme="minorHAnsi"/>
        </w:rPr>
        <w:t>owners</w:t>
      </w:r>
      <w:r w:rsidRPr="009D724B">
        <w:rPr>
          <w:rFonts w:cstheme="minorHAnsi"/>
        </w:rPr>
        <w:t xml:space="preserve"> in the area. </w:t>
      </w:r>
    </w:p>
    <w:p w14:paraId="6DF45EE8" w14:textId="77777777" w:rsidR="00DF4D1F" w:rsidRDefault="00DF4D1F" w:rsidP="00DF4D1F">
      <w:pPr>
        <w:pStyle w:val="NoSpacing"/>
        <w:tabs>
          <w:tab w:val="center" w:pos="810"/>
        </w:tabs>
        <w:ind w:left="810"/>
        <w:rPr>
          <w:rFonts w:cstheme="minorHAnsi"/>
        </w:rPr>
      </w:pPr>
    </w:p>
    <w:p w14:paraId="70A05C07" w14:textId="1AB8DD86" w:rsidR="0083178C" w:rsidRDefault="00DF4D1F" w:rsidP="00F37F07">
      <w:pPr>
        <w:tabs>
          <w:tab w:val="left" w:pos="900"/>
        </w:tabs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DNRC supports the Purpose and Need for the project: </w:t>
      </w:r>
      <w:r w:rsidR="00A01C4C">
        <w:rPr>
          <w:rFonts w:asciiTheme="minorHAnsi" w:hAnsiTheme="minorHAnsi" w:cstheme="minorHAnsi"/>
        </w:rPr>
        <w:t>to examine how different silvicultural systems</w:t>
      </w:r>
      <w:r w:rsidR="008E4273">
        <w:rPr>
          <w:rFonts w:asciiTheme="minorHAnsi" w:hAnsiTheme="minorHAnsi" w:cstheme="minorHAnsi"/>
        </w:rPr>
        <w:t xml:space="preserve">, </w:t>
      </w:r>
      <w:r w:rsidR="00A01C4C">
        <w:rPr>
          <w:rFonts w:asciiTheme="minorHAnsi" w:hAnsiTheme="minorHAnsi" w:cstheme="minorHAnsi"/>
        </w:rPr>
        <w:t xml:space="preserve">paired </w:t>
      </w:r>
      <w:r w:rsidR="00A01C4C" w:rsidRPr="00A01C4C">
        <w:rPr>
          <w:rFonts w:asciiTheme="minorHAnsi" w:hAnsiTheme="minorHAnsi" w:cstheme="minorHAnsi"/>
        </w:rPr>
        <w:t>with and without prescribed burning</w:t>
      </w:r>
      <w:r w:rsidR="008E4273">
        <w:rPr>
          <w:rFonts w:asciiTheme="minorHAnsi" w:hAnsiTheme="minorHAnsi" w:cstheme="minorHAnsi"/>
        </w:rPr>
        <w:t>,</w:t>
      </w:r>
      <w:r w:rsidR="00A01C4C" w:rsidRPr="00A01C4C">
        <w:rPr>
          <w:rFonts w:asciiTheme="minorHAnsi" w:hAnsiTheme="minorHAnsi" w:cstheme="minorHAnsi"/>
        </w:rPr>
        <w:t xml:space="preserve"> can be used to restore and maintain ponderosa pine dominated</w:t>
      </w:r>
      <w:r w:rsidR="00A01C4C">
        <w:rPr>
          <w:rFonts w:asciiTheme="minorHAnsi" w:hAnsiTheme="minorHAnsi" w:cstheme="minorHAnsi"/>
        </w:rPr>
        <w:t xml:space="preserve"> </w:t>
      </w:r>
      <w:r w:rsidR="00A01C4C" w:rsidRPr="00A01C4C">
        <w:rPr>
          <w:rFonts w:asciiTheme="minorHAnsi" w:hAnsiTheme="minorHAnsi" w:cstheme="minorHAnsi"/>
        </w:rPr>
        <w:t xml:space="preserve">forests that are resilient to </w:t>
      </w:r>
      <w:r w:rsidR="008E4273">
        <w:rPr>
          <w:rFonts w:asciiTheme="minorHAnsi" w:hAnsiTheme="minorHAnsi" w:cstheme="minorHAnsi"/>
        </w:rPr>
        <w:t xml:space="preserve">impacts from </w:t>
      </w:r>
      <w:r w:rsidR="00A01C4C" w:rsidRPr="00A01C4C">
        <w:rPr>
          <w:rFonts w:asciiTheme="minorHAnsi" w:hAnsiTheme="minorHAnsi" w:cstheme="minorHAnsi"/>
        </w:rPr>
        <w:t>wildfire</w:t>
      </w:r>
      <w:r w:rsidR="008E4273">
        <w:rPr>
          <w:rFonts w:asciiTheme="minorHAnsi" w:hAnsiTheme="minorHAnsi" w:cstheme="minorHAnsi"/>
        </w:rPr>
        <w:t xml:space="preserve">, </w:t>
      </w:r>
      <w:r w:rsidR="00A01C4C" w:rsidRPr="00A01C4C">
        <w:rPr>
          <w:rFonts w:asciiTheme="minorHAnsi" w:hAnsiTheme="minorHAnsi" w:cstheme="minorHAnsi"/>
        </w:rPr>
        <w:t>insects</w:t>
      </w:r>
      <w:r w:rsidR="008E4273">
        <w:rPr>
          <w:rFonts w:asciiTheme="minorHAnsi" w:hAnsiTheme="minorHAnsi" w:cstheme="minorHAnsi"/>
        </w:rPr>
        <w:t xml:space="preserve"> and disease, and changes with climate</w:t>
      </w:r>
      <w:r w:rsidR="00A01C4C">
        <w:rPr>
          <w:rFonts w:asciiTheme="minorHAnsi" w:hAnsiTheme="minorHAnsi" w:cstheme="minorHAnsi"/>
        </w:rPr>
        <w:t xml:space="preserve">. </w:t>
      </w:r>
    </w:p>
    <w:p w14:paraId="79E8D441" w14:textId="77777777" w:rsidR="0083178C" w:rsidRDefault="0083178C" w:rsidP="00F37F07">
      <w:pPr>
        <w:tabs>
          <w:tab w:val="left" w:pos="900"/>
        </w:tabs>
        <w:ind w:left="810"/>
        <w:rPr>
          <w:rFonts w:asciiTheme="minorHAnsi" w:hAnsiTheme="minorHAnsi" w:cstheme="minorHAnsi"/>
        </w:rPr>
      </w:pPr>
    </w:p>
    <w:p w14:paraId="49158285" w14:textId="5A3976D9" w:rsidR="00475620" w:rsidRDefault="0083178C" w:rsidP="00F37F07">
      <w:pPr>
        <w:tabs>
          <w:tab w:val="left" w:pos="900"/>
        </w:tabs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DNRC supports the </w:t>
      </w:r>
      <w:r w:rsidR="00A01C4C" w:rsidRPr="00A01C4C">
        <w:rPr>
          <w:rFonts w:asciiTheme="minorHAnsi" w:hAnsiTheme="minorHAnsi" w:cstheme="minorHAnsi"/>
        </w:rPr>
        <w:t xml:space="preserve">Proposed </w:t>
      </w:r>
      <w:r>
        <w:rPr>
          <w:rFonts w:asciiTheme="minorHAnsi" w:hAnsiTheme="minorHAnsi" w:cstheme="minorHAnsi"/>
        </w:rPr>
        <w:t>Action which</w:t>
      </w:r>
      <w:r w:rsidR="00A01C4C" w:rsidRPr="00A01C4C">
        <w:rPr>
          <w:rFonts w:asciiTheme="minorHAnsi" w:hAnsiTheme="minorHAnsi" w:cstheme="minorHAnsi"/>
        </w:rPr>
        <w:t xml:space="preserve"> include</w:t>
      </w:r>
      <w:r>
        <w:rPr>
          <w:rFonts w:asciiTheme="minorHAnsi" w:hAnsiTheme="minorHAnsi" w:cstheme="minorHAnsi"/>
        </w:rPr>
        <w:t xml:space="preserve">s follow-up </w:t>
      </w:r>
      <w:r w:rsidR="00C02F3B">
        <w:rPr>
          <w:rFonts w:asciiTheme="minorHAnsi" w:hAnsiTheme="minorHAnsi" w:cstheme="minorHAnsi"/>
        </w:rPr>
        <w:t>treatments on</w:t>
      </w:r>
      <w:r w:rsidR="00C02F3B" w:rsidRPr="00C02F3B">
        <w:rPr>
          <w:rFonts w:asciiTheme="minorHAnsi" w:hAnsiTheme="minorHAnsi" w:cstheme="minorHAnsi"/>
        </w:rPr>
        <w:t xml:space="preserve"> stud</w:t>
      </w:r>
      <w:r>
        <w:rPr>
          <w:rFonts w:asciiTheme="minorHAnsi" w:hAnsiTheme="minorHAnsi" w:cstheme="minorHAnsi"/>
        </w:rPr>
        <w:t xml:space="preserve">y </w:t>
      </w:r>
      <w:r w:rsidR="008E4273">
        <w:rPr>
          <w:rFonts w:asciiTheme="minorHAnsi" w:hAnsiTheme="minorHAnsi" w:cstheme="minorHAnsi"/>
        </w:rPr>
        <w:t>sites</w:t>
      </w:r>
      <w:r>
        <w:rPr>
          <w:rFonts w:asciiTheme="minorHAnsi" w:hAnsiTheme="minorHAnsi" w:cstheme="minorHAnsi"/>
        </w:rPr>
        <w:t xml:space="preserve"> </w:t>
      </w:r>
      <w:r w:rsidR="00C02F3B" w:rsidRPr="00C02F3B">
        <w:rPr>
          <w:rFonts w:asciiTheme="minorHAnsi" w:hAnsiTheme="minorHAnsi" w:cstheme="minorHAnsi"/>
        </w:rPr>
        <w:t>initia</w:t>
      </w:r>
      <w:r>
        <w:rPr>
          <w:rFonts w:asciiTheme="minorHAnsi" w:hAnsiTheme="minorHAnsi" w:cstheme="minorHAnsi"/>
        </w:rPr>
        <w:t>ted i</w:t>
      </w:r>
      <w:r w:rsidR="00C02F3B" w:rsidRPr="00C02F3B">
        <w:rPr>
          <w:rFonts w:asciiTheme="minorHAnsi" w:hAnsiTheme="minorHAnsi" w:cstheme="minorHAnsi"/>
        </w:rPr>
        <w:t>n 1991,</w:t>
      </w:r>
      <w:r w:rsidR="00D770F7">
        <w:rPr>
          <w:rFonts w:asciiTheme="minorHAnsi" w:hAnsiTheme="minorHAnsi" w:cstheme="minorHAnsi"/>
        </w:rPr>
        <w:t xml:space="preserve"> </w:t>
      </w:r>
      <w:r w:rsidR="00C02F3B" w:rsidRPr="00C02F3B">
        <w:rPr>
          <w:rFonts w:asciiTheme="minorHAnsi" w:hAnsiTheme="minorHAnsi" w:cstheme="minorHAnsi"/>
        </w:rPr>
        <w:t>harvested in 1992, and prescribed burned in 1993</w:t>
      </w:r>
      <w:r>
        <w:rPr>
          <w:rFonts w:asciiTheme="minorHAnsi" w:hAnsiTheme="minorHAnsi" w:cstheme="minorHAnsi"/>
        </w:rPr>
        <w:t>-</w:t>
      </w:r>
      <w:r w:rsidR="00C02F3B" w:rsidRPr="00C02F3B">
        <w:rPr>
          <w:rFonts w:asciiTheme="minorHAnsi" w:hAnsiTheme="minorHAnsi" w:cstheme="minorHAnsi"/>
        </w:rPr>
        <w:t>1994.</w:t>
      </w:r>
      <w:r w:rsidR="00156668">
        <w:rPr>
          <w:rFonts w:asciiTheme="minorHAnsi" w:hAnsiTheme="minorHAnsi" w:cstheme="minorHAnsi"/>
        </w:rPr>
        <w:t xml:space="preserve"> </w:t>
      </w:r>
      <w:r w:rsidR="008E4273">
        <w:rPr>
          <w:rFonts w:asciiTheme="minorHAnsi" w:hAnsiTheme="minorHAnsi" w:cstheme="minorHAnsi"/>
        </w:rPr>
        <w:t xml:space="preserve"> </w:t>
      </w:r>
      <w:r w:rsidR="00B44784">
        <w:rPr>
          <w:rFonts w:asciiTheme="minorHAnsi" w:hAnsiTheme="minorHAnsi" w:cstheme="minorHAnsi"/>
        </w:rPr>
        <w:t xml:space="preserve"> </w:t>
      </w:r>
      <w:r w:rsidR="008E4273">
        <w:rPr>
          <w:rFonts w:asciiTheme="minorHAnsi" w:hAnsiTheme="minorHAnsi" w:cstheme="minorHAnsi"/>
        </w:rPr>
        <w:t>Stand densities in t</w:t>
      </w:r>
      <w:r w:rsidR="00156668">
        <w:rPr>
          <w:rFonts w:asciiTheme="minorHAnsi" w:hAnsiTheme="minorHAnsi" w:cstheme="minorHAnsi"/>
        </w:rPr>
        <w:t xml:space="preserve">he </w:t>
      </w:r>
      <w:r>
        <w:rPr>
          <w:rFonts w:asciiTheme="minorHAnsi" w:hAnsiTheme="minorHAnsi" w:cstheme="minorHAnsi"/>
        </w:rPr>
        <w:t xml:space="preserve">study areas </w:t>
      </w:r>
      <w:r w:rsidR="00156668" w:rsidRPr="00156668">
        <w:rPr>
          <w:rFonts w:asciiTheme="minorHAnsi" w:hAnsiTheme="minorHAnsi" w:cstheme="minorHAnsi"/>
        </w:rPr>
        <w:t>have greatly increased over the 30 years, with dense Douglas-fir regeneration and ladder fuels developing</w:t>
      </w:r>
      <w:r w:rsidR="00594541">
        <w:rPr>
          <w:rFonts w:asciiTheme="minorHAnsi" w:hAnsiTheme="minorHAnsi" w:cstheme="minorHAnsi"/>
        </w:rPr>
        <w:t xml:space="preserve"> in the understory</w:t>
      </w:r>
      <w:r w:rsidR="00156668" w:rsidRPr="0015666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8E8A4D6" w14:textId="77777777" w:rsidR="00475620" w:rsidRDefault="00475620" w:rsidP="00F37F07">
      <w:pPr>
        <w:tabs>
          <w:tab w:val="left" w:pos="900"/>
        </w:tabs>
        <w:ind w:left="810"/>
        <w:rPr>
          <w:rFonts w:asciiTheme="minorHAnsi" w:hAnsiTheme="minorHAnsi" w:cstheme="minorHAnsi"/>
        </w:rPr>
      </w:pPr>
    </w:p>
    <w:p w14:paraId="1457AC68" w14:textId="633AF1B9" w:rsidR="00475620" w:rsidRDefault="00475620" w:rsidP="008E4273">
      <w:pPr>
        <w:tabs>
          <w:tab w:val="left" w:pos="900"/>
        </w:tabs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proposed </w:t>
      </w:r>
      <w:r w:rsidR="00594541">
        <w:rPr>
          <w:rFonts w:asciiTheme="minorHAnsi" w:hAnsiTheme="minorHAnsi" w:cstheme="minorHAnsi"/>
        </w:rPr>
        <w:t>treatments include</w:t>
      </w:r>
      <w:r>
        <w:rPr>
          <w:rFonts w:asciiTheme="minorHAnsi" w:hAnsiTheme="minorHAnsi" w:cstheme="minorHAnsi"/>
        </w:rPr>
        <w:t>:</w:t>
      </w:r>
    </w:p>
    <w:p w14:paraId="75094BEF" w14:textId="40D42BD0" w:rsidR="00475620" w:rsidRPr="00475620" w:rsidRDefault="00475620" w:rsidP="005B2CD9">
      <w:pPr>
        <w:pStyle w:val="ListParagraph"/>
        <w:numPr>
          <w:ilvl w:val="0"/>
          <w:numId w:val="11"/>
        </w:numPr>
        <w:tabs>
          <w:tab w:val="left" w:pos="900"/>
          <w:tab w:val="left" w:pos="1350"/>
        </w:tabs>
        <w:rPr>
          <w:rFonts w:asciiTheme="minorHAnsi" w:hAnsiTheme="minorHAnsi" w:cstheme="minorHAnsi"/>
        </w:rPr>
      </w:pPr>
      <w:r w:rsidRPr="00475620">
        <w:rPr>
          <w:rFonts w:asciiTheme="minorHAnsi" w:hAnsiTheme="minorHAnsi" w:cstheme="minorHAnsi"/>
        </w:rPr>
        <w:t>Commercial Thinning (68 total acres; 60 treated acres, 8 untreated</w:t>
      </w:r>
      <w:r>
        <w:rPr>
          <w:rFonts w:asciiTheme="minorHAnsi" w:hAnsiTheme="minorHAnsi" w:cstheme="minorHAnsi"/>
        </w:rPr>
        <w:t xml:space="preserve"> </w:t>
      </w:r>
      <w:r w:rsidRPr="00475620">
        <w:rPr>
          <w:rFonts w:asciiTheme="minorHAnsi" w:hAnsiTheme="minorHAnsi" w:cstheme="minorHAnsi"/>
        </w:rPr>
        <w:t>control acres);</w:t>
      </w:r>
    </w:p>
    <w:p w14:paraId="5002EC1C" w14:textId="38925D65" w:rsidR="00475620" w:rsidRPr="00475620" w:rsidRDefault="00475620" w:rsidP="005B2CD9">
      <w:pPr>
        <w:pStyle w:val="ListParagraph"/>
        <w:numPr>
          <w:ilvl w:val="0"/>
          <w:numId w:val="11"/>
        </w:numPr>
        <w:tabs>
          <w:tab w:val="left" w:pos="900"/>
          <w:tab w:val="left" w:pos="1350"/>
        </w:tabs>
        <w:rPr>
          <w:rFonts w:asciiTheme="minorHAnsi" w:hAnsiTheme="minorHAnsi" w:cstheme="minorHAnsi"/>
        </w:rPr>
      </w:pPr>
      <w:r w:rsidRPr="00475620">
        <w:rPr>
          <w:rFonts w:asciiTheme="minorHAnsi" w:hAnsiTheme="minorHAnsi" w:cstheme="minorHAnsi"/>
        </w:rPr>
        <w:t>Retention Shelterwood (69 total acres; 57 acres treated, 12 untreated control acres)</w:t>
      </w:r>
    </w:p>
    <w:p w14:paraId="7029C2A8" w14:textId="4BDC3D60" w:rsidR="00475620" w:rsidRDefault="00475620" w:rsidP="005B2CD9">
      <w:pPr>
        <w:pStyle w:val="ListParagraph"/>
        <w:numPr>
          <w:ilvl w:val="0"/>
          <w:numId w:val="11"/>
        </w:numPr>
        <w:tabs>
          <w:tab w:val="left" w:pos="900"/>
          <w:tab w:val="left" w:pos="1350"/>
        </w:tabs>
        <w:rPr>
          <w:rFonts w:asciiTheme="minorHAnsi" w:hAnsiTheme="minorHAnsi" w:cstheme="minorHAnsi"/>
        </w:rPr>
      </w:pPr>
      <w:r w:rsidRPr="00475620">
        <w:rPr>
          <w:rFonts w:asciiTheme="minorHAnsi" w:hAnsiTheme="minorHAnsi" w:cstheme="minorHAnsi"/>
        </w:rPr>
        <w:t>Selection Cut (23 total acres; 15 acres treated, 8 untreated control acres):</w:t>
      </w:r>
    </w:p>
    <w:p w14:paraId="5D460192" w14:textId="77777777" w:rsidR="006467C6" w:rsidRDefault="0083178C" w:rsidP="00F37F07">
      <w:pPr>
        <w:pStyle w:val="ListParagraph"/>
        <w:tabs>
          <w:tab w:val="left" w:pos="900"/>
          <w:tab w:val="left" w:pos="1350"/>
        </w:tabs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Pr="00A01C4C">
        <w:rPr>
          <w:rFonts w:asciiTheme="minorHAnsi" w:hAnsiTheme="minorHAnsi" w:cstheme="minorHAnsi"/>
        </w:rPr>
        <w:t>echanical thinning</w:t>
      </w:r>
      <w:r>
        <w:rPr>
          <w:rFonts w:asciiTheme="minorHAnsi" w:hAnsiTheme="minorHAnsi" w:cstheme="minorHAnsi"/>
        </w:rPr>
        <w:t xml:space="preserve">, </w:t>
      </w:r>
      <w:r w:rsidRPr="00A01C4C">
        <w:rPr>
          <w:rFonts w:asciiTheme="minorHAnsi" w:hAnsiTheme="minorHAnsi" w:cstheme="minorHAnsi"/>
        </w:rPr>
        <w:t>hand thinning, low intensity prescribed fire,</w:t>
      </w:r>
      <w:r>
        <w:rPr>
          <w:rFonts w:asciiTheme="minorHAnsi" w:hAnsiTheme="minorHAnsi" w:cstheme="minorHAnsi"/>
        </w:rPr>
        <w:t xml:space="preserve"> </w:t>
      </w:r>
      <w:r w:rsidRPr="00A01C4C">
        <w:rPr>
          <w:rFonts w:asciiTheme="minorHAnsi" w:hAnsiTheme="minorHAnsi" w:cstheme="minorHAnsi"/>
        </w:rPr>
        <w:t>and maintenance burning</w:t>
      </w:r>
      <w:r>
        <w:rPr>
          <w:rFonts w:asciiTheme="minorHAnsi" w:hAnsiTheme="minorHAnsi" w:cstheme="minorHAnsi"/>
        </w:rPr>
        <w:t xml:space="preserve"> would be used </w:t>
      </w:r>
      <w:r w:rsidR="00594541">
        <w:rPr>
          <w:rFonts w:asciiTheme="minorHAnsi" w:hAnsiTheme="minorHAnsi" w:cstheme="minorHAnsi"/>
        </w:rPr>
        <w:t>to implement</w:t>
      </w:r>
      <w:r>
        <w:rPr>
          <w:rFonts w:asciiTheme="minorHAnsi" w:hAnsiTheme="minorHAnsi" w:cstheme="minorHAnsi"/>
        </w:rPr>
        <w:t xml:space="preserve"> these treatments</w:t>
      </w:r>
      <w:r w:rsidRPr="00A01C4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481BE469" w14:textId="77777777" w:rsidR="006467C6" w:rsidRDefault="006467C6" w:rsidP="00F37F07">
      <w:pPr>
        <w:pStyle w:val="ListParagraph"/>
        <w:tabs>
          <w:tab w:val="left" w:pos="900"/>
          <w:tab w:val="left" w:pos="1350"/>
        </w:tabs>
        <w:ind w:left="810"/>
        <w:rPr>
          <w:rFonts w:asciiTheme="minorHAnsi" w:hAnsiTheme="minorHAnsi" w:cstheme="minorHAnsi"/>
        </w:rPr>
      </w:pPr>
    </w:p>
    <w:p w14:paraId="5E7A7BBE" w14:textId="57983BAD" w:rsidR="0083178C" w:rsidRPr="00F57DE3" w:rsidRDefault="006467C6" w:rsidP="00F57DE3">
      <w:pPr>
        <w:pStyle w:val="ListParagraph"/>
        <w:tabs>
          <w:tab w:val="left" w:pos="900"/>
          <w:tab w:val="left" w:pos="1350"/>
        </w:tabs>
        <w:ind w:left="8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Pr="006467C6">
        <w:rPr>
          <w:rFonts w:asciiTheme="minorHAnsi" w:hAnsiTheme="minorHAnsi" w:cstheme="minorHAnsi"/>
        </w:rPr>
        <w:t>research aligns with the needs identified in the Wildfire Crisis Strategy</w:t>
      </w:r>
      <w:r w:rsidR="00F57DE3">
        <w:rPr>
          <w:rFonts w:asciiTheme="minorHAnsi" w:hAnsiTheme="minorHAnsi" w:cstheme="minorHAnsi"/>
        </w:rPr>
        <w:t xml:space="preserve">. Information gained </w:t>
      </w:r>
      <w:r w:rsidR="00F57DE3">
        <w:rPr>
          <w:rFonts w:asciiTheme="minorHAnsi" w:hAnsiTheme="minorHAnsi" w:cstheme="minorHAnsi"/>
        </w:rPr>
        <w:lastRenderedPageBreak/>
        <w:t xml:space="preserve">on the effectiveness of various treatments </w:t>
      </w:r>
      <w:r w:rsidRPr="006467C6">
        <w:rPr>
          <w:rFonts w:asciiTheme="minorHAnsi" w:hAnsiTheme="minorHAnsi" w:cstheme="minorHAnsi"/>
        </w:rPr>
        <w:t>would directly</w:t>
      </w:r>
      <w:r w:rsidR="00F57DE3">
        <w:rPr>
          <w:rFonts w:asciiTheme="minorHAnsi" w:hAnsiTheme="minorHAnsi" w:cstheme="minorHAnsi"/>
        </w:rPr>
        <w:t xml:space="preserve"> </w:t>
      </w:r>
      <w:r w:rsidRPr="00F57DE3">
        <w:rPr>
          <w:rFonts w:asciiTheme="minorHAnsi" w:hAnsiTheme="minorHAnsi" w:cstheme="minorHAnsi"/>
        </w:rPr>
        <w:t>support fuels reduction and restoration projects on the Bitterroot NF</w:t>
      </w:r>
      <w:r w:rsidR="00F57DE3">
        <w:rPr>
          <w:rFonts w:asciiTheme="minorHAnsi" w:hAnsiTheme="minorHAnsi" w:cstheme="minorHAnsi"/>
        </w:rPr>
        <w:t>, other national forests in the Northern Region</w:t>
      </w:r>
      <w:r w:rsidR="00D46EEE">
        <w:rPr>
          <w:rFonts w:asciiTheme="minorHAnsi" w:hAnsiTheme="minorHAnsi" w:cstheme="minorHAnsi"/>
        </w:rPr>
        <w:t>, and state and private</w:t>
      </w:r>
      <w:r w:rsidR="00D46EEE" w:rsidRPr="00F57DE3">
        <w:rPr>
          <w:rFonts w:asciiTheme="minorHAnsi" w:hAnsiTheme="minorHAnsi" w:cstheme="minorHAnsi"/>
        </w:rPr>
        <w:t xml:space="preserve"> lands</w:t>
      </w:r>
      <w:r w:rsidR="00D46EEE">
        <w:rPr>
          <w:rFonts w:asciiTheme="minorHAnsi" w:hAnsiTheme="minorHAnsi" w:cstheme="minorHAnsi"/>
        </w:rPr>
        <w:t xml:space="preserve">. </w:t>
      </w:r>
      <w:r w:rsidR="00375E6E">
        <w:rPr>
          <w:rFonts w:asciiTheme="minorHAnsi" w:hAnsiTheme="minorHAnsi" w:cstheme="minorHAnsi"/>
        </w:rPr>
        <w:t xml:space="preserve"> DNRC would like to be a part of the post-treatment evaluation of this project.</w:t>
      </w:r>
    </w:p>
    <w:p w14:paraId="0126146B" w14:textId="77777777" w:rsidR="00DD721C" w:rsidRDefault="00DD721C" w:rsidP="00F37F07">
      <w:pPr>
        <w:pStyle w:val="NoSpacing"/>
        <w:tabs>
          <w:tab w:val="center" w:pos="810"/>
        </w:tabs>
        <w:ind w:left="810"/>
        <w:rPr>
          <w:rFonts w:cstheme="minorHAnsi"/>
        </w:rPr>
      </w:pPr>
    </w:p>
    <w:p w14:paraId="425B865D" w14:textId="69913853" w:rsidR="00DF4D1F" w:rsidRDefault="00DF4D1F" w:rsidP="00F37F07">
      <w:pPr>
        <w:pStyle w:val="NoSpacing"/>
        <w:tabs>
          <w:tab w:val="center" w:pos="810"/>
        </w:tabs>
        <w:ind w:left="810"/>
        <w:rPr>
          <w:rFonts w:cstheme="minorHAnsi"/>
        </w:rPr>
      </w:pPr>
      <w:r>
        <w:rPr>
          <w:rFonts w:cstheme="minorHAnsi"/>
        </w:rPr>
        <w:t xml:space="preserve">DNRC is committed to continuing a positive working relationship with the </w:t>
      </w:r>
      <w:r w:rsidR="0002426D">
        <w:rPr>
          <w:rFonts w:cstheme="minorHAnsi"/>
        </w:rPr>
        <w:t>Bitte</w:t>
      </w:r>
      <w:r w:rsidR="006467C6">
        <w:rPr>
          <w:rFonts w:cstheme="minorHAnsi"/>
        </w:rPr>
        <w:t>r</w:t>
      </w:r>
      <w:r w:rsidR="0002426D">
        <w:rPr>
          <w:rFonts w:cstheme="minorHAnsi"/>
        </w:rPr>
        <w:t>root</w:t>
      </w:r>
      <w:r>
        <w:rPr>
          <w:rFonts w:cstheme="minorHAnsi"/>
        </w:rPr>
        <w:t xml:space="preserve"> National Forest, specifically relating to landscape resiliency, wildfire response, community protection, and sustainable forest management. </w:t>
      </w:r>
      <w:r w:rsidR="00B44784">
        <w:rPr>
          <w:rFonts w:cstheme="minorHAnsi"/>
        </w:rPr>
        <w:t xml:space="preserve"> </w:t>
      </w:r>
      <w:r>
        <w:rPr>
          <w:rFonts w:cstheme="minorHAnsi"/>
        </w:rPr>
        <w:t xml:space="preserve">By working together, we can more effectively work towards an “all lands” approach  to  forest management and restoration, benefiting both agencies’ missions. </w:t>
      </w:r>
    </w:p>
    <w:p w14:paraId="4C3E8855" w14:textId="77777777" w:rsidR="00DF4D1F" w:rsidRDefault="00DF4D1F" w:rsidP="00DF4D1F">
      <w:pPr>
        <w:pStyle w:val="NoSpacing"/>
        <w:tabs>
          <w:tab w:val="center" w:pos="810"/>
        </w:tabs>
        <w:ind w:left="720"/>
        <w:rPr>
          <w:rFonts w:cstheme="minorHAnsi"/>
        </w:rPr>
      </w:pPr>
    </w:p>
    <w:p w14:paraId="4F80EFAB" w14:textId="77777777" w:rsidR="0079671D" w:rsidRDefault="0079671D" w:rsidP="00DF4D1F">
      <w:pPr>
        <w:pStyle w:val="NoSpacing"/>
        <w:tabs>
          <w:tab w:val="center" w:pos="810"/>
        </w:tabs>
        <w:ind w:left="720"/>
        <w:rPr>
          <w:rFonts w:cstheme="minorHAnsi"/>
        </w:rPr>
      </w:pPr>
    </w:p>
    <w:p w14:paraId="160109F6" w14:textId="7E604D43" w:rsidR="00DF4D1F" w:rsidRDefault="00DF4D1F" w:rsidP="006467C6">
      <w:pPr>
        <w:pStyle w:val="NoSpacing"/>
        <w:tabs>
          <w:tab w:val="center" w:pos="810"/>
        </w:tabs>
        <w:ind w:left="900"/>
        <w:rPr>
          <w:rFonts w:cstheme="minorHAnsi"/>
        </w:rPr>
      </w:pPr>
      <w:r>
        <w:rPr>
          <w:rFonts w:cstheme="minorHAnsi"/>
        </w:rPr>
        <w:t xml:space="preserve">Sincerely, </w:t>
      </w:r>
    </w:p>
    <w:p w14:paraId="40E7D71E" w14:textId="032AABA9" w:rsidR="00DF4D1F" w:rsidRDefault="00DF4D1F" w:rsidP="006467C6">
      <w:pPr>
        <w:pStyle w:val="NoSpacing"/>
        <w:tabs>
          <w:tab w:val="center" w:pos="810"/>
        </w:tabs>
        <w:ind w:left="900"/>
        <w:rPr>
          <w:rFonts w:cstheme="minorHAnsi"/>
        </w:rPr>
      </w:pPr>
    </w:p>
    <w:p w14:paraId="17082E44" w14:textId="1506F7A6" w:rsidR="00B44784" w:rsidRDefault="00B44784" w:rsidP="006467C6">
      <w:pPr>
        <w:pStyle w:val="NoSpacing"/>
        <w:tabs>
          <w:tab w:val="center" w:pos="810"/>
        </w:tabs>
        <w:ind w:left="900"/>
        <w:rPr>
          <w:rFonts w:cstheme="minorHAnsi"/>
        </w:rPr>
      </w:pPr>
      <w:r>
        <w:rPr>
          <w:noProof/>
        </w:rPr>
        <w:drawing>
          <wp:inline distT="0" distB="0" distL="0" distR="0" wp14:anchorId="47575D64" wp14:editId="4587E218">
            <wp:extent cx="1809750" cy="3706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39746" cy="376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46EF2" w14:textId="77777777" w:rsidR="00DF4D1F" w:rsidRDefault="00DF4D1F" w:rsidP="006467C6">
      <w:pPr>
        <w:pStyle w:val="NoSpacing"/>
        <w:tabs>
          <w:tab w:val="center" w:pos="810"/>
        </w:tabs>
        <w:ind w:left="900"/>
        <w:rPr>
          <w:rFonts w:cstheme="minorHAnsi"/>
        </w:rPr>
      </w:pPr>
    </w:p>
    <w:p w14:paraId="0B90F39D" w14:textId="77777777" w:rsidR="00DF4D1F" w:rsidRDefault="00DF4D1F" w:rsidP="006467C6">
      <w:pPr>
        <w:pStyle w:val="NoSpacing"/>
        <w:tabs>
          <w:tab w:val="center" w:pos="810"/>
        </w:tabs>
        <w:ind w:left="900"/>
        <w:rPr>
          <w:rFonts w:cstheme="minorHAnsi"/>
        </w:rPr>
      </w:pPr>
      <w:r>
        <w:rPr>
          <w:rFonts w:cstheme="minorHAnsi"/>
        </w:rPr>
        <w:t>Mike O’Herron</w:t>
      </w:r>
    </w:p>
    <w:p w14:paraId="52DE7C44" w14:textId="77777777" w:rsidR="00DF4D1F" w:rsidRDefault="00DF4D1F" w:rsidP="006467C6">
      <w:pPr>
        <w:tabs>
          <w:tab w:val="center" w:pos="810"/>
        </w:tabs>
        <w:ind w:left="90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Area Manager, Southwestern Land Office</w:t>
      </w:r>
    </w:p>
    <w:p w14:paraId="3C521951" w14:textId="77777777" w:rsidR="00DF4D1F" w:rsidRDefault="00DF4D1F" w:rsidP="006467C6">
      <w:pPr>
        <w:tabs>
          <w:tab w:val="center" w:pos="810"/>
        </w:tabs>
        <w:ind w:left="90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Montana Department of Natural Resources and Conservation</w:t>
      </w:r>
    </w:p>
    <w:p w14:paraId="34A1FF62" w14:textId="77777777" w:rsidR="00DF4D1F" w:rsidRDefault="00DF4D1F" w:rsidP="006467C6">
      <w:pPr>
        <w:tabs>
          <w:tab w:val="center" w:pos="810"/>
          <w:tab w:val="left" w:pos="1868"/>
        </w:tabs>
        <w:ind w:left="900"/>
        <w:rPr>
          <w:rFonts w:asciiTheme="minorHAnsi" w:hAnsiTheme="minorHAnsi" w:cstheme="minorHAnsi"/>
        </w:rPr>
      </w:pPr>
    </w:p>
    <w:p w14:paraId="7C84C873" w14:textId="4ACC773C" w:rsidR="00D770F7" w:rsidRDefault="00DF4D1F" w:rsidP="006467C6">
      <w:pPr>
        <w:tabs>
          <w:tab w:val="center" w:pos="810"/>
          <w:tab w:val="left" w:pos="1868"/>
        </w:tabs>
        <w:ind w:left="900" w:hanging="9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Cc:  </w:t>
      </w:r>
      <w:r w:rsidR="00D770F7">
        <w:rPr>
          <w:rFonts w:asciiTheme="minorHAnsi" w:hAnsiTheme="minorHAnsi" w:cstheme="minorHAnsi"/>
        </w:rPr>
        <w:t>Thayer Jacques, Unit Forester</w:t>
      </w:r>
    </w:p>
    <w:p w14:paraId="45CF2CF7" w14:textId="6D0BE609" w:rsidR="00DF4D1F" w:rsidRDefault="00DF4D1F" w:rsidP="006467C6">
      <w:pPr>
        <w:tabs>
          <w:tab w:val="center" w:pos="810"/>
          <w:tab w:val="left" w:pos="1868"/>
        </w:tabs>
        <w:ind w:left="9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Stephen Kimball, Local Government Forest Advisor</w:t>
      </w:r>
    </w:p>
    <w:p w14:paraId="37FCDBD1" w14:textId="77777777" w:rsidR="00DF4D1F" w:rsidRDefault="00DF4D1F" w:rsidP="006467C6">
      <w:pPr>
        <w:tabs>
          <w:tab w:val="center" w:pos="810"/>
        </w:tabs>
        <w:ind w:left="900"/>
      </w:pPr>
    </w:p>
    <w:p w14:paraId="21E2EAA6" w14:textId="424E2FBE" w:rsidR="008C3A61" w:rsidRPr="00DF4D1F" w:rsidRDefault="008C3A61" w:rsidP="00DF4D1F"/>
    <w:sectPr w:rsidR="008C3A61" w:rsidRPr="00DF4D1F" w:rsidSect="00E5210C">
      <w:headerReference w:type="first" r:id="rId11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F470" w14:textId="77777777" w:rsidR="00916074" w:rsidRDefault="00916074" w:rsidP="00F90160">
      <w:r>
        <w:separator/>
      </w:r>
    </w:p>
  </w:endnote>
  <w:endnote w:type="continuationSeparator" w:id="0">
    <w:p w14:paraId="247BDC67" w14:textId="77777777" w:rsidR="00916074" w:rsidRDefault="00916074" w:rsidP="00F9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DA1C" w14:textId="77777777" w:rsidR="00916074" w:rsidRDefault="00916074" w:rsidP="00F90160">
      <w:r>
        <w:separator/>
      </w:r>
    </w:p>
  </w:footnote>
  <w:footnote w:type="continuationSeparator" w:id="0">
    <w:p w14:paraId="647B3FBA" w14:textId="77777777" w:rsidR="00916074" w:rsidRDefault="00916074" w:rsidP="00F90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AE77" w14:textId="77777777" w:rsidR="00183558" w:rsidRDefault="00183558">
    <w:pPr>
      <w:pStyle w:val="Header"/>
    </w:pPr>
  </w:p>
  <w:p w14:paraId="0E2E0B25" w14:textId="77777777" w:rsidR="00183558" w:rsidRDefault="00183558">
    <w:pPr>
      <w:pStyle w:val="Header"/>
    </w:pPr>
  </w:p>
  <w:p w14:paraId="7D7D98B1" w14:textId="77777777" w:rsidR="00183558" w:rsidRDefault="00183558">
    <w:pPr>
      <w:pStyle w:val="Header"/>
    </w:pPr>
  </w:p>
  <w:p w14:paraId="7ED27101" w14:textId="77777777" w:rsidR="00183558" w:rsidRDefault="00183558">
    <w:pPr>
      <w:pStyle w:val="Header"/>
    </w:pPr>
  </w:p>
  <w:p w14:paraId="212F7F1E" w14:textId="77777777" w:rsidR="00183558" w:rsidRDefault="00183558">
    <w:pPr>
      <w:pStyle w:val="Header"/>
    </w:pPr>
  </w:p>
  <w:p w14:paraId="623802FB" w14:textId="77777777" w:rsidR="00183558" w:rsidRDefault="00183558">
    <w:pPr>
      <w:pStyle w:val="Header"/>
    </w:pPr>
  </w:p>
  <w:p w14:paraId="6F6C65C1" w14:textId="77777777" w:rsidR="00183558" w:rsidRDefault="00183558">
    <w:pPr>
      <w:pStyle w:val="Header"/>
    </w:pPr>
  </w:p>
  <w:p w14:paraId="0E89AF73" w14:textId="77777777" w:rsidR="00183558" w:rsidRDefault="00183558">
    <w:pPr>
      <w:pStyle w:val="Header"/>
    </w:pPr>
  </w:p>
  <w:p w14:paraId="0B69BF00" w14:textId="77777777" w:rsidR="00183558" w:rsidRDefault="00183558">
    <w:pPr>
      <w:pStyle w:val="Header"/>
    </w:pPr>
  </w:p>
  <w:p w14:paraId="598C012C" w14:textId="77777777" w:rsidR="00183558" w:rsidRDefault="00183558">
    <w:pPr>
      <w:pStyle w:val="Header"/>
    </w:pPr>
  </w:p>
  <w:p w14:paraId="50BA4AB1" w14:textId="72D11127" w:rsidR="00183558" w:rsidRDefault="0018355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21D730" wp14:editId="6EC54D5C">
          <wp:simplePos x="0" y="0"/>
          <wp:positionH relativeFrom="column">
            <wp:posOffset>2674</wp:posOffset>
          </wp:positionH>
          <wp:positionV relativeFrom="page">
            <wp:posOffset>457200</wp:posOffset>
          </wp:positionV>
          <wp:extent cx="6922008" cy="9409176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2008" cy="9409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BA8"/>
    <w:multiLevelType w:val="hybridMultilevel"/>
    <w:tmpl w:val="10B68B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6B110B"/>
    <w:multiLevelType w:val="hybridMultilevel"/>
    <w:tmpl w:val="EBC21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2071B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5A69F5"/>
    <w:multiLevelType w:val="hybridMultilevel"/>
    <w:tmpl w:val="77D46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6DC2"/>
    <w:multiLevelType w:val="hybridMultilevel"/>
    <w:tmpl w:val="E9DE7C0E"/>
    <w:lvl w:ilvl="0" w:tplc="150E20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A4EE1"/>
    <w:multiLevelType w:val="hybridMultilevel"/>
    <w:tmpl w:val="85B62A2C"/>
    <w:lvl w:ilvl="0" w:tplc="52F039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C3C"/>
    <w:multiLevelType w:val="hybridMultilevel"/>
    <w:tmpl w:val="0D34F0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962E06"/>
    <w:multiLevelType w:val="hybridMultilevel"/>
    <w:tmpl w:val="80943016"/>
    <w:lvl w:ilvl="0" w:tplc="24C29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E900B2"/>
    <w:multiLevelType w:val="hybridMultilevel"/>
    <w:tmpl w:val="67CC7BA6"/>
    <w:lvl w:ilvl="0" w:tplc="E22EA93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4C3B3774"/>
    <w:multiLevelType w:val="hybridMultilevel"/>
    <w:tmpl w:val="0568D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96C597E">
      <w:numFmt w:val="bullet"/>
      <w:lvlText w:val="•"/>
      <w:lvlJc w:val="left"/>
      <w:pPr>
        <w:ind w:left="2160" w:hanging="360"/>
      </w:pPr>
      <w:rPr>
        <w:rFonts w:ascii="Calibri" w:eastAsia="Book Antiqu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A8C6783"/>
    <w:multiLevelType w:val="hybridMultilevel"/>
    <w:tmpl w:val="3F4842D0"/>
    <w:lvl w:ilvl="0" w:tplc="570492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3E33617"/>
    <w:multiLevelType w:val="hybridMultilevel"/>
    <w:tmpl w:val="3236C574"/>
    <w:lvl w:ilvl="0" w:tplc="83DE7D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731821">
    <w:abstractNumId w:val="9"/>
  </w:num>
  <w:num w:numId="2" w16cid:durableId="640619908">
    <w:abstractNumId w:val="4"/>
  </w:num>
  <w:num w:numId="3" w16cid:durableId="1245260607">
    <w:abstractNumId w:val="10"/>
  </w:num>
  <w:num w:numId="4" w16cid:durableId="11347747">
    <w:abstractNumId w:val="6"/>
  </w:num>
  <w:num w:numId="5" w16cid:durableId="802428708">
    <w:abstractNumId w:val="1"/>
  </w:num>
  <w:num w:numId="6" w16cid:durableId="1207184004">
    <w:abstractNumId w:val="8"/>
  </w:num>
  <w:num w:numId="7" w16cid:durableId="1162543164">
    <w:abstractNumId w:val="5"/>
  </w:num>
  <w:num w:numId="8" w16cid:durableId="1289773673">
    <w:abstractNumId w:val="2"/>
  </w:num>
  <w:num w:numId="9" w16cid:durableId="980770431">
    <w:abstractNumId w:val="0"/>
  </w:num>
  <w:num w:numId="10" w16cid:durableId="617640760">
    <w:abstractNumId w:val="3"/>
  </w:num>
  <w:num w:numId="11" w16cid:durableId="8807502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0DD"/>
    <w:rsid w:val="000034E9"/>
    <w:rsid w:val="0002426D"/>
    <w:rsid w:val="00030B19"/>
    <w:rsid w:val="00044CF3"/>
    <w:rsid w:val="000452D7"/>
    <w:rsid w:val="00053A42"/>
    <w:rsid w:val="00054FBA"/>
    <w:rsid w:val="00070A11"/>
    <w:rsid w:val="0007373F"/>
    <w:rsid w:val="000A6269"/>
    <w:rsid w:val="000A639B"/>
    <w:rsid w:val="000B7F22"/>
    <w:rsid w:val="000C6A4F"/>
    <w:rsid w:val="000F2C8D"/>
    <w:rsid w:val="00130F2B"/>
    <w:rsid w:val="0014051F"/>
    <w:rsid w:val="001410F9"/>
    <w:rsid w:val="00152444"/>
    <w:rsid w:val="00156668"/>
    <w:rsid w:val="00181371"/>
    <w:rsid w:val="00183558"/>
    <w:rsid w:val="001B30C3"/>
    <w:rsid w:val="001B4238"/>
    <w:rsid w:val="001C40C1"/>
    <w:rsid w:val="001C5A00"/>
    <w:rsid w:val="001D3484"/>
    <w:rsid w:val="001D64F4"/>
    <w:rsid w:val="001E44E0"/>
    <w:rsid w:val="001F28ED"/>
    <w:rsid w:val="001F7276"/>
    <w:rsid w:val="002233B8"/>
    <w:rsid w:val="00226B2A"/>
    <w:rsid w:val="00263E31"/>
    <w:rsid w:val="002716AF"/>
    <w:rsid w:val="00275DC8"/>
    <w:rsid w:val="002A496D"/>
    <w:rsid w:val="002A639B"/>
    <w:rsid w:val="002B1AB0"/>
    <w:rsid w:val="002C13A5"/>
    <w:rsid w:val="002C25CA"/>
    <w:rsid w:val="002E2ED3"/>
    <w:rsid w:val="002E3F12"/>
    <w:rsid w:val="002F0300"/>
    <w:rsid w:val="00313355"/>
    <w:rsid w:val="003168AA"/>
    <w:rsid w:val="00317B8E"/>
    <w:rsid w:val="00317FB0"/>
    <w:rsid w:val="003221DD"/>
    <w:rsid w:val="003328CF"/>
    <w:rsid w:val="0033550F"/>
    <w:rsid w:val="003728D4"/>
    <w:rsid w:val="00374584"/>
    <w:rsid w:val="00375E6E"/>
    <w:rsid w:val="003A477F"/>
    <w:rsid w:val="003B1033"/>
    <w:rsid w:val="003C252C"/>
    <w:rsid w:val="003C3F20"/>
    <w:rsid w:val="003C7AA1"/>
    <w:rsid w:val="003D2B4F"/>
    <w:rsid w:val="003D63A0"/>
    <w:rsid w:val="003F3537"/>
    <w:rsid w:val="00416721"/>
    <w:rsid w:val="004265FA"/>
    <w:rsid w:val="00434094"/>
    <w:rsid w:val="004409C9"/>
    <w:rsid w:val="00442069"/>
    <w:rsid w:val="0045092D"/>
    <w:rsid w:val="00475620"/>
    <w:rsid w:val="0048017C"/>
    <w:rsid w:val="00492846"/>
    <w:rsid w:val="004C06AE"/>
    <w:rsid w:val="004F1506"/>
    <w:rsid w:val="004F4607"/>
    <w:rsid w:val="00503EF2"/>
    <w:rsid w:val="00511C20"/>
    <w:rsid w:val="005158E4"/>
    <w:rsid w:val="005171D8"/>
    <w:rsid w:val="0053009C"/>
    <w:rsid w:val="00531837"/>
    <w:rsid w:val="005560BD"/>
    <w:rsid w:val="00562725"/>
    <w:rsid w:val="0056474A"/>
    <w:rsid w:val="00565146"/>
    <w:rsid w:val="005725C6"/>
    <w:rsid w:val="00594541"/>
    <w:rsid w:val="005A1588"/>
    <w:rsid w:val="005B2CD9"/>
    <w:rsid w:val="005C0773"/>
    <w:rsid w:val="005D3A79"/>
    <w:rsid w:val="00601B90"/>
    <w:rsid w:val="00602107"/>
    <w:rsid w:val="006049FF"/>
    <w:rsid w:val="00616CED"/>
    <w:rsid w:val="006274EA"/>
    <w:rsid w:val="00643BB5"/>
    <w:rsid w:val="006467C6"/>
    <w:rsid w:val="00653788"/>
    <w:rsid w:val="00664D78"/>
    <w:rsid w:val="006750FD"/>
    <w:rsid w:val="006804F1"/>
    <w:rsid w:val="00682C34"/>
    <w:rsid w:val="00682E5D"/>
    <w:rsid w:val="00690790"/>
    <w:rsid w:val="00693916"/>
    <w:rsid w:val="00694F5D"/>
    <w:rsid w:val="006C4EEC"/>
    <w:rsid w:val="006E4A8F"/>
    <w:rsid w:val="00734378"/>
    <w:rsid w:val="00743736"/>
    <w:rsid w:val="00762B1C"/>
    <w:rsid w:val="00767AEC"/>
    <w:rsid w:val="007905B8"/>
    <w:rsid w:val="0079671D"/>
    <w:rsid w:val="007D74FF"/>
    <w:rsid w:val="007E1FB3"/>
    <w:rsid w:val="007F05C9"/>
    <w:rsid w:val="008070B7"/>
    <w:rsid w:val="008156AC"/>
    <w:rsid w:val="0083178C"/>
    <w:rsid w:val="00832EFF"/>
    <w:rsid w:val="00837DFB"/>
    <w:rsid w:val="00840F0C"/>
    <w:rsid w:val="00846205"/>
    <w:rsid w:val="00850BFA"/>
    <w:rsid w:val="008540DD"/>
    <w:rsid w:val="00874C65"/>
    <w:rsid w:val="008762E5"/>
    <w:rsid w:val="0088037F"/>
    <w:rsid w:val="00883418"/>
    <w:rsid w:val="00887A7A"/>
    <w:rsid w:val="0089564A"/>
    <w:rsid w:val="00895DC9"/>
    <w:rsid w:val="00897A49"/>
    <w:rsid w:val="008B39E6"/>
    <w:rsid w:val="008B4E49"/>
    <w:rsid w:val="008C3A61"/>
    <w:rsid w:val="008E2D37"/>
    <w:rsid w:val="008E4273"/>
    <w:rsid w:val="00906B63"/>
    <w:rsid w:val="0090777D"/>
    <w:rsid w:val="00911D61"/>
    <w:rsid w:val="009122A6"/>
    <w:rsid w:val="00916074"/>
    <w:rsid w:val="00926F30"/>
    <w:rsid w:val="0094192B"/>
    <w:rsid w:val="00941FCF"/>
    <w:rsid w:val="0094305F"/>
    <w:rsid w:val="00943AAF"/>
    <w:rsid w:val="00945ADE"/>
    <w:rsid w:val="00961072"/>
    <w:rsid w:val="00963EC2"/>
    <w:rsid w:val="00965082"/>
    <w:rsid w:val="009755C8"/>
    <w:rsid w:val="00977EBB"/>
    <w:rsid w:val="00985DB1"/>
    <w:rsid w:val="00986623"/>
    <w:rsid w:val="009953D3"/>
    <w:rsid w:val="009B3FD9"/>
    <w:rsid w:val="009C117A"/>
    <w:rsid w:val="009C7A27"/>
    <w:rsid w:val="009D724B"/>
    <w:rsid w:val="009E3728"/>
    <w:rsid w:val="009F5CC2"/>
    <w:rsid w:val="00A01C4C"/>
    <w:rsid w:val="00A23E62"/>
    <w:rsid w:val="00A27255"/>
    <w:rsid w:val="00A33553"/>
    <w:rsid w:val="00A45852"/>
    <w:rsid w:val="00A6530E"/>
    <w:rsid w:val="00A85551"/>
    <w:rsid w:val="00A96E2F"/>
    <w:rsid w:val="00AB2F94"/>
    <w:rsid w:val="00AB361B"/>
    <w:rsid w:val="00AF2EC6"/>
    <w:rsid w:val="00AF46DB"/>
    <w:rsid w:val="00AF5EB8"/>
    <w:rsid w:val="00AF75FD"/>
    <w:rsid w:val="00B124FA"/>
    <w:rsid w:val="00B20E93"/>
    <w:rsid w:val="00B44784"/>
    <w:rsid w:val="00B50C5C"/>
    <w:rsid w:val="00B878AA"/>
    <w:rsid w:val="00B87FCA"/>
    <w:rsid w:val="00B94050"/>
    <w:rsid w:val="00B9786A"/>
    <w:rsid w:val="00BD5F55"/>
    <w:rsid w:val="00BD778D"/>
    <w:rsid w:val="00C02F3B"/>
    <w:rsid w:val="00C0571D"/>
    <w:rsid w:val="00C14BFC"/>
    <w:rsid w:val="00C20AB2"/>
    <w:rsid w:val="00C22AC1"/>
    <w:rsid w:val="00C22CE7"/>
    <w:rsid w:val="00C34A4F"/>
    <w:rsid w:val="00C3575E"/>
    <w:rsid w:val="00C46D2D"/>
    <w:rsid w:val="00C53C21"/>
    <w:rsid w:val="00C719CB"/>
    <w:rsid w:val="00C73A33"/>
    <w:rsid w:val="00C75065"/>
    <w:rsid w:val="00C860FA"/>
    <w:rsid w:val="00CA061F"/>
    <w:rsid w:val="00CA4F52"/>
    <w:rsid w:val="00CB41D2"/>
    <w:rsid w:val="00CB460D"/>
    <w:rsid w:val="00CB78F7"/>
    <w:rsid w:val="00CC5597"/>
    <w:rsid w:val="00CC5CB5"/>
    <w:rsid w:val="00CD312E"/>
    <w:rsid w:val="00CD4C07"/>
    <w:rsid w:val="00CD4CC9"/>
    <w:rsid w:val="00CD7D8D"/>
    <w:rsid w:val="00CE3CB7"/>
    <w:rsid w:val="00CF5E0F"/>
    <w:rsid w:val="00D02FCE"/>
    <w:rsid w:val="00D03A6A"/>
    <w:rsid w:val="00D04C54"/>
    <w:rsid w:val="00D46EEE"/>
    <w:rsid w:val="00D52000"/>
    <w:rsid w:val="00D707C0"/>
    <w:rsid w:val="00D7380D"/>
    <w:rsid w:val="00D768F4"/>
    <w:rsid w:val="00D770F7"/>
    <w:rsid w:val="00D84DFA"/>
    <w:rsid w:val="00D9050A"/>
    <w:rsid w:val="00D97E3A"/>
    <w:rsid w:val="00DC259F"/>
    <w:rsid w:val="00DC2B43"/>
    <w:rsid w:val="00DD1D7E"/>
    <w:rsid w:val="00DD721C"/>
    <w:rsid w:val="00DE0233"/>
    <w:rsid w:val="00DE7634"/>
    <w:rsid w:val="00DF275A"/>
    <w:rsid w:val="00DF4D1F"/>
    <w:rsid w:val="00E14522"/>
    <w:rsid w:val="00E30ECA"/>
    <w:rsid w:val="00E34167"/>
    <w:rsid w:val="00E42D9B"/>
    <w:rsid w:val="00E47879"/>
    <w:rsid w:val="00E5210C"/>
    <w:rsid w:val="00E805DF"/>
    <w:rsid w:val="00E86BBE"/>
    <w:rsid w:val="00E91C05"/>
    <w:rsid w:val="00EB4D15"/>
    <w:rsid w:val="00EB5F00"/>
    <w:rsid w:val="00EB642B"/>
    <w:rsid w:val="00EE1B6F"/>
    <w:rsid w:val="00EE5F2C"/>
    <w:rsid w:val="00EF4AFC"/>
    <w:rsid w:val="00EF5D85"/>
    <w:rsid w:val="00F047C6"/>
    <w:rsid w:val="00F220E8"/>
    <w:rsid w:val="00F23F31"/>
    <w:rsid w:val="00F2738D"/>
    <w:rsid w:val="00F37F07"/>
    <w:rsid w:val="00F4458E"/>
    <w:rsid w:val="00F52A60"/>
    <w:rsid w:val="00F57DE3"/>
    <w:rsid w:val="00F639D1"/>
    <w:rsid w:val="00F6681D"/>
    <w:rsid w:val="00F731A5"/>
    <w:rsid w:val="00F90160"/>
    <w:rsid w:val="00F925DB"/>
    <w:rsid w:val="00F95372"/>
    <w:rsid w:val="00F954FD"/>
    <w:rsid w:val="00FD7122"/>
    <w:rsid w:val="00FF383B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31260"/>
  <w15:docId w15:val="{42AE2A69-BF26-416F-BEDA-5E4C07A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168" w:lineRule="exact"/>
      <w:ind w:left="1339"/>
    </w:pPr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line="558" w:lineRule="exact"/>
      <w:ind w:right="740"/>
      <w:jc w:val="center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01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160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F901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160"/>
    <w:rPr>
      <w:rFonts w:ascii="Book Antiqua" w:eastAsia="Book Antiqua" w:hAnsi="Book Antiqua" w:cs="Book Antiqua"/>
    </w:rPr>
  </w:style>
  <w:style w:type="paragraph" w:styleId="NoSpacing">
    <w:name w:val="No Spacing"/>
    <w:uiPriority w:val="1"/>
    <w:qFormat/>
    <w:rsid w:val="00AB2F94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CD4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4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4C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4C07"/>
    <w:rPr>
      <w:rFonts w:ascii="Book Antiqua" w:eastAsia="Book Antiqua" w:hAnsi="Book Antiqua" w:cs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4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4C07"/>
    <w:rPr>
      <w:rFonts w:ascii="Book Antiqua" w:eastAsia="Book Antiqua" w:hAnsi="Book Antiqua" w:cs="Book Antiqua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8C3A61"/>
  </w:style>
  <w:style w:type="character" w:styleId="UnresolvedMention">
    <w:name w:val="Unresolved Mention"/>
    <w:basedOn w:val="DefaultParagraphFont"/>
    <w:uiPriority w:val="99"/>
    <w:semiHidden/>
    <w:unhideWhenUsed/>
    <w:rsid w:val="00AF5E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6681D"/>
    <w:pPr>
      <w:widowControl/>
      <w:autoSpaceDE/>
      <w:autoSpaceDN/>
    </w:pPr>
    <w:rPr>
      <w:rFonts w:ascii="Book Antiqua" w:eastAsia="Book Antiqua" w:hAnsi="Book Antiqua" w:cs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19F0CA080BA4FAC3531E15003CD9D" ma:contentTypeVersion="15" ma:contentTypeDescription="Create a new document." ma:contentTypeScope="" ma:versionID="09542bfb18c1b34fd2dfd777906f15ed">
  <xsd:schema xmlns:xsd="http://www.w3.org/2001/XMLSchema" xmlns:xs="http://www.w3.org/2001/XMLSchema" xmlns:p="http://schemas.microsoft.com/office/2006/metadata/properties" xmlns:ns1="http://schemas.microsoft.com/sharepoint/v3" xmlns:ns3="7648fd5d-51e0-46af-ad82-c8f90fd92c33" xmlns:ns4="4ec98825-79a8-4625-b954-b84bcb3212f5" targetNamespace="http://schemas.microsoft.com/office/2006/metadata/properties" ma:root="true" ma:fieldsID="4b98f0ef73a21bf8afb7447d3443a893" ns1:_="" ns3:_="" ns4:_="">
    <xsd:import namespace="http://schemas.microsoft.com/sharepoint/v3"/>
    <xsd:import namespace="7648fd5d-51e0-46af-ad82-c8f90fd92c33"/>
    <xsd:import namespace="4ec98825-79a8-4625-b954-b84bcb3212f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8fd5d-51e0-46af-ad82-c8f90fd92c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98825-79a8-4625-b954-b84bcb321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7857F3-EA70-4ED7-8B42-3311364A7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92101-DA1F-445D-A56E-B2E4A3616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48fd5d-51e0-46af-ad82-c8f90fd92c33"/>
    <ds:schemaRef ds:uri="4ec98825-79a8-4625-b954-b84bcb321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E85C11-9BD7-4BB7-85D5-EA76EE49FE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430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G044150R_LH_Forestry Division.indd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G044150R_LH_Forestry Division.indd</dc:title>
  <dc:creator>cm6556</dc:creator>
  <cp:lastModifiedBy>O'Herron, Mike</cp:lastModifiedBy>
  <cp:revision>2</cp:revision>
  <dcterms:created xsi:type="dcterms:W3CDTF">2023-10-19T21:44:00Z</dcterms:created>
  <dcterms:modified xsi:type="dcterms:W3CDTF">2023-10-19T21:44:00Z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2021-01-13T00:00:00Z</vt:filetime>
  </property>
  <property fmtid="{D5CDD505-2E9C-101B-9397-08002B2CF9AE}" pid="5" name="ContentTypeId">
    <vt:lpwstr>0x010100EE119F0CA080BA4FAC3531E15003CD9D</vt:lpwstr>
  </property>
</Properties>
</file>