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0F2572" w14:textId="751C547D" w:rsidR="00961E70" w:rsidRDefault="00961E70">
      <w:pPr>
        <w:rPr>
          <w:sz w:val="28"/>
          <w:szCs w:val="28"/>
        </w:rPr>
      </w:pPr>
    </w:p>
    <w:p w14:paraId="3E466B85" w14:textId="07424877" w:rsidR="00FA506D" w:rsidRPr="00FA506D" w:rsidRDefault="00FA506D" w:rsidP="00FA506D">
      <w:pPr>
        <w:rPr>
          <w:rFonts w:ascii="Bookman Old Style" w:hAnsi="Bookman Old Style"/>
          <w:sz w:val="28"/>
          <w:szCs w:val="28"/>
        </w:rPr>
      </w:pPr>
      <w:r w:rsidRPr="00FA506D">
        <w:rPr>
          <w:rFonts w:ascii="Bookman Old Style" w:hAnsi="Bookman Old Style"/>
          <w:sz w:val="28"/>
          <w:szCs w:val="28"/>
        </w:rPr>
        <w:t>September 1</w:t>
      </w:r>
      <w:r>
        <w:rPr>
          <w:rFonts w:ascii="Bookman Old Style" w:hAnsi="Bookman Old Style"/>
          <w:sz w:val="28"/>
          <w:szCs w:val="28"/>
        </w:rPr>
        <w:t>3</w:t>
      </w:r>
      <w:r w:rsidRPr="00FA506D">
        <w:rPr>
          <w:rFonts w:ascii="Bookman Old Style" w:hAnsi="Bookman Old Style"/>
          <w:sz w:val="28"/>
          <w:szCs w:val="28"/>
        </w:rPr>
        <w:t>, 2023</w:t>
      </w:r>
    </w:p>
    <w:p w14:paraId="2E97ABBA" w14:textId="77777777" w:rsidR="00FA506D" w:rsidRPr="00FA506D" w:rsidRDefault="00FA506D" w:rsidP="00FA506D">
      <w:pPr>
        <w:rPr>
          <w:rFonts w:ascii="Bookman Old Style" w:hAnsi="Bookman Old Style"/>
          <w:sz w:val="28"/>
          <w:szCs w:val="28"/>
        </w:rPr>
      </w:pPr>
    </w:p>
    <w:p w14:paraId="0BA3D351" w14:textId="77777777" w:rsidR="00FA506D" w:rsidRPr="00FA506D" w:rsidRDefault="00FA506D" w:rsidP="00FA506D">
      <w:pPr>
        <w:rPr>
          <w:rFonts w:ascii="Bookman Old Style" w:hAnsi="Bookman Old Style"/>
          <w:sz w:val="28"/>
          <w:szCs w:val="28"/>
        </w:rPr>
      </w:pPr>
      <w:r w:rsidRPr="00FA506D">
        <w:rPr>
          <w:rFonts w:ascii="Bookman Old Style" w:hAnsi="Bookman Old Style"/>
          <w:sz w:val="28"/>
          <w:szCs w:val="28"/>
        </w:rPr>
        <w:t>Mary Erickson</w:t>
      </w:r>
    </w:p>
    <w:p w14:paraId="26EE8E9D" w14:textId="77777777" w:rsidR="00FA506D" w:rsidRPr="00FA506D" w:rsidRDefault="00FA506D" w:rsidP="00FA506D">
      <w:pPr>
        <w:rPr>
          <w:rFonts w:ascii="Bookman Old Style" w:hAnsi="Bookman Old Style"/>
          <w:sz w:val="28"/>
          <w:szCs w:val="28"/>
        </w:rPr>
      </w:pPr>
      <w:r w:rsidRPr="00FA506D">
        <w:rPr>
          <w:rFonts w:ascii="Bookman Old Style" w:hAnsi="Bookman Old Style"/>
          <w:sz w:val="28"/>
          <w:szCs w:val="28"/>
        </w:rPr>
        <w:t>Forest Supervisor</w:t>
      </w:r>
    </w:p>
    <w:p w14:paraId="28E1DBC0" w14:textId="5398DB73" w:rsidR="00FA506D" w:rsidRPr="00FA506D" w:rsidRDefault="00FA506D" w:rsidP="00FA506D">
      <w:pPr>
        <w:rPr>
          <w:rFonts w:ascii="Bookman Old Style" w:hAnsi="Bookman Old Style"/>
          <w:sz w:val="28"/>
          <w:szCs w:val="28"/>
        </w:rPr>
      </w:pPr>
      <w:r w:rsidRPr="00FA506D">
        <w:rPr>
          <w:rFonts w:ascii="Bookman Old Style" w:hAnsi="Bookman Old Style"/>
          <w:sz w:val="28"/>
          <w:szCs w:val="28"/>
        </w:rPr>
        <w:t>Custer Gallatin National Forest</w:t>
      </w:r>
      <w:r>
        <w:rPr>
          <w:rFonts w:ascii="Bookman Old Style" w:hAnsi="Bookman Old Style"/>
          <w:sz w:val="28"/>
          <w:szCs w:val="28"/>
        </w:rPr>
        <w:t xml:space="preserve"> (CGNF)</w:t>
      </w:r>
    </w:p>
    <w:p w14:paraId="78C732DE" w14:textId="77777777" w:rsidR="00FA506D" w:rsidRDefault="00FA506D" w:rsidP="00FA506D">
      <w:pPr>
        <w:rPr>
          <w:rFonts w:ascii="Bookman Old Style" w:hAnsi="Bookman Old Style"/>
          <w:sz w:val="28"/>
          <w:szCs w:val="28"/>
        </w:rPr>
      </w:pPr>
    </w:p>
    <w:p w14:paraId="64110654" w14:textId="284B2BD9" w:rsidR="00FA506D" w:rsidRPr="00FA506D" w:rsidRDefault="00FA506D" w:rsidP="00FA506D">
      <w:pPr>
        <w:rPr>
          <w:rFonts w:ascii="Bookman Old Style" w:hAnsi="Bookman Old Style"/>
          <w:sz w:val="28"/>
          <w:szCs w:val="28"/>
        </w:rPr>
      </w:pPr>
      <w:r w:rsidRPr="00FA506D">
        <w:rPr>
          <w:rFonts w:ascii="Bookman Old Style" w:hAnsi="Bookman Old Style"/>
          <w:sz w:val="28"/>
          <w:szCs w:val="28"/>
        </w:rPr>
        <w:t>R</w:t>
      </w:r>
      <w:r>
        <w:rPr>
          <w:rFonts w:ascii="Bookman Old Style" w:hAnsi="Bookman Old Style"/>
          <w:sz w:val="28"/>
          <w:szCs w:val="28"/>
        </w:rPr>
        <w:t>e</w:t>
      </w:r>
      <w:r w:rsidRPr="00FA506D">
        <w:rPr>
          <w:rFonts w:ascii="Bookman Old Style" w:hAnsi="Bookman Old Style"/>
          <w:sz w:val="28"/>
          <w:szCs w:val="28"/>
        </w:rPr>
        <w:t xml:space="preserve">: Goose Creek fuel break </w:t>
      </w:r>
      <w:r>
        <w:rPr>
          <w:rFonts w:ascii="Bookman Old Style" w:hAnsi="Bookman Old Style"/>
          <w:sz w:val="28"/>
          <w:szCs w:val="28"/>
        </w:rPr>
        <w:t>(CE)</w:t>
      </w:r>
      <w:r w:rsidRPr="00FA506D">
        <w:rPr>
          <w:rFonts w:ascii="Bookman Old Style" w:hAnsi="Bookman Old Style"/>
          <w:sz w:val="28"/>
          <w:szCs w:val="28"/>
        </w:rPr>
        <w:t>scoping comments</w:t>
      </w:r>
    </w:p>
    <w:p w14:paraId="7C2CA4A5" w14:textId="77777777" w:rsidR="00FA506D" w:rsidRPr="00FA506D" w:rsidRDefault="00FA506D" w:rsidP="00FA506D">
      <w:pPr>
        <w:rPr>
          <w:rFonts w:ascii="Bookman Old Style" w:hAnsi="Bookman Old Style"/>
          <w:sz w:val="28"/>
          <w:szCs w:val="28"/>
        </w:rPr>
      </w:pPr>
    </w:p>
    <w:p w14:paraId="57B54FDE" w14:textId="77777777" w:rsidR="00FA506D" w:rsidRPr="00FA506D" w:rsidRDefault="00FA506D" w:rsidP="00FA506D">
      <w:pPr>
        <w:rPr>
          <w:rFonts w:ascii="Bookman Old Style" w:hAnsi="Bookman Old Style"/>
          <w:sz w:val="28"/>
          <w:szCs w:val="28"/>
        </w:rPr>
      </w:pPr>
      <w:r w:rsidRPr="00FA506D">
        <w:rPr>
          <w:rFonts w:ascii="Bookman Old Style" w:hAnsi="Bookman Old Style"/>
          <w:sz w:val="28"/>
          <w:szCs w:val="28"/>
        </w:rPr>
        <w:t>Dear Supervisor Erickson,</w:t>
      </w:r>
    </w:p>
    <w:p w14:paraId="7331B287" w14:textId="360BDF9E" w:rsidR="005968D5" w:rsidRDefault="005968D5" w:rsidP="00FA506D">
      <w:pPr>
        <w:rPr>
          <w:rFonts w:ascii="Bookman Old Style" w:hAnsi="Bookman Old Style"/>
          <w:sz w:val="28"/>
          <w:szCs w:val="28"/>
        </w:rPr>
      </w:pPr>
      <w:r>
        <w:rPr>
          <w:rFonts w:ascii="Bookman Old Style" w:hAnsi="Bookman Old Style"/>
          <w:sz w:val="28"/>
          <w:szCs w:val="28"/>
        </w:rPr>
        <w:t xml:space="preserve">Please accept the following public comments on </w:t>
      </w:r>
      <w:r w:rsidR="00135F30" w:rsidRPr="00135F30">
        <w:rPr>
          <w:rFonts w:ascii="Bookman Old Style" w:hAnsi="Bookman Old Style"/>
          <w:sz w:val="28"/>
          <w:szCs w:val="28"/>
        </w:rPr>
        <w:t>the proposed Categorical Exclusion for</w:t>
      </w:r>
      <w:r w:rsidR="00135F30">
        <w:rPr>
          <w:rFonts w:ascii="Bookman Old Style" w:hAnsi="Bookman Old Style"/>
          <w:sz w:val="28"/>
          <w:szCs w:val="28"/>
        </w:rPr>
        <w:t xml:space="preserve"> </w:t>
      </w:r>
      <w:r w:rsidR="00135F30" w:rsidRPr="00135F30">
        <w:rPr>
          <w:rFonts w:ascii="Bookman Old Style" w:hAnsi="Bookman Old Style"/>
          <w:sz w:val="28"/>
          <w:szCs w:val="28"/>
        </w:rPr>
        <w:t xml:space="preserve">the </w:t>
      </w:r>
      <w:r w:rsidR="00FA506D" w:rsidRPr="00FA506D">
        <w:rPr>
          <w:rFonts w:ascii="Bookman Old Style" w:hAnsi="Bookman Old Style"/>
          <w:sz w:val="28"/>
          <w:szCs w:val="28"/>
        </w:rPr>
        <w:t>Goose Creek fuel break project</w:t>
      </w:r>
      <w:r w:rsidR="00FA506D">
        <w:rPr>
          <w:rFonts w:ascii="Bookman Old Style" w:hAnsi="Bookman Old Style"/>
          <w:sz w:val="28"/>
          <w:szCs w:val="28"/>
        </w:rPr>
        <w:t xml:space="preserve"> </w:t>
      </w:r>
      <w:r>
        <w:rPr>
          <w:rFonts w:ascii="Bookman Old Style" w:hAnsi="Bookman Old Style"/>
          <w:sz w:val="28"/>
          <w:szCs w:val="28"/>
        </w:rPr>
        <w:t xml:space="preserve">behalf of the </w:t>
      </w:r>
      <w:r w:rsidRPr="00DE4F09">
        <w:rPr>
          <w:rFonts w:ascii="Bookman Old Style" w:hAnsi="Bookman Old Style"/>
          <w:sz w:val="28"/>
          <w:szCs w:val="28"/>
        </w:rPr>
        <w:t xml:space="preserve">Council on Wildlife and Fish, </w:t>
      </w:r>
      <w:r w:rsidR="00961E70" w:rsidRPr="00DE4F09">
        <w:rPr>
          <w:rFonts w:ascii="Bookman Old Style" w:hAnsi="Bookman Old Style"/>
          <w:sz w:val="28"/>
          <w:szCs w:val="28"/>
        </w:rPr>
        <w:t>Native Ecosystems Council, the Alliance for the Wild Rockies, and Center for Biological Diversity</w:t>
      </w:r>
      <w:r>
        <w:rPr>
          <w:rFonts w:ascii="Bookman Old Style" w:hAnsi="Bookman Old Style"/>
          <w:sz w:val="28"/>
          <w:szCs w:val="28"/>
        </w:rPr>
        <w:t xml:space="preserve">.  </w:t>
      </w:r>
    </w:p>
    <w:p w14:paraId="37A563D7" w14:textId="7509D068" w:rsidR="00961E70" w:rsidRPr="00DE4F09" w:rsidRDefault="005968D5">
      <w:pPr>
        <w:rPr>
          <w:rFonts w:ascii="Bookman Old Style" w:hAnsi="Bookman Old Style"/>
          <w:sz w:val="28"/>
          <w:szCs w:val="28"/>
        </w:rPr>
      </w:pPr>
      <w:r>
        <w:rPr>
          <w:rFonts w:ascii="Bookman Old Style" w:hAnsi="Bookman Old Style"/>
          <w:sz w:val="28"/>
          <w:szCs w:val="28"/>
        </w:rPr>
        <w:t>T</w:t>
      </w:r>
      <w:r w:rsidR="00961E70" w:rsidRPr="00DE4F09">
        <w:rPr>
          <w:rFonts w:ascii="Bookman Old Style" w:hAnsi="Bookman Old Style"/>
          <w:sz w:val="28"/>
          <w:szCs w:val="28"/>
        </w:rPr>
        <w:t xml:space="preserve">hese comments </w:t>
      </w:r>
      <w:r>
        <w:rPr>
          <w:rFonts w:ascii="Bookman Old Style" w:hAnsi="Bookman Old Style"/>
          <w:sz w:val="28"/>
          <w:szCs w:val="28"/>
        </w:rPr>
        <w:t>are being sent/submitted via email, and we request confirmation of receipt via email to troutcheeks@gmail.com.</w:t>
      </w:r>
    </w:p>
    <w:p w14:paraId="361A4A4E" w14:textId="64ABCF87" w:rsidR="00513439" w:rsidRPr="00DB20AC" w:rsidRDefault="00DB20AC" w:rsidP="00DB20AC">
      <w:pPr>
        <w:rPr>
          <w:rFonts w:ascii="Bookman Old Style" w:hAnsi="Bookman Old Style"/>
          <w:sz w:val="28"/>
          <w:szCs w:val="28"/>
        </w:rPr>
      </w:pPr>
      <w:r>
        <w:rPr>
          <w:rFonts w:ascii="Bookman Old Style" w:hAnsi="Bookman Old Style"/>
          <w:sz w:val="28"/>
          <w:szCs w:val="28"/>
        </w:rPr>
        <w:t>This is an</w:t>
      </w:r>
      <w:r w:rsidR="00765D32" w:rsidRPr="00DB20AC">
        <w:rPr>
          <w:rFonts w:ascii="Bookman Old Style" w:hAnsi="Bookman Old Style"/>
          <w:sz w:val="28"/>
          <w:szCs w:val="28"/>
        </w:rPr>
        <w:t xml:space="preserve"> inappropriate </w:t>
      </w:r>
      <w:r>
        <w:rPr>
          <w:rFonts w:ascii="Bookman Old Style" w:hAnsi="Bookman Old Style"/>
          <w:sz w:val="28"/>
          <w:szCs w:val="28"/>
        </w:rPr>
        <w:t>use of the categorical exclusion (CE).  F</w:t>
      </w:r>
      <w:r w:rsidR="00765D32" w:rsidRPr="00DB20AC">
        <w:rPr>
          <w:rFonts w:ascii="Bookman Old Style" w:hAnsi="Bookman Old Style"/>
          <w:sz w:val="28"/>
          <w:szCs w:val="28"/>
        </w:rPr>
        <w:t xml:space="preserve">uel breaks </w:t>
      </w:r>
      <w:r>
        <w:rPr>
          <w:rFonts w:ascii="Bookman Old Style" w:hAnsi="Bookman Old Style"/>
          <w:sz w:val="28"/>
          <w:szCs w:val="28"/>
        </w:rPr>
        <w:t>cause</w:t>
      </w:r>
      <w:r w:rsidR="00765D32" w:rsidRPr="00DB20AC">
        <w:rPr>
          <w:rFonts w:ascii="Bookman Old Style" w:hAnsi="Bookman Old Style"/>
          <w:sz w:val="28"/>
          <w:szCs w:val="28"/>
        </w:rPr>
        <w:t xml:space="preserve"> permanent</w:t>
      </w:r>
      <w:r>
        <w:rPr>
          <w:rFonts w:ascii="Bookman Old Style" w:hAnsi="Bookman Old Style"/>
          <w:sz w:val="28"/>
          <w:szCs w:val="28"/>
        </w:rPr>
        <w:t xml:space="preserve">, </w:t>
      </w:r>
      <w:r w:rsidR="00C822A4">
        <w:rPr>
          <w:rFonts w:ascii="Bookman Old Style" w:hAnsi="Bookman Old Style"/>
          <w:sz w:val="28"/>
          <w:szCs w:val="28"/>
        </w:rPr>
        <w:t xml:space="preserve">irreversible </w:t>
      </w:r>
      <w:r>
        <w:rPr>
          <w:rFonts w:ascii="Bookman Old Style" w:hAnsi="Bookman Old Style"/>
          <w:sz w:val="28"/>
          <w:szCs w:val="28"/>
        </w:rPr>
        <w:t xml:space="preserve">and irretrievable damage to </w:t>
      </w:r>
      <w:r w:rsidR="00765D32" w:rsidRPr="00DB20AC">
        <w:rPr>
          <w:rFonts w:ascii="Bookman Old Style" w:hAnsi="Bookman Old Style"/>
          <w:sz w:val="28"/>
          <w:szCs w:val="28"/>
        </w:rPr>
        <w:t>the landscape</w:t>
      </w:r>
      <w:r>
        <w:rPr>
          <w:rFonts w:ascii="Bookman Old Style" w:hAnsi="Bookman Old Style"/>
          <w:sz w:val="28"/>
          <w:szCs w:val="28"/>
        </w:rPr>
        <w:t>.</w:t>
      </w:r>
      <w:r w:rsidR="00765D32" w:rsidRPr="00DB20AC">
        <w:rPr>
          <w:rFonts w:ascii="Bookman Old Style" w:hAnsi="Bookman Old Style"/>
          <w:sz w:val="28"/>
          <w:szCs w:val="28"/>
        </w:rPr>
        <w:t xml:space="preserve"> </w:t>
      </w:r>
      <w:r w:rsidR="00C822A4">
        <w:rPr>
          <w:rFonts w:ascii="Bookman Old Style" w:hAnsi="Bookman Old Style"/>
          <w:sz w:val="28"/>
          <w:szCs w:val="28"/>
        </w:rPr>
        <w:t xml:space="preserve">The </w:t>
      </w:r>
      <w:proofErr w:type="spellStart"/>
      <w:r w:rsidR="00C822A4">
        <w:rPr>
          <w:rFonts w:ascii="Bookman Old Style" w:hAnsi="Bookman Old Style"/>
          <w:sz w:val="28"/>
          <w:szCs w:val="28"/>
        </w:rPr>
        <w:t>forestwide</w:t>
      </w:r>
      <w:proofErr w:type="spellEnd"/>
      <w:r w:rsidR="00C822A4">
        <w:rPr>
          <w:rFonts w:ascii="Bookman Old Style" w:hAnsi="Bookman Old Style"/>
          <w:sz w:val="28"/>
          <w:szCs w:val="28"/>
        </w:rPr>
        <w:t xml:space="preserve"> (programmatic) adverse, cumulative i</w:t>
      </w:r>
      <w:r w:rsidR="00765D32" w:rsidRPr="00DB20AC">
        <w:rPr>
          <w:rFonts w:ascii="Bookman Old Style" w:hAnsi="Bookman Old Style"/>
          <w:sz w:val="28"/>
          <w:szCs w:val="28"/>
        </w:rPr>
        <w:t>mpacts to wildlife</w:t>
      </w:r>
      <w:r w:rsidR="00C822A4">
        <w:rPr>
          <w:rFonts w:ascii="Bookman Old Style" w:hAnsi="Bookman Old Style"/>
          <w:sz w:val="28"/>
          <w:szCs w:val="28"/>
        </w:rPr>
        <w:t xml:space="preserve"> are more catastrophic than wildfire.  </w:t>
      </w:r>
    </w:p>
    <w:p w14:paraId="736885EB" w14:textId="488A83E1" w:rsidR="00765D32" w:rsidRPr="00DE4F09" w:rsidRDefault="00C822A4" w:rsidP="00765D32">
      <w:pPr>
        <w:rPr>
          <w:rFonts w:ascii="Bookman Old Style" w:hAnsi="Bookman Old Style"/>
          <w:sz w:val="28"/>
          <w:szCs w:val="28"/>
        </w:rPr>
      </w:pPr>
      <w:r>
        <w:rPr>
          <w:rFonts w:ascii="Bookman Old Style" w:hAnsi="Bookman Old Style"/>
          <w:sz w:val="28"/>
          <w:szCs w:val="28"/>
        </w:rPr>
        <w:t>Please analyze</w:t>
      </w:r>
      <w:r w:rsidR="00765D32" w:rsidRPr="00DE4F09">
        <w:rPr>
          <w:rFonts w:ascii="Bookman Old Style" w:hAnsi="Bookman Old Style"/>
          <w:sz w:val="28"/>
          <w:szCs w:val="28"/>
        </w:rPr>
        <w:t xml:space="preserve"> and disclosed to the public how the </w:t>
      </w:r>
      <w:r w:rsidR="00FA506D">
        <w:rPr>
          <w:rFonts w:ascii="Bookman Old Style" w:hAnsi="Bookman Old Style"/>
          <w:sz w:val="28"/>
          <w:szCs w:val="28"/>
        </w:rPr>
        <w:t xml:space="preserve">CGNF </w:t>
      </w:r>
      <w:r>
        <w:rPr>
          <w:rFonts w:ascii="Bookman Old Style" w:hAnsi="Bookman Old Style"/>
          <w:sz w:val="28"/>
          <w:szCs w:val="28"/>
        </w:rPr>
        <w:t xml:space="preserve">selected </w:t>
      </w:r>
      <w:r w:rsidR="00765D32" w:rsidRPr="00DE4F09">
        <w:rPr>
          <w:rFonts w:ascii="Bookman Old Style" w:hAnsi="Bookman Old Style"/>
          <w:sz w:val="28"/>
          <w:szCs w:val="28"/>
        </w:rPr>
        <w:t xml:space="preserve">specific </w:t>
      </w:r>
      <w:r>
        <w:rPr>
          <w:rFonts w:ascii="Bookman Old Style" w:hAnsi="Bookman Old Style"/>
          <w:sz w:val="28"/>
          <w:szCs w:val="28"/>
        </w:rPr>
        <w:t xml:space="preserve">sites for these ‘fuel breaks.” </w:t>
      </w:r>
      <w:r w:rsidR="00765D32" w:rsidRPr="00DE4F09">
        <w:rPr>
          <w:rFonts w:ascii="Bookman Old Style" w:hAnsi="Bookman Old Style"/>
          <w:sz w:val="28"/>
          <w:szCs w:val="28"/>
        </w:rPr>
        <w:t xml:space="preserve"> </w:t>
      </w:r>
      <w:r>
        <w:rPr>
          <w:rFonts w:ascii="Bookman Old Style" w:hAnsi="Bookman Old Style"/>
          <w:sz w:val="28"/>
          <w:szCs w:val="28"/>
        </w:rPr>
        <w:t>F</w:t>
      </w:r>
      <w:r w:rsidR="00765D32" w:rsidRPr="00DE4F09">
        <w:rPr>
          <w:rFonts w:ascii="Bookman Old Style" w:hAnsi="Bookman Old Style"/>
          <w:sz w:val="28"/>
          <w:szCs w:val="28"/>
        </w:rPr>
        <w:t xml:space="preserve">uel breaks </w:t>
      </w:r>
      <w:r>
        <w:rPr>
          <w:rFonts w:ascii="Bookman Old Style" w:hAnsi="Bookman Old Style"/>
          <w:sz w:val="28"/>
          <w:szCs w:val="28"/>
        </w:rPr>
        <w:t xml:space="preserve">on ridgetops ignore the importance of ridgetops for wildlife travel and migration.  </w:t>
      </w:r>
      <w:r w:rsidR="00765D32" w:rsidRPr="00DE4F09">
        <w:rPr>
          <w:rFonts w:ascii="Bookman Old Style" w:hAnsi="Bookman Old Style"/>
          <w:sz w:val="28"/>
          <w:szCs w:val="28"/>
        </w:rPr>
        <w:t xml:space="preserve"> </w:t>
      </w:r>
      <w:r w:rsidR="00FA506D">
        <w:rPr>
          <w:rFonts w:ascii="Bookman Old Style" w:hAnsi="Bookman Old Style"/>
          <w:sz w:val="28"/>
          <w:szCs w:val="28"/>
        </w:rPr>
        <w:lastRenderedPageBreak/>
        <w:t xml:space="preserve">This is a major wildlife linkage corridor. </w:t>
      </w:r>
      <w:r>
        <w:rPr>
          <w:rFonts w:ascii="Bookman Old Style" w:hAnsi="Bookman Old Style"/>
          <w:sz w:val="28"/>
          <w:szCs w:val="28"/>
        </w:rPr>
        <w:t>What were you thinking?  Where is the programmatic wildlife impacts analysis?</w:t>
      </w:r>
    </w:p>
    <w:p w14:paraId="1F7FF352" w14:textId="5DC81C35" w:rsidR="000E79AC" w:rsidRPr="00C944BC" w:rsidRDefault="00C90AE0" w:rsidP="00C944BC">
      <w:pPr>
        <w:rPr>
          <w:rFonts w:ascii="Bookman Old Style" w:hAnsi="Bookman Old Style"/>
          <w:sz w:val="28"/>
          <w:szCs w:val="28"/>
        </w:rPr>
      </w:pPr>
      <w:r w:rsidRPr="00C944BC">
        <w:rPr>
          <w:rFonts w:ascii="Bookman Old Style" w:hAnsi="Bookman Old Style"/>
          <w:sz w:val="28"/>
          <w:szCs w:val="28"/>
        </w:rPr>
        <w:t xml:space="preserve">Please </w:t>
      </w:r>
      <w:r w:rsidR="00C944BC" w:rsidRPr="00C944BC">
        <w:rPr>
          <w:rFonts w:ascii="Bookman Old Style" w:hAnsi="Bookman Old Style"/>
          <w:sz w:val="28"/>
          <w:szCs w:val="28"/>
        </w:rPr>
        <w:t>analyze and disclose how and where</w:t>
      </w:r>
      <w:r w:rsidRPr="00C944BC">
        <w:rPr>
          <w:rFonts w:ascii="Bookman Old Style" w:hAnsi="Bookman Old Style"/>
          <w:sz w:val="28"/>
          <w:szCs w:val="28"/>
        </w:rPr>
        <w:t xml:space="preserve"> the </w:t>
      </w:r>
      <w:r w:rsidR="00FA506D">
        <w:rPr>
          <w:rFonts w:ascii="Bookman Old Style" w:hAnsi="Bookman Old Style"/>
          <w:sz w:val="28"/>
          <w:szCs w:val="28"/>
        </w:rPr>
        <w:t>CGNF</w:t>
      </w:r>
      <w:r w:rsidR="00FA506D" w:rsidRPr="00C944BC">
        <w:rPr>
          <w:rFonts w:ascii="Bookman Old Style" w:hAnsi="Bookman Old Style"/>
          <w:sz w:val="28"/>
          <w:szCs w:val="28"/>
        </w:rPr>
        <w:t xml:space="preserve"> </w:t>
      </w:r>
      <w:r w:rsidR="00C944BC" w:rsidRPr="00C944BC">
        <w:rPr>
          <w:rFonts w:ascii="Bookman Old Style" w:hAnsi="Bookman Old Style"/>
          <w:sz w:val="28"/>
          <w:szCs w:val="28"/>
        </w:rPr>
        <w:t xml:space="preserve">Forest Plan has developed </w:t>
      </w:r>
      <w:r w:rsidR="00FA506D">
        <w:rPr>
          <w:rFonts w:ascii="Bookman Old Style" w:hAnsi="Bookman Old Style"/>
          <w:sz w:val="28"/>
          <w:szCs w:val="28"/>
        </w:rPr>
        <w:t xml:space="preserve">programmatic </w:t>
      </w:r>
      <w:r w:rsidR="00C944BC" w:rsidRPr="00C944BC">
        <w:rPr>
          <w:rFonts w:ascii="Bookman Old Style" w:hAnsi="Bookman Old Style"/>
          <w:sz w:val="28"/>
          <w:szCs w:val="28"/>
        </w:rPr>
        <w:t xml:space="preserve">constraints to limit the role and scope of </w:t>
      </w:r>
      <w:r w:rsidRPr="00C944BC">
        <w:rPr>
          <w:rFonts w:ascii="Bookman Old Style" w:hAnsi="Bookman Old Style"/>
          <w:sz w:val="28"/>
          <w:szCs w:val="28"/>
        </w:rPr>
        <w:t xml:space="preserve">direction </w:t>
      </w:r>
      <w:r w:rsidR="00C944BC" w:rsidRPr="00C944BC">
        <w:rPr>
          <w:rFonts w:ascii="Bookman Old Style" w:hAnsi="Bookman Old Style"/>
          <w:sz w:val="28"/>
          <w:szCs w:val="28"/>
        </w:rPr>
        <w:t>pre-fire</w:t>
      </w:r>
      <w:r w:rsidRPr="00C944BC">
        <w:rPr>
          <w:rFonts w:ascii="Bookman Old Style" w:hAnsi="Bookman Old Style"/>
          <w:sz w:val="28"/>
          <w:szCs w:val="28"/>
        </w:rPr>
        <w:t xml:space="preserve"> </w:t>
      </w:r>
      <w:r w:rsidR="00C944BC" w:rsidRPr="00C944BC">
        <w:rPr>
          <w:rFonts w:ascii="Bookman Old Style" w:hAnsi="Bookman Old Style"/>
          <w:sz w:val="28"/>
          <w:szCs w:val="28"/>
        </w:rPr>
        <w:t>vegetation</w:t>
      </w:r>
      <w:r w:rsidRPr="00C944BC">
        <w:rPr>
          <w:rFonts w:ascii="Bookman Old Style" w:hAnsi="Bookman Old Style"/>
          <w:sz w:val="28"/>
          <w:szCs w:val="28"/>
        </w:rPr>
        <w:t xml:space="preserve"> management projects.</w:t>
      </w:r>
    </w:p>
    <w:p w14:paraId="2A8389EB" w14:textId="06D636B1" w:rsidR="00C90AE0" w:rsidRDefault="00C944BC" w:rsidP="00C90AE0">
      <w:pPr>
        <w:rPr>
          <w:rFonts w:ascii="Bookman Old Style" w:hAnsi="Bookman Old Style"/>
          <w:sz w:val="28"/>
          <w:szCs w:val="28"/>
        </w:rPr>
      </w:pPr>
      <w:r>
        <w:rPr>
          <w:rFonts w:ascii="Bookman Old Style" w:hAnsi="Bookman Old Style"/>
          <w:sz w:val="28"/>
          <w:szCs w:val="28"/>
        </w:rPr>
        <w:t>It</w:t>
      </w:r>
      <w:r w:rsidR="00C90AE0" w:rsidRPr="00DE4F09">
        <w:rPr>
          <w:rFonts w:ascii="Bookman Old Style" w:hAnsi="Bookman Old Style"/>
          <w:sz w:val="28"/>
          <w:szCs w:val="28"/>
        </w:rPr>
        <w:t xml:space="preserve"> appear</w:t>
      </w:r>
      <w:r>
        <w:rPr>
          <w:rFonts w:ascii="Bookman Old Style" w:hAnsi="Bookman Old Style"/>
          <w:sz w:val="28"/>
          <w:szCs w:val="28"/>
        </w:rPr>
        <w:t xml:space="preserve">s there is neither an accurate </w:t>
      </w:r>
      <w:r w:rsidR="00FA506D">
        <w:rPr>
          <w:rFonts w:ascii="Bookman Old Style" w:hAnsi="Bookman Old Style"/>
          <w:sz w:val="28"/>
          <w:szCs w:val="28"/>
        </w:rPr>
        <w:t xml:space="preserve">programmatic </w:t>
      </w:r>
      <w:r>
        <w:rPr>
          <w:rFonts w:ascii="Bookman Old Style" w:hAnsi="Bookman Old Style"/>
          <w:sz w:val="28"/>
          <w:szCs w:val="28"/>
        </w:rPr>
        <w:t>description of the scope</w:t>
      </w:r>
      <w:r w:rsidR="00C90AE0" w:rsidRPr="00DE4F09">
        <w:rPr>
          <w:rFonts w:ascii="Bookman Old Style" w:hAnsi="Bookman Old Style"/>
          <w:sz w:val="28"/>
          <w:szCs w:val="28"/>
        </w:rPr>
        <w:t xml:space="preserve"> </w:t>
      </w:r>
      <w:r>
        <w:rPr>
          <w:rFonts w:ascii="Bookman Old Style" w:hAnsi="Bookman Old Style"/>
          <w:sz w:val="28"/>
          <w:szCs w:val="28"/>
        </w:rPr>
        <w:t xml:space="preserve">(gross </w:t>
      </w:r>
      <w:r w:rsidR="00C90AE0" w:rsidRPr="00DE4F09">
        <w:rPr>
          <w:rFonts w:ascii="Bookman Old Style" w:hAnsi="Bookman Old Style"/>
          <w:sz w:val="28"/>
          <w:szCs w:val="28"/>
        </w:rPr>
        <w:t>acreage</w:t>
      </w:r>
      <w:r>
        <w:rPr>
          <w:rFonts w:ascii="Bookman Old Style" w:hAnsi="Bookman Old Style"/>
          <w:sz w:val="28"/>
          <w:szCs w:val="28"/>
        </w:rPr>
        <w:t>/</w:t>
      </w:r>
      <w:proofErr w:type="spellStart"/>
      <w:r>
        <w:rPr>
          <w:rFonts w:ascii="Bookman Old Style" w:hAnsi="Bookman Old Style"/>
          <w:sz w:val="28"/>
          <w:szCs w:val="28"/>
        </w:rPr>
        <w:t>forestwide</w:t>
      </w:r>
      <w:proofErr w:type="spellEnd"/>
      <w:r>
        <w:rPr>
          <w:rFonts w:ascii="Bookman Old Style" w:hAnsi="Bookman Old Style"/>
          <w:sz w:val="28"/>
          <w:szCs w:val="28"/>
        </w:rPr>
        <w:t xml:space="preserve"> aggregate acreage)</w:t>
      </w:r>
      <w:r w:rsidR="00FA506D">
        <w:rPr>
          <w:rFonts w:ascii="Bookman Old Style" w:hAnsi="Bookman Old Style"/>
          <w:sz w:val="28"/>
          <w:szCs w:val="28"/>
        </w:rPr>
        <w:t>.</w:t>
      </w:r>
      <w:r>
        <w:rPr>
          <w:rFonts w:ascii="Bookman Old Style" w:hAnsi="Bookman Old Style"/>
          <w:sz w:val="28"/>
          <w:szCs w:val="28"/>
        </w:rPr>
        <w:t xml:space="preserve"> </w:t>
      </w:r>
      <w:r w:rsidR="00C90AE0" w:rsidRPr="00DE4F09">
        <w:rPr>
          <w:rFonts w:ascii="Bookman Old Style" w:hAnsi="Bookman Old Style"/>
          <w:sz w:val="28"/>
          <w:szCs w:val="28"/>
        </w:rPr>
        <w:t xml:space="preserve">The </w:t>
      </w:r>
      <w:r w:rsidR="006952F4">
        <w:rPr>
          <w:rFonts w:ascii="Bookman Old Style" w:hAnsi="Bookman Old Style"/>
          <w:i/>
          <w:iCs/>
          <w:sz w:val="28"/>
          <w:szCs w:val="28"/>
        </w:rPr>
        <w:t>unlimited</w:t>
      </w:r>
      <w:r w:rsidR="00C90AE0" w:rsidRPr="00DE4F09">
        <w:rPr>
          <w:rFonts w:ascii="Bookman Old Style" w:hAnsi="Bookman Old Style"/>
          <w:sz w:val="28"/>
          <w:szCs w:val="28"/>
        </w:rPr>
        <w:t xml:space="preserve"> increase</w:t>
      </w:r>
      <w:r w:rsidR="006952F4">
        <w:rPr>
          <w:rFonts w:ascii="Bookman Old Style" w:hAnsi="Bookman Old Style"/>
          <w:sz w:val="28"/>
          <w:szCs w:val="28"/>
        </w:rPr>
        <w:t xml:space="preserve"> in</w:t>
      </w:r>
      <w:r w:rsidR="00C90AE0" w:rsidRPr="00DE4F09">
        <w:rPr>
          <w:rFonts w:ascii="Bookman Old Style" w:hAnsi="Bookman Old Style"/>
          <w:sz w:val="28"/>
          <w:szCs w:val="28"/>
        </w:rPr>
        <w:t xml:space="preserve"> potential for </w:t>
      </w:r>
      <w:r w:rsidR="006952F4">
        <w:rPr>
          <w:rFonts w:ascii="Bookman Old Style" w:hAnsi="Bookman Old Style"/>
          <w:sz w:val="28"/>
          <w:szCs w:val="28"/>
        </w:rPr>
        <w:t>vegetative</w:t>
      </w:r>
      <w:r w:rsidR="00C90AE0" w:rsidRPr="00DE4F09">
        <w:rPr>
          <w:rFonts w:ascii="Bookman Old Style" w:hAnsi="Bookman Old Style"/>
          <w:sz w:val="28"/>
          <w:szCs w:val="28"/>
        </w:rPr>
        <w:t xml:space="preserve"> management projects </w:t>
      </w:r>
      <w:r w:rsidR="006952F4">
        <w:rPr>
          <w:rFonts w:ascii="Bookman Old Style" w:hAnsi="Bookman Old Style"/>
          <w:sz w:val="28"/>
          <w:szCs w:val="28"/>
        </w:rPr>
        <w:t>is</w:t>
      </w:r>
      <w:r w:rsidR="00C90AE0" w:rsidRPr="00DE4F09">
        <w:rPr>
          <w:rFonts w:ascii="Bookman Old Style" w:hAnsi="Bookman Old Style"/>
          <w:sz w:val="28"/>
          <w:szCs w:val="28"/>
        </w:rPr>
        <w:t xml:space="preserve"> “</w:t>
      </w:r>
      <w:r w:rsidR="006952F4">
        <w:rPr>
          <w:rFonts w:ascii="Bookman Old Style" w:hAnsi="Bookman Old Style"/>
          <w:sz w:val="28"/>
          <w:szCs w:val="28"/>
        </w:rPr>
        <w:t xml:space="preserve">significant </w:t>
      </w:r>
      <w:r w:rsidR="00C90AE0" w:rsidRPr="00DE4F09">
        <w:rPr>
          <w:rFonts w:ascii="Bookman Old Style" w:hAnsi="Bookman Old Style"/>
          <w:sz w:val="28"/>
          <w:szCs w:val="28"/>
        </w:rPr>
        <w:t xml:space="preserve">new information” </w:t>
      </w:r>
      <w:r w:rsidR="006952F4">
        <w:rPr>
          <w:rFonts w:ascii="Bookman Old Style" w:hAnsi="Bookman Old Style"/>
          <w:sz w:val="28"/>
          <w:szCs w:val="28"/>
        </w:rPr>
        <w:t>that requires a Forest Plan amendment to establish</w:t>
      </w:r>
      <w:r w:rsidR="00C90AE0" w:rsidRPr="00DE4F09">
        <w:rPr>
          <w:rFonts w:ascii="Bookman Old Style" w:hAnsi="Bookman Old Style"/>
          <w:sz w:val="28"/>
          <w:szCs w:val="28"/>
        </w:rPr>
        <w:t xml:space="preserve"> </w:t>
      </w:r>
      <w:r w:rsidR="006952F4">
        <w:rPr>
          <w:rFonts w:ascii="Bookman Old Style" w:hAnsi="Bookman Old Style"/>
          <w:sz w:val="28"/>
          <w:szCs w:val="28"/>
        </w:rPr>
        <w:t xml:space="preserve">an amended/updated </w:t>
      </w:r>
      <w:r w:rsidR="00C90AE0" w:rsidRPr="00DE4F09">
        <w:rPr>
          <w:rFonts w:ascii="Bookman Old Style" w:hAnsi="Bookman Old Style"/>
          <w:sz w:val="28"/>
          <w:szCs w:val="28"/>
        </w:rPr>
        <w:t xml:space="preserve">management direction </w:t>
      </w:r>
      <w:r w:rsidR="006952F4">
        <w:rPr>
          <w:rFonts w:ascii="Bookman Old Style" w:hAnsi="Bookman Old Style"/>
          <w:sz w:val="28"/>
          <w:szCs w:val="28"/>
        </w:rPr>
        <w:t xml:space="preserve">(standards and guidelines) </w:t>
      </w:r>
      <w:r w:rsidR="00C90AE0" w:rsidRPr="00DE4F09">
        <w:rPr>
          <w:rFonts w:ascii="Bookman Old Style" w:hAnsi="Bookman Old Style"/>
          <w:sz w:val="28"/>
          <w:szCs w:val="28"/>
        </w:rPr>
        <w:t xml:space="preserve">that </w:t>
      </w:r>
      <w:r w:rsidR="006952F4">
        <w:rPr>
          <w:rFonts w:ascii="Bookman Old Style" w:hAnsi="Bookman Old Style"/>
          <w:sz w:val="28"/>
          <w:szCs w:val="28"/>
        </w:rPr>
        <w:t>was unforeseen, and never analyzed,</w:t>
      </w:r>
      <w:r w:rsidR="00C90AE0" w:rsidRPr="00DE4F09">
        <w:rPr>
          <w:rFonts w:ascii="Bookman Old Style" w:hAnsi="Bookman Old Style"/>
          <w:sz w:val="28"/>
          <w:szCs w:val="28"/>
        </w:rPr>
        <w:t xml:space="preserve"> in the </w:t>
      </w:r>
      <w:r w:rsidR="006952F4">
        <w:rPr>
          <w:rFonts w:ascii="Bookman Old Style" w:hAnsi="Bookman Old Style"/>
          <w:sz w:val="28"/>
          <w:szCs w:val="28"/>
        </w:rPr>
        <w:t>current</w:t>
      </w:r>
      <w:r w:rsidR="00135F30" w:rsidRPr="00135F30">
        <w:rPr>
          <w:rFonts w:ascii="Bookman Old Style" w:hAnsi="Bookman Old Style"/>
          <w:sz w:val="28"/>
          <w:szCs w:val="28"/>
        </w:rPr>
        <w:t xml:space="preserve"> </w:t>
      </w:r>
      <w:r w:rsidR="00FA506D">
        <w:rPr>
          <w:rFonts w:ascii="Bookman Old Style" w:hAnsi="Bookman Old Style"/>
          <w:sz w:val="28"/>
          <w:szCs w:val="28"/>
        </w:rPr>
        <w:t>CGNF</w:t>
      </w:r>
      <w:r w:rsidR="00FA506D">
        <w:rPr>
          <w:rFonts w:ascii="Bookman Old Style" w:hAnsi="Bookman Old Style"/>
          <w:sz w:val="28"/>
          <w:szCs w:val="28"/>
        </w:rPr>
        <w:t xml:space="preserve"> </w:t>
      </w:r>
      <w:r w:rsidR="006952F4">
        <w:rPr>
          <w:rFonts w:ascii="Bookman Old Style" w:hAnsi="Bookman Old Style"/>
          <w:sz w:val="28"/>
          <w:szCs w:val="28"/>
        </w:rPr>
        <w:t>Forest Plan</w:t>
      </w:r>
      <w:r w:rsidR="00C90AE0" w:rsidRPr="00DE4F09">
        <w:rPr>
          <w:rFonts w:ascii="Bookman Old Style" w:hAnsi="Bookman Old Style"/>
          <w:sz w:val="28"/>
          <w:szCs w:val="28"/>
        </w:rPr>
        <w:t xml:space="preserve">. </w:t>
      </w:r>
      <w:r w:rsidR="006952F4">
        <w:rPr>
          <w:rFonts w:ascii="Bookman Old Style" w:hAnsi="Bookman Old Style"/>
          <w:sz w:val="28"/>
          <w:szCs w:val="28"/>
        </w:rPr>
        <w:t>The F</w:t>
      </w:r>
      <w:r w:rsidR="00C90AE0" w:rsidRPr="00DE4F09">
        <w:rPr>
          <w:rFonts w:ascii="Bookman Old Style" w:hAnsi="Bookman Old Style"/>
          <w:sz w:val="28"/>
          <w:szCs w:val="28"/>
        </w:rPr>
        <w:t xml:space="preserve">orest </w:t>
      </w:r>
      <w:r w:rsidR="006952F4">
        <w:rPr>
          <w:rFonts w:ascii="Bookman Old Style" w:hAnsi="Bookman Old Style"/>
          <w:sz w:val="28"/>
          <w:szCs w:val="28"/>
        </w:rPr>
        <w:t>P</w:t>
      </w:r>
      <w:r w:rsidR="00C90AE0" w:rsidRPr="00DE4F09">
        <w:rPr>
          <w:rFonts w:ascii="Bookman Old Style" w:hAnsi="Bookman Old Style"/>
          <w:sz w:val="28"/>
          <w:szCs w:val="28"/>
        </w:rPr>
        <w:t xml:space="preserve">lan amendment </w:t>
      </w:r>
      <w:r w:rsidR="006952F4">
        <w:rPr>
          <w:rFonts w:ascii="Bookman Old Style" w:hAnsi="Bookman Old Style"/>
          <w:sz w:val="28"/>
          <w:szCs w:val="28"/>
        </w:rPr>
        <w:t xml:space="preserve">process must incorporate the new </w:t>
      </w:r>
      <w:r w:rsidR="00BC6F87">
        <w:rPr>
          <w:rFonts w:ascii="Bookman Old Style" w:hAnsi="Bookman Old Style"/>
          <w:sz w:val="28"/>
          <w:szCs w:val="28"/>
        </w:rPr>
        <w:t>programmatic impacts</w:t>
      </w:r>
      <w:r w:rsidR="006952F4">
        <w:rPr>
          <w:rFonts w:ascii="Bookman Old Style" w:hAnsi="Bookman Old Style"/>
          <w:sz w:val="28"/>
          <w:szCs w:val="28"/>
        </w:rPr>
        <w:t xml:space="preserve"> (direct, indirect and cumulative) as a result of </w:t>
      </w:r>
      <w:r w:rsidR="00C90AE0" w:rsidRPr="00DE4F09">
        <w:rPr>
          <w:rFonts w:ascii="Bookman Old Style" w:hAnsi="Bookman Old Style"/>
          <w:sz w:val="28"/>
          <w:szCs w:val="28"/>
        </w:rPr>
        <w:t xml:space="preserve">new laws that </w:t>
      </w:r>
      <w:r w:rsidR="006952F4">
        <w:rPr>
          <w:rFonts w:ascii="Bookman Old Style" w:hAnsi="Bookman Old Style"/>
          <w:sz w:val="28"/>
          <w:szCs w:val="28"/>
        </w:rPr>
        <w:t>have resulted in significant changes that must be analyzed and disclosed</w:t>
      </w:r>
      <w:r w:rsidR="00DB20AC">
        <w:rPr>
          <w:rFonts w:ascii="Bookman Old Style" w:hAnsi="Bookman Old Style"/>
          <w:sz w:val="28"/>
          <w:szCs w:val="28"/>
        </w:rPr>
        <w:t xml:space="preserve"> to the public.  </w:t>
      </w:r>
    </w:p>
    <w:p w14:paraId="704E54F9" w14:textId="6A488706" w:rsidR="006952F4" w:rsidRPr="00DE4F09" w:rsidRDefault="005968D5" w:rsidP="00C90AE0">
      <w:pPr>
        <w:rPr>
          <w:rFonts w:ascii="Bookman Old Style" w:hAnsi="Bookman Old Style"/>
          <w:sz w:val="28"/>
          <w:szCs w:val="28"/>
        </w:rPr>
      </w:pPr>
      <w:proofErr w:type="spellStart"/>
      <w:r>
        <w:rPr>
          <w:rFonts w:ascii="Bookman Old Style" w:hAnsi="Bookman Old Style"/>
          <w:sz w:val="28"/>
          <w:szCs w:val="28"/>
        </w:rPr>
        <w:t>Whitebark</w:t>
      </w:r>
      <w:proofErr w:type="spellEnd"/>
      <w:r>
        <w:rPr>
          <w:rFonts w:ascii="Bookman Old Style" w:hAnsi="Bookman Old Style"/>
          <w:sz w:val="28"/>
          <w:szCs w:val="28"/>
        </w:rPr>
        <w:t xml:space="preserve"> pine is a listed species that seems to be in the crosshairs of these projects</w:t>
      </w:r>
      <w:r w:rsidR="00BC6F87">
        <w:rPr>
          <w:rFonts w:ascii="Bookman Old Style" w:hAnsi="Bookman Old Style"/>
          <w:sz w:val="28"/>
          <w:szCs w:val="28"/>
        </w:rPr>
        <w:t xml:space="preserve"> in general, and this one in particular</w:t>
      </w:r>
      <w:r>
        <w:rPr>
          <w:rFonts w:ascii="Bookman Old Style" w:hAnsi="Bookman Old Style"/>
          <w:sz w:val="28"/>
          <w:szCs w:val="28"/>
        </w:rPr>
        <w:t xml:space="preserve">.  Is there a ‘take’ permit?  Are you just going to </w:t>
      </w:r>
      <w:r w:rsidR="00650D7F">
        <w:rPr>
          <w:rFonts w:ascii="Bookman Old Style" w:hAnsi="Bookman Old Style"/>
          <w:sz w:val="28"/>
          <w:szCs w:val="28"/>
        </w:rPr>
        <w:t xml:space="preserve">build </w:t>
      </w:r>
      <w:r w:rsidR="00BC6F87">
        <w:rPr>
          <w:rFonts w:ascii="Bookman Old Style" w:hAnsi="Bookman Old Style"/>
          <w:sz w:val="28"/>
          <w:szCs w:val="28"/>
        </w:rPr>
        <w:t xml:space="preserve">‘temporary’ </w:t>
      </w:r>
      <w:r w:rsidR="00650D7F">
        <w:rPr>
          <w:rFonts w:ascii="Bookman Old Style" w:hAnsi="Bookman Old Style"/>
          <w:sz w:val="28"/>
          <w:szCs w:val="28"/>
        </w:rPr>
        <w:t xml:space="preserve">roads over top of </w:t>
      </w:r>
      <w:proofErr w:type="spellStart"/>
      <w:r w:rsidR="00650D7F">
        <w:rPr>
          <w:rFonts w:ascii="Bookman Old Style" w:hAnsi="Bookman Old Style"/>
          <w:sz w:val="28"/>
          <w:szCs w:val="28"/>
        </w:rPr>
        <w:t>whitebark</w:t>
      </w:r>
      <w:proofErr w:type="spellEnd"/>
      <w:r w:rsidR="00650D7F">
        <w:rPr>
          <w:rFonts w:ascii="Bookman Old Style" w:hAnsi="Bookman Old Style"/>
          <w:sz w:val="28"/>
          <w:szCs w:val="28"/>
        </w:rPr>
        <w:t xml:space="preserve"> stands, and then </w:t>
      </w:r>
      <w:r>
        <w:rPr>
          <w:rFonts w:ascii="Bookman Old Style" w:hAnsi="Bookman Old Style"/>
          <w:sz w:val="28"/>
          <w:szCs w:val="28"/>
        </w:rPr>
        <w:t xml:space="preserve">mow down what’s left?  </w:t>
      </w:r>
      <w:r w:rsidR="00BC6F87">
        <w:rPr>
          <w:rFonts w:ascii="Bookman Old Style" w:hAnsi="Bookman Old Style"/>
          <w:sz w:val="28"/>
          <w:szCs w:val="28"/>
        </w:rPr>
        <w:t xml:space="preserve">BTW, there is no such thing as a ‘temporary road.’  It can, and will be reopened and used, as ‘needed’ to reenter the area and to ‘maintenance’ on the same project area as soon as the vegetation grows back.  </w:t>
      </w:r>
      <w:r>
        <w:rPr>
          <w:rFonts w:ascii="Bookman Old Style" w:hAnsi="Bookman Old Style"/>
          <w:sz w:val="28"/>
          <w:szCs w:val="28"/>
        </w:rPr>
        <w:t>Don’t you need to consult with the U.S. Fish and Wildlife Service?  I’m pretty sure you do</w:t>
      </w:r>
      <w:r w:rsidR="00650D7F">
        <w:rPr>
          <w:rFonts w:ascii="Bookman Old Style" w:hAnsi="Bookman Old Style"/>
          <w:sz w:val="28"/>
          <w:szCs w:val="28"/>
        </w:rPr>
        <w:t xml:space="preserve"> </w:t>
      </w:r>
      <w:r>
        <w:rPr>
          <w:rFonts w:ascii="Bookman Old Style" w:hAnsi="Bookman Old Style"/>
          <w:sz w:val="28"/>
          <w:szCs w:val="28"/>
        </w:rPr>
        <w:t>or stand in violation of the ESA.</w:t>
      </w:r>
      <w:r w:rsidR="00DB20AC">
        <w:rPr>
          <w:rFonts w:ascii="Bookman Old Style" w:hAnsi="Bookman Old Style"/>
          <w:sz w:val="28"/>
          <w:szCs w:val="28"/>
        </w:rPr>
        <w:t xml:space="preserve">  </w:t>
      </w:r>
    </w:p>
    <w:p w14:paraId="34F9EAD1" w14:textId="77777777" w:rsidR="00BC6F87" w:rsidRDefault="009B48B9">
      <w:pPr>
        <w:rPr>
          <w:rFonts w:ascii="Bookman Old Style" w:hAnsi="Bookman Old Style"/>
          <w:sz w:val="28"/>
          <w:szCs w:val="28"/>
        </w:rPr>
      </w:pPr>
      <w:r w:rsidRPr="00DE4F09">
        <w:rPr>
          <w:rFonts w:ascii="Bookman Old Style" w:hAnsi="Bookman Old Style"/>
          <w:sz w:val="28"/>
          <w:szCs w:val="28"/>
        </w:rPr>
        <w:lastRenderedPageBreak/>
        <w:t>The</w:t>
      </w:r>
      <w:r w:rsidR="00541FF4">
        <w:rPr>
          <w:rFonts w:ascii="Bookman Old Style" w:hAnsi="Bookman Old Style"/>
          <w:sz w:val="28"/>
          <w:szCs w:val="28"/>
        </w:rPr>
        <w:t xml:space="preserve"> </w:t>
      </w:r>
      <w:r w:rsidR="00BC6F87">
        <w:rPr>
          <w:rFonts w:ascii="Bookman Old Style" w:hAnsi="Bookman Old Style"/>
          <w:sz w:val="28"/>
          <w:szCs w:val="28"/>
        </w:rPr>
        <w:t xml:space="preserve">programmatic </w:t>
      </w:r>
      <w:r w:rsidR="00541FF4">
        <w:rPr>
          <w:rFonts w:ascii="Bookman Old Style" w:hAnsi="Bookman Old Style"/>
          <w:sz w:val="28"/>
          <w:szCs w:val="28"/>
        </w:rPr>
        <w:t>cumulative effects of these</w:t>
      </w:r>
      <w:r w:rsidRPr="00DE4F09">
        <w:rPr>
          <w:rFonts w:ascii="Bookman Old Style" w:hAnsi="Bookman Old Style"/>
          <w:sz w:val="28"/>
          <w:szCs w:val="28"/>
        </w:rPr>
        <w:t xml:space="preserve"> fuels management projects</w:t>
      </w:r>
      <w:r w:rsidR="00541FF4">
        <w:rPr>
          <w:rFonts w:ascii="Bookman Old Style" w:hAnsi="Bookman Old Style"/>
          <w:sz w:val="28"/>
          <w:szCs w:val="28"/>
        </w:rPr>
        <w:t>, combined with new, massive burning projects, plus all the miles of roadbuilding far exceeds the cumulative effects analysis anticipated in the Forest Plan.  This is precisely why, and when</w:t>
      </w:r>
      <w:r w:rsidR="00BC6F87">
        <w:rPr>
          <w:rFonts w:ascii="Bookman Old Style" w:hAnsi="Bookman Old Style"/>
          <w:sz w:val="28"/>
          <w:szCs w:val="28"/>
        </w:rPr>
        <w:t xml:space="preserve"> (now)</w:t>
      </w:r>
      <w:r w:rsidR="00541FF4">
        <w:rPr>
          <w:rFonts w:ascii="Bookman Old Style" w:hAnsi="Bookman Old Style"/>
          <w:sz w:val="28"/>
          <w:szCs w:val="28"/>
        </w:rPr>
        <w:t xml:space="preserve">, a </w:t>
      </w:r>
      <w:r w:rsidR="00BC6F87">
        <w:rPr>
          <w:rFonts w:ascii="Bookman Old Style" w:hAnsi="Bookman Old Style"/>
          <w:sz w:val="28"/>
          <w:szCs w:val="28"/>
        </w:rPr>
        <w:t xml:space="preserve">new </w:t>
      </w:r>
      <w:r w:rsidR="00541FF4">
        <w:rPr>
          <w:rFonts w:ascii="Bookman Old Style" w:hAnsi="Bookman Old Style"/>
          <w:sz w:val="28"/>
          <w:szCs w:val="28"/>
        </w:rPr>
        <w:t xml:space="preserve">programmatic environmental analysis is required.  </w:t>
      </w:r>
    </w:p>
    <w:p w14:paraId="39E89A7C" w14:textId="77777777" w:rsidR="00BC6F87" w:rsidRDefault="00DB20AC">
      <w:pPr>
        <w:rPr>
          <w:rFonts w:ascii="Bookman Old Style" w:hAnsi="Bookman Old Style"/>
          <w:sz w:val="28"/>
          <w:szCs w:val="28"/>
        </w:rPr>
      </w:pPr>
      <w:r w:rsidRPr="00DE4F09">
        <w:rPr>
          <w:rFonts w:ascii="Bookman Old Style" w:hAnsi="Bookman Old Style"/>
          <w:sz w:val="28"/>
          <w:szCs w:val="28"/>
        </w:rPr>
        <w:t>This is a violation of both the NEPA and the National Forest Management Act (NFMA).</w:t>
      </w:r>
      <w:r>
        <w:rPr>
          <w:rFonts w:ascii="Bookman Old Style" w:hAnsi="Bookman Old Style"/>
          <w:sz w:val="28"/>
          <w:szCs w:val="28"/>
        </w:rPr>
        <w:t xml:space="preserve"> </w:t>
      </w:r>
      <w:r w:rsidR="00541FF4">
        <w:rPr>
          <w:rFonts w:ascii="Bookman Old Style" w:hAnsi="Bookman Old Style"/>
          <w:sz w:val="28"/>
          <w:szCs w:val="28"/>
        </w:rPr>
        <w:t>This ‘piecemealing’ constitutes</w:t>
      </w:r>
      <w:r w:rsidR="009B48B9" w:rsidRPr="00DE4F09">
        <w:rPr>
          <w:rFonts w:ascii="Bookman Old Style" w:hAnsi="Bookman Old Style"/>
          <w:sz w:val="28"/>
          <w:szCs w:val="28"/>
        </w:rPr>
        <w:t xml:space="preserve"> a violation of the NEPA and the Administrative Procedures Act (APA)</w:t>
      </w:r>
      <w:r w:rsidR="00541FF4">
        <w:rPr>
          <w:rFonts w:ascii="Bookman Old Style" w:hAnsi="Bookman Old Style"/>
          <w:sz w:val="28"/>
          <w:szCs w:val="28"/>
        </w:rPr>
        <w:t>.</w:t>
      </w:r>
    </w:p>
    <w:p w14:paraId="2E72183E" w14:textId="086B3DAC" w:rsidR="00E92B9F" w:rsidRPr="00DE4F09" w:rsidRDefault="00BC6F87">
      <w:pPr>
        <w:rPr>
          <w:rFonts w:ascii="Bookman Old Style" w:hAnsi="Bookman Old Style"/>
          <w:sz w:val="28"/>
          <w:szCs w:val="28"/>
        </w:rPr>
      </w:pPr>
      <w:r>
        <w:rPr>
          <w:rFonts w:ascii="Bookman Old Style" w:hAnsi="Bookman Old Style"/>
          <w:sz w:val="28"/>
          <w:szCs w:val="28"/>
        </w:rPr>
        <w:t xml:space="preserve">And, finally, please disclose to the public evidence of original (absolute) title to these lands, in order to clear up any question of the illegitimacy/legitimacy of the federal government’s claims of clear ownership/possession.  </w:t>
      </w:r>
      <w:r w:rsidR="009B48B9" w:rsidRPr="00DE4F09">
        <w:rPr>
          <w:rFonts w:ascii="Bookman Old Style" w:hAnsi="Bookman Old Style"/>
          <w:sz w:val="28"/>
          <w:szCs w:val="28"/>
        </w:rPr>
        <w:t xml:space="preserve"> </w:t>
      </w:r>
    </w:p>
    <w:p w14:paraId="4FF3681B" w14:textId="77777777" w:rsidR="00541FF4" w:rsidRDefault="00541FF4">
      <w:pPr>
        <w:rPr>
          <w:rFonts w:ascii="Bookman Old Style" w:hAnsi="Bookman Old Style"/>
          <w:sz w:val="28"/>
          <w:szCs w:val="28"/>
        </w:rPr>
      </w:pPr>
    </w:p>
    <w:p w14:paraId="0DFFFD26" w14:textId="11D492DD" w:rsidR="009B48B9" w:rsidRPr="00DE4F09" w:rsidRDefault="00541FF4">
      <w:pPr>
        <w:rPr>
          <w:rFonts w:ascii="Bookman Old Style" w:hAnsi="Bookman Old Style"/>
          <w:sz w:val="28"/>
          <w:szCs w:val="28"/>
        </w:rPr>
      </w:pPr>
      <w:r>
        <w:rPr>
          <w:rFonts w:ascii="Bookman Old Style" w:hAnsi="Bookman Old Style"/>
          <w:sz w:val="28"/>
          <w:szCs w:val="28"/>
        </w:rPr>
        <w:t>Sincerely</w:t>
      </w:r>
      <w:r w:rsidR="009B48B9" w:rsidRPr="00DE4F09">
        <w:rPr>
          <w:rFonts w:ascii="Bookman Old Style" w:hAnsi="Bookman Old Style"/>
          <w:sz w:val="28"/>
          <w:szCs w:val="28"/>
        </w:rPr>
        <w:t>,</w:t>
      </w:r>
    </w:p>
    <w:p w14:paraId="3769E404" w14:textId="09D581E1" w:rsidR="00C944BC" w:rsidRDefault="00C944BC">
      <w:pPr>
        <w:rPr>
          <w:rFonts w:ascii="Bookman Old Style" w:hAnsi="Bookman Old Style"/>
          <w:sz w:val="28"/>
          <w:szCs w:val="28"/>
        </w:rPr>
      </w:pPr>
      <w:r w:rsidRPr="00DE4F09">
        <w:rPr>
          <w:rFonts w:ascii="Bookman Old Style" w:hAnsi="Bookman Old Style"/>
          <w:sz w:val="28"/>
          <w:szCs w:val="28"/>
        </w:rPr>
        <w:t xml:space="preserve">Steve Kelly, </w:t>
      </w:r>
      <w:r>
        <w:rPr>
          <w:rFonts w:ascii="Bookman Old Style" w:hAnsi="Bookman Old Style"/>
          <w:sz w:val="28"/>
          <w:szCs w:val="28"/>
        </w:rPr>
        <w:t xml:space="preserve">President                                                                                    </w:t>
      </w:r>
      <w:r w:rsidRPr="00DE4F09">
        <w:rPr>
          <w:rFonts w:ascii="Bookman Old Style" w:hAnsi="Bookman Old Style"/>
          <w:sz w:val="28"/>
          <w:szCs w:val="28"/>
        </w:rPr>
        <w:t xml:space="preserve">Council on Wildlife and Fish </w:t>
      </w:r>
      <w:r>
        <w:rPr>
          <w:rFonts w:ascii="Bookman Old Style" w:hAnsi="Bookman Old Style"/>
          <w:sz w:val="28"/>
          <w:szCs w:val="28"/>
        </w:rPr>
        <w:t xml:space="preserve">                                                                                    </w:t>
      </w:r>
      <w:r w:rsidRPr="00DE4F09">
        <w:rPr>
          <w:rFonts w:ascii="Bookman Old Style" w:hAnsi="Bookman Old Style"/>
          <w:sz w:val="28"/>
          <w:szCs w:val="28"/>
        </w:rPr>
        <w:t>P</w:t>
      </w:r>
      <w:r>
        <w:rPr>
          <w:rFonts w:ascii="Bookman Old Style" w:hAnsi="Bookman Old Style"/>
          <w:sz w:val="28"/>
          <w:szCs w:val="28"/>
        </w:rPr>
        <w:t>.</w:t>
      </w:r>
      <w:r w:rsidRPr="00DE4F09">
        <w:rPr>
          <w:rFonts w:ascii="Bookman Old Style" w:hAnsi="Bookman Old Style"/>
          <w:sz w:val="28"/>
          <w:szCs w:val="28"/>
        </w:rPr>
        <w:t>O</w:t>
      </w:r>
      <w:r>
        <w:rPr>
          <w:rFonts w:ascii="Bookman Old Style" w:hAnsi="Bookman Old Style"/>
          <w:sz w:val="28"/>
          <w:szCs w:val="28"/>
        </w:rPr>
        <w:t>.</w:t>
      </w:r>
      <w:r w:rsidRPr="00DE4F09">
        <w:rPr>
          <w:rFonts w:ascii="Bookman Old Style" w:hAnsi="Bookman Old Style"/>
          <w:sz w:val="28"/>
          <w:szCs w:val="28"/>
        </w:rPr>
        <w:t xml:space="preserve"> Box 4641, Bozeman, MT 59772; 406</w:t>
      </w:r>
      <w:r>
        <w:rPr>
          <w:rFonts w:ascii="Bookman Old Style" w:hAnsi="Bookman Old Style"/>
          <w:sz w:val="28"/>
          <w:szCs w:val="28"/>
        </w:rPr>
        <w:t>-</w:t>
      </w:r>
      <w:r w:rsidRPr="00DE4F09">
        <w:rPr>
          <w:rFonts w:ascii="Bookman Old Style" w:hAnsi="Bookman Old Style"/>
          <w:sz w:val="28"/>
          <w:szCs w:val="28"/>
        </w:rPr>
        <w:t>920-1381</w:t>
      </w:r>
      <w:r>
        <w:rPr>
          <w:rFonts w:ascii="Bookman Old Style" w:hAnsi="Bookman Old Style"/>
          <w:sz w:val="28"/>
          <w:szCs w:val="28"/>
        </w:rPr>
        <w:t xml:space="preserve"> and;</w:t>
      </w:r>
    </w:p>
    <w:p w14:paraId="455C0DEB" w14:textId="6255186D" w:rsidR="009B48B9" w:rsidRPr="00DE4F09" w:rsidRDefault="009B48B9">
      <w:pPr>
        <w:rPr>
          <w:rFonts w:ascii="Bookman Old Style" w:hAnsi="Bookman Old Style"/>
          <w:sz w:val="28"/>
          <w:szCs w:val="28"/>
        </w:rPr>
      </w:pPr>
      <w:r w:rsidRPr="00DE4F09">
        <w:rPr>
          <w:rFonts w:ascii="Bookman Old Style" w:hAnsi="Bookman Old Style"/>
          <w:sz w:val="28"/>
          <w:szCs w:val="28"/>
        </w:rPr>
        <w:t xml:space="preserve">Sara Johnson, Director, Native Ecosystems Council, PO Box 125, Willow Creek, MT 59760; phone 406-579-3286; </w:t>
      </w:r>
      <w:hyperlink r:id="rId7" w:history="1">
        <w:r w:rsidRPr="00DE4F09">
          <w:rPr>
            <w:rStyle w:val="Hyperlink"/>
            <w:rFonts w:ascii="Bookman Old Style" w:hAnsi="Bookman Old Style"/>
            <w:sz w:val="28"/>
            <w:szCs w:val="28"/>
          </w:rPr>
          <w:t>sjjohnsonkoa@yahoo.com</w:t>
        </w:r>
      </w:hyperlink>
      <w:r w:rsidRPr="00DE4F09">
        <w:rPr>
          <w:rFonts w:ascii="Bookman Old Style" w:hAnsi="Bookman Old Style"/>
          <w:sz w:val="28"/>
          <w:szCs w:val="28"/>
        </w:rPr>
        <w:t>.</w:t>
      </w:r>
      <w:r w:rsidR="00C944BC">
        <w:rPr>
          <w:rFonts w:ascii="Bookman Old Style" w:hAnsi="Bookman Old Style"/>
          <w:sz w:val="28"/>
          <w:szCs w:val="28"/>
        </w:rPr>
        <w:t xml:space="preserve"> and;</w:t>
      </w:r>
    </w:p>
    <w:p w14:paraId="4A214EE0" w14:textId="161CC339" w:rsidR="009B48B9" w:rsidRPr="00DE4F09" w:rsidRDefault="009B48B9">
      <w:pPr>
        <w:rPr>
          <w:rFonts w:ascii="Bookman Old Style" w:hAnsi="Bookman Old Style"/>
          <w:sz w:val="28"/>
          <w:szCs w:val="28"/>
        </w:rPr>
      </w:pPr>
      <w:r w:rsidRPr="00DE4F09">
        <w:rPr>
          <w:rFonts w:ascii="Bookman Old Style" w:hAnsi="Bookman Old Style"/>
          <w:sz w:val="28"/>
          <w:szCs w:val="28"/>
        </w:rPr>
        <w:t xml:space="preserve">Mike Garrity, Director, Alliance for the Wild Rockies, PO Box 505, Helena, MT 59624; phone 406-459-4936; </w:t>
      </w:r>
      <w:hyperlink r:id="rId8" w:history="1">
        <w:r w:rsidRPr="00DE4F09">
          <w:rPr>
            <w:rStyle w:val="Hyperlink"/>
            <w:rFonts w:ascii="Bookman Old Style" w:hAnsi="Bookman Old Style"/>
            <w:sz w:val="28"/>
            <w:szCs w:val="28"/>
          </w:rPr>
          <w:t>wildrockies@gmail.com</w:t>
        </w:r>
      </w:hyperlink>
      <w:r w:rsidRPr="00DE4F09">
        <w:rPr>
          <w:rFonts w:ascii="Bookman Old Style" w:hAnsi="Bookman Old Style"/>
          <w:sz w:val="28"/>
          <w:szCs w:val="28"/>
        </w:rPr>
        <w:t>.</w:t>
      </w:r>
      <w:r w:rsidR="00C944BC">
        <w:rPr>
          <w:rFonts w:ascii="Bookman Old Style" w:hAnsi="Bookman Old Style"/>
          <w:sz w:val="28"/>
          <w:szCs w:val="28"/>
        </w:rPr>
        <w:t xml:space="preserve">  and;</w:t>
      </w:r>
    </w:p>
    <w:p w14:paraId="3C77BC9A" w14:textId="158D9CDA" w:rsidR="00E92B9F" w:rsidRPr="00DE4F09" w:rsidRDefault="00652D05">
      <w:pPr>
        <w:rPr>
          <w:rFonts w:ascii="Bookman Old Style" w:hAnsi="Bookman Old Style"/>
          <w:sz w:val="28"/>
          <w:szCs w:val="28"/>
        </w:rPr>
      </w:pPr>
      <w:r w:rsidRPr="00DE4F09">
        <w:rPr>
          <w:rFonts w:ascii="Bookman Old Style" w:hAnsi="Bookman Old Style"/>
          <w:sz w:val="28"/>
          <w:szCs w:val="28"/>
        </w:rPr>
        <w:lastRenderedPageBreak/>
        <w:t xml:space="preserve">Kristine </w:t>
      </w:r>
      <w:proofErr w:type="spellStart"/>
      <w:r w:rsidRPr="00DE4F09">
        <w:rPr>
          <w:rFonts w:ascii="Bookman Old Style" w:hAnsi="Bookman Old Style"/>
          <w:sz w:val="28"/>
          <w:szCs w:val="28"/>
        </w:rPr>
        <w:t>Akland</w:t>
      </w:r>
      <w:proofErr w:type="spellEnd"/>
      <w:r w:rsidRPr="00DE4F09">
        <w:rPr>
          <w:rFonts w:ascii="Bookman Old Style" w:hAnsi="Bookman Old Style"/>
          <w:sz w:val="28"/>
          <w:szCs w:val="28"/>
        </w:rPr>
        <w:t xml:space="preserve">, Center for Biological Diversity, PO Box 7274, Missoula, MT 59807; phone 406-544-9863; </w:t>
      </w:r>
      <w:hyperlink r:id="rId9" w:history="1">
        <w:r w:rsidRPr="00DE4F09">
          <w:rPr>
            <w:rStyle w:val="Hyperlink"/>
            <w:rFonts w:ascii="Bookman Old Style" w:hAnsi="Bookman Old Style"/>
            <w:sz w:val="28"/>
            <w:szCs w:val="28"/>
          </w:rPr>
          <w:t>kakland@biologicaldiversity.org</w:t>
        </w:r>
      </w:hyperlink>
      <w:r w:rsidRPr="00DE4F09">
        <w:rPr>
          <w:rFonts w:ascii="Bookman Old Style" w:hAnsi="Bookman Old Style"/>
          <w:sz w:val="28"/>
          <w:szCs w:val="28"/>
        </w:rPr>
        <w:t>.</w:t>
      </w:r>
    </w:p>
    <w:p w14:paraId="6F518FE8" w14:textId="270AA354" w:rsidR="00E92B9F" w:rsidRPr="00DE4F09" w:rsidRDefault="00E92B9F">
      <w:pPr>
        <w:rPr>
          <w:rFonts w:ascii="Bookman Old Style" w:hAnsi="Bookman Old Style"/>
          <w:sz w:val="28"/>
          <w:szCs w:val="28"/>
        </w:rPr>
      </w:pPr>
    </w:p>
    <w:p w14:paraId="5E28A4A8" w14:textId="5841A463" w:rsidR="00E92B9F" w:rsidRPr="00DE4F09" w:rsidRDefault="00E92B9F">
      <w:pPr>
        <w:rPr>
          <w:rFonts w:ascii="Bookman Old Style" w:hAnsi="Bookman Old Style"/>
          <w:sz w:val="28"/>
          <w:szCs w:val="28"/>
        </w:rPr>
      </w:pPr>
    </w:p>
    <w:p w14:paraId="694C3E42" w14:textId="77777777" w:rsidR="00E92B9F" w:rsidRPr="00DE4F09" w:rsidRDefault="00E92B9F">
      <w:pPr>
        <w:rPr>
          <w:rFonts w:ascii="Bookman Old Style" w:hAnsi="Bookman Old Style"/>
          <w:sz w:val="28"/>
          <w:szCs w:val="28"/>
        </w:rPr>
      </w:pPr>
    </w:p>
    <w:sectPr w:rsidR="00E92B9F" w:rsidRPr="00DE4F0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00A998" w14:textId="77777777" w:rsidR="006761F9" w:rsidRDefault="006761F9" w:rsidP="00E92B9F">
      <w:pPr>
        <w:spacing w:after="0" w:line="240" w:lineRule="auto"/>
      </w:pPr>
      <w:r>
        <w:separator/>
      </w:r>
    </w:p>
  </w:endnote>
  <w:endnote w:type="continuationSeparator" w:id="0">
    <w:p w14:paraId="4F417E58" w14:textId="77777777" w:rsidR="006761F9" w:rsidRDefault="006761F9" w:rsidP="00E92B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7065716"/>
      <w:docPartObj>
        <w:docPartGallery w:val="Page Numbers (Bottom of Page)"/>
        <w:docPartUnique/>
      </w:docPartObj>
    </w:sdtPr>
    <w:sdtEndPr>
      <w:rPr>
        <w:noProof/>
      </w:rPr>
    </w:sdtEndPr>
    <w:sdtContent>
      <w:p w14:paraId="7D769E00" w14:textId="55AC5295" w:rsidR="00E92B9F" w:rsidRDefault="00E92B9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02EC4D1" w14:textId="77777777" w:rsidR="00E92B9F" w:rsidRDefault="00E92B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4F979E" w14:textId="77777777" w:rsidR="006761F9" w:rsidRDefault="006761F9" w:rsidP="00E92B9F">
      <w:pPr>
        <w:spacing w:after="0" w:line="240" w:lineRule="auto"/>
      </w:pPr>
      <w:r>
        <w:separator/>
      </w:r>
    </w:p>
  </w:footnote>
  <w:footnote w:type="continuationSeparator" w:id="0">
    <w:p w14:paraId="3C9F2A54" w14:textId="77777777" w:rsidR="006761F9" w:rsidRDefault="006761F9" w:rsidP="00E92B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9308DE"/>
    <w:multiLevelType w:val="hybridMultilevel"/>
    <w:tmpl w:val="066CB9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787189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E70"/>
    <w:rsid w:val="000244F6"/>
    <w:rsid w:val="000E79AC"/>
    <w:rsid w:val="00135F30"/>
    <w:rsid w:val="00150FAD"/>
    <w:rsid w:val="0029619F"/>
    <w:rsid w:val="002D4FF3"/>
    <w:rsid w:val="004A7C16"/>
    <w:rsid w:val="004B0424"/>
    <w:rsid w:val="004C2586"/>
    <w:rsid w:val="00513439"/>
    <w:rsid w:val="00541FF4"/>
    <w:rsid w:val="005968D5"/>
    <w:rsid w:val="005B5D3C"/>
    <w:rsid w:val="00607AD6"/>
    <w:rsid w:val="00650D7F"/>
    <w:rsid w:val="00652D05"/>
    <w:rsid w:val="006761F9"/>
    <w:rsid w:val="006952F4"/>
    <w:rsid w:val="00765D32"/>
    <w:rsid w:val="007765A0"/>
    <w:rsid w:val="00855F6B"/>
    <w:rsid w:val="00961E70"/>
    <w:rsid w:val="00974108"/>
    <w:rsid w:val="00996F7F"/>
    <w:rsid w:val="009B48B9"/>
    <w:rsid w:val="00A863B1"/>
    <w:rsid w:val="00A90396"/>
    <w:rsid w:val="00B358A8"/>
    <w:rsid w:val="00BC280E"/>
    <w:rsid w:val="00BC6F87"/>
    <w:rsid w:val="00C822A4"/>
    <w:rsid w:val="00C90AE0"/>
    <w:rsid w:val="00C944BC"/>
    <w:rsid w:val="00D41834"/>
    <w:rsid w:val="00D96F10"/>
    <w:rsid w:val="00DA48ED"/>
    <w:rsid w:val="00DB20AC"/>
    <w:rsid w:val="00DE4F09"/>
    <w:rsid w:val="00E23008"/>
    <w:rsid w:val="00E92B9F"/>
    <w:rsid w:val="00FA466B"/>
    <w:rsid w:val="00FA50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21073"/>
  <w15:chartTrackingRefBased/>
  <w15:docId w15:val="{D445AD51-A3F1-4633-97FE-24AB1AA82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2B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2B9F"/>
  </w:style>
  <w:style w:type="paragraph" w:styleId="Footer">
    <w:name w:val="footer"/>
    <w:basedOn w:val="Normal"/>
    <w:link w:val="FooterChar"/>
    <w:uiPriority w:val="99"/>
    <w:unhideWhenUsed/>
    <w:rsid w:val="00E92B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2B9F"/>
  </w:style>
  <w:style w:type="paragraph" w:styleId="ListParagraph">
    <w:name w:val="List Paragraph"/>
    <w:basedOn w:val="Normal"/>
    <w:uiPriority w:val="34"/>
    <w:qFormat/>
    <w:rsid w:val="00E92B9F"/>
    <w:pPr>
      <w:ind w:left="720"/>
      <w:contextualSpacing/>
    </w:pPr>
  </w:style>
  <w:style w:type="character" w:styleId="Hyperlink">
    <w:name w:val="Hyperlink"/>
    <w:basedOn w:val="DefaultParagraphFont"/>
    <w:uiPriority w:val="99"/>
    <w:unhideWhenUsed/>
    <w:rsid w:val="009B48B9"/>
    <w:rPr>
      <w:color w:val="0563C1" w:themeColor="hyperlink"/>
      <w:u w:val="single"/>
    </w:rPr>
  </w:style>
  <w:style w:type="character" w:styleId="UnresolvedMention">
    <w:name w:val="Unresolved Mention"/>
    <w:basedOn w:val="DefaultParagraphFont"/>
    <w:uiPriority w:val="99"/>
    <w:semiHidden/>
    <w:unhideWhenUsed/>
    <w:rsid w:val="009B48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ildrockies@gmail.com" TargetMode="External"/><Relationship Id="rId3" Type="http://schemas.openxmlformats.org/officeDocument/2006/relationships/settings" Target="settings.xml"/><Relationship Id="rId7" Type="http://schemas.openxmlformats.org/officeDocument/2006/relationships/hyperlink" Target="mailto:sjjohnsonkoa@yahoo.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kakland@biologicaldiversit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620</Words>
  <Characters>3539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Johnson</dc:creator>
  <cp:keywords/>
  <dc:description/>
  <cp:lastModifiedBy>Steve Kelly</cp:lastModifiedBy>
  <cp:revision>2</cp:revision>
  <dcterms:created xsi:type="dcterms:W3CDTF">2023-09-14T11:05:00Z</dcterms:created>
  <dcterms:modified xsi:type="dcterms:W3CDTF">2023-09-14T11:05:00Z</dcterms:modified>
</cp:coreProperties>
</file>