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2850C4" w14:textId="4E1675BF" w:rsidR="00DC4C14" w:rsidRDefault="00B0108A" w:rsidP="00DD2C9C">
      <w:pPr>
        <w:tabs>
          <w:tab w:val="right" w:pos="9360"/>
        </w:tabs>
        <w:ind w:right="-720"/>
        <w:rPr>
          <w:rFonts w:ascii="Arial" w:hAnsi="Arial"/>
          <w:sz w:val="24"/>
          <w:szCs w:val="24"/>
        </w:rPr>
      </w:pPr>
      <w:r>
        <w:rPr>
          <w:rFonts w:ascii="Bookman Old Style" w:hAnsi="Bookman Old Style"/>
          <w:noProof/>
          <w:sz w:val="24"/>
          <w:szCs w:val="24"/>
        </w:rPr>
        <w:drawing>
          <wp:anchor distT="0" distB="0" distL="114300" distR="114300" simplePos="0" relativeHeight="251659776" behindDoc="0" locked="0" layoutInCell="1" allowOverlap="1" wp14:anchorId="3DCAF7D8" wp14:editId="6988DDFB">
            <wp:simplePos x="0" y="0"/>
            <wp:positionH relativeFrom="margin">
              <wp:align>right</wp:align>
            </wp:positionH>
            <wp:positionV relativeFrom="margin">
              <wp:posOffset>-28575</wp:posOffset>
            </wp:positionV>
            <wp:extent cx="1161288" cy="1435608"/>
            <wp:effectExtent l="0" t="0" r="127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WA new logo.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161288" cy="1435608"/>
                    </a:xfrm>
                    <a:prstGeom prst="rect">
                      <a:avLst/>
                    </a:prstGeom>
                  </pic:spPr>
                </pic:pic>
              </a:graphicData>
            </a:graphic>
            <wp14:sizeRelH relativeFrom="margin">
              <wp14:pctWidth>0</wp14:pctWidth>
            </wp14:sizeRelH>
            <wp14:sizeRelV relativeFrom="margin">
              <wp14:pctHeight>0</wp14:pctHeight>
            </wp14:sizeRelV>
          </wp:anchor>
        </w:drawing>
      </w:r>
      <w:r w:rsidR="00416BA4">
        <w:rPr>
          <w:noProof/>
          <w:sz w:val="24"/>
          <w:szCs w:val="24"/>
        </w:rPr>
        <mc:AlternateContent>
          <mc:Choice Requires="wps">
            <w:drawing>
              <wp:anchor distT="0" distB="0" distL="114300" distR="114300" simplePos="0" relativeHeight="251656704" behindDoc="0" locked="0" layoutInCell="1" allowOverlap="1" wp14:anchorId="629E3CE3" wp14:editId="06953234">
                <wp:simplePos x="0" y="0"/>
                <wp:positionH relativeFrom="column">
                  <wp:posOffset>1771651</wp:posOffset>
                </wp:positionH>
                <wp:positionV relativeFrom="paragraph">
                  <wp:posOffset>9525</wp:posOffset>
                </wp:positionV>
                <wp:extent cx="1962150" cy="1209675"/>
                <wp:effectExtent l="0" t="0" r="0" b="9525"/>
                <wp:wrapNone/>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2150" cy="1209675"/>
                        </a:xfrm>
                        <a:prstGeom prst="rect">
                          <a:avLst/>
                        </a:prstGeom>
                        <a:solidFill>
                          <a:srgbClr val="FFFFFF"/>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14:paraId="1A13E1AC" w14:textId="77777777" w:rsidR="006F6A7B" w:rsidRDefault="006F6A7B" w:rsidP="008D70B1">
                            <w:pPr>
                              <w:pStyle w:val="Heading1"/>
                              <w:rPr>
                                <w:b/>
                                <w:bCs/>
                                <w:sz w:val="28"/>
                              </w:rPr>
                            </w:pPr>
                            <w:r>
                              <w:rPr>
                                <w:b/>
                                <w:bCs/>
                                <w:sz w:val="28"/>
                              </w:rPr>
                              <w:t>GALLATIN WILDLIFE</w:t>
                            </w:r>
                          </w:p>
                          <w:p w14:paraId="07C53D7C" w14:textId="77777777" w:rsidR="006F6A7B" w:rsidRDefault="006F6A7B">
                            <w:pPr>
                              <w:jc w:val="center"/>
                              <w:rPr>
                                <w:sz w:val="24"/>
                              </w:rPr>
                            </w:pPr>
                            <w:r>
                              <w:rPr>
                                <w:b/>
                                <w:bCs/>
                                <w:sz w:val="28"/>
                              </w:rPr>
                              <w:t>ASSOCIATION</w:t>
                            </w:r>
                          </w:p>
                          <w:p w14:paraId="34D461CA" w14:textId="77777777" w:rsidR="00231A86" w:rsidRDefault="006F6A7B" w:rsidP="00231A86">
                            <w:pPr>
                              <w:pStyle w:val="Heading2"/>
                              <w:jc w:val="center"/>
                              <w:rPr>
                                <w:sz w:val="24"/>
                              </w:rPr>
                            </w:pPr>
                            <w:r>
                              <w:rPr>
                                <w:sz w:val="24"/>
                              </w:rPr>
                              <w:t xml:space="preserve">P. O. Box </w:t>
                            </w:r>
                            <w:r w:rsidR="002B277A">
                              <w:rPr>
                                <w:sz w:val="24"/>
                              </w:rPr>
                              <w:t>5317</w:t>
                            </w:r>
                          </w:p>
                          <w:p w14:paraId="52B84E82" w14:textId="77777777" w:rsidR="006F6A7B" w:rsidRPr="00676202" w:rsidRDefault="002B277A" w:rsidP="00231A86">
                            <w:pPr>
                              <w:pStyle w:val="Heading2"/>
                              <w:jc w:val="center"/>
                              <w:rPr>
                                <w:sz w:val="24"/>
                                <w:szCs w:val="24"/>
                              </w:rPr>
                            </w:pPr>
                            <w:r>
                              <w:rPr>
                                <w:sz w:val="24"/>
                                <w:szCs w:val="24"/>
                              </w:rPr>
                              <w:t>Bozeman, MT 59717</w:t>
                            </w:r>
                          </w:p>
                          <w:p w14:paraId="03A8C00D" w14:textId="77777777" w:rsidR="006F6A7B" w:rsidRDefault="006F6A7B">
                            <w:pPr>
                              <w:jc w:val="center"/>
                              <w:rPr>
                                <w:sz w:val="24"/>
                              </w:rPr>
                            </w:pPr>
                            <w:r>
                              <w:rPr>
                                <w:sz w:val="24"/>
                              </w:rPr>
                              <w:t>(406) 586-1729</w:t>
                            </w:r>
                          </w:p>
                          <w:p w14:paraId="7BDC58A2" w14:textId="6113D6D6" w:rsidR="00416BA4" w:rsidRDefault="00416BA4">
                            <w:pPr>
                              <w:jc w:val="center"/>
                              <w:rPr>
                                <w:sz w:val="24"/>
                              </w:rPr>
                            </w:pPr>
                            <w:r>
                              <w:rPr>
                                <w:sz w:val="24"/>
                              </w:rPr>
                              <w:t>www.gallatinwildlife</w:t>
                            </w:r>
                            <w:r w:rsidR="008D70B1">
                              <w:rPr>
                                <w:sz w:val="24"/>
                              </w:rPr>
                              <w:t>.org</w:t>
                            </w:r>
                          </w:p>
                          <w:p w14:paraId="4F413B9B" w14:textId="77777777" w:rsidR="006F6A7B" w:rsidRDefault="006F6A7B">
                            <w:pPr>
                              <w:jc w:val="center"/>
                              <w:rPr>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9E3CE3" id="Rectangle 2" o:spid="_x0000_s1026" style="position:absolute;margin-left:139.5pt;margin-top:.75pt;width:154.5pt;height:95.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" stroked="f" strokeweight="0">
                <v:textbox inset="0,0,0,0">
                  <w:txbxContent>
                    <w:p w14:paraId="1A13E1AC" w14:textId="77777777" w:rsidR="006F6A7B" w:rsidRDefault="006F6A7B" w:rsidP="008D70B1">
                      <w:pPr>
                        <w:pStyle w:val="Heading1"/>
                        <w:rPr>
                          <w:b/>
                          <w:bCs/>
                          <w:sz w:val="28"/>
                        </w:rPr>
                      </w:pPr>
                      <w:r>
                        <w:rPr>
                          <w:b/>
                          <w:bCs/>
                          <w:sz w:val="28"/>
                        </w:rPr>
                        <w:t>GALLATIN WILDLIFE</w:t>
                      </w:r>
                    </w:p>
                    <w:p w14:paraId="07C53D7C" w14:textId="77777777" w:rsidR="006F6A7B" w:rsidRDefault="006F6A7B">
                      <w:pPr>
                        <w:jc w:val="center"/>
                        <w:rPr>
                          <w:sz w:val="24"/>
                        </w:rPr>
                      </w:pPr>
                      <w:r>
                        <w:rPr>
                          <w:b/>
                          <w:bCs/>
                          <w:sz w:val="28"/>
                        </w:rPr>
                        <w:t>ASSOCIATION</w:t>
                      </w:r>
                    </w:p>
                    <w:p w14:paraId="34D461CA" w14:textId="77777777" w:rsidR="00231A86" w:rsidRDefault="006F6A7B" w:rsidP="00231A86">
                      <w:pPr>
                        <w:pStyle w:val="Heading2"/>
                        <w:jc w:val="center"/>
                        <w:rPr>
                          <w:sz w:val="24"/>
                        </w:rPr>
                      </w:pPr>
                      <w:r>
                        <w:rPr>
                          <w:sz w:val="24"/>
                        </w:rPr>
                        <w:t xml:space="preserve">P. O. Box </w:t>
                      </w:r>
                      <w:r w:rsidR="002B277A">
                        <w:rPr>
                          <w:sz w:val="24"/>
                        </w:rPr>
                        <w:t>5317</w:t>
                      </w:r>
                    </w:p>
                    <w:p w14:paraId="52B84E82" w14:textId="77777777" w:rsidR="006F6A7B" w:rsidRPr="00676202" w:rsidRDefault="002B277A" w:rsidP="00231A86">
                      <w:pPr>
                        <w:pStyle w:val="Heading2"/>
                        <w:jc w:val="center"/>
                        <w:rPr>
                          <w:sz w:val="24"/>
                          <w:szCs w:val="24"/>
                        </w:rPr>
                      </w:pPr>
                      <w:r>
                        <w:rPr>
                          <w:sz w:val="24"/>
                          <w:szCs w:val="24"/>
                        </w:rPr>
                        <w:t>Bozeman, MT 59717</w:t>
                      </w:r>
                    </w:p>
                    <w:p w14:paraId="03A8C00D" w14:textId="77777777" w:rsidR="006F6A7B" w:rsidRDefault="006F6A7B">
                      <w:pPr>
                        <w:jc w:val="center"/>
                        <w:rPr>
                          <w:sz w:val="24"/>
                        </w:rPr>
                      </w:pPr>
                      <w:r>
                        <w:rPr>
                          <w:sz w:val="24"/>
                        </w:rPr>
                        <w:t>(406) 586-1729</w:t>
                      </w:r>
                    </w:p>
                    <w:p w14:paraId="7BDC58A2" w14:textId="6113D6D6" w:rsidR="00416BA4" w:rsidRDefault="00416BA4">
                      <w:pPr>
                        <w:jc w:val="center"/>
                        <w:rPr>
                          <w:sz w:val="24"/>
                        </w:rPr>
                      </w:pPr>
                      <w:r>
                        <w:rPr>
                          <w:sz w:val="24"/>
                        </w:rPr>
                        <w:t>www.gallatinwildlife</w:t>
                      </w:r>
                      <w:r w:rsidR="008D70B1">
                        <w:rPr>
                          <w:sz w:val="24"/>
                        </w:rPr>
                        <w:t>.org</w:t>
                      </w:r>
                    </w:p>
                    <w:p w14:paraId="4F413B9B" w14:textId="77777777" w:rsidR="006F6A7B" w:rsidRDefault="006F6A7B">
                      <w:pPr>
                        <w:jc w:val="center"/>
                        <w:rPr>
                          <w:sz w:val="28"/>
                        </w:rPr>
                      </w:pPr>
                    </w:p>
                  </w:txbxContent>
                </v:textbox>
              </v:rect>
            </w:pict>
          </mc:Fallback>
        </mc:AlternateContent>
      </w:r>
    </w:p>
    <w:p w14:paraId="1AAF70FB" w14:textId="7EE5B9D1" w:rsidR="006F6A7B" w:rsidRPr="00EB69DB" w:rsidRDefault="006F6A7B" w:rsidP="008D70B1">
      <w:pPr>
        <w:tabs>
          <w:tab w:val="right" w:pos="9360"/>
        </w:tabs>
        <w:ind w:right="-720"/>
        <w:rPr>
          <w:sz w:val="24"/>
          <w:szCs w:val="24"/>
        </w:rPr>
      </w:pPr>
      <w:r w:rsidRPr="00EB69DB">
        <w:rPr>
          <w:rFonts w:ascii="Arial" w:hAnsi="Arial"/>
          <w:sz w:val="24"/>
          <w:szCs w:val="24"/>
        </w:rPr>
        <w:tab/>
      </w:r>
    </w:p>
    <w:p w14:paraId="578E17BC" w14:textId="5E3747D7" w:rsidR="00A37040" w:rsidRPr="00D235BC" w:rsidRDefault="00A37040" w:rsidP="008D70B1">
      <w:pPr>
        <w:ind w:right="-720"/>
        <w:rPr>
          <w:rFonts w:ascii="Comic Sans MS" w:hAnsi="Comic Sans MS"/>
          <w:sz w:val="24"/>
          <w:szCs w:val="24"/>
        </w:rPr>
      </w:pPr>
    </w:p>
    <w:p w14:paraId="55CA5969" w14:textId="67664426" w:rsidR="008D70B1" w:rsidRDefault="008D70B1" w:rsidP="008D70B1">
      <w:pPr>
        <w:spacing w:line="360" w:lineRule="auto"/>
        <w:jc w:val="both"/>
        <w:rPr>
          <w:rFonts w:ascii="Bookman Old Style" w:hAnsi="Bookman Old Style"/>
          <w:sz w:val="24"/>
          <w:szCs w:val="24"/>
        </w:rPr>
      </w:pPr>
    </w:p>
    <w:p w14:paraId="58E01BE0" w14:textId="5B0674DF" w:rsidR="008D70B1" w:rsidRDefault="008D70B1" w:rsidP="008D70B1">
      <w:pPr>
        <w:spacing w:line="360" w:lineRule="auto"/>
        <w:jc w:val="both"/>
        <w:rPr>
          <w:rFonts w:ascii="Bookman Old Style" w:hAnsi="Bookman Old Style"/>
          <w:sz w:val="24"/>
          <w:szCs w:val="24"/>
        </w:rPr>
      </w:pPr>
    </w:p>
    <w:p w14:paraId="3EE36B39" w14:textId="3F609D2C" w:rsidR="008D70B1" w:rsidRDefault="008D70B1" w:rsidP="008D70B1">
      <w:pPr>
        <w:spacing w:line="360" w:lineRule="auto"/>
        <w:jc w:val="both"/>
        <w:rPr>
          <w:rFonts w:ascii="Bookman Old Style" w:hAnsi="Bookman Old Style"/>
          <w:sz w:val="24"/>
          <w:szCs w:val="24"/>
        </w:rPr>
      </w:pPr>
    </w:p>
    <w:p w14:paraId="73FB52CE" w14:textId="2713AF25" w:rsidR="00A83E2C" w:rsidRPr="00B52A2F" w:rsidRDefault="00A83E2C" w:rsidP="00A83E2C">
      <w:pPr>
        <w:rPr>
          <w:rFonts w:ascii="Georgia" w:hAnsi="Georgia"/>
          <w:sz w:val="24"/>
          <w:szCs w:val="24"/>
        </w:rPr>
      </w:pPr>
      <w:r w:rsidRPr="00B52A2F">
        <w:rPr>
          <w:rFonts w:ascii="Georgia" w:hAnsi="Georgia"/>
          <w:sz w:val="24"/>
          <w:szCs w:val="24"/>
        </w:rPr>
        <w:t xml:space="preserve">Sept. </w:t>
      </w:r>
      <w:r w:rsidR="00DE3F7E">
        <w:rPr>
          <w:rFonts w:ascii="Georgia" w:hAnsi="Georgia"/>
          <w:sz w:val="24"/>
          <w:szCs w:val="24"/>
        </w:rPr>
        <w:t>8</w:t>
      </w:r>
      <w:r w:rsidRPr="00B52A2F">
        <w:rPr>
          <w:rFonts w:ascii="Georgia" w:hAnsi="Georgia"/>
          <w:sz w:val="24"/>
          <w:szCs w:val="24"/>
        </w:rPr>
        <w:t>, 2023</w:t>
      </w:r>
    </w:p>
    <w:p w14:paraId="0BA4920B" w14:textId="77777777" w:rsidR="00A83E2C" w:rsidRDefault="00A83E2C" w:rsidP="00A83E2C">
      <w:pPr>
        <w:rPr>
          <w:rFonts w:ascii="Georgia" w:hAnsi="Georgia"/>
          <w:sz w:val="24"/>
          <w:szCs w:val="24"/>
        </w:rPr>
      </w:pPr>
    </w:p>
    <w:p w14:paraId="1E63331D" w14:textId="77777777" w:rsidR="00801478" w:rsidRDefault="00CE70D4" w:rsidP="00801478">
      <w:pPr>
        <w:jc w:val="both"/>
        <w:rPr>
          <w:rFonts w:ascii="Georgia" w:hAnsi="Georgia"/>
          <w:sz w:val="24"/>
          <w:szCs w:val="24"/>
        </w:rPr>
      </w:pPr>
      <w:r>
        <w:rPr>
          <w:rFonts w:ascii="Georgia" w:hAnsi="Georgia"/>
          <w:sz w:val="24"/>
          <w:szCs w:val="24"/>
        </w:rPr>
        <w:t xml:space="preserve">Subject: </w:t>
      </w:r>
      <w:r w:rsidR="00A86B23" w:rsidRPr="00A86B23">
        <w:rPr>
          <w:rFonts w:ascii="Georgia" w:hAnsi="Georgia"/>
          <w:sz w:val="24"/>
          <w:szCs w:val="24"/>
        </w:rPr>
        <w:t>Bitterroot Forest Plan Amendment Comments</w:t>
      </w:r>
    </w:p>
    <w:p w14:paraId="39EA488A" w14:textId="5A62E11E" w:rsidR="00801478" w:rsidRPr="00801478" w:rsidRDefault="00801478" w:rsidP="00801478">
      <w:pPr>
        <w:jc w:val="both"/>
        <w:rPr>
          <w:rFonts w:ascii="Georgia" w:hAnsi="Georgia"/>
          <w:sz w:val="24"/>
          <w:szCs w:val="24"/>
        </w:rPr>
      </w:pPr>
      <w:r w:rsidRPr="00801478">
        <w:rPr>
          <w:rFonts w:ascii="Georgia" w:hAnsi="Georgia" w:cs="Helvetica"/>
          <w:color w:val="1B1B1B"/>
          <w:sz w:val="24"/>
          <w:szCs w:val="24"/>
        </w:rPr>
        <w:t>Bitterroot Front #57341</w:t>
      </w:r>
    </w:p>
    <w:p w14:paraId="0FAD1A49" w14:textId="77777777" w:rsidR="00CE70D4" w:rsidRDefault="00CE70D4" w:rsidP="00A83E2C">
      <w:pPr>
        <w:jc w:val="both"/>
        <w:rPr>
          <w:rFonts w:ascii="Georgia" w:hAnsi="Georgia"/>
          <w:sz w:val="24"/>
          <w:szCs w:val="24"/>
        </w:rPr>
      </w:pPr>
    </w:p>
    <w:p w14:paraId="573999EE" w14:textId="77777777" w:rsidR="00A86B23" w:rsidRDefault="00A86B23" w:rsidP="00A86B23">
      <w:pPr>
        <w:jc w:val="both"/>
        <w:rPr>
          <w:rFonts w:ascii="Georgia" w:hAnsi="Georgia"/>
          <w:sz w:val="24"/>
          <w:szCs w:val="24"/>
        </w:rPr>
      </w:pPr>
      <w:r w:rsidRPr="00A86B23">
        <w:rPr>
          <w:rFonts w:ascii="Georgia" w:hAnsi="Georgia"/>
          <w:sz w:val="24"/>
          <w:szCs w:val="24"/>
        </w:rPr>
        <w:t>Bitterroot</w:t>
      </w:r>
      <w:r>
        <w:rPr>
          <w:rFonts w:ascii="Georgia" w:hAnsi="Georgia"/>
          <w:sz w:val="24"/>
          <w:szCs w:val="24"/>
        </w:rPr>
        <w:t xml:space="preserve"> </w:t>
      </w:r>
      <w:r w:rsidRPr="00A86B23">
        <w:rPr>
          <w:rFonts w:ascii="Georgia" w:hAnsi="Georgia"/>
          <w:sz w:val="24"/>
          <w:szCs w:val="24"/>
        </w:rPr>
        <w:t xml:space="preserve">National Forest </w:t>
      </w:r>
    </w:p>
    <w:p w14:paraId="57D33193" w14:textId="3B7E7C59" w:rsidR="00A86B23" w:rsidRDefault="00A86B23" w:rsidP="00A86B23">
      <w:pPr>
        <w:jc w:val="both"/>
        <w:rPr>
          <w:rFonts w:ascii="Georgia" w:hAnsi="Georgia"/>
          <w:sz w:val="24"/>
          <w:szCs w:val="24"/>
        </w:rPr>
      </w:pPr>
      <w:r w:rsidRPr="00A86B23">
        <w:rPr>
          <w:rFonts w:ascii="Georgia" w:hAnsi="Georgia"/>
          <w:sz w:val="24"/>
          <w:szCs w:val="24"/>
        </w:rPr>
        <w:t>Supervisor’s Office</w:t>
      </w:r>
    </w:p>
    <w:p w14:paraId="5C21C6BE" w14:textId="7E75314E" w:rsidR="00A86B23" w:rsidRDefault="00A86B23" w:rsidP="00A86B23">
      <w:pPr>
        <w:jc w:val="both"/>
        <w:rPr>
          <w:rFonts w:ascii="Georgia" w:hAnsi="Georgia"/>
          <w:sz w:val="24"/>
          <w:szCs w:val="24"/>
        </w:rPr>
      </w:pPr>
      <w:r w:rsidRPr="00A86B23">
        <w:rPr>
          <w:rFonts w:ascii="Georgia" w:hAnsi="Georgia"/>
          <w:sz w:val="24"/>
          <w:szCs w:val="24"/>
        </w:rPr>
        <w:t xml:space="preserve">1801 N 1st St </w:t>
      </w:r>
    </w:p>
    <w:p w14:paraId="0C11D468" w14:textId="16D247E9" w:rsidR="00CE70D4" w:rsidRDefault="00A86B23" w:rsidP="00A86B23">
      <w:pPr>
        <w:jc w:val="both"/>
        <w:rPr>
          <w:rFonts w:ascii="Georgia" w:hAnsi="Georgia"/>
          <w:sz w:val="24"/>
          <w:szCs w:val="24"/>
        </w:rPr>
      </w:pPr>
      <w:r w:rsidRPr="00A86B23">
        <w:rPr>
          <w:rFonts w:ascii="Georgia" w:hAnsi="Georgia"/>
          <w:sz w:val="24"/>
          <w:szCs w:val="24"/>
        </w:rPr>
        <w:t>Hamilton, MT 59840</w:t>
      </w:r>
    </w:p>
    <w:p w14:paraId="783F4D59" w14:textId="77777777" w:rsidR="00A86B23" w:rsidRDefault="00A86B23" w:rsidP="00A83E2C">
      <w:pPr>
        <w:jc w:val="both"/>
        <w:rPr>
          <w:rFonts w:ascii="Georgia" w:hAnsi="Georgia"/>
          <w:sz w:val="24"/>
          <w:szCs w:val="24"/>
        </w:rPr>
      </w:pPr>
    </w:p>
    <w:p w14:paraId="761E5580" w14:textId="5457ACD2" w:rsidR="00CE70D4" w:rsidRDefault="00CE70D4" w:rsidP="00A83E2C">
      <w:pPr>
        <w:jc w:val="both"/>
        <w:rPr>
          <w:rFonts w:ascii="Georgia" w:hAnsi="Georgia"/>
          <w:sz w:val="24"/>
          <w:szCs w:val="24"/>
        </w:rPr>
      </w:pPr>
      <w:r>
        <w:rPr>
          <w:rFonts w:ascii="Georgia" w:hAnsi="Georgia"/>
          <w:sz w:val="24"/>
          <w:szCs w:val="24"/>
        </w:rPr>
        <w:t xml:space="preserve">Dear </w:t>
      </w:r>
      <w:r w:rsidR="00A86B23">
        <w:rPr>
          <w:rFonts w:ascii="Georgia" w:hAnsi="Georgia"/>
          <w:sz w:val="24"/>
          <w:szCs w:val="24"/>
        </w:rPr>
        <w:t>Supervisor’s office:</w:t>
      </w:r>
    </w:p>
    <w:p w14:paraId="20640376" w14:textId="77777777" w:rsidR="00A83E2C" w:rsidRDefault="00A83E2C" w:rsidP="00A83E2C">
      <w:pPr>
        <w:jc w:val="both"/>
        <w:rPr>
          <w:rFonts w:ascii="Georgia" w:hAnsi="Georgia"/>
          <w:sz w:val="24"/>
          <w:szCs w:val="24"/>
        </w:rPr>
      </w:pPr>
    </w:p>
    <w:p w14:paraId="37E590DF" w14:textId="6587E435" w:rsidR="00A83E2C" w:rsidRDefault="00A83E2C" w:rsidP="00A83E2C">
      <w:pPr>
        <w:jc w:val="both"/>
        <w:rPr>
          <w:rFonts w:ascii="Georgia" w:hAnsi="Georgia"/>
          <w:sz w:val="24"/>
          <w:szCs w:val="24"/>
        </w:rPr>
      </w:pPr>
      <w:r>
        <w:rPr>
          <w:rFonts w:ascii="Georgia" w:hAnsi="Georgia"/>
          <w:sz w:val="24"/>
          <w:szCs w:val="24"/>
        </w:rPr>
        <w:t xml:space="preserve">A little over a year ago, the Gallatin Wildlife Association submitted significant comments on the scoping notice by Bitterroot National Forest (BNF) concerning their intent to conduct forest management activities in an area known as the Bitterroot Front of the Bitterroot National Forest of western Montana. In August of 2023, the BNF came out with their draft environmental assessment along with an Emergency Action Determination (EAD) </w:t>
      </w:r>
      <w:r w:rsidRPr="00B52A2F">
        <w:rPr>
          <w:rFonts w:ascii="Georgia" w:hAnsi="Georgia"/>
          <w:sz w:val="24"/>
          <w:szCs w:val="24"/>
        </w:rPr>
        <w:t>under section 40807 of the Infrastructure Investment and Jobs Act (PL 117-58).</w:t>
      </w:r>
      <w:r>
        <w:rPr>
          <w:rFonts w:ascii="Georgia" w:hAnsi="Georgia"/>
          <w:sz w:val="24"/>
          <w:szCs w:val="24"/>
        </w:rPr>
        <w:t xml:space="preserve"> The Gallatin Wildlife Association </w:t>
      </w:r>
      <w:r w:rsidR="005F6C6C">
        <w:rPr>
          <w:rFonts w:ascii="Georgia" w:hAnsi="Georgia"/>
          <w:sz w:val="24"/>
          <w:szCs w:val="24"/>
        </w:rPr>
        <w:t xml:space="preserve">(GWA) </w:t>
      </w:r>
      <w:r>
        <w:rPr>
          <w:rFonts w:ascii="Georgia" w:hAnsi="Georgia"/>
          <w:sz w:val="24"/>
          <w:szCs w:val="24"/>
        </w:rPr>
        <w:t>would like to take this opportunity to submit our comments on behalf of the lands and wildlife of this project.</w:t>
      </w:r>
    </w:p>
    <w:p w14:paraId="7CF38E07" w14:textId="77777777" w:rsidR="00A83E2C" w:rsidRDefault="00A83E2C" w:rsidP="00A83E2C">
      <w:pPr>
        <w:jc w:val="both"/>
        <w:rPr>
          <w:rFonts w:ascii="Georgia" w:hAnsi="Georgia"/>
          <w:sz w:val="24"/>
          <w:szCs w:val="24"/>
        </w:rPr>
      </w:pPr>
    </w:p>
    <w:p w14:paraId="269CACA3" w14:textId="6A01A9DB" w:rsidR="00A83E2C" w:rsidRDefault="007A7E3D" w:rsidP="00A83E2C">
      <w:pPr>
        <w:jc w:val="both"/>
        <w:rPr>
          <w:rFonts w:ascii="Georgia" w:hAnsi="Georgia"/>
          <w:sz w:val="24"/>
          <w:szCs w:val="24"/>
        </w:rPr>
      </w:pPr>
      <w:r>
        <w:rPr>
          <w:rFonts w:ascii="Georgia" w:hAnsi="Georgia"/>
          <w:sz w:val="24"/>
          <w:szCs w:val="24"/>
        </w:rPr>
        <w:t xml:space="preserve">Our comments on this </w:t>
      </w:r>
      <w:r w:rsidR="00A86B23">
        <w:rPr>
          <w:rFonts w:ascii="Georgia" w:hAnsi="Georgia"/>
          <w:sz w:val="24"/>
          <w:szCs w:val="24"/>
        </w:rPr>
        <w:t>Draft Environmental Assessment</w:t>
      </w:r>
      <w:r w:rsidR="00A83E2C">
        <w:rPr>
          <w:rFonts w:ascii="Georgia" w:hAnsi="Georgia"/>
          <w:sz w:val="24"/>
          <w:szCs w:val="24"/>
        </w:rPr>
        <w:t xml:space="preserve"> </w:t>
      </w:r>
      <w:r>
        <w:rPr>
          <w:rFonts w:ascii="Georgia" w:hAnsi="Georgia"/>
          <w:sz w:val="24"/>
          <w:szCs w:val="24"/>
        </w:rPr>
        <w:t xml:space="preserve">for the project </w:t>
      </w:r>
      <w:r w:rsidR="00A83E2C">
        <w:rPr>
          <w:rFonts w:ascii="Georgia" w:hAnsi="Georgia"/>
          <w:sz w:val="24"/>
          <w:szCs w:val="24"/>
        </w:rPr>
        <w:t xml:space="preserve">known as the Bitterroot Front </w:t>
      </w:r>
      <w:r w:rsidR="00341AFD">
        <w:rPr>
          <w:rFonts w:ascii="Georgia" w:hAnsi="Georgia"/>
          <w:sz w:val="24"/>
          <w:szCs w:val="24"/>
        </w:rPr>
        <w:t xml:space="preserve">will </w:t>
      </w:r>
      <w:r w:rsidR="000F0582">
        <w:rPr>
          <w:rFonts w:ascii="Georgia" w:hAnsi="Georgia"/>
          <w:sz w:val="24"/>
          <w:szCs w:val="24"/>
        </w:rPr>
        <w:t xml:space="preserve">replicate some, but not all </w:t>
      </w:r>
      <w:r w:rsidR="00A83E2C">
        <w:rPr>
          <w:rFonts w:ascii="Georgia" w:hAnsi="Georgia"/>
          <w:sz w:val="24"/>
          <w:szCs w:val="24"/>
        </w:rPr>
        <w:t xml:space="preserve">scoping </w:t>
      </w:r>
      <w:r w:rsidR="00341AFD">
        <w:rPr>
          <w:rFonts w:ascii="Georgia" w:hAnsi="Georgia"/>
          <w:sz w:val="24"/>
          <w:szCs w:val="24"/>
        </w:rPr>
        <w:t>comments</w:t>
      </w:r>
      <w:r>
        <w:rPr>
          <w:rFonts w:ascii="Georgia" w:hAnsi="Georgia"/>
          <w:sz w:val="24"/>
          <w:szCs w:val="24"/>
        </w:rPr>
        <w:t xml:space="preserve"> </w:t>
      </w:r>
      <w:r w:rsidR="000F0582">
        <w:rPr>
          <w:rFonts w:ascii="Georgia" w:hAnsi="Georgia"/>
          <w:sz w:val="24"/>
          <w:szCs w:val="24"/>
        </w:rPr>
        <w:t xml:space="preserve">of </w:t>
      </w:r>
      <w:r>
        <w:rPr>
          <w:rFonts w:ascii="Georgia" w:hAnsi="Georgia"/>
          <w:sz w:val="24"/>
          <w:szCs w:val="24"/>
        </w:rPr>
        <w:t>last year</w:t>
      </w:r>
      <w:r w:rsidR="00A83E2C">
        <w:rPr>
          <w:rFonts w:ascii="Georgia" w:hAnsi="Georgia"/>
          <w:sz w:val="24"/>
          <w:szCs w:val="24"/>
        </w:rPr>
        <w:t xml:space="preserve">. </w:t>
      </w:r>
      <w:r>
        <w:rPr>
          <w:rFonts w:ascii="Georgia" w:hAnsi="Georgia"/>
          <w:sz w:val="24"/>
          <w:szCs w:val="24"/>
        </w:rPr>
        <w:t xml:space="preserve">There seems to be only minor differences </w:t>
      </w:r>
      <w:r w:rsidR="00341AFD">
        <w:rPr>
          <w:rFonts w:ascii="Georgia" w:hAnsi="Georgia"/>
          <w:sz w:val="24"/>
          <w:szCs w:val="24"/>
        </w:rPr>
        <w:t>between</w:t>
      </w:r>
      <w:r>
        <w:rPr>
          <w:rFonts w:ascii="Georgia" w:hAnsi="Georgia"/>
          <w:sz w:val="24"/>
          <w:szCs w:val="24"/>
        </w:rPr>
        <w:t xml:space="preserve"> the overall project </w:t>
      </w:r>
      <w:r w:rsidR="00341AFD">
        <w:rPr>
          <w:rFonts w:ascii="Georgia" w:hAnsi="Georgia"/>
          <w:sz w:val="24"/>
          <w:szCs w:val="24"/>
        </w:rPr>
        <w:t xml:space="preserve">as proposed in scoping </w:t>
      </w:r>
      <w:r>
        <w:rPr>
          <w:rFonts w:ascii="Georgia" w:hAnsi="Georgia"/>
          <w:sz w:val="24"/>
          <w:szCs w:val="24"/>
        </w:rPr>
        <w:t>to th</w:t>
      </w:r>
      <w:r w:rsidR="00341AFD">
        <w:rPr>
          <w:rFonts w:ascii="Georgia" w:hAnsi="Georgia"/>
          <w:sz w:val="24"/>
          <w:szCs w:val="24"/>
        </w:rPr>
        <w:t>ose in this BFPDEA.</w:t>
      </w:r>
      <w:r>
        <w:rPr>
          <w:rFonts w:ascii="Georgia" w:hAnsi="Georgia"/>
          <w:sz w:val="24"/>
          <w:szCs w:val="24"/>
        </w:rPr>
        <w:t xml:space="preserve"> </w:t>
      </w:r>
      <w:r w:rsidR="00341AFD">
        <w:rPr>
          <w:rFonts w:ascii="Georgia" w:hAnsi="Georgia"/>
          <w:sz w:val="24"/>
          <w:szCs w:val="24"/>
        </w:rPr>
        <w:t>Given that, w</w:t>
      </w:r>
      <w:r w:rsidR="008A6A42">
        <w:rPr>
          <w:rFonts w:ascii="Georgia" w:hAnsi="Georgia"/>
          <w:sz w:val="24"/>
          <w:szCs w:val="24"/>
        </w:rPr>
        <w:t xml:space="preserve">e understand one of the differences between scoping and this present BFPDEA is </w:t>
      </w:r>
      <w:r w:rsidR="00341AFD">
        <w:rPr>
          <w:rFonts w:ascii="Georgia" w:hAnsi="Georgia"/>
          <w:sz w:val="24"/>
          <w:szCs w:val="24"/>
        </w:rPr>
        <w:t>that of recreational improvements; improvements that were once promoted in scoping have not been carried forward into this analysis. Our comments of last year did not focus on recreation, but centered themselves on wildlife since that is the main advocacy of our organization. That will remain unchanged in these comments.</w:t>
      </w:r>
      <w:r w:rsidR="008A6A42">
        <w:rPr>
          <w:rFonts w:ascii="Georgia" w:hAnsi="Georgia"/>
          <w:sz w:val="24"/>
          <w:szCs w:val="24"/>
        </w:rPr>
        <w:t xml:space="preserve"> </w:t>
      </w:r>
    </w:p>
    <w:p w14:paraId="6397BA10" w14:textId="77777777" w:rsidR="00A83E2C" w:rsidRDefault="00A83E2C" w:rsidP="00A83E2C">
      <w:pPr>
        <w:jc w:val="both"/>
        <w:rPr>
          <w:rFonts w:ascii="Georgia" w:hAnsi="Georgia"/>
          <w:sz w:val="24"/>
          <w:szCs w:val="24"/>
        </w:rPr>
      </w:pPr>
    </w:p>
    <w:p w14:paraId="4EC9D147" w14:textId="23A58C6B" w:rsidR="00A83E2C" w:rsidRDefault="00A83E2C" w:rsidP="00A83E2C">
      <w:pPr>
        <w:jc w:val="both"/>
        <w:rPr>
          <w:rFonts w:ascii="Georgia" w:hAnsi="Georgia"/>
          <w:sz w:val="24"/>
          <w:szCs w:val="24"/>
          <w:shd w:val="clear" w:color="auto" w:fill="FFFFFF"/>
        </w:rPr>
      </w:pPr>
      <w:r w:rsidRPr="00F704DF">
        <w:rPr>
          <w:rFonts w:ascii="Georgia" w:hAnsi="Georgia"/>
          <w:sz w:val="24"/>
          <w:szCs w:val="24"/>
          <w:shd w:val="clear" w:color="auto" w:fill="FFFFFF"/>
        </w:rPr>
        <w:t>GWA is a local, all volunteer wildlife conservation organization dedicated to the preservation and restoration of wildlife, fisheries, habitat and migration corridors in Southwest Montana and the Greater Yellowstone Ecosystem, using science-based decision making. We are a nonprofit 501(c)(3) organization founded in 1976. GWA recognizes the intense pressures on our wildlife from habitat loss and climate change, and we advocate for science-based management of public lands for diverse public values, including but not limited to hunting and angling.</w:t>
      </w:r>
    </w:p>
    <w:p w14:paraId="2F6E65FD" w14:textId="77777777" w:rsidR="00A83E2C" w:rsidRDefault="00A83E2C" w:rsidP="00A83E2C">
      <w:pPr>
        <w:jc w:val="both"/>
        <w:rPr>
          <w:rFonts w:ascii="Georgia" w:hAnsi="Georgia"/>
          <w:sz w:val="24"/>
          <w:szCs w:val="24"/>
          <w:shd w:val="clear" w:color="auto" w:fill="FFFFFF"/>
        </w:rPr>
      </w:pPr>
    </w:p>
    <w:p w14:paraId="7867E592" w14:textId="77777777" w:rsidR="00341AFD" w:rsidRDefault="00341AFD" w:rsidP="00A83E2C">
      <w:pPr>
        <w:jc w:val="both"/>
        <w:rPr>
          <w:rFonts w:ascii="Georgia" w:hAnsi="Georgia"/>
          <w:sz w:val="24"/>
          <w:szCs w:val="24"/>
          <w:shd w:val="clear" w:color="auto" w:fill="FFFFFF"/>
        </w:rPr>
      </w:pPr>
    </w:p>
    <w:p w14:paraId="50F0CAA7" w14:textId="77777777" w:rsidR="000F0582" w:rsidRDefault="000F0582" w:rsidP="00A83E2C">
      <w:pPr>
        <w:jc w:val="both"/>
        <w:rPr>
          <w:rFonts w:ascii="Georgia" w:hAnsi="Georgia"/>
          <w:b/>
          <w:bCs/>
          <w:i/>
          <w:iCs/>
          <w:sz w:val="28"/>
          <w:szCs w:val="28"/>
          <w:shd w:val="clear" w:color="auto" w:fill="FFFFFF"/>
        </w:rPr>
      </w:pPr>
    </w:p>
    <w:p w14:paraId="399B4B00" w14:textId="5CDE22FA" w:rsidR="00341AFD" w:rsidRPr="00341AFD" w:rsidRDefault="00341AFD" w:rsidP="00A83E2C">
      <w:pPr>
        <w:jc w:val="both"/>
        <w:rPr>
          <w:rFonts w:ascii="Georgia" w:hAnsi="Georgia"/>
          <w:b/>
          <w:bCs/>
          <w:i/>
          <w:iCs/>
          <w:sz w:val="28"/>
          <w:szCs w:val="28"/>
          <w:shd w:val="clear" w:color="auto" w:fill="FFFFFF"/>
        </w:rPr>
      </w:pPr>
      <w:r w:rsidRPr="00341AFD">
        <w:rPr>
          <w:rFonts w:ascii="Georgia" w:hAnsi="Georgia"/>
          <w:b/>
          <w:bCs/>
          <w:i/>
          <w:iCs/>
          <w:sz w:val="28"/>
          <w:szCs w:val="28"/>
          <w:shd w:val="clear" w:color="auto" w:fill="FFFFFF"/>
        </w:rPr>
        <w:t>The Process:</w:t>
      </w:r>
    </w:p>
    <w:p w14:paraId="2B80771E" w14:textId="77777777" w:rsidR="00341AFD" w:rsidRDefault="00341AFD" w:rsidP="00A83E2C">
      <w:pPr>
        <w:jc w:val="both"/>
        <w:rPr>
          <w:rFonts w:ascii="Georgia" w:hAnsi="Georgia"/>
          <w:sz w:val="24"/>
          <w:szCs w:val="24"/>
          <w:shd w:val="clear" w:color="auto" w:fill="FFFFFF"/>
        </w:rPr>
      </w:pPr>
    </w:p>
    <w:p w14:paraId="394B628B" w14:textId="15990C7B" w:rsidR="00A83E2C" w:rsidRDefault="007A7E3D" w:rsidP="00A83E2C">
      <w:pPr>
        <w:jc w:val="both"/>
        <w:rPr>
          <w:rFonts w:ascii="Georgia" w:hAnsi="Georgia"/>
          <w:sz w:val="24"/>
          <w:szCs w:val="24"/>
          <w:shd w:val="clear" w:color="auto" w:fill="FFFFFF"/>
        </w:rPr>
      </w:pPr>
      <w:r>
        <w:rPr>
          <w:rFonts w:ascii="Georgia" w:hAnsi="Georgia"/>
          <w:sz w:val="24"/>
          <w:szCs w:val="24"/>
          <w:shd w:val="clear" w:color="auto" w:fill="FFFFFF"/>
        </w:rPr>
        <w:t xml:space="preserve">First, </w:t>
      </w:r>
      <w:r w:rsidR="00A83E2C">
        <w:rPr>
          <w:rFonts w:ascii="Georgia" w:hAnsi="Georgia"/>
          <w:sz w:val="24"/>
          <w:szCs w:val="24"/>
          <w:shd w:val="clear" w:color="auto" w:fill="FFFFFF"/>
        </w:rPr>
        <w:t>GWA must question the invoking of the emergency authority under the Infrastructure Investment and Jobs Act (Section 40807). From the B</w:t>
      </w:r>
      <w:r>
        <w:rPr>
          <w:rFonts w:ascii="Georgia" w:hAnsi="Georgia"/>
          <w:sz w:val="24"/>
          <w:szCs w:val="24"/>
          <w:shd w:val="clear" w:color="auto" w:fill="FFFFFF"/>
        </w:rPr>
        <w:t xml:space="preserve">itterroot </w:t>
      </w:r>
      <w:r w:rsidR="00A83E2C">
        <w:rPr>
          <w:rFonts w:ascii="Georgia" w:hAnsi="Georgia"/>
          <w:sz w:val="24"/>
          <w:szCs w:val="24"/>
          <w:shd w:val="clear" w:color="auto" w:fill="FFFFFF"/>
        </w:rPr>
        <w:t>F</w:t>
      </w:r>
      <w:r>
        <w:rPr>
          <w:rFonts w:ascii="Georgia" w:hAnsi="Georgia"/>
          <w:sz w:val="24"/>
          <w:szCs w:val="24"/>
          <w:shd w:val="clear" w:color="auto" w:fill="FFFFFF"/>
        </w:rPr>
        <w:t xml:space="preserve">ront </w:t>
      </w:r>
      <w:r w:rsidR="00A83E2C">
        <w:rPr>
          <w:rFonts w:ascii="Georgia" w:hAnsi="Georgia"/>
          <w:sz w:val="24"/>
          <w:szCs w:val="24"/>
          <w:shd w:val="clear" w:color="auto" w:fill="FFFFFF"/>
        </w:rPr>
        <w:t>P</w:t>
      </w:r>
      <w:r>
        <w:rPr>
          <w:rFonts w:ascii="Georgia" w:hAnsi="Georgia"/>
          <w:sz w:val="24"/>
          <w:szCs w:val="24"/>
          <w:shd w:val="clear" w:color="auto" w:fill="FFFFFF"/>
        </w:rPr>
        <w:t xml:space="preserve">roject </w:t>
      </w:r>
      <w:r w:rsidR="00A83E2C">
        <w:rPr>
          <w:rFonts w:ascii="Georgia" w:hAnsi="Georgia"/>
          <w:sz w:val="24"/>
          <w:szCs w:val="24"/>
          <w:shd w:val="clear" w:color="auto" w:fill="FFFFFF"/>
        </w:rPr>
        <w:t>D</w:t>
      </w:r>
      <w:r>
        <w:rPr>
          <w:rFonts w:ascii="Georgia" w:hAnsi="Georgia"/>
          <w:sz w:val="24"/>
          <w:szCs w:val="24"/>
          <w:shd w:val="clear" w:color="auto" w:fill="FFFFFF"/>
        </w:rPr>
        <w:t xml:space="preserve">raft </w:t>
      </w:r>
      <w:r w:rsidR="00A83E2C">
        <w:rPr>
          <w:rFonts w:ascii="Georgia" w:hAnsi="Georgia"/>
          <w:sz w:val="24"/>
          <w:szCs w:val="24"/>
          <w:shd w:val="clear" w:color="auto" w:fill="FFFFFF"/>
        </w:rPr>
        <w:t>E</w:t>
      </w:r>
      <w:r>
        <w:rPr>
          <w:rFonts w:ascii="Georgia" w:hAnsi="Georgia"/>
          <w:sz w:val="24"/>
          <w:szCs w:val="24"/>
          <w:shd w:val="clear" w:color="auto" w:fill="FFFFFF"/>
        </w:rPr>
        <w:t xml:space="preserve">nvironmental </w:t>
      </w:r>
      <w:r w:rsidR="00A83E2C">
        <w:rPr>
          <w:rFonts w:ascii="Georgia" w:hAnsi="Georgia"/>
          <w:sz w:val="24"/>
          <w:szCs w:val="24"/>
          <w:shd w:val="clear" w:color="auto" w:fill="FFFFFF"/>
        </w:rPr>
        <w:t>A</w:t>
      </w:r>
      <w:r>
        <w:rPr>
          <w:rFonts w:ascii="Georgia" w:hAnsi="Georgia"/>
          <w:sz w:val="24"/>
          <w:szCs w:val="24"/>
          <w:shd w:val="clear" w:color="auto" w:fill="FFFFFF"/>
        </w:rPr>
        <w:t>ssessment (BFPDEA)</w:t>
      </w:r>
      <w:r w:rsidR="00A83E2C">
        <w:rPr>
          <w:rFonts w:ascii="Georgia" w:hAnsi="Georgia"/>
          <w:sz w:val="24"/>
          <w:szCs w:val="24"/>
          <w:shd w:val="clear" w:color="auto" w:fill="FFFFFF"/>
        </w:rPr>
        <w:t>, that explanation is described</w:t>
      </w:r>
      <w:r w:rsidR="005F6C6C">
        <w:rPr>
          <w:rFonts w:ascii="Georgia" w:hAnsi="Georgia"/>
          <w:sz w:val="24"/>
          <w:szCs w:val="24"/>
          <w:shd w:val="clear" w:color="auto" w:fill="FFFFFF"/>
        </w:rPr>
        <w:t xml:space="preserve"> as follows:</w:t>
      </w:r>
    </w:p>
    <w:p w14:paraId="1C103ADA" w14:textId="77777777" w:rsidR="00A83E2C" w:rsidRDefault="00A83E2C" w:rsidP="00A83E2C">
      <w:pPr>
        <w:jc w:val="both"/>
        <w:rPr>
          <w:rFonts w:ascii="Georgia" w:hAnsi="Georgia"/>
          <w:sz w:val="24"/>
          <w:szCs w:val="24"/>
          <w:shd w:val="clear" w:color="auto" w:fill="FFFFFF"/>
        </w:rPr>
      </w:pPr>
    </w:p>
    <w:p w14:paraId="35AE7432" w14:textId="77777777" w:rsidR="00A83E2C" w:rsidRPr="000F0582" w:rsidRDefault="00A83E2C" w:rsidP="00A83E2C">
      <w:pPr>
        <w:ind w:left="360"/>
        <w:jc w:val="both"/>
        <w:rPr>
          <w:rFonts w:ascii="Georgia" w:hAnsi="Georgia"/>
          <w:i/>
          <w:iCs/>
          <w:sz w:val="22"/>
          <w:szCs w:val="22"/>
        </w:rPr>
      </w:pPr>
      <w:r w:rsidRPr="000F0582">
        <w:rPr>
          <w:rFonts w:ascii="Georgia" w:hAnsi="Georgia"/>
          <w:i/>
          <w:iCs/>
          <w:sz w:val="22"/>
          <w:szCs w:val="22"/>
        </w:rPr>
        <w:t>“The law authorizes the Forest Service to take emergency actions to mitigate and protect public health and safety, critical infrastructure, and natural resources on National Forest System and adjacent lands from the effects of destructive wildfires (PF-PROPOSED ACTION-001).”</w:t>
      </w:r>
    </w:p>
    <w:p w14:paraId="00AC6215" w14:textId="77777777" w:rsidR="00A83E2C" w:rsidRPr="000F0582" w:rsidRDefault="00A83E2C" w:rsidP="00A83E2C">
      <w:pPr>
        <w:jc w:val="both"/>
        <w:rPr>
          <w:rFonts w:ascii="Georgia" w:hAnsi="Georgia"/>
          <w:i/>
          <w:iCs/>
          <w:sz w:val="22"/>
          <w:szCs w:val="22"/>
        </w:rPr>
      </w:pPr>
    </w:p>
    <w:p w14:paraId="703B70C7" w14:textId="77777777" w:rsidR="00A83E2C" w:rsidRPr="000F0582" w:rsidRDefault="00A83E2C" w:rsidP="00A83E2C">
      <w:pPr>
        <w:ind w:left="360"/>
        <w:jc w:val="both"/>
        <w:rPr>
          <w:rFonts w:ascii="Georgia" w:hAnsi="Georgia"/>
          <w:i/>
          <w:iCs/>
          <w:sz w:val="22"/>
          <w:szCs w:val="22"/>
        </w:rPr>
      </w:pPr>
      <w:r w:rsidRPr="000F0582">
        <w:rPr>
          <w:rFonts w:ascii="Georgia" w:hAnsi="Georgia"/>
          <w:i/>
          <w:iCs/>
          <w:sz w:val="22"/>
          <w:szCs w:val="22"/>
        </w:rPr>
        <w:t>“As a result of the Emergency Action Determination, the Forest Service will analyze and incorporate comments to the draft EA, but the Bitterroot Front project will not be subject to the pre-decisional objection review process. Using the right tools in the right places, the emergency authorization would provide the BRF staff the opportunity to accelerate the implementation of these critical fuels and forest health treatments. Proposed project treatments include prescribed fire, noncommercial thinning, and commercial harvesting.”</w:t>
      </w:r>
    </w:p>
    <w:p w14:paraId="3362887E" w14:textId="77777777" w:rsidR="00A83E2C" w:rsidRDefault="00A83E2C" w:rsidP="00A83E2C">
      <w:pPr>
        <w:ind w:left="360"/>
        <w:jc w:val="both"/>
        <w:rPr>
          <w:rFonts w:ascii="Georgia" w:hAnsi="Georgia"/>
          <w:i/>
          <w:iCs/>
        </w:rPr>
      </w:pPr>
    </w:p>
    <w:p w14:paraId="661B1513" w14:textId="77777777" w:rsidR="00A83E2C" w:rsidRDefault="00A83E2C" w:rsidP="00A83E2C">
      <w:pPr>
        <w:jc w:val="both"/>
        <w:rPr>
          <w:rFonts w:ascii="Georgia" w:hAnsi="Georgia"/>
          <w:sz w:val="24"/>
          <w:szCs w:val="24"/>
          <w:shd w:val="clear" w:color="auto" w:fill="FFFFFF"/>
        </w:rPr>
      </w:pPr>
      <w:r>
        <w:rPr>
          <w:rFonts w:ascii="Georgia" w:hAnsi="Georgia"/>
          <w:sz w:val="24"/>
          <w:szCs w:val="24"/>
          <w:shd w:val="clear" w:color="auto" w:fill="FFFFFF"/>
        </w:rPr>
        <w:t>GWA objects to the heavy-handedness of ignoring publics comments and commencing work before the agency has a chance to review the objection process by the public. The Missoulian</w:t>
      </w:r>
      <w:r>
        <w:rPr>
          <w:rFonts w:ascii="Georgia" w:hAnsi="Georgia"/>
          <w:sz w:val="24"/>
          <w:szCs w:val="24"/>
          <w:shd w:val="clear" w:color="auto" w:fill="FFFFFF"/>
          <w:vertAlign w:val="superscript"/>
        </w:rPr>
        <w:t>1</w:t>
      </w:r>
      <w:r>
        <w:rPr>
          <w:rFonts w:ascii="Georgia" w:hAnsi="Georgia"/>
          <w:sz w:val="24"/>
          <w:szCs w:val="24"/>
          <w:shd w:val="clear" w:color="auto" w:fill="FFFFFF"/>
        </w:rPr>
        <w:t xml:space="preserve"> raised a good point in their editorial of September 2, 2023, and one where we agree.</w:t>
      </w:r>
    </w:p>
    <w:p w14:paraId="380468CC" w14:textId="77777777" w:rsidR="00A83E2C" w:rsidRDefault="00A83E2C" w:rsidP="00A83E2C">
      <w:pPr>
        <w:jc w:val="both"/>
        <w:rPr>
          <w:rFonts w:ascii="Georgia" w:hAnsi="Georgia"/>
          <w:sz w:val="24"/>
          <w:szCs w:val="24"/>
          <w:shd w:val="clear" w:color="auto" w:fill="FFFFFF"/>
        </w:rPr>
      </w:pPr>
    </w:p>
    <w:p w14:paraId="1C352D5B" w14:textId="77777777" w:rsidR="00A83E2C" w:rsidRPr="000F0582" w:rsidRDefault="00A83E2C" w:rsidP="00A83E2C">
      <w:pPr>
        <w:ind w:left="360"/>
        <w:jc w:val="both"/>
        <w:rPr>
          <w:rFonts w:ascii="Georgia" w:hAnsi="Georgia"/>
          <w:i/>
          <w:iCs/>
          <w:sz w:val="22"/>
          <w:szCs w:val="22"/>
          <w:shd w:val="clear" w:color="auto" w:fill="FFFFFF"/>
        </w:rPr>
      </w:pPr>
      <w:r w:rsidRPr="000F0582">
        <w:rPr>
          <w:rFonts w:ascii="Georgia" w:hAnsi="Georgia"/>
          <w:i/>
          <w:iCs/>
          <w:color w:val="222222"/>
          <w:sz w:val="22"/>
          <w:szCs w:val="22"/>
          <w:highlight w:val="yellow"/>
          <w:shd w:val="clear" w:color="auto" w:fill="FFFFFF"/>
        </w:rPr>
        <w:t xml:space="preserve">“A public emergency that's had a century of warning doesn't justify a fast-track response that cuts the public out of the process. That's what the U.S. Forest Service has done with a couple of highly visible projects in the Bitterroot and Seeley-Swan valleys. The 143,340-acre Bitterroot Front Project and the almost 23,000-acre North Seeley Wildland Urban Interface-Highway 83 Project each got considered high-risk </w:t>
      </w:r>
      <w:proofErr w:type="spellStart"/>
      <w:r w:rsidRPr="000F0582">
        <w:rPr>
          <w:rFonts w:ascii="Georgia" w:hAnsi="Georgia"/>
          <w:i/>
          <w:iCs/>
          <w:color w:val="222222"/>
          <w:sz w:val="22"/>
          <w:szCs w:val="22"/>
          <w:highlight w:val="yellow"/>
          <w:shd w:val="clear" w:color="auto" w:fill="FFFFFF"/>
        </w:rPr>
        <w:t>firesheds</w:t>
      </w:r>
      <w:proofErr w:type="spellEnd"/>
      <w:r w:rsidRPr="000F0582">
        <w:rPr>
          <w:rFonts w:ascii="Georgia" w:hAnsi="Georgia"/>
          <w:i/>
          <w:iCs/>
          <w:color w:val="222222"/>
          <w:sz w:val="22"/>
          <w:szCs w:val="22"/>
          <w:highlight w:val="yellow"/>
          <w:shd w:val="clear" w:color="auto" w:fill="FFFFFF"/>
        </w:rPr>
        <w:t>,</w:t>
      </w:r>
      <w:r w:rsidRPr="000F0582">
        <w:rPr>
          <w:rFonts w:ascii="Georgia" w:hAnsi="Georgia"/>
          <w:i/>
          <w:iCs/>
          <w:color w:val="222222"/>
          <w:sz w:val="22"/>
          <w:szCs w:val="22"/>
          <w:shd w:val="clear" w:color="auto" w:fill="FFFFFF"/>
        </w:rPr>
        <w:t xml:space="preserve"> part of the agency's 2022 Wildfire Crisis Strategy. Giving these "emergency action" status allows the Forest Service to skip over requesting and reviewing public objections before making its record of decision.” </w:t>
      </w:r>
      <w:r w:rsidRPr="000F0582">
        <w:rPr>
          <w:rFonts w:ascii="Georgia" w:hAnsi="Georgia"/>
          <w:i/>
          <w:iCs/>
          <w:sz w:val="22"/>
          <w:szCs w:val="22"/>
          <w:shd w:val="clear" w:color="auto" w:fill="FFFFFF"/>
        </w:rPr>
        <w:t xml:space="preserve"> </w:t>
      </w:r>
    </w:p>
    <w:p w14:paraId="3F19CE55" w14:textId="77777777" w:rsidR="00A83E2C" w:rsidRDefault="00A83E2C" w:rsidP="00A83E2C">
      <w:pPr>
        <w:jc w:val="both"/>
        <w:rPr>
          <w:rFonts w:ascii="Georgia" w:hAnsi="Georgia"/>
          <w:sz w:val="24"/>
          <w:szCs w:val="24"/>
          <w:shd w:val="clear" w:color="auto" w:fill="FFFFFF"/>
        </w:rPr>
      </w:pPr>
    </w:p>
    <w:p w14:paraId="5C0D5749" w14:textId="150E6BC0" w:rsidR="00A83E2C" w:rsidRDefault="00A83E2C" w:rsidP="00A83E2C">
      <w:pPr>
        <w:jc w:val="both"/>
        <w:rPr>
          <w:rFonts w:ascii="Georgia" w:hAnsi="Georgia"/>
          <w:sz w:val="24"/>
          <w:szCs w:val="24"/>
          <w:shd w:val="clear" w:color="auto" w:fill="FFFFFF"/>
        </w:rPr>
      </w:pPr>
      <w:r>
        <w:rPr>
          <w:rFonts w:ascii="Georgia" w:hAnsi="Georgia"/>
          <w:sz w:val="24"/>
          <w:szCs w:val="24"/>
          <w:shd w:val="clear" w:color="auto" w:fill="FFFFFF"/>
        </w:rPr>
        <w:t xml:space="preserve">What </w:t>
      </w:r>
      <w:r w:rsidR="007A7E3D">
        <w:rPr>
          <w:rFonts w:ascii="Georgia" w:hAnsi="Georgia"/>
          <w:sz w:val="24"/>
          <w:szCs w:val="24"/>
          <w:shd w:val="clear" w:color="auto" w:fill="FFFFFF"/>
        </w:rPr>
        <w:t xml:space="preserve">has changed which </w:t>
      </w:r>
      <w:r>
        <w:rPr>
          <w:rFonts w:ascii="Georgia" w:hAnsi="Georgia"/>
          <w:sz w:val="24"/>
          <w:szCs w:val="24"/>
          <w:shd w:val="clear" w:color="auto" w:fill="FFFFFF"/>
        </w:rPr>
        <w:t xml:space="preserve">constitutes the public emergency that wasn’t </w:t>
      </w:r>
      <w:r w:rsidR="007A7E3D">
        <w:rPr>
          <w:rFonts w:ascii="Georgia" w:hAnsi="Georgia"/>
          <w:sz w:val="24"/>
          <w:szCs w:val="24"/>
          <w:shd w:val="clear" w:color="auto" w:fill="FFFFFF"/>
        </w:rPr>
        <w:t>present</w:t>
      </w:r>
      <w:r>
        <w:rPr>
          <w:rFonts w:ascii="Georgia" w:hAnsi="Georgia"/>
          <w:sz w:val="24"/>
          <w:szCs w:val="24"/>
          <w:shd w:val="clear" w:color="auto" w:fill="FFFFFF"/>
        </w:rPr>
        <w:t xml:space="preserve"> before? It is our understanding that there are no homes in the area that is declared </w:t>
      </w:r>
      <w:r w:rsidR="008A6A42">
        <w:rPr>
          <w:rFonts w:ascii="Georgia" w:hAnsi="Georgia"/>
          <w:sz w:val="24"/>
          <w:szCs w:val="24"/>
          <w:shd w:val="clear" w:color="auto" w:fill="FFFFFF"/>
        </w:rPr>
        <w:t>within</w:t>
      </w:r>
      <w:r>
        <w:rPr>
          <w:rFonts w:ascii="Georgia" w:hAnsi="Georgia"/>
          <w:sz w:val="24"/>
          <w:szCs w:val="24"/>
          <w:shd w:val="clear" w:color="auto" w:fill="FFFFFF"/>
        </w:rPr>
        <w:t xml:space="preserve"> emergency</w:t>
      </w:r>
      <w:r w:rsidR="008A6A42">
        <w:rPr>
          <w:rFonts w:ascii="Georgia" w:hAnsi="Georgia"/>
          <w:sz w:val="24"/>
          <w:szCs w:val="24"/>
          <w:shd w:val="clear" w:color="auto" w:fill="FFFFFF"/>
        </w:rPr>
        <w:t xml:space="preserve"> designation</w:t>
      </w:r>
      <w:r>
        <w:rPr>
          <w:rFonts w:ascii="Georgia" w:hAnsi="Georgia"/>
          <w:sz w:val="24"/>
          <w:szCs w:val="24"/>
          <w:shd w:val="clear" w:color="auto" w:fill="FFFFFF"/>
        </w:rPr>
        <w:t>. So why the</w:t>
      </w:r>
      <w:r w:rsidR="008A6A42">
        <w:rPr>
          <w:rFonts w:ascii="Georgia" w:hAnsi="Georgia"/>
          <w:sz w:val="24"/>
          <w:szCs w:val="24"/>
          <w:shd w:val="clear" w:color="auto" w:fill="FFFFFF"/>
        </w:rPr>
        <w:t xml:space="preserve"> change</w:t>
      </w:r>
      <w:r>
        <w:rPr>
          <w:rFonts w:ascii="Georgia" w:hAnsi="Georgia"/>
          <w:sz w:val="24"/>
          <w:szCs w:val="24"/>
          <w:shd w:val="clear" w:color="auto" w:fill="FFFFFF"/>
        </w:rPr>
        <w:t>? This weakens the Forest Service’s argument and alienates the public from accepting such mandates without plausible rationale.</w:t>
      </w:r>
      <w:r w:rsidR="007A7E3D">
        <w:rPr>
          <w:rFonts w:ascii="Georgia" w:hAnsi="Georgia"/>
          <w:sz w:val="24"/>
          <w:szCs w:val="24"/>
          <w:shd w:val="clear" w:color="auto" w:fill="FFFFFF"/>
        </w:rPr>
        <w:t xml:space="preserve"> Our logical way of thinking is that it seems it is the Forest Service’s way to get the job done as they see fit without opposition or litigation getting in the way. It is a way to circumvent the process if you will and one that GWA and I’m sure many other individuals and groups consider anti-democratic.</w:t>
      </w:r>
    </w:p>
    <w:p w14:paraId="7F12A2FB" w14:textId="77777777" w:rsidR="00574F11" w:rsidRDefault="00574F11" w:rsidP="00A83E2C">
      <w:pPr>
        <w:jc w:val="both"/>
        <w:rPr>
          <w:rFonts w:ascii="Georgia" w:hAnsi="Georgia"/>
          <w:sz w:val="24"/>
          <w:szCs w:val="24"/>
          <w:shd w:val="clear" w:color="auto" w:fill="FFFFFF"/>
        </w:rPr>
      </w:pPr>
    </w:p>
    <w:p w14:paraId="622DC38F" w14:textId="013A9BED" w:rsidR="00574F11" w:rsidRPr="00F704DF" w:rsidRDefault="00574F11" w:rsidP="00A83E2C">
      <w:pPr>
        <w:jc w:val="both"/>
        <w:rPr>
          <w:rFonts w:ascii="Georgia" w:hAnsi="Georgia"/>
          <w:sz w:val="24"/>
          <w:szCs w:val="24"/>
          <w:shd w:val="clear" w:color="auto" w:fill="FFFFFF"/>
        </w:rPr>
      </w:pPr>
      <w:r>
        <w:rPr>
          <w:rFonts w:ascii="Georgia" w:hAnsi="Georgia"/>
          <w:sz w:val="24"/>
          <w:szCs w:val="24"/>
          <w:shd w:val="clear" w:color="auto" w:fill="FFFFFF"/>
        </w:rPr>
        <w:t xml:space="preserve">Another problem we have with the BFPDEA is </w:t>
      </w:r>
      <w:r w:rsidR="000F0582">
        <w:rPr>
          <w:rFonts w:ascii="Georgia" w:hAnsi="Georgia"/>
          <w:sz w:val="24"/>
          <w:szCs w:val="24"/>
          <w:shd w:val="clear" w:color="auto" w:fill="FFFFFF"/>
        </w:rPr>
        <w:t>the presentation of only</w:t>
      </w:r>
      <w:r>
        <w:rPr>
          <w:rFonts w:ascii="Georgia" w:hAnsi="Georgia"/>
          <w:sz w:val="24"/>
          <w:szCs w:val="24"/>
          <w:shd w:val="clear" w:color="auto" w:fill="FFFFFF"/>
        </w:rPr>
        <w:t xml:space="preserve"> </w:t>
      </w:r>
      <w:proofErr w:type="gramStart"/>
      <w:r>
        <w:rPr>
          <w:rFonts w:ascii="Georgia" w:hAnsi="Georgia"/>
          <w:sz w:val="24"/>
          <w:szCs w:val="24"/>
          <w:shd w:val="clear" w:color="auto" w:fill="FFFFFF"/>
        </w:rPr>
        <w:t>two-alternative</w:t>
      </w:r>
      <w:r w:rsidR="00684DA0">
        <w:rPr>
          <w:rFonts w:ascii="Georgia" w:hAnsi="Georgia"/>
          <w:sz w:val="24"/>
          <w:szCs w:val="24"/>
          <w:shd w:val="clear" w:color="auto" w:fill="FFFFFF"/>
        </w:rPr>
        <w:t>s</w:t>
      </w:r>
      <w:proofErr w:type="gramEnd"/>
      <w:r w:rsidR="000F0582">
        <w:rPr>
          <w:rFonts w:ascii="Georgia" w:hAnsi="Georgia"/>
          <w:sz w:val="24"/>
          <w:szCs w:val="24"/>
          <w:shd w:val="clear" w:color="auto" w:fill="FFFFFF"/>
        </w:rPr>
        <w:t xml:space="preserve"> for public consideration:</w:t>
      </w:r>
      <w:r>
        <w:rPr>
          <w:rFonts w:ascii="Georgia" w:hAnsi="Georgia"/>
          <w:sz w:val="24"/>
          <w:szCs w:val="24"/>
          <w:shd w:val="clear" w:color="auto" w:fill="FFFFFF"/>
        </w:rPr>
        <w:t xml:space="preserve"> the No Action and the Proposed Action. This seems to follow a familiar theme across many land-use and wildlife management agencies – provide the bare-minimum recommended alternatives as established by NEPA and nothing more. Recognizing this may be less expensive and time consuming than providing a series of </w:t>
      </w:r>
      <w:r>
        <w:rPr>
          <w:rFonts w:ascii="Georgia" w:hAnsi="Georgia"/>
          <w:sz w:val="24"/>
          <w:szCs w:val="24"/>
          <w:shd w:val="clear" w:color="auto" w:fill="FFFFFF"/>
        </w:rPr>
        <w:lastRenderedPageBreak/>
        <w:t>alternatives for the public, it does nothing to enhance the public’s understanding of the issue</w:t>
      </w:r>
      <w:r w:rsidR="00364FCC">
        <w:rPr>
          <w:rFonts w:ascii="Georgia" w:hAnsi="Georgia"/>
          <w:sz w:val="24"/>
          <w:szCs w:val="24"/>
          <w:shd w:val="clear" w:color="auto" w:fill="FFFFFF"/>
        </w:rPr>
        <w:t xml:space="preserve">. In fact, it shortchanges the public into this </w:t>
      </w:r>
      <w:r w:rsidR="00364FCC" w:rsidRPr="00364FCC">
        <w:rPr>
          <w:rFonts w:ascii="Georgia" w:hAnsi="Georgia"/>
          <w:i/>
          <w:iCs/>
          <w:sz w:val="24"/>
          <w:szCs w:val="24"/>
          <w:shd w:val="clear" w:color="auto" w:fill="FFFFFF"/>
        </w:rPr>
        <w:t>“either or”</w:t>
      </w:r>
      <w:r>
        <w:rPr>
          <w:rFonts w:ascii="Georgia" w:hAnsi="Georgia"/>
          <w:sz w:val="24"/>
          <w:szCs w:val="24"/>
          <w:shd w:val="clear" w:color="auto" w:fill="FFFFFF"/>
        </w:rPr>
        <w:t xml:space="preserve"> </w:t>
      </w:r>
      <w:r w:rsidR="00364FCC">
        <w:rPr>
          <w:rFonts w:ascii="Georgia" w:hAnsi="Georgia"/>
          <w:sz w:val="24"/>
          <w:szCs w:val="24"/>
          <w:shd w:val="clear" w:color="auto" w:fill="FFFFFF"/>
        </w:rPr>
        <w:t>approach and prevents other alternatives</w:t>
      </w:r>
      <w:r w:rsidR="005F6C6C">
        <w:rPr>
          <w:rFonts w:ascii="Georgia" w:hAnsi="Georgia"/>
          <w:sz w:val="24"/>
          <w:szCs w:val="24"/>
          <w:shd w:val="clear" w:color="auto" w:fill="FFFFFF"/>
        </w:rPr>
        <w:t>,</w:t>
      </w:r>
      <w:r w:rsidR="00364FCC">
        <w:rPr>
          <w:rFonts w:ascii="Georgia" w:hAnsi="Georgia"/>
          <w:sz w:val="24"/>
          <w:szCs w:val="24"/>
          <w:shd w:val="clear" w:color="auto" w:fill="FFFFFF"/>
        </w:rPr>
        <w:t xml:space="preserve"> </w:t>
      </w:r>
      <w:r w:rsidR="005F6C6C">
        <w:rPr>
          <w:rFonts w:ascii="Georgia" w:hAnsi="Georgia"/>
          <w:sz w:val="24"/>
          <w:szCs w:val="24"/>
          <w:shd w:val="clear" w:color="auto" w:fill="FFFFFF"/>
        </w:rPr>
        <w:t>which</w:t>
      </w:r>
      <w:r w:rsidR="00364FCC">
        <w:rPr>
          <w:rFonts w:ascii="Georgia" w:hAnsi="Georgia"/>
          <w:sz w:val="24"/>
          <w:szCs w:val="24"/>
          <w:shd w:val="clear" w:color="auto" w:fill="FFFFFF"/>
        </w:rPr>
        <w:t xml:space="preserve"> </w:t>
      </w:r>
      <w:r w:rsidR="004D3F4E">
        <w:rPr>
          <w:rFonts w:ascii="Georgia" w:hAnsi="Georgia"/>
          <w:sz w:val="24"/>
          <w:szCs w:val="24"/>
          <w:shd w:val="clear" w:color="auto" w:fill="FFFFFF"/>
        </w:rPr>
        <w:t>could</w:t>
      </w:r>
      <w:r w:rsidR="00364FCC">
        <w:rPr>
          <w:rFonts w:ascii="Georgia" w:hAnsi="Georgia"/>
          <w:sz w:val="24"/>
          <w:szCs w:val="24"/>
          <w:shd w:val="clear" w:color="auto" w:fill="FFFFFF"/>
        </w:rPr>
        <w:t xml:space="preserve"> prove more beneficial or fruitful to the solution at hand.</w:t>
      </w:r>
    </w:p>
    <w:p w14:paraId="0840749E" w14:textId="00231D27" w:rsidR="00A83E2C" w:rsidRDefault="00A83E2C" w:rsidP="00A83E2C">
      <w:pPr>
        <w:jc w:val="both"/>
        <w:rPr>
          <w:rFonts w:ascii="Georgia" w:hAnsi="Georgia"/>
          <w:sz w:val="24"/>
          <w:szCs w:val="24"/>
        </w:rPr>
      </w:pPr>
    </w:p>
    <w:p w14:paraId="55321899" w14:textId="77777777" w:rsidR="00751116" w:rsidRPr="00751116" w:rsidRDefault="00751116" w:rsidP="004D3F4E">
      <w:pPr>
        <w:jc w:val="both"/>
        <w:rPr>
          <w:rFonts w:ascii="Georgia" w:hAnsi="Georgia"/>
          <w:b/>
          <w:bCs/>
          <w:i/>
          <w:iCs/>
          <w:sz w:val="28"/>
          <w:szCs w:val="28"/>
        </w:rPr>
      </w:pPr>
      <w:r w:rsidRPr="00751116">
        <w:rPr>
          <w:rFonts w:ascii="Georgia" w:hAnsi="Georgia"/>
          <w:b/>
          <w:bCs/>
          <w:i/>
          <w:iCs/>
          <w:sz w:val="28"/>
          <w:szCs w:val="28"/>
        </w:rPr>
        <w:t>The Project:</w:t>
      </w:r>
    </w:p>
    <w:p w14:paraId="0ED2C27D" w14:textId="77777777" w:rsidR="00751116" w:rsidRDefault="00751116" w:rsidP="004D3F4E">
      <w:pPr>
        <w:jc w:val="both"/>
        <w:rPr>
          <w:rFonts w:ascii="Georgia" w:hAnsi="Georgia"/>
          <w:sz w:val="24"/>
          <w:szCs w:val="24"/>
        </w:rPr>
      </w:pPr>
    </w:p>
    <w:p w14:paraId="2A1B9191" w14:textId="7DE6803E" w:rsidR="004D3F4E" w:rsidRDefault="004D3F4E" w:rsidP="004D3F4E">
      <w:pPr>
        <w:jc w:val="both"/>
        <w:rPr>
          <w:rFonts w:ascii="Georgia" w:hAnsi="Georgia"/>
          <w:sz w:val="24"/>
          <w:szCs w:val="24"/>
        </w:rPr>
      </w:pPr>
      <w:r w:rsidRPr="00713EFA">
        <w:rPr>
          <w:rFonts w:ascii="Georgia" w:hAnsi="Georgia"/>
          <w:sz w:val="24"/>
          <w:szCs w:val="24"/>
        </w:rPr>
        <w:t>The project area consists of 143,</w:t>
      </w:r>
      <w:r>
        <w:rPr>
          <w:rFonts w:ascii="Georgia" w:hAnsi="Georgia"/>
          <w:sz w:val="24"/>
          <w:szCs w:val="24"/>
        </w:rPr>
        <w:t>340</w:t>
      </w:r>
      <w:r w:rsidRPr="00713EFA">
        <w:rPr>
          <w:rFonts w:ascii="Georgia" w:hAnsi="Georgia"/>
          <w:sz w:val="24"/>
          <w:szCs w:val="24"/>
        </w:rPr>
        <w:t xml:space="preserve"> acres along the eastern face of the Bitterroot Range with a western border adjacent to the Selway-Bitterroot Wilderness Area</w:t>
      </w:r>
      <w:r>
        <w:rPr>
          <w:rFonts w:ascii="Georgia" w:hAnsi="Georgia"/>
          <w:sz w:val="24"/>
          <w:szCs w:val="24"/>
        </w:rPr>
        <w:t xml:space="preserve"> with 97% of National Forest System (NFS) lands located in Ravalli County and 3% of NFS lands in Missoula County.</w:t>
      </w:r>
    </w:p>
    <w:p w14:paraId="263A1A8E" w14:textId="77777777" w:rsidR="00A83E2C" w:rsidRDefault="00A83E2C" w:rsidP="00A83E2C">
      <w:pPr>
        <w:jc w:val="both"/>
        <w:rPr>
          <w:rFonts w:ascii="Georgia" w:hAnsi="Georgia"/>
          <w:sz w:val="24"/>
          <w:szCs w:val="24"/>
        </w:rPr>
      </w:pPr>
    </w:p>
    <w:p w14:paraId="6F8383B8" w14:textId="77777777" w:rsidR="004D3F4E" w:rsidRDefault="004D3F4E" w:rsidP="004D3F4E">
      <w:pPr>
        <w:jc w:val="both"/>
        <w:rPr>
          <w:rFonts w:ascii="Georgia" w:hAnsi="Georgia"/>
          <w:sz w:val="24"/>
          <w:szCs w:val="24"/>
        </w:rPr>
      </w:pPr>
      <w:r>
        <w:rPr>
          <w:rFonts w:ascii="Georgia" w:hAnsi="Georgia"/>
          <w:color w:val="1D2228"/>
          <w:sz w:val="24"/>
          <w:szCs w:val="24"/>
          <w:shd w:val="clear" w:color="auto" w:fill="FFFFFF"/>
        </w:rPr>
        <w:t>The map below indicates the project area.</w:t>
      </w:r>
    </w:p>
    <w:p w14:paraId="23612986" w14:textId="77777777" w:rsidR="004D3F4E" w:rsidRPr="00C639BB" w:rsidRDefault="004D3F4E" w:rsidP="004D3F4E">
      <w:pPr>
        <w:jc w:val="both"/>
        <w:rPr>
          <w:rFonts w:ascii="Georgia" w:hAnsi="Georgia"/>
          <w:sz w:val="24"/>
          <w:szCs w:val="24"/>
        </w:rPr>
      </w:pPr>
    </w:p>
    <w:p w14:paraId="6182C0EF" w14:textId="77777777" w:rsidR="004D3F4E" w:rsidRDefault="004D3F4E" w:rsidP="004D3F4E">
      <w:pPr>
        <w:jc w:val="center"/>
        <w:rPr>
          <w:rFonts w:ascii="Georgia" w:hAnsi="Georgia"/>
          <w:sz w:val="24"/>
          <w:szCs w:val="24"/>
        </w:rPr>
      </w:pPr>
      <w:r w:rsidRPr="00C338CD">
        <w:rPr>
          <w:rFonts w:ascii="Georgia" w:hAnsi="Georgia"/>
          <w:noProof/>
          <w:sz w:val="24"/>
          <w:szCs w:val="24"/>
        </w:rPr>
        <w:drawing>
          <wp:inline distT="0" distB="0" distL="0" distR="0" wp14:anchorId="10BA3C6B" wp14:editId="53AC92FC">
            <wp:extent cx="2743200" cy="3840480"/>
            <wp:effectExtent l="0" t="0" r="0" b="762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43200" cy="3840480"/>
                    </a:xfrm>
                    <a:prstGeom prst="rect">
                      <a:avLst/>
                    </a:prstGeom>
                    <a:noFill/>
                    <a:ln>
                      <a:noFill/>
                    </a:ln>
                  </pic:spPr>
                </pic:pic>
              </a:graphicData>
            </a:graphic>
          </wp:inline>
        </w:drawing>
      </w:r>
    </w:p>
    <w:p w14:paraId="7030870F" w14:textId="77777777" w:rsidR="004D3F4E" w:rsidRDefault="004D3F4E" w:rsidP="004D3F4E">
      <w:pPr>
        <w:jc w:val="both"/>
        <w:rPr>
          <w:rFonts w:ascii="Georgia" w:hAnsi="Georgia"/>
          <w:color w:val="1D2228"/>
          <w:sz w:val="24"/>
          <w:szCs w:val="24"/>
          <w:shd w:val="clear" w:color="auto" w:fill="FFFFFF"/>
        </w:rPr>
      </w:pPr>
    </w:p>
    <w:p w14:paraId="050C1E0A" w14:textId="67B96BF7" w:rsidR="00E6324B" w:rsidRPr="00E6324B" w:rsidRDefault="00E6324B" w:rsidP="00E6324B">
      <w:pPr>
        <w:jc w:val="both"/>
        <w:rPr>
          <w:rFonts w:ascii="Georgia" w:hAnsi="Georgia"/>
          <w:sz w:val="24"/>
          <w:szCs w:val="24"/>
        </w:rPr>
      </w:pPr>
      <w:r w:rsidRPr="00E6324B">
        <w:rPr>
          <w:rFonts w:ascii="Georgia" w:hAnsi="Georgia"/>
          <w:sz w:val="24"/>
          <w:szCs w:val="24"/>
        </w:rPr>
        <w:t>GWA has also noticed</w:t>
      </w:r>
      <w:r>
        <w:rPr>
          <w:rFonts w:ascii="Georgia" w:hAnsi="Georgia"/>
          <w:sz w:val="24"/>
          <w:szCs w:val="24"/>
        </w:rPr>
        <w:t xml:space="preserve"> a difference between the purpose and need of the scoping announcement and that of this draft EA, one of those being the seeking of wildlife habitat improvement opportunities. That is missing in the draft. </w:t>
      </w:r>
    </w:p>
    <w:p w14:paraId="54BA4F9F" w14:textId="77777777" w:rsidR="00E6324B" w:rsidRDefault="00E6324B" w:rsidP="00E6324B">
      <w:pPr>
        <w:ind w:left="720"/>
        <w:jc w:val="both"/>
        <w:rPr>
          <w:rFonts w:ascii="Georgia" w:hAnsi="Georgia"/>
          <w:i/>
          <w:iCs/>
          <w:sz w:val="22"/>
          <w:szCs w:val="22"/>
        </w:rPr>
      </w:pPr>
    </w:p>
    <w:p w14:paraId="071347A2" w14:textId="3CE9143D" w:rsidR="00E6324B" w:rsidRDefault="00E6324B" w:rsidP="00E6324B">
      <w:pPr>
        <w:ind w:left="720"/>
        <w:jc w:val="both"/>
        <w:rPr>
          <w:rFonts w:ascii="Georgia" w:hAnsi="Georgia"/>
          <w:i/>
          <w:iCs/>
          <w:sz w:val="22"/>
          <w:szCs w:val="22"/>
        </w:rPr>
      </w:pPr>
      <w:r w:rsidRPr="00E6324B">
        <w:rPr>
          <w:rFonts w:ascii="Georgia" w:hAnsi="Georgia"/>
          <w:i/>
          <w:iCs/>
          <w:sz w:val="22"/>
          <w:szCs w:val="22"/>
        </w:rPr>
        <w:t>The purpose of the Bitterroot Front project is to address the wildfire risk to the nearby communities and promote forest restoration using a wide range of tools, including tree thinning, harvesting, and prescribed burning. Specifically, the Bitterroot Front project aims to:</w:t>
      </w:r>
    </w:p>
    <w:p w14:paraId="6E16CADB" w14:textId="66F2AE3D" w:rsidR="00E6324B" w:rsidRPr="00E6324B" w:rsidRDefault="00E6324B" w:rsidP="00E6324B">
      <w:pPr>
        <w:ind w:left="720"/>
        <w:jc w:val="both"/>
        <w:rPr>
          <w:rFonts w:ascii="Georgia" w:hAnsi="Georgia"/>
          <w:i/>
          <w:iCs/>
          <w:sz w:val="22"/>
          <w:szCs w:val="22"/>
        </w:rPr>
      </w:pPr>
      <w:r w:rsidRPr="00E6324B">
        <w:rPr>
          <w:rFonts w:ascii="Georgia" w:hAnsi="Georgia"/>
          <w:i/>
          <w:iCs/>
          <w:sz w:val="22"/>
          <w:szCs w:val="22"/>
        </w:rPr>
        <w:t xml:space="preserve"> </w:t>
      </w:r>
    </w:p>
    <w:p w14:paraId="3F014700" w14:textId="583BE3E9" w:rsidR="00E6324B" w:rsidRDefault="00E6324B" w:rsidP="00E6324B">
      <w:pPr>
        <w:pStyle w:val="ListParagraph"/>
        <w:numPr>
          <w:ilvl w:val="0"/>
          <w:numId w:val="37"/>
        </w:numPr>
        <w:jc w:val="both"/>
        <w:rPr>
          <w:rFonts w:ascii="Georgia" w:hAnsi="Georgia"/>
          <w:i/>
          <w:iCs/>
        </w:rPr>
      </w:pPr>
      <w:r w:rsidRPr="00E6324B">
        <w:rPr>
          <w:rFonts w:ascii="Georgia" w:hAnsi="Georgia"/>
          <w:i/>
          <w:iCs/>
        </w:rPr>
        <w:lastRenderedPageBreak/>
        <w:t xml:space="preserve">Reduce fire behavior and intensity by reducing the fuel quantity, modifying the arrangement of the fuels, and reducing the current and future wildfire risk to people, private lands, and resource values. </w:t>
      </w:r>
    </w:p>
    <w:p w14:paraId="1F2F1FA5" w14:textId="77777777" w:rsidR="00E6324B" w:rsidRPr="00E6324B" w:rsidRDefault="00E6324B" w:rsidP="00E6324B">
      <w:pPr>
        <w:pStyle w:val="ListParagraph"/>
        <w:ind w:left="1080"/>
        <w:jc w:val="both"/>
        <w:rPr>
          <w:rFonts w:ascii="Georgia" w:hAnsi="Georgia"/>
          <w:i/>
          <w:iCs/>
        </w:rPr>
      </w:pPr>
    </w:p>
    <w:p w14:paraId="6DE5CD70" w14:textId="2D3596AD" w:rsidR="00E6324B" w:rsidRPr="00E6324B" w:rsidRDefault="00E6324B" w:rsidP="00E6324B">
      <w:pPr>
        <w:pStyle w:val="ListParagraph"/>
        <w:numPr>
          <w:ilvl w:val="0"/>
          <w:numId w:val="37"/>
        </w:numPr>
        <w:jc w:val="both"/>
        <w:rPr>
          <w:rFonts w:ascii="Georgia" w:hAnsi="Georgia"/>
          <w:i/>
          <w:iCs/>
        </w:rPr>
      </w:pPr>
      <w:r w:rsidRPr="00E6324B">
        <w:rPr>
          <w:rFonts w:ascii="Georgia" w:hAnsi="Georgia"/>
          <w:i/>
          <w:iCs/>
        </w:rPr>
        <w:t xml:space="preserve">Improve forest landscape health and resilience by reducing the risk or extent of, or increasing resilience to, insect and disease infestation. </w:t>
      </w:r>
    </w:p>
    <w:p w14:paraId="1E197036" w14:textId="02C2A2AF" w:rsidR="00A83E2C" w:rsidRPr="00E6324B" w:rsidRDefault="00E6324B" w:rsidP="00E6324B">
      <w:pPr>
        <w:ind w:left="1080" w:hanging="360"/>
        <w:jc w:val="both"/>
        <w:rPr>
          <w:rFonts w:ascii="Georgia" w:hAnsi="Georgia"/>
          <w:i/>
          <w:iCs/>
          <w:sz w:val="22"/>
          <w:szCs w:val="22"/>
        </w:rPr>
      </w:pPr>
      <w:r w:rsidRPr="00E6324B">
        <w:rPr>
          <w:rFonts w:ascii="Georgia" w:hAnsi="Georgia"/>
          <w:i/>
          <w:iCs/>
          <w:sz w:val="22"/>
          <w:szCs w:val="22"/>
        </w:rPr>
        <w:t xml:space="preserve">3. </w:t>
      </w:r>
      <w:r>
        <w:rPr>
          <w:rFonts w:ascii="Georgia" w:hAnsi="Georgia"/>
          <w:i/>
          <w:iCs/>
          <w:sz w:val="22"/>
          <w:szCs w:val="22"/>
        </w:rPr>
        <w:t xml:space="preserve"> </w:t>
      </w:r>
      <w:r w:rsidRPr="00E6324B">
        <w:rPr>
          <w:rFonts w:ascii="Georgia" w:hAnsi="Georgia"/>
          <w:i/>
          <w:iCs/>
          <w:sz w:val="22"/>
          <w:szCs w:val="22"/>
        </w:rPr>
        <w:t>Reduce the risk to first responders and raise the probability of success during direct</w:t>
      </w:r>
      <w:r>
        <w:rPr>
          <w:rFonts w:ascii="Georgia" w:hAnsi="Georgia"/>
          <w:i/>
          <w:iCs/>
          <w:sz w:val="22"/>
          <w:szCs w:val="22"/>
        </w:rPr>
        <w:t xml:space="preserve"> </w:t>
      </w:r>
      <w:r w:rsidRPr="00E6324B">
        <w:rPr>
          <w:rFonts w:ascii="Georgia" w:hAnsi="Georgia"/>
          <w:i/>
          <w:iCs/>
          <w:sz w:val="22"/>
          <w:szCs w:val="22"/>
        </w:rPr>
        <w:t>and indirect engagement on wildfires by treating fuels to modify fire behavior and increasing operational opportunities to protect values.</w:t>
      </w:r>
    </w:p>
    <w:p w14:paraId="50F28B0D" w14:textId="77777777" w:rsidR="00A83E2C" w:rsidRDefault="00A83E2C" w:rsidP="00A83E2C">
      <w:pPr>
        <w:jc w:val="both"/>
        <w:rPr>
          <w:rFonts w:ascii="Georgia" w:hAnsi="Georgia"/>
          <w:sz w:val="24"/>
          <w:szCs w:val="24"/>
        </w:rPr>
      </w:pPr>
    </w:p>
    <w:p w14:paraId="03CD5DD9" w14:textId="4754F1B7" w:rsidR="00A83E2C" w:rsidRDefault="00890636" w:rsidP="00A83E2C">
      <w:pPr>
        <w:jc w:val="both"/>
        <w:rPr>
          <w:rFonts w:ascii="Georgia" w:hAnsi="Georgia"/>
          <w:sz w:val="24"/>
          <w:szCs w:val="24"/>
        </w:rPr>
      </w:pPr>
      <w:r>
        <w:rPr>
          <w:rFonts w:ascii="Georgia" w:hAnsi="Georgia"/>
          <w:sz w:val="24"/>
          <w:szCs w:val="24"/>
        </w:rPr>
        <w:t>The proposed action overview states this even more succinctly on page 8 and 9 of the draft EA as seen below.</w:t>
      </w:r>
    </w:p>
    <w:p w14:paraId="7896056D" w14:textId="77777777" w:rsidR="00A83E2C" w:rsidRDefault="00A83E2C" w:rsidP="00A83E2C">
      <w:pPr>
        <w:jc w:val="both"/>
        <w:rPr>
          <w:rFonts w:ascii="Georgia" w:hAnsi="Georgia"/>
          <w:sz w:val="24"/>
          <w:szCs w:val="24"/>
        </w:rPr>
      </w:pPr>
    </w:p>
    <w:p w14:paraId="335DF396" w14:textId="751E1CBC" w:rsidR="00890636" w:rsidRPr="00890636" w:rsidRDefault="00890636" w:rsidP="00890636">
      <w:pPr>
        <w:pStyle w:val="ListParagraph"/>
        <w:numPr>
          <w:ilvl w:val="0"/>
          <w:numId w:val="38"/>
        </w:numPr>
        <w:jc w:val="both"/>
        <w:rPr>
          <w:rFonts w:ascii="Georgia" w:hAnsi="Georgia"/>
          <w:i/>
          <w:iCs/>
        </w:rPr>
      </w:pPr>
      <w:r w:rsidRPr="00890636">
        <w:rPr>
          <w:rFonts w:ascii="Georgia" w:hAnsi="Georgia"/>
          <w:i/>
          <w:iCs/>
        </w:rPr>
        <w:t xml:space="preserve">Reducing fuel loading and arrangement of fuels to protect private property immediately adjacent to the forest boundary and forest ecosystems that are at risk to stand-replacing fire behavior.  </w:t>
      </w:r>
    </w:p>
    <w:p w14:paraId="2DA19724" w14:textId="2FFB51FE" w:rsidR="00890636" w:rsidRPr="00890636" w:rsidRDefault="00890636" w:rsidP="00890636">
      <w:pPr>
        <w:pStyle w:val="ListParagraph"/>
        <w:numPr>
          <w:ilvl w:val="0"/>
          <w:numId w:val="38"/>
        </w:numPr>
        <w:jc w:val="both"/>
        <w:rPr>
          <w:rFonts w:ascii="Georgia" w:hAnsi="Georgia"/>
          <w:i/>
          <w:iCs/>
        </w:rPr>
      </w:pPr>
      <w:r w:rsidRPr="00890636">
        <w:rPr>
          <w:rFonts w:ascii="Georgia" w:hAnsi="Georgia"/>
          <w:i/>
          <w:iCs/>
        </w:rPr>
        <w:t xml:space="preserve">Restoring and maintaining ecosystem health by continuing to move the fire regime condition class toward the desired future condition through continued treatments that create disturbance. </w:t>
      </w:r>
    </w:p>
    <w:p w14:paraId="39844EC7" w14:textId="1050D215" w:rsidR="00890636" w:rsidRPr="00890636" w:rsidRDefault="00890636" w:rsidP="00890636">
      <w:pPr>
        <w:pStyle w:val="ListParagraph"/>
        <w:numPr>
          <w:ilvl w:val="0"/>
          <w:numId w:val="38"/>
        </w:numPr>
        <w:jc w:val="both"/>
        <w:rPr>
          <w:rFonts w:ascii="Georgia" w:hAnsi="Georgia"/>
          <w:i/>
          <w:iCs/>
        </w:rPr>
      </w:pPr>
      <w:r w:rsidRPr="00890636">
        <w:rPr>
          <w:rFonts w:ascii="Georgia" w:hAnsi="Georgia"/>
          <w:i/>
          <w:iCs/>
        </w:rPr>
        <w:t>Restoring stands devastated by insects, disease, and overstocked conditions to young, vigorous stands of fire-adapted species historically found within the project area</w:t>
      </w:r>
      <w:r w:rsidR="00B85F4F">
        <w:rPr>
          <w:rFonts w:ascii="Georgia" w:hAnsi="Georgia"/>
          <w:i/>
          <w:iCs/>
        </w:rPr>
        <w:t>.</w:t>
      </w:r>
      <w:r w:rsidRPr="00890636">
        <w:rPr>
          <w:rFonts w:ascii="Georgia" w:hAnsi="Georgia"/>
          <w:i/>
          <w:iCs/>
        </w:rPr>
        <w:t xml:space="preserve"> </w:t>
      </w:r>
    </w:p>
    <w:p w14:paraId="7A0D0C82" w14:textId="77777777" w:rsidR="00890636" w:rsidRPr="00890636" w:rsidRDefault="00890636" w:rsidP="00890636">
      <w:pPr>
        <w:pStyle w:val="ListParagraph"/>
        <w:numPr>
          <w:ilvl w:val="0"/>
          <w:numId w:val="38"/>
        </w:numPr>
        <w:jc w:val="both"/>
        <w:rPr>
          <w:rFonts w:ascii="Georgia" w:hAnsi="Georgia"/>
          <w:i/>
          <w:iCs/>
        </w:rPr>
      </w:pPr>
      <w:r w:rsidRPr="00890636">
        <w:rPr>
          <w:rFonts w:ascii="Georgia" w:hAnsi="Georgia"/>
          <w:i/>
          <w:iCs/>
        </w:rPr>
        <w:t xml:space="preserve">Improving stand health and individual tree vigor for increased resistance to insects and disease using a variety of treatments, such as thinning, mechanical fuel reduction, and prescribed fire </w:t>
      </w:r>
    </w:p>
    <w:p w14:paraId="33F2B55D" w14:textId="07981D90" w:rsidR="00890636" w:rsidRPr="00890636" w:rsidRDefault="00890636" w:rsidP="00890636">
      <w:pPr>
        <w:pStyle w:val="ListParagraph"/>
        <w:numPr>
          <w:ilvl w:val="0"/>
          <w:numId w:val="38"/>
        </w:numPr>
        <w:jc w:val="both"/>
        <w:rPr>
          <w:rFonts w:ascii="Georgia" w:hAnsi="Georgia"/>
          <w:i/>
          <w:iCs/>
        </w:rPr>
      </w:pPr>
      <w:r w:rsidRPr="00890636">
        <w:rPr>
          <w:rFonts w:ascii="Georgia" w:hAnsi="Georgia"/>
          <w:i/>
          <w:iCs/>
        </w:rPr>
        <w:t>Restoring and maintaining fire-adapted species across the landscape</w:t>
      </w:r>
      <w:r w:rsidR="00B85F4F">
        <w:rPr>
          <w:rFonts w:ascii="Georgia" w:hAnsi="Georgia"/>
          <w:i/>
          <w:iCs/>
        </w:rPr>
        <w:t>.</w:t>
      </w:r>
      <w:r w:rsidRPr="00890636">
        <w:rPr>
          <w:rFonts w:ascii="Georgia" w:hAnsi="Georgia"/>
          <w:i/>
          <w:iCs/>
        </w:rPr>
        <w:t xml:space="preserve"> </w:t>
      </w:r>
    </w:p>
    <w:p w14:paraId="2E5B1E42" w14:textId="501F3B50" w:rsidR="00A83E2C" w:rsidRPr="00B85F4F" w:rsidRDefault="00890636" w:rsidP="00A83E2C">
      <w:pPr>
        <w:pStyle w:val="ListParagraph"/>
        <w:numPr>
          <w:ilvl w:val="0"/>
          <w:numId w:val="38"/>
        </w:numPr>
        <w:jc w:val="both"/>
        <w:rPr>
          <w:rFonts w:ascii="Georgia" w:hAnsi="Georgia"/>
          <w:i/>
          <w:iCs/>
          <w:sz w:val="24"/>
          <w:szCs w:val="24"/>
        </w:rPr>
      </w:pPr>
      <w:r w:rsidRPr="00890636">
        <w:rPr>
          <w:rFonts w:ascii="Georgia" w:hAnsi="Georgia"/>
          <w:i/>
          <w:iCs/>
        </w:rPr>
        <w:t>Utilizing prescribed fire for maintaining these stands into the future, which would result in the reduction of future hazards to the public, critical values, and first responders</w:t>
      </w:r>
      <w:r w:rsidR="00B85F4F">
        <w:rPr>
          <w:rFonts w:ascii="Georgia" w:hAnsi="Georgia"/>
          <w:i/>
          <w:iCs/>
        </w:rPr>
        <w:t>.</w:t>
      </w:r>
    </w:p>
    <w:p w14:paraId="78A4A6F6" w14:textId="37BBA86D" w:rsidR="00A83E2C" w:rsidRDefault="00B85F4F" w:rsidP="00A83E2C">
      <w:pPr>
        <w:jc w:val="both"/>
        <w:rPr>
          <w:rFonts w:ascii="Georgia" w:hAnsi="Georgia"/>
          <w:sz w:val="24"/>
          <w:szCs w:val="24"/>
        </w:rPr>
      </w:pPr>
      <w:r>
        <w:rPr>
          <w:rFonts w:ascii="Georgia" w:hAnsi="Georgia"/>
          <w:sz w:val="24"/>
          <w:szCs w:val="24"/>
        </w:rPr>
        <w:t xml:space="preserve">It is </w:t>
      </w:r>
      <w:r w:rsidR="005930D6">
        <w:rPr>
          <w:rFonts w:ascii="Georgia" w:hAnsi="Georgia"/>
          <w:sz w:val="24"/>
          <w:szCs w:val="24"/>
        </w:rPr>
        <w:t>clear</w:t>
      </w:r>
      <w:r>
        <w:rPr>
          <w:rFonts w:ascii="Georgia" w:hAnsi="Georgia"/>
          <w:sz w:val="24"/>
          <w:szCs w:val="24"/>
        </w:rPr>
        <w:t xml:space="preserve"> the aims of this project are focused on </w:t>
      </w:r>
      <w:r w:rsidR="004B5B8B">
        <w:rPr>
          <w:rFonts w:ascii="Georgia" w:hAnsi="Georgia"/>
          <w:sz w:val="24"/>
          <w:szCs w:val="24"/>
        </w:rPr>
        <w:t xml:space="preserve">mitigating wildfire and reducing fuels on the landscape, far and above anything else. While we understand that is the political mindset </w:t>
      </w:r>
      <w:proofErr w:type="gramStart"/>
      <w:r w:rsidR="004B5B8B">
        <w:rPr>
          <w:rFonts w:ascii="Georgia" w:hAnsi="Georgia"/>
          <w:sz w:val="24"/>
          <w:szCs w:val="24"/>
        </w:rPr>
        <w:t>at the moment</w:t>
      </w:r>
      <w:proofErr w:type="gramEnd"/>
      <w:r w:rsidR="004B5B8B">
        <w:rPr>
          <w:rFonts w:ascii="Georgia" w:hAnsi="Georgia"/>
          <w:sz w:val="24"/>
          <w:szCs w:val="24"/>
        </w:rPr>
        <w:t xml:space="preserve">, GWA disagrees with the overriding factor that the Bitterroot National Forest (BNF) </w:t>
      </w:r>
      <w:r w:rsidR="00B10105">
        <w:rPr>
          <w:rFonts w:ascii="Georgia" w:hAnsi="Georgia"/>
          <w:sz w:val="24"/>
          <w:szCs w:val="24"/>
        </w:rPr>
        <w:t>is using that premise at the expense of other critical aspects of the Multiple Use – Sustained Yield Act of 1960 (MUSYA).</w:t>
      </w:r>
    </w:p>
    <w:p w14:paraId="36870CA6" w14:textId="77777777" w:rsidR="00890636" w:rsidRDefault="00890636" w:rsidP="00A83E2C">
      <w:pPr>
        <w:jc w:val="both"/>
        <w:rPr>
          <w:rFonts w:ascii="Georgia" w:hAnsi="Georgia"/>
          <w:sz w:val="24"/>
          <w:szCs w:val="24"/>
        </w:rPr>
      </w:pPr>
    </w:p>
    <w:p w14:paraId="067B9B52" w14:textId="2FBB1EB3" w:rsidR="00890636" w:rsidRDefault="00B10105" w:rsidP="00A83E2C">
      <w:pPr>
        <w:jc w:val="both"/>
        <w:rPr>
          <w:rFonts w:ascii="Georgia" w:hAnsi="Georgia"/>
          <w:b/>
          <w:bCs/>
          <w:i/>
          <w:iCs/>
          <w:sz w:val="28"/>
          <w:szCs w:val="28"/>
        </w:rPr>
      </w:pPr>
      <w:r w:rsidRPr="00B10105">
        <w:rPr>
          <w:rFonts w:ascii="Georgia" w:hAnsi="Georgia"/>
          <w:b/>
          <w:bCs/>
          <w:i/>
          <w:iCs/>
          <w:sz w:val="28"/>
          <w:szCs w:val="28"/>
        </w:rPr>
        <w:t>The Paradigm:</w:t>
      </w:r>
      <w:r>
        <w:rPr>
          <w:rFonts w:ascii="Georgia" w:hAnsi="Georgia"/>
          <w:b/>
          <w:bCs/>
          <w:i/>
          <w:iCs/>
          <w:sz w:val="28"/>
          <w:szCs w:val="28"/>
        </w:rPr>
        <w:t xml:space="preserve"> Time for Change</w:t>
      </w:r>
    </w:p>
    <w:p w14:paraId="5C0DCD61" w14:textId="77777777" w:rsidR="00B10105" w:rsidRDefault="00B10105" w:rsidP="00A83E2C">
      <w:pPr>
        <w:jc w:val="both"/>
        <w:rPr>
          <w:rFonts w:ascii="Georgia" w:hAnsi="Georgia"/>
          <w:b/>
          <w:bCs/>
          <w:i/>
          <w:iCs/>
          <w:sz w:val="28"/>
          <w:szCs w:val="28"/>
        </w:rPr>
      </w:pPr>
    </w:p>
    <w:p w14:paraId="7C08C0FE" w14:textId="77777777" w:rsidR="00B10105" w:rsidRPr="00FC7F2A" w:rsidRDefault="00B10105" w:rsidP="00B10105">
      <w:pPr>
        <w:jc w:val="both"/>
        <w:rPr>
          <w:rFonts w:ascii="Georgia" w:hAnsi="Georgia"/>
          <w:sz w:val="24"/>
          <w:szCs w:val="24"/>
        </w:rPr>
      </w:pPr>
      <w:r w:rsidRPr="00FC7F2A">
        <w:rPr>
          <w:rFonts w:ascii="Georgia" w:hAnsi="Georgia"/>
          <w:sz w:val="24"/>
          <w:szCs w:val="24"/>
        </w:rPr>
        <w:t>GWA</w:t>
      </w:r>
      <w:r>
        <w:rPr>
          <w:rFonts w:ascii="Georgia" w:hAnsi="Georgia"/>
          <w:sz w:val="24"/>
          <w:szCs w:val="24"/>
        </w:rPr>
        <w:t xml:space="preserve"> has been repeating this mantra for several years now; it is time for the USFS to change the paradigm in forest management. For generations, a century no less, the USFS</w:t>
      </w:r>
    </w:p>
    <w:p w14:paraId="76E0D95A" w14:textId="09BC651C" w:rsidR="00B10105" w:rsidRDefault="00B10105" w:rsidP="00B10105">
      <w:pPr>
        <w:jc w:val="both"/>
        <w:rPr>
          <w:rFonts w:ascii="Georgia" w:hAnsi="Georgia"/>
          <w:sz w:val="24"/>
          <w:szCs w:val="24"/>
        </w:rPr>
      </w:pPr>
      <w:r>
        <w:rPr>
          <w:rFonts w:ascii="Georgia" w:hAnsi="Georgia"/>
          <w:sz w:val="24"/>
          <w:szCs w:val="24"/>
        </w:rPr>
        <w:t>h</w:t>
      </w:r>
      <w:r w:rsidRPr="00FC7F2A">
        <w:rPr>
          <w:rFonts w:ascii="Georgia" w:hAnsi="Georgia"/>
          <w:sz w:val="24"/>
          <w:szCs w:val="24"/>
        </w:rPr>
        <w:t>as</w:t>
      </w:r>
      <w:r>
        <w:rPr>
          <w:rFonts w:ascii="Georgia" w:hAnsi="Georgia"/>
          <w:sz w:val="24"/>
          <w:szCs w:val="24"/>
        </w:rPr>
        <w:t xml:space="preserve"> been practicing the policy of forest extraction. Our country used that paradigm to build this Nation from a wilderness land to one of infrastructure, </w:t>
      </w:r>
      <w:r w:rsidR="00684DA0">
        <w:rPr>
          <w:rFonts w:ascii="Georgia" w:hAnsi="Georgia"/>
          <w:sz w:val="24"/>
          <w:szCs w:val="24"/>
        </w:rPr>
        <w:t>homes,</w:t>
      </w:r>
      <w:r>
        <w:rPr>
          <w:rFonts w:ascii="Georgia" w:hAnsi="Georgia"/>
          <w:sz w:val="24"/>
          <w:szCs w:val="24"/>
        </w:rPr>
        <w:t xml:space="preserve"> and an economic power. It became engrained in our forest management policy. And it is still alive and well into the 21</w:t>
      </w:r>
      <w:r w:rsidRPr="00FC7F2A">
        <w:rPr>
          <w:rFonts w:ascii="Georgia" w:hAnsi="Georgia"/>
          <w:sz w:val="24"/>
          <w:szCs w:val="24"/>
          <w:vertAlign w:val="superscript"/>
        </w:rPr>
        <w:t>st</w:t>
      </w:r>
      <w:r>
        <w:rPr>
          <w:rFonts w:ascii="Georgia" w:hAnsi="Georgia"/>
          <w:sz w:val="24"/>
          <w:szCs w:val="24"/>
        </w:rPr>
        <w:t xml:space="preserve"> century, but perhaps it is time to retire that mindset. </w:t>
      </w:r>
    </w:p>
    <w:p w14:paraId="6EA1BE62" w14:textId="77777777" w:rsidR="00B10105" w:rsidRDefault="00B10105" w:rsidP="00B10105">
      <w:pPr>
        <w:jc w:val="both"/>
        <w:rPr>
          <w:rFonts w:ascii="Georgia" w:hAnsi="Georgia"/>
          <w:sz w:val="24"/>
          <w:szCs w:val="24"/>
        </w:rPr>
      </w:pPr>
    </w:p>
    <w:p w14:paraId="5BBA7C61" w14:textId="3033A19A" w:rsidR="00B10105" w:rsidRDefault="00B10105" w:rsidP="00B10105">
      <w:pPr>
        <w:jc w:val="both"/>
        <w:rPr>
          <w:rFonts w:ascii="Georgia" w:hAnsi="Georgia"/>
          <w:sz w:val="24"/>
          <w:szCs w:val="24"/>
        </w:rPr>
      </w:pPr>
      <w:r>
        <w:rPr>
          <w:rFonts w:ascii="Georgia" w:hAnsi="Georgia"/>
          <w:sz w:val="24"/>
          <w:szCs w:val="24"/>
        </w:rPr>
        <w:t xml:space="preserve">GWA contends, and we believe science is beginning to bear this out, there is a greater need for our forests than just commercial use for construction materials. Perhaps the greater purpose is in the fight for carbon sequestration, biodiversity, forest integrity and </w:t>
      </w:r>
      <w:r>
        <w:rPr>
          <w:rFonts w:ascii="Georgia" w:hAnsi="Georgia"/>
          <w:sz w:val="24"/>
          <w:szCs w:val="24"/>
        </w:rPr>
        <w:lastRenderedPageBreak/>
        <w:t xml:space="preserve">resilience. Perhaps the greater purpose is to mitigate the negative impacts of climate change. </w:t>
      </w:r>
    </w:p>
    <w:p w14:paraId="1C428735" w14:textId="77777777" w:rsidR="00B10105" w:rsidRDefault="00B10105" w:rsidP="00B10105">
      <w:pPr>
        <w:jc w:val="both"/>
        <w:rPr>
          <w:rFonts w:ascii="Georgia" w:hAnsi="Georgia"/>
          <w:sz w:val="24"/>
          <w:szCs w:val="24"/>
        </w:rPr>
      </w:pPr>
    </w:p>
    <w:p w14:paraId="3F49BA4B" w14:textId="5417D558" w:rsidR="00B10105" w:rsidRPr="00864C61" w:rsidRDefault="00B10105" w:rsidP="00B10105">
      <w:pPr>
        <w:jc w:val="both"/>
        <w:rPr>
          <w:rFonts w:ascii="Georgia" w:hAnsi="Georgia"/>
          <w:sz w:val="24"/>
          <w:szCs w:val="24"/>
        </w:rPr>
      </w:pPr>
      <w:r>
        <w:rPr>
          <w:rFonts w:ascii="Georgia" w:hAnsi="Georgia"/>
          <w:sz w:val="24"/>
          <w:szCs w:val="24"/>
        </w:rPr>
        <w:t>According to the Climate Forests Coalition</w:t>
      </w:r>
      <w:r>
        <w:rPr>
          <w:rFonts w:ascii="Georgia" w:hAnsi="Georgia"/>
          <w:sz w:val="24"/>
          <w:szCs w:val="24"/>
          <w:vertAlign w:val="superscript"/>
        </w:rPr>
        <w:t>2</w:t>
      </w:r>
      <w:r>
        <w:rPr>
          <w:rFonts w:ascii="Georgia" w:hAnsi="Georgia"/>
          <w:sz w:val="24"/>
          <w:szCs w:val="24"/>
        </w:rPr>
        <w:t xml:space="preserve"> webpage, 17.2 billion metric tons of carbon are stored in U.S. federal forests. There are 35 million metric tons of carbon sequestered from the atmosphere by federal forestlands. It is time to realize that our forests are more valuable to our society by remaining intact rather than being cut for timber.</w:t>
      </w:r>
    </w:p>
    <w:p w14:paraId="0A7CB860" w14:textId="77777777" w:rsidR="00B10105" w:rsidRDefault="00B10105" w:rsidP="00B10105">
      <w:pPr>
        <w:jc w:val="both"/>
        <w:rPr>
          <w:rFonts w:ascii="Georgia" w:hAnsi="Georgia"/>
          <w:sz w:val="24"/>
          <w:szCs w:val="24"/>
          <w:highlight w:val="yellow"/>
        </w:rPr>
      </w:pPr>
    </w:p>
    <w:p w14:paraId="6DB9E847" w14:textId="77777777" w:rsidR="00B10105" w:rsidRDefault="00B10105" w:rsidP="00B10105">
      <w:pPr>
        <w:jc w:val="both"/>
        <w:rPr>
          <w:rFonts w:ascii="Georgia" w:hAnsi="Georgia"/>
          <w:sz w:val="24"/>
          <w:szCs w:val="24"/>
        </w:rPr>
      </w:pPr>
      <w:r w:rsidRPr="00866148">
        <w:rPr>
          <w:rFonts w:ascii="Georgia" w:hAnsi="Georgia"/>
          <w:sz w:val="24"/>
          <w:szCs w:val="24"/>
        </w:rPr>
        <w:t xml:space="preserve">We need a commitment to conserve America’s mature and old-growth forests on federal lands and that commitment needs to be applied everywhere. </w:t>
      </w:r>
      <w:r>
        <w:rPr>
          <w:rFonts w:ascii="Georgia" w:hAnsi="Georgia"/>
          <w:sz w:val="24"/>
          <w:szCs w:val="24"/>
        </w:rPr>
        <w:t>And we must not forget that the younger forests of today will be the old growth forest of tomorrow (if we allow them to live that long). The science is out there that old growth forests are a greater source of carbon than originally thought.</w:t>
      </w:r>
    </w:p>
    <w:p w14:paraId="1010EED9" w14:textId="77777777" w:rsidR="00B10105" w:rsidRDefault="00B10105" w:rsidP="00B10105">
      <w:pPr>
        <w:jc w:val="both"/>
        <w:rPr>
          <w:rFonts w:ascii="Georgia" w:hAnsi="Georgia"/>
          <w:sz w:val="24"/>
          <w:szCs w:val="24"/>
        </w:rPr>
      </w:pPr>
    </w:p>
    <w:p w14:paraId="74A7A277" w14:textId="5B0277F7" w:rsidR="00B10105" w:rsidRDefault="00B10105" w:rsidP="00B10105">
      <w:pPr>
        <w:jc w:val="both"/>
        <w:rPr>
          <w:rFonts w:ascii="Georgia" w:hAnsi="Georgia"/>
          <w:sz w:val="24"/>
          <w:szCs w:val="24"/>
        </w:rPr>
      </w:pPr>
      <w:r>
        <w:rPr>
          <w:rFonts w:ascii="Georgia" w:hAnsi="Georgia"/>
          <w:sz w:val="24"/>
          <w:szCs w:val="24"/>
        </w:rPr>
        <w:t xml:space="preserve">In another science article found in the </w:t>
      </w:r>
      <w:r w:rsidRPr="00D74C78">
        <w:rPr>
          <w:rFonts w:ascii="Georgia" w:hAnsi="Georgia"/>
          <w:sz w:val="24"/>
          <w:szCs w:val="24"/>
          <w:u w:val="single"/>
        </w:rPr>
        <w:t>Newscientist.com</w:t>
      </w:r>
      <w:r w:rsidRPr="00D74C78">
        <w:rPr>
          <w:rFonts w:ascii="Georgia" w:hAnsi="Georgia"/>
          <w:sz w:val="24"/>
          <w:szCs w:val="24"/>
        </w:rPr>
        <w:t>, there is this statement</w:t>
      </w:r>
      <w:r>
        <w:rPr>
          <w:rFonts w:ascii="Georgia" w:hAnsi="Georgia"/>
          <w:sz w:val="24"/>
          <w:szCs w:val="24"/>
        </w:rPr>
        <w:t xml:space="preserve"> in the September 10, </w:t>
      </w:r>
      <w:proofErr w:type="gramStart"/>
      <w:r>
        <w:rPr>
          <w:rFonts w:ascii="Georgia" w:hAnsi="Georgia"/>
          <w:sz w:val="24"/>
          <w:szCs w:val="24"/>
        </w:rPr>
        <w:t>2019</w:t>
      </w:r>
      <w:proofErr w:type="gramEnd"/>
      <w:r>
        <w:rPr>
          <w:rFonts w:ascii="Georgia" w:hAnsi="Georgia"/>
          <w:sz w:val="24"/>
          <w:szCs w:val="24"/>
        </w:rPr>
        <w:t xml:space="preserve"> edition entitled “</w:t>
      </w:r>
      <w:r w:rsidRPr="00D74C78">
        <w:rPr>
          <w:rFonts w:ascii="Georgia" w:hAnsi="Georgia"/>
          <w:i/>
          <w:iCs/>
          <w:sz w:val="24"/>
          <w:szCs w:val="24"/>
        </w:rPr>
        <w:t>Logging study reveals huge hidden emissions of the forestry industry</w:t>
      </w:r>
      <w:r>
        <w:rPr>
          <w:rFonts w:ascii="Georgia" w:hAnsi="Georgia"/>
          <w:i/>
          <w:iCs/>
          <w:sz w:val="24"/>
          <w:szCs w:val="24"/>
        </w:rPr>
        <w:t xml:space="preserve">” </w:t>
      </w:r>
      <w:r>
        <w:rPr>
          <w:rFonts w:ascii="Georgia" w:hAnsi="Georgia"/>
          <w:sz w:val="24"/>
          <w:szCs w:val="24"/>
        </w:rPr>
        <w:t>by Michael Le Page:</w:t>
      </w:r>
      <w:r>
        <w:rPr>
          <w:rFonts w:ascii="Georgia" w:hAnsi="Georgia"/>
          <w:sz w:val="24"/>
          <w:szCs w:val="24"/>
          <w:vertAlign w:val="superscript"/>
        </w:rPr>
        <w:t>3</w:t>
      </w:r>
    </w:p>
    <w:p w14:paraId="5E10B2CE" w14:textId="77777777" w:rsidR="00B10105" w:rsidRPr="00E32A40" w:rsidRDefault="00B10105" w:rsidP="00B10105">
      <w:pPr>
        <w:jc w:val="both"/>
        <w:rPr>
          <w:rFonts w:ascii="Georgia" w:hAnsi="Georgia"/>
          <w:sz w:val="24"/>
          <w:szCs w:val="24"/>
        </w:rPr>
      </w:pPr>
    </w:p>
    <w:p w14:paraId="41A8612D" w14:textId="77777777" w:rsidR="00B10105" w:rsidRPr="00B6457C" w:rsidRDefault="00B10105" w:rsidP="00B10105">
      <w:pPr>
        <w:ind w:left="720"/>
        <w:jc w:val="both"/>
        <w:rPr>
          <w:rFonts w:ascii="Georgia" w:hAnsi="Georgia"/>
          <w:i/>
          <w:iCs/>
          <w:sz w:val="22"/>
          <w:szCs w:val="22"/>
        </w:rPr>
      </w:pPr>
      <w:r>
        <w:rPr>
          <w:rFonts w:ascii="Georgia" w:hAnsi="Georgia"/>
          <w:i/>
          <w:iCs/>
          <w:sz w:val="22"/>
          <w:szCs w:val="22"/>
        </w:rPr>
        <w:t>“</w:t>
      </w:r>
      <w:r w:rsidRPr="00B6457C">
        <w:rPr>
          <w:rFonts w:ascii="Georgia" w:hAnsi="Georgia"/>
          <w:i/>
          <w:iCs/>
          <w:sz w:val="22"/>
          <w:szCs w:val="22"/>
        </w:rPr>
        <w:t>His </w:t>
      </w:r>
      <w:hyperlink r:id="rId8" w:history="1">
        <w:r w:rsidRPr="00B6457C">
          <w:rPr>
            <w:rStyle w:val="Hyperlink"/>
            <w:rFonts w:ascii="Georgia" w:hAnsi="Georgia"/>
            <w:i/>
            <w:iCs/>
            <w:color w:val="auto"/>
            <w:sz w:val="22"/>
            <w:szCs w:val="22"/>
            <w:u w:val="none"/>
            <w:bdr w:val="none" w:sz="0" w:space="0" w:color="auto" w:frame="1"/>
          </w:rPr>
          <w:t>life-cycle analysis</w:t>
        </w:r>
      </w:hyperlink>
      <w:r w:rsidRPr="00B6457C">
        <w:rPr>
          <w:rFonts w:ascii="Georgia" w:hAnsi="Georgia"/>
          <w:i/>
          <w:iCs/>
          <w:sz w:val="22"/>
          <w:szCs w:val="22"/>
        </w:rPr>
        <w:t xml:space="preserve"> takes account of factors such as the carbon released as the roots of cut trees rot in the ground and the fertilizers, herbicides and pesticides applied to tree plantations. The conclusion: logging in North Carolina emits 44 million </w:t>
      </w:r>
      <w:proofErr w:type="spellStart"/>
      <w:r w:rsidRPr="00B6457C">
        <w:rPr>
          <w:rFonts w:ascii="Georgia" w:hAnsi="Georgia"/>
          <w:i/>
          <w:iCs/>
          <w:sz w:val="22"/>
          <w:szCs w:val="22"/>
        </w:rPr>
        <w:t>tonnes</w:t>
      </w:r>
      <w:proofErr w:type="spellEnd"/>
      <w:r w:rsidRPr="00B6457C">
        <w:rPr>
          <w:rFonts w:ascii="Georgia" w:hAnsi="Georgia"/>
          <w:i/>
          <w:iCs/>
          <w:sz w:val="22"/>
          <w:szCs w:val="22"/>
        </w:rPr>
        <w:t xml:space="preserve"> of carbon dioxide a year.</w:t>
      </w:r>
    </w:p>
    <w:p w14:paraId="73A4DB1A" w14:textId="77777777" w:rsidR="00B10105" w:rsidRPr="00B6457C" w:rsidRDefault="00B10105" w:rsidP="00B10105">
      <w:pPr>
        <w:ind w:left="720"/>
        <w:jc w:val="both"/>
        <w:rPr>
          <w:rFonts w:ascii="Georgia" w:hAnsi="Georgia"/>
          <w:i/>
          <w:iCs/>
          <w:sz w:val="22"/>
          <w:szCs w:val="22"/>
          <w:vertAlign w:val="superscript"/>
        </w:rPr>
      </w:pPr>
    </w:p>
    <w:p w14:paraId="167679E5" w14:textId="77777777" w:rsidR="00B10105" w:rsidRPr="00B6457C" w:rsidRDefault="00B10105" w:rsidP="00B10105">
      <w:pPr>
        <w:pStyle w:val="NormalWeb"/>
        <w:shd w:val="clear" w:color="auto" w:fill="FFFFFF"/>
        <w:spacing w:before="0" w:beforeAutospacing="0" w:after="0" w:afterAutospacing="0"/>
        <w:ind w:left="720"/>
        <w:textAlignment w:val="baseline"/>
        <w:rPr>
          <w:rFonts w:ascii="Georgia" w:hAnsi="Georgia"/>
          <w:i/>
          <w:iCs/>
          <w:sz w:val="22"/>
          <w:szCs w:val="22"/>
        </w:rPr>
      </w:pPr>
      <w:r w:rsidRPr="00B6457C">
        <w:rPr>
          <w:rFonts w:ascii="Georgia" w:hAnsi="Georgia"/>
          <w:i/>
          <w:iCs/>
          <w:sz w:val="22"/>
          <w:szCs w:val="22"/>
        </w:rPr>
        <w:t>That makes it the third largest source in the state, just behind electricity generation and transportation, and far ahead of farming and other industries.</w:t>
      </w:r>
    </w:p>
    <w:p w14:paraId="5A2F0CFF" w14:textId="77777777" w:rsidR="00B10105" w:rsidRPr="00B6457C" w:rsidRDefault="00B10105" w:rsidP="00B10105">
      <w:pPr>
        <w:pStyle w:val="NormalWeb"/>
        <w:shd w:val="clear" w:color="auto" w:fill="FFFFFF"/>
        <w:spacing w:before="0" w:beforeAutospacing="0" w:after="0" w:afterAutospacing="0"/>
        <w:ind w:left="720"/>
        <w:textAlignment w:val="baseline"/>
        <w:rPr>
          <w:rFonts w:ascii="Georgia" w:hAnsi="Georgia"/>
          <w:i/>
          <w:iCs/>
          <w:sz w:val="22"/>
          <w:szCs w:val="22"/>
        </w:rPr>
      </w:pPr>
    </w:p>
    <w:p w14:paraId="5A12856D" w14:textId="77777777" w:rsidR="00B10105" w:rsidRDefault="00B10105" w:rsidP="00B10105">
      <w:pPr>
        <w:pStyle w:val="NormalWeb"/>
        <w:shd w:val="clear" w:color="auto" w:fill="FFFFFF"/>
        <w:spacing w:before="0" w:beforeAutospacing="0" w:after="0" w:afterAutospacing="0"/>
        <w:ind w:left="720"/>
        <w:textAlignment w:val="baseline"/>
        <w:rPr>
          <w:rFonts w:ascii="Georgia" w:hAnsi="Georgia"/>
          <w:i/>
          <w:iCs/>
          <w:sz w:val="22"/>
          <w:szCs w:val="22"/>
        </w:rPr>
      </w:pPr>
      <w:r w:rsidRPr="00B6457C">
        <w:rPr>
          <w:rFonts w:ascii="Georgia" w:hAnsi="Georgia"/>
          <w:i/>
          <w:iCs/>
          <w:sz w:val="22"/>
          <w:szCs w:val="22"/>
        </w:rPr>
        <w:t>Talberth has carried out a study like this before. In 2017, he found that logging was the single biggest source of carbon emissions in Oregon. And an </w:t>
      </w:r>
      <w:hyperlink r:id="rId9" w:history="1">
        <w:r w:rsidRPr="00B6457C">
          <w:rPr>
            <w:rStyle w:val="Hyperlink"/>
            <w:rFonts w:ascii="Georgia" w:hAnsi="Georgia"/>
            <w:i/>
            <w:iCs/>
            <w:color w:val="auto"/>
            <w:sz w:val="22"/>
            <w:szCs w:val="22"/>
            <w:u w:val="none"/>
            <w:bdr w:val="none" w:sz="0" w:space="0" w:color="auto" w:frame="1"/>
          </w:rPr>
          <w:t>independent study by Oregon State University</w:t>
        </w:r>
      </w:hyperlink>
      <w:r w:rsidRPr="00B6457C">
        <w:rPr>
          <w:rFonts w:ascii="Georgia" w:hAnsi="Georgia"/>
          <w:i/>
          <w:iCs/>
          <w:sz w:val="22"/>
          <w:szCs w:val="22"/>
        </w:rPr>
        <w:t> came to the same conclusion in 2018.</w:t>
      </w:r>
      <w:r>
        <w:rPr>
          <w:rFonts w:ascii="Georgia" w:hAnsi="Georgia"/>
          <w:i/>
          <w:iCs/>
          <w:sz w:val="22"/>
          <w:szCs w:val="22"/>
        </w:rPr>
        <w:t>”</w:t>
      </w:r>
    </w:p>
    <w:p w14:paraId="13958AEE" w14:textId="77777777" w:rsidR="00B10105" w:rsidRDefault="00B10105" w:rsidP="00B10105">
      <w:pPr>
        <w:pStyle w:val="NormalWeb"/>
        <w:shd w:val="clear" w:color="auto" w:fill="FFFFFF"/>
        <w:spacing w:before="0" w:beforeAutospacing="0" w:after="0" w:afterAutospacing="0"/>
        <w:ind w:left="720"/>
        <w:textAlignment w:val="baseline"/>
        <w:rPr>
          <w:rFonts w:ascii="Georgia" w:hAnsi="Georgia"/>
          <w:i/>
          <w:iCs/>
          <w:sz w:val="22"/>
          <w:szCs w:val="22"/>
        </w:rPr>
      </w:pPr>
    </w:p>
    <w:p w14:paraId="6AFF8840" w14:textId="77777777" w:rsidR="00B10105" w:rsidRPr="00B6457C" w:rsidRDefault="00B10105" w:rsidP="00B10105">
      <w:pPr>
        <w:pStyle w:val="NormalWeb"/>
        <w:shd w:val="clear" w:color="auto" w:fill="FFFFFF"/>
        <w:spacing w:before="0" w:beforeAutospacing="0" w:after="0" w:afterAutospacing="0"/>
        <w:ind w:left="720"/>
        <w:textAlignment w:val="baseline"/>
        <w:rPr>
          <w:rFonts w:ascii="Georgia" w:hAnsi="Georgia"/>
          <w:i/>
          <w:iCs/>
          <w:sz w:val="22"/>
          <w:szCs w:val="22"/>
        </w:rPr>
      </w:pPr>
      <w:r>
        <w:rPr>
          <w:rFonts w:ascii="Georgia" w:hAnsi="Georgia"/>
          <w:i/>
          <w:iCs/>
          <w:sz w:val="22"/>
          <w:szCs w:val="22"/>
          <w:shd w:val="clear" w:color="auto" w:fill="FFFFFF"/>
        </w:rPr>
        <w:t>“</w:t>
      </w:r>
      <w:r w:rsidRPr="00B6457C">
        <w:rPr>
          <w:rFonts w:ascii="Georgia" w:hAnsi="Georgia"/>
          <w:i/>
          <w:iCs/>
          <w:sz w:val="22"/>
          <w:szCs w:val="22"/>
          <w:shd w:val="clear" w:color="auto" w:fill="FFFFFF"/>
        </w:rPr>
        <w:t>But such comprehensive studies have never been done for other states and the rest of the world. If they were, Talberth says logging would turn out to be one of the top three or four sources of carbon emissions globally. The life-cycle approach should be adopted nationally and internationally to provide a full picture of emissions, he says.</w:t>
      </w:r>
      <w:r>
        <w:rPr>
          <w:rFonts w:ascii="Georgia" w:hAnsi="Georgia"/>
          <w:i/>
          <w:iCs/>
          <w:sz w:val="22"/>
          <w:szCs w:val="22"/>
          <w:shd w:val="clear" w:color="auto" w:fill="FFFFFF"/>
        </w:rPr>
        <w:t>”</w:t>
      </w:r>
    </w:p>
    <w:p w14:paraId="681AFD81" w14:textId="77777777" w:rsidR="00B10105" w:rsidRDefault="00B10105" w:rsidP="00B10105">
      <w:pPr>
        <w:jc w:val="both"/>
        <w:rPr>
          <w:rFonts w:ascii="Georgia" w:hAnsi="Georgia"/>
          <w:sz w:val="24"/>
          <w:szCs w:val="24"/>
        </w:rPr>
      </w:pPr>
    </w:p>
    <w:p w14:paraId="6E7C1A3F" w14:textId="27FE3C2C" w:rsidR="00B10105" w:rsidRDefault="00B10105" w:rsidP="00B10105">
      <w:pPr>
        <w:jc w:val="both"/>
        <w:rPr>
          <w:rFonts w:ascii="Georgia" w:hAnsi="Georgia"/>
          <w:sz w:val="24"/>
          <w:szCs w:val="24"/>
        </w:rPr>
      </w:pPr>
      <w:r>
        <w:rPr>
          <w:rFonts w:ascii="Georgia" w:hAnsi="Georgia"/>
          <w:sz w:val="24"/>
          <w:szCs w:val="24"/>
        </w:rPr>
        <w:t>This is why we need to change our paradigm. Old growth forests and mature forests are something to be preserved and relished rather than looked upon as just another source of revenue. The amount of carbon that can be stored in these mature forests far exceeds the monetary benefit they provide in terms of timber income.</w:t>
      </w:r>
    </w:p>
    <w:p w14:paraId="1864526A" w14:textId="77777777" w:rsidR="00B10105" w:rsidRDefault="00B10105" w:rsidP="00B10105">
      <w:pPr>
        <w:jc w:val="both"/>
        <w:rPr>
          <w:rFonts w:ascii="Georgia" w:hAnsi="Georgia"/>
          <w:sz w:val="24"/>
          <w:szCs w:val="24"/>
        </w:rPr>
      </w:pPr>
    </w:p>
    <w:p w14:paraId="237D9331" w14:textId="77777777" w:rsidR="00745F38" w:rsidRPr="005930D6" w:rsidRDefault="00745F38" w:rsidP="00745F38">
      <w:pPr>
        <w:jc w:val="both"/>
        <w:rPr>
          <w:rFonts w:ascii="Georgia" w:hAnsi="Georgia"/>
          <w:b/>
          <w:bCs/>
          <w:i/>
          <w:iCs/>
          <w:sz w:val="28"/>
          <w:szCs w:val="28"/>
        </w:rPr>
      </w:pPr>
      <w:r w:rsidRPr="005930D6">
        <w:rPr>
          <w:rFonts w:ascii="Georgia" w:hAnsi="Georgia"/>
          <w:b/>
          <w:bCs/>
          <w:i/>
          <w:iCs/>
          <w:sz w:val="28"/>
          <w:szCs w:val="28"/>
        </w:rPr>
        <w:t>Climate Change:</w:t>
      </w:r>
    </w:p>
    <w:p w14:paraId="23847E91" w14:textId="77777777" w:rsidR="00745F38" w:rsidRPr="00E46BE4" w:rsidRDefault="00745F38" w:rsidP="00745F38">
      <w:pPr>
        <w:jc w:val="both"/>
        <w:rPr>
          <w:rFonts w:ascii="Georgia" w:hAnsi="Georgia"/>
          <w:sz w:val="24"/>
          <w:szCs w:val="24"/>
        </w:rPr>
      </w:pPr>
    </w:p>
    <w:p w14:paraId="7DB0FAC2" w14:textId="45100B0F" w:rsidR="00745F38" w:rsidRDefault="00745F38" w:rsidP="00745F38">
      <w:pPr>
        <w:jc w:val="both"/>
        <w:rPr>
          <w:rFonts w:ascii="Georgia" w:hAnsi="Georgia"/>
          <w:sz w:val="24"/>
          <w:szCs w:val="24"/>
        </w:rPr>
      </w:pPr>
      <w:r w:rsidRPr="008D1857">
        <w:rPr>
          <w:rFonts w:ascii="Georgia" w:hAnsi="Georgia"/>
          <w:sz w:val="24"/>
          <w:szCs w:val="24"/>
        </w:rPr>
        <w:t xml:space="preserve">It has often been said that there is no </w:t>
      </w:r>
      <w:r>
        <w:rPr>
          <w:rFonts w:ascii="Georgia" w:hAnsi="Georgia"/>
          <w:sz w:val="24"/>
          <w:szCs w:val="24"/>
        </w:rPr>
        <w:t xml:space="preserve">greater </w:t>
      </w:r>
      <w:r w:rsidRPr="008D1857">
        <w:rPr>
          <w:rFonts w:ascii="Georgia" w:hAnsi="Georgia"/>
          <w:sz w:val="24"/>
          <w:szCs w:val="24"/>
        </w:rPr>
        <w:t xml:space="preserve">existential threat to life as we know </w:t>
      </w:r>
      <w:r>
        <w:rPr>
          <w:rFonts w:ascii="Georgia" w:hAnsi="Georgia"/>
          <w:sz w:val="24"/>
          <w:szCs w:val="24"/>
        </w:rPr>
        <w:t xml:space="preserve">it </w:t>
      </w:r>
      <w:r w:rsidRPr="008D1857">
        <w:rPr>
          <w:rFonts w:ascii="Georgia" w:hAnsi="Georgia"/>
          <w:sz w:val="24"/>
          <w:szCs w:val="24"/>
        </w:rPr>
        <w:t xml:space="preserve">as that resulting from a warming world – climate change. That is especially true of the natural world, </w:t>
      </w:r>
      <w:r w:rsidR="00684DA0" w:rsidRPr="008D1857">
        <w:rPr>
          <w:rFonts w:ascii="Georgia" w:hAnsi="Georgia"/>
          <w:sz w:val="24"/>
          <w:szCs w:val="24"/>
        </w:rPr>
        <w:t>flora,</w:t>
      </w:r>
      <w:r w:rsidRPr="008D1857">
        <w:rPr>
          <w:rFonts w:ascii="Georgia" w:hAnsi="Georgia"/>
          <w:sz w:val="24"/>
          <w:szCs w:val="24"/>
        </w:rPr>
        <w:t xml:space="preserve"> and fauna.</w:t>
      </w:r>
      <w:r>
        <w:rPr>
          <w:rFonts w:ascii="Georgia" w:hAnsi="Georgia"/>
          <w:sz w:val="24"/>
          <w:szCs w:val="24"/>
        </w:rPr>
        <w:t xml:space="preserve"> And we’ve seen much of that evidence in the forests across the western United States and the BNF is no exception. Climate change has exacerbated normal periods of drought, causing less snowpack in the winter and earlier snowmelt in </w:t>
      </w:r>
      <w:r>
        <w:rPr>
          <w:rFonts w:ascii="Georgia" w:hAnsi="Georgia"/>
          <w:sz w:val="24"/>
          <w:szCs w:val="24"/>
        </w:rPr>
        <w:lastRenderedPageBreak/>
        <w:t>the spring, and that has caused intensity of wildfires, less forage for wildlife and so on and so on.</w:t>
      </w:r>
    </w:p>
    <w:p w14:paraId="0990D399" w14:textId="77777777" w:rsidR="00745F38" w:rsidRDefault="00745F38" w:rsidP="00745F38">
      <w:pPr>
        <w:jc w:val="both"/>
        <w:rPr>
          <w:rFonts w:ascii="Georgia" w:hAnsi="Georgia"/>
          <w:sz w:val="24"/>
          <w:szCs w:val="24"/>
        </w:rPr>
      </w:pPr>
    </w:p>
    <w:p w14:paraId="1E8B204B" w14:textId="272755CC" w:rsidR="00745F38" w:rsidRDefault="00745F38" w:rsidP="00745F38">
      <w:pPr>
        <w:jc w:val="both"/>
        <w:rPr>
          <w:rFonts w:ascii="Georgia" w:hAnsi="Georgia"/>
          <w:sz w:val="24"/>
          <w:szCs w:val="24"/>
        </w:rPr>
      </w:pPr>
      <w:r>
        <w:rPr>
          <w:rFonts w:ascii="Georgia" w:hAnsi="Georgia"/>
          <w:sz w:val="24"/>
          <w:szCs w:val="24"/>
        </w:rPr>
        <w:t xml:space="preserve">On page 59 of the BFPDEA, there is this statement. </w:t>
      </w:r>
    </w:p>
    <w:p w14:paraId="1A1ACA64" w14:textId="77777777" w:rsidR="00745F38" w:rsidRDefault="00745F38" w:rsidP="00745F38">
      <w:pPr>
        <w:jc w:val="both"/>
        <w:rPr>
          <w:rFonts w:ascii="Georgia" w:hAnsi="Georgia"/>
          <w:sz w:val="24"/>
          <w:szCs w:val="24"/>
        </w:rPr>
      </w:pPr>
    </w:p>
    <w:p w14:paraId="0BB26545" w14:textId="2EA234BF" w:rsidR="00745F38" w:rsidRDefault="00745F38" w:rsidP="00745F38">
      <w:pPr>
        <w:ind w:left="720"/>
        <w:jc w:val="both"/>
        <w:rPr>
          <w:rFonts w:ascii="Georgia" w:hAnsi="Georgia"/>
          <w:i/>
          <w:iCs/>
          <w:sz w:val="22"/>
          <w:szCs w:val="22"/>
        </w:rPr>
      </w:pPr>
      <w:r w:rsidRPr="00745F38">
        <w:rPr>
          <w:rFonts w:ascii="Georgia" w:hAnsi="Georgia"/>
          <w:i/>
          <w:iCs/>
          <w:sz w:val="22"/>
          <w:szCs w:val="22"/>
          <w:highlight w:val="yellow"/>
        </w:rPr>
        <w:t>“Wildfire, insect activity, and vegetation treatments in the project area have affected visual quality. High-severity wildfires have been increasing in western U.S. forests as climate change has led to warmer and drier fire seasons</w:t>
      </w:r>
      <w:r w:rsidRPr="00745F38">
        <w:rPr>
          <w:rFonts w:ascii="Georgia" w:hAnsi="Georgia"/>
          <w:i/>
          <w:iCs/>
          <w:sz w:val="22"/>
          <w:szCs w:val="22"/>
        </w:rPr>
        <w:t xml:space="preserve"> (Parks 2020).</w:t>
      </w:r>
      <w:r>
        <w:rPr>
          <w:rFonts w:ascii="Georgia" w:hAnsi="Georgia"/>
          <w:i/>
          <w:iCs/>
          <w:sz w:val="22"/>
          <w:szCs w:val="22"/>
        </w:rPr>
        <w:t>”</w:t>
      </w:r>
    </w:p>
    <w:p w14:paraId="70442785" w14:textId="77777777" w:rsidR="005930D6" w:rsidRPr="00745F38" w:rsidRDefault="005930D6" w:rsidP="00745F38">
      <w:pPr>
        <w:ind w:left="720"/>
        <w:jc w:val="both"/>
        <w:rPr>
          <w:rFonts w:ascii="Georgia" w:hAnsi="Georgia"/>
          <w:i/>
          <w:iCs/>
          <w:sz w:val="22"/>
          <w:szCs w:val="22"/>
          <w:highlight w:val="yellow"/>
        </w:rPr>
      </w:pPr>
    </w:p>
    <w:p w14:paraId="0103DBF2" w14:textId="320AA42E" w:rsidR="005F73A8" w:rsidRDefault="005F73A8" w:rsidP="00745F38">
      <w:pPr>
        <w:jc w:val="both"/>
        <w:rPr>
          <w:rFonts w:ascii="Georgia" w:hAnsi="Georgia"/>
          <w:sz w:val="24"/>
          <w:szCs w:val="24"/>
        </w:rPr>
      </w:pPr>
      <w:r>
        <w:rPr>
          <w:rFonts w:ascii="Georgia" w:hAnsi="Georgia"/>
          <w:sz w:val="24"/>
          <w:szCs w:val="24"/>
        </w:rPr>
        <w:t>On that statement we agree, although this is a low-hanging bar to reach for an agreement. But we are pleased to see</w:t>
      </w:r>
      <w:r w:rsidR="002820D9">
        <w:rPr>
          <w:rFonts w:ascii="Georgia" w:hAnsi="Georgia"/>
          <w:sz w:val="24"/>
          <w:szCs w:val="24"/>
        </w:rPr>
        <w:t xml:space="preserve"> the acknowledgement</w:t>
      </w:r>
      <w:r>
        <w:rPr>
          <w:rFonts w:ascii="Georgia" w:hAnsi="Georgia"/>
          <w:sz w:val="24"/>
          <w:szCs w:val="24"/>
        </w:rPr>
        <w:t>,</w:t>
      </w:r>
      <w:r w:rsidR="002820D9">
        <w:rPr>
          <w:rFonts w:ascii="Georgia" w:hAnsi="Georgia"/>
          <w:sz w:val="24"/>
          <w:szCs w:val="24"/>
        </w:rPr>
        <w:t xml:space="preserve"> </w:t>
      </w:r>
      <w:r>
        <w:rPr>
          <w:rFonts w:ascii="Georgia" w:hAnsi="Georgia"/>
          <w:sz w:val="24"/>
          <w:szCs w:val="24"/>
        </w:rPr>
        <w:t>at least, of</w:t>
      </w:r>
      <w:r w:rsidR="002820D9">
        <w:rPr>
          <w:rFonts w:ascii="Georgia" w:hAnsi="Georgia"/>
          <w:sz w:val="24"/>
          <w:szCs w:val="24"/>
        </w:rPr>
        <w:t xml:space="preserve"> climate change</w:t>
      </w:r>
      <w:r>
        <w:rPr>
          <w:rFonts w:ascii="Georgia" w:hAnsi="Georgia"/>
          <w:sz w:val="24"/>
          <w:szCs w:val="24"/>
        </w:rPr>
        <w:t xml:space="preserve"> being the driving force behind many of the wildfires across our country. B</w:t>
      </w:r>
      <w:r w:rsidR="002820D9">
        <w:rPr>
          <w:rFonts w:ascii="Georgia" w:hAnsi="Georgia"/>
          <w:sz w:val="24"/>
          <w:szCs w:val="24"/>
        </w:rPr>
        <w:t>ut where we disagree</w:t>
      </w:r>
      <w:r>
        <w:rPr>
          <w:rFonts w:ascii="Georgia" w:hAnsi="Georgia"/>
          <w:sz w:val="24"/>
          <w:szCs w:val="24"/>
        </w:rPr>
        <w:t>,</w:t>
      </w:r>
      <w:r w:rsidR="002820D9">
        <w:rPr>
          <w:rFonts w:ascii="Georgia" w:hAnsi="Georgia"/>
          <w:sz w:val="24"/>
          <w:szCs w:val="24"/>
        </w:rPr>
        <w:t xml:space="preserve"> is with the solution, the course of action. The NFS is continuing to address the issue with century-old management options, options that have shown</w:t>
      </w:r>
      <w:r>
        <w:rPr>
          <w:rFonts w:ascii="Georgia" w:hAnsi="Georgia"/>
          <w:sz w:val="24"/>
          <w:szCs w:val="24"/>
        </w:rPr>
        <w:t xml:space="preserve"> limited</w:t>
      </w:r>
      <w:r w:rsidR="002820D9">
        <w:rPr>
          <w:rFonts w:ascii="Georgia" w:hAnsi="Georgia"/>
          <w:sz w:val="24"/>
          <w:szCs w:val="24"/>
        </w:rPr>
        <w:t xml:space="preserve"> signs of success. </w:t>
      </w:r>
    </w:p>
    <w:p w14:paraId="40915B3E" w14:textId="77777777" w:rsidR="004717A3" w:rsidRDefault="004717A3" w:rsidP="00745F38">
      <w:pPr>
        <w:jc w:val="both"/>
        <w:rPr>
          <w:rFonts w:ascii="Georgia" w:hAnsi="Georgia"/>
          <w:sz w:val="24"/>
          <w:szCs w:val="24"/>
        </w:rPr>
      </w:pPr>
    </w:p>
    <w:p w14:paraId="248234CD" w14:textId="67E5C28A" w:rsidR="004717A3" w:rsidRPr="004717A3" w:rsidRDefault="004717A3" w:rsidP="00745F38">
      <w:pPr>
        <w:jc w:val="both"/>
        <w:rPr>
          <w:rFonts w:ascii="Georgia" w:hAnsi="Georgia"/>
          <w:sz w:val="24"/>
          <w:szCs w:val="24"/>
        </w:rPr>
      </w:pPr>
      <w:r>
        <w:rPr>
          <w:rFonts w:ascii="Georgia" w:hAnsi="Georgia"/>
          <w:sz w:val="24"/>
          <w:szCs w:val="24"/>
        </w:rPr>
        <w:t xml:space="preserve">GWA would like to highlight a scientific article in </w:t>
      </w:r>
      <w:r w:rsidRPr="004717A3">
        <w:rPr>
          <w:rFonts w:ascii="Georgia" w:hAnsi="Georgia"/>
          <w:sz w:val="24"/>
          <w:szCs w:val="24"/>
          <w:u w:val="single"/>
        </w:rPr>
        <w:t>Proceedings of the National Academy of Sciences (PNAS)</w:t>
      </w:r>
      <w:r>
        <w:rPr>
          <w:rFonts w:ascii="Georgia" w:hAnsi="Georgia"/>
          <w:sz w:val="24"/>
          <w:szCs w:val="24"/>
        </w:rPr>
        <w:t xml:space="preserve"> by </w:t>
      </w:r>
      <w:proofErr w:type="spellStart"/>
      <w:r>
        <w:rPr>
          <w:rFonts w:ascii="Georgia" w:hAnsi="Georgia"/>
          <w:sz w:val="24"/>
          <w:szCs w:val="24"/>
        </w:rPr>
        <w:t>Shoennagel</w:t>
      </w:r>
      <w:proofErr w:type="spellEnd"/>
      <w:r>
        <w:rPr>
          <w:rFonts w:ascii="Georgia" w:hAnsi="Georgia"/>
          <w:sz w:val="24"/>
          <w:szCs w:val="24"/>
        </w:rPr>
        <w:t>, Tania</w:t>
      </w:r>
      <w:r>
        <w:rPr>
          <w:rFonts w:ascii="Georgia" w:hAnsi="Georgia"/>
          <w:sz w:val="24"/>
          <w:szCs w:val="24"/>
          <w:vertAlign w:val="superscript"/>
        </w:rPr>
        <w:t>4</w:t>
      </w:r>
      <w:r>
        <w:rPr>
          <w:rFonts w:ascii="Georgia" w:hAnsi="Georgia"/>
          <w:sz w:val="24"/>
          <w:szCs w:val="24"/>
        </w:rPr>
        <w:t xml:space="preserve">, </w:t>
      </w:r>
      <w:r w:rsidR="00A94B1B">
        <w:rPr>
          <w:rFonts w:ascii="Georgia" w:hAnsi="Georgia"/>
          <w:sz w:val="24"/>
          <w:szCs w:val="24"/>
        </w:rPr>
        <w:t xml:space="preserve">et al., </w:t>
      </w:r>
      <w:r>
        <w:rPr>
          <w:rFonts w:ascii="Georgia" w:hAnsi="Georgia"/>
          <w:sz w:val="24"/>
          <w:szCs w:val="24"/>
        </w:rPr>
        <w:t xml:space="preserve">entitled </w:t>
      </w:r>
      <w:r w:rsidRPr="00A94B1B">
        <w:rPr>
          <w:rFonts w:ascii="Georgia" w:hAnsi="Georgia"/>
          <w:i/>
          <w:iCs/>
          <w:sz w:val="24"/>
          <w:szCs w:val="24"/>
        </w:rPr>
        <w:t>“Adapt to more wildfire in western North American forests as climate changes”</w:t>
      </w:r>
      <w:r>
        <w:rPr>
          <w:rFonts w:ascii="Georgia" w:hAnsi="Georgia"/>
          <w:sz w:val="24"/>
          <w:szCs w:val="24"/>
        </w:rPr>
        <w:t xml:space="preserve">. Excerpts from portions of that following discussion </w:t>
      </w:r>
      <w:r w:rsidR="00A94B1B">
        <w:rPr>
          <w:rFonts w:ascii="Georgia" w:hAnsi="Georgia"/>
          <w:sz w:val="24"/>
          <w:szCs w:val="24"/>
        </w:rPr>
        <w:t>are</w:t>
      </w:r>
      <w:r>
        <w:rPr>
          <w:rFonts w:ascii="Georgia" w:hAnsi="Georgia"/>
          <w:sz w:val="24"/>
          <w:szCs w:val="24"/>
        </w:rPr>
        <w:t xml:space="preserve"> shown here.  </w:t>
      </w:r>
    </w:p>
    <w:p w14:paraId="49A4833E" w14:textId="77777777" w:rsidR="005F73A8" w:rsidRDefault="005F73A8" w:rsidP="00745F38">
      <w:pPr>
        <w:jc w:val="both"/>
        <w:rPr>
          <w:rFonts w:ascii="Georgia" w:hAnsi="Georgia"/>
          <w:sz w:val="24"/>
          <w:szCs w:val="24"/>
        </w:rPr>
      </w:pPr>
    </w:p>
    <w:p w14:paraId="674AC29A" w14:textId="4AF82E6C" w:rsidR="00A94B1B" w:rsidRPr="00A94B1B" w:rsidRDefault="00A94B1B" w:rsidP="00A94B1B">
      <w:pPr>
        <w:ind w:left="720"/>
        <w:rPr>
          <w:rFonts w:ascii="Georgia" w:hAnsi="Georgia"/>
          <w:i/>
          <w:iCs/>
          <w:sz w:val="22"/>
          <w:szCs w:val="22"/>
        </w:rPr>
      </w:pPr>
      <w:r>
        <w:rPr>
          <w:rFonts w:ascii="Georgia" w:hAnsi="Georgia"/>
          <w:i/>
          <w:iCs/>
          <w:sz w:val="22"/>
          <w:szCs w:val="22"/>
        </w:rPr>
        <w:t>“</w:t>
      </w:r>
      <w:r w:rsidRPr="00A94B1B">
        <w:rPr>
          <w:rFonts w:ascii="Georgia" w:hAnsi="Georgia"/>
          <w:i/>
          <w:iCs/>
          <w:sz w:val="22"/>
          <w:szCs w:val="22"/>
        </w:rPr>
        <w:t xml:space="preserve">Mechanical fuels treatments on US federal lands over the last 15 y (2001–2015) totaled almost 7 million ha (Forests and Rangelands, https://www.forestsandrangelands.gov/), but the annual area burned has continued to set records. Regionally, the area treated has little relationship to trends in the area burned, which is influenced primarily by patterns of drought and warming (2, 3, 20). Forested areas considerably exceed the area treated, so it is relatively rare that treatments encounter wildfire (73). For example, in agreement with other analyses (74), 10% of the total number of </w:t>
      </w:r>
      <w:proofErr w:type="gramStart"/>
      <w:r w:rsidRPr="00A94B1B">
        <w:rPr>
          <w:rFonts w:ascii="Georgia" w:hAnsi="Georgia"/>
          <w:i/>
          <w:iCs/>
          <w:sz w:val="22"/>
          <w:szCs w:val="22"/>
        </w:rPr>
        <w:t>US Forest Service forest</w:t>
      </w:r>
      <w:proofErr w:type="gramEnd"/>
      <w:r w:rsidRPr="00A94B1B">
        <w:rPr>
          <w:rFonts w:ascii="Georgia" w:hAnsi="Georgia"/>
          <w:i/>
          <w:iCs/>
          <w:sz w:val="22"/>
          <w:szCs w:val="22"/>
        </w:rPr>
        <w:t xml:space="preserve"> fuels treatments completed 2004–2013 in the western United States subsequently burned in the 2005–2014 period (Fig. 6). </w:t>
      </w:r>
      <w:r w:rsidRPr="00A94B1B">
        <w:rPr>
          <w:rFonts w:ascii="Georgia" w:hAnsi="Georgia"/>
          <w:i/>
          <w:iCs/>
          <w:sz w:val="22"/>
          <w:szCs w:val="22"/>
          <w:highlight w:val="yellow"/>
        </w:rPr>
        <w:t xml:space="preserve">Therefore, roughly 1% of US </w:t>
      </w:r>
      <w:proofErr w:type="gramStart"/>
      <w:r w:rsidRPr="00A94B1B">
        <w:rPr>
          <w:rFonts w:ascii="Georgia" w:hAnsi="Georgia"/>
          <w:i/>
          <w:iCs/>
          <w:sz w:val="22"/>
          <w:szCs w:val="22"/>
          <w:highlight w:val="yellow"/>
        </w:rPr>
        <w:t>Forest Service forest</w:t>
      </w:r>
      <w:proofErr w:type="gramEnd"/>
      <w:r w:rsidRPr="00A94B1B">
        <w:rPr>
          <w:rFonts w:ascii="Georgia" w:hAnsi="Georgia"/>
          <w:i/>
          <w:iCs/>
          <w:sz w:val="22"/>
          <w:szCs w:val="22"/>
          <w:highlight w:val="yellow"/>
        </w:rPr>
        <w:t xml:space="preserve"> treatments experience wildfire each year, on average. The effectiveness of forest treatments lasts about 10–20 y (75), suggesting that most treatments have little influence on wildfire.”</w:t>
      </w:r>
    </w:p>
    <w:p w14:paraId="59742C19" w14:textId="77777777" w:rsidR="00A94B1B" w:rsidRDefault="00A94B1B" w:rsidP="00745F38">
      <w:pPr>
        <w:jc w:val="both"/>
      </w:pPr>
    </w:p>
    <w:p w14:paraId="411EAC62" w14:textId="75746407" w:rsidR="005F73A8" w:rsidRPr="00A94B1B" w:rsidRDefault="00A94B1B" w:rsidP="00745F38">
      <w:pPr>
        <w:jc w:val="both"/>
        <w:rPr>
          <w:rFonts w:ascii="Georgia" w:hAnsi="Georgia"/>
          <w:sz w:val="24"/>
          <w:szCs w:val="24"/>
        </w:rPr>
      </w:pPr>
      <w:r w:rsidRPr="00A94B1B">
        <w:rPr>
          <w:rFonts w:ascii="Georgia" w:hAnsi="Georgia"/>
          <w:sz w:val="24"/>
          <w:szCs w:val="24"/>
        </w:rPr>
        <w:t xml:space="preserve">In other words, </w:t>
      </w:r>
      <w:r>
        <w:rPr>
          <w:rFonts w:ascii="Georgia" w:hAnsi="Georgia"/>
          <w:sz w:val="24"/>
          <w:szCs w:val="24"/>
        </w:rPr>
        <w:t xml:space="preserve">a lot of tax dollars are being spent on a practice and policy that has shown very little reward for the dollars spent. </w:t>
      </w:r>
    </w:p>
    <w:p w14:paraId="76877E6E" w14:textId="77777777" w:rsidR="00A94B1B" w:rsidRDefault="00A94B1B" w:rsidP="00745F38">
      <w:pPr>
        <w:jc w:val="both"/>
      </w:pPr>
    </w:p>
    <w:p w14:paraId="5A629EA8" w14:textId="33A5CB21" w:rsidR="00745F38" w:rsidRPr="004810AE" w:rsidRDefault="00745F38" w:rsidP="00745F38">
      <w:pPr>
        <w:jc w:val="both"/>
        <w:rPr>
          <w:rFonts w:ascii="Georgia" w:hAnsi="Georgia"/>
          <w:sz w:val="22"/>
          <w:szCs w:val="22"/>
        </w:rPr>
      </w:pPr>
      <w:r w:rsidRPr="004810AE">
        <w:rPr>
          <w:rFonts w:ascii="Georgia" w:hAnsi="Georgia"/>
          <w:sz w:val="24"/>
          <w:szCs w:val="24"/>
        </w:rPr>
        <w:t>According to the Montana Climate Assessment</w:t>
      </w:r>
      <w:r>
        <w:rPr>
          <w:rFonts w:ascii="Georgia" w:hAnsi="Georgia"/>
          <w:sz w:val="24"/>
          <w:szCs w:val="24"/>
        </w:rPr>
        <w:t xml:space="preserve"> (MCA) of 2017 by Cathy Whitlock</w:t>
      </w:r>
      <w:r w:rsidR="009A309C">
        <w:rPr>
          <w:rFonts w:ascii="Georgia" w:hAnsi="Georgia"/>
          <w:sz w:val="24"/>
          <w:szCs w:val="24"/>
          <w:vertAlign w:val="superscript"/>
        </w:rPr>
        <w:t>5</w:t>
      </w:r>
      <w:r>
        <w:rPr>
          <w:rFonts w:ascii="Georgia" w:hAnsi="Georgia"/>
          <w:sz w:val="24"/>
          <w:szCs w:val="24"/>
        </w:rPr>
        <w:t>, et al., pages 164-166:</w:t>
      </w:r>
      <w:r w:rsidRPr="004810AE">
        <w:rPr>
          <w:rFonts w:ascii="Georgia" w:hAnsi="Georgia"/>
          <w:i/>
          <w:iCs/>
          <w:sz w:val="22"/>
          <w:szCs w:val="22"/>
        </w:rPr>
        <w:t xml:space="preserve"> </w:t>
      </w:r>
    </w:p>
    <w:p w14:paraId="146D82D4" w14:textId="77777777" w:rsidR="00745F38" w:rsidRDefault="00745F38" w:rsidP="00745F38">
      <w:pPr>
        <w:jc w:val="both"/>
        <w:rPr>
          <w:rFonts w:ascii="Georgia" w:hAnsi="Georgia"/>
          <w:i/>
          <w:iCs/>
          <w:sz w:val="22"/>
          <w:szCs w:val="22"/>
        </w:rPr>
      </w:pPr>
    </w:p>
    <w:p w14:paraId="4840B2CA" w14:textId="77777777" w:rsidR="00745F38" w:rsidRPr="004810AE" w:rsidRDefault="00745F38" w:rsidP="00745F38">
      <w:pPr>
        <w:ind w:left="720"/>
        <w:jc w:val="both"/>
        <w:rPr>
          <w:rFonts w:ascii="Georgia" w:hAnsi="Georgia"/>
          <w:i/>
          <w:iCs/>
          <w:sz w:val="22"/>
          <w:szCs w:val="22"/>
          <w:highlight w:val="yellow"/>
        </w:rPr>
      </w:pPr>
      <w:r>
        <w:rPr>
          <w:rFonts w:ascii="Georgia" w:hAnsi="Georgia"/>
          <w:i/>
          <w:iCs/>
          <w:sz w:val="22"/>
          <w:szCs w:val="22"/>
        </w:rPr>
        <w:t>“</w:t>
      </w:r>
      <w:r w:rsidRPr="004810AE">
        <w:rPr>
          <w:rFonts w:ascii="Georgia" w:hAnsi="Georgia"/>
          <w:i/>
          <w:iCs/>
          <w:sz w:val="22"/>
          <w:szCs w:val="22"/>
        </w:rPr>
        <w:t>Montana is projected to continue to warm in all geographic locations, seasons, and under all emission scenarios throughout the 21</w:t>
      </w:r>
      <w:r w:rsidRPr="004810AE">
        <w:rPr>
          <w:rFonts w:ascii="Georgia" w:hAnsi="Georgia"/>
          <w:i/>
          <w:iCs/>
          <w:sz w:val="22"/>
          <w:szCs w:val="22"/>
          <w:vertAlign w:val="superscript"/>
        </w:rPr>
        <w:t>st</w:t>
      </w:r>
      <w:r w:rsidRPr="004810AE">
        <w:rPr>
          <w:rFonts w:ascii="Georgia" w:hAnsi="Georgia"/>
          <w:i/>
          <w:iCs/>
          <w:sz w:val="22"/>
          <w:szCs w:val="22"/>
        </w:rPr>
        <w:t xml:space="preserve"> century. By </w:t>
      </w:r>
      <w:r w:rsidRPr="004810AE">
        <w:rPr>
          <w:rFonts w:ascii="Georgia" w:hAnsi="Georgia" w:cs="Avenir-Light"/>
          <w:i/>
          <w:iCs/>
          <w:sz w:val="22"/>
          <w:szCs w:val="22"/>
        </w:rPr>
        <w:t>mid</w:t>
      </w:r>
      <w:r>
        <w:rPr>
          <w:rFonts w:ascii="Georgia" w:hAnsi="Georgia" w:cs="Avenir-Light"/>
          <w:i/>
          <w:iCs/>
          <w:sz w:val="22"/>
          <w:szCs w:val="22"/>
        </w:rPr>
        <w:t>-</w:t>
      </w:r>
      <w:r w:rsidRPr="004810AE">
        <w:rPr>
          <w:rFonts w:ascii="Georgia" w:hAnsi="Georgia" w:cs="Avenir-Light"/>
          <w:i/>
          <w:iCs/>
          <w:sz w:val="22"/>
          <w:szCs w:val="22"/>
        </w:rPr>
        <w:t>century, Montana</w:t>
      </w:r>
      <w:r w:rsidRPr="004810AE">
        <w:rPr>
          <w:rFonts w:ascii="Georgia" w:hAnsi="Georgia"/>
          <w:i/>
          <w:iCs/>
          <w:sz w:val="22"/>
          <w:szCs w:val="22"/>
        </w:rPr>
        <w:t xml:space="preserve"> </w:t>
      </w:r>
      <w:r w:rsidRPr="004810AE">
        <w:rPr>
          <w:rFonts w:ascii="Georgia" w:hAnsi="Georgia" w:cs="Avenir-Light"/>
          <w:i/>
          <w:iCs/>
          <w:sz w:val="22"/>
          <w:szCs w:val="22"/>
        </w:rPr>
        <w:t>temperatures are projected to increase by</w:t>
      </w:r>
      <w:r w:rsidRPr="004810AE">
        <w:rPr>
          <w:rFonts w:ascii="Georgia" w:hAnsi="Georgia"/>
          <w:i/>
          <w:iCs/>
          <w:sz w:val="22"/>
          <w:szCs w:val="22"/>
        </w:rPr>
        <w:t xml:space="preserve"> </w:t>
      </w:r>
      <w:r w:rsidRPr="004810AE">
        <w:rPr>
          <w:rFonts w:ascii="Georgia" w:hAnsi="Georgia" w:cs="Avenir-Light"/>
          <w:i/>
          <w:iCs/>
          <w:sz w:val="22"/>
          <w:szCs w:val="22"/>
        </w:rPr>
        <w:t>approximately 4.5-6.0°F (2.5-3.3°C) depending</w:t>
      </w:r>
      <w:r w:rsidRPr="004810AE">
        <w:rPr>
          <w:rFonts w:ascii="Georgia" w:hAnsi="Georgia"/>
          <w:i/>
          <w:iCs/>
          <w:sz w:val="22"/>
          <w:szCs w:val="22"/>
        </w:rPr>
        <w:t xml:space="preserve"> </w:t>
      </w:r>
      <w:r w:rsidRPr="004810AE">
        <w:rPr>
          <w:rFonts w:ascii="Georgia" w:hAnsi="Georgia" w:cs="Avenir-Light"/>
          <w:i/>
          <w:iCs/>
          <w:sz w:val="22"/>
          <w:szCs w:val="22"/>
        </w:rPr>
        <w:t>on the emission scenario. By the end-of-century,</w:t>
      </w:r>
      <w:r w:rsidRPr="004810AE">
        <w:rPr>
          <w:rFonts w:ascii="Georgia" w:hAnsi="Georgia"/>
          <w:i/>
          <w:iCs/>
          <w:sz w:val="22"/>
          <w:szCs w:val="22"/>
        </w:rPr>
        <w:t xml:space="preserve"> </w:t>
      </w:r>
      <w:r w:rsidRPr="004810AE">
        <w:rPr>
          <w:rFonts w:ascii="Georgia" w:hAnsi="Georgia" w:cs="Avenir-Light"/>
          <w:i/>
          <w:iCs/>
          <w:sz w:val="22"/>
          <w:szCs w:val="22"/>
        </w:rPr>
        <w:t>Montana temperatures are projected</w:t>
      </w:r>
      <w:r w:rsidRPr="004810AE">
        <w:rPr>
          <w:rFonts w:ascii="Georgia" w:hAnsi="Georgia"/>
          <w:i/>
          <w:iCs/>
          <w:sz w:val="22"/>
          <w:szCs w:val="22"/>
        </w:rPr>
        <w:t xml:space="preserve"> </w:t>
      </w:r>
      <w:r w:rsidRPr="004810AE">
        <w:rPr>
          <w:rFonts w:ascii="Georgia" w:hAnsi="Georgia" w:cs="Avenir-Light"/>
          <w:i/>
          <w:iCs/>
          <w:sz w:val="22"/>
          <w:szCs w:val="22"/>
        </w:rPr>
        <w:t>to increase 5.6-9.8°F (3.1-5.4°C) depending</w:t>
      </w:r>
      <w:r w:rsidRPr="004810AE">
        <w:rPr>
          <w:rFonts w:ascii="Georgia" w:hAnsi="Georgia"/>
          <w:i/>
          <w:iCs/>
          <w:sz w:val="22"/>
          <w:szCs w:val="22"/>
        </w:rPr>
        <w:t xml:space="preserve"> </w:t>
      </w:r>
      <w:r w:rsidRPr="004810AE">
        <w:rPr>
          <w:rFonts w:ascii="Georgia" w:hAnsi="Georgia" w:cs="Avenir-Light"/>
          <w:i/>
          <w:iCs/>
          <w:sz w:val="22"/>
          <w:szCs w:val="22"/>
        </w:rPr>
        <w:t>on the emission scenario.</w:t>
      </w:r>
      <w:r>
        <w:rPr>
          <w:rFonts w:ascii="Georgia" w:hAnsi="Georgia" w:cs="Avenir-Light"/>
          <w:i/>
          <w:iCs/>
          <w:sz w:val="22"/>
          <w:szCs w:val="22"/>
        </w:rPr>
        <w:t>”</w:t>
      </w:r>
      <w:r w:rsidRPr="004810AE">
        <w:rPr>
          <w:rFonts w:ascii="Georgia" w:hAnsi="Georgia" w:cs="Avenir-Light"/>
          <w:i/>
          <w:iCs/>
          <w:sz w:val="22"/>
          <w:szCs w:val="22"/>
        </w:rPr>
        <w:t xml:space="preserve"> </w:t>
      </w:r>
    </w:p>
    <w:p w14:paraId="7517DCED" w14:textId="77777777" w:rsidR="00745F38" w:rsidRDefault="00745F38" w:rsidP="00745F38">
      <w:pPr>
        <w:jc w:val="both"/>
        <w:rPr>
          <w:rFonts w:ascii="Georgia" w:hAnsi="Georgia"/>
          <w:sz w:val="24"/>
          <w:szCs w:val="24"/>
          <w:highlight w:val="yellow"/>
        </w:rPr>
      </w:pPr>
    </w:p>
    <w:p w14:paraId="2F835F5E" w14:textId="77777777" w:rsidR="00745F38" w:rsidRPr="009C6A9F" w:rsidRDefault="00745F38" w:rsidP="00745F38">
      <w:pPr>
        <w:jc w:val="both"/>
        <w:rPr>
          <w:rFonts w:ascii="Georgia" w:hAnsi="Georgia"/>
          <w:sz w:val="24"/>
          <w:szCs w:val="24"/>
        </w:rPr>
      </w:pPr>
      <w:r w:rsidRPr="009C6A9F">
        <w:rPr>
          <w:rFonts w:ascii="Georgia" w:hAnsi="Georgia"/>
          <w:sz w:val="24"/>
          <w:szCs w:val="24"/>
        </w:rPr>
        <w:t xml:space="preserve">In this report, the MCA lists both </w:t>
      </w:r>
      <w:r>
        <w:rPr>
          <w:rFonts w:ascii="Georgia" w:hAnsi="Georgia"/>
          <w:sz w:val="24"/>
          <w:szCs w:val="24"/>
        </w:rPr>
        <w:t xml:space="preserve">the </w:t>
      </w:r>
      <w:r w:rsidRPr="009C6A9F">
        <w:rPr>
          <w:rFonts w:ascii="Georgia" w:hAnsi="Georgia"/>
          <w:sz w:val="24"/>
          <w:szCs w:val="24"/>
        </w:rPr>
        <w:t>direct and indirect effects on forests resulting from climate change as well as the positive and negative effects.</w:t>
      </w:r>
      <w:r>
        <w:rPr>
          <w:rFonts w:ascii="Georgia" w:hAnsi="Georgia"/>
          <w:sz w:val="24"/>
          <w:szCs w:val="24"/>
        </w:rPr>
        <w:t xml:space="preserve"> The bullet points below highlight some of the direct effects:</w:t>
      </w:r>
    </w:p>
    <w:p w14:paraId="5DEE68F2" w14:textId="77777777" w:rsidR="00745F38" w:rsidRPr="00C40D3E" w:rsidRDefault="00745F38" w:rsidP="00745F38">
      <w:pPr>
        <w:jc w:val="both"/>
        <w:rPr>
          <w:rFonts w:ascii="Georgia" w:hAnsi="Georgia"/>
          <w:sz w:val="24"/>
          <w:szCs w:val="24"/>
          <w:highlight w:val="yellow"/>
        </w:rPr>
      </w:pPr>
    </w:p>
    <w:p w14:paraId="1E3CF6EA" w14:textId="77777777" w:rsidR="00745F38" w:rsidRDefault="00745F38" w:rsidP="00745F38">
      <w:pPr>
        <w:pStyle w:val="ListParagraph"/>
        <w:numPr>
          <w:ilvl w:val="0"/>
          <w:numId w:val="39"/>
        </w:numPr>
        <w:jc w:val="both"/>
        <w:rPr>
          <w:rFonts w:ascii="Georgia" w:hAnsi="Georgia" w:cs="Avenir-Light"/>
          <w:i/>
          <w:iCs/>
        </w:rPr>
      </w:pPr>
      <w:r w:rsidRPr="00C40D3E">
        <w:rPr>
          <w:rFonts w:ascii="Georgia" w:hAnsi="Georgia" w:cs="Avenir-Light"/>
          <w:i/>
          <w:iCs/>
        </w:rPr>
        <w:lastRenderedPageBreak/>
        <w:t>Higher temperatures and reduced water availability could reduce seedling survival</w:t>
      </w:r>
      <w:r>
        <w:rPr>
          <w:rFonts w:ascii="Georgia" w:hAnsi="Georgia" w:cs="Avenir-Light"/>
          <w:i/>
          <w:iCs/>
        </w:rPr>
        <w:t>.</w:t>
      </w:r>
    </w:p>
    <w:p w14:paraId="45932488" w14:textId="77777777" w:rsidR="00A94B1B" w:rsidRPr="00C40D3E" w:rsidRDefault="00A94B1B" w:rsidP="00A94B1B">
      <w:pPr>
        <w:pStyle w:val="ListParagraph"/>
        <w:jc w:val="both"/>
        <w:rPr>
          <w:rFonts w:ascii="Georgia" w:hAnsi="Georgia" w:cs="Avenir-Light"/>
          <w:i/>
          <w:iCs/>
        </w:rPr>
      </w:pPr>
    </w:p>
    <w:p w14:paraId="23D9312C" w14:textId="77777777" w:rsidR="00745F38" w:rsidRDefault="00745F38" w:rsidP="00745F38">
      <w:pPr>
        <w:pStyle w:val="ListParagraph"/>
        <w:numPr>
          <w:ilvl w:val="0"/>
          <w:numId w:val="39"/>
        </w:numPr>
        <w:jc w:val="both"/>
        <w:rPr>
          <w:rFonts w:ascii="Georgia" w:hAnsi="Georgia" w:cs="Avenir-Light"/>
          <w:i/>
          <w:iCs/>
        </w:rPr>
      </w:pPr>
      <w:r w:rsidRPr="00C40D3E">
        <w:rPr>
          <w:rFonts w:ascii="Georgia" w:hAnsi="Georgia" w:cs="Avenir-Light"/>
          <w:i/>
          <w:iCs/>
        </w:rPr>
        <w:t>Warming temperatures, increased atmospheric CO</w:t>
      </w:r>
      <w:r w:rsidRPr="00C40D3E">
        <w:rPr>
          <w:rFonts w:ascii="Georgia" w:hAnsi="Georgia" w:cs="Avenir-Light"/>
          <w:i/>
          <w:iCs/>
          <w:vertAlign w:val="subscript"/>
        </w:rPr>
        <w:t xml:space="preserve">2 </w:t>
      </w:r>
      <w:r w:rsidRPr="00C40D3E">
        <w:rPr>
          <w:rFonts w:ascii="Georgia" w:hAnsi="Georgia" w:cs="Avenir-Light"/>
          <w:i/>
          <w:iCs/>
        </w:rPr>
        <w:t>and longer growing seasons provide opportunities for increased photosynthesis, thereby improving forest growth and productivity (</w:t>
      </w:r>
      <w:proofErr w:type="spellStart"/>
      <w:r w:rsidRPr="00C40D3E">
        <w:rPr>
          <w:rFonts w:ascii="Georgia" w:hAnsi="Georgia" w:cs="Avenir-Light"/>
          <w:i/>
          <w:iCs/>
        </w:rPr>
        <w:t>Ehleringer</w:t>
      </w:r>
      <w:proofErr w:type="spellEnd"/>
      <w:r w:rsidRPr="00C40D3E">
        <w:rPr>
          <w:rFonts w:ascii="Georgia" w:hAnsi="Georgia" w:cs="Avenir-Light"/>
          <w:i/>
          <w:iCs/>
        </w:rPr>
        <w:t xml:space="preserve"> and Cerling 1995; Joyce and Birdsey 1995; Waring and Running 2007; NPS 2010). However, these same changes can also reduce forest productivity, particularly in water-limited systems. Thus, net forest response is uncertain, but likely negative under extreme temperature increases.</w:t>
      </w:r>
    </w:p>
    <w:p w14:paraId="5E40275F" w14:textId="77777777" w:rsidR="00745F38" w:rsidRPr="00C40D3E" w:rsidRDefault="00745F38" w:rsidP="00745F38">
      <w:pPr>
        <w:pStyle w:val="ListParagraph"/>
        <w:jc w:val="both"/>
        <w:rPr>
          <w:rFonts w:ascii="Georgia" w:hAnsi="Georgia" w:cs="Avenir-Light"/>
          <w:i/>
          <w:iCs/>
        </w:rPr>
      </w:pPr>
    </w:p>
    <w:p w14:paraId="5E333ECD" w14:textId="77777777" w:rsidR="00745F38" w:rsidRDefault="00745F38" w:rsidP="00745F38">
      <w:pPr>
        <w:pStyle w:val="ListParagraph"/>
        <w:numPr>
          <w:ilvl w:val="0"/>
          <w:numId w:val="39"/>
        </w:numPr>
        <w:jc w:val="both"/>
        <w:rPr>
          <w:rFonts w:ascii="Georgia" w:hAnsi="Georgia" w:cs="Avenir-Light"/>
          <w:i/>
          <w:iCs/>
        </w:rPr>
      </w:pPr>
      <w:r w:rsidRPr="0091638C">
        <w:rPr>
          <w:rFonts w:ascii="Georgia" w:hAnsi="Georgia" w:cs="Avenir-Light"/>
          <w:i/>
          <w:iCs/>
        </w:rPr>
        <w:t>The expected increase in drought severity will increase tree mortality in forests. Already, widespread, catastrophic forest die-off events throughout the western US have been directly or indirectly related to drought (Breshears et al. 2005; Allen et al. 2010; Ganey and Vojta 2011; Worrall et al. 2013). Multiple researchers have shown that extended drought correlates with declining tree growth and increased risk of mortality</w:t>
      </w:r>
      <w:r>
        <w:rPr>
          <w:rFonts w:ascii="Georgia" w:hAnsi="Georgia" w:cs="Avenir-Light"/>
          <w:i/>
          <w:iCs/>
        </w:rPr>
        <w:t>.</w:t>
      </w:r>
    </w:p>
    <w:p w14:paraId="6EFD2FC3" w14:textId="77777777" w:rsidR="00745F38" w:rsidRPr="0091638C" w:rsidRDefault="00745F38" w:rsidP="00745F38">
      <w:pPr>
        <w:pStyle w:val="ListParagraph"/>
        <w:jc w:val="both"/>
        <w:rPr>
          <w:rFonts w:ascii="Georgia" w:hAnsi="Georgia" w:cs="Avenir-Light"/>
          <w:i/>
          <w:iCs/>
        </w:rPr>
      </w:pPr>
    </w:p>
    <w:p w14:paraId="021E3E42" w14:textId="77777777" w:rsidR="00745F38" w:rsidRDefault="00745F38" w:rsidP="00745F38">
      <w:pPr>
        <w:pStyle w:val="ListParagraph"/>
        <w:numPr>
          <w:ilvl w:val="0"/>
          <w:numId w:val="39"/>
        </w:numPr>
        <w:spacing w:after="0" w:line="240" w:lineRule="auto"/>
        <w:jc w:val="both"/>
        <w:rPr>
          <w:rFonts w:ascii="Georgia" w:hAnsi="Georgia" w:cs="Avenir-Light"/>
          <w:i/>
          <w:iCs/>
        </w:rPr>
      </w:pPr>
      <w:r w:rsidRPr="00ED6CE0">
        <w:rPr>
          <w:rFonts w:ascii="Georgia" w:hAnsi="Georgia" w:cs="Avenir-Light"/>
          <w:i/>
          <w:iCs/>
        </w:rPr>
        <w:t xml:space="preserve">Climate conditions and disturbance regimes largely control plant distributions (ranges). Over the millennia, the main responses of species to climate change </w:t>
      </w:r>
      <w:proofErr w:type="gramStart"/>
      <w:r w:rsidRPr="00ED6CE0">
        <w:rPr>
          <w:rFonts w:ascii="Georgia" w:hAnsi="Georgia" w:cs="Avenir-Light"/>
          <w:i/>
          <w:iCs/>
        </w:rPr>
        <w:t>has</w:t>
      </w:r>
      <w:proofErr w:type="gramEnd"/>
      <w:r w:rsidRPr="00ED6CE0">
        <w:rPr>
          <w:rFonts w:ascii="Georgia" w:hAnsi="Georgia" w:cs="Avenir-Light"/>
          <w:i/>
          <w:iCs/>
        </w:rPr>
        <w:t xml:space="preserve"> been to adapt to changing conditions, move to a new site (range shift), or go extinct (Davis and Shaw 2001).</w:t>
      </w:r>
    </w:p>
    <w:p w14:paraId="5D472B8A" w14:textId="77777777" w:rsidR="00745F38" w:rsidRDefault="00745F38" w:rsidP="00745F38">
      <w:pPr>
        <w:jc w:val="both"/>
        <w:rPr>
          <w:rFonts w:ascii="Georgia" w:hAnsi="Georgia" w:cs="Avenir-Light"/>
          <w:i/>
          <w:iCs/>
        </w:rPr>
      </w:pPr>
    </w:p>
    <w:p w14:paraId="0E5E2481" w14:textId="77777777" w:rsidR="00745F38" w:rsidRPr="00D96501" w:rsidRDefault="00745F38" w:rsidP="00745F38">
      <w:pPr>
        <w:jc w:val="both"/>
        <w:rPr>
          <w:rFonts w:ascii="Georgia" w:hAnsi="Georgia"/>
          <w:sz w:val="24"/>
          <w:szCs w:val="24"/>
        </w:rPr>
      </w:pPr>
      <w:r w:rsidRPr="00D96501">
        <w:rPr>
          <w:rFonts w:ascii="Georgia" w:hAnsi="Georgia"/>
          <w:sz w:val="24"/>
          <w:szCs w:val="24"/>
        </w:rPr>
        <w:t>Indirect effects:</w:t>
      </w:r>
    </w:p>
    <w:p w14:paraId="4CAB2B66" w14:textId="77777777" w:rsidR="00745F38" w:rsidRDefault="00745F38" w:rsidP="00745F38">
      <w:pPr>
        <w:jc w:val="both"/>
        <w:rPr>
          <w:rFonts w:ascii="Georgia" w:hAnsi="Georgia"/>
          <w:sz w:val="24"/>
          <w:szCs w:val="24"/>
          <w:highlight w:val="yellow"/>
        </w:rPr>
      </w:pPr>
    </w:p>
    <w:p w14:paraId="5DACCD48" w14:textId="77777777" w:rsidR="00745F38" w:rsidRPr="00D97407" w:rsidRDefault="00745F38" w:rsidP="00745F38">
      <w:pPr>
        <w:pStyle w:val="ListParagraph"/>
        <w:numPr>
          <w:ilvl w:val="0"/>
          <w:numId w:val="40"/>
        </w:numPr>
        <w:spacing w:after="0" w:line="240" w:lineRule="auto"/>
        <w:jc w:val="both"/>
        <w:rPr>
          <w:rFonts w:ascii="Georgia" w:hAnsi="Georgia"/>
          <w:i/>
          <w:iCs/>
        </w:rPr>
      </w:pPr>
      <w:r w:rsidRPr="00D97407">
        <w:rPr>
          <w:rFonts w:ascii="Georgia" w:hAnsi="Georgia"/>
          <w:i/>
          <w:iCs/>
        </w:rPr>
        <w:t xml:space="preserve">An increase in fire risk including an increase in size and possible frequency and/or severity (i.e., tree mortality) is expected in the coming century </w:t>
      </w:r>
      <w:proofErr w:type="gramStart"/>
      <w:r w:rsidRPr="00D97407">
        <w:rPr>
          <w:rFonts w:ascii="Georgia" w:hAnsi="Georgia"/>
          <w:i/>
          <w:iCs/>
        </w:rPr>
        <w:t>as a result of</w:t>
      </w:r>
      <w:proofErr w:type="gramEnd"/>
      <w:r w:rsidRPr="00D97407">
        <w:rPr>
          <w:rFonts w:ascii="Georgia" w:hAnsi="Georgia"/>
          <w:i/>
          <w:iCs/>
        </w:rPr>
        <w:t xml:space="preserve"> a) prolonged fire seasons due to increased temperatures, and b) increased fuel loads from past fire suppression. Spatial patterns of fire activity will be complex and dependent on disturbance history and current stand condition. Fire risk may increase in all forests; fire severity may increase the most in lower elevation forests.</w:t>
      </w:r>
    </w:p>
    <w:p w14:paraId="494C2C35" w14:textId="77777777" w:rsidR="00745F38" w:rsidRDefault="00745F38" w:rsidP="00745F38">
      <w:pPr>
        <w:jc w:val="both"/>
        <w:rPr>
          <w:rFonts w:ascii="Georgia" w:hAnsi="Georgia"/>
          <w:sz w:val="24"/>
          <w:szCs w:val="24"/>
          <w:highlight w:val="yellow"/>
        </w:rPr>
      </w:pPr>
    </w:p>
    <w:p w14:paraId="0A48BA0F" w14:textId="77777777" w:rsidR="00745F38" w:rsidRPr="007E5014" w:rsidRDefault="00745F38" w:rsidP="00745F38">
      <w:pPr>
        <w:pStyle w:val="ListParagraph"/>
        <w:numPr>
          <w:ilvl w:val="0"/>
          <w:numId w:val="40"/>
        </w:numPr>
        <w:spacing w:after="0" w:line="240" w:lineRule="auto"/>
        <w:jc w:val="both"/>
        <w:rPr>
          <w:rFonts w:ascii="Georgia" w:hAnsi="Georgia" w:cs="Avenir-Roman"/>
          <w:i/>
          <w:iCs/>
        </w:rPr>
      </w:pPr>
      <w:r w:rsidRPr="006F4ED7">
        <w:rPr>
          <w:rFonts w:ascii="Georgia" w:hAnsi="Georgia" w:cs="Avenir-Oblique"/>
          <w:i/>
          <w:iCs/>
        </w:rPr>
        <w:t xml:space="preserve">Rising temperatures are likely to increase bark beetle survival </w:t>
      </w:r>
      <w:r w:rsidRPr="006F4ED7">
        <w:rPr>
          <w:rFonts w:ascii="Georgia" w:hAnsi="Georgia" w:cs="Avenir-Roman"/>
        </w:rPr>
        <w:t>[high</w:t>
      </w:r>
      <w:r>
        <w:rPr>
          <w:rFonts w:ascii="Georgia" w:hAnsi="Georgia" w:cs="Avenir-Roman"/>
        </w:rPr>
        <w:t xml:space="preserve"> </w:t>
      </w:r>
      <w:r w:rsidRPr="006F4ED7">
        <w:rPr>
          <w:rFonts w:ascii="Georgia" w:hAnsi="Georgia" w:cs="Avenir-Roman"/>
        </w:rPr>
        <w:t>agreement, strong evidence]</w:t>
      </w:r>
      <w:r w:rsidRPr="006F4ED7">
        <w:rPr>
          <w:rFonts w:ascii="Georgia" w:hAnsi="Georgia" w:cs="Avenir-Oblique"/>
          <w:i/>
          <w:iCs/>
        </w:rPr>
        <w:t>, but climate-induced changes to other insect</w:t>
      </w:r>
      <w:r>
        <w:rPr>
          <w:rFonts w:ascii="Georgia" w:hAnsi="Georgia" w:cs="Avenir-Oblique"/>
          <w:i/>
          <w:iCs/>
        </w:rPr>
        <w:t xml:space="preserve"> </w:t>
      </w:r>
      <w:r w:rsidRPr="006F4ED7">
        <w:rPr>
          <w:rFonts w:ascii="Georgia" w:hAnsi="Georgia" w:cs="Avenir-Oblique"/>
          <w:i/>
          <w:iCs/>
        </w:rPr>
        <w:t xml:space="preserve">and forest pathogens are more varied and less certain </w:t>
      </w:r>
      <w:r w:rsidRPr="007E5014">
        <w:rPr>
          <w:rFonts w:ascii="Georgia" w:hAnsi="Georgia" w:cs="Avenir-Roman"/>
          <w:i/>
          <w:iCs/>
        </w:rPr>
        <w:t xml:space="preserve">[medium agreement, moderate evidence. Climate change effects are difficult to forecast because </w:t>
      </w:r>
      <w:r w:rsidRPr="007E5014">
        <w:rPr>
          <w:rFonts w:ascii="Georgia" w:hAnsi="Georgia" w:cs="Avenir-Oblique"/>
          <w:i/>
          <w:iCs/>
        </w:rPr>
        <w:t>of the interplay between climate-driven changes in insect or pathogen behavior and changes in host tree susceptibility</w:t>
      </w:r>
      <w:r>
        <w:rPr>
          <w:rFonts w:ascii="Georgia" w:hAnsi="Georgia" w:cs="Avenir-Oblique"/>
          <w:i/>
          <w:iCs/>
        </w:rPr>
        <w:t>.</w:t>
      </w:r>
    </w:p>
    <w:p w14:paraId="23168BE5" w14:textId="77777777" w:rsidR="00745F38" w:rsidRDefault="00745F38" w:rsidP="00745F38">
      <w:pPr>
        <w:pStyle w:val="ListParagraph"/>
        <w:spacing w:after="0" w:line="240" w:lineRule="auto"/>
        <w:jc w:val="both"/>
        <w:rPr>
          <w:rFonts w:ascii="Georgia" w:hAnsi="Georgia" w:cs="Avenir-Oblique"/>
          <w:i/>
          <w:iCs/>
        </w:rPr>
      </w:pPr>
      <w:r>
        <w:rPr>
          <w:rFonts w:ascii="Georgia" w:hAnsi="Georgia" w:cs="Avenir-Oblique"/>
          <w:i/>
          <w:iCs/>
        </w:rPr>
        <w:t xml:space="preserve"> </w:t>
      </w:r>
    </w:p>
    <w:p w14:paraId="33019DBE" w14:textId="77777777" w:rsidR="00745F38" w:rsidRPr="002603D0" w:rsidRDefault="00745F38" w:rsidP="00745F38">
      <w:pPr>
        <w:pStyle w:val="ListParagraph"/>
        <w:numPr>
          <w:ilvl w:val="0"/>
          <w:numId w:val="40"/>
        </w:numPr>
        <w:spacing w:after="0" w:line="240" w:lineRule="auto"/>
        <w:jc w:val="both"/>
        <w:rPr>
          <w:rFonts w:ascii="Georgia" w:hAnsi="Georgia" w:cs="Avenir-Oblique"/>
          <w:i/>
          <w:iCs/>
        </w:rPr>
      </w:pPr>
      <w:r w:rsidRPr="002603D0">
        <w:rPr>
          <w:rFonts w:ascii="Georgia" w:hAnsi="Georgia" w:cs="Avenir-Oblique"/>
          <w:i/>
          <w:iCs/>
        </w:rPr>
        <w:t>There may be a reduction in the amount of carbon stored in forests. Rising temperatures and increased atmospheric CO</w:t>
      </w:r>
      <w:r w:rsidRPr="002603D0">
        <w:rPr>
          <w:rFonts w:ascii="Georgia" w:hAnsi="Georgia" w:cs="Avenir-Oblique"/>
          <w:i/>
          <w:iCs/>
          <w:vertAlign w:val="subscript"/>
        </w:rPr>
        <w:t xml:space="preserve">2 </w:t>
      </w:r>
      <w:r w:rsidRPr="002603D0">
        <w:rPr>
          <w:rFonts w:ascii="Georgia" w:hAnsi="Georgia" w:cs="Avenir-Oblique"/>
          <w:i/>
          <w:iCs/>
        </w:rPr>
        <w:t>can increase forest productivity and thus the carbon stored in organic matter. However, warmer temperatures</w:t>
      </w:r>
      <w:r>
        <w:rPr>
          <w:rFonts w:ascii="Georgia" w:hAnsi="Georgia" w:cs="Avenir-Oblique"/>
          <w:i/>
          <w:iCs/>
        </w:rPr>
        <w:t xml:space="preserve"> </w:t>
      </w:r>
      <w:r w:rsidRPr="002603D0">
        <w:rPr>
          <w:rFonts w:ascii="Georgia" w:hAnsi="Georgia" w:cs="Avenir-Oblique"/>
          <w:i/>
          <w:iCs/>
        </w:rPr>
        <w:t>can also reduce soil carbon through increased decomposition rates. Overall,</w:t>
      </w:r>
      <w:r>
        <w:rPr>
          <w:rFonts w:ascii="Georgia" w:hAnsi="Georgia" w:cs="Avenir-Oblique"/>
          <w:i/>
          <w:iCs/>
        </w:rPr>
        <w:t xml:space="preserve"> </w:t>
      </w:r>
      <w:r w:rsidRPr="002603D0">
        <w:rPr>
          <w:rFonts w:ascii="Georgia" w:hAnsi="Georgia" w:cs="Avenir-Oblique"/>
          <w:i/>
          <w:iCs/>
        </w:rPr>
        <w:t>increased tree mortality from increased forest disturbance may cause a</w:t>
      </w:r>
      <w:r>
        <w:rPr>
          <w:rFonts w:ascii="Georgia" w:hAnsi="Georgia" w:cs="Avenir-Oblique"/>
          <w:i/>
          <w:iCs/>
        </w:rPr>
        <w:t xml:space="preserve"> </w:t>
      </w:r>
      <w:r w:rsidRPr="002603D0">
        <w:rPr>
          <w:rFonts w:ascii="Georgia" w:hAnsi="Georgia" w:cs="Avenir-Oblique"/>
          <w:i/>
          <w:iCs/>
        </w:rPr>
        <w:t xml:space="preserve">reduction in forest carbon storage. </w:t>
      </w:r>
      <w:r w:rsidRPr="002603D0">
        <w:rPr>
          <w:rFonts w:ascii="Georgia" w:hAnsi="Georgia" w:cs="Avenir-Roman"/>
        </w:rPr>
        <w:t>[low agreement, limited evidence]</w:t>
      </w:r>
    </w:p>
    <w:p w14:paraId="600D5BC9" w14:textId="77777777" w:rsidR="00745F38" w:rsidRDefault="00745F38" w:rsidP="00745F38">
      <w:pPr>
        <w:jc w:val="both"/>
        <w:rPr>
          <w:rFonts w:ascii="Georgia" w:hAnsi="Georgia"/>
          <w:i/>
          <w:iCs/>
          <w:sz w:val="24"/>
          <w:szCs w:val="24"/>
          <w:highlight w:val="yellow"/>
        </w:rPr>
      </w:pPr>
    </w:p>
    <w:p w14:paraId="7B871F15" w14:textId="77777777" w:rsidR="00745F38" w:rsidRPr="00902389" w:rsidRDefault="00745F38" w:rsidP="00745F38">
      <w:pPr>
        <w:jc w:val="both"/>
        <w:rPr>
          <w:rFonts w:ascii="Georgia" w:hAnsi="Georgia"/>
          <w:sz w:val="24"/>
          <w:szCs w:val="24"/>
        </w:rPr>
      </w:pPr>
      <w:r w:rsidRPr="00902389">
        <w:rPr>
          <w:rFonts w:ascii="Georgia" w:hAnsi="Georgia"/>
          <w:sz w:val="24"/>
          <w:szCs w:val="24"/>
        </w:rPr>
        <w:t>Other imports from this climate change document are below</w:t>
      </w:r>
      <w:r>
        <w:rPr>
          <w:rFonts w:ascii="Georgia" w:hAnsi="Georgia"/>
          <w:sz w:val="24"/>
          <w:szCs w:val="24"/>
        </w:rPr>
        <w:t>:</w:t>
      </w:r>
    </w:p>
    <w:p w14:paraId="09C06C82" w14:textId="77777777" w:rsidR="00745F38" w:rsidRPr="00902389" w:rsidRDefault="00745F38" w:rsidP="00745F38">
      <w:pPr>
        <w:jc w:val="both"/>
        <w:rPr>
          <w:rFonts w:ascii="Georgia" w:hAnsi="Georgia"/>
          <w:sz w:val="24"/>
          <w:szCs w:val="24"/>
        </w:rPr>
      </w:pPr>
    </w:p>
    <w:p w14:paraId="360F5EB7" w14:textId="77777777" w:rsidR="00745F38" w:rsidRPr="00902389" w:rsidRDefault="00745F38" w:rsidP="00745F38">
      <w:pPr>
        <w:jc w:val="both"/>
        <w:rPr>
          <w:rFonts w:ascii="Georgia" w:hAnsi="Georgia"/>
          <w:sz w:val="24"/>
          <w:szCs w:val="24"/>
        </w:rPr>
      </w:pPr>
      <w:r w:rsidRPr="00902389">
        <w:rPr>
          <w:rFonts w:ascii="Georgia" w:hAnsi="Georgia"/>
          <w:sz w:val="24"/>
          <w:szCs w:val="24"/>
        </w:rPr>
        <w:t>On page 171</w:t>
      </w:r>
      <w:r>
        <w:rPr>
          <w:rFonts w:ascii="Georgia" w:hAnsi="Georgia"/>
          <w:sz w:val="24"/>
          <w:szCs w:val="24"/>
        </w:rPr>
        <w:t>:</w:t>
      </w:r>
    </w:p>
    <w:p w14:paraId="06B161C2" w14:textId="77777777" w:rsidR="00745F38" w:rsidRDefault="00745F38" w:rsidP="00745F38">
      <w:pPr>
        <w:jc w:val="both"/>
        <w:rPr>
          <w:rFonts w:ascii="Georgia" w:hAnsi="Georgia"/>
          <w:sz w:val="24"/>
          <w:szCs w:val="24"/>
          <w:highlight w:val="yellow"/>
        </w:rPr>
      </w:pPr>
    </w:p>
    <w:p w14:paraId="5E0009B2" w14:textId="77777777" w:rsidR="00745F38" w:rsidRPr="00902389" w:rsidRDefault="00745F38" w:rsidP="00745F38">
      <w:pPr>
        <w:overflowPunct/>
        <w:ind w:left="720"/>
        <w:jc w:val="both"/>
        <w:textAlignment w:val="auto"/>
        <w:rPr>
          <w:rFonts w:ascii="Georgia" w:hAnsi="Georgia" w:cs="Avenir-Light"/>
          <w:i/>
          <w:iCs/>
          <w:sz w:val="22"/>
          <w:szCs w:val="22"/>
        </w:rPr>
      </w:pPr>
      <w:r>
        <w:rPr>
          <w:rFonts w:ascii="Georgia" w:hAnsi="Georgia" w:cs="Avenir-Light"/>
          <w:i/>
          <w:iCs/>
          <w:sz w:val="22"/>
          <w:szCs w:val="22"/>
        </w:rPr>
        <w:t>“</w:t>
      </w:r>
      <w:r w:rsidRPr="00902389">
        <w:rPr>
          <w:rFonts w:ascii="Georgia" w:hAnsi="Georgia" w:cs="Avenir-Light"/>
          <w:i/>
          <w:iCs/>
          <w:sz w:val="22"/>
          <w:szCs w:val="22"/>
        </w:rPr>
        <w:t xml:space="preserve">The direct effects of increasing temperature and precipitation may result in the expansion and/or contraction of certain forest types in certain regions of Montana. However, the indirect effects of climate change on forests, such as changing wildfire and </w:t>
      </w:r>
      <w:r w:rsidRPr="00902389">
        <w:rPr>
          <w:rFonts w:ascii="Georgia" w:hAnsi="Georgia" w:cs="Avenir-Light"/>
          <w:i/>
          <w:iCs/>
          <w:sz w:val="22"/>
          <w:szCs w:val="22"/>
        </w:rPr>
        <w:lastRenderedPageBreak/>
        <w:t>beetle outbreak severity, are already having a large impact on the health of Montana’s forests and in some instances these impacts are easier to predict. These direct and indirect impacts of climate on forests may be exacerbated or ameliorated by human land-use activities in the past and moving forward.</w:t>
      </w:r>
      <w:r>
        <w:rPr>
          <w:rFonts w:ascii="Georgia" w:hAnsi="Georgia" w:cs="Avenir-Light"/>
          <w:i/>
          <w:iCs/>
          <w:sz w:val="22"/>
          <w:szCs w:val="22"/>
        </w:rPr>
        <w:t>”</w:t>
      </w:r>
    </w:p>
    <w:p w14:paraId="4280D0AC" w14:textId="77777777" w:rsidR="00745F38" w:rsidRPr="007E5014" w:rsidRDefault="00745F38" w:rsidP="00745F38">
      <w:pPr>
        <w:jc w:val="both"/>
        <w:rPr>
          <w:rFonts w:ascii="Georgia" w:hAnsi="Georgia"/>
          <w:i/>
          <w:iCs/>
          <w:sz w:val="24"/>
          <w:szCs w:val="24"/>
          <w:highlight w:val="yellow"/>
        </w:rPr>
      </w:pPr>
    </w:p>
    <w:p w14:paraId="62D23C9C" w14:textId="77777777" w:rsidR="00745F38" w:rsidRPr="00902389" w:rsidRDefault="00745F38" w:rsidP="00745F38">
      <w:pPr>
        <w:jc w:val="both"/>
        <w:rPr>
          <w:rFonts w:ascii="Georgia" w:hAnsi="Georgia"/>
          <w:sz w:val="24"/>
          <w:szCs w:val="24"/>
        </w:rPr>
      </w:pPr>
      <w:r w:rsidRPr="00902389">
        <w:rPr>
          <w:rFonts w:ascii="Georgia" w:hAnsi="Georgia"/>
          <w:sz w:val="24"/>
          <w:szCs w:val="24"/>
        </w:rPr>
        <w:t>And finally on page 167, we want to end with this thought</w:t>
      </w:r>
      <w:r>
        <w:rPr>
          <w:rFonts w:ascii="Georgia" w:hAnsi="Georgia"/>
          <w:sz w:val="24"/>
          <w:szCs w:val="24"/>
        </w:rPr>
        <w:t>:</w:t>
      </w:r>
    </w:p>
    <w:p w14:paraId="366C1C9E" w14:textId="77777777" w:rsidR="00745F38" w:rsidRDefault="00745F38" w:rsidP="00745F38">
      <w:pPr>
        <w:jc w:val="both"/>
        <w:rPr>
          <w:rFonts w:ascii="Georgia" w:hAnsi="Georgia"/>
          <w:sz w:val="24"/>
          <w:szCs w:val="24"/>
          <w:highlight w:val="yellow"/>
        </w:rPr>
      </w:pPr>
    </w:p>
    <w:p w14:paraId="6C929B1C" w14:textId="77777777" w:rsidR="00745F38" w:rsidRPr="00AB5F89" w:rsidRDefault="00745F38" w:rsidP="00745F38">
      <w:pPr>
        <w:ind w:left="720"/>
        <w:jc w:val="both"/>
        <w:rPr>
          <w:rFonts w:ascii="Georgia" w:hAnsi="Georgia"/>
          <w:i/>
          <w:iCs/>
          <w:sz w:val="22"/>
          <w:szCs w:val="22"/>
        </w:rPr>
      </w:pPr>
      <w:r w:rsidRPr="009A4280">
        <w:rPr>
          <w:rFonts w:ascii="Georgia" w:hAnsi="Georgia"/>
          <w:i/>
          <w:iCs/>
          <w:sz w:val="22"/>
          <w:szCs w:val="22"/>
          <w:highlight w:val="yellow"/>
        </w:rPr>
        <w:t>The Importance of Genetic Diversity</w:t>
      </w:r>
    </w:p>
    <w:p w14:paraId="4F556679" w14:textId="77777777" w:rsidR="00745F38" w:rsidRPr="00AB5F89" w:rsidRDefault="00745F38" w:rsidP="00745F38">
      <w:pPr>
        <w:ind w:left="720"/>
        <w:jc w:val="both"/>
        <w:rPr>
          <w:rFonts w:ascii="Georgia" w:hAnsi="Georgia"/>
          <w:i/>
          <w:iCs/>
          <w:sz w:val="22"/>
          <w:szCs w:val="22"/>
        </w:rPr>
      </w:pPr>
    </w:p>
    <w:p w14:paraId="1A491FFA" w14:textId="008E7EAC" w:rsidR="00745F38" w:rsidRDefault="00745F38" w:rsidP="00745F38">
      <w:pPr>
        <w:ind w:left="720"/>
        <w:jc w:val="both"/>
        <w:rPr>
          <w:rFonts w:ascii="Georgia" w:hAnsi="Georgia"/>
          <w:i/>
          <w:iCs/>
          <w:sz w:val="24"/>
          <w:szCs w:val="24"/>
        </w:rPr>
      </w:pPr>
      <w:r w:rsidRPr="009A4280">
        <w:rPr>
          <w:rFonts w:ascii="Georgia" w:hAnsi="Georgia"/>
          <w:i/>
          <w:iCs/>
          <w:sz w:val="22"/>
          <w:szCs w:val="22"/>
          <w:highlight w:val="yellow"/>
        </w:rPr>
        <w:t>Forest genetics – the genetic variation and inheritance of various genes of forest trees – will primarily determine a forest’s ability to adapt to climate change over the long term. Genetic diversity largely determines a species’ ability to survive extreme events and adapt to changing conditions</w:t>
      </w:r>
      <w:r w:rsidRPr="00AB5F89">
        <w:rPr>
          <w:rFonts w:ascii="Georgia" w:hAnsi="Georgia"/>
          <w:i/>
          <w:iCs/>
          <w:sz w:val="22"/>
          <w:szCs w:val="22"/>
        </w:rPr>
        <w:t xml:space="preserve"> (Ledig and Kitzmiller 1992).</w:t>
      </w:r>
    </w:p>
    <w:p w14:paraId="025C8281" w14:textId="77777777" w:rsidR="00745F38" w:rsidRPr="00902389" w:rsidRDefault="00745F38" w:rsidP="00745F38">
      <w:pPr>
        <w:ind w:left="720"/>
        <w:jc w:val="both"/>
        <w:rPr>
          <w:rFonts w:ascii="Georgia" w:hAnsi="Georgia"/>
          <w:i/>
          <w:iCs/>
          <w:sz w:val="24"/>
          <w:szCs w:val="24"/>
        </w:rPr>
      </w:pPr>
    </w:p>
    <w:p w14:paraId="320749AF" w14:textId="2198C9C0" w:rsidR="00745F38" w:rsidRPr="00FC7F2A" w:rsidRDefault="00745F38" w:rsidP="00745F38">
      <w:pPr>
        <w:jc w:val="both"/>
        <w:rPr>
          <w:rFonts w:ascii="Georgia" w:hAnsi="Georgia"/>
          <w:sz w:val="24"/>
          <w:szCs w:val="24"/>
        </w:rPr>
      </w:pPr>
      <w:r w:rsidRPr="00EE7A90">
        <w:rPr>
          <w:rFonts w:ascii="Georgia" w:hAnsi="Georgia"/>
          <w:sz w:val="24"/>
          <w:szCs w:val="24"/>
        </w:rPr>
        <w:t>That</w:t>
      </w:r>
      <w:r>
        <w:rPr>
          <w:rFonts w:ascii="Georgia" w:hAnsi="Georgia"/>
          <w:sz w:val="24"/>
          <w:szCs w:val="24"/>
        </w:rPr>
        <w:t xml:space="preserve"> final statement is key when talking about climate change, forest resiliency and vegetative treatments. How does the </w:t>
      </w:r>
      <w:r w:rsidR="009A309C">
        <w:rPr>
          <w:rFonts w:ascii="Georgia" w:hAnsi="Georgia"/>
          <w:sz w:val="24"/>
          <w:szCs w:val="24"/>
        </w:rPr>
        <w:t>N</w:t>
      </w:r>
      <w:r>
        <w:rPr>
          <w:rFonts w:ascii="Georgia" w:hAnsi="Georgia"/>
          <w:sz w:val="24"/>
          <w:szCs w:val="24"/>
        </w:rPr>
        <w:t xml:space="preserve">FS, BNF or any other entity know that in the process of commercial logging or simply vegetative treatments, you are not removing from the </w:t>
      </w:r>
      <w:r w:rsidR="009A309C">
        <w:rPr>
          <w:rFonts w:ascii="Georgia" w:hAnsi="Georgia"/>
          <w:sz w:val="24"/>
          <w:szCs w:val="24"/>
        </w:rPr>
        <w:t xml:space="preserve">landscape stands </w:t>
      </w:r>
      <w:r>
        <w:rPr>
          <w:rFonts w:ascii="Georgia" w:hAnsi="Georgia"/>
          <w:sz w:val="24"/>
          <w:szCs w:val="24"/>
        </w:rPr>
        <w:t xml:space="preserve">of trees </w:t>
      </w:r>
      <w:r w:rsidR="009A309C">
        <w:rPr>
          <w:rFonts w:ascii="Georgia" w:hAnsi="Georgia"/>
          <w:sz w:val="24"/>
          <w:szCs w:val="24"/>
        </w:rPr>
        <w:t xml:space="preserve">which </w:t>
      </w:r>
      <w:r>
        <w:rPr>
          <w:rFonts w:ascii="Georgia" w:hAnsi="Georgia"/>
          <w:sz w:val="24"/>
          <w:szCs w:val="24"/>
        </w:rPr>
        <w:t xml:space="preserve">may be more resilient to climate change, drought, </w:t>
      </w:r>
      <w:proofErr w:type="gramStart"/>
      <w:r>
        <w:rPr>
          <w:rFonts w:ascii="Georgia" w:hAnsi="Georgia"/>
          <w:sz w:val="24"/>
          <w:szCs w:val="24"/>
        </w:rPr>
        <w:t>pests</w:t>
      </w:r>
      <w:proofErr w:type="gramEnd"/>
      <w:r>
        <w:rPr>
          <w:rFonts w:ascii="Georgia" w:hAnsi="Georgia"/>
          <w:sz w:val="24"/>
          <w:szCs w:val="24"/>
        </w:rPr>
        <w:t xml:space="preserve"> and disease? This is what GWA has been saying for years now. How do we know our society isn’t </w:t>
      </w:r>
      <w:r w:rsidR="009A4280">
        <w:rPr>
          <w:rFonts w:ascii="Georgia" w:hAnsi="Georgia"/>
          <w:sz w:val="24"/>
          <w:szCs w:val="24"/>
        </w:rPr>
        <w:t xml:space="preserve">impelling </w:t>
      </w:r>
      <w:r>
        <w:rPr>
          <w:rFonts w:ascii="Georgia" w:hAnsi="Georgia"/>
          <w:sz w:val="24"/>
          <w:szCs w:val="24"/>
        </w:rPr>
        <w:t xml:space="preserve">more harm than good </w:t>
      </w:r>
      <w:r w:rsidR="009A4280">
        <w:rPr>
          <w:rFonts w:ascii="Georgia" w:hAnsi="Georgia"/>
          <w:sz w:val="24"/>
          <w:szCs w:val="24"/>
        </w:rPr>
        <w:t xml:space="preserve">on the natural system simply by us </w:t>
      </w:r>
      <w:r>
        <w:rPr>
          <w:rFonts w:ascii="Georgia" w:hAnsi="Georgia"/>
          <w:sz w:val="24"/>
          <w:szCs w:val="24"/>
        </w:rPr>
        <w:t>being arro</w:t>
      </w:r>
      <w:r w:rsidRPr="00FC7F2A">
        <w:rPr>
          <w:rFonts w:ascii="Georgia" w:hAnsi="Georgia"/>
          <w:sz w:val="24"/>
          <w:szCs w:val="24"/>
        </w:rPr>
        <w:t xml:space="preserve">gant enough to play God? We could </w:t>
      </w:r>
      <w:r w:rsidR="009A4280" w:rsidRPr="00FC7F2A">
        <w:rPr>
          <w:rFonts w:ascii="Georgia" w:hAnsi="Georgia"/>
          <w:sz w:val="24"/>
          <w:szCs w:val="24"/>
        </w:rPr>
        <w:t>be</w:t>
      </w:r>
      <w:r w:rsidRPr="00FC7F2A">
        <w:rPr>
          <w:rFonts w:ascii="Georgia" w:hAnsi="Georgia"/>
          <w:sz w:val="24"/>
          <w:szCs w:val="24"/>
        </w:rPr>
        <w:t xml:space="preserve"> removing from the population those trees that have the healthy genes to resist those impacts of climate change.</w:t>
      </w:r>
    </w:p>
    <w:p w14:paraId="73B4E574" w14:textId="05EE4D47" w:rsidR="00B10105" w:rsidRPr="00B10105" w:rsidRDefault="00B10105" w:rsidP="00745F38">
      <w:pPr>
        <w:jc w:val="both"/>
        <w:rPr>
          <w:rFonts w:ascii="Georgia" w:hAnsi="Georgia"/>
          <w:sz w:val="24"/>
          <w:szCs w:val="24"/>
        </w:rPr>
      </w:pPr>
    </w:p>
    <w:p w14:paraId="7EE7DDC1" w14:textId="3A84BACB" w:rsidR="00890636" w:rsidRPr="00276C38" w:rsidRDefault="00276C38" w:rsidP="00A83E2C">
      <w:pPr>
        <w:jc w:val="both"/>
        <w:rPr>
          <w:rFonts w:ascii="Georgia" w:hAnsi="Georgia"/>
          <w:b/>
          <w:bCs/>
          <w:i/>
          <w:iCs/>
          <w:sz w:val="28"/>
          <w:szCs w:val="28"/>
        </w:rPr>
      </w:pPr>
      <w:r w:rsidRPr="00276C38">
        <w:rPr>
          <w:rFonts w:ascii="Georgia" w:hAnsi="Georgia"/>
          <w:b/>
          <w:bCs/>
          <w:i/>
          <w:iCs/>
          <w:sz w:val="28"/>
          <w:szCs w:val="28"/>
        </w:rPr>
        <w:t>Endangered, Threatened, Sensitive Species:</w:t>
      </w:r>
    </w:p>
    <w:p w14:paraId="672F7A91" w14:textId="77777777" w:rsidR="00890636" w:rsidRDefault="00890636" w:rsidP="00A83E2C">
      <w:pPr>
        <w:jc w:val="both"/>
        <w:rPr>
          <w:rFonts w:ascii="Georgia" w:hAnsi="Georgia"/>
          <w:sz w:val="24"/>
          <w:szCs w:val="24"/>
        </w:rPr>
      </w:pPr>
    </w:p>
    <w:p w14:paraId="3DC84306" w14:textId="715E7786" w:rsidR="00984E4F" w:rsidRDefault="00AA4DBF" w:rsidP="00984E4F">
      <w:pPr>
        <w:jc w:val="both"/>
        <w:rPr>
          <w:rFonts w:ascii="Georgia" w:hAnsi="Georgia"/>
          <w:sz w:val="24"/>
          <w:szCs w:val="24"/>
        </w:rPr>
      </w:pPr>
      <w:r>
        <w:rPr>
          <w:rFonts w:ascii="Georgia" w:hAnsi="Georgia"/>
          <w:sz w:val="24"/>
          <w:szCs w:val="24"/>
        </w:rPr>
        <w:t xml:space="preserve">In our May 2022 comments, GWA was critical </w:t>
      </w:r>
      <w:r w:rsidR="009145A0">
        <w:rPr>
          <w:rFonts w:ascii="Georgia" w:hAnsi="Georgia"/>
          <w:sz w:val="24"/>
          <w:szCs w:val="24"/>
        </w:rPr>
        <w:t xml:space="preserve">during the scoping process </w:t>
      </w:r>
      <w:r>
        <w:rPr>
          <w:rFonts w:ascii="Georgia" w:hAnsi="Georgia"/>
          <w:sz w:val="24"/>
          <w:szCs w:val="24"/>
        </w:rPr>
        <w:t xml:space="preserve">as to the omission of many wildlife issues, especially </w:t>
      </w:r>
      <w:r w:rsidR="00B6037A">
        <w:rPr>
          <w:rFonts w:ascii="Georgia" w:hAnsi="Georgia"/>
          <w:sz w:val="24"/>
          <w:szCs w:val="24"/>
        </w:rPr>
        <w:t xml:space="preserve">for </w:t>
      </w:r>
      <w:r>
        <w:rPr>
          <w:rFonts w:ascii="Georgia" w:hAnsi="Georgia"/>
          <w:sz w:val="24"/>
          <w:szCs w:val="24"/>
        </w:rPr>
        <w:t xml:space="preserve">those </w:t>
      </w:r>
      <w:r w:rsidR="009145A0">
        <w:rPr>
          <w:rFonts w:ascii="Georgia" w:hAnsi="Georgia"/>
          <w:sz w:val="24"/>
          <w:szCs w:val="24"/>
        </w:rPr>
        <w:t xml:space="preserve">species listed as endangered, threatened, or sensitive. At this time, we will reference the analysis as prepared by Julie Remp, Wildlife Biologist for the Bitterroot National Forest dated Aug. 7, 2023. </w:t>
      </w:r>
      <w:r w:rsidR="00984E4F">
        <w:rPr>
          <w:rFonts w:ascii="Georgia" w:hAnsi="Georgia"/>
          <w:sz w:val="24"/>
          <w:szCs w:val="24"/>
        </w:rPr>
        <w:t xml:space="preserve">Because the current Forest Management Plan originated prior to the implementation of the 2012 Planning Rule, the BNF relies on criterion of the Sensitive Species designation. </w:t>
      </w:r>
    </w:p>
    <w:p w14:paraId="69DDDB16" w14:textId="77777777" w:rsidR="00B6037A" w:rsidRDefault="00B6037A" w:rsidP="00984E4F">
      <w:pPr>
        <w:jc w:val="both"/>
        <w:rPr>
          <w:rFonts w:ascii="Georgia" w:hAnsi="Georgia"/>
          <w:sz w:val="24"/>
          <w:szCs w:val="24"/>
        </w:rPr>
      </w:pPr>
    </w:p>
    <w:p w14:paraId="28929113" w14:textId="07B2A3F4" w:rsidR="00B6037A" w:rsidRDefault="00B6037A" w:rsidP="00984E4F">
      <w:pPr>
        <w:jc w:val="both"/>
        <w:rPr>
          <w:rFonts w:ascii="Georgia" w:hAnsi="Georgia"/>
          <w:sz w:val="24"/>
          <w:szCs w:val="24"/>
        </w:rPr>
      </w:pPr>
      <w:r>
        <w:rPr>
          <w:rFonts w:ascii="Georgia" w:hAnsi="Georgia"/>
          <w:sz w:val="24"/>
          <w:szCs w:val="24"/>
        </w:rPr>
        <w:t xml:space="preserve">On page 14 of </w:t>
      </w:r>
      <w:r w:rsidR="00515823">
        <w:rPr>
          <w:rFonts w:ascii="Georgia" w:hAnsi="Georgia"/>
          <w:sz w:val="24"/>
          <w:szCs w:val="24"/>
        </w:rPr>
        <w:t>the analysis entitled “</w:t>
      </w:r>
      <w:r w:rsidR="00515823" w:rsidRPr="009145A0">
        <w:rPr>
          <w:rFonts w:ascii="Georgia" w:hAnsi="Georgia"/>
          <w:i/>
          <w:iCs/>
          <w:sz w:val="24"/>
          <w:szCs w:val="24"/>
        </w:rPr>
        <w:t>Bitterroot Front Project: Wildlife and Federally Recognized Species Effects Analysis</w:t>
      </w:r>
      <w:r w:rsidR="00515823">
        <w:rPr>
          <w:rFonts w:ascii="Georgia" w:hAnsi="Georgia"/>
          <w:i/>
          <w:iCs/>
          <w:sz w:val="24"/>
          <w:szCs w:val="24"/>
        </w:rPr>
        <w:t xml:space="preserve">”, </w:t>
      </w:r>
      <w:r w:rsidR="00515823" w:rsidRPr="00515823">
        <w:rPr>
          <w:rFonts w:ascii="Georgia" w:hAnsi="Georgia"/>
          <w:sz w:val="24"/>
          <w:szCs w:val="24"/>
        </w:rPr>
        <w:t>there is a discussion on how the alternatives would affect special status species such as sensitive species as designated by the NFS.</w:t>
      </w:r>
      <w:r w:rsidR="00515823">
        <w:rPr>
          <w:rFonts w:ascii="Georgia" w:hAnsi="Georgia"/>
          <w:sz w:val="24"/>
          <w:szCs w:val="24"/>
        </w:rPr>
        <w:t xml:space="preserve"> As stated,</w:t>
      </w:r>
    </w:p>
    <w:p w14:paraId="4BEBD102" w14:textId="77777777" w:rsidR="00515823" w:rsidRDefault="00515823" w:rsidP="00984E4F">
      <w:pPr>
        <w:jc w:val="both"/>
        <w:rPr>
          <w:rFonts w:ascii="Georgia" w:hAnsi="Georgia"/>
          <w:sz w:val="24"/>
          <w:szCs w:val="24"/>
        </w:rPr>
      </w:pPr>
    </w:p>
    <w:p w14:paraId="0A17EFC9" w14:textId="2968A0AE" w:rsidR="00515823" w:rsidRPr="00515823" w:rsidRDefault="00515823" w:rsidP="00515823">
      <w:pPr>
        <w:ind w:left="720"/>
        <w:jc w:val="both"/>
        <w:rPr>
          <w:rFonts w:ascii="Georgia" w:hAnsi="Georgia"/>
          <w:i/>
          <w:iCs/>
          <w:sz w:val="22"/>
          <w:szCs w:val="22"/>
        </w:rPr>
      </w:pPr>
      <w:r>
        <w:rPr>
          <w:rFonts w:ascii="Georgia" w:hAnsi="Georgia"/>
          <w:i/>
          <w:iCs/>
          <w:sz w:val="22"/>
          <w:szCs w:val="22"/>
        </w:rPr>
        <w:t>“</w:t>
      </w:r>
      <w:r w:rsidRPr="00515823">
        <w:rPr>
          <w:rFonts w:ascii="Georgia" w:hAnsi="Georgia"/>
          <w:i/>
          <w:iCs/>
          <w:sz w:val="22"/>
          <w:szCs w:val="22"/>
        </w:rPr>
        <w:t xml:space="preserve">This section addresses the potential effects on regional forester sensitive species present in the Bitterroot National Forest from implementing the proposed action. Regional forester sensitive species are </w:t>
      </w:r>
      <w:r w:rsidRPr="00515823">
        <w:rPr>
          <w:rFonts w:ascii="Georgia" w:hAnsi="Georgia"/>
          <w:i/>
          <w:iCs/>
          <w:sz w:val="22"/>
          <w:szCs w:val="22"/>
          <w:highlight w:val="yellow"/>
        </w:rPr>
        <w:t>“Those plant and animal species identified by a Regional Forester for which population viability is a concern, as evidenced by: (a) Significant current or predicted downward trends in population numbers or density, and (b) Significant current or predicted downward trends in habitat capability that would reduce a species’ existing distribution”</w:t>
      </w:r>
      <w:r w:rsidRPr="00515823">
        <w:rPr>
          <w:rFonts w:ascii="Georgia" w:hAnsi="Georgia"/>
          <w:i/>
          <w:iCs/>
          <w:sz w:val="22"/>
          <w:szCs w:val="22"/>
        </w:rPr>
        <w:t xml:space="preserve"> (Forest Service Manual 2670.5). The proposed action fulfills the project’s stated purpose and need to “Improve habitat and forage quality for bighorn sheep, mule deer, elk, and other regionally sensitive species.”</w:t>
      </w:r>
    </w:p>
    <w:p w14:paraId="46BFFF44" w14:textId="77777777" w:rsidR="00984E4F" w:rsidRDefault="00984E4F" w:rsidP="00984E4F">
      <w:pPr>
        <w:jc w:val="both"/>
        <w:rPr>
          <w:rFonts w:ascii="Georgia" w:hAnsi="Georgia"/>
          <w:sz w:val="24"/>
          <w:szCs w:val="24"/>
        </w:rPr>
      </w:pPr>
    </w:p>
    <w:p w14:paraId="16686261" w14:textId="7C15A041" w:rsidR="00AA4DBF" w:rsidRDefault="00515823" w:rsidP="00984E4F">
      <w:pPr>
        <w:jc w:val="both"/>
        <w:rPr>
          <w:rFonts w:ascii="Georgia" w:hAnsi="Georgia"/>
          <w:sz w:val="24"/>
          <w:szCs w:val="24"/>
        </w:rPr>
      </w:pPr>
      <w:r>
        <w:rPr>
          <w:rFonts w:ascii="Georgia" w:hAnsi="Georgia"/>
          <w:sz w:val="24"/>
          <w:szCs w:val="24"/>
        </w:rPr>
        <w:t xml:space="preserve">It should be said the listing of sensitive species, do not include those that are federally listed as endangered, threatened, or those that are being proposed as either one. More on </w:t>
      </w:r>
      <w:r>
        <w:rPr>
          <w:rFonts w:ascii="Georgia" w:hAnsi="Georgia"/>
          <w:sz w:val="24"/>
          <w:szCs w:val="24"/>
        </w:rPr>
        <w:lastRenderedPageBreak/>
        <w:t xml:space="preserve">those late on in these comments. </w:t>
      </w:r>
      <w:r w:rsidR="009145A0">
        <w:rPr>
          <w:rFonts w:ascii="Georgia" w:hAnsi="Georgia"/>
          <w:sz w:val="24"/>
          <w:szCs w:val="24"/>
        </w:rPr>
        <w:t>Table 5 shown on the following page is found on page 15 of the “</w:t>
      </w:r>
      <w:r w:rsidR="009145A0" w:rsidRPr="009145A0">
        <w:rPr>
          <w:rFonts w:ascii="Georgia" w:hAnsi="Georgia"/>
          <w:i/>
          <w:iCs/>
          <w:sz w:val="24"/>
          <w:szCs w:val="24"/>
        </w:rPr>
        <w:t>Bitterroot Front Project: Wildlife and Federally Recognized Species Effects Analysis</w:t>
      </w:r>
      <w:r w:rsidR="009145A0">
        <w:rPr>
          <w:rFonts w:ascii="Georgia" w:hAnsi="Georgia"/>
          <w:i/>
          <w:iCs/>
          <w:sz w:val="24"/>
          <w:szCs w:val="24"/>
        </w:rPr>
        <w:t xml:space="preserve">”. </w:t>
      </w:r>
      <w:r w:rsidR="00573D37">
        <w:rPr>
          <w:rFonts w:ascii="Georgia" w:hAnsi="Georgia"/>
          <w:sz w:val="24"/>
          <w:szCs w:val="24"/>
        </w:rPr>
        <w:t>Species shown here such as the fisher and gray wolf were part of our comments back in May of 2022.</w:t>
      </w:r>
    </w:p>
    <w:p w14:paraId="133073C9" w14:textId="77777777" w:rsidR="00573D37" w:rsidRDefault="00573D37" w:rsidP="00984E4F">
      <w:pPr>
        <w:jc w:val="both"/>
        <w:rPr>
          <w:rFonts w:ascii="Georgia" w:hAnsi="Georgia"/>
          <w:sz w:val="24"/>
          <w:szCs w:val="24"/>
        </w:rPr>
      </w:pPr>
    </w:p>
    <w:p w14:paraId="7AE1EB3E" w14:textId="7D47E3FE" w:rsidR="00573D37" w:rsidRDefault="00573D37" w:rsidP="00984E4F">
      <w:pPr>
        <w:jc w:val="both"/>
        <w:rPr>
          <w:rFonts w:ascii="Georgia" w:hAnsi="Georgia"/>
          <w:sz w:val="24"/>
          <w:szCs w:val="24"/>
        </w:rPr>
      </w:pPr>
      <w:r>
        <w:rPr>
          <w:rFonts w:ascii="Georgia" w:hAnsi="Georgia"/>
          <w:sz w:val="24"/>
          <w:szCs w:val="24"/>
        </w:rPr>
        <w:t>In Table 5, it highlights the following for the species of fishers.</w:t>
      </w:r>
    </w:p>
    <w:p w14:paraId="5F2DD864" w14:textId="77777777" w:rsidR="00573D37" w:rsidRDefault="00573D37" w:rsidP="00984E4F">
      <w:pPr>
        <w:jc w:val="both"/>
        <w:rPr>
          <w:rFonts w:ascii="Georgia" w:hAnsi="Georgia"/>
          <w:sz w:val="24"/>
          <w:szCs w:val="24"/>
        </w:rPr>
      </w:pPr>
    </w:p>
    <w:p w14:paraId="067A4FF7" w14:textId="4B733169" w:rsidR="00AA4DBF" w:rsidRPr="00573D37" w:rsidRDefault="00573D37" w:rsidP="00573D37">
      <w:pPr>
        <w:ind w:left="720"/>
        <w:jc w:val="both"/>
        <w:rPr>
          <w:rFonts w:ascii="Georgia" w:hAnsi="Georgia"/>
          <w:i/>
          <w:iCs/>
          <w:sz w:val="22"/>
          <w:szCs w:val="22"/>
        </w:rPr>
      </w:pPr>
      <w:r>
        <w:rPr>
          <w:rFonts w:ascii="Georgia" w:hAnsi="Georgia"/>
          <w:i/>
          <w:iCs/>
          <w:sz w:val="22"/>
          <w:szCs w:val="22"/>
          <w:highlight w:val="yellow"/>
        </w:rPr>
        <w:t>“</w:t>
      </w:r>
      <w:r w:rsidRPr="00573D37">
        <w:rPr>
          <w:rFonts w:ascii="Georgia" w:hAnsi="Georgia"/>
          <w:i/>
          <w:iCs/>
          <w:sz w:val="22"/>
          <w:szCs w:val="22"/>
          <w:highlight w:val="yellow"/>
        </w:rPr>
        <w:t xml:space="preserve">MIIH: The project would not substantially decrease fisher suitable habitat. Fisher detections in the project area are minimal, and the project area is </w:t>
      </w:r>
      <w:proofErr w:type="gramStart"/>
      <w:r w:rsidRPr="00573D37">
        <w:rPr>
          <w:rFonts w:ascii="Georgia" w:hAnsi="Georgia"/>
          <w:i/>
          <w:iCs/>
          <w:sz w:val="22"/>
          <w:szCs w:val="22"/>
          <w:highlight w:val="yellow"/>
        </w:rPr>
        <w:t>likely</w:t>
      </w:r>
      <w:proofErr w:type="gramEnd"/>
      <w:r w:rsidRPr="00573D37">
        <w:rPr>
          <w:rFonts w:ascii="Georgia" w:hAnsi="Georgia"/>
          <w:i/>
          <w:iCs/>
          <w:sz w:val="22"/>
          <w:szCs w:val="22"/>
          <w:highlight w:val="yellow"/>
        </w:rPr>
        <w:t xml:space="preserve"> </w:t>
      </w:r>
    </w:p>
    <w:p w14:paraId="7E6CF9B6" w14:textId="7E1CCA3F" w:rsidR="00AA4DBF" w:rsidRDefault="00AA4DBF" w:rsidP="00984E4F">
      <w:pPr>
        <w:jc w:val="both"/>
        <w:rPr>
          <w:rFonts w:ascii="Georgia" w:hAnsi="Georgia"/>
          <w:sz w:val="24"/>
          <w:szCs w:val="24"/>
        </w:rPr>
      </w:pPr>
      <w:r>
        <w:rPr>
          <w:noProof/>
        </w:rPr>
        <w:drawing>
          <wp:inline distT="0" distB="0" distL="0" distR="0" wp14:anchorId="601AA3B5" wp14:editId="37237FAE">
            <wp:extent cx="5541264" cy="6437376"/>
            <wp:effectExtent l="0" t="0" r="2540" b="1905"/>
            <wp:docPr id="16497724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772456" name="Picture 1" descr="A screenshot of a computer&#10;&#10;Description automatically generated"/>
                    <pic:cNvPicPr/>
                  </pic:nvPicPr>
                  <pic:blipFill rotWithShape="1">
                    <a:blip r:embed="rId10"/>
                    <a:srcRect l="31090" t="20513" r="33974" b="7408"/>
                    <a:stretch/>
                  </pic:blipFill>
                  <pic:spPr bwMode="auto">
                    <a:xfrm>
                      <a:off x="0" y="0"/>
                      <a:ext cx="5541264" cy="6437376"/>
                    </a:xfrm>
                    <a:prstGeom prst="rect">
                      <a:avLst/>
                    </a:prstGeom>
                    <a:ln>
                      <a:noFill/>
                    </a:ln>
                    <a:extLst>
                      <a:ext uri="{53640926-AAD7-44D8-BBD7-CCE9431645EC}">
                        <a14:shadowObscured xmlns:a14="http://schemas.microsoft.com/office/drawing/2010/main"/>
                      </a:ext>
                    </a:extLst>
                  </pic:spPr>
                </pic:pic>
              </a:graphicData>
            </a:graphic>
          </wp:inline>
        </w:drawing>
      </w:r>
    </w:p>
    <w:p w14:paraId="4E887CE4" w14:textId="3EEB0517" w:rsidR="00AA4DBF" w:rsidRDefault="00AA4DBF" w:rsidP="00984E4F">
      <w:pPr>
        <w:jc w:val="both"/>
        <w:rPr>
          <w:rFonts w:ascii="Georgia" w:hAnsi="Georgia"/>
          <w:sz w:val="24"/>
          <w:szCs w:val="24"/>
        </w:rPr>
      </w:pPr>
      <w:r>
        <w:rPr>
          <w:noProof/>
        </w:rPr>
        <w:lastRenderedPageBreak/>
        <w:drawing>
          <wp:inline distT="0" distB="0" distL="0" distR="0" wp14:anchorId="606C5BF8" wp14:editId="67E60363">
            <wp:extent cx="5541264" cy="1408176"/>
            <wp:effectExtent l="0" t="0" r="2540" b="1905"/>
            <wp:docPr id="4475719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571927" name="Picture 1" descr="A screenshot of a computer&#10;&#10;Description automatically generated"/>
                    <pic:cNvPicPr/>
                  </pic:nvPicPr>
                  <pic:blipFill rotWithShape="1">
                    <a:blip r:embed="rId11"/>
                    <a:srcRect l="31250" t="23077" r="33974" b="61254"/>
                    <a:stretch/>
                  </pic:blipFill>
                  <pic:spPr bwMode="auto">
                    <a:xfrm>
                      <a:off x="0" y="0"/>
                      <a:ext cx="5541264" cy="1408176"/>
                    </a:xfrm>
                    <a:prstGeom prst="rect">
                      <a:avLst/>
                    </a:prstGeom>
                    <a:ln>
                      <a:noFill/>
                    </a:ln>
                    <a:extLst>
                      <a:ext uri="{53640926-AAD7-44D8-BBD7-CCE9431645EC}">
                        <a14:shadowObscured xmlns:a14="http://schemas.microsoft.com/office/drawing/2010/main"/>
                      </a:ext>
                    </a:extLst>
                  </pic:spPr>
                </pic:pic>
              </a:graphicData>
            </a:graphic>
          </wp:inline>
        </w:drawing>
      </w:r>
    </w:p>
    <w:p w14:paraId="695121B8" w14:textId="77777777" w:rsidR="00AA4DBF" w:rsidRDefault="00AA4DBF" w:rsidP="00984E4F">
      <w:pPr>
        <w:jc w:val="both"/>
        <w:rPr>
          <w:rFonts w:ascii="Georgia" w:hAnsi="Georgia"/>
          <w:sz w:val="24"/>
          <w:szCs w:val="24"/>
        </w:rPr>
      </w:pPr>
    </w:p>
    <w:p w14:paraId="488102CA" w14:textId="0D89E094" w:rsidR="00573D37" w:rsidRDefault="00573D37" w:rsidP="00573D37">
      <w:pPr>
        <w:ind w:left="720"/>
        <w:jc w:val="both"/>
        <w:rPr>
          <w:rFonts w:ascii="Georgia" w:hAnsi="Georgia"/>
          <w:sz w:val="24"/>
          <w:szCs w:val="24"/>
        </w:rPr>
      </w:pPr>
      <w:r w:rsidRPr="00573D37">
        <w:rPr>
          <w:rFonts w:ascii="Georgia" w:hAnsi="Georgia"/>
          <w:i/>
          <w:iCs/>
          <w:sz w:val="22"/>
          <w:szCs w:val="22"/>
          <w:highlight w:val="yellow"/>
        </w:rPr>
        <w:t>dispersal/marginally suitable habitat. Most of the proposed treatments would occur outside fisher habitat in dry forest types, and those within fisher habitat would retain large trees in any treatment areas.</w:t>
      </w:r>
    </w:p>
    <w:p w14:paraId="0B68C283" w14:textId="77777777" w:rsidR="00573D37" w:rsidRDefault="00573D37" w:rsidP="00984E4F">
      <w:pPr>
        <w:jc w:val="both"/>
        <w:rPr>
          <w:rFonts w:ascii="Georgia" w:hAnsi="Georgia"/>
          <w:sz w:val="24"/>
          <w:szCs w:val="24"/>
        </w:rPr>
      </w:pPr>
    </w:p>
    <w:p w14:paraId="143AC8D3" w14:textId="77777777" w:rsidR="00573D37" w:rsidRPr="00573D37" w:rsidRDefault="00573D37" w:rsidP="00984E4F">
      <w:pPr>
        <w:jc w:val="both"/>
        <w:rPr>
          <w:rFonts w:ascii="Georgia" w:hAnsi="Georgia"/>
          <w:sz w:val="24"/>
          <w:szCs w:val="24"/>
        </w:rPr>
      </w:pPr>
      <w:r w:rsidRPr="00573D37">
        <w:rPr>
          <w:rFonts w:ascii="Georgia" w:hAnsi="Georgia"/>
          <w:sz w:val="24"/>
          <w:szCs w:val="24"/>
        </w:rPr>
        <w:t>For the gray wolf, the following:</w:t>
      </w:r>
    </w:p>
    <w:p w14:paraId="1145B1B6" w14:textId="77777777" w:rsidR="00573D37" w:rsidRDefault="00573D37" w:rsidP="00984E4F">
      <w:pPr>
        <w:jc w:val="both"/>
      </w:pPr>
    </w:p>
    <w:p w14:paraId="7D761854" w14:textId="038F538F" w:rsidR="00573D37" w:rsidRPr="00573D37" w:rsidRDefault="00573D37" w:rsidP="00573D37">
      <w:pPr>
        <w:ind w:left="720"/>
        <w:jc w:val="both"/>
        <w:rPr>
          <w:rFonts w:ascii="Georgia" w:hAnsi="Georgia"/>
          <w:i/>
          <w:iCs/>
          <w:sz w:val="22"/>
          <w:szCs w:val="22"/>
        </w:rPr>
      </w:pPr>
      <w:r>
        <w:rPr>
          <w:rFonts w:ascii="Georgia" w:hAnsi="Georgia"/>
          <w:i/>
          <w:iCs/>
          <w:sz w:val="22"/>
          <w:szCs w:val="22"/>
          <w:highlight w:val="yellow"/>
        </w:rPr>
        <w:t>“</w:t>
      </w:r>
      <w:r w:rsidRPr="00573D37">
        <w:rPr>
          <w:rFonts w:ascii="Georgia" w:hAnsi="Georgia"/>
          <w:i/>
          <w:iCs/>
          <w:sz w:val="22"/>
          <w:szCs w:val="22"/>
          <w:highlight w:val="yellow"/>
        </w:rPr>
        <w:t>MIIH: Individual wolves might be displaced temporarily by project disturbance, but wolves would likely move to another portion of their large territory. Moving treated areas toward desired conditions would improve wolf habitat over the long term.</w:t>
      </w:r>
      <w:r>
        <w:rPr>
          <w:rFonts w:ascii="Georgia" w:hAnsi="Georgia"/>
          <w:i/>
          <w:iCs/>
          <w:sz w:val="22"/>
          <w:szCs w:val="22"/>
        </w:rPr>
        <w:t>”</w:t>
      </w:r>
    </w:p>
    <w:p w14:paraId="4ACD0908" w14:textId="77777777" w:rsidR="00573D37" w:rsidRDefault="00573D37" w:rsidP="00984E4F">
      <w:pPr>
        <w:jc w:val="both"/>
        <w:rPr>
          <w:rFonts w:ascii="Georgia" w:hAnsi="Georgia"/>
          <w:sz w:val="24"/>
          <w:szCs w:val="24"/>
        </w:rPr>
      </w:pPr>
    </w:p>
    <w:p w14:paraId="571CF904" w14:textId="43223ACB" w:rsidR="00573D37" w:rsidRDefault="00944EA9" w:rsidP="00984E4F">
      <w:pPr>
        <w:jc w:val="both"/>
        <w:rPr>
          <w:rFonts w:ascii="Georgia" w:hAnsi="Georgia"/>
          <w:sz w:val="24"/>
          <w:szCs w:val="24"/>
        </w:rPr>
      </w:pPr>
      <w:r>
        <w:rPr>
          <w:rFonts w:ascii="Georgia" w:hAnsi="Georgia"/>
          <w:sz w:val="24"/>
          <w:szCs w:val="24"/>
        </w:rPr>
        <w:t>Both</w:t>
      </w:r>
      <w:r w:rsidR="00573D37">
        <w:rPr>
          <w:rFonts w:ascii="Georgia" w:hAnsi="Georgia"/>
          <w:sz w:val="24"/>
          <w:szCs w:val="24"/>
        </w:rPr>
        <w:t xml:space="preserve"> species have been determined to have some displacement </w:t>
      </w:r>
      <w:r>
        <w:rPr>
          <w:rFonts w:ascii="Georgia" w:hAnsi="Georgia"/>
          <w:sz w:val="24"/>
          <w:szCs w:val="24"/>
        </w:rPr>
        <w:t>by individuals, but there is also subjective reasoning following those assumptions. We will carry over our comments on these two species from last year as they question the validity of this analysis.</w:t>
      </w:r>
    </w:p>
    <w:p w14:paraId="6D192532" w14:textId="77777777" w:rsidR="00984E4F" w:rsidRDefault="00984E4F" w:rsidP="00A83E2C">
      <w:pPr>
        <w:jc w:val="both"/>
        <w:rPr>
          <w:rFonts w:ascii="Georgia" w:hAnsi="Georgia"/>
          <w:sz w:val="24"/>
          <w:szCs w:val="24"/>
        </w:rPr>
      </w:pPr>
    </w:p>
    <w:p w14:paraId="735A74B7" w14:textId="3052C7B6" w:rsidR="00944EA9" w:rsidRDefault="00944EA9" w:rsidP="00944EA9">
      <w:pPr>
        <w:jc w:val="both"/>
        <w:rPr>
          <w:rFonts w:ascii="Georgia" w:hAnsi="Georgia"/>
          <w:sz w:val="24"/>
          <w:szCs w:val="24"/>
        </w:rPr>
      </w:pPr>
      <w:r w:rsidRPr="00944EA9">
        <w:rPr>
          <w:rFonts w:ascii="Georgia" w:hAnsi="Georgia"/>
          <w:b/>
          <w:bCs/>
          <w:sz w:val="24"/>
          <w:szCs w:val="24"/>
        </w:rPr>
        <w:t>The Gray Wolf:</w:t>
      </w:r>
      <w:r>
        <w:rPr>
          <w:rFonts w:ascii="Georgia" w:hAnsi="Georgia"/>
          <w:sz w:val="24"/>
          <w:szCs w:val="24"/>
        </w:rPr>
        <w:t xml:space="preserve"> </w:t>
      </w:r>
      <w:r w:rsidRPr="00F53D1C">
        <w:rPr>
          <w:rFonts w:ascii="Georgia" w:hAnsi="Georgia"/>
          <w:sz w:val="24"/>
          <w:szCs w:val="24"/>
        </w:rPr>
        <w:t xml:space="preserve">The </w:t>
      </w:r>
      <w:r>
        <w:rPr>
          <w:rFonts w:ascii="Georgia" w:hAnsi="Georgia"/>
          <w:sz w:val="24"/>
          <w:szCs w:val="24"/>
        </w:rPr>
        <w:t xml:space="preserve">gray wolf is about as iconic as they come when discussing wildlife of the west. They occur in the project area and perhaps they have as much right to exist on the landscape as any other species simply because they are an apex predator. They need to exist to keep the balance upon the landscape and they need large landscapes for movement. Although they are listed as a sensitive species by </w:t>
      </w:r>
      <w:r w:rsidR="005930D6">
        <w:rPr>
          <w:rFonts w:ascii="Georgia" w:hAnsi="Georgia"/>
          <w:sz w:val="24"/>
          <w:szCs w:val="24"/>
        </w:rPr>
        <w:t xml:space="preserve">Northern </w:t>
      </w:r>
      <w:r>
        <w:rPr>
          <w:rFonts w:ascii="Georgia" w:hAnsi="Georgia"/>
          <w:sz w:val="24"/>
          <w:szCs w:val="24"/>
        </w:rPr>
        <w:t xml:space="preserve">Region 1 of the USFS, they are not currently listed as threatened or endangered by USFWS. There are movements afoot, however, to regain that listing and with good reason. The constant hammering and wantonness of killing the gray wolf by certain elements of society is inconsistent with good wildlife management. But this by no means should lessen the need for providing good habitat for its survival. </w:t>
      </w:r>
    </w:p>
    <w:p w14:paraId="703C951A" w14:textId="77777777" w:rsidR="00944EA9" w:rsidRDefault="00944EA9" w:rsidP="00944EA9">
      <w:pPr>
        <w:jc w:val="both"/>
        <w:rPr>
          <w:rFonts w:ascii="Georgia" w:hAnsi="Georgia"/>
          <w:sz w:val="24"/>
          <w:szCs w:val="24"/>
        </w:rPr>
      </w:pPr>
    </w:p>
    <w:p w14:paraId="5F30F3C4" w14:textId="77777777" w:rsidR="00944EA9" w:rsidRDefault="00944EA9" w:rsidP="00944EA9">
      <w:pPr>
        <w:jc w:val="both"/>
        <w:rPr>
          <w:rFonts w:ascii="Georgia" w:hAnsi="Georgia"/>
          <w:sz w:val="24"/>
          <w:szCs w:val="24"/>
        </w:rPr>
      </w:pPr>
      <w:r>
        <w:rPr>
          <w:rFonts w:ascii="Georgia" w:hAnsi="Georgia"/>
          <w:sz w:val="24"/>
          <w:szCs w:val="24"/>
        </w:rPr>
        <w:t>The lack of good open habitat without fragmentation is critical for the wolf’s survival. This project area would open the door further for fragmentation thereby diminishing the availability of landscapes to support connectivity.</w:t>
      </w:r>
    </w:p>
    <w:p w14:paraId="7BBFFC24" w14:textId="77777777" w:rsidR="00944EA9" w:rsidRDefault="00944EA9" w:rsidP="00944EA9">
      <w:pPr>
        <w:jc w:val="both"/>
        <w:rPr>
          <w:rFonts w:ascii="Georgia" w:hAnsi="Georgia"/>
          <w:sz w:val="24"/>
          <w:szCs w:val="24"/>
        </w:rPr>
      </w:pPr>
    </w:p>
    <w:p w14:paraId="507512AA" w14:textId="08DB8407" w:rsidR="00944EA9" w:rsidRDefault="00944EA9" w:rsidP="00944EA9">
      <w:pPr>
        <w:jc w:val="both"/>
        <w:rPr>
          <w:rFonts w:ascii="Georgia" w:hAnsi="Georgia" w:cs="Arial"/>
          <w:color w:val="000000"/>
          <w:sz w:val="24"/>
          <w:szCs w:val="24"/>
          <w:shd w:val="clear" w:color="auto" w:fill="FCFCFC"/>
        </w:rPr>
      </w:pPr>
      <w:r w:rsidRPr="0080277A">
        <w:rPr>
          <w:rFonts w:ascii="Georgia" w:hAnsi="Georgia"/>
          <w:b/>
          <w:bCs/>
          <w:sz w:val="24"/>
          <w:szCs w:val="24"/>
          <w:shd w:val="clear" w:color="auto" w:fill="FFFFFF"/>
        </w:rPr>
        <w:t>Fisher:</w:t>
      </w:r>
      <w:r>
        <w:rPr>
          <w:rFonts w:ascii="Georgia" w:hAnsi="Georgia"/>
          <w:b/>
          <w:bCs/>
          <w:sz w:val="24"/>
          <w:szCs w:val="24"/>
          <w:shd w:val="clear" w:color="auto" w:fill="FFFFFF"/>
        </w:rPr>
        <w:t xml:space="preserve"> </w:t>
      </w:r>
      <w:r w:rsidRPr="008664AB">
        <w:rPr>
          <w:rFonts w:ascii="Georgia" w:hAnsi="Georgia"/>
          <w:sz w:val="24"/>
          <w:szCs w:val="24"/>
          <w:shd w:val="clear" w:color="auto" w:fill="FFFFFF"/>
        </w:rPr>
        <w:t xml:space="preserve">As stated, the fisher is classified as a </w:t>
      </w:r>
      <w:r>
        <w:rPr>
          <w:rFonts w:ascii="Georgia" w:hAnsi="Georgia"/>
          <w:sz w:val="24"/>
          <w:szCs w:val="24"/>
          <w:shd w:val="clear" w:color="auto" w:fill="FFFFFF"/>
        </w:rPr>
        <w:t>“</w:t>
      </w:r>
      <w:r w:rsidRPr="008664AB">
        <w:rPr>
          <w:rFonts w:ascii="Georgia" w:hAnsi="Georgia"/>
          <w:i/>
          <w:iCs/>
          <w:sz w:val="24"/>
          <w:szCs w:val="24"/>
          <w:shd w:val="clear" w:color="auto" w:fill="FFFFFF"/>
        </w:rPr>
        <w:t>sensitive species</w:t>
      </w:r>
      <w:r>
        <w:rPr>
          <w:rFonts w:ascii="Georgia" w:hAnsi="Georgia"/>
          <w:i/>
          <w:iCs/>
          <w:sz w:val="24"/>
          <w:szCs w:val="24"/>
          <w:shd w:val="clear" w:color="auto" w:fill="FFFFFF"/>
        </w:rPr>
        <w:t>”</w:t>
      </w:r>
      <w:r>
        <w:rPr>
          <w:rFonts w:ascii="Georgia" w:hAnsi="Georgia"/>
          <w:sz w:val="24"/>
          <w:szCs w:val="24"/>
          <w:shd w:val="clear" w:color="auto" w:fill="FFFFFF"/>
        </w:rPr>
        <w:t xml:space="preserve"> by the USFS </w:t>
      </w:r>
      <w:r w:rsidRPr="008664AB">
        <w:rPr>
          <w:rFonts w:ascii="Georgia" w:hAnsi="Georgia" w:cs="Arial"/>
          <w:color w:val="000000"/>
          <w:sz w:val="24"/>
          <w:szCs w:val="24"/>
          <w:shd w:val="clear" w:color="auto" w:fill="FCFCFC"/>
        </w:rPr>
        <w:t>in both the USFS Northern Region</w:t>
      </w:r>
      <w:r w:rsidR="00CD453B">
        <w:rPr>
          <w:rFonts w:ascii="Georgia" w:hAnsi="Georgia" w:cs="Arial"/>
          <w:color w:val="000000"/>
          <w:sz w:val="24"/>
          <w:szCs w:val="24"/>
          <w:shd w:val="clear" w:color="auto" w:fill="FCFCFC"/>
          <w:vertAlign w:val="superscript"/>
        </w:rPr>
        <w:t>6</w:t>
      </w:r>
      <w:r w:rsidRPr="008664AB">
        <w:rPr>
          <w:rFonts w:ascii="Georgia" w:hAnsi="Georgia" w:cs="Arial"/>
          <w:color w:val="000000"/>
          <w:sz w:val="24"/>
          <w:szCs w:val="24"/>
          <w:shd w:val="clear" w:color="auto" w:fill="FCFCFC"/>
        </w:rPr>
        <w:t xml:space="preserve"> (western Montana and Idaho) and Intermountain Region (central to southern Idaho).</w:t>
      </w:r>
      <w:r>
        <w:rPr>
          <w:rFonts w:ascii="Georgia" w:hAnsi="Georgia" w:cs="Arial"/>
          <w:color w:val="000000"/>
          <w:sz w:val="24"/>
          <w:szCs w:val="24"/>
          <w:shd w:val="clear" w:color="auto" w:fill="FCFCFC"/>
        </w:rPr>
        <w:t xml:space="preserve"> </w:t>
      </w:r>
      <w:r w:rsidR="00CD453B" w:rsidRPr="00CD453B">
        <w:rPr>
          <w:rFonts w:ascii="Georgia" w:hAnsi="Georgia"/>
          <w:sz w:val="24"/>
          <w:szCs w:val="24"/>
          <w:highlight w:val="yellow"/>
        </w:rPr>
        <w:t>(It is noted that th</w:t>
      </w:r>
      <w:r w:rsidR="00CD453B">
        <w:rPr>
          <w:rFonts w:ascii="Georgia" w:hAnsi="Georgia"/>
          <w:sz w:val="24"/>
          <w:szCs w:val="24"/>
          <w:highlight w:val="yellow"/>
        </w:rPr>
        <w:t>e link to this reference</w:t>
      </w:r>
      <w:r w:rsidR="00CD453B" w:rsidRPr="00CD453B">
        <w:rPr>
          <w:rFonts w:ascii="Georgia" w:hAnsi="Georgia"/>
          <w:sz w:val="24"/>
          <w:szCs w:val="24"/>
          <w:highlight w:val="yellow"/>
        </w:rPr>
        <w:t xml:space="preserve"> is now listed as </w:t>
      </w:r>
      <w:r w:rsidR="00CD453B" w:rsidRPr="00CD453B">
        <w:rPr>
          <w:rFonts w:ascii="Georgia" w:hAnsi="Georgia"/>
          <w:i/>
          <w:iCs/>
          <w:sz w:val="24"/>
          <w:szCs w:val="24"/>
          <w:highlight w:val="yellow"/>
        </w:rPr>
        <w:t>“access denied”</w:t>
      </w:r>
      <w:r w:rsidR="00CD453B" w:rsidRPr="00CD453B">
        <w:rPr>
          <w:rFonts w:ascii="Georgia" w:hAnsi="Georgia"/>
          <w:sz w:val="24"/>
          <w:szCs w:val="24"/>
          <w:highlight w:val="yellow"/>
        </w:rPr>
        <w:t xml:space="preserve"> for an unknown reason, but </w:t>
      </w:r>
      <w:r w:rsidR="00CD453B">
        <w:rPr>
          <w:rFonts w:ascii="Georgia" w:hAnsi="Georgia"/>
          <w:sz w:val="24"/>
          <w:szCs w:val="24"/>
          <w:highlight w:val="yellow"/>
        </w:rPr>
        <w:t xml:space="preserve">we </w:t>
      </w:r>
      <w:r w:rsidR="00CD453B" w:rsidRPr="00CD453B">
        <w:rPr>
          <w:rFonts w:ascii="Georgia" w:hAnsi="Georgia"/>
          <w:sz w:val="24"/>
          <w:szCs w:val="24"/>
          <w:highlight w:val="yellow"/>
        </w:rPr>
        <w:t>will still use in our analysis)</w:t>
      </w:r>
      <w:r w:rsidR="00CD453B">
        <w:rPr>
          <w:rFonts w:ascii="Georgia" w:hAnsi="Georgia"/>
          <w:sz w:val="24"/>
          <w:szCs w:val="24"/>
        </w:rPr>
        <w:t xml:space="preserve"> </w:t>
      </w:r>
      <w:r>
        <w:rPr>
          <w:rFonts w:ascii="Georgia" w:hAnsi="Georgia" w:cs="Arial"/>
          <w:color w:val="000000"/>
          <w:sz w:val="24"/>
          <w:szCs w:val="24"/>
          <w:shd w:val="clear" w:color="auto" w:fill="FCFCFC"/>
        </w:rPr>
        <w:t>And as stated above, the species is known to exist in the project area. In fact, reintroduction of fishers in the Bitterroot took place from populations in British Columbia in the latter part of the 20</w:t>
      </w:r>
      <w:r w:rsidRPr="002E51E2">
        <w:rPr>
          <w:rFonts w:ascii="Georgia" w:hAnsi="Georgia" w:cs="Arial"/>
          <w:color w:val="000000"/>
          <w:sz w:val="24"/>
          <w:szCs w:val="24"/>
          <w:shd w:val="clear" w:color="auto" w:fill="FCFCFC"/>
          <w:vertAlign w:val="superscript"/>
        </w:rPr>
        <w:t>th</w:t>
      </w:r>
      <w:r>
        <w:rPr>
          <w:rFonts w:ascii="Georgia" w:hAnsi="Georgia" w:cs="Arial"/>
          <w:color w:val="000000"/>
          <w:sz w:val="24"/>
          <w:szCs w:val="24"/>
          <w:shd w:val="clear" w:color="auto" w:fill="FCFCFC"/>
        </w:rPr>
        <w:t xml:space="preserve"> century. In the same reference used above, the USDA Forest Service website, there is this disclaimer:</w:t>
      </w:r>
    </w:p>
    <w:p w14:paraId="3659E025" w14:textId="77777777" w:rsidR="00944EA9" w:rsidRDefault="00944EA9" w:rsidP="00944EA9">
      <w:pPr>
        <w:jc w:val="both"/>
        <w:rPr>
          <w:rFonts w:ascii="Georgia" w:hAnsi="Georgia"/>
          <w:sz w:val="24"/>
          <w:szCs w:val="24"/>
          <w:shd w:val="clear" w:color="auto" w:fill="FFFFFF"/>
        </w:rPr>
      </w:pPr>
    </w:p>
    <w:p w14:paraId="30F8C3DC" w14:textId="77777777" w:rsidR="00944EA9" w:rsidRPr="002E51E2" w:rsidRDefault="00944EA9" w:rsidP="00944EA9">
      <w:pPr>
        <w:ind w:left="720"/>
        <w:jc w:val="both"/>
        <w:rPr>
          <w:rFonts w:ascii="Georgia" w:hAnsi="Georgia"/>
          <w:i/>
          <w:iCs/>
          <w:sz w:val="22"/>
          <w:szCs w:val="22"/>
          <w:shd w:val="clear" w:color="auto" w:fill="FFFFFF"/>
        </w:rPr>
      </w:pPr>
      <w:r>
        <w:rPr>
          <w:rFonts w:ascii="Georgia" w:hAnsi="Georgia" w:cs="Arial"/>
          <w:i/>
          <w:iCs/>
          <w:color w:val="000000"/>
          <w:sz w:val="22"/>
          <w:szCs w:val="22"/>
          <w:shd w:val="clear" w:color="auto" w:fill="FCFCFC"/>
        </w:rPr>
        <w:lastRenderedPageBreak/>
        <w:t>“</w:t>
      </w:r>
      <w:r w:rsidRPr="002E51E2">
        <w:rPr>
          <w:rFonts w:ascii="Georgia" w:hAnsi="Georgia" w:cs="Arial"/>
          <w:i/>
          <w:iCs/>
          <w:color w:val="000000"/>
          <w:sz w:val="22"/>
          <w:szCs w:val="22"/>
          <w:shd w:val="clear" w:color="auto" w:fill="FCFCFC"/>
        </w:rPr>
        <w:t xml:space="preserve">Fisher habitat needs have not been as well studied in the northern Rockies as they have in the Pacific Northwest and California. According to Barry Bollenbacher, the Regional Silviculturist for the USFS Northern Region, “The fisher </w:t>
      </w:r>
      <w:proofErr w:type="gramStart"/>
      <w:r w:rsidRPr="002E51E2">
        <w:rPr>
          <w:rFonts w:ascii="Georgia" w:hAnsi="Georgia" w:cs="Arial"/>
          <w:i/>
          <w:iCs/>
          <w:color w:val="000000"/>
          <w:sz w:val="22"/>
          <w:szCs w:val="22"/>
          <w:shd w:val="clear" w:color="auto" w:fill="FCFCFC"/>
        </w:rPr>
        <w:t>are</w:t>
      </w:r>
      <w:proofErr w:type="gramEnd"/>
      <w:r w:rsidRPr="002E51E2">
        <w:rPr>
          <w:rFonts w:ascii="Georgia" w:hAnsi="Georgia" w:cs="Arial"/>
          <w:i/>
          <w:iCs/>
          <w:color w:val="000000"/>
          <w:sz w:val="22"/>
          <w:szCs w:val="22"/>
          <w:shd w:val="clear" w:color="auto" w:fill="FCFCFC"/>
        </w:rPr>
        <w:t xml:space="preserve"> currently considered a ‘sensitive species’ here, and will be considered for ‘species of conservation status’ under the new Planning Rule as forest plans are revised, and so are pretty high profile in terms of management. We are still in the early stages of trying to understand their requirements.”</w:t>
      </w:r>
      <w:r>
        <w:rPr>
          <w:rFonts w:ascii="Georgia" w:hAnsi="Georgia" w:cs="Arial"/>
          <w:i/>
          <w:iCs/>
          <w:color w:val="000000"/>
          <w:sz w:val="22"/>
          <w:szCs w:val="22"/>
          <w:shd w:val="clear" w:color="auto" w:fill="FCFCFC"/>
        </w:rPr>
        <w:t>”</w:t>
      </w:r>
    </w:p>
    <w:p w14:paraId="527E8F49" w14:textId="77777777" w:rsidR="00944EA9" w:rsidRPr="008664AB" w:rsidRDefault="00944EA9" w:rsidP="00944EA9">
      <w:pPr>
        <w:jc w:val="both"/>
        <w:rPr>
          <w:rFonts w:ascii="Georgia" w:hAnsi="Georgia"/>
          <w:sz w:val="24"/>
          <w:szCs w:val="24"/>
          <w:shd w:val="clear" w:color="auto" w:fill="FFFFFF"/>
        </w:rPr>
      </w:pPr>
      <w:r w:rsidRPr="008664AB">
        <w:rPr>
          <w:rFonts w:ascii="Georgia" w:hAnsi="Georgia"/>
          <w:sz w:val="24"/>
          <w:szCs w:val="24"/>
          <w:shd w:val="clear" w:color="auto" w:fill="FFFFFF"/>
        </w:rPr>
        <w:t xml:space="preserve"> </w:t>
      </w:r>
    </w:p>
    <w:p w14:paraId="5C4BBE7B" w14:textId="77777777" w:rsidR="00944EA9" w:rsidRPr="00957D7A" w:rsidRDefault="00944EA9" w:rsidP="00944EA9">
      <w:pPr>
        <w:ind w:left="720"/>
        <w:jc w:val="both"/>
        <w:rPr>
          <w:rFonts w:ascii="Georgia" w:hAnsi="Georgia"/>
          <w:i/>
          <w:iCs/>
          <w:sz w:val="22"/>
          <w:szCs w:val="22"/>
          <w:shd w:val="clear" w:color="auto" w:fill="FFFFFF"/>
        </w:rPr>
      </w:pPr>
      <w:r>
        <w:rPr>
          <w:rFonts w:ascii="Georgia" w:hAnsi="Georgia" w:cs="Arial"/>
          <w:i/>
          <w:iCs/>
          <w:color w:val="000000"/>
          <w:sz w:val="22"/>
          <w:szCs w:val="22"/>
          <w:shd w:val="clear" w:color="auto" w:fill="FCFCFC"/>
        </w:rPr>
        <w:t>“</w:t>
      </w:r>
      <w:r w:rsidRPr="00957D7A">
        <w:rPr>
          <w:rFonts w:ascii="Georgia" w:hAnsi="Georgia" w:cs="Arial"/>
          <w:i/>
          <w:iCs/>
          <w:color w:val="000000"/>
          <w:sz w:val="22"/>
          <w:szCs w:val="22"/>
          <w:shd w:val="clear" w:color="auto" w:fill="FCFCFC"/>
        </w:rPr>
        <w:t xml:space="preserve">In 2012, the USFS developed new planning regulations, in accordance with the National Forest Management Act, that represent a significant change in </w:t>
      </w:r>
      <w:proofErr w:type="gramStart"/>
      <w:r w:rsidRPr="00957D7A">
        <w:rPr>
          <w:rFonts w:ascii="Georgia" w:hAnsi="Georgia" w:cs="Arial"/>
          <w:i/>
          <w:iCs/>
          <w:color w:val="000000"/>
          <w:sz w:val="22"/>
          <w:szCs w:val="22"/>
          <w:shd w:val="clear" w:color="auto" w:fill="FCFCFC"/>
        </w:rPr>
        <w:t>Federal forest</w:t>
      </w:r>
      <w:proofErr w:type="gramEnd"/>
      <w:r w:rsidRPr="00957D7A">
        <w:rPr>
          <w:rFonts w:ascii="Georgia" w:hAnsi="Georgia" w:cs="Arial"/>
          <w:i/>
          <w:iCs/>
          <w:color w:val="000000"/>
          <w:sz w:val="22"/>
          <w:szCs w:val="22"/>
          <w:shd w:val="clear" w:color="auto" w:fill="FCFCFC"/>
        </w:rPr>
        <w:t xml:space="preserve"> policy, with implications for wildlife populations that are still being sorted out. Under the 2012 Planning Rule, the Regional Foresters are responsible for identifying and listing “species of conservation concern” for their forests. Managers then </w:t>
      </w:r>
      <w:proofErr w:type="gramStart"/>
      <w:r w:rsidRPr="00957D7A">
        <w:rPr>
          <w:rFonts w:ascii="Georgia" w:hAnsi="Georgia" w:cs="Arial"/>
          <w:i/>
          <w:iCs/>
          <w:color w:val="000000"/>
          <w:sz w:val="22"/>
          <w:szCs w:val="22"/>
          <w:shd w:val="clear" w:color="auto" w:fill="FCFCFC"/>
        </w:rPr>
        <w:t>have to</w:t>
      </w:r>
      <w:proofErr w:type="gramEnd"/>
      <w:r w:rsidRPr="00957D7A">
        <w:rPr>
          <w:rFonts w:ascii="Georgia" w:hAnsi="Georgia" w:cs="Arial"/>
          <w:i/>
          <w:iCs/>
          <w:color w:val="000000"/>
          <w:sz w:val="22"/>
          <w:szCs w:val="22"/>
          <w:shd w:val="clear" w:color="auto" w:fill="FCFCFC"/>
        </w:rPr>
        <w:t xml:space="preserve"> define the “desired conditions” in the forest plan that provide the habitat conditions that can enable these species to persist. To do this effectively for small, elusive carnivores like the fisher, managers need the best and most current information available, both at the stand/site and the landscape level.</w:t>
      </w:r>
      <w:r>
        <w:rPr>
          <w:rFonts w:ascii="Georgia" w:hAnsi="Georgia" w:cs="Arial"/>
          <w:i/>
          <w:iCs/>
          <w:color w:val="000000"/>
          <w:sz w:val="22"/>
          <w:szCs w:val="22"/>
          <w:shd w:val="clear" w:color="auto" w:fill="FCFCFC"/>
        </w:rPr>
        <w:t>”</w:t>
      </w:r>
    </w:p>
    <w:p w14:paraId="60D76227" w14:textId="77777777" w:rsidR="00944EA9" w:rsidRDefault="00944EA9" w:rsidP="00944EA9">
      <w:pPr>
        <w:jc w:val="both"/>
        <w:rPr>
          <w:rFonts w:ascii="Georgia" w:hAnsi="Georgia"/>
          <w:sz w:val="24"/>
          <w:szCs w:val="24"/>
          <w:shd w:val="clear" w:color="auto" w:fill="FFFFFF"/>
        </w:rPr>
      </w:pPr>
    </w:p>
    <w:p w14:paraId="41DD5A78" w14:textId="77777777" w:rsidR="00944EA9" w:rsidRDefault="00944EA9" w:rsidP="00944EA9">
      <w:pPr>
        <w:jc w:val="both"/>
        <w:rPr>
          <w:rFonts w:ascii="Georgia" w:hAnsi="Georgia"/>
          <w:sz w:val="24"/>
          <w:szCs w:val="24"/>
          <w:shd w:val="clear" w:color="auto" w:fill="FFFFFF"/>
        </w:rPr>
      </w:pPr>
      <w:r>
        <w:rPr>
          <w:rFonts w:ascii="Georgia" w:hAnsi="Georgia"/>
          <w:sz w:val="24"/>
          <w:szCs w:val="24"/>
          <w:shd w:val="clear" w:color="auto" w:fill="FFFFFF"/>
        </w:rPr>
        <w:t xml:space="preserve">Upon BNF implementing a new forest management plan, this USDA website states that the fisher should be considered for “species of conservation concern”. This needs to happen. Due to habitat fragmentation, incidental trapping, climate change and more, this species is facing the same pitfalls as the wolverine. Its elusive behavior and isolation make studying the fisher a challenge for scientists, but that should be no reason to ignore the plight of this member of the weasel family. This is a must-do action and there must be oversight in this effort to make sure consideration of the fisher is given a proper hearing. </w:t>
      </w:r>
    </w:p>
    <w:p w14:paraId="63E48170" w14:textId="77777777" w:rsidR="00944EA9" w:rsidRDefault="00944EA9" w:rsidP="00944EA9">
      <w:pPr>
        <w:jc w:val="both"/>
        <w:rPr>
          <w:rFonts w:ascii="Georgia" w:hAnsi="Georgia"/>
          <w:sz w:val="24"/>
          <w:szCs w:val="24"/>
          <w:shd w:val="clear" w:color="auto" w:fill="FFFFFF"/>
        </w:rPr>
      </w:pPr>
    </w:p>
    <w:p w14:paraId="50468957" w14:textId="77777777" w:rsidR="00944EA9" w:rsidRDefault="00944EA9" w:rsidP="00944EA9">
      <w:pPr>
        <w:jc w:val="both"/>
        <w:rPr>
          <w:rFonts w:ascii="Georgia" w:hAnsi="Georgia"/>
          <w:sz w:val="24"/>
          <w:szCs w:val="24"/>
          <w:shd w:val="clear" w:color="auto" w:fill="FFFFFF"/>
        </w:rPr>
      </w:pPr>
      <w:r>
        <w:rPr>
          <w:rFonts w:ascii="Georgia" w:hAnsi="Georgia"/>
          <w:sz w:val="24"/>
          <w:szCs w:val="24"/>
          <w:shd w:val="clear" w:color="auto" w:fill="FFFFFF"/>
        </w:rPr>
        <w:t>Once again, realizing that the species is known to reside in the project area, we strongly recommend no action at all be taken until a full accounting and analysis of the fisher presence is completed. To double down, we will say we don’t know how the BNF can proceed ahead with the Bitterroot Front Project knowing that some of that same habitat of the fisher could very well be destroyed or disturbed by that same project. You literally could be destroying the same habitat that you need to preserve for the fisher.</w:t>
      </w:r>
    </w:p>
    <w:p w14:paraId="2D5475C7" w14:textId="77777777" w:rsidR="00B152B0" w:rsidRDefault="00B152B0" w:rsidP="00B152B0">
      <w:pPr>
        <w:jc w:val="both"/>
        <w:rPr>
          <w:rFonts w:ascii="Georgia" w:hAnsi="Georgia"/>
          <w:sz w:val="24"/>
          <w:szCs w:val="24"/>
        </w:rPr>
      </w:pPr>
    </w:p>
    <w:p w14:paraId="585583EE" w14:textId="2439FA8A" w:rsidR="00B152B0" w:rsidRPr="00B152B0" w:rsidRDefault="00B152B0" w:rsidP="00B152B0">
      <w:pPr>
        <w:jc w:val="both"/>
        <w:rPr>
          <w:rFonts w:ascii="Georgia" w:hAnsi="Georgia"/>
          <w:b/>
          <w:bCs/>
          <w:i/>
          <w:iCs/>
          <w:sz w:val="24"/>
          <w:szCs w:val="24"/>
        </w:rPr>
      </w:pPr>
      <w:r w:rsidRPr="00B152B0">
        <w:rPr>
          <w:rFonts w:ascii="Georgia" w:hAnsi="Georgia"/>
          <w:b/>
          <w:bCs/>
          <w:i/>
          <w:iCs/>
          <w:sz w:val="24"/>
          <w:szCs w:val="24"/>
        </w:rPr>
        <w:t>Federal listings:</w:t>
      </w:r>
    </w:p>
    <w:p w14:paraId="0BB723EF" w14:textId="77777777" w:rsidR="00B152B0" w:rsidRPr="00B152B0" w:rsidRDefault="00B152B0" w:rsidP="00B152B0">
      <w:pPr>
        <w:jc w:val="both"/>
        <w:rPr>
          <w:rFonts w:ascii="Georgia" w:hAnsi="Georgia"/>
          <w:sz w:val="24"/>
          <w:szCs w:val="24"/>
        </w:rPr>
      </w:pPr>
    </w:p>
    <w:p w14:paraId="4CB92CA6" w14:textId="5A5BB88B" w:rsidR="00B152B0" w:rsidRPr="007A4B7C" w:rsidRDefault="007A4B7C" w:rsidP="007A4B7C">
      <w:pPr>
        <w:jc w:val="both"/>
        <w:rPr>
          <w:rFonts w:ascii="Georgia" w:hAnsi="Georgia"/>
          <w:sz w:val="24"/>
          <w:szCs w:val="24"/>
        </w:rPr>
      </w:pPr>
      <w:r>
        <w:rPr>
          <w:rFonts w:ascii="Georgia" w:hAnsi="Georgia"/>
          <w:sz w:val="24"/>
          <w:szCs w:val="24"/>
        </w:rPr>
        <w:t>Table 27 found on page 116 of the BFPDEA (shown below) provides a summary of projected determinations of federally recognized species as they occur in the project area.</w:t>
      </w:r>
    </w:p>
    <w:p w14:paraId="2EE1DFF5" w14:textId="31F6B900" w:rsidR="00984E4F" w:rsidRDefault="00984E4F" w:rsidP="00A83E2C">
      <w:pPr>
        <w:jc w:val="both"/>
        <w:rPr>
          <w:rFonts w:ascii="Georgia" w:hAnsi="Georgia"/>
          <w:sz w:val="24"/>
          <w:szCs w:val="24"/>
        </w:rPr>
      </w:pPr>
      <w:r>
        <w:rPr>
          <w:noProof/>
        </w:rPr>
        <w:lastRenderedPageBreak/>
        <w:drawing>
          <wp:inline distT="0" distB="0" distL="0" distR="0" wp14:anchorId="612410EF" wp14:editId="39B058D3">
            <wp:extent cx="5833872" cy="2267712"/>
            <wp:effectExtent l="0" t="0" r="0" b="0"/>
            <wp:docPr id="15239690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969092" name="Picture 1" descr="A screenshot of a computer&#10;&#10;Description automatically generated"/>
                    <pic:cNvPicPr/>
                  </pic:nvPicPr>
                  <pic:blipFill rotWithShape="1">
                    <a:blip r:embed="rId12"/>
                    <a:srcRect l="30449" t="17379" r="34936" b="58690"/>
                    <a:stretch/>
                  </pic:blipFill>
                  <pic:spPr bwMode="auto">
                    <a:xfrm>
                      <a:off x="0" y="0"/>
                      <a:ext cx="5833872" cy="2267712"/>
                    </a:xfrm>
                    <a:prstGeom prst="rect">
                      <a:avLst/>
                    </a:prstGeom>
                    <a:ln>
                      <a:noFill/>
                    </a:ln>
                    <a:extLst>
                      <a:ext uri="{53640926-AAD7-44D8-BBD7-CCE9431645EC}">
                        <a14:shadowObscured xmlns:a14="http://schemas.microsoft.com/office/drawing/2010/main"/>
                      </a:ext>
                    </a:extLst>
                  </pic:spPr>
                </pic:pic>
              </a:graphicData>
            </a:graphic>
          </wp:inline>
        </w:drawing>
      </w:r>
    </w:p>
    <w:p w14:paraId="7F05C18A" w14:textId="1F9EE81E" w:rsidR="00890636" w:rsidRDefault="005014C0" w:rsidP="00A83E2C">
      <w:pPr>
        <w:jc w:val="both"/>
        <w:rPr>
          <w:rFonts w:ascii="Georgia" w:hAnsi="Georgia"/>
          <w:sz w:val="24"/>
          <w:szCs w:val="24"/>
        </w:rPr>
      </w:pPr>
      <w:r>
        <w:rPr>
          <w:rFonts w:ascii="Georgia" w:hAnsi="Georgia"/>
          <w:sz w:val="24"/>
          <w:szCs w:val="24"/>
        </w:rPr>
        <w:t xml:space="preserve">We challenge the analysis or assumption made that grizzly bear, </w:t>
      </w:r>
      <w:proofErr w:type="gramStart"/>
      <w:r>
        <w:rPr>
          <w:rFonts w:ascii="Georgia" w:hAnsi="Georgia"/>
          <w:sz w:val="24"/>
          <w:szCs w:val="24"/>
        </w:rPr>
        <w:t>lynx</w:t>
      </w:r>
      <w:proofErr w:type="gramEnd"/>
      <w:r>
        <w:rPr>
          <w:rFonts w:ascii="Georgia" w:hAnsi="Georgia"/>
          <w:sz w:val="24"/>
          <w:szCs w:val="24"/>
        </w:rPr>
        <w:t xml:space="preserve"> and wolverine that that the proposed action is “not likely to adversely affect” or “not likely to jeopardize” species habitat or their projected determination. </w:t>
      </w:r>
      <w:r w:rsidR="007A4B7C">
        <w:rPr>
          <w:rFonts w:ascii="Georgia" w:hAnsi="Georgia"/>
          <w:sz w:val="24"/>
          <w:szCs w:val="24"/>
        </w:rPr>
        <w:t xml:space="preserve">Page 116 of the draft management plan </w:t>
      </w:r>
      <w:r>
        <w:rPr>
          <w:rFonts w:ascii="Georgia" w:hAnsi="Georgia"/>
          <w:sz w:val="24"/>
          <w:szCs w:val="24"/>
        </w:rPr>
        <w:t>states the following.</w:t>
      </w:r>
    </w:p>
    <w:p w14:paraId="02A10700" w14:textId="77777777" w:rsidR="005014C0" w:rsidRDefault="005014C0" w:rsidP="00A83E2C">
      <w:pPr>
        <w:jc w:val="both"/>
        <w:rPr>
          <w:rFonts w:ascii="Georgia" w:hAnsi="Georgia"/>
          <w:sz w:val="24"/>
          <w:szCs w:val="24"/>
        </w:rPr>
      </w:pPr>
    </w:p>
    <w:p w14:paraId="28FE9817" w14:textId="77777777" w:rsidR="005014C0" w:rsidRDefault="005014C0" w:rsidP="005014C0">
      <w:pPr>
        <w:ind w:left="720"/>
        <w:jc w:val="both"/>
        <w:rPr>
          <w:rFonts w:ascii="Georgia" w:hAnsi="Georgia"/>
          <w:i/>
          <w:iCs/>
          <w:sz w:val="22"/>
          <w:szCs w:val="22"/>
        </w:rPr>
      </w:pPr>
      <w:r>
        <w:rPr>
          <w:rFonts w:ascii="Georgia" w:hAnsi="Georgia"/>
          <w:i/>
          <w:iCs/>
          <w:sz w:val="22"/>
          <w:szCs w:val="22"/>
        </w:rPr>
        <w:t>“</w:t>
      </w:r>
      <w:r w:rsidR="00984E4F" w:rsidRPr="005014C0">
        <w:rPr>
          <w:rFonts w:ascii="Georgia" w:hAnsi="Georgia"/>
          <w:i/>
          <w:iCs/>
          <w:sz w:val="22"/>
          <w:szCs w:val="22"/>
        </w:rPr>
        <w:t>Implementation of the proposed action could temporarily affect special status species’ distribution, habitat suitability, or habitat quality</w:t>
      </w:r>
      <w:r w:rsidR="00984E4F" w:rsidRPr="005014C0">
        <w:rPr>
          <w:rFonts w:ascii="Georgia" w:hAnsi="Georgia"/>
          <w:i/>
          <w:iCs/>
          <w:sz w:val="22"/>
          <w:szCs w:val="22"/>
          <w:highlight w:val="yellow"/>
        </w:rPr>
        <w:t>. Changes in the habitat arrangement, diversity, distribution, or fragmentation could occur due to vegetation management activities, including thinning, prescribed fire, and fuel break construction.</w:t>
      </w:r>
      <w:r w:rsidR="00984E4F" w:rsidRPr="005014C0">
        <w:rPr>
          <w:rFonts w:ascii="Georgia" w:hAnsi="Georgia"/>
          <w:i/>
          <w:iCs/>
          <w:sz w:val="22"/>
          <w:szCs w:val="22"/>
        </w:rPr>
        <w:t xml:space="preserve"> </w:t>
      </w:r>
      <w:r w:rsidR="00984E4F" w:rsidRPr="005014C0">
        <w:rPr>
          <w:rFonts w:ascii="Georgia" w:hAnsi="Georgia"/>
          <w:i/>
          <w:iCs/>
          <w:sz w:val="22"/>
          <w:szCs w:val="22"/>
          <w:highlight w:val="yellow"/>
        </w:rPr>
        <w:t>Project activities could disturb individual species if they are present during implementation.</w:t>
      </w:r>
      <w:r w:rsidR="00984E4F" w:rsidRPr="005014C0">
        <w:rPr>
          <w:rFonts w:ascii="Georgia" w:hAnsi="Georgia"/>
          <w:i/>
          <w:iCs/>
          <w:sz w:val="22"/>
          <w:szCs w:val="22"/>
        </w:rPr>
        <w:t xml:space="preserve"> However, with consideration of the regional context with ample surrounding habitat and with implementation of design features to avoid or minimize adverse effects, implementation of the proposed action is expected to have minor, short-term adverse </w:t>
      </w:r>
      <w:proofErr w:type="gramStart"/>
      <w:r w:rsidR="00984E4F" w:rsidRPr="005014C0">
        <w:rPr>
          <w:rFonts w:ascii="Georgia" w:hAnsi="Georgia"/>
          <w:i/>
          <w:iCs/>
          <w:sz w:val="22"/>
          <w:szCs w:val="22"/>
        </w:rPr>
        <w:t>effects</w:t>
      </w:r>
      <w:proofErr w:type="gramEnd"/>
      <w:r w:rsidR="00984E4F" w:rsidRPr="005014C0">
        <w:rPr>
          <w:rFonts w:ascii="Georgia" w:hAnsi="Georgia"/>
          <w:i/>
          <w:iCs/>
          <w:sz w:val="22"/>
          <w:szCs w:val="22"/>
        </w:rPr>
        <w:t xml:space="preserve"> and long-term, beneficial effects for special status species. The context of the change largely depends on the species’ presence in the project area, life history, primary threats, and susceptibility to disturbances from management activities; see individual species’ discussions below.</w:t>
      </w:r>
      <w:r>
        <w:rPr>
          <w:rFonts w:ascii="Georgia" w:hAnsi="Georgia"/>
          <w:i/>
          <w:iCs/>
          <w:sz w:val="22"/>
          <w:szCs w:val="22"/>
        </w:rPr>
        <w:t xml:space="preserve">” </w:t>
      </w:r>
    </w:p>
    <w:p w14:paraId="67265DB3" w14:textId="77777777" w:rsidR="005014C0" w:rsidRDefault="005014C0" w:rsidP="005014C0">
      <w:pPr>
        <w:ind w:left="720"/>
        <w:jc w:val="both"/>
        <w:rPr>
          <w:rFonts w:ascii="Georgia" w:hAnsi="Georgia"/>
          <w:i/>
          <w:iCs/>
          <w:sz w:val="22"/>
          <w:szCs w:val="22"/>
        </w:rPr>
      </w:pPr>
    </w:p>
    <w:p w14:paraId="47265B35" w14:textId="55FF34FD" w:rsidR="00890636" w:rsidRDefault="0079668A" w:rsidP="00A83E2C">
      <w:pPr>
        <w:jc w:val="both"/>
        <w:rPr>
          <w:rFonts w:ascii="Georgia" w:hAnsi="Georgia"/>
          <w:sz w:val="24"/>
          <w:szCs w:val="24"/>
        </w:rPr>
      </w:pPr>
      <w:r>
        <w:rPr>
          <w:rFonts w:ascii="Georgia" w:hAnsi="Georgia"/>
          <w:sz w:val="24"/>
          <w:szCs w:val="24"/>
        </w:rPr>
        <w:t>GWA finds fault with the assumption that is being made that</w:t>
      </w:r>
      <w:r w:rsidR="00984E4F" w:rsidRPr="005014C0">
        <w:rPr>
          <w:rFonts w:ascii="Georgia" w:hAnsi="Georgia"/>
          <w:i/>
          <w:iCs/>
          <w:sz w:val="22"/>
          <w:szCs w:val="22"/>
        </w:rPr>
        <w:t xml:space="preserve"> </w:t>
      </w:r>
      <w:r>
        <w:rPr>
          <w:rFonts w:ascii="Georgia" w:hAnsi="Georgia"/>
          <w:sz w:val="24"/>
          <w:szCs w:val="24"/>
        </w:rPr>
        <w:t xml:space="preserve">proposed actions may harm or deter individual species, but not affect the overall population. This type of rationalism is dangerous because it does not recognize the fact that it is the individuals that make up the population. That small segment of the population is 100% of the population in any one given area. </w:t>
      </w:r>
    </w:p>
    <w:p w14:paraId="725DB5D5" w14:textId="77777777" w:rsidR="005F46A0" w:rsidRDefault="005F46A0" w:rsidP="00A83E2C">
      <w:pPr>
        <w:jc w:val="both"/>
        <w:rPr>
          <w:rFonts w:ascii="Georgia" w:hAnsi="Georgia"/>
          <w:sz w:val="24"/>
          <w:szCs w:val="24"/>
        </w:rPr>
      </w:pPr>
    </w:p>
    <w:p w14:paraId="2A90619E" w14:textId="2A988331" w:rsidR="005F46A0" w:rsidRDefault="005F46A0" w:rsidP="00A83E2C">
      <w:pPr>
        <w:jc w:val="both"/>
        <w:rPr>
          <w:rFonts w:ascii="Georgia" w:hAnsi="Georgia"/>
          <w:sz w:val="24"/>
          <w:szCs w:val="24"/>
        </w:rPr>
      </w:pPr>
      <w:r w:rsidRPr="0036433F">
        <w:rPr>
          <w:rFonts w:ascii="Georgia" w:hAnsi="Georgia"/>
          <w:b/>
          <w:bCs/>
          <w:i/>
          <w:iCs/>
          <w:sz w:val="24"/>
          <w:szCs w:val="24"/>
        </w:rPr>
        <w:t>Grizzly Bear:</w:t>
      </w:r>
      <w:r>
        <w:rPr>
          <w:rFonts w:ascii="Georgia" w:hAnsi="Georgia"/>
          <w:b/>
          <w:bCs/>
          <w:sz w:val="24"/>
          <w:szCs w:val="24"/>
        </w:rPr>
        <w:t xml:space="preserve"> </w:t>
      </w:r>
      <w:r w:rsidRPr="005F46A0">
        <w:rPr>
          <w:rFonts w:ascii="Georgia" w:hAnsi="Georgia"/>
          <w:sz w:val="24"/>
          <w:szCs w:val="24"/>
        </w:rPr>
        <w:t>On page 9 of the</w:t>
      </w:r>
      <w:r>
        <w:rPr>
          <w:rFonts w:ascii="Georgia" w:hAnsi="Georgia"/>
          <w:b/>
          <w:bCs/>
          <w:sz w:val="24"/>
          <w:szCs w:val="24"/>
        </w:rPr>
        <w:t xml:space="preserve"> </w:t>
      </w:r>
      <w:r>
        <w:rPr>
          <w:rFonts w:ascii="Georgia" w:hAnsi="Georgia"/>
          <w:sz w:val="24"/>
          <w:szCs w:val="24"/>
        </w:rPr>
        <w:t>“</w:t>
      </w:r>
      <w:r w:rsidRPr="009145A0">
        <w:rPr>
          <w:rFonts w:ascii="Georgia" w:hAnsi="Georgia"/>
          <w:i/>
          <w:iCs/>
          <w:sz w:val="24"/>
          <w:szCs w:val="24"/>
        </w:rPr>
        <w:t>Bitterroot Front Project: Wildlife and Federally Recognized Species Effects Analysis</w:t>
      </w:r>
      <w:r>
        <w:rPr>
          <w:rFonts w:ascii="Georgia" w:hAnsi="Georgia"/>
          <w:i/>
          <w:iCs/>
          <w:sz w:val="24"/>
          <w:szCs w:val="24"/>
        </w:rPr>
        <w:t xml:space="preserve">”, </w:t>
      </w:r>
      <w:r w:rsidRPr="005F46A0">
        <w:rPr>
          <w:rFonts w:ascii="Georgia" w:hAnsi="Georgia"/>
          <w:sz w:val="24"/>
          <w:szCs w:val="24"/>
        </w:rPr>
        <w:t>there is the following statement under the discussion of grizzly bear.</w:t>
      </w:r>
      <w:r>
        <w:rPr>
          <w:rFonts w:ascii="Georgia" w:hAnsi="Georgia"/>
          <w:sz w:val="24"/>
          <w:szCs w:val="24"/>
        </w:rPr>
        <w:t xml:space="preserve"> </w:t>
      </w:r>
    </w:p>
    <w:p w14:paraId="3A7F96A2" w14:textId="77777777" w:rsidR="00861517" w:rsidRDefault="00861517" w:rsidP="00A83E2C">
      <w:pPr>
        <w:jc w:val="both"/>
        <w:rPr>
          <w:rFonts w:ascii="Georgia" w:hAnsi="Georgia"/>
          <w:sz w:val="24"/>
          <w:szCs w:val="24"/>
        </w:rPr>
      </w:pPr>
    </w:p>
    <w:p w14:paraId="14BFCE31" w14:textId="2A7A733A" w:rsidR="0079668A" w:rsidRPr="00861517" w:rsidRDefault="00861517" w:rsidP="00861517">
      <w:pPr>
        <w:ind w:left="720"/>
        <w:jc w:val="both"/>
        <w:rPr>
          <w:rFonts w:ascii="Georgia" w:hAnsi="Georgia"/>
          <w:i/>
          <w:iCs/>
          <w:sz w:val="22"/>
          <w:szCs w:val="22"/>
        </w:rPr>
      </w:pPr>
      <w:r w:rsidRPr="00861517">
        <w:rPr>
          <w:rFonts w:ascii="Georgia" w:hAnsi="Georgia"/>
          <w:i/>
          <w:iCs/>
          <w:sz w:val="22"/>
          <w:szCs w:val="22"/>
          <w:highlight w:val="yellow"/>
        </w:rPr>
        <w:t>“Implementation of the proposed action and design features would minimize effects on grizzly bears.</w:t>
      </w:r>
      <w:r w:rsidRPr="00861517">
        <w:rPr>
          <w:rFonts w:ascii="Georgia" w:hAnsi="Georgia"/>
          <w:i/>
          <w:iCs/>
          <w:sz w:val="22"/>
          <w:szCs w:val="22"/>
        </w:rPr>
        <w:t xml:space="preserve"> </w:t>
      </w:r>
      <w:r w:rsidRPr="00861517">
        <w:rPr>
          <w:rFonts w:ascii="Georgia" w:hAnsi="Georgia"/>
          <w:i/>
          <w:iCs/>
          <w:sz w:val="22"/>
          <w:szCs w:val="22"/>
          <w:highlight w:val="yellow"/>
        </w:rPr>
        <w:t>Grizzly bears are not known to occur in the area.</w:t>
      </w:r>
      <w:r w:rsidRPr="00861517">
        <w:rPr>
          <w:rFonts w:ascii="Georgia" w:hAnsi="Georgia"/>
          <w:i/>
          <w:iCs/>
          <w:sz w:val="22"/>
          <w:szCs w:val="22"/>
        </w:rPr>
        <w:t xml:space="preserve"> Open road densities would remain within recommended ranges, project activities would improve cover and forage ratios, and a project design would require that a food storage order would apply to contractors implementing this project. Any new permanent roads constructed would only be open to administrative access, and temporary roads would be restored after activities have been completed. Therefore, the proposed action may affect, but is not likely to adversely affect, the grizzly bear.</w:t>
      </w:r>
      <w:r>
        <w:rPr>
          <w:rFonts w:ascii="Georgia" w:hAnsi="Georgia"/>
          <w:i/>
          <w:iCs/>
          <w:sz w:val="22"/>
          <w:szCs w:val="22"/>
        </w:rPr>
        <w:t>”</w:t>
      </w:r>
    </w:p>
    <w:p w14:paraId="0396281F" w14:textId="77777777" w:rsidR="0079668A" w:rsidRDefault="0079668A" w:rsidP="00A83E2C">
      <w:pPr>
        <w:jc w:val="both"/>
        <w:rPr>
          <w:rFonts w:ascii="Georgia" w:hAnsi="Georgia"/>
          <w:sz w:val="24"/>
          <w:szCs w:val="24"/>
        </w:rPr>
      </w:pPr>
    </w:p>
    <w:p w14:paraId="2F2EAFFC" w14:textId="15E68DC0" w:rsidR="00861517" w:rsidRDefault="00861517" w:rsidP="00A83E2C">
      <w:pPr>
        <w:jc w:val="both"/>
        <w:rPr>
          <w:rFonts w:ascii="Georgia" w:hAnsi="Georgia" w:cs="Arial"/>
          <w:color w:val="202122"/>
          <w:sz w:val="24"/>
          <w:szCs w:val="24"/>
          <w:shd w:val="clear" w:color="auto" w:fill="FFFFFF"/>
        </w:rPr>
      </w:pPr>
      <w:r w:rsidRPr="00861517">
        <w:rPr>
          <w:rFonts w:ascii="Georgia" w:hAnsi="Georgia" w:cs="Arial"/>
          <w:color w:val="202122"/>
          <w:sz w:val="24"/>
          <w:szCs w:val="24"/>
          <w:shd w:val="clear" w:color="auto" w:fill="FFFFFF"/>
        </w:rPr>
        <w:t xml:space="preserve">We find the </w:t>
      </w:r>
      <w:r>
        <w:rPr>
          <w:rFonts w:ascii="Georgia" w:hAnsi="Georgia" w:cs="Arial"/>
          <w:color w:val="202122"/>
          <w:sz w:val="24"/>
          <w:szCs w:val="24"/>
          <w:shd w:val="clear" w:color="auto" w:fill="FFFFFF"/>
        </w:rPr>
        <w:t>highlighted sentences above astonishing. The BNF was designated as part of the Bitterroot Grizzly Bear Recovery Zone as stated in the analysis. There has been constant and recent news of grizzly bear sightings in or near the project area. A few of them are mentioned here.</w:t>
      </w:r>
    </w:p>
    <w:p w14:paraId="4ED7CB79" w14:textId="77777777" w:rsidR="00861517" w:rsidRDefault="00861517" w:rsidP="00A83E2C">
      <w:pPr>
        <w:jc w:val="both"/>
        <w:rPr>
          <w:rFonts w:ascii="Georgia" w:hAnsi="Georgia" w:cs="Arial"/>
          <w:color w:val="202122"/>
          <w:sz w:val="24"/>
          <w:szCs w:val="24"/>
          <w:shd w:val="clear" w:color="auto" w:fill="FFFFFF"/>
        </w:rPr>
      </w:pPr>
    </w:p>
    <w:p w14:paraId="3B833B37" w14:textId="70B3906B" w:rsidR="00861517" w:rsidRDefault="00000000" w:rsidP="00861517">
      <w:pPr>
        <w:pStyle w:val="ListParagraph"/>
        <w:numPr>
          <w:ilvl w:val="0"/>
          <w:numId w:val="41"/>
        </w:numPr>
        <w:jc w:val="both"/>
        <w:rPr>
          <w:rFonts w:ascii="Georgia" w:hAnsi="Georgia" w:cs="Arial"/>
          <w:color w:val="202122"/>
          <w:sz w:val="24"/>
          <w:szCs w:val="24"/>
          <w:shd w:val="clear" w:color="auto" w:fill="FFFFFF"/>
        </w:rPr>
      </w:pPr>
      <w:hyperlink r:id="rId13" w:history="1">
        <w:r w:rsidR="00861517" w:rsidRPr="00914579">
          <w:rPr>
            <w:rStyle w:val="Hyperlink"/>
            <w:rFonts w:ascii="Georgia" w:hAnsi="Georgia" w:cs="Arial"/>
            <w:sz w:val="24"/>
            <w:szCs w:val="24"/>
            <w:shd w:val="clear" w:color="auto" w:fill="FFFFFF"/>
          </w:rPr>
          <w:t>https://fwp.mt.gov/homepage/news/2022/august/0823-several-grizzly-bears-spending-time-in-the-northern-bitterroot-valley-this-month</w:t>
        </w:r>
      </w:hyperlink>
      <w:r w:rsidR="00945739">
        <w:rPr>
          <w:rFonts w:ascii="Georgia" w:hAnsi="Georgia" w:cs="Arial"/>
          <w:color w:val="202122"/>
          <w:sz w:val="24"/>
          <w:szCs w:val="24"/>
          <w:shd w:val="clear" w:color="auto" w:fill="FFFFFF"/>
          <w:vertAlign w:val="superscript"/>
        </w:rPr>
        <w:t>7</w:t>
      </w:r>
    </w:p>
    <w:p w14:paraId="4B406C8F" w14:textId="33B84884" w:rsidR="00861517" w:rsidRDefault="00000000" w:rsidP="00861517">
      <w:pPr>
        <w:pStyle w:val="ListParagraph"/>
        <w:numPr>
          <w:ilvl w:val="0"/>
          <w:numId w:val="41"/>
        </w:numPr>
        <w:jc w:val="both"/>
        <w:rPr>
          <w:rFonts w:ascii="Georgia" w:hAnsi="Georgia" w:cs="Arial"/>
          <w:color w:val="202122"/>
          <w:sz w:val="24"/>
          <w:szCs w:val="24"/>
          <w:shd w:val="clear" w:color="auto" w:fill="FFFFFF"/>
        </w:rPr>
      </w:pPr>
      <w:hyperlink r:id="rId14" w:history="1">
        <w:r w:rsidR="00861517" w:rsidRPr="00914579">
          <w:rPr>
            <w:rStyle w:val="Hyperlink"/>
            <w:rFonts w:ascii="Georgia" w:hAnsi="Georgia" w:cs="Arial"/>
            <w:sz w:val="24"/>
            <w:szCs w:val="24"/>
            <w:shd w:val="clear" w:color="auto" w:fill="FFFFFF"/>
          </w:rPr>
          <w:t>https://y2y.net/blog/grizzly-bears-making-a-comeback-in-the-bitterroot/</w:t>
        </w:r>
      </w:hyperlink>
      <w:r w:rsidR="00945739">
        <w:rPr>
          <w:rFonts w:ascii="Georgia" w:hAnsi="Georgia" w:cs="Arial"/>
          <w:color w:val="202122"/>
          <w:sz w:val="24"/>
          <w:szCs w:val="24"/>
          <w:shd w:val="clear" w:color="auto" w:fill="FFFFFF"/>
          <w:vertAlign w:val="superscript"/>
        </w:rPr>
        <w:t>8</w:t>
      </w:r>
    </w:p>
    <w:p w14:paraId="7BF9FA77" w14:textId="3FC2BC4E" w:rsidR="00861517" w:rsidRDefault="00000000" w:rsidP="00861517">
      <w:pPr>
        <w:pStyle w:val="ListParagraph"/>
        <w:numPr>
          <w:ilvl w:val="0"/>
          <w:numId w:val="41"/>
        </w:numPr>
        <w:jc w:val="both"/>
        <w:rPr>
          <w:rFonts w:ascii="Georgia" w:hAnsi="Georgia" w:cs="Arial"/>
          <w:color w:val="202122"/>
          <w:sz w:val="24"/>
          <w:szCs w:val="24"/>
          <w:shd w:val="clear" w:color="auto" w:fill="FFFFFF"/>
        </w:rPr>
      </w:pPr>
      <w:hyperlink r:id="rId15" w:history="1">
        <w:r w:rsidR="00861517" w:rsidRPr="00914579">
          <w:rPr>
            <w:rStyle w:val="Hyperlink"/>
            <w:rFonts w:ascii="Georgia" w:hAnsi="Georgia" w:cs="Arial"/>
            <w:sz w:val="24"/>
            <w:szCs w:val="24"/>
            <w:shd w:val="clear" w:color="auto" w:fill="FFFFFF"/>
          </w:rPr>
          <w:t>https://bitterrootstar.com/2023/08/bitterroot-grizzly-bear-sightings-on-the-rise/</w:t>
        </w:r>
      </w:hyperlink>
      <w:r w:rsidR="00945739">
        <w:rPr>
          <w:rFonts w:ascii="Georgia" w:hAnsi="Georgia" w:cs="Arial"/>
          <w:color w:val="202122"/>
          <w:sz w:val="24"/>
          <w:szCs w:val="24"/>
          <w:shd w:val="clear" w:color="auto" w:fill="FFFFFF"/>
          <w:vertAlign w:val="superscript"/>
        </w:rPr>
        <w:t>9</w:t>
      </w:r>
    </w:p>
    <w:p w14:paraId="14453087" w14:textId="5FA24D59" w:rsidR="00861517" w:rsidRPr="00945739" w:rsidRDefault="00000000" w:rsidP="00945739">
      <w:pPr>
        <w:pStyle w:val="ListParagraph"/>
        <w:numPr>
          <w:ilvl w:val="0"/>
          <w:numId w:val="41"/>
        </w:numPr>
        <w:spacing w:after="0" w:line="240" w:lineRule="auto"/>
        <w:jc w:val="both"/>
        <w:rPr>
          <w:rFonts w:ascii="Georgia" w:hAnsi="Georgia" w:cs="Arial"/>
          <w:color w:val="202122"/>
          <w:sz w:val="24"/>
          <w:szCs w:val="24"/>
          <w:shd w:val="clear" w:color="auto" w:fill="FFFFFF"/>
        </w:rPr>
      </w:pPr>
      <w:hyperlink r:id="rId16" w:history="1">
        <w:r w:rsidR="00945739" w:rsidRPr="00945739">
          <w:rPr>
            <w:rStyle w:val="Hyperlink"/>
            <w:rFonts w:ascii="Georgia" w:hAnsi="Georgia" w:cs="Arial"/>
            <w:sz w:val="24"/>
            <w:szCs w:val="24"/>
            <w:shd w:val="clear" w:color="auto" w:fill="FFFFFF"/>
          </w:rPr>
          <w:t>https://ravallirepublic.com/news/local/fwp-grizzly-bears-missoula-bitterroot/article_543f276c-3257-11ee-bba6-636a6a58a4b1.html</w:t>
        </w:r>
      </w:hyperlink>
      <w:r w:rsidR="00945739">
        <w:rPr>
          <w:rFonts w:ascii="Georgia" w:hAnsi="Georgia" w:cs="Arial"/>
          <w:color w:val="202122"/>
          <w:sz w:val="24"/>
          <w:szCs w:val="24"/>
          <w:shd w:val="clear" w:color="auto" w:fill="FFFFFF"/>
          <w:vertAlign w:val="superscript"/>
        </w:rPr>
        <w:t>10</w:t>
      </w:r>
    </w:p>
    <w:p w14:paraId="5E8453B9" w14:textId="77777777" w:rsidR="00945739" w:rsidRDefault="00945739" w:rsidP="00945739">
      <w:pPr>
        <w:jc w:val="both"/>
        <w:rPr>
          <w:rFonts w:ascii="Arial" w:hAnsi="Arial" w:cs="Arial"/>
          <w:color w:val="202122"/>
          <w:sz w:val="21"/>
          <w:szCs w:val="21"/>
          <w:shd w:val="clear" w:color="auto" w:fill="FFFFFF"/>
        </w:rPr>
      </w:pPr>
    </w:p>
    <w:p w14:paraId="404EC126" w14:textId="0D908DDD" w:rsidR="009641E2" w:rsidRDefault="00945739" w:rsidP="00945739">
      <w:pPr>
        <w:jc w:val="both"/>
        <w:rPr>
          <w:rFonts w:ascii="Georgia" w:hAnsi="Georgia" w:cs="Arial"/>
          <w:color w:val="202122"/>
          <w:sz w:val="24"/>
          <w:szCs w:val="24"/>
          <w:shd w:val="clear" w:color="auto" w:fill="FFFFFF"/>
        </w:rPr>
      </w:pPr>
      <w:r>
        <w:rPr>
          <w:rFonts w:ascii="Georgia" w:hAnsi="Georgia" w:cs="Arial"/>
          <w:color w:val="202122"/>
          <w:sz w:val="24"/>
          <w:szCs w:val="24"/>
          <w:shd w:val="clear" w:color="auto" w:fill="FFFFFF"/>
        </w:rPr>
        <w:t xml:space="preserve">The dismissive nature of this analysis is totally unscientific and needs to be redone. It is evident from recent news clippings and observations that grizzly bears are soon to repopulate the Bitterroot Grizzly Bear Recovery Zone. </w:t>
      </w:r>
      <w:r w:rsidR="008D5801">
        <w:rPr>
          <w:rFonts w:ascii="Georgia" w:hAnsi="Georgia" w:cs="Arial"/>
          <w:color w:val="202122"/>
          <w:sz w:val="24"/>
          <w:szCs w:val="24"/>
          <w:shd w:val="clear" w:color="auto" w:fill="FFFFFF"/>
        </w:rPr>
        <w:t>Reference 11</w:t>
      </w:r>
      <w:r w:rsidR="009641E2">
        <w:rPr>
          <w:rFonts w:ascii="Georgia" w:hAnsi="Georgia" w:cs="Arial"/>
          <w:color w:val="202122"/>
          <w:sz w:val="24"/>
          <w:szCs w:val="24"/>
          <w:shd w:val="clear" w:color="auto" w:fill="FFFFFF"/>
        </w:rPr>
        <w:t xml:space="preserve"> listed and shown below</w:t>
      </w:r>
      <w:r>
        <w:rPr>
          <w:rFonts w:ascii="Georgia" w:hAnsi="Georgia" w:cs="Arial"/>
          <w:color w:val="202122"/>
          <w:sz w:val="24"/>
          <w:szCs w:val="24"/>
          <w:shd w:val="clear" w:color="auto" w:fill="FFFFFF"/>
        </w:rPr>
        <w:t xml:space="preserve"> is a scientific journal </w:t>
      </w:r>
      <w:r w:rsidR="009641E2">
        <w:rPr>
          <w:rFonts w:ascii="Georgia" w:hAnsi="Georgia" w:cs="Arial"/>
          <w:color w:val="202122"/>
          <w:sz w:val="24"/>
          <w:szCs w:val="24"/>
          <w:shd w:val="clear" w:color="auto" w:fill="FFFFFF"/>
        </w:rPr>
        <w:t xml:space="preserve">found in </w:t>
      </w:r>
      <w:r w:rsidR="009641E2" w:rsidRPr="009641E2">
        <w:rPr>
          <w:rFonts w:ascii="Georgia" w:hAnsi="Georgia" w:cs="Arial"/>
          <w:color w:val="202122"/>
          <w:sz w:val="24"/>
          <w:szCs w:val="24"/>
          <w:u w:val="single"/>
          <w:shd w:val="clear" w:color="auto" w:fill="FFFFFF"/>
        </w:rPr>
        <w:t>JSTOR</w:t>
      </w:r>
      <w:r w:rsidR="009641E2" w:rsidRPr="009641E2">
        <w:rPr>
          <w:rFonts w:ascii="Georgia" w:hAnsi="Georgia" w:cs="Arial"/>
          <w:color w:val="202122"/>
          <w:sz w:val="24"/>
          <w:szCs w:val="24"/>
          <w:shd w:val="clear" w:color="auto" w:fill="FFFFFF"/>
        </w:rPr>
        <w:t xml:space="preserve"> </w:t>
      </w:r>
      <w:r w:rsidR="009641E2">
        <w:rPr>
          <w:rFonts w:ascii="Georgia" w:hAnsi="Georgia" w:cs="Arial"/>
          <w:color w:val="202122"/>
          <w:sz w:val="24"/>
          <w:szCs w:val="24"/>
          <w:shd w:val="clear" w:color="auto" w:fill="FFFFFF"/>
        </w:rPr>
        <w:t>entitled “</w:t>
      </w:r>
      <w:r w:rsidR="009641E2" w:rsidRPr="009641E2">
        <w:rPr>
          <w:rFonts w:ascii="Georgia" w:hAnsi="Georgia" w:cs="Arial"/>
          <w:i/>
          <w:iCs/>
          <w:color w:val="202122"/>
          <w:sz w:val="24"/>
          <w:szCs w:val="24"/>
          <w:shd w:val="clear" w:color="auto" w:fill="FFFFFF"/>
        </w:rPr>
        <w:t>Grizzly bears for the Bitterroot: predicting potential abundance and distribution</w:t>
      </w:r>
      <w:r w:rsidR="009641E2">
        <w:rPr>
          <w:rFonts w:ascii="Georgia" w:hAnsi="Georgia" w:cs="Arial"/>
          <w:color w:val="202122"/>
          <w:sz w:val="24"/>
          <w:szCs w:val="24"/>
          <w:shd w:val="clear" w:color="auto" w:fill="FFFFFF"/>
        </w:rPr>
        <w:t>”, by Boyce, Mark S., and Waller, John S</w:t>
      </w:r>
      <w:r w:rsidR="008D5801">
        <w:rPr>
          <w:rFonts w:ascii="Georgia" w:hAnsi="Georgia" w:cs="Arial"/>
          <w:color w:val="202122"/>
          <w:sz w:val="24"/>
          <w:szCs w:val="24"/>
          <w:shd w:val="clear" w:color="auto" w:fill="FFFFFF"/>
          <w:vertAlign w:val="superscript"/>
        </w:rPr>
        <w:t>11</w:t>
      </w:r>
      <w:r w:rsidR="009641E2">
        <w:rPr>
          <w:rFonts w:ascii="Georgia" w:hAnsi="Georgia" w:cs="Arial"/>
          <w:color w:val="202122"/>
          <w:sz w:val="24"/>
          <w:szCs w:val="24"/>
          <w:shd w:val="clear" w:color="auto" w:fill="FFFFFF"/>
        </w:rPr>
        <w:t>. In their abstract is the following statement.</w:t>
      </w:r>
    </w:p>
    <w:p w14:paraId="6608AFAE" w14:textId="77777777" w:rsidR="009641E2" w:rsidRDefault="009641E2" w:rsidP="00945739">
      <w:pPr>
        <w:jc w:val="both"/>
        <w:rPr>
          <w:rFonts w:ascii="Georgia" w:hAnsi="Georgia" w:cs="Arial"/>
          <w:color w:val="202122"/>
          <w:sz w:val="24"/>
          <w:szCs w:val="24"/>
          <w:shd w:val="clear" w:color="auto" w:fill="FFFFFF"/>
        </w:rPr>
      </w:pPr>
    </w:p>
    <w:p w14:paraId="5992BFCB" w14:textId="140AC56C" w:rsidR="009641E2" w:rsidRPr="009641E2" w:rsidRDefault="009641E2" w:rsidP="009641E2">
      <w:pPr>
        <w:ind w:left="720"/>
        <w:jc w:val="both"/>
        <w:rPr>
          <w:rFonts w:ascii="Georgia" w:hAnsi="Georgia" w:cs="Arial"/>
          <w:i/>
          <w:iCs/>
          <w:color w:val="202122"/>
          <w:sz w:val="22"/>
          <w:szCs w:val="22"/>
          <w:shd w:val="clear" w:color="auto" w:fill="FFFFFF"/>
        </w:rPr>
      </w:pPr>
      <w:r>
        <w:rPr>
          <w:rFonts w:ascii="Georgia" w:hAnsi="Georgia"/>
          <w:i/>
          <w:iCs/>
          <w:color w:val="343332"/>
          <w:spacing w:val="-5"/>
          <w:sz w:val="22"/>
          <w:szCs w:val="22"/>
        </w:rPr>
        <w:t>“</w:t>
      </w:r>
      <w:r w:rsidRPr="009641E2">
        <w:rPr>
          <w:rFonts w:ascii="Georgia" w:hAnsi="Georgia"/>
          <w:i/>
          <w:iCs/>
          <w:color w:val="343332"/>
          <w:spacing w:val="-5"/>
          <w:sz w:val="22"/>
          <w:szCs w:val="22"/>
        </w:rPr>
        <w:t xml:space="preserve">The United States Fish and Wildlife Service has proposed restoring grizzly bears (Ursus arctos) to the Bitterroot ecosystem of central Idaho and western Montana, where grizzly bears were extirpated by 1932. We based estimates of future grizzly bear population size and distribution in the Bitterroot ecosystem on resource selection functions developed for the Yellowstone ecosystem and Swan Mountains in northwestern Montana. </w:t>
      </w:r>
      <w:r w:rsidRPr="008D5801">
        <w:rPr>
          <w:rFonts w:ascii="Georgia" w:hAnsi="Georgia"/>
          <w:i/>
          <w:iCs/>
          <w:color w:val="343332"/>
          <w:spacing w:val="-5"/>
          <w:sz w:val="22"/>
          <w:szCs w:val="22"/>
          <w:highlight w:val="yellow"/>
        </w:rPr>
        <w:t>This method yielded an estimate of 321 grizzly bears in the Bitterroot recovery area. Our analysis suggests that habitat attributes, particularly the paucity of roads and human developments, will help to ensure a viable population of grizzly bears in the Bitterroot ecosystem.”</w:t>
      </w:r>
    </w:p>
    <w:p w14:paraId="2D35DCE0" w14:textId="77777777" w:rsidR="00945739" w:rsidRDefault="00945739" w:rsidP="00945739">
      <w:pPr>
        <w:jc w:val="both"/>
        <w:rPr>
          <w:rFonts w:ascii="Georgia" w:hAnsi="Georgia" w:cs="Arial"/>
          <w:color w:val="202122"/>
          <w:sz w:val="24"/>
          <w:szCs w:val="24"/>
          <w:shd w:val="clear" w:color="auto" w:fill="FFFFFF"/>
        </w:rPr>
      </w:pPr>
    </w:p>
    <w:p w14:paraId="59AEC989" w14:textId="2CFF4C66" w:rsidR="008D5801" w:rsidRDefault="008D5801" w:rsidP="00945739">
      <w:pPr>
        <w:jc w:val="both"/>
        <w:rPr>
          <w:rFonts w:ascii="Georgia" w:hAnsi="Georgia" w:cs="Arial"/>
          <w:color w:val="202122"/>
          <w:sz w:val="24"/>
          <w:szCs w:val="24"/>
          <w:shd w:val="clear" w:color="auto" w:fill="FFFFFF"/>
        </w:rPr>
      </w:pPr>
      <w:r>
        <w:rPr>
          <w:rFonts w:ascii="Georgia" w:hAnsi="Georgia" w:cs="Arial"/>
          <w:color w:val="202122"/>
          <w:sz w:val="24"/>
          <w:szCs w:val="24"/>
          <w:shd w:val="clear" w:color="auto" w:fill="FFFFFF"/>
        </w:rPr>
        <w:t>Even though there may not be a resident population of grizzly bears in the area presently, that in no way should provide agencies, state or federal, the right to abdicate responsibility to achieve that goal</w:t>
      </w:r>
      <w:r w:rsidR="00A15DCB">
        <w:rPr>
          <w:rFonts w:ascii="Georgia" w:hAnsi="Georgia" w:cs="Arial"/>
          <w:color w:val="202122"/>
          <w:sz w:val="24"/>
          <w:szCs w:val="24"/>
          <w:shd w:val="clear" w:color="auto" w:fill="FFFFFF"/>
        </w:rPr>
        <w:t>.</w:t>
      </w:r>
      <w:r>
        <w:rPr>
          <w:rFonts w:ascii="Georgia" w:hAnsi="Georgia" w:cs="Arial"/>
          <w:color w:val="202122"/>
          <w:sz w:val="24"/>
          <w:szCs w:val="24"/>
          <w:shd w:val="clear" w:color="auto" w:fill="FFFFFF"/>
        </w:rPr>
        <w:t xml:space="preserve"> </w:t>
      </w:r>
      <w:r w:rsidR="00A15DCB">
        <w:rPr>
          <w:rFonts w:ascii="Georgia" w:hAnsi="Georgia" w:cs="Arial"/>
          <w:color w:val="202122"/>
          <w:sz w:val="24"/>
          <w:szCs w:val="24"/>
          <w:shd w:val="clear" w:color="auto" w:fill="FFFFFF"/>
        </w:rPr>
        <w:t xml:space="preserve">That fact should also not be used to allow agencies to </w:t>
      </w:r>
      <w:r>
        <w:rPr>
          <w:rFonts w:ascii="Georgia" w:hAnsi="Georgia" w:cs="Arial"/>
          <w:color w:val="202122"/>
          <w:sz w:val="24"/>
          <w:szCs w:val="24"/>
          <w:shd w:val="clear" w:color="auto" w:fill="FFFFFF"/>
        </w:rPr>
        <w:t>take advantage of th</w:t>
      </w:r>
      <w:r w:rsidR="00A15DCB">
        <w:rPr>
          <w:rFonts w:ascii="Georgia" w:hAnsi="Georgia" w:cs="Arial"/>
          <w:color w:val="202122"/>
          <w:sz w:val="24"/>
          <w:szCs w:val="24"/>
          <w:shd w:val="clear" w:color="auto" w:fill="FFFFFF"/>
        </w:rPr>
        <w:t>at</w:t>
      </w:r>
      <w:r>
        <w:rPr>
          <w:rFonts w:ascii="Georgia" w:hAnsi="Georgia" w:cs="Arial"/>
          <w:color w:val="202122"/>
          <w:sz w:val="24"/>
          <w:szCs w:val="24"/>
          <w:shd w:val="clear" w:color="auto" w:fill="FFFFFF"/>
        </w:rPr>
        <w:t xml:space="preserve"> fact</w:t>
      </w:r>
      <w:r w:rsidR="00A15DCB">
        <w:rPr>
          <w:rFonts w:ascii="Georgia" w:hAnsi="Georgia" w:cs="Arial"/>
          <w:color w:val="202122"/>
          <w:sz w:val="24"/>
          <w:szCs w:val="24"/>
          <w:shd w:val="clear" w:color="auto" w:fill="FFFFFF"/>
        </w:rPr>
        <w:t>,</w:t>
      </w:r>
      <w:r>
        <w:rPr>
          <w:rFonts w:ascii="Georgia" w:hAnsi="Georgia" w:cs="Arial"/>
          <w:color w:val="202122"/>
          <w:sz w:val="24"/>
          <w:szCs w:val="24"/>
          <w:shd w:val="clear" w:color="auto" w:fill="FFFFFF"/>
        </w:rPr>
        <w:t xml:space="preserve"> </w:t>
      </w:r>
      <w:r w:rsidR="00A15DCB">
        <w:rPr>
          <w:rFonts w:ascii="Georgia" w:hAnsi="Georgia" w:cs="Arial"/>
          <w:color w:val="202122"/>
          <w:sz w:val="24"/>
          <w:szCs w:val="24"/>
          <w:shd w:val="clear" w:color="auto" w:fill="FFFFFF"/>
        </w:rPr>
        <w:t xml:space="preserve">allowing for actions detrimental </w:t>
      </w:r>
      <w:r w:rsidR="00283617">
        <w:rPr>
          <w:rFonts w:ascii="Georgia" w:hAnsi="Georgia" w:cs="Arial"/>
          <w:color w:val="202122"/>
          <w:sz w:val="24"/>
          <w:szCs w:val="24"/>
          <w:shd w:val="clear" w:color="auto" w:fill="FFFFFF"/>
        </w:rPr>
        <w:t>to</w:t>
      </w:r>
      <w:r w:rsidR="00A15DCB">
        <w:rPr>
          <w:rFonts w:ascii="Georgia" w:hAnsi="Georgia" w:cs="Arial"/>
          <w:color w:val="202122"/>
          <w:sz w:val="24"/>
          <w:szCs w:val="24"/>
          <w:shd w:val="clear" w:color="auto" w:fill="FFFFFF"/>
        </w:rPr>
        <w:t xml:space="preserve"> achieving success. </w:t>
      </w:r>
    </w:p>
    <w:p w14:paraId="41791978" w14:textId="77777777" w:rsidR="00945739" w:rsidRDefault="00945739" w:rsidP="00945739">
      <w:pPr>
        <w:jc w:val="both"/>
        <w:rPr>
          <w:rFonts w:ascii="Georgia" w:hAnsi="Georgia" w:cs="Arial"/>
          <w:color w:val="202122"/>
          <w:sz w:val="24"/>
          <w:szCs w:val="24"/>
          <w:shd w:val="clear" w:color="auto" w:fill="FFFFFF"/>
        </w:rPr>
      </w:pPr>
    </w:p>
    <w:p w14:paraId="5B86BAFE" w14:textId="33665719" w:rsidR="00577168" w:rsidRPr="00577168" w:rsidRDefault="00283617" w:rsidP="00577168">
      <w:pPr>
        <w:jc w:val="both"/>
        <w:rPr>
          <w:rFonts w:ascii="Georgia" w:hAnsi="Georgia" w:cs="Arial"/>
          <w:b/>
          <w:bCs/>
          <w:i/>
          <w:iCs/>
          <w:color w:val="202122"/>
          <w:sz w:val="24"/>
          <w:szCs w:val="24"/>
          <w:shd w:val="clear" w:color="auto" w:fill="FFFFFF"/>
        </w:rPr>
      </w:pPr>
      <w:r w:rsidRPr="00283617">
        <w:rPr>
          <w:rFonts w:ascii="Georgia" w:hAnsi="Georgia" w:cs="Arial"/>
          <w:b/>
          <w:bCs/>
          <w:i/>
          <w:iCs/>
          <w:color w:val="202122"/>
          <w:sz w:val="24"/>
          <w:szCs w:val="24"/>
          <w:shd w:val="clear" w:color="auto" w:fill="FFFFFF"/>
        </w:rPr>
        <w:t>Wolverine:</w:t>
      </w:r>
      <w:r w:rsidR="00577168">
        <w:rPr>
          <w:rFonts w:ascii="Georgia" w:hAnsi="Georgia" w:cs="Arial"/>
          <w:b/>
          <w:bCs/>
          <w:i/>
          <w:iCs/>
          <w:color w:val="202122"/>
          <w:sz w:val="24"/>
          <w:szCs w:val="24"/>
          <w:shd w:val="clear" w:color="auto" w:fill="FFFFFF"/>
        </w:rPr>
        <w:t xml:space="preserve"> </w:t>
      </w:r>
      <w:r w:rsidR="00577168">
        <w:rPr>
          <w:rFonts w:ascii="Georgia" w:hAnsi="Georgia"/>
          <w:sz w:val="24"/>
          <w:szCs w:val="24"/>
        </w:rPr>
        <w:t xml:space="preserve">We would like to highlight a few species, one being the wolverine. Even though the wolverine is not listed as endangered or threatened under the Endangered Species Act (ESA), we know that has not always been the case. The wolverine had been considered for listing according to the Federal Register in 2013, but the decision to consider the wolverine was withdrawn in October of 2020. That decision was then met with considerable disagreement by advocacy groups and scientists alike. </w:t>
      </w:r>
    </w:p>
    <w:p w14:paraId="5AC08421" w14:textId="77777777" w:rsidR="00577168" w:rsidRDefault="00577168" w:rsidP="00577168">
      <w:pPr>
        <w:jc w:val="both"/>
        <w:rPr>
          <w:rFonts w:ascii="Georgia" w:hAnsi="Georgia"/>
          <w:sz w:val="24"/>
          <w:szCs w:val="24"/>
        </w:rPr>
      </w:pPr>
    </w:p>
    <w:p w14:paraId="2699C85F" w14:textId="77777777" w:rsidR="00577168" w:rsidRDefault="00577168" w:rsidP="00577168">
      <w:pPr>
        <w:jc w:val="both"/>
        <w:rPr>
          <w:rFonts w:ascii="Georgia" w:hAnsi="Georgia"/>
          <w:sz w:val="24"/>
          <w:szCs w:val="24"/>
        </w:rPr>
      </w:pPr>
      <w:r>
        <w:rPr>
          <w:rFonts w:ascii="Georgia" w:hAnsi="Georgia"/>
          <w:sz w:val="24"/>
          <w:szCs w:val="24"/>
        </w:rPr>
        <w:t>Shortly thereafter, on Dec. 14, 2020, a claim</w:t>
      </w:r>
      <w:r>
        <w:rPr>
          <w:rFonts w:ascii="Georgia" w:hAnsi="Georgia"/>
          <w:sz w:val="24"/>
          <w:szCs w:val="24"/>
          <w:vertAlign w:val="superscript"/>
        </w:rPr>
        <w:t>5</w:t>
      </w:r>
      <w:r>
        <w:rPr>
          <w:rFonts w:ascii="Georgia" w:hAnsi="Georgia"/>
          <w:sz w:val="24"/>
          <w:szCs w:val="24"/>
        </w:rPr>
        <w:t xml:space="preserve"> was filed by several conservation groups for declaratory and injunctive relief in Federal Court. As far as we know, there has not been a decision in that case. GWA believes this makes the case for the wolverine still in play as far as preserving habitat and connectivity corridors.</w:t>
      </w:r>
    </w:p>
    <w:p w14:paraId="6C50E05A" w14:textId="74A8AAF1" w:rsidR="008D5801" w:rsidRDefault="008D5801" w:rsidP="00945739">
      <w:pPr>
        <w:jc w:val="both"/>
        <w:rPr>
          <w:rFonts w:ascii="Georgia" w:hAnsi="Georgia" w:cs="Arial"/>
          <w:color w:val="202122"/>
          <w:sz w:val="24"/>
          <w:szCs w:val="24"/>
          <w:shd w:val="clear" w:color="auto" w:fill="FFFFFF"/>
        </w:rPr>
      </w:pPr>
    </w:p>
    <w:p w14:paraId="375CDFE1" w14:textId="77777777" w:rsidR="00577168" w:rsidRPr="007E44CC" w:rsidRDefault="00577168" w:rsidP="00577168">
      <w:pPr>
        <w:pStyle w:val="Default"/>
        <w:rPr>
          <w:rFonts w:ascii="Georgia" w:hAnsi="Georgia"/>
        </w:rPr>
      </w:pPr>
      <w:r w:rsidRPr="007E44CC">
        <w:rPr>
          <w:rFonts w:ascii="Georgia" w:hAnsi="Georgia"/>
        </w:rPr>
        <w:lastRenderedPageBreak/>
        <w:t>As stated in paragraph 4 on page 3 of the complaint filed on December 14, 2020</w:t>
      </w:r>
      <w:r>
        <w:rPr>
          <w:rFonts w:ascii="Georgia" w:hAnsi="Georgia"/>
        </w:rPr>
        <w:t>:</w:t>
      </w:r>
    </w:p>
    <w:p w14:paraId="01057A35" w14:textId="77777777" w:rsidR="00577168" w:rsidRDefault="00577168" w:rsidP="00577168">
      <w:pPr>
        <w:pStyle w:val="Default"/>
      </w:pPr>
    </w:p>
    <w:p w14:paraId="4A2DF0F6" w14:textId="77777777" w:rsidR="00577168" w:rsidRDefault="00577168" w:rsidP="00577168">
      <w:pPr>
        <w:pStyle w:val="Default"/>
        <w:ind w:left="720"/>
        <w:jc w:val="both"/>
        <w:rPr>
          <w:rFonts w:ascii="Georgia" w:hAnsi="Georgia"/>
          <w:i/>
          <w:iCs/>
          <w:sz w:val="22"/>
          <w:szCs w:val="22"/>
        </w:rPr>
      </w:pPr>
      <w:r>
        <w:rPr>
          <w:rFonts w:ascii="Georgia" w:hAnsi="Georgia"/>
          <w:i/>
          <w:iCs/>
          <w:sz w:val="22"/>
          <w:szCs w:val="22"/>
        </w:rPr>
        <w:t>“</w:t>
      </w:r>
      <w:r w:rsidRPr="007E44CC">
        <w:rPr>
          <w:rFonts w:ascii="Georgia" w:hAnsi="Georgia"/>
          <w:i/>
          <w:iCs/>
          <w:sz w:val="22"/>
          <w:szCs w:val="22"/>
        </w:rPr>
        <w:t>The few wolverines occupying the lower-48 states face a significant threat of habitat loss in a warming climate. This threat of habitat loss is compounded by other threats facing the wolverine population in the lower-48 states, including highly isolated and fragmented habitat, extremely low population numbers, incidental trapping, and disturbance from winter recreation activities that disrupt wolverine habitat use.</w:t>
      </w:r>
      <w:r>
        <w:rPr>
          <w:rFonts w:ascii="Georgia" w:hAnsi="Georgia"/>
          <w:i/>
          <w:iCs/>
          <w:sz w:val="22"/>
          <w:szCs w:val="22"/>
        </w:rPr>
        <w:t>”</w:t>
      </w:r>
    </w:p>
    <w:p w14:paraId="5F81DF90" w14:textId="77777777" w:rsidR="00577168" w:rsidRDefault="00577168" w:rsidP="00577168">
      <w:pPr>
        <w:pStyle w:val="Default"/>
        <w:ind w:left="720"/>
        <w:jc w:val="both"/>
        <w:rPr>
          <w:rFonts w:ascii="Georgia" w:hAnsi="Georgia"/>
          <w:i/>
          <w:iCs/>
          <w:sz w:val="22"/>
          <w:szCs w:val="22"/>
        </w:rPr>
      </w:pPr>
    </w:p>
    <w:p w14:paraId="2E887330" w14:textId="2B8A7D78" w:rsidR="00577168" w:rsidRPr="00C37222" w:rsidRDefault="00577168" w:rsidP="00577168">
      <w:pPr>
        <w:pStyle w:val="Default"/>
        <w:jc w:val="both"/>
        <w:rPr>
          <w:rFonts w:ascii="Georgia" w:hAnsi="Georgia"/>
        </w:rPr>
      </w:pPr>
      <w:r>
        <w:rPr>
          <w:rFonts w:ascii="Georgia" w:hAnsi="Georgia"/>
        </w:rPr>
        <w:t xml:space="preserve">That is the rationale of GWA and, for those reasons, why we strongly urge protections be awarded the wolverine in this project. </w:t>
      </w:r>
      <w:r>
        <w:rPr>
          <w:rFonts w:ascii="Georgia" w:hAnsi="Georgia"/>
          <w:shd w:val="clear" w:color="auto" w:fill="FFFFFF"/>
        </w:rPr>
        <w:t>In addition</w:t>
      </w:r>
      <w:r w:rsidRPr="00E63F07">
        <w:rPr>
          <w:rFonts w:ascii="Georgia" w:hAnsi="Georgia"/>
          <w:shd w:val="clear" w:color="auto" w:fill="FFFFFF"/>
        </w:rPr>
        <w:t>, the IUCN</w:t>
      </w:r>
      <w:r>
        <w:rPr>
          <w:rFonts w:ascii="Georgia" w:hAnsi="Georgia"/>
          <w:shd w:val="clear" w:color="auto" w:fill="FFFFFF"/>
          <w:vertAlign w:val="superscript"/>
        </w:rPr>
        <w:t>12</w:t>
      </w:r>
      <w:r w:rsidRPr="00E63F07">
        <w:rPr>
          <w:rFonts w:ascii="Georgia" w:hAnsi="Georgia"/>
          <w:shd w:val="clear" w:color="auto" w:fill="FFFFFF"/>
        </w:rPr>
        <w:t xml:space="preserve"> (International Union of Conservation and Nature) Red List classifies the wolverine as vulnerable, which means</w:t>
      </w:r>
      <w:r>
        <w:rPr>
          <w:rFonts w:ascii="Georgia" w:hAnsi="Georgia"/>
          <w:shd w:val="clear" w:color="auto" w:fill="FFFFFF"/>
        </w:rPr>
        <w:t xml:space="preserve"> </w:t>
      </w:r>
      <w:r w:rsidRPr="00E63F07">
        <w:rPr>
          <w:rFonts w:ascii="Georgia" w:hAnsi="Georgia"/>
          <w:shd w:val="clear" w:color="auto" w:fill="FFFFFF"/>
        </w:rPr>
        <w:t>the species may not be endangered or critically endangered but can still face a high</w:t>
      </w:r>
      <w:r>
        <w:rPr>
          <w:rFonts w:ascii="Georgia" w:hAnsi="Georgia"/>
          <w:shd w:val="clear" w:color="auto" w:fill="FFFFFF"/>
        </w:rPr>
        <w:t>-</w:t>
      </w:r>
      <w:r w:rsidRPr="00E63F07">
        <w:rPr>
          <w:rFonts w:ascii="Georgia" w:hAnsi="Georgia"/>
          <w:shd w:val="clear" w:color="auto" w:fill="FFFFFF"/>
        </w:rPr>
        <w:t xml:space="preserve">risk of extinction in the wild and in the medium-term future. </w:t>
      </w:r>
    </w:p>
    <w:p w14:paraId="43B7CDC8" w14:textId="77777777" w:rsidR="00577168" w:rsidRDefault="00577168" w:rsidP="00577168">
      <w:pPr>
        <w:jc w:val="both"/>
        <w:rPr>
          <w:rFonts w:ascii="Georgia" w:hAnsi="Georgia"/>
          <w:sz w:val="24"/>
          <w:szCs w:val="24"/>
          <w:shd w:val="clear" w:color="auto" w:fill="FFFFFF"/>
        </w:rPr>
      </w:pPr>
    </w:p>
    <w:p w14:paraId="7D5E4739" w14:textId="0BF92E1B" w:rsidR="00577168" w:rsidRDefault="00577168" w:rsidP="00577168">
      <w:pPr>
        <w:jc w:val="both"/>
        <w:rPr>
          <w:rFonts w:ascii="Georgia" w:hAnsi="Georgia"/>
          <w:i/>
          <w:iCs/>
          <w:sz w:val="24"/>
          <w:szCs w:val="24"/>
        </w:rPr>
      </w:pPr>
      <w:r>
        <w:rPr>
          <w:rFonts w:ascii="Georgia" w:hAnsi="Georgia"/>
          <w:sz w:val="24"/>
          <w:szCs w:val="24"/>
          <w:shd w:val="clear" w:color="auto" w:fill="FFFFFF"/>
        </w:rPr>
        <w:t xml:space="preserve">With that history in mind and realizing that the species is known to reside in the project area, we strongly recommend no action at all until a full accounting and analysis of wolverine presence is completed. On page 9 of the </w:t>
      </w:r>
      <w:r>
        <w:rPr>
          <w:rFonts w:ascii="Georgia" w:hAnsi="Georgia"/>
          <w:sz w:val="24"/>
          <w:szCs w:val="24"/>
        </w:rPr>
        <w:t>“</w:t>
      </w:r>
      <w:r w:rsidRPr="009145A0">
        <w:rPr>
          <w:rFonts w:ascii="Georgia" w:hAnsi="Georgia"/>
          <w:i/>
          <w:iCs/>
          <w:sz w:val="24"/>
          <w:szCs w:val="24"/>
        </w:rPr>
        <w:t>Bitterroot Front Project: Wildlife and Federally Recognized Species Effects Analysis</w:t>
      </w:r>
      <w:r>
        <w:rPr>
          <w:rFonts w:ascii="Georgia" w:hAnsi="Georgia"/>
          <w:i/>
          <w:iCs/>
          <w:sz w:val="24"/>
          <w:szCs w:val="24"/>
        </w:rPr>
        <w:t xml:space="preserve">”, </w:t>
      </w:r>
    </w:p>
    <w:p w14:paraId="1BAF485E" w14:textId="77777777" w:rsidR="00577168" w:rsidRDefault="00577168" w:rsidP="00577168">
      <w:pPr>
        <w:jc w:val="both"/>
        <w:rPr>
          <w:rFonts w:ascii="Georgia" w:hAnsi="Georgia"/>
          <w:i/>
          <w:iCs/>
          <w:sz w:val="24"/>
          <w:szCs w:val="24"/>
        </w:rPr>
      </w:pPr>
    </w:p>
    <w:p w14:paraId="3E398D60" w14:textId="04503696" w:rsidR="008D5801" w:rsidRDefault="00577168" w:rsidP="00577168">
      <w:pPr>
        <w:ind w:left="720"/>
        <w:jc w:val="both"/>
        <w:rPr>
          <w:rFonts w:ascii="Georgia" w:hAnsi="Georgia"/>
          <w:i/>
          <w:iCs/>
          <w:sz w:val="22"/>
          <w:szCs w:val="22"/>
        </w:rPr>
      </w:pPr>
      <w:r w:rsidRPr="00577168">
        <w:rPr>
          <w:rFonts w:ascii="Georgia" w:hAnsi="Georgia"/>
          <w:i/>
          <w:iCs/>
          <w:sz w:val="22"/>
          <w:szCs w:val="22"/>
          <w:highlight w:val="yellow"/>
        </w:rPr>
        <w:t>“Given the recent wolverine detections and their large home ranges, it is likely that wolverines use the area either as part of a home range or as dispersal habitat as they pass through the area in search of more suitable habitat; thus, it is likely that the proposed action may affect individual wolverines through disturbance.”</w:t>
      </w:r>
    </w:p>
    <w:p w14:paraId="70B0340F" w14:textId="77777777" w:rsidR="005930D6" w:rsidRDefault="005930D6" w:rsidP="00577168">
      <w:pPr>
        <w:ind w:left="720"/>
        <w:jc w:val="both"/>
        <w:rPr>
          <w:rFonts w:ascii="Georgia" w:hAnsi="Georgia"/>
          <w:i/>
          <w:iCs/>
          <w:sz w:val="22"/>
          <w:szCs w:val="22"/>
        </w:rPr>
      </w:pPr>
    </w:p>
    <w:p w14:paraId="1540521B" w14:textId="4D163680" w:rsidR="00577168" w:rsidRDefault="006E3ADD" w:rsidP="00577168">
      <w:pPr>
        <w:jc w:val="both"/>
        <w:rPr>
          <w:rFonts w:ascii="Georgia" w:hAnsi="Georgia"/>
          <w:sz w:val="24"/>
          <w:szCs w:val="24"/>
        </w:rPr>
      </w:pPr>
      <w:r>
        <w:rPr>
          <w:rFonts w:ascii="Georgia" w:hAnsi="Georgia"/>
          <w:sz w:val="24"/>
          <w:szCs w:val="24"/>
        </w:rPr>
        <w:t xml:space="preserve">To some, there may seem to be a discrepancy between this statement and what is stated in Table 27 above. Even though the wording is different, it is a source of confusion. It is obvious, one project may not jeopardize an entire population of a species, but it may harm the overall population in an area or region. That in and of itself can be just as damaging to a population on a smaller scale and should be recognized as such. This type of analysis is not beneficial to the protection of any species and should be disregarded. Efforts should be made to look for better analysis methods to protect wildlife. </w:t>
      </w:r>
    </w:p>
    <w:p w14:paraId="6C9470C7" w14:textId="77777777" w:rsidR="006E3ADD" w:rsidRDefault="006E3ADD" w:rsidP="00577168">
      <w:pPr>
        <w:jc w:val="both"/>
        <w:rPr>
          <w:rFonts w:ascii="Georgia" w:hAnsi="Georgia"/>
          <w:sz w:val="24"/>
          <w:szCs w:val="24"/>
        </w:rPr>
      </w:pPr>
    </w:p>
    <w:p w14:paraId="3798479D" w14:textId="2CB1DB81" w:rsidR="006E3ADD" w:rsidRPr="00577168" w:rsidRDefault="006E3ADD" w:rsidP="00577168">
      <w:pPr>
        <w:jc w:val="both"/>
        <w:rPr>
          <w:rFonts w:ascii="Georgia" w:hAnsi="Georgia" w:cs="Arial"/>
          <w:color w:val="202122"/>
          <w:sz w:val="24"/>
          <w:szCs w:val="24"/>
          <w:shd w:val="clear" w:color="auto" w:fill="FFFFFF"/>
        </w:rPr>
      </w:pPr>
      <w:r>
        <w:rPr>
          <w:rFonts w:ascii="Georgia" w:hAnsi="Georgia"/>
          <w:sz w:val="24"/>
          <w:szCs w:val="24"/>
        </w:rPr>
        <w:t xml:space="preserve">With the statement </w:t>
      </w:r>
      <w:r w:rsidR="00784E91">
        <w:rPr>
          <w:rFonts w:ascii="Georgia" w:hAnsi="Georgia"/>
          <w:sz w:val="24"/>
          <w:szCs w:val="24"/>
        </w:rPr>
        <w:t xml:space="preserve">highlighted </w:t>
      </w:r>
      <w:r>
        <w:rPr>
          <w:rFonts w:ascii="Georgia" w:hAnsi="Georgia"/>
          <w:sz w:val="24"/>
          <w:szCs w:val="24"/>
        </w:rPr>
        <w:t xml:space="preserve">above, this </w:t>
      </w:r>
      <w:r w:rsidR="00784E91">
        <w:rPr>
          <w:rFonts w:ascii="Georgia" w:hAnsi="Georgia"/>
          <w:sz w:val="24"/>
          <w:szCs w:val="24"/>
        </w:rPr>
        <w:t xml:space="preserve">is what is important and should be justification enough for a denial of this project. It disturbs and harms the biological diversity along the Bitterroot Front. </w:t>
      </w:r>
    </w:p>
    <w:p w14:paraId="28A3C0B0" w14:textId="77777777" w:rsidR="00861517" w:rsidRDefault="00861517" w:rsidP="00A83E2C">
      <w:pPr>
        <w:jc w:val="both"/>
        <w:rPr>
          <w:rFonts w:ascii="Arial" w:hAnsi="Arial" w:cs="Arial"/>
          <w:color w:val="202122"/>
          <w:sz w:val="21"/>
          <w:szCs w:val="21"/>
          <w:shd w:val="clear" w:color="auto" w:fill="FFFFFF"/>
        </w:rPr>
      </w:pPr>
    </w:p>
    <w:p w14:paraId="0ED992A9" w14:textId="7B3DA193" w:rsidR="00170BFC" w:rsidRDefault="00784E91" w:rsidP="00170BFC">
      <w:pPr>
        <w:jc w:val="both"/>
        <w:rPr>
          <w:rFonts w:ascii="Georgia" w:hAnsi="Georgia"/>
          <w:sz w:val="24"/>
          <w:szCs w:val="24"/>
        </w:rPr>
      </w:pPr>
      <w:r w:rsidRPr="00784E91">
        <w:rPr>
          <w:rFonts w:ascii="Georgia" w:hAnsi="Georgia" w:cs="Arial"/>
          <w:b/>
          <w:bCs/>
          <w:i/>
          <w:iCs/>
          <w:color w:val="202122"/>
          <w:sz w:val="24"/>
          <w:szCs w:val="24"/>
          <w:shd w:val="clear" w:color="auto" w:fill="FFFFFF"/>
        </w:rPr>
        <w:t>Canadian Lynx:</w:t>
      </w:r>
      <w:r>
        <w:rPr>
          <w:rFonts w:ascii="Georgia" w:hAnsi="Georgia" w:cs="Arial"/>
          <w:b/>
          <w:bCs/>
          <w:i/>
          <w:iCs/>
          <w:color w:val="202122"/>
          <w:sz w:val="24"/>
          <w:szCs w:val="24"/>
          <w:shd w:val="clear" w:color="auto" w:fill="FFFFFF"/>
        </w:rPr>
        <w:t xml:space="preserve"> </w:t>
      </w:r>
      <w:r w:rsidR="00113256">
        <w:rPr>
          <w:rFonts w:ascii="Georgia" w:hAnsi="Georgia" w:cs="Arial"/>
          <w:color w:val="202122"/>
          <w:sz w:val="24"/>
          <w:szCs w:val="24"/>
          <w:shd w:val="clear" w:color="auto" w:fill="FFFFFF"/>
        </w:rPr>
        <w:t>Despite</w:t>
      </w:r>
      <w:r w:rsidR="00170BFC">
        <w:rPr>
          <w:rFonts w:ascii="Georgia" w:hAnsi="Georgia" w:cs="Arial"/>
          <w:color w:val="202122"/>
          <w:sz w:val="24"/>
          <w:szCs w:val="24"/>
          <w:shd w:val="clear" w:color="auto" w:fill="FFFFFF"/>
        </w:rPr>
        <w:t xml:space="preserve"> the statements made in the </w:t>
      </w:r>
      <w:r w:rsidR="00170BFC">
        <w:rPr>
          <w:rFonts w:ascii="Georgia" w:hAnsi="Georgia"/>
          <w:sz w:val="24"/>
          <w:szCs w:val="24"/>
        </w:rPr>
        <w:t>“</w:t>
      </w:r>
      <w:r w:rsidR="00170BFC" w:rsidRPr="009145A0">
        <w:rPr>
          <w:rFonts w:ascii="Georgia" w:hAnsi="Georgia"/>
          <w:i/>
          <w:iCs/>
          <w:sz w:val="24"/>
          <w:szCs w:val="24"/>
        </w:rPr>
        <w:t>Bitterroot Front Project: Wildlife and Federally Recognized Species Effects Analysis</w:t>
      </w:r>
      <w:r w:rsidR="00170BFC">
        <w:rPr>
          <w:rFonts w:ascii="Georgia" w:hAnsi="Georgia"/>
          <w:i/>
          <w:iCs/>
          <w:sz w:val="24"/>
          <w:szCs w:val="24"/>
        </w:rPr>
        <w:t xml:space="preserve">”, </w:t>
      </w:r>
      <w:r w:rsidR="00170BFC">
        <w:rPr>
          <w:rFonts w:ascii="Georgia" w:hAnsi="Georgia"/>
          <w:sz w:val="24"/>
          <w:szCs w:val="24"/>
        </w:rPr>
        <w:t xml:space="preserve">GWA disagrees with the assumption or summation that lynx does not inhabit the project area. </w:t>
      </w:r>
    </w:p>
    <w:p w14:paraId="53E1F3CC" w14:textId="77777777" w:rsidR="00170BFC" w:rsidRDefault="00170BFC" w:rsidP="00170BFC">
      <w:pPr>
        <w:jc w:val="both"/>
        <w:rPr>
          <w:rFonts w:ascii="Georgia" w:hAnsi="Georgia"/>
          <w:sz w:val="24"/>
          <w:szCs w:val="24"/>
        </w:rPr>
      </w:pPr>
    </w:p>
    <w:p w14:paraId="09ABB967" w14:textId="4BDC0CC0" w:rsidR="00170BFC" w:rsidRDefault="00784E91" w:rsidP="00170BFC">
      <w:pPr>
        <w:jc w:val="both"/>
        <w:rPr>
          <w:rFonts w:ascii="Georgia" w:hAnsi="Georgia"/>
          <w:sz w:val="24"/>
          <w:szCs w:val="24"/>
          <w:shd w:val="clear" w:color="auto" w:fill="FFFFFF"/>
        </w:rPr>
      </w:pPr>
      <w:r>
        <w:rPr>
          <w:rFonts w:ascii="Georgia" w:hAnsi="Georgia"/>
          <w:sz w:val="24"/>
          <w:szCs w:val="24"/>
          <w:shd w:val="clear" w:color="auto" w:fill="FFFFFF"/>
        </w:rPr>
        <w:t>The Canadian Lynx is listed as a threatened species under the ESA, and it is known to inhabit the Project area making it a species of interest in these comments. If one were to look at the map below, one can see that the Bitterroot Front Project consists</w:t>
      </w:r>
      <w:r w:rsidR="00170BFC">
        <w:rPr>
          <w:rFonts w:ascii="Georgia" w:hAnsi="Georgia"/>
          <w:sz w:val="24"/>
          <w:szCs w:val="24"/>
          <w:shd w:val="clear" w:color="auto" w:fill="FFFFFF"/>
        </w:rPr>
        <w:t xml:space="preserve"> of mostly moderate potential, but some areas of high habitat potential, the latter being mostly in the northernmost part of the Project area.</w:t>
      </w:r>
    </w:p>
    <w:p w14:paraId="1BF44BE8" w14:textId="77777777" w:rsidR="00170BFC" w:rsidRDefault="00170BFC" w:rsidP="00170BFC">
      <w:pPr>
        <w:jc w:val="both"/>
        <w:rPr>
          <w:rFonts w:ascii="Georgia" w:hAnsi="Georgia"/>
          <w:sz w:val="24"/>
          <w:szCs w:val="24"/>
          <w:shd w:val="clear" w:color="auto" w:fill="FFFFFF"/>
        </w:rPr>
      </w:pPr>
    </w:p>
    <w:p w14:paraId="35989887" w14:textId="20998877" w:rsidR="00577168" w:rsidRDefault="00170BFC" w:rsidP="00A83E2C">
      <w:pPr>
        <w:jc w:val="both"/>
        <w:rPr>
          <w:rFonts w:ascii="Georgia" w:hAnsi="Georgia" w:cs="Open Sans"/>
          <w:color w:val="1C1D1E"/>
          <w:sz w:val="24"/>
          <w:szCs w:val="24"/>
        </w:rPr>
      </w:pPr>
      <w:r w:rsidRPr="00D55141">
        <w:rPr>
          <w:rFonts w:ascii="Georgia" w:hAnsi="Georgia" w:cs="Open Sans"/>
          <w:color w:val="1C1D1E"/>
          <w:sz w:val="24"/>
          <w:szCs w:val="24"/>
          <w:shd w:val="clear" w:color="auto" w:fill="FFFFFF"/>
        </w:rPr>
        <w:lastRenderedPageBreak/>
        <w:t xml:space="preserve">The following map is listed as Figure 8 in an article entitled </w:t>
      </w:r>
      <w:r w:rsidRPr="00D55141">
        <w:rPr>
          <w:rFonts w:ascii="Georgia" w:hAnsi="Georgia" w:cs="Open Sans"/>
          <w:i/>
          <w:iCs/>
          <w:color w:val="1C1D1E"/>
          <w:sz w:val="24"/>
          <w:szCs w:val="24"/>
          <w:shd w:val="clear" w:color="auto" w:fill="FFFFFF"/>
        </w:rPr>
        <w:t>“</w:t>
      </w:r>
      <w:r w:rsidRPr="00D55141">
        <w:rPr>
          <w:rFonts w:ascii="Georgia" w:hAnsi="Georgia" w:cs="Open Sans"/>
          <w:i/>
          <w:iCs/>
          <w:color w:val="1C1D1E"/>
          <w:sz w:val="24"/>
          <w:szCs w:val="24"/>
        </w:rPr>
        <w:t>Improved prediction of Canada lynx distribution through regional model transferability and data efficiency”</w:t>
      </w:r>
      <w:r>
        <w:rPr>
          <w:rFonts w:ascii="Georgia" w:hAnsi="Georgia" w:cs="Open Sans"/>
          <w:i/>
          <w:iCs/>
          <w:color w:val="1C1D1E"/>
          <w:sz w:val="24"/>
          <w:szCs w:val="24"/>
        </w:rPr>
        <w:t xml:space="preserve">, </w:t>
      </w:r>
      <w:r>
        <w:rPr>
          <w:rFonts w:ascii="Georgia" w:hAnsi="Georgia" w:cs="Open Sans"/>
          <w:color w:val="1C1D1E"/>
          <w:sz w:val="24"/>
          <w:szCs w:val="24"/>
        </w:rPr>
        <w:t>authors Olsen, Lucretia</w:t>
      </w:r>
      <w:r>
        <w:rPr>
          <w:rFonts w:ascii="Georgia" w:hAnsi="Georgia" w:cs="Open Sans"/>
          <w:color w:val="1C1D1E"/>
          <w:sz w:val="24"/>
          <w:szCs w:val="24"/>
          <w:vertAlign w:val="superscript"/>
        </w:rPr>
        <w:t>13</w:t>
      </w:r>
      <w:r>
        <w:rPr>
          <w:rFonts w:ascii="Georgia" w:hAnsi="Georgia" w:cs="Open Sans"/>
          <w:color w:val="1C1D1E"/>
          <w:sz w:val="24"/>
          <w:szCs w:val="24"/>
        </w:rPr>
        <w:t>, et al.</w:t>
      </w:r>
    </w:p>
    <w:p w14:paraId="4D048294" w14:textId="77777777" w:rsidR="005930D6" w:rsidRPr="00170BFC" w:rsidRDefault="005930D6" w:rsidP="00A83E2C">
      <w:pPr>
        <w:jc w:val="both"/>
        <w:rPr>
          <w:rFonts w:ascii="Georgia" w:hAnsi="Georgia"/>
          <w:sz w:val="24"/>
          <w:szCs w:val="24"/>
          <w:shd w:val="clear" w:color="auto" w:fill="FFFFFF"/>
        </w:rPr>
      </w:pPr>
    </w:p>
    <w:p w14:paraId="41A20179" w14:textId="26FE24B4" w:rsidR="00170BFC" w:rsidRPr="00784E91" w:rsidRDefault="00170BFC" w:rsidP="00A83E2C">
      <w:pPr>
        <w:jc w:val="both"/>
        <w:rPr>
          <w:rFonts w:ascii="Georgia" w:hAnsi="Georgia" w:cs="Arial"/>
          <w:color w:val="202122"/>
          <w:sz w:val="24"/>
          <w:szCs w:val="24"/>
          <w:shd w:val="clear" w:color="auto" w:fill="FFFFFF"/>
        </w:rPr>
      </w:pPr>
      <w:r>
        <w:rPr>
          <w:rFonts w:ascii="Georgia" w:hAnsi="Georgia"/>
          <w:noProof/>
          <w:sz w:val="24"/>
          <w:szCs w:val="24"/>
        </w:rPr>
        <w:drawing>
          <wp:inline distT="0" distB="0" distL="0" distR="0" wp14:anchorId="7ED2DED6" wp14:editId="57EF8FD3">
            <wp:extent cx="6272784" cy="6894576"/>
            <wp:effectExtent l="0" t="0" r="0" b="1905"/>
            <wp:docPr id="9" name="Picture 9"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map of the united states&#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72784" cy="6894576"/>
                    </a:xfrm>
                    <a:prstGeom prst="rect">
                      <a:avLst/>
                    </a:prstGeom>
                    <a:noFill/>
                  </pic:spPr>
                </pic:pic>
              </a:graphicData>
            </a:graphic>
          </wp:inline>
        </w:drawing>
      </w:r>
    </w:p>
    <w:p w14:paraId="03A2923E" w14:textId="77777777" w:rsidR="00577168" w:rsidRDefault="00577168" w:rsidP="00A83E2C">
      <w:pPr>
        <w:jc w:val="both"/>
        <w:rPr>
          <w:rFonts w:ascii="Arial" w:hAnsi="Arial" w:cs="Arial"/>
          <w:color w:val="202122"/>
          <w:sz w:val="21"/>
          <w:szCs w:val="21"/>
          <w:shd w:val="clear" w:color="auto" w:fill="FFFFFF"/>
        </w:rPr>
      </w:pPr>
    </w:p>
    <w:p w14:paraId="063DA1E1" w14:textId="77777777" w:rsidR="00577168" w:rsidRDefault="00577168" w:rsidP="00A83E2C">
      <w:pPr>
        <w:jc w:val="both"/>
        <w:rPr>
          <w:rFonts w:ascii="Arial" w:hAnsi="Arial" w:cs="Arial"/>
          <w:color w:val="202122"/>
          <w:sz w:val="21"/>
          <w:szCs w:val="21"/>
          <w:shd w:val="clear" w:color="auto" w:fill="FFFFFF"/>
        </w:rPr>
      </w:pPr>
    </w:p>
    <w:p w14:paraId="114C9421" w14:textId="436ABCF8" w:rsidR="00170BFC" w:rsidRPr="00C6701A" w:rsidRDefault="00170BFC" w:rsidP="00170BFC">
      <w:pPr>
        <w:jc w:val="both"/>
        <w:rPr>
          <w:rFonts w:ascii="Georgia" w:hAnsi="Georgia" w:cs="Open Sans"/>
          <w:color w:val="1C1D1E"/>
          <w:sz w:val="24"/>
          <w:szCs w:val="24"/>
          <w:shd w:val="clear" w:color="auto" w:fill="FFFFFF"/>
        </w:rPr>
      </w:pPr>
      <w:r>
        <w:rPr>
          <w:rFonts w:ascii="Georgia" w:hAnsi="Georgia" w:cs="Open Sans"/>
          <w:color w:val="1C1D1E"/>
          <w:sz w:val="24"/>
          <w:szCs w:val="24"/>
          <w:shd w:val="clear" w:color="auto" w:fill="FFFFFF"/>
        </w:rPr>
        <w:t>Referring to the map above:</w:t>
      </w:r>
    </w:p>
    <w:p w14:paraId="41DB75E7" w14:textId="77777777" w:rsidR="00170BFC" w:rsidRDefault="00170BFC" w:rsidP="00170BFC">
      <w:pPr>
        <w:jc w:val="both"/>
        <w:rPr>
          <w:rFonts w:ascii="Georgia" w:hAnsi="Georgia" w:cs="Open Sans"/>
          <w:i/>
          <w:iCs/>
          <w:color w:val="1C1D1E"/>
          <w:sz w:val="22"/>
          <w:szCs w:val="22"/>
          <w:shd w:val="clear" w:color="auto" w:fill="FFFFFF"/>
        </w:rPr>
      </w:pPr>
    </w:p>
    <w:p w14:paraId="1B46F670" w14:textId="77777777" w:rsidR="00170BFC" w:rsidRPr="00C6701A" w:rsidRDefault="00170BFC" w:rsidP="00170BFC">
      <w:pPr>
        <w:ind w:left="720"/>
        <w:jc w:val="both"/>
        <w:rPr>
          <w:rFonts w:ascii="Georgia" w:hAnsi="Georgia" w:cs="Open Sans"/>
          <w:i/>
          <w:iCs/>
          <w:color w:val="1C1D1E"/>
          <w:sz w:val="22"/>
          <w:szCs w:val="22"/>
          <w:shd w:val="clear" w:color="auto" w:fill="FFFFFF"/>
        </w:rPr>
      </w:pPr>
      <w:r>
        <w:rPr>
          <w:rFonts w:ascii="Georgia" w:hAnsi="Georgia" w:cs="Open Sans"/>
          <w:i/>
          <w:iCs/>
          <w:color w:val="1C1D1E"/>
          <w:sz w:val="22"/>
          <w:szCs w:val="22"/>
          <w:shd w:val="clear" w:color="auto" w:fill="FFFFFF"/>
        </w:rPr>
        <w:lastRenderedPageBreak/>
        <w:t>“</w:t>
      </w:r>
      <w:r w:rsidRPr="00C6701A">
        <w:rPr>
          <w:rFonts w:ascii="Georgia" w:hAnsi="Georgia" w:cs="Open Sans"/>
          <w:i/>
          <w:iCs/>
          <w:color w:val="1C1D1E"/>
          <w:sz w:val="22"/>
          <w:szCs w:val="22"/>
          <w:shd w:val="clear" w:color="auto" w:fill="FFFFFF"/>
        </w:rPr>
        <w:t>Categorical spatial predictions of Canada lynx relative habitat probability across the study region in the northwest United States, as generated by the top-performing species distribution model. Model thresholds are based on correctly assigning 90% of Canada lynx withheld GPS locations for the “High” category and 85% of independent</w:t>
      </w:r>
      <w:r w:rsidRPr="00C6701A">
        <w:rPr>
          <w:rFonts w:ascii="Georgia" w:hAnsi="Georgia"/>
          <w:i/>
          <w:iCs/>
          <w:sz w:val="22"/>
          <w:szCs w:val="22"/>
        </w:rPr>
        <w:t xml:space="preserve"> </w:t>
      </w:r>
      <w:r w:rsidRPr="00C6701A">
        <w:rPr>
          <w:rFonts w:ascii="Georgia" w:hAnsi="Georgia" w:cs="Open Sans"/>
          <w:i/>
          <w:iCs/>
          <w:color w:val="1C1D1E"/>
          <w:sz w:val="22"/>
          <w:szCs w:val="22"/>
          <w:shd w:val="clear" w:color="auto" w:fill="FFFFFF"/>
        </w:rPr>
        <w:t>lynx locations for the “Moderate” category. Background image sources ESRI, USGS, NOAA.</w:t>
      </w:r>
      <w:r>
        <w:rPr>
          <w:rFonts w:ascii="Georgia" w:hAnsi="Georgia" w:cs="Open Sans"/>
          <w:i/>
          <w:iCs/>
          <w:color w:val="1C1D1E"/>
          <w:sz w:val="22"/>
          <w:szCs w:val="22"/>
          <w:shd w:val="clear" w:color="auto" w:fill="FFFFFF"/>
        </w:rPr>
        <w:t>”</w:t>
      </w:r>
    </w:p>
    <w:p w14:paraId="0C68E029" w14:textId="77777777" w:rsidR="00170BFC" w:rsidRDefault="00170BFC" w:rsidP="00170BFC">
      <w:pPr>
        <w:jc w:val="both"/>
        <w:rPr>
          <w:rFonts w:ascii="Georgia" w:hAnsi="Georgia" w:cs="Open Sans"/>
          <w:color w:val="1C1D1E"/>
          <w:sz w:val="24"/>
          <w:szCs w:val="24"/>
          <w:shd w:val="clear" w:color="auto" w:fill="FFFFFF"/>
        </w:rPr>
      </w:pPr>
    </w:p>
    <w:p w14:paraId="2E6C4496" w14:textId="77777777" w:rsidR="00170BFC" w:rsidRDefault="00170BFC" w:rsidP="00170BFC">
      <w:pPr>
        <w:jc w:val="both"/>
        <w:rPr>
          <w:rFonts w:ascii="Georgia" w:hAnsi="Georgia" w:cs="Open Sans"/>
          <w:color w:val="1C1D1E"/>
          <w:sz w:val="24"/>
          <w:szCs w:val="24"/>
          <w:shd w:val="clear" w:color="auto" w:fill="FFFFFF"/>
        </w:rPr>
      </w:pPr>
      <w:r>
        <w:rPr>
          <w:rFonts w:ascii="Georgia" w:hAnsi="Georgia" w:cs="Open Sans"/>
          <w:color w:val="1C1D1E"/>
          <w:sz w:val="24"/>
          <w:szCs w:val="24"/>
          <w:shd w:val="clear" w:color="auto" w:fill="FFFFFF"/>
        </w:rPr>
        <w:t>Again, Canadian lynx is another species who has suffered from over trapping, habitat loss and fragmentation, and climate change. It is imperative to keep functioning landscapes alive with biodiversity for food, cover, and connectivity. The amount of land-surface disruption that is planned within the Project area could be devastating for the recoverability of the Canadian lynx.</w:t>
      </w:r>
    </w:p>
    <w:p w14:paraId="0A8FF11B" w14:textId="77777777" w:rsidR="00170BFC" w:rsidRDefault="00170BFC" w:rsidP="00170BFC">
      <w:pPr>
        <w:jc w:val="both"/>
        <w:rPr>
          <w:rFonts w:ascii="Georgia" w:hAnsi="Georgia" w:cs="Open Sans"/>
          <w:color w:val="1C1D1E"/>
          <w:sz w:val="24"/>
          <w:szCs w:val="24"/>
          <w:shd w:val="clear" w:color="auto" w:fill="FFFFFF"/>
        </w:rPr>
      </w:pPr>
    </w:p>
    <w:p w14:paraId="4F215EA4" w14:textId="76B604E6" w:rsidR="00170BFC" w:rsidRDefault="00170BFC" w:rsidP="00170BFC">
      <w:pPr>
        <w:jc w:val="both"/>
        <w:rPr>
          <w:rFonts w:ascii="Georgia" w:hAnsi="Georgia" w:cs="Open Sans"/>
          <w:color w:val="1C1D1E"/>
          <w:sz w:val="24"/>
          <w:szCs w:val="24"/>
          <w:shd w:val="clear" w:color="auto" w:fill="FFFFFF"/>
        </w:rPr>
      </w:pPr>
      <w:r>
        <w:rPr>
          <w:rFonts w:ascii="Georgia" w:hAnsi="Georgia" w:cs="Open Sans"/>
          <w:color w:val="1C1D1E"/>
          <w:sz w:val="24"/>
          <w:szCs w:val="24"/>
          <w:shd w:val="clear" w:color="auto" w:fill="FFFFFF"/>
        </w:rPr>
        <w:t>The online webpage of the Endangered Species Coalition</w:t>
      </w:r>
      <w:r>
        <w:rPr>
          <w:rFonts w:ascii="Georgia" w:hAnsi="Georgia" w:cs="Open Sans"/>
          <w:color w:val="1C1D1E"/>
          <w:sz w:val="24"/>
          <w:szCs w:val="24"/>
          <w:shd w:val="clear" w:color="auto" w:fill="FFFFFF"/>
          <w:vertAlign w:val="superscript"/>
        </w:rPr>
        <w:t>14</w:t>
      </w:r>
      <w:r>
        <w:rPr>
          <w:rFonts w:ascii="Georgia" w:hAnsi="Georgia" w:cs="Open Sans"/>
          <w:color w:val="1C1D1E"/>
          <w:sz w:val="24"/>
          <w:szCs w:val="24"/>
          <w:shd w:val="clear" w:color="auto" w:fill="FFFFFF"/>
        </w:rPr>
        <w:t xml:space="preserve"> states it this way:</w:t>
      </w:r>
    </w:p>
    <w:p w14:paraId="4E389E82" w14:textId="77777777" w:rsidR="00170BFC" w:rsidRDefault="00170BFC" w:rsidP="00170BFC">
      <w:pPr>
        <w:jc w:val="both"/>
        <w:rPr>
          <w:rFonts w:ascii="Georgia" w:hAnsi="Georgia" w:cs="Open Sans"/>
          <w:color w:val="1C1D1E"/>
          <w:sz w:val="24"/>
          <w:szCs w:val="24"/>
          <w:shd w:val="clear" w:color="auto" w:fill="FFFFFF"/>
        </w:rPr>
      </w:pPr>
    </w:p>
    <w:p w14:paraId="6D25AE66" w14:textId="77777777" w:rsidR="00170BFC" w:rsidRPr="00BD107D" w:rsidRDefault="00170BFC" w:rsidP="00170BFC">
      <w:pPr>
        <w:ind w:left="720"/>
        <w:jc w:val="both"/>
        <w:rPr>
          <w:rFonts w:ascii="Georgia" w:hAnsi="Georgia"/>
          <w:i/>
          <w:iCs/>
          <w:sz w:val="22"/>
          <w:szCs w:val="22"/>
        </w:rPr>
      </w:pPr>
      <w:r>
        <w:rPr>
          <w:rFonts w:ascii="Georgia" w:hAnsi="Georgia"/>
          <w:i/>
          <w:iCs/>
          <w:sz w:val="22"/>
          <w:szCs w:val="22"/>
          <w:shd w:val="clear" w:color="auto" w:fill="FDFCFC"/>
        </w:rPr>
        <w:t>“</w:t>
      </w:r>
      <w:r w:rsidRPr="00BD107D">
        <w:rPr>
          <w:rFonts w:ascii="Georgia" w:hAnsi="Georgia"/>
          <w:i/>
          <w:iCs/>
          <w:sz w:val="22"/>
          <w:szCs w:val="22"/>
          <w:shd w:val="clear" w:color="auto" w:fill="FDFCFC"/>
        </w:rPr>
        <w:t>Thus, protecting habitat at higher elevations as well as important corridors linking those areas is just as critical as protecting current Canada lynx habitat in order to ensure the long-term survival of the species.</w:t>
      </w:r>
      <w:r>
        <w:rPr>
          <w:rFonts w:ascii="Georgia" w:hAnsi="Georgia"/>
          <w:i/>
          <w:iCs/>
          <w:sz w:val="22"/>
          <w:szCs w:val="22"/>
          <w:shd w:val="clear" w:color="auto" w:fill="FDFCFC"/>
        </w:rPr>
        <w:t>”</w:t>
      </w:r>
      <w:r w:rsidRPr="00BD107D">
        <w:rPr>
          <w:rFonts w:ascii="Georgia" w:hAnsi="Georgia" w:cs="Open Sans"/>
          <w:i/>
          <w:iCs/>
          <w:sz w:val="22"/>
          <w:szCs w:val="22"/>
          <w:shd w:val="clear" w:color="auto" w:fill="FFFFFF"/>
        </w:rPr>
        <w:t xml:space="preserve"> </w:t>
      </w:r>
    </w:p>
    <w:p w14:paraId="59A082B4" w14:textId="77777777" w:rsidR="00170BFC" w:rsidRDefault="00170BFC" w:rsidP="00170BFC">
      <w:pPr>
        <w:jc w:val="both"/>
        <w:rPr>
          <w:rFonts w:ascii="Georgia" w:hAnsi="Georgia" w:cs="Open Sans"/>
          <w:color w:val="1C1D1E"/>
          <w:sz w:val="24"/>
          <w:szCs w:val="24"/>
          <w:shd w:val="clear" w:color="auto" w:fill="FFFFFF"/>
        </w:rPr>
      </w:pPr>
    </w:p>
    <w:p w14:paraId="7DC312C5" w14:textId="77777777" w:rsidR="00170BFC" w:rsidRDefault="00170BFC" w:rsidP="00170BFC">
      <w:pPr>
        <w:jc w:val="both"/>
        <w:rPr>
          <w:rFonts w:ascii="Georgia" w:hAnsi="Georgia" w:cs="Open Sans"/>
          <w:color w:val="1C1D1E"/>
          <w:sz w:val="24"/>
          <w:szCs w:val="24"/>
          <w:shd w:val="clear" w:color="auto" w:fill="FFFFFF"/>
        </w:rPr>
      </w:pPr>
      <w:r>
        <w:rPr>
          <w:rFonts w:ascii="Georgia" w:hAnsi="Georgia" w:cs="Open Sans"/>
          <w:color w:val="1C1D1E"/>
          <w:sz w:val="24"/>
          <w:szCs w:val="24"/>
          <w:shd w:val="clear" w:color="auto" w:fill="FFFFFF"/>
        </w:rPr>
        <w:t xml:space="preserve">The BNF and the USFS have an obligation to preserve and protect the species and their habitat. Before any land-surface disruptions are underway, a full Environmental Impact Statement and a Biological Opinion must be completed. </w:t>
      </w:r>
    </w:p>
    <w:p w14:paraId="655C08E8" w14:textId="77777777" w:rsidR="00577168" w:rsidRDefault="00577168" w:rsidP="00A83E2C">
      <w:pPr>
        <w:jc w:val="both"/>
        <w:rPr>
          <w:rFonts w:ascii="Arial" w:hAnsi="Arial" w:cs="Arial"/>
          <w:color w:val="202122"/>
          <w:sz w:val="21"/>
          <w:szCs w:val="21"/>
          <w:shd w:val="clear" w:color="auto" w:fill="FFFFFF"/>
        </w:rPr>
      </w:pPr>
    </w:p>
    <w:p w14:paraId="2D5B6605" w14:textId="04A58FBE" w:rsidR="0036433F" w:rsidRDefault="0036433F" w:rsidP="0036433F">
      <w:pPr>
        <w:jc w:val="both"/>
        <w:rPr>
          <w:rFonts w:ascii="Georgia" w:hAnsi="Georgia"/>
          <w:sz w:val="24"/>
          <w:szCs w:val="24"/>
        </w:rPr>
      </w:pPr>
      <w:r w:rsidRPr="0036433F">
        <w:rPr>
          <w:rFonts w:ascii="Georgia" w:hAnsi="Georgia"/>
          <w:b/>
          <w:bCs/>
          <w:i/>
          <w:iCs/>
          <w:sz w:val="24"/>
          <w:szCs w:val="24"/>
        </w:rPr>
        <w:t xml:space="preserve">Bull Trout and </w:t>
      </w:r>
      <w:proofErr w:type="spellStart"/>
      <w:r w:rsidRPr="0036433F">
        <w:rPr>
          <w:rFonts w:ascii="Georgia" w:hAnsi="Georgia"/>
          <w:b/>
          <w:bCs/>
          <w:i/>
          <w:iCs/>
          <w:sz w:val="24"/>
          <w:szCs w:val="24"/>
        </w:rPr>
        <w:t>Westslope</w:t>
      </w:r>
      <w:proofErr w:type="spellEnd"/>
      <w:r w:rsidRPr="0036433F">
        <w:rPr>
          <w:rFonts w:ascii="Georgia" w:hAnsi="Georgia"/>
          <w:b/>
          <w:bCs/>
          <w:i/>
          <w:iCs/>
          <w:sz w:val="24"/>
          <w:szCs w:val="24"/>
        </w:rPr>
        <w:t xml:space="preserve"> Cutthroat Trout:</w:t>
      </w:r>
      <w:r w:rsidRPr="0036433F">
        <w:rPr>
          <w:rFonts w:ascii="Georgia" w:hAnsi="Georgia"/>
          <w:i/>
          <w:iCs/>
          <w:sz w:val="24"/>
          <w:szCs w:val="24"/>
        </w:rPr>
        <w:t xml:space="preserve"> </w:t>
      </w:r>
      <w:r>
        <w:rPr>
          <w:rFonts w:ascii="Georgia" w:hAnsi="Georgia"/>
          <w:sz w:val="24"/>
          <w:szCs w:val="24"/>
        </w:rPr>
        <w:t>Known as Columbia River Bull Trout in the Bitterroot Front Project’s analysis, is listed as a threatened species under the ESA. According to the analysis, 29 miles of designated critical habitat occur in the project area.</w:t>
      </w:r>
      <w:r w:rsidR="00950B80">
        <w:rPr>
          <w:rFonts w:ascii="Georgia" w:hAnsi="Georgia"/>
          <w:sz w:val="24"/>
          <w:szCs w:val="24"/>
        </w:rPr>
        <w:t xml:space="preserve"> Page 10 states the following.</w:t>
      </w:r>
    </w:p>
    <w:p w14:paraId="2904ADF7" w14:textId="77777777" w:rsidR="00950B80" w:rsidRDefault="00950B80" w:rsidP="0036433F">
      <w:pPr>
        <w:jc w:val="both"/>
        <w:rPr>
          <w:rFonts w:ascii="Georgia" w:hAnsi="Georgia"/>
          <w:sz w:val="24"/>
          <w:szCs w:val="24"/>
        </w:rPr>
      </w:pPr>
    </w:p>
    <w:p w14:paraId="1AD53A5B" w14:textId="4A872467" w:rsidR="00950B80" w:rsidRDefault="00950B80" w:rsidP="00950B80">
      <w:pPr>
        <w:ind w:left="720"/>
        <w:jc w:val="both"/>
        <w:rPr>
          <w:rFonts w:ascii="Georgia" w:hAnsi="Georgia"/>
          <w:i/>
          <w:iCs/>
          <w:sz w:val="22"/>
          <w:szCs w:val="22"/>
        </w:rPr>
      </w:pPr>
      <w:r>
        <w:rPr>
          <w:rFonts w:ascii="Georgia" w:hAnsi="Georgia"/>
          <w:i/>
          <w:iCs/>
          <w:sz w:val="22"/>
          <w:szCs w:val="22"/>
        </w:rPr>
        <w:t>“</w:t>
      </w:r>
      <w:r w:rsidRPr="00950B80">
        <w:rPr>
          <w:rFonts w:ascii="Georgia" w:hAnsi="Georgia"/>
          <w:i/>
          <w:iCs/>
          <w:sz w:val="22"/>
          <w:szCs w:val="22"/>
        </w:rPr>
        <w:t>To the extent feasible, the Forest Service would avoid and minimize adverse effects on bull trout and bull trout critical habitat. Under the proposed action, in riparian habitat conservation areas that border or drain into bull trout critical habitat, no commercial harvest, no landings, and limited road construction would be permitted to protect bull trout and bull trout critical habitat</w:t>
      </w:r>
      <w:r>
        <w:rPr>
          <w:rFonts w:ascii="Georgia" w:hAnsi="Georgia"/>
          <w:i/>
          <w:iCs/>
          <w:sz w:val="22"/>
          <w:szCs w:val="22"/>
        </w:rPr>
        <w:t>.”</w:t>
      </w:r>
    </w:p>
    <w:p w14:paraId="337D36FA" w14:textId="77777777" w:rsidR="00950B80" w:rsidRDefault="00950B80" w:rsidP="00950B80">
      <w:pPr>
        <w:jc w:val="both"/>
        <w:rPr>
          <w:rFonts w:ascii="Georgia" w:hAnsi="Georgia"/>
          <w:sz w:val="24"/>
          <w:szCs w:val="24"/>
        </w:rPr>
      </w:pPr>
    </w:p>
    <w:p w14:paraId="106F1DF8" w14:textId="39BC9F5B" w:rsidR="00950B80" w:rsidRPr="00950B80" w:rsidRDefault="00950B80" w:rsidP="00950B80">
      <w:pPr>
        <w:jc w:val="both"/>
        <w:rPr>
          <w:rFonts w:ascii="Georgia" w:hAnsi="Georgia"/>
          <w:sz w:val="24"/>
          <w:szCs w:val="24"/>
        </w:rPr>
      </w:pPr>
      <w:r>
        <w:rPr>
          <w:rFonts w:ascii="Georgia" w:hAnsi="Georgia"/>
          <w:sz w:val="24"/>
          <w:szCs w:val="24"/>
        </w:rPr>
        <w:t xml:space="preserve">Even with those assurances, table 27 above indicates that there are likely to be adverse effects to the population. </w:t>
      </w:r>
    </w:p>
    <w:p w14:paraId="25002827" w14:textId="6E2D4023" w:rsidR="0036433F" w:rsidRDefault="0036433F" w:rsidP="0036433F">
      <w:pPr>
        <w:tabs>
          <w:tab w:val="left" w:pos="2850"/>
        </w:tabs>
        <w:jc w:val="both"/>
        <w:rPr>
          <w:rFonts w:ascii="Georgia" w:hAnsi="Georgia"/>
          <w:i/>
          <w:iCs/>
          <w:sz w:val="24"/>
          <w:szCs w:val="24"/>
        </w:rPr>
      </w:pPr>
      <w:r>
        <w:rPr>
          <w:rFonts w:ascii="Georgia" w:hAnsi="Georgia"/>
          <w:i/>
          <w:iCs/>
          <w:sz w:val="24"/>
          <w:szCs w:val="24"/>
        </w:rPr>
        <w:tab/>
      </w:r>
      <w:r>
        <w:rPr>
          <w:rFonts w:ascii="Georgia" w:hAnsi="Georgia"/>
          <w:i/>
          <w:iCs/>
          <w:sz w:val="24"/>
          <w:szCs w:val="24"/>
        </w:rPr>
        <w:tab/>
      </w:r>
      <w:r>
        <w:rPr>
          <w:rFonts w:ascii="Georgia" w:hAnsi="Georgia"/>
          <w:i/>
          <w:iCs/>
          <w:sz w:val="24"/>
          <w:szCs w:val="24"/>
        </w:rPr>
        <w:tab/>
      </w:r>
    </w:p>
    <w:p w14:paraId="56E766F4" w14:textId="2665A88E" w:rsidR="0036433F" w:rsidRDefault="0036433F" w:rsidP="0036433F">
      <w:pPr>
        <w:jc w:val="both"/>
        <w:rPr>
          <w:rFonts w:ascii="Roboto" w:hAnsi="Roboto"/>
          <w:color w:val="202124"/>
          <w:shd w:val="clear" w:color="auto" w:fill="FFFFFF"/>
        </w:rPr>
      </w:pPr>
      <w:r>
        <w:rPr>
          <w:rFonts w:ascii="Georgia" w:hAnsi="Georgia"/>
          <w:sz w:val="24"/>
          <w:szCs w:val="24"/>
        </w:rPr>
        <w:t xml:space="preserve">Fisheries in Montana have not been immune from the effects of anthropogenic sources of habitat destruction, crossbreeding with different species, etc. These two species of fish are examples of species that have lost their viability in population numbers and distribution, placing them on the list of species sensitive to their surroundings. Bull Trout, due to declining population numbers, have even been listed as a sensitive species and as a threatened species. Again, Bull Trout is an example where they do not tolerate high levels of sediment in their spawning streams. </w:t>
      </w:r>
    </w:p>
    <w:p w14:paraId="06657F87" w14:textId="77777777" w:rsidR="0036433F" w:rsidRDefault="0036433F" w:rsidP="0036433F">
      <w:pPr>
        <w:jc w:val="both"/>
        <w:rPr>
          <w:rFonts w:ascii="Roboto" w:hAnsi="Roboto"/>
          <w:color w:val="202124"/>
          <w:shd w:val="clear" w:color="auto" w:fill="FFFFFF"/>
        </w:rPr>
      </w:pPr>
    </w:p>
    <w:p w14:paraId="7EDA0C32" w14:textId="77777777" w:rsidR="0036433F" w:rsidRDefault="0036433F" w:rsidP="0036433F">
      <w:pPr>
        <w:jc w:val="both"/>
        <w:rPr>
          <w:rFonts w:ascii="Georgia" w:hAnsi="Georgia"/>
          <w:color w:val="202124"/>
          <w:sz w:val="24"/>
          <w:szCs w:val="24"/>
          <w:shd w:val="clear" w:color="auto" w:fill="FFFFFF"/>
        </w:rPr>
      </w:pPr>
      <w:proofErr w:type="spellStart"/>
      <w:r w:rsidRPr="005700C8">
        <w:rPr>
          <w:rFonts w:ascii="Georgia" w:hAnsi="Georgia"/>
          <w:color w:val="202124"/>
          <w:sz w:val="24"/>
          <w:szCs w:val="24"/>
          <w:shd w:val="clear" w:color="auto" w:fill="FFFFFF"/>
        </w:rPr>
        <w:t>Westslope</w:t>
      </w:r>
      <w:proofErr w:type="spellEnd"/>
      <w:r w:rsidRPr="005700C8">
        <w:rPr>
          <w:rFonts w:ascii="Georgia" w:hAnsi="Georgia"/>
          <w:color w:val="202124"/>
          <w:sz w:val="24"/>
          <w:szCs w:val="24"/>
          <w:shd w:val="clear" w:color="auto" w:fill="FFFFFF"/>
        </w:rPr>
        <w:t xml:space="preserve"> Cutthroat Trout </w:t>
      </w:r>
      <w:r>
        <w:rPr>
          <w:rFonts w:ascii="Georgia" w:hAnsi="Georgia"/>
          <w:color w:val="202124"/>
          <w:sz w:val="24"/>
          <w:szCs w:val="24"/>
          <w:shd w:val="clear" w:color="auto" w:fill="FFFFFF"/>
        </w:rPr>
        <w:t xml:space="preserve">is nearly in the same situation. However, this species has been special to Montana as it is known as Montana’s state fish. But once again between hybridization, loss of habitat, and degradation, this species has also suffered in numbers across the normal distribution pattern of the state. </w:t>
      </w:r>
    </w:p>
    <w:p w14:paraId="0E12D62C" w14:textId="77777777" w:rsidR="0036433F" w:rsidRDefault="0036433F" w:rsidP="0036433F">
      <w:pPr>
        <w:jc w:val="both"/>
        <w:rPr>
          <w:rFonts w:ascii="Georgia" w:hAnsi="Georgia"/>
          <w:color w:val="202124"/>
          <w:sz w:val="24"/>
          <w:szCs w:val="24"/>
          <w:shd w:val="clear" w:color="auto" w:fill="FFFFFF"/>
        </w:rPr>
      </w:pPr>
    </w:p>
    <w:p w14:paraId="589D28F8" w14:textId="77777777" w:rsidR="00950B80" w:rsidRDefault="0036433F" w:rsidP="0036433F">
      <w:pPr>
        <w:jc w:val="both"/>
        <w:rPr>
          <w:rFonts w:ascii="Georgia" w:hAnsi="Georgia"/>
          <w:color w:val="202124"/>
          <w:sz w:val="24"/>
          <w:szCs w:val="24"/>
          <w:shd w:val="clear" w:color="auto" w:fill="FFFFFF"/>
        </w:rPr>
      </w:pPr>
      <w:proofErr w:type="gramStart"/>
      <w:r>
        <w:rPr>
          <w:rFonts w:ascii="Georgia" w:hAnsi="Georgia"/>
          <w:color w:val="202124"/>
          <w:sz w:val="24"/>
          <w:szCs w:val="24"/>
          <w:shd w:val="clear" w:color="auto" w:fill="FFFFFF"/>
        </w:rPr>
        <w:t>Both of these</w:t>
      </w:r>
      <w:proofErr w:type="gramEnd"/>
      <w:r>
        <w:rPr>
          <w:rFonts w:ascii="Georgia" w:hAnsi="Georgia"/>
          <w:color w:val="202124"/>
          <w:sz w:val="24"/>
          <w:szCs w:val="24"/>
          <w:shd w:val="clear" w:color="auto" w:fill="FFFFFF"/>
        </w:rPr>
        <w:t xml:space="preserve"> fish are known to exist and have habitat that exist within the project area. GWA can’t stress enough the number and variety of species of wildlife and fisheries that are part of this ecosystem. The scope, size and work of this project almost cries out that the BNF is taking the entirety and complexity of this ecological niche for granted. The value of </w:t>
      </w:r>
      <w:r w:rsidR="00950B80">
        <w:rPr>
          <w:rFonts w:ascii="Georgia" w:hAnsi="Georgia"/>
          <w:color w:val="202124"/>
          <w:sz w:val="24"/>
          <w:szCs w:val="24"/>
          <w:shd w:val="clear" w:color="auto" w:fill="FFFFFF"/>
        </w:rPr>
        <w:t>these</w:t>
      </w:r>
      <w:r>
        <w:rPr>
          <w:rFonts w:ascii="Georgia" w:hAnsi="Georgia"/>
          <w:color w:val="202124"/>
          <w:sz w:val="24"/>
          <w:szCs w:val="24"/>
          <w:shd w:val="clear" w:color="auto" w:fill="FFFFFF"/>
        </w:rPr>
        <w:t xml:space="preserve"> many species precious to our natural heritage is unfathomable, and yet they are all here, still intact ecosystems to a large degree. </w:t>
      </w:r>
      <w:r w:rsidR="00950B80">
        <w:rPr>
          <w:rFonts w:ascii="Georgia" w:hAnsi="Georgia"/>
          <w:color w:val="202124"/>
          <w:sz w:val="24"/>
          <w:szCs w:val="24"/>
          <w:shd w:val="clear" w:color="auto" w:fill="FFFFFF"/>
        </w:rPr>
        <w:t xml:space="preserve">The impacts to wildlife and fisheries cannot be taken for granted, yet that seems to be the case. </w:t>
      </w:r>
    </w:p>
    <w:p w14:paraId="5B8ED7ED" w14:textId="77777777" w:rsidR="00950B80" w:rsidRDefault="00950B80" w:rsidP="0036433F">
      <w:pPr>
        <w:jc w:val="both"/>
        <w:rPr>
          <w:rFonts w:ascii="Georgia" w:hAnsi="Georgia"/>
          <w:color w:val="202124"/>
          <w:sz w:val="24"/>
          <w:szCs w:val="24"/>
          <w:shd w:val="clear" w:color="auto" w:fill="FFFFFF"/>
        </w:rPr>
      </w:pPr>
    </w:p>
    <w:p w14:paraId="03AF2124" w14:textId="0FD64DD3" w:rsidR="0036433F" w:rsidRDefault="00950B80" w:rsidP="0036433F">
      <w:pPr>
        <w:jc w:val="both"/>
        <w:rPr>
          <w:rFonts w:ascii="Georgia" w:hAnsi="Georgia"/>
          <w:color w:val="202124"/>
          <w:sz w:val="24"/>
          <w:szCs w:val="24"/>
          <w:shd w:val="clear" w:color="auto" w:fill="FFFFFF"/>
        </w:rPr>
      </w:pPr>
      <w:r>
        <w:rPr>
          <w:rFonts w:ascii="Georgia" w:hAnsi="Georgia"/>
          <w:color w:val="202124"/>
          <w:sz w:val="24"/>
          <w:szCs w:val="24"/>
          <w:shd w:val="clear" w:color="auto" w:fill="FFFFFF"/>
        </w:rPr>
        <w:t xml:space="preserve">The fact that according to </w:t>
      </w:r>
      <w:r w:rsidR="00BB08FA">
        <w:rPr>
          <w:rFonts w:ascii="Georgia" w:hAnsi="Georgia"/>
          <w:color w:val="202124"/>
          <w:sz w:val="24"/>
          <w:szCs w:val="24"/>
          <w:shd w:val="clear" w:color="auto" w:fill="FFFFFF"/>
        </w:rPr>
        <w:t xml:space="preserve">the International Union for Conservation Nature, the population of Bull Trout </w:t>
      </w:r>
      <w:proofErr w:type="gramStart"/>
      <w:r w:rsidR="00BB08FA">
        <w:rPr>
          <w:rFonts w:ascii="Georgia" w:hAnsi="Georgia"/>
          <w:color w:val="202124"/>
          <w:sz w:val="24"/>
          <w:szCs w:val="24"/>
          <w:shd w:val="clear" w:color="auto" w:fill="FFFFFF"/>
        </w:rPr>
        <w:t>are</w:t>
      </w:r>
      <w:proofErr w:type="gramEnd"/>
      <w:r w:rsidR="00BB08FA">
        <w:rPr>
          <w:rFonts w:ascii="Georgia" w:hAnsi="Georgia"/>
          <w:color w:val="202124"/>
          <w:sz w:val="24"/>
          <w:szCs w:val="24"/>
          <w:shd w:val="clear" w:color="auto" w:fill="FFFFFF"/>
        </w:rPr>
        <w:t xml:space="preserve"> listed on IUCN’s Red List of Threatened Species says all we need to know.</w:t>
      </w:r>
    </w:p>
    <w:p w14:paraId="4E4874C2" w14:textId="77777777" w:rsidR="0061675F" w:rsidRDefault="0061675F" w:rsidP="0036433F">
      <w:pPr>
        <w:jc w:val="both"/>
        <w:rPr>
          <w:rFonts w:ascii="Georgia" w:hAnsi="Georgia"/>
          <w:color w:val="202124"/>
          <w:sz w:val="24"/>
          <w:szCs w:val="24"/>
          <w:shd w:val="clear" w:color="auto" w:fill="FFFFFF"/>
        </w:rPr>
      </w:pPr>
    </w:p>
    <w:p w14:paraId="35ABA507" w14:textId="2DA24FBA" w:rsidR="0061675F" w:rsidRDefault="0061675F" w:rsidP="0036433F">
      <w:pPr>
        <w:jc w:val="both"/>
        <w:rPr>
          <w:rFonts w:ascii="Georgia" w:hAnsi="Georgia"/>
          <w:b/>
          <w:bCs/>
          <w:i/>
          <w:iCs/>
          <w:color w:val="202124"/>
          <w:sz w:val="28"/>
          <w:szCs w:val="28"/>
          <w:shd w:val="clear" w:color="auto" w:fill="FFFFFF"/>
        </w:rPr>
      </w:pPr>
      <w:r w:rsidRPr="0061675F">
        <w:rPr>
          <w:rFonts w:ascii="Georgia" w:hAnsi="Georgia"/>
          <w:b/>
          <w:bCs/>
          <w:i/>
          <w:iCs/>
          <w:color w:val="202124"/>
          <w:sz w:val="28"/>
          <w:szCs w:val="28"/>
          <w:shd w:val="clear" w:color="auto" w:fill="FFFFFF"/>
        </w:rPr>
        <w:t>Plan Amendments:</w:t>
      </w:r>
    </w:p>
    <w:p w14:paraId="04B685F9" w14:textId="77777777" w:rsidR="0061675F" w:rsidRDefault="0061675F" w:rsidP="0036433F">
      <w:pPr>
        <w:jc w:val="both"/>
        <w:rPr>
          <w:rFonts w:ascii="Georgia" w:hAnsi="Georgia"/>
          <w:b/>
          <w:bCs/>
          <w:i/>
          <w:iCs/>
          <w:color w:val="202124"/>
          <w:sz w:val="28"/>
          <w:szCs w:val="28"/>
          <w:shd w:val="clear" w:color="auto" w:fill="FFFFFF"/>
        </w:rPr>
      </w:pPr>
    </w:p>
    <w:p w14:paraId="71CBA997" w14:textId="60EAE0EE" w:rsidR="00C43DED" w:rsidRDefault="0061675F" w:rsidP="0061675F">
      <w:pPr>
        <w:jc w:val="both"/>
        <w:rPr>
          <w:rFonts w:ascii="Georgia" w:hAnsi="Georgia"/>
          <w:sz w:val="24"/>
          <w:szCs w:val="24"/>
        </w:rPr>
      </w:pPr>
      <w:r>
        <w:rPr>
          <w:rFonts w:ascii="Georgia" w:hAnsi="Georgia"/>
          <w:sz w:val="24"/>
          <w:szCs w:val="24"/>
        </w:rPr>
        <w:t xml:space="preserve">It was mentioned in scoping comments that </w:t>
      </w:r>
      <w:r w:rsidRPr="0061675F">
        <w:rPr>
          <w:rFonts w:ascii="Georgia" w:hAnsi="Georgia"/>
          <w:sz w:val="24"/>
          <w:szCs w:val="24"/>
        </w:rPr>
        <w:t>project-specific amendment</w:t>
      </w:r>
      <w:r>
        <w:rPr>
          <w:rFonts w:ascii="Georgia" w:hAnsi="Georgia"/>
          <w:sz w:val="24"/>
          <w:szCs w:val="24"/>
        </w:rPr>
        <w:t>s</w:t>
      </w:r>
      <w:r w:rsidRPr="0061675F">
        <w:rPr>
          <w:rFonts w:ascii="Georgia" w:hAnsi="Georgia"/>
          <w:sz w:val="24"/>
          <w:szCs w:val="24"/>
        </w:rPr>
        <w:t xml:space="preserve"> </w:t>
      </w:r>
      <w:r>
        <w:rPr>
          <w:rFonts w:ascii="Georgia" w:hAnsi="Georgia"/>
          <w:sz w:val="24"/>
          <w:szCs w:val="24"/>
        </w:rPr>
        <w:t xml:space="preserve">are necessitated </w:t>
      </w:r>
      <w:r w:rsidRPr="0061675F">
        <w:rPr>
          <w:rFonts w:ascii="Georgia" w:hAnsi="Georgia"/>
          <w:sz w:val="24"/>
          <w:szCs w:val="24"/>
        </w:rPr>
        <w:t xml:space="preserve">to </w:t>
      </w:r>
      <w:r>
        <w:rPr>
          <w:rFonts w:ascii="Georgia" w:hAnsi="Georgia"/>
          <w:sz w:val="24"/>
          <w:szCs w:val="24"/>
        </w:rPr>
        <w:t xml:space="preserve">implement portions of this project. These amendments will either </w:t>
      </w:r>
      <w:r w:rsidRPr="0061675F">
        <w:rPr>
          <w:rFonts w:ascii="Georgia" w:hAnsi="Georgia"/>
          <w:sz w:val="24"/>
          <w:szCs w:val="24"/>
        </w:rPr>
        <w:t>remove or modify plan standards</w:t>
      </w:r>
      <w:r>
        <w:rPr>
          <w:rFonts w:ascii="Georgia" w:hAnsi="Georgia"/>
          <w:sz w:val="24"/>
          <w:szCs w:val="24"/>
        </w:rPr>
        <w:t xml:space="preserve">, but </w:t>
      </w:r>
      <w:r w:rsidR="00104EB3">
        <w:rPr>
          <w:rFonts w:ascii="Georgia" w:hAnsi="Georgia"/>
          <w:sz w:val="24"/>
          <w:szCs w:val="24"/>
        </w:rPr>
        <w:t xml:space="preserve">over the years, </w:t>
      </w:r>
      <w:r>
        <w:rPr>
          <w:rFonts w:ascii="Georgia" w:hAnsi="Georgia"/>
          <w:sz w:val="24"/>
          <w:szCs w:val="24"/>
        </w:rPr>
        <w:t xml:space="preserve">these amendments seem to be quite common to use </w:t>
      </w:r>
      <w:r w:rsidR="00104EB3">
        <w:rPr>
          <w:rFonts w:ascii="Georgia" w:hAnsi="Georgia"/>
          <w:sz w:val="24"/>
          <w:szCs w:val="24"/>
        </w:rPr>
        <w:t>o</w:t>
      </w:r>
      <w:r w:rsidR="00C43DED">
        <w:rPr>
          <w:rFonts w:ascii="Georgia" w:hAnsi="Georgia"/>
          <w:sz w:val="24"/>
          <w:szCs w:val="24"/>
        </w:rPr>
        <w:t>n</w:t>
      </w:r>
      <w:r>
        <w:rPr>
          <w:rFonts w:ascii="Georgia" w:hAnsi="Georgia"/>
          <w:sz w:val="24"/>
          <w:szCs w:val="24"/>
        </w:rPr>
        <w:t xml:space="preserve"> the Bitterroot National Forest.</w:t>
      </w:r>
      <w:r w:rsidR="00104EB3">
        <w:rPr>
          <w:rFonts w:ascii="Georgia" w:hAnsi="Georgia"/>
          <w:sz w:val="24"/>
          <w:szCs w:val="24"/>
        </w:rPr>
        <w:t xml:space="preserve"> D</w:t>
      </w:r>
      <w:r w:rsidR="00C43DED">
        <w:rPr>
          <w:rFonts w:ascii="Georgia" w:hAnsi="Georgia"/>
          <w:sz w:val="24"/>
          <w:szCs w:val="24"/>
        </w:rPr>
        <w:t>ata provided to GWA</w:t>
      </w:r>
      <w:r w:rsidR="00104EB3">
        <w:rPr>
          <w:rFonts w:ascii="Georgia" w:hAnsi="Georgia"/>
          <w:sz w:val="24"/>
          <w:szCs w:val="24"/>
        </w:rPr>
        <w:t xml:space="preserve"> indicates a strong </w:t>
      </w:r>
      <w:r w:rsidR="00C43DED">
        <w:rPr>
          <w:rFonts w:ascii="Georgia" w:hAnsi="Georgia"/>
          <w:sz w:val="24"/>
          <w:szCs w:val="24"/>
        </w:rPr>
        <w:t>history of amendment</w:t>
      </w:r>
      <w:r w:rsidR="00104EB3">
        <w:rPr>
          <w:rFonts w:ascii="Georgia" w:hAnsi="Georgia"/>
          <w:sz w:val="24"/>
          <w:szCs w:val="24"/>
        </w:rPr>
        <w:t xml:space="preserve"> usage</w:t>
      </w:r>
      <w:r w:rsidR="00C43DED">
        <w:rPr>
          <w:rFonts w:ascii="Georgia" w:hAnsi="Georgia"/>
          <w:sz w:val="24"/>
          <w:szCs w:val="24"/>
        </w:rPr>
        <w:t xml:space="preserve"> since 2001.</w:t>
      </w:r>
    </w:p>
    <w:p w14:paraId="0E3F0DE6" w14:textId="77777777" w:rsidR="00C43DED" w:rsidRDefault="00C43DED" w:rsidP="0061675F">
      <w:pPr>
        <w:jc w:val="both"/>
        <w:rPr>
          <w:rFonts w:ascii="Georgia" w:hAnsi="Georgia"/>
          <w:sz w:val="24"/>
          <w:szCs w:val="24"/>
        </w:rPr>
      </w:pPr>
    </w:p>
    <w:p w14:paraId="6A64FBCF" w14:textId="20C900C3" w:rsidR="00C43DED" w:rsidRDefault="00C43DED" w:rsidP="0061675F">
      <w:pPr>
        <w:jc w:val="both"/>
        <w:rPr>
          <w:rFonts w:ascii="Georgia" w:hAnsi="Georgia"/>
          <w:sz w:val="24"/>
          <w:szCs w:val="24"/>
        </w:rPr>
      </w:pPr>
      <w:r>
        <w:rPr>
          <w:noProof/>
        </w:rPr>
        <w:drawing>
          <wp:inline distT="0" distB="0" distL="0" distR="0" wp14:anchorId="5A2EEDBD" wp14:editId="4BB8DE86">
            <wp:extent cx="6419088" cy="4142232"/>
            <wp:effectExtent l="0" t="0" r="1270" b="0"/>
            <wp:docPr id="448553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553609" name=""/>
                    <pic:cNvPicPr/>
                  </pic:nvPicPr>
                  <pic:blipFill rotWithShape="1">
                    <a:blip r:embed="rId18"/>
                    <a:srcRect l="13462" t="34473" r="35897" b="7408"/>
                    <a:stretch/>
                  </pic:blipFill>
                  <pic:spPr bwMode="auto">
                    <a:xfrm>
                      <a:off x="0" y="0"/>
                      <a:ext cx="6419088" cy="4142232"/>
                    </a:xfrm>
                    <a:prstGeom prst="rect">
                      <a:avLst/>
                    </a:prstGeom>
                    <a:ln>
                      <a:noFill/>
                    </a:ln>
                    <a:extLst>
                      <a:ext uri="{53640926-AAD7-44D8-BBD7-CCE9431645EC}">
                        <a14:shadowObscured xmlns:a14="http://schemas.microsoft.com/office/drawing/2010/main"/>
                      </a:ext>
                    </a:extLst>
                  </pic:spPr>
                </pic:pic>
              </a:graphicData>
            </a:graphic>
          </wp:inline>
        </w:drawing>
      </w:r>
    </w:p>
    <w:p w14:paraId="0B628CE8" w14:textId="77777777" w:rsidR="00C43DED" w:rsidRDefault="00C43DED" w:rsidP="0061675F">
      <w:pPr>
        <w:jc w:val="both"/>
        <w:rPr>
          <w:rFonts w:ascii="Georgia" w:hAnsi="Georgia"/>
          <w:sz w:val="24"/>
          <w:szCs w:val="24"/>
        </w:rPr>
      </w:pPr>
    </w:p>
    <w:p w14:paraId="105473F2" w14:textId="6E53E8A3" w:rsidR="00C43DED" w:rsidRDefault="00C43DED" w:rsidP="0061675F">
      <w:pPr>
        <w:jc w:val="both"/>
        <w:rPr>
          <w:rFonts w:ascii="Georgia" w:hAnsi="Georgia"/>
          <w:sz w:val="24"/>
          <w:szCs w:val="24"/>
        </w:rPr>
      </w:pPr>
      <w:r>
        <w:rPr>
          <w:rFonts w:ascii="Georgia" w:hAnsi="Georgia"/>
          <w:sz w:val="24"/>
          <w:szCs w:val="24"/>
        </w:rPr>
        <w:lastRenderedPageBreak/>
        <w:t>We question the usage of</w:t>
      </w:r>
      <w:r w:rsidR="00104EB3">
        <w:rPr>
          <w:rFonts w:ascii="Georgia" w:hAnsi="Georgia"/>
          <w:sz w:val="24"/>
          <w:szCs w:val="24"/>
        </w:rPr>
        <w:t xml:space="preserve"> number and scope of</w:t>
      </w:r>
      <w:r>
        <w:rPr>
          <w:rFonts w:ascii="Georgia" w:hAnsi="Georgia"/>
          <w:sz w:val="24"/>
          <w:szCs w:val="24"/>
        </w:rPr>
        <w:t xml:space="preserve"> amendments</w:t>
      </w:r>
      <w:r w:rsidR="00104EB3">
        <w:rPr>
          <w:rFonts w:ascii="Georgia" w:hAnsi="Georgia"/>
          <w:sz w:val="24"/>
          <w:szCs w:val="24"/>
        </w:rPr>
        <w:t xml:space="preserve"> over time</w:t>
      </w:r>
      <w:r>
        <w:rPr>
          <w:rFonts w:ascii="Georgia" w:hAnsi="Georgia"/>
          <w:sz w:val="24"/>
          <w:szCs w:val="24"/>
        </w:rPr>
        <w:t xml:space="preserve">. Our concern is the continuity of </w:t>
      </w:r>
      <w:r w:rsidR="00A55BCE">
        <w:rPr>
          <w:rFonts w:ascii="Georgia" w:hAnsi="Georgia"/>
          <w:sz w:val="24"/>
          <w:szCs w:val="24"/>
        </w:rPr>
        <w:t xml:space="preserve">sound scientific </w:t>
      </w:r>
      <w:r>
        <w:rPr>
          <w:rFonts w:ascii="Georgia" w:hAnsi="Georgia"/>
          <w:sz w:val="24"/>
          <w:szCs w:val="24"/>
        </w:rPr>
        <w:t xml:space="preserve">policy. </w:t>
      </w:r>
      <w:r w:rsidR="00104EB3">
        <w:rPr>
          <w:rFonts w:ascii="Georgia" w:hAnsi="Georgia"/>
          <w:sz w:val="24"/>
          <w:szCs w:val="24"/>
        </w:rPr>
        <w:t xml:space="preserve">Is that being jeopardized by the continue need to amend the Forest Plan every time a U.S. Forest Service project is planned? </w:t>
      </w:r>
      <w:r>
        <w:rPr>
          <w:rFonts w:ascii="Georgia" w:hAnsi="Georgia"/>
          <w:sz w:val="24"/>
          <w:szCs w:val="24"/>
        </w:rPr>
        <w:t xml:space="preserve">GWA contends this amount of deviation from the Forest Plan </w:t>
      </w:r>
      <w:r w:rsidR="00104EB3">
        <w:rPr>
          <w:rFonts w:ascii="Georgia" w:hAnsi="Georgia"/>
          <w:sz w:val="24"/>
          <w:szCs w:val="24"/>
        </w:rPr>
        <w:t xml:space="preserve">justifies </w:t>
      </w:r>
      <w:r>
        <w:rPr>
          <w:rFonts w:ascii="Georgia" w:hAnsi="Georgia"/>
          <w:sz w:val="24"/>
          <w:szCs w:val="24"/>
        </w:rPr>
        <w:t xml:space="preserve">a new revised Forest Plan. </w:t>
      </w:r>
      <w:r w:rsidR="00CE2051">
        <w:rPr>
          <w:rFonts w:ascii="Georgia" w:hAnsi="Georgia"/>
          <w:sz w:val="24"/>
          <w:szCs w:val="24"/>
        </w:rPr>
        <w:t xml:space="preserve">The current Forest Plan was adopted in 1987, </w:t>
      </w:r>
      <w:r>
        <w:rPr>
          <w:rFonts w:ascii="Georgia" w:hAnsi="Georgia"/>
          <w:sz w:val="24"/>
          <w:szCs w:val="24"/>
        </w:rPr>
        <w:t>36 years</w:t>
      </w:r>
      <w:r w:rsidR="00CE2051">
        <w:rPr>
          <w:rFonts w:ascii="Georgia" w:hAnsi="Georgia"/>
          <w:sz w:val="24"/>
          <w:szCs w:val="24"/>
        </w:rPr>
        <w:t xml:space="preserve"> ago</w:t>
      </w:r>
      <w:r>
        <w:rPr>
          <w:rFonts w:ascii="Georgia" w:hAnsi="Georgia"/>
          <w:sz w:val="24"/>
          <w:szCs w:val="24"/>
        </w:rPr>
        <w:t xml:space="preserve">. </w:t>
      </w:r>
      <w:r w:rsidR="00CE2051">
        <w:rPr>
          <w:rFonts w:ascii="Georgia" w:hAnsi="Georgia"/>
          <w:sz w:val="24"/>
          <w:szCs w:val="24"/>
        </w:rPr>
        <w:t>GWA urges the BNF to begin plans for revision as soon as possible. The practice of a</w:t>
      </w:r>
      <w:r>
        <w:rPr>
          <w:rFonts w:ascii="Georgia" w:hAnsi="Georgia"/>
          <w:sz w:val="24"/>
          <w:szCs w:val="24"/>
        </w:rPr>
        <w:t xml:space="preserve">dopting amendments favorable to a particular project </w:t>
      </w:r>
      <w:r w:rsidR="007B50F9">
        <w:rPr>
          <w:rFonts w:ascii="Georgia" w:hAnsi="Georgia"/>
          <w:sz w:val="24"/>
          <w:szCs w:val="24"/>
        </w:rPr>
        <w:t>could easily tend to an</w:t>
      </w:r>
      <w:r w:rsidR="00A55BCE">
        <w:rPr>
          <w:rFonts w:ascii="Georgia" w:hAnsi="Georgia"/>
          <w:sz w:val="24"/>
          <w:szCs w:val="24"/>
        </w:rPr>
        <w:t xml:space="preserve"> </w:t>
      </w:r>
      <w:r w:rsidR="00104EB3">
        <w:rPr>
          <w:rFonts w:ascii="Georgia" w:hAnsi="Georgia"/>
          <w:sz w:val="24"/>
          <w:szCs w:val="24"/>
        </w:rPr>
        <w:t>incohesive</w:t>
      </w:r>
      <w:r w:rsidR="007B50F9">
        <w:rPr>
          <w:rFonts w:ascii="Georgia" w:hAnsi="Georgia"/>
          <w:sz w:val="24"/>
          <w:szCs w:val="24"/>
        </w:rPr>
        <w:t xml:space="preserve"> forest policy.</w:t>
      </w:r>
      <w:r w:rsidR="00104EB3">
        <w:rPr>
          <w:rFonts w:ascii="Georgia" w:hAnsi="Georgia"/>
          <w:sz w:val="24"/>
          <w:szCs w:val="24"/>
        </w:rPr>
        <w:t xml:space="preserve"> </w:t>
      </w:r>
    </w:p>
    <w:p w14:paraId="39576D68" w14:textId="77777777" w:rsidR="00C43DED" w:rsidRDefault="00C43DED" w:rsidP="0061675F">
      <w:pPr>
        <w:jc w:val="both"/>
        <w:rPr>
          <w:rFonts w:ascii="Georgia" w:hAnsi="Georgia"/>
          <w:sz w:val="24"/>
          <w:szCs w:val="24"/>
        </w:rPr>
      </w:pPr>
    </w:p>
    <w:p w14:paraId="295B5255" w14:textId="12F0C237" w:rsidR="0061675F" w:rsidRDefault="0061675F" w:rsidP="0061675F">
      <w:pPr>
        <w:jc w:val="both"/>
        <w:rPr>
          <w:rFonts w:ascii="Georgia" w:hAnsi="Georgia"/>
          <w:sz w:val="24"/>
          <w:szCs w:val="24"/>
        </w:rPr>
      </w:pPr>
      <w:r>
        <w:rPr>
          <w:rFonts w:ascii="Georgia" w:hAnsi="Georgia"/>
          <w:sz w:val="24"/>
          <w:szCs w:val="24"/>
        </w:rPr>
        <w:t>On page 16 of the scoping document, there was this statement:</w:t>
      </w:r>
    </w:p>
    <w:p w14:paraId="2F724FDC" w14:textId="77777777" w:rsidR="0061675F" w:rsidRDefault="0061675F" w:rsidP="0061675F">
      <w:pPr>
        <w:jc w:val="both"/>
        <w:rPr>
          <w:rFonts w:ascii="Georgia" w:hAnsi="Georgia"/>
          <w:sz w:val="24"/>
          <w:szCs w:val="24"/>
        </w:rPr>
      </w:pPr>
    </w:p>
    <w:p w14:paraId="4F6E819D" w14:textId="77777777" w:rsidR="0061675F" w:rsidRDefault="0061675F" w:rsidP="0061675F">
      <w:pPr>
        <w:ind w:left="720"/>
        <w:jc w:val="both"/>
        <w:rPr>
          <w:rFonts w:ascii="Georgia" w:hAnsi="Georgia"/>
          <w:i/>
          <w:iCs/>
          <w:sz w:val="22"/>
          <w:szCs w:val="22"/>
        </w:rPr>
      </w:pPr>
      <w:r>
        <w:rPr>
          <w:rFonts w:ascii="Georgia" w:hAnsi="Georgia"/>
          <w:i/>
          <w:iCs/>
          <w:sz w:val="22"/>
          <w:szCs w:val="22"/>
        </w:rPr>
        <w:t xml:space="preserve">“In order to achieve the Bitterroot Front project objectives, a project-specific amendment to remove or modify plan standards is needed. </w:t>
      </w:r>
      <w:r w:rsidRPr="004E52DA">
        <w:rPr>
          <w:rFonts w:ascii="Georgia" w:hAnsi="Georgia"/>
          <w:i/>
          <w:iCs/>
          <w:sz w:val="22"/>
          <w:szCs w:val="22"/>
        </w:rPr>
        <w:t>This includes plan content for Elk Habitat Objectives (elk habitat effectiveness, thermal cover, and hiding cover), old growth, coarse woody debris, and snag retention.</w:t>
      </w:r>
      <w:r>
        <w:rPr>
          <w:rFonts w:ascii="Georgia" w:hAnsi="Georgia"/>
          <w:i/>
          <w:iCs/>
          <w:sz w:val="22"/>
          <w:szCs w:val="22"/>
        </w:rPr>
        <w:t xml:space="preserve">” This amendment applies to this project only and does not change the plan for other projects. </w:t>
      </w:r>
    </w:p>
    <w:p w14:paraId="5D6F43F1" w14:textId="77777777" w:rsidR="0061675F" w:rsidRDefault="0061675F" w:rsidP="0061675F">
      <w:pPr>
        <w:ind w:left="720"/>
        <w:jc w:val="both"/>
        <w:rPr>
          <w:rFonts w:ascii="Georgia" w:hAnsi="Georgia"/>
          <w:i/>
          <w:iCs/>
          <w:sz w:val="22"/>
          <w:szCs w:val="22"/>
        </w:rPr>
      </w:pPr>
    </w:p>
    <w:p w14:paraId="108E6193" w14:textId="77777777" w:rsidR="0061675F" w:rsidRDefault="0061675F" w:rsidP="0061675F">
      <w:pPr>
        <w:jc w:val="both"/>
        <w:rPr>
          <w:rFonts w:ascii="Georgia" w:hAnsi="Georgia"/>
          <w:sz w:val="24"/>
          <w:szCs w:val="24"/>
        </w:rPr>
      </w:pPr>
      <w:r>
        <w:rPr>
          <w:rFonts w:ascii="Georgia" w:hAnsi="Georgia"/>
          <w:sz w:val="24"/>
          <w:szCs w:val="24"/>
        </w:rPr>
        <w:t>At the bottom of page 16 of the scoping document, there is this:</w:t>
      </w:r>
    </w:p>
    <w:p w14:paraId="414202E5" w14:textId="77777777" w:rsidR="0061675F" w:rsidRDefault="0061675F" w:rsidP="0061675F">
      <w:pPr>
        <w:jc w:val="both"/>
        <w:rPr>
          <w:rFonts w:ascii="Georgia" w:hAnsi="Georgia"/>
          <w:sz w:val="24"/>
          <w:szCs w:val="24"/>
        </w:rPr>
      </w:pPr>
    </w:p>
    <w:p w14:paraId="1C75D167" w14:textId="1692ABC8" w:rsidR="0061675F" w:rsidRPr="00F206D6" w:rsidRDefault="0061675F" w:rsidP="0061675F">
      <w:pPr>
        <w:ind w:left="720"/>
        <w:jc w:val="both"/>
        <w:rPr>
          <w:rFonts w:ascii="Georgia" w:hAnsi="Georgia"/>
          <w:i/>
          <w:iCs/>
          <w:sz w:val="22"/>
          <w:szCs w:val="22"/>
        </w:rPr>
      </w:pPr>
      <w:r>
        <w:rPr>
          <w:rFonts w:ascii="Georgia" w:hAnsi="Georgia"/>
          <w:i/>
          <w:iCs/>
          <w:sz w:val="22"/>
          <w:szCs w:val="22"/>
        </w:rPr>
        <w:t>“</w:t>
      </w:r>
      <w:r w:rsidRPr="00F206D6">
        <w:rPr>
          <w:rFonts w:ascii="Georgia" w:hAnsi="Georgia"/>
          <w:i/>
          <w:iCs/>
          <w:sz w:val="22"/>
          <w:szCs w:val="22"/>
        </w:rPr>
        <w:t>Based on the likely effects of the amendment, two additional requirements are likely directly related.</w:t>
      </w:r>
    </w:p>
    <w:p w14:paraId="6EEF1775" w14:textId="77777777" w:rsidR="0061675F" w:rsidRPr="00F206D6" w:rsidRDefault="0061675F" w:rsidP="0061675F">
      <w:pPr>
        <w:ind w:left="720"/>
        <w:jc w:val="both"/>
        <w:rPr>
          <w:rFonts w:ascii="Georgia" w:hAnsi="Georgia"/>
          <w:i/>
          <w:iCs/>
          <w:sz w:val="22"/>
          <w:szCs w:val="22"/>
        </w:rPr>
      </w:pPr>
    </w:p>
    <w:p w14:paraId="6563E8CD" w14:textId="77777777" w:rsidR="0061675F" w:rsidRPr="00F206D6" w:rsidRDefault="0061675F" w:rsidP="0061675F">
      <w:pPr>
        <w:ind w:left="720"/>
        <w:jc w:val="both"/>
        <w:rPr>
          <w:rFonts w:ascii="Georgia" w:hAnsi="Georgia"/>
          <w:i/>
          <w:iCs/>
          <w:sz w:val="22"/>
          <w:szCs w:val="22"/>
        </w:rPr>
      </w:pPr>
      <w:r w:rsidRPr="00F206D6">
        <w:rPr>
          <w:rFonts w:ascii="Georgia" w:hAnsi="Georgia"/>
          <w:i/>
          <w:iCs/>
          <w:sz w:val="22"/>
          <w:szCs w:val="22"/>
        </w:rPr>
        <w:t>Modification or removal of plan components for elk habitat effectiveness, thermal cover, and hiding cover are likely directly related to the requirements for the integrated resource management for multiple use considering habitat conditions for wildlife commonly enjoyed and used by the public at 36 CFR 219.10(a)(5).</w:t>
      </w:r>
    </w:p>
    <w:p w14:paraId="44E6DFB5" w14:textId="77777777" w:rsidR="0061675F" w:rsidRPr="00F206D6" w:rsidRDefault="0061675F" w:rsidP="0061675F">
      <w:pPr>
        <w:ind w:left="720"/>
        <w:jc w:val="both"/>
        <w:rPr>
          <w:rFonts w:ascii="Georgia" w:hAnsi="Georgia"/>
          <w:i/>
          <w:iCs/>
          <w:sz w:val="22"/>
          <w:szCs w:val="22"/>
        </w:rPr>
      </w:pPr>
    </w:p>
    <w:p w14:paraId="6820F76C" w14:textId="107ABAA1" w:rsidR="0061675F" w:rsidRDefault="0061675F" w:rsidP="0061675F">
      <w:pPr>
        <w:ind w:left="720"/>
        <w:jc w:val="both"/>
        <w:rPr>
          <w:rFonts w:ascii="Georgia" w:hAnsi="Georgia"/>
          <w:i/>
          <w:iCs/>
          <w:sz w:val="22"/>
          <w:szCs w:val="22"/>
        </w:rPr>
      </w:pPr>
      <w:r w:rsidRPr="00F206D6">
        <w:rPr>
          <w:rFonts w:ascii="Georgia" w:hAnsi="Georgia"/>
          <w:i/>
          <w:iCs/>
          <w:sz w:val="22"/>
          <w:szCs w:val="22"/>
        </w:rPr>
        <w:t>Modification or removal of plan components for old growth, coarse woody debris, and snags are likely related to the requirements to provide for habitat diversity by maintaining or restoring key characteristics associated with terrestrial ecosystem types at 36 CFR 219.9(a)(2)(</w:t>
      </w:r>
      <w:proofErr w:type="spellStart"/>
      <w:r w:rsidRPr="00F206D6">
        <w:rPr>
          <w:rFonts w:ascii="Georgia" w:hAnsi="Georgia"/>
          <w:i/>
          <w:iCs/>
          <w:sz w:val="22"/>
          <w:szCs w:val="22"/>
        </w:rPr>
        <w:t>i</w:t>
      </w:r>
      <w:proofErr w:type="spellEnd"/>
      <w:r w:rsidRPr="00F206D6">
        <w:rPr>
          <w:rFonts w:ascii="Georgia" w:hAnsi="Georgia"/>
          <w:i/>
          <w:iCs/>
          <w:sz w:val="22"/>
          <w:szCs w:val="22"/>
        </w:rPr>
        <w:t>).</w:t>
      </w:r>
      <w:r>
        <w:rPr>
          <w:rFonts w:ascii="Georgia" w:hAnsi="Georgia"/>
          <w:i/>
          <w:iCs/>
          <w:sz w:val="22"/>
          <w:szCs w:val="22"/>
        </w:rPr>
        <w:t>”</w:t>
      </w:r>
    </w:p>
    <w:p w14:paraId="3FA11144" w14:textId="77777777" w:rsidR="0061675F" w:rsidRDefault="0061675F" w:rsidP="0061675F">
      <w:pPr>
        <w:ind w:left="720"/>
        <w:jc w:val="both"/>
        <w:rPr>
          <w:rFonts w:ascii="Georgia" w:hAnsi="Georgia"/>
          <w:i/>
          <w:iCs/>
          <w:sz w:val="22"/>
          <w:szCs w:val="22"/>
        </w:rPr>
      </w:pPr>
    </w:p>
    <w:p w14:paraId="6C10E064" w14:textId="239F9F18" w:rsidR="0061675F" w:rsidRPr="0061675F" w:rsidRDefault="007B50F9" w:rsidP="0061675F">
      <w:pPr>
        <w:jc w:val="both"/>
        <w:rPr>
          <w:rFonts w:ascii="Georgia" w:hAnsi="Georgia"/>
          <w:sz w:val="24"/>
          <w:szCs w:val="24"/>
        </w:rPr>
      </w:pPr>
      <w:r>
        <w:rPr>
          <w:rFonts w:ascii="Georgia" w:hAnsi="Georgia"/>
          <w:sz w:val="24"/>
          <w:szCs w:val="24"/>
        </w:rPr>
        <w:t>Since scoping, t</w:t>
      </w:r>
      <w:r w:rsidR="0061675F">
        <w:rPr>
          <w:rFonts w:ascii="Georgia" w:hAnsi="Georgia"/>
          <w:sz w:val="24"/>
          <w:szCs w:val="24"/>
        </w:rPr>
        <w:t xml:space="preserve">hose amendments </w:t>
      </w:r>
      <w:r>
        <w:rPr>
          <w:rFonts w:ascii="Georgia" w:hAnsi="Georgia"/>
          <w:sz w:val="24"/>
          <w:szCs w:val="24"/>
        </w:rPr>
        <w:t xml:space="preserve">have been developed and appear </w:t>
      </w:r>
      <w:r w:rsidR="00C43DED">
        <w:rPr>
          <w:rFonts w:ascii="Georgia" w:hAnsi="Georgia"/>
          <w:sz w:val="24"/>
          <w:szCs w:val="24"/>
        </w:rPr>
        <w:t xml:space="preserve">in Appendix D of the BFPDEA. </w:t>
      </w:r>
      <w:r w:rsidR="00CE2051">
        <w:rPr>
          <w:rFonts w:ascii="Georgia" w:hAnsi="Georgia"/>
          <w:sz w:val="24"/>
          <w:szCs w:val="24"/>
        </w:rPr>
        <w:t>We do recognize in many cases these amendments might be beneficial to the conservation and protection of principles of conservation. But this might not always be the case, either. It could very well make it harder for the public to understand what principles are to be applied.</w:t>
      </w:r>
    </w:p>
    <w:p w14:paraId="1A16066D" w14:textId="4A8E4AF4" w:rsidR="0061675F" w:rsidRPr="0061675F" w:rsidRDefault="0061675F" w:rsidP="0036433F">
      <w:pPr>
        <w:jc w:val="both"/>
        <w:rPr>
          <w:rFonts w:ascii="Georgia" w:hAnsi="Georgia"/>
          <w:color w:val="202124"/>
          <w:sz w:val="24"/>
          <w:szCs w:val="24"/>
          <w:shd w:val="clear" w:color="auto" w:fill="FFFFFF"/>
        </w:rPr>
      </w:pPr>
    </w:p>
    <w:p w14:paraId="606F6D44" w14:textId="77777777" w:rsidR="00105512" w:rsidRDefault="00105512" w:rsidP="00105512">
      <w:pPr>
        <w:jc w:val="both"/>
        <w:rPr>
          <w:rFonts w:ascii="Georgia" w:hAnsi="Georgia"/>
          <w:sz w:val="24"/>
          <w:szCs w:val="24"/>
        </w:rPr>
      </w:pPr>
      <w:r w:rsidRPr="00105512">
        <w:rPr>
          <w:rFonts w:ascii="Georgia" w:hAnsi="Georgia"/>
          <w:b/>
          <w:bCs/>
          <w:i/>
          <w:iCs/>
          <w:sz w:val="28"/>
          <w:szCs w:val="28"/>
        </w:rPr>
        <w:t xml:space="preserve">Concluding </w:t>
      </w:r>
      <w:r>
        <w:rPr>
          <w:rFonts w:ascii="Georgia" w:hAnsi="Georgia"/>
          <w:b/>
          <w:bCs/>
          <w:i/>
          <w:iCs/>
          <w:sz w:val="28"/>
          <w:szCs w:val="28"/>
        </w:rPr>
        <w:t>R</w:t>
      </w:r>
      <w:r w:rsidRPr="00105512">
        <w:rPr>
          <w:rFonts w:ascii="Georgia" w:hAnsi="Georgia"/>
          <w:b/>
          <w:bCs/>
          <w:i/>
          <w:iCs/>
          <w:sz w:val="28"/>
          <w:szCs w:val="28"/>
        </w:rPr>
        <w:t>emarks:</w:t>
      </w:r>
      <w:r>
        <w:rPr>
          <w:rFonts w:ascii="Georgia" w:hAnsi="Georgia"/>
          <w:sz w:val="24"/>
          <w:szCs w:val="24"/>
        </w:rPr>
        <w:t xml:space="preserve"> </w:t>
      </w:r>
    </w:p>
    <w:p w14:paraId="2FC61112" w14:textId="77777777" w:rsidR="00105512" w:rsidRDefault="00105512" w:rsidP="00105512">
      <w:pPr>
        <w:jc w:val="both"/>
        <w:rPr>
          <w:rFonts w:ascii="Georgia" w:hAnsi="Georgia"/>
          <w:sz w:val="24"/>
          <w:szCs w:val="24"/>
        </w:rPr>
      </w:pPr>
    </w:p>
    <w:p w14:paraId="30C445FF" w14:textId="6AEF5782" w:rsidR="00987FA8" w:rsidRDefault="00073D93" w:rsidP="00987FA8">
      <w:pPr>
        <w:jc w:val="both"/>
        <w:rPr>
          <w:rFonts w:ascii="Georgia" w:hAnsi="Georgia"/>
          <w:sz w:val="24"/>
          <w:szCs w:val="24"/>
        </w:rPr>
      </w:pPr>
      <w:r>
        <w:rPr>
          <w:rFonts w:ascii="Georgia" w:hAnsi="Georgia"/>
          <w:sz w:val="24"/>
          <w:szCs w:val="24"/>
        </w:rPr>
        <w:t xml:space="preserve">We began our </w:t>
      </w:r>
      <w:r w:rsidR="00116997">
        <w:rPr>
          <w:rFonts w:ascii="Georgia" w:hAnsi="Georgia"/>
          <w:sz w:val="24"/>
          <w:szCs w:val="24"/>
        </w:rPr>
        <w:t>remarks by</w:t>
      </w:r>
      <w:r>
        <w:rPr>
          <w:rFonts w:ascii="Georgia" w:hAnsi="Georgia"/>
          <w:sz w:val="24"/>
          <w:szCs w:val="24"/>
        </w:rPr>
        <w:t xml:space="preserve"> reiterating </w:t>
      </w:r>
      <w:r w:rsidR="003F37D9">
        <w:rPr>
          <w:rFonts w:ascii="Georgia" w:hAnsi="Georgia"/>
          <w:sz w:val="24"/>
          <w:szCs w:val="24"/>
        </w:rPr>
        <w:t xml:space="preserve">the </w:t>
      </w:r>
      <w:r w:rsidR="00116997">
        <w:rPr>
          <w:rFonts w:ascii="Georgia" w:hAnsi="Georgia"/>
          <w:sz w:val="24"/>
          <w:szCs w:val="24"/>
        </w:rPr>
        <w:t>fact that</w:t>
      </w:r>
      <w:r w:rsidR="003F37D9">
        <w:rPr>
          <w:rFonts w:ascii="Georgia" w:hAnsi="Georgia"/>
          <w:sz w:val="24"/>
          <w:szCs w:val="24"/>
        </w:rPr>
        <w:t xml:space="preserve"> much of our detailed specific information from scoping</w:t>
      </w:r>
      <w:r w:rsidR="00116997">
        <w:rPr>
          <w:rFonts w:ascii="Georgia" w:hAnsi="Georgia"/>
          <w:sz w:val="24"/>
          <w:szCs w:val="24"/>
        </w:rPr>
        <w:t xml:space="preserve"> has been transferred into these comments</w:t>
      </w:r>
      <w:r w:rsidR="003F37D9">
        <w:rPr>
          <w:rFonts w:ascii="Georgia" w:hAnsi="Georgia"/>
          <w:sz w:val="24"/>
          <w:szCs w:val="24"/>
        </w:rPr>
        <w:t xml:space="preserve">. </w:t>
      </w:r>
      <w:r w:rsidR="00116997">
        <w:rPr>
          <w:rFonts w:ascii="Georgia" w:hAnsi="Georgia"/>
          <w:sz w:val="24"/>
          <w:szCs w:val="24"/>
        </w:rPr>
        <w:t>We do so knowing</w:t>
      </w:r>
      <w:r w:rsidR="00153F4A">
        <w:rPr>
          <w:rFonts w:ascii="Georgia" w:hAnsi="Georgia"/>
          <w:sz w:val="24"/>
          <w:szCs w:val="24"/>
        </w:rPr>
        <w:t>ly,</w:t>
      </w:r>
      <w:r w:rsidR="00116997">
        <w:rPr>
          <w:rFonts w:ascii="Georgia" w:hAnsi="Georgia"/>
          <w:sz w:val="24"/>
          <w:szCs w:val="24"/>
        </w:rPr>
        <w:t xml:space="preserve"> </w:t>
      </w:r>
      <w:r w:rsidR="00153F4A">
        <w:rPr>
          <w:rFonts w:ascii="Georgia" w:hAnsi="Georgia"/>
          <w:sz w:val="24"/>
          <w:szCs w:val="24"/>
        </w:rPr>
        <w:t xml:space="preserve">realizing </w:t>
      </w:r>
      <w:r w:rsidR="00116997">
        <w:rPr>
          <w:rFonts w:ascii="Georgia" w:hAnsi="Georgia"/>
          <w:sz w:val="24"/>
          <w:szCs w:val="24"/>
        </w:rPr>
        <w:t>many of our previous comments still apply and are still relevant</w:t>
      </w:r>
      <w:r w:rsidR="00153F4A">
        <w:rPr>
          <w:rFonts w:ascii="Georgia" w:hAnsi="Georgia"/>
          <w:sz w:val="24"/>
          <w:szCs w:val="24"/>
        </w:rPr>
        <w:t xml:space="preserve"> during this BFPDEA</w:t>
      </w:r>
      <w:r w:rsidR="00116997">
        <w:rPr>
          <w:rFonts w:ascii="Georgia" w:hAnsi="Georgia"/>
          <w:sz w:val="24"/>
          <w:szCs w:val="24"/>
        </w:rPr>
        <w:t xml:space="preserve">. We, as a society, must recognize that </w:t>
      </w:r>
      <w:r w:rsidR="003F37D9">
        <w:rPr>
          <w:rFonts w:ascii="Georgia" w:hAnsi="Georgia"/>
          <w:sz w:val="24"/>
          <w:szCs w:val="24"/>
        </w:rPr>
        <w:t xml:space="preserve">our National Forest System, </w:t>
      </w:r>
      <w:r w:rsidR="00116997">
        <w:rPr>
          <w:rFonts w:ascii="Georgia" w:hAnsi="Georgia"/>
          <w:sz w:val="24"/>
          <w:szCs w:val="24"/>
        </w:rPr>
        <w:t xml:space="preserve">and specifically </w:t>
      </w:r>
      <w:r w:rsidR="003F37D9">
        <w:rPr>
          <w:rFonts w:ascii="Georgia" w:hAnsi="Georgia"/>
          <w:sz w:val="24"/>
          <w:szCs w:val="24"/>
        </w:rPr>
        <w:t xml:space="preserve">the </w:t>
      </w:r>
      <w:r>
        <w:rPr>
          <w:rFonts w:ascii="Georgia" w:hAnsi="Georgia"/>
          <w:sz w:val="24"/>
          <w:szCs w:val="24"/>
        </w:rPr>
        <w:t>Bitterroot National Forest</w:t>
      </w:r>
      <w:r w:rsidR="003F37D9">
        <w:rPr>
          <w:rFonts w:ascii="Georgia" w:hAnsi="Georgia"/>
          <w:sz w:val="24"/>
          <w:szCs w:val="24"/>
        </w:rPr>
        <w:t xml:space="preserve">, </w:t>
      </w:r>
      <w:r>
        <w:rPr>
          <w:rFonts w:ascii="Georgia" w:hAnsi="Georgia"/>
          <w:sz w:val="24"/>
          <w:szCs w:val="24"/>
        </w:rPr>
        <w:t>ha</w:t>
      </w:r>
      <w:r w:rsidR="00116997">
        <w:rPr>
          <w:rFonts w:ascii="Georgia" w:hAnsi="Georgia"/>
          <w:sz w:val="24"/>
          <w:szCs w:val="24"/>
        </w:rPr>
        <w:t>ve</w:t>
      </w:r>
      <w:r>
        <w:rPr>
          <w:rFonts w:ascii="Georgia" w:hAnsi="Georgia"/>
          <w:sz w:val="24"/>
          <w:szCs w:val="24"/>
        </w:rPr>
        <w:t xml:space="preserve"> a huge role to play in the outcome of this planet’s health. The common </w:t>
      </w:r>
      <w:r w:rsidR="003F37D9">
        <w:rPr>
          <w:rFonts w:ascii="Georgia" w:hAnsi="Georgia"/>
          <w:sz w:val="24"/>
          <w:szCs w:val="24"/>
        </w:rPr>
        <w:t xml:space="preserve">explanation by agencies </w:t>
      </w:r>
      <w:r>
        <w:rPr>
          <w:rFonts w:ascii="Georgia" w:hAnsi="Georgia"/>
          <w:sz w:val="24"/>
          <w:szCs w:val="24"/>
        </w:rPr>
        <w:t xml:space="preserve">that </w:t>
      </w:r>
      <w:r w:rsidR="00987FA8">
        <w:rPr>
          <w:rFonts w:ascii="Georgia" w:hAnsi="Georgia"/>
          <w:sz w:val="24"/>
          <w:szCs w:val="24"/>
        </w:rPr>
        <w:t>our forests are</w:t>
      </w:r>
      <w:r>
        <w:rPr>
          <w:rFonts w:ascii="Georgia" w:hAnsi="Georgia"/>
          <w:sz w:val="24"/>
          <w:szCs w:val="24"/>
        </w:rPr>
        <w:t xml:space="preserve"> just a small cog </w:t>
      </w:r>
      <w:r w:rsidR="00987FA8">
        <w:rPr>
          <w:rFonts w:ascii="Georgia" w:hAnsi="Georgia"/>
          <w:sz w:val="24"/>
          <w:szCs w:val="24"/>
        </w:rPr>
        <w:t>in</w:t>
      </w:r>
      <w:r>
        <w:rPr>
          <w:rFonts w:ascii="Georgia" w:hAnsi="Georgia"/>
          <w:sz w:val="24"/>
          <w:szCs w:val="24"/>
        </w:rPr>
        <w:t xml:space="preserve"> the wheel and</w:t>
      </w:r>
      <w:r w:rsidR="00987FA8">
        <w:rPr>
          <w:rFonts w:ascii="Georgia" w:hAnsi="Georgia"/>
          <w:sz w:val="24"/>
          <w:szCs w:val="24"/>
        </w:rPr>
        <w:t xml:space="preserve"> Forest Service</w:t>
      </w:r>
      <w:r>
        <w:rPr>
          <w:rFonts w:ascii="Georgia" w:hAnsi="Georgia"/>
          <w:sz w:val="24"/>
          <w:szCs w:val="24"/>
        </w:rPr>
        <w:t xml:space="preserve"> actions have no consequence on the larger stage is simply </w:t>
      </w:r>
      <w:r w:rsidR="003718D8">
        <w:rPr>
          <w:rFonts w:ascii="Georgia" w:hAnsi="Georgia"/>
          <w:sz w:val="24"/>
          <w:szCs w:val="24"/>
        </w:rPr>
        <w:t xml:space="preserve">incorrect. It appears </w:t>
      </w:r>
      <w:r w:rsidR="006B4372">
        <w:rPr>
          <w:rFonts w:ascii="Georgia" w:hAnsi="Georgia"/>
          <w:sz w:val="24"/>
          <w:szCs w:val="24"/>
        </w:rPr>
        <w:t xml:space="preserve">to be </w:t>
      </w:r>
      <w:r w:rsidR="00E33FBF">
        <w:rPr>
          <w:rFonts w:ascii="Georgia" w:hAnsi="Georgia"/>
          <w:sz w:val="24"/>
          <w:szCs w:val="24"/>
        </w:rPr>
        <w:t xml:space="preserve">more </w:t>
      </w:r>
      <w:r w:rsidR="00153F4A">
        <w:rPr>
          <w:rFonts w:ascii="Georgia" w:hAnsi="Georgia"/>
          <w:sz w:val="24"/>
          <w:szCs w:val="24"/>
        </w:rPr>
        <w:t>of</w:t>
      </w:r>
      <w:r w:rsidR="003718D8">
        <w:rPr>
          <w:rFonts w:ascii="Georgia" w:hAnsi="Georgia"/>
          <w:sz w:val="24"/>
          <w:szCs w:val="24"/>
        </w:rPr>
        <w:t xml:space="preserve"> </w:t>
      </w:r>
      <w:r w:rsidR="000179F9">
        <w:rPr>
          <w:rFonts w:ascii="Georgia" w:hAnsi="Georgia"/>
          <w:sz w:val="24"/>
          <w:szCs w:val="24"/>
        </w:rPr>
        <w:t xml:space="preserve">an excuse </w:t>
      </w:r>
      <w:r w:rsidR="00153F4A">
        <w:rPr>
          <w:rFonts w:ascii="Georgia" w:hAnsi="Georgia"/>
          <w:sz w:val="24"/>
          <w:szCs w:val="24"/>
        </w:rPr>
        <w:t xml:space="preserve">not to deal with the subject of climate change </w:t>
      </w:r>
      <w:r w:rsidR="000179F9">
        <w:rPr>
          <w:rFonts w:ascii="Georgia" w:hAnsi="Georgia"/>
          <w:sz w:val="24"/>
          <w:szCs w:val="24"/>
        </w:rPr>
        <w:t>than anything</w:t>
      </w:r>
      <w:r w:rsidR="00E33FBF">
        <w:rPr>
          <w:rFonts w:ascii="Georgia" w:hAnsi="Georgia"/>
          <w:sz w:val="24"/>
          <w:szCs w:val="24"/>
        </w:rPr>
        <w:t xml:space="preserve"> else</w:t>
      </w:r>
      <w:r>
        <w:rPr>
          <w:rFonts w:ascii="Georgia" w:hAnsi="Georgia"/>
          <w:sz w:val="24"/>
          <w:szCs w:val="24"/>
        </w:rPr>
        <w:t xml:space="preserve">. Every forest has a part </w:t>
      </w:r>
      <w:r w:rsidR="00987FA8">
        <w:rPr>
          <w:rFonts w:ascii="Georgia" w:hAnsi="Georgia"/>
          <w:sz w:val="24"/>
          <w:szCs w:val="24"/>
        </w:rPr>
        <w:t xml:space="preserve">to play in the overall system of </w:t>
      </w:r>
      <w:r w:rsidR="00116997">
        <w:rPr>
          <w:rFonts w:ascii="Georgia" w:hAnsi="Georgia"/>
          <w:sz w:val="24"/>
          <w:szCs w:val="24"/>
        </w:rPr>
        <w:t xml:space="preserve">our </w:t>
      </w:r>
      <w:r w:rsidR="00987FA8">
        <w:rPr>
          <w:rFonts w:ascii="Georgia" w:hAnsi="Georgia"/>
          <w:sz w:val="24"/>
          <w:szCs w:val="24"/>
        </w:rPr>
        <w:t xml:space="preserve">global </w:t>
      </w:r>
      <w:r w:rsidR="00987FA8">
        <w:rPr>
          <w:rFonts w:ascii="Georgia" w:hAnsi="Georgia"/>
          <w:sz w:val="24"/>
          <w:szCs w:val="24"/>
        </w:rPr>
        <w:lastRenderedPageBreak/>
        <w:t xml:space="preserve">dynamics. </w:t>
      </w:r>
      <w:r w:rsidR="00116997">
        <w:rPr>
          <w:rFonts w:ascii="Georgia" w:hAnsi="Georgia"/>
          <w:sz w:val="24"/>
          <w:szCs w:val="24"/>
        </w:rPr>
        <w:t xml:space="preserve">It is a cumulative effect. </w:t>
      </w:r>
      <w:r w:rsidR="006B4372">
        <w:rPr>
          <w:rFonts w:ascii="Georgia" w:hAnsi="Georgia"/>
          <w:sz w:val="24"/>
          <w:szCs w:val="24"/>
        </w:rPr>
        <w:t xml:space="preserve">As </w:t>
      </w:r>
      <w:r w:rsidR="00987FA8">
        <w:rPr>
          <w:rFonts w:ascii="Georgia" w:hAnsi="Georgia"/>
          <w:sz w:val="24"/>
          <w:szCs w:val="24"/>
        </w:rPr>
        <w:t xml:space="preserve">guardians of this planet, </w:t>
      </w:r>
      <w:r w:rsidR="006B4372">
        <w:rPr>
          <w:rFonts w:ascii="Georgia" w:hAnsi="Georgia"/>
          <w:sz w:val="24"/>
          <w:szCs w:val="24"/>
        </w:rPr>
        <w:t xml:space="preserve">we </w:t>
      </w:r>
      <w:r w:rsidR="00987FA8">
        <w:rPr>
          <w:rFonts w:ascii="Georgia" w:hAnsi="Georgia"/>
          <w:sz w:val="24"/>
          <w:szCs w:val="24"/>
        </w:rPr>
        <w:t>need to recognize our appropriate role in that process.</w:t>
      </w:r>
    </w:p>
    <w:p w14:paraId="5EB34F51" w14:textId="74BE078C" w:rsidR="00C54349" w:rsidRDefault="00C54349" w:rsidP="00105512">
      <w:pPr>
        <w:jc w:val="both"/>
        <w:rPr>
          <w:rFonts w:ascii="Georgia" w:hAnsi="Georgia"/>
          <w:sz w:val="24"/>
          <w:szCs w:val="24"/>
        </w:rPr>
      </w:pPr>
    </w:p>
    <w:p w14:paraId="016D9434" w14:textId="0CF6586B" w:rsidR="00987FA8" w:rsidRDefault="00987FA8" w:rsidP="00987FA8">
      <w:pPr>
        <w:jc w:val="both"/>
        <w:rPr>
          <w:rFonts w:ascii="Georgia" w:hAnsi="Georgia"/>
          <w:sz w:val="24"/>
          <w:szCs w:val="24"/>
        </w:rPr>
      </w:pPr>
      <w:r>
        <w:rPr>
          <w:rFonts w:ascii="Georgia" w:hAnsi="Georgia"/>
          <w:sz w:val="24"/>
          <w:szCs w:val="24"/>
        </w:rPr>
        <w:t xml:space="preserve">We’ve learned in the field of environmental biology/ecology that small things have an important role in the dynamic picture of what we see on the ground. It is an intricate and balanced world, but many times it is </w:t>
      </w:r>
      <w:r w:rsidRPr="00C802C3">
        <w:rPr>
          <w:rFonts w:ascii="Georgia" w:hAnsi="Georgia"/>
          <w:i/>
          <w:iCs/>
          <w:sz w:val="24"/>
          <w:szCs w:val="24"/>
        </w:rPr>
        <w:t>“man”</w:t>
      </w:r>
      <w:r>
        <w:rPr>
          <w:rFonts w:ascii="Georgia" w:hAnsi="Georgia"/>
          <w:sz w:val="24"/>
          <w:szCs w:val="24"/>
        </w:rPr>
        <w:t xml:space="preserve"> who has placed his thumb, and sometimes his hand, upon that scale to make the natural world out of balance. </w:t>
      </w:r>
      <w:r w:rsidR="00546435">
        <w:rPr>
          <w:rFonts w:ascii="Georgia" w:hAnsi="Georgia"/>
          <w:sz w:val="24"/>
          <w:szCs w:val="24"/>
        </w:rPr>
        <w:t xml:space="preserve">The Bitterroot Front Project is a good example of </w:t>
      </w:r>
      <w:r w:rsidR="006B4372">
        <w:rPr>
          <w:rFonts w:ascii="Georgia" w:hAnsi="Georgia"/>
          <w:sz w:val="24"/>
          <w:szCs w:val="24"/>
        </w:rPr>
        <w:t xml:space="preserve">that in </w:t>
      </w:r>
      <w:r w:rsidR="00546435">
        <w:rPr>
          <w:rFonts w:ascii="Georgia" w:hAnsi="Georgia"/>
          <w:sz w:val="24"/>
          <w:szCs w:val="24"/>
        </w:rPr>
        <w:t xml:space="preserve">where and how that scale has been out of balance. </w:t>
      </w:r>
    </w:p>
    <w:p w14:paraId="1D347B5E" w14:textId="77777777" w:rsidR="00987FA8" w:rsidRDefault="00987FA8" w:rsidP="00105512">
      <w:pPr>
        <w:jc w:val="both"/>
        <w:rPr>
          <w:rFonts w:ascii="Georgia" w:hAnsi="Georgia"/>
          <w:sz w:val="24"/>
          <w:szCs w:val="24"/>
        </w:rPr>
      </w:pPr>
    </w:p>
    <w:p w14:paraId="58DFB105" w14:textId="775E9A2E" w:rsidR="00987FA8" w:rsidRDefault="00987FA8" w:rsidP="00105512">
      <w:pPr>
        <w:jc w:val="both"/>
        <w:rPr>
          <w:rFonts w:ascii="Georgia" w:hAnsi="Georgia"/>
          <w:sz w:val="24"/>
          <w:szCs w:val="24"/>
        </w:rPr>
      </w:pPr>
      <w:r>
        <w:rPr>
          <w:rFonts w:ascii="Georgia" w:hAnsi="Georgia"/>
          <w:sz w:val="24"/>
          <w:szCs w:val="24"/>
        </w:rPr>
        <w:t>Therefore, based upon the science and the reality on the ground, GWA believes the Bitterroot Front Project is going to do more harm than good</w:t>
      </w:r>
      <w:r w:rsidR="00546435">
        <w:rPr>
          <w:rFonts w:ascii="Georgia" w:hAnsi="Georgia"/>
          <w:sz w:val="24"/>
          <w:szCs w:val="24"/>
        </w:rPr>
        <w:t xml:space="preserve"> to the biological integrity and diversity</w:t>
      </w:r>
      <w:r>
        <w:rPr>
          <w:rFonts w:ascii="Georgia" w:hAnsi="Georgia"/>
          <w:sz w:val="24"/>
          <w:szCs w:val="24"/>
        </w:rPr>
        <w:t xml:space="preserve">. </w:t>
      </w:r>
      <w:r w:rsidR="00546435">
        <w:rPr>
          <w:rFonts w:ascii="Georgia" w:hAnsi="Georgia"/>
          <w:sz w:val="24"/>
          <w:szCs w:val="24"/>
        </w:rPr>
        <w:t>T</w:t>
      </w:r>
      <w:r>
        <w:rPr>
          <w:rFonts w:ascii="Georgia" w:hAnsi="Georgia"/>
          <w:sz w:val="24"/>
          <w:szCs w:val="24"/>
        </w:rPr>
        <w:t>he</w:t>
      </w:r>
      <w:r w:rsidR="00546435">
        <w:rPr>
          <w:rFonts w:ascii="Georgia" w:hAnsi="Georgia"/>
          <w:sz w:val="24"/>
          <w:szCs w:val="24"/>
        </w:rPr>
        <w:t>re is a role to play here for the BNF.</w:t>
      </w:r>
      <w:r>
        <w:rPr>
          <w:rFonts w:ascii="Georgia" w:hAnsi="Georgia"/>
          <w:sz w:val="24"/>
          <w:szCs w:val="24"/>
        </w:rPr>
        <w:t xml:space="preserve"> </w:t>
      </w:r>
      <w:r w:rsidR="00720418">
        <w:rPr>
          <w:rFonts w:ascii="Georgia" w:hAnsi="Georgia"/>
          <w:sz w:val="24"/>
          <w:szCs w:val="24"/>
        </w:rPr>
        <w:t>The protection</w:t>
      </w:r>
      <w:r>
        <w:rPr>
          <w:rFonts w:ascii="Georgia" w:hAnsi="Georgia"/>
          <w:sz w:val="24"/>
          <w:szCs w:val="24"/>
        </w:rPr>
        <w:t xml:space="preserve"> of species from extirpation,</w:t>
      </w:r>
      <w:r w:rsidR="00720418">
        <w:rPr>
          <w:rFonts w:ascii="Georgia" w:hAnsi="Georgia"/>
          <w:sz w:val="24"/>
          <w:szCs w:val="24"/>
        </w:rPr>
        <w:t xml:space="preserve"> </w:t>
      </w:r>
      <w:r>
        <w:rPr>
          <w:rFonts w:ascii="Georgia" w:hAnsi="Georgia"/>
          <w:sz w:val="24"/>
          <w:szCs w:val="24"/>
        </w:rPr>
        <w:t>connectivity potential for wildlife, and salva</w:t>
      </w:r>
      <w:r w:rsidR="00720418">
        <w:rPr>
          <w:rFonts w:ascii="Georgia" w:hAnsi="Georgia"/>
          <w:sz w:val="24"/>
          <w:szCs w:val="24"/>
        </w:rPr>
        <w:t>ging</w:t>
      </w:r>
      <w:r>
        <w:rPr>
          <w:rFonts w:ascii="Georgia" w:hAnsi="Georgia"/>
          <w:sz w:val="24"/>
          <w:szCs w:val="24"/>
        </w:rPr>
        <w:t xml:space="preserve"> the forest integrity and resilience</w:t>
      </w:r>
      <w:r w:rsidR="00720418">
        <w:rPr>
          <w:rFonts w:ascii="Georgia" w:hAnsi="Georgia"/>
          <w:sz w:val="24"/>
          <w:szCs w:val="24"/>
        </w:rPr>
        <w:t xml:space="preserve"> are just a few of BNF responsibilities</w:t>
      </w:r>
      <w:r w:rsidR="00E33FBF">
        <w:rPr>
          <w:rFonts w:ascii="Georgia" w:hAnsi="Georgia"/>
          <w:sz w:val="24"/>
          <w:szCs w:val="24"/>
        </w:rPr>
        <w:t>.</w:t>
      </w:r>
      <w:r w:rsidR="00720418">
        <w:rPr>
          <w:rFonts w:ascii="Georgia" w:hAnsi="Georgia"/>
          <w:sz w:val="24"/>
          <w:szCs w:val="24"/>
        </w:rPr>
        <w:t xml:space="preserve"> </w:t>
      </w:r>
      <w:r>
        <w:rPr>
          <w:rFonts w:ascii="Georgia" w:hAnsi="Georgia"/>
          <w:sz w:val="24"/>
          <w:szCs w:val="24"/>
        </w:rPr>
        <w:t>GWA believes this project should not move forward with the provided rationale. The landscape has a greater importance by remaining intact than cut asunder.</w:t>
      </w:r>
    </w:p>
    <w:p w14:paraId="56A3E910" w14:textId="77777777" w:rsidR="00C54349" w:rsidRDefault="00C54349" w:rsidP="00105512">
      <w:pPr>
        <w:jc w:val="both"/>
        <w:rPr>
          <w:rFonts w:ascii="Georgia" w:hAnsi="Georgia"/>
          <w:sz w:val="24"/>
          <w:szCs w:val="24"/>
        </w:rPr>
      </w:pPr>
    </w:p>
    <w:p w14:paraId="2ACE8E27" w14:textId="1CE818E8" w:rsidR="00113256" w:rsidRDefault="00105512" w:rsidP="00105512">
      <w:pPr>
        <w:jc w:val="both"/>
        <w:rPr>
          <w:rFonts w:ascii="Georgia" w:hAnsi="Georgia"/>
          <w:sz w:val="24"/>
          <w:szCs w:val="24"/>
        </w:rPr>
      </w:pPr>
      <w:r>
        <w:rPr>
          <w:rFonts w:ascii="Georgia" w:hAnsi="Georgia"/>
          <w:sz w:val="24"/>
          <w:szCs w:val="24"/>
        </w:rPr>
        <w:t xml:space="preserve">The species </w:t>
      </w:r>
      <w:r w:rsidR="00720418">
        <w:rPr>
          <w:rFonts w:ascii="Georgia" w:hAnsi="Georgia"/>
          <w:sz w:val="24"/>
          <w:szCs w:val="24"/>
        </w:rPr>
        <w:t xml:space="preserve">discussed within these comments </w:t>
      </w:r>
      <w:r>
        <w:rPr>
          <w:rFonts w:ascii="Georgia" w:hAnsi="Georgia"/>
          <w:sz w:val="24"/>
          <w:szCs w:val="24"/>
        </w:rPr>
        <w:t>deserve the utmost consideration by the USFS before implementation of any project. Of course, the Emergency Action Determination, we fear will overlook the</w:t>
      </w:r>
      <w:r w:rsidR="007D5708">
        <w:rPr>
          <w:rFonts w:ascii="Georgia" w:hAnsi="Georgia"/>
          <w:sz w:val="24"/>
          <w:szCs w:val="24"/>
        </w:rPr>
        <w:t>se concerns and proceed ahead without considering the</w:t>
      </w:r>
      <w:r>
        <w:rPr>
          <w:rFonts w:ascii="Georgia" w:hAnsi="Georgia"/>
          <w:sz w:val="24"/>
          <w:szCs w:val="24"/>
        </w:rPr>
        <w:t xml:space="preserve"> biodiversity of the project area. We urge the Forest Service </w:t>
      </w:r>
      <w:r w:rsidR="000179F9">
        <w:rPr>
          <w:rFonts w:ascii="Georgia" w:hAnsi="Georgia"/>
          <w:sz w:val="24"/>
          <w:szCs w:val="24"/>
        </w:rPr>
        <w:t xml:space="preserve">and communities of the Bitterroot Valley </w:t>
      </w:r>
      <w:r>
        <w:rPr>
          <w:rFonts w:ascii="Georgia" w:hAnsi="Georgia"/>
          <w:sz w:val="24"/>
          <w:szCs w:val="24"/>
        </w:rPr>
        <w:t xml:space="preserve">to appreciate the </w:t>
      </w:r>
      <w:r w:rsidR="007D5708">
        <w:rPr>
          <w:rFonts w:ascii="Georgia" w:hAnsi="Georgia"/>
          <w:sz w:val="24"/>
          <w:szCs w:val="24"/>
        </w:rPr>
        <w:t xml:space="preserve">natural world </w:t>
      </w:r>
      <w:r w:rsidR="001F076D">
        <w:rPr>
          <w:rFonts w:ascii="Georgia" w:hAnsi="Georgia"/>
          <w:sz w:val="24"/>
          <w:szCs w:val="24"/>
        </w:rPr>
        <w:t>which</w:t>
      </w:r>
      <w:r>
        <w:rPr>
          <w:rFonts w:ascii="Georgia" w:hAnsi="Georgia"/>
          <w:sz w:val="24"/>
          <w:szCs w:val="24"/>
        </w:rPr>
        <w:t xml:space="preserve"> surrounds them. I</w:t>
      </w:r>
      <w:r w:rsidR="00E33FBF">
        <w:rPr>
          <w:rFonts w:ascii="Georgia" w:hAnsi="Georgia"/>
          <w:sz w:val="24"/>
          <w:szCs w:val="24"/>
        </w:rPr>
        <w:t xml:space="preserve">n our analysis, it </w:t>
      </w:r>
      <w:r>
        <w:rPr>
          <w:rFonts w:ascii="Georgia" w:hAnsi="Georgia"/>
          <w:sz w:val="24"/>
          <w:szCs w:val="24"/>
        </w:rPr>
        <w:t xml:space="preserve">is hard to imagine the intensity of this project will not </w:t>
      </w:r>
      <w:r w:rsidR="007D5708">
        <w:rPr>
          <w:rFonts w:ascii="Georgia" w:hAnsi="Georgia"/>
          <w:sz w:val="24"/>
          <w:szCs w:val="24"/>
        </w:rPr>
        <w:t xml:space="preserve">cause </w:t>
      </w:r>
      <w:r>
        <w:rPr>
          <w:rFonts w:ascii="Georgia" w:hAnsi="Georgia"/>
          <w:sz w:val="24"/>
          <w:szCs w:val="24"/>
        </w:rPr>
        <w:t xml:space="preserve">harm </w:t>
      </w:r>
      <w:r w:rsidR="007D5708">
        <w:rPr>
          <w:rFonts w:ascii="Georgia" w:hAnsi="Georgia"/>
          <w:sz w:val="24"/>
          <w:szCs w:val="24"/>
        </w:rPr>
        <w:t xml:space="preserve">to </w:t>
      </w:r>
      <w:r w:rsidR="000F2C5A">
        <w:rPr>
          <w:rFonts w:ascii="Georgia" w:hAnsi="Georgia"/>
          <w:sz w:val="24"/>
          <w:szCs w:val="24"/>
        </w:rPr>
        <w:t xml:space="preserve">the </w:t>
      </w:r>
      <w:r w:rsidR="00E33FBF">
        <w:rPr>
          <w:rFonts w:ascii="Georgia" w:hAnsi="Georgia"/>
          <w:sz w:val="24"/>
          <w:szCs w:val="24"/>
        </w:rPr>
        <w:t xml:space="preserve">overall biodiversity of </w:t>
      </w:r>
      <w:r w:rsidR="000F2C5A">
        <w:rPr>
          <w:rFonts w:ascii="Georgia" w:hAnsi="Georgia"/>
          <w:sz w:val="24"/>
          <w:szCs w:val="24"/>
        </w:rPr>
        <w:t>Bitterroot</w:t>
      </w:r>
      <w:r w:rsidR="00326BAD">
        <w:rPr>
          <w:rFonts w:ascii="Georgia" w:hAnsi="Georgia"/>
          <w:sz w:val="24"/>
          <w:szCs w:val="24"/>
        </w:rPr>
        <w:t xml:space="preserve"> </w:t>
      </w:r>
      <w:r w:rsidR="00E33FBF">
        <w:rPr>
          <w:rFonts w:ascii="Georgia" w:hAnsi="Georgia"/>
          <w:sz w:val="24"/>
          <w:szCs w:val="24"/>
        </w:rPr>
        <w:t>E</w:t>
      </w:r>
      <w:r w:rsidR="000F2C5A">
        <w:rPr>
          <w:rFonts w:ascii="Georgia" w:hAnsi="Georgia"/>
          <w:sz w:val="24"/>
          <w:szCs w:val="24"/>
        </w:rPr>
        <w:t>cosystem</w:t>
      </w:r>
      <w:r w:rsidR="00E33FBF">
        <w:rPr>
          <w:rFonts w:ascii="Georgia" w:hAnsi="Georgia"/>
          <w:sz w:val="24"/>
          <w:szCs w:val="24"/>
        </w:rPr>
        <w:t>.</w:t>
      </w:r>
      <w:r w:rsidR="000F2C5A">
        <w:rPr>
          <w:rFonts w:ascii="Georgia" w:hAnsi="Georgia"/>
          <w:sz w:val="24"/>
          <w:szCs w:val="24"/>
        </w:rPr>
        <w:t xml:space="preserve"> </w:t>
      </w:r>
      <w:r w:rsidR="00E33FBF">
        <w:rPr>
          <w:rFonts w:ascii="Georgia" w:hAnsi="Georgia"/>
          <w:sz w:val="24"/>
          <w:szCs w:val="24"/>
        </w:rPr>
        <w:t xml:space="preserve">The Bitterroot Front </w:t>
      </w:r>
      <w:r w:rsidR="000F2C5A">
        <w:rPr>
          <w:rFonts w:ascii="Georgia" w:hAnsi="Georgia"/>
          <w:sz w:val="24"/>
          <w:szCs w:val="24"/>
        </w:rPr>
        <w:t>will be the poorer for it.</w:t>
      </w:r>
    </w:p>
    <w:p w14:paraId="0B4B178C" w14:textId="77777777" w:rsidR="000F2C5A" w:rsidRDefault="000F2C5A" w:rsidP="00105512">
      <w:pPr>
        <w:jc w:val="both"/>
        <w:rPr>
          <w:rFonts w:ascii="Georgia" w:hAnsi="Georgia"/>
          <w:sz w:val="24"/>
          <w:szCs w:val="24"/>
        </w:rPr>
      </w:pPr>
    </w:p>
    <w:p w14:paraId="0A5233FF" w14:textId="3C47AA2B" w:rsidR="00105512" w:rsidRPr="00C32CEE" w:rsidRDefault="00113256" w:rsidP="00105512">
      <w:pPr>
        <w:jc w:val="both"/>
        <w:rPr>
          <w:rFonts w:ascii="Georgia" w:hAnsi="Georgia"/>
          <w:sz w:val="24"/>
          <w:szCs w:val="24"/>
        </w:rPr>
      </w:pPr>
      <w:r>
        <w:rPr>
          <w:rFonts w:ascii="Georgia" w:hAnsi="Georgia"/>
          <w:sz w:val="24"/>
          <w:szCs w:val="24"/>
        </w:rPr>
        <w:t xml:space="preserve">Despite the minimizing of effects found in Forest Service’s Wildlife Analysis, there needs to be a reevaluation of that process. Perhaps a paradigm shift is needed, noting the fact, that even though the disturbance my not jeopardize the population of the entirety of </w:t>
      </w:r>
      <w:r w:rsidR="001F076D">
        <w:rPr>
          <w:rFonts w:ascii="Georgia" w:hAnsi="Georgia"/>
          <w:sz w:val="24"/>
          <w:szCs w:val="24"/>
        </w:rPr>
        <w:t>the</w:t>
      </w:r>
      <w:r>
        <w:rPr>
          <w:rFonts w:ascii="Georgia" w:hAnsi="Georgia"/>
          <w:sz w:val="24"/>
          <w:szCs w:val="24"/>
        </w:rPr>
        <w:t xml:space="preserve"> overall population of a species; disturbances could seriously harm the population of the micro-environments </w:t>
      </w:r>
      <w:r w:rsidR="001F076D">
        <w:rPr>
          <w:rFonts w:ascii="Georgia" w:hAnsi="Georgia"/>
          <w:sz w:val="24"/>
          <w:szCs w:val="24"/>
        </w:rPr>
        <w:t>in which</w:t>
      </w:r>
      <w:r>
        <w:rPr>
          <w:rFonts w:ascii="Georgia" w:hAnsi="Georgia"/>
          <w:sz w:val="24"/>
          <w:szCs w:val="24"/>
        </w:rPr>
        <w:t xml:space="preserve"> </w:t>
      </w:r>
      <w:r w:rsidR="007D5708">
        <w:rPr>
          <w:rFonts w:ascii="Georgia" w:hAnsi="Georgia"/>
          <w:sz w:val="24"/>
          <w:szCs w:val="24"/>
        </w:rPr>
        <w:t xml:space="preserve">individuals of that species </w:t>
      </w:r>
      <w:r w:rsidR="00153F4A">
        <w:rPr>
          <w:rFonts w:ascii="Georgia" w:hAnsi="Georgia"/>
          <w:sz w:val="24"/>
          <w:szCs w:val="24"/>
        </w:rPr>
        <w:t>inhabit</w:t>
      </w:r>
      <w:r w:rsidR="0061675F">
        <w:rPr>
          <w:rFonts w:ascii="Georgia" w:hAnsi="Georgia"/>
          <w:sz w:val="24"/>
          <w:szCs w:val="24"/>
        </w:rPr>
        <w:t>, i.e., the Bitterroots</w:t>
      </w:r>
      <w:r w:rsidR="007D5708">
        <w:rPr>
          <w:rFonts w:ascii="Georgia" w:hAnsi="Georgia"/>
          <w:sz w:val="24"/>
          <w:szCs w:val="24"/>
        </w:rPr>
        <w:t>.</w:t>
      </w:r>
      <w:r w:rsidR="00105512">
        <w:rPr>
          <w:rFonts w:ascii="Georgia" w:hAnsi="Georgia"/>
          <w:sz w:val="24"/>
          <w:szCs w:val="24"/>
        </w:rPr>
        <w:t xml:space="preserve"> </w:t>
      </w:r>
    </w:p>
    <w:p w14:paraId="0EA1656D" w14:textId="35B9DBF0" w:rsidR="00105512" w:rsidRDefault="00105512" w:rsidP="00105512">
      <w:pPr>
        <w:jc w:val="both"/>
        <w:rPr>
          <w:rFonts w:ascii="Georgia" w:hAnsi="Georgia"/>
          <w:sz w:val="24"/>
          <w:szCs w:val="24"/>
        </w:rPr>
      </w:pPr>
    </w:p>
    <w:p w14:paraId="4EE2F400" w14:textId="7BBA0BF9" w:rsidR="003718D8" w:rsidRDefault="003718D8" w:rsidP="003718D8">
      <w:pPr>
        <w:jc w:val="both"/>
        <w:rPr>
          <w:rFonts w:ascii="Georgia" w:hAnsi="Georgia"/>
          <w:sz w:val="24"/>
          <w:szCs w:val="24"/>
        </w:rPr>
      </w:pPr>
      <w:r>
        <w:rPr>
          <w:rFonts w:ascii="Georgia" w:hAnsi="Georgia"/>
          <w:sz w:val="24"/>
          <w:szCs w:val="24"/>
        </w:rPr>
        <w:t>As an organization pertaining to the welfare of wildlife and their respective habitat, we must speak out against projects that are counter to that mission. We must also speak out against forest management policies that do not consider the many facets of the forests, i.e., carbon sequestration for one. There needs to be a paradigm shift in how we manage forests in the 21</w:t>
      </w:r>
      <w:r w:rsidRPr="003718D8">
        <w:rPr>
          <w:rFonts w:ascii="Georgia" w:hAnsi="Georgia"/>
          <w:sz w:val="24"/>
          <w:szCs w:val="24"/>
          <w:vertAlign w:val="superscript"/>
        </w:rPr>
        <w:t>st</w:t>
      </w:r>
      <w:r>
        <w:rPr>
          <w:rFonts w:ascii="Georgia" w:hAnsi="Georgia"/>
          <w:sz w:val="24"/>
          <w:szCs w:val="24"/>
        </w:rPr>
        <w:t xml:space="preserve"> century. These forests are critical in combatting habitat fragmentation and many of these fuel reduction projects run counter to that goal. We need to do better.</w:t>
      </w:r>
    </w:p>
    <w:p w14:paraId="61DBCF3F" w14:textId="77777777" w:rsidR="00890636" w:rsidRDefault="00890636" w:rsidP="00A83E2C">
      <w:pPr>
        <w:jc w:val="both"/>
        <w:rPr>
          <w:rFonts w:ascii="Georgia" w:hAnsi="Georgia"/>
          <w:sz w:val="24"/>
          <w:szCs w:val="24"/>
        </w:rPr>
      </w:pPr>
    </w:p>
    <w:p w14:paraId="79775BC7" w14:textId="61A5E925" w:rsidR="00B10105" w:rsidRDefault="00E33FBF" w:rsidP="00A83E2C">
      <w:pPr>
        <w:jc w:val="both"/>
        <w:rPr>
          <w:rFonts w:ascii="Georgia" w:hAnsi="Georgia"/>
          <w:sz w:val="24"/>
          <w:szCs w:val="24"/>
        </w:rPr>
      </w:pPr>
      <w:r>
        <w:rPr>
          <w:rFonts w:ascii="Georgia" w:hAnsi="Georgia"/>
          <w:sz w:val="24"/>
          <w:szCs w:val="24"/>
        </w:rPr>
        <w:t>Sincerely,</w:t>
      </w:r>
    </w:p>
    <w:p w14:paraId="2DAAFFB2" w14:textId="77777777" w:rsidR="00E33FBF" w:rsidRDefault="00E33FBF" w:rsidP="00A83E2C">
      <w:pPr>
        <w:jc w:val="both"/>
        <w:rPr>
          <w:rFonts w:ascii="Georgia" w:hAnsi="Georgia"/>
          <w:sz w:val="24"/>
          <w:szCs w:val="24"/>
        </w:rPr>
      </w:pPr>
    </w:p>
    <w:p w14:paraId="30A8AE41" w14:textId="1C973F37" w:rsidR="00E33FBF" w:rsidRDefault="005930D6" w:rsidP="00A83E2C">
      <w:pPr>
        <w:jc w:val="both"/>
        <w:rPr>
          <w:rFonts w:ascii="Georgia" w:hAnsi="Georgia"/>
          <w:sz w:val="24"/>
          <w:szCs w:val="24"/>
        </w:rPr>
      </w:pPr>
      <w:r w:rsidRPr="00553901">
        <w:rPr>
          <w:noProof/>
        </w:rPr>
        <w:drawing>
          <wp:inline distT="0" distB="0" distL="0" distR="0" wp14:anchorId="7160CF5C" wp14:editId="29FFE6F9">
            <wp:extent cx="1476375" cy="335280"/>
            <wp:effectExtent l="0" t="0" r="9525" b="7620"/>
            <wp:docPr id="1469438331" name="Picture 1469438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01952" cy="363798"/>
                    </a:xfrm>
                    <a:prstGeom prst="rect">
                      <a:avLst/>
                    </a:prstGeom>
                    <a:noFill/>
                    <a:ln>
                      <a:noFill/>
                    </a:ln>
                  </pic:spPr>
                </pic:pic>
              </a:graphicData>
            </a:graphic>
          </wp:inline>
        </w:drawing>
      </w:r>
    </w:p>
    <w:p w14:paraId="42FC5D20" w14:textId="77777777" w:rsidR="005930D6" w:rsidRDefault="005930D6" w:rsidP="00A83E2C">
      <w:pPr>
        <w:jc w:val="both"/>
        <w:rPr>
          <w:rFonts w:ascii="Georgia" w:hAnsi="Georgia"/>
          <w:sz w:val="24"/>
          <w:szCs w:val="24"/>
        </w:rPr>
      </w:pPr>
    </w:p>
    <w:p w14:paraId="2E9C147A" w14:textId="14635D3B" w:rsidR="00E33FBF" w:rsidRDefault="00E33FBF" w:rsidP="00A83E2C">
      <w:pPr>
        <w:jc w:val="both"/>
        <w:rPr>
          <w:rFonts w:ascii="Georgia" w:hAnsi="Georgia"/>
          <w:sz w:val="24"/>
          <w:szCs w:val="24"/>
        </w:rPr>
      </w:pPr>
      <w:r>
        <w:rPr>
          <w:rFonts w:ascii="Georgia" w:hAnsi="Georgia"/>
          <w:sz w:val="24"/>
          <w:szCs w:val="24"/>
        </w:rPr>
        <w:t>Clinton Nagel, President</w:t>
      </w:r>
    </w:p>
    <w:p w14:paraId="0EF53A9C" w14:textId="49181398" w:rsidR="00E33FBF" w:rsidRDefault="00E33FBF" w:rsidP="00A83E2C">
      <w:pPr>
        <w:jc w:val="both"/>
        <w:rPr>
          <w:rFonts w:ascii="Georgia" w:hAnsi="Georgia"/>
          <w:sz w:val="24"/>
          <w:szCs w:val="24"/>
        </w:rPr>
      </w:pPr>
      <w:r>
        <w:rPr>
          <w:rFonts w:ascii="Georgia" w:hAnsi="Georgia"/>
          <w:sz w:val="24"/>
          <w:szCs w:val="24"/>
        </w:rPr>
        <w:t>Gallatin Wildlife Association</w:t>
      </w:r>
    </w:p>
    <w:p w14:paraId="5B91545E" w14:textId="77777777" w:rsidR="005930D6" w:rsidRDefault="005930D6" w:rsidP="00A83E2C">
      <w:pPr>
        <w:jc w:val="both"/>
        <w:rPr>
          <w:rFonts w:ascii="Georgia" w:hAnsi="Georgia"/>
          <w:sz w:val="24"/>
          <w:szCs w:val="24"/>
        </w:rPr>
      </w:pPr>
    </w:p>
    <w:p w14:paraId="0696C151" w14:textId="1894AE4A" w:rsidR="00A83E2C" w:rsidRPr="00B10105" w:rsidRDefault="00A83E2C" w:rsidP="00A83E2C">
      <w:pPr>
        <w:jc w:val="both"/>
        <w:rPr>
          <w:rFonts w:ascii="Georgia" w:hAnsi="Georgia"/>
          <w:b/>
          <w:bCs/>
          <w:i/>
          <w:iCs/>
          <w:sz w:val="28"/>
          <w:szCs w:val="28"/>
        </w:rPr>
      </w:pPr>
      <w:r w:rsidRPr="00B10105">
        <w:rPr>
          <w:rFonts w:ascii="Georgia" w:hAnsi="Georgia"/>
          <w:b/>
          <w:bCs/>
          <w:i/>
          <w:iCs/>
          <w:sz w:val="28"/>
          <w:szCs w:val="28"/>
        </w:rPr>
        <w:lastRenderedPageBreak/>
        <w:t>Cited Literature:</w:t>
      </w:r>
    </w:p>
    <w:p w14:paraId="6082E66A" w14:textId="77777777" w:rsidR="00A83E2C" w:rsidRDefault="00A83E2C" w:rsidP="00A83E2C">
      <w:pPr>
        <w:jc w:val="both"/>
        <w:rPr>
          <w:rFonts w:ascii="Georgia" w:hAnsi="Georgia"/>
          <w:sz w:val="24"/>
          <w:szCs w:val="24"/>
        </w:rPr>
      </w:pPr>
    </w:p>
    <w:p w14:paraId="18CE4DDF" w14:textId="77777777" w:rsidR="00A83E2C" w:rsidRPr="00A15DCB" w:rsidRDefault="00A83E2C" w:rsidP="00A15DCB">
      <w:pPr>
        <w:pStyle w:val="ListParagraph"/>
        <w:numPr>
          <w:ilvl w:val="0"/>
          <w:numId w:val="36"/>
        </w:numPr>
        <w:spacing w:after="0" w:line="240" w:lineRule="auto"/>
        <w:rPr>
          <w:rFonts w:ascii="Georgia" w:hAnsi="Georgia"/>
          <w:sz w:val="24"/>
          <w:szCs w:val="24"/>
        </w:rPr>
      </w:pPr>
      <w:r w:rsidRPr="00A15DCB">
        <w:rPr>
          <w:rFonts w:ascii="Georgia" w:hAnsi="Georgia"/>
          <w:sz w:val="24"/>
          <w:szCs w:val="24"/>
        </w:rPr>
        <w:t xml:space="preserve">Missoulian editorial, Downhill huckleberries, chokecherry </w:t>
      </w:r>
      <w:proofErr w:type="spellStart"/>
      <w:r w:rsidRPr="00A15DCB">
        <w:rPr>
          <w:rFonts w:ascii="Georgia" w:hAnsi="Georgia"/>
          <w:sz w:val="24"/>
          <w:szCs w:val="24"/>
        </w:rPr>
        <w:t>firesheds</w:t>
      </w:r>
      <w:proofErr w:type="spellEnd"/>
      <w:r w:rsidRPr="00A15DCB">
        <w:rPr>
          <w:rFonts w:ascii="Georgia" w:hAnsi="Georgia"/>
          <w:sz w:val="24"/>
          <w:szCs w:val="24"/>
        </w:rPr>
        <w:t xml:space="preserve">, </w:t>
      </w:r>
      <w:r w:rsidRPr="00A15DCB">
        <w:rPr>
          <w:rFonts w:ascii="Georgia" w:hAnsi="Georgia"/>
          <w:sz w:val="24"/>
          <w:szCs w:val="24"/>
          <w:u w:val="single"/>
        </w:rPr>
        <w:t xml:space="preserve">Missoulian, </w:t>
      </w:r>
      <w:r w:rsidRPr="00A15DCB">
        <w:rPr>
          <w:rFonts w:ascii="Georgia" w:hAnsi="Georgia"/>
          <w:sz w:val="24"/>
          <w:szCs w:val="24"/>
        </w:rPr>
        <w:t>September 2, 2023.</w:t>
      </w:r>
    </w:p>
    <w:p w14:paraId="3D8E23ED" w14:textId="77777777" w:rsidR="00A83E2C" w:rsidRPr="00A15DCB" w:rsidRDefault="00000000" w:rsidP="00A15DCB">
      <w:pPr>
        <w:ind w:left="720"/>
        <w:rPr>
          <w:rFonts w:ascii="Georgia" w:hAnsi="Georgia"/>
          <w:sz w:val="24"/>
          <w:szCs w:val="24"/>
        </w:rPr>
      </w:pPr>
      <w:hyperlink r:id="rId20" w:anchor=":~:text=MISSOULIAN%20EDITORIAL&amp;text=Don't%20tell%20anyone%2C%20but,of%20Missoula%20into%20public%20ownership" w:history="1">
        <w:r w:rsidR="00A83E2C" w:rsidRPr="00A15DCB">
          <w:rPr>
            <w:rStyle w:val="Hyperlink"/>
            <w:rFonts w:ascii="Georgia" w:hAnsi="Georgia"/>
            <w:sz w:val="24"/>
            <w:szCs w:val="24"/>
          </w:rPr>
          <w:t>https://missoulian.com/downhill-huckleberries-chokecherry-firesheds/article_49904d2c-6046-5333-99a4-db183b0f2712.html#:~:text=MISSOULIAN%20EDITORIAL&amp;text=Don't%20tell%20anyone%2C%20but,of%20Missoula%20into%20public%20ownership</w:t>
        </w:r>
      </w:hyperlink>
      <w:r w:rsidR="00A83E2C" w:rsidRPr="00A15DCB">
        <w:rPr>
          <w:rFonts w:ascii="Georgia" w:hAnsi="Georgia"/>
          <w:sz w:val="24"/>
          <w:szCs w:val="24"/>
        </w:rPr>
        <w:t>.</w:t>
      </w:r>
    </w:p>
    <w:p w14:paraId="54241C0A" w14:textId="77777777" w:rsidR="00B10105" w:rsidRPr="00A15DCB" w:rsidRDefault="00B10105" w:rsidP="00A15DCB">
      <w:pPr>
        <w:jc w:val="both"/>
        <w:rPr>
          <w:rFonts w:ascii="Georgia" w:hAnsi="Georgia"/>
          <w:sz w:val="24"/>
          <w:szCs w:val="24"/>
        </w:rPr>
      </w:pPr>
    </w:p>
    <w:p w14:paraId="2DA283DB" w14:textId="7ECE101B" w:rsidR="00B10105" w:rsidRPr="00A15DCB" w:rsidRDefault="00B10105" w:rsidP="00A15DCB">
      <w:pPr>
        <w:pStyle w:val="ListParagraph"/>
        <w:numPr>
          <w:ilvl w:val="0"/>
          <w:numId w:val="36"/>
        </w:numPr>
        <w:spacing w:after="0" w:line="240" w:lineRule="auto"/>
        <w:jc w:val="both"/>
        <w:rPr>
          <w:rStyle w:val="Hyperlink"/>
          <w:rFonts w:ascii="Georgia" w:hAnsi="Georgia"/>
          <w:color w:val="auto"/>
          <w:sz w:val="24"/>
          <w:szCs w:val="24"/>
          <w:u w:val="none"/>
        </w:rPr>
      </w:pPr>
      <w:r w:rsidRPr="00A15DCB">
        <w:rPr>
          <w:rFonts w:ascii="Georgia" w:hAnsi="Georgia"/>
          <w:sz w:val="24"/>
          <w:szCs w:val="24"/>
        </w:rPr>
        <w:t xml:space="preserve">15. </w:t>
      </w:r>
      <w:hyperlink r:id="rId21" w:history="1">
        <w:r w:rsidRPr="00A15DCB">
          <w:rPr>
            <w:rStyle w:val="Hyperlink"/>
            <w:rFonts w:ascii="Georgia" w:hAnsi="Georgia"/>
            <w:sz w:val="24"/>
            <w:szCs w:val="24"/>
          </w:rPr>
          <w:t>https://www.climate-forests.org/</w:t>
        </w:r>
      </w:hyperlink>
    </w:p>
    <w:p w14:paraId="1A47E957" w14:textId="77777777" w:rsidR="00B10105" w:rsidRPr="00A15DCB" w:rsidRDefault="00B10105" w:rsidP="00A15DCB">
      <w:pPr>
        <w:pStyle w:val="ListParagraph"/>
        <w:spacing w:after="0" w:line="240" w:lineRule="auto"/>
        <w:jc w:val="both"/>
        <w:rPr>
          <w:rFonts w:ascii="Georgia" w:hAnsi="Georgia"/>
          <w:sz w:val="24"/>
          <w:szCs w:val="24"/>
        </w:rPr>
      </w:pPr>
    </w:p>
    <w:p w14:paraId="4EA92939" w14:textId="77777777" w:rsidR="00B10105" w:rsidRPr="00A15DCB" w:rsidRDefault="00B10105" w:rsidP="00A15DCB">
      <w:pPr>
        <w:pStyle w:val="ListParagraph"/>
        <w:numPr>
          <w:ilvl w:val="0"/>
          <w:numId w:val="36"/>
        </w:numPr>
        <w:spacing w:after="0" w:line="240" w:lineRule="auto"/>
        <w:jc w:val="both"/>
        <w:rPr>
          <w:rFonts w:ascii="Georgia" w:hAnsi="Georgia"/>
          <w:sz w:val="24"/>
          <w:szCs w:val="24"/>
        </w:rPr>
      </w:pPr>
      <w:r w:rsidRPr="00A15DCB">
        <w:rPr>
          <w:rFonts w:ascii="Georgia" w:hAnsi="Georgia"/>
          <w:sz w:val="24"/>
          <w:szCs w:val="24"/>
        </w:rPr>
        <w:t>16. Le Page, Michael, “</w:t>
      </w:r>
      <w:r w:rsidRPr="00A15DCB">
        <w:rPr>
          <w:rFonts w:ascii="Georgia" w:hAnsi="Georgia"/>
          <w:i/>
          <w:iCs/>
          <w:sz w:val="24"/>
          <w:szCs w:val="24"/>
        </w:rPr>
        <w:t xml:space="preserve">Logging study reveals huge hidden emissions of the forestry industry”, </w:t>
      </w:r>
      <w:r w:rsidRPr="00A15DCB">
        <w:rPr>
          <w:rFonts w:ascii="Georgia" w:hAnsi="Georgia"/>
          <w:sz w:val="24"/>
          <w:szCs w:val="24"/>
          <w:u w:val="single"/>
        </w:rPr>
        <w:t>Newscientist.com</w:t>
      </w:r>
      <w:r w:rsidRPr="00A15DCB">
        <w:rPr>
          <w:rFonts w:ascii="Georgia" w:hAnsi="Georgia"/>
          <w:sz w:val="24"/>
          <w:szCs w:val="24"/>
        </w:rPr>
        <w:t>, Sept. 10, 2019.</w:t>
      </w:r>
    </w:p>
    <w:p w14:paraId="4A9F402E" w14:textId="718B2DE7" w:rsidR="00B10105" w:rsidRPr="00A15DCB" w:rsidRDefault="00000000" w:rsidP="00A15DCB">
      <w:pPr>
        <w:pStyle w:val="ListParagraph"/>
        <w:spacing w:after="0" w:line="240" w:lineRule="auto"/>
        <w:jc w:val="both"/>
        <w:rPr>
          <w:rFonts w:ascii="Georgia" w:hAnsi="Georgia"/>
          <w:sz w:val="24"/>
          <w:szCs w:val="24"/>
        </w:rPr>
      </w:pPr>
      <w:hyperlink r:id="rId22" w:history="1">
        <w:r w:rsidR="00B10105" w:rsidRPr="00A15DCB">
          <w:rPr>
            <w:rStyle w:val="Hyperlink"/>
            <w:rFonts w:ascii="Georgia" w:hAnsi="Georgia"/>
            <w:sz w:val="24"/>
            <w:szCs w:val="24"/>
          </w:rPr>
          <w:t>https://www.newscientist.com/article/2215913-logging-study-reveals-huge-hidden-emissions-of-the-forestry-industry/</w:t>
        </w:r>
      </w:hyperlink>
    </w:p>
    <w:p w14:paraId="0AA7F0DF" w14:textId="77777777" w:rsidR="00A83E2C" w:rsidRPr="00A15DCB" w:rsidRDefault="00A83E2C" w:rsidP="00A15DCB">
      <w:pPr>
        <w:pStyle w:val="ListParagraph"/>
        <w:spacing w:after="0" w:line="240" w:lineRule="auto"/>
        <w:rPr>
          <w:rFonts w:ascii="Georgia" w:hAnsi="Georgia"/>
          <w:sz w:val="24"/>
          <w:szCs w:val="24"/>
        </w:rPr>
      </w:pPr>
    </w:p>
    <w:p w14:paraId="0249405E" w14:textId="7B59D6CD" w:rsidR="00B10105" w:rsidRPr="00A15DCB" w:rsidRDefault="00A94B1B" w:rsidP="00A15DCB">
      <w:pPr>
        <w:pStyle w:val="ListParagraph"/>
        <w:numPr>
          <w:ilvl w:val="0"/>
          <w:numId w:val="36"/>
        </w:numPr>
        <w:spacing w:after="0" w:line="240" w:lineRule="auto"/>
        <w:rPr>
          <w:rFonts w:ascii="Georgia" w:hAnsi="Georgia"/>
          <w:sz w:val="24"/>
          <w:szCs w:val="24"/>
        </w:rPr>
      </w:pPr>
      <w:proofErr w:type="spellStart"/>
      <w:r w:rsidRPr="00A15DCB">
        <w:rPr>
          <w:rFonts w:ascii="Georgia" w:hAnsi="Georgia"/>
          <w:sz w:val="24"/>
          <w:szCs w:val="24"/>
        </w:rPr>
        <w:t>Shoennagel</w:t>
      </w:r>
      <w:proofErr w:type="spellEnd"/>
      <w:r w:rsidRPr="00A15DCB">
        <w:rPr>
          <w:rFonts w:ascii="Georgia" w:hAnsi="Georgia"/>
          <w:sz w:val="24"/>
          <w:szCs w:val="24"/>
        </w:rPr>
        <w:t>, Tania</w:t>
      </w:r>
      <w:r w:rsidRPr="00A15DCB">
        <w:rPr>
          <w:rFonts w:ascii="Georgia" w:hAnsi="Georgia"/>
          <w:sz w:val="24"/>
          <w:szCs w:val="24"/>
          <w:vertAlign w:val="superscript"/>
        </w:rPr>
        <w:t xml:space="preserve">, </w:t>
      </w:r>
      <w:r w:rsidRPr="00A15DCB">
        <w:rPr>
          <w:rFonts w:ascii="Georgia" w:hAnsi="Georgia"/>
          <w:sz w:val="24"/>
          <w:szCs w:val="24"/>
        </w:rPr>
        <w:t xml:space="preserve">et al., </w:t>
      </w:r>
      <w:r w:rsidRPr="00A15DCB">
        <w:rPr>
          <w:rFonts w:ascii="Georgia" w:hAnsi="Georgia"/>
          <w:i/>
          <w:iCs/>
          <w:sz w:val="24"/>
          <w:szCs w:val="24"/>
        </w:rPr>
        <w:t xml:space="preserve">“Adapt to more wildfire in western North American forests as climate changes”, </w:t>
      </w:r>
      <w:r w:rsidRPr="00A15DCB">
        <w:rPr>
          <w:rFonts w:ascii="Georgia" w:hAnsi="Georgia"/>
          <w:sz w:val="24"/>
          <w:szCs w:val="24"/>
          <w:u w:val="single"/>
        </w:rPr>
        <w:t xml:space="preserve">Proceedings of the National Academy of Sciences (PNAS), </w:t>
      </w:r>
      <w:r w:rsidRPr="00A15DCB">
        <w:rPr>
          <w:rFonts w:ascii="Georgia" w:hAnsi="Georgia"/>
          <w:sz w:val="24"/>
          <w:szCs w:val="24"/>
        </w:rPr>
        <w:t>February 24, 2017.</w:t>
      </w:r>
    </w:p>
    <w:p w14:paraId="1D792170" w14:textId="27FA9205" w:rsidR="008D70B1" w:rsidRPr="00A15DCB" w:rsidRDefault="00000000" w:rsidP="00A15DCB">
      <w:pPr>
        <w:ind w:left="720"/>
        <w:jc w:val="both"/>
        <w:rPr>
          <w:rFonts w:ascii="Georgia" w:hAnsi="Georgia"/>
          <w:sz w:val="24"/>
          <w:szCs w:val="24"/>
        </w:rPr>
      </w:pPr>
      <w:hyperlink r:id="rId23" w:history="1">
        <w:r w:rsidR="00A94B1B" w:rsidRPr="00A15DCB">
          <w:rPr>
            <w:rStyle w:val="Hyperlink"/>
            <w:rFonts w:ascii="Georgia" w:hAnsi="Georgia"/>
            <w:sz w:val="24"/>
            <w:szCs w:val="24"/>
          </w:rPr>
          <w:t>https://www.pnas.org/doi/epdf/10.1073/pnas.1617464114</w:t>
        </w:r>
      </w:hyperlink>
    </w:p>
    <w:p w14:paraId="050EADCA" w14:textId="77777777" w:rsidR="009A4280" w:rsidRPr="00A15DCB" w:rsidRDefault="009A4280" w:rsidP="00A15DCB">
      <w:pPr>
        <w:ind w:left="720"/>
        <w:jc w:val="both"/>
        <w:rPr>
          <w:rFonts w:ascii="Georgia" w:hAnsi="Georgia"/>
          <w:sz w:val="24"/>
          <w:szCs w:val="24"/>
        </w:rPr>
      </w:pPr>
    </w:p>
    <w:p w14:paraId="6E4B8946" w14:textId="09B2769D" w:rsidR="00A94B1B" w:rsidRPr="00A15DCB" w:rsidRDefault="009A4280" w:rsidP="00A15DCB">
      <w:pPr>
        <w:pStyle w:val="ListParagraph"/>
        <w:numPr>
          <w:ilvl w:val="0"/>
          <w:numId w:val="36"/>
        </w:numPr>
        <w:spacing w:after="0" w:line="240" w:lineRule="auto"/>
        <w:jc w:val="both"/>
        <w:rPr>
          <w:rFonts w:ascii="Georgia" w:hAnsi="Georgia"/>
          <w:sz w:val="24"/>
          <w:szCs w:val="24"/>
        </w:rPr>
      </w:pPr>
      <w:r w:rsidRPr="00A15DCB">
        <w:rPr>
          <w:rFonts w:ascii="Georgia" w:hAnsi="Georgia"/>
          <w:sz w:val="24"/>
          <w:szCs w:val="24"/>
        </w:rPr>
        <w:t>Whitlock, Cathy, et al., “</w:t>
      </w:r>
      <w:r w:rsidRPr="00A15DCB">
        <w:rPr>
          <w:rFonts w:ascii="Georgia" w:hAnsi="Georgia"/>
          <w:i/>
          <w:iCs/>
          <w:sz w:val="24"/>
          <w:szCs w:val="24"/>
        </w:rPr>
        <w:t xml:space="preserve">2017 Montana Climate Assessment”, </w:t>
      </w:r>
      <w:r w:rsidRPr="00A15DCB">
        <w:rPr>
          <w:rFonts w:ascii="Georgia" w:hAnsi="Georgia"/>
          <w:sz w:val="24"/>
          <w:szCs w:val="24"/>
          <w:u w:val="single"/>
        </w:rPr>
        <w:t>Montana Institute of Ecosystems</w:t>
      </w:r>
      <w:r w:rsidRPr="00A15DCB">
        <w:rPr>
          <w:rFonts w:ascii="Georgia" w:hAnsi="Georgia"/>
          <w:sz w:val="24"/>
          <w:szCs w:val="24"/>
        </w:rPr>
        <w:t>, 2017.</w:t>
      </w:r>
    </w:p>
    <w:p w14:paraId="64B5EACE" w14:textId="77777777" w:rsidR="00CD453B" w:rsidRPr="00A15DCB" w:rsidRDefault="00CD453B" w:rsidP="00A15DCB">
      <w:pPr>
        <w:jc w:val="both"/>
        <w:rPr>
          <w:rFonts w:ascii="Georgia" w:hAnsi="Georgia"/>
          <w:sz w:val="24"/>
          <w:szCs w:val="24"/>
        </w:rPr>
      </w:pPr>
    </w:p>
    <w:p w14:paraId="19B14681" w14:textId="7CBC1BE4" w:rsidR="00CD453B" w:rsidRPr="00A15DCB" w:rsidRDefault="00CD453B" w:rsidP="00A15DCB">
      <w:pPr>
        <w:pStyle w:val="ListParagraph"/>
        <w:numPr>
          <w:ilvl w:val="0"/>
          <w:numId w:val="36"/>
        </w:numPr>
        <w:spacing w:after="0" w:line="240" w:lineRule="auto"/>
        <w:jc w:val="both"/>
        <w:rPr>
          <w:rFonts w:ascii="Georgia" w:hAnsi="Georgia"/>
          <w:sz w:val="24"/>
          <w:szCs w:val="24"/>
        </w:rPr>
      </w:pPr>
      <w:r w:rsidRPr="00A15DCB">
        <w:rPr>
          <w:rFonts w:ascii="Georgia" w:hAnsi="Georgia"/>
          <w:sz w:val="24"/>
          <w:szCs w:val="24"/>
        </w:rPr>
        <w:t xml:space="preserve">Swartz, Michael, Olsen, Lucretia, Rocky Mountain Research Station, U.S. Forest Service, </w:t>
      </w:r>
      <w:r w:rsidRPr="00A15DCB">
        <w:rPr>
          <w:rFonts w:ascii="Georgia" w:hAnsi="Georgia"/>
          <w:sz w:val="24"/>
          <w:szCs w:val="24"/>
          <w:highlight w:val="yellow"/>
        </w:rPr>
        <w:t>(it is noted that this link below is now listed as access denied for an unknown reason, but will still use in our analysis)</w:t>
      </w:r>
    </w:p>
    <w:p w14:paraId="40EA8BFE" w14:textId="03089784" w:rsidR="00CD453B" w:rsidRPr="00A15DCB" w:rsidRDefault="00000000" w:rsidP="00A15DCB">
      <w:pPr>
        <w:pStyle w:val="ListParagraph"/>
        <w:spacing w:after="0" w:line="240" w:lineRule="auto"/>
        <w:jc w:val="both"/>
        <w:rPr>
          <w:rFonts w:ascii="Georgia" w:hAnsi="Georgia"/>
          <w:sz w:val="24"/>
          <w:szCs w:val="24"/>
        </w:rPr>
      </w:pPr>
      <w:hyperlink r:id="rId24" w:history="1">
        <w:r w:rsidR="00CD453B" w:rsidRPr="00A15DCB">
          <w:rPr>
            <w:rStyle w:val="Hyperlink"/>
            <w:rFonts w:ascii="Georgia" w:hAnsi="Georgia"/>
            <w:sz w:val="24"/>
            <w:szCs w:val="24"/>
          </w:rPr>
          <w:t>https://www.fs.usda.gov/rmrs/here-today-here-tomorrow-managing-forests-fisher-habitat-northern-rockies</w:t>
        </w:r>
      </w:hyperlink>
    </w:p>
    <w:p w14:paraId="724A9E57" w14:textId="1BE77647" w:rsidR="00CD453B" w:rsidRPr="00A15DCB" w:rsidRDefault="00CD453B" w:rsidP="00A15DCB">
      <w:pPr>
        <w:pStyle w:val="ListParagraph"/>
        <w:spacing w:after="0" w:line="240" w:lineRule="auto"/>
        <w:jc w:val="both"/>
        <w:rPr>
          <w:rFonts w:ascii="Georgia" w:hAnsi="Georgia"/>
          <w:sz w:val="24"/>
          <w:szCs w:val="24"/>
        </w:rPr>
      </w:pPr>
    </w:p>
    <w:p w14:paraId="59EA0BFC" w14:textId="75BB7E3B" w:rsidR="007068A4" w:rsidRPr="00A15DCB" w:rsidRDefault="00000000" w:rsidP="00A15DCB">
      <w:pPr>
        <w:pStyle w:val="ListParagraph"/>
        <w:numPr>
          <w:ilvl w:val="0"/>
          <w:numId w:val="36"/>
        </w:numPr>
        <w:spacing w:after="0" w:line="240" w:lineRule="auto"/>
        <w:rPr>
          <w:rFonts w:ascii="Georgia" w:hAnsi="Georgia"/>
          <w:sz w:val="24"/>
          <w:szCs w:val="24"/>
        </w:rPr>
      </w:pPr>
      <w:hyperlink r:id="rId25" w:history="1">
        <w:r w:rsidR="00A15DCB" w:rsidRPr="00A15DCB">
          <w:rPr>
            <w:rStyle w:val="Hyperlink"/>
            <w:rFonts w:ascii="Georgia" w:hAnsi="Georgia" w:cs="Arial"/>
            <w:sz w:val="24"/>
            <w:szCs w:val="24"/>
            <w:shd w:val="clear" w:color="auto" w:fill="FFFFFF"/>
          </w:rPr>
          <w:t>https://fwp.mt.gov/homepage/news/2022/august/0823-several-grizzly-bears-spending-time-in-the-northern-bitterroot-valley-this-month</w:t>
        </w:r>
      </w:hyperlink>
    </w:p>
    <w:p w14:paraId="5AC7883A" w14:textId="77777777" w:rsidR="00A15DCB" w:rsidRPr="00A15DCB" w:rsidRDefault="00A15DCB" w:rsidP="00A15DCB">
      <w:pPr>
        <w:rPr>
          <w:rFonts w:ascii="Georgia" w:hAnsi="Georgia"/>
          <w:sz w:val="24"/>
          <w:szCs w:val="24"/>
        </w:rPr>
      </w:pPr>
    </w:p>
    <w:p w14:paraId="0B5A6913" w14:textId="3D481C53" w:rsidR="00A15DCB" w:rsidRPr="00A15DCB" w:rsidRDefault="00000000" w:rsidP="00A15DCB">
      <w:pPr>
        <w:pStyle w:val="ListParagraph"/>
        <w:numPr>
          <w:ilvl w:val="0"/>
          <w:numId w:val="36"/>
        </w:numPr>
        <w:spacing w:after="0" w:line="240" w:lineRule="auto"/>
        <w:rPr>
          <w:rFonts w:ascii="Georgia" w:hAnsi="Georgia"/>
          <w:sz w:val="24"/>
          <w:szCs w:val="24"/>
        </w:rPr>
      </w:pPr>
      <w:hyperlink r:id="rId26" w:history="1">
        <w:r w:rsidR="00A15DCB" w:rsidRPr="00A15DCB">
          <w:rPr>
            <w:rStyle w:val="Hyperlink"/>
            <w:rFonts w:ascii="Georgia" w:hAnsi="Georgia" w:cs="Arial"/>
            <w:sz w:val="24"/>
            <w:szCs w:val="24"/>
            <w:shd w:val="clear" w:color="auto" w:fill="FFFFFF"/>
          </w:rPr>
          <w:t>https://y2y.net/blog/grizzly-bears-making-a-comeback-in-the-bitterroot/</w:t>
        </w:r>
      </w:hyperlink>
    </w:p>
    <w:p w14:paraId="6C29FB9F" w14:textId="77777777" w:rsidR="00A15DCB" w:rsidRPr="00A15DCB" w:rsidRDefault="00A15DCB" w:rsidP="00A15DCB">
      <w:pPr>
        <w:rPr>
          <w:rFonts w:ascii="Georgia" w:hAnsi="Georgia"/>
          <w:sz w:val="24"/>
          <w:szCs w:val="24"/>
        </w:rPr>
      </w:pPr>
    </w:p>
    <w:p w14:paraId="1314359D" w14:textId="69AAFE90" w:rsidR="008D0D8A" w:rsidRPr="00A15DCB" w:rsidRDefault="00000000" w:rsidP="00A15DCB">
      <w:pPr>
        <w:pStyle w:val="ListParagraph"/>
        <w:numPr>
          <w:ilvl w:val="0"/>
          <w:numId w:val="36"/>
        </w:numPr>
        <w:spacing w:after="0" w:line="240" w:lineRule="auto"/>
        <w:rPr>
          <w:rFonts w:ascii="Georgia" w:hAnsi="Georgia"/>
          <w:sz w:val="24"/>
          <w:szCs w:val="24"/>
        </w:rPr>
      </w:pPr>
      <w:hyperlink r:id="rId27" w:history="1">
        <w:r w:rsidR="00A15DCB" w:rsidRPr="00A15DCB">
          <w:rPr>
            <w:rStyle w:val="Hyperlink"/>
            <w:rFonts w:ascii="Georgia" w:hAnsi="Georgia" w:cs="Arial"/>
            <w:sz w:val="24"/>
            <w:szCs w:val="24"/>
            <w:shd w:val="clear" w:color="auto" w:fill="FFFFFF"/>
          </w:rPr>
          <w:t>https://bitterrootstar.com/2023/08/bitterroot-grizzly-bear-sightings-on-the-rise/</w:t>
        </w:r>
      </w:hyperlink>
    </w:p>
    <w:p w14:paraId="6CAC72E8" w14:textId="77777777" w:rsidR="00A15DCB" w:rsidRPr="00A15DCB" w:rsidRDefault="00A15DCB" w:rsidP="00A15DCB">
      <w:pPr>
        <w:rPr>
          <w:rFonts w:ascii="Georgia" w:hAnsi="Georgia"/>
          <w:sz w:val="24"/>
          <w:szCs w:val="24"/>
        </w:rPr>
      </w:pPr>
    </w:p>
    <w:p w14:paraId="4AC1218E" w14:textId="211C7486" w:rsidR="00A15DCB" w:rsidRPr="00A15DCB" w:rsidRDefault="00000000" w:rsidP="00A15DCB">
      <w:pPr>
        <w:pStyle w:val="ListParagraph"/>
        <w:numPr>
          <w:ilvl w:val="0"/>
          <w:numId w:val="36"/>
        </w:numPr>
        <w:rPr>
          <w:rFonts w:ascii="Georgia" w:hAnsi="Georgia"/>
          <w:sz w:val="24"/>
          <w:szCs w:val="24"/>
        </w:rPr>
      </w:pPr>
      <w:hyperlink r:id="rId28" w:history="1">
        <w:r w:rsidR="00A15DCB" w:rsidRPr="00914579">
          <w:rPr>
            <w:rStyle w:val="Hyperlink"/>
            <w:rFonts w:ascii="Georgia" w:hAnsi="Georgia" w:cs="Arial"/>
            <w:sz w:val="24"/>
            <w:szCs w:val="24"/>
            <w:shd w:val="clear" w:color="auto" w:fill="FFFFFF"/>
          </w:rPr>
          <w:t>https://ravallirepublic.com/news/local/fwp-grizzly-bears-missoula-bitterroot/article_543f276c-3257-11ee-bba6-636a6a58a4b1.html</w:t>
        </w:r>
      </w:hyperlink>
    </w:p>
    <w:p w14:paraId="63FB3F0A" w14:textId="77777777" w:rsidR="00A15DCB" w:rsidRPr="00A15DCB" w:rsidRDefault="00A15DCB" w:rsidP="00A15DCB">
      <w:pPr>
        <w:pStyle w:val="ListParagraph"/>
        <w:rPr>
          <w:rFonts w:ascii="Georgia" w:hAnsi="Georgia"/>
          <w:sz w:val="24"/>
          <w:szCs w:val="24"/>
        </w:rPr>
      </w:pPr>
    </w:p>
    <w:p w14:paraId="06FFDB5F" w14:textId="6E5893DB" w:rsidR="00283617" w:rsidRPr="00283617" w:rsidRDefault="00283617" w:rsidP="00283617">
      <w:pPr>
        <w:pStyle w:val="ListParagraph"/>
        <w:numPr>
          <w:ilvl w:val="0"/>
          <w:numId w:val="36"/>
        </w:numPr>
        <w:rPr>
          <w:rFonts w:ascii="Georgia" w:hAnsi="Georgia"/>
          <w:sz w:val="24"/>
          <w:szCs w:val="24"/>
        </w:rPr>
      </w:pPr>
      <w:r>
        <w:rPr>
          <w:rFonts w:ascii="Georgia" w:hAnsi="Georgia" w:cs="Arial"/>
          <w:color w:val="202122"/>
          <w:sz w:val="24"/>
          <w:szCs w:val="24"/>
          <w:shd w:val="clear" w:color="auto" w:fill="FFFFFF"/>
        </w:rPr>
        <w:t>Boyce, Mark S., and Waller, John S., “</w:t>
      </w:r>
      <w:r w:rsidRPr="009641E2">
        <w:rPr>
          <w:rFonts w:ascii="Georgia" w:hAnsi="Georgia" w:cs="Arial"/>
          <w:i/>
          <w:iCs/>
          <w:color w:val="202122"/>
          <w:sz w:val="24"/>
          <w:szCs w:val="24"/>
          <w:shd w:val="clear" w:color="auto" w:fill="FFFFFF"/>
        </w:rPr>
        <w:t>Grizzly bears for the Bitterroot: predicting potential abundance and distribution</w:t>
      </w:r>
      <w:r>
        <w:rPr>
          <w:rFonts w:ascii="Georgia" w:hAnsi="Georgia" w:cs="Arial"/>
          <w:color w:val="202122"/>
          <w:sz w:val="24"/>
          <w:szCs w:val="24"/>
          <w:shd w:val="clear" w:color="auto" w:fill="FFFFFF"/>
        </w:rPr>
        <w:t xml:space="preserve">”, </w:t>
      </w:r>
      <w:r w:rsidRPr="009641E2">
        <w:rPr>
          <w:rFonts w:ascii="Georgia" w:hAnsi="Georgia" w:cs="Arial"/>
          <w:color w:val="202122"/>
          <w:sz w:val="24"/>
          <w:szCs w:val="24"/>
          <w:u w:val="single"/>
          <w:shd w:val="clear" w:color="auto" w:fill="FFFFFF"/>
        </w:rPr>
        <w:t>JSTOR</w:t>
      </w:r>
      <w:r w:rsidRPr="00283617">
        <w:rPr>
          <w:rFonts w:ascii="Georgia" w:hAnsi="Georgia" w:cs="Arial"/>
          <w:color w:val="202122"/>
          <w:sz w:val="24"/>
          <w:szCs w:val="24"/>
          <w:shd w:val="clear" w:color="auto" w:fill="FFFFFF"/>
        </w:rPr>
        <w:t>, 2003.</w:t>
      </w:r>
    </w:p>
    <w:p w14:paraId="7ED686D7" w14:textId="66B03411" w:rsidR="00283617" w:rsidRDefault="00000000" w:rsidP="00283617">
      <w:pPr>
        <w:pStyle w:val="ListParagraph"/>
        <w:rPr>
          <w:rStyle w:val="Hyperlink"/>
          <w:rFonts w:ascii="Georgia" w:hAnsi="Georgia"/>
          <w:sz w:val="24"/>
          <w:szCs w:val="24"/>
        </w:rPr>
      </w:pPr>
      <w:hyperlink r:id="rId29" w:history="1">
        <w:r w:rsidR="00283617" w:rsidRPr="00914579">
          <w:rPr>
            <w:rStyle w:val="Hyperlink"/>
            <w:rFonts w:ascii="Georgia" w:hAnsi="Georgia"/>
            <w:sz w:val="24"/>
            <w:szCs w:val="24"/>
          </w:rPr>
          <w:t>https://www.jstor.org/stable/3784586</w:t>
        </w:r>
      </w:hyperlink>
    </w:p>
    <w:p w14:paraId="02B1A4BB" w14:textId="77777777" w:rsidR="00577168" w:rsidRDefault="00577168" w:rsidP="00283617">
      <w:pPr>
        <w:pStyle w:val="ListParagraph"/>
        <w:rPr>
          <w:rStyle w:val="Hyperlink"/>
          <w:rFonts w:ascii="Georgia" w:hAnsi="Georgia"/>
          <w:sz w:val="24"/>
          <w:szCs w:val="24"/>
        </w:rPr>
      </w:pPr>
    </w:p>
    <w:p w14:paraId="4CD52632" w14:textId="2455BA4A" w:rsidR="00577168" w:rsidRPr="00577168" w:rsidRDefault="00577168" w:rsidP="00577168">
      <w:pPr>
        <w:pStyle w:val="ListParagraph"/>
        <w:numPr>
          <w:ilvl w:val="0"/>
          <w:numId w:val="36"/>
        </w:numPr>
        <w:jc w:val="both"/>
        <w:rPr>
          <w:rFonts w:ascii="Georgia" w:hAnsi="Georgia"/>
          <w:sz w:val="24"/>
          <w:szCs w:val="24"/>
        </w:rPr>
      </w:pPr>
      <w:r w:rsidRPr="00577168">
        <w:rPr>
          <w:rFonts w:ascii="Georgia" w:hAnsi="Georgia"/>
          <w:sz w:val="24"/>
          <w:szCs w:val="24"/>
          <w:u w:val="single"/>
        </w:rPr>
        <w:lastRenderedPageBreak/>
        <w:t>The Wolverine Foundation</w:t>
      </w:r>
      <w:r w:rsidRPr="00577168">
        <w:rPr>
          <w:rFonts w:ascii="Georgia" w:hAnsi="Georgia"/>
          <w:sz w:val="24"/>
          <w:szCs w:val="24"/>
        </w:rPr>
        <w:t>, “</w:t>
      </w:r>
      <w:r w:rsidRPr="00577168">
        <w:rPr>
          <w:rFonts w:ascii="Georgia" w:hAnsi="Georgia"/>
          <w:i/>
          <w:iCs/>
          <w:sz w:val="24"/>
          <w:szCs w:val="24"/>
        </w:rPr>
        <w:t>What is the status of the wolverine? Is it endangered or threatened in the U.S. What is its worldwide status?”</w:t>
      </w:r>
    </w:p>
    <w:p w14:paraId="23560D8C" w14:textId="1D6B0661" w:rsidR="00577168" w:rsidRPr="00577168" w:rsidRDefault="00000000" w:rsidP="00577168">
      <w:pPr>
        <w:pStyle w:val="ListParagraph"/>
        <w:rPr>
          <w:rFonts w:ascii="Georgia" w:hAnsi="Georgia"/>
          <w:sz w:val="24"/>
          <w:szCs w:val="24"/>
        </w:rPr>
      </w:pPr>
      <w:hyperlink r:id="rId30" w:history="1">
        <w:r w:rsidR="00577168" w:rsidRPr="00F20549">
          <w:rPr>
            <w:rStyle w:val="Hyperlink"/>
            <w:rFonts w:ascii="Georgia" w:hAnsi="Georgia"/>
            <w:sz w:val="24"/>
            <w:szCs w:val="24"/>
          </w:rPr>
          <w:t>http://wolverinefoundation.org/resources/faqs</w:t>
        </w:r>
      </w:hyperlink>
    </w:p>
    <w:p w14:paraId="22C3B786" w14:textId="77777777" w:rsidR="00283617" w:rsidRDefault="00283617" w:rsidP="00283617">
      <w:pPr>
        <w:pStyle w:val="ListParagraph"/>
        <w:rPr>
          <w:rFonts w:ascii="Georgia" w:hAnsi="Georgia"/>
          <w:sz w:val="24"/>
          <w:szCs w:val="24"/>
        </w:rPr>
      </w:pPr>
    </w:p>
    <w:p w14:paraId="07B0651F" w14:textId="77777777" w:rsidR="00170BFC" w:rsidRPr="00170BFC" w:rsidRDefault="00170BFC" w:rsidP="00170BFC">
      <w:pPr>
        <w:pStyle w:val="ListParagraph"/>
        <w:numPr>
          <w:ilvl w:val="0"/>
          <w:numId w:val="36"/>
        </w:numPr>
        <w:jc w:val="both"/>
        <w:rPr>
          <w:rFonts w:ascii="Georgia" w:hAnsi="Georgia" w:cs="Open Sans"/>
          <w:color w:val="1C1D1E"/>
          <w:sz w:val="24"/>
          <w:szCs w:val="24"/>
        </w:rPr>
      </w:pPr>
      <w:r w:rsidRPr="00170BFC">
        <w:rPr>
          <w:rFonts w:ascii="Georgia" w:hAnsi="Georgia" w:cs="Open Sans"/>
          <w:color w:val="1C1D1E"/>
          <w:sz w:val="24"/>
          <w:szCs w:val="24"/>
        </w:rPr>
        <w:t xml:space="preserve">Olsen, Lucretia, et al., </w:t>
      </w:r>
      <w:r w:rsidRPr="00170BFC">
        <w:rPr>
          <w:rFonts w:ascii="Georgia" w:hAnsi="Georgia" w:cs="Open Sans"/>
          <w:i/>
          <w:iCs/>
          <w:color w:val="1C1D1E"/>
          <w:sz w:val="24"/>
          <w:szCs w:val="24"/>
          <w:shd w:val="clear" w:color="auto" w:fill="FFFFFF"/>
        </w:rPr>
        <w:t>“</w:t>
      </w:r>
      <w:r w:rsidRPr="00170BFC">
        <w:rPr>
          <w:rFonts w:ascii="Georgia" w:hAnsi="Georgia" w:cs="Open Sans"/>
          <w:i/>
          <w:iCs/>
          <w:color w:val="1C1D1E"/>
          <w:sz w:val="24"/>
          <w:szCs w:val="24"/>
        </w:rPr>
        <w:t xml:space="preserve">Improved prediction of Canada lynx distribution through regional model transferability and data efficiency”, </w:t>
      </w:r>
      <w:r w:rsidRPr="00170BFC">
        <w:rPr>
          <w:rFonts w:ascii="Georgia" w:hAnsi="Georgia" w:cs="Open Sans"/>
          <w:color w:val="1C1D1E"/>
          <w:sz w:val="24"/>
          <w:szCs w:val="24"/>
          <w:u w:val="single"/>
        </w:rPr>
        <w:t>Ecology and Evolution</w:t>
      </w:r>
      <w:r w:rsidRPr="00170BFC">
        <w:rPr>
          <w:rFonts w:ascii="Georgia" w:hAnsi="Georgia" w:cs="Open Sans"/>
          <w:color w:val="1C1D1E"/>
          <w:sz w:val="24"/>
          <w:szCs w:val="24"/>
        </w:rPr>
        <w:t xml:space="preserve">, </w:t>
      </w:r>
      <w:r w:rsidRPr="00170BFC">
        <w:rPr>
          <w:rFonts w:ascii="Georgia" w:hAnsi="Georgia" w:cs="Open Sans"/>
          <w:color w:val="1C1D1E"/>
          <w:sz w:val="24"/>
          <w:szCs w:val="24"/>
          <w:u w:val="single"/>
        </w:rPr>
        <w:t>Wiley Online Library</w:t>
      </w:r>
      <w:r w:rsidRPr="00170BFC">
        <w:rPr>
          <w:rFonts w:ascii="Georgia" w:hAnsi="Georgia" w:cs="Open Sans"/>
          <w:color w:val="1C1D1E"/>
          <w:sz w:val="24"/>
          <w:szCs w:val="24"/>
        </w:rPr>
        <w:t>, January 24, 2021.</w:t>
      </w:r>
    </w:p>
    <w:p w14:paraId="15241043" w14:textId="42FD31E7" w:rsidR="00170BFC" w:rsidRPr="00170BFC" w:rsidRDefault="00000000" w:rsidP="00170BFC">
      <w:pPr>
        <w:pStyle w:val="ListParagraph"/>
        <w:jc w:val="both"/>
        <w:rPr>
          <w:rFonts w:ascii="Georgia" w:hAnsi="Georgia" w:cs="Open Sans"/>
          <w:color w:val="1C1D1E"/>
          <w:sz w:val="24"/>
          <w:szCs w:val="24"/>
        </w:rPr>
      </w:pPr>
      <w:hyperlink r:id="rId31" w:history="1">
        <w:r w:rsidR="00170BFC" w:rsidRPr="00F20549">
          <w:rPr>
            <w:rStyle w:val="Hyperlink"/>
            <w:rFonts w:ascii="Georgia" w:hAnsi="Georgia" w:cs="Open Sans"/>
            <w:sz w:val="24"/>
            <w:szCs w:val="24"/>
          </w:rPr>
          <w:t>https://onlinelibrary.wiley.com/doi/full/10.1002/ece3.7157</w:t>
        </w:r>
      </w:hyperlink>
    </w:p>
    <w:p w14:paraId="36330B6B" w14:textId="02440CEC" w:rsidR="00170BFC" w:rsidRDefault="00170BFC" w:rsidP="00170BFC">
      <w:pPr>
        <w:pStyle w:val="ListParagraph"/>
        <w:rPr>
          <w:rFonts w:ascii="Georgia" w:hAnsi="Georgia"/>
          <w:sz w:val="24"/>
          <w:szCs w:val="24"/>
        </w:rPr>
      </w:pPr>
    </w:p>
    <w:p w14:paraId="6E61A6D3" w14:textId="4525AAB3" w:rsidR="00170BFC" w:rsidRPr="00170BFC" w:rsidRDefault="00170BFC" w:rsidP="00170BFC">
      <w:pPr>
        <w:pStyle w:val="ListParagraph"/>
        <w:numPr>
          <w:ilvl w:val="0"/>
          <w:numId w:val="36"/>
        </w:numPr>
        <w:rPr>
          <w:rFonts w:ascii="Georgia" w:hAnsi="Georgia"/>
          <w:sz w:val="24"/>
          <w:szCs w:val="24"/>
        </w:rPr>
      </w:pPr>
      <w:r w:rsidRPr="00170BFC">
        <w:rPr>
          <w:rFonts w:ascii="Georgia" w:hAnsi="Georgia"/>
          <w:sz w:val="24"/>
          <w:szCs w:val="24"/>
        </w:rPr>
        <w:t xml:space="preserve">Endangered Species Coalition, </w:t>
      </w:r>
      <w:hyperlink r:id="rId32" w:history="1">
        <w:r w:rsidRPr="00F20549">
          <w:rPr>
            <w:rStyle w:val="Hyperlink"/>
            <w:rFonts w:ascii="Georgia" w:hAnsi="Georgia"/>
            <w:sz w:val="24"/>
            <w:szCs w:val="24"/>
          </w:rPr>
          <w:t>https://www.endangered.org/animals/canada-lynx/</w:t>
        </w:r>
      </w:hyperlink>
    </w:p>
    <w:p w14:paraId="02A888B5" w14:textId="77777777" w:rsidR="00A15DCB" w:rsidRDefault="00A15DCB" w:rsidP="00A86B23">
      <w:pPr>
        <w:jc w:val="both"/>
        <w:rPr>
          <w:rFonts w:ascii="Georgia" w:hAnsi="Georgia"/>
          <w:sz w:val="24"/>
          <w:szCs w:val="24"/>
        </w:rPr>
      </w:pPr>
    </w:p>
    <w:p w14:paraId="5B74E54C" w14:textId="4B08C106" w:rsidR="00A15DCB" w:rsidRPr="00170BFC" w:rsidRDefault="00A15DCB" w:rsidP="005930D6">
      <w:pPr>
        <w:pStyle w:val="ListParagraph"/>
        <w:jc w:val="both"/>
        <w:rPr>
          <w:rFonts w:ascii="Georgia" w:hAnsi="Georgia"/>
          <w:sz w:val="24"/>
          <w:szCs w:val="24"/>
        </w:rPr>
      </w:pPr>
    </w:p>
    <w:p w14:paraId="05F4FF5F" w14:textId="77777777" w:rsidR="00A15DCB" w:rsidRDefault="00A15DCB" w:rsidP="00A86B23">
      <w:pPr>
        <w:jc w:val="both"/>
        <w:rPr>
          <w:rFonts w:ascii="Georgia" w:hAnsi="Georgia"/>
          <w:sz w:val="24"/>
          <w:szCs w:val="24"/>
        </w:rPr>
      </w:pPr>
    </w:p>
    <w:p w14:paraId="422EA46B" w14:textId="77777777" w:rsidR="00A15DCB" w:rsidRDefault="00A15DCB" w:rsidP="00A86B23">
      <w:pPr>
        <w:jc w:val="both"/>
        <w:rPr>
          <w:rFonts w:ascii="Georgia" w:hAnsi="Georgia"/>
          <w:sz w:val="24"/>
          <w:szCs w:val="24"/>
        </w:rPr>
      </w:pPr>
    </w:p>
    <w:p w14:paraId="0004945F" w14:textId="77777777" w:rsidR="00A15DCB" w:rsidRDefault="00A15DCB" w:rsidP="00A86B23">
      <w:pPr>
        <w:jc w:val="both"/>
        <w:rPr>
          <w:rFonts w:ascii="Georgia" w:hAnsi="Georgia"/>
          <w:sz w:val="24"/>
          <w:szCs w:val="24"/>
        </w:rPr>
      </w:pPr>
    </w:p>
    <w:p w14:paraId="43352F63" w14:textId="77777777" w:rsidR="00A15DCB" w:rsidRDefault="00A15DCB" w:rsidP="00A86B23">
      <w:pPr>
        <w:jc w:val="both"/>
        <w:rPr>
          <w:rFonts w:ascii="Georgia" w:hAnsi="Georgia"/>
          <w:sz w:val="24"/>
          <w:szCs w:val="24"/>
        </w:rPr>
      </w:pPr>
    </w:p>
    <w:p w14:paraId="29922B8B" w14:textId="77777777" w:rsidR="00A15DCB" w:rsidRDefault="00A15DCB" w:rsidP="00A86B23">
      <w:pPr>
        <w:jc w:val="both"/>
        <w:rPr>
          <w:rFonts w:ascii="Georgia" w:hAnsi="Georgia"/>
          <w:sz w:val="24"/>
          <w:szCs w:val="24"/>
        </w:rPr>
      </w:pPr>
    </w:p>
    <w:p w14:paraId="17CC7801" w14:textId="77777777" w:rsidR="00A15DCB" w:rsidRDefault="00A15DCB" w:rsidP="00A86B23">
      <w:pPr>
        <w:jc w:val="both"/>
        <w:rPr>
          <w:rFonts w:ascii="Georgia" w:hAnsi="Georgia"/>
          <w:sz w:val="24"/>
          <w:szCs w:val="24"/>
        </w:rPr>
      </w:pPr>
    </w:p>
    <w:p w14:paraId="054C7E78" w14:textId="77777777" w:rsidR="00A15DCB" w:rsidRDefault="00A15DCB" w:rsidP="00A86B23">
      <w:pPr>
        <w:jc w:val="both"/>
        <w:rPr>
          <w:rFonts w:ascii="Georgia" w:hAnsi="Georgia"/>
          <w:sz w:val="24"/>
          <w:szCs w:val="24"/>
        </w:rPr>
      </w:pPr>
    </w:p>
    <w:p w14:paraId="261352EC" w14:textId="77777777" w:rsidR="00A15DCB" w:rsidRDefault="00A15DCB" w:rsidP="00A86B23">
      <w:pPr>
        <w:jc w:val="both"/>
        <w:rPr>
          <w:rFonts w:ascii="Georgia" w:hAnsi="Georgia"/>
          <w:sz w:val="24"/>
          <w:szCs w:val="24"/>
        </w:rPr>
      </w:pPr>
    </w:p>
    <w:p w14:paraId="699757B7" w14:textId="629C6D20" w:rsidR="00A86B23" w:rsidRDefault="00A86B23" w:rsidP="00A86B23">
      <w:pPr>
        <w:jc w:val="both"/>
        <w:rPr>
          <w:rFonts w:ascii="Georgia" w:hAnsi="Georgia"/>
          <w:sz w:val="24"/>
          <w:szCs w:val="24"/>
        </w:rPr>
      </w:pPr>
      <w:r w:rsidRPr="00A86B23">
        <w:rPr>
          <w:rFonts w:ascii="Georgia" w:hAnsi="Georgia"/>
          <w:sz w:val="24"/>
          <w:szCs w:val="24"/>
        </w:rPr>
        <w:t>The preferred method for submitting comments is via the online public participation portal. The public</w:t>
      </w:r>
      <w:r>
        <w:rPr>
          <w:rFonts w:ascii="Georgia" w:hAnsi="Georgia"/>
          <w:sz w:val="24"/>
          <w:szCs w:val="24"/>
        </w:rPr>
        <w:t xml:space="preserve"> </w:t>
      </w:r>
      <w:r w:rsidRPr="00A86B23">
        <w:rPr>
          <w:rFonts w:ascii="Georgia" w:hAnsi="Georgia"/>
          <w:sz w:val="24"/>
          <w:szCs w:val="24"/>
        </w:rPr>
        <w:t>participation portal can be reached via the project website homepage by navigating to the “Comment/Object on</w:t>
      </w:r>
      <w:r>
        <w:rPr>
          <w:rFonts w:ascii="Georgia" w:hAnsi="Georgia"/>
          <w:sz w:val="24"/>
          <w:szCs w:val="24"/>
        </w:rPr>
        <w:t xml:space="preserve"> </w:t>
      </w:r>
      <w:r w:rsidRPr="00A86B23">
        <w:rPr>
          <w:rFonts w:ascii="Georgia" w:hAnsi="Georgia"/>
          <w:sz w:val="24"/>
          <w:szCs w:val="24"/>
        </w:rPr>
        <w:t xml:space="preserve">Project” link in the “Get Connected” menu section: </w:t>
      </w:r>
    </w:p>
    <w:p w14:paraId="4EA1A4E4" w14:textId="77777777" w:rsidR="00A86B23" w:rsidRDefault="00A86B23" w:rsidP="00A86B23">
      <w:pPr>
        <w:jc w:val="both"/>
        <w:rPr>
          <w:rFonts w:ascii="Georgia" w:hAnsi="Georgia"/>
          <w:sz w:val="24"/>
          <w:szCs w:val="24"/>
        </w:rPr>
      </w:pPr>
    </w:p>
    <w:p w14:paraId="1AB4B11B" w14:textId="3D8EB2AA" w:rsidR="00A86B23" w:rsidRDefault="00000000" w:rsidP="00A86B23">
      <w:pPr>
        <w:jc w:val="both"/>
        <w:rPr>
          <w:rFonts w:ascii="Georgia" w:hAnsi="Georgia"/>
          <w:sz w:val="24"/>
          <w:szCs w:val="24"/>
        </w:rPr>
      </w:pPr>
      <w:hyperlink r:id="rId33" w:history="1">
        <w:r w:rsidR="00A86B23" w:rsidRPr="003B2F95">
          <w:rPr>
            <w:rStyle w:val="Hyperlink"/>
            <w:rFonts w:ascii="Georgia" w:hAnsi="Georgia"/>
            <w:sz w:val="24"/>
            <w:szCs w:val="24"/>
          </w:rPr>
          <w:t>https://www.fs.usda.gov/project/bitterroot/?project=57341</w:t>
        </w:r>
      </w:hyperlink>
    </w:p>
    <w:p w14:paraId="00AB2744" w14:textId="77777777" w:rsidR="00A86B23" w:rsidRDefault="00A86B23" w:rsidP="00A86B23">
      <w:pPr>
        <w:jc w:val="both"/>
        <w:rPr>
          <w:rFonts w:ascii="Georgia" w:hAnsi="Georgia"/>
          <w:sz w:val="24"/>
          <w:szCs w:val="24"/>
        </w:rPr>
      </w:pPr>
    </w:p>
    <w:p w14:paraId="51B43D0A" w14:textId="77777777" w:rsidR="00A86B23" w:rsidRDefault="00A86B23" w:rsidP="00A86B23">
      <w:pPr>
        <w:jc w:val="both"/>
        <w:rPr>
          <w:rFonts w:ascii="Georgia" w:hAnsi="Georgia"/>
          <w:sz w:val="24"/>
          <w:szCs w:val="24"/>
        </w:rPr>
      </w:pPr>
      <w:r w:rsidRPr="00A86B23">
        <w:rPr>
          <w:rFonts w:ascii="Georgia" w:hAnsi="Georgia"/>
          <w:sz w:val="24"/>
          <w:szCs w:val="24"/>
        </w:rPr>
        <w:t xml:space="preserve">Comments can also be </w:t>
      </w:r>
      <w:proofErr w:type="gramStart"/>
      <w:r w:rsidRPr="00A86B23">
        <w:rPr>
          <w:rFonts w:ascii="Georgia" w:hAnsi="Georgia"/>
          <w:sz w:val="24"/>
          <w:szCs w:val="24"/>
        </w:rPr>
        <w:t>mailed</w:t>
      </w:r>
      <w:proofErr w:type="gramEnd"/>
      <w:r w:rsidRPr="00A86B23">
        <w:rPr>
          <w:rFonts w:ascii="Georgia" w:hAnsi="Georgia"/>
          <w:sz w:val="24"/>
          <w:szCs w:val="24"/>
        </w:rPr>
        <w:t xml:space="preserve"> or hand delivered to: </w:t>
      </w:r>
    </w:p>
    <w:p w14:paraId="54C1EB55" w14:textId="77777777" w:rsidR="00A86B23" w:rsidRDefault="00A86B23" w:rsidP="00A86B23">
      <w:pPr>
        <w:jc w:val="both"/>
        <w:rPr>
          <w:rFonts w:ascii="Georgia" w:hAnsi="Georgia"/>
          <w:sz w:val="24"/>
          <w:szCs w:val="24"/>
        </w:rPr>
      </w:pPr>
    </w:p>
    <w:p w14:paraId="23A21618" w14:textId="74F0CBA8" w:rsidR="00A86B23" w:rsidRDefault="00A86B23" w:rsidP="00A86B23">
      <w:pPr>
        <w:jc w:val="both"/>
        <w:rPr>
          <w:rFonts w:ascii="Georgia" w:hAnsi="Georgia"/>
          <w:sz w:val="24"/>
          <w:szCs w:val="24"/>
        </w:rPr>
      </w:pPr>
      <w:r w:rsidRPr="00A86B23">
        <w:rPr>
          <w:rFonts w:ascii="Georgia" w:hAnsi="Georgia"/>
          <w:sz w:val="24"/>
          <w:szCs w:val="24"/>
        </w:rPr>
        <w:t xml:space="preserve">Bitterroot Forest Plan Amendment Comments, </w:t>
      </w:r>
    </w:p>
    <w:p w14:paraId="51F48775" w14:textId="77777777" w:rsidR="00A86B23" w:rsidRDefault="00A86B23" w:rsidP="00A86B23">
      <w:pPr>
        <w:jc w:val="both"/>
        <w:rPr>
          <w:rFonts w:ascii="Georgia" w:hAnsi="Georgia"/>
          <w:sz w:val="24"/>
          <w:szCs w:val="24"/>
        </w:rPr>
      </w:pPr>
      <w:r w:rsidRPr="00A86B23">
        <w:rPr>
          <w:rFonts w:ascii="Georgia" w:hAnsi="Georgia"/>
          <w:sz w:val="24"/>
          <w:szCs w:val="24"/>
        </w:rPr>
        <w:t>Bitterroot</w:t>
      </w:r>
      <w:r>
        <w:rPr>
          <w:rFonts w:ascii="Georgia" w:hAnsi="Georgia"/>
          <w:sz w:val="24"/>
          <w:szCs w:val="24"/>
        </w:rPr>
        <w:t xml:space="preserve"> </w:t>
      </w:r>
      <w:r w:rsidRPr="00A86B23">
        <w:rPr>
          <w:rFonts w:ascii="Georgia" w:hAnsi="Georgia"/>
          <w:sz w:val="24"/>
          <w:szCs w:val="24"/>
        </w:rPr>
        <w:t xml:space="preserve">National Forest </w:t>
      </w:r>
    </w:p>
    <w:p w14:paraId="6C8F31E4" w14:textId="4AAC603B" w:rsidR="00A86B23" w:rsidRDefault="00A86B23" w:rsidP="00A86B23">
      <w:pPr>
        <w:jc w:val="both"/>
        <w:rPr>
          <w:rFonts w:ascii="Georgia" w:hAnsi="Georgia"/>
          <w:sz w:val="24"/>
          <w:szCs w:val="24"/>
        </w:rPr>
      </w:pPr>
      <w:r w:rsidRPr="00A86B23">
        <w:rPr>
          <w:rFonts w:ascii="Georgia" w:hAnsi="Georgia"/>
          <w:sz w:val="24"/>
          <w:szCs w:val="24"/>
        </w:rPr>
        <w:t xml:space="preserve">Supervisor’s Office, </w:t>
      </w:r>
    </w:p>
    <w:p w14:paraId="7B0B20A8" w14:textId="77777777" w:rsidR="00A86B23" w:rsidRDefault="00A86B23" w:rsidP="00A86B23">
      <w:pPr>
        <w:jc w:val="both"/>
        <w:rPr>
          <w:rFonts w:ascii="Georgia" w:hAnsi="Georgia"/>
          <w:sz w:val="24"/>
          <w:szCs w:val="24"/>
        </w:rPr>
      </w:pPr>
      <w:r w:rsidRPr="00A86B23">
        <w:rPr>
          <w:rFonts w:ascii="Georgia" w:hAnsi="Georgia"/>
          <w:sz w:val="24"/>
          <w:szCs w:val="24"/>
        </w:rPr>
        <w:t xml:space="preserve">1801 N 1st St, </w:t>
      </w:r>
    </w:p>
    <w:p w14:paraId="68DBF1AD" w14:textId="4C79E320" w:rsidR="008D0D8A" w:rsidRPr="008D0D8A" w:rsidRDefault="00A86B23" w:rsidP="00A86B23">
      <w:pPr>
        <w:jc w:val="both"/>
        <w:rPr>
          <w:rFonts w:ascii="Georgia" w:hAnsi="Georgia"/>
          <w:sz w:val="24"/>
          <w:szCs w:val="24"/>
        </w:rPr>
      </w:pPr>
      <w:r w:rsidRPr="00A86B23">
        <w:rPr>
          <w:rFonts w:ascii="Georgia" w:hAnsi="Georgia"/>
          <w:sz w:val="24"/>
          <w:szCs w:val="24"/>
        </w:rPr>
        <w:t>Hamilton, MT 59840.</w:t>
      </w:r>
    </w:p>
    <w:sectPr w:rsidR="008D0D8A" w:rsidRPr="008D0D8A" w:rsidSect="00125B8E">
      <w:pgSz w:w="12240" w:h="15840"/>
      <w:pgMar w:top="1440" w:right="1440" w:bottom="1440" w:left="1440" w:header="720" w:footer="720" w:gutter="0"/>
      <w:cols w:space="720"/>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swiss"/>
    <w:pitch w:val="variable"/>
    <w:sig w:usb0="E0002EFF" w:usb1="C000785B" w:usb2="00000009" w:usb3="00000000" w:csb0="000001FF" w:csb1="00000000"/>
  </w:font>
  <w:font w:name="Avenir-Light">
    <w:altName w:val="Calibri"/>
    <w:panose1 w:val="00000000000000000000"/>
    <w:charset w:val="00"/>
    <w:family w:val="auto"/>
    <w:notTrueType/>
    <w:pitch w:val="default"/>
    <w:sig w:usb0="00000003" w:usb1="00000000" w:usb2="00000000" w:usb3="00000000" w:csb0="00000001" w:csb1="00000000"/>
  </w:font>
  <w:font w:name="Avenir-Oblique">
    <w:altName w:val="Calibri"/>
    <w:panose1 w:val="00000000000000000000"/>
    <w:charset w:val="00"/>
    <w:family w:val="auto"/>
    <w:notTrueType/>
    <w:pitch w:val="default"/>
    <w:sig w:usb0="00000003" w:usb1="00000000" w:usb2="00000000" w:usb3="00000000" w:csb0="00000001" w:csb1="00000000"/>
  </w:font>
  <w:font w:name="Avenir-Roman">
    <w:altName w:val="Calibri"/>
    <w:panose1 w:val="00000000000000000000"/>
    <w:charset w:val="00"/>
    <w:family w:val="auto"/>
    <w:notTrueType/>
    <w:pitch w:val="default"/>
    <w:sig w:usb0="00000003" w:usb1="00000000" w:usb2="00000000" w:usb3="00000000" w:csb0="00000001" w:csb1="00000000"/>
  </w:font>
  <w:font w:name="Open Sans">
    <w:charset w:val="00"/>
    <w:family w:val="swiss"/>
    <w:pitch w:val="variable"/>
    <w:sig w:usb0="E00002EF" w:usb1="4000205B" w:usb2="00000028" w:usb3="00000000" w:csb0="0000019F" w:csb1="00000000"/>
  </w:font>
  <w:font w:name="Roboto">
    <w:altName w:val="Roboto"/>
    <w:charset w:val="00"/>
    <w:family w:val="auto"/>
    <w:pitch w:val="variable"/>
    <w:sig w:usb0="E0000AFF" w:usb1="5000217F" w:usb2="00000021"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52793"/>
    <w:multiLevelType w:val="hybridMultilevel"/>
    <w:tmpl w:val="D960D240"/>
    <w:lvl w:ilvl="0" w:tplc="674435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22A35D7"/>
    <w:multiLevelType w:val="hybridMultilevel"/>
    <w:tmpl w:val="5246C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195DEC"/>
    <w:multiLevelType w:val="hybridMultilevel"/>
    <w:tmpl w:val="FBEE7A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1B45A1"/>
    <w:multiLevelType w:val="hybridMultilevel"/>
    <w:tmpl w:val="4D7E6AC2"/>
    <w:lvl w:ilvl="0" w:tplc="1046A780">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047204B"/>
    <w:multiLevelType w:val="hybridMultilevel"/>
    <w:tmpl w:val="AD0AC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2F379E"/>
    <w:multiLevelType w:val="hybridMultilevel"/>
    <w:tmpl w:val="CD224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F34170"/>
    <w:multiLevelType w:val="hybridMultilevel"/>
    <w:tmpl w:val="93E2AB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BD14B26"/>
    <w:multiLevelType w:val="hybridMultilevel"/>
    <w:tmpl w:val="8AC63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9706DB"/>
    <w:multiLevelType w:val="hybridMultilevel"/>
    <w:tmpl w:val="4E661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7B0398"/>
    <w:multiLevelType w:val="hybridMultilevel"/>
    <w:tmpl w:val="F628EE6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15:restartNumberingAfterBreak="0">
    <w:nsid w:val="21A31121"/>
    <w:multiLevelType w:val="hybridMultilevel"/>
    <w:tmpl w:val="FDF420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25F733EB"/>
    <w:multiLevelType w:val="hybridMultilevel"/>
    <w:tmpl w:val="E3A033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7CC7936"/>
    <w:multiLevelType w:val="hybridMultilevel"/>
    <w:tmpl w:val="C226D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B25A9E"/>
    <w:multiLevelType w:val="hybridMultilevel"/>
    <w:tmpl w:val="3D52E2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C5B5C34"/>
    <w:multiLevelType w:val="hybridMultilevel"/>
    <w:tmpl w:val="1094616C"/>
    <w:lvl w:ilvl="0" w:tplc="DB5285F8">
      <w:start w:val="1"/>
      <w:numFmt w:val="decimal"/>
      <w:lvlText w:val="%1.)"/>
      <w:lvlJc w:val="left"/>
      <w:pPr>
        <w:ind w:left="720" w:hanging="360"/>
      </w:pPr>
      <w:rPr>
        <w:rFonts w:ascii="Georgia" w:hAnsi="Georg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0072955"/>
    <w:multiLevelType w:val="hybridMultilevel"/>
    <w:tmpl w:val="A7A04560"/>
    <w:lvl w:ilvl="0" w:tplc="C7E642CA">
      <w:start w:val="1"/>
      <w:numFmt w:val="upperLetter"/>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31222F8D"/>
    <w:multiLevelType w:val="hybridMultilevel"/>
    <w:tmpl w:val="C54EB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1C0BDD"/>
    <w:multiLevelType w:val="hybridMultilevel"/>
    <w:tmpl w:val="C1B85E80"/>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8" w15:restartNumberingAfterBreak="0">
    <w:nsid w:val="39B91C4C"/>
    <w:multiLevelType w:val="hybridMultilevel"/>
    <w:tmpl w:val="A3F8EA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B61455A"/>
    <w:multiLevelType w:val="hybridMultilevel"/>
    <w:tmpl w:val="E82C7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C733527"/>
    <w:multiLevelType w:val="hybridMultilevel"/>
    <w:tmpl w:val="BD20F2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5A704F"/>
    <w:multiLevelType w:val="hybridMultilevel"/>
    <w:tmpl w:val="E8769C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3DFB7D43"/>
    <w:multiLevelType w:val="hybridMultilevel"/>
    <w:tmpl w:val="8EBEB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10B76CD"/>
    <w:multiLevelType w:val="hybridMultilevel"/>
    <w:tmpl w:val="08EA5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39A2CB3"/>
    <w:multiLevelType w:val="hybridMultilevel"/>
    <w:tmpl w:val="1CB24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5D7179A"/>
    <w:multiLevelType w:val="multilevel"/>
    <w:tmpl w:val="2F74E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6020146"/>
    <w:multiLevelType w:val="hybridMultilevel"/>
    <w:tmpl w:val="5342A46A"/>
    <w:lvl w:ilvl="0" w:tplc="2996AA60">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84F4020"/>
    <w:multiLevelType w:val="hybridMultilevel"/>
    <w:tmpl w:val="60F63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96F6253"/>
    <w:multiLevelType w:val="hybridMultilevel"/>
    <w:tmpl w:val="8A6E3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AD055EB"/>
    <w:multiLevelType w:val="hybridMultilevel"/>
    <w:tmpl w:val="20B29778"/>
    <w:lvl w:ilvl="0" w:tplc="40AC70D4">
      <w:start w:val="1"/>
      <w:numFmt w:val="upperLetter"/>
      <w:lvlText w:val="%1.)"/>
      <w:lvlJc w:val="left"/>
      <w:pPr>
        <w:ind w:left="1440" w:hanging="360"/>
      </w:pPr>
      <w:rPr>
        <w:rFonts w:hint="default"/>
        <w:b/>
        <w:sz w:val="28"/>
        <w:szCs w:val="28"/>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56427CA2"/>
    <w:multiLevelType w:val="hybridMultilevel"/>
    <w:tmpl w:val="F80A3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7132AF7"/>
    <w:multiLevelType w:val="hybridMultilevel"/>
    <w:tmpl w:val="0792C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A8E4286"/>
    <w:multiLevelType w:val="hybridMultilevel"/>
    <w:tmpl w:val="D7961BB0"/>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3" w15:restartNumberingAfterBreak="0">
    <w:nsid w:val="5C25485E"/>
    <w:multiLevelType w:val="hybridMultilevel"/>
    <w:tmpl w:val="A230843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5D862531"/>
    <w:multiLevelType w:val="hybridMultilevel"/>
    <w:tmpl w:val="CE145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0B96562"/>
    <w:multiLevelType w:val="hybridMultilevel"/>
    <w:tmpl w:val="675C9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1583348"/>
    <w:multiLevelType w:val="hybridMultilevel"/>
    <w:tmpl w:val="41026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59C5D48"/>
    <w:multiLevelType w:val="hybridMultilevel"/>
    <w:tmpl w:val="54084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87C2F74"/>
    <w:multiLevelType w:val="hybridMultilevel"/>
    <w:tmpl w:val="A2308436"/>
    <w:lvl w:ilvl="0" w:tplc="AD08A1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F4D32E1"/>
    <w:multiLevelType w:val="hybridMultilevel"/>
    <w:tmpl w:val="DB841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0C57788"/>
    <w:multiLevelType w:val="hybridMultilevel"/>
    <w:tmpl w:val="070A4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5121808"/>
    <w:multiLevelType w:val="hybridMultilevel"/>
    <w:tmpl w:val="1094616C"/>
    <w:lvl w:ilvl="0" w:tplc="FFFFFFFF">
      <w:start w:val="1"/>
      <w:numFmt w:val="decimal"/>
      <w:lvlText w:val="%1.)"/>
      <w:lvlJc w:val="left"/>
      <w:pPr>
        <w:ind w:left="720" w:hanging="360"/>
      </w:pPr>
      <w:rPr>
        <w:rFonts w:ascii="Georgia" w:hAnsi="Georgia"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767536A3"/>
    <w:multiLevelType w:val="hybridMultilevel"/>
    <w:tmpl w:val="83608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A183309"/>
    <w:multiLevelType w:val="hybridMultilevel"/>
    <w:tmpl w:val="082CF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70616401">
    <w:abstractNumId w:val="32"/>
  </w:num>
  <w:num w:numId="2" w16cid:durableId="2051220476">
    <w:abstractNumId w:val="9"/>
  </w:num>
  <w:num w:numId="3" w16cid:durableId="1590313214">
    <w:abstractNumId w:val="13"/>
  </w:num>
  <w:num w:numId="4" w16cid:durableId="282926628">
    <w:abstractNumId w:val="27"/>
  </w:num>
  <w:num w:numId="5" w16cid:durableId="703288381">
    <w:abstractNumId w:val="1"/>
  </w:num>
  <w:num w:numId="6" w16cid:durableId="1766926598">
    <w:abstractNumId w:val="10"/>
  </w:num>
  <w:num w:numId="7" w16cid:durableId="2120828994">
    <w:abstractNumId w:val="21"/>
  </w:num>
  <w:num w:numId="8" w16cid:durableId="733353313">
    <w:abstractNumId w:val="6"/>
  </w:num>
  <w:num w:numId="9" w16cid:durableId="1122459078">
    <w:abstractNumId w:val="35"/>
  </w:num>
  <w:num w:numId="10" w16cid:durableId="976299809">
    <w:abstractNumId w:val="11"/>
  </w:num>
  <w:num w:numId="11" w16cid:durableId="123893588">
    <w:abstractNumId w:val="24"/>
  </w:num>
  <w:num w:numId="12" w16cid:durableId="2078702999">
    <w:abstractNumId w:val="15"/>
  </w:num>
  <w:num w:numId="13" w16cid:durableId="1605922191">
    <w:abstractNumId w:val="3"/>
  </w:num>
  <w:num w:numId="14" w16cid:durableId="950168234">
    <w:abstractNumId w:val="29"/>
  </w:num>
  <w:num w:numId="15" w16cid:durableId="1420056055">
    <w:abstractNumId w:val="26"/>
  </w:num>
  <w:num w:numId="16" w16cid:durableId="1383365915">
    <w:abstractNumId w:val="23"/>
  </w:num>
  <w:num w:numId="17" w16cid:durableId="2071074430">
    <w:abstractNumId w:val="43"/>
  </w:num>
  <w:num w:numId="18" w16cid:durableId="591277706">
    <w:abstractNumId w:val="34"/>
  </w:num>
  <w:num w:numId="19" w16cid:durableId="604383953">
    <w:abstractNumId w:val="12"/>
  </w:num>
  <w:num w:numId="20" w16cid:durableId="430316671">
    <w:abstractNumId w:val="22"/>
  </w:num>
  <w:num w:numId="21" w16cid:durableId="1213350380">
    <w:abstractNumId w:val="20"/>
  </w:num>
  <w:num w:numId="22" w16cid:durableId="310212271">
    <w:abstractNumId w:val="28"/>
  </w:num>
  <w:num w:numId="23" w16cid:durableId="580799087">
    <w:abstractNumId w:val="2"/>
  </w:num>
  <w:num w:numId="24" w16cid:durableId="864756546">
    <w:abstractNumId w:val="7"/>
  </w:num>
  <w:num w:numId="25" w16cid:durableId="2048603605">
    <w:abstractNumId w:val="31"/>
  </w:num>
  <w:num w:numId="26" w16cid:durableId="1904293656">
    <w:abstractNumId w:val="36"/>
  </w:num>
  <w:num w:numId="27" w16cid:durableId="1908415686">
    <w:abstractNumId w:val="4"/>
  </w:num>
  <w:num w:numId="28" w16cid:durableId="20981908">
    <w:abstractNumId w:val="37"/>
  </w:num>
  <w:num w:numId="29" w16cid:durableId="1043137599">
    <w:abstractNumId w:val="30"/>
  </w:num>
  <w:num w:numId="30" w16cid:durableId="97020061">
    <w:abstractNumId w:val="25"/>
    <w:lvlOverride w:ilvl="0">
      <w:lvl w:ilvl="0">
        <w:numFmt w:val="bullet"/>
        <w:lvlText w:val="o"/>
        <w:lvlJc w:val="left"/>
        <w:pPr>
          <w:tabs>
            <w:tab w:val="num" w:pos="720"/>
          </w:tabs>
          <w:ind w:left="720" w:hanging="360"/>
        </w:pPr>
        <w:rPr>
          <w:rFonts w:ascii="Courier New" w:hAnsi="Courier New" w:hint="default"/>
          <w:sz w:val="20"/>
        </w:rPr>
      </w:lvl>
    </w:lvlOverride>
  </w:num>
  <w:num w:numId="31" w16cid:durableId="1335571013">
    <w:abstractNumId w:val="16"/>
  </w:num>
  <w:num w:numId="32" w16cid:durableId="1683969391">
    <w:abstractNumId w:val="5"/>
  </w:num>
  <w:num w:numId="33" w16cid:durableId="83310477">
    <w:abstractNumId w:val="39"/>
  </w:num>
  <w:num w:numId="34" w16cid:durableId="46496344">
    <w:abstractNumId w:val="17"/>
  </w:num>
  <w:num w:numId="35" w16cid:durableId="273487506">
    <w:abstractNumId w:val="42"/>
  </w:num>
  <w:num w:numId="36" w16cid:durableId="1843085114">
    <w:abstractNumId w:val="14"/>
  </w:num>
  <w:num w:numId="37" w16cid:durableId="627664853">
    <w:abstractNumId w:val="0"/>
  </w:num>
  <w:num w:numId="38" w16cid:durableId="901141747">
    <w:abstractNumId w:val="18"/>
  </w:num>
  <w:num w:numId="39" w16cid:durableId="294410564">
    <w:abstractNumId w:val="40"/>
  </w:num>
  <w:num w:numId="40" w16cid:durableId="1553469054">
    <w:abstractNumId w:val="8"/>
  </w:num>
  <w:num w:numId="41" w16cid:durableId="630213388">
    <w:abstractNumId w:val="38"/>
  </w:num>
  <w:num w:numId="42" w16cid:durableId="183641421">
    <w:abstractNumId w:val="33"/>
  </w:num>
  <w:num w:numId="43" w16cid:durableId="1895459347">
    <w:abstractNumId w:val="19"/>
  </w:num>
  <w:num w:numId="44" w16cid:durableId="27086489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VerticalDrawingGridEvery w:val="0"/>
  <w:doNotUseMarginsForDrawingGridOrigin/>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212B"/>
    <w:rsid w:val="000179F9"/>
    <w:rsid w:val="00073D93"/>
    <w:rsid w:val="000F0582"/>
    <w:rsid w:val="000F2C5A"/>
    <w:rsid w:val="00104EB3"/>
    <w:rsid w:val="00105512"/>
    <w:rsid w:val="00113256"/>
    <w:rsid w:val="00116997"/>
    <w:rsid w:val="00125B8E"/>
    <w:rsid w:val="00153F4A"/>
    <w:rsid w:val="00170BFC"/>
    <w:rsid w:val="00175FD4"/>
    <w:rsid w:val="001D0C58"/>
    <w:rsid w:val="001E230E"/>
    <w:rsid w:val="001F076D"/>
    <w:rsid w:val="00231A86"/>
    <w:rsid w:val="0024061E"/>
    <w:rsid w:val="002677FC"/>
    <w:rsid w:val="00276C38"/>
    <w:rsid w:val="002820D9"/>
    <w:rsid w:val="00283617"/>
    <w:rsid w:val="002B277A"/>
    <w:rsid w:val="00326BAD"/>
    <w:rsid w:val="00341AFD"/>
    <w:rsid w:val="0036433F"/>
    <w:rsid w:val="00364FCC"/>
    <w:rsid w:val="003718D8"/>
    <w:rsid w:val="0038638F"/>
    <w:rsid w:val="003F37D9"/>
    <w:rsid w:val="003F3C01"/>
    <w:rsid w:val="00416BA4"/>
    <w:rsid w:val="0043212B"/>
    <w:rsid w:val="004534F5"/>
    <w:rsid w:val="00453F6B"/>
    <w:rsid w:val="004717A3"/>
    <w:rsid w:val="00483D81"/>
    <w:rsid w:val="00485E57"/>
    <w:rsid w:val="004B5B8B"/>
    <w:rsid w:val="004D3F4E"/>
    <w:rsid w:val="004D5C3C"/>
    <w:rsid w:val="005014C0"/>
    <w:rsid w:val="00515823"/>
    <w:rsid w:val="00546435"/>
    <w:rsid w:val="00573D37"/>
    <w:rsid w:val="00574F11"/>
    <w:rsid w:val="00577168"/>
    <w:rsid w:val="005930D6"/>
    <w:rsid w:val="00596A89"/>
    <w:rsid w:val="005F46A0"/>
    <w:rsid w:val="005F6C6C"/>
    <w:rsid w:val="005F73A8"/>
    <w:rsid w:val="0061675F"/>
    <w:rsid w:val="006562AA"/>
    <w:rsid w:val="00676202"/>
    <w:rsid w:val="00684DA0"/>
    <w:rsid w:val="006903DB"/>
    <w:rsid w:val="006A4C01"/>
    <w:rsid w:val="006B4372"/>
    <w:rsid w:val="006E3ADD"/>
    <w:rsid w:val="006F6A7B"/>
    <w:rsid w:val="007068A4"/>
    <w:rsid w:val="00720418"/>
    <w:rsid w:val="00745F38"/>
    <w:rsid w:val="007509BB"/>
    <w:rsid w:val="00751116"/>
    <w:rsid w:val="00784E91"/>
    <w:rsid w:val="0079668A"/>
    <w:rsid w:val="007A4B7C"/>
    <w:rsid w:val="007A7E3D"/>
    <w:rsid w:val="007B50F9"/>
    <w:rsid w:val="007D5708"/>
    <w:rsid w:val="007D62D4"/>
    <w:rsid w:val="00801478"/>
    <w:rsid w:val="00855F29"/>
    <w:rsid w:val="00861517"/>
    <w:rsid w:val="00890636"/>
    <w:rsid w:val="008A6A42"/>
    <w:rsid w:val="008D0D8A"/>
    <w:rsid w:val="008D5801"/>
    <w:rsid w:val="008D70B1"/>
    <w:rsid w:val="008E64FA"/>
    <w:rsid w:val="009145A0"/>
    <w:rsid w:val="00943499"/>
    <w:rsid w:val="00944EA9"/>
    <w:rsid w:val="00945739"/>
    <w:rsid w:val="00950B80"/>
    <w:rsid w:val="00955F74"/>
    <w:rsid w:val="009641E2"/>
    <w:rsid w:val="0098408C"/>
    <w:rsid w:val="00984E4F"/>
    <w:rsid w:val="00987FA8"/>
    <w:rsid w:val="009A309C"/>
    <w:rsid w:val="009A4280"/>
    <w:rsid w:val="009D1A94"/>
    <w:rsid w:val="00A15DCB"/>
    <w:rsid w:val="00A37040"/>
    <w:rsid w:val="00A55BCE"/>
    <w:rsid w:val="00A83E2C"/>
    <w:rsid w:val="00A86B23"/>
    <w:rsid w:val="00A94B1B"/>
    <w:rsid w:val="00AA4DBF"/>
    <w:rsid w:val="00AD2C7F"/>
    <w:rsid w:val="00B0108A"/>
    <w:rsid w:val="00B10105"/>
    <w:rsid w:val="00B152B0"/>
    <w:rsid w:val="00B52A44"/>
    <w:rsid w:val="00B6037A"/>
    <w:rsid w:val="00B71EF1"/>
    <w:rsid w:val="00B85F4F"/>
    <w:rsid w:val="00BB08FA"/>
    <w:rsid w:val="00BD1685"/>
    <w:rsid w:val="00C43DED"/>
    <w:rsid w:val="00C54349"/>
    <w:rsid w:val="00CB561B"/>
    <w:rsid w:val="00CC22A1"/>
    <w:rsid w:val="00CD453B"/>
    <w:rsid w:val="00CE2051"/>
    <w:rsid w:val="00CE70D4"/>
    <w:rsid w:val="00D02E1A"/>
    <w:rsid w:val="00D30E99"/>
    <w:rsid w:val="00DA4AB0"/>
    <w:rsid w:val="00DB1D1B"/>
    <w:rsid w:val="00DC4C14"/>
    <w:rsid w:val="00DD2C9C"/>
    <w:rsid w:val="00DE3F7E"/>
    <w:rsid w:val="00E24A72"/>
    <w:rsid w:val="00E32525"/>
    <w:rsid w:val="00E33FBF"/>
    <w:rsid w:val="00E6324B"/>
    <w:rsid w:val="00E75AD8"/>
    <w:rsid w:val="00E77018"/>
    <w:rsid w:val="00EB69DB"/>
    <w:rsid w:val="00F670F9"/>
    <w:rsid w:val="00F67485"/>
    <w:rsid w:val="00F81796"/>
    <w:rsid w:val="00FF1D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01D085C"/>
  <w15:docId w15:val="{77D3500E-AD7C-4C3D-BC64-9364800497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24A72"/>
    <w:pPr>
      <w:overflowPunct w:val="0"/>
      <w:autoSpaceDE w:val="0"/>
      <w:autoSpaceDN w:val="0"/>
      <w:adjustRightInd w:val="0"/>
      <w:textAlignment w:val="baseline"/>
    </w:pPr>
  </w:style>
  <w:style w:type="paragraph" w:styleId="Heading1">
    <w:name w:val="heading 1"/>
    <w:basedOn w:val="Normal"/>
    <w:next w:val="Normal"/>
    <w:link w:val="Heading1Char"/>
    <w:uiPriority w:val="9"/>
    <w:qFormat/>
    <w:rsid w:val="00E24A72"/>
    <w:pPr>
      <w:keepNext/>
      <w:outlineLvl w:val="0"/>
    </w:pPr>
    <w:rPr>
      <w:sz w:val="36"/>
    </w:rPr>
  </w:style>
  <w:style w:type="paragraph" w:styleId="Heading2">
    <w:name w:val="heading 2"/>
    <w:basedOn w:val="Normal"/>
    <w:next w:val="Normal"/>
    <w:link w:val="Heading2Char"/>
    <w:uiPriority w:val="9"/>
    <w:qFormat/>
    <w:rsid w:val="00E24A72"/>
    <w:pPr>
      <w:keepNext/>
      <w:outlineLvl w:val="1"/>
    </w:pPr>
    <w:rPr>
      <w:sz w:val="28"/>
    </w:rPr>
  </w:style>
  <w:style w:type="paragraph" w:styleId="Heading3">
    <w:name w:val="heading 3"/>
    <w:basedOn w:val="Normal"/>
    <w:next w:val="Normal"/>
    <w:link w:val="Heading3Char"/>
    <w:uiPriority w:val="9"/>
    <w:qFormat/>
    <w:rsid w:val="00E24A72"/>
    <w:pPr>
      <w:keepNext/>
      <w:outlineLvl w:val="2"/>
    </w:pPr>
    <w:rPr>
      <w:sz w:val="24"/>
    </w:rPr>
  </w:style>
  <w:style w:type="paragraph" w:styleId="Heading4">
    <w:name w:val="heading 4"/>
    <w:basedOn w:val="Normal"/>
    <w:next w:val="Normal"/>
    <w:qFormat/>
    <w:rsid w:val="00E24A72"/>
    <w:pPr>
      <w:keepNext/>
      <w:jc w:val="center"/>
      <w:outlineLvl w:val="3"/>
    </w:pPr>
    <w:rPr>
      <w:sz w:val="24"/>
    </w:rPr>
  </w:style>
  <w:style w:type="paragraph" w:styleId="Heading5">
    <w:name w:val="heading 5"/>
    <w:basedOn w:val="Normal"/>
    <w:next w:val="Normal"/>
    <w:link w:val="Heading5Char"/>
    <w:uiPriority w:val="9"/>
    <w:qFormat/>
    <w:rsid w:val="00E24A72"/>
    <w:pPr>
      <w:spacing w:before="240" w:after="60"/>
      <w:outlineLvl w:val="4"/>
    </w:pPr>
    <w:rPr>
      <w:rFonts w:ascii="Arial" w:hAnsi="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E24A72"/>
    <w:rPr>
      <w:sz w:val="24"/>
    </w:rPr>
  </w:style>
  <w:style w:type="paragraph" w:customStyle="1" w:styleId="yiv2636100246msonormal">
    <w:name w:val="yiv2636100246msonormal"/>
    <w:basedOn w:val="Normal"/>
    <w:rsid w:val="00A37040"/>
    <w:pPr>
      <w:overflowPunct/>
      <w:autoSpaceDE/>
      <w:autoSpaceDN/>
      <w:adjustRightInd/>
      <w:spacing w:before="100" w:beforeAutospacing="1" w:after="100" w:afterAutospacing="1"/>
      <w:textAlignment w:val="auto"/>
    </w:pPr>
    <w:rPr>
      <w:sz w:val="24"/>
      <w:szCs w:val="24"/>
    </w:rPr>
  </w:style>
  <w:style w:type="character" w:styleId="Hyperlink">
    <w:name w:val="Hyperlink"/>
    <w:basedOn w:val="DefaultParagraphFont"/>
    <w:uiPriority w:val="99"/>
    <w:unhideWhenUsed/>
    <w:rsid w:val="00A37040"/>
    <w:rPr>
      <w:color w:val="0000FF" w:themeColor="hyperlink"/>
      <w:u w:val="single"/>
    </w:rPr>
  </w:style>
  <w:style w:type="paragraph" w:styleId="ListParagraph">
    <w:name w:val="List Paragraph"/>
    <w:basedOn w:val="Normal"/>
    <w:uiPriority w:val="34"/>
    <w:qFormat/>
    <w:rsid w:val="00A37040"/>
    <w:pPr>
      <w:overflowPunct/>
      <w:autoSpaceDE/>
      <w:autoSpaceDN/>
      <w:adjustRightInd/>
      <w:spacing w:after="160" w:line="259" w:lineRule="auto"/>
      <w:ind w:left="720"/>
      <w:contextualSpacing/>
      <w:textAlignment w:val="auto"/>
    </w:pPr>
    <w:rPr>
      <w:rFonts w:asciiTheme="minorHAnsi" w:eastAsiaTheme="minorHAnsi" w:hAnsiTheme="minorHAnsi" w:cstheme="minorBidi"/>
      <w:sz w:val="22"/>
      <w:szCs w:val="22"/>
    </w:rPr>
  </w:style>
  <w:style w:type="character" w:styleId="UnresolvedMention">
    <w:name w:val="Unresolved Mention"/>
    <w:basedOn w:val="DefaultParagraphFont"/>
    <w:uiPriority w:val="99"/>
    <w:semiHidden/>
    <w:unhideWhenUsed/>
    <w:rsid w:val="00A37040"/>
    <w:rPr>
      <w:color w:val="808080"/>
      <w:shd w:val="clear" w:color="auto" w:fill="E6E6E6"/>
    </w:rPr>
  </w:style>
  <w:style w:type="character" w:customStyle="1" w:styleId="Heading1Char">
    <w:name w:val="Heading 1 Char"/>
    <w:basedOn w:val="DefaultParagraphFont"/>
    <w:link w:val="Heading1"/>
    <w:uiPriority w:val="9"/>
    <w:rsid w:val="00A37040"/>
    <w:rPr>
      <w:sz w:val="36"/>
    </w:rPr>
  </w:style>
  <w:style w:type="paragraph" w:styleId="NormalWeb">
    <w:name w:val="Normal (Web)"/>
    <w:basedOn w:val="Normal"/>
    <w:uiPriority w:val="99"/>
    <w:unhideWhenUsed/>
    <w:rsid w:val="00A37040"/>
    <w:pPr>
      <w:overflowPunct/>
      <w:autoSpaceDE/>
      <w:autoSpaceDN/>
      <w:adjustRightInd/>
      <w:spacing w:before="100" w:beforeAutospacing="1" w:after="100" w:afterAutospacing="1"/>
      <w:textAlignment w:val="auto"/>
    </w:pPr>
    <w:rPr>
      <w:sz w:val="24"/>
      <w:szCs w:val="24"/>
    </w:rPr>
  </w:style>
  <w:style w:type="character" w:customStyle="1" w:styleId="Heading5Char">
    <w:name w:val="Heading 5 Char"/>
    <w:basedOn w:val="DefaultParagraphFont"/>
    <w:link w:val="Heading5"/>
    <w:uiPriority w:val="9"/>
    <w:rsid w:val="00A37040"/>
    <w:rPr>
      <w:rFonts w:ascii="Arial" w:hAnsi="Arial"/>
      <w:sz w:val="22"/>
    </w:rPr>
  </w:style>
  <w:style w:type="character" w:customStyle="1" w:styleId="Heading2Char">
    <w:name w:val="Heading 2 Char"/>
    <w:basedOn w:val="DefaultParagraphFont"/>
    <w:link w:val="Heading2"/>
    <w:uiPriority w:val="9"/>
    <w:rsid w:val="00A37040"/>
    <w:rPr>
      <w:sz w:val="28"/>
    </w:rPr>
  </w:style>
  <w:style w:type="character" w:customStyle="1" w:styleId="Heading3Char">
    <w:name w:val="Heading 3 Char"/>
    <w:basedOn w:val="DefaultParagraphFont"/>
    <w:link w:val="Heading3"/>
    <w:uiPriority w:val="9"/>
    <w:rsid w:val="00A37040"/>
    <w:rPr>
      <w:sz w:val="24"/>
    </w:rPr>
  </w:style>
  <w:style w:type="character" w:customStyle="1" w:styleId="NumberList1Char">
    <w:name w:val="Number List 1 Char"/>
    <w:aliases w:val="2 Char,3 Char,Numbered List - 1 Char,3... Char"/>
    <w:link w:val="NumberList1"/>
    <w:locked/>
    <w:rsid w:val="00A37040"/>
    <w:rPr>
      <w:sz w:val="24"/>
      <w:szCs w:val="24"/>
    </w:rPr>
  </w:style>
  <w:style w:type="paragraph" w:customStyle="1" w:styleId="NumberList1">
    <w:name w:val="Number List 1"/>
    <w:aliases w:val="2,3,Numbered List - 1,3...,section 1,N ormal italic 1"/>
    <w:basedOn w:val="Normal"/>
    <w:link w:val="NumberList1Char"/>
    <w:qFormat/>
    <w:rsid w:val="00A37040"/>
    <w:pPr>
      <w:overflowPunct/>
      <w:autoSpaceDE/>
      <w:autoSpaceDN/>
      <w:adjustRightInd/>
      <w:spacing w:before="240"/>
      <w:ind w:left="720"/>
      <w:textAlignment w:val="auto"/>
    </w:pPr>
    <w:rPr>
      <w:sz w:val="24"/>
      <w:szCs w:val="24"/>
    </w:rPr>
  </w:style>
  <w:style w:type="character" w:styleId="Strong">
    <w:name w:val="Strong"/>
    <w:basedOn w:val="DefaultParagraphFont"/>
    <w:uiPriority w:val="22"/>
    <w:qFormat/>
    <w:rsid w:val="00A37040"/>
    <w:rPr>
      <w:b/>
      <w:bCs/>
    </w:rPr>
  </w:style>
  <w:style w:type="character" w:styleId="Emphasis">
    <w:name w:val="Emphasis"/>
    <w:basedOn w:val="DefaultParagraphFont"/>
    <w:uiPriority w:val="20"/>
    <w:qFormat/>
    <w:rsid w:val="00A37040"/>
    <w:rPr>
      <w:i/>
      <w:iCs/>
    </w:rPr>
  </w:style>
  <w:style w:type="paragraph" w:styleId="NoSpacing">
    <w:name w:val="No Spacing"/>
    <w:uiPriority w:val="1"/>
    <w:qFormat/>
    <w:rsid w:val="007068A4"/>
    <w:rPr>
      <w:rFonts w:asciiTheme="minorHAnsi" w:eastAsiaTheme="minorHAnsi" w:hAnsiTheme="minorHAnsi" w:cstheme="minorBidi"/>
      <w:sz w:val="22"/>
      <w:szCs w:val="22"/>
    </w:rPr>
  </w:style>
  <w:style w:type="paragraph" w:customStyle="1" w:styleId="yiv1204375891msonormal">
    <w:name w:val="yiv1204375891msonormal"/>
    <w:basedOn w:val="Normal"/>
    <w:rsid w:val="007068A4"/>
    <w:pPr>
      <w:overflowPunct/>
      <w:autoSpaceDE/>
      <w:autoSpaceDN/>
      <w:adjustRightInd/>
      <w:spacing w:before="100" w:beforeAutospacing="1" w:after="100" w:afterAutospacing="1"/>
      <w:textAlignment w:val="auto"/>
    </w:pPr>
    <w:rPr>
      <w:sz w:val="24"/>
      <w:szCs w:val="24"/>
    </w:rPr>
  </w:style>
  <w:style w:type="character" w:styleId="FollowedHyperlink">
    <w:name w:val="FollowedHyperlink"/>
    <w:basedOn w:val="DefaultParagraphFont"/>
    <w:uiPriority w:val="99"/>
    <w:semiHidden/>
    <w:unhideWhenUsed/>
    <w:rsid w:val="007068A4"/>
    <w:rPr>
      <w:color w:val="800080" w:themeColor="followedHyperlink"/>
      <w:u w:val="single"/>
    </w:rPr>
  </w:style>
  <w:style w:type="paragraph" w:customStyle="1" w:styleId="Default">
    <w:name w:val="Default"/>
    <w:rsid w:val="00577168"/>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8391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fwp.mt.gov/homepage/news/2022/august/0823-several-grizzly-bears-spending-time-in-the-northern-bitterroot-valley-this-month" TargetMode="External"/><Relationship Id="rId18" Type="http://schemas.openxmlformats.org/officeDocument/2006/relationships/image" Target="media/image7.png"/><Relationship Id="rId26" Type="http://schemas.openxmlformats.org/officeDocument/2006/relationships/hyperlink" Target="https://y2y.net/blog/grizzly-bears-making-a-comeback-in-the-bitterroot/" TargetMode="External"/><Relationship Id="rId3" Type="http://schemas.openxmlformats.org/officeDocument/2006/relationships/styles" Target="styles.xml"/><Relationship Id="rId21" Type="http://schemas.openxmlformats.org/officeDocument/2006/relationships/hyperlink" Target="https://www.climate-forests.org/" TargetMode="External"/><Relationship Id="rId34" Type="http://schemas.openxmlformats.org/officeDocument/2006/relationships/fontTable" Target="fontTable.xml"/><Relationship Id="rId7" Type="http://schemas.openxmlformats.org/officeDocument/2006/relationships/image" Target="media/image2.emf"/><Relationship Id="rId12" Type="http://schemas.openxmlformats.org/officeDocument/2006/relationships/image" Target="media/image5.png"/><Relationship Id="rId17" Type="http://schemas.openxmlformats.org/officeDocument/2006/relationships/image" Target="media/image6.png"/><Relationship Id="rId25" Type="http://schemas.openxmlformats.org/officeDocument/2006/relationships/hyperlink" Target="https://fwp.mt.gov/homepage/news/2022/august/0823-several-grizzly-bears-spending-time-in-the-northern-bitterroot-valley-this-month" TargetMode="External"/><Relationship Id="rId33" Type="http://schemas.openxmlformats.org/officeDocument/2006/relationships/hyperlink" Target="https://www.fs.usda.gov/project/bitterroot/?project=57341" TargetMode="External"/><Relationship Id="rId2" Type="http://schemas.openxmlformats.org/officeDocument/2006/relationships/numbering" Target="numbering.xml"/><Relationship Id="rId16" Type="http://schemas.openxmlformats.org/officeDocument/2006/relationships/hyperlink" Target="https://ravallirepublic.com/news/local/fwp-grizzly-bears-missoula-bitterroot/article_543f276c-3257-11ee-bba6-636a6a58a4b1.html" TargetMode="External"/><Relationship Id="rId20" Type="http://schemas.openxmlformats.org/officeDocument/2006/relationships/hyperlink" Target="https://missoulian.com/downhill-huckleberries-chokecherry-firesheds/article_49904d2c-6046-5333-99a4-db183b0f2712.html" TargetMode="External"/><Relationship Id="rId29" Type="http://schemas.openxmlformats.org/officeDocument/2006/relationships/hyperlink" Target="https://www.jstor.org/stable/3784586" TargetMode="Externa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4.png"/><Relationship Id="rId24" Type="http://schemas.openxmlformats.org/officeDocument/2006/relationships/hyperlink" Target="https://www.fs.usda.gov/rmrs/here-today-here-tomorrow-managing-forests-fisher-habitat-northern-rockies" TargetMode="External"/><Relationship Id="rId32" Type="http://schemas.openxmlformats.org/officeDocument/2006/relationships/hyperlink" Target="https://www.endangered.org/animals/canada-lynx/" TargetMode="External"/><Relationship Id="rId5" Type="http://schemas.openxmlformats.org/officeDocument/2006/relationships/webSettings" Target="webSettings.xml"/><Relationship Id="rId15" Type="http://schemas.openxmlformats.org/officeDocument/2006/relationships/hyperlink" Target="https://bitterrootstar.com/2023/08/bitterroot-grizzly-bear-sightings-on-the-rise/" TargetMode="External"/><Relationship Id="rId23" Type="http://schemas.openxmlformats.org/officeDocument/2006/relationships/hyperlink" Target="https://www.pnas.org/doi/epdf/10.1073/pnas.1617464114" TargetMode="External"/><Relationship Id="rId28" Type="http://schemas.openxmlformats.org/officeDocument/2006/relationships/hyperlink" Target="https://ravallirepublic.com/news/local/fwp-grizzly-bears-missoula-bitterroot/article_543f276c-3257-11ee-bba6-636a6a58a4b1.html" TargetMode="External"/><Relationship Id="rId10" Type="http://schemas.openxmlformats.org/officeDocument/2006/relationships/image" Target="media/image3.png"/><Relationship Id="rId19" Type="http://schemas.openxmlformats.org/officeDocument/2006/relationships/image" Target="media/image8.emf"/><Relationship Id="rId31" Type="http://schemas.openxmlformats.org/officeDocument/2006/relationships/hyperlink" Target="https://onlinelibrary.wiley.com/doi/full/10.1002/ece3.7157" TargetMode="External"/><Relationship Id="rId4" Type="http://schemas.openxmlformats.org/officeDocument/2006/relationships/settings" Target="settings.xml"/><Relationship Id="rId9" Type="http://schemas.openxmlformats.org/officeDocument/2006/relationships/hyperlink" Target="https://doi.org/10.1073/pnas.1720064115" TargetMode="External"/><Relationship Id="rId14" Type="http://schemas.openxmlformats.org/officeDocument/2006/relationships/hyperlink" Target="https://y2y.net/blog/grizzly-bears-making-a-comeback-in-the-bitterroot/" TargetMode="External"/><Relationship Id="rId22" Type="http://schemas.openxmlformats.org/officeDocument/2006/relationships/hyperlink" Target="https://www.newscientist.com/article/2215913-logging-study-reveals-huge-hidden-emissions-of-the-forestry-industry/" TargetMode="External"/><Relationship Id="rId27" Type="http://schemas.openxmlformats.org/officeDocument/2006/relationships/hyperlink" Target="https://bitterrootstar.com/2023/08/bitterroot-grizzly-bear-sightings-on-the-rise/" TargetMode="External"/><Relationship Id="rId30" Type="http://schemas.openxmlformats.org/officeDocument/2006/relationships/hyperlink" Target="http://wolverinefoundation.org/resources/faqs" TargetMode="External"/><Relationship Id="rId35" Type="http://schemas.openxmlformats.org/officeDocument/2006/relationships/theme" Target="theme/theme1.xml"/><Relationship Id="rId8" Type="http://schemas.openxmlformats.org/officeDocument/2006/relationships/hyperlink" Target="https://www.dogwoodalliance.org/wp-content/uploads/2019/09/Climate-Impacts-of-Industrial-Forest-Practices-in-NC-web.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GWA%20Letterhead.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C1A1DB-F289-4E19-BC5C-4215DC3971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GWA Letterhead</Template>
  <TotalTime>1302</TotalTime>
  <Pages>21</Pages>
  <Words>7539</Words>
  <Characters>42975</Characters>
  <Application>Microsoft Office Word</Application>
  <DocSecurity>0</DocSecurity>
  <Lines>358</Lines>
  <Paragraphs>100</Paragraphs>
  <ScaleCrop>false</ScaleCrop>
  <HeadingPairs>
    <vt:vector size="2" baseType="variant">
      <vt:variant>
        <vt:lpstr>Title</vt:lpstr>
      </vt:variant>
      <vt:variant>
        <vt:i4>1</vt:i4>
      </vt:variant>
    </vt:vector>
  </HeadingPairs>
  <TitlesOfParts>
    <vt:vector size="1" baseType="lpstr">
      <vt:lpstr/>
    </vt:vector>
  </TitlesOfParts>
  <Company>Patricia A. Simmons</Company>
  <LinksUpToDate>false</LinksUpToDate>
  <CharactersWithSpaces>50414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 Simmons</dc:creator>
  <cp:lastModifiedBy>Clinton Nagel</cp:lastModifiedBy>
  <cp:revision>16</cp:revision>
  <cp:lastPrinted>2004-04-23T17:17:00Z</cp:lastPrinted>
  <dcterms:created xsi:type="dcterms:W3CDTF">2023-09-03T15:08:00Z</dcterms:created>
  <dcterms:modified xsi:type="dcterms:W3CDTF">2023-09-08T15:31:00Z</dcterms:modified>
</cp:coreProperties>
</file>