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D12C1" w14:textId="77777777" w:rsidR="00EB2F8F" w:rsidRPr="00507939" w:rsidRDefault="00EB2F8F" w:rsidP="00EB2F8F">
      <w:pPr>
        <w:rPr>
          <w:rFonts w:ascii="Century Gothic" w:hAnsi="Century Gothic"/>
          <w:i/>
          <w:iCs/>
        </w:rPr>
      </w:pPr>
      <w:r w:rsidRPr="00507939">
        <w:rPr>
          <w:rFonts w:ascii="Century Gothic" w:hAnsi="Century Gothic"/>
          <w:i/>
          <w:iCs/>
        </w:rPr>
        <w:t>Dear Mr. Grosvenor and Mr. Jones,</w:t>
      </w:r>
    </w:p>
    <w:p w14:paraId="4CE54217" w14:textId="77777777" w:rsidR="00EB2F8F" w:rsidRPr="00507939" w:rsidRDefault="00EB2F8F" w:rsidP="00EB2F8F">
      <w:pPr>
        <w:rPr>
          <w:rFonts w:ascii="Century Gothic" w:hAnsi="Century Gothic"/>
          <w:i/>
          <w:iCs/>
        </w:rPr>
      </w:pPr>
    </w:p>
    <w:p w14:paraId="12254D3E" w14:textId="77777777" w:rsidR="00EB2F8F" w:rsidRPr="00507939" w:rsidRDefault="76093E94" w:rsidP="00EB2F8F">
      <w:pPr>
        <w:rPr>
          <w:rFonts w:ascii="Century Gothic" w:hAnsi="Century Gothic"/>
          <w:i/>
          <w:iCs/>
        </w:rPr>
      </w:pPr>
      <w:r w:rsidRPr="00507939">
        <w:rPr>
          <w:rFonts w:ascii="Century Gothic" w:hAnsi="Century Gothic"/>
          <w:i/>
          <w:iCs/>
        </w:rPr>
        <w:t xml:space="preserve">I would like to thank the U.S. Department of Agriculture Forest Service, the Custer Gallatin National Forest (CGNF) and the Montana Department of Environmental Quality </w:t>
      </w:r>
      <w:r w:rsidR="00115281">
        <w:rPr>
          <w:rFonts w:ascii="Century Gothic" w:hAnsi="Century Gothic"/>
          <w:i/>
          <w:iCs/>
        </w:rPr>
        <w:t xml:space="preserve">(DEQ) </w:t>
      </w:r>
      <w:r w:rsidRPr="00507939">
        <w:rPr>
          <w:rFonts w:ascii="Century Gothic" w:hAnsi="Century Gothic"/>
          <w:i/>
          <w:iCs/>
        </w:rPr>
        <w:t xml:space="preserve">for preparing the East Boulder Mine Amendment 004 Draft Environmental Impact Statement. </w:t>
      </w:r>
    </w:p>
    <w:p w14:paraId="38FA1DA3" w14:textId="77777777" w:rsidR="00EB2F8F" w:rsidRPr="008E4B48" w:rsidRDefault="00115281" w:rsidP="008E4B48">
      <w:pPr>
        <w:spacing w:line="252" w:lineRule="auto"/>
        <w:rPr>
          <w:rFonts w:ascii="Century Gothic" w:eastAsia="Times New Roman" w:hAnsi="Century Gothic"/>
          <w:i/>
          <w:iCs/>
        </w:rPr>
      </w:pPr>
      <w:r w:rsidRPr="008E4B48">
        <w:rPr>
          <w:rFonts w:ascii="Century Gothic" w:eastAsia="Times New Roman" w:hAnsi="Century Gothic"/>
          <w:i/>
          <w:iCs/>
        </w:rPr>
        <w:t xml:space="preserve">I live and work in </w:t>
      </w:r>
      <w:r w:rsidR="76093E94" w:rsidRPr="008E4B48">
        <w:rPr>
          <w:rFonts w:ascii="Century Gothic" w:eastAsia="Times New Roman" w:hAnsi="Century Gothic"/>
          <w:i/>
          <w:iCs/>
        </w:rPr>
        <w:t xml:space="preserve">south-central Montana and my livelihood/my community depends on Sibanye-Stillwater's continued operations. </w:t>
      </w:r>
      <w:r w:rsidRPr="008E4B48">
        <w:rPr>
          <w:rFonts w:ascii="Century Gothic" w:eastAsia="Times New Roman" w:hAnsi="Century Gothic"/>
          <w:i/>
          <w:iCs/>
        </w:rPr>
        <w:t xml:space="preserve"> </w:t>
      </w:r>
      <w:r w:rsidR="76093E94" w:rsidRPr="008E4B48">
        <w:rPr>
          <w:rFonts w:ascii="Century Gothic" w:eastAsia="Times New Roman" w:hAnsi="Century Gothic"/>
          <w:i/>
          <w:iCs/>
        </w:rPr>
        <w:t>I respectfully request that the Agencies consider the following comments.</w:t>
      </w:r>
    </w:p>
    <w:p w14:paraId="06F8FA3F" w14:textId="77777777" w:rsidR="00EB2F8F" w:rsidRPr="00507939" w:rsidRDefault="76093E94" w:rsidP="00EB2F8F">
      <w:pPr>
        <w:rPr>
          <w:rFonts w:ascii="Century Gothic" w:hAnsi="Century Gothic"/>
          <w:i/>
          <w:iCs/>
        </w:rPr>
      </w:pPr>
      <w:r w:rsidRPr="00507939">
        <w:rPr>
          <w:rFonts w:ascii="Century Gothic" w:hAnsi="Century Gothic"/>
          <w:i/>
          <w:iCs/>
        </w:rPr>
        <w:t xml:space="preserve">First and foremost, I support Sibanye-Stillwater’s proposal for tailings and waste rock storage facilities at the East Boulder Mine. </w:t>
      </w:r>
      <w:r w:rsidR="00115281">
        <w:rPr>
          <w:rFonts w:ascii="Century Gothic" w:hAnsi="Century Gothic"/>
          <w:i/>
          <w:iCs/>
        </w:rPr>
        <w:t xml:space="preserve"> </w:t>
      </w:r>
      <w:r w:rsidRPr="00507939">
        <w:rPr>
          <w:rFonts w:ascii="Century Gothic" w:hAnsi="Century Gothic"/>
          <w:i/>
          <w:iCs/>
        </w:rPr>
        <w:t xml:space="preserve">Sibanye-Stillwater has proven over the past four decades that mining in Montana can be done sustainably and responsibly. </w:t>
      </w:r>
      <w:r w:rsidR="00115281">
        <w:rPr>
          <w:rFonts w:ascii="Century Gothic" w:hAnsi="Century Gothic"/>
          <w:i/>
          <w:iCs/>
        </w:rPr>
        <w:t xml:space="preserve"> </w:t>
      </w:r>
      <w:r w:rsidRPr="00507939">
        <w:rPr>
          <w:rFonts w:ascii="Century Gothic" w:hAnsi="Century Gothic"/>
          <w:i/>
          <w:iCs/>
        </w:rPr>
        <w:t xml:space="preserve">Both platinum and palladium are on the United States Geological Survey’s 2022 critical minerals list. </w:t>
      </w:r>
      <w:r w:rsidR="00115281">
        <w:rPr>
          <w:rFonts w:ascii="Century Gothic" w:hAnsi="Century Gothic"/>
          <w:i/>
          <w:iCs/>
        </w:rPr>
        <w:t xml:space="preserve"> </w:t>
      </w:r>
      <w:r w:rsidRPr="00507939">
        <w:rPr>
          <w:rFonts w:ascii="Century Gothic" w:hAnsi="Century Gothic"/>
          <w:i/>
          <w:iCs/>
        </w:rPr>
        <w:t xml:space="preserve">As a global leader in Platinum Group Metal (PGM) production and recycling, as well as the only producer of primary PGMs in the United States, it is essential to our local communities, Montana, and our national security that the Agencies approve this application. </w:t>
      </w:r>
    </w:p>
    <w:p w14:paraId="1C02FD63" w14:textId="5726C5A7" w:rsidR="00EB2F8F" w:rsidRPr="008E4B48" w:rsidRDefault="76093E94" w:rsidP="008E4B48">
      <w:pPr>
        <w:spacing w:line="252" w:lineRule="auto"/>
        <w:rPr>
          <w:rFonts w:ascii="Century Gothic" w:eastAsia="Times New Roman" w:hAnsi="Century Gothic"/>
          <w:i/>
          <w:iCs/>
        </w:rPr>
      </w:pPr>
      <w:r w:rsidRPr="008E4B48">
        <w:rPr>
          <w:rFonts w:ascii="Century Gothic" w:eastAsia="Times New Roman" w:hAnsi="Century Gothic"/>
          <w:i/>
          <w:iCs/>
        </w:rPr>
        <w:t>Sibanye-Stillwater is the lifeblood of our communities in south-central Montana. The company provides excellent paying</w:t>
      </w:r>
      <w:r w:rsidR="00115281" w:rsidRPr="008E4B48">
        <w:rPr>
          <w:rFonts w:ascii="Century Gothic" w:eastAsia="Times New Roman" w:hAnsi="Century Gothic"/>
          <w:i/>
          <w:iCs/>
        </w:rPr>
        <w:t xml:space="preserve"> jobs for nearly 2,000 employees</w:t>
      </w:r>
      <w:r w:rsidRPr="008E4B48">
        <w:rPr>
          <w:rFonts w:ascii="Century Gothic" w:eastAsia="Times New Roman" w:hAnsi="Century Gothic"/>
          <w:i/>
          <w:iCs/>
        </w:rPr>
        <w:t xml:space="preserve"> across multiple counties and ultimately contributes over $6 billion in economic output to Montana</w:t>
      </w:r>
      <w:r w:rsidR="008E4B48">
        <w:rPr>
          <w:rFonts w:ascii="Century Gothic" w:eastAsia="Times New Roman" w:hAnsi="Century Gothic"/>
          <w:i/>
          <w:iCs/>
        </w:rPr>
        <w:t>.</w:t>
      </w:r>
      <w:r w:rsidRPr="008E4B48">
        <w:rPr>
          <w:rFonts w:ascii="Century Gothic" w:eastAsia="Times New Roman" w:hAnsi="Century Gothic"/>
          <w:i/>
          <w:iCs/>
        </w:rPr>
        <w:t xml:space="preserve"> </w:t>
      </w:r>
      <w:r w:rsidR="008E4B48">
        <w:rPr>
          <w:rFonts w:ascii="Century Gothic" w:eastAsia="Times New Roman" w:hAnsi="Century Gothic"/>
          <w:i/>
          <w:iCs/>
        </w:rPr>
        <w:t xml:space="preserve"> High paying jobs are hard to come by in rural Montana and many families </w:t>
      </w:r>
      <w:proofErr w:type="gramStart"/>
      <w:r w:rsidR="008E4B48">
        <w:rPr>
          <w:rFonts w:ascii="Century Gothic" w:eastAsia="Times New Roman" w:hAnsi="Century Gothic"/>
          <w:i/>
          <w:iCs/>
        </w:rPr>
        <w:t>are able to</w:t>
      </w:r>
      <w:proofErr w:type="gramEnd"/>
      <w:r w:rsidR="008E4B48">
        <w:rPr>
          <w:rFonts w:ascii="Century Gothic" w:eastAsia="Times New Roman" w:hAnsi="Century Gothic"/>
          <w:i/>
          <w:iCs/>
        </w:rPr>
        <w:t xml:space="preserve"> live and work where they grew up and yet be able to support their families all because of the Sibanye-Stillwater Mine. </w:t>
      </w:r>
    </w:p>
    <w:p w14:paraId="773C3CC9" w14:textId="750BE4EA" w:rsidR="00EB2F8F" w:rsidRPr="008E4B48" w:rsidRDefault="76093E94" w:rsidP="008E4B48">
      <w:pPr>
        <w:spacing w:line="252" w:lineRule="auto"/>
        <w:rPr>
          <w:rFonts w:ascii="Century Gothic" w:eastAsia="Times New Roman" w:hAnsi="Century Gothic"/>
          <w:i/>
          <w:iCs/>
        </w:rPr>
      </w:pPr>
      <w:r w:rsidRPr="008E4B48">
        <w:rPr>
          <w:rFonts w:ascii="Century Gothic" w:eastAsia="Times New Roman" w:hAnsi="Century Gothic"/>
          <w:i/>
          <w:iCs/>
          <w:sz w:val="23"/>
          <w:szCs w:val="23"/>
        </w:rPr>
        <w:t xml:space="preserve">I support the conclusion of the CGNF subject matter experts and DEQ in their conclusion that the “studies conducted to date have not established the feasibility of producing a geotechnically stable filtered tailings product that can be transported and placed in a FTSF that will remain free-standing and </w:t>
      </w:r>
      <w:proofErr w:type="gramStart"/>
      <w:r w:rsidRPr="008E4B48">
        <w:rPr>
          <w:rFonts w:ascii="Century Gothic" w:eastAsia="Times New Roman" w:hAnsi="Century Gothic"/>
          <w:i/>
          <w:iCs/>
          <w:sz w:val="23"/>
          <w:szCs w:val="23"/>
        </w:rPr>
        <w:t>stable, and</w:t>
      </w:r>
      <w:proofErr w:type="gramEnd"/>
      <w:r w:rsidRPr="008E4B48">
        <w:rPr>
          <w:rFonts w:ascii="Century Gothic" w:eastAsia="Times New Roman" w:hAnsi="Century Gothic"/>
          <w:i/>
          <w:iCs/>
          <w:sz w:val="23"/>
          <w:szCs w:val="23"/>
        </w:rPr>
        <w:t xml:space="preserve"> would result in a reduction in environmental risk.” Sibanye-</w:t>
      </w:r>
      <w:r w:rsidRPr="008E4B48">
        <w:rPr>
          <w:rFonts w:ascii="Century Gothic" w:eastAsia="Times New Roman" w:hAnsi="Century Gothic"/>
          <w:i/>
          <w:iCs/>
          <w:sz w:val="23"/>
          <w:szCs w:val="23"/>
          <w:lang w:val="en-ZA"/>
        </w:rPr>
        <w:t xml:space="preserve">Stillwater and </w:t>
      </w:r>
      <w:proofErr w:type="gramStart"/>
      <w:r w:rsidRPr="008E4B48">
        <w:rPr>
          <w:rFonts w:ascii="Century Gothic" w:eastAsia="Times New Roman" w:hAnsi="Century Gothic"/>
          <w:i/>
          <w:iCs/>
          <w:sz w:val="23"/>
          <w:szCs w:val="23"/>
          <w:lang w:val="en-ZA"/>
        </w:rPr>
        <w:t>the GNA</w:t>
      </w:r>
      <w:proofErr w:type="gramEnd"/>
      <w:r w:rsidRPr="008E4B48">
        <w:rPr>
          <w:rFonts w:ascii="Century Gothic" w:eastAsia="Times New Roman" w:hAnsi="Century Gothic"/>
          <w:i/>
          <w:iCs/>
          <w:sz w:val="23"/>
          <w:szCs w:val="23"/>
          <w:lang w:val="en-ZA"/>
        </w:rPr>
        <w:t xml:space="preserve"> have partnered to research alterative tailings storage technologies, including filtered tailings/dry stacking, for more than twenty years</w:t>
      </w:r>
      <w:r w:rsidR="000C2DBA">
        <w:rPr>
          <w:rFonts w:ascii="Century Gothic" w:eastAsia="Times New Roman" w:hAnsi="Century Gothic"/>
          <w:i/>
          <w:iCs/>
          <w:sz w:val="23"/>
          <w:szCs w:val="23"/>
          <w:lang w:val="en-ZA"/>
        </w:rPr>
        <w:t>.</w:t>
      </w:r>
    </w:p>
    <w:p w14:paraId="5CF4D87D" w14:textId="77777777" w:rsidR="00EB2F8F" w:rsidRPr="00507939" w:rsidRDefault="76093E94" w:rsidP="76093E94">
      <w:pPr>
        <w:rPr>
          <w:rFonts w:ascii="Century Gothic" w:hAnsi="Century Gothic"/>
          <w:i/>
          <w:iCs/>
        </w:rPr>
      </w:pPr>
      <w:r w:rsidRPr="00507939">
        <w:rPr>
          <w:rFonts w:ascii="Century Gothic" w:hAnsi="Century Gothic"/>
          <w:i/>
          <w:iCs/>
        </w:rPr>
        <w:t>I appreciate the opportunity to participate in the public process and appreciate your thorough analysis.</w:t>
      </w:r>
      <w:r w:rsidR="008D76C4">
        <w:rPr>
          <w:rFonts w:ascii="Century Gothic" w:hAnsi="Century Gothic"/>
          <w:i/>
          <w:iCs/>
        </w:rPr>
        <w:t xml:space="preserve"> </w:t>
      </w:r>
      <w:r w:rsidRPr="00507939">
        <w:rPr>
          <w:rFonts w:ascii="Century Gothic" w:hAnsi="Century Gothic"/>
          <w:i/>
          <w:iCs/>
        </w:rPr>
        <w:t xml:space="preserve"> If approved, continued operations at the East Boulder Mine will have beneficial long-term impacts for our rural communities, Montana, and the United States.</w:t>
      </w:r>
    </w:p>
    <w:p w14:paraId="0F90C8D6" w14:textId="77777777" w:rsidR="00EB2F8F" w:rsidRDefault="00EB2F8F" w:rsidP="00EB2F8F">
      <w:pPr>
        <w:rPr>
          <w:rFonts w:ascii="Century Gothic" w:hAnsi="Century Gothic"/>
          <w:i/>
          <w:iCs/>
        </w:rPr>
      </w:pPr>
      <w:r w:rsidRPr="00507939">
        <w:rPr>
          <w:rFonts w:ascii="Century Gothic" w:hAnsi="Century Gothic"/>
          <w:i/>
          <w:iCs/>
        </w:rPr>
        <w:t>Respectfully,</w:t>
      </w:r>
    </w:p>
    <w:p w14:paraId="21EA06EC" w14:textId="77777777" w:rsidR="008E4B48" w:rsidRPr="00507939" w:rsidRDefault="008E4B48" w:rsidP="00EB2F8F">
      <w:pPr>
        <w:rPr>
          <w:rFonts w:ascii="Century Gothic" w:hAnsi="Century Gothic"/>
          <w:i/>
          <w:iCs/>
        </w:rPr>
      </w:pPr>
    </w:p>
    <w:p w14:paraId="407572EA" w14:textId="73C10359" w:rsidR="00EB2F8F" w:rsidRPr="00507939" w:rsidRDefault="008E4B48" w:rsidP="008E4B48">
      <w:pPr>
        <w:spacing w:after="0"/>
        <w:rPr>
          <w:rFonts w:ascii="Century Gothic" w:hAnsi="Century Gothic"/>
          <w:i/>
          <w:iCs/>
        </w:rPr>
      </w:pPr>
      <w:r>
        <w:rPr>
          <w:rFonts w:ascii="Century Gothic" w:hAnsi="Century Gothic"/>
          <w:i/>
          <w:iCs/>
        </w:rPr>
        <w:t>Jace P. Barrett</w:t>
      </w:r>
    </w:p>
    <w:p w14:paraId="74C6452F" w14:textId="7B5757B1" w:rsidR="00EB2F8F" w:rsidRPr="00507939" w:rsidRDefault="008E4B48" w:rsidP="008E4B48">
      <w:pPr>
        <w:spacing w:after="0"/>
        <w:rPr>
          <w:rFonts w:ascii="Century Gothic" w:hAnsi="Century Gothic"/>
          <w:i/>
          <w:iCs/>
        </w:rPr>
      </w:pPr>
      <w:r>
        <w:rPr>
          <w:rFonts w:ascii="Century Gothic" w:hAnsi="Century Gothic"/>
          <w:i/>
          <w:iCs/>
        </w:rPr>
        <w:t>deuce_73@hotmail.com</w:t>
      </w:r>
    </w:p>
    <w:p w14:paraId="759BED2D" w14:textId="4684429F" w:rsidR="008A7B85" w:rsidRDefault="008E4B48" w:rsidP="008E4B48">
      <w:pPr>
        <w:spacing w:after="0"/>
        <w:rPr>
          <w:rFonts w:ascii="Century Gothic" w:hAnsi="Century Gothic"/>
        </w:rPr>
      </w:pPr>
      <w:r>
        <w:rPr>
          <w:rFonts w:ascii="Century Gothic" w:hAnsi="Century Gothic"/>
        </w:rPr>
        <w:t>2200 Valach Road</w:t>
      </w:r>
    </w:p>
    <w:p w14:paraId="28DEFA51" w14:textId="66EB9A52" w:rsidR="008E4B48" w:rsidRPr="008E4B48" w:rsidRDefault="008E4B48" w:rsidP="008E4B48">
      <w:pPr>
        <w:spacing w:after="0"/>
        <w:rPr>
          <w:rFonts w:ascii="Century Gothic" w:hAnsi="Century Gothic"/>
        </w:rPr>
      </w:pPr>
      <w:r>
        <w:rPr>
          <w:rFonts w:ascii="Century Gothic" w:hAnsi="Century Gothic"/>
        </w:rPr>
        <w:t>Lewistown, MT 59457</w:t>
      </w:r>
    </w:p>
    <w:sectPr w:rsidR="008E4B48" w:rsidRPr="008E4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12347"/>
    <w:multiLevelType w:val="hybridMultilevel"/>
    <w:tmpl w:val="4D70205E"/>
    <w:lvl w:ilvl="0" w:tplc="162E639A">
      <w:start w:val="1"/>
      <w:numFmt w:val="bullet"/>
      <w:lvlText w:val="•"/>
      <w:lvlJc w:val="left"/>
      <w:pPr>
        <w:tabs>
          <w:tab w:val="num" w:pos="720"/>
        </w:tabs>
        <w:ind w:left="720" w:hanging="360"/>
      </w:pPr>
      <w:rPr>
        <w:rFonts w:ascii="Arial" w:hAnsi="Arial" w:hint="default"/>
      </w:rPr>
    </w:lvl>
    <w:lvl w:ilvl="1" w:tplc="7B9EEFDC" w:tentative="1">
      <w:start w:val="1"/>
      <w:numFmt w:val="bullet"/>
      <w:lvlText w:val="•"/>
      <w:lvlJc w:val="left"/>
      <w:pPr>
        <w:tabs>
          <w:tab w:val="num" w:pos="1440"/>
        </w:tabs>
        <w:ind w:left="1440" w:hanging="360"/>
      </w:pPr>
      <w:rPr>
        <w:rFonts w:ascii="Arial" w:hAnsi="Arial" w:hint="default"/>
      </w:rPr>
    </w:lvl>
    <w:lvl w:ilvl="2" w:tplc="856A98D4" w:tentative="1">
      <w:start w:val="1"/>
      <w:numFmt w:val="bullet"/>
      <w:lvlText w:val="•"/>
      <w:lvlJc w:val="left"/>
      <w:pPr>
        <w:tabs>
          <w:tab w:val="num" w:pos="2160"/>
        </w:tabs>
        <w:ind w:left="2160" w:hanging="360"/>
      </w:pPr>
      <w:rPr>
        <w:rFonts w:ascii="Arial" w:hAnsi="Arial" w:hint="default"/>
      </w:rPr>
    </w:lvl>
    <w:lvl w:ilvl="3" w:tplc="ACA6EF78" w:tentative="1">
      <w:start w:val="1"/>
      <w:numFmt w:val="bullet"/>
      <w:lvlText w:val="•"/>
      <w:lvlJc w:val="left"/>
      <w:pPr>
        <w:tabs>
          <w:tab w:val="num" w:pos="2880"/>
        </w:tabs>
        <w:ind w:left="2880" w:hanging="360"/>
      </w:pPr>
      <w:rPr>
        <w:rFonts w:ascii="Arial" w:hAnsi="Arial" w:hint="default"/>
      </w:rPr>
    </w:lvl>
    <w:lvl w:ilvl="4" w:tplc="8FA2DDBC" w:tentative="1">
      <w:start w:val="1"/>
      <w:numFmt w:val="bullet"/>
      <w:lvlText w:val="•"/>
      <w:lvlJc w:val="left"/>
      <w:pPr>
        <w:tabs>
          <w:tab w:val="num" w:pos="3600"/>
        </w:tabs>
        <w:ind w:left="3600" w:hanging="360"/>
      </w:pPr>
      <w:rPr>
        <w:rFonts w:ascii="Arial" w:hAnsi="Arial" w:hint="default"/>
      </w:rPr>
    </w:lvl>
    <w:lvl w:ilvl="5" w:tplc="2B5E1548" w:tentative="1">
      <w:start w:val="1"/>
      <w:numFmt w:val="bullet"/>
      <w:lvlText w:val="•"/>
      <w:lvlJc w:val="left"/>
      <w:pPr>
        <w:tabs>
          <w:tab w:val="num" w:pos="4320"/>
        </w:tabs>
        <w:ind w:left="4320" w:hanging="360"/>
      </w:pPr>
      <w:rPr>
        <w:rFonts w:ascii="Arial" w:hAnsi="Arial" w:hint="default"/>
      </w:rPr>
    </w:lvl>
    <w:lvl w:ilvl="6" w:tplc="ED2C37A8" w:tentative="1">
      <w:start w:val="1"/>
      <w:numFmt w:val="bullet"/>
      <w:lvlText w:val="•"/>
      <w:lvlJc w:val="left"/>
      <w:pPr>
        <w:tabs>
          <w:tab w:val="num" w:pos="5040"/>
        </w:tabs>
        <w:ind w:left="5040" w:hanging="360"/>
      </w:pPr>
      <w:rPr>
        <w:rFonts w:ascii="Arial" w:hAnsi="Arial" w:hint="default"/>
      </w:rPr>
    </w:lvl>
    <w:lvl w:ilvl="7" w:tplc="A5624F30" w:tentative="1">
      <w:start w:val="1"/>
      <w:numFmt w:val="bullet"/>
      <w:lvlText w:val="•"/>
      <w:lvlJc w:val="left"/>
      <w:pPr>
        <w:tabs>
          <w:tab w:val="num" w:pos="5760"/>
        </w:tabs>
        <w:ind w:left="5760" w:hanging="360"/>
      </w:pPr>
      <w:rPr>
        <w:rFonts w:ascii="Arial" w:hAnsi="Arial" w:hint="default"/>
      </w:rPr>
    </w:lvl>
    <w:lvl w:ilvl="8" w:tplc="6D04CE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66469A0"/>
    <w:multiLevelType w:val="hybridMultilevel"/>
    <w:tmpl w:val="B4469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C20B85"/>
    <w:multiLevelType w:val="hybridMultilevel"/>
    <w:tmpl w:val="28BE8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34678688">
    <w:abstractNumId w:val="1"/>
  </w:num>
  <w:num w:numId="2" w16cid:durableId="1139960778">
    <w:abstractNumId w:val="0"/>
  </w:num>
  <w:num w:numId="3" w16cid:durableId="624579264">
    <w:abstractNumId w:val="2"/>
  </w:num>
  <w:num w:numId="4" w16cid:durableId="182600131">
    <w:abstractNumId w:val="1"/>
  </w:num>
  <w:num w:numId="5" w16cid:durableId="706681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AFB"/>
    <w:rsid w:val="00042A80"/>
    <w:rsid w:val="00045A10"/>
    <w:rsid w:val="000516A6"/>
    <w:rsid w:val="000C2DBA"/>
    <w:rsid w:val="000E74CF"/>
    <w:rsid w:val="00112202"/>
    <w:rsid w:val="00115281"/>
    <w:rsid w:val="00142CD6"/>
    <w:rsid w:val="00170743"/>
    <w:rsid w:val="001C628D"/>
    <w:rsid w:val="001F7258"/>
    <w:rsid w:val="00213320"/>
    <w:rsid w:val="00287E6E"/>
    <w:rsid w:val="002D1748"/>
    <w:rsid w:val="002F1D15"/>
    <w:rsid w:val="002F6D1E"/>
    <w:rsid w:val="00324511"/>
    <w:rsid w:val="00343C3D"/>
    <w:rsid w:val="003503B8"/>
    <w:rsid w:val="00352285"/>
    <w:rsid w:val="00363E78"/>
    <w:rsid w:val="003A0AB1"/>
    <w:rsid w:val="003E24A3"/>
    <w:rsid w:val="0048485D"/>
    <w:rsid w:val="004C4AD8"/>
    <w:rsid w:val="004C6825"/>
    <w:rsid w:val="004F693F"/>
    <w:rsid w:val="00504FCB"/>
    <w:rsid w:val="00507939"/>
    <w:rsid w:val="005DB668"/>
    <w:rsid w:val="005F5274"/>
    <w:rsid w:val="00601271"/>
    <w:rsid w:val="00601540"/>
    <w:rsid w:val="006635B7"/>
    <w:rsid w:val="00686877"/>
    <w:rsid w:val="006A7182"/>
    <w:rsid w:val="006B39D4"/>
    <w:rsid w:val="006C32B6"/>
    <w:rsid w:val="006E2084"/>
    <w:rsid w:val="006E6B85"/>
    <w:rsid w:val="00706825"/>
    <w:rsid w:val="007179B2"/>
    <w:rsid w:val="007215C5"/>
    <w:rsid w:val="007510D2"/>
    <w:rsid w:val="00754F1B"/>
    <w:rsid w:val="0075589E"/>
    <w:rsid w:val="00762F9A"/>
    <w:rsid w:val="00771562"/>
    <w:rsid w:val="00797847"/>
    <w:rsid w:val="00826E44"/>
    <w:rsid w:val="008456F2"/>
    <w:rsid w:val="00875342"/>
    <w:rsid w:val="0088481D"/>
    <w:rsid w:val="00885DF0"/>
    <w:rsid w:val="008A3489"/>
    <w:rsid w:val="008A7B85"/>
    <w:rsid w:val="008D76C4"/>
    <w:rsid w:val="008E379C"/>
    <w:rsid w:val="008E4B48"/>
    <w:rsid w:val="008F7AFB"/>
    <w:rsid w:val="009E5D53"/>
    <w:rsid w:val="00A028CE"/>
    <w:rsid w:val="00A1381E"/>
    <w:rsid w:val="00A21798"/>
    <w:rsid w:val="00A23137"/>
    <w:rsid w:val="00A437A6"/>
    <w:rsid w:val="00A735D7"/>
    <w:rsid w:val="00A864D4"/>
    <w:rsid w:val="00AC498F"/>
    <w:rsid w:val="00AD376A"/>
    <w:rsid w:val="00AD5439"/>
    <w:rsid w:val="00AE433F"/>
    <w:rsid w:val="00BF284E"/>
    <w:rsid w:val="00C231BD"/>
    <w:rsid w:val="00CA296A"/>
    <w:rsid w:val="00CC59DF"/>
    <w:rsid w:val="00CC5FAF"/>
    <w:rsid w:val="00D537F5"/>
    <w:rsid w:val="00DC70BA"/>
    <w:rsid w:val="00DD67C7"/>
    <w:rsid w:val="00E04073"/>
    <w:rsid w:val="00E4389D"/>
    <w:rsid w:val="00E961BE"/>
    <w:rsid w:val="00EB2F8F"/>
    <w:rsid w:val="00EC694B"/>
    <w:rsid w:val="00F167AE"/>
    <w:rsid w:val="00F20916"/>
    <w:rsid w:val="00F81E18"/>
    <w:rsid w:val="00F85A8C"/>
    <w:rsid w:val="00F870F4"/>
    <w:rsid w:val="00F943F0"/>
    <w:rsid w:val="00FA6D8D"/>
    <w:rsid w:val="00FD19A6"/>
    <w:rsid w:val="03645301"/>
    <w:rsid w:val="0BBC168A"/>
    <w:rsid w:val="0C6F80AD"/>
    <w:rsid w:val="0CCDC63C"/>
    <w:rsid w:val="104E9765"/>
    <w:rsid w:val="13E91CD0"/>
    <w:rsid w:val="15D98B60"/>
    <w:rsid w:val="17FBBCCF"/>
    <w:rsid w:val="1853DC3B"/>
    <w:rsid w:val="185F6AC6"/>
    <w:rsid w:val="18A461B5"/>
    <w:rsid w:val="193B344C"/>
    <w:rsid w:val="19CA36FE"/>
    <w:rsid w:val="1A475553"/>
    <w:rsid w:val="1A538D64"/>
    <w:rsid w:val="1AF5EE86"/>
    <w:rsid w:val="1B9EF90E"/>
    <w:rsid w:val="1C388E2C"/>
    <w:rsid w:val="1C3DA343"/>
    <w:rsid w:val="1E028AFF"/>
    <w:rsid w:val="269ED442"/>
    <w:rsid w:val="27BB022B"/>
    <w:rsid w:val="28F49A8B"/>
    <w:rsid w:val="2C631E93"/>
    <w:rsid w:val="2C751820"/>
    <w:rsid w:val="2E981F6B"/>
    <w:rsid w:val="310D4642"/>
    <w:rsid w:val="32B2DEC6"/>
    <w:rsid w:val="335D3F7C"/>
    <w:rsid w:val="33D81C97"/>
    <w:rsid w:val="34A058F9"/>
    <w:rsid w:val="34A2E8AF"/>
    <w:rsid w:val="365DA2E9"/>
    <w:rsid w:val="3DA5A36B"/>
    <w:rsid w:val="43EF0AAA"/>
    <w:rsid w:val="45724A26"/>
    <w:rsid w:val="49F0EA49"/>
    <w:rsid w:val="4F804A8D"/>
    <w:rsid w:val="4FEA5178"/>
    <w:rsid w:val="51EA3572"/>
    <w:rsid w:val="53338720"/>
    <w:rsid w:val="544CD5DC"/>
    <w:rsid w:val="54A3BBC0"/>
    <w:rsid w:val="578EDDAF"/>
    <w:rsid w:val="5BB9771B"/>
    <w:rsid w:val="5D5980F4"/>
    <w:rsid w:val="5DF96F06"/>
    <w:rsid w:val="5DFD87BB"/>
    <w:rsid w:val="61EF830C"/>
    <w:rsid w:val="6329390D"/>
    <w:rsid w:val="63637FEF"/>
    <w:rsid w:val="6504007D"/>
    <w:rsid w:val="656D49AD"/>
    <w:rsid w:val="65B834E9"/>
    <w:rsid w:val="6658BA73"/>
    <w:rsid w:val="6B00E8E9"/>
    <w:rsid w:val="6B099FBD"/>
    <w:rsid w:val="6CA9A996"/>
    <w:rsid w:val="700A0E62"/>
    <w:rsid w:val="7200713F"/>
    <w:rsid w:val="73F4B4A0"/>
    <w:rsid w:val="74830239"/>
    <w:rsid w:val="76093E94"/>
    <w:rsid w:val="76633211"/>
    <w:rsid w:val="77994612"/>
    <w:rsid w:val="7A34034A"/>
    <w:rsid w:val="7AE0F3B6"/>
    <w:rsid w:val="7B19A701"/>
    <w:rsid w:val="7E6D32A7"/>
    <w:rsid w:val="7F0B8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C5893"/>
  <w15:docId w15:val="{D66FE0B2-C9AC-4BCF-B703-24717DB6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A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7AFB"/>
    <w:pPr>
      <w:autoSpaceDE w:val="0"/>
      <w:autoSpaceDN w:val="0"/>
      <w:adjustRightInd w:val="0"/>
      <w:spacing w:after="0" w:line="240" w:lineRule="auto"/>
    </w:pPr>
    <w:rPr>
      <w:rFonts w:ascii="Century Gothic" w:hAnsi="Century Gothic" w:cs="Century Gothic"/>
      <w:color w:val="000000"/>
      <w:kern w:val="0"/>
      <w:sz w:val="24"/>
      <w:szCs w:val="24"/>
    </w:rPr>
  </w:style>
  <w:style w:type="paragraph" w:styleId="ListParagraph">
    <w:name w:val="List Paragraph"/>
    <w:basedOn w:val="Normal"/>
    <w:uiPriority w:val="34"/>
    <w:qFormat/>
    <w:rsid w:val="008F7AFB"/>
    <w:pPr>
      <w:ind w:left="720"/>
      <w:contextualSpacing/>
    </w:pPr>
  </w:style>
  <w:style w:type="paragraph" w:styleId="Revision">
    <w:name w:val="Revision"/>
    <w:hidden/>
    <w:uiPriority w:val="99"/>
    <w:semiHidden/>
    <w:rsid w:val="00601271"/>
    <w:pPr>
      <w:spacing w:after="0" w:line="240" w:lineRule="auto"/>
    </w:pPr>
  </w:style>
  <w:style w:type="paragraph" w:styleId="NormalWeb">
    <w:name w:val="Normal (Web)"/>
    <w:basedOn w:val="Normal"/>
    <w:uiPriority w:val="99"/>
    <w:semiHidden/>
    <w:unhideWhenUsed/>
    <w:rsid w:val="0011220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A217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7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4634">
      <w:bodyDiv w:val="1"/>
      <w:marLeft w:val="0"/>
      <w:marRight w:val="0"/>
      <w:marTop w:val="0"/>
      <w:marBottom w:val="0"/>
      <w:divBdr>
        <w:top w:val="none" w:sz="0" w:space="0" w:color="auto"/>
        <w:left w:val="none" w:sz="0" w:space="0" w:color="auto"/>
        <w:bottom w:val="none" w:sz="0" w:space="0" w:color="auto"/>
        <w:right w:val="none" w:sz="0" w:space="0" w:color="auto"/>
      </w:divBdr>
    </w:div>
    <w:div w:id="797798034">
      <w:bodyDiv w:val="1"/>
      <w:marLeft w:val="0"/>
      <w:marRight w:val="0"/>
      <w:marTop w:val="0"/>
      <w:marBottom w:val="0"/>
      <w:divBdr>
        <w:top w:val="none" w:sz="0" w:space="0" w:color="auto"/>
        <w:left w:val="none" w:sz="0" w:space="0" w:color="auto"/>
        <w:bottom w:val="none" w:sz="0" w:space="0" w:color="auto"/>
        <w:right w:val="none" w:sz="0" w:space="0" w:color="auto"/>
      </w:divBdr>
    </w:div>
    <w:div w:id="852692351">
      <w:bodyDiv w:val="1"/>
      <w:marLeft w:val="0"/>
      <w:marRight w:val="0"/>
      <w:marTop w:val="0"/>
      <w:marBottom w:val="0"/>
      <w:divBdr>
        <w:top w:val="none" w:sz="0" w:space="0" w:color="auto"/>
        <w:left w:val="none" w:sz="0" w:space="0" w:color="auto"/>
        <w:bottom w:val="none" w:sz="0" w:space="0" w:color="auto"/>
        <w:right w:val="none" w:sz="0" w:space="0" w:color="auto"/>
      </w:divBdr>
    </w:div>
    <w:div w:id="1235167846">
      <w:bodyDiv w:val="1"/>
      <w:marLeft w:val="0"/>
      <w:marRight w:val="0"/>
      <w:marTop w:val="0"/>
      <w:marBottom w:val="0"/>
      <w:divBdr>
        <w:top w:val="none" w:sz="0" w:space="0" w:color="auto"/>
        <w:left w:val="none" w:sz="0" w:space="0" w:color="auto"/>
        <w:bottom w:val="none" w:sz="0" w:space="0" w:color="auto"/>
        <w:right w:val="none" w:sz="0" w:space="0" w:color="auto"/>
      </w:divBdr>
      <w:divsChild>
        <w:div w:id="2132895686">
          <w:marLeft w:val="446"/>
          <w:marRight w:val="0"/>
          <w:marTop w:val="0"/>
          <w:marBottom w:val="240"/>
          <w:divBdr>
            <w:top w:val="none" w:sz="0" w:space="0" w:color="auto"/>
            <w:left w:val="none" w:sz="0" w:space="0" w:color="auto"/>
            <w:bottom w:val="none" w:sz="0" w:space="0" w:color="auto"/>
            <w:right w:val="none" w:sz="0" w:space="0" w:color="auto"/>
          </w:divBdr>
        </w:div>
      </w:divsChild>
    </w:div>
    <w:div w:id="1318341118">
      <w:bodyDiv w:val="1"/>
      <w:marLeft w:val="0"/>
      <w:marRight w:val="0"/>
      <w:marTop w:val="0"/>
      <w:marBottom w:val="0"/>
      <w:divBdr>
        <w:top w:val="none" w:sz="0" w:space="0" w:color="auto"/>
        <w:left w:val="none" w:sz="0" w:space="0" w:color="auto"/>
        <w:bottom w:val="none" w:sz="0" w:space="0" w:color="auto"/>
        <w:right w:val="none" w:sz="0" w:space="0" w:color="auto"/>
      </w:divBdr>
    </w:div>
    <w:div w:id="1541699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368</Words>
  <Characters>2099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Lane</dc:creator>
  <cp:keywords/>
  <dc:description/>
  <cp:lastModifiedBy>Jace Barrett</cp:lastModifiedBy>
  <cp:revision>2</cp:revision>
  <cp:lastPrinted>2023-08-04T21:13:00Z</cp:lastPrinted>
  <dcterms:created xsi:type="dcterms:W3CDTF">2023-08-04T21:35:00Z</dcterms:created>
  <dcterms:modified xsi:type="dcterms:W3CDTF">2023-08-04T21:35:00Z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a523f9-1578-4c36-aff0-8b986e0ab6cf_Enabled">
    <vt:lpwstr>true</vt:lpwstr>
  </property>
  <property fmtid="{D5CDD505-2E9C-101B-9397-08002B2CF9AE}" pid="3" name="MSIP_Label_6fa523f9-1578-4c36-aff0-8b986e0ab6cf_SetDate">
    <vt:lpwstr>2023-06-23T17:12:36Z</vt:lpwstr>
  </property>
  <property fmtid="{D5CDD505-2E9C-101B-9397-08002B2CF9AE}" pid="4" name="MSIP_Label_6fa523f9-1578-4c36-aff0-8b986e0ab6cf_Method">
    <vt:lpwstr>Standard</vt:lpwstr>
  </property>
  <property fmtid="{D5CDD505-2E9C-101B-9397-08002B2CF9AE}" pid="5" name="MSIP_Label_6fa523f9-1578-4c36-aff0-8b986e0ab6cf_Name">
    <vt:lpwstr>Company confidential – internal use only</vt:lpwstr>
  </property>
  <property fmtid="{D5CDD505-2E9C-101B-9397-08002B2CF9AE}" pid="6" name="MSIP_Label_6fa523f9-1578-4c36-aff0-8b986e0ab6cf_SiteId">
    <vt:lpwstr>afb4beca-a5b0-45b1-ad0f-0b897faceca8</vt:lpwstr>
  </property>
  <property fmtid="{D5CDD505-2E9C-101B-9397-08002B2CF9AE}" pid="7" name="MSIP_Label_6fa523f9-1578-4c36-aff0-8b986e0ab6cf_ActionId">
    <vt:lpwstr>20fb494a-105d-4e8d-b826-b4ad810b1a42</vt:lpwstr>
  </property>
  <property fmtid="{D5CDD505-2E9C-101B-9397-08002B2CF9AE}" pid="8" name="MSIP_Label_6fa523f9-1578-4c36-aff0-8b986e0ab6cf_ContentBits">
    <vt:lpwstr>0</vt:lpwstr>
  </property>
</Properties>
</file>