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2678" w14:textId="77777777" w:rsidR="006E3B76" w:rsidRDefault="00000000">
      <w:pPr>
        <w:pStyle w:val="BodyA"/>
        <w:tabs>
          <w:tab w:val="left" w:pos="180"/>
          <w:tab w:val="left" w:pos="540"/>
        </w:tabs>
        <w:spacing w:line="336" w:lineRule="auto"/>
        <w:ind w:left="720"/>
        <w:jc w:val="both"/>
        <w:rPr>
          <w:rFonts w:ascii="Lato Regular" w:eastAsia="Lato Regular" w:hAnsi="Lato Regular" w:cs="Lato Regular"/>
          <w:sz w:val="20"/>
          <w:szCs w:val="20"/>
        </w:rPr>
      </w:pPr>
      <w:r>
        <w:rPr>
          <w:rFonts w:ascii="Lato Regular" w:eastAsia="Lato Regular" w:hAnsi="Lato Regular" w:cs="Lato Regular"/>
          <w:noProof/>
          <w:sz w:val="20"/>
          <w:szCs w:val="20"/>
        </w:rPr>
        <w:drawing>
          <wp:anchor distT="0" distB="0" distL="0" distR="0" simplePos="0" relativeHeight="251659264" behindDoc="0" locked="0" layoutInCell="1" allowOverlap="1" wp14:anchorId="12B1D728" wp14:editId="4B97C883">
            <wp:simplePos x="0" y="0"/>
            <wp:positionH relativeFrom="page">
              <wp:posOffset>326389</wp:posOffset>
            </wp:positionH>
            <wp:positionV relativeFrom="page">
              <wp:posOffset>275595</wp:posOffset>
            </wp:positionV>
            <wp:extent cx="2971801" cy="1018224"/>
            <wp:effectExtent l="0" t="0" r="0" b="0"/>
            <wp:wrapNone/>
            <wp:docPr id="1073741829"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descr="officeArt object"/>
                    <pic:cNvPicPr>
                      <a:picLocks noChangeAspect="1"/>
                    </pic:cNvPicPr>
                  </pic:nvPicPr>
                  <pic:blipFill>
                    <a:blip r:embed="rId6"/>
                    <a:stretch>
                      <a:fillRect/>
                    </a:stretch>
                  </pic:blipFill>
                  <pic:spPr>
                    <a:xfrm>
                      <a:off x="0" y="0"/>
                      <a:ext cx="2971801" cy="1018224"/>
                    </a:xfrm>
                    <a:prstGeom prst="rect">
                      <a:avLst/>
                    </a:prstGeom>
                    <a:ln w="12700" cap="flat">
                      <a:noFill/>
                      <a:miter lim="400000"/>
                    </a:ln>
                    <a:effectLst/>
                  </pic:spPr>
                </pic:pic>
              </a:graphicData>
            </a:graphic>
          </wp:anchor>
        </w:drawing>
      </w:r>
    </w:p>
    <w:p w14:paraId="5C978C81" w14:textId="77777777" w:rsidR="006E3B76" w:rsidRDefault="006E3B76">
      <w:pPr>
        <w:pStyle w:val="BodyA"/>
        <w:tabs>
          <w:tab w:val="left" w:pos="180"/>
          <w:tab w:val="left" w:pos="540"/>
        </w:tabs>
        <w:spacing w:line="336" w:lineRule="auto"/>
        <w:ind w:left="720"/>
        <w:jc w:val="both"/>
        <w:rPr>
          <w:rFonts w:ascii="Lato Regular" w:eastAsia="Lato Regular" w:hAnsi="Lato Regular" w:cs="Lato Regular"/>
          <w:sz w:val="20"/>
          <w:szCs w:val="20"/>
        </w:rPr>
      </w:pPr>
    </w:p>
    <w:p w14:paraId="3CF61292" w14:textId="77777777" w:rsidR="006E3B76" w:rsidRDefault="006E3B76">
      <w:pPr>
        <w:pStyle w:val="BodyA"/>
        <w:tabs>
          <w:tab w:val="left" w:pos="180"/>
          <w:tab w:val="left" w:pos="540"/>
        </w:tabs>
        <w:spacing w:line="336" w:lineRule="auto"/>
        <w:ind w:left="720"/>
        <w:jc w:val="both"/>
        <w:rPr>
          <w:rFonts w:ascii="Lato Regular" w:eastAsia="Lato Regular" w:hAnsi="Lato Regular" w:cs="Lato Regular"/>
          <w:sz w:val="20"/>
          <w:szCs w:val="20"/>
        </w:rPr>
      </w:pPr>
    </w:p>
    <w:p w14:paraId="47334AF2" w14:textId="77777777" w:rsidR="006E3B76" w:rsidRDefault="006E3B76">
      <w:pPr>
        <w:pStyle w:val="BodyA"/>
        <w:tabs>
          <w:tab w:val="left" w:pos="180"/>
          <w:tab w:val="left" w:pos="540"/>
        </w:tabs>
        <w:spacing w:line="336" w:lineRule="auto"/>
        <w:ind w:left="720"/>
        <w:jc w:val="both"/>
        <w:rPr>
          <w:rFonts w:ascii="Arial" w:eastAsia="Arial" w:hAnsi="Arial" w:cs="Arial"/>
          <w:sz w:val="20"/>
          <w:szCs w:val="20"/>
        </w:rPr>
      </w:pPr>
    </w:p>
    <w:p w14:paraId="15CF12F0" w14:textId="77777777" w:rsidR="006E3B76" w:rsidRDefault="00000000">
      <w:pPr>
        <w:pStyle w:val="Default"/>
        <w:spacing w:before="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June 15, 2023</w:t>
      </w:r>
    </w:p>
    <w:p w14:paraId="44163FAE" w14:textId="77777777" w:rsidR="006E3B76" w:rsidRDefault="006E3B76">
      <w:pPr>
        <w:pStyle w:val="Default"/>
        <w:spacing w:before="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p>
    <w:p w14:paraId="2495BC6C" w14:textId="77777777" w:rsidR="006E3B76" w:rsidRDefault="00000000">
      <w:pPr>
        <w:pStyle w:val="Default"/>
        <w:spacing w:before="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 xml:space="preserve">South Dakota Backcountry Hunters &amp; Anglers </w:t>
      </w:r>
    </w:p>
    <w:p w14:paraId="1F6A3648" w14:textId="6C425E75" w:rsidR="006E3B76" w:rsidRDefault="00000000">
      <w:pPr>
        <w:pStyle w:val="Default"/>
        <w:spacing w:before="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PO Box</w:t>
      </w:r>
      <w:r w:rsidR="00737D75">
        <w:rPr>
          <w:rFonts w:ascii="Avenir Next Regular" w:hAnsi="Avenir Next Regular"/>
          <w:sz w:val="20"/>
          <w:szCs w:val="20"/>
          <w:u w:color="000000"/>
          <w14:textOutline w14:w="12700" w14:cap="flat" w14:cmpd="sng" w14:algn="ctr">
            <w14:noFill/>
            <w14:prstDash w14:val="solid"/>
            <w14:miter w14:lim="400000"/>
          </w14:textOutline>
        </w:rPr>
        <w:t xml:space="preserve"> 11</w:t>
      </w:r>
    </w:p>
    <w:p w14:paraId="48B120BA" w14:textId="492EAE2E" w:rsidR="006E3B76" w:rsidRDefault="00000000">
      <w:pPr>
        <w:pStyle w:val="Default"/>
        <w:spacing w:before="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Rapid City, SD 5770</w:t>
      </w:r>
      <w:r w:rsidR="00737D75">
        <w:rPr>
          <w:rFonts w:ascii="Avenir Next Regular" w:hAnsi="Avenir Next Regular"/>
          <w:sz w:val="20"/>
          <w:szCs w:val="20"/>
          <w:u w:color="000000"/>
          <w14:textOutline w14:w="12700" w14:cap="flat" w14:cmpd="sng" w14:algn="ctr">
            <w14:noFill/>
            <w14:prstDash w14:val="solid"/>
            <w14:miter w14:lim="400000"/>
          </w14:textOutline>
        </w:rPr>
        <w:t>9</w:t>
      </w:r>
    </w:p>
    <w:p w14:paraId="4E415EBB" w14:textId="77777777" w:rsidR="006E3B76" w:rsidRDefault="006E3B76">
      <w:pPr>
        <w:pStyle w:val="Default"/>
        <w:spacing w:before="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p>
    <w:p w14:paraId="3CDBF9A2"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 xml:space="preserve">Dear Mr. </w:t>
      </w:r>
      <w:proofErr w:type="spellStart"/>
      <w:r>
        <w:rPr>
          <w:rFonts w:ascii="Avenir Next Regular" w:hAnsi="Avenir Next Regular"/>
          <w:sz w:val="20"/>
          <w:szCs w:val="20"/>
          <w:u w:color="000000"/>
          <w14:textOutline w14:w="12700" w14:cap="flat" w14:cmpd="sng" w14:algn="ctr">
            <w14:noFill/>
            <w14:prstDash w14:val="solid"/>
            <w14:miter w14:lim="400000"/>
          </w14:textOutline>
        </w:rPr>
        <w:t>Karchut</w:t>
      </w:r>
      <w:proofErr w:type="spellEnd"/>
      <w:r>
        <w:rPr>
          <w:rFonts w:ascii="Avenir Next Regular" w:hAnsi="Avenir Next Regular"/>
          <w:sz w:val="20"/>
          <w:szCs w:val="20"/>
          <w:u w:color="000000"/>
          <w14:textOutline w14:w="12700" w14:cap="flat" w14:cmpd="sng" w14:algn="ctr">
            <w14:noFill/>
            <w14:prstDash w14:val="solid"/>
            <w14:miter w14:lim="400000"/>
          </w14:textOutline>
        </w:rPr>
        <w:t xml:space="preserve"> and Ms. Retzlaff,</w:t>
      </w:r>
    </w:p>
    <w:p w14:paraId="5E04A38D"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South Dakota Backcountry Hunters &amp; Anglers fully supports the 20-year mineral withdrawal of 20,574 acres of public lands within the Pactola Reservoir-Rapid Creek Watershed in Pennington County. The withdrawal would ensure that these public lands and waters and the cultural and natural resources they contain would be protected but would not impact the use of private lands.</w:t>
      </w:r>
    </w:p>
    <w:p w14:paraId="7303410B"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 xml:space="preserve">We support further expanding the acres included in the withdrawal as this area is a critical watershed within the Black Hills region. Please consider including tributaries above Pactola Reservoir to further protect the water quality. Please consider protecting the Rapid Creek Watershed downstream of Pactola to protect the fisheries and aquifer. Please consider protecting the entire Rapid Creek Watershed as it impacts this blue-ribbon fishery and water quality for fish, </w:t>
      </w:r>
      <w:proofErr w:type="gramStart"/>
      <w:r>
        <w:rPr>
          <w:rFonts w:ascii="Avenir Next Regular" w:hAnsi="Avenir Next Regular"/>
          <w:sz w:val="20"/>
          <w:szCs w:val="20"/>
          <w:u w:color="000000"/>
          <w14:textOutline w14:w="12700" w14:cap="flat" w14:cmpd="sng" w14:algn="ctr">
            <w14:noFill/>
            <w14:prstDash w14:val="solid"/>
            <w14:miter w14:lim="400000"/>
          </w14:textOutline>
        </w:rPr>
        <w:t>wildlife</w:t>
      </w:r>
      <w:proofErr w:type="gramEnd"/>
      <w:r>
        <w:rPr>
          <w:rFonts w:ascii="Avenir Next Regular" w:hAnsi="Avenir Next Regular"/>
          <w:sz w:val="20"/>
          <w:szCs w:val="20"/>
          <w:u w:color="000000"/>
          <w14:textOutline w14:w="12700" w14:cap="flat" w14:cmpd="sng" w14:algn="ctr">
            <w14:noFill/>
            <w14:prstDash w14:val="solid"/>
            <w14:miter w14:lim="400000"/>
          </w14:textOutline>
        </w:rPr>
        <w:t xml:space="preserve"> and hunters alike.</w:t>
      </w:r>
    </w:p>
    <w:p w14:paraId="5EE3479E"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 xml:space="preserve">We support the use of an Environmental Assessment (EA) for this process. While we understand an EIS provides a more detailed assessment of impacts, because the purpose of the withdrawal is </w:t>
      </w:r>
      <w:proofErr w:type="gramStart"/>
      <w:r>
        <w:rPr>
          <w:rFonts w:ascii="Avenir Next Regular" w:hAnsi="Avenir Next Regular"/>
          <w:sz w:val="20"/>
          <w:szCs w:val="20"/>
          <w:u w:color="000000"/>
          <w14:textOutline w14:w="12700" w14:cap="flat" w14:cmpd="sng" w14:algn="ctr">
            <w14:noFill/>
            <w14:prstDash w14:val="solid"/>
            <w14:miter w14:lim="400000"/>
          </w14:textOutline>
        </w:rPr>
        <w:t>protection,  we</w:t>
      </w:r>
      <w:proofErr w:type="gramEnd"/>
      <w:r>
        <w:rPr>
          <w:rFonts w:ascii="Avenir Next Regular" w:hAnsi="Avenir Next Regular"/>
          <w:sz w:val="20"/>
          <w:szCs w:val="20"/>
          <w:u w:color="000000"/>
          <w14:textOutline w14:w="12700" w14:cap="flat" w14:cmpd="sng" w14:algn="ctr">
            <w14:noFill/>
            <w14:prstDash w14:val="solid"/>
            <w14:miter w14:lim="400000"/>
          </w14:textOutline>
        </w:rPr>
        <w:t xml:space="preserve"> do not see the need for a full EIS as the impacts from protection are positive.</w:t>
      </w:r>
    </w:p>
    <w:p w14:paraId="503F65B8"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On behalf of our membership and hunters and anglers across South Dakota, we appreciate you taking these comments into consideration.</w:t>
      </w:r>
    </w:p>
    <w:p w14:paraId="2B2E1E35"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Sincerely,</w:t>
      </w:r>
    </w:p>
    <w:p w14:paraId="2349B358" w14:textId="77777777" w:rsidR="006E3B76" w:rsidRDefault="006E3B76">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p>
    <w:p w14:paraId="5D71F382" w14:textId="77777777" w:rsidR="006E3B76" w:rsidRDefault="00000000">
      <w:pPr>
        <w:pStyle w:val="Default"/>
        <w:spacing w:before="0" w:after="200" w:line="240" w:lineRule="auto"/>
        <w:rPr>
          <w:rFonts w:ascii="Avenir Next Regular" w:eastAsia="Avenir Next Regular" w:hAnsi="Avenir Next Regular" w:cs="Avenir Next Regular"/>
          <w:sz w:val="20"/>
          <w:szCs w:val="20"/>
          <w:u w:color="000000"/>
          <w14:textOutline w14:w="12700" w14:cap="flat" w14:cmpd="sng" w14:algn="ctr">
            <w14:noFill/>
            <w14:prstDash w14:val="solid"/>
            <w14:miter w14:lim="400000"/>
          </w14:textOutline>
        </w:rPr>
      </w:pPr>
      <w:r>
        <w:rPr>
          <w:rFonts w:ascii="Avenir Next Regular" w:hAnsi="Avenir Next Regular"/>
          <w:sz w:val="20"/>
          <w:szCs w:val="20"/>
          <w:u w:color="000000"/>
          <w14:textOutline w14:w="12700" w14:cap="flat" w14:cmpd="sng" w14:algn="ctr">
            <w14:noFill/>
            <w14:prstDash w14:val="solid"/>
            <w14:miter w14:lim="400000"/>
          </w14:textOutline>
        </w:rPr>
        <w:t xml:space="preserve">Rochelle </w:t>
      </w:r>
      <w:proofErr w:type="spellStart"/>
      <w:r>
        <w:rPr>
          <w:rFonts w:ascii="Avenir Next Regular" w:hAnsi="Avenir Next Regular"/>
          <w:sz w:val="20"/>
          <w:szCs w:val="20"/>
          <w:u w:color="000000"/>
          <w14:textOutline w14:w="12700" w14:cap="flat" w14:cmpd="sng" w14:algn="ctr">
            <w14:noFill/>
            <w14:prstDash w14:val="solid"/>
            <w14:miter w14:lim="400000"/>
          </w14:textOutline>
        </w:rPr>
        <w:t>Plocek</w:t>
      </w:r>
      <w:proofErr w:type="spellEnd"/>
      <w:r>
        <w:rPr>
          <w:rFonts w:ascii="Avenir Next Regular" w:hAnsi="Avenir Next Regular"/>
          <w:sz w:val="20"/>
          <w:szCs w:val="20"/>
          <w:u w:color="000000"/>
          <w14:textOutline w14:w="12700" w14:cap="flat" w14:cmpd="sng" w14:algn="ctr">
            <w14:noFill/>
            <w14:prstDash w14:val="solid"/>
            <w14:miter w14:lim="400000"/>
          </w14:textOutline>
        </w:rPr>
        <w:t>, Board Chair</w:t>
      </w:r>
    </w:p>
    <w:p w14:paraId="7797B96F" w14:textId="77777777" w:rsidR="006E3B76" w:rsidRDefault="00000000">
      <w:pPr>
        <w:pStyle w:val="Default"/>
        <w:spacing w:before="0" w:after="200" w:line="240" w:lineRule="auto"/>
      </w:pPr>
      <w:r>
        <w:rPr>
          <w:rFonts w:ascii="Avenir Next Regular" w:hAnsi="Avenir Next Regular"/>
          <w:sz w:val="20"/>
          <w:szCs w:val="20"/>
          <w:u w:color="000000"/>
          <w14:textOutline w14:w="12700" w14:cap="flat" w14:cmpd="sng" w14:algn="ctr">
            <w14:noFill/>
            <w14:prstDash w14:val="solid"/>
            <w14:miter w14:lim="400000"/>
          </w14:textOutline>
        </w:rPr>
        <w:t>South Dakota Backcountry Hunters &amp; Anglers</w:t>
      </w:r>
    </w:p>
    <w:sectPr w:rsidR="006E3B76">
      <w:headerReference w:type="default" r:id="rId7"/>
      <w:footerReference w:type="default" r:id="rId8"/>
      <w:pgSz w:w="12240" w:h="15840"/>
      <w:pgMar w:top="1440" w:right="1440" w:bottom="180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3971" w14:textId="77777777" w:rsidR="001A61CC" w:rsidRDefault="001A61CC">
      <w:r>
        <w:separator/>
      </w:r>
    </w:p>
  </w:endnote>
  <w:endnote w:type="continuationSeparator" w:id="0">
    <w:p w14:paraId="7EF2A087" w14:textId="77777777" w:rsidR="001A61CC" w:rsidRDefault="001A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ato Regular">
    <w:altName w:val="Lato"/>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venir Next Regular">
    <w:altName w:val="Avenir Next"/>
    <w:panose1 w:val="020B05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6B9B" w14:textId="77777777" w:rsidR="006E3B76" w:rsidRDefault="00000000">
    <w:pPr>
      <w:pStyle w:val="HeaderFooterA"/>
      <w:tabs>
        <w:tab w:val="clear" w:pos="9020"/>
        <w:tab w:val="center" w:pos="4680"/>
        <w:tab w:val="right" w:pos="9340"/>
      </w:tabs>
      <w:spacing w:after="100"/>
      <w:ind w:left="1571"/>
      <w:rPr>
        <w:rFonts w:ascii="Arial" w:eastAsia="Arial" w:hAnsi="Arial" w:cs="Arial"/>
        <w:b/>
        <w:bCs/>
        <w:caps/>
        <w:color w:val="1F371B"/>
        <w:sz w:val="16"/>
        <w:szCs w:val="16"/>
        <w:u w:color="1F371B"/>
      </w:rPr>
    </w:pPr>
    <w:r>
      <w:rPr>
        <w:rFonts w:ascii="Arial" w:hAnsi="Arial"/>
        <w:b/>
        <w:bCs/>
        <w:caps/>
        <w:color w:val="1F371B"/>
        <w:spacing w:val="27"/>
        <w:sz w:val="16"/>
        <w:szCs w:val="16"/>
        <w:u w:color="1F371B"/>
      </w:rPr>
      <w:t>www.backcountryhunters.org/south_dakota</w:t>
    </w:r>
  </w:p>
  <w:p w14:paraId="4054E12A" w14:textId="77777777" w:rsidR="006E3B76" w:rsidRDefault="00000000">
    <w:pPr>
      <w:pStyle w:val="HeaderFooterA"/>
      <w:tabs>
        <w:tab w:val="clear" w:pos="9020"/>
        <w:tab w:val="center" w:pos="4680"/>
        <w:tab w:val="right" w:pos="9340"/>
      </w:tabs>
      <w:spacing w:after="100"/>
      <w:ind w:left="1571"/>
    </w:pPr>
    <w:r>
      <w:rPr>
        <w:rFonts w:ascii="Arial" w:hAnsi="Arial"/>
        <w:b/>
        <w:bCs/>
        <w:caps/>
        <w:color w:val="1F371B"/>
        <w:spacing w:val="27"/>
        <w:sz w:val="16"/>
        <w:szCs w:val="16"/>
        <w:u w:color="1F371B"/>
      </w:rPr>
      <w:t>southdakota@backcountryhunters.org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A2CC" w14:textId="77777777" w:rsidR="001A61CC" w:rsidRDefault="001A61CC">
      <w:r>
        <w:separator/>
      </w:r>
    </w:p>
  </w:footnote>
  <w:footnote w:type="continuationSeparator" w:id="0">
    <w:p w14:paraId="7D2983B9" w14:textId="77777777" w:rsidR="001A61CC" w:rsidRDefault="001A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B220" w14:textId="77777777" w:rsidR="006E3B76" w:rsidRDefault="00000000">
    <w:pPr>
      <w:pStyle w:val="Body"/>
    </w:pPr>
    <w:r>
      <w:rPr>
        <w:noProof/>
      </w:rPr>
      <w:drawing>
        <wp:anchor distT="152400" distB="152400" distL="152400" distR="152400" simplePos="0" relativeHeight="251658240" behindDoc="1" locked="0" layoutInCell="1" allowOverlap="1" wp14:anchorId="0E927AAF" wp14:editId="2479322A">
          <wp:simplePos x="0" y="0"/>
          <wp:positionH relativeFrom="page">
            <wp:posOffset>1375519</wp:posOffset>
          </wp:positionH>
          <wp:positionV relativeFrom="page">
            <wp:posOffset>9144000</wp:posOffset>
          </wp:positionV>
          <wp:extent cx="238062" cy="238062"/>
          <wp:effectExtent l="0" t="0" r="0" b="0"/>
          <wp:wrapNone/>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stretch>
                    <a:fillRect/>
                  </a:stretch>
                </pic:blipFill>
                <pic:spPr>
                  <a:xfrm>
                    <a:off x="0" y="0"/>
                    <a:ext cx="238062" cy="238062"/>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58863DA3" wp14:editId="30F781E3">
          <wp:simplePos x="0" y="0"/>
          <wp:positionH relativeFrom="page">
            <wp:posOffset>1375519</wp:posOffset>
          </wp:positionH>
          <wp:positionV relativeFrom="page">
            <wp:posOffset>9330878</wp:posOffset>
          </wp:positionV>
          <wp:extent cx="247760" cy="247347"/>
          <wp:effectExtent l="0" t="0" r="0" b="0"/>
          <wp:wrapNone/>
          <wp:docPr id="107374182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descr="officeArt object"/>
                  <pic:cNvPicPr>
                    <a:picLocks noChangeAspect="1"/>
                  </pic:cNvPicPr>
                </pic:nvPicPr>
                <pic:blipFill>
                  <a:blip r:embed="rId2"/>
                  <a:stretch>
                    <a:fillRect/>
                  </a:stretch>
                </pic:blipFill>
                <pic:spPr>
                  <a:xfrm>
                    <a:off x="0" y="0"/>
                    <a:ext cx="247760" cy="247347"/>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223EBBFB" wp14:editId="5BBE4FD8">
              <wp:simplePos x="0" y="0"/>
              <wp:positionH relativeFrom="page">
                <wp:posOffset>2997200</wp:posOffset>
              </wp:positionH>
              <wp:positionV relativeFrom="page">
                <wp:posOffset>5736044</wp:posOffset>
              </wp:positionV>
              <wp:extent cx="5983060" cy="4322356"/>
              <wp:effectExtent l="0" t="0" r="0" b="0"/>
              <wp:wrapNone/>
              <wp:docPr id="1073741827" name="officeArt object" descr="officeArt object"/>
              <wp:cNvGraphicFramePr/>
              <a:graphic xmlns:a="http://schemas.openxmlformats.org/drawingml/2006/main">
                <a:graphicData uri="http://schemas.microsoft.com/office/word/2010/wordprocessingShape">
                  <wps:wsp>
                    <wps:cNvSpPr/>
                    <wps:spPr>
                      <a:xfrm>
                        <a:off x="0" y="0"/>
                        <a:ext cx="5983060" cy="4322356"/>
                      </a:xfrm>
                      <a:prstGeom prst="rect">
                        <a:avLst/>
                      </a:prstGeom>
                      <a:blipFill rotWithShape="1">
                        <a:blip r:embed="rId3"/>
                        <a:srcRect/>
                        <a:stretch>
                          <a:fillRect/>
                        </a:stretch>
                      </a:blipFill>
                      <a:ln w="12700" cap="flat">
                        <a:noFill/>
                        <a:miter lim="400000"/>
                      </a:ln>
                      <a:effectLst/>
                    </wps:spPr>
                    <wps:bodyPr/>
                  </wps:wsp>
                </a:graphicData>
              </a:graphic>
            </wp:anchor>
          </w:drawing>
        </mc:Choice>
        <mc:Fallback>
          <w:pict>
            <v:rect id="_x0000_s1026" style="visibility:visible;position:absolute;margin-left:236.0pt;margin-top:451.7pt;width:471.1pt;height:340.3pt;z-index:-251656192;mso-position-horizontal:absolute;mso-position-horizontal-relative:page;mso-position-vertical:absolute;mso-position-vertical-relative:page;mso-wrap-distance-left:12.0pt;mso-wrap-distance-top:12.0pt;mso-wrap-distance-right:12.0pt;mso-wrap-distance-bottom:12.0pt;">
              <v:fill r:id="rId4" o:title="image4.png" rotate="t" type="frame"/>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152400" distB="152400" distL="152400" distR="152400" simplePos="0" relativeHeight="251661312" behindDoc="1" locked="0" layoutInCell="1" allowOverlap="1" wp14:anchorId="2F09EC22" wp14:editId="2AB4A5F3">
              <wp:simplePos x="0" y="0"/>
              <wp:positionH relativeFrom="page">
                <wp:posOffset>1375518</wp:posOffset>
              </wp:positionH>
              <wp:positionV relativeFrom="page">
                <wp:posOffset>9007475</wp:posOffset>
              </wp:positionV>
              <wp:extent cx="5482483" cy="0"/>
              <wp:effectExtent l="0" t="0" r="0" b="0"/>
              <wp:wrapNone/>
              <wp:docPr id="1073741828" name="officeArt object" descr="officeArt object"/>
              <wp:cNvGraphicFramePr/>
              <a:graphic xmlns:a="http://schemas.openxmlformats.org/drawingml/2006/main">
                <a:graphicData uri="http://schemas.microsoft.com/office/word/2010/wordprocessingShape">
                  <wps:wsp>
                    <wps:cNvCnPr/>
                    <wps:spPr>
                      <a:xfrm>
                        <a:off x="0" y="0"/>
                        <a:ext cx="5482483" cy="0"/>
                      </a:xfrm>
                      <a:prstGeom prst="line">
                        <a:avLst/>
                      </a:prstGeom>
                      <a:noFill/>
                      <a:ln w="12700" cap="flat">
                        <a:solidFill>
                          <a:srgbClr val="530D11"/>
                        </a:solidFill>
                        <a:prstDash val="solid"/>
                        <a:miter lim="400000"/>
                      </a:ln>
                      <a:effectLst/>
                    </wps:spPr>
                    <wps:bodyPr/>
                  </wps:wsp>
                </a:graphicData>
              </a:graphic>
            </wp:anchor>
          </w:drawing>
        </mc:Choice>
        <mc:Fallback>
          <w:pict>
            <v:line id="_x0000_s1027" style="visibility:visible;position:absolute;margin-left:108.3pt;margin-top:709.2pt;width:431.7pt;height:0.0pt;z-index:-251655168;mso-position-horizontal:absolute;mso-position-horizontal-relative:page;mso-position-vertical:absolute;mso-position-vertical-relative:page;mso-wrap-distance-left:12.0pt;mso-wrap-distance-top:12.0pt;mso-wrap-distance-right:12.0pt;mso-wrap-distance-bottom:12.0pt;">
              <v:fill on="f"/>
              <v:stroke filltype="solid" color="#530D11" opacity="100.0%" weight="1.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76"/>
    <w:rsid w:val="001A61CC"/>
    <w:rsid w:val="006E3B76"/>
    <w:rsid w:val="0073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8FE60"/>
  <w15:docId w15:val="{9B84884B-6ACE-0C4E-8C0C-37A39691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0.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Hebeisen</cp:lastModifiedBy>
  <cp:revision>2</cp:revision>
  <dcterms:created xsi:type="dcterms:W3CDTF">2023-06-15T17:36:00Z</dcterms:created>
  <dcterms:modified xsi:type="dcterms:W3CDTF">2023-06-15T17:36:00Z</dcterms:modified>
</cp:coreProperties>
</file>