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B92C" w14:textId="63D8D0FB" w:rsidR="00270B62" w:rsidRDefault="00270B62" w:rsidP="00270B62">
      <w:pPr>
        <w:jc w:val="right"/>
      </w:pPr>
      <w:r>
        <w:t>May 15, 2023</w:t>
      </w:r>
    </w:p>
    <w:p w14:paraId="79F026C5" w14:textId="2346A236" w:rsidR="00D33128" w:rsidRDefault="004E11D3" w:rsidP="00D33128">
      <w:r>
        <w:t xml:space="preserve">Dear </w:t>
      </w:r>
      <w:proofErr w:type="gramStart"/>
      <w:r>
        <w:t>Lolo</w:t>
      </w:r>
      <w:proofErr w:type="gramEnd"/>
      <w:r>
        <w:t xml:space="preserve"> National Forest Plan Revision Team,</w:t>
      </w:r>
    </w:p>
    <w:p w14:paraId="2CAEA19F" w14:textId="77777777" w:rsidR="00D33128" w:rsidRDefault="00D33128" w:rsidP="00D33128"/>
    <w:p w14:paraId="7B7DC6F5" w14:textId="77777777" w:rsidR="00270B62" w:rsidRDefault="00270B62" w:rsidP="00D33128"/>
    <w:p w14:paraId="35B34687" w14:textId="49238595" w:rsidR="004E11D3" w:rsidRDefault="004E11D3" w:rsidP="00D33128">
      <w:r>
        <w:t xml:space="preserve">Please accept our comments on the Wilderness Recommendation Process and Inventory. </w:t>
      </w:r>
      <w:r w:rsidR="00ED09B7">
        <w:t xml:space="preserve">Our comments are </w:t>
      </w:r>
      <w:r w:rsidR="00270B62">
        <w:t xml:space="preserve">primarily </w:t>
      </w:r>
      <w:r w:rsidR="00ED09B7">
        <w:t xml:space="preserve">focused on the Great Burn and Ninemile Valley areas as </w:t>
      </w:r>
      <w:r w:rsidR="00ED09B7">
        <w:t xml:space="preserve">we spend most of our time </w:t>
      </w:r>
      <w:r w:rsidR="00E6163F">
        <w:t>there</w:t>
      </w:r>
      <w:r w:rsidR="00ED09B7">
        <w:t xml:space="preserve"> and are most familiar with them</w:t>
      </w:r>
      <w:r w:rsidR="00270B62">
        <w:t>. We</w:t>
      </w:r>
      <w:r w:rsidR="00E6163F">
        <w:t xml:space="preserve"> don’t mean to imply other</w:t>
      </w:r>
      <w:r w:rsidR="00ED09B7">
        <w:t xml:space="preserve"> areas of the Lolo National Forest</w:t>
      </w:r>
      <w:r w:rsidR="00E6163F">
        <w:t xml:space="preserve"> don’t </w:t>
      </w:r>
      <w:r w:rsidR="00ED09B7">
        <w:t>merit attention</w:t>
      </w:r>
      <w:r w:rsidR="00694152">
        <w:t xml:space="preserve"> on this matter.</w:t>
      </w:r>
      <w:r w:rsidR="00ED09B7">
        <w:t xml:space="preserve"> </w:t>
      </w:r>
      <w:r w:rsidR="00694152">
        <w:t>We also</w:t>
      </w:r>
      <w:r>
        <w:t xml:space="preserve"> appreciate the extended </w:t>
      </w:r>
      <w:r w:rsidR="00694152">
        <w:t>comment period</w:t>
      </w:r>
      <w:r>
        <w:t xml:space="preserve">.  </w:t>
      </w:r>
    </w:p>
    <w:p w14:paraId="09CD8396" w14:textId="77777777" w:rsidR="004E11D3" w:rsidRDefault="004E11D3" w:rsidP="00D33128"/>
    <w:p w14:paraId="1CB27384" w14:textId="189857F9" w:rsidR="00E66FA6" w:rsidRDefault="004E11D3" w:rsidP="00D33128">
      <w:r>
        <w:t xml:space="preserve">Regarding the over-all process of Step 1, and the Inventory of </w:t>
      </w:r>
      <w:r w:rsidR="00D34B4D">
        <w:t>L</w:t>
      </w:r>
      <w:r>
        <w:t xml:space="preserve">ands that may be </w:t>
      </w:r>
      <w:r w:rsidR="00D34B4D">
        <w:t>S</w:t>
      </w:r>
      <w:r>
        <w:t xml:space="preserve">uitable for </w:t>
      </w:r>
      <w:r w:rsidR="00D34B4D">
        <w:t>R</w:t>
      </w:r>
      <w:r>
        <w:t xml:space="preserve">ecommendation into the National Wilderness Preservation System, it is indeed very inclusive and will require some additional ‘fact finding’ </w:t>
      </w:r>
      <w:r w:rsidR="00E66FA6">
        <w:t>as you evaluate these lands during Step 2.  We ask for a couple of considerations as you move forward.</w:t>
      </w:r>
    </w:p>
    <w:p w14:paraId="5DBBF5C9" w14:textId="77777777" w:rsidR="00E66FA6" w:rsidRDefault="00E66FA6" w:rsidP="00D33128"/>
    <w:p w14:paraId="58EDED70" w14:textId="21E77FEE" w:rsidR="004E11D3" w:rsidRDefault="00E66FA6" w:rsidP="00D33128">
      <w:r>
        <w:t>First,</w:t>
      </w:r>
      <w:r>
        <w:t xml:space="preserve"> </w:t>
      </w:r>
      <w:r w:rsidR="0050356C">
        <w:t>we</w:t>
      </w:r>
      <w:r>
        <w:t xml:space="preserve"> believe the correct term is “</w:t>
      </w:r>
      <w:r>
        <w:t>R</w:t>
      </w:r>
      <w:r>
        <w:t>ecommended W</w:t>
      </w:r>
      <w:r>
        <w:t>ilderness,</w:t>
      </w:r>
      <w:r>
        <w:t>”</w:t>
      </w:r>
      <w:r>
        <w:t xml:space="preserve"> as is used in the FAQ on the Wilderness Recommendation Process.  </w:t>
      </w:r>
      <w:r w:rsidR="00B2654D">
        <w:t>However,</w:t>
      </w:r>
      <w:r>
        <w:t xml:space="preserve"> in the process paper on this topic (</w:t>
      </w:r>
      <w:r>
        <w:t>Lolo National Forest Wilderness Process</w:t>
      </w:r>
      <w:r>
        <w:t xml:space="preserve">) the use of the term “Proposed Wilderness” is used over and over.  </w:t>
      </w:r>
      <w:r w:rsidR="0050356C">
        <w:t>We</w:t>
      </w:r>
      <w:r>
        <w:t xml:space="preserve"> certainly could be wrong, but I think </w:t>
      </w:r>
      <w:r w:rsidR="007C4EFA">
        <w:t>‘</w:t>
      </w:r>
      <w:r>
        <w:t>Recommended</w:t>
      </w:r>
      <w:r w:rsidR="007C4EFA">
        <w:t>’</w:t>
      </w:r>
      <w:r>
        <w:t xml:space="preserve"> is the proper terminology; but </w:t>
      </w:r>
      <w:r>
        <w:t>using both terms interchangeably is probably not correct</w:t>
      </w:r>
      <w:r w:rsidR="00694152">
        <w:t>.</w:t>
      </w:r>
      <w:r w:rsidR="00D34B4D">
        <w:t xml:space="preserve">  While we </w:t>
      </w:r>
      <w:r w:rsidR="00D34B4D" w:rsidRPr="00D34B4D">
        <w:rPr>
          <w:u w:val="single"/>
        </w:rPr>
        <w:t>do</w:t>
      </w:r>
      <w:r w:rsidR="00D34B4D">
        <w:t xml:space="preserve"> have Proposed Actions, </w:t>
      </w:r>
      <w:r w:rsidR="0050356C">
        <w:t>we</w:t>
      </w:r>
      <w:r w:rsidR="00D34B4D">
        <w:t xml:space="preserve"> </w:t>
      </w:r>
      <w:r w:rsidR="00D34B4D" w:rsidRPr="00D34B4D">
        <w:rPr>
          <w:u w:val="single"/>
        </w:rPr>
        <w:t>don’t</w:t>
      </w:r>
      <w:r w:rsidR="00D34B4D">
        <w:t xml:space="preserve"> think we have Proposed Wilderness. </w:t>
      </w:r>
      <w:r w:rsidR="00694152">
        <w:t xml:space="preserve"> Please help to minimize confusion by using whatever phrase is the proper one.</w:t>
      </w:r>
    </w:p>
    <w:p w14:paraId="2AE08610" w14:textId="77777777" w:rsidR="00694152" w:rsidRDefault="00694152" w:rsidP="00D33128"/>
    <w:p w14:paraId="6532E762" w14:textId="49D57AC1" w:rsidR="004E11D3" w:rsidRDefault="00E66FA6" w:rsidP="00D33128">
      <w:r>
        <w:t xml:space="preserve">Second, the Inventory criteria look fine to us.  We understand that the current comment period is </w:t>
      </w:r>
      <w:r w:rsidR="00E43B21">
        <w:t xml:space="preserve">to help refine the Inventory and gather any more information prior to moving into </w:t>
      </w:r>
      <w:r w:rsidR="008229F9">
        <w:t>e</w:t>
      </w:r>
      <w:r w:rsidR="00E43B21">
        <w:t xml:space="preserve">valuating these polygons as suitable for recommendation (Step 2).  However, as you move into Step </w:t>
      </w:r>
      <w:r w:rsidR="00E6163F">
        <w:t>2,</w:t>
      </w:r>
      <w:r w:rsidR="00E43B21">
        <w:t xml:space="preserve"> we feel strongly that given all current direction regarding Connectivity (</w:t>
      </w:r>
      <w:proofErr w:type="gramStart"/>
      <w:r w:rsidR="00E43B21">
        <w:t>e.g.</w:t>
      </w:r>
      <w:proofErr w:type="gramEnd"/>
      <w:r w:rsidR="00E43B21">
        <w:t xml:space="preserve"> 2012 Planning Rule;</w:t>
      </w:r>
      <w:r w:rsidR="00291304">
        <w:t xml:space="preserve"> FSH 1909.12, Chapter</w:t>
      </w:r>
      <w:r w:rsidR="00671CAE">
        <w:t xml:space="preserve"> 20, Section 23.11b;</w:t>
      </w:r>
      <w:r w:rsidR="00E43B21">
        <w:t xml:space="preserve"> USDA memo 1077-004; </w:t>
      </w:r>
      <w:r w:rsidR="00291304">
        <w:t xml:space="preserve">CEQ Guidance letter dated 3/21/23) </w:t>
      </w:r>
      <w:r w:rsidR="00E43B21" w:rsidRPr="00291304">
        <w:rPr>
          <w:i/>
          <w:iCs/>
        </w:rPr>
        <w:t>and</w:t>
      </w:r>
      <w:r w:rsidR="00E43B21">
        <w:t xml:space="preserve"> what we </w:t>
      </w:r>
      <w:r w:rsidR="00291304">
        <w:t xml:space="preserve">currently </w:t>
      </w:r>
      <w:r w:rsidR="00E43B21">
        <w:t>know about climate change</w:t>
      </w:r>
      <w:r w:rsidR="00B2654D">
        <w:t xml:space="preserve"> and increasing human development</w:t>
      </w:r>
      <w:r w:rsidR="00E43B21">
        <w:t xml:space="preserve">, it seems that this would be an opportune time to include </w:t>
      </w:r>
      <w:r w:rsidR="00B2654D">
        <w:t>c</w:t>
      </w:r>
      <w:r w:rsidR="00E43B21">
        <w:t>onnectivity into your evaluation</w:t>
      </w:r>
      <w:r w:rsidR="00291304">
        <w:t xml:space="preserve"> criteria process.</w:t>
      </w:r>
      <w:r w:rsidR="00671CAE">
        <w:t xml:space="preserve">  We understand that </w:t>
      </w:r>
      <w:r w:rsidR="00B2654D">
        <w:t>considering</w:t>
      </w:r>
      <w:r w:rsidR="00671CAE">
        <w:t xml:space="preserve"> connectivity at this stage would be one of many criteria used when </w:t>
      </w:r>
      <w:r w:rsidR="00B2654D">
        <w:t>determining</w:t>
      </w:r>
      <w:r w:rsidR="00671CAE">
        <w:t xml:space="preserve"> whether an area is suitable to be recommended for wilderness.  Altho</w:t>
      </w:r>
      <w:r w:rsidR="00B2654D">
        <w:t>ugh</w:t>
      </w:r>
      <w:r w:rsidR="00671CAE">
        <w:t xml:space="preserve"> </w:t>
      </w:r>
      <w:r w:rsidR="00E6163F">
        <w:t>additional</w:t>
      </w:r>
      <w:r w:rsidR="00671CAE">
        <w:t xml:space="preserve"> plan components </w:t>
      </w:r>
      <w:r w:rsidR="007C4EFA">
        <w:t xml:space="preserve">(at a later stage) </w:t>
      </w:r>
      <w:r w:rsidR="00671CAE">
        <w:t xml:space="preserve">will </w:t>
      </w:r>
      <w:r w:rsidR="00043EF9">
        <w:t xml:space="preserve">take a wider look at connectivity across the landscape, we feel that this should also be a </w:t>
      </w:r>
      <w:r w:rsidR="00B2654D">
        <w:t>criterion</w:t>
      </w:r>
      <w:r w:rsidR="00043EF9">
        <w:t xml:space="preserve"> for wilderness recommendation.</w:t>
      </w:r>
    </w:p>
    <w:p w14:paraId="0969AC8F" w14:textId="77777777" w:rsidR="00E43B21" w:rsidRDefault="00E43B21" w:rsidP="00D33128"/>
    <w:p w14:paraId="63864F99" w14:textId="72C880D7" w:rsidR="00270B62" w:rsidRDefault="00B2654D" w:rsidP="00D33128">
      <w:r>
        <w:t xml:space="preserve">Lolo National Forest is centrally located between grizzly bear recovery areas and is key to wildlife corridors connecting the </w:t>
      </w:r>
      <w:r w:rsidRPr="00D33128">
        <w:t>Bitterroot, the Northern Continental Divide</w:t>
      </w:r>
      <w:r w:rsidR="004020F6">
        <w:t>,</w:t>
      </w:r>
      <w:r w:rsidRPr="00D33128">
        <w:t xml:space="preserve"> and the Cabinet-Yaak Grizzly Bear Recovery Areas</w:t>
      </w:r>
      <w:r>
        <w:t xml:space="preserve">. The Great Burn, </w:t>
      </w:r>
      <w:r w:rsidR="0035754D">
        <w:t>for the most part</w:t>
      </w:r>
      <w:r w:rsidR="0035754D">
        <w:t xml:space="preserve"> </w:t>
      </w:r>
      <w:r>
        <w:t xml:space="preserve">currently managed as </w:t>
      </w:r>
      <w:r w:rsidR="0055428A">
        <w:t>recommended wilderness</w:t>
      </w:r>
      <w:r>
        <w:t xml:space="preserve">, is </w:t>
      </w:r>
      <w:r w:rsidR="004020F6">
        <w:t>the hub of this potential travel network</w:t>
      </w:r>
      <w:r w:rsidR="007C4EFA">
        <w:t xml:space="preserve">.  </w:t>
      </w:r>
      <w:r w:rsidR="007C4EFA" w:rsidRPr="00270B62">
        <w:t>R</w:t>
      </w:r>
      <w:r w:rsidR="004020F6" w:rsidRPr="00270B62">
        <w:t>ecommending it for wilderness</w:t>
      </w:r>
      <w:r w:rsidR="002B65BD">
        <w:t xml:space="preserve"> (Inventory polygons </w:t>
      </w:r>
      <w:r w:rsidR="002B65BD">
        <w:t>GB-PW-08; GB-PW-INT-01; GB-01; GB-02; GB-03; GB-04; and GB-05</w:t>
      </w:r>
      <w:r w:rsidR="002B65BD">
        <w:t>)</w:t>
      </w:r>
      <w:r w:rsidR="004020F6">
        <w:t xml:space="preserve"> would best protect its </w:t>
      </w:r>
      <w:r w:rsidR="00977645">
        <w:t xml:space="preserve">potential connectivity </w:t>
      </w:r>
      <w:r w:rsidR="004020F6">
        <w:t xml:space="preserve">habitat from degradation. We ask that you strongly consider the Great Burn </w:t>
      </w:r>
      <w:r w:rsidR="00977645">
        <w:t xml:space="preserve">for recommended wilderness to protect it </w:t>
      </w:r>
      <w:r w:rsidR="004020F6">
        <w:t>as a connectivity hub</w:t>
      </w:r>
      <w:r w:rsidR="00977645">
        <w:t>. This would benefit</w:t>
      </w:r>
      <w:r w:rsidR="004020F6">
        <w:t xml:space="preserve"> grizzly bears along with a host of other </w:t>
      </w:r>
      <w:r w:rsidR="00977645">
        <w:t>species</w:t>
      </w:r>
      <w:r w:rsidR="004020F6">
        <w:t xml:space="preserve"> that could utilize this area as a </w:t>
      </w:r>
      <w:r w:rsidR="003754DC">
        <w:t>steppingstone</w:t>
      </w:r>
      <w:r w:rsidR="004020F6">
        <w:t xml:space="preserve"> to other </w:t>
      </w:r>
      <w:r w:rsidR="00977645">
        <w:t>protected lands</w:t>
      </w:r>
      <w:r w:rsidR="004020F6">
        <w:t xml:space="preserve">. </w:t>
      </w:r>
    </w:p>
    <w:p w14:paraId="0980614F" w14:textId="77777777" w:rsidR="00270B62" w:rsidRDefault="00270B62" w:rsidP="00D33128"/>
    <w:p w14:paraId="5FFC290D" w14:textId="1D21BD70" w:rsidR="00671CAE" w:rsidRDefault="00977645" w:rsidP="00D33128">
      <w:r>
        <w:t>Currently the Ninemile Demographic Connectivity Area (DCA) is designed to promote grizzly bear occupancy and ultimately passage to the Bitterroot Ecosystem.</w:t>
      </w:r>
      <w:r>
        <w:t xml:space="preserve"> </w:t>
      </w:r>
      <w:r w:rsidR="003754DC">
        <w:t>Unfortunately,</w:t>
      </w:r>
      <w:r>
        <w:t xml:space="preserve"> there is no current designated wildlife corridor extending this protection south of Interstate 90. </w:t>
      </w:r>
      <w:r>
        <w:t>Wilderness designation provides the most protection from development</w:t>
      </w:r>
      <w:r w:rsidR="007C4EFA">
        <w:t>,</w:t>
      </w:r>
      <w:r>
        <w:t xml:space="preserve"> but there are other methods to protect or enhance connectivity and the </w:t>
      </w:r>
      <w:r w:rsidR="00ED0E4B">
        <w:t xml:space="preserve">strategic placement </w:t>
      </w:r>
      <w:r>
        <w:t xml:space="preserve">of management areas such as DCA’s, </w:t>
      </w:r>
      <w:r w:rsidR="00ED09B7">
        <w:t>Inventoried Roadless Areas (</w:t>
      </w:r>
      <w:r>
        <w:t>IRA’s</w:t>
      </w:r>
      <w:r w:rsidR="00ED09B7">
        <w:t>)</w:t>
      </w:r>
      <w:r>
        <w:t xml:space="preserve">, </w:t>
      </w:r>
      <w:r>
        <w:t xml:space="preserve">or other management </w:t>
      </w:r>
      <w:r>
        <w:t>areas with limited road densities</w:t>
      </w:r>
      <w:r w:rsidR="00ED0E4B">
        <w:t xml:space="preserve"> could be used to enhance </w:t>
      </w:r>
      <w:r w:rsidR="00ED0E4B">
        <w:lastRenderedPageBreak/>
        <w:t>connectivity</w:t>
      </w:r>
      <w:r w:rsidR="00270B62">
        <w:t>,</w:t>
      </w:r>
      <w:r w:rsidR="00ED0E4B">
        <w:t xml:space="preserve"> as directed by the current planning rule and CEQ guidance.</w:t>
      </w:r>
      <w:r w:rsidR="0035754D">
        <w:t xml:space="preserve"> </w:t>
      </w:r>
      <w:r w:rsidR="003754DC">
        <w:t xml:space="preserve">We’re comfortable with </w:t>
      </w:r>
      <w:proofErr w:type="gramStart"/>
      <w:r w:rsidR="003754DC">
        <w:t>IRA’s</w:t>
      </w:r>
      <w:proofErr w:type="gramEnd"/>
      <w:r w:rsidR="003754DC">
        <w:t xml:space="preserve"> as connectivity habitat but these </w:t>
      </w:r>
      <w:r w:rsidR="00E6163F">
        <w:t xml:space="preserve">areas </w:t>
      </w:r>
      <w:r w:rsidR="003754DC">
        <w:t xml:space="preserve">would be afforded </w:t>
      </w:r>
      <w:r w:rsidR="0035754D">
        <w:t>better protection if they were recommended wilderness.</w:t>
      </w:r>
    </w:p>
    <w:p w14:paraId="10D647AE" w14:textId="77777777" w:rsidR="002E4764" w:rsidRDefault="002E4764" w:rsidP="00D33128"/>
    <w:p w14:paraId="266B2192" w14:textId="292E1719" w:rsidR="00D33128" w:rsidRDefault="00E10E44" w:rsidP="00D33128">
      <w:r>
        <w:t xml:space="preserve">Prominent ridgeline </w:t>
      </w:r>
      <w:proofErr w:type="gramStart"/>
      <w:r>
        <w:t>IRA’s</w:t>
      </w:r>
      <w:proofErr w:type="gramEnd"/>
      <w:r>
        <w:t xml:space="preserve"> are important for wildlife. Areas like Reservation Divide (Inventory polygon # 24); Stark Mountain (Inventory polygon # 35); Mount Bushnell (Inventory polygon # 5; Cherry Peak (Inventory polygon # 8); Sheep Mountain-Stateline (Inventory polygon #31); Meadow Creek-Upper North Fork (Inventory polygon # 32); </w:t>
      </w:r>
      <w:r w:rsidR="000F2F1A">
        <w:t xml:space="preserve">Burdette (Inventory polygon #36); </w:t>
      </w:r>
      <w:r>
        <w:t>Petty Mountain (Inventory polygon # 40</w:t>
      </w:r>
      <w:r w:rsidR="000F2F1A">
        <w:t xml:space="preserve">); </w:t>
      </w:r>
      <w:r w:rsidR="000F2F1A">
        <w:t xml:space="preserve">and </w:t>
      </w:r>
      <w:r w:rsidR="000F2F1A">
        <w:t xml:space="preserve">Deep Creek (Inventory polygon #42) all provide opportunities for excellent </w:t>
      </w:r>
      <w:r w:rsidR="00ED09B7">
        <w:t>travel ways</w:t>
      </w:r>
      <w:r w:rsidR="000F2F1A">
        <w:t xml:space="preserve"> and secure blocks of habitat for wildlife</w:t>
      </w:r>
      <w:r w:rsidR="00E6163F">
        <w:t xml:space="preserve"> occupation and movement</w:t>
      </w:r>
      <w:r w:rsidR="000F2F1A">
        <w:t>.</w:t>
      </w:r>
      <w:r w:rsidR="005F75A6">
        <w:t xml:space="preserve"> These are areas that </w:t>
      </w:r>
      <w:r w:rsidR="00E6163F">
        <w:t>are familiar to us</w:t>
      </w:r>
      <w:r w:rsidR="005F75A6">
        <w:t xml:space="preserve">, and while they may not make the final cut for </w:t>
      </w:r>
      <w:r w:rsidR="00ED09B7">
        <w:t>Recommended</w:t>
      </w:r>
      <w:r w:rsidR="005F75A6">
        <w:t xml:space="preserve"> Wilderness, we do believe they are very valuable for wildlife, and would like to see them managed for a Backcountry non-motorized (year around) </w:t>
      </w:r>
      <w:r w:rsidR="00F85A1C">
        <w:t xml:space="preserve">designation meant specifically to promote wildlife habitat </w:t>
      </w:r>
      <w:r w:rsidR="0035754D">
        <w:t>and</w:t>
      </w:r>
      <w:r w:rsidR="00F85A1C">
        <w:t xml:space="preserve"> connectivity</w:t>
      </w:r>
      <w:r w:rsidR="00E6163F">
        <w:t>,</w:t>
      </w:r>
      <w:r w:rsidR="0035754D">
        <w:t xml:space="preserve"> or some similar, road limited designation</w:t>
      </w:r>
      <w:r w:rsidR="00F85A1C">
        <w:t xml:space="preserve">. </w:t>
      </w:r>
      <w:r w:rsidR="008229F9">
        <w:t>Protecting t</w:t>
      </w:r>
      <w:r w:rsidR="00F85A1C">
        <w:t xml:space="preserve">hese areas </w:t>
      </w:r>
      <w:r w:rsidR="008229F9">
        <w:t>w</w:t>
      </w:r>
      <w:r w:rsidR="00F85A1C">
        <w:t xml:space="preserve">ould provide </w:t>
      </w:r>
      <w:r w:rsidR="008229F9">
        <w:t xml:space="preserve">relatively </w:t>
      </w:r>
      <w:r w:rsidR="00F85A1C">
        <w:t xml:space="preserve">secure </w:t>
      </w:r>
      <w:r w:rsidR="008229F9">
        <w:t>wildlife corridors</w:t>
      </w:r>
      <w:r w:rsidR="00F85A1C">
        <w:t xml:space="preserve"> </w:t>
      </w:r>
      <w:r w:rsidR="008229F9">
        <w:t>to and from</w:t>
      </w:r>
      <w:r w:rsidR="00F85A1C">
        <w:t xml:space="preserve"> larger blocks of more protected habitat, such as the Great Burn Recommended Wilderness (</w:t>
      </w:r>
      <w:bookmarkStart w:id="0" w:name="_Hlk135069344"/>
      <w:r w:rsidR="00F85A1C">
        <w:t xml:space="preserve">Inventory polygons </w:t>
      </w:r>
      <w:r w:rsidR="002B65BD">
        <w:t>GB-PW-08; GB-PW-INT-01; GB-01; GB-02; GB-03; GB-04; and GB-05)</w:t>
      </w:r>
      <w:bookmarkEnd w:id="0"/>
      <w:r w:rsidR="00F85A1C">
        <w:t>,</w:t>
      </w:r>
      <w:r w:rsidR="00E6163F">
        <w:t xml:space="preserve"> </w:t>
      </w:r>
      <w:r w:rsidR="008229F9">
        <w:t>the Northern Continental Divide,</w:t>
      </w:r>
      <w:r w:rsidR="00F85A1C">
        <w:t xml:space="preserve"> the Bitterroot, and the Selway-Bitterroot </w:t>
      </w:r>
      <w:r w:rsidR="008229F9">
        <w:t>Recovery Areas</w:t>
      </w:r>
      <w:r w:rsidR="00F85A1C">
        <w:t>.</w:t>
      </w:r>
    </w:p>
    <w:p w14:paraId="403BE4DC" w14:textId="77777777" w:rsidR="00F85A1C" w:rsidRDefault="00F85A1C" w:rsidP="00D33128"/>
    <w:p w14:paraId="09D5DF86" w14:textId="7684D37F" w:rsidR="00F85A1C" w:rsidRDefault="008229F9" w:rsidP="00D33128">
      <w:r>
        <w:t xml:space="preserve">We appreciate your attention to our </w:t>
      </w:r>
      <w:r w:rsidR="00694152">
        <w:t>letter,</w:t>
      </w:r>
      <w:r>
        <w:t xml:space="preserve"> and</w:t>
      </w:r>
      <w:r w:rsidR="00ED09B7">
        <w:t xml:space="preserve"> we</w:t>
      </w:r>
      <w:r>
        <w:t xml:space="preserve"> look forward to our continued involvement. Feel free to contact us at any time.</w:t>
      </w:r>
    </w:p>
    <w:p w14:paraId="6E0B852B" w14:textId="77777777" w:rsidR="008229F9" w:rsidRDefault="008229F9" w:rsidP="00D33128"/>
    <w:p w14:paraId="758A248B" w14:textId="77777777" w:rsidR="008229F9" w:rsidRPr="008229F9" w:rsidRDefault="008229F9" w:rsidP="008229F9">
      <w:pPr>
        <w:rPr>
          <w:rFonts w:asciiTheme="minorHAnsi" w:hAnsiTheme="minorHAnsi" w:cstheme="minorBidi"/>
          <w:i/>
          <w:iCs/>
          <w:kern w:val="2"/>
          <w14:ligatures w14:val="standardContextual"/>
        </w:rPr>
      </w:pPr>
      <w:r w:rsidRPr="008229F9">
        <w:rPr>
          <w:rFonts w:asciiTheme="minorHAnsi" w:hAnsiTheme="minorHAnsi" w:cstheme="minorBidi"/>
          <w:i/>
          <w:iCs/>
          <w:kern w:val="2"/>
          <w14:ligatures w14:val="standardContextual"/>
        </w:rPr>
        <w:t xml:space="preserve">Pat Sweeney </w:t>
      </w:r>
    </w:p>
    <w:p w14:paraId="4FA8E626" w14:textId="77777777" w:rsidR="008229F9" w:rsidRPr="008229F9" w:rsidRDefault="008229F9" w:rsidP="008229F9">
      <w:pPr>
        <w:rPr>
          <w:rFonts w:asciiTheme="minorHAnsi" w:hAnsiTheme="minorHAnsi" w:cstheme="minorBidi"/>
          <w:kern w:val="2"/>
          <w14:ligatures w14:val="standardContextual"/>
        </w:rPr>
      </w:pPr>
      <w:r w:rsidRPr="008229F9">
        <w:rPr>
          <w:rFonts w:asciiTheme="minorHAnsi" w:hAnsiTheme="minorHAnsi" w:cstheme="minorBidi"/>
          <w:kern w:val="2"/>
          <w14:ligatures w14:val="standardContextual"/>
        </w:rPr>
        <w:t>Ninemile Wildlife Workgroup (Chair)</w:t>
      </w:r>
    </w:p>
    <w:p w14:paraId="1D92312C" w14:textId="77777777" w:rsidR="008229F9" w:rsidRPr="008229F9" w:rsidRDefault="008229F9" w:rsidP="008229F9">
      <w:pPr>
        <w:rPr>
          <w:rFonts w:asciiTheme="minorHAnsi" w:hAnsiTheme="minorHAnsi" w:cstheme="minorBidi"/>
          <w:kern w:val="2"/>
          <w14:ligatures w14:val="standardContextual"/>
        </w:rPr>
      </w:pPr>
    </w:p>
    <w:p w14:paraId="0C753802" w14:textId="77777777" w:rsidR="008229F9" w:rsidRPr="008229F9" w:rsidRDefault="008229F9" w:rsidP="008229F9">
      <w:pPr>
        <w:rPr>
          <w:rFonts w:asciiTheme="minorHAnsi" w:hAnsiTheme="minorHAnsi" w:cstheme="minorBidi"/>
          <w:i/>
          <w:iCs/>
          <w:kern w:val="2"/>
          <w14:ligatures w14:val="standardContextual"/>
        </w:rPr>
      </w:pPr>
      <w:r w:rsidRPr="008229F9">
        <w:rPr>
          <w:rFonts w:asciiTheme="minorHAnsi" w:hAnsiTheme="minorHAnsi" w:cstheme="minorBidi"/>
          <w:i/>
          <w:iCs/>
          <w:kern w:val="2"/>
          <w14:ligatures w14:val="standardContextual"/>
        </w:rPr>
        <w:t>Sharon Sweeney</w:t>
      </w:r>
    </w:p>
    <w:p w14:paraId="78AA037D" w14:textId="77777777" w:rsidR="008229F9" w:rsidRPr="008229F9" w:rsidRDefault="008229F9" w:rsidP="008229F9">
      <w:pPr>
        <w:rPr>
          <w:rFonts w:asciiTheme="minorHAnsi" w:hAnsiTheme="minorHAnsi" w:cstheme="minorBidi"/>
          <w:kern w:val="2"/>
          <w14:ligatures w14:val="standardContextual"/>
        </w:rPr>
      </w:pPr>
    </w:p>
    <w:p w14:paraId="2D54CB45" w14:textId="77777777" w:rsidR="008229F9" w:rsidRPr="008229F9" w:rsidRDefault="008229F9" w:rsidP="008229F9">
      <w:pPr>
        <w:rPr>
          <w:rFonts w:asciiTheme="minorHAnsi" w:hAnsiTheme="minorHAnsi" w:cstheme="minorBidi"/>
          <w:kern w:val="2"/>
          <w14:ligatures w14:val="standardContextual"/>
        </w:rPr>
      </w:pPr>
      <w:r w:rsidRPr="008229F9">
        <w:rPr>
          <w:rFonts w:asciiTheme="minorHAnsi" w:hAnsiTheme="minorHAnsi" w:cstheme="minorBidi"/>
          <w:kern w:val="2"/>
          <w14:ligatures w14:val="standardContextual"/>
        </w:rPr>
        <w:t>22775 Nine Mile Road</w:t>
      </w:r>
    </w:p>
    <w:p w14:paraId="2906EF75" w14:textId="77777777" w:rsidR="008229F9" w:rsidRPr="008229F9" w:rsidRDefault="008229F9" w:rsidP="008229F9">
      <w:pPr>
        <w:rPr>
          <w:rFonts w:asciiTheme="minorHAnsi" w:hAnsiTheme="minorHAnsi" w:cstheme="minorBidi"/>
          <w:kern w:val="2"/>
          <w14:ligatures w14:val="standardContextual"/>
        </w:rPr>
      </w:pPr>
      <w:r w:rsidRPr="008229F9">
        <w:rPr>
          <w:rFonts w:asciiTheme="minorHAnsi" w:hAnsiTheme="minorHAnsi" w:cstheme="minorBidi"/>
          <w:kern w:val="2"/>
          <w14:ligatures w14:val="standardContextual"/>
        </w:rPr>
        <w:t>Huson, MT 59846</w:t>
      </w:r>
    </w:p>
    <w:p w14:paraId="0A1D29BC" w14:textId="77777777" w:rsidR="008229F9" w:rsidRPr="008229F9" w:rsidRDefault="008229F9" w:rsidP="008229F9">
      <w:pPr>
        <w:rPr>
          <w:rFonts w:asciiTheme="minorHAnsi" w:hAnsiTheme="minorHAnsi" w:cstheme="minorBidi"/>
          <w:kern w:val="2"/>
          <w14:ligatures w14:val="standardContextual"/>
        </w:rPr>
      </w:pPr>
      <w:hyperlink r:id="rId4" w:history="1">
        <w:r w:rsidRPr="008229F9">
          <w:rPr>
            <w:rFonts w:asciiTheme="minorHAnsi" w:hAnsiTheme="minorHAnsi" w:cstheme="minorBidi"/>
            <w:color w:val="0563C1" w:themeColor="hyperlink"/>
            <w:kern w:val="2"/>
            <w:u w:val="single"/>
            <w14:ligatures w14:val="standardContextual"/>
          </w:rPr>
          <w:t>ingarden@peoplepc.com</w:t>
        </w:r>
      </w:hyperlink>
    </w:p>
    <w:p w14:paraId="1BD6B6B0" w14:textId="77777777" w:rsidR="008229F9" w:rsidRPr="008229F9" w:rsidRDefault="008229F9" w:rsidP="008229F9">
      <w:pPr>
        <w:rPr>
          <w:rFonts w:asciiTheme="minorHAnsi" w:hAnsiTheme="minorHAnsi" w:cstheme="minorBidi"/>
          <w:kern w:val="2"/>
          <w14:ligatures w14:val="standardContextual"/>
        </w:rPr>
      </w:pPr>
      <w:r w:rsidRPr="008229F9">
        <w:rPr>
          <w:rFonts w:asciiTheme="minorHAnsi" w:hAnsiTheme="minorHAnsi" w:cstheme="minorBidi"/>
          <w:kern w:val="2"/>
          <w14:ligatures w14:val="standardContextual"/>
        </w:rPr>
        <w:t>406 626-1610</w:t>
      </w:r>
    </w:p>
    <w:p w14:paraId="745F0B81" w14:textId="77777777" w:rsidR="008229F9" w:rsidRDefault="008229F9" w:rsidP="00D33128"/>
    <w:sectPr w:rsidR="00822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28"/>
    <w:rsid w:val="00043EF9"/>
    <w:rsid w:val="00056F4A"/>
    <w:rsid w:val="000F2F1A"/>
    <w:rsid w:val="00115A6D"/>
    <w:rsid w:val="001B6F74"/>
    <w:rsid w:val="00270B62"/>
    <w:rsid w:val="00291304"/>
    <w:rsid w:val="002B65BD"/>
    <w:rsid w:val="002E4764"/>
    <w:rsid w:val="003406D4"/>
    <w:rsid w:val="0035754D"/>
    <w:rsid w:val="003754DC"/>
    <w:rsid w:val="004020F6"/>
    <w:rsid w:val="004E11D3"/>
    <w:rsid w:val="0050356C"/>
    <w:rsid w:val="0055428A"/>
    <w:rsid w:val="0057208C"/>
    <w:rsid w:val="005F75A6"/>
    <w:rsid w:val="00671CAE"/>
    <w:rsid w:val="00694152"/>
    <w:rsid w:val="00697928"/>
    <w:rsid w:val="006A1A12"/>
    <w:rsid w:val="006F1FC4"/>
    <w:rsid w:val="00794B93"/>
    <w:rsid w:val="007C4EFA"/>
    <w:rsid w:val="008229F9"/>
    <w:rsid w:val="00843246"/>
    <w:rsid w:val="00977645"/>
    <w:rsid w:val="00A43726"/>
    <w:rsid w:val="00AE49E6"/>
    <w:rsid w:val="00B2654D"/>
    <w:rsid w:val="00B40175"/>
    <w:rsid w:val="00D33128"/>
    <w:rsid w:val="00D34B4D"/>
    <w:rsid w:val="00D8760F"/>
    <w:rsid w:val="00E10E44"/>
    <w:rsid w:val="00E43B21"/>
    <w:rsid w:val="00E6163F"/>
    <w:rsid w:val="00E66FA6"/>
    <w:rsid w:val="00ED09B7"/>
    <w:rsid w:val="00ED0E4B"/>
    <w:rsid w:val="00F8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9BBD"/>
  <w15:chartTrackingRefBased/>
  <w15:docId w15:val="{4F9E4E87-8E9D-4D1B-9185-D8068A48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2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arden@peoplep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Sweeney</dc:creator>
  <cp:keywords/>
  <dc:description/>
  <cp:lastModifiedBy>Pat Sweeney</cp:lastModifiedBy>
  <cp:revision>12</cp:revision>
  <dcterms:created xsi:type="dcterms:W3CDTF">2023-05-15T00:27:00Z</dcterms:created>
  <dcterms:modified xsi:type="dcterms:W3CDTF">2023-05-16T14:33:00Z</dcterms:modified>
</cp:coreProperties>
</file>