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F907" w14:textId="77777777" w:rsidR="00E71BCB" w:rsidRDefault="00000000">
      <w:pPr>
        <w:pStyle w:val="BodyText"/>
        <w:ind w:left="215"/>
        <w:rPr>
          <w:sz w:val="20"/>
        </w:rPr>
      </w:pPr>
      <w:r>
        <w:rPr>
          <w:noProof/>
          <w:sz w:val="20"/>
        </w:rPr>
        <w:drawing>
          <wp:inline distT="0" distB="0" distL="0" distR="0" wp14:anchorId="1E0EF455" wp14:editId="3EC020A5">
            <wp:extent cx="6004820"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004820" cy="877824"/>
                    </a:xfrm>
                    <a:prstGeom prst="rect">
                      <a:avLst/>
                    </a:prstGeom>
                  </pic:spPr>
                </pic:pic>
              </a:graphicData>
            </a:graphic>
          </wp:inline>
        </w:drawing>
      </w:r>
    </w:p>
    <w:p w14:paraId="22D44714" w14:textId="77777777" w:rsidR="00E71BCB" w:rsidRDefault="00E71BCB">
      <w:pPr>
        <w:pStyle w:val="BodyText"/>
        <w:spacing w:before="10"/>
        <w:ind w:left="0"/>
        <w:rPr>
          <w:sz w:val="16"/>
        </w:rPr>
      </w:pPr>
    </w:p>
    <w:p w14:paraId="44B79352" w14:textId="0FAFA1A6" w:rsidR="00E71BCB" w:rsidRDefault="00F75C91">
      <w:pPr>
        <w:pStyle w:val="BodyText"/>
        <w:spacing w:before="90"/>
      </w:pPr>
      <w:r>
        <w:t>March 10</w:t>
      </w:r>
      <w:r w:rsidR="00000000">
        <w:t xml:space="preserve">, </w:t>
      </w:r>
      <w:r w:rsidR="00000000">
        <w:rPr>
          <w:spacing w:val="-4"/>
        </w:rPr>
        <w:t>20</w:t>
      </w:r>
      <w:r>
        <w:rPr>
          <w:spacing w:val="-4"/>
        </w:rPr>
        <w:t>23</w:t>
      </w:r>
    </w:p>
    <w:p w14:paraId="519B8E73" w14:textId="77777777" w:rsidR="00E71BCB" w:rsidRDefault="00E71BCB">
      <w:pPr>
        <w:pStyle w:val="BodyText"/>
        <w:ind w:left="0"/>
      </w:pPr>
    </w:p>
    <w:p w14:paraId="57B4AD90" w14:textId="77777777" w:rsidR="00E71BCB" w:rsidRDefault="00000000">
      <w:pPr>
        <w:pStyle w:val="BodyText"/>
        <w:ind w:right="5151"/>
      </w:pPr>
      <w:r>
        <w:t>Okanogan-Wenatchee</w:t>
      </w:r>
      <w:r>
        <w:rPr>
          <w:spacing w:val="-15"/>
        </w:rPr>
        <w:t xml:space="preserve"> </w:t>
      </w:r>
      <w:r>
        <w:t>National</w:t>
      </w:r>
      <w:r>
        <w:rPr>
          <w:spacing w:val="-15"/>
        </w:rPr>
        <w:t xml:space="preserve"> </w:t>
      </w:r>
      <w:r>
        <w:t>Forest Domestic Sheep Grazing EIS</w:t>
      </w:r>
    </w:p>
    <w:p w14:paraId="49735AB5" w14:textId="77777777" w:rsidR="00E71BCB" w:rsidRDefault="00000000">
      <w:pPr>
        <w:pStyle w:val="BodyText"/>
      </w:pPr>
      <w:r>
        <w:t>215</w:t>
      </w:r>
      <w:r>
        <w:rPr>
          <w:spacing w:val="-2"/>
        </w:rPr>
        <w:t xml:space="preserve"> </w:t>
      </w:r>
      <w:r>
        <w:t>Melody</w:t>
      </w:r>
      <w:r>
        <w:rPr>
          <w:spacing w:val="-4"/>
        </w:rPr>
        <w:t xml:space="preserve"> Lane</w:t>
      </w:r>
    </w:p>
    <w:p w14:paraId="696BB315" w14:textId="77777777" w:rsidR="00E71BCB" w:rsidRDefault="00000000">
      <w:pPr>
        <w:pStyle w:val="BodyText"/>
      </w:pPr>
      <w:r>
        <w:t>Wenatchee,</w:t>
      </w:r>
      <w:r>
        <w:rPr>
          <w:spacing w:val="-3"/>
        </w:rPr>
        <w:t xml:space="preserve"> </w:t>
      </w:r>
      <w:r>
        <w:t>WA</w:t>
      </w:r>
      <w:r>
        <w:rPr>
          <w:spacing w:val="-2"/>
        </w:rPr>
        <w:t xml:space="preserve"> 98801</w:t>
      </w:r>
    </w:p>
    <w:p w14:paraId="63C22AF5" w14:textId="77777777" w:rsidR="00E71BCB" w:rsidRDefault="00000000">
      <w:pPr>
        <w:ind w:left="100"/>
        <w:rPr>
          <w:i/>
          <w:sz w:val="24"/>
        </w:rPr>
      </w:pPr>
      <w:r>
        <w:rPr>
          <w:i/>
          <w:sz w:val="24"/>
        </w:rPr>
        <w:t>Submitted</w:t>
      </w:r>
      <w:r>
        <w:rPr>
          <w:i/>
          <w:spacing w:val="-8"/>
          <w:sz w:val="24"/>
        </w:rPr>
        <w:t xml:space="preserve"> </w:t>
      </w:r>
      <w:r>
        <w:rPr>
          <w:i/>
          <w:sz w:val="24"/>
        </w:rPr>
        <w:t>via</w:t>
      </w:r>
      <w:r>
        <w:rPr>
          <w:i/>
          <w:spacing w:val="-8"/>
          <w:sz w:val="24"/>
        </w:rPr>
        <w:t xml:space="preserve"> </w:t>
      </w:r>
      <w:r>
        <w:rPr>
          <w:i/>
          <w:sz w:val="24"/>
        </w:rPr>
        <w:t>Federal</w:t>
      </w:r>
      <w:r>
        <w:rPr>
          <w:i/>
          <w:spacing w:val="-8"/>
          <w:sz w:val="24"/>
        </w:rPr>
        <w:t xml:space="preserve"> </w:t>
      </w:r>
      <w:proofErr w:type="spellStart"/>
      <w:r>
        <w:rPr>
          <w:i/>
          <w:sz w:val="24"/>
        </w:rPr>
        <w:t>eRulemaking</w:t>
      </w:r>
      <w:proofErr w:type="spellEnd"/>
      <w:r>
        <w:rPr>
          <w:i/>
          <w:spacing w:val="-8"/>
          <w:sz w:val="24"/>
        </w:rPr>
        <w:t xml:space="preserve"> </w:t>
      </w:r>
      <w:r>
        <w:rPr>
          <w:i/>
          <w:sz w:val="24"/>
        </w:rPr>
        <w:t>Portal</w:t>
      </w:r>
      <w:r>
        <w:rPr>
          <w:i/>
          <w:spacing w:val="-7"/>
          <w:sz w:val="24"/>
        </w:rPr>
        <w:t xml:space="preserve"> </w:t>
      </w:r>
      <w:r>
        <w:rPr>
          <w:i/>
          <w:sz w:val="24"/>
        </w:rPr>
        <w:t>and</w:t>
      </w:r>
      <w:r>
        <w:rPr>
          <w:i/>
          <w:spacing w:val="-8"/>
          <w:sz w:val="24"/>
        </w:rPr>
        <w:t xml:space="preserve"> </w:t>
      </w:r>
      <w:r>
        <w:rPr>
          <w:i/>
          <w:sz w:val="24"/>
        </w:rPr>
        <w:t>US</w:t>
      </w:r>
      <w:r>
        <w:rPr>
          <w:i/>
          <w:spacing w:val="-8"/>
          <w:sz w:val="24"/>
        </w:rPr>
        <w:t xml:space="preserve"> </w:t>
      </w:r>
      <w:r>
        <w:rPr>
          <w:i/>
          <w:spacing w:val="-4"/>
          <w:sz w:val="24"/>
        </w:rPr>
        <w:t>Mail</w:t>
      </w:r>
    </w:p>
    <w:p w14:paraId="2AF6DC49" w14:textId="77777777" w:rsidR="00E71BCB" w:rsidRDefault="00E71BCB">
      <w:pPr>
        <w:pStyle w:val="BodyText"/>
        <w:spacing w:before="1"/>
        <w:ind w:left="0"/>
        <w:rPr>
          <w:i/>
        </w:rPr>
      </w:pPr>
    </w:p>
    <w:p w14:paraId="5B6DA9D8" w14:textId="77777777" w:rsidR="00E71BCB" w:rsidRDefault="00000000">
      <w:pPr>
        <w:pStyle w:val="Title"/>
      </w:pPr>
      <w:r>
        <w:t>Re:</w:t>
      </w:r>
      <w:r>
        <w:rPr>
          <w:spacing w:val="-4"/>
        </w:rPr>
        <w:t xml:space="preserve"> </w:t>
      </w:r>
      <w:r>
        <w:t>Notice</w:t>
      </w:r>
      <w:r>
        <w:rPr>
          <w:spacing w:val="-5"/>
        </w:rPr>
        <w:t xml:space="preserve"> </w:t>
      </w:r>
      <w:r>
        <w:t>to</w:t>
      </w:r>
      <w:r>
        <w:rPr>
          <w:spacing w:val="-3"/>
        </w:rPr>
        <w:t xml:space="preserve"> </w:t>
      </w:r>
      <w:r>
        <w:t>Prepare</w:t>
      </w:r>
      <w:r>
        <w:rPr>
          <w:spacing w:val="-4"/>
        </w:rPr>
        <w:t xml:space="preserve"> </w:t>
      </w:r>
      <w:r>
        <w:t>an</w:t>
      </w:r>
      <w:r>
        <w:rPr>
          <w:spacing w:val="-3"/>
        </w:rPr>
        <w:t xml:space="preserve"> </w:t>
      </w:r>
      <w:r>
        <w:t>Environmental</w:t>
      </w:r>
      <w:r>
        <w:rPr>
          <w:spacing w:val="-4"/>
        </w:rPr>
        <w:t xml:space="preserve"> </w:t>
      </w:r>
      <w:r>
        <w:t>Impact</w:t>
      </w:r>
      <w:r>
        <w:rPr>
          <w:spacing w:val="-3"/>
        </w:rPr>
        <w:t xml:space="preserve"> </w:t>
      </w:r>
      <w:r>
        <w:t>Statement</w:t>
      </w:r>
      <w:r>
        <w:rPr>
          <w:spacing w:val="-4"/>
        </w:rPr>
        <w:t xml:space="preserve"> </w:t>
      </w:r>
      <w:r>
        <w:t>(84</w:t>
      </w:r>
      <w:r>
        <w:rPr>
          <w:spacing w:val="-2"/>
        </w:rPr>
        <w:t xml:space="preserve"> </w:t>
      </w:r>
      <w:r>
        <w:t>FR</w:t>
      </w:r>
      <w:r>
        <w:rPr>
          <w:spacing w:val="-3"/>
        </w:rPr>
        <w:t xml:space="preserve"> </w:t>
      </w:r>
      <w:r>
        <w:t>22432) –</w:t>
      </w:r>
      <w:r>
        <w:rPr>
          <w:spacing w:val="-3"/>
        </w:rPr>
        <w:t xml:space="preserve"> </w:t>
      </w:r>
      <w:r>
        <w:t>Okanogan- Wenatchee National Forest; Washington; Forest Plan Amendment for Planning and Management</w:t>
      </w:r>
      <w:r>
        <w:rPr>
          <w:spacing w:val="-3"/>
        </w:rPr>
        <w:t xml:space="preserve"> </w:t>
      </w:r>
      <w:r>
        <w:t>of</w:t>
      </w:r>
      <w:r>
        <w:rPr>
          <w:spacing w:val="-3"/>
        </w:rPr>
        <w:t xml:space="preserve"> </w:t>
      </w:r>
      <w:r>
        <w:t>Domestic</w:t>
      </w:r>
      <w:r>
        <w:rPr>
          <w:spacing w:val="-2"/>
        </w:rPr>
        <w:t xml:space="preserve"> </w:t>
      </w:r>
      <w:r>
        <w:t>Sheep</w:t>
      </w:r>
      <w:r>
        <w:rPr>
          <w:spacing w:val="-2"/>
        </w:rPr>
        <w:t xml:space="preserve"> </w:t>
      </w:r>
      <w:r>
        <w:t>and</w:t>
      </w:r>
      <w:r>
        <w:rPr>
          <w:spacing w:val="-2"/>
        </w:rPr>
        <w:t xml:space="preserve"> </w:t>
      </w:r>
      <w:r>
        <w:t>Goat</w:t>
      </w:r>
      <w:r>
        <w:rPr>
          <w:spacing w:val="-2"/>
        </w:rPr>
        <w:t xml:space="preserve"> </w:t>
      </w:r>
      <w:r>
        <w:t>Grazing</w:t>
      </w:r>
      <w:r>
        <w:rPr>
          <w:spacing w:val="-2"/>
        </w:rPr>
        <w:t xml:space="preserve"> </w:t>
      </w:r>
      <w:r>
        <w:t>Within</w:t>
      </w:r>
      <w:r>
        <w:rPr>
          <w:spacing w:val="-1"/>
        </w:rPr>
        <w:t xml:space="preserve"> </w:t>
      </w:r>
      <w:r>
        <w:t>the</w:t>
      </w:r>
      <w:r>
        <w:rPr>
          <w:spacing w:val="-3"/>
        </w:rPr>
        <w:t xml:space="preserve"> </w:t>
      </w:r>
      <w:r>
        <w:t>Range</w:t>
      </w:r>
      <w:r>
        <w:rPr>
          <w:spacing w:val="-2"/>
        </w:rPr>
        <w:t xml:space="preserve"> </w:t>
      </w:r>
      <w:r>
        <w:t>of</w:t>
      </w:r>
      <w:r>
        <w:rPr>
          <w:spacing w:val="-4"/>
        </w:rPr>
        <w:t xml:space="preserve"> </w:t>
      </w:r>
      <w:r>
        <w:t>Bighorn</w:t>
      </w:r>
      <w:r>
        <w:rPr>
          <w:spacing w:val="-2"/>
        </w:rPr>
        <w:t xml:space="preserve"> </w:t>
      </w:r>
      <w:r>
        <w:t>Sheep</w:t>
      </w:r>
    </w:p>
    <w:p w14:paraId="1919AEB2" w14:textId="77777777" w:rsidR="00E71BCB" w:rsidRDefault="00E71BCB">
      <w:pPr>
        <w:pStyle w:val="BodyText"/>
        <w:ind w:left="0"/>
        <w:rPr>
          <w:b/>
        </w:rPr>
      </w:pPr>
    </w:p>
    <w:p w14:paraId="36E27F47" w14:textId="77777777" w:rsidR="00F75C91" w:rsidRDefault="00F75C91">
      <w:pPr>
        <w:pStyle w:val="BodyText"/>
        <w:ind w:right="481"/>
        <w:jc w:val="both"/>
      </w:pPr>
      <w:r>
        <w:t>Comment opportunity published February 17, 2023 (FR Doc. 2023-03354)</w:t>
      </w:r>
    </w:p>
    <w:p w14:paraId="7E056D57" w14:textId="77777777" w:rsidR="00F75C91" w:rsidRDefault="00F75C91">
      <w:pPr>
        <w:pStyle w:val="BodyText"/>
        <w:ind w:right="481"/>
        <w:jc w:val="both"/>
      </w:pPr>
    </w:p>
    <w:p w14:paraId="094F935F" w14:textId="2A399492" w:rsidR="00E71BCB" w:rsidRDefault="00000000">
      <w:pPr>
        <w:pStyle w:val="BodyText"/>
        <w:ind w:right="481"/>
        <w:jc w:val="both"/>
      </w:pPr>
      <w:r>
        <w:t>The American Sheep Industry</w:t>
      </w:r>
      <w:r>
        <w:rPr>
          <w:spacing w:val="-3"/>
        </w:rPr>
        <w:t xml:space="preserve"> </w:t>
      </w:r>
      <w:r>
        <w:t>Association (ASI) appreciates the opportunity</w:t>
      </w:r>
      <w:r>
        <w:rPr>
          <w:spacing w:val="-1"/>
        </w:rPr>
        <w:t xml:space="preserve"> </w:t>
      </w:r>
      <w:r>
        <w:t>to comment in the matter</w:t>
      </w:r>
      <w:r>
        <w:rPr>
          <w:spacing w:val="-4"/>
        </w:rPr>
        <w:t xml:space="preserve"> </w:t>
      </w:r>
      <w:r>
        <w:t>of</w:t>
      </w:r>
      <w:r>
        <w:rPr>
          <w:spacing w:val="-2"/>
        </w:rPr>
        <w:t xml:space="preserve"> </w:t>
      </w:r>
      <w:r>
        <w:t>the</w:t>
      </w:r>
      <w:r>
        <w:rPr>
          <w:spacing w:val="-4"/>
        </w:rPr>
        <w:t xml:space="preserve"> </w:t>
      </w:r>
      <w:r>
        <w:t>above</w:t>
      </w:r>
      <w:r>
        <w:rPr>
          <w:spacing w:val="-3"/>
        </w:rPr>
        <w:t xml:space="preserve"> </w:t>
      </w:r>
      <w:r>
        <w:t>referenced</w:t>
      </w:r>
      <w:r>
        <w:rPr>
          <w:spacing w:val="-2"/>
        </w:rPr>
        <w:t xml:space="preserve"> </w:t>
      </w:r>
      <w:r>
        <w:t>Notice</w:t>
      </w:r>
      <w:r>
        <w:rPr>
          <w:spacing w:val="-3"/>
        </w:rPr>
        <w:t xml:space="preserve"> </w:t>
      </w:r>
      <w:r>
        <w:t>to</w:t>
      </w:r>
      <w:r>
        <w:rPr>
          <w:spacing w:val="-2"/>
        </w:rPr>
        <w:t xml:space="preserve"> </w:t>
      </w:r>
      <w:r>
        <w:t>Prepare</w:t>
      </w:r>
      <w:r>
        <w:rPr>
          <w:spacing w:val="-3"/>
        </w:rPr>
        <w:t xml:space="preserve"> </w:t>
      </w:r>
      <w:r>
        <w:t>an</w:t>
      </w:r>
      <w:r>
        <w:rPr>
          <w:spacing w:val="-3"/>
        </w:rPr>
        <w:t xml:space="preserve"> </w:t>
      </w:r>
      <w:r>
        <w:t>EIS.</w:t>
      </w:r>
      <w:r>
        <w:rPr>
          <w:spacing w:val="40"/>
        </w:rPr>
        <w:t xml:space="preserve"> </w:t>
      </w:r>
      <w:r>
        <w:t>Since</w:t>
      </w:r>
      <w:r>
        <w:rPr>
          <w:spacing w:val="-3"/>
        </w:rPr>
        <w:t xml:space="preserve"> </w:t>
      </w:r>
      <w:r>
        <w:t>1865, ASI</w:t>
      </w:r>
      <w:r>
        <w:rPr>
          <w:spacing w:val="-3"/>
        </w:rPr>
        <w:t xml:space="preserve"> </w:t>
      </w:r>
      <w:r>
        <w:t>has</w:t>
      </w:r>
      <w:r>
        <w:rPr>
          <w:spacing w:val="-2"/>
        </w:rPr>
        <w:t xml:space="preserve"> </w:t>
      </w:r>
      <w:r>
        <w:t>been</w:t>
      </w:r>
      <w:r>
        <w:rPr>
          <w:spacing w:val="-2"/>
        </w:rPr>
        <w:t xml:space="preserve"> </w:t>
      </w:r>
      <w:r>
        <w:t>the</w:t>
      </w:r>
      <w:r>
        <w:rPr>
          <w:spacing w:val="-2"/>
        </w:rPr>
        <w:t xml:space="preserve"> </w:t>
      </w:r>
      <w:r>
        <w:t xml:space="preserve">national trade organization representing the interests of the over 90,000 sheep ranchers </w:t>
      </w:r>
      <w:proofErr w:type="gramStart"/>
      <w:r>
        <w:t>located</w:t>
      </w:r>
      <w:proofErr w:type="gramEnd"/>
    </w:p>
    <w:p w14:paraId="4CD55989" w14:textId="77777777" w:rsidR="00E71BCB" w:rsidRDefault="00000000">
      <w:pPr>
        <w:pStyle w:val="BodyText"/>
        <w:ind w:right="376"/>
      </w:pPr>
      <w:r>
        <w:t>throughout</w:t>
      </w:r>
      <w:r>
        <w:rPr>
          <w:spacing w:val="-2"/>
        </w:rPr>
        <w:t xml:space="preserve"> </w:t>
      </w:r>
      <w:r>
        <w:t>the</w:t>
      </w:r>
      <w:r>
        <w:rPr>
          <w:spacing w:val="-3"/>
        </w:rPr>
        <w:t xml:space="preserve"> </w:t>
      </w:r>
      <w:r>
        <w:t>country</w:t>
      </w:r>
      <w:r>
        <w:rPr>
          <w:spacing w:val="-7"/>
        </w:rPr>
        <w:t xml:space="preserve"> </w:t>
      </w:r>
      <w:r>
        <w:t>who</w:t>
      </w:r>
      <w:r>
        <w:rPr>
          <w:spacing w:val="-2"/>
        </w:rPr>
        <w:t xml:space="preserve"> </w:t>
      </w:r>
      <w:r>
        <w:t>produce</w:t>
      </w:r>
      <w:r>
        <w:rPr>
          <w:spacing w:val="-3"/>
        </w:rPr>
        <w:t xml:space="preserve"> </w:t>
      </w:r>
      <w:r>
        <w:t>America’s</w:t>
      </w:r>
      <w:r>
        <w:rPr>
          <w:spacing w:val="-2"/>
        </w:rPr>
        <w:t xml:space="preserve"> </w:t>
      </w:r>
      <w:r>
        <w:t>lamb</w:t>
      </w:r>
      <w:r>
        <w:rPr>
          <w:spacing w:val="-2"/>
        </w:rPr>
        <w:t xml:space="preserve"> </w:t>
      </w:r>
      <w:r>
        <w:t>and</w:t>
      </w:r>
      <w:r>
        <w:rPr>
          <w:spacing w:val="-2"/>
        </w:rPr>
        <w:t xml:space="preserve"> </w:t>
      </w:r>
      <w:r>
        <w:t>wool.</w:t>
      </w:r>
      <w:r>
        <w:rPr>
          <w:spacing w:val="40"/>
        </w:rPr>
        <w:t xml:space="preserve"> </w:t>
      </w:r>
      <w:r>
        <w:t>ASI</w:t>
      </w:r>
      <w:r>
        <w:rPr>
          <w:spacing w:val="-9"/>
        </w:rPr>
        <w:t xml:space="preserve"> </w:t>
      </w:r>
      <w:r>
        <w:t>is</w:t>
      </w:r>
      <w:r>
        <w:rPr>
          <w:spacing w:val="-2"/>
        </w:rPr>
        <w:t xml:space="preserve"> </w:t>
      </w:r>
      <w:r>
        <w:t>a</w:t>
      </w:r>
      <w:r>
        <w:rPr>
          <w:spacing w:val="-1"/>
        </w:rPr>
        <w:t xml:space="preserve"> </w:t>
      </w:r>
      <w:r>
        <w:t>federation</w:t>
      </w:r>
      <w:r>
        <w:rPr>
          <w:spacing w:val="-2"/>
        </w:rPr>
        <w:t xml:space="preserve"> </w:t>
      </w:r>
      <w:r>
        <w:t>of</w:t>
      </w:r>
      <w:r>
        <w:rPr>
          <w:spacing w:val="-3"/>
        </w:rPr>
        <w:t xml:space="preserve"> </w:t>
      </w:r>
      <w:r>
        <w:t>forty-five state sheep associations representing a diverse industry.</w:t>
      </w:r>
      <w:r>
        <w:rPr>
          <w:spacing w:val="40"/>
        </w:rPr>
        <w:t xml:space="preserve"> </w:t>
      </w:r>
      <w:r>
        <w:t>ASI and its affiliate the Washington State Sheep Producers represent the interests of not only the greater sheep industry, but also individual sheep producers directly impacted by the Agency’s decision(s) in this matter.</w:t>
      </w:r>
    </w:p>
    <w:p w14:paraId="2FD8B530" w14:textId="77777777" w:rsidR="00E71BCB" w:rsidRDefault="00E71BCB">
      <w:pPr>
        <w:pStyle w:val="BodyText"/>
        <w:spacing w:before="11"/>
        <w:ind w:left="0"/>
        <w:rPr>
          <w:sz w:val="20"/>
        </w:rPr>
      </w:pPr>
    </w:p>
    <w:p w14:paraId="27ABB2CD" w14:textId="77777777" w:rsidR="00E71BCB" w:rsidRDefault="00000000">
      <w:pPr>
        <w:pStyle w:val="BodyText"/>
        <w:ind w:right="376"/>
      </w:pPr>
      <w:r>
        <w:t>ASI</w:t>
      </w:r>
      <w:r>
        <w:rPr>
          <w:spacing w:val="-5"/>
        </w:rPr>
        <w:t xml:space="preserve"> </w:t>
      </w:r>
      <w:r>
        <w:t>has supported Appropriations language as cited in the Federal Register notice, specifically directing the Forest Service and other land management agencies to use the best scientific understanding of pathogen transmission in cooperation with the USDA Agricultural Research Service to guide decisions to ensure both the health of the domestic sheep industry and state bighorn sheep herds.</w:t>
      </w:r>
      <w:r>
        <w:rPr>
          <w:spacing w:val="40"/>
        </w:rPr>
        <w:t xml:space="preserve"> </w:t>
      </w:r>
      <w:r>
        <w:t>ASI</w:t>
      </w:r>
      <w:r>
        <w:rPr>
          <w:spacing w:val="-2"/>
        </w:rPr>
        <w:t xml:space="preserve"> </w:t>
      </w:r>
      <w:r>
        <w:t>believes that bighorn sheep conservation and the legacy</w:t>
      </w:r>
      <w:r>
        <w:rPr>
          <w:spacing w:val="-2"/>
        </w:rPr>
        <w:t xml:space="preserve"> </w:t>
      </w:r>
      <w:r>
        <w:t>of domestic sheep</w:t>
      </w:r>
      <w:r>
        <w:rPr>
          <w:spacing w:val="-3"/>
        </w:rPr>
        <w:t xml:space="preserve"> </w:t>
      </w:r>
      <w:r>
        <w:t>operations</w:t>
      </w:r>
      <w:r>
        <w:rPr>
          <w:spacing w:val="-3"/>
        </w:rPr>
        <w:t xml:space="preserve"> </w:t>
      </w:r>
      <w:r>
        <w:t>are</w:t>
      </w:r>
      <w:r>
        <w:rPr>
          <w:spacing w:val="-5"/>
        </w:rPr>
        <w:t xml:space="preserve"> </w:t>
      </w:r>
      <w:r>
        <w:t>mutually</w:t>
      </w:r>
      <w:r>
        <w:rPr>
          <w:spacing w:val="-8"/>
        </w:rPr>
        <w:t xml:space="preserve"> </w:t>
      </w:r>
      <w:proofErr w:type="gramStart"/>
      <w:r>
        <w:t>compatible</w:t>
      </w:r>
      <w:proofErr w:type="gramEnd"/>
      <w:r>
        <w:rPr>
          <w:spacing w:val="-3"/>
        </w:rPr>
        <w:t xml:space="preserve"> </w:t>
      </w:r>
      <w:r>
        <w:t>and</w:t>
      </w:r>
      <w:r>
        <w:rPr>
          <w:spacing w:val="-3"/>
        </w:rPr>
        <w:t xml:space="preserve"> </w:t>
      </w:r>
      <w:r>
        <w:t>that</w:t>
      </w:r>
      <w:r>
        <w:rPr>
          <w:spacing w:val="-1"/>
        </w:rPr>
        <w:t xml:space="preserve"> </w:t>
      </w:r>
      <w:r>
        <w:t>land</w:t>
      </w:r>
      <w:r>
        <w:rPr>
          <w:spacing w:val="-3"/>
        </w:rPr>
        <w:t xml:space="preserve"> </w:t>
      </w:r>
      <w:r>
        <w:t>management</w:t>
      </w:r>
      <w:r>
        <w:rPr>
          <w:spacing w:val="-3"/>
        </w:rPr>
        <w:t xml:space="preserve"> </w:t>
      </w:r>
      <w:r>
        <w:t>planning</w:t>
      </w:r>
      <w:r>
        <w:rPr>
          <w:spacing w:val="-6"/>
        </w:rPr>
        <w:t xml:space="preserve"> </w:t>
      </w:r>
      <w:r>
        <w:t>should</w:t>
      </w:r>
      <w:r>
        <w:rPr>
          <w:spacing w:val="-3"/>
        </w:rPr>
        <w:t xml:space="preserve"> </w:t>
      </w:r>
      <w:r>
        <w:t>recognize the role of each in underpinning our rural economies.</w:t>
      </w:r>
    </w:p>
    <w:p w14:paraId="00F73D71" w14:textId="77777777" w:rsidR="00E71BCB" w:rsidRDefault="00E71BCB">
      <w:pPr>
        <w:pStyle w:val="BodyText"/>
        <w:spacing w:before="10"/>
        <w:ind w:left="0"/>
        <w:rPr>
          <w:sz w:val="20"/>
        </w:rPr>
      </w:pPr>
    </w:p>
    <w:p w14:paraId="27FCB8CC" w14:textId="77777777" w:rsidR="00E71BCB" w:rsidRDefault="00000000">
      <w:pPr>
        <w:pStyle w:val="BodyText"/>
        <w:spacing w:before="1"/>
        <w:ind w:right="376"/>
      </w:pPr>
      <w:r>
        <w:t>Pathogen transmission and the potential resultant disease is a complex issue.</w:t>
      </w:r>
      <w:r>
        <w:rPr>
          <w:spacing w:val="40"/>
        </w:rPr>
        <w:t xml:space="preserve"> </w:t>
      </w:r>
      <w:r>
        <w:t xml:space="preserve">While the Notice cites scientific research supporting a relationship between disease in bighorn sheep and contact with domestic sheep or goats when in </w:t>
      </w:r>
      <w:proofErr w:type="gramStart"/>
      <w:r>
        <w:t>close proximity</w:t>
      </w:r>
      <w:proofErr w:type="gramEnd"/>
      <w:r>
        <w:t>, that does not represent the entirety of scientific</w:t>
      </w:r>
      <w:r>
        <w:rPr>
          <w:spacing w:val="-5"/>
        </w:rPr>
        <w:t xml:space="preserve"> </w:t>
      </w:r>
      <w:r>
        <w:t>understanding</w:t>
      </w:r>
      <w:r>
        <w:rPr>
          <w:spacing w:val="-4"/>
        </w:rPr>
        <w:t xml:space="preserve"> </w:t>
      </w:r>
      <w:r>
        <w:t>on</w:t>
      </w:r>
      <w:r>
        <w:rPr>
          <w:spacing w:val="-3"/>
        </w:rPr>
        <w:t xml:space="preserve"> </w:t>
      </w:r>
      <w:r>
        <w:t>the</w:t>
      </w:r>
      <w:r>
        <w:rPr>
          <w:spacing w:val="-3"/>
        </w:rPr>
        <w:t xml:space="preserve"> </w:t>
      </w:r>
      <w:r>
        <w:t>topic.</w:t>
      </w:r>
      <w:r>
        <w:rPr>
          <w:spacing w:val="40"/>
        </w:rPr>
        <w:t xml:space="preserve"> </w:t>
      </w:r>
      <w:r>
        <w:t>On</w:t>
      </w:r>
      <w:r>
        <w:rPr>
          <w:spacing w:val="-3"/>
        </w:rPr>
        <w:t xml:space="preserve"> </w:t>
      </w:r>
      <w:r>
        <w:t>review</w:t>
      </w:r>
      <w:r>
        <w:rPr>
          <w:spacing w:val="-2"/>
        </w:rPr>
        <w:t xml:space="preserve"> </w:t>
      </w:r>
      <w:r>
        <w:t>of</w:t>
      </w:r>
      <w:r>
        <w:rPr>
          <w:spacing w:val="-3"/>
        </w:rPr>
        <w:t xml:space="preserve"> </w:t>
      </w:r>
      <w:r>
        <w:t>modeling</w:t>
      </w:r>
      <w:r>
        <w:rPr>
          <w:spacing w:val="-3"/>
        </w:rPr>
        <w:t xml:space="preserve"> </w:t>
      </w:r>
      <w:r>
        <w:t>the</w:t>
      </w:r>
      <w:r>
        <w:rPr>
          <w:spacing w:val="-2"/>
        </w:rPr>
        <w:t xml:space="preserve"> </w:t>
      </w:r>
      <w:r>
        <w:t>risk</w:t>
      </w:r>
      <w:r>
        <w:rPr>
          <w:spacing w:val="-3"/>
        </w:rPr>
        <w:t xml:space="preserve"> </w:t>
      </w:r>
      <w:r>
        <w:t>of</w:t>
      </w:r>
      <w:r>
        <w:rPr>
          <w:spacing w:val="-4"/>
        </w:rPr>
        <w:t xml:space="preserve"> </w:t>
      </w:r>
      <w:r>
        <w:t>pneumonia</w:t>
      </w:r>
      <w:r>
        <w:rPr>
          <w:spacing w:val="-4"/>
        </w:rPr>
        <w:t xml:space="preserve"> </w:t>
      </w:r>
      <w:r>
        <w:t>epizootics</w:t>
      </w:r>
      <w:r>
        <w:rPr>
          <w:spacing w:val="-3"/>
        </w:rPr>
        <w:t xml:space="preserve"> </w:t>
      </w:r>
      <w:r>
        <w:t>in bighorn sheep, it was concluded that factors associated with risk of pneumonia epizootics are complex and may not always be from the most obvious sources (Sells et al. 2015).</w:t>
      </w:r>
      <w:r>
        <w:rPr>
          <w:spacing w:val="40"/>
        </w:rPr>
        <w:t xml:space="preserve"> </w:t>
      </w:r>
      <w:r>
        <w:t xml:space="preserve">Similarly, looking at </w:t>
      </w:r>
      <w:r>
        <w:rPr>
          <w:i/>
        </w:rPr>
        <w:t xml:space="preserve">mycoplasma </w:t>
      </w:r>
      <w:proofErr w:type="spellStart"/>
      <w:r>
        <w:rPr>
          <w:i/>
        </w:rPr>
        <w:t>ovipneumoniae</w:t>
      </w:r>
      <w:proofErr w:type="spellEnd"/>
      <w:r>
        <w:rPr>
          <w:i/>
        </w:rPr>
        <w:t xml:space="preserve"> </w:t>
      </w:r>
      <w:r>
        <w:t xml:space="preserve">in wildlife species beyond subfamily </w:t>
      </w:r>
      <w:proofErr w:type="spellStart"/>
      <w:r>
        <w:t>caprinae</w:t>
      </w:r>
      <w:proofErr w:type="spellEnd"/>
      <w:r>
        <w:t>, these pathogens were documented in species that also frequently occupy overlapping habitat as</w:t>
      </w:r>
      <w:r>
        <w:rPr>
          <w:spacing w:val="40"/>
        </w:rPr>
        <w:t xml:space="preserve"> </w:t>
      </w:r>
      <w:r>
        <w:t xml:space="preserve">bighorn sheep </w:t>
      </w:r>
      <w:proofErr w:type="gramStart"/>
      <w:r>
        <w:t>including;</w:t>
      </w:r>
      <w:proofErr w:type="gramEnd"/>
      <w:r>
        <w:t xml:space="preserve"> moose, caribou, mule deer, white-tailed deer, bison, cattle and antelope (Highland et al. 2018).</w:t>
      </w:r>
      <w:r>
        <w:rPr>
          <w:spacing w:val="40"/>
        </w:rPr>
        <w:t xml:space="preserve"> </w:t>
      </w:r>
      <w:r>
        <w:t>ASI greatly appreciates the Agency’s efforts in engaging research and researchers, such as its sister agency ARS, which have special expertise in animal diseases.</w:t>
      </w:r>
    </w:p>
    <w:p w14:paraId="254A2C0D" w14:textId="77777777" w:rsidR="00E71BCB" w:rsidRDefault="00E71BCB">
      <w:pPr>
        <w:pStyle w:val="BodyText"/>
        <w:spacing w:before="10"/>
        <w:ind w:left="0"/>
        <w:rPr>
          <w:sz w:val="20"/>
        </w:rPr>
      </w:pPr>
    </w:p>
    <w:p w14:paraId="19537E1F" w14:textId="77777777" w:rsidR="00F75C91" w:rsidRDefault="00F75C91">
      <w:pPr>
        <w:pStyle w:val="BodyText"/>
        <w:ind w:right="376"/>
      </w:pPr>
    </w:p>
    <w:p w14:paraId="0E788F0C" w14:textId="77777777" w:rsidR="00F75C91" w:rsidRDefault="00F75C91">
      <w:pPr>
        <w:pStyle w:val="BodyText"/>
        <w:ind w:right="376"/>
      </w:pPr>
    </w:p>
    <w:p w14:paraId="27609814" w14:textId="77777777" w:rsidR="00F75C91" w:rsidRDefault="00F75C91">
      <w:pPr>
        <w:pStyle w:val="BodyText"/>
        <w:ind w:right="376"/>
      </w:pPr>
    </w:p>
    <w:p w14:paraId="68DC5B3C" w14:textId="77777777" w:rsidR="00F75C91" w:rsidRDefault="00F75C91">
      <w:pPr>
        <w:pStyle w:val="BodyText"/>
        <w:ind w:right="376"/>
      </w:pPr>
    </w:p>
    <w:p w14:paraId="7E1FF4E1" w14:textId="4811A9A7" w:rsidR="00E71BCB" w:rsidRDefault="00000000" w:rsidP="00F75C91">
      <w:pPr>
        <w:pStyle w:val="BodyText"/>
        <w:ind w:right="376"/>
      </w:pPr>
      <w:r>
        <w:t>ASI also appreciates and supports plan direction that would allow for updated versions of the current</w:t>
      </w:r>
      <w:r>
        <w:rPr>
          <w:spacing w:val="-2"/>
        </w:rPr>
        <w:t xml:space="preserve"> </w:t>
      </w:r>
      <w:r>
        <w:t>risk</w:t>
      </w:r>
      <w:r>
        <w:rPr>
          <w:spacing w:val="-2"/>
        </w:rPr>
        <w:t xml:space="preserve"> </w:t>
      </w:r>
      <w:r>
        <w:t>of</w:t>
      </w:r>
      <w:r>
        <w:rPr>
          <w:spacing w:val="-1"/>
        </w:rPr>
        <w:t xml:space="preserve"> </w:t>
      </w:r>
      <w:r>
        <w:t>contact</w:t>
      </w:r>
      <w:r>
        <w:rPr>
          <w:spacing w:val="-2"/>
        </w:rPr>
        <w:t xml:space="preserve"> </w:t>
      </w:r>
      <w:r>
        <w:t>modeling</w:t>
      </w:r>
      <w:r>
        <w:rPr>
          <w:spacing w:val="-5"/>
        </w:rPr>
        <w:t xml:space="preserve"> </w:t>
      </w:r>
      <w:r>
        <w:t>tool.</w:t>
      </w:r>
      <w:r>
        <w:rPr>
          <w:spacing w:val="40"/>
        </w:rPr>
        <w:t xml:space="preserve"> </w:t>
      </w:r>
      <w:r>
        <w:t>ASI</w:t>
      </w:r>
      <w:r>
        <w:rPr>
          <w:spacing w:val="-7"/>
        </w:rPr>
        <w:t xml:space="preserve"> </w:t>
      </w:r>
      <w:r>
        <w:t>has</w:t>
      </w:r>
      <w:r>
        <w:rPr>
          <w:spacing w:val="-2"/>
        </w:rPr>
        <w:t xml:space="preserve"> </w:t>
      </w:r>
      <w:r>
        <w:t>long</w:t>
      </w:r>
      <w:r>
        <w:rPr>
          <w:spacing w:val="-5"/>
        </w:rPr>
        <w:t xml:space="preserve"> </w:t>
      </w:r>
      <w:r>
        <w:t>held</w:t>
      </w:r>
      <w:r>
        <w:rPr>
          <w:spacing w:val="-2"/>
        </w:rPr>
        <w:t xml:space="preserve"> </w:t>
      </w:r>
      <w:r>
        <w:t>that</w:t>
      </w:r>
      <w:r>
        <w:rPr>
          <w:spacing w:val="-2"/>
        </w:rPr>
        <w:t xml:space="preserve"> </w:t>
      </w:r>
      <w:r>
        <w:t>the</w:t>
      </w:r>
      <w:r>
        <w:rPr>
          <w:spacing w:val="-1"/>
        </w:rPr>
        <w:t xml:space="preserve"> </w:t>
      </w:r>
      <w:r>
        <w:t>current</w:t>
      </w:r>
      <w:r>
        <w:rPr>
          <w:spacing w:val="-2"/>
        </w:rPr>
        <w:t xml:space="preserve"> </w:t>
      </w:r>
      <w:r>
        <w:t>risk</w:t>
      </w:r>
      <w:r>
        <w:rPr>
          <w:spacing w:val="-2"/>
        </w:rPr>
        <w:t xml:space="preserve"> </w:t>
      </w:r>
      <w:r>
        <w:t>of</w:t>
      </w:r>
      <w:r>
        <w:rPr>
          <w:spacing w:val="-2"/>
        </w:rPr>
        <w:t xml:space="preserve"> </w:t>
      </w:r>
      <w:r>
        <w:t>contact</w:t>
      </w:r>
      <w:r>
        <w:rPr>
          <w:spacing w:val="-2"/>
        </w:rPr>
        <w:t xml:space="preserve"> </w:t>
      </w:r>
      <w:r>
        <w:t>modeling tool</w:t>
      </w:r>
      <w:r>
        <w:rPr>
          <w:spacing w:val="-2"/>
        </w:rPr>
        <w:t xml:space="preserve"> </w:t>
      </w:r>
      <w:r>
        <w:t>is</w:t>
      </w:r>
      <w:r>
        <w:rPr>
          <w:spacing w:val="-1"/>
        </w:rPr>
        <w:t xml:space="preserve"> </w:t>
      </w:r>
      <w:r>
        <w:t>flawed</w:t>
      </w:r>
      <w:r>
        <w:rPr>
          <w:spacing w:val="-1"/>
        </w:rPr>
        <w:t xml:space="preserve"> </w:t>
      </w:r>
      <w:r>
        <w:t>in</w:t>
      </w:r>
      <w:r>
        <w:rPr>
          <w:spacing w:val="-2"/>
        </w:rPr>
        <w:t xml:space="preserve"> </w:t>
      </w:r>
      <w:r>
        <w:t>its</w:t>
      </w:r>
      <w:r>
        <w:rPr>
          <w:spacing w:val="-1"/>
        </w:rPr>
        <w:t xml:space="preserve"> </w:t>
      </w:r>
      <w:r>
        <w:t>efficacy, not adapted</w:t>
      </w:r>
      <w:r>
        <w:rPr>
          <w:spacing w:val="-1"/>
        </w:rPr>
        <w:t xml:space="preserve"> </w:t>
      </w:r>
      <w:r>
        <w:t>to</w:t>
      </w:r>
      <w:r>
        <w:rPr>
          <w:spacing w:val="-1"/>
        </w:rPr>
        <w:t xml:space="preserve"> </w:t>
      </w:r>
      <w:r>
        <w:t>varied landscapes,</w:t>
      </w:r>
      <w:r>
        <w:rPr>
          <w:spacing w:val="-1"/>
        </w:rPr>
        <w:t xml:space="preserve"> </w:t>
      </w:r>
      <w:r>
        <w:t>frequently</w:t>
      </w:r>
      <w:r>
        <w:rPr>
          <w:spacing w:val="-6"/>
        </w:rPr>
        <w:t xml:space="preserve"> </w:t>
      </w:r>
      <w:r>
        <w:t>used</w:t>
      </w:r>
      <w:r>
        <w:rPr>
          <w:spacing w:val="-1"/>
        </w:rPr>
        <w:t xml:space="preserve"> </w:t>
      </w:r>
      <w:r>
        <w:t>without</w:t>
      </w:r>
      <w:r>
        <w:rPr>
          <w:spacing w:val="-2"/>
        </w:rPr>
        <w:t xml:space="preserve"> necessary</w:t>
      </w:r>
      <w:r w:rsidR="00F75C91">
        <w:rPr>
          <w:spacing w:val="-2"/>
        </w:rPr>
        <w:t xml:space="preserve"> </w:t>
      </w:r>
      <w:r>
        <w:t>and corresponding telemetry data, fails to account for existing physical and temporal contact mitigation, and overly relies on strict adherence to the precautionary principal.</w:t>
      </w:r>
      <w:r>
        <w:rPr>
          <w:spacing w:val="40"/>
        </w:rPr>
        <w:t xml:space="preserve"> </w:t>
      </w:r>
      <w:r>
        <w:t>ASI strongly supports</w:t>
      </w:r>
      <w:r>
        <w:rPr>
          <w:spacing w:val="-3"/>
        </w:rPr>
        <w:t xml:space="preserve"> </w:t>
      </w:r>
      <w:r>
        <w:t>the</w:t>
      </w:r>
      <w:r>
        <w:rPr>
          <w:spacing w:val="-4"/>
        </w:rPr>
        <w:t xml:space="preserve"> </w:t>
      </w:r>
      <w:r>
        <w:t>inclusion</w:t>
      </w:r>
      <w:r>
        <w:rPr>
          <w:spacing w:val="-3"/>
        </w:rPr>
        <w:t xml:space="preserve"> </w:t>
      </w:r>
      <w:r>
        <w:t>of</w:t>
      </w:r>
      <w:r>
        <w:rPr>
          <w:spacing w:val="-4"/>
        </w:rPr>
        <w:t xml:space="preserve"> </w:t>
      </w:r>
      <w:r>
        <w:t>other</w:t>
      </w:r>
      <w:r>
        <w:rPr>
          <w:spacing w:val="-5"/>
        </w:rPr>
        <w:t xml:space="preserve"> </w:t>
      </w:r>
      <w:r>
        <w:t>factors</w:t>
      </w:r>
      <w:r>
        <w:rPr>
          <w:spacing w:val="-3"/>
        </w:rPr>
        <w:t xml:space="preserve"> </w:t>
      </w:r>
      <w:r>
        <w:t>mentioned</w:t>
      </w:r>
      <w:r>
        <w:rPr>
          <w:spacing w:val="-3"/>
        </w:rPr>
        <w:t xml:space="preserve"> </w:t>
      </w:r>
      <w:r>
        <w:t>in</w:t>
      </w:r>
      <w:r>
        <w:rPr>
          <w:spacing w:val="-3"/>
        </w:rPr>
        <w:t xml:space="preserve"> </w:t>
      </w:r>
      <w:r>
        <w:t>the</w:t>
      </w:r>
      <w:r>
        <w:rPr>
          <w:spacing w:val="-3"/>
        </w:rPr>
        <w:t xml:space="preserve"> </w:t>
      </w:r>
      <w:r>
        <w:t>Notice</w:t>
      </w:r>
      <w:r>
        <w:rPr>
          <w:spacing w:val="-4"/>
        </w:rPr>
        <w:t xml:space="preserve"> </w:t>
      </w:r>
      <w:r>
        <w:t>including</w:t>
      </w:r>
      <w:r>
        <w:rPr>
          <w:spacing w:val="-6"/>
        </w:rPr>
        <w:t xml:space="preserve"> </w:t>
      </w:r>
      <w:r>
        <w:t>topography,</w:t>
      </w:r>
      <w:r>
        <w:rPr>
          <w:spacing w:val="-3"/>
        </w:rPr>
        <w:t xml:space="preserve"> </w:t>
      </w:r>
      <w:r>
        <w:t>temporal separation, and herd characteristics among others to ensure Forest-wide range management.</w:t>
      </w:r>
    </w:p>
    <w:p w14:paraId="2B02459D" w14:textId="77777777" w:rsidR="00E71BCB" w:rsidRDefault="00E71BCB">
      <w:pPr>
        <w:pStyle w:val="BodyText"/>
        <w:spacing w:before="10"/>
        <w:ind w:left="0"/>
        <w:rPr>
          <w:sz w:val="20"/>
        </w:rPr>
      </w:pPr>
    </w:p>
    <w:p w14:paraId="113564D7" w14:textId="77777777" w:rsidR="00E71BCB" w:rsidRDefault="00000000">
      <w:pPr>
        <w:pStyle w:val="BodyText"/>
        <w:ind w:right="412"/>
      </w:pPr>
      <w:r>
        <w:t xml:space="preserve">Finally, ASI supports the consideration of other current and potential measures used to discourage interaction between wildlife and livestock </w:t>
      </w:r>
      <w:proofErr w:type="gramStart"/>
      <w:r>
        <w:t>including;</w:t>
      </w:r>
      <w:proofErr w:type="gramEnd"/>
      <w:r>
        <w:t xml:space="preserve"> the use of livestock protection dogs, experienced sheep herders, efforts to reduce straying, electronic GPS data, and communication and coordination between sheep producers and agency staff.</w:t>
      </w:r>
      <w:r>
        <w:rPr>
          <w:spacing w:val="40"/>
        </w:rPr>
        <w:t xml:space="preserve"> </w:t>
      </w:r>
      <w:r>
        <w:t>Pathogen transmission</w:t>
      </w:r>
      <w:r>
        <w:rPr>
          <w:spacing w:val="-3"/>
        </w:rPr>
        <w:t xml:space="preserve"> </w:t>
      </w:r>
      <w:r>
        <w:t>is</w:t>
      </w:r>
      <w:r>
        <w:rPr>
          <w:spacing w:val="-3"/>
        </w:rPr>
        <w:t xml:space="preserve"> </w:t>
      </w:r>
      <w:r>
        <w:t>a</w:t>
      </w:r>
      <w:r>
        <w:rPr>
          <w:spacing w:val="-4"/>
        </w:rPr>
        <w:t xml:space="preserve"> </w:t>
      </w:r>
      <w:r>
        <w:t>two-way</w:t>
      </w:r>
      <w:r>
        <w:rPr>
          <w:spacing w:val="-6"/>
        </w:rPr>
        <w:t xml:space="preserve"> </w:t>
      </w:r>
      <w:r>
        <w:t>street</w:t>
      </w:r>
      <w:r>
        <w:rPr>
          <w:spacing w:val="-3"/>
        </w:rPr>
        <w:t xml:space="preserve"> </w:t>
      </w:r>
      <w:r>
        <w:t>and</w:t>
      </w:r>
      <w:r>
        <w:rPr>
          <w:spacing w:val="-3"/>
        </w:rPr>
        <w:t xml:space="preserve"> </w:t>
      </w:r>
      <w:r>
        <w:t>sheep</w:t>
      </w:r>
      <w:r>
        <w:rPr>
          <w:spacing w:val="-3"/>
        </w:rPr>
        <w:t xml:space="preserve"> </w:t>
      </w:r>
      <w:r>
        <w:t>producers</w:t>
      </w:r>
      <w:r>
        <w:rPr>
          <w:spacing w:val="-3"/>
        </w:rPr>
        <w:t xml:space="preserve"> </w:t>
      </w:r>
      <w:r>
        <w:t>strive</w:t>
      </w:r>
      <w:r>
        <w:rPr>
          <w:spacing w:val="-4"/>
        </w:rPr>
        <w:t xml:space="preserve"> </w:t>
      </w:r>
      <w:r>
        <w:t>to</w:t>
      </w:r>
      <w:r>
        <w:rPr>
          <w:spacing w:val="-3"/>
        </w:rPr>
        <w:t xml:space="preserve"> </w:t>
      </w:r>
      <w:r>
        <w:t>minimize</w:t>
      </w:r>
      <w:r>
        <w:rPr>
          <w:spacing w:val="-4"/>
        </w:rPr>
        <w:t xml:space="preserve"> </w:t>
      </w:r>
      <w:r>
        <w:t>contact</w:t>
      </w:r>
      <w:r>
        <w:rPr>
          <w:spacing w:val="-3"/>
        </w:rPr>
        <w:t xml:space="preserve"> </w:t>
      </w:r>
      <w:r>
        <w:t>with</w:t>
      </w:r>
      <w:r>
        <w:rPr>
          <w:spacing w:val="-3"/>
        </w:rPr>
        <w:t xml:space="preserve"> </w:t>
      </w:r>
      <w:r>
        <w:t>wildlife</w:t>
      </w:r>
      <w:r>
        <w:rPr>
          <w:spacing w:val="-5"/>
        </w:rPr>
        <w:t xml:space="preserve"> </w:t>
      </w:r>
      <w:proofErr w:type="gramStart"/>
      <w:r>
        <w:t>on a daily basis</w:t>
      </w:r>
      <w:proofErr w:type="gramEnd"/>
      <w:r>
        <w:t>.</w:t>
      </w:r>
    </w:p>
    <w:p w14:paraId="486A468D" w14:textId="77777777" w:rsidR="00E71BCB" w:rsidRDefault="00E71BCB">
      <w:pPr>
        <w:pStyle w:val="BodyText"/>
        <w:spacing w:before="11"/>
        <w:ind w:left="0"/>
        <w:rPr>
          <w:sz w:val="20"/>
        </w:rPr>
      </w:pPr>
    </w:p>
    <w:p w14:paraId="30215CC6" w14:textId="77777777" w:rsidR="00E71BCB" w:rsidRDefault="00000000">
      <w:pPr>
        <w:pStyle w:val="BodyText"/>
        <w:ind w:right="242"/>
      </w:pPr>
      <w:r>
        <w:t>America’s</w:t>
      </w:r>
      <w:r>
        <w:rPr>
          <w:spacing w:val="-4"/>
        </w:rPr>
        <w:t xml:space="preserve"> </w:t>
      </w:r>
      <w:r>
        <w:t>sheep</w:t>
      </w:r>
      <w:r>
        <w:rPr>
          <w:spacing w:val="-4"/>
        </w:rPr>
        <w:t xml:space="preserve"> </w:t>
      </w:r>
      <w:r>
        <w:t>producers</w:t>
      </w:r>
      <w:r>
        <w:rPr>
          <w:spacing w:val="-4"/>
        </w:rPr>
        <w:t xml:space="preserve"> </w:t>
      </w:r>
      <w:r>
        <w:t>pride</w:t>
      </w:r>
      <w:r>
        <w:rPr>
          <w:spacing w:val="-4"/>
        </w:rPr>
        <w:t xml:space="preserve"> </w:t>
      </w:r>
      <w:r>
        <w:t>themselves</w:t>
      </w:r>
      <w:r>
        <w:rPr>
          <w:spacing w:val="-5"/>
        </w:rPr>
        <w:t xml:space="preserve"> </w:t>
      </w:r>
      <w:r>
        <w:t>on</w:t>
      </w:r>
      <w:r>
        <w:rPr>
          <w:spacing w:val="-4"/>
        </w:rPr>
        <w:t xml:space="preserve"> </w:t>
      </w:r>
      <w:r>
        <w:t>their</w:t>
      </w:r>
      <w:r>
        <w:rPr>
          <w:spacing w:val="-4"/>
        </w:rPr>
        <w:t xml:space="preserve"> </w:t>
      </w:r>
      <w:r>
        <w:t>stewardship</w:t>
      </w:r>
      <w:r>
        <w:rPr>
          <w:spacing w:val="-4"/>
        </w:rPr>
        <w:t xml:space="preserve"> </w:t>
      </w:r>
      <w:r>
        <w:t>of</w:t>
      </w:r>
      <w:r>
        <w:rPr>
          <w:spacing w:val="-4"/>
        </w:rPr>
        <w:t xml:space="preserve"> </w:t>
      </w:r>
      <w:r>
        <w:t>the</w:t>
      </w:r>
      <w:r>
        <w:rPr>
          <w:spacing w:val="-5"/>
        </w:rPr>
        <w:t xml:space="preserve"> </w:t>
      </w:r>
      <w:r>
        <w:t>range,</w:t>
      </w:r>
      <w:r>
        <w:rPr>
          <w:spacing w:val="-4"/>
        </w:rPr>
        <w:t xml:space="preserve"> </w:t>
      </w:r>
      <w:r>
        <w:t>both</w:t>
      </w:r>
      <w:r>
        <w:rPr>
          <w:spacing w:val="-4"/>
        </w:rPr>
        <w:t xml:space="preserve"> </w:t>
      </w:r>
      <w:r>
        <w:t>private</w:t>
      </w:r>
      <w:r>
        <w:rPr>
          <w:spacing w:val="-4"/>
        </w:rPr>
        <w:t xml:space="preserve"> </w:t>
      </w:r>
      <w:r>
        <w:t>and federal, and rely on those resources for their long-term livelihood.</w:t>
      </w:r>
      <w:r>
        <w:rPr>
          <w:spacing w:val="40"/>
        </w:rPr>
        <w:t xml:space="preserve"> </w:t>
      </w:r>
      <w:r>
        <w:t>As such, we share in the conservation success and the responsible stewardship of our nation’s federal lands.</w:t>
      </w:r>
      <w:r>
        <w:rPr>
          <w:spacing w:val="40"/>
        </w:rPr>
        <w:t xml:space="preserve"> </w:t>
      </w:r>
      <w:r>
        <w:t>ASI again appreciates the opportunity to comment and requests to be included throughout the scoping process for the development of this EIS.</w:t>
      </w:r>
    </w:p>
    <w:p w14:paraId="0AF0F1B3" w14:textId="77777777" w:rsidR="00E71BCB" w:rsidRDefault="00E71BCB">
      <w:pPr>
        <w:pStyle w:val="BodyText"/>
        <w:spacing w:before="10"/>
        <w:ind w:left="0"/>
        <w:rPr>
          <w:sz w:val="20"/>
        </w:rPr>
      </w:pPr>
    </w:p>
    <w:p w14:paraId="5875045E" w14:textId="77777777" w:rsidR="00E71BCB" w:rsidRDefault="00000000">
      <w:pPr>
        <w:pStyle w:val="BodyText"/>
      </w:pPr>
      <w:r>
        <w:rPr>
          <w:spacing w:val="-2"/>
        </w:rPr>
        <w:t>Sincerely,</w:t>
      </w:r>
    </w:p>
    <w:p w14:paraId="1C3567A9" w14:textId="1FF4C68A" w:rsidR="00E71BCB" w:rsidRDefault="000A66F9">
      <w:pPr>
        <w:pStyle w:val="BodyText"/>
        <w:spacing w:before="9"/>
        <w:ind w:left="0"/>
        <w:rPr>
          <w:sz w:val="18"/>
        </w:rPr>
      </w:pPr>
      <w:r>
        <w:rPr>
          <w:noProof/>
          <w:sz w:val="18"/>
        </w:rPr>
        <w:drawing>
          <wp:inline distT="0" distB="0" distL="0" distR="0" wp14:anchorId="0C71723B" wp14:editId="4F422DA5">
            <wp:extent cx="1562100" cy="55212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589771" cy="561903"/>
                    </a:xfrm>
                    <a:prstGeom prst="rect">
                      <a:avLst/>
                    </a:prstGeom>
                  </pic:spPr>
                </pic:pic>
              </a:graphicData>
            </a:graphic>
          </wp:inline>
        </w:drawing>
      </w:r>
    </w:p>
    <w:p w14:paraId="47D68C3F" w14:textId="77777777" w:rsidR="00E71BCB" w:rsidRDefault="00E71BCB">
      <w:pPr>
        <w:pStyle w:val="BodyText"/>
        <w:spacing w:before="1"/>
        <w:ind w:left="0"/>
        <w:rPr>
          <w:sz w:val="22"/>
        </w:rPr>
      </w:pPr>
    </w:p>
    <w:p w14:paraId="0CCF1C2A" w14:textId="04E20EDF" w:rsidR="00E71BCB" w:rsidRDefault="000A66F9">
      <w:pPr>
        <w:pStyle w:val="BodyText"/>
        <w:spacing w:before="1"/>
      </w:pPr>
      <w:r>
        <w:t>Brad Boner</w:t>
      </w:r>
    </w:p>
    <w:p w14:paraId="0078317B" w14:textId="77777777" w:rsidR="00E71BCB" w:rsidRDefault="00000000">
      <w:pPr>
        <w:pStyle w:val="BodyText"/>
      </w:pPr>
      <w:r>
        <w:t>American</w:t>
      </w:r>
      <w:r>
        <w:rPr>
          <w:spacing w:val="-6"/>
        </w:rPr>
        <w:t xml:space="preserve"> </w:t>
      </w:r>
      <w:r>
        <w:t>Sheep</w:t>
      </w:r>
      <w:r>
        <w:rPr>
          <w:spacing w:val="-4"/>
        </w:rPr>
        <w:t xml:space="preserve"> </w:t>
      </w:r>
      <w:r>
        <w:t>Industry</w:t>
      </w:r>
      <w:r>
        <w:rPr>
          <w:spacing w:val="-8"/>
        </w:rPr>
        <w:t xml:space="preserve"> </w:t>
      </w:r>
      <w:r>
        <w:rPr>
          <w:spacing w:val="-2"/>
        </w:rPr>
        <w:t>Association</w:t>
      </w:r>
    </w:p>
    <w:sectPr w:rsidR="00E71BCB">
      <w:footerReference w:type="default" r:id="rId8"/>
      <w:pgSz w:w="12240" w:h="15840"/>
      <w:pgMar w:top="1360" w:right="1100" w:bottom="880" w:left="134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6D3F" w14:textId="77777777" w:rsidR="009E65EB" w:rsidRDefault="009E65EB">
      <w:r>
        <w:separator/>
      </w:r>
    </w:p>
  </w:endnote>
  <w:endnote w:type="continuationSeparator" w:id="0">
    <w:p w14:paraId="244EFB96" w14:textId="77777777" w:rsidR="009E65EB" w:rsidRDefault="009E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5BD" w14:textId="1D5BA3E6" w:rsidR="00E71BCB" w:rsidRDefault="000A66F9">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1F53AAC2" wp14:editId="4D64569D">
              <wp:simplePos x="0" y="0"/>
              <wp:positionH relativeFrom="page">
                <wp:posOffset>1661160</wp:posOffset>
              </wp:positionH>
              <wp:positionV relativeFrom="page">
                <wp:posOffset>9481185</wp:posOffset>
              </wp:positionV>
              <wp:extent cx="4450715" cy="13398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A8E9E" w14:textId="77777777" w:rsidR="00E71BCB" w:rsidRDefault="00000000">
                          <w:pPr>
                            <w:spacing w:before="19"/>
                            <w:ind w:left="20"/>
                            <w:rPr>
                              <w:rFonts w:ascii="Arial" w:hAnsi="Arial"/>
                              <w:sz w:val="14"/>
                            </w:rPr>
                          </w:pPr>
                          <w:r>
                            <w:rPr>
                              <w:rFonts w:ascii="Arial" w:hAnsi="Arial"/>
                              <w:sz w:val="14"/>
                            </w:rPr>
                            <w:t>9785</w:t>
                          </w:r>
                          <w:r>
                            <w:rPr>
                              <w:rFonts w:ascii="Arial" w:hAnsi="Arial"/>
                              <w:spacing w:val="-4"/>
                              <w:sz w:val="14"/>
                            </w:rPr>
                            <w:t xml:space="preserve"> </w:t>
                          </w:r>
                          <w:r>
                            <w:rPr>
                              <w:rFonts w:ascii="Arial" w:hAnsi="Arial"/>
                              <w:sz w:val="14"/>
                            </w:rPr>
                            <w:t>Maroon</w:t>
                          </w:r>
                          <w:r>
                            <w:rPr>
                              <w:rFonts w:ascii="Arial" w:hAnsi="Arial"/>
                              <w:spacing w:val="-5"/>
                              <w:sz w:val="14"/>
                            </w:rPr>
                            <w:t xml:space="preserve"> </w:t>
                          </w:r>
                          <w:r>
                            <w:rPr>
                              <w:rFonts w:ascii="Arial" w:hAnsi="Arial"/>
                              <w:sz w:val="14"/>
                            </w:rPr>
                            <w:t>Circle,</w:t>
                          </w:r>
                          <w:r>
                            <w:rPr>
                              <w:rFonts w:ascii="Arial" w:hAnsi="Arial"/>
                              <w:spacing w:val="-3"/>
                              <w:sz w:val="14"/>
                            </w:rPr>
                            <w:t xml:space="preserve"> </w:t>
                          </w:r>
                          <w:r>
                            <w:rPr>
                              <w:rFonts w:ascii="Arial" w:hAnsi="Arial"/>
                              <w:sz w:val="14"/>
                            </w:rPr>
                            <w:t>Suite</w:t>
                          </w:r>
                          <w:r>
                            <w:rPr>
                              <w:rFonts w:ascii="Arial" w:hAnsi="Arial"/>
                              <w:spacing w:val="-3"/>
                              <w:sz w:val="14"/>
                            </w:rPr>
                            <w:t xml:space="preserve"> </w:t>
                          </w:r>
                          <w:r>
                            <w:rPr>
                              <w:rFonts w:ascii="Arial" w:hAnsi="Arial"/>
                              <w:sz w:val="14"/>
                            </w:rPr>
                            <w:t>360</w:t>
                          </w:r>
                          <w:r>
                            <w:rPr>
                              <w:rFonts w:ascii="Arial" w:hAnsi="Arial"/>
                              <w:spacing w:val="-4"/>
                              <w:sz w:val="14"/>
                            </w:rPr>
                            <w:t xml:space="preserve"> </w:t>
                          </w:r>
                          <w:r>
                            <w:rPr>
                              <w:rFonts w:ascii="Symbol" w:hAnsi="Symbol"/>
                              <w:sz w:val="14"/>
                            </w:rPr>
                            <w:t></w:t>
                          </w:r>
                          <w:r>
                            <w:rPr>
                              <w:sz w:val="14"/>
                            </w:rPr>
                            <w:t xml:space="preserve"> </w:t>
                          </w:r>
                          <w:r>
                            <w:rPr>
                              <w:rFonts w:ascii="Arial" w:hAnsi="Arial"/>
                              <w:sz w:val="14"/>
                            </w:rPr>
                            <w:t>Englewood,</w:t>
                          </w:r>
                          <w:r>
                            <w:rPr>
                              <w:rFonts w:ascii="Arial" w:hAnsi="Arial"/>
                              <w:spacing w:val="-5"/>
                              <w:sz w:val="14"/>
                            </w:rPr>
                            <w:t xml:space="preserve"> </w:t>
                          </w:r>
                          <w:r>
                            <w:rPr>
                              <w:rFonts w:ascii="Arial" w:hAnsi="Arial"/>
                              <w:sz w:val="14"/>
                            </w:rPr>
                            <w:t>Colorado</w:t>
                          </w:r>
                          <w:r>
                            <w:rPr>
                              <w:rFonts w:ascii="Arial" w:hAnsi="Arial"/>
                              <w:spacing w:val="-5"/>
                              <w:sz w:val="14"/>
                            </w:rPr>
                            <w:t xml:space="preserve"> </w:t>
                          </w:r>
                          <w:r>
                            <w:rPr>
                              <w:rFonts w:ascii="Arial" w:hAnsi="Arial"/>
                              <w:sz w:val="14"/>
                            </w:rPr>
                            <w:t>80112</w:t>
                          </w:r>
                          <w:r>
                            <w:rPr>
                              <w:rFonts w:ascii="Arial" w:hAnsi="Arial"/>
                              <w:spacing w:val="-5"/>
                              <w:sz w:val="14"/>
                            </w:rPr>
                            <w:t xml:space="preserve"> </w:t>
                          </w:r>
                          <w:r>
                            <w:rPr>
                              <w:rFonts w:ascii="Symbol" w:hAnsi="Symbol"/>
                              <w:sz w:val="14"/>
                            </w:rPr>
                            <w:t></w:t>
                          </w:r>
                          <w:r>
                            <w:rPr>
                              <w:spacing w:val="1"/>
                              <w:sz w:val="14"/>
                            </w:rPr>
                            <w:t xml:space="preserve"> </w:t>
                          </w:r>
                          <w:r>
                            <w:rPr>
                              <w:rFonts w:ascii="Arial" w:hAnsi="Arial"/>
                              <w:sz w:val="14"/>
                            </w:rPr>
                            <w:t>Fax</w:t>
                          </w:r>
                          <w:r>
                            <w:rPr>
                              <w:rFonts w:ascii="Arial" w:hAnsi="Arial"/>
                              <w:spacing w:val="-5"/>
                              <w:sz w:val="14"/>
                            </w:rPr>
                            <w:t xml:space="preserve"> </w:t>
                          </w:r>
                          <w:r>
                            <w:rPr>
                              <w:rFonts w:ascii="Arial" w:hAnsi="Arial"/>
                              <w:sz w:val="14"/>
                            </w:rPr>
                            <w:t>(303)</w:t>
                          </w:r>
                          <w:r>
                            <w:rPr>
                              <w:rFonts w:ascii="Arial" w:hAnsi="Arial"/>
                              <w:spacing w:val="-3"/>
                              <w:sz w:val="14"/>
                            </w:rPr>
                            <w:t xml:space="preserve"> </w:t>
                          </w:r>
                          <w:r>
                            <w:rPr>
                              <w:rFonts w:ascii="Arial" w:hAnsi="Arial"/>
                              <w:sz w:val="14"/>
                            </w:rPr>
                            <w:t>771-8200</w:t>
                          </w:r>
                          <w:r>
                            <w:rPr>
                              <w:rFonts w:ascii="Arial" w:hAnsi="Arial"/>
                              <w:spacing w:val="-6"/>
                              <w:sz w:val="14"/>
                            </w:rPr>
                            <w:t xml:space="preserve"> </w:t>
                          </w:r>
                          <w:r>
                            <w:rPr>
                              <w:rFonts w:ascii="Symbol" w:hAnsi="Symbol"/>
                              <w:sz w:val="14"/>
                            </w:rPr>
                            <w:t></w:t>
                          </w:r>
                          <w:r>
                            <w:rPr>
                              <w:sz w:val="14"/>
                            </w:rPr>
                            <w:t xml:space="preserve"> </w:t>
                          </w:r>
                          <w:r>
                            <w:rPr>
                              <w:rFonts w:ascii="Arial" w:hAnsi="Arial"/>
                              <w:sz w:val="14"/>
                            </w:rPr>
                            <w:t>Telephone</w:t>
                          </w:r>
                          <w:r>
                            <w:rPr>
                              <w:rFonts w:ascii="Arial" w:hAnsi="Arial"/>
                              <w:spacing w:val="-3"/>
                              <w:sz w:val="14"/>
                            </w:rPr>
                            <w:t xml:space="preserve"> </w:t>
                          </w:r>
                          <w:r>
                            <w:rPr>
                              <w:rFonts w:ascii="Arial" w:hAnsi="Arial"/>
                              <w:sz w:val="14"/>
                            </w:rPr>
                            <w:t>(303)</w:t>
                          </w:r>
                          <w:r>
                            <w:rPr>
                              <w:rFonts w:ascii="Arial" w:hAnsi="Arial"/>
                              <w:spacing w:val="-5"/>
                              <w:sz w:val="14"/>
                            </w:rPr>
                            <w:t xml:space="preserve"> </w:t>
                          </w:r>
                          <w:r>
                            <w:rPr>
                              <w:rFonts w:ascii="Arial" w:hAnsi="Arial"/>
                              <w:sz w:val="14"/>
                            </w:rPr>
                            <w:t>771-</w:t>
                          </w:r>
                          <w:r>
                            <w:rPr>
                              <w:rFonts w:ascii="Arial" w:hAnsi="Arial"/>
                              <w:spacing w:val="-4"/>
                              <w:sz w:val="14"/>
                            </w:rPr>
                            <w:t>3500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3AAC2" id="_x0000_t202" coordsize="21600,21600" o:spt="202" path="m,l,21600r21600,l21600,xe">
              <v:stroke joinstyle="miter"/>
              <v:path gradientshapeok="t" o:connecttype="rect"/>
            </v:shapetype>
            <v:shape id="docshape1" o:spid="_x0000_s1026" type="#_x0000_t202" style="position:absolute;margin-left:130.8pt;margin-top:746.55pt;width:350.45pt;height:1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" filled="f" stroked="f">
              <v:textbox inset="0,0,0,0">
                <w:txbxContent>
                  <w:p w14:paraId="67CA8E9E" w14:textId="77777777" w:rsidR="00E71BCB" w:rsidRDefault="00000000">
                    <w:pPr>
                      <w:spacing w:before="19"/>
                      <w:ind w:left="20"/>
                      <w:rPr>
                        <w:rFonts w:ascii="Arial" w:hAnsi="Arial"/>
                        <w:sz w:val="14"/>
                      </w:rPr>
                    </w:pPr>
                    <w:r>
                      <w:rPr>
                        <w:rFonts w:ascii="Arial" w:hAnsi="Arial"/>
                        <w:sz w:val="14"/>
                      </w:rPr>
                      <w:t>9785</w:t>
                    </w:r>
                    <w:r>
                      <w:rPr>
                        <w:rFonts w:ascii="Arial" w:hAnsi="Arial"/>
                        <w:spacing w:val="-4"/>
                        <w:sz w:val="14"/>
                      </w:rPr>
                      <w:t xml:space="preserve"> </w:t>
                    </w:r>
                    <w:r>
                      <w:rPr>
                        <w:rFonts w:ascii="Arial" w:hAnsi="Arial"/>
                        <w:sz w:val="14"/>
                      </w:rPr>
                      <w:t>Maroon</w:t>
                    </w:r>
                    <w:r>
                      <w:rPr>
                        <w:rFonts w:ascii="Arial" w:hAnsi="Arial"/>
                        <w:spacing w:val="-5"/>
                        <w:sz w:val="14"/>
                      </w:rPr>
                      <w:t xml:space="preserve"> </w:t>
                    </w:r>
                    <w:r>
                      <w:rPr>
                        <w:rFonts w:ascii="Arial" w:hAnsi="Arial"/>
                        <w:sz w:val="14"/>
                      </w:rPr>
                      <w:t>Circle,</w:t>
                    </w:r>
                    <w:r>
                      <w:rPr>
                        <w:rFonts w:ascii="Arial" w:hAnsi="Arial"/>
                        <w:spacing w:val="-3"/>
                        <w:sz w:val="14"/>
                      </w:rPr>
                      <w:t xml:space="preserve"> </w:t>
                    </w:r>
                    <w:r>
                      <w:rPr>
                        <w:rFonts w:ascii="Arial" w:hAnsi="Arial"/>
                        <w:sz w:val="14"/>
                      </w:rPr>
                      <w:t>Suite</w:t>
                    </w:r>
                    <w:r>
                      <w:rPr>
                        <w:rFonts w:ascii="Arial" w:hAnsi="Arial"/>
                        <w:spacing w:val="-3"/>
                        <w:sz w:val="14"/>
                      </w:rPr>
                      <w:t xml:space="preserve"> </w:t>
                    </w:r>
                    <w:r>
                      <w:rPr>
                        <w:rFonts w:ascii="Arial" w:hAnsi="Arial"/>
                        <w:sz w:val="14"/>
                      </w:rPr>
                      <w:t>360</w:t>
                    </w:r>
                    <w:r>
                      <w:rPr>
                        <w:rFonts w:ascii="Arial" w:hAnsi="Arial"/>
                        <w:spacing w:val="-4"/>
                        <w:sz w:val="14"/>
                      </w:rPr>
                      <w:t xml:space="preserve"> </w:t>
                    </w:r>
                    <w:r>
                      <w:rPr>
                        <w:rFonts w:ascii="Symbol" w:hAnsi="Symbol"/>
                        <w:sz w:val="14"/>
                      </w:rPr>
                      <w:t></w:t>
                    </w:r>
                    <w:r>
                      <w:rPr>
                        <w:sz w:val="14"/>
                      </w:rPr>
                      <w:t xml:space="preserve"> </w:t>
                    </w:r>
                    <w:r>
                      <w:rPr>
                        <w:rFonts w:ascii="Arial" w:hAnsi="Arial"/>
                        <w:sz w:val="14"/>
                      </w:rPr>
                      <w:t>Englewood,</w:t>
                    </w:r>
                    <w:r>
                      <w:rPr>
                        <w:rFonts w:ascii="Arial" w:hAnsi="Arial"/>
                        <w:spacing w:val="-5"/>
                        <w:sz w:val="14"/>
                      </w:rPr>
                      <w:t xml:space="preserve"> </w:t>
                    </w:r>
                    <w:r>
                      <w:rPr>
                        <w:rFonts w:ascii="Arial" w:hAnsi="Arial"/>
                        <w:sz w:val="14"/>
                      </w:rPr>
                      <w:t>Colorado</w:t>
                    </w:r>
                    <w:r>
                      <w:rPr>
                        <w:rFonts w:ascii="Arial" w:hAnsi="Arial"/>
                        <w:spacing w:val="-5"/>
                        <w:sz w:val="14"/>
                      </w:rPr>
                      <w:t xml:space="preserve"> </w:t>
                    </w:r>
                    <w:r>
                      <w:rPr>
                        <w:rFonts w:ascii="Arial" w:hAnsi="Arial"/>
                        <w:sz w:val="14"/>
                      </w:rPr>
                      <w:t>80112</w:t>
                    </w:r>
                    <w:r>
                      <w:rPr>
                        <w:rFonts w:ascii="Arial" w:hAnsi="Arial"/>
                        <w:spacing w:val="-5"/>
                        <w:sz w:val="14"/>
                      </w:rPr>
                      <w:t xml:space="preserve"> </w:t>
                    </w:r>
                    <w:r>
                      <w:rPr>
                        <w:rFonts w:ascii="Symbol" w:hAnsi="Symbol"/>
                        <w:sz w:val="14"/>
                      </w:rPr>
                      <w:t></w:t>
                    </w:r>
                    <w:r>
                      <w:rPr>
                        <w:spacing w:val="1"/>
                        <w:sz w:val="14"/>
                      </w:rPr>
                      <w:t xml:space="preserve"> </w:t>
                    </w:r>
                    <w:r>
                      <w:rPr>
                        <w:rFonts w:ascii="Arial" w:hAnsi="Arial"/>
                        <w:sz w:val="14"/>
                      </w:rPr>
                      <w:t>Fax</w:t>
                    </w:r>
                    <w:r>
                      <w:rPr>
                        <w:rFonts w:ascii="Arial" w:hAnsi="Arial"/>
                        <w:spacing w:val="-5"/>
                        <w:sz w:val="14"/>
                      </w:rPr>
                      <w:t xml:space="preserve"> </w:t>
                    </w:r>
                    <w:r>
                      <w:rPr>
                        <w:rFonts w:ascii="Arial" w:hAnsi="Arial"/>
                        <w:sz w:val="14"/>
                      </w:rPr>
                      <w:t>(303)</w:t>
                    </w:r>
                    <w:r>
                      <w:rPr>
                        <w:rFonts w:ascii="Arial" w:hAnsi="Arial"/>
                        <w:spacing w:val="-3"/>
                        <w:sz w:val="14"/>
                      </w:rPr>
                      <w:t xml:space="preserve"> </w:t>
                    </w:r>
                    <w:r>
                      <w:rPr>
                        <w:rFonts w:ascii="Arial" w:hAnsi="Arial"/>
                        <w:sz w:val="14"/>
                      </w:rPr>
                      <w:t>771-8200</w:t>
                    </w:r>
                    <w:r>
                      <w:rPr>
                        <w:rFonts w:ascii="Arial" w:hAnsi="Arial"/>
                        <w:spacing w:val="-6"/>
                        <w:sz w:val="14"/>
                      </w:rPr>
                      <w:t xml:space="preserve"> </w:t>
                    </w:r>
                    <w:r>
                      <w:rPr>
                        <w:rFonts w:ascii="Symbol" w:hAnsi="Symbol"/>
                        <w:sz w:val="14"/>
                      </w:rPr>
                      <w:t></w:t>
                    </w:r>
                    <w:r>
                      <w:rPr>
                        <w:sz w:val="14"/>
                      </w:rPr>
                      <w:t xml:space="preserve"> </w:t>
                    </w:r>
                    <w:r>
                      <w:rPr>
                        <w:rFonts w:ascii="Arial" w:hAnsi="Arial"/>
                        <w:sz w:val="14"/>
                      </w:rPr>
                      <w:t>Telephone</w:t>
                    </w:r>
                    <w:r>
                      <w:rPr>
                        <w:rFonts w:ascii="Arial" w:hAnsi="Arial"/>
                        <w:spacing w:val="-3"/>
                        <w:sz w:val="14"/>
                      </w:rPr>
                      <w:t xml:space="preserve"> </w:t>
                    </w:r>
                    <w:r>
                      <w:rPr>
                        <w:rFonts w:ascii="Arial" w:hAnsi="Arial"/>
                        <w:sz w:val="14"/>
                      </w:rPr>
                      <w:t>(303)</w:t>
                    </w:r>
                    <w:r>
                      <w:rPr>
                        <w:rFonts w:ascii="Arial" w:hAnsi="Arial"/>
                        <w:spacing w:val="-5"/>
                        <w:sz w:val="14"/>
                      </w:rPr>
                      <w:t xml:space="preserve"> </w:t>
                    </w:r>
                    <w:r>
                      <w:rPr>
                        <w:rFonts w:ascii="Arial" w:hAnsi="Arial"/>
                        <w:sz w:val="14"/>
                      </w:rPr>
                      <w:t>771-</w:t>
                    </w:r>
                    <w:r>
                      <w:rPr>
                        <w:rFonts w:ascii="Arial" w:hAnsi="Arial"/>
                        <w:spacing w:val="-4"/>
                        <w:sz w:val="14"/>
                      </w:rPr>
                      <w:t>3500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49C8" w14:textId="77777777" w:rsidR="009E65EB" w:rsidRDefault="009E65EB">
      <w:r>
        <w:separator/>
      </w:r>
    </w:p>
  </w:footnote>
  <w:footnote w:type="continuationSeparator" w:id="0">
    <w:p w14:paraId="01E1CDE7" w14:textId="77777777" w:rsidR="009E65EB" w:rsidRDefault="009E6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CB"/>
    <w:rsid w:val="000A66F9"/>
    <w:rsid w:val="009E65EB"/>
    <w:rsid w:val="00A97D97"/>
    <w:rsid w:val="00E71BCB"/>
    <w:rsid w:val="00F7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B58BD"/>
  <w15:docId w15:val="{1358A0F2-8829-45DC-989C-57AAEEB1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ind w:left="100" w:right="242"/>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Adams</dc:creator>
  <cp:lastModifiedBy>Peter Orwick</cp:lastModifiedBy>
  <cp:revision>2</cp:revision>
  <dcterms:created xsi:type="dcterms:W3CDTF">2023-03-08T18:39:00Z</dcterms:created>
  <dcterms:modified xsi:type="dcterms:W3CDTF">2023-03-08T18:39:00Z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for Office 365</vt:lpwstr>
  </property>
  <property fmtid="{D5CDD505-2E9C-101B-9397-08002B2CF9AE}" pid="4" name="LastSaved">
    <vt:filetime>2023-03-08T00:00:00Z</vt:filetime>
  </property>
  <property fmtid="{D5CDD505-2E9C-101B-9397-08002B2CF9AE}" pid="5" name="Producer">
    <vt:lpwstr>Microsoft® Word for Office 365</vt:lpwstr>
  </property>
</Properties>
</file>