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56C6" w14:textId="77777777" w:rsidR="00E148CA" w:rsidRPr="00B07425" w:rsidRDefault="00E148CA" w:rsidP="00D85A28">
      <w:pPr>
        <w:spacing w:after="240" w:line="240" w:lineRule="auto"/>
        <w:rPr>
          <w:rFonts w:ascii="Avenir Next LT Pro" w:hAnsi="Avenir Next LT Pro" w:cstheme="minorHAnsi"/>
          <w:color w:val="000000" w:themeColor="text1"/>
          <w:sz w:val="24"/>
          <w:szCs w:val="24"/>
        </w:rPr>
      </w:pPr>
    </w:p>
    <w:p w14:paraId="0E12DDD9" w14:textId="77777777" w:rsidR="004A20B4" w:rsidRPr="00B07425" w:rsidRDefault="004A20B4" w:rsidP="00D85A28">
      <w:pPr>
        <w:spacing w:after="240" w:line="240" w:lineRule="auto"/>
        <w:rPr>
          <w:rFonts w:ascii="Avenir Next LT Pro" w:hAnsi="Avenir Next LT Pro" w:cstheme="minorHAnsi"/>
          <w:color w:val="000000" w:themeColor="text1"/>
          <w:sz w:val="24"/>
          <w:szCs w:val="24"/>
        </w:rPr>
      </w:pPr>
    </w:p>
    <w:p w14:paraId="04D58150" w14:textId="7E78A0D2" w:rsidR="00E324B4" w:rsidRDefault="00E324B4" w:rsidP="00D85A28">
      <w:pPr>
        <w:tabs>
          <w:tab w:val="left" w:pos="3210"/>
        </w:tabs>
        <w:spacing w:after="240" w:line="240" w:lineRule="auto"/>
        <w:jc w:val="center"/>
        <w:rPr>
          <w:rFonts w:ascii="Avenir Next LT Pro" w:hAnsi="Avenir Next LT Pro" w:cstheme="minorHAnsi"/>
          <w:color w:val="000000" w:themeColor="text1"/>
          <w:sz w:val="24"/>
          <w:szCs w:val="24"/>
        </w:rPr>
      </w:pPr>
    </w:p>
    <w:p w14:paraId="46DF66E7" w14:textId="0418772F" w:rsidR="003B6BC0" w:rsidRPr="00375D8A" w:rsidRDefault="00B15A42" w:rsidP="00D85A28">
      <w:pPr>
        <w:autoSpaceDE w:val="0"/>
        <w:autoSpaceDN w:val="0"/>
        <w:adjustRightInd w:val="0"/>
        <w:spacing w:after="0" w:line="240" w:lineRule="auto"/>
        <w:jc w:val="center"/>
        <w:rPr>
          <w:rFonts w:ascii="Avenir Next LT Pro" w:hAnsi="Avenir Next LT Pro" w:cstheme="minorHAnsi"/>
          <w:color w:val="000000" w:themeColor="text1"/>
          <w:sz w:val="24"/>
          <w:szCs w:val="24"/>
        </w:rPr>
      </w:pPr>
      <w:r>
        <w:rPr>
          <w:rFonts w:ascii="Avenir Next LT Pro" w:hAnsi="Avenir Next LT Pro" w:cstheme="minorHAnsi"/>
          <w:color w:val="000000" w:themeColor="text1"/>
          <w:sz w:val="24"/>
          <w:szCs w:val="24"/>
        </w:rPr>
        <w:t>January</w:t>
      </w:r>
      <w:r w:rsidR="00124578" w:rsidRPr="00375D8A">
        <w:rPr>
          <w:rFonts w:ascii="Avenir Next LT Pro" w:hAnsi="Avenir Next LT Pro" w:cstheme="minorHAnsi"/>
          <w:color w:val="000000" w:themeColor="text1"/>
          <w:sz w:val="24"/>
          <w:szCs w:val="24"/>
        </w:rPr>
        <w:t xml:space="preserve"> </w:t>
      </w:r>
      <w:r w:rsidR="00FE2391">
        <w:rPr>
          <w:rFonts w:ascii="Avenir Next LT Pro" w:hAnsi="Avenir Next LT Pro" w:cstheme="minorHAnsi"/>
          <w:color w:val="000000" w:themeColor="text1"/>
          <w:sz w:val="24"/>
          <w:szCs w:val="24"/>
        </w:rPr>
        <w:t>10</w:t>
      </w:r>
      <w:r w:rsidR="00E324B4" w:rsidRPr="00375D8A">
        <w:rPr>
          <w:rFonts w:ascii="Avenir Next LT Pro" w:hAnsi="Avenir Next LT Pro" w:cstheme="minorHAnsi"/>
          <w:color w:val="000000" w:themeColor="text1"/>
          <w:sz w:val="24"/>
          <w:szCs w:val="24"/>
        </w:rPr>
        <w:t>, 202</w:t>
      </w:r>
      <w:r>
        <w:rPr>
          <w:rFonts w:ascii="Avenir Next LT Pro" w:hAnsi="Avenir Next LT Pro" w:cstheme="minorHAnsi"/>
          <w:color w:val="000000" w:themeColor="text1"/>
          <w:sz w:val="24"/>
          <w:szCs w:val="24"/>
        </w:rPr>
        <w:t>3</w:t>
      </w:r>
    </w:p>
    <w:p w14:paraId="611F2CBB" w14:textId="4FE6BF79" w:rsidR="00F84A2E" w:rsidRDefault="00F84A2E" w:rsidP="00B90BF4">
      <w:pPr>
        <w:spacing w:line="240" w:lineRule="auto"/>
        <w:rPr>
          <w:rFonts w:ascii="Avenir Next LT Pro" w:hAnsi="Avenir Next LT Pro" w:cs="Arial"/>
          <w:color w:val="000000" w:themeColor="text1"/>
          <w:sz w:val="24"/>
          <w:szCs w:val="24"/>
        </w:rPr>
      </w:pPr>
    </w:p>
    <w:p w14:paraId="25F4B442" w14:textId="77777777" w:rsidR="00B15A42" w:rsidRPr="00B15A42" w:rsidRDefault="00B15A42" w:rsidP="00B15A42">
      <w:pPr>
        <w:spacing w:after="0" w:line="240" w:lineRule="auto"/>
        <w:jc w:val="center"/>
        <w:rPr>
          <w:rStyle w:val="eop"/>
          <w:rFonts w:ascii="Avenir Next LT Pro" w:hAnsi="Avenir Next LT Pro" w:cs="Arial"/>
          <w:sz w:val="24"/>
          <w:szCs w:val="24"/>
        </w:rPr>
      </w:pPr>
      <w:r w:rsidRPr="00B15A42">
        <w:rPr>
          <w:rFonts w:ascii="Avenir Next LT Pro" w:hAnsi="Avenir Next LT Pro" w:cs="Arial"/>
          <w:sz w:val="24"/>
          <w:szCs w:val="24"/>
        </w:rPr>
        <w:t>Submitted Electronically To:</w:t>
      </w:r>
    </w:p>
    <w:p w14:paraId="37B415E7" w14:textId="77777777" w:rsidR="00B15A42" w:rsidRPr="00B15A42" w:rsidRDefault="00B15A42" w:rsidP="00B15A42">
      <w:pPr>
        <w:spacing w:after="0" w:line="240" w:lineRule="auto"/>
        <w:jc w:val="center"/>
        <w:rPr>
          <w:rFonts w:ascii="Avenir Next LT Pro" w:hAnsi="Avenir Next LT Pro" w:cs="Arial"/>
          <w:i/>
          <w:iCs/>
          <w:color w:val="333333"/>
          <w:sz w:val="24"/>
          <w:szCs w:val="24"/>
          <w:u w:val="single"/>
        </w:rPr>
      </w:pPr>
      <w:r w:rsidRPr="00B15A42">
        <w:rPr>
          <w:rFonts w:ascii="Avenir Next LT Pro" w:hAnsi="Avenir Next LT Pro" w:cs="Arial"/>
          <w:i/>
          <w:iCs/>
          <w:color w:val="333333"/>
          <w:sz w:val="24"/>
          <w:szCs w:val="24"/>
          <w:u w:val="single"/>
        </w:rPr>
        <w:t>https://www.fs.usda.gov/project/?project=50516</w:t>
      </w:r>
    </w:p>
    <w:p w14:paraId="624C58BA" w14:textId="77777777" w:rsidR="00B15A42" w:rsidRPr="00B15A42" w:rsidRDefault="00B15A42" w:rsidP="00B15A42">
      <w:pPr>
        <w:spacing w:line="240" w:lineRule="auto"/>
        <w:jc w:val="center"/>
        <w:rPr>
          <w:rFonts w:ascii="Avenir Next LT Pro" w:hAnsi="Avenir Next LT Pro" w:cs="Arial"/>
          <w:color w:val="000000" w:themeColor="text1"/>
          <w:sz w:val="24"/>
          <w:szCs w:val="24"/>
        </w:rPr>
      </w:pPr>
    </w:p>
    <w:p w14:paraId="59EFE363" w14:textId="77777777" w:rsidR="00B15A42" w:rsidRPr="00B15A42" w:rsidRDefault="00B15A42" w:rsidP="00B15A42">
      <w:pPr>
        <w:pStyle w:val="paragraph"/>
        <w:spacing w:before="0" w:beforeAutospacing="0" w:after="0" w:afterAutospacing="0"/>
        <w:textAlignment w:val="baseline"/>
        <w:rPr>
          <w:rStyle w:val="normaltextrun"/>
          <w:rFonts w:ascii="Avenir Next LT Pro" w:hAnsi="Avenir Next LT Pro" w:cs="Arial"/>
        </w:rPr>
      </w:pPr>
      <w:r w:rsidRPr="00B15A42">
        <w:rPr>
          <w:rStyle w:val="normaltextrun"/>
          <w:rFonts w:ascii="Avenir Next LT Pro" w:hAnsi="Avenir Next LT Pro" w:cs="Arial"/>
        </w:rPr>
        <w:t>Ms. Linda Jackson</w:t>
      </w:r>
    </w:p>
    <w:p w14:paraId="4637D3DE" w14:textId="5494578F" w:rsidR="00B15A42" w:rsidRPr="00B15A42" w:rsidRDefault="00B15A42" w:rsidP="00B15A42">
      <w:pPr>
        <w:pStyle w:val="paragraph"/>
        <w:spacing w:before="0" w:beforeAutospacing="0" w:after="0" w:afterAutospacing="0"/>
        <w:textAlignment w:val="baseline"/>
        <w:rPr>
          <w:rStyle w:val="normaltextrun"/>
          <w:rFonts w:ascii="Avenir Next LT Pro" w:hAnsi="Avenir Next LT Pro" w:cs="Arial"/>
        </w:rPr>
      </w:pPr>
      <w:r w:rsidRPr="00B15A42">
        <w:rPr>
          <w:rStyle w:val="normaltextrun"/>
          <w:rFonts w:ascii="Avenir Next LT Pro" w:hAnsi="Avenir Next LT Pro" w:cs="Arial"/>
        </w:rPr>
        <w:t>Payette Forest Supervisor</w:t>
      </w:r>
    </w:p>
    <w:p w14:paraId="66C7B467" w14:textId="77777777" w:rsidR="00B15A42" w:rsidRPr="00B15A42" w:rsidRDefault="00B15A42" w:rsidP="00B15A42">
      <w:pPr>
        <w:pStyle w:val="paragraph"/>
        <w:spacing w:before="0" w:beforeAutospacing="0" w:after="0" w:afterAutospacing="0"/>
        <w:textAlignment w:val="baseline"/>
        <w:rPr>
          <w:rFonts w:ascii="Avenir Next LT Pro" w:hAnsi="Avenir Next LT Pro" w:cs="Arial"/>
        </w:rPr>
      </w:pPr>
      <w:r w:rsidRPr="00B15A42">
        <w:rPr>
          <w:rStyle w:val="normaltextrun"/>
          <w:rFonts w:ascii="Avenir Next LT Pro" w:hAnsi="Avenir Next LT Pro" w:cs="Arial"/>
        </w:rPr>
        <w:t>Stibnite Gold Project</w:t>
      </w:r>
    </w:p>
    <w:p w14:paraId="1660BB92" w14:textId="77777777" w:rsidR="00B15A42" w:rsidRPr="00B15A42" w:rsidRDefault="00B15A42" w:rsidP="00B15A42">
      <w:pPr>
        <w:pStyle w:val="paragraph"/>
        <w:spacing w:before="0" w:beforeAutospacing="0" w:after="0" w:afterAutospacing="0"/>
        <w:textAlignment w:val="baseline"/>
        <w:rPr>
          <w:rFonts w:ascii="Avenir Next LT Pro" w:hAnsi="Avenir Next LT Pro" w:cs="Arial"/>
        </w:rPr>
      </w:pPr>
      <w:r w:rsidRPr="00B15A42">
        <w:rPr>
          <w:rStyle w:val="normaltextrun"/>
          <w:rFonts w:ascii="Avenir Next LT Pro" w:hAnsi="Avenir Next LT Pro" w:cs="Arial"/>
        </w:rPr>
        <w:t>500 North Mission Street, Building 2</w:t>
      </w:r>
      <w:r w:rsidRPr="00B15A42">
        <w:rPr>
          <w:rStyle w:val="eop"/>
          <w:rFonts w:ascii="Avenir Next LT Pro" w:hAnsi="Avenir Next LT Pro" w:cs="Arial"/>
        </w:rPr>
        <w:t> </w:t>
      </w:r>
    </w:p>
    <w:p w14:paraId="180895F3" w14:textId="77777777" w:rsidR="00B15A42" w:rsidRPr="00B15A42" w:rsidRDefault="00B15A42" w:rsidP="00B15A42">
      <w:pPr>
        <w:pStyle w:val="paragraph"/>
        <w:spacing w:before="0" w:beforeAutospacing="0" w:after="240" w:afterAutospacing="0"/>
        <w:textAlignment w:val="baseline"/>
        <w:rPr>
          <w:rFonts w:ascii="Avenir Next LT Pro" w:hAnsi="Avenir Next LT Pro" w:cs="Arial"/>
        </w:rPr>
      </w:pPr>
      <w:r w:rsidRPr="00B15A42">
        <w:rPr>
          <w:rStyle w:val="normaltextrun"/>
          <w:rFonts w:ascii="Avenir Next LT Pro" w:hAnsi="Avenir Next LT Pro" w:cs="Arial"/>
        </w:rPr>
        <w:t>McCall, ID 83638</w:t>
      </w:r>
      <w:r w:rsidRPr="00B15A42">
        <w:rPr>
          <w:rStyle w:val="eop"/>
          <w:rFonts w:ascii="Avenir Next LT Pro" w:hAnsi="Avenir Next LT Pro" w:cs="Arial"/>
        </w:rPr>
        <w:t> </w:t>
      </w:r>
      <w:r w:rsidRPr="00B15A42">
        <w:rPr>
          <w:rFonts w:ascii="Avenir Next LT Pro" w:hAnsi="Avenir Next LT Pro" w:cs="Arial"/>
        </w:rPr>
        <w:t xml:space="preserve"> </w:t>
      </w:r>
    </w:p>
    <w:p w14:paraId="67DDDFD5" w14:textId="36683981" w:rsidR="00124578" w:rsidRPr="00B15A42" w:rsidRDefault="00124578" w:rsidP="00124578">
      <w:pPr>
        <w:pStyle w:val="aBlockText1"/>
        <w:ind w:left="1440" w:hanging="720"/>
        <w:rPr>
          <w:rFonts w:ascii="Avenir Next LT Pro" w:hAnsi="Avenir Next LT Pro" w:cstheme="minorHAnsi"/>
          <w:b/>
          <w:bCs/>
          <w:color w:val="000000" w:themeColor="text1"/>
          <w:szCs w:val="24"/>
        </w:rPr>
      </w:pPr>
      <w:r w:rsidRPr="00B15A42">
        <w:rPr>
          <w:rFonts w:ascii="Avenir Next LT Pro" w:hAnsi="Avenir Next LT Pro" w:cstheme="minorHAnsi"/>
          <w:b/>
          <w:bCs/>
          <w:color w:val="000000" w:themeColor="text1"/>
          <w:szCs w:val="24"/>
        </w:rPr>
        <w:t>Re:</w:t>
      </w:r>
      <w:r w:rsidRPr="00B15A42">
        <w:rPr>
          <w:rFonts w:ascii="Avenir Next LT Pro" w:hAnsi="Avenir Next LT Pro" w:cstheme="minorHAnsi"/>
          <w:b/>
          <w:bCs/>
          <w:color w:val="000000" w:themeColor="text1"/>
          <w:szCs w:val="24"/>
        </w:rPr>
        <w:tab/>
        <w:t>Stibnite Gold Project</w:t>
      </w:r>
      <w:r w:rsidR="00B15A42">
        <w:rPr>
          <w:rFonts w:ascii="Avenir Next LT Pro" w:hAnsi="Avenir Next LT Pro" w:cstheme="minorHAnsi"/>
          <w:b/>
          <w:bCs/>
          <w:color w:val="000000" w:themeColor="text1"/>
          <w:szCs w:val="24"/>
        </w:rPr>
        <w:br/>
      </w:r>
      <w:r w:rsidR="00B15A42" w:rsidRPr="00B15A42">
        <w:rPr>
          <w:rStyle w:val="eop"/>
          <w:rFonts w:ascii="Avenir Next LT Pro" w:hAnsi="Avenir Next LT Pro" w:cs="Arial"/>
          <w:b/>
          <w:bCs/>
        </w:rPr>
        <w:t>Supplemental Draft Environmental Impact Statement</w:t>
      </w:r>
      <w:r w:rsidR="00B15A42" w:rsidRPr="00B15A42">
        <w:rPr>
          <w:rStyle w:val="eop"/>
          <w:rFonts w:ascii="Avenir Next LT Pro" w:hAnsi="Avenir Next LT Pro" w:cs="Arial"/>
          <w:b/>
          <w:bCs/>
        </w:rPr>
        <w:br/>
      </w:r>
      <w:r w:rsidR="00B15A42" w:rsidRPr="00B15A42">
        <w:rPr>
          <w:rFonts w:ascii="Avenir Next LT Pro" w:hAnsi="Avenir Next LT Pro" w:cs="Arial"/>
          <w:b/>
          <w:bCs/>
        </w:rPr>
        <w:t xml:space="preserve">Forest Service, Region 4, </w:t>
      </w:r>
      <w:proofErr w:type="gramStart"/>
      <w:r w:rsidR="00B15A42" w:rsidRPr="00B15A42">
        <w:rPr>
          <w:rFonts w:ascii="Avenir Next LT Pro" w:hAnsi="Avenir Next LT Pro" w:cs="Arial"/>
          <w:b/>
          <w:bCs/>
        </w:rPr>
        <w:t>Payette</w:t>
      </w:r>
      <w:proofErr w:type="gramEnd"/>
      <w:r w:rsidR="00B15A42" w:rsidRPr="00B15A42">
        <w:rPr>
          <w:rFonts w:ascii="Avenir Next LT Pro" w:hAnsi="Avenir Next LT Pro" w:cs="Arial"/>
          <w:b/>
          <w:bCs/>
        </w:rPr>
        <w:t xml:space="preserve"> and Boise National Forests</w:t>
      </w:r>
      <w:r w:rsidR="00B15A42" w:rsidRPr="00B15A42">
        <w:rPr>
          <w:rFonts w:ascii="Avenir Next LT Pro" w:hAnsi="Avenir Next LT Pro" w:cs="Arial"/>
          <w:b/>
          <w:bCs/>
        </w:rPr>
        <w:br/>
        <w:t xml:space="preserve">Valley County, Idaho </w:t>
      </w:r>
      <w:r w:rsidR="00B15A42" w:rsidRPr="00B15A42">
        <w:rPr>
          <w:rFonts w:ascii="Avenir Next LT Pro" w:hAnsi="Avenir Next LT Pro" w:cs="Arial"/>
          <w:b/>
          <w:bCs/>
        </w:rPr>
        <w:br/>
        <w:t>EIS No. 20220154</w:t>
      </w:r>
    </w:p>
    <w:p w14:paraId="45E0EF2E" w14:textId="14E4F25E" w:rsidR="00124578" w:rsidRPr="00B15A42" w:rsidRDefault="00124578" w:rsidP="00124578">
      <w:pPr>
        <w:pStyle w:val="aBlockText1"/>
        <w:rPr>
          <w:rFonts w:ascii="Avenir Next LT Pro" w:hAnsi="Avenir Next LT Pro" w:cstheme="minorHAnsi"/>
          <w:color w:val="000000" w:themeColor="text1"/>
          <w:szCs w:val="24"/>
        </w:rPr>
      </w:pPr>
      <w:r w:rsidRPr="00B15A42">
        <w:rPr>
          <w:rFonts w:ascii="Avenir Next LT Pro" w:hAnsi="Avenir Next LT Pro" w:cstheme="minorHAnsi"/>
          <w:color w:val="000000" w:themeColor="text1"/>
          <w:szCs w:val="24"/>
        </w:rPr>
        <w:t xml:space="preserve">Dear Ms. </w:t>
      </w:r>
      <w:r w:rsidR="00B15A42">
        <w:rPr>
          <w:rFonts w:ascii="Avenir Next LT Pro" w:hAnsi="Avenir Next LT Pro" w:cstheme="minorHAnsi"/>
          <w:color w:val="000000" w:themeColor="text1"/>
          <w:szCs w:val="24"/>
        </w:rPr>
        <w:t>Jackson</w:t>
      </w:r>
      <w:r w:rsidRPr="00B15A42">
        <w:rPr>
          <w:rFonts w:ascii="Avenir Next LT Pro" w:hAnsi="Avenir Next LT Pro" w:cstheme="minorHAnsi"/>
          <w:color w:val="000000" w:themeColor="text1"/>
          <w:szCs w:val="24"/>
        </w:rPr>
        <w:t xml:space="preserve">: </w:t>
      </w:r>
    </w:p>
    <w:p w14:paraId="62877D6B" w14:textId="3FDFD926" w:rsidR="00580BF0" w:rsidRPr="00A82CEC" w:rsidRDefault="00580BF0" w:rsidP="00580BF0">
      <w:pPr>
        <w:shd w:val="clear" w:color="auto" w:fill="FFFFFF"/>
        <w:spacing w:after="240" w:line="240" w:lineRule="auto"/>
        <w:rPr>
          <w:rFonts w:ascii="Avenir Next LT Pro" w:hAnsi="Avenir Next LT Pro" w:cs="Arial"/>
          <w:sz w:val="24"/>
          <w:szCs w:val="24"/>
        </w:rPr>
      </w:pPr>
      <w:r w:rsidRPr="00A82CEC">
        <w:rPr>
          <w:rFonts w:ascii="Avenir Next LT Pro" w:eastAsia="Times New Roman" w:hAnsi="Avenir Next LT Pro" w:cs="Arial"/>
          <w:color w:val="222222"/>
          <w:sz w:val="24"/>
          <w:szCs w:val="24"/>
        </w:rPr>
        <w:t xml:space="preserve">I am submitting these comments on the Supplemental </w:t>
      </w:r>
      <w:r w:rsidRPr="00A82CEC">
        <w:rPr>
          <w:rFonts w:ascii="Avenir Next LT Pro" w:hAnsi="Avenir Next LT Pro" w:cs="Arial"/>
          <w:sz w:val="24"/>
          <w:szCs w:val="24"/>
        </w:rPr>
        <w:t xml:space="preserve">Draft Environmental Impact Statement (SDEIS) published by the Payette and Boise National Forests (Forest Service) for Perpetua Resources Idaho Inc.’s (Perpetua) proposed Stibnite Gold Project (SGP) in Valley County, Idaho. </w:t>
      </w:r>
      <w:bookmarkStart w:id="0" w:name="_Hlk53388270"/>
      <w:r w:rsidRPr="00A82CEC">
        <w:rPr>
          <w:rFonts w:ascii="Avenir Next LT Pro" w:hAnsi="Avenir Next LT Pro" w:cs="Arial"/>
          <w:sz w:val="24"/>
          <w:szCs w:val="24"/>
        </w:rPr>
        <w:t>87 Fed. Reg. 65,203 (October 28, 2022)</w:t>
      </w:r>
      <w:r w:rsidR="008A6FB5">
        <w:rPr>
          <w:rFonts w:ascii="Avenir Next LT Pro" w:hAnsi="Avenir Next LT Pro" w:cs="Arial"/>
          <w:sz w:val="24"/>
          <w:szCs w:val="24"/>
        </w:rPr>
        <w:t xml:space="preserve"> </w:t>
      </w:r>
      <w:r w:rsidR="004C7B48">
        <w:rPr>
          <w:rFonts w:ascii="Avenir Next LT Pro" w:hAnsi="Avenir Next LT Pro" w:cs="Arial"/>
          <w:sz w:val="24"/>
          <w:szCs w:val="24"/>
        </w:rPr>
        <w:t>(Notice of Availability)</w:t>
      </w:r>
      <w:r w:rsidRPr="00A82CEC">
        <w:rPr>
          <w:rFonts w:ascii="Avenir Next LT Pro" w:hAnsi="Avenir Next LT Pro" w:cs="Arial"/>
          <w:sz w:val="24"/>
          <w:szCs w:val="24"/>
        </w:rPr>
        <w:t xml:space="preserve">. </w:t>
      </w:r>
      <w:bookmarkEnd w:id="0"/>
    </w:p>
    <w:p w14:paraId="02E35634" w14:textId="77777777" w:rsidR="00580BF0" w:rsidRPr="00A82CEC" w:rsidRDefault="00580BF0" w:rsidP="00580BF0">
      <w:pPr>
        <w:pStyle w:val="ListParagraph"/>
        <w:numPr>
          <w:ilvl w:val="0"/>
          <w:numId w:val="2"/>
        </w:numPr>
        <w:shd w:val="clear" w:color="auto" w:fill="FFFFFF"/>
        <w:spacing w:after="240" w:line="240" w:lineRule="auto"/>
        <w:ind w:left="720"/>
        <w:contextualSpacing w:val="0"/>
        <w:rPr>
          <w:rFonts w:ascii="Avenir Next LT Pro" w:eastAsia="Times New Roman" w:hAnsi="Avenir Next LT Pro" w:cs="Arial"/>
          <w:b/>
          <w:color w:val="222222"/>
          <w:sz w:val="24"/>
          <w:szCs w:val="24"/>
        </w:rPr>
      </w:pPr>
      <w:r w:rsidRPr="00A82CEC">
        <w:rPr>
          <w:rFonts w:ascii="Avenir Next LT Pro" w:eastAsia="Times New Roman" w:hAnsi="Avenir Next LT Pro" w:cs="Arial"/>
          <w:b/>
          <w:bCs/>
          <w:color w:val="222222"/>
          <w:sz w:val="24"/>
          <w:szCs w:val="24"/>
        </w:rPr>
        <w:t>Identity and Interest of the Commenter</w:t>
      </w:r>
      <w:r w:rsidRPr="00A82CEC">
        <w:rPr>
          <w:rFonts w:ascii="Avenir Next LT Pro" w:eastAsia="Times New Roman" w:hAnsi="Avenir Next LT Pro" w:cs="Arial"/>
          <w:b/>
          <w:color w:val="222222"/>
          <w:sz w:val="24"/>
          <w:szCs w:val="24"/>
        </w:rPr>
        <w:t xml:space="preserve"> </w:t>
      </w:r>
    </w:p>
    <w:p w14:paraId="7FFB969E" w14:textId="3854843D" w:rsidR="00745D43" w:rsidRDefault="00C517E4" w:rsidP="00745D43">
      <w:pPr>
        <w:spacing w:line="240" w:lineRule="auto"/>
        <w:rPr>
          <w:rFonts w:ascii="Avenir Next LT Pro" w:eastAsia="Times New Roman" w:hAnsi="Avenir Next LT Pro" w:cstheme="minorHAnsi"/>
          <w:color w:val="000000" w:themeColor="text1"/>
          <w:sz w:val="24"/>
          <w:szCs w:val="24"/>
          <w:shd w:val="clear" w:color="auto" w:fill="FFFFFF"/>
        </w:rPr>
      </w:pPr>
      <w:r>
        <w:rPr>
          <w:rFonts w:ascii="Avenir Next LT Pro" w:eastAsia="Times New Roman" w:hAnsi="Avenir Next LT Pro" w:cstheme="minorHAnsi"/>
          <w:color w:val="000000" w:themeColor="text1"/>
          <w:sz w:val="24"/>
          <w:szCs w:val="24"/>
          <w:shd w:val="clear" w:color="auto" w:fill="FFFFFF"/>
        </w:rPr>
        <w:t>I am the Vice President of Permitting for Perpetua Resources Idaho, Inc.</w:t>
      </w:r>
      <w:r w:rsidR="0037665F">
        <w:rPr>
          <w:rFonts w:ascii="Avenir Next LT Pro" w:eastAsia="Times New Roman" w:hAnsi="Avenir Next LT Pro" w:cstheme="minorHAnsi"/>
          <w:color w:val="000000" w:themeColor="text1"/>
          <w:sz w:val="24"/>
          <w:szCs w:val="24"/>
          <w:shd w:val="clear" w:color="auto" w:fill="FFFFFF"/>
        </w:rPr>
        <w:t xml:space="preserve"> (PRII)</w:t>
      </w:r>
      <w:r>
        <w:rPr>
          <w:rFonts w:ascii="Avenir Next LT Pro" w:eastAsia="Times New Roman" w:hAnsi="Avenir Next LT Pro" w:cstheme="minorHAnsi"/>
          <w:color w:val="000000" w:themeColor="text1"/>
          <w:sz w:val="24"/>
          <w:szCs w:val="24"/>
          <w:shd w:val="clear" w:color="auto" w:fill="FFFFFF"/>
        </w:rPr>
        <w:t xml:space="preserve">, the </w:t>
      </w:r>
      <w:r w:rsidR="001F0EB3">
        <w:rPr>
          <w:rFonts w:ascii="Avenir Next LT Pro" w:eastAsia="Times New Roman" w:hAnsi="Avenir Next LT Pro" w:cstheme="minorHAnsi"/>
          <w:color w:val="000000" w:themeColor="text1"/>
          <w:sz w:val="24"/>
          <w:szCs w:val="24"/>
          <w:shd w:val="clear" w:color="auto" w:fill="FFFFFF"/>
        </w:rPr>
        <w:t>wholly owned</w:t>
      </w:r>
      <w:r w:rsidR="0037665F">
        <w:rPr>
          <w:rFonts w:ascii="Avenir Next LT Pro" w:eastAsia="Times New Roman" w:hAnsi="Avenir Next LT Pro" w:cstheme="minorHAnsi"/>
          <w:color w:val="000000" w:themeColor="text1"/>
          <w:sz w:val="24"/>
          <w:szCs w:val="24"/>
          <w:shd w:val="clear" w:color="auto" w:fill="FFFFFF"/>
        </w:rPr>
        <w:t xml:space="preserve"> subsidiary of Perpetua Resources Corp. </w:t>
      </w:r>
      <w:r w:rsidR="006E3920">
        <w:rPr>
          <w:rFonts w:ascii="Avenir Next LT Pro" w:eastAsia="Times New Roman" w:hAnsi="Avenir Next LT Pro" w:cstheme="minorHAnsi"/>
          <w:color w:val="000000" w:themeColor="text1"/>
          <w:sz w:val="24"/>
          <w:szCs w:val="24"/>
          <w:shd w:val="clear" w:color="auto" w:fill="FFFFFF"/>
        </w:rPr>
        <w:t>and the operating entity for</w:t>
      </w:r>
      <w:r w:rsidR="00140554">
        <w:rPr>
          <w:rFonts w:ascii="Avenir Next LT Pro" w:eastAsia="Times New Roman" w:hAnsi="Avenir Next LT Pro" w:cstheme="minorHAnsi"/>
          <w:color w:val="000000" w:themeColor="text1"/>
          <w:sz w:val="24"/>
          <w:szCs w:val="24"/>
          <w:shd w:val="clear" w:color="auto" w:fill="FFFFFF"/>
        </w:rPr>
        <w:t xml:space="preserve"> the Stibnite Gold Project.</w:t>
      </w:r>
      <w:r w:rsidR="0037665F">
        <w:rPr>
          <w:rFonts w:ascii="Avenir Next LT Pro" w:eastAsia="Times New Roman" w:hAnsi="Avenir Next LT Pro" w:cstheme="minorHAnsi"/>
          <w:color w:val="000000" w:themeColor="text1"/>
          <w:sz w:val="24"/>
          <w:szCs w:val="24"/>
          <w:shd w:val="clear" w:color="auto" w:fill="FFFFFF"/>
        </w:rPr>
        <w:t xml:space="preserve"> </w:t>
      </w:r>
      <w:r w:rsidR="00A84790">
        <w:rPr>
          <w:rFonts w:ascii="Avenir Next LT Pro" w:eastAsia="Times New Roman" w:hAnsi="Avenir Next LT Pro" w:cstheme="minorHAnsi"/>
          <w:color w:val="000000" w:themeColor="text1"/>
          <w:sz w:val="24"/>
          <w:szCs w:val="24"/>
          <w:shd w:val="clear" w:color="auto" w:fill="FFFFFF"/>
        </w:rPr>
        <w:t xml:space="preserve">I am responsible for managing the review of </w:t>
      </w:r>
      <w:r w:rsidR="001F0EB3">
        <w:rPr>
          <w:rFonts w:ascii="Avenir Next LT Pro" w:eastAsia="Times New Roman" w:hAnsi="Avenir Next LT Pro" w:cstheme="minorHAnsi"/>
          <w:color w:val="000000" w:themeColor="text1"/>
          <w:sz w:val="24"/>
          <w:szCs w:val="24"/>
          <w:shd w:val="clear" w:color="auto" w:fill="FFFFFF"/>
        </w:rPr>
        <w:t xml:space="preserve">the </w:t>
      </w:r>
      <w:r w:rsidR="000823E4">
        <w:rPr>
          <w:rFonts w:ascii="Avenir Next LT Pro" w:eastAsia="Times New Roman" w:hAnsi="Avenir Next LT Pro" w:cstheme="minorHAnsi"/>
          <w:color w:val="000000" w:themeColor="text1"/>
          <w:sz w:val="24"/>
          <w:szCs w:val="24"/>
          <w:shd w:val="clear" w:color="auto" w:fill="FFFFFF"/>
        </w:rPr>
        <w:t>SGP</w:t>
      </w:r>
      <w:r w:rsidR="001F0EB3">
        <w:rPr>
          <w:rFonts w:ascii="Avenir Next LT Pro" w:eastAsia="Times New Roman" w:hAnsi="Avenir Next LT Pro" w:cstheme="minorHAnsi"/>
          <w:color w:val="000000" w:themeColor="text1"/>
          <w:sz w:val="24"/>
          <w:szCs w:val="24"/>
          <w:shd w:val="clear" w:color="auto" w:fill="FFFFFF"/>
        </w:rPr>
        <w:t xml:space="preserve"> under the National Environmental Policy Act (NEPA) in addition to </w:t>
      </w:r>
      <w:r w:rsidR="00267C4F">
        <w:rPr>
          <w:rFonts w:ascii="Avenir Next LT Pro" w:eastAsia="Times New Roman" w:hAnsi="Avenir Next LT Pro" w:cstheme="minorHAnsi"/>
          <w:color w:val="000000" w:themeColor="text1"/>
          <w:sz w:val="24"/>
          <w:szCs w:val="24"/>
          <w:shd w:val="clear" w:color="auto" w:fill="FFFFFF"/>
        </w:rPr>
        <w:t xml:space="preserve">securing </w:t>
      </w:r>
      <w:proofErr w:type="gramStart"/>
      <w:r w:rsidR="00267C4F">
        <w:rPr>
          <w:rFonts w:ascii="Avenir Next LT Pro" w:eastAsia="Times New Roman" w:hAnsi="Avenir Next LT Pro" w:cstheme="minorHAnsi"/>
          <w:color w:val="000000" w:themeColor="text1"/>
          <w:sz w:val="24"/>
          <w:szCs w:val="24"/>
          <w:shd w:val="clear" w:color="auto" w:fill="FFFFFF"/>
        </w:rPr>
        <w:t>all of</w:t>
      </w:r>
      <w:proofErr w:type="gramEnd"/>
      <w:r w:rsidR="00267C4F">
        <w:rPr>
          <w:rFonts w:ascii="Avenir Next LT Pro" w:eastAsia="Times New Roman" w:hAnsi="Avenir Next LT Pro" w:cstheme="minorHAnsi"/>
          <w:color w:val="000000" w:themeColor="text1"/>
          <w:sz w:val="24"/>
          <w:szCs w:val="24"/>
          <w:shd w:val="clear" w:color="auto" w:fill="FFFFFF"/>
        </w:rPr>
        <w:t xml:space="preserve"> the ancillary permits for the Project </w:t>
      </w:r>
      <w:r w:rsidR="00FD0C83">
        <w:rPr>
          <w:rFonts w:ascii="Avenir Next LT Pro" w:eastAsia="Times New Roman" w:hAnsi="Avenir Next LT Pro" w:cstheme="minorHAnsi"/>
          <w:color w:val="000000" w:themeColor="text1"/>
          <w:sz w:val="24"/>
          <w:szCs w:val="24"/>
          <w:shd w:val="clear" w:color="auto" w:fill="FFFFFF"/>
        </w:rPr>
        <w:t>with the State of Idaho agencies as well as local government</w:t>
      </w:r>
      <w:r w:rsidR="00540577">
        <w:rPr>
          <w:rFonts w:ascii="Avenir Next LT Pro" w:eastAsia="Times New Roman" w:hAnsi="Avenir Next LT Pro" w:cstheme="minorHAnsi"/>
          <w:color w:val="000000" w:themeColor="text1"/>
          <w:sz w:val="24"/>
          <w:szCs w:val="24"/>
          <w:shd w:val="clear" w:color="auto" w:fill="FFFFFF"/>
        </w:rPr>
        <w:t>s</w:t>
      </w:r>
      <w:r w:rsidR="00FD0C83">
        <w:rPr>
          <w:rFonts w:ascii="Avenir Next LT Pro" w:eastAsia="Times New Roman" w:hAnsi="Avenir Next LT Pro" w:cstheme="minorHAnsi"/>
          <w:color w:val="000000" w:themeColor="text1"/>
          <w:sz w:val="24"/>
          <w:szCs w:val="24"/>
          <w:shd w:val="clear" w:color="auto" w:fill="FFFFFF"/>
        </w:rPr>
        <w:t>.</w:t>
      </w:r>
    </w:p>
    <w:p w14:paraId="14C0D86F" w14:textId="44715E13" w:rsidR="002625EB" w:rsidRDefault="002625EB" w:rsidP="00745D43">
      <w:pPr>
        <w:spacing w:line="240" w:lineRule="auto"/>
        <w:rPr>
          <w:rFonts w:ascii="Avenir Next LT Pro" w:eastAsia="Times New Roman" w:hAnsi="Avenir Next LT Pro" w:cstheme="minorHAnsi"/>
          <w:color w:val="000000" w:themeColor="text1"/>
          <w:sz w:val="24"/>
          <w:szCs w:val="24"/>
          <w:shd w:val="clear" w:color="auto" w:fill="FFFFFF"/>
        </w:rPr>
      </w:pPr>
      <w:r>
        <w:rPr>
          <w:rFonts w:ascii="Avenir Next LT Pro" w:eastAsia="Times New Roman" w:hAnsi="Avenir Next LT Pro" w:cstheme="minorHAnsi"/>
          <w:color w:val="000000" w:themeColor="text1"/>
          <w:sz w:val="24"/>
          <w:szCs w:val="24"/>
          <w:shd w:val="clear" w:color="auto" w:fill="FFFFFF"/>
        </w:rPr>
        <w:t>I am a native Idahoan</w:t>
      </w:r>
      <w:r w:rsidR="00DF67AC">
        <w:rPr>
          <w:rFonts w:ascii="Avenir Next LT Pro" w:eastAsia="Times New Roman" w:hAnsi="Avenir Next LT Pro" w:cstheme="minorHAnsi"/>
          <w:color w:val="000000" w:themeColor="text1"/>
          <w:sz w:val="24"/>
          <w:szCs w:val="24"/>
          <w:shd w:val="clear" w:color="auto" w:fill="FFFFFF"/>
        </w:rPr>
        <w:t>.  I</w:t>
      </w:r>
      <w:r>
        <w:rPr>
          <w:rFonts w:ascii="Avenir Next LT Pro" w:eastAsia="Times New Roman" w:hAnsi="Avenir Next LT Pro" w:cstheme="minorHAnsi"/>
          <w:color w:val="000000" w:themeColor="text1"/>
          <w:sz w:val="24"/>
          <w:szCs w:val="24"/>
          <w:shd w:val="clear" w:color="auto" w:fill="FFFFFF"/>
        </w:rPr>
        <w:t xml:space="preserve"> graduated from Idaho State </w:t>
      </w:r>
      <w:r w:rsidR="008D2AE1">
        <w:rPr>
          <w:rFonts w:ascii="Avenir Next LT Pro" w:eastAsia="Times New Roman" w:hAnsi="Avenir Next LT Pro" w:cstheme="minorHAnsi"/>
          <w:color w:val="000000" w:themeColor="text1"/>
          <w:sz w:val="24"/>
          <w:szCs w:val="24"/>
          <w:shd w:val="clear" w:color="auto" w:fill="FFFFFF"/>
        </w:rPr>
        <w:t xml:space="preserve">University with a degree in </w:t>
      </w:r>
      <w:r w:rsidR="00141753">
        <w:rPr>
          <w:rFonts w:ascii="Avenir Next LT Pro" w:eastAsia="Times New Roman" w:hAnsi="Avenir Next LT Pro" w:cstheme="minorHAnsi"/>
          <w:color w:val="000000" w:themeColor="text1"/>
          <w:sz w:val="24"/>
          <w:szCs w:val="24"/>
          <w:shd w:val="clear" w:color="auto" w:fill="FFFFFF"/>
        </w:rPr>
        <w:t>Geology</w:t>
      </w:r>
      <w:r w:rsidR="00DF67AC">
        <w:rPr>
          <w:rFonts w:ascii="Avenir Next LT Pro" w:eastAsia="Times New Roman" w:hAnsi="Avenir Next LT Pro" w:cstheme="minorHAnsi"/>
          <w:color w:val="000000" w:themeColor="text1"/>
          <w:sz w:val="24"/>
          <w:szCs w:val="24"/>
          <w:shd w:val="clear" w:color="auto" w:fill="FFFFFF"/>
        </w:rPr>
        <w:t xml:space="preserve"> and </w:t>
      </w:r>
      <w:r w:rsidR="00141753">
        <w:rPr>
          <w:rFonts w:ascii="Avenir Next LT Pro" w:eastAsia="Times New Roman" w:hAnsi="Avenir Next LT Pro" w:cstheme="minorHAnsi"/>
          <w:color w:val="000000" w:themeColor="text1"/>
          <w:sz w:val="24"/>
          <w:szCs w:val="24"/>
          <w:shd w:val="clear" w:color="auto" w:fill="FFFFFF"/>
        </w:rPr>
        <w:t xml:space="preserve">have </w:t>
      </w:r>
      <w:r w:rsidR="00DF67AC">
        <w:rPr>
          <w:rFonts w:ascii="Avenir Next LT Pro" w:eastAsia="Times New Roman" w:hAnsi="Avenir Next LT Pro" w:cstheme="minorHAnsi"/>
          <w:color w:val="000000" w:themeColor="text1"/>
          <w:sz w:val="24"/>
          <w:szCs w:val="24"/>
          <w:shd w:val="clear" w:color="auto" w:fill="FFFFFF"/>
        </w:rPr>
        <w:t xml:space="preserve">managed and </w:t>
      </w:r>
      <w:r w:rsidR="00141753">
        <w:rPr>
          <w:rFonts w:ascii="Avenir Next LT Pro" w:eastAsia="Times New Roman" w:hAnsi="Avenir Next LT Pro" w:cstheme="minorHAnsi"/>
          <w:color w:val="000000" w:themeColor="text1"/>
          <w:sz w:val="24"/>
          <w:szCs w:val="24"/>
          <w:shd w:val="clear" w:color="auto" w:fill="FFFFFF"/>
        </w:rPr>
        <w:t xml:space="preserve">participated in permitting </w:t>
      </w:r>
      <w:r w:rsidR="002A18DC">
        <w:rPr>
          <w:rFonts w:ascii="Avenir Next LT Pro" w:eastAsia="Times New Roman" w:hAnsi="Avenir Next LT Pro" w:cstheme="minorHAnsi"/>
          <w:color w:val="000000" w:themeColor="text1"/>
          <w:sz w:val="24"/>
          <w:szCs w:val="24"/>
          <w:shd w:val="clear" w:color="auto" w:fill="FFFFFF"/>
        </w:rPr>
        <w:t xml:space="preserve">mining projects in </w:t>
      </w:r>
      <w:r w:rsidR="00102CB8">
        <w:rPr>
          <w:rFonts w:ascii="Avenir Next LT Pro" w:eastAsia="Times New Roman" w:hAnsi="Avenir Next LT Pro" w:cstheme="minorHAnsi"/>
          <w:color w:val="000000" w:themeColor="text1"/>
          <w:sz w:val="24"/>
          <w:szCs w:val="24"/>
          <w:shd w:val="clear" w:color="auto" w:fill="FFFFFF"/>
        </w:rPr>
        <w:t>Idaho</w:t>
      </w:r>
      <w:r w:rsidR="00C8222B">
        <w:rPr>
          <w:rFonts w:ascii="Avenir Next LT Pro" w:eastAsia="Times New Roman" w:hAnsi="Avenir Next LT Pro" w:cstheme="minorHAnsi"/>
          <w:color w:val="000000" w:themeColor="text1"/>
          <w:sz w:val="24"/>
          <w:szCs w:val="24"/>
          <w:shd w:val="clear" w:color="auto" w:fill="FFFFFF"/>
        </w:rPr>
        <w:t xml:space="preserve"> and </w:t>
      </w:r>
      <w:r w:rsidR="002A18DC">
        <w:rPr>
          <w:rFonts w:ascii="Avenir Next LT Pro" w:eastAsia="Times New Roman" w:hAnsi="Avenir Next LT Pro" w:cstheme="minorHAnsi"/>
          <w:color w:val="000000" w:themeColor="text1"/>
          <w:sz w:val="24"/>
          <w:szCs w:val="24"/>
          <w:shd w:val="clear" w:color="auto" w:fill="FFFFFF"/>
        </w:rPr>
        <w:t>North America</w:t>
      </w:r>
      <w:r w:rsidR="007E5C41">
        <w:rPr>
          <w:rFonts w:ascii="Avenir Next LT Pro" w:eastAsia="Times New Roman" w:hAnsi="Avenir Next LT Pro" w:cstheme="minorHAnsi"/>
          <w:color w:val="000000" w:themeColor="text1"/>
          <w:sz w:val="24"/>
          <w:szCs w:val="24"/>
          <w:shd w:val="clear" w:color="auto" w:fill="FFFFFF"/>
        </w:rPr>
        <w:t xml:space="preserve">.  </w:t>
      </w:r>
      <w:r w:rsidR="007B59E4">
        <w:rPr>
          <w:rFonts w:ascii="Avenir Next LT Pro" w:eastAsia="Times New Roman" w:hAnsi="Avenir Next LT Pro" w:cstheme="minorHAnsi"/>
          <w:color w:val="000000" w:themeColor="text1"/>
          <w:sz w:val="24"/>
          <w:szCs w:val="24"/>
          <w:shd w:val="clear" w:color="auto" w:fill="FFFFFF"/>
        </w:rPr>
        <w:t xml:space="preserve">Prior to becoming the Vice President for Permitting for PRII, I was </w:t>
      </w:r>
      <w:r w:rsidR="007E5C41">
        <w:rPr>
          <w:rFonts w:ascii="Avenir Next LT Pro" w:eastAsia="Times New Roman" w:hAnsi="Avenir Next LT Pro" w:cstheme="minorHAnsi"/>
          <w:color w:val="000000" w:themeColor="text1"/>
          <w:sz w:val="24"/>
          <w:szCs w:val="24"/>
          <w:shd w:val="clear" w:color="auto" w:fill="FFFFFF"/>
        </w:rPr>
        <w:t>re</w:t>
      </w:r>
      <w:r w:rsidR="007B59E4">
        <w:rPr>
          <w:rFonts w:ascii="Avenir Next LT Pro" w:eastAsia="Times New Roman" w:hAnsi="Avenir Next LT Pro" w:cstheme="minorHAnsi"/>
          <w:color w:val="000000" w:themeColor="text1"/>
          <w:sz w:val="24"/>
          <w:szCs w:val="24"/>
          <w:shd w:val="clear" w:color="auto" w:fill="FFFFFF"/>
        </w:rPr>
        <w:t xml:space="preserve">sponsible for successfully navigating the Rasmussen </w:t>
      </w:r>
      <w:r w:rsidR="005D06C0">
        <w:rPr>
          <w:rFonts w:ascii="Avenir Next LT Pro" w:eastAsia="Times New Roman" w:hAnsi="Avenir Next LT Pro" w:cstheme="minorHAnsi"/>
          <w:color w:val="000000" w:themeColor="text1"/>
          <w:sz w:val="24"/>
          <w:szCs w:val="24"/>
          <w:shd w:val="clear" w:color="auto" w:fill="FFFFFF"/>
        </w:rPr>
        <w:t>Valley</w:t>
      </w:r>
      <w:r w:rsidR="005E698E">
        <w:rPr>
          <w:rFonts w:ascii="Avenir Next LT Pro" w:eastAsia="Times New Roman" w:hAnsi="Avenir Next LT Pro" w:cstheme="minorHAnsi"/>
          <w:color w:val="000000" w:themeColor="text1"/>
          <w:sz w:val="24"/>
          <w:szCs w:val="24"/>
          <w:shd w:val="clear" w:color="auto" w:fill="FFFFFF"/>
        </w:rPr>
        <w:t xml:space="preserve"> Mine </w:t>
      </w:r>
      <w:r w:rsidR="005C3676">
        <w:rPr>
          <w:rFonts w:ascii="Avenir Next LT Pro" w:eastAsia="Times New Roman" w:hAnsi="Avenir Next LT Pro" w:cstheme="minorHAnsi"/>
          <w:color w:val="000000" w:themeColor="text1"/>
          <w:sz w:val="24"/>
          <w:szCs w:val="24"/>
          <w:shd w:val="clear" w:color="auto" w:fill="FFFFFF"/>
        </w:rPr>
        <w:t>Project</w:t>
      </w:r>
      <w:r w:rsidR="005452F8">
        <w:rPr>
          <w:rFonts w:ascii="Avenir Next LT Pro" w:eastAsia="Times New Roman" w:hAnsi="Avenir Next LT Pro" w:cstheme="minorHAnsi"/>
          <w:color w:val="000000" w:themeColor="text1"/>
          <w:sz w:val="24"/>
          <w:szCs w:val="24"/>
          <w:shd w:val="clear" w:color="auto" w:fill="FFFFFF"/>
        </w:rPr>
        <w:t xml:space="preserve"> </w:t>
      </w:r>
      <w:r w:rsidR="007B59E4">
        <w:rPr>
          <w:rFonts w:ascii="Avenir Next LT Pro" w:eastAsia="Times New Roman" w:hAnsi="Avenir Next LT Pro" w:cstheme="minorHAnsi"/>
          <w:color w:val="000000" w:themeColor="text1"/>
          <w:sz w:val="24"/>
          <w:szCs w:val="24"/>
          <w:shd w:val="clear" w:color="auto" w:fill="FFFFFF"/>
        </w:rPr>
        <w:t>for Agrium</w:t>
      </w:r>
      <w:r w:rsidR="00F67868">
        <w:rPr>
          <w:rFonts w:ascii="Avenir Next LT Pro" w:eastAsia="Times New Roman" w:hAnsi="Avenir Next LT Pro" w:cstheme="minorHAnsi"/>
          <w:color w:val="000000" w:themeColor="text1"/>
          <w:sz w:val="24"/>
          <w:szCs w:val="24"/>
          <w:shd w:val="clear" w:color="auto" w:fill="FFFFFF"/>
        </w:rPr>
        <w:t xml:space="preserve"> Conda Phosphate</w:t>
      </w:r>
      <w:r w:rsidR="000C3BE7">
        <w:rPr>
          <w:rFonts w:ascii="Avenir Next LT Pro" w:eastAsia="Times New Roman" w:hAnsi="Avenir Next LT Pro" w:cstheme="minorHAnsi"/>
          <w:color w:val="000000" w:themeColor="text1"/>
          <w:sz w:val="24"/>
          <w:szCs w:val="24"/>
          <w:shd w:val="clear" w:color="auto" w:fill="FFFFFF"/>
        </w:rPr>
        <w:t xml:space="preserve"> in Southeast Idaho.</w:t>
      </w:r>
      <w:r w:rsidR="005452F8">
        <w:rPr>
          <w:rFonts w:ascii="Avenir Next LT Pro" w:eastAsia="Times New Roman" w:hAnsi="Avenir Next LT Pro" w:cstheme="minorHAnsi"/>
          <w:color w:val="000000" w:themeColor="text1"/>
          <w:sz w:val="24"/>
          <w:szCs w:val="24"/>
          <w:shd w:val="clear" w:color="auto" w:fill="FFFFFF"/>
        </w:rPr>
        <w:t xml:space="preserve">  </w:t>
      </w:r>
      <w:r w:rsidR="009208BB">
        <w:rPr>
          <w:rFonts w:ascii="Avenir Next LT Pro" w:eastAsia="Times New Roman" w:hAnsi="Avenir Next LT Pro" w:cstheme="minorHAnsi"/>
          <w:color w:val="000000" w:themeColor="text1"/>
          <w:sz w:val="24"/>
          <w:szCs w:val="24"/>
          <w:shd w:val="clear" w:color="auto" w:fill="FFFFFF"/>
        </w:rPr>
        <w:t xml:space="preserve">As with the Stibnite Gold Project, that project </w:t>
      </w:r>
      <w:r w:rsidR="009208BB">
        <w:rPr>
          <w:rFonts w:ascii="Avenir Next LT Pro" w:eastAsia="Times New Roman" w:hAnsi="Avenir Next LT Pro" w:cstheme="minorHAnsi"/>
          <w:color w:val="000000" w:themeColor="text1"/>
          <w:sz w:val="24"/>
          <w:szCs w:val="24"/>
          <w:shd w:val="clear" w:color="auto" w:fill="FFFFFF"/>
        </w:rPr>
        <w:lastRenderedPageBreak/>
        <w:t>involved Forest Service lands</w:t>
      </w:r>
      <w:r w:rsidR="002F245D">
        <w:rPr>
          <w:rFonts w:ascii="Avenir Next LT Pro" w:eastAsia="Times New Roman" w:hAnsi="Avenir Next LT Pro" w:cstheme="minorHAnsi"/>
          <w:color w:val="000000" w:themeColor="text1"/>
          <w:sz w:val="24"/>
          <w:szCs w:val="24"/>
          <w:shd w:val="clear" w:color="auto" w:fill="FFFFFF"/>
        </w:rPr>
        <w:t xml:space="preserve"> (in addition to lands administered by the Bureau of Land Management).  I am familiar with the intersection of active mine sites and cleanup issues</w:t>
      </w:r>
      <w:r w:rsidR="00E82C92">
        <w:rPr>
          <w:rFonts w:ascii="Avenir Next LT Pro" w:eastAsia="Times New Roman" w:hAnsi="Avenir Next LT Pro" w:cstheme="minorHAnsi"/>
          <w:color w:val="000000" w:themeColor="text1"/>
          <w:sz w:val="24"/>
          <w:szCs w:val="24"/>
          <w:shd w:val="clear" w:color="auto" w:fill="FFFFFF"/>
        </w:rPr>
        <w:t xml:space="preserve"> as is being encountered with the Stibnite Gold Project</w:t>
      </w:r>
      <w:r w:rsidR="00651409">
        <w:rPr>
          <w:rFonts w:ascii="Avenir Next LT Pro" w:eastAsia="Times New Roman" w:hAnsi="Avenir Next LT Pro" w:cstheme="minorHAnsi"/>
          <w:color w:val="000000" w:themeColor="text1"/>
          <w:sz w:val="24"/>
          <w:szCs w:val="24"/>
          <w:shd w:val="clear" w:color="auto" w:fill="FFFFFF"/>
        </w:rPr>
        <w:t xml:space="preserve"> through my previous work on the Rasmuss</w:t>
      </w:r>
      <w:r w:rsidR="00E265B0">
        <w:rPr>
          <w:rFonts w:ascii="Avenir Next LT Pro" w:eastAsia="Times New Roman" w:hAnsi="Avenir Next LT Pro" w:cstheme="minorHAnsi"/>
          <w:color w:val="000000" w:themeColor="text1"/>
          <w:sz w:val="24"/>
          <w:szCs w:val="24"/>
          <w:shd w:val="clear" w:color="auto" w:fill="FFFFFF"/>
        </w:rPr>
        <w:t>en Valley Mine Project.</w:t>
      </w:r>
      <w:r w:rsidR="00743331">
        <w:rPr>
          <w:rFonts w:ascii="Avenir Next LT Pro" w:eastAsia="Times New Roman" w:hAnsi="Avenir Next LT Pro" w:cstheme="minorHAnsi"/>
          <w:color w:val="000000" w:themeColor="text1"/>
          <w:sz w:val="24"/>
          <w:szCs w:val="24"/>
          <w:shd w:val="clear" w:color="auto" w:fill="FFFFFF"/>
        </w:rPr>
        <w:t xml:space="preserve">  And </w:t>
      </w:r>
      <w:r w:rsidR="0010410E">
        <w:rPr>
          <w:rFonts w:ascii="Avenir Next LT Pro" w:eastAsia="Times New Roman" w:hAnsi="Avenir Next LT Pro" w:cstheme="minorHAnsi"/>
          <w:color w:val="000000" w:themeColor="text1"/>
          <w:sz w:val="24"/>
          <w:szCs w:val="24"/>
          <w:shd w:val="clear" w:color="auto" w:fill="FFFFFF"/>
        </w:rPr>
        <w:t>like</w:t>
      </w:r>
      <w:r w:rsidR="00743331">
        <w:rPr>
          <w:rFonts w:ascii="Avenir Next LT Pro" w:eastAsia="Times New Roman" w:hAnsi="Avenir Next LT Pro" w:cstheme="minorHAnsi"/>
          <w:color w:val="000000" w:themeColor="text1"/>
          <w:sz w:val="24"/>
          <w:szCs w:val="24"/>
          <w:shd w:val="clear" w:color="auto" w:fill="FFFFFF"/>
        </w:rPr>
        <w:t xml:space="preserve"> Stibnite, </w:t>
      </w:r>
      <w:r w:rsidR="00011ACA">
        <w:rPr>
          <w:rFonts w:ascii="Avenir Next LT Pro" w:eastAsia="Times New Roman" w:hAnsi="Avenir Next LT Pro" w:cstheme="minorHAnsi"/>
          <w:color w:val="000000" w:themeColor="text1"/>
          <w:sz w:val="24"/>
          <w:szCs w:val="24"/>
          <w:shd w:val="clear" w:color="auto" w:fill="FFFFFF"/>
        </w:rPr>
        <w:t>the Rasmussen Valley Project included design features such a</w:t>
      </w:r>
      <w:r w:rsidR="00067279">
        <w:rPr>
          <w:rFonts w:ascii="Avenir Next LT Pro" w:eastAsia="Times New Roman" w:hAnsi="Avenir Next LT Pro" w:cstheme="minorHAnsi"/>
          <w:color w:val="000000" w:themeColor="text1"/>
          <w:sz w:val="24"/>
          <w:szCs w:val="24"/>
          <w:shd w:val="clear" w:color="auto" w:fill="FFFFFF"/>
        </w:rPr>
        <w:t>s backfilled pits</w:t>
      </w:r>
      <w:r w:rsidR="00FB586B">
        <w:rPr>
          <w:rFonts w:ascii="Avenir Next LT Pro" w:eastAsia="Times New Roman" w:hAnsi="Avenir Next LT Pro" w:cstheme="minorHAnsi"/>
          <w:color w:val="000000" w:themeColor="text1"/>
          <w:sz w:val="24"/>
          <w:szCs w:val="24"/>
          <w:shd w:val="clear" w:color="auto" w:fill="FFFFFF"/>
        </w:rPr>
        <w:t xml:space="preserve">, </w:t>
      </w:r>
      <w:r w:rsidR="00D264C4">
        <w:rPr>
          <w:rFonts w:ascii="Avenir Next LT Pro" w:eastAsia="Times New Roman" w:hAnsi="Avenir Next LT Pro" w:cstheme="minorHAnsi"/>
          <w:color w:val="000000" w:themeColor="text1"/>
          <w:sz w:val="24"/>
          <w:szCs w:val="24"/>
          <w:shd w:val="clear" w:color="auto" w:fill="FFFFFF"/>
        </w:rPr>
        <w:t xml:space="preserve">covers to protect groundwater </w:t>
      </w:r>
      <w:r w:rsidR="00DD1F17">
        <w:rPr>
          <w:rFonts w:ascii="Avenir Next LT Pro" w:eastAsia="Times New Roman" w:hAnsi="Avenir Next LT Pro" w:cstheme="minorHAnsi"/>
          <w:color w:val="000000" w:themeColor="text1"/>
          <w:sz w:val="24"/>
          <w:szCs w:val="24"/>
          <w:shd w:val="clear" w:color="auto" w:fill="FFFFFF"/>
        </w:rPr>
        <w:t xml:space="preserve">quality, and </w:t>
      </w:r>
      <w:r w:rsidR="00DA33E1">
        <w:rPr>
          <w:rFonts w:ascii="Avenir Next LT Pro" w:eastAsia="Times New Roman" w:hAnsi="Avenir Next LT Pro" w:cstheme="minorHAnsi"/>
          <w:color w:val="000000" w:themeColor="text1"/>
          <w:sz w:val="24"/>
          <w:szCs w:val="24"/>
          <w:shd w:val="clear" w:color="auto" w:fill="FFFFFF"/>
        </w:rPr>
        <w:t xml:space="preserve">protection of existing </w:t>
      </w:r>
      <w:r w:rsidR="00A30684">
        <w:rPr>
          <w:rFonts w:ascii="Avenir Next LT Pro" w:eastAsia="Times New Roman" w:hAnsi="Avenir Next LT Pro" w:cstheme="minorHAnsi"/>
          <w:color w:val="000000" w:themeColor="text1"/>
          <w:sz w:val="24"/>
          <w:szCs w:val="24"/>
          <w:shd w:val="clear" w:color="auto" w:fill="FFFFFF"/>
        </w:rPr>
        <w:t xml:space="preserve">and </w:t>
      </w:r>
      <w:r w:rsidR="00DA33E1">
        <w:rPr>
          <w:rFonts w:ascii="Avenir Next LT Pro" w:eastAsia="Times New Roman" w:hAnsi="Avenir Next LT Pro" w:cstheme="minorHAnsi"/>
          <w:color w:val="000000" w:themeColor="text1"/>
          <w:sz w:val="24"/>
          <w:szCs w:val="24"/>
          <w:shd w:val="clear" w:color="auto" w:fill="FFFFFF"/>
        </w:rPr>
        <w:t>future beneficial uses of groundwater both on the project site and outside of the mine area.</w:t>
      </w:r>
    </w:p>
    <w:p w14:paraId="0AEE13F4" w14:textId="0D2DAD3F" w:rsidR="00352C79" w:rsidRDefault="008727DE" w:rsidP="00745D43">
      <w:pPr>
        <w:spacing w:line="240" w:lineRule="auto"/>
        <w:rPr>
          <w:rFonts w:ascii="Avenir Next LT Pro" w:eastAsia="Times New Roman" w:hAnsi="Avenir Next LT Pro" w:cstheme="minorHAnsi"/>
          <w:color w:val="000000" w:themeColor="text1"/>
          <w:sz w:val="24"/>
          <w:szCs w:val="24"/>
          <w:shd w:val="clear" w:color="auto" w:fill="FFFFFF"/>
        </w:rPr>
      </w:pPr>
      <w:r>
        <w:rPr>
          <w:rFonts w:ascii="Avenir Next LT Pro" w:eastAsia="Times New Roman" w:hAnsi="Avenir Next LT Pro" w:cstheme="minorHAnsi"/>
          <w:color w:val="000000" w:themeColor="text1"/>
          <w:sz w:val="24"/>
          <w:szCs w:val="24"/>
          <w:shd w:val="clear" w:color="auto" w:fill="FFFFFF"/>
        </w:rPr>
        <w:t xml:space="preserve">As a native Idahoan with international mining experience, </w:t>
      </w:r>
      <w:r w:rsidR="006E3920">
        <w:rPr>
          <w:rFonts w:ascii="Avenir Next LT Pro" w:eastAsia="Times New Roman" w:hAnsi="Avenir Next LT Pro" w:cstheme="minorHAnsi"/>
          <w:color w:val="000000" w:themeColor="text1"/>
          <w:sz w:val="24"/>
          <w:szCs w:val="24"/>
          <w:shd w:val="clear" w:color="auto" w:fill="FFFFFF"/>
        </w:rPr>
        <w:t xml:space="preserve">I greatly </w:t>
      </w:r>
      <w:r w:rsidR="00C25BA8">
        <w:rPr>
          <w:rFonts w:ascii="Avenir Next LT Pro" w:eastAsia="Times New Roman" w:hAnsi="Avenir Next LT Pro" w:cstheme="minorHAnsi"/>
          <w:color w:val="000000" w:themeColor="text1"/>
          <w:sz w:val="24"/>
          <w:szCs w:val="24"/>
          <w:shd w:val="clear" w:color="auto" w:fill="FFFFFF"/>
        </w:rPr>
        <w:t xml:space="preserve">value </w:t>
      </w:r>
      <w:r w:rsidR="006E3920">
        <w:rPr>
          <w:rFonts w:ascii="Avenir Next LT Pro" w:eastAsia="Times New Roman" w:hAnsi="Avenir Next LT Pro" w:cstheme="minorHAnsi"/>
          <w:color w:val="000000" w:themeColor="text1"/>
          <w:sz w:val="24"/>
          <w:szCs w:val="24"/>
          <w:shd w:val="clear" w:color="auto" w:fill="FFFFFF"/>
        </w:rPr>
        <w:t xml:space="preserve">the vision of the Stibnite Gold Project.  The </w:t>
      </w:r>
      <w:r w:rsidR="002C1AD7">
        <w:rPr>
          <w:rFonts w:ascii="Avenir Next LT Pro" w:eastAsia="Times New Roman" w:hAnsi="Avenir Next LT Pro" w:cstheme="minorHAnsi"/>
          <w:color w:val="000000" w:themeColor="text1"/>
          <w:sz w:val="24"/>
          <w:szCs w:val="24"/>
          <w:shd w:val="clear" w:color="auto" w:fill="FFFFFF"/>
        </w:rPr>
        <w:t xml:space="preserve">chance </w:t>
      </w:r>
      <w:r w:rsidR="006E3920">
        <w:rPr>
          <w:rFonts w:ascii="Avenir Next LT Pro" w:eastAsia="Times New Roman" w:hAnsi="Avenir Next LT Pro" w:cstheme="minorHAnsi"/>
          <w:color w:val="000000" w:themeColor="text1"/>
          <w:sz w:val="24"/>
          <w:szCs w:val="24"/>
          <w:shd w:val="clear" w:color="auto" w:fill="FFFFFF"/>
        </w:rPr>
        <w:t>for an Idaho based Company</w:t>
      </w:r>
      <w:r w:rsidR="00950F3F">
        <w:rPr>
          <w:rFonts w:ascii="Avenir Next LT Pro" w:eastAsia="Times New Roman" w:hAnsi="Avenir Next LT Pro" w:cstheme="minorHAnsi"/>
          <w:color w:val="000000" w:themeColor="text1"/>
          <w:sz w:val="24"/>
          <w:szCs w:val="24"/>
          <w:shd w:val="clear" w:color="auto" w:fill="FFFFFF"/>
        </w:rPr>
        <w:t xml:space="preserve"> to restore an abandoned </w:t>
      </w:r>
      <w:r w:rsidR="001E65C6">
        <w:rPr>
          <w:rFonts w:ascii="Avenir Next LT Pro" w:eastAsia="Times New Roman" w:hAnsi="Avenir Next LT Pro" w:cstheme="minorHAnsi"/>
          <w:color w:val="000000" w:themeColor="text1"/>
          <w:sz w:val="24"/>
          <w:szCs w:val="24"/>
          <w:shd w:val="clear" w:color="auto" w:fill="FFFFFF"/>
        </w:rPr>
        <w:t xml:space="preserve">and neglected </w:t>
      </w:r>
      <w:r w:rsidR="00950F3F">
        <w:rPr>
          <w:rFonts w:ascii="Avenir Next LT Pro" w:eastAsia="Times New Roman" w:hAnsi="Avenir Next LT Pro" w:cstheme="minorHAnsi"/>
          <w:color w:val="000000" w:themeColor="text1"/>
          <w:sz w:val="24"/>
          <w:szCs w:val="24"/>
          <w:shd w:val="clear" w:color="auto" w:fill="FFFFFF"/>
        </w:rPr>
        <w:t xml:space="preserve">mine site through </w:t>
      </w:r>
      <w:r w:rsidR="00743538">
        <w:rPr>
          <w:rFonts w:ascii="Avenir Next LT Pro" w:eastAsia="Times New Roman" w:hAnsi="Avenir Next LT Pro" w:cstheme="minorHAnsi"/>
          <w:color w:val="000000" w:themeColor="text1"/>
          <w:sz w:val="24"/>
          <w:szCs w:val="24"/>
          <w:shd w:val="clear" w:color="auto" w:fill="FFFFFF"/>
        </w:rPr>
        <w:t>responsible resource development</w:t>
      </w:r>
      <w:r w:rsidR="001E65C6">
        <w:rPr>
          <w:rFonts w:ascii="Avenir Next LT Pro" w:eastAsia="Times New Roman" w:hAnsi="Avenir Next LT Pro" w:cstheme="minorHAnsi"/>
          <w:color w:val="000000" w:themeColor="text1"/>
          <w:sz w:val="24"/>
          <w:szCs w:val="24"/>
          <w:shd w:val="clear" w:color="auto" w:fill="FFFFFF"/>
        </w:rPr>
        <w:t xml:space="preserve"> </w:t>
      </w:r>
      <w:r w:rsidR="008F6383">
        <w:rPr>
          <w:rFonts w:ascii="Avenir Next LT Pro" w:eastAsia="Times New Roman" w:hAnsi="Avenir Next LT Pro" w:cstheme="minorHAnsi"/>
          <w:color w:val="000000" w:themeColor="text1"/>
          <w:sz w:val="24"/>
          <w:szCs w:val="24"/>
          <w:shd w:val="clear" w:color="auto" w:fill="FFFFFF"/>
        </w:rPr>
        <w:t xml:space="preserve">is </w:t>
      </w:r>
      <w:r w:rsidR="00917AF8">
        <w:rPr>
          <w:rFonts w:ascii="Avenir Next LT Pro" w:eastAsia="Times New Roman" w:hAnsi="Avenir Next LT Pro" w:cstheme="minorHAnsi"/>
          <w:color w:val="000000" w:themeColor="text1"/>
          <w:sz w:val="24"/>
          <w:szCs w:val="24"/>
          <w:shd w:val="clear" w:color="auto" w:fill="FFFFFF"/>
        </w:rPr>
        <w:t xml:space="preserve">both rare and </w:t>
      </w:r>
      <w:r w:rsidR="00352C79">
        <w:rPr>
          <w:rFonts w:ascii="Avenir Next LT Pro" w:eastAsia="Times New Roman" w:hAnsi="Avenir Next LT Pro" w:cstheme="minorHAnsi"/>
          <w:color w:val="000000" w:themeColor="text1"/>
          <w:sz w:val="24"/>
          <w:szCs w:val="24"/>
          <w:shd w:val="clear" w:color="auto" w:fill="FFFFFF"/>
        </w:rPr>
        <w:t xml:space="preserve">exceptional.  </w:t>
      </w:r>
      <w:r w:rsidR="00DF2A6A">
        <w:rPr>
          <w:rFonts w:ascii="Avenir Next LT Pro" w:eastAsia="Times New Roman" w:hAnsi="Avenir Next LT Pro" w:cstheme="minorHAnsi"/>
          <w:color w:val="000000" w:themeColor="text1"/>
          <w:sz w:val="24"/>
          <w:szCs w:val="24"/>
          <w:shd w:val="clear" w:color="auto" w:fill="FFFFFF"/>
        </w:rPr>
        <w:t>And this</w:t>
      </w:r>
      <w:r w:rsidR="00352C79">
        <w:rPr>
          <w:rFonts w:ascii="Avenir Next LT Pro" w:eastAsia="Times New Roman" w:hAnsi="Avenir Next LT Pro" w:cstheme="minorHAnsi"/>
          <w:color w:val="000000" w:themeColor="text1"/>
          <w:sz w:val="24"/>
          <w:szCs w:val="24"/>
          <w:shd w:val="clear" w:color="auto" w:fill="FFFFFF"/>
        </w:rPr>
        <w:t xml:space="preserve"> </w:t>
      </w:r>
      <w:r w:rsidR="00C1379D">
        <w:rPr>
          <w:rFonts w:ascii="Avenir Next LT Pro" w:eastAsia="Times New Roman" w:hAnsi="Avenir Next LT Pro" w:cstheme="minorHAnsi"/>
          <w:color w:val="000000" w:themeColor="text1"/>
          <w:sz w:val="24"/>
          <w:szCs w:val="24"/>
          <w:shd w:val="clear" w:color="auto" w:fill="FFFFFF"/>
        </w:rPr>
        <w:t xml:space="preserve">opportunity is </w:t>
      </w:r>
      <w:r w:rsidR="004F01C6">
        <w:rPr>
          <w:rFonts w:ascii="Avenir Next LT Pro" w:eastAsia="Times New Roman" w:hAnsi="Avenir Next LT Pro" w:cstheme="minorHAnsi"/>
          <w:color w:val="000000" w:themeColor="text1"/>
          <w:sz w:val="24"/>
          <w:szCs w:val="24"/>
          <w:shd w:val="clear" w:color="auto" w:fill="FFFFFF"/>
        </w:rPr>
        <w:t>underscored by the likelihoo</w:t>
      </w:r>
      <w:r w:rsidR="001462D5">
        <w:rPr>
          <w:rFonts w:ascii="Avenir Next LT Pro" w:eastAsia="Times New Roman" w:hAnsi="Avenir Next LT Pro" w:cstheme="minorHAnsi"/>
          <w:color w:val="000000" w:themeColor="text1"/>
          <w:sz w:val="24"/>
          <w:szCs w:val="24"/>
          <w:shd w:val="clear" w:color="auto" w:fill="FFFFFF"/>
        </w:rPr>
        <w:t>d that absent the SGP, the Stibnite Mining District</w:t>
      </w:r>
      <w:r w:rsidR="00867D4E">
        <w:rPr>
          <w:rFonts w:ascii="Avenir Next LT Pro" w:eastAsia="Times New Roman" w:hAnsi="Avenir Next LT Pro" w:cstheme="minorHAnsi"/>
          <w:color w:val="000000" w:themeColor="text1"/>
          <w:sz w:val="24"/>
          <w:szCs w:val="24"/>
          <w:shd w:val="clear" w:color="auto" w:fill="FFFFFF"/>
        </w:rPr>
        <w:t xml:space="preserve"> will remain abandoned while its legacy conditions</w:t>
      </w:r>
      <w:r w:rsidR="0085631F">
        <w:rPr>
          <w:rFonts w:ascii="Avenir Next LT Pro" w:eastAsia="Times New Roman" w:hAnsi="Avenir Next LT Pro" w:cstheme="minorHAnsi"/>
          <w:color w:val="000000" w:themeColor="text1"/>
          <w:sz w:val="24"/>
          <w:szCs w:val="24"/>
          <w:shd w:val="clear" w:color="auto" w:fill="FFFFFF"/>
        </w:rPr>
        <w:t xml:space="preserve"> worsen.</w:t>
      </w:r>
    </w:p>
    <w:p w14:paraId="71CE29F3" w14:textId="77777777" w:rsidR="00745D43" w:rsidRPr="00495BC7" w:rsidRDefault="00745D43" w:rsidP="00745D43">
      <w:pPr>
        <w:pStyle w:val="ListParagraph"/>
        <w:numPr>
          <w:ilvl w:val="0"/>
          <w:numId w:val="2"/>
        </w:numPr>
        <w:spacing w:after="240" w:line="240" w:lineRule="auto"/>
        <w:ind w:left="720"/>
        <w:contextualSpacing w:val="0"/>
        <w:rPr>
          <w:rFonts w:ascii="Avenir Next LT Pro" w:eastAsia="Times New Roman" w:hAnsi="Avenir Next LT Pro" w:cstheme="minorHAnsi"/>
          <w:b/>
          <w:bCs/>
          <w:color w:val="000000" w:themeColor="text1"/>
          <w:sz w:val="24"/>
          <w:szCs w:val="24"/>
          <w:shd w:val="clear" w:color="auto" w:fill="FFFFFF"/>
        </w:rPr>
      </w:pPr>
      <w:r w:rsidRPr="00495BC7">
        <w:rPr>
          <w:rFonts w:ascii="Avenir Next LT Pro" w:eastAsia="Times New Roman" w:hAnsi="Avenir Next LT Pro" w:cstheme="minorHAnsi"/>
          <w:b/>
          <w:bCs/>
          <w:color w:val="000000" w:themeColor="text1"/>
          <w:sz w:val="24"/>
          <w:szCs w:val="24"/>
          <w:shd w:val="clear" w:color="auto" w:fill="FFFFFF"/>
        </w:rPr>
        <w:t>Comments</w:t>
      </w:r>
    </w:p>
    <w:p w14:paraId="0D2C478A" w14:textId="0021B8FB" w:rsidR="00745D43" w:rsidRPr="002802D5" w:rsidRDefault="0023072F" w:rsidP="00745D43">
      <w:pPr>
        <w:pStyle w:val="ListParagraph"/>
        <w:numPr>
          <w:ilvl w:val="0"/>
          <w:numId w:val="3"/>
        </w:numPr>
        <w:spacing w:line="240" w:lineRule="auto"/>
        <w:ind w:left="1440" w:hanging="720"/>
        <w:rPr>
          <w:rFonts w:ascii="Avenir Next LT Pro" w:eastAsia="Times New Roman" w:hAnsi="Avenir Next LT Pro" w:cstheme="minorHAnsi"/>
          <w:b/>
          <w:bCs/>
          <w:color w:val="000000" w:themeColor="text1"/>
          <w:sz w:val="24"/>
          <w:szCs w:val="24"/>
          <w:shd w:val="clear" w:color="auto" w:fill="FFFFFF"/>
        </w:rPr>
      </w:pPr>
      <w:r>
        <w:rPr>
          <w:rFonts w:ascii="Avenir Next LT Pro" w:eastAsia="Times New Roman" w:hAnsi="Avenir Next LT Pro" w:cstheme="minorHAnsi"/>
          <w:b/>
          <w:bCs/>
          <w:color w:val="000000" w:themeColor="text1"/>
          <w:sz w:val="24"/>
          <w:szCs w:val="24"/>
          <w:shd w:val="clear" w:color="auto" w:fill="FFFFFF"/>
        </w:rPr>
        <w:t xml:space="preserve">The Stibnite Gold Project will be </w:t>
      </w:r>
      <w:r w:rsidR="00883914">
        <w:rPr>
          <w:rFonts w:ascii="Avenir Next LT Pro" w:eastAsia="Times New Roman" w:hAnsi="Avenir Next LT Pro" w:cstheme="minorHAnsi"/>
          <w:b/>
          <w:bCs/>
          <w:color w:val="000000" w:themeColor="text1"/>
          <w:sz w:val="24"/>
          <w:szCs w:val="24"/>
          <w:shd w:val="clear" w:color="auto" w:fill="FFFFFF"/>
        </w:rPr>
        <w:t>Regulated by</w:t>
      </w:r>
      <w:r w:rsidR="00482009">
        <w:rPr>
          <w:rFonts w:ascii="Avenir Next LT Pro" w:eastAsia="Times New Roman" w:hAnsi="Avenir Next LT Pro" w:cstheme="minorHAnsi"/>
          <w:b/>
          <w:bCs/>
          <w:color w:val="000000" w:themeColor="text1"/>
          <w:sz w:val="24"/>
          <w:szCs w:val="24"/>
          <w:shd w:val="clear" w:color="auto" w:fill="FFFFFF"/>
        </w:rPr>
        <w:t xml:space="preserve"> a Universe of </w:t>
      </w:r>
      <w:r w:rsidR="00883914">
        <w:rPr>
          <w:rFonts w:ascii="Avenir Next LT Pro" w:eastAsia="Times New Roman" w:hAnsi="Avenir Next LT Pro" w:cstheme="minorHAnsi"/>
          <w:b/>
          <w:bCs/>
          <w:color w:val="000000" w:themeColor="text1"/>
          <w:sz w:val="24"/>
          <w:szCs w:val="24"/>
          <w:shd w:val="clear" w:color="auto" w:fill="FFFFFF"/>
        </w:rPr>
        <w:t>Federal and State Environmental Law</w:t>
      </w:r>
    </w:p>
    <w:p w14:paraId="1DA4DDC3" w14:textId="42A98DFB" w:rsidR="00745D43" w:rsidRDefault="0085631F" w:rsidP="00745D43">
      <w:pPr>
        <w:spacing w:line="240" w:lineRule="auto"/>
        <w:rPr>
          <w:rFonts w:ascii="Avenir Next LT Pro" w:eastAsia="Times New Roman" w:hAnsi="Avenir Next LT Pro" w:cstheme="minorHAnsi"/>
          <w:color w:val="000000" w:themeColor="text1"/>
          <w:sz w:val="24"/>
          <w:szCs w:val="24"/>
          <w:shd w:val="clear" w:color="auto" w:fill="FFFFFF"/>
        </w:rPr>
      </w:pPr>
      <w:r>
        <w:rPr>
          <w:rFonts w:ascii="Avenir Next LT Pro" w:eastAsia="Times New Roman" w:hAnsi="Avenir Next LT Pro" w:cstheme="minorHAnsi"/>
          <w:color w:val="000000" w:themeColor="text1"/>
          <w:sz w:val="24"/>
          <w:szCs w:val="24"/>
          <w:shd w:val="clear" w:color="auto" w:fill="FFFFFF"/>
        </w:rPr>
        <w:t xml:space="preserve">Each </w:t>
      </w:r>
      <w:r w:rsidR="001171C2">
        <w:rPr>
          <w:rFonts w:ascii="Avenir Next LT Pro" w:eastAsia="Times New Roman" w:hAnsi="Avenir Next LT Pro" w:cstheme="minorHAnsi"/>
          <w:color w:val="000000" w:themeColor="text1"/>
          <w:sz w:val="24"/>
          <w:szCs w:val="24"/>
          <w:shd w:val="clear" w:color="auto" w:fill="FFFFFF"/>
        </w:rPr>
        <w:t>workday</w:t>
      </w:r>
      <w:r w:rsidR="002C1AD7">
        <w:rPr>
          <w:rFonts w:ascii="Avenir Next LT Pro" w:eastAsia="Times New Roman" w:hAnsi="Avenir Next LT Pro" w:cstheme="minorHAnsi"/>
          <w:color w:val="000000" w:themeColor="text1"/>
          <w:sz w:val="24"/>
          <w:szCs w:val="24"/>
          <w:shd w:val="clear" w:color="auto" w:fill="FFFFFF"/>
        </w:rPr>
        <w:t>,</w:t>
      </w:r>
      <w:r w:rsidR="00AA0BBC">
        <w:rPr>
          <w:rFonts w:ascii="Avenir Next LT Pro" w:eastAsia="Times New Roman" w:hAnsi="Avenir Next LT Pro" w:cstheme="minorHAnsi"/>
          <w:color w:val="000000" w:themeColor="text1"/>
          <w:sz w:val="24"/>
          <w:szCs w:val="24"/>
          <w:shd w:val="clear" w:color="auto" w:fill="FFFFFF"/>
        </w:rPr>
        <w:t xml:space="preserve"> I am reminded of the complex permitting framework that must be successfully navigated </w:t>
      </w:r>
      <w:r w:rsidR="00981E56">
        <w:rPr>
          <w:rFonts w:ascii="Avenir Next LT Pro" w:eastAsia="Times New Roman" w:hAnsi="Avenir Next LT Pro" w:cstheme="minorHAnsi"/>
          <w:color w:val="000000" w:themeColor="text1"/>
          <w:sz w:val="24"/>
          <w:szCs w:val="24"/>
          <w:shd w:val="clear" w:color="auto" w:fill="FFFFFF"/>
        </w:rPr>
        <w:t>if the Stibnite Gold Project is going to be constructed and operational.</w:t>
      </w:r>
      <w:r w:rsidR="00BC5BA4">
        <w:rPr>
          <w:rFonts w:ascii="Avenir Next LT Pro" w:eastAsia="Times New Roman" w:hAnsi="Avenir Next LT Pro" w:cstheme="minorHAnsi"/>
          <w:color w:val="000000" w:themeColor="text1"/>
          <w:sz w:val="24"/>
          <w:szCs w:val="24"/>
          <w:shd w:val="clear" w:color="auto" w:fill="FFFFFF"/>
        </w:rPr>
        <w:t xml:space="preserve">  </w:t>
      </w:r>
      <w:r w:rsidR="00A4440B">
        <w:rPr>
          <w:rFonts w:ascii="Avenir Next LT Pro" w:eastAsia="Times New Roman" w:hAnsi="Avenir Next LT Pro" w:cstheme="minorHAnsi"/>
          <w:color w:val="000000" w:themeColor="text1"/>
          <w:sz w:val="24"/>
          <w:szCs w:val="24"/>
          <w:shd w:val="clear" w:color="auto" w:fill="FFFFFF"/>
        </w:rPr>
        <w:t>It is fair to state that</w:t>
      </w:r>
      <w:r w:rsidR="00775DA8">
        <w:rPr>
          <w:rFonts w:ascii="Avenir Next LT Pro" w:eastAsia="Times New Roman" w:hAnsi="Avenir Next LT Pro" w:cstheme="minorHAnsi"/>
          <w:color w:val="000000" w:themeColor="text1"/>
          <w:sz w:val="24"/>
          <w:szCs w:val="24"/>
          <w:shd w:val="clear" w:color="auto" w:fill="FFFFFF"/>
        </w:rPr>
        <w:t xml:space="preserve">, through </w:t>
      </w:r>
      <w:proofErr w:type="gramStart"/>
      <w:r w:rsidR="00775DA8">
        <w:rPr>
          <w:rFonts w:ascii="Avenir Next LT Pro" w:eastAsia="Times New Roman" w:hAnsi="Avenir Next LT Pro" w:cstheme="minorHAnsi"/>
          <w:color w:val="000000" w:themeColor="text1"/>
          <w:sz w:val="24"/>
          <w:szCs w:val="24"/>
          <w:shd w:val="clear" w:color="auto" w:fill="FFFFFF"/>
        </w:rPr>
        <w:t>all of</w:t>
      </w:r>
      <w:proofErr w:type="gramEnd"/>
      <w:r w:rsidR="00775DA8">
        <w:rPr>
          <w:rFonts w:ascii="Avenir Next LT Pro" w:eastAsia="Times New Roman" w:hAnsi="Avenir Next LT Pro" w:cstheme="minorHAnsi"/>
          <w:color w:val="000000" w:themeColor="text1"/>
          <w:sz w:val="24"/>
          <w:szCs w:val="24"/>
          <w:shd w:val="clear" w:color="auto" w:fill="FFFFFF"/>
        </w:rPr>
        <w:t xml:space="preserve"> the necessary ancillary permits,</w:t>
      </w:r>
      <w:r w:rsidR="00A4440B">
        <w:rPr>
          <w:rFonts w:ascii="Avenir Next LT Pro" w:eastAsia="Times New Roman" w:hAnsi="Avenir Next LT Pro" w:cstheme="minorHAnsi"/>
          <w:color w:val="000000" w:themeColor="text1"/>
          <w:sz w:val="24"/>
          <w:szCs w:val="24"/>
          <w:shd w:val="clear" w:color="auto" w:fill="FFFFFF"/>
        </w:rPr>
        <w:t xml:space="preserve"> the SGP </w:t>
      </w:r>
      <w:r w:rsidR="00D000E1">
        <w:rPr>
          <w:rFonts w:ascii="Avenir Next LT Pro" w:eastAsia="Times New Roman" w:hAnsi="Avenir Next LT Pro" w:cstheme="minorHAnsi"/>
          <w:color w:val="000000" w:themeColor="text1"/>
          <w:sz w:val="24"/>
          <w:szCs w:val="24"/>
          <w:shd w:val="clear" w:color="auto" w:fill="FFFFFF"/>
        </w:rPr>
        <w:t xml:space="preserve">will be required to </w:t>
      </w:r>
      <w:r w:rsidR="006C73E5">
        <w:rPr>
          <w:rFonts w:ascii="Avenir Next LT Pro" w:eastAsia="Times New Roman" w:hAnsi="Avenir Next LT Pro" w:cstheme="minorHAnsi"/>
          <w:color w:val="000000" w:themeColor="text1"/>
          <w:sz w:val="24"/>
          <w:szCs w:val="24"/>
          <w:shd w:val="clear" w:color="auto" w:fill="FFFFFF"/>
        </w:rPr>
        <w:t xml:space="preserve">adopt </w:t>
      </w:r>
      <w:r w:rsidR="00D0571C">
        <w:rPr>
          <w:rFonts w:ascii="Avenir Next LT Pro" w:eastAsia="Times New Roman" w:hAnsi="Avenir Next LT Pro" w:cstheme="minorHAnsi"/>
          <w:color w:val="000000" w:themeColor="text1"/>
          <w:sz w:val="24"/>
          <w:szCs w:val="24"/>
          <w:shd w:val="clear" w:color="auto" w:fill="FFFFFF"/>
        </w:rPr>
        <w:t>and manage every environmental construct</w:t>
      </w:r>
      <w:r w:rsidR="00045A0A">
        <w:rPr>
          <w:rFonts w:ascii="Avenir Next LT Pro" w:eastAsia="Times New Roman" w:hAnsi="Avenir Next LT Pro" w:cstheme="minorHAnsi"/>
          <w:color w:val="000000" w:themeColor="text1"/>
          <w:sz w:val="24"/>
          <w:szCs w:val="24"/>
          <w:shd w:val="clear" w:color="auto" w:fill="FFFFFF"/>
        </w:rPr>
        <w:t xml:space="preserve"> involving water, air, </w:t>
      </w:r>
      <w:r w:rsidR="005D5A4F">
        <w:rPr>
          <w:rFonts w:ascii="Avenir Next LT Pro" w:eastAsia="Times New Roman" w:hAnsi="Avenir Next LT Pro" w:cstheme="minorHAnsi"/>
          <w:color w:val="000000" w:themeColor="text1"/>
          <w:sz w:val="24"/>
          <w:szCs w:val="24"/>
          <w:shd w:val="clear" w:color="auto" w:fill="FFFFFF"/>
        </w:rPr>
        <w:t xml:space="preserve">listed </w:t>
      </w:r>
      <w:r w:rsidR="00045A0A">
        <w:rPr>
          <w:rFonts w:ascii="Avenir Next LT Pro" w:eastAsia="Times New Roman" w:hAnsi="Avenir Next LT Pro" w:cstheme="minorHAnsi"/>
          <w:color w:val="000000" w:themeColor="text1"/>
          <w:sz w:val="24"/>
          <w:szCs w:val="24"/>
          <w:shd w:val="clear" w:color="auto" w:fill="FFFFFF"/>
        </w:rPr>
        <w:t>species and their habitat</w:t>
      </w:r>
      <w:r w:rsidR="001171C2">
        <w:rPr>
          <w:rFonts w:ascii="Avenir Next LT Pro" w:eastAsia="Times New Roman" w:hAnsi="Avenir Next LT Pro" w:cstheme="minorHAnsi"/>
          <w:color w:val="000000" w:themeColor="text1"/>
          <w:sz w:val="24"/>
          <w:szCs w:val="24"/>
          <w:shd w:val="clear" w:color="auto" w:fill="FFFFFF"/>
        </w:rPr>
        <w:t>, and hazardous waste management</w:t>
      </w:r>
      <w:r w:rsidR="00182BFD">
        <w:rPr>
          <w:rFonts w:ascii="Avenir Next LT Pro" w:eastAsia="Times New Roman" w:hAnsi="Avenir Next LT Pro" w:cstheme="minorHAnsi"/>
          <w:color w:val="000000" w:themeColor="text1"/>
          <w:sz w:val="24"/>
          <w:szCs w:val="24"/>
          <w:shd w:val="clear" w:color="auto" w:fill="FFFFFF"/>
        </w:rPr>
        <w:t xml:space="preserve"> that has been </w:t>
      </w:r>
      <w:r w:rsidR="004C440E">
        <w:rPr>
          <w:rFonts w:ascii="Avenir Next LT Pro" w:eastAsia="Times New Roman" w:hAnsi="Avenir Next LT Pro" w:cstheme="minorHAnsi"/>
          <w:color w:val="000000" w:themeColor="text1"/>
          <w:sz w:val="24"/>
          <w:szCs w:val="24"/>
          <w:shd w:val="clear" w:color="auto" w:fill="FFFFFF"/>
        </w:rPr>
        <w:t>enacted into law</w:t>
      </w:r>
      <w:r w:rsidR="004D4609">
        <w:rPr>
          <w:rFonts w:ascii="Avenir Next LT Pro" w:eastAsia="Times New Roman" w:hAnsi="Avenir Next LT Pro" w:cstheme="minorHAnsi"/>
          <w:color w:val="000000" w:themeColor="text1"/>
          <w:sz w:val="24"/>
          <w:szCs w:val="24"/>
          <w:shd w:val="clear" w:color="auto" w:fill="FFFFFF"/>
        </w:rPr>
        <w:t xml:space="preserve">.  </w:t>
      </w:r>
      <w:r w:rsidR="000C72C1">
        <w:rPr>
          <w:rFonts w:ascii="Avenir Next LT Pro" w:eastAsia="Times New Roman" w:hAnsi="Avenir Next LT Pro" w:cstheme="minorHAnsi"/>
          <w:color w:val="000000" w:themeColor="text1"/>
          <w:sz w:val="24"/>
          <w:szCs w:val="24"/>
          <w:shd w:val="clear" w:color="auto" w:fill="FFFFFF"/>
        </w:rPr>
        <w:t>T</w:t>
      </w:r>
      <w:r w:rsidR="0025752B">
        <w:rPr>
          <w:rFonts w:ascii="Avenir Next LT Pro" w:eastAsia="Times New Roman" w:hAnsi="Avenir Next LT Pro" w:cstheme="minorHAnsi"/>
          <w:color w:val="000000" w:themeColor="text1"/>
          <w:sz w:val="24"/>
          <w:szCs w:val="24"/>
          <w:shd w:val="clear" w:color="auto" w:fill="FFFFFF"/>
        </w:rPr>
        <w:t>hat permitting infrastructure is wholly separate from</w:t>
      </w:r>
      <w:r w:rsidR="00353A78">
        <w:rPr>
          <w:rFonts w:ascii="Avenir Next LT Pro" w:eastAsia="Times New Roman" w:hAnsi="Avenir Next LT Pro" w:cstheme="minorHAnsi"/>
          <w:color w:val="000000" w:themeColor="text1"/>
          <w:sz w:val="24"/>
          <w:szCs w:val="24"/>
          <w:shd w:val="clear" w:color="auto" w:fill="FFFFFF"/>
        </w:rPr>
        <w:t xml:space="preserve"> the exercise of legal authority by the Forest Service to approve the </w:t>
      </w:r>
      <w:r w:rsidR="00595444">
        <w:rPr>
          <w:rFonts w:ascii="Avenir Next LT Pro" w:eastAsia="Times New Roman" w:hAnsi="Avenir Next LT Pro" w:cstheme="minorHAnsi"/>
          <w:color w:val="000000" w:themeColor="text1"/>
          <w:sz w:val="24"/>
          <w:szCs w:val="24"/>
          <w:shd w:val="clear" w:color="auto" w:fill="FFFFFF"/>
        </w:rPr>
        <w:t>Plan of Restoration and Operation for the Project</w:t>
      </w:r>
      <w:r w:rsidR="001171C2">
        <w:rPr>
          <w:rFonts w:ascii="Avenir Next LT Pro" w:eastAsia="Times New Roman" w:hAnsi="Avenir Next LT Pro" w:cstheme="minorHAnsi"/>
          <w:color w:val="000000" w:themeColor="text1"/>
          <w:sz w:val="24"/>
          <w:szCs w:val="24"/>
          <w:shd w:val="clear" w:color="auto" w:fill="FFFFFF"/>
        </w:rPr>
        <w:t xml:space="preserve">.  </w:t>
      </w:r>
    </w:p>
    <w:p w14:paraId="6E0CAA72" w14:textId="649EE553" w:rsidR="0056630B" w:rsidRDefault="007610A2" w:rsidP="00745D43">
      <w:pPr>
        <w:spacing w:line="240" w:lineRule="auto"/>
        <w:rPr>
          <w:rFonts w:ascii="Avenir Next LT Pro" w:eastAsia="Times New Roman" w:hAnsi="Avenir Next LT Pro" w:cstheme="minorHAnsi"/>
          <w:color w:val="000000" w:themeColor="text1"/>
          <w:sz w:val="24"/>
          <w:szCs w:val="24"/>
          <w:shd w:val="clear" w:color="auto" w:fill="FFFFFF"/>
        </w:rPr>
      </w:pPr>
      <w:r>
        <w:rPr>
          <w:rFonts w:ascii="Avenir Next LT Pro" w:eastAsia="Times New Roman" w:hAnsi="Avenir Next LT Pro" w:cstheme="minorHAnsi"/>
          <w:color w:val="000000" w:themeColor="text1"/>
          <w:sz w:val="24"/>
          <w:szCs w:val="24"/>
          <w:shd w:val="clear" w:color="auto" w:fill="FFFFFF"/>
        </w:rPr>
        <w:t xml:space="preserve">I am providing below a menu of the </w:t>
      </w:r>
      <w:r w:rsidR="00FD4196">
        <w:rPr>
          <w:rFonts w:ascii="Avenir Next LT Pro" w:eastAsia="Times New Roman" w:hAnsi="Avenir Next LT Pro" w:cstheme="minorHAnsi"/>
          <w:color w:val="000000" w:themeColor="text1"/>
          <w:sz w:val="24"/>
          <w:szCs w:val="24"/>
          <w:shd w:val="clear" w:color="auto" w:fill="FFFFFF"/>
        </w:rPr>
        <w:t>plentiful</w:t>
      </w:r>
      <w:r w:rsidR="002841C6">
        <w:rPr>
          <w:rFonts w:ascii="Avenir Next LT Pro" w:eastAsia="Times New Roman" w:hAnsi="Avenir Next LT Pro" w:cstheme="minorHAnsi"/>
          <w:color w:val="000000" w:themeColor="text1"/>
          <w:sz w:val="24"/>
          <w:szCs w:val="24"/>
          <w:shd w:val="clear" w:color="auto" w:fill="FFFFFF"/>
        </w:rPr>
        <w:t xml:space="preserve"> </w:t>
      </w:r>
      <w:r w:rsidR="006A602F">
        <w:rPr>
          <w:rFonts w:ascii="Avenir Next LT Pro" w:eastAsia="Times New Roman" w:hAnsi="Avenir Next LT Pro" w:cstheme="minorHAnsi"/>
          <w:color w:val="000000" w:themeColor="text1"/>
          <w:sz w:val="24"/>
          <w:szCs w:val="24"/>
          <w:shd w:val="clear" w:color="auto" w:fill="FFFFFF"/>
        </w:rPr>
        <w:t xml:space="preserve">legal authority and </w:t>
      </w:r>
      <w:r w:rsidR="004D4609">
        <w:rPr>
          <w:rFonts w:ascii="Avenir Next LT Pro" w:eastAsia="Times New Roman" w:hAnsi="Avenir Next LT Pro" w:cstheme="minorHAnsi"/>
          <w:color w:val="000000" w:themeColor="text1"/>
          <w:sz w:val="24"/>
          <w:szCs w:val="24"/>
          <w:shd w:val="clear" w:color="auto" w:fill="FFFFFF"/>
        </w:rPr>
        <w:t>permits</w:t>
      </w:r>
      <w:r w:rsidR="006A602F">
        <w:rPr>
          <w:rFonts w:ascii="Avenir Next LT Pro" w:eastAsia="Times New Roman" w:hAnsi="Avenir Next LT Pro" w:cstheme="minorHAnsi"/>
          <w:color w:val="000000" w:themeColor="text1"/>
          <w:sz w:val="24"/>
          <w:szCs w:val="24"/>
          <w:shd w:val="clear" w:color="auto" w:fill="FFFFFF"/>
        </w:rPr>
        <w:t xml:space="preserve"> that </w:t>
      </w:r>
      <w:r w:rsidR="00D62905">
        <w:rPr>
          <w:rFonts w:ascii="Avenir Next LT Pro" w:eastAsia="Times New Roman" w:hAnsi="Avenir Next LT Pro" w:cstheme="minorHAnsi"/>
          <w:color w:val="000000" w:themeColor="text1"/>
          <w:sz w:val="24"/>
          <w:szCs w:val="24"/>
          <w:shd w:val="clear" w:color="auto" w:fill="FFFFFF"/>
        </w:rPr>
        <w:t xml:space="preserve">the SGP </w:t>
      </w:r>
      <w:r w:rsidR="00011750">
        <w:rPr>
          <w:rFonts w:ascii="Avenir Next LT Pro" w:eastAsia="Times New Roman" w:hAnsi="Avenir Next LT Pro" w:cstheme="minorHAnsi"/>
          <w:color w:val="000000" w:themeColor="text1"/>
          <w:sz w:val="24"/>
          <w:szCs w:val="24"/>
          <w:shd w:val="clear" w:color="auto" w:fill="FFFFFF"/>
        </w:rPr>
        <w:t xml:space="preserve">will be required to </w:t>
      </w:r>
      <w:r w:rsidR="006554C8">
        <w:rPr>
          <w:rFonts w:ascii="Avenir Next LT Pro" w:eastAsia="Times New Roman" w:hAnsi="Avenir Next LT Pro" w:cstheme="minorHAnsi"/>
          <w:color w:val="000000" w:themeColor="text1"/>
          <w:sz w:val="24"/>
          <w:szCs w:val="24"/>
          <w:shd w:val="clear" w:color="auto" w:fill="FFFFFF"/>
        </w:rPr>
        <w:t xml:space="preserve">initially </w:t>
      </w:r>
      <w:r w:rsidR="00EE643A">
        <w:rPr>
          <w:rFonts w:ascii="Avenir Next LT Pro" w:eastAsia="Times New Roman" w:hAnsi="Avenir Next LT Pro" w:cstheme="minorHAnsi"/>
          <w:color w:val="000000" w:themeColor="text1"/>
          <w:sz w:val="24"/>
          <w:szCs w:val="24"/>
          <w:shd w:val="clear" w:color="auto" w:fill="FFFFFF"/>
        </w:rPr>
        <w:t>accommodate</w:t>
      </w:r>
      <w:r w:rsidR="00202504">
        <w:rPr>
          <w:rFonts w:ascii="Avenir Next LT Pro" w:eastAsia="Times New Roman" w:hAnsi="Avenir Next LT Pro" w:cstheme="minorHAnsi"/>
          <w:color w:val="000000" w:themeColor="text1"/>
          <w:sz w:val="24"/>
          <w:szCs w:val="24"/>
          <w:shd w:val="clear" w:color="auto" w:fill="FFFFFF"/>
        </w:rPr>
        <w:t xml:space="preserve"> and</w:t>
      </w:r>
      <w:r w:rsidR="00F64264">
        <w:rPr>
          <w:rFonts w:ascii="Avenir Next LT Pro" w:eastAsia="Times New Roman" w:hAnsi="Avenir Next LT Pro" w:cstheme="minorHAnsi"/>
          <w:color w:val="000000" w:themeColor="text1"/>
          <w:sz w:val="24"/>
          <w:szCs w:val="24"/>
          <w:shd w:val="clear" w:color="auto" w:fill="FFFFFF"/>
        </w:rPr>
        <w:t xml:space="preserve"> then </w:t>
      </w:r>
      <w:r w:rsidR="006554C8">
        <w:rPr>
          <w:rFonts w:ascii="Avenir Next LT Pro" w:eastAsia="Times New Roman" w:hAnsi="Avenir Next LT Pro" w:cstheme="minorHAnsi"/>
          <w:color w:val="000000" w:themeColor="text1"/>
          <w:sz w:val="24"/>
          <w:szCs w:val="24"/>
          <w:shd w:val="clear" w:color="auto" w:fill="FFFFFF"/>
        </w:rPr>
        <w:t>comply with</w:t>
      </w:r>
      <w:r w:rsidR="00F64264">
        <w:rPr>
          <w:rFonts w:ascii="Avenir Next LT Pro" w:eastAsia="Times New Roman" w:hAnsi="Avenir Next LT Pro" w:cstheme="minorHAnsi"/>
          <w:color w:val="000000" w:themeColor="text1"/>
          <w:sz w:val="24"/>
          <w:szCs w:val="24"/>
          <w:shd w:val="clear" w:color="auto" w:fill="FFFFFF"/>
        </w:rPr>
        <w:t xml:space="preserve"> </w:t>
      </w:r>
      <w:proofErr w:type="gramStart"/>
      <w:r w:rsidR="00011750">
        <w:rPr>
          <w:rFonts w:ascii="Avenir Next LT Pro" w:eastAsia="Times New Roman" w:hAnsi="Avenir Next LT Pro" w:cstheme="minorHAnsi"/>
          <w:color w:val="000000" w:themeColor="text1"/>
          <w:sz w:val="24"/>
          <w:szCs w:val="24"/>
          <w:shd w:val="clear" w:color="auto" w:fill="FFFFFF"/>
        </w:rPr>
        <w:t>in order to</w:t>
      </w:r>
      <w:proofErr w:type="gramEnd"/>
      <w:r w:rsidR="00011750">
        <w:rPr>
          <w:rFonts w:ascii="Avenir Next LT Pro" w:eastAsia="Times New Roman" w:hAnsi="Avenir Next LT Pro" w:cstheme="minorHAnsi"/>
          <w:color w:val="000000" w:themeColor="text1"/>
          <w:sz w:val="24"/>
          <w:szCs w:val="24"/>
          <w:shd w:val="clear" w:color="auto" w:fill="FFFFFF"/>
        </w:rPr>
        <w:t xml:space="preserve"> </w:t>
      </w:r>
      <w:r w:rsidR="00F64264">
        <w:rPr>
          <w:rFonts w:ascii="Avenir Next LT Pro" w:eastAsia="Times New Roman" w:hAnsi="Avenir Next LT Pro" w:cstheme="minorHAnsi"/>
          <w:color w:val="000000" w:themeColor="text1"/>
          <w:sz w:val="24"/>
          <w:szCs w:val="24"/>
          <w:shd w:val="clear" w:color="auto" w:fill="FFFFFF"/>
        </w:rPr>
        <w:t xml:space="preserve">begin construction and operation.  </w:t>
      </w:r>
      <w:r w:rsidR="00883A99">
        <w:rPr>
          <w:rFonts w:ascii="Avenir Next LT Pro" w:eastAsia="Times New Roman" w:hAnsi="Avenir Next LT Pro" w:cstheme="minorHAnsi"/>
          <w:color w:val="000000" w:themeColor="text1"/>
          <w:sz w:val="24"/>
          <w:szCs w:val="24"/>
          <w:shd w:val="clear" w:color="auto" w:fill="FFFFFF"/>
        </w:rPr>
        <w:t xml:space="preserve">I </w:t>
      </w:r>
      <w:r w:rsidR="004F6894">
        <w:rPr>
          <w:rFonts w:ascii="Avenir Next LT Pro" w:eastAsia="Times New Roman" w:hAnsi="Avenir Next LT Pro" w:cstheme="minorHAnsi"/>
          <w:color w:val="000000" w:themeColor="text1"/>
          <w:sz w:val="24"/>
          <w:szCs w:val="24"/>
          <w:shd w:val="clear" w:color="auto" w:fill="FFFFFF"/>
        </w:rPr>
        <w:t>l</w:t>
      </w:r>
      <w:r w:rsidR="00883A99">
        <w:rPr>
          <w:rFonts w:ascii="Avenir Next LT Pro" w:eastAsia="Times New Roman" w:hAnsi="Avenir Next LT Pro" w:cstheme="minorHAnsi"/>
          <w:color w:val="000000" w:themeColor="text1"/>
          <w:sz w:val="24"/>
          <w:szCs w:val="24"/>
          <w:shd w:val="clear" w:color="auto" w:fill="FFFFFF"/>
        </w:rPr>
        <w:t xml:space="preserve">ist </w:t>
      </w:r>
      <w:r w:rsidR="0040504E">
        <w:rPr>
          <w:rFonts w:ascii="Avenir Next LT Pro" w:eastAsia="Times New Roman" w:hAnsi="Avenir Next LT Pro" w:cstheme="minorHAnsi"/>
          <w:color w:val="000000" w:themeColor="text1"/>
          <w:sz w:val="24"/>
          <w:szCs w:val="24"/>
          <w:shd w:val="clear" w:color="auto" w:fill="FFFFFF"/>
        </w:rPr>
        <w:t xml:space="preserve">the </w:t>
      </w:r>
      <w:r w:rsidR="003E3D0E">
        <w:rPr>
          <w:rFonts w:ascii="Avenir Next LT Pro" w:eastAsia="Times New Roman" w:hAnsi="Avenir Next LT Pro" w:cstheme="minorHAnsi"/>
          <w:color w:val="000000" w:themeColor="text1"/>
          <w:sz w:val="24"/>
          <w:szCs w:val="24"/>
          <w:shd w:val="clear" w:color="auto" w:fill="FFFFFF"/>
        </w:rPr>
        <w:t xml:space="preserve">appropriate </w:t>
      </w:r>
      <w:r w:rsidR="0040504E">
        <w:rPr>
          <w:rFonts w:ascii="Avenir Next LT Pro" w:eastAsia="Times New Roman" w:hAnsi="Avenir Next LT Pro" w:cstheme="minorHAnsi"/>
          <w:color w:val="000000" w:themeColor="text1"/>
          <w:sz w:val="24"/>
          <w:szCs w:val="24"/>
          <w:shd w:val="clear" w:color="auto" w:fill="FFFFFF"/>
        </w:rPr>
        <w:t xml:space="preserve">law and </w:t>
      </w:r>
      <w:r w:rsidR="00452265">
        <w:rPr>
          <w:rFonts w:ascii="Avenir Next LT Pro" w:eastAsia="Times New Roman" w:hAnsi="Avenir Next LT Pro" w:cstheme="minorHAnsi"/>
          <w:color w:val="000000" w:themeColor="text1"/>
          <w:sz w:val="24"/>
          <w:szCs w:val="24"/>
          <w:shd w:val="clear" w:color="auto" w:fill="FFFFFF"/>
        </w:rPr>
        <w:t>permits</w:t>
      </w:r>
      <w:r w:rsidR="0040504E">
        <w:rPr>
          <w:rFonts w:ascii="Avenir Next LT Pro" w:eastAsia="Times New Roman" w:hAnsi="Avenir Next LT Pro" w:cstheme="minorHAnsi"/>
          <w:color w:val="000000" w:themeColor="text1"/>
          <w:sz w:val="24"/>
          <w:szCs w:val="24"/>
          <w:shd w:val="clear" w:color="auto" w:fill="FFFFFF"/>
        </w:rPr>
        <w:t xml:space="preserve"> </w:t>
      </w:r>
      <w:r w:rsidR="00883A99">
        <w:rPr>
          <w:rFonts w:ascii="Avenir Next LT Pro" w:eastAsia="Times New Roman" w:hAnsi="Avenir Next LT Pro" w:cstheme="minorHAnsi"/>
          <w:color w:val="000000" w:themeColor="text1"/>
          <w:sz w:val="24"/>
          <w:szCs w:val="24"/>
          <w:shd w:val="clear" w:color="auto" w:fill="FFFFFF"/>
        </w:rPr>
        <w:t xml:space="preserve">separately in this comment letter </w:t>
      </w:r>
      <w:r w:rsidR="00BC2EFD">
        <w:rPr>
          <w:rFonts w:ascii="Avenir Next LT Pro" w:eastAsia="Times New Roman" w:hAnsi="Avenir Next LT Pro" w:cstheme="minorHAnsi"/>
          <w:color w:val="000000" w:themeColor="text1"/>
          <w:sz w:val="24"/>
          <w:szCs w:val="24"/>
          <w:shd w:val="clear" w:color="auto" w:fill="FFFFFF"/>
        </w:rPr>
        <w:t xml:space="preserve">to </w:t>
      </w:r>
      <w:r w:rsidR="006D6FEC">
        <w:rPr>
          <w:rFonts w:ascii="Avenir Next LT Pro" w:eastAsia="Times New Roman" w:hAnsi="Avenir Next LT Pro" w:cstheme="minorHAnsi"/>
          <w:color w:val="000000" w:themeColor="text1"/>
          <w:sz w:val="24"/>
          <w:szCs w:val="24"/>
          <w:shd w:val="clear" w:color="auto" w:fill="FFFFFF"/>
        </w:rPr>
        <w:t xml:space="preserve">stamp </w:t>
      </w:r>
      <w:r w:rsidR="004F6894">
        <w:rPr>
          <w:rFonts w:ascii="Avenir Next LT Pro" w:eastAsia="Times New Roman" w:hAnsi="Avenir Next LT Pro" w:cstheme="minorHAnsi"/>
          <w:color w:val="000000" w:themeColor="text1"/>
          <w:sz w:val="24"/>
          <w:szCs w:val="24"/>
          <w:shd w:val="clear" w:color="auto" w:fill="FFFFFF"/>
        </w:rPr>
        <w:t xml:space="preserve">an exclamation point on the </w:t>
      </w:r>
      <w:r w:rsidR="001C3D03">
        <w:rPr>
          <w:rFonts w:ascii="Avenir Next LT Pro" w:eastAsia="Times New Roman" w:hAnsi="Avenir Next LT Pro" w:cstheme="minorHAnsi"/>
          <w:color w:val="000000" w:themeColor="text1"/>
          <w:sz w:val="24"/>
          <w:szCs w:val="24"/>
          <w:shd w:val="clear" w:color="auto" w:fill="FFFFFF"/>
        </w:rPr>
        <w:t xml:space="preserve">distinction that </w:t>
      </w:r>
      <w:r w:rsidR="009122C4">
        <w:rPr>
          <w:rFonts w:ascii="Avenir Next LT Pro" w:eastAsia="Times New Roman" w:hAnsi="Avenir Next LT Pro" w:cstheme="minorHAnsi"/>
          <w:color w:val="000000" w:themeColor="text1"/>
          <w:sz w:val="24"/>
          <w:szCs w:val="24"/>
          <w:shd w:val="clear" w:color="auto" w:fill="FFFFFF"/>
        </w:rPr>
        <w:t xml:space="preserve">the evolution of a proposed action through </w:t>
      </w:r>
      <w:r w:rsidR="001C3D03">
        <w:rPr>
          <w:rFonts w:ascii="Avenir Next LT Pro" w:eastAsia="Times New Roman" w:hAnsi="Avenir Next LT Pro" w:cstheme="minorHAnsi"/>
          <w:color w:val="000000" w:themeColor="text1"/>
          <w:sz w:val="24"/>
          <w:szCs w:val="24"/>
          <w:shd w:val="clear" w:color="auto" w:fill="FFFFFF"/>
        </w:rPr>
        <w:t>NEPA</w:t>
      </w:r>
      <w:r w:rsidR="00B2582B">
        <w:rPr>
          <w:rFonts w:ascii="Avenir Next LT Pro" w:eastAsia="Times New Roman" w:hAnsi="Avenir Next LT Pro" w:cstheme="minorHAnsi"/>
          <w:color w:val="000000" w:themeColor="text1"/>
          <w:sz w:val="24"/>
          <w:szCs w:val="24"/>
          <w:shd w:val="clear" w:color="auto" w:fill="FFFFFF"/>
        </w:rPr>
        <w:t xml:space="preserve">, where </w:t>
      </w:r>
      <w:r w:rsidR="00AD22A1">
        <w:rPr>
          <w:rFonts w:ascii="Avenir Next LT Pro" w:eastAsia="Times New Roman" w:hAnsi="Avenir Next LT Pro" w:cstheme="minorHAnsi"/>
          <w:color w:val="000000" w:themeColor="text1"/>
          <w:sz w:val="24"/>
          <w:szCs w:val="24"/>
          <w:shd w:val="clear" w:color="auto" w:fill="FFFFFF"/>
        </w:rPr>
        <w:t xml:space="preserve">the impact of an action on the environment </w:t>
      </w:r>
      <w:r w:rsidR="00A03AB0">
        <w:rPr>
          <w:rFonts w:ascii="Avenir Next LT Pro" w:eastAsia="Times New Roman" w:hAnsi="Avenir Next LT Pro" w:cstheme="minorHAnsi"/>
          <w:color w:val="000000" w:themeColor="text1"/>
          <w:sz w:val="24"/>
          <w:szCs w:val="24"/>
          <w:shd w:val="clear" w:color="auto" w:fill="FFFFFF"/>
        </w:rPr>
        <w:t xml:space="preserve">is </w:t>
      </w:r>
      <w:r w:rsidR="00E37FBB">
        <w:rPr>
          <w:rFonts w:ascii="Avenir Next LT Pro" w:eastAsia="Times New Roman" w:hAnsi="Avenir Next LT Pro" w:cstheme="minorHAnsi"/>
          <w:color w:val="000000" w:themeColor="text1"/>
          <w:sz w:val="24"/>
          <w:szCs w:val="24"/>
          <w:shd w:val="clear" w:color="auto" w:fill="FFFFFF"/>
        </w:rPr>
        <w:t>analy</w:t>
      </w:r>
      <w:r w:rsidR="00A50141">
        <w:rPr>
          <w:rFonts w:ascii="Avenir Next LT Pro" w:eastAsia="Times New Roman" w:hAnsi="Avenir Next LT Pro" w:cstheme="minorHAnsi"/>
          <w:color w:val="000000" w:themeColor="text1"/>
          <w:sz w:val="24"/>
          <w:szCs w:val="24"/>
          <w:shd w:val="clear" w:color="auto" w:fill="FFFFFF"/>
        </w:rPr>
        <w:t xml:space="preserve">zed (but not </w:t>
      </w:r>
      <w:r w:rsidR="00E36CAD">
        <w:rPr>
          <w:rFonts w:ascii="Avenir Next LT Pro" w:eastAsia="Times New Roman" w:hAnsi="Avenir Next LT Pro" w:cstheme="minorHAnsi"/>
          <w:color w:val="000000" w:themeColor="text1"/>
          <w:sz w:val="24"/>
          <w:szCs w:val="24"/>
          <w:shd w:val="clear" w:color="auto" w:fill="FFFFFF"/>
        </w:rPr>
        <w:t xml:space="preserve">legally </w:t>
      </w:r>
      <w:r w:rsidR="00A50141">
        <w:rPr>
          <w:rFonts w:ascii="Avenir Next LT Pro" w:eastAsia="Times New Roman" w:hAnsi="Avenir Next LT Pro" w:cstheme="minorHAnsi"/>
          <w:color w:val="000000" w:themeColor="text1"/>
          <w:sz w:val="24"/>
          <w:szCs w:val="24"/>
          <w:shd w:val="clear" w:color="auto" w:fill="FFFFFF"/>
        </w:rPr>
        <w:t xml:space="preserve">“permitted”), is </w:t>
      </w:r>
      <w:r w:rsidR="00A03AB0">
        <w:rPr>
          <w:rFonts w:ascii="Avenir Next LT Pro" w:eastAsia="Times New Roman" w:hAnsi="Avenir Next LT Pro" w:cstheme="minorHAnsi"/>
          <w:color w:val="000000" w:themeColor="text1"/>
          <w:sz w:val="24"/>
          <w:szCs w:val="24"/>
          <w:shd w:val="clear" w:color="auto" w:fill="FFFFFF"/>
        </w:rPr>
        <w:t>conceptually distinct from the regulatory framework</w:t>
      </w:r>
      <w:r w:rsidR="00E045BA">
        <w:rPr>
          <w:rFonts w:ascii="Avenir Next LT Pro" w:eastAsia="Times New Roman" w:hAnsi="Avenir Next LT Pro" w:cstheme="minorHAnsi"/>
          <w:color w:val="000000" w:themeColor="text1"/>
          <w:sz w:val="24"/>
          <w:szCs w:val="24"/>
          <w:shd w:val="clear" w:color="auto" w:fill="FFFFFF"/>
        </w:rPr>
        <w:t xml:space="preserve"> that Perpetua will </w:t>
      </w:r>
      <w:r w:rsidR="00EA5FB9">
        <w:rPr>
          <w:rFonts w:ascii="Avenir Next LT Pro" w:eastAsia="Times New Roman" w:hAnsi="Avenir Next LT Pro" w:cstheme="minorHAnsi"/>
          <w:color w:val="000000" w:themeColor="text1"/>
          <w:sz w:val="24"/>
          <w:szCs w:val="24"/>
          <w:shd w:val="clear" w:color="auto" w:fill="FFFFFF"/>
        </w:rPr>
        <w:t>welcome</w:t>
      </w:r>
      <w:r w:rsidR="00E045BA">
        <w:rPr>
          <w:rFonts w:ascii="Avenir Next LT Pro" w:eastAsia="Times New Roman" w:hAnsi="Avenir Next LT Pro" w:cstheme="minorHAnsi"/>
          <w:color w:val="000000" w:themeColor="text1"/>
          <w:sz w:val="24"/>
          <w:szCs w:val="24"/>
          <w:shd w:val="clear" w:color="auto" w:fill="FFFFFF"/>
        </w:rPr>
        <w:t xml:space="preserve"> as the Project </w:t>
      </w:r>
      <w:r w:rsidR="00947469">
        <w:rPr>
          <w:rFonts w:ascii="Avenir Next LT Pro" w:eastAsia="Times New Roman" w:hAnsi="Avenir Next LT Pro" w:cstheme="minorHAnsi"/>
          <w:color w:val="000000" w:themeColor="text1"/>
          <w:sz w:val="24"/>
          <w:szCs w:val="24"/>
          <w:shd w:val="clear" w:color="auto" w:fill="FFFFFF"/>
        </w:rPr>
        <w:t>moves into construction and operation.</w:t>
      </w:r>
      <w:r w:rsidR="0040504E">
        <w:rPr>
          <w:rFonts w:ascii="Avenir Next LT Pro" w:eastAsia="Times New Roman" w:hAnsi="Avenir Next LT Pro" w:cstheme="minorHAnsi"/>
          <w:color w:val="000000" w:themeColor="text1"/>
          <w:sz w:val="24"/>
          <w:szCs w:val="24"/>
          <w:shd w:val="clear" w:color="auto" w:fill="FFFFFF"/>
        </w:rPr>
        <w:t xml:space="preserve">  </w:t>
      </w:r>
    </w:p>
    <w:p w14:paraId="4459DB35" w14:textId="77777777" w:rsidR="008E0DCA" w:rsidRPr="0086531C" w:rsidRDefault="008E0DCA" w:rsidP="008E0DCA">
      <w:pPr>
        <w:ind w:left="720"/>
        <w:rPr>
          <w:rFonts w:ascii="Avenir Next LT Pro" w:hAnsi="Avenir Next LT Pro"/>
          <w:b/>
          <w:bCs/>
          <w:sz w:val="24"/>
          <w:szCs w:val="24"/>
        </w:rPr>
      </w:pPr>
      <w:r w:rsidRPr="0086531C">
        <w:rPr>
          <w:rFonts w:ascii="Avenir Next LT Pro" w:hAnsi="Avenir Next LT Pro"/>
          <w:b/>
          <w:bCs/>
          <w:sz w:val="24"/>
          <w:szCs w:val="24"/>
        </w:rPr>
        <w:t>Federal</w:t>
      </w:r>
    </w:p>
    <w:p w14:paraId="463B4A82" w14:textId="77777777" w:rsidR="008E0DCA" w:rsidRPr="0086531C" w:rsidRDefault="008E0DCA" w:rsidP="008E0DCA">
      <w:pPr>
        <w:spacing w:after="0" w:line="240" w:lineRule="auto"/>
        <w:ind w:left="720"/>
        <w:rPr>
          <w:rFonts w:ascii="Avenir Next LT Pro" w:hAnsi="Avenir Next LT Pro"/>
          <w:sz w:val="24"/>
          <w:szCs w:val="24"/>
          <w:lang w:val="en-CA"/>
        </w:rPr>
      </w:pPr>
      <w:r w:rsidRPr="0086531C">
        <w:rPr>
          <w:rFonts w:ascii="Avenir Next LT Pro" w:hAnsi="Avenir Next LT Pro"/>
          <w:sz w:val="24"/>
          <w:szCs w:val="24"/>
          <w:lang w:val="en-CA"/>
        </w:rPr>
        <w:t>Clean Air Act</w:t>
      </w:r>
    </w:p>
    <w:p w14:paraId="6BA6374A" w14:textId="77777777" w:rsidR="008E0DCA" w:rsidRPr="0086531C" w:rsidRDefault="008E0DCA" w:rsidP="00A32863">
      <w:pPr>
        <w:pStyle w:val="ListParagraph"/>
        <w:numPr>
          <w:ilvl w:val="0"/>
          <w:numId w:val="6"/>
        </w:numPr>
        <w:spacing w:after="0" w:line="240" w:lineRule="auto"/>
        <w:ind w:left="1440"/>
        <w:contextualSpacing w:val="0"/>
        <w:rPr>
          <w:rFonts w:ascii="Avenir Next LT Pro" w:hAnsi="Avenir Next LT Pro"/>
          <w:sz w:val="24"/>
          <w:szCs w:val="24"/>
          <w:lang w:val="en-CA"/>
        </w:rPr>
      </w:pPr>
      <w:r w:rsidRPr="0086531C">
        <w:rPr>
          <w:rFonts w:ascii="Avenir Next LT Pro" w:hAnsi="Avenir Next LT Pro"/>
          <w:sz w:val="24"/>
          <w:szCs w:val="24"/>
          <w:lang w:val="en-CA"/>
        </w:rPr>
        <w:t>Permit to Construct (PTC) (see State of Idaho)</w:t>
      </w:r>
    </w:p>
    <w:p w14:paraId="62A3F875" w14:textId="77777777" w:rsidR="008E0DCA" w:rsidRPr="0086531C" w:rsidRDefault="008E0DCA" w:rsidP="008E0DCA">
      <w:pPr>
        <w:spacing w:after="0" w:line="240" w:lineRule="auto"/>
        <w:ind w:left="720"/>
        <w:rPr>
          <w:rFonts w:ascii="Avenir Next LT Pro" w:hAnsi="Avenir Next LT Pro"/>
          <w:sz w:val="24"/>
          <w:szCs w:val="24"/>
        </w:rPr>
      </w:pPr>
      <w:r w:rsidRPr="0086531C">
        <w:rPr>
          <w:rFonts w:ascii="Avenir Next LT Pro" w:hAnsi="Avenir Next LT Pro"/>
          <w:sz w:val="24"/>
          <w:szCs w:val="24"/>
          <w:lang w:val="en-CA"/>
        </w:rPr>
        <w:t>Clean Water Act</w:t>
      </w:r>
    </w:p>
    <w:p w14:paraId="477F93F8" w14:textId="77777777" w:rsidR="008E0DCA" w:rsidRPr="0086531C" w:rsidRDefault="008E0DCA" w:rsidP="00A32863">
      <w:pPr>
        <w:pStyle w:val="ListParagraph"/>
        <w:numPr>
          <w:ilvl w:val="0"/>
          <w:numId w:val="4"/>
        </w:numPr>
        <w:spacing w:after="0" w:line="240" w:lineRule="auto"/>
        <w:ind w:left="720" w:firstLine="360"/>
        <w:contextualSpacing w:val="0"/>
        <w:rPr>
          <w:rFonts w:ascii="Avenir Next LT Pro" w:hAnsi="Avenir Next LT Pro"/>
          <w:sz w:val="24"/>
          <w:szCs w:val="24"/>
        </w:rPr>
      </w:pPr>
      <w:r w:rsidRPr="0086531C">
        <w:rPr>
          <w:rFonts w:ascii="Avenir Next LT Pro" w:hAnsi="Avenir Next LT Pro"/>
          <w:sz w:val="24"/>
          <w:szCs w:val="24"/>
          <w:lang w:val="en-CA"/>
        </w:rPr>
        <w:t>Section 402 NPDES (see State of Idaho)/SWPPP</w:t>
      </w:r>
    </w:p>
    <w:p w14:paraId="045C676A" w14:textId="77777777" w:rsidR="008E0DCA" w:rsidRPr="0086531C" w:rsidRDefault="008E0DCA" w:rsidP="00A32863">
      <w:pPr>
        <w:pStyle w:val="ListParagraph"/>
        <w:numPr>
          <w:ilvl w:val="0"/>
          <w:numId w:val="4"/>
        </w:numPr>
        <w:spacing w:after="0" w:line="240" w:lineRule="auto"/>
        <w:ind w:left="720" w:firstLine="360"/>
        <w:contextualSpacing w:val="0"/>
        <w:rPr>
          <w:rFonts w:ascii="Avenir Next LT Pro" w:hAnsi="Avenir Next LT Pro"/>
          <w:sz w:val="24"/>
          <w:szCs w:val="24"/>
        </w:rPr>
      </w:pPr>
      <w:r w:rsidRPr="0086531C">
        <w:rPr>
          <w:rFonts w:ascii="Avenir Next LT Pro" w:hAnsi="Avenir Next LT Pro"/>
          <w:sz w:val="24"/>
          <w:szCs w:val="24"/>
          <w:lang w:val="en-CA"/>
        </w:rPr>
        <w:t>Section 404 Individual Permit for stream and wetland impacts</w:t>
      </w:r>
    </w:p>
    <w:p w14:paraId="67F80A92" w14:textId="77777777" w:rsidR="008E0DCA" w:rsidRPr="0086531C" w:rsidRDefault="00614DF8" w:rsidP="008E0DCA">
      <w:pPr>
        <w:spacing w:after="0" w:line="240" w:lineRule="auto"/>
        <w:ind w:left="720"/>
        <w:rPr>
          <w:rFonts w:ascii="Avenir Next LT Pro" w:hAnsi="Avenir Next LT Pro"/>
          <w:sz w:val="24"/>
          <w:szCs w:val="24"/>
          <w:lang w:val="en-CA"/>
        </w:rPr>
      </w:pPr>
      <w:r w:rsidRPr="00CD687D">
        <w:rPr>
          <w:rFonts w:ascii="Avenir Next LT Pro" w:hAnsi="Avenir Next LT Pro"/>
          <w:sz w:val="24"/>
          <w:szCs w:val="24"/>
          <w:lang w:val="en-CA"/>
        </w:rPr>
        <w:t>E</w:t>
      </w:r>
      <w:r w:rsidR="008E0DCA" w:rsidRPr="0086531C">
        <w:rPr>
          <w:rFonts w:ascii="Avenir Next LT Pro" w:hAnsi="Avenir Next LT Pro"/>
          <w:sz w:val="24"/>
          <w:szCs w:val="24"/>
          <w:lang w:val="en-CA"/>
        </w:rPr>
        <w:t>ndangered Species Act</w:t>
      </w:r>
    </w:p>
    <w:p w14:paraId="31BA84AB" w14:textId="77777777" w:rsidR="008E0DCA" w:rsidRPr="0086531C" w:rsidRDefault="008E0DCA" w:rsidP="00A32863">
      <w:pPr>
        <w:pStyle w:val="ListParagraph"/>
        <w:numPr>
          <w:ilvl w:val="0"/>
          <w:numId w:val="5"/>
        </w:numPr>
        <w:spacing w:after="0" w:line="240" w:lineRule="auto"/>
        <w:ind w:left="720" w:firstLine="360"/>
        <w:contextualSpacing w:val="0"/>
        <w:rPr>
          <w:rFonts w:ascii="Avenir Next LT Pro" w:hAnsi="Avenir Next LT Pro"/>
          <w:sz w:val="24"/>
          <w:szCs w:val="24"/>
        </w:rPr>
      </w:pPr>
      <w:r w:rsidRPr="0086531C">
        <w:rPr>
          <w:rFonts w:ascii="Avenir Next LT Pro" w:hAnsi="Avenir Next LT Pro"/>
          <w:sz w:val="24"/>
          <w:szCs w:val="24"/>
          <w:lang w:val="en-CA"/>
        </w:rPr>
        <w:t>Section 7 Consultation with USFWS/NOAA Fisheries</w:t>
      </w:r>
    </w:p>
    <w:p w14:paraId="5B8050BD" w14:textId="77777777" w:rsidR="008E0DCA" w:rsidRPr="0086531C" w:rsidRDefault="008E0DCA" w:rsidP="008E0DCA">
      <w:pPr>
        <w:spacing w:after="0" w:line="240" w:lineRule="auto"/>
        <w:ind w:left="720"/>
        <w:rPr>
          <w:rFonts w:ascii="Avenir Next LT Pro" w:hAnsi="Avenir Next LT Pro"/>
          <w:sz w:val="24"/>
          <w:szCs w:val="24"/>
          <w:lang w:val="en-CA"/>
        </w:rPr>
      </w:pPr>
      <w:r w:rsidRPr="0086531C">
        <w:rPr>
          <w:rFonts w:ascii="Avenir Next LT Pro" w:hAnsi="Avenir Next LT Pro"/>
          <w:sz w:val="24"/>
          <w:szCs w:val="24"/>
          <w:lang w:val="en-CA"/>
        </w:rPr>
        <w:lastRenderedPageBreak/>
        <w:t>National Historic Preservation Act</w:t>
      </w:r>
    </w:p>
    <w:p w14:paraId="64A63A79" w14:textId="77777777" w:rsidR="008E0DCA" w:rsidRPr="0086531C" w:rsidRDefault="008E0DCA" w:rsidP="00762BE8">
      <w:pPr>
        <w:pStyle w:val="ListParagraph"/>
        <w:numPr>
          <w:ilvl w:val="0"/>
          <w:numId w:val="5"/>
        </w:numPr>
        <w:ind w:firstLine="0"/>
        <w:rPr>
          <w:rFonts w:ascii="Avenir Next LT Pro" w:hAnsi="Avenir Next LT Pro"/>
          <w:sz w:val="24"/>
          <w:szCs w:val="24"/>
        </w:rPr>
      </w:pPr>
      <w:r w:rsidRPr="0086531C">
        <w:rPr>
          <w:rFonts w:ascii="Avenir Next LT Pro" w:hAnsi="Avenir Next LT Pro"/>
          <w:sz w:val="24"/>
          <w:szCs w:val="24"/>
          <w:lang w:val="en-CA"/>
        </w:rPr>
        <w:t>Cultural/Historical Impacts Analysis</w:t>
      </w:r>
    </w:p>
    <w:p w14:paraId="581E2FAA" w14:textId="77777777" w:rsidR="008E0DCA" w:rsidRPr="0086531C" w:rsidRDefault="008E0DCA" w:rsidP="008E0DCA">
      <w:pPr>
        <w:ind w:left="720"/>
        <w:rPr>
          <w:rFonts w:ascii="Avenir Next LT Pro" w:hAnsi="Avenir Next LT Pro"/>
          <w:b/>
          <w:bCs/>
          <w:sz w:val="24"/>
          <w:szCs w:val="24"/>
          <w:lang w:val="en-CA"/>
        </w:rPr>
      </w:pPr>
      <w:r w:rsidRPr="0086531C">
        <w:rPr>
          <w:rFonts w:ascii="Avenir Next LT Pro" w:hAnsi="Avenir Next LT Pro"/>
          <w:b/>
          <w:bCs/>
          <w:sz w:val="24"/>
          <w:szCs w:val="24"/>
          <w:lang w:val="en-CA"/>
        </w:rPr>
        <w:t>State of Idaho</w:t>
      </w:r>
    </w:p>
    <w:p w14:paraId="19176254" w14:textId="77777777" w:rsidR="008E0DCA" w:rsidRPr="0086531C" w:rsidRDefault="008E0DCA" w:rsidP="008E0DCA">
      <w:pPr>
        <w:spacing w:after="0"/>
        <w:ind w:left="720"/>
        <w:rPr>
          <w:rFonts w:ascii="Avenir Next LT Pro" w:hAnsi="Avenir Next LT Pro"/>
          <w:sz w:val="24"/>
          <w:szCs w:val="24"/>
          <w:lang w:val="en-CA"/>
        </w:rPr>
      </w:pPr>
      <w:r w:rsidRPr="0086531C">
        <w:rPr>
          <w:rFonts w:ascii="Avenir Next LT Pro" w:hAnsi="Avenir Next LT Pro"/>
          <w:sz w:val="24"/>
          <w:szCs w:val="24"/>
          <w:lang w:val="en-CA"/>
        </w:rPr>
        <w:t xml:space="preserve">Clean Air Act (Permit to Construct (IDEQ)) </w:t>
      </w:r>
    </w:p>
    <w:p w14:paraId="3123F4A0" w14:textId="77777777" w:rsidR="008E0DCA" w:rsidRPr="0086531C" w:rsidRDefault="008E0DCA" w:rsidP="008E0DCA">
      <w:pPr>
        <w:spacing w:after="0"/>
        <w:ind w:left="720"/>
        <w:rPr>
          <w:rFonts w:ascii="Avenir Next LT Pro" w:hAnsi="Avenir Next LT Pro"/>
          <w:sz w:val="24"/>
          <w:szCs w:val="24"/>
          <w:lang w:val="en-CA"/>
        </w:rPr>
      </w:pPr>
      <w:r w:rsidRPr="0086531C">
        <w:rPr>
          <w:rFonts w:ascii="Avenir Next LT Pro" w:hAnsi="Avenir Next LT Pro"/>
          <w:sz w:val="24"/>
          <w:szCs w:val="24"/>
          <w:lang w:val="en-CA"/>
        </w:rPr>
        <w:t xml:space="preserve">Clean Water Act </w:t>
      </w:r>
    </w:p>
    <w:p w14:paraId="4B6C7C3C" w14:textId="77777777" w:rsidR="008E0DCA" w:rsidRPr="0086531C" w:rsidRDefault="008E0DCA" w:rsidP="0086531C">
      <w:pPr>
        <w:pStyle w:val="ListParagraph"/>
        <w:numPr>
          <w:ilvl w:val="0"/>
          <w:numId w:val="7"/>
        </w:numPr>
        <w:spacing w:after="0"/>
        <w:ind w:left="1440"/>
        <w:contextualSpacing w:val="0"/>
        <w:rPr>
          <w:rFonts w:ascii="Avenir Next LT Pro" w:hAnsi="Avenir Next LT Pro"/>
          <w:sz w:val="24"/>
          <w:szCs w:val="24"/>
          <w:lang w:val="en-CA"/>
        </w:rPr>
      </w:pPr>
      <w:r w:rsidRPr="0086531C">
        <w:rPr>
          <w:rFonts w:ascii="Avenir Next LT Pro" w:hAnsi="Avenir Next LT Pro"/>
          <w:sz w:val="24"/>
          <w:szCs w:val="24"/>
          <w:lang w:val="en-CA"/>
        </w:rPr>
        <w:t xml:space="preserve">IPDES Water Discharge (IDEQ)) </w:t>
      </w:r>
    </w:p>
    <w:p w14:paraId="1BE6E909" w14:textId="77777777" w:rsidR="008E0DCA" w:rsidRPr="0086531C" w:rsidRDefault="008E0DCA" w:rsidP="0086531C">
      <w:pPr>
        <w:pStyle w:val="ListParagraph"/>
        <w:numPr>
          <w:ilvl w:val="0"/>
          <w:numId w:val="7"/>
        </w:numPr>
        <w:spacing w:after="0"/>
        <w:ind w:left="1440"/>
        <w:contextualSpacing w:val="0"/>
        <w:rPr>
          <w:rFonts w:ascii="Avenir Next LT Pro" w:hAnsi="Avenir Next LT Pro"/>
          <w:sz w:val="24"/>
          <w:szCs w:val="24"/>
        </w:rPr>
      </w:pPr>
      <w:r w:rsidRPr="0086531C">
        <w:rPr>
          <w:rFonts w:ascii="Avenir Next LT Pro" w:hAnsi="Avenir Next LT Pro"/>
          <w:sz w:val="24"/>
          <w:szCs w:val="24"/>
          <w:lang w:val="en-CA"/>
        </w:rPr>
        <w:t>401 Certifications (IDEQ)</w:t>
      </w:r>
    </w:p>
    <w:p w14:paraId="0486AC94" w14:textId="77777777" w:rsidR="008E0DCA" w:rsidRPr="0086531C" w:rsidRDefault="008E0DCA" w:rsidP="008E0DCA">
      <w:pPr>
        <w:spacing w:after="0"/>
        <w:ind w:left="720"/>
        <w:rPr>
          <w:rFonts w:ascii="Avenir Next LT Pro" w:hAnsi="Avenir Next LT Pro"/>
          <w:sz w:val="24"/>
          <w:szCs w:val="24"/>
          <w:lang w:val="en-CA"/>
        </w:rPr>
      </w:pPr>
      <w:r w:rsidRPr="0086531C">
        <w:rPr>
          <w:rFonts w:ascii="Avenir Next LT Pro" w:hAnsi="Avenir Next LT Pro"/>
          <w:sz w:val="24"/>
          <w:szCs w:val="24"/>
          <w:lang w:val="en-CA"/>
        </w:rPr>
        <w:t>Cyanidation Permit (IDEQ)</w:t>
      </w:r>
    </w:p>
    <w:p w14:paraId="3D9766FC" w14:textId="77777777" w:rsidR="008E0DCA" w:rsidRPr="0086531C" w:rsidRDefault="00614DF8" w:rsidP="008E0DCA">
      <w:pPr>
        <w:spacing w:after="0"/>
        <w:ind w:left="720"/>
        <w:rPr>
          <w:rFonts w:ascii="Avenir Next LT Pro" w:hAnsi="Avenir Next LT Pro"/>
          <w:sz w:val="24"/>
          <w:szCs w:val="24"/>
          <w:lang w:val="en-CA"/>
        </w:rPr>
      </w:pPr>
      <w:r w:rsidRPr="008920F0">
        <w:rPr>
          <w:rFonts w:ascii="Avenir Next LT Pro" w:hAnsi="Avenir Next LT Pro"/>
          <w:sz w:val="24"/>
          <w:szCs w:val="24"/>
          <w:lang w:val="en-CA"/>
        </w:rPr>
        <w:t xml:space="preserve">Groundwater </w:t>
      </w:r>
      <w:r w:rsidR="008E0DCA" w:rsidRPr="0086531C">
        <w:rPr>
          <w:rFonts w:ascii="Avenir Next LT Pro" w:hAnsi="Avenir Next LT Pro"/>
          <w:sz w:val="24"/>
          <w:szCs w:val="24"/>
          <w:lang w:val="en-CA"/>
        </w:rPr>
        <w:t xml:space="preserve">Management Program </w:t>
      </w:r>
      <w:r w:rsidRPr="008920F0">
        <w:rPr>
          <w:rFonts w:ascii="Avenir Next LT Pro" w:hAnsi="Avenir Next LT Pro"/>
          <w:sz w:val="24"/>
          <w:szCs w:val="24"/>
          <w:lang w:val="en-CA"/>
        </w:rPr>
        <w:t>P</w:t>
      </w:r>
      <w:r w:rsidR="008E0DCA" w:rsidRPr="0086531C">
        <w:rPr>
          <w:rFonts w:ascii="Avenir Next LT Pro" w:hAnsi="Avenir Next LT Pro"/>
          <w:sz w:val="24"/>
          <w:szCs w:val="24"/>
          <w:lang w:val="en-CA"/>
        </w:rPr>
        <w:t>oint of Compliance (IDEQ)</w:t>
      </w:r>
    </w:p>
    <w:p w14:paraId="74569461" w14:textId="77777777" w:rsidR="008920F0" w:rsidRPr="008920F0" w:rsidRDefault="00614DF8" w:rsidP="008E0DCA">
      <w:pPr>
        <w:spacing w:after="0"/>
        <w:ind w:left="720"/>
        <w:rPr>
          <w:rFonts w:ascii="Avenir Next LT Pro" w:hAnsi="Avenir Next LT Pro"/>
          <w:sz w:val="24"/>
          <w:szCs w:val="24"/>
        </w:rPr>
      </w:pPr>
      <w:proofErr w:type="gramStart"/>
      <w:r w:rsidRPr="008920F0">
        <w:rPr>
          <w:rFonts w:ascii="Avenir Next LT Pro" w:hAnsi="Avenir Next LT Pro"/>
          <w:sz w:val="24"/>
          <w:szCs w:val="24"/>
          <w:lang w:val="en-CA"/>
        </w:rPr>
        <w:t>Waste Water</w:t>
      </w:r>
      <w:proofErr w:type="gramEnd"/>
      <w:r w:rsidRPr="008920F0">
        <w:rPr>
          <w:rFonts w:ascii="Avenir Next LT Pro" w:hAnsi="Avenir Next LT Pro"/>
          <w:sz w:val="24"/>
          <w:szCs w:val="24"/>
          <w:lang w:val="en-CA"/>
        </w:rPr>
        <w:t xml:space="preserve"> Permits</w:t>
      </w:r>
      <w:r w:rsidR="008E0DCA" w:rsidRPr="0086531C">
        <w:rPr>
          <w:rFonts w:ascii="Avenir Next LT Pro" w:hAnsi="Avenir Next LT Pro"/>
          <w:sz w:val="24"/>
          <w:szCs w:val="24"/>
          <w:lang w:val="en-CA"/>
        </w:rPr>
        <w:t xml:space="preserve"> (IDEQ)</w:t>
      </w:r>
    </w:p>
    <w:p w14:paraId="38874E57" w14:textId="77777777" w:rsidR="008920F0" w:rsidRPr="008920F0" w:rsidRDefault="00614DF8" w:rsidP="008E0DCA">
      <w:pPr>
        <w:spacing w:after="0"/>
        <w:ind w:left="720"/>
        <w:rPr>
          <w:rFonts w:ascii="Avenir Next LT Pro" w:hAnsi="Avenir Next LT Pro"/>
          <w:sz w:val="24"/>
          <w:szCs w:val="24"/>
        </w:rPr>
      </w:pPr>
      <w:r w:rsidRPr="008920F0">
        <w:rPr>
          <w:rFonts w:ascii="Avenir Next LT Pro" w:hAnsi="Avenir Next LT Pro"/>
          <w:sz w:val="24"/>
          <w:szCs w:val="24"/>
          <w:lang w:val="en-CA"/>
        </w:rPr>
        <w:t>Solid Waste Permit</w:t>
      </w:r>
      <w:r w:rsidR="008E0DCA" w:rsidRPr="0086531C">
        <w:rPr>
          <w:rFonts w:ascii="Avenir Next LT Pro" w:hAnsi="Avenir Next LT Pro"/>
          <w:sz w:val="24"/>
          <w:szCs w:val="24"/>
          <w:lang w:val="en-CA"/>
        </w:rPr>
        <w:t xml:space="preserve"> (IDEQ)</w:t>
      </w:r>
    </w:p>
    <w:p w14:paraId="39D5383F" w14:textId="77777777" w:rsidR="008920F0" w:rsidRPr="008920F0" w:rsidRDefault="00614DF8" w:rsidP="008E0DCA">
      <w:pPr>
        <w:spacing w:after="0"/>
        <w:ind w:left="720"/>
        <w:rPr>
          <w:rFonts w:ascii="Avenir Next LT Pro" w:hAnsi="Avenir Next LT Pro"/>
          <w:sz w:val="24"/>
          <w:szCs w:val="24"/>
        </w:rPr>
      </w:pPr>
      <w:r w:rsidRPr="008920F0">
        <w:rPr>
          <w:rFonts w:ascii="Avenir Next LT Pro" w:hAnsi="Avenir Next LT Pro"/>
          <w:sz w:val="24"/>
          <w:szCs w:val="24"/>
          <w:lang w:val="en-CA"/>
        </w:rPr>
        <w:t>Water Rights</w:t>
      </w:r>
      <w:r w:rsidR="008E0DCA" w:rsidRPr="0086531C">
        <w:rPr>
          <w:rFonts w:ascii="Avenir Next LT Pro" w:hAnsi="Avenir Next LT Pro"/>
          <w:sz w:val="24"/>
          <w:szCs w:val="24"/>
          <w:lang w:val="en-CA"/>
        </w:rPr>
        <w:t xml:space="preserve"> (IDWR)</w:t>
      </w:r>
    </w:p>
    <w:p w14:paraId="43DB9E28" w14:textId="77777777" w:rsidR="008920F0" w:rsidRPr="008920F0" w:rsidRDefault="00614DF8" w:rsidP="008E0DCA">
      <w:pPr>
        <w:spacing w:after="0"/>
        <w:ind w:left="720"/>
        <w:rPr>
          <w:rFonts w:ascii="Avenir Next LT Pro" w:hAnsi="Avenir Next LT Pro"/>
          <w:sz w:val="24"/>
          <w:szCs w:val="24"/>
        </w:rPr>
      </w:pPr>
      <w:r w:rsidRPr="008920F0">
        <w:rPr>
          <w:rFonts w:ascii="Avenir Next LT Pro" w:hAnsi="Avenir Next LT Pro"/>
          <w:sz w:val="24"/>
          <w:szCs w:val="24"/>
          <w:lang w:val="en-CA"/>
        </w:rPr>
        <w:t xml:space="preserve">TSF Dam Safety &amp; Construction Permit </w:t>
      </w:r>
      <w:r w:rsidR="008E0DCA" w:rsidRPr="0086531C">
        <w:rPr>
          <w:rFonts w:ascii="Avenir Next LT Pro" w:hAnsi="Avenir Next LT Pro"/>
          <w:sz w:val="24"/>
          <w:szCs w:val="24"/>
          <w:lang w:val="en-CA"/>
        </w:rPr>
        <w:t>(</w:t>
      </w:r>
      <w:r w:rsidRPr="008920F0">
        <w:rPr>
          <w:rFonts w:ascii="Avenir Next LT Pro" w:hAnsi="Avenir Next LT Pro"/>
          <w:sz w:val="24"/>
          <w:szCs w:val="24"/>
          <w:lang w:val="en-CA"/>
        </w:rPr>
        <w:t>IDWR</w:t>
      </w:r>
      <w:r w:rsidR="008E0DCA" w:rsidRPr="0086531C">
        <w:rPr>
          <w:rFonts w:ascii="Avenir Next LT Pro" w:hAnsi="Avenir Next LT Pro"/>
          <w:sz w:val="24"/>
          <w:szCs w:val="24"/>
          <w:lang w:val="en-CA"/>
        </w:rPr>
        <w:t>)</w:t>
      </w:r>
      <w:r w:rsidRPr="008920F0">
        <w:rPr>
          <w:rFonts w:ascii="Avenir Next LT Pro" w:hAnsi="Avenir Next LT Pro"/>
          <w:sz w:val="24"/>
          <w:szCs w:val="24"/>
          <w:lang w:val="en-CA"/>
        </w:rPr>
        <w:t xml:space="preserve"> -</w:t>
      </w:r>
    </w:p>
    <w:p w14:paraId="5B4F3321" w14:textId="77777777" w:rsidR="008920F0" w:rsidRPr="008920F0" w:rsidRDefault="00614DF8" w:rsidP="008E0DCA">
      <w:pPr>
        <w:spacing w:after="0"/>
        <w:ind w:left="720"/>
        <w:rPr>
          <w:rFonts w:ascii="Avenir Next LT Pro" w:hAnsi="Avenir Next LT Pro"/>
          <w:sz w:val="24"/>
          <w:szCs w:val="24"/>
        </w:rPr>
      </w:pPr>
      <w:r w:rsidRPr="008920F0">
        <w:rPr>
          <w:rFonts w:ascii="Avenir Next LT Pro" w:hAnsi="Avenir Next LT Pro"/>
          <w:sz w:val="24"/>
          <w:szCs w:val="24"/>
          <w:lang w:val="en-CA"/>
        </w:rPr>
        <w:t>Reclamation Plan Approval</w:t>
      </w:r>
      <w:r w:rsidR="008E0DCA" w:rsidRPr="0086531C">
        <w:rPr>
          <w:rFonts w:ascii="Avenir Next LT Pro" w:hAnsi="Avenir Next LT Pro"/>
          <w:sz w:val="24"/>
          <w:szCs w:val="24"/>
          <w:lang w:val="en-CA"/>
        </w:rPr>
        <w:t xml:space="preserve"> (IDL)</w:t>
      </w:r>
    </w:p>
    <w:p w14:paraId="08696796" w14:textId="77777777" w:rsidR="008920F0" w:rsidRPr="008920F0" w:rsidRDefault="00614DF8" w:rsidP="008E0DCA">
      <w:pPr>
        <w:ind w:left="720"/>
        <w:rPr>
          <w:rFonts w:ascii="Avenir Next LT Pro" w:hAnsi="Avenir Next LT Pro"/>
          <w:sz w:val="24"/>
          <w:szCs w:val="24"/>
        </w:rPr>
      </w:pPr>
      <w:r w:rsidRPr="008920F0">
        <w:rPr>
          <w:rFonts w:ascii="Avenir Next LT Pro" w:hAnsi="Avenir Next LT Pro"/>
          <w:sz w:val="24"/>
          <w:szCs w:val="24"/>
          <w:lang w:val="en-CA"/>
        </w:rPr>
        <w:t>Right of Way Encroachment</w:t>
      </w:r>
      <w:r w:rsidR="008E0DCA" w:rsidRPr="0086531C">
        <w:rPr>
          <w:rFonts w:ascii="Avenir Next LT Pro" w:hAnsi="Avenir Next LT Pro"/>
          <w:sz w:val="24"/>
          <w:szCs w:val="24"/>
          <w:lang w:val="en-CA"/>
        </w:rPr>
        <w:t xml:space="preserve"> (ITD)</w:t>
      </w:r>
    </w:p>
    <w:p w14:paraId="4EB79CDD" w14:textId="77777777" w:rsidR="008E0DCA" w:rsidRPr="0086531C" w:rsidRDefault="008E0DCA" w:rsidP="008E0DCA">
      <w:pPr>
        <w:rPr>
          <w:rFonts w:ascii="Avenir Next LT Pro" w:hAnsi="Avenir Next LT Pro"/>
          <w:b/>
          <w:bCs/>
          <w:sz w:val="24"/>
          <w:szCs w:val="24"/>
          <w:lang w:val="en-CA"/>
        </w:rPr>
      </w:pPr>
      <w:r w:rsidRPr="0086531C">
        <w:rPr>
          <w:rFonts w:ascii="Avenir Next LT Pro" w:hAnsi="Avenir Next LT Pro"/>
          <w:b/>
          <w:bCs/>
          <w:sz w:val="24"/>
          <w:szCs w:val="24"/>
          <w:lang w:val="en-CA"/>
        </w:rPr>
        <w:t>County/Local Government</w:t>
      </w:r>
    </w:p>
    <w:p w14:paraId="7509AD0A" w14:textId="77777777" w:rsidR="007961AC" w:rsidRPr="007961AC" w:rsidRDefault="00614DF8" w:rsidP="008E0DCA">
      <w:pPr>
        <w:spacing w:after="0" w:line="240" w:lineRule="auto"/>
        <w:ind w:left="720"/>
        <w:rPr>
          <w:rFonts w:ascii="Avenir Next LT Pro" w:hAnsi="Avenir Next LT Pro"/>
          <w:sz w:val="24"/>
          <w:szCs w:val="24"/>
        </w:rPr>
      </w:pPr>
      <w:r w:rsidRPr="007961AC">
        <w:rPr>
          <w:rFonts w:ascii="Avenir Next LT Pro" w:hAnsi="Avenir Next LT Pro"/>
          <w:sz w:val="24"/>
          <w:szCs w:val="24"/>
          <w:lang w:val="en-CA"/>
        </w:rPr>
        <w:t>Planning &amp; Zoning</w:t>
      </w:r>
    </w:p>
    <w:p w14:paraId="0F4041E9" w14:textId="77777777" w:rsidR="007961AC" w:rsidRPr="007961AC" w:rsidRDefault="00614DF8" w:rsidP="008E0DCA">
      <w:pPr>
        <w:spacing w:after="0" w:line="240" w:lineRule="auto"/>
        <w:ind w:left="720"/>
        <w:rPr>
          <w:rFonts w:ascii="Avenir Next LT Pro" w:hAnsi="Avenir Next LT Pro"/>
          <w:sz w:val="24"/>
          <w:szCs w:val="24"/>
        </w:rPr>
      </w:pPr>
      <w:r w:rsidRPr="007961AC">
        <w:rPr>
          <w:rFonts w:ascii="Avenir Next LT Pro" w:hAnsi="Avenir Next LT Pro"/>
          <w:sz w:val="24"/>
          <w:szCs w:val="24"/>
          <w:lang w:val="en-CA"/>
        </w:rPr>
        <w:t xml:space="preserve">Local Health District Permits </w:t>
      </w:r>
    </w:p>
    <w:p w14:paraId="2F2D4310" w14:textId="77777777" w:rsidR="007961AC" w:rsidRPr="007961AC" w:rsidRDefault="00614DF8" w:rsidP="008E0DCA">
      <w:pPr>
        <w:spacing w:after="0" w:line="240" w:lineRule="auto"/>
        <w:ind w:left="720"/>
        <w:rPr>
          <w:rFonts w:ascii="Avenir Next LT Pro" w:hAnsi="Avenir Next LT Pro"/>
          <w:sz w:val="24"/>
          <w:szCs w:val="24"/>
        </w:rPr>
      </w:pPr>
      <w:r w:rsidRPr="007961AC">
        <w:rPr>
          <w:rFonts w:ascii="Avenir Next LT Pro" w:hAnsi="Avenir Next LT Pro"/>
          <w:sz w:val="24"/>
          <w:szCs w:val="24"/>
          <w:lang w:val="en-CA"/>
        </w:rPr>
        <w:t>Building Permits</w:t>
      </w:r>
    </w:p>
    <w:p w14:paraId="76729839" w14:textId="77777777" w:rsidR="007961AC" w:rsidRPr="007961AC" w:rsidRDefault="00614DF8" w:rsidP="008E0DCA">
      <w:pPr>
        <w:spacing w:after="0" w:line="240" w:lineRule="auto"/>
        <w:ind w:left="720"/>
        <w:rPr>
          <w:rFonts w:ascii="Avenir Next LT Pro" w:hAnsi="Avenir Next LT Pro"/>
          <w:sz w:val="24"/>
          <w:szCs w:val="24"/>
        </w:rPr>
      </w:pPr>
      <w:r w:rsidRPr="007961AC">
        <w:rPr>
          <w:rFonts w:ascii="Avenir Next LT Pro" w:hAnsi="Avenir Next LT Pro"/>
          <w:sz w:val="24"/>
          <w:szCs w:val="24"/>
          <w:lang w:val="en-CA"/>
        </w:rPr>
        <w:t>Road Use Authorizations</w:t>
      </w:r>
    </w:p>
    <w:p w14:paraId="2546B3A0" w14:textId="77777777" w:rsidR="007961AC" w:rsidRPr="007961AC" w:rsidRDefault="00614DF8" w:rsidP="0086531C">
      <w:pPr>
        <w:spacing w:after="240" w:line="240" w:lineRule="auto"/>
        <w:ind w:left="720"/>
        <w:rPr>
          <w:rFonts w:ascii="Avenir Next LT Pro" w:hAnsi="Avenir Next LT Pro"/>
          <w:sz w:val="24"/>
          <w:szCs w:val="24"/>
        </w:rPr>
      </w:pPr>
      <w:r w:rsidRPr="007961AC">
        <w:rPr>
          <w:rFonts w:ascii="Avenir Next LT Pro" w:hAnsi="Avenir Next LT Pro"/>
          <w:sz w:val="24"/>
          <w:szCs w:val="24"/>
          <w:lang w:val="en-CA"/>
        </w:rPr>
        <w:t>Conditional Use Permits</w:t>
      </w:r>
    </w:p>
    <w:p w14:paraId="36C85E16" w14:textId="2514C5EA" w:rsidR="006C2D4F" w:rsidRDefault="00F0254E" w:rsidP="00745D43">
      <w:pPr>
        <w:spacing w:line="240" w:lineRule="auto"/>
        <w:rPr>
          <w:rFonts w:ascii="Avenir Next LT Pro" w:eastAsia="Times New Roman" w:hAnsi="Avenir Next LT Pro" w:cstheme="minorHAnsi"/>
          <w:color w:val="000000" w:themeColor="text1"/>
          <w:sz w:val="24"/>
          <w:szCs w:val="24"/>
          <w:shd w:val="clear" w:color="auto" w:fill="FFFFFF"/>
        </w:rPr>
      </w:pPr>
      <w:r>
        <w:rPr>
          <w:rFonts w:ascii="Avenir Next LT Pro" w:eastAsia="Times New Roman" w:hAnsi="Avenir Next LT Pro" w:cstheme="minorHAnsi"/>
          <w:color w:val="000000" w:themeColor="text1"/>
          <w:sz w:val="24"/>
          <w:szCs w:val="24"/>
          <w:shd w:val="clear" w:color="auto" w:fill="FFFFFF"/>
        </w:rPr>
        <w:t>Th</w:t>
      </w:r>
      <w:r w:rsidR="00617D6B">
        <w:rPr>
          <w:rFonts w:ascii="Avenir Next LT Pro" w:eastAsia="Times New Roman" w:hAnsi="Avenir Next LT Pro" w:cstheme="minorHAnsi"/>
          <w:color w:val="000000" w:themeColor="text1"/>
          <w:sz w:val="24"/>
          <w:szCs w:val="24"/>
          <w:shd w:val="clear" w:color="auto" w:fill="FFFFFF"/>
        </w:rPr>
        <w:t>ese</w:t>
      </w:r>
      <w:r w:rsidR="003A0704">
        <w:rPr>
          <w:rFonts w:ascii="Avenir Next LT Pro" w:eastAsia="Times New Roman" w:hAnsi="Avenir Next LT Pro" w:cstheme="minorHAnsi"/>
          <w:color w:val="000000" w:themeColor="text1"/>
          <w:sz w:val="24"/>
          <w:szCs w:val="24"/>
          <w:shd w:val="clear" w:color="auto" w:fill="FFFFFF"/>
        </w:rPr>
        <w:t xml:space="preserve"> </w:t>
      </w:r>
      <w:r>
        <w:rPr>
          <w:rFonts w:ascii="Avenir Next LT Pro" w:eastAsia="Times New Roman" w:hAnsi="Avenir Next LT Pro" w:cstheme="minorHAnsi"/>
          <w:color w:val="000000" w:themeColor="text1"/>
          <w:sz w:val="24"/>
          <w:szCs w:val="24"/>
          <w:shd w:val="clear" w:color="auto" w:fill="FFFFFF"/>
        </w:rPr>
        <w:t xml:space="preserve">are the laws that </w:t>
      </w:r>
      <w:r w:rsidR="00300475">
        <w:rPr>
          <w:rFonts w:ascii="Avenir Next LT Pro" w:eastAsia="Times New Roman" w:hAnsi="Avenir Next LT Pro" w:cstheme="minorHAnsi"/>
          <w:color w:val="000000" w:themeColor="text1"/>
          <w:sz w:val="24"/>
          <w:szCs w:val="24"/>
          <w:shd w:val="clear" w:color="auto" w:fill="FFFFFF"/>
        </w:rPr>
        <w:t xml:space="preserve">the Stibnite Gold Project will </w:t>
      </w:r>
      <w:r w:rsidR="00FD2E71">
        <w:rPr>
          <w:rFonts w:ascii="Avenir Next LT Pro" w:eastAsia="Times New Roman" w:hAnsi="Avenir Next LT Pro" w:cstheme="minorHAnsi"/>
          <w:color w:val="000000" w:themeColor="text1"/>
          <w:sz w:val="24"/>
          <w:szCs w:val="24"/>
          <w:shd w:val="clear" w:color="auto" w:fill="FFFFFF"/>
        </w:rPr>
        <w:t>comply</w:t>
      </w:r>
      <w:r w:rsidR="003A0704">
        <w:rPr>
          <w:rFonts w:ascii="Avenir Next LT Pro" w:eastAsia="Times New Roman" w:hAnsi="Avenir Next LT Pro" w:cstheme="minorHAnsi"/>
          <w:color w:val="000000" w:themeColor="text1"/>
          <w:sz w:val="24"/>
          <w:szCs w:val="24"/>
          <w:shd w:val="clear" w:color="auto" w:fill="FFFFFF"/>
        </w:rPr>
        <w:t xml:space="preserve"> with </w:t>
      </w:r>
      <w:r w:rsidR="003A0704" w:rsidRPr="00FD2E71">
        <w:rPr>
          <w:rFonts w:ascii="Avenir Next LT Pro" w:eastAsia="Times New Roman" w:hAnsi="Avenir Next LT Pro" w:cstheme="minorHAnsi"/>
          <w:i/>
          <w:iCs/>
          <w:color w:val="000000" w:themeColor="text1"/>
          <w:sz w:val="24"/>
          <w:szCs w:val="24"/>
          <w:shd w:val="clear" w:color="auto" w:fill="FFFFFF"/>
        </w:rPr>
        <w:t>every day</w:t>
      </w:r>
      <w:r w:rsidR="004446D8">
        <w:rPr>
          <w:rFonts w:ascii="Avenir Next LT Pro" w:eastAsia="Times New Roman" w:hAnsi="Avenir Next LT Pro" w:cstheme="minorHAnsi"/>
          <w:color w:val="000000" w:themeColor="text1"/>
          <w:sz w:val="24"/>
          <w:szCs w:val="24"/>
          <w:shd w:val="clear" w:color="auto" w:fill="FFFFFF"/>
        </w:rPr>
        <w:t xml:space="preserve"> </w:t>
      </w:r>
      <w:proofErr w:type="gramStart"/>
      <w:r w:rsidR="00300475">
        <w:rPr>
          <w:rFonts w:ascii="Avenir Next LT Pro" w:eastAsia="Times New Roman" w:hAnsi="Avenir Next LT Pro" w:cstheme="minorHAnsi"/>
          <w:color w:val="000000" w:themeColor="text1"/>
          <w:sz w:val="24"/>
          <w:szCs w:val="24"/>
          <w:shd w:val="clear" w:color="auto" w:fill="FFFFFF"/>
        </w:rPr>
        <w:t xml:space="preserve">in order </w:t>
      </w:r>
      <w:r w:rsidR="004446D8">
        <w:rPr>
          <w:rFonts w:ascii="Avenir Next LT Pro" w:eastAsia="Times New Roman" w:hAnsi="Avenir Next LT Pro" w:cstheme="minorHAnsi"/>
          <w:color w:val="000000" w:themeColor="text1"/>
          <w:sz w:val="24"/>
          <w:szCs w:val="24"/>
          <w:shd w:val="clear" w:color="auto" w:fill="FFFFFF"/>
        </w:rPr>
        <w:t>to</w:t>
      </w:r>
      <w:proofErr w:type="gramEnd"/>
      <w:r w:rsidR="004446D8">
        <w:rPr>
          <w:rFonts w:ascii="Avenir Next LT Pro" w:eastAsia="Times New Roman" w:hAnsi="Avenir Next LT Pro" w:cstheme="minorHAnsi"/>
          <w:color w:val="000000" w:themeColor="text1"/>
          <w:sz w:val="24"/>
          <w:szCs w:val="24"/>
          <w:shd w:val="clear" w:color="auto" w:fill="FFFFFF"/>
        </w:rPr>
        <w:t xml:space="preserve"> operate.  </w:t>
      </w:r>
      <w:r w:rsidR="00C55AE6">
        <w:rPr>
          <w:rFonts w:ascii="Avenir Next LT Pro" w:eastAsia="Times New Roman" w:hAnsi="Avenir Next LT Pro" w:cstheme="minorHAnsi"/>
          <w:color w:val="000000" w:themeColor="text1"/>
          <w:sz w:val="24"/>
          <w:szCs w:val="24"/>
          <w:shd w:val="clear" w:color="auto" w:fill="FFFFFF"/>
        </w:rPr>
        <w:t>It is difficult to imagine any gaps</w:t>
      </w:r>
      <w:r w:rsidR="00413952">
        <w:rPr>
          <w:rFonts w:ascii="Avenir Next LT Pro" w:eastAsia="Times New Roman" w:hAnsi="Avenir Next LT Pro" w:cstheme="minorHAnsi"/>
          <w:color w:val="000000" w:themeColor="text1"/>
          <w:sz w:val="24"/>
          <w:szCs w:val="24"/>
          <w:shd w:val="clear" w:color="auto" w:fill="FFFFFF"/>
        </w:rPr>
        <w:t xml:space="preserve"> in Perpetua’s regulatory compliance portfolio</w:t>
      </w:r>
      <w:r w:rsidR="00CA66E8">
        <w:rPr>
          <w:rFonts w:ascii="Avenir Next LT Pro" w:eastAsia="Times New Roman" w:hAnsi="Avenir Next LT Pro" w:cstheme="minorHAnsi"/>
          <w:color w:val="000000" w:themeColor="text1"/>
          <w:sz w:val="24"/>
          <w:szCs w:val="24"/>
          <w:shd w:val="clear" w:color="auto" w:fill="FFFFFF"/>
        </w:rPr>
        <w:t xml:space="preserve"> for the SGP.</w:t>
      </w:r>
    </w:p>
    <w:p w14:paraId="7747B30A" w14:textId="2DFECB4E" w:rsidR="00B74BB2" w:rsidRDefault="004446D8" w:rsidP="00745D43">
      <w:pPr>
        <w:spacing w:line="240" w:lineRule="auto"/>
        <w:rPr>
          <w:rFonts w:ascii="Avenir Next LT Pro" w:eastAsia="Times New Roman" w:hAnsi="Avenir Next LT Pro" w:cstheme="minorHAnsi"/>
          <w:color w:val="000000" w:themeColor="text1"/>
          <w:sz w:val="24"/>
          <w:szCs w:val="24"/>
          <w:shd w:val="clear" w:color="auto" w:fill="FFFFFF"/>
        </w:rPr>
      </w:pPr>
      <w:r>
        <w:rPr>
          <w:rFonts w:ascii="Avenir Next LT Pro" w:eastAsia="Times New Roman" w:hAnsi="Avenir Next LT Pro" w:cstheme="minorHAnsi"/>
          <w:color w:val="000000" w:themeColor="text1"/>
          <w:sz w:val="24"/>
          <w:szCs w:val="24"/>
          <w:shd w:val="clear" w:color="auto" w:fill="FFFFFF"/>
        </w:rPr>
        <w:t xml:space="preserve">And some laws, such as the </w:t>
      </w:r>
      <w:r w:rsidR="00055037">
        <w:rPr>
          <w:rFonts w:ascii="Avenir Next LT Pro" w:eastAsia="Times New Roman" w:hAnsi="Avenir Next LT Pro" w:cstheme="minorHAnsi"/>
          <w:color w:val="000000" w:themeColor="text1"/>
          <w:sz w:val="24"/>
          <w:szCs w:val="24"/>
          <w:shd w:val="clear" w:color="auto" w:fill="FFFFFF"/>
        </w:rPr>
        <w:t xml:space="preserve">Federal </w:t>
      </w:r>
      <w:r>
        <w:rPr>
          <w:rFonts w:ascii="Avenir Next LT Pro" w:eastAsia="Times New Roman" w:hAnsi="Avenir Next LT Pro" w:cstheme="minorHAnsi"/>
          <w:color w:val="000000" w:themeColor="text1"/>
          <w:sz w:val="24"/>
          <w:szCs w:val="24"/>
          <w:shd w:val="clear" w:color="auto" w:fill="FFFFFF"/>
        </w:rPr>
        <w:t>Endangered Species Act</w:t>
      </w:r>
      <w:r w:rsidR="00005006">
        <w:rPr>
          <w:rFonts w:ascii="Avenir Next LT Pro" w:eastAsia="Times New Roman" w:hAnsi="Avenir Next LT Pro" w:cstheme="minorHAnsi"/>
          <w:color w:val="000000" w:themeColor="text1"/>
          <w:sz w:val="24"/>
          <w:szCs w:val="24"/>
          <w:shd w:val="clear" w:color="auto" w:fill="FFFFFF"/>
        </w:rPr>
        <w:t xml:space="preserve"> (ESA)</w:t>
      </w:r>
      <w:r w:rsidR="00FD2E71">
        <w:rPr>
          <w:rFonts w:ascii="Avenir Next LT Pro" w:eastAsia="Times New Roman" w:hAnsi="Avenir Next LT Pro" w:cstheme="minorHAnsi"/>
          <w:color w:val="000000" w:themeColor="text1"/>
          <w:sz w:val="24"/>
          <w:szCs w:val="24"/>
          <w:shd w:val="clear" w:color="auto" w:fill="FFFFFF"/>
        </w:rPr>
        <w:t>, will</w:t>
      </w:r>
      <w:r>
        <w:rPr>
          <w:rFonts w:ascii="Avenir Next LT Pro" w:eastAsia="Times New Roman" w:hAnsi="Avenir Next LT Pro" w:cstheme="minorHAnsi"/>
          <w:color w:val="000000" w:themeColor="text1"/>
          <w:sz w:val="24"/>
          <w:szCs w:val="24"/>
          <w:shd w:val="clear" w:color="auto" w:fill="FFFFFF"/>
        </w:rPr>
        <w:t xml:space="preserve"> </w:t>
      </w:r>
      <w:r w:rsidR="006D4A9C">
        <w:rPr>
          <w:rFonts w:ascii="Avenir Next LT Pro" w:eastAsia="Times New Roman" w:hAnsi="Avenir Next LT Pro" w:cstheme="minorHAnsi"/>
          <w:color w:val="000000" w:themeColor="text1"/>
          <w:sz w:val="24"/>
          <w:szCs w:val="24"/>
          <w:shd w:val="clear" w:color="auto" w:fill="FFFFFF"/>
        </w:rPr>
        <w:t>rightfully</w:t>
      </w:r>
      <w:r w:rsidR="0083343D">
        <w:rPr>
          <w:rFonts w:ascii="Avenir Next LT Pro" w:eastAsia="Times New Roman" w:hAnsi="Avenir Next LT Pro" w:cstheme="minorHAnsi"/>
          <w:color w:val="000000" w:themeColor="text1"/>
          <w:sz w:val="24"/>
          <w:szCs w:val="24"/>
          <w:shd w:val="clear" w:color="auto" w:fill="FFFFFF"/>
        </w:rPr>
        <w:t xml:space="preserve"> </w:t>
      </w:r>
      <w:r w:rsidR="00CA66E8">
        <w:rPr>
          <w:rFonts w:ascii="Avenir Next LT Pro" w:eastAsia="Times New Roman" w:hAnsi="Avenir Next LT Pro" w:cstheme="minorHAnsi"/>
          <w:color w:val="000000" w:themeColor="text1"/>
          <w:sz w:val="24"/>
          <w:szCs w:val="24"/>
          <w:shd w:val="clear" w:color="auto" w:fill="FFFFFF"/>
        </w:rPr>
        <w:t>dire</w:t>
      </w:r>
      <w:r w:rsidR="00275EDF">
        <w:rPr>
          <w:rFonts w:ascii="Avenir Next LT Pro" w:eastAsia="Times New Roman" w:hAnsi="Avenir Next LT Pro" w:cstheme="minorHAnsi"/>
          <w:color w:val="000000" w:themeColor="text1"/>
          <w:sz w:val="24"/>
          <w:szCs w:val="24"/>
          <w:shd w:val="clear" w:color="auto" w:fill="FFFFFF"/>
        </w:rPr>
        <w:t>ct</w:t>
      </w:r>
      <w:r w:rsidR="0049630B">
        <w:rPr>
          <w:rFonts w:ascii="Avenir Next LT Pro" w:eastAsia="Times New Roman" w:hAnsi="Avenir Next LT Pro" w:cstheme="minorHAnsi"/>
          <w:color w:val="000000" w:themeColor="text1"/>
          <w:sz w:val="24"/>
          <w:szCs w:val="24"/>
          <w:shd w:val="clear" w:color="auto" w:fill="FFFFFF"/>
        </w:rPr>
        <w:t xml:space="preserve"> the </w:t>
      </w:r>
      <w:r w:rsidR="00C416BE">
        <w:rPr>
          <w:rFonts w:ascii="Avenir Next LT Pro" w:eastAsia="Times New Roman" w:hAnsi="Avenir Next LT Pro" w:cstheme="minorHAnsi"/>
          <w:color w:val="000000" w:themeColor="text1"/>
          <w:sz w:val="24"/>
          <w:szCs w:val="24"/>
          <w:shd w:val="clear" w:color="auto" w:fill="FFFFFF"/>
        </w:rPr>
        <w:t xml:space="preserve">early </w:t>
      </w:r>
      <w:r w:rsidR="0049630B">
        <w:rPr>
          <w:rFonts w:ascii="Avenir Next LT Pro" w:eastAsia="Times New Roman" w:hAnsi="Avenir Next LT Pro" w:cstheme="minorHAnsi"/>
          <w:color w:val="000000" w:themeColor="text1"/>
          <w:sz w:val="24"/>
          <w:szCs w:val="24"/>
          <w:shd w:val="clear" w:color="auto" w:fill="FFFFFF"/>
        </w:rPr>
        <w:t>business model of the SGP</w:t>
      </w:r>
      <w:r w:rsidR="009B3D2C">
        <w:rPr>
          <w:rFonts w:ascii="Avenir Next LT Pro" w:eastAsia="Times New Roman" w:hAnsi="Avenir Next LT Pro" w:cstheme="minorHAnsi"/>
          <w:color w:val="000000" w:themeColor="text1"/>
          <w:sz w:val="24"/>
          <w:szCs w:val="24"/>
          <w:shd w:val="clear" w:color="auto" w:fill="FFFFFF"/>
        </w:rPr>
        <w:t xml:space="preserve"> to </w:t>
      </w:r>
      <w:r w:rsidR="00470A46">
        <w:rPr>
          <w:rFonts w:ascii="Avenir Next LT Pro" w:eastAsia="Times New Roman" w:hAnsi="Avenir Next LT Pro" w:cstheme="minorHAnsi"/>
          <w:color w:val="000000" w:themeColor="text1"/>
          <w:sz w:val="24"/>
          <w:szCs w:val="24"/>
          <w:shd w:val="clear" w:color="auto" w:fill="FFFFFF"/>
        </w:rPr>
        <w:t>direct</w:t>
      </w:r>
      <w:r w:rsidR="00055037">
        <w:rPr>
          <w:rFonts w:ascii="Avenir Next LT Pro" w:eastAsia="Times New Roman" w:hAnsi="Avenir Next LT Pro" w:cstheme="minorHAnsi"/>
          <w:color w:val="000000" w:themeColor="text1"/>
          <w:sz w:val="24"/>
          <w:szCs w:val="24"/>
          <w:shd w:val="clear" w:color="auto" w:fill="FFFFFF"/>
        </w:rPr>
        <w:t>, for example,</w:t>
      </w:r>
      <w:r w:rsidR="00470A46">
        <w:rPr>
          <w:rFonts w:ascii="Avenir Next LT Pro" w:eastAsia="Times New Roman" w:hAnsi="Avenir Next LT Pro" w:cstheme="minorHAnsi"/>
          <w:color w:val="000000" w:themeColor="text1"/>
          <w:sz w:val="24"/>
          <w:szCs w:val="24"/>
          <w:shd w:val="clear" w:color="auto" w:fill="FFFFFF"/>
        </w:rPr>
        <w:t xml:space="preserve"> the avoidance of habitat </w:t>
      </w:r>
      <w:r w:rsidR="00055037">
        <w:rPr>
          <w:rFonts w:ascii="Avenir Next LT Pro" w:eastAsia="Times New Roman" w:hAnsi="Avenir Next LT Pro" w:cstheme="minorHAnsi"/>
          <w:color w:val="000000" w:themeColor="text1"/>
          <w:sz w:val="24"/>
          <w:szCs w:val="24"/>
          <w:shd w:val="clear" w:color="auto" w:fill="FFFFFF"/>
        </w:rPr>
        <w:t>destruction</w:t>
      </w:r>
      <w:r w:rsidR="00275EDF">
        <w:rPr>
          <w:rFonts w:ascii="Avenir Next LT Pro" w:eastAsia="Times New Roman" w:hAnsi="Avenir Next LT Pro" w:cstheme="minorHAnsi"/>
          <w:color w:val="000000" w:themeColor="text1"/>
          <w:sz w:val="24"/>
          <w:szCs w:val="24"/>
          <w:shd w:val="clear" w:color="auto" w:fill="FFFFFF"/>
        </w:rPr>
        <w:t xml:space="preserve"> and the taking of listed species</w:t>
      </w:r>
      <w:r w:rsidR="00055037">
        <w:rPr>
          <w:rFonts w:ascii="Avenir Next LT Pro" w:eastAsia="Times New Roman" w:hAnsi="Avenir Next LT Pro" w:cstheme="minorHAnsi"/>
          <w:color w:val="000000" w:themeColor="text1"/>
          <w:sz w:val="24"/>
          <w:szCs w:val="24"/>
          <w:shd w:val="clear" w:color="auto" w:fill="FFFFFF"/>
        </w:rPr>
        <w:t xml:space="preserve">.  </w:t>
      </w:r>
      <w:r w:rsidR="00B74BB2">
        <w:rPr>
          <w:rFonts w:ascii="Avenir Next LT Pro" w:eastAsia="Times New Roman" w:hAnsi="Avenir Next LT Pro" w:cstheme="minorHAnsi"/>
          <w:color w:val="000000" w:themeColor="text1"/>
          <w:sz w:val="24"/>
          <w:szCs w:val="24"/>
          <w:shd w:val="clear" w:color="auto" w:fill="FFFFFF"/>
        </w:rPr>
        <w:t xml:space="preserve">However, </w:t>
      </w:r>
      <w:r w:rsidR="00A00601">
        <w:rPr>
          <w:rFonts w:ascii="Avenir Next LT Pro" w:eastAsia="Times New Roman" w:hAnsi="Avenir Next LT Pro" w:cstheme="minorHAnsi"/>
          <w:color w:val="000000" w:themeColor="text1"/>
          <w:sz w:val="24"/>
          <w:szCs w:val="24"/>
          <w:shd w:val="clear" w:color="auto" w:fill="FFFFFF"/>
        </w:rPr>
        <w:t xml:space="preserve">upon closer examination, </w:t>
      </w:r>
      <w:r w:rsidR="00055037">
        <w:rPr>
          <w:rFonts w:ascii="Avenir Next LT Pro" w:eastAsia="Times New Roman" w:hAnsi="Avenir Next LT Pro" w:cstheme="minorHAnsi"/>
          <w:color w:val="000000" w:themeColor="text1"/>
          <w:sz w:val="24"/>
          <w:szCs w:val="24"/>
          <w:shd w:val="clear" w:color="auto" w:fill="FFFFFF"/>
        </w:rPr>
        <w:t xml:space="preserve">the </w:t>
      </w:r>
      <w:r w:rsidR="003A6215">
        <w:rPr>
          <w:rFonts w:ascii="Avenir Next LT Pro" w:eastAsia="Times New Roman" w:hAnsi="Avenir Next LT Pro" w:cstheme="minorHAnsi"/>
          <w:color w:val="000000" w:themeColor="text1"/>
          <w:sz w:val="24"/>
          <w:szCs w:val="24"/>
          <w:shd w:val="clear" w:color="auto" w:fill="FFFFFF"/>
        </w:rPr>
        <w:t xml:space="preserve">Stibnite Gold </w:t>
      </w:r>
      <w:r w:rsidR="00055037">
        <w:rPr>
          <w:rFonts w:ascii="Avenir Next LT Pro" w:eastAsia="Times New Roman" w:hAnsi="Avenir Next LT Pro" w:cstheme="minorHAnsi"/>
          <w:color w:val="000000" w:themeColor="text1"/>
          <w:sz w:val="24"/>
          <w:szCs w:val="24"/>
          <w:shd w:val="clear" w:color="auto" w:fill="FFFFFF"/>
        </w:rPr>
        <w:t>Project</w:t>
      </w:r>
      <w:r w:rsidR="00005006">
        <w:rPr>
          <w:rFonts w:ascii="Avenir Next LT Pro" w:eastAsia="Times New Roman" w:hAnsi="Avenir Next LT Pro" w:cstheme="minorHAnsi"/>
          <w:color w:val="000000" w:themeColor="text1"/>
          <w:sz w:val="24"/>
          <w:szCs w:val="24"/>
          <w:shd w:val="clear" w:color="auto" w:fill="FFFFFF"/>
        </w:rPr>
        <w:t xml:space="preserve"> </w:t>
      </w:r>
      <w:r w:rsidR="001747A7">
        <w:rPr>
          <w:rFonts w:ascii="Avenir Next LT Pro" w:eastAsia="Times New Roman" w:hAnsi="Avenir Next LT Pro" w:cstheme="minorHAnsi"/>
          <w:color w:val="000000" w:themeColor="text1"/>
          <w:sz w:val="24"/>
          <w:szCs w:val="24"/>
          <w:shd w:val="clear" w:color="auto" w:fill="FFFFFF"/>
        </w:rPr>
        <w:t xml:space="preserve">is </w:t>
      </w:r>
      <w:r w:rsidR="008413F7">
        <w:rPr>
          <w:rFonts w:ascii="Avenir Next LT Pro" w:eastAsia="Times New Roman" w:hAnsi="Avenir Next LT Pro" w:cstheme="minorHAnsi"/>
          <w:color w:val="000000" w:themeColor="text1"/>
          <w:sz w:val="24"/>
          <w:szCs w:val="24"/>
          <w:shd w:val="clear" w:color="auto" w:fill="FFFFFF"/>
        </w:rPr>
        <w:t xml:space="preserve">instead </w:t>
      </w:r>
      <w:r w:rsidR="001747A7">
        <w:rPr>
          <w:rFonts w:ascii="Avenir Next LT Pro" w:eastAsia="Times New Roman" w:hAnsi="Avenir Next LT Pro" w:cstheme="minorHAnsi"/>
          <w:color w:val="000000" w:themeColor="text1"/>
          <w:sz w:val="24"/>
          <w:szCs w:val="24"/>
          <w:shd w:val="clear" w:color="auto" w:fill="FFFFFF"/>
        </w:rPr>
        <w:t>purposefully</w:t>
      </w:r>
      <w:r w:rsidR="007E7079">
        <w:rPr>
          <w:rFonts w:ascii="Avenir Next LT Pro" w:eastAsia="Times New Roman" w:hAnsi="Avenir Next LT Pro" w:cstheme="minorHAnsi"/>
          <w:color w:val="000000" w:themeColor="text1"/>
          <w:sz w:val="24"/>
          <w:szCs w:val="24"/>
          <w:shd w:val="clear" w:color="auto" w:fill="FFFFFF"/>
        </w:rPr>
        <w:t xml:space="preserve"> designed </w:t>
      </w:r>
      <w:r w:rsidR="00650405">
        <w:rPr>
          <w:rFonts w:ascii="Avenir Next LT Pro" w:eastAsia="Times New Roman" w:hAnsi="Avenir Next LT Pro" w:cstheme="minorHAnsi"/>
          <w:color w:val="000000" w:themeColor="text1"/>
          <w:sz w:val="24"/>
          <w:szCs w:val="24"/>
          <w:shd w:val="clear" w:color="auto" w:fill="FFFFFF"/>
        </w:rPr>
        <w:t xml:space="preserve">to </w:t>
      </w:r>
      <w:r w:rsidR="003A6215" w:rsidRPr="003A6215">
        <w:rPr>
          <w:rFonts w:ascii="Avenir Next LT Pro" w:eastAsia="Times New Roman" w:hAnsi="Avenir Next LT Pro" w:cstheme="minorHAnsi"/>
          <w:i/>
          <w:iCs/>
          <w:color w:val="000000" w:themeColor="text1"/>
          <w:sz w:val="24"/>
          <w:szCs w:val="24"/>
          <w:shd w:val="clear" w:color="auto" w:fill="FFFFFF"/>
        </w:rPr>
        <w:t>fulfill</w:t>
      </w:r>
      <w:r w:rsidR="003A6215">
        <w:rPr>
          <w:rFonts w:ascii="Avenir Next LT Pro" w:eastAsia="Times New Roman" w:hAnsi="Avenir Next LT Pro" w:cstheme="minorHAnsi"/>
          <w:color w:val="000000" w:themeColor="text1"/>
          <w:sz w:val="24"/>
          <w:szCs w:val="24"/>
          <w:shd w:val="clear" w:color="auto" w:fill="FFFFFF"/>
        </w:rPr>
        <w:t xml:space="preserve">, </w:t>
      </w:r>
      <w:r w:rsidR="002858AF">
        <w:rPr>
          <w:rFonts w:ascii="Avenir Next LT Pro" w:eastAsia="Times New Roman" w:hAnsi="Avenir Next LT Pro" w:cstheme="minorHAnsi"/>
          <w:color w:val="000000" w:themeColor="text1"/>
          <w:sz w:val="24"/>
          <w:szCs w:val="24"/>
          <w:shd w:val="clear" w:color="auto" w:fill="FFFFFF"/>
        </w:rPr>
        <w:t>not confront</w:t>
      </w:r>
      <w:r w:rsidR="003A6215">
        <w:rPr>
          <w:rFonts w:ascii="Avenir Next LT Pro" w:eastAsia="Times New Roman" w:hAnsi="Avenir Next LT Pro" w:cstheme="minorHAnsi"/>
          <w:color w:val="000000" w:themeColor="text1"/>
          <w:sz w:val="24"/>
          <w:szCs w:val="24"/>
          <w:shd w:val="clear" w:color="auto" w:fill="FFFFFF"/>
        </w:rPr>
        <w:t xml:space="preserve">, </w:t>
      </w:r>
      <w:r w:rsidR="00005006">
        <w:rPr>
          <w:rFonts w:ascii="Avenir Next LT Pro" w:eastAsia="Times New Roman" w:hAnsi="Avenir Next LT Pro" w:cstheme="minorHAnsi"/>
          <w:color w:val="000000" w:themeColor="text1"/>
          <w:sz w:val="24"/>
          <w:szCs w:val="24"/>
          <w:shd w:val="clear" w:color="auto" w:fill="FFFFFF"/>
        </w:rPr>
        <w:t xml:space="preserve">the </w:t>
      </w:r>
      <w:r w:rsidR="00A70F56">
        <w:rPr>
          <w:rFonts w:ascii="Avenir Next LT Pro" w:eastAsia="Times New Roman" w:hAnsi="Avenir Next LT Pro" w:cstheme="minorHAnsi"/>
          <w:color w:val="000000" w:themeColor="text1"/>
          <w:sz w:val="24"/>
          <w:szCs w:val="24"/>
          <w:shd w:val="clear" w:color="auto" w:fill="FFFFFF"/>
        </w:rPr>
        <w:t xml:space="preserve">ESA’s </w:t>
      </w:r>
      <w:r w:rsidR="00005006">
        <w:rPr>
          <w:rFonts w:ascii="Avenir Next LT Pro" w:eastAsia="Times New Roman" w:hAnsi="Avenir Next LT Pro" w:cstheme="minorHAnsi"/>
          <w:color w:val="000000" w:themeColor="text1"/>
          <w:sz w:val="24"/>
          <w:szCs w:val="24"/>
          <w:shd w:val="clear" w:color="auto" w:fill="FFFFFF"/>
        </w:rPr>
        <w:t xml:space="preserve">vision of species recovery and habitat </w:t>
      </w:r>
      <w:r w:rsidR="006C7673">
        <w:rPr>
          <w:rFonts w:ascii="Avenir Next LT Pro" w:eastAsia="Times New Roman" w:hAnsi="Avenir Next LT Pro" w:cstheme="minorHAnsi"/>
          <w:color w:val="000000" w:themeColor="text1"/>
          <w:sz w:val="24"/>
          <w:szCs w:val="24"/>
          <w:shd w:val="clear" w:color="auto" w:fill="FFFFFF"/>
        </w:rPr>
        <w:t>restoration</w:t>
      </w:r>
      <w:r w:rsidR="002858AF">
        <w:rPr>
          <w:rFonts w:ascii="Avenir Next LT Pro" w:eastAsia="Times New Roman" w:hAnsi="Avenir Next LT Pro" w:cstheme="minorHAnsi"/>
          <w:color w:val="000000" w:themeColor="text1"/>
          <w:sz w:val="24"/>
          <w:szCs w:val="24"/>
          <w:shd w:val="clear" w:color="auto" w:fill="FFFFFF"/>
        </w:rPr>
        <w:t xml:space="preserve">.  </w:t>
      </w:r>
      <w:r w:rsidR="008A732D">
        <w:rPr>
          <w:rFonts w:ascii="Avenir Next LT Pro" w:eastAsia="Times New Roman" w:hAnsi="Avenir Next LT Pro" w:cstheme="minorHAnsi"/>
          <w:color w:val="000000" w:themeColor="text1"/>
          <w:sz w:val="24"/>
          <w:szCs w:val="24"/>
          <w:shd w:val="clear" w:color="auto" w:fill="FFFFFF"/>
        </w:rPr>
        <w:t>For example, t</w:t>
      </w:r>
      <w:r w:rsidR="002858AF">
        <w:rPr>
          <w:rFonts w:ascii="Avenir Next LT Pro" w:eastAsia="Times New Roman" w:hAnsi="Avenir Next LT Pro" w:cstheme="minorHAnsi"/>
          <w:color w:val="000000" w:themeColor="text1"/>
          <w:sz w:val="24"/>
          <w:szCs w:val="24"/>
          <w:shd w:val="clear" w:color="auto" w:fill="FFFFFF"/>
        </w:rPr>
        <w:t>he</w:t>
      </w:r>
      <w:r w:rsidR="00650405">
        <w:rPr>
          <w:rFonts w:ascii="Avenir Next LT Pro" w:eastAsia="Times New Roman" w:hAnsi="Avenir Next LT Pro" w:cstheme="minorHAnsi"/>
          <w:color w:val="000000" w:themeColor="text1"/>
          <w:sz w:val="24"/>
          <w:szCs w:val="24"/>
          <w:shd w:val="clear" w:color="auto" w:fill="FFFFFF"/>
        </w:rPr>
        <w:t xml:space="preserve"> Project’s </w:t>
      </w:r>
      <w:r w:rsidR="006C7673">
        <w:rPr>
          <w:rFonts w:ascii="Avenir Next LT Pro" w:eastAsia="Times New Roman" w:hAnsi="Avenir Next LT Pro" w:cstheme="minorHAnsi"/>
          <w:color w:val="000000" w:themeColor="text1"/>
          <w:sz w:val="24"/>
          <w:szCs w:val="24"/>
          <w:shd w:val="clear" w:color="auto" w:fill="FFFFFF"/>
        </w:rPr>
        <w:t>fish tunne</w:t>
      </w:r>
      <w:r w:rsidR="00A70F56">
        <w:rPr>
          <w:rFonts w:ascii="Avenir Next LT Pro" w:eastAsia="Times New Roman" w:hAnsi="Avenir Next LT Pro" w:cstheme="minorHAnsi"/>
          <w:color w:val="000000" w:themeColor="text1"/>
          <w:sz w:val="24"/>
          <w:szCs w:val="24"/>
          <w:shd w:val="clear" w:color="auto" w:fill="FFFFFF"/>
        </w:rPr>
        <w:t>l</w:t>
      </w:r>
      <w:r w:rsidR="00CD6601">
        <w:rPr>
          <w:rFonts w:ascii="Avenir Next LT Pro" w:eastAsia="Times New Roman" w:hAnsi="Avenir Next LT Pro" w:cstheme="minorHAnsi"/>
          <w:color w:val="000000" w:themeColor="text1"/>
          <w:sz w:val="24"/>
          <w:szCs w:val="24"/>
          <w:shd w:val="clear" w:color="auto" w:fill="FFFFFF"/>
        </w:rPr>
        <w:t xml:space="preserve"> will</w:t>
      </w:r>
      <w:r w:rsidR="00A70F56">
        <w:rPr>
          <w:rFonts w:ascii="Avenir Next LT Pro" w:eastAsia="Times New Roman" w:hAnsi="Avenir Next LT Pro" w:cstheme="minorHAnsi"/>
          <w:color w:val="000000" w:themeColor="text1"/>
          <w:sz w:val="24"/>
          <w:szCs w:val="24"/>
          <w:shd w:val="clear" w:color="auto" w:fill="FFFFFF"/>
        </w:rPr>
        <w:t xml:space="preserve"> provide </w:t>
      </w:r>
      <w:r w:rsidR="00A70F56" w:rsidRPr="00F2530F">
        <w:rPr>
          <w:rFonts w:ascii="Avenir Next LT Pro" w:eastAsia="Times New Roman" w:hAnsi="Avenir Next LT Pro" w:cstheme="minorHAnsi"/>
          <w:i/>
          <w:iCs/>
          <w:color w:val="000000" w:themeColor="text1"/>
          <w:sz w:val="24"/>
          <w:szCs w:val="24"/>
          <w:shd w:val="clear" w:color="auto" w:fill="FFFFFF"/>
        </w:rPr>
        <w:t>temporary</w:t>
      </w:r>
      <w:r w:rsidR="00BE18B6">
        <w:rPr>
          <w:rFonts w:ascii="Avenir Next LT Pro" w:eastAsia="Times New Roman" w:hAnsi="Avenir Next LT Pro" w:cstheme="minorHAnsi"/>
          <w:color w:val="000000" w:themeColor="text1"/>
          <w:sz w:val="24"/>
          <w:szCs w:val="24"/>
          <w:shd w:val="clear" w:color="auto" w:fill="FFFFFF"/>
        </w:rPr>
        <w:t xml:space="preserve"> </w:t>
      </w:r>
      <w:r w:rsidR="00F2530F">
        <w:rPr>
          <w:rFonts w:ascii="Avenir Next LT Pro" w:eastAsia="Times New Roman" w:hAnsi="Avenir Next LT Pro" w:cstheme="minorHAnsi"/>
          <w:color w:val="000000" w:themeColor="text1"/>
          <w:sz w:val="24"/>
          <w:szCs w:val="24"/>
          <w:shd w:val="clear" w:color="auto" w:fill="FFFFFF"/>
        </w:rPr>
        <w:t xml:space="preserve">support </w:t>
      </w:r>
      <w:r w:rsidR="00B22556">
        <w:rPr>
          <w:rFonts w:ascii="Avenir Next LT Pro" w:eastAsia="Times New Roman" w:hAnsi="Avenir Next LT Pro" w:cstheme="minorHAnsi"/>
          <w:color w:val="000000" w:themeColor="text1"/>
          <w:sz w:val="24"/>
          <w:szCs w:val="24"/>
          <w:shd w:val="clear" w:color="auto" w:fill="FFFFFF"/>
        </w:rPr>
        <w:t>for species migration until</w:t>
      </w:r>
      <w:r w:rsidR="00B863E5">
        <w:rPr>
          <w:rFonts w:ascii="Avenir Next LT Pro" w:eastAsia="Times New Roman" w:hAnsi="Avenir Next LT Pro" w:cstheme="minorHAnsi"/>
          <w:color w:val="000000" w:themeColor="text1"/>
          <w:sz w:val="24"/>
          <w:szCs w:val="24"/>
          <w:shd w:val="clear" w:color="auto" w:fill="FFFFFF"/>
        </w:rPr>
        <w:t xml:space="preserve"> the </w:t>
      </w:r>
      <w:r w:rsidR="00042BDB">
        <w:rPr>
          <w:rFonts w:ascii="Avenir Next LT Pro" w:eastAsia="Times New Roman" w:hAnsi="Avenir Next LT Pro" w:cstheme="minorHAnsi"/>
          <w:color w:val="000000" w:themeColor="text1"/>
          <w:sz w:val="24"/>
          <w:szCs w:val="24"/>
          <w:shd w:val="clear" w:color="auto" w:fill="FFFFFF"/>
        </w:rPr>
        <w:t>historic</w:t>
      </w:r>
      <w:r w:rsidR="00B863E5">
        <w:rPr>
          <w:rFonts w:ascii="Avenir Next LT Pro" w:eastAsia="Times New Roman" w:hAnsi="Avenir Next LT Pro" w:cstheme="minorHAnsi"/>
          <w:color w:val="000000" w:themeColor="text1"/>
          <w:sz w:val="24"/>
          <w:szCs w:val="24"/>
          <w:shd w:val="clear" w:color="auto" w:fill="FFFFFF"/>
        </w:rPr>
        <w:t xml:space="preserve"> hydrology over the Yellow Pine Pit </w:t>
      </w:r>
      <w:r w:rsidR="00F707F3">
        <w:rPr>
          <w:rFonts w:ascii="Avenir Next LT Pro" w:eastAsia="Times New Roman" w:hAnsi="Avenir Next LT Pro" w:cstheme="minorHAnsi"/>
          <w:color w:val="000000" w:themeColor="text1"/>
          <w:sz w:val="24"/>
          <w:szCs w:val="24"/>
          <w:shd w:val="clear" w:color="auto" w:fill="FFFFFF"/>
        </w:rPr>
        <w:t xml:space="preserve">can be </w:t>
      </w:r>
      <w:r w:rsidR="00D22169">
        <w:rPr>
          <w:rFonts w:ascii="Avenir Next LT Pro" w:eastAsia="Times New Roman" w:hAnsi="Avenir Next LT Pro" w:cstheme="minorHAnsi"/>
          <w:color w:val="000000" w:themeColor="text1"/>
          <w:sz w:val="24"/>
          <w:szCs w:val="24"/>
          <w:shd w:val="clear" w:color="auto" w:fill="FFFFFF"/>
        </w:rPr>
        <w:t xml:space="preserve">replicated </w:t>
      </w:r>
      <w:r w:rsidR="00A26CD1">
        <w:rPr>
          <w:rFonts w:ascii="Avenir Next LT Pro" w:eastAsia="Times New Roman" w:hAnsi="Avenir Next LT Pro" w:cstheme="minorHAnsi"/>
          <w:color w:val="000000" w:themeColor="text1"/>
          <w:sz w:val="24"/>
          <w:szCs w:val="24"/>
          <w:shd w:val="clear" w:color="auto" w:fill="FFFFFF"/>
        </w:rPr>
        <w:t xml:space="preserve">through the </w:t>
      </w:r>
      <w:r w:rsidR="009A7EA4">
        <w:rPr>
          <w:rFonts w:ascii="Avenir Next LT Pro" w:eastAsia="Times New Roman" w:hAnsi="Avenir Next LT Pro" w:cstheme="minorHAnsi"/>
          <w:color w:val="000000" w:themeColor="text1"/>
          <w:sz w:val="24"/>
          <w:szCs w:val="24"/>
          <w:shd w:val="clear" w:color="auto" w:fill="FFFFFF"/>
        </w:rPr>
        <w:t>P</w:t>
      </w:r>
      <w:r w:rsidR="00A26CD1">
        <w:rPr>
          <w:rFonts w:ascii="Avenir Next LT Pro" w:eastAsia="Times New Roman" w:hAnsi="Avenir Next LT Pro" w:cstheme="minorHAnsi"/>
          <w:color w:val="000000" w:themeColor="text1"/>
          <w:sz w:val="24"/>
          <w:szCs w:val="24"/>
          <w:shd w:val="clear" w:color="auto" w:fill="FFFFFF"/>
        </w:rPr>
        <w:t>roject’s ongoing restoration activities during operations</w:t>
      </w:r>
      <w:r w:rsidR="00D22169">
        <w:rPr>
          <w:rFonts w:ascii="Avenir Next LT Pro" w:eastAsia="Times New Roman" w:hAnsi="Avenir Next LT Pro" w:cstheme="minorHAnsi"/>
          <w:color w:val="000000" w:themeColor="text1"/>
          <w:sz w:val="24"/>
          <w:szCs w:val="24"/>
          <w:shd w:val="clear" w:color="auto" w:fill="FFFFFF"/>
        </w:rPr>
        <w:t xml:space="preserve">.  </w:t>
      </w:r>
      <w:r w:rsidR="008413F7">
        <w:rPr>
          <w:rFonts w:ascii="Avenir Next LT Pro" w:eastAsia="Times New Roman" w:hAnsi="Avenir Next LT Pro" w:cstheme="minorHAnsi"/>
          <w:color w:val="000000" w:themeColor="text1"/>
          <w:sz w:val="24"/>
          <w:szCs w:val="24"/>
          <w:shd w:val="clear" w:color="auto" w:fill="FFFFFF"/>
        </w:rPr>
        <w:t>Further</w:t>
      </w:r>
      <w:r w:rsidR="00BD4EE1">
        <w:rPr>
          <w:rFonts w:ascii="Avenir Next LT Pro" w:eastAsia="Times New Roman" w:hAnsi="Avenir Next LT Pro" w:cstheme="minorHAnsi"/>
          <w:color w:val="000000" w:themeColor="text1"/>
          <w:sz w:val="24"/>
          <w:szCs w:val="24"/>
          <w:shd w:val="clear" w:color="auto" w:fill="FFFFFF"/>
        </w:rPr>
        <w:t>,</w:t>
      </w:r>
      <w:r w:rsidR="008A732D">
        <w:rPr>
          <w:rFonts w:ascii="Avenir Next LT Pro" w:eastAsia="Times New Roman" w:hAnsi="Avenir Next LT Pro" w:cstheme="minorHAnsi"/>
          <w:color w:val="000000" w:themeColor="text1"/>
          <w:sz w:val="24"/>
          <w:szCs w:val="24"/>
          <w:shd w:val="clear" w:color="auto" w:fill="FFFFFF"/>
        </w:rPr>
        <w:t xml:space="preserve"> the </w:t>
      </w:r>
      <w:r w:rsidR="00CB0375">
        <w:rPr>
          <w:rFonts w:ascii="Avenir Next LT Pro" w:eastAsia="Times New Roman" w:hAnsi="Avenir Next LT Pro" w:cstheme="minorHAnsi"/>
          <w:color w:val="000000" w:themeColor="text1"/>
          <w:sz w:val="24"/>
          <w:szCs w:val="24"/>
          <w:shd w:val="clear" w:color="auto" w:fill="FFFFFF"/>
        </w:rPr>
        <w:t xml:space="preserve">Project’s long-term </w:t>
      </w:r>
      <w:r w:rsidR="008A732D">
        <w:rPr>
          <w:rFonts w:ascii="Avenir Next LT Pro" w:eastAsia="Times New Roman" w:hAnsi="Avenir Next LT Pro" w:cstheme="minorHAnsi"/>
          <w:color w:val="000000" w:themeColor="text1"/>
          <w:sz w:val="24"/>
          <w:szCs w:val="24"/>
          <w:shd w:val="clear" w:color="auto" w:fill="FFFFFF"/>
        </w:rPr>
        <w:t>water quality improvement</w:t>
      </w:r>
      <w:r w:rsidR="00F44519">
        <w:rPr>
          <w:rFonts w:ascii="Avenir Next LT Pro" w:eastAsia="Times New Roman" w:hAnsi="Avenir Next LT Pro" w:cstheme="minorHAnsi"/>
          <w:color w:val="000000" w:themeColor="text1"/>
          <w:sz w:val="24"/>
          <w:szCs w:val="24"/>
          <w:shd w:val="clear" w:color="auto" w:fill="FFFFFF"/>
        </w:rPr>
        <w:t>s cannot be discounted as a</w:t>
      </w:r>
      <w:r w:rsidR="00042BDB">
        <w:rPr>
          <w:rFonts w:ascii="Avenir Next LT Pro" w:eastAsia="Times New Roman" w:hAnsi="Avenir Next LT Pro" w:cstheme="minorHAnsi"/>
          <w:color w:val="000000" w:themeColor="text1"/>
          <w:sz w:val="24"/>
          <w:szCs w:val="24"/>
          <w:shd w:val="clear" w:color="auto" w:fill="FFFFFF"/>
        </w:rPr>
        <w:t>n</w:t>
      </w:r>
      <w:r w:rsidR="00AB76AB">
        <w:rPr>
          <w:rFonts w:ascii="Avenir Next LT Pro" w:eastAsia="Times New Roman" w:hAnsi="Avenir Next LT Pro" w:cstheme="minorHAnsi"/>
          <w:color w:val="000000" w:themeColor="text1"/>
          <w:sz w:val="24"/>
          <w:szCs w:val="24"/>
          <w:shd w:val="clear" w:color="auto" w:fill="FFFFFF"/>
        </w:rPr>
        <w:t xml:space="preserve"> investment in</w:t>
      </w:r>
      <w:r w:rsidR="00F44519">
        <w:rPr>
          <w:rFonts w:ascii="Avenir Next LT Pro" w:eastAsia="Times New Roman" w:hAnsi="Avenir Next LT Pro" w:cstheme="minorHAnsi"/>
          <w:color w:val="000000" w:themeColor="text1"/>
          <w:sz w:val="24"/>
          <w:szCs w:val="24"/>
          <w:shd w:val="clear" w:color="auto" w:fill="FFFFFF"/>
        </w:rPr>
        <w:t xml:space="preserve"> </w:t>
      </w:r>
      <w:r w:rsidR="00042BDB">
        <w:rPr>
          <w:rFonts w:ascii="Avenir Next LT Pro" w:eastAsia="Times New Roman" w:hAnsi="Avenir Next LT Pro" w:cstheme="minorHAnsi"/>
          <w:color w:val="000000" w:themeColor="text1"/>
          <w:sz w:val="24"/>
          <w:szCs w:val="24"/>
          <w:shd w:val="clear" w:color="auto" w:fill="FFFFFF"/>
        </w:rPr>
        <w:t xml:space="preserve">future </w:t>
      </w:r>
      <w:r w:rsidR="00DC77D9">
        <w:rPr>
          <w:rFonts w:ascii="Avenir Next LT Pro" w:eastAsia="Times New Roman" w:hAnsi="Avenir Next LT Pro" w:cstheme="minorHAnsi"/>
          <w:color w:val="000000" w:themeColor="text1"/>
          <w:sz w:val="24"/>
          <w:szCs w:val="24"/>
          <w:shd w:val="clear" w:color="auto" w:fill="FFFFFF"/>
        </w:rPr>
        <w:t xml:space="preserve">better </w:t>
      </w:r>
      <w:r w:rsidR="006D768D">
        <w:rPr>
          <w:rFonts w:ascii="Avenir Next LT Pro" w:eastAsia="Times New Roman" w:hAnsi="Avenir Next LT Pro" w:cstheme="minorHAnsi"/>
          <w:color w:val="000000" w:themeColor="text1"/>
          <w:sz w:val="24"/>
          <w:szCs w:val="24"/>
          <w:shd w:val="clear" w:color="auto" w:fill="FFFFFF"/>
        </w:rPr>
        <w:t>habitat</w:t>
      </w:r>
      <w:r w:rsidR="00BD4EE1">
        <w:rPr>
          <w:rFonts w:ascii="Avenir Next LT Pro" w:eastAsia="Times New Roman" w:hAnsi="Avenir Next LT Pro" w:cstheme="minorHAnsi"/>
          <w:color w:val="000000" w:themeColor="text1"/>
          <w:sz w:val="24"/>
          <w:szCs w:val="24"/>
          <w:shd w:val="clear" w:color="auto" w:fill="FFFFFF"/>
        </w:rPr>
        <w:t xml:space="preserve"> </w:t>
      </w:r>
      <w:r w:rsidR="007D35CC">
        <w:rPr>
          <w:rFonts w:ascii="Avenir Next LT Pro" w:eastAsia="Times New Roman" w:hAnsi="Avenir Next LT Pro" w:cstheme="minorHAnsi"/>
          <w:color w:val="000000" w:themeColor="text1"/>
          <w:sz w:val="24"/>
          <w:szCs w:val="24"/>
          <w:shd w:val="clear" w:color="auto" w:fill="FFFFFF"/>
        </w:rPr>
        <w:t>with</w:t>
      </w:r>
      <w:r w:rsidR="00BD4EE1">
        <w:rPr>
          <w:rFonts w:ascii="Avenir Next LT Pro" w:eastAsia="Times New Roman" w:hAnsi="Avenir Next LT Pro" w:cstheme="minorHAnsi"/>
          <w:color w:val="000000" w:themeColor="text1"/>
          <w:sz w:val="24"/>
          <w:szCs w:val="24"/>
          <w:shd w:val="clear" w:color="auto" w:fill="FFFFFF"/>
        </w:rPr>
        <w:t>in the Stibnite Mining District</w:t>
      </w:r>
      <w:r w:rsidR="00DC77D9">
        <w:rPr>
          <w:rFonts w:ascii="Avenir Next LT Pro" w:eastAsia="Times New Roman" w:hAnsi="Avenir Next LT Pro" w:cstheme="minorHAnsi"/>
          <w:color w:val="000000" w:themeColor="text1"/>
          <w:sz w:val="24"/>
          <w:szCs w:val="24"/>
          <w:shd w:val="clear" w:color="auto" w:fill="FFFFFF"/>
        </w:rPr>
        <w:t>.</w:t>
      </w:r>
    </w:p>
    <w:p w14:paraId="449CCB89" w14:textId="25046D1D" w:rsidR="008B5712" w:rsidRDefault="00E51FFB" w:rsidP="00745D43">
      <w:pPr>
        <w:spacing w:line="240" w:lineRule="auto"/>
        <w:rPr>
          <w:rFonts w:ascii="Avenir Next LT Pro" w:eastAsia="Times New Roman" w:hAnsi="Avenir Next LT Pro" w:cstheme="minorHAnsi"/>
          <w:color w:val="000000" w:themeColor="text1"/>
          <w:sz w:val="24"/>
          <w:szCs w:val="24"/>
          <w:shd w:val="clear" w:color="auto" w:fill="FFFFFF"/>
        </w:rPr>
      </w:pPr>
      <w:r>
        <w:rPr>
          <w:rFonts w:ascii="Avenir Next LT Pro" w:eastAsia="Times New Roman" w:hAnsi="Avenir Next LT Pro" w:cstheme="minorHAnsi"/>
          <w:color w:val="000000" w:themeColor="text1"/>
          <w:sz w:val="24"/>
          <w:szCs w:val="24"/>
          <w:shd w:val="clear" w:color="auto" w:fill="FFFFFF"/>
        </w:rPr>
        <w:t xml:space="preserve">But for the Stibnite Gold Project, </w:t>
      </w:r>
      <w:r w:rsidR="00904A64">
        <w:rPr>
          <w:rFonts w:ascii="Avenir Next LT Pro" w:eastAsia="Times New Roman" w:hAnsi="Avenir Next LT Pro" w:cstheme="minorHAnsi"/>
          <w:color w:val="000000" w:themeColor="text1"/>
          <w:sz w:val="24"/>
          <w:szCs w:val="24"/>
          <w:shd w:val="clear" w:color="auto" w:fill="FFFFFF"/>
        </w:rPr>
        <w:t xml:space="preserve">the unfortunate legacy of </w:t>
      </w:r>
      <w:r w:rsidR="00C1720F">
        <w:rPr>
          <w:rFonts w:ascii="Avenir Next LT Pro" w:eastAsia="Times New Roman" w:hAnsi="Avenir Next LT Pro" w:cstheme="minorHAnsi"/>
          <w:color w:val="000000" w:themeColor="text1"/>
          <w:sz w:val="24"/>
          <w:szCs w:val="24"/>
          <w:shd w:val="clear" w:color="auto" w:fill="FFFFFF"/>
        </w:rPr>
        <w:t xml:space="preserve">species protected under the ESA </w:t>
      </w:r>
      <w:r w:rsidR="00904A64">
        <w:rPr>
          <w:rFonts w:ascii="Avenir Next LT Pro" w:eastAsia="Times New Roman" w:hAnsi="Avenir Next LT Pro" w:cstheme="minorHAnsi"/>
          <w:color w:val="000000" w:themeColor="text1"/>
          <w:sz w:val="24"/>
          <w:szCs w:val="24"/>
          <w:shd w:val="clear" w:color="auto" w:fill="FFFFFF"/>
        </w:rPr>
        <w:t>and blocked from</w:t>
      </w:r>
      <w:r w:rsidR="008017D5">
        <w:rPr>
          <w:rFonts w:ascii="Avenir Next LT Pro" w:eastAsia="Times New Roman" w:hAnsi="Avenir Next LT Pro" w:cstheme="minorHAnsi"/>
          <w:color w:val="000000" w:themeColor="text1"/>
          <w:sz w:val="24"/>
          <w:szCs w:val="24"/>
          <w:shd w:val="clear" w:color="auto" w:fill="FFFFFF"/>
        </w:rPr>
        <w:t xml:space="preserve"> their natural migration patterns </w:t>
      </w:r>
      <w:r w:rsidR="00D705DC">
        <w:rPr>
          <w:rFonts w:ascii="Avenir Next LT Pro" w:eastAsia="Times New Roman" w:hAnsi="Avenir Next LT Pro" w:cstheme="minorHAnsi"/>
          <w:color w:val="000000" w:themeColor="text1"/>
          <w:sz w:val="24"/>
          <w:szCs w:val="24"/>
          <w:shd w:val="clear" w:color="auto" w:fill="FFFFFF"/>
        </w:rPr>
        <w:t>– not to mention ever</w:t>
      </w:r>
      <w:r w:rsidR="00B1366D">
        <w:rPr>
          <w:rFonts w:ascii="Avenir Next LT Pro" w:eastAsia="Times New Roman" w:hAnsi="Avenir Next LT Pro" w:cstheme="minorHAnsi"/>
          <w:color w:val="000000" w:themeColor="text1"/>
          <w:sz w:val="24"/>
          <w:szCs w:val="24"/>
          <w:shd w:val="clear" w:color="auto" w:fill="FFFFFF"/>
        </w:rPr>
        <w:t>-</w:t>
      </w:r>
      <w:r w:rsidR="00D705DC">
        <w:rPr>
          <w:rFonts w:ascii="Avenir Next LT Pro" w:eastAsia="Times New Roman" w:hAnsi="Avenir Next LT Pro" w:cstheme="minorHAnsi"/>
          <w:color w:val="000000" w:themeColor="text1"/>
          <w:sz w:val="24"/>
          <w:szCs w:val="24"/>
          <w:shd w:val="clear" w:color="auto" w:fill="FFFFFF"/>
        </w:rPr>
        <w:t xml:space="preserve">degrading water quality - </w:t>
      </w:r>
      <w:r w:rsidR="00C1720F">
        <w:rPr>
          <w:rFonts w:ascii="Avenir Next LT Pro" w:eastAsia="Times New Roman" w:hAnsi="Avenir Next LT Pro" w:cstheme="minorHAnsi"/>
          <w:color w:val="000000" w:themeColor="text1"/>
          <w:sz w:val="24"/>
          <w:szCs w:val="24"/>
          <w:shd w:val="clear" w:color="auto" w:fill="FFFFFF"/>
        </w:rPr>
        <w:t>will continue</w:t>
      </w:r>
      <w:r w:rsidR="006C2D4F">
        <w:rPr>
          <w:rFonts w:ascii="Avenir Next LT Pro" w:eastAsia="Times New Roman" w:hAnsi="Avenir Next LT Pro" w:cstheme="minorHAnsi"/>
          <w:color w:val="000000" w:themeColor="text1"/>
          <w:sz w:val="24"/>
          <w:szCs w:val="24"/>
          <w:shd w:val="clear" w:color="auto" w:fill="FFFFFF"/>
        </w:rPr>
        <w:t xml:space="preserve"> for the foreseeable future.</w:t>
      </w:r>
      <w:r w:rsidR="00CA593F">
        <w:rPr>
          <w:rFonts w:ascii="Avenir Next LT Pro" w:eastAsia="Times New Roman" w:hAnsi="Avenir Next LT Pro" w:cstheme="minorHAnsi"/>
          <w:color w:val="000000" w:themeColor="text1"/>
          <w:sz w:val="24"/>
          <w:szCs w:val="24"/>
          <w:shd w:val="clear" w:color="auto" w:fill="FFFFFF"/>
        </w:rPr>
        <w:t xml:space="preserve">  </w:t>
      </w:r>
    </w:p>
    <w:p w14:paraId="3A9AF299" w14:textId="6F3569C8" w:rsidR="008B5712" w:rsidRPr="002802D5" w:rsidRDefault="008B5712" w:rsidP="008B5712">
      <w:pPr>
        <w:pStyle w:val="ListParagraph"/>
        <w:numPr>
          <w:ilvl w:val="0"/>
          <w:numId w:val="3"/>
        </w:numPr>
        <w:spacing w:line="240" w:lineRule="auto"/>
        <w:ind w:left="1440" w:hanging="720"/>
        <w:rPr>
          <w:rFonts w:ascii="Avenir Next LT Pro" w:eastAsia="Times New Roman" w:hAnsi="Avenir Next LT Pro" w:cstheme="minorHAnsi"/>
          <w:b/>
          <w:bCs/>
          <w:color w:val="000000" w:themeColor="text1"/>
          <w:sz w:val="24"/>
          <w:szCs w:val="24"/>
          <w:shd w:val="clear" w:color="auto" w:fill="FFFFFF"/>
        </w:rPr>
      </w:pPr>
      <w:r>
        <w:rPr>
          <w:rFonts w:ascii="Avenir Next LT Pro" w:eastAsia="Times New Roman" w:hAnsi="Avenir Next LT Pro" w:cstheme="minorHAnsi"/>
          <w:b/>
          <w:bCs/>
          <w:color w:val="000000" w:themeColor="text1"/>
          <w:sz w:val="24"/>
          <w:szCs w:val="24"/>
          <w:shd w:val="clear" w:color="auto" w:fill="FFFFFF"/>
        </w:rPr>
        <w:lastRenderedPageBreak/>
        <w:t xml:space="preserve">Perpetua Resources </w:t>
      </w:r>
      <w:r w:rsidR="002F0F69">
        <w:rPr>
          <w:rFonts w:ascii="Avenir Next LT Pro" w:eastAsia="Times New Roman" w:hAnsi="Avenir Next LT Pro" w:cstheme="minorHAnsi"/>
          <w:b/>
          <w:bCs/>
          <w:color w:val="000000" w:themeColor="text1"/>
          <w:sz w:val="24"/>
          <w:szCs w:val="24"/>
          <w:shd w:val="clear" w:color="auto" w:fill="FFFFFF"/>
        </w:rPr>
        <w:t xml:space="preserve">Diligently </w:t>
      </w:r>
      <w:r w:rsidR="009348F2">
        <w:rPr>
          <w:rFonts w:ascii="Avenir Next LT Pro" w:eastAsia="Times New Roman" w:hAnsi="Avenir Next LT Pro" w:cstheme="minorHAnsi"/>
          <w:b/>
          <w:bCs/>
          <w:color w:val="000000" w:themeColor="text1"/>
          <w:sz w:val="24"/>
          <w:szCs w:val="24"/>
          <w:shd w:val="clear" w:color="auto" w:fill="FFFFFF"/>
        </w:rPr>
        <w:t xml:space="preserve">Designed and </w:t>
      </w:r>
      <w:r w:rsidR="006E46EE">
        <w:rPr>
          <w:rFonts w:ascii="Avenir Next LT Pro" w:eastAsia="Times New Roman" w:hAnsi="Avenir Next LT Pro" w:cstheme="minorHAnsi"/>
          <w:b/>
          <w:bCs/>
          <w:color w:val="000000" w:themeColor="text1"/>
          <w:sz w:val="24"/>
          <w:szCs w:val="24"/>
          <w:shd w:val="clear" w:color="auto" w:fill="FFFFFF"/>
        </w:rPr>
        <w:t xml:space="preserve">Reevaluated the Environmental Integrity of the </w:t>
      </w:r>
      <w:r w:rsidR="00C236AA">
        <w:rPr>
          <w:rFonts w:ascii="Avenir Next LT Pro" w:eastAsia="Times New Roman" w:hAnsi="Avenir Next LT Pro" w:cstheme="minorHAnsi"/>
          <w:b/>
          <w:bCs/>
          <w:color w:val="000000" w:themeColor="text1"/>
          <w:sz w:val="24"/>
          <w:szCs w:val="24"/>
          <w:shd w:val="clear" w:color="auto" w:fill="FFFFFF"/>
        </w:rPr>
        <w:t xml:space="preserve">Proposed </w:t>
      </w:r>
      <w:r w:rsidR="00712678">
        <w:rPr>
          <w:rFonts w:ascii="Avenir Next LT Pro" w:eastAsia="Times New Roman" w:hAnsi="Avenir Next LT Pro" w:cstheme="minorHAnsi"/>
          <w:b/>
          <w:bCs/>
          <w:color w:val="000000" w:themeColor="text1"/>
          <w:sz w:val="24"/>
          <w:szCs w:val="24"/>
          <w:shd w:val="clear" w:color="auto" w:fill="FFFFFF"/>
        </w:rPr>
        <w:t xml:space="preserve">Mine Plan of the </w:t>
      </w:r>
      <w:r>
        <w:rPr>
          <w:rFonts w:ascii="Avenir Next LT Pro" w:eastAsia="Times New Roman" w:hAnsi="Avenir Next LT Pro" w:cstheme="minorHAnsi"/>
          <w:b/>
          <w:bCs/>
          <w:color w:val="000000" w:themeColor="text1"/>
          <w:sz w:val="24"/>
          <w:szCs w:val="24"/>
          <w:shd w:val="clear" w:color="auto" w:fill="FFFFFF"/>
        </w:rPr>
        <w:t xml:space="preserve">Stibnite Gold Project </w:t>
      </w:r>
      <w:r w:rsidR="00712678">
        <w:rPr>
          <w:rFonts w:ascii="Avenir Next LT Pro" w:eastAsia="Times New Roman" w:hAnsi="Avenir Next LT Pro" w:cstheme="minorHAnsi"/>
          <w:b/>
          <w:bCs/>
          <w:color w:val="000000" w:themeColor="text1"/>
          <w:sz w:val="24"/>
          <w:szCs w:val="24"/>
          <w:shd w:val="clear" w:color="auto" w:fill="FFFFFF"/>
        </w:rPr>
        <w:t>under NEPA</w:t>
      </w:r>
    </w:p>
    <w:p w14:paraId="7ECD678D" w14:textId="7FC4F911" w:rsidR="008B5712" w:rsidRDefault="00904369" w:rsidP="00745D43">
      <w:pPr>
        <w:spacing w:line="240" w:lineRule="auto"/>
        <w:rPr>
          <w:rFonts w:ascii="Avenir Next LT Pro" w:eastAsia="Times New Roman" w:hAnsi="Avenir Next LT Pro" w:cstheme="minorHAnsi"/>
          <w:color w:val="000000" w:themeColor="text1"/>
          <w:sz w:val="24"/>
          <w:szCs w:val="24"/>
          <w:shd w:val="clear" w:color="auto" w:fill="FFFFFF"/>
        </w:rPr>
      </w:pPr>
      <w:r>
        <w:rPr>
          <w:rFonts w:ascii="Avenir Next LT Pro" w:eastAsia="Times New Roman" w:hAnsi="Avenir Next LT Pro" w:cstheme="minorHAnsi"/>
          <w:color w:val="000000" w:themeColor="text1"/>
          <w:sz w:val="24"/>
          <w:szCs w:val="24"/>
          <w:shd w:val="clear" w:color="auto" w:fill="FFFFFF"/>
        </w:rPr>
        <w:t>I have personally managed the evolution of</w:t>
      </w:r>
      <w:r w:rsidR="00377124">
        <w:rPr>
          <w:rFonts w:ascii="Avenir Next LT Pro" w:eastAsia="Times New Roman" w:hAnsi="Avenir Next LT Pro" w:cstheme="minorHAnsi"/>
          <w:color w:val="000000" w:themeColor="text1"/>
          <w:sz w:val="24"/>
          <w:szCs w:val="24"/>
          <w:shd w:val="clear" w:color="auto" w:fill="FFFFFF"/>
        </w:rPr>
        <w:t xml:space="preserve"> the original proposed action to the Preferred Alternative </w:t>
      </w:r>
      <w:r w:rsidR="00074D3B">
        <w:rPr>
          <w:rFonts w:ascii="Avenir Next LT Pro" w:eastAsia="Times New Roman" w:hAnsi="Avenir Next LT Pro" w:cstheme="minorHAnsi"/>
          <w:color w:val="000000" w:themeColor="text1"/>
          <w:sz w:val="24"/>
          <w:szCs w:val="24"/>
          <w:shd w:val="clear" w:color="auto" w:fill="FFFFFF"/>
        </w:rPr>
        <w:t xml:space="preserve">now </w:t>
      </w:r>
      <w:r w:rsidR="00377124">
        <w:rPr>
          <w:rFonts w:ascii="Avenir Next LT Pro" w:eastAsia="Times New Roman" w:hAnsi="Avenir Next LT Pro" w:cstheme="minorHAnsi"/>
          <w:color w:val="000000" w:themeColor="text1"/>
          <w:sz w:val="24"/>
          <w:szCs w:val="24"/>
          <w:shd w:val="clear" w:color="auto" w:fill="FFFFFF"/>
        </w:rPr>
        <w:t>appearing in the SDEIS for public review.</w:t>
      </w:r>
      <w:r w:rsidR="00DB0524">
        <w:rPr>
          <w:rFonts w:ascii="Avenir Next LT Pro" w:eastAsia="Times New Roman" w:hAnsi="Avenir Next LT Pro" w:cstheme="minorHAnsi"/>
          <w:color w:val="000000" w:themeColor="text1"/>
          <w:sz w:val="24"/>
          <w:szCs w:val="24"/>
          <w:shd w:val="clear" w:color="auto" w:fill="FFFFFF"/>
        </w:rPr>
        <w:t xml:space="preserve">  The resources and expertise dedicated </w:t>
      </w:r>
      <w:r w:rsidR="00810885">
        <w:rPr>
          <w:rFonts w:ascii="Avenir Next LT Pro" w:eastAsia="Times New Roman" w:hAnsi="Avenir Next LT Pro" w:cstheme="minorHAnsi"/>
          <w:color w:val="000000" w:themeColor="text1"/>
          <w:sz w:val="24"/>
          <w:szCs w:val="24"/>
          <w:shd w:val="clear" w:color="auto" w:fill="FFFFFF"/>
        </w:rPr>
        <w:t xml:space="preserve">by Perpetua </w:t>
      </w:r>
      <w:r w:rsidR="00DB0524">
        <w:rPr>
          <w:rFonts w:ascii="Avenir Next LT Pro" w:eastAsia="Times New Roman" w:hAnsi="Avenir Next LT Pro" w:cstheme="minorHAnsi"/>
          <w:color w:val="000000" w:themeColor="text1"/>
          <w:sz w:val="24"/>
          <w:szCs w:val="24"/>
          <w:shd w:val="clear" w:color="auto" w:fill="FFFFFF"/>
        </w:rPr>
        <w:t>to making the 2021 MMP the quality action alternative</w:t>
      </w:r>
      <w:r w:rsidR="00810885">
        <w:rPr>
          <w:rFonts w:ascii="Avenir Next LT Pro" w:eastAsia="Times New Roman" w:hAnsi="Avenir Next LT Pro" w:cstheme="minorHAnsi"/>
          <w:color w:val="000000" w:themeColor="text1"/>
          <w:sz w:val="24"/>
          <w:szCs w:val="24"/>
          <w:shd w:val="clear" w:color="auto" w:fill="FFFFFF"/>
        </w:rPr>
        <w:t xml:space="preserve"> speak</w:t>
      </w:r>
      <w:r w:rsidR="00406108">
        <w:rPr>
          <w:rFonts w:ascii="Avenir Next LT Pro" w:eastAsia="Times New Roman" w:hAnsi="Avenir Next LT Pro" w:cstheme="minorHAnsi"/>
          <w:color w:val="000000" w:themeColor="text1"/>
          <w:sz w:val="24"/>
          <w:szCs w:val="24"/>
          <w:shd w:val="clear" w:color="auto" w:fill="FFFFFF"/>
        </w:rPr>
        <w:t>s</w:t>
      </w:r>
      <w:r w:rsidR="00810885">
        <w:rPr>
          <w:rFonts w:ascii="Avenir Next LT Pro" w:eastAsia="Times New Roman" w:hAnsi="Avenir Next LT Pro" w:cstheme="minorHAnsi"/>
          <w:color w:val="000000" w:themeColor="text1"/>
          <w:sz w:val="24"/>
          <w:szCs w:val="24"/>
          <w:shd w:val="clear" w:color="auto" w:fill="FFFFFF"/>
        </w:rPr>
        <w:t xml:space="preserve"> for itself</w:t>
      </w:r>
      <w:r w:rsidR="00A734DD">
        <w:rPr>
          <w:rFonts w:ascii="Avenir Next LT Pro" w:eastAsia="Times New Roman" w:hAnsi="Avenir Next LT Pro" w:cstheme="minorHAnsi"/>
          <w:color w:val="000000" w:themeColor="text1"/>
          <w:sz w:val="24"/>
          <w:szCs w:val="24"/>
          <w:shd w:val="clear" w:color="auto" w:fill="FFFFFF"/>
        </w:rPr>
        <w:t xml:space="preserve"> but </w:t>
      </w:r>
      <w:r w:rsidR="00D2590B">
        <w:rPr>
          <w:rFonts w:ascii="Avenir Next LT Pro" w:eastAsia="Times New Roman" w:hAnsi="Avenir Next LT Pro" w:cstheme="minorHAnsi"/>
          <w:color w:val="000000" w:themeColor="text1"/>
          <w:sz w:val="24"/>
          <w:szCs w:val="24"/>
          <w:shd w:val="clear" w:color="auto" w:fill="FFFFFF"/>
        </w:rPr>
        <w:t>does not</w:t>
      </w:r>
      <w:r w:rsidR="00406108">
        <w:rPr>
          <w:rFonts w:ascii="Avenir Next LT Pro" w:eastAsia="Times New Roman" w:hAnsi="Avenir Next LT Pro" w:cstheme="minorHAnsi"/>
          <w:color w:val="000000" w:themeColor="text1"/>
          <w:sz w:val="24"/>
          <w:szCs w:val="24"/>
          <w:shd w:val="clear" w:color="auto" w:fill="FFFFFF"/>
        </w:rPr>
        <w:t xml:space="preserve">, </w:t>
      </w:r>
      <w:r w:rsidR="005F5F52">
        <w:rPr>
          <w:rFonts w:ascii="Avenir Next LT Pro" w:eastAsia="Times New Roman" w:hAnsi="Avenir Next LT Pro" w:cstheme="minorHAnsi"/>
          <w:color w:val="000000" w:themeColor="text1"/>
          <w:sz w:val="24"/>
          <w:szCs w:val="24"/>
          <w:shd w:val="clear" w:color="auto" w:fill="FFFFFF"/>
        </w:rPr>
        <w:t>alone,</w:t>
      </w:r>
      <w:r w:rsidR="00D2590B">
        <w:rPr>
          <w:rFonts w:ascii="Avenir Next LT Pro" w:eastAsia="Times New Roman" w:hAnsi="Avenir Next LT Pro" w:cstheme="minorHAnsi"/>
          <w:color w:val="000000" w:themeColor="text1"/>
          <w:sz w:val="24"/>
          <w:szCs w:val="24"/>
          <w:shd w:val="clear" w:color="auto" w:fill="FFFFFF"/>
        </w:rPr>
        <w:t xml:space="preserve"> provide </w:t>
      </w:r>
      <w:r w:rsidR="00A734DD">
        <w:rPr>
          <w:rFonts w:ascii="Avenir Next LT Pro" w:eastAsia="Times New Roman" w:hAnsi="Avenir Next LT Pro" w:cstheme="minorHAnsi"/>
          <w:color w:val="000000" w:themeColor="text1"/>
          <w:sz w:val="24"/>
          <w:szCs w:val="24"/>
          <w:shd w:val="clear" w:color="auto" w:fill="FFFFFF"/>
        </w:rPr>
        <w:t xml:space="preserve">the </w:t>
      </w:r>
      <w:r w:rsidR="00D2590B">
        <w:rPr>
          <w:rFonts w:ascii="Avenir Next LT Pro" w:eastAsia="Times New Roman" w:hAnsi="Avenir Next LT Pro" w:cstheme="minorHAnsi"/>
          <w:color w:val="000000" w:themeColor="text1"/>
          <w:sz w:val="24"/>
          <w:szCs w:val="24"/>
          <w:shd w:val="clear" w:color="auto" w:fill="FFFFFF"/>
        </w:rPr>
        <w:t>full picture of</w:t>
      </w:r>
      <w:r w:rsidR="005F5F52">
        <w:rPr>
          <w:rFonts w:ascii="Avenir Next LT Pro" w:eastAsia="Times New Roman" w:hAnsi="Avenir Next LT Pro" w:cstheme="minorHAnsi"/>
          <w:color w:val="000000" w:themeColor="text1"/>
          <w:sz w:val="24"/>
          <w:szCs w:val="24"/>
          <w:shd w:val="clear" w:color="auto" w:fill="FFFFFF"/>
        </w:rPr>
        <w:t xml:space="preserve"> </w:t>
      </w:r>
      <w:r w:rsidR="009B4D4C">
        <w:rPr>
          <w:rFonts w:ascii="Avenir Next LT Pro" w:eastAsia="Times New Roman" w:hAnsi="Avenir Next LT Pro" w:cstheme="minorHAnsi"/>
          <w:color w:val="000000" w:themeColor="text1"/>
          <w:sz w:val="24"/>
          <w:szCs w:val="24"/>
          <w:shd w:val="clear" w:color="auto" w:fill="FFFFFF"/>
        </w:rPr>
        <w:t xml:space="preserve">Perpetua’s </w:t>
      </w:r>
      <w:r w:rsidR="005F5F52">
        <w:rPr>
          <w:rFonts w:ascii="Avenir Next LT Pro" w:eastAsia="Times New Roman" w:hAnsi="Avenir Next LT Pro" w:cstheme="minorHAnsi"/>
          <w:color w:val="000000" w:themeColor="text1"/>
          <w:sz w:val="24"/>
          <w:szCs w:val="24"/>
          <w:shd w:val="clear" w:color="auto" w:fill="FFFFFF"/>
        </w:rPr>
        <w:t>dedication to make the Stibnite Gold Project</w:t>
      </w:r>
      <w:r w:rsidR="00C3740C">
        <w:rPr>
          <w:rFonts w:ascii="Avenir Next LT Pro" w:eastAsia="Times New Roman" w:hAnsi="Avenir Next LT Pro" w:cstheme="minorHAnsi"/>
          <w:color w:val="000000" w:themeColor="text1"/>
          <w:sz w:val="24"/>
          <w:szCs w:val="24"/>
          <w:shd w:val="clear" w:color="auto" w:fill="FFFFFF"/>
        </w:rPr>
        <w:t xml:space="preserve"> the best</w:t>
      </w:r>
      <w:r w:rsidR="00E8115E">
        <w:rPr>
          <w:rFonts w:ascii="Avenir Next LT Pro" w:eastAsia="Times New Roman" w:hAnsi="Avenir Next LT Pro" w:cstheme="minorHAnsi"/>
          <w:color w:val="000000" w:themeColor="text1"/>
          <w:sz w:val="24"/>
          <w:szCs w:val="24"/>
          <w:shd w:val="clear" w:color="auto" w:fill="FFFFFF"/>
        </w:rPr>
        <w:t xml:space="preserve"> it can be economically and environmentally.</w:t>
      </w:r>
    </w:p>
    <w:p w14:paraId="1BCE07C8" w14:textId="39D209F9" w:rsidR="008379EA" w:rsidRDefault="00E8115E" w:rsidP="00745D43">
      <w:pPr>
        <w:spacing w:line="240" w:lineRule="auto"/>
        <w:rPr>
          <w:rFonts w:ascii="Avenir Next LT Pro" w:eastAsia="Times New Roman" w:hAnsi="Avenir Next LT Pro" w:cstheme="minorHAnsi"/>
          <w:color w:val="000000" w:themeColor="text1"/>
          <w:sz w:val="24"/>
          <w:szCs w:val="24"/>
          <w:shd w:val="clear" w:color="auto" w:fill="FFFFFF"/>
        </w:rPr>
      </w:pPr>
      <w:r>
        <w:rPr>
          <w:rFonts w:ascii="Avenir Next LT Pro" w:eastAsia="Times New Roman" w:hAnsi="Avenir Next LT Pro" w:cstheme="minorHAnsi"/>
          <w:color w:val="000000" w:themeColor="text1"/>
          <w:sz w:val="24"/>
          <w:szCs w:val="24"/>
          <w:shd w:val="clear" w:color="auto" w:fill="FFFFFF"/>
        </w:rPr>
        <w:t>To be clear, th</w:t>
      </w:r>
      <w:r w:rsidR="004E7225">
        <w:rPr>
          <w:rFonts w:ascii="Avenir Next LT Pro" w:eastAsia="Times New Roman" w:hAnsi="Avenir Next LT Pro" w:cstheme="minorHAnsi"/>
          <w:color w:val="000000" w:themeColor="text1"/>
          <w:sz w:val="24"/>
          <w:szCs w:val="24"/>
          <w:shd w:val="clear" w:color="auto" w:fill="FFFFFF"/>
        </w:rPr>
        <w:t>e SGP</w:t>
      </w:r>
      <w:r>
        <w:rPr>
          <w:rFonts w:ascii="Avenir Next LT Pro" w:eastAsia="Times New Roman" w:hAnsi="Avenir Next LT Pro" w:cstheme="minorHAnsi"/>
          <w:color w:val="000000" w:themeColor="text1"/>
          <w:sz w:val="24"/>
          <w:szCs w:val="24"/>
          <w:shd w:val="clear" w:color="auto" w:fill="FFFFFF"/>
        </w:rPr>
        <w:t xml:space="preserve"> is a mining project</w:t>
      </w:r>
      <w:r w:rsidR="00E75837">
        <w:rPr>
          <w:rFonts w:ascii="Avenir Next LT Pro" w:eastAsia="Times New Roman" w:hAnsi="Avenir Next LT Pro" w:cstheme="minorHAnsi"/>
          <w:color w:val="000000" w:themeColor="text1"/>
          <w:sz w:val="24"/>
          <w:szCs w:val="24"/>
          <w:shd w:val="clear" w:color="auto" w:fill="FFFFFF"/>
        </w:rPr>
        <w:t xml:space="preserve"> lawfully anchored </w:t>
      </w:r>
      <w:r w:rsidR="00342AD9">
        <w:rPr>
          <w:rFonts w:ascii="Avenir Next LT Pro" w:eastAsia="Times New Roman" w:hAnsi="Avenir Next LT Pro" w:cstheme="minorHAnsi"/>
          <w:color w:val="000000" w:themeColor="text1"/>
          <w:sz w:val="24"/>
          <w:szCs w:val="24"/>
          <w:shd w:val="clear" w:color="auto" w:fill="FFFFFF"/>
        </w:rPr>
        <w:t>in</w:t>
      </w:r>
      <w:r w:rsidR="00E75837">
        <w:rPr>
          <w:rFonts w:ascii="Avenir Next LT Pro" w:eastAsia="Times New Roman" w:hAnsi="Avenir Next LT Pro" w:cstheme="minorHAnsi"/>
          <w:color w:val="000000" w:themeColor="text1"/>
          <w:sz w:val="24"/>
          <w:szCs w:val="24"/>
          <w:shd w:val="clear" w:color="auto" w:fill="FFFFFF"/>
        </w:rPr>
        <w:t xml:space="preserve"> the 1872 Mining Law.</w:t>
      </w:r>
      <w:r w:rsidR="006B4F1C">
        <w:rPr>
          <w:rFonts w:ascii="Avenir Next LT Pro" w:eastAsia="Times New Roman" w:hAnsi="Avenir Next LT Pro" w:cstheme="minorHAnsi"/>
          <w:color w:val="000000" w:themeColor="text1"/>
          <w:sz w:val="24"/>
          <w:szCs w:val="24"/>
          <w:shd w:val="clear" w:color="auto" w:fill="FFFFFF"/>
        </w:rPr>
        <w:t xml:space="preserve">  Just as the Clean Air Act, Clean Water Act and Endangered Species Act</w:t>
      </w:r>
      <w:r w:rsidR="008379EA">
        <w:rPr>
          <w:rFonts w:ascii="Avenir Next LT Pro" w:eastAsia="Times New Roman" w:hAnsi="Avenir Next LT Pro" w:cstheme="minorHAnsi"/>
          <w:color w:val="000000" w:themeColor="text1"/>
          <w:sz w:val="24"/>
          <w:szCs w:val="24"/>
          <w:shd w:val="clear" w:color="auto" w:fill="FFFFFF"/>
        </w:rPr>
        <w:t xml:space="preserve"> are </w:t>
      </w:r>
      <w:r w:rsidR="001B69ED">
        <w:rPr>
          <w:rFonts w:ascii="Avenir Next LT Pro" w:eastAsia="Times New Roman" w:hAnsi="Avenir Next LT Pro" w:cstheme="minorHAnsi"/>
          <w:color w:val="000000" w:themeColor="text1"/>
          <w:sz w:val="24"/>
          <w:szCs w:val="24"/>
          <w:shd w:val="clear" w:color="auto" w:fill="FFFFFF"/>
        </w:rPr>
        <w:t xml:space="preserve">longstanding </w:t>
      </w:r>
      <w:r w:rsidR="008379EA">
        <w:rPr>
          <w:rFonts w:ascii="Avenir Next LT Pro" w:eastAsia="Times New Roman" w:hAnsi="Avenir Next LT Pro" w:cstheme="minorHAnsi"/>
          <w:color w:val="000000" w:themeColor="text1"/>
          <w:sz w:val="24"/>
          <w:szCs w:val="24"/>
          <w:shd w:val="clear" w:color="auto" w:fill="FFFFFF"/>
        </w:rPr>
        <w:t xml:space="preserve">expressions of legal authority set forth by Congress, so too is the 1872 Mining Law. </w:t>
      </w:r>
      <w:r w:rsidR="001B69ED">
        <w:rPr>
          <w:rFonts w:ascii="Avenir Next LT Pro" w:eastAsia="Times New Roman" w:hAnsi="Avenir Next LT Pro" w:cstheme="minorHAnsi"/>
          <w:color w:val="000000" w:themeColor="text1"/>
          <w:sz w:val="24"/>
          <w:szCs w:val="24"/>
          <w:shd w:val="clear" w:color="auto" w:fill="FFFFFF"/>
        </w:rPr>
        <w:t xml:space="preserve"> </w:t>
      </w:r>
      <w:r w:rsidR="008379EA">
        <w:rPr>
          <w:rFonts w:ascii="Avenir Next LT Pro" w:eastAsia="Times New Roman" w:hAnsi="Avenir Next LT Pro" w:cstheme="minorHAnsi"/>
          <w:color w:val="000000" w:themeColor="text1"/>
          <w:sz w:val="24"/>
          <w:szCs w:val="24"/>
          <w:shd w:val="clear" w:color="auto" w:fill="FFFFFF"/>
        </w:rPr>
        <w:t>But the Stibnite Gold Project</w:t>
      </w:r>
      <w:r w:rsidR="00350742">
        <w:rPr>
          <w:rFonts w:ascii="Avenir Next LT Pro" w:eastAsia="Times New Roman" w:hAnsi="Avenir Next LT Pro" w:cstheme="minorHAnsi"/>
          <w:color w:val="000000" w:themeColor="text1"/>
          <w:sz w:val="24"/>
          <w:szCs w:val="24"/>
          <w:shd w:val="clear" w:color="auto" w:fill="FFFFFF"/>
        </w:rPr>
        <w:t xml:space="preserve"> is not proposed to be constructed in a National Park or in the heart of Idaho wilderness.</w:t>
      </w:r>
      <w:r w:rsidR="001B69ED">
        <w:rPr>
          <w:rFonts w:ascii="Avenir Next LT Pro" w:eastAsia="Times New Roman" w:hAnsi="Avenir Next LT Pro" w:cstheme="minorHAnsi"/>
          <w:color w:val="000000" w:themeColor="text1"/>
          <w:sz w:val="24"/>
          <w:szCs w:val="24"/>
          <w:shd w:val="clear" w:color="auto" w:fill="FFFFFF"/>
        </w:rPr>
        <w:t xml:space="preserve">  Rather</w:t>
      </w:r>
      <w:r w:rsidR="0079738F">
        <w:rPr>
          <w:rFonts w:ascii="Avenir Next LT Pro" w:eastAsia="Times New Roman" w:hAnsi="Avenir Next LT Pro" w:cstheme="minorHAnsi"/>
          <w:color w:val="000000" w:themeColor="text1"/>
          <w:sz w:val="24"/>
          <w:szCs w:val="24"/>
          <w:shd w:val="clear" w:color="auto" w:fill="FFFFFF"/>
        </w:rPr>
        <w:t>, it is proposed to operate squarely in a</w:t>
      </w:r>
      <w:r w:rsidR="007E2215">
        <w:rPr>
          <w:rFonts w:ascii="Avenir Next LT Pro" w:eastAsia="Times New Roman" w:hAnsi="Avenir Next LT Pro" w:cstheme="minorHAnsi"/>
          <w:color w:val="000000" w:themeColor="text1"/>
          <w:sz w:val="24"/>
          <w:szCs w:val="24"/>
          <w:shd w:val="clear" w:color="auto" w:fill="FFFFFF"/>
        </w:rPr>
        <w:t xml:space="preserve"> contaminated, </w:t>
      </w:r>
      <w:r w:rsidR="0079738F">
        <w:rPr>
          <w:rFonts w:ascii="Avenir Next LT Pro" w:eastAsia="Times New Roman" w:hAnsi="Avenir Next LT Pro" w:cstheme="minorHAnsi"/>
          <w:color w:val="000000" w:themeColor="text1"/>
          <w:sz w:val="24"/>
          <w:szCs w:val="24"/>
          <w:shd w:val="clear" w:color="auto" w:fill="FFFFFF"/>
        </w:rPr>
        <w:t>legacy</w:t>
      </w:r>
      <w:r w:rsidR="007E2215">
        <w:rPr>
          <w:rFonts w:ascii="Avenir Next LT Pro" w:eastAsia="Times New Roman" w:hAnsi="Avenir Next LT Pro" w:cstheme="minorHAnsi"/>
          <w:color w:val="000000" w:themeColor="text1"/>
          <w:sz w:val="24"/>
          <w:szCs w:val="24"/>
          <w:shd w:val="clear" w:color="auto" w:fill="FFFFFF"/>
        </w:rPr>
        <w:t xml:space="preserve"> area of Idaho left abandoned and neglected by the Federal government.</w:t>
      </w:r>
    </w:p>
    <w:p w14:paraId="1B917460" w14:textId="3C7F7840" w:rsidR="004E7225" w:rsidRDefault="003374C4" w:rsidP="00745D43">
      <w:pPr>
        <w:spacing w:line="240" w:lineRule="auto"/>
        <w:rPr>
          <w:rFonts w:ascii="Avenir Next LT Pro" w:hAnsi="Avenir Next LT Pro"/>
          <w:sz w:val="24"/>
          <w:szCs w:val="24"/>
        </w:rPr>
      </w:pPr>
      <w:r>
        <w:rPr>
          <w:rFonts w:ascii="Avenir Next LT Pro" w:eastAsia="Times New Roman" w:hAnsi="Avenir Next LT Pro" w:cstheme="minorHAnsi"/>
          <w:color w:val="000000" w:themeColor="text1"/>
          <w:sz w:val="24"/>
          <w:szCs w:val="24"/>
          <w:shd w:val="clear" w:color="auto" w:fill="FFFFFF"/>
        </w:rPr>
        <w:t>T</w:t>
      </w:r>
      <w:r w:rsidR="002F7DDE" w:rsidRPr="00224635">
        <w:rPr>
          <w:rFonts w:ascii="Avenir Next LT Pro" w:eastAsia="Times New Roman" w:hAnsi="Avenir Next LT Pro" w:cstheme="minorHAnsi"/>
          <w:color w:val="000000" w:themeColor="text1"/>
          <w:sz w:val="24"/>
          <w:szCs w:val="24"/>
          <w:shd w:val="clear" w:color="auto" w:fill="FFFFFF"/>
        </w:rPr>
        <w:t>he Project designers inherited an environmental</w:t>
      </w:r>
      <w:r w:rsidR="00AC1681" w:rsidRPr="00224635">
        <w:rPr>
          <w:rFonts w:ascii="Avenir Next LT Pro" w:eastAsia="Times New Roman" w:hAnsi="Avenir Next LT Pro" w:cstheme="minorHAnsi"/>
          <w:color w:val="000000" w:themeColor="text1"/>
          <w:sz w:val="24"/>
          <w:szCs w:val="24"/>
          <w:shd w:val="clear" w:color="auto" w:fill="FFFFFF"/>
        </w:rPr>
        <w:t xml:space="preserve"> </w:t>
      </w:r>
      <w:r w:rsidR="000B0E8F">
        <w:rPr>
          <w:rFonts w:ascii="Avenir Next LT Pro" w:eastAsia="Times New Roman" w:hAnsi="Avenir Next LT Pro" w:cstheme="minorHAnsi"/>
          <w:color w:val="000000" w:themeColor="text1"/>
          <w:sz w:val="24"/>
          <w:szCs w:val="24"/>
          <w:shd w:val="clear" w:color="auto" w:fill="FFFFFF"/>
        </w:rPr>
        <w:t>underpinning</w:t>
      </w:r>
      <w:r w:rsidR="000B0E8F" w:rsidRPr="00224635">
        <w:rPr>
          <w:rFonts w:ascii="Avenir Next LT Pro" w:eastAsia="Times New Roman" w:hAnsi="Avenir Next LT Pro" w:cstheme="minorHAnsi"/>
          <w:color w:val="000000" w:themeColor="text1"/>
          <w:sz w:val="24"/>
          <w:szCs w:val="24"/>
          <w:shd w:val="clear" w:color="auto" w:fill="FFFFFF"/>
        </w:rPr>
        <w:t xml:space="preserve"> </w:t>
      </w:r>
      <w:r w:rsidR="00AC1681" w:rsidRPr="00224635">
        <w:rPr>
          <w:rFonts w:ascii="Avenir Next LT Pro" w:eastAsia="Times New Roman" w:hAnsi="Avenir Next LT Pro" w:cstheme="minorHAnsi"/>
          <w:color w:val="000000" w:themeColor="text1"/>
          <w:sz w:val="24"/>
          <w:szCs w:val="24"/>
          <w:shd w:val="clear" w:color="auto" w:fill="FFFFFF"/>
        </w:rPr>
        <w:t>to build a</w:t>
      </w:r>
      <w:r w:rsidR="006544D7" w:rsidRPr="00224635">
        <w:rPr>
          <w:rFonts w:ascii="Avenir Next LT Pro" w:eastAsia="Times New Roman" w:hAnsi="Avenir Next LT Pro" w:cstheme="minorHAnsi"/>
          <w:color w:val="000000" w:themeColor="text1"/>
          <w:sz w:val="24"/>
          <w:szCs w:val="24"/>
          <w:shd w:val="clear" w:color="auto" w:fill="FFFFFF"/>
        </w:rPr>
        <w:t>n operating</w:t>
      </w:r>
      <w:r w:rsidR="00AC1681" w:rsidRPr="00224635">
        <w:rPr>
          <w:rFonts w:ascii="Avenir Next LT Pro" w:eastAsia="Times New Roman" w:hAnsi="Avenir Next LT Pro" w:cstheme="minorHAnsi"/>
          <w:color w:val="000000" w:themeColor="text1"/>
          <w:sz w:val="24"/>
          <w:szCs w:val="24"/>
          <w:shd w:val="clear" w:color="auto" w:fill="FFFFFF"/>
        </w:rPr>
        <w:t xml:space="preserve"> mine</w:t>
      </w:r>
      <w:r w:rsidR="006544D7" w:rsidRPr="00224635">
        <w:rPr>
          <w:rFonts w:ascii="Avenir Next LT Pro" w:eastAsia="Times New Roman" w:hAnsi="Avenir Next LT Pro" w:cstheme="minorHAnsi"/>
          <w:color w:val="000000" w:themeColor="text1"/>
          <w:sz w:val="24"/>
          <w:szCs w:val="24"/>
          <w:shd w:val="clear" w:color="auto" w:fill="FFFFFF"/>
        </w:rPr>
        <w:t xml:space="preserve"> </w:t>
      </w:r>
      <w:r w:rsidR="002D7123" w:rsidRPr="00224635">
        <w:rPr>
          <w:rFonts w:ascii="Avenir Next LT Pro" w:eastAsia="Times New Roman" w:hAnsi="Avenir Next LT Pro" w:cstheme="minorHAnsi"/>
          <w:color w:val="000000" w:themeColor="text1"/>
          <w:sz w:val="24"/>
          <w:szCs w:val="24"/>
          <w:shd w:val="clear" w:color="auto" w:fill="FFFFFF"/>
        </w:rPr>
        <w:t xml:space="preserve">that at best can be described as </w:t>
      </w:r>
      <w:r w:rsidR="00E5438F">
        <w:rPr>
          <w:rFonts w:ascii="Avenir Next LT Pro" w:eastAsia="Times New Roman" w:hAnsi="Avenir Next LT Pro" w:cstheme="minorHAnsi"/>
          <w:color w:val="000000" w:themeColor="text1"/>
          <w:sz w:val="24"/>
          <w:szCs w:val="24"/>
          <w:shd w:val="clear" w:color="auto" w:fill="FFFFFF"/>
        </w:rPr>
        <w:t>dreadful</w:t>
      </w:r>
      <w:r w:rsidR="00726BAD">
        <w:rPr>
          <w:rFonts w:ascii="Avenir Next LT Pro" w:eastAsia="Times New Roman" w:hAnsi="Avenir Next LT Pro" w:cstheme="minorHAnsi"/>
          <w:color w:val="000000" w:themeColor="text1"/>
          <w:sz w:val="24"/>
          <w:szCs w:val="24"/>
          <w:shd w:val="clear" w:color="auto" w:fill="FFFFFF"/>
        </w:rPr>
        <w:t>.  T</w:t>
      </w:r>
      <w:r w:rsidR="002D7123" w:rsidRPr="00224635">
        <w:rPr>
          <w:rFonts w:ascii="Avenir Next LT Pro" w:eastAsia="Times New Roman" w:hAnsi="Avenir Next LT Pro" w:cstheme="minorHAnsi"/>
          <w:color w:val="000000" w:themeColor="text1"/>
          <w:sz w:val="24"/>
          <w:szCs w:val="24"/>
          <w:shd w:val="clear" w:color="auto" w:fill="FFFFFF"/>
        </w:rPr>
        <w:t xml:space="preserve">he SDEIS </w:t>
      </w:r>
      <w:r w:rsidR="00C147E5" w:rsidRPr="00224635">
        <w:rPr>
          <w:rFonts w:ascii="Avenir Next LT Pro" w:eastAsia="Times New Roman" w:hAnsi="Avenir Next LT Pro" w:cstheme="minorHAnsi"/>
          <w:color w:val="000000" w:themeColor="text1"/>
          <w:sz w:val="24"/>
          <w:szCs w:val="24"/>
          <w:shd w:val="clear" w:color="auto" w:fill="FFFFFF"/>
        </w:rPr>
        <w:t xml:space="preserve">at E-5 </w:t>
      </w:r>
      <w:r w:rsidR="002D7123" w:rsidRPr="00224635">
        <w:rPr>
          <w:rFonts w:ascii="Avenir Next LT Pro" w:eastAsia="Times New Roman" w:hAnsi="Avenir Next LT Pro" w:cstheme="minorHAnsi"/>
          <w:color w:val="000000" w:themeColor="text1"/>
          <w:sz w:val="24"/>
          <w:szCs w:val="24"/>
          <w:shd w:val="clear" w:color="auto" w:fill="FFFFFF"/>
        </w:rPr>
        <w:t>so concedes</w:t>
      </w:r>
      <w:r w:rsidR="00D509D9">
        <w:rPr>
          <w:rFonts w:ascii="Avenir Next LT Pro" w:eastAsia="Times New Roman" w:hAnsi="Avenir Next LT Pro" w:cstheme="minorHAnsi"/>
          <w:color w:val="000000" w:themeColor="text1"/>
          <w:sz w:val="24"/>
          <w:szCs w:val="24"/>
          <w:shd w:val="clear" w:color="auto" w:fill="FFFFFF"/>
        </w:rPr>
        <w:t xml:space="preserve"> the challenge</w:t>
      </w:r>
      <w:r w:rsidR="00C147E5" w:rsidRPr="00224635">
        <w:rPr>
          <w:rFonts w:ascii="Avenir Next LT Pro" w:eastAsia="Times New Roman" w:hAnsi="Avenir Next LT Pro" w:cstheme="minorHAnsi"/>
          <w:color w:val="000000" w:themeColor="text1"/>
          <w:sz w:val="24"/>
          <w:szCs w:val="24"/>
          <w:shd w:val="clear" w:color="auto" w:fill="FFFFFF"/>
        </w:rPr>
        <w:t>: “</w:t>
      </w:r>
      <w:r w:rsidR="00224635" w:rsidRPr="00224635">
        <w:rPr>
          <w:rFonts w:ascii="Avenir Next LT Pro" w:hAnsi="Avenir Next LT Pro"/>
          <w:sz w:val="24"/>
          <w:szCs w:val="24"/>
        </w:rPr>
        <w:t>Currently, there are ongoing releases of hazardous substances, pollutants, and contaminants to surface water and groundwater at the site including elevated concentrations of antimony, arsenic, copper, lead, mercury, and cyanide. Most notable are elevated concentrations of arsenic and antimony.”</w:t>
      </w:r>
      <w:r w:rsidR="00224635">
        <w:rPr>
          <w:rFonts w:ascii="Avenir Next LT Pro" w:hAnsi="Avenir Next LT Pro"/>
          <w:sz w:val="24"/>
          <w:szCs w:val="24"/>
        </w:rPr>
        <w:t xml:space="preserve">  From the start, the Project</w:t>
      </w:r>
      <w:r w:rsidR="00982B50">
        <w:rPr>
          <w:rFonts w:ascii="Avenir Next LT Pro" w:hAnsi="Avenir Next LT Pro"/>
          <w:sz w:val="24"/>
          <w:szCs w:val="24"/>
        </w:rPr>
        <w:t xml:space="preserve"> had to </w:t>
      </w:r>
      <w:r w:rsidR="005F157F">
        <w:rPr>
          <w:rFonts w:ascii="Avenir Next LT Pro" w:hAnsi="Avenir Next LT Pro"/>
          <w:sz w:val="24"/>
          <w:szCs w:val="24"/>
        </w:rPr>
        <w:t>address</w:t>
      </w:r>
      <w:r w:rsidR="00982B50">
        <w:rPr>
          <w:rFonts w:ascii="Avenir Next LT Pro" w:hAnsi="Avenir Next LT Pro"/>
          <w:sz w:val="24"/>
          <w:szCs w:val="24"/>
        </w:rPr>
        <w:t xml:space="preserve"> these legacy conditions with the full understanding that </w:t>
      </w:r>
      <w:r w:rsidR="00982B50" w:rsidRPr="00680EE1">
        <w:rPr>
          <w:rFonts w:ascii="Avenir Next LT Pro" w:hAnsi="Avenir Next LT Pro"/>
          <w:sz w:val="24"/>
          <w:szCs w:val="24"/>
        </w:rPr>
        <w:t xml:space="preserve">the </w:t>
      </w:r>
      <w:r w:rsidR="009B2C10">
        <w:rPr>
          <w:rFonts w:ascii="Avenir Next LT Pro" w:hAnsi="Avenir Next LT Pro"/>
          <w:sz w:val="24"/>
          <w:szCs w:val="24"/>
        </w:rPr>
        <w:t>magnitude</w:t>
      </w:r>
      <w:r w:rsidR="00D12F6C">
        <w:rPr>
          <w:rFonts w:ascii="Avenir Next LT Pro" w:hAnsi="Avenir Next LT Pro"/>
          <w:sz w:val="24"/>
          <w:szCs w:val="24"/>
        </w:rPr>
        <w:t xml:space="preserve"> </w:t>
      </w:r>
      <w:r w:rsidR="00982B50">
        <w:rPr>
          <w:rFonts w:ascii="Avenir Next LT Pro" w:hAnsi="Avenir Next LT Pro"/>
          <w:sz w:val="24"/>
          <w:szCs w:val="24"/>
        </w:rPr>
        <w:t>of legal</w:t>
      </w:r>
      <w:r w:rsidR="005F157F">
        <w:rPr>
          <w:rFonts w:ascii="Avenir Next LT Pro" w:hAnsi="Avenir Next LT Pro"/>
          <w:sz w:val="24"/>
          <w:szCs w:val="24"/>
        </w:rPr>
        <w:t xml:space="preserve"> permitting and </w:t>
      </w:r>
      <w:r w:rsidR="00D509D9">
        <w:rPr>
          <w:rFonts w:ascii="Avenir Next LT Pro" w:hAnsi="Avenir Next LT Pro"/>
          <w:sz w:val="24"/>
          <w:szCs w:val="24"/>
        </w:rPr>
        <w:t xml:space="preserve">subsequent </w:t>
      </w:r>
      <w:r w:rsidR="005F157F">
        <w:rPr>
          <w:rFonts w:ascii="Avenir Next LT Pro" w:hAnsi="Avenir Next LT Pro"/>
          <w:sz w:val="24"/>
          <w:szCs w:val="24"/>
        </w:rPr>
        <w:t xml:space="preserve">compliance would </w:t>
      </w:r>
      <w:r w:rsidR="0056450B">
        <w:rPr>
          <w:rFonts w:ascii="Avenir Next LT Pro" w:hAnsi="Avenir Next LT Pro"/>
          <w:sz w:val="24"/>
          <w:szCs w:val="24"/>
        </w:rPr>
        <w:t xml:space="preserve">have to </w:t>
      </w:r>
      <w:r w:rsidR="005F157F">
        <w:rPr>
          <w:rFonts w:ascii="Avenir Next LT Pro" w:hAnsi="Avenir Next LT Pro"/>
          <w:sz w:val="24"/>
          <w:szCs w:val="24"/>
        </w:rPr>
        <w:t xml:space="preserve">be </w:t>
      </w:r>
      <w:r w:rsidR="0056450B">
        <w:rPr>
          <w:rFonts w:ascii="Avenir Next LT Pro" w:hAnsi="Avenir Next LT Pro"/>
          <w:sz w:val="24"/>
          <w:szCs w:val="24"/>
        </w:rPr>
        <w:t>accounted for in</w:t>
      </w:r>
      <w:r w:rsidR="005F157F">
        <w:rPr>
          <w:rFonts w:ascii="Avenir Next LT Pro" w:hAnsi="Avenir Next LT Pro"/>
          <w:sz w:val="24"/>
          <w:szCs w:val="24"/>
        </w:rPr>
        <w:t xml:space="preserve"> the </w:t>
      </w:r>
      <w:r w:rsidR="006C43DE">
        <w:rPr>
          <w:rFonts w:ascii="Avenir Next LT Pro" w:hAnsi="Avenir Next LT Pro"/>
          <w:sz w:val="24"/>
          <w:szCs w:val="24"/>
        </w:rPr>
        <w:t xml:space="preserve">development of the </w:t>
      </w:r>
      <w:r w:rsidR="001D47E4">
        <w:rPr>
          <w:rFonts w:ascii="Avenir Next LT Pro" w:hAnsi="Avenir Next LT Pro"/>
          <w:sz w:val="24"/>
          <w:szCs w:val="24"/>
        </w:rPr>
        <w:t xml:space="preserve">NEPA </w:t>
      </w:r>
      <w:r w:rsidR="00CF24CA">
        <w:rPr>
          <w:rFonts w:ascii="Avenir Next LT Pro" w:hAnsi="Avenir Next LT Pro"/>
          <w:sz w:val="24"/>
          <w:szCs w:val="24"/>
        </w:rPr>
        <w:t>proposed action</w:t>
      </w:r>
      <w:r w:rsidR="005F157F">
        <w:rPr>
          <w:rFonts w:ascii="Avenir Next LT Pro" w:hAnsi="Avenir Next LT Pro"/>
          <w:sz w:val="24"/>
          <w:szCs w:val="24"/>
        </w:rPr>
        <w:t>.</w:t>
      </w:r>
    </w:p>
    <w:p w14:paraId="062DC9E9" w14:textId="56841536" w:rsidR="005F157F" w:rsidRPr="00224635" w:rsidRDefault="002E573D" w:rsidP="00745D43">
      <w:pPr>
        <w:spacing w:line="240" w:lineRule="auto"/>
        <w:rPr>
          <w:rFonts w:ascii="Avenir Next LT Pro" w:eastAsia="Times New Roman" w:hAnsi="Avenir Next LT Pro" w:cstheme="minorHAnsi"/>
          <w:color w:val="000000" w:themeColor="text1"/>
          <w:sz w:val="24"/>
          <w:szCs w:val="24"/>
          <w:shd w:val="clear" w:color="auto" w:fill="FFFFFF"/>
        </w:rPr>
      </w:pPr>
      <w:r>
        <w:rPr>
          <w:rFonts w:ascii="Avenir Next LT Pro" w:hAnsi="Avenir Next LT Pro"/>
          <w:sz w:val="24"/>
          <w:szCs w:val="24"/>
        </w:rPr>
        <w:t>As the data was collected and analyzed, n</w:t>
      </w:r>
      <w:r w:rsidR="005F157F">
        <w:rPr>
          <w:rFonts w:ascii="Avenir Next LT Pro" w:hAnsi="Avenir Next LT Pro"/>
          <w:sz w:val="24"/>
          <w:szCs w:val="24"/>
        </w:rPr>
        <w:t>o</w:t>
      </w:r>
      <w:r w:rsidR="00D02148">
        <w:rPr>
          <w:rFonts w:ascii="Avenir Next LT Pro" w:hAnsi="Avenir Next LT Pro"/>
          <w:sz w:val="24"/>
          <w:szCs w:val="24"/>
        </w:rPr>
        <w:t xml:space="preserve"> one on my Permitting </w:t>
      </w:r>
      <w:r w:rsidR="007870F6">
        <w:rPr>
          <w:rFonts w:ascii="Avenir Next LT Pro" w:hAnsi="Avenir Next LT Pro"/>
          <w:sz w:val="24"/>
          <w:szCs w:val="24"/>
        </w:rPr>
        <w:t>T</w:t>
      </w:r>
      <w:r w:rsidR="00D02148">
        <w:rPr>
          <w:rFonts w:ascii="Avenir Next LT Pro" w:hAnsi="Avenir Next LT Pro"/>
          <w:sz w:val="24"/>
          <w:szCs w:val="24"/>
        </w:rPr>
        <w:t xml:space="preserve">eam </w:t>
      </w:r>
      <w:r>
        <w:rPr>
          <w:rFonts w:ascii="Avenir Next LT Pro" w:hAnsi="Avenir Next LT Pro"/>
          <w:sz w:val="24"/>
          <w:szCs w:val="24"/>
        </w:rPr>
        <w:t xml:space="preserve">ever deferred </w:t>
      </w:r>
      <w:r w:rsidR="00D509D9">
        <w:rPr>
          <w:rFonts w:ascii="Avenir Next LT Pro" w:hAnsi="Avenir Next LT Pro"/>
          <w:sz w:val="24"/>
          <w:szCs w:val="24"/>
        </w:rPr>
        <w:t xml:space="preserve">diligently </w:t>
      </w:r>
      <w:r>
        <w:rPr>
          <w:rFonts w:ascii="Avenir Next LT Pro" w:hAnsi="Avenir Next LT Pro"/>
          <w:sz w:val="24"/>
          <w:szCs w:val="24"/>
        </w:rPr>
        <w:t>working through</w:t>
      </w:r>
      <w:r w:rsidR="00726BAD">
        <w:rPr>
          <w:rFonts w:ascii="Avenir Next LT Pro" w:hAnsi="Avenir Next LT Pro"/>
          <w:sz w:val="24"/>
          <w:szCs w:val="24"/>
        </w:rPr>
        <w:t xml:space="preserve"> what we were understanding </w:t>
      </w:r>
      <w:r w:rsidR="00D509D9">
        <w:rPr>
          <w:rFonts w:ascii="Avenir Next LT Pro" w:hAnsi="Avenir Next LT Pro"/>
          <w:sz w:val="24"/>
          <w:szCs w:val="24"/>
        </w:rPr>
        <w:t xml:space="preserve">from the </w:t>
      </w:r>
      <w:r w:rsidR="000E24D2">
        <w:rPr>
          <w:rFonts w:ascii="Avenir Next LT Pro" w:hAnsi="Avenir Next LT Pro"/>
          <w:sz w:val="24"/>
          <w:szCs w:val="24"/>
        </w:rPr>
        <w:t xml:space="preserve">modeling </w:t>
      </w:r>
      <w:r w:rsidR="00726BAD">
        <w:rPr>
          <w:rFonts w:ascii="Avenir Next LT Pro" w:hAnsi="Avenir Next LT Pro"/>
          <w:sz w:val="24"/>
          <w:szCs w:val="24"/>
        </w:rPr>
        <w:t xml:space="preserve">and </w:t>
      </w:r>
      <w:r w:rsidR="000E24D2">
        <w:rPr>
          <w:rFonts w:ascii="Avenir Next LT Pro" w:hAnsi="Avenir Next LT Pro"/>
          <w:sz w:val="24"/>
          <w:szCs w:val="24"/>
        </w:rPr>
        <w:t xml:space="preserve">then translating the results into a better Project design.  </w:t>
      </w:r>
      <w:r w:rsidR="00671CAA">
        <w:rPr>
          <w:rFonts w:ascii="Avenir Next LT Pro" w:hAnsi="Avenir Next LT Pro"/>
          <w:sz w:val="24"/>
          <w:szCs w:val="24"/>
        </w:rPr>
        <w:t>The comments we reviewed from the DEIS only s</w:t>
      </w:r>
      <w:r w:rsidR="00CD65BB">
        <w:rPr>
          <w:rFonts w:ascii="Avenir Next LT Pro" w:hAnsi="Avenir Next LT Pro"/>
          <w:sz w:val="24"/>
          <w:szCs w:val="24"/>
        </w:rPr>
        <w:t xml:space="preserve">purred us </w:t>
      </w:r>
      <w:r w:rsidR="00671CAA">
        <w:rPr>
          <w:rFonts w:ascii="Avenir Next LT Pro" w:hAnsi="Avenir Next LT Pro"/>
          <w:sz w:val="24"/>
          <w:szCs w:val="24"/>
        </w:rPr>
        <w:t xml:space="preserve">to </w:t>
      </w:r>
      <w:r w:rsidR="00726BAD">
        <w:rPr>
          <w:rFonts w:ascii="Avenir Next LT Pro" w:hAnsi="Avenir Next LT Pro"/>
          <w:sz w:val="24"/>
          <w:szCs w:val="24"/>
        </w:rPr>
        <w:t xml:space="preserve">double down on </w:t>
      </w:r>
      <w:r w:rsidR="00671CAA">
        <w:rPr>
          <w:rFonts w:ascii="Avenir Next LT Pro" w:hAnsi="Avenir Next LT Pro"/>
          <w:sz w:val="24"/>
          <w:szCs w:val="24"/>
        </w:rPr>
        <w:t>our efforts.</w:t>
      </w:r>
      <w:r w:rsidR="002C3C44">
        <w:rPr>
          <w:rFonts w:ascii="Avenir Next LT Pro" w:hAnsi="Avenir Next LT Pro"/>
          <w:sz w:val="24"/>
          <w:szCs w:val="24"/>
        </w:rPr>
        <w:t xml:space="preserve">  Perpetua will be separately providing comments on the particulars of the </w:t>
      </w:r>
      <w:r w:rsidR="009C3730">
        <w:rPr>
          <w:rFonts w:ascii="Avenir Next LT Pro" w:hAnsi="Avenir Next LT Pro"/>
          <w:sz w:val="24"/>
          <w:szCs w:val="24"/>
        </w:rPr>
        <w:t xml:space="preserve">environmental improvements and Project efficiencies in the Preferred Alternative, </w:t>
      </w:r>
      <w:r w:rsidR="0072773E">
        <w:rPr>
          <w:rFonts w:ascii="Avenir Next LT Pro" w:hAnsi="Avenir Next LT Pro"/>
          <w:sz w:val="24"/>
          <w:szCs w:val="24"/>
        </w:rPr>
        <w:t xml:space="preserve">but </w:t>
      </w:r>
      <w:r w:rsidR="009B1B83">
        <w:rPr>
          <w:rFonts w:ascii="Avenir Next LT Pro" w:hAnsi="Avenir Next LT Pro"/>
          <w:sz w:val="24"/>
          <w:szCs w:val="24"/>
        </w:rPr>
        <w:t>the Company</w:t>
      </w:r>
      <w:r w:rsidR="0072773E">
        <w:rPr>
          <w:rFonts w:ascii="Avenir Next LT Pro" w:hAnsi="Avenir Next LT Pro"/>
          <w:sz w:val="24"/>
          <w:szCs w:val="24"/>
        </w:rPr>
        <w:t xml:space="preserve"> was relentless</w:t>
      </w:r>
      <w:r w:rsidR="006C5CDE">
        <w:rPr>
          <w:rFonts w:ascii="Avenir Next LT Pro" w:hAnsi="Avenir Next LT Pro"/>
          <w:sz w:val="24"/>
          <w:szCs w:val="24"/>
        </w:rPr>
        <w:t xml:space="preserve"> i</w:t>
      </w:r>
      <w:r w:rsidR="00F9679E">
        <w:rPr>
          <w:rFonts w:ascii="Avenir Next LT Pro" w:hAnsi="Avenir Next LT Pro"/>
          <w:sz w:val="24"/>
          <w:szCs w:val="24"/>
        </w:rPr>
        <w:t>n</w:t>
      </w:r>
      <w:r w:rsidR="006C5CDE">
        <w:rPr>
          <w:rFonts w:ascii="Avenir Next LT Pro" w:hAnsi="Avenir Next LT Pro"/>
          <w:sz w:val="24"/>
          <w:szCs w:val="24"/>
        </w:rPr>
        <w:t xml:space="preserve"> searching for and crafting solutions</w:t>
      </w:r>
      <w:r w:rsidR="005C4641">
        <w:rPr>
          <w:rFonts w:ascii="Avenir Next LT Pro" w:hAnsi="Avenir Next LT Pro"/>
          <w:sz w:val="24"/>
          <w:szCs w:val="24"/>
        </w:rPr>
        <w:t xml:space="preserve"> to the environmental problems we </w:t>
      </w:r>
      <w:r w:rsidR="00803627">
        <w:rPr>
          <w:rFonts w:ascii="Avenir Next LT Pro" w:hAnsi="Avenir Next LT Pro"/>
          <w:sz w:val="24"/>
          <w:szCs w:val="24"/>
        </w:rPr>
        <w:t xml:space="preserve">encountered </w:t>
      </w:r>
      <w:r w:rsidR="0062236F">
        <w:rPr>
          <w:rFonts w:ascii="Avenir Next LT Pro" w:hAnsi="Avenir Next LT Pro"/>
          <w:sz w:val="24"/>
          <w:szCs w:val="24"/>
        </w:rPr>
        <w:t xml:space="preserve">beginning </w:t>
      </w:r>
      <w:r w:rsidR="00803627">
        <w:rPr>
          <w:rFonts w:ascii="Avenir Next LT Pro" w:hAnsi="Avenir Next LT Pro"/>
          <w:sz w:val="24"/>
          <w:szCs w:val="24"/>
        </w:rPr>
        <w:t xml:space="preserve">from the </w:t>
      </w:r>
      <w:r w:rsidR="0062236F">
        <w:rPr>
          <w:rFonts w:ascii="Avenir Next LT Pro" w:hAnsi="Avenir Next LT Pro"/>
          <w:sz w:val="24"/>
          <w:szCs w:val="24"/>
        </w:rPr>
        <w:t>original Plan of Resto</w:t>
      </w:r>
      <w:r w:rsidR="00EE643A">
        <w:rPr>
          <w:rFonts w:ascii="Avenir Next LT Pro" w:hAnsi="Avenir Next LT Pro"/>
          <w:sz w:val="24"/>
          <w:szCs w:val="24"/>
        </w:rPr>
        <w:t>ration and Operation</w:t>
      </w:r>
      <w:r w:rsidR="00937BB7">
        <w:rPr>
          <w:rFonts w:ascii="Avenir Next LT Pro" w:hAnsi="Avenir Next LT Pro"/>
          <w:sz w:val="24"/>
          <w:szCs w:val="24"/>
        </w:rPr>
        <w:t xml:space="preserve"> to the 2021 MMP</w:t>
      </w:r>
      <w:r w:rsidR="00EE643A">
        <w:rPr>
          <w:rFonts w:ascii="Avenir Next LT Pro" w:hAnsi="Avenir Next LT Pro"/>
          <w:sz w:val="24"/>
          <w:szCs w:val="24"/>
        </w:rPr>
        <w:t>.</w:t>
      </w:r>
    </w:p>
    <w:p w14:paraId="229F5FE4" w14:textId="7A869D3C" w:rsidR="00A36023" w:rsidRPr="002802D5" w:rsidRDefault="00962D95" w:rsidP="00A36023">
      <w:pPr>
        <w:pStyle w:val="ListParagraph"/>
        <w:numPr>
          <w:ilvl w:val="0"/>
          <w:numId w:val="3"/>
        </w:numPr>
        <w:spacing w:line="240" w:lineRule="auto"/>
        <w:ind w:left="1440" w:hanging="720"/>
        <w:rPr>
          <w:rFonts w:ascii="Avenir Next LT Pro" w:eastAsia="Times New Roman" w:hAnsi="Avenir Next LT Pro" w:cstheme="minorHAnsi"/>
          <w:b/>
          <w:bCs/>
          <w:color w:val="000000" w:themeColor="text1"/>
          <w:sz w:val="24"/>
          <w:szCs w:val="24"/>
          <w:shd w:val="clear" w:color="auto" w:fill="FFFFFF"/>
        </w:rPr>
      </w:pPr>
      <w:r>
        <w:rPr>
          <w:rFonts w:ascii="Avenir Next LT Pro" w:eastAsia="Times New Roman" w:hAnsi="Avenir Next LT Pro" w:cstheme="minorHAnsi"/>
          <w:b/>
          <w:bCs/>
          <w:color w:val="000000" w:themeColor="text1"/>
          <w:sz w:val="24"/>
          <w:szCs w:val="24"/>
          <w:shd w:val="clear" w:color="auto" w:fill="FFFFFF"/>
        </w:rPr>
        <w:t>The Preferred Alternative as Identified by the Forest Service</w:t>
      </w:r>
      <w:r w:rsidR="00E022C6">
        <w:rPr>
          <w:rFonts w:ascii="Avenir Next LT Pro" w:eastAsia="Times New Roman" w:hAnsi="Avenir Next LT Pro" w:cstheme="minorHAnsi"/>
          <w:b/>
          <w:bCs/>
          <w:color w:val="000000" w:themeColor="text1"/>
          <w:sz w:val="24"/>
          <w:szCs w:val="24"/>
          <w:shd w:val="clear" w:color="auto" w:fill="FFFFFF"/>
        </w:rPr>
        <w:t xml:space="preserve"> Should Become the Selected Alternative </w:t>
      </w:r>
      <w:r w:rsidR="00AC4632">
        <w:rPr>
          <w:rFonts w:ascii="Avenir Next LT Pro" w:eastAsia="Times New Roman" w:hAnsi="Avenir Next LT Pro" w:cstheme="minorHAnsi"/>
          <w:b/>
          <w:bCs/>
          <w:color w:val="000000" w:themeColor="text1"/>
          <w:sz w:val="24"/>
          <w:szCs w:val="24"/>
          <w:shd w:val="clear" w:color="auto" w:fill="FFFFFF"/>
        </w:rPr>
        <w:t>in</w:t>
      </w:r>
      <w:r w:rsidR="00E022C6">
        <w:rPr>
          <w:rFonts w:ascii="Avenir Next LT Pro" w:eastAsia="Times New Roman" w:hAnsi="Avenir Next LT Pro" w:cstheme="minorHAnsi"/>
          <w:b/>
          <w:bCs/>
          <w:color w:val="000000" w:themeColor="text1"/>
          <w:sz w:val="24"/>
          <w:szCs w:val="24"/>
          <w:shd w:val="clear" w:color="auto" w:fill="FFFFFF"/>
        </w:rPr>
        <w:t xml:space="preserve"> the Record of Decision </w:t>
      </w:r>
      <w:r w:rsidR="00AC4632">
        <w:rPr>
          <w:rFonts w:ascii="Avenir Next LT Pro" w:eastAsia="Times New Roman" w:hAnsi="Avenir Next LT Pro" w:cstheme="minorHAnsi"/>
          <w:b/>
          <w:bCs/>
          <w:color w:val="000000" w:themeColor="text1"/>
          <w:sz w:val="24"/>
          <w:szCs w:val="24"/>
          <w:shd w:val="clear" w:color="auto" w:fill="FFFFFF"/>
        </w:rPr>
        <w:t>for the Stibnite Gold Project</w:t>
      </w:r>
    </w:p>
    <w:p w14:paraId="11F4572A" w14:textId="5F23900E" w:rsidR="00742C3F" w:rsidRPr="006024C9" w:rsidRDefault="00297D40" w:rsidP="006024C9">
      <w:pPr>
        <w:pStyle w:val="Default"/>
        <w:spacing w:after="240"/>
        <w:rPr>
          <w:rFonts w:ascii="Avenir Next LT Pro" w:hAnsi="Avenir Next LT Pro"/>
        </w:rPr>
      </w:pPr>
      <w:r w:rsidRPr="006024C9">
        <w:rPr>
          <w:rFonts w:ascii="Avenir Next LT Pro" w:eastAsia="Times New Roman" w:hAnsi="Avenir Next LT Pro" w:cstheme="minorHAnsi"/>
          <w:color w:val="000000" w:themeColor="text1"/>
          <w:shd w:val="clear" w:color="auto" w:fill="FFFFFF"/>
        </w:rPr>
        <w:t>As set forth in the SDEIS, the Preferred Alternative (2021 MMP)</w:t>
      </w:r>
      <w:r w:rsidR="005F1109" w:rsidRPr="006024C9">
        <w:rPr>
          <w:rFonts w:ascii="Avenir Next LT Pro" w:eastAsia="Times New Roman" w:hAnsi="Avenir Next LT Pro" w:cstheme="minorHAnsi"/>
          <w:color w:val="000000" w:themeColor="text1"/>
          <w:shd w:val="clear" w:color="auto" w:fill="FFFFFF"/>
        </w:rPr>
        <w:t xml:space="preserve"> comfortably fits the Purpose and Need of this NEPA review because </w:t>
      </w:r>
      <w:r w:rsidR="00742C3F" w:rsidRPr="006024C9">
        <w:rPr>
          <w:rFonts w:ascii="Avenir Next LT Pro" w:eastAsia="Times New Roman" w:hAnsi="Avenir Next LT Pro" w:cstheme="minorHAnsi"/>
          <w:color w:val="000000" w:themeColor="text1"/>
          <w:shd w:val="clear" w:color="auto" w:fill="FFFFFF"/>
        </w:rPr>
        <w:t xml:space="preserve">it </w:t>
      </w:r>
      <w:r w:rsidR="00742C3F" w:rsidRPr="006024C9">
        <w:rPr>
          <w:rFonts w:ascii="Avenir Next LT Pro" w:hAnsi="Avenir Next LT Pro"/>
        </w:rPr>
        <w:t xml:space="preserve">minimizes adverse environmental impacts on </w:t>
      </w:r>
      <w:r w:rsidR="00734207" w:rsidRPr="006024C9">
        <w:rPr>
          <w:rFonts w:ascii="Avenir Next LT Pro" w:hAnsi="Avenir Next LT Pro"/>
        </w:rPr>
        <w:t xml:space="preserve">Forest Service public lands and </w:t>
      </w:r>
      <w:r w:rsidR="006E12CF">
        <w:rPr>
          <w:rFonts w:ascii="Avenir Next LT Pro" w:hAnsi="Avenir Next LT Pro"/>
        </w:rPr>
        <w:t xml:space="preserve">includes </w:t>
      </w:r>
      <w:r w:rsidR="00742C3F" w:rsidRPr="006024C9">
        <w:rPr>
          <w:rFonts w:ascii="Avenir Next LT Pro" w:hAnsi="Avenir Next LT Pro"/>
        </w:rPr>
        <w:t>measures that mitigat</w:t>
      </w:r>
      <w:r w:rsidR="006E12CF">
        <w:rPr>
          <w:rFonts w:ascii="Avenir Next LT Pro" w:hAnsi="Avenir Next LT Pro"/>
        </w:rPr>
        <w:t>e</w:t>
      </w:r>
      <w:r w:rsidR="00742C3F" w:rsidRPr="006024C9">
        <w:rPr>
          <w:rFonts w:ascii="Avenir Next LT Pro" w:hAnsi="Avenir Next LT Pro"/>
        </w:rPr>
        <w:t xml:space="preserve"> environmental impacts and recla</w:t>
      </w:r>
      <w:r w:rsidR="0004325E">
        <w:rPr>
          <w:rFonts w:ascii="Avenir Next LT Pro" w:hAnsi="Avenir Next LT Pro"/>
        </w:rPr>
        <w:t>ims</w:t>
      </w:r>
      <w:r w:rsidR="00742C3F" w:rsidRPr="006024C9">
        <w:rPr>
          <w:rFonts w:ascii="Avenir Next LT Pro" w:hAnsi="Avenir Next LT Pro"/>
        </w:rPr>
        <w:t xml:space="preserve"> surface disturbance. </w:t>
      </w:r>
      <w:r w:rsidR="008C2077">
        <w:rPr>
          <w:rFonts w:ascii="Avenir Next LT Pro" w:hAnsi="Avenir Next LT Pro"/>
        </w:rPr>
        <w:t xml:space="preserve"> </w:t>
      </w:r>
      <w:r w:rsidR="006D173B">
        <w:rPr>
          <w:rFonts w:ascii="Avenir Next LT Pro" w:hAnsi="Avenir Next LT Pro"/>
        </w:rPr>
        <w:t xml:space="preserve">As this </w:t>
      </w:r>
      <w:r w:rsidR="001A39ED">
        <w:rPr>
          <w:rFonts w:ascii="Avenir Next LT Pro" w:hAnsi="Avenir Next LT Pro"/>
        </w:rPr>
        <w:t xml:space="preserve">comment letter </w:t>
      </w:r>
      <w:r w:rsidR="006D173B">
        <w:rPr>
          <w:rFonts w:ascii="Avenir Next LT Pro" w:hAnsi="Avenir Next LT Pro"/>
        </w:rPr>
        <w:t xml:space="preserve">is </w:t>
      </w:r>
      <w:r w:rsidR="006D173B">
        <w:rPr>
          <w:rFonts w:ascii="Avenir Next LT Pro" w:hAnsi="Avenir Next LT Pro"/>
        </w:rPr>
        <w:lastRenderedPageBreak/>
        <w:t>written, the</w:t>
      </w:r>
      <w:r w:rsidR="00AA36F9">
        <w:rPr>
          <w:rFonts w:ascii="Avenir Next LT Pro" w:hAnsi="Avenir Next LT Pro"/>
        </w:rPr>
        <w:t xml:space="preserve"> </w:t>
      </w:r>
      <w:r w:rsidR="00833D98">
        <w:rPr>
          <w:rFonts w:ascii="Avenir Next LT Pro" w:hAnsi="Avenir Next LT Pro"/>
        </w:rPr>
        <w:t xml:space="preserve">NEPA </w:t>
      </w:r>
      <w:r w:rsidR="00AA36F9">
        <w:rPr>
          <w:rFonts w:ascii="Avenir Next LT Pro" w:hAnsi="Avenir Next LT Pro"/>
        </w:rPr>
        <w:t>action alternative endorsed by Perpetua is</w:t>
      </w:r>
      <w:r w:rsidR="00396D7C">
        <w:rPr>
          <w:rFonts w:ascii="Avenir Next LT Pro" w:hAnsi="Avenir Next LT Pro"/>
        </w:rPr>
        <w:t xml:space="preserve"> </w:t>
      </w:r>
      <w:r w:rsidR="004C0B14">
        <w:rPr>
          <w:rFonts w:ascii="Avenir Next LT Pro" w:hAnsi="Avenir Next LT Pro"/>
        </w:rPr>
        <w:t xml:space="preserve">in its </w:t>
      </w:r>
      <w:r w:rsidR="00396D7C">
        <w:rPr>
          <w:rFonts w:ascii="Avenir Next LT Pro" w:hAnsi="Avenir Next LT Pro"/>
        </w:rPr>
        <w:t>third</w:t>
      </w:r>
      <w:r w:rsidR="004C0B14">
        <w:rPr>
          <w:rFonts w:ascii="Avenir Next LT Pro" w:hAnsi="Avenir Next LT Pro"/>
        </w:rPr>
        <w:t xml:space="preserve"> improved incarnation.</w:t>
      </w:r>
    </w:p>
    <w:p w14:paraId="59D6C810" w14:textId="242EAF88" w:rsidR="00D93924" w:rsidRDefault="00482602" w:rsidP="006024C9">
      <w:pPr>
        <w:spacing w:after="240" w:line="240" w:lineRule="auto"/>
        <w:rPr>
          <w:rFonts w:ascii="Avenir Next LT Pro" w:eastAsia="Times New Roman" w:hAnsi="Avenir Next LT Pro" w:cstheme="minorHAnsi"/>
          <w:color w:val="000000" w:themeColor="text1"/>
          <w:sz w:val="24"/>
          <w:szCs w:val="24"/>
          <w:shd w:val="clear" w:color="auto" w:fill="FFFFFF"/>
        </w:rPr>
      </w:pPr>
      <w:r>
        <w:rPr>
          <w:rFonts w:ascii="Avenir Next LT Pro" w:eastAsia="Times New Roman" w:hAnsi="Avenir Next LT Pro" w:cstheme="minorHAnsi"/>
          <w:color w:val="000000" w:themeColor="text1"/>
          <w:sz w:val="24"/>
          <w:szCs w:val="24"/>
          <w:shd w:val="clear" w:color="auto" w:fill="FFFFFF"/>
        </w:rPr>
        <w:t xml:space="preserve">As its track record evidences, </w:t>
      </w:r>
      <w:r w:rsidR="0023467A">
        <w:rPr>
          <w:rFonts w:ascii="Avenir Next LT Pro" w:eastAsia="Times New Roman" w:hAnsi="Avenir Next LT Pro" w:cstheme="minorHAnsi"/>
          <w:color w:val="000000" w:themeColor="text1"/>
          <w:sz w:val="24"/>
          <w:szCs w:val="24"/>
          <w:shd w:val="clear" w:color="auto" w:fill="FFFFFF"/>
        </w:rPr>
        <w:t>Perpetua always seek</w:t>
      </w:r>
      <w:r w:rsidR="004C40B2">
        <w:rPr>
          <w:rFonts w:ascii="Avenir Next LT Pro" w:eastAsia="Times New Roman" w:hAnsi="Avenir Next LT Pro" w:cstheme="minorHAnsi"/>
          <w:color w:val="000000" w:themeColor="text1"/>
          <w:sz w:val="24"/>
          <w:szCs w:val="24"/>
          <w:shd w:val="clear" w:color="auto" w:fill="FFFFFF"/>
        </w:rPr>
        <w:t>s</w:t>
      </w:r>
      <w:r w:rsidR="0023467A">
        <w:rPr>
          <w:rFonts w:ascii="Avenir Next LT Pro" w:eastAsia="Times New Roman" w:hAnsi="Avenir Next LT Pro" w:cstheme="minorHAnsi"/>
          <w:color w:val="000000" w:themeColor="text1"/>
          <w:sz w:val="24"/>
          <w:szCs w:val="24"/>
          <w:shd w:val="clear" w:color="auto" w:fill="FFFFFF"/>
        </w:rPr>
        <w:t xml:space="preserve"> to improve the Stibnite Gold Project</w:t>
      </w:r>
      <w:r w:rsidR="004C64CB">
        <w:rPr>
          <w:rFonts w:ascii="Avenir Next LT Pro" w:eastAsia="Times New Roman" w:hAnsi="Avenir Next LT Pro" w:cstheme="minorHAnsi"/>
          <w:color w:val="000000" w:themeColor="text1"/>
          <w:sz w:val="24"/>
          <w:szCs w:val="24"/>
          <w:shd w:val="clear" w:color="auto" w:fill="FFFFFF"/>
        </w:rPr>
        <w:t xml:space="preserve">. </w:t>
      </w:r>
      <w:r w:rsidR="0023467A">
        <w:rPr>
          <w:rFonts w:ascii="Avenir Next LT Pro" w:eastAsia="Times New Roman" w:hAnsi="Avenir Next LT Pro" w:cstheme="minorHAnsi"/>
          <w:color w:val="000000" w:themeColor="text1"/>
          <w:sz w:val="24"/>
          <w:szCs w:val="24"/>
          <w:shd w:val="clear" w:color="auto" w:fill="FFFFFF"/>
        </w:rPr>
        <w:t xml:space="preserve"> </w:t>
      </w:r>
      <w:r w:rsidR="004C64CB">
        <w:rPr>
          <w:rFonts w:ascii="Avenir Next LT Pro" w:eastAsia="Times New Roman" w:hAnsi="Avenir Next LT Pro" w:cstheme="minorHAnsi"/>
          <w:color w:val="000000" w:themeColor="text1"/>
          <w:sz w:val="24"/>
          <w:szCs w:val="24"/>
          <w:shd w:val="clear" w:color="auto" w:fill="FFFFFF"/>
        </w:rPr>
        <w:t>M</w:t>
      </w:r>
      <w:r w:rsidR="004D0928">
        <w:rPr>
          <w:rFonts w:ascii="Avenir Next LT Pro" w:eastAsia="Times New Roman" w:hAnsi="Avenir Next LT Pro" w:cstheme="minorHAnsi"/>
          <w:color w:val="000000" w:themeColor="text1"/>
          <w:sz w:val="24"/>
          <w:szCs w:val="24"/>
          <w:shd w:val="clear" w:color="auto" w:fill="FFFFFF"/>
        </w:rPr>
        <w:t xml:space="preserve">y Permitting team will welcome public feedback on the SDEIS as it did – and acted upon </w:t>
      </w:r>
      <w:r w:rsidR="00F91EC9">
        <w:rPr>
          <w:rFonts w:ascii="Avenir Next LT Pro" w:eastAsia="Times New Roman" w:hAnsi="Avenir Next LT Pro" w:cstheme="minorHAnsi"/>
          <w:color w:val="000000" w:themeColor="text1"/>
          <w:sz w:val="24"/>
          <w:szCs w:val="24"/>
          <w:shd w:val="clear" w:color="auto" w:fill="FFFFFF"/>
        </w:rPr>
        <w:t>–</w:t>
      </w:r>
      <w:r w:rsidR="004D0928">
        <w:rPr>
          <w:rFonts w:ascii="Avenir Next LT Pro" w:eastAsia="Times New Roman" w:hAnsi="Avenir Next LT Pro" w:cstheme="minorHAnsi"/>
          <w:color w:val="000000" w:themeColor="text1"/>
          <w:sz w:val="24"/>
          <w:szCs w:val="24"/>
          <w:shd w:val="clear" w:color="auto" w:fill="FFFFFF"/>
        </w:rPr>
        <w:t xml:space="preserve"> </w:t>
      </w:r>
      <w:r w:rsidR="00F91EC9">
        <w:rPr>
          <w:rFonts w:ascii="Avenir Next LT Pro" w:eastAsia="Times New Roman" w:hAnsi="Avenir Next LT Pro" w:cstheme="minorHAnsi"/>
          <w:color w:val="000000" w:themeColor="text1"/>
          <w:sz w:val="24"/>
          <w:szCs w:val="24"/>
          <w:shd w:val="clear" w:color="auto" w:fill="FFFFFF"/>
        </w:rPr>
        <w:t xml:space="preserve">from the DEIS. </w:t>
      </w:r>
      <w:r w:rsidR="004C64CB">
        <w:rPr>
          <w:rFonts w:ascii="Avenir Next LT Pro" w:eastAsia="Times New Roman" w:hAnsi="Avenir Next LT Pro" w:cstheme="minorHAnsi"/>
          <w:color w:val="000000" w:themeColor="text1"/>
          <w:sz w:val="24"/>
          <w:szCs w:val="24"/>
          <w:shd w:val="clear" w:color="auto" w:fill="FFFFFF"/>
        </w:rPr>
        <w:t xml:space="preserve"> </w:t>
      </w:r>
    </w:p>
    <w:p w14:paraId="0EFD42AA" w14:textId="5C984D35" w:rsidR="008B5712" w:rsidRPr="006024C9" w:rsidRDefault="0084566F" w:rsidP="006024C9">
      <w:pPr>
        <w:spacing w:after="240" w:line="240" w:lineRule="auto"/>
        <w:rPr>
          <w:rFonts w:ascii="Avenir Next LT Pro" w:eastAsia="Times New Roman" w:hAnsi="Avenir Next LT Pro" w:cstheme="minorHAnsi"/>
          <w:color w:val="000000" w:themeColor="text1"/>
          <w:sz w:val="24"/>
          <w:szCs w:val="24"/>
          <w:shd w:val="clear" w:color="auto" w:fill="FFFFFF"/>
        </w:rPr>
      </w:pPr>
      <w:r>
        <w:rPr>
          <w:rFonts w:ascii="Avenir Next LT Pro" w:eastAsia="Times New Roman" w:hAnsi="Avenir Next LT Pro" w:cstheme="minorHAnsi"/>
          <w:color w:val="000000" w:themeColor="text1"/>
          <w:sz w:val="24"/>
          <w:szCs w:val="24"/>
          <w:shd w:val="clear" w:color="auto" w:fill="FFFFFF"/>
        </w:rPr>
        <w:t>But every day the Project is delayed</w:t>
      </w:r>
      <w:r w:rsidR="006C420B">
        <w:rPr>
          <w:rFonts w:ascii="Avenir Next LT Pro" w:eastAsia="Times New Roman" w:hAnsi="Avenir Next LT Pro" w:cstheme="minorHAnsi"/>
          <w:color w:val="000000" w:themeColor="text1"/>
          <w:sz w:val="24"/>
          <w:szCs w:val="24"/>
          <w:shd w:val="clear" w:color="auto" w:fill="FFFFFF"/>
        </w:rPr>
        <w:t xml:space="preserve"> is one more day that an Idaho miner</w:t>
      </w:r>
      <w:r w:rsidR="00254C05">
        <w:rPr>
          <w:rFonts w:ascii="Avenir Next LT Pro" w:eastAsia="Times New Roman" w:hAnsi="Avenir Next LT Pro" w:cstheme="minorHAnsi"/>
          <w:color w:val="000000" w:themeColor="text1"/>
          <w:sz w:val="24"/>
          <w:szCs w:val="24"/>
          <w:shd w:val="clear" w:color="auto" w:fill="FFFFFF"/>
        </w:rPr>
        <w:t xml:space="preserve"> </w:t>
      </w:r>
      <w:r w:rsidR="00CB0523">
        <w:rPr>
          <w:rFonts w:ascii="Avenir Next LT Pro" w:eastAsia="Times New Roman" w:hAnsi="Avenir Next LT Pro" w:cstheme="minorHAnsi"/>
          <w:color w:val="000000" w:themeColor="text1"/>
          <w:sz w:val="24"/>
          <w:szCs w:val="24"/>
          <w:shd w:val="clear" w:color="auto" w:fill="FFFFFF"/>
        </w:rPr>
        <w:t>(and family</w:t>
      </w:r>
      <w:r w:rsidR="00390CF6">
        <w:rPr>
          <w:rFonts w:ascii="Avenir Next LT Pro" w:eastAsia="Times New Roman" w:hAnsi="Avenir Next LT Pro" w:cstheme="minorHAnsi"/>
          <w:color w:val="000000" w:themeColor="text1"/>
          <w:sz w:val="24"/>
          <w:szCs w:val="24"/>
          <w:shd w:val="clear" w:color="auto" w:fill="FFFFFF"/>
        </w:rPr>
        <w:t xml:space="preserve">) </w:t>
      </w:r>
      <w:r w:rsidR="00254C05">
        <w:rPr>
          <w:rFonts w:ascii="Avenir Next LT Pro" w:eastAsia="Times New Roman" w:hAnsi="Avenir Next LT Pro" w:cstheme="minorHAnsi"/>
          <w:color w:val="000000" w:themeColor="text1"/>
          <w:sz w:val="24"/>
          <w:szCs w:val="24"/>
          <w:shd w:val="clear" w:color="auto" w:fill="FFFFFF"/>
        </w:rPr>
        <w:t>will be deferred from the economic promise of employment at Stibnite.  And each day</w:t>
      </w:r>
      <w:r w:rsidR="00D92DC2">
        <w:rPr>
          <w:rFonts w:ascii="Avenir Next LT Pro" w:eastAsia="Times New Roman" w:hAnsi="Avenir Next LT Pro" w:cstheme="minorHAnsi"/>
          <w:color w:val="000000" w:themeColor="text1"/>
          <w:sz w:val="24"/>
          <w:szCs w:val="24"/>
          <w:shd w:val="clear" w:color="auto" w:fill="FFFFFF"/>
        </w:rPr>
        <w:t>’s postponement of</w:t>
      </w:r>
      <w:r w:rsidR="00254C05">
        <w:rPr>
          <w:rFonts w:ascii="Avenir Next LT Pro" w:eastAsia="Times New Roman" w:hAnsi="Avenir Next LT Pro" w:cstheme="minorHAnsi"/>
          <w:color w:val="000000" w:themeColor="text1"/>
          <w:sz w:val="24"/>
          <w:szCs w:val="24"/>
          <w:shd w:val="clear" w:color="auto" w:fill="FFFFFF"/>
        </w:rPr>
        <w:t xml:space="preserve"> </w:t>
      </w:r>
      <w:r w:rsidR="00390CF6">
        <w:rPr>
          <w:rFonts w:ascii="Avenir Next LT Pro" w:eastAsia="Times New Roman" w:hAnsi="Avenir Next LT Pro" w:cstheme="minorHAnsi"/>
          <w:color w:val="000000" w:themeColor="text1"/>
          <w:sz w:val="24"/>
          <w:szCs w:val="24"/>
          <w:shd w:val="clear" w:color="auto" w:fill="FFFFFF"/>
        </w:rPr>
        <w:t>the SGP’s plan to remove the waste rock and reprocess the ore grade tailings left behind in their unlined state at</w:t>
      </w:r>
      <w:r w:rsidR="00254C05">
        <w:rPr>
          <w:rFonts w:ascii="Avenir Next LT Pro" w:eastAsia="Times New Roman" w:hAnsi="Avenir Next LT Pro" w:cstheme="minorHAnsi"/>
          <w:color w:val="000000" w:themeColor="text1"/>
          <w:sz w:val="24"/>
          <w:szCs w:val="24"/>
          <w:shd w:val="clear" w:color="auto" w:fill="FFFFFF"/>
        </w:rPr>
        <w:t xml:space="preserve"> the </w:t>
      </w:r>
      <w:r w:rsidR="00D55C3A">
        <w:rPr>
          <w:rFonts w:ascii="Avenir Next LT Pro" w:eastAsia="Times New Roman" w:hAnsi="Avenir Next LT Pro" w:cstheme="minorHAnsi"/>
          <w:color w:val="000000" w:themeColor="text1"/>
          <w:sz w:val="24"/>
          <w:szCs w:val="24"/>
          <w:shd w:val="clear" w:color="auto" w:fill="FFFFFF"/>
        </w:rPr>
        <w:t xml:space="preserve">Spent Ore Disposal Area </w:t>
      </w:r>
      <w:r w:rsidR="00EE14A0">
        <w:rPr>
          <w:rFonts w:ascii="Avenir Next LT Pro" w:eastAsia="Times New Roman" w:hAnsi="Avenir Next LT Pro" w:cstheme="minorHAnsi"/>
          <w:color w:val="000000" w:themeColor="text1"/>
          <w:sz w:val="24"/>
          <w:szCs w:val="24"/>
          <w:shd w:val="clear" w:color="auto" w:fill="FFFFFF"/>
        </w:rPr>
        <w:t>is one more day that arsenic will continue to load into Meadow Creek at the rate of approximately 1100 pounds a year</w:t>
      </w:r>
      <w:r w:rsidR="00CB1C15">
        <w:rPr>
          <w:rFonts w:ascii="Avenir Next LT Pro" w:eastAsia="Times New Roman" w:hAnsi="Avenir Next LT Pro" w:cstheme="minorHAnsi"/>
          <w:color w:val="000000" w:themeColor="text1"/>
          <w:sz w:val="24"/>
          <w:szCs w:val="24"/>
          <w:shd w:val="clear" w:color="auto" w:fill="FFFFFF"/>
        </w:rPr>
        <w:t>.</w:t>
      </w:r>
    </w:p>
    <w:p w14:paraId="6B3C20A5" w14:textId="07836356" w:rsidR="00AC4632" w:rsidRDefault="00906F26" w:rsidP="00745D43">
      <w:pPr>
        <w:spacing w:line="240" w:lineRule="auto"/>
        <w:rPr>
          <w:rFonts w:ascii="Avenir Next LT Pro" w:eastAsia="Times New Roman" w:hAnsi="Avenir Next LT Pro" w:cstheme="minorHAnsi"/>
          <w:color w:val="000000" w:themeColor="text1"/>
          <w:sz w:val="24"/>
          <w:szCs w:val="24"/>
          <w:shd w:val="clear" w:color="auto" w:fill="FFFFFF"/>
        </w:rPr>
      </w:pPr>
      <w:r>
        <w:rPr>
          <w:rFonts w:ascii="Avenir Next LT Pro" w:eastAsia="Times New Roman" w:hAnsi="Avenir Next LT Pro" w:cstheme="minorHAnsi"/>
          <w:color w:val="000000" w:themeColor="text1"/>
          <w:sz w:val="24"/>
          <w:szCs w:val="24"/>
          <w:shd w:val="clear" w:color="auto" w:fill="FFFFFF"/>
        </w:rPr>
        <w:t>F</w:t>
      </w:r>
      <w:r w:rsidR="00CD44B3">
        <w:rPr>
          <w:rFonts w:ascii="Avenir Next LT Pro" w:eastAsia="Times New Roman" w:hAnsi="Avenir Next LT Pro" w:cstheme="minorHAnsi"/>
          <w:color w:val="000000" w:themeColor="text1"/>
          <w:sz w:val="24"/>
          <w:szCs w:val="24"/>
          <w:shd w:val="clear" w:color="auto" w:fill="FFFFFF"/>
        </w:rPr>
        <w:t xml:space="preserve">rom managing the beneficial changes </w:t>
      </w:r>
      <w:r w:rsidR="0075611C">
        <w:rPr>
          <w:rFonts w:ascii="Avenir Next LT Pro" w:eastAsia="Times New Roman" w:hAnsi="Avenir Next LT Pro" w:cstheme="minorHAnsi"/>
          <w:color w:val="000000" w:themeColor="text1"/>
          <w:sz w:val="24"/>
          <w:szCs w:val="24"/>
          <w:shd w:val="clear" w:color="auto" w:fill="FFFFFF"/>
        </w:rPr>
        <w:t xml:space="preserve">that culminate with </w:t>
      </w:r>
      <w:r w:rsidR="00CD44B3">
        <w:rPr>
          <w:rFonts w:ascii="Avenir Next LT Pro" w:eastAsia="Times New Roman" w:hAnsi="Avenir Next LT Pro" w:cstheme="minorHAnsi"/>
          <w:color w:val="000000" w:themeColor="text1"/>
          <w:sz w:val="24"/>
          <w:szCs w:val="24"/>
          <w:shd w:val="clear" w:color="auto" w:fill="FFFFFF"/>
        </w:rPr>
        <w:t xml:space="preserve">the </w:t>
      </w:r>
      <w:r w:rsidR="0075611C">
        <w:rPr>
          <w:rFonts w:ascii="Avenir Next LT Pro" w:eastAsia="Times New Roman" w:hAnsi="Avenir Next LT Pro" w:cstheme="minorHAnsi"/>
          <w:color w:val="000000" w:themeColor="text1"/>
          <w:sz w:val="24"/>
          <w:szCs w:val="24"/>
          <w:shd w:val="clear" w:color="auto" w:fill="FFFFFF"/>
        </w:rPr>
        <w:t xml:space="preserve">2021 MMP </w:t>
      </w:r>
      <w:r w:rsidR="00923425">
        <w:rPr>
          <w:rFonts w:ascii="Avenir Next LT Pro" w:eastAsia="Times New Roman" w:hAnsi="Avenir Next LT Pro" w:cstheme="minorHAnsi"/>
          <w:color w:val="000000" w:themeColor="text1"/>
          <w:sz w:val="24"/>
          <w:szCs w:val="24"/>
          <w:shd w:val="clear" w:color="auto" w:fill="FFFFFF"/>
        </w:rPr>
        <w:t xml:space="preserve">identified </w:t>
      </w:r>
      <w:r w:rsidR="0075611C">
        <w:rPr>
          <w:rFonts w:ascii="Avenir Next LT Pro" w:eastAsia="Times New Roman" w:hAnsi="Avenir Next LT Pro" w:cstheme="minorHAnsi"/>
          <w:color w:val="000000" w:themeColor="text1"/>
          <w:sz w:val="24"/>
          <w:szCs w:val="24"/>
          <w:shd w:val="clear" w:color="auto" w:fill="FFFFFF"/>
        </w:rPr>
        <w:t>as the Preferred Alternative</w:t>
      </w:r>
      <w:r w:rsidR="00C82432">
        <w:rPr>
          <w:rFonts w:ascii="Avenir Next LT Pro" w:eastAsia="Times New Roman" w:hAnsi="Avenir Next LT Pro" w:cstheme="minorHAnsi"/>
          <w:color w:val="000000" w:themeColor="text1"/>
          <w:sz w:val="24"/>
          <w:szCs w:val="24"/>
          <w:shd w:val="clear" w:color="auto" w:fill="FFFFFF"/>
        </w:rPr>
        <w:t xml:space="preserve"> in the SDEIS</w:t>
      </w:r>
      <w:r w:rsidR="006E7F14">
        <w:rPr>
          <w:rFonts w:ascii="Avenir Next LT Pro" w:eastAsia="Times New Roman" w:hAnsi="Avenir Next LT Pro" w:cstheme="minorHAnsi"/>
          <w:color w:val="000000" w:themeColor="text1"/>
          <w:sz w:val="24"/>
          <w:szCs w:val="24"/>
          <w:shd w:val="clear" w:color="auto" w:fill="FFFFFF"/>
        </w:rPr>
        <w:t>, I am confident</w:t>
      </w:r>
      <w:r w:rsidR="00C82432">
        <w:rPr>
          <w:rFonts w:ascii="Avenir Next LT Pro" w:eastAsia="Times New Roman" w:hAnsi="Avenir Next LT Pro" w:cstheme="minorHAnsi"/>
          <w:color w:val="000000" w:themeColor="text1"/>
          <w:sz w:val="24"/>
          <w:szCs w:val="24"/>
          <w:shd w:val="clear" w:color="auto" w:fill="FFFFFF"/>
        </w:rPr>
        <w:t xml:space="preserve"> that</w:t>
      </w:r>
      <w:r w:rsidR="00A070EF">
        <w:rPr>
          <w:rFonts w:ascii="Avenir Next LT Pro" w:eastAsia="Times New Roman" w:hAnsi="Avenir Next LT Pro" w:cstheme="minorHAnsi"/>
          <w:color w:val="000000" w:themeColor="text1"/>
          <w:sz w:val="24"/>
          <w:szCs w:val="24"/>
          <w:shd w:val="clear" w:color="auto" w:fill="FFFFFF"/>
        </w:rPr>
        <w:t xml:space="preserve"> this action alternative </w:t>
      </w:r>
      <w:r w:rsidR="006E7F14">
        <w:rPr>
          <w:rFonts w:ascii="Avenir Next LT Pro" w:eastAsia="Times New Roman" w:hAnsi="Avenir Next LT Pro" w:cstheme="minorHAnsi"/>
          <w:color w:val="000000" w:themeColor="text1"/>
          <w:sz w:val="24"/>
          <w:szCs w:val="24"/>
          <w:shd w:val="clear" w:color="auto" w:fill="FFFFFF"/>
        </w:rPr>
        <w:t xml:space="preserve">is worthy of </w:t>
      </w:r>
      <w:r w:rsidR="004952DB">
        <w:rPr>
          <w:rFonts w:ascii="Avenir Next LT Pro" w:eastAsia="Times New Roman" w:hAnsi="Avenir Next LT Pro" w:cstheme="minorHAnsi"/>
          <w:color w:val="000000" w:themeColor="text1"/>
          <w:sz w:val="24"/>
          <w:szCs w:val="24"/>
          <w:shd w:val="clear" w:color="auto" w:fill="FFFFFF"/>
        </w:rPr>
        <w:t>be</w:t>
      </w:r>
      <w:r w:rsidR="006E7F14">
        <w:rPr>
          <w:rFonts w:ascii="Avenir Next LT Pro" w:eastAsia="Times New Roman" w:hAnsi="Avenir Next LT Pro" w:cstheme="minorHAnsi"/>
          <w:color w:val="000000" w:themeColor="text1"/>
          <w:sz w:val="24"/>
          <w:szCs w:val="24"/>
          <w:shd w:val="clear" w:color="auto" w:fill="FFFFFF"/>
        </w:rPr>
        <w:t>ing designated</w:t>
      </w:r>
      <w:r w:rsidR="004952DB">
        <w:rPr>
          <w:rFonts w:ascii="Avenir Next LT Pro" w:eastAsia="Times New Roman" w:hAnsi="Avenir Next LT Pro" w:cstheme="minorHAnsi"/>
          <w:color w:val="000000" w:themeColor="text1"/>
          <w:sz w:val="24"/>
          <w:szCs w:val="24"/>
          <w:shd w:val="clear" w:color="auto" w:fill="FFFFFF"/>
        </w:rPr>
        <w:t xml:space="preserve"> the Selected Alternative in the </w:t>
      </w:r>
      <w:r w:rsidR="00450344">
        <w:rPr>
          <w:rFonts w:ascii="Avenir Next LT Pro" w:eastAsia="Times New Roman" w:hAnsi="Avenir Next LT Pro" w:cstheme="minorHAnsi"/>
          <w:color w:val="000000" w:themeColor="text1"/>
          <w:sz w:val="24"/>
          <w:szCs w:val="24"/>
          <w:shd w:val="clear" w:color="auto" w:fill="FFFFFF"/>
        </w:rPr>
        <w:t xml:space="preserve">Final EIS and ultimately the </w:t>
      </w:r>
      <w:r w:rsidR="004952DB">
        <w:rPr>
          <w:rFonts w:ascii="Avenir Next LT Pro" w:eastAsia="Times New Roman" w:hAnsi="Avenir Next LT Pro" w:cstheme="minorHAnsi"/>
          <w:color w:val="000000" w:themeColor="text1"/>
          <w:sz w:val="24"/>
          <w:szCs w:val="24"/>
          <w:shd w:val="clear" w:color="auto" w:fill="FFFFFF"/>
        </w:rPr>
        <w:t xml:space="preserve">Record of Decision.  </w:t>
      </w:r>
      <w:r w:rsidR="005A21BF">
        <w:rPr>
          <w:rFonts w:ascii="Avenir Next LT Pro" w:eastAsia="Times New Roman" w:hAnsi="Avenir Next LT Pro" w:cstheme="minorHAnsi"/>
          <w:color w:val="000000" w:themeColor="text1"/>
          <w:sz w:val="24"/>
          <w:szCs w:val="24"/>
          <w:shd w:val="clear" w:color="auto" w:fill="FFFFFF"/>
        </w:rPr>
        <w:t>Certainly, some minor adjustments may be in order</w:t>
      </w:r>
      <w:r w:rsidR="003302F5">
        <w:rPr>
          <w:rFonts w:ascii="Avenir Next LT Pro" w:eastAsia="Times New Roman" w:hAnsi="Avenir Next LT Pro" w:cstheme="minorHAnsi"/>
          <w:color w:val="000000" w:themeColor="text1"/>
          <w:sz w:val="24"/>
          <w:szCs w:val="24"/>
          <w:shd w:val="clear" w:color="auto" w:fill="FFFFFF"/>
        </w:rPr>
        <w:t xml:space="preserve"> based on Perpetua’s commitment to </w:t>
      </w:r>
      <w:r w:rsidR="00CD3942">
        <w:rPr>
          <w:rFonts w:ascii="Avenir Next LT Pro" w:eastAsia="Times New Roman" w:hAnsi="Avenir Next LT Pro" w:cstheme="minorHAnsi"/>
          <w:color w:val="000000" w:themeColor="text1"/>
          <w:sz w:val="24"/>
          <w:szCs w:val="24"/>
          <w:shd w:val="clear" w:color="auto" w:fill="FFFFFF"/>
        </w:rPr>
        <w:t xml:space="preserve">continually </w:t>
      </w:r>
      <w:r w:rsidR="00450344">
        <w:rPr>
          <w:rFonts w:ascii="Avenir Next LT Pro" w:eastAsia="Times New Roman" w:hAnsi="Avenir Next LT Pro" w:cstheme="minorHAnsi"/>
          <w:color w:val="000000" w:themeColor="text1"/>
          <w:sz w:val="24"/>
          <w:szCs w:val="24"/>
          <w:shd w:val="clear" w:color="auto" w:fill="FFFFFF"/>
        </w:rPr>
        <w:t>improve the Project</w:t>
      </w:r>
      <w:r w:rsidR="000A2AA3">
        <w:rPr>
          <w:rFonts w:ascii="Avenir Next LT Pro" w:eastAsia="Times New Roman" w:hAnsi="Avenir Next LT Pro" w:cstheme="minorHAnsi"/>
          <w:color w:val="000000" w:themeColor="text1"/>
          <w:sz w:val="24"/>
          <w:szCs w:val="24"/>
          <w:shd w:val="clear" w:color="auto" w:fill="FFFFFF"/>
        </w:rPr>
        <w:t>.  But what is presented to the public and cooperating agencies</w:t>
      </w:r>
      <w:r w:rsidR="00864733">
        <w:rPr>
          <w:rFonts w:ascii="Avenir Next LT Pro" w:eastAsia="Times New Roman" w:hAnsi="Avenir Next LT Pro" w:cstheme="minorHAnsi"/>
          <w:color w:val="000000" w:themeColor="text1"/>
          <w:sz w:val="24"/>
          <w:szCs w:val="24"/>
          <w:shd w:val="clear" w:color="auto" w:fill="FFFFFF"/>
        </w:rPr>
        <w:t xml:space="preserve"> </w:t>
      </w:r>
      <w:r w:rsidR="00792285">
        <w:rPr>
          <w:rFonts w:ascii="Avenir Next LT Pro" w:eastAsia="Times New Roman" w:hAnsi="Avenir Next LT Pro" w:cstheme="minorHAnsi"/>
          <w:color w:val="000000" w:themeColor="text1"/>
          <w:sz w:val="24"/>
          <w:szCs w:val="24"/>
          <w:shd w:val="clear" w:color="auto" w:fill="FFFFFF"/>
        </w:rPr>
        <w:t xml:space="preserve">in the 2021 MMP </w:t>
      </w:r>
      <w:r w:rsidR="00864733">
        <w:rPr>
          <w:rFonts w:ascii="Avenir Next LT Pro" w:eastAsia="Times New Roman" w:hAnsi="Avenir Next LT Pro" w:cstheme="minorHAnsi"/>
          <w:color w:val="000000" w:themeColor="text1"/>
          <w:sz w:val="24"/>
          <w:szCs w:val="24"/>
          <w:shd w:val="clear" w:color="auto" w:fill="FFFFFF"/>
        </w:rPr>
        <w:t>fulfills</w:t>
      </w:r>
      <w:r w:rsidR="00792285">
        <w:rPr>
          <w:rFonts w:ascii="Avenir Next LT Pro" w:eastAsia="Times New Roman" w:hAnsi="Avenir Next LT Pro" w:cstheme="minorHAnsi"/>
          <w:color w:val="000000" w:themeColor="text1"/>
          <w:sz w:val="24"/>
          <w:szCs w:val="24"/>
          <w:shd w:val="clear" w:color="auto" w:fill="FFFFFF"/>
        </w:rPr>
        <w:t xml:space="preserve"> </w:t>
      </w:r>
      <w:r w:rsidR="00E8736A">
        <w:rPr>
          <w:rFonts w:ascii="Avenir Next LT Pro" w:eastAsia="Times New Roman" w:hAnsi="Avenir Next LT Pro" w:cstheme="minorHAnsi"/>
          <w:color w:val="000000" w:themeColor="text1"/>
          <w:sz w:val="24"/>
          <w:szCs w:val="24"/>
          <w:shd w:val="clear" w:color="auto" w:fill="FFFFFF"/>
        </w:rPr>
        <w:t>the opportunity to advance responsible resource development under the 1872 Mining Law.</w:t>
      </w:r>
    </w:p>
    <w:p w14:paraId="567172D9" w14:textId="77777777" w:rsidR="00E36A48" w:rsidRPr="00495BC7" w:rsidRDefault="00E36A48" w:rsidP="00E36A48">
      <w:pPr>
        <w:pStyle w:val="ListParagraph"/>
        <w:numPr>
          <w:ilvl w:val="0"/>
          <w:numId w:val="2"/>
        </w:numPr>
        <w:spacing w:after="240" w:line="240" w:lineRule="auto"/>
        <w:ind w:left="720"/>
        <w:contextualSpacing w:val="0"/>
        <w:rPr>
          <w:rFonts w:ascii="Avenir Next LT Pro" w:eastAsia="Times New Roman" w:hAnsi="Avenir Next LT Pro" w:cstheme="minorHAnsi"/>
          <w:b/>
          <w:bCs/>
          <w:color w:val="000000" w:themeColor="text1"/>
          <w:sz w:val="24"/>
          <w:szCs w:val="24"/>
          <w:shd w:val="clear" w:color="auto" w:fill="FFFFFF"/>
        </w:rPr>
      </w:pPr>
      <w:r w:rsidRPr="00495BC7">
        <w:rPr>
          <w:rFonts w:ascii="Avenir Next LT Pro" w:eastAsia="Times New Roman" w:hAnsi="Avenir Next LT Pro" w:cstheme="minorHAnsi"/>
          <w:b/>
          <w:bCs/>
          <w:color w:val="000000" w:themeColor="text1"/>
          <w:sz w:val="24"/>
          <w:szCs w:val="24"/>
          <w:shd w:val="clear" w:color="auto" w:fill="FFFFFF"/>
        </w:rPr>
        <w:t>Co</w:t>
      </w:r>
      <w:r>
        <w:rPr>
          <w:rFonts w:ascii="Avenir Next LT Pro" w:eastAsia="Times New Roman" w:hAnsi="Avenir Next LT Pro" w:cstheme="minorHAnsi"/>
          <w:b/>
          <w:bCs/>
          <w:color w:val="000000" w:themeColor="text1"/>
          <w:sz w:val="24"/>
          <w:szCs w:val="24"/>
          <w:shd w:val="clear" w:color="auto" w:fill="FFFFFF"/>
        </w:rPr>
        <w:t>nclusion</w:t>
      </w:r>
    </w:p>
    <w:p w14:paraId="40299526" w14:textId="0F52D8BF" w:rsidR="00C45327" w:rsidRDefault="00C45327" w:rsidP="00C45327">
      <w:pPr>
        <w:spacing w:after="240" w:line="240" w:lineRule="auto"/>
        <w:rPr>
          <w:rFonts w:ascii="Avenir Next LT Pro" w:eastAsia="Times New Roman" w:hAnsi="Avenir Next LT Pro" w:cstheme="minorHAnsi"/>
          <w:color w:val="000000" w:themeColor="text1"/>
          <w:sz w:val="24"/>
          <w:szCs w:val="24"/>
          <w:shd w:val="clear" w:color="auto" w:fill="FFFFFF"/>
        </w:rPr>
      </w:pPr>
      <w:r>
        <w:rPr>
          <w:rFonts w:ascii="Avenir Next LT Pro" w:eastAsia="Times New Roman" w:hAnsi="Avenir Next LT Pro" w:cstheme="minorHAnsi"/>
          <w:color w:val="000000" w:themeColor="text1"/>
          <w:sz w:val="24"/>
          <w:szCs w:val="24"/>
          <w:shd w:val="clear" w:color="auto" w:fill="FFFFFF"/>
        </w:rPr>
        <w:t xml:space="preserve">As a native Idahoan who enjoys </w:t>
      </w:r>
      <w:proofErr w:type="gramStart"/>
      <w:r w:rsidR="00457473">
        <w:rPr>
          <w:rFonts w:ascii="Avenir Next LT Pro" w:eastAsia="Times New Roman" w:hAnsi="Avenir Next LT Pro" w:cstheme="minorHAnsi"/>
          <w:color w:val="000000" w:themeColor="text1"/>
          <w:sz w:val="24"/>
          <w:szCs w:val="24"/>
          <w:shd w:val="clear" w:color="auto" w:fill="FFFFFF"/>
        </w:rPr>
        <w:t>all of</w:t>
      </w:r>
      <w:proofErr w:type="gramEnd"/>
      <w:r w:rsidR="00457473">
        <w:rPr>
          <w:rFonts w:ascii="Avenir Next LT Pro" w:eastAsia="Times New Roman" w:hAnsi="Avenir Next LT Pro" w:cstheme="minorHAnsi"/>
          <w:color w:val="000000" w:themeColor="text1"/>
          <w:sz w:val="24"/>
          <w:szCs w:val="24"/>
          <w:shd w:val="clear" w:color="auto" w:fill="FFFFFF"/>
        </w:rPr>
        <w:t xml:space="preserve"> the outdoor activities that </w:t>
      </w:r>
      <w:r w:rsidR="00816871">
        <w:rPr>
          <w:rFonts w:ascii="Avenir Next LT Pro" w:eastAsia="Times New Roman" w:hAnsi="Avenir Next LT Pro" w:cstheme="minorHAnsi"/>
          <w:color w:val="000000" w:themeColor="text1"/>
          <w:sz w:val="24"/>
          <w:szCs w:val="24"/>
          <w:shd w:val="clear" w:color="auto" w:fill="FFFFFF"/>
        </w:rPr>
        <w:t>the Gem</w:t>
      </w:r>
      <w:r w:rsidR="00457473">
        <w:rPr>
          <w:rFonts w:ascii="Avenir Next LT Pro" w:eastAsia="Times New Roman" w:hAnsi="Avenir Next LT Pro" w:cstheme="minorHAnsi"/>
          <w:color w:val="000000" w:themeColor="text1"/>
          <w:sz w:val="24"/>
          <w:szCs w:val="24"/>
          <w:shd w:val="clear" w:color="auto" w:fill="FFFFFF"/>
        </w:rPr>
        <w:t xml:space="preserve"> </w:t>
      </w:r>
      <w:r w:rsidR="00816871">
        <w:rPr>
          <w:rFonts w:ascii="Avenir Next LT Pro" w:eastAsia="Times New Roman" w:hAnsi="Avenir Next LT Pro" w:cstheme="minorHAnsi"/>
          <w:color w:val="000000" w:themeColor="text1"/>
          <w:sz w:val="24"/>
          <w:szCs w:val="24"/>
          <w:shd w:val="clear" w:color="auto" w:fill="FFFFFF"/>
        </w:rPr>
        <w:t>S</w:t>
      </w:r>
      <w:r w:rsidR="00457473">
        <w:rPr>
          <w:rFonts w:ascii="Avenir Next LT Pro" w:eastAsia="Times New Roman" w:hAnsi="Avenir Next LT Pro" w:cstheme="minorHAnsi"/>
          <w:color w:val="000000" w:themeColor="text1"/>
          <w:sz w:val="24"/>
          <w:szCs w:val="24"/>
          <w:shd w:val="clear" w:color="auto" w:fill="FFFFFF"/>
        </w:rPr>
        <w:t xml:space="preserve">tate has to offer and </w:t>
      </w:r>
      <w:r w:rsidR="009E6527">
        <w:rPr>
          <w:rFonts w:ascii="Avenir Next LT Pro" w:eastAsia="Times New Roman" w:hAnsi="Avenir Next LT Pro" w:cstheme="minorHAnsi"/>
          <w:color w:val="000000" w:themeColor="text1"/>
          <w:sz w:val="24"/>
          <w:szCs w:val="24"/>
          <w:shd w:val="clear" w:color="auto" w:fill="FFFFFF"/>
        </w:rPr>
        <w:t>one</w:t>
      </w:r>
      <w:r w:rsidR="00457473">
        <w:rPr>
          <w:rFonts w:ascii="Avenir Next LT Pro" w:eastAsia="Times New Roman" w:hAnsi="Avenir Next LT Pro" w:cstheme="minorHAnsi"/>
          <w:color w:val="000000" w:themeColor="text1"/>
          <w:sz w:val="24"/>
          <w:szCs w:val="24"/>
          <w:shd w:val="clear" w:color="auto" w:fill="FFFFFF"/>
        </w:rPr>
        <w:t xml:space="preserve"> who is concerned about the environment, water quality and protection of fish and wildlife, </w:t>
      </w:r>
      <w:r>
        <w:rPr>
          <w:rFonts w:ascii="Avenir Next LT Pro" w:eastAsia="Times New Roman" w:hAnsi="Avenir Next LT Pro" w:cstheme="minorHAnsi"/>
          <w:color w:val="000000" w:themeColor="text1"/>
          <w:sz w:val="24"/>
          <w:szCs w:val="24"/>
          <w:shd w:val="clear" w:color="auto" w:fill="FFFFFF"/>
        </w:rPr>
        <w:t xml:space="preserve">I strongly support the Stibnite Gold Project as being right for </w:t>
      </w:r>
      <w:r w:rsidR="00457473">
        <w:rPr>
          <w:rFonts w:ascii="Avenir Next LT Pro" w:eastAsia="Times New Roman" w:hAnsi="Avenir Next LT Pro" w:cstheme="minorHAnsi"/>
          <w:color w:val="000000" w:themeColor="text1"/>
          <w:sz w:val="24"/>
          <w:szCs w:val="24"/>
          <w:shd w:val="clear" w:color="auto" w:fill="FFFFFF"/>
        </w:rPr>
        <w:t xml:space="preserve">our </w:t>
      </w:r>
      <w:r w:rsidR="00956BE9">
        <w:rPr>
          <w:rFonts w:ascii="Avenir Next LT Pro" w:eastAsia="Times New Roman" w:hAnsi="Avenir Next LT Pro" w:cstheme="minorHAnsi"/>
          <w:color w:val="000000" w:themeColor="text1"/>
          <w:sz w:val="24"/>
          <w:szCs w:val="24"/>
          <w:shd w:val="clear" w:color="auto" w:fill="FFFFFF"/>
        </w:rPr>
        <w:t>G</w:t>
      </w:r>
      <w:r w:rsidR="00457473">
        <w:rPr>
          <w:rFonts w:ascii="Avenir Next LT Pro" w:eastAsia="Times New Roman" w:hAnsi="Avenir Next LT Pro" w:cstheme="minorHAnsi"/>
          <w:color w:val="000000" w:themeColor="text1"/>
          <w:sz w:val="24"/>
          <w:szCs w:val="24"/>
          <w:shd w:val="clear" w:color="auto" w:fill="FFFFFF"/>
        </w:rPr>
        <w:t xml:space="preserve">reat </w:t>
      </w:r>
      <w:r w:rsidR="00956BE9">
        <w:rPr>
          <w:rFonts w:ascii="Avenir Next LT Pro" w:eastAsia="Times New Roman" w:hAnsi="Avenir Next LT Pro" w:cstheme="minorHAnsi"/>
          <w:color w:val="000000" w:themeColor="text1"/>
          <w:sz w:val="24"/>
          <w:szCs w:val="24"/>
          <w:shd w:val="clear" w:color="auto" w:fill="FFFFFF"/>
        </w:rPr>
        <w:t>S</w:t>
      </w:r>
      <w:r w:rsidR="00457473">
        <w:rPr>
          <w:rFonts w:ascii="Avenir Next LT Pro" w:eastAsia="Times New Roman" w:hAnsi="Avenir Next LT Pro" w:cstheme="minorHAnsi"/>
          <w:color w:val="000000" w:themeColor="text1"/>
          <w:sz w:val="24"/>
          <w:szCs w:val="24"/>
          <w:shd w:val="clear" w:color="auto" w:fill="FFFFFF"/>
        </w:rPr>
        <w:t>tate of Idaho</w:t>
      </w:r>
      <w:r>
        <w:rPr>
          <w:rFonts w:ascii="Avenir Next LT Pro" w:eastAsia="Times New Roman" w:hAnsi="Avenir Next LT Pro" w:cstheme="minorHAnsi"/>
          <w:color w:val="000000" w:themeColor="text1"/>
          <w:sz w:val="24"/>
          <w:szCs w:val="24"/>
          <w:shd w:val="clear" w:color="auto" w:fill="FFFFFF"/>
        </w:rPr>
        <w:t xml:space="preserve">.  </w:t>
      </w:r>
      <w:r w:rsidR="00B37F85">
        <w:rPr>
          <w:rFonts w:ascii="Avenir Next LT Pro" w:eastAsia="Times New Roman" w:hAnsi="Avenir Next LT Pro" w:cstheme="minorHAnsi"/>
          <w:color w:val="000000" w:themeColor="text1"/>
          <w:sz w:val="24"/>
          <w:szCs w:val="24"/>
          <w:shd w:val="clear" w:color="auto" w:fill="FFFFFF"/>
        </w:rPr>
        <w:t>T</w:t>
      </w:r>
      <w:r w:rsidR="00457473">
        <w:rPr>
          <w:rFonts w:ascii="Avenir Next LT Pro" w:eastAsia="Times New Roman" w:hAnsi="Avenir Next LT Pro" w:cstheme="minorHAnsi"/>
          <w:color w:val="000000" w:themeColor="text1"/>
          <w:sz w:val="24"/>
          <w:szCs w:val="24"/>
          <w:shd w:val="clear" w:color="auto" w:fill="FFFFFF"/>
        </w:rPr>
        <w:t xml:space="preserve">he entire Perpetua team </w:t>
      </w:r>
      <w:r w:rsidR="00B37F85">
        <w:rPr>
          <w:rFonts w:ascii="Avenir Next LT Pro" w:eastAsia="Times New Roman" w:hAnsi="Avenir Next LT Pro" w:cstheme="minorHAnsi"/>
          <w:color w:val="000000" w:themeColor="text1"/>
          <w:sz w:val="24"/>
          <w:szCs w:val="24"/>
          <w:shd w:val="clear" w:color="auto" w:fill="FFFFFF"/>
        </w:rPr>
        <w:t xml:space="preserve">and I </w:t>
      </w:r>
      <w:r w:rsidR="00457473">
        <w:rPr>
          <w:rFonts w:ascii="Avenir Next LT Pro" w:eastAsia="Times New Roman" w:hAnsi="Avenir Next LT Pro" w:cstheme="minorHAnsi"/>
          <w:color w:val="000000" w:themeColor="text1"/>
          <w:sz w:val="24"/>
          <w:szCs w:val="24"/>
          <w:shd w:val="clear" w:color="auto" w:fill="FFFFFF"/>
        </w:rPr>
        <w:t>have worked determinedly to consider all comments and modify our plans accordingly throughout the NEPA process</w:t>
      </w:r>
      <w:r w:rsidR="006C1AF7">
        <w:rPr>
          <w:rFonts w:ascii="Avenir Next LT Pro" w:eastAsia="Times New Roman" w:hAnsi="Avenir Next LT Pro" w:cstheme="minorHAnsi"/>
          <w:color w:val="000000" w:themeColor="text1"/>
          <w:sz w:val="24"/>
          <w:szCs w:val="24"/>
          <w:shd w:val="clear" w:color="auto" w:fill="FFFFFF"/>
        </w:rPr>
        <w:t>,</w:t>
      </w:r>
      <w:r w:rsidR="00457473">
        <w:rPr>
          <w:rFonts w:ascii="Avenir Next LT Pro" w:eastAsia="Times New Roman" w:hAnsi="Avenir Next LT Pro" w:cstheme="minorHAnsi"/>
          <w:color w:val="000000" w:themeColor="text1"/>
          <w:sz w:val="24"/>
          <w:szCs w:val="24"/>
          <w:shd w:val="clear" w:color="auto" w:fill="FFFFFF"/>
        </w:rPr>
        <w:t xml:space="preserve"> and </w:t>
      </w:r>
      <w:r w:rsidR="006C1AF7">
        <w:rPr>
          <w:rFonts w:ascii="Avenir Next LT Pro" w:eastAsia="Times New Roman" w:hAnsi="Avenir Next LT Pro" w:cstheme="minorHAnsi"/>
          <w:color w:val="000000" w:themeColor="text1"/>
          <w:sz w:val="24"/>
          <w:szCs w:val="24"/>
          <w:shd w:val="clear" w:color="auto" w:fill="FFFFFF"/>
        </w:rPr>
        <w:t xml:space="preserve">we </w:t>
      </w:r>
      <w:r w:rsidR="00457473">
        <w:rPr>
          <w:rFonts w:ascii="Avenir Next LT Pro" w:eastAsia="Times New Roman" w:hAnsi="Avenir Next LT Pro" w:cstheme="minorHAnsi"/>
          <w:color w:val="000000" w:themeColor="text1"/>
          <w:sz w:val="24"/>
          <w:szCs w:val="24"/>
          <w:shd w:val="clear" w:color="auto" w:fill="FFFFFF"/>
        </w:rPr>
        <w:t xml:space="preserve">have ultimately progressed to the best and most protective </w:t>
      </w:r>
      <w:r w:rsidR="006C1AF7">
        <w:rPr>
          <w:rFonts w:ascii="Avenir Next LT Pro" w:eastAsia="Times New Roman" w:hAnsi="Avenir Next LT Pro" w:cstheme="minorHAnsi"/>
          <w:color w:val="000000" w:themeColor="text1"/>
          <w:sz w:val="24"/>
          <w:szCs w:val="24"/>
          <w:shd w:val="clear" w:color="auto" w:fill="FFFFFF"/>
        </w:rPr>
        <w:t xml:space="preserve">mine </w:t>
      </w:r>
      <w:r w:rsidR="00457473">
        <w:rPr>
          <w:rFonts w:ascii="Avenir Next LT Pro" w:eastAsia="Times New Roman" w:hAnsi="Avenir Next LT Pro" w:cstheme="minorHAnsi"/>
          <w:color w:val="000000" w:themeColor="text1"/>
          <w:sz w:val="24"/>
          <w:szCs w:val="24"/>
          <w:shd w:val="clear" w:color="auto" w:fill="FFFFFF"/>
        </w:rPr>
        <w:t>plan</w:t>
      </w:r>
      <w:r w:rsidR="004850FC">
        <w:rPr>
          <w:rFonts w:ascii="Avenir Next LT Pro" w:eastAsia="Times New Roman" w:hAnsi="Avenir Next LT Pro" w:cstheme="minorHAnsi"/>
          <w:color w:val="000000" w:themeColor="text1"/>
          <w:sz w:val="24"/>
          <w:szCs w:val="24"/>
          <w:shd w:val="clear" w:color="auto" w:fill="FFFFFF"/>
        </w:rPr>
        <w:t xml:space="preserve"> possible</w:t>
      </w:r>
      <w:r>
        <w:rPr>
          <w:rFonts w:ascii="Avenir Next LT Pro" w:eastAsia="Times New Roman" w:hAnsi="Avenir Next LT Pro" w:cstheme="minorHAnsi"/>
          <w:color w:val="000000" w:themeColor="text1"/>
          <w:sz w:val="24"/>
          <w:szCs w:val="24"/>
          <w:shd w:val="clear" w:color="auto" w:fill="FFFFFF"/>
        </w:rPr>
        <w:t>.</w:t>
      </w:r>
    </w:p>
    <w:p w14:paraId="164BB869" w14:textId="782A8C10" w:rsidR="00C45327" w:rsidRPr="00006028" w:rsidRDefault="004850FC" w:rsidP="00C45327">
      <w:pPr>
        <w:spacing w:after="240" w:line="240" w:lineRule="auto"/>
        <w:rPr>
          <w:rFonts w:ascii="Avenir Next LT Pro" w:eastAsia="Times New Roman" w:hAnsi="Avenir Next LT Pro" w:cstheme="minorHAnsi"/>
          <w:color w:val="000000" w:themeColor="text1"/>
          <w:sz w:val="24"/>
          <w:szCs w:val="24"/>
          <w:shd w:val="clear" w:color="auto" w:fill="FFFFFF"/>
        </w:rPr>
      </w:pPr>
      <w:r>
        <w:rPr>
          <w:rFonts w:ascii="Avenir Next LT Pro" w:eastAsia="Times New Roman" w:hAnsi="Avenir Next LT Pro" w:cstheme="minorHAnsi"/>
          <w:color w:val="000000" w:themeColor="text1"/>
          <w:sz w:val="24"/>
          <w:szCs w:val="24"/>
          <w:shd w:val="clear" w:color="auto" w:fill="FFFFFF"/>
        </w:rPr>
        <w:t xml:space="preserve">With the foregoing, </w:t>
      </w:r>
      <w:r w:rsidR="00AE647E">
        <w:rPr>
          <w:rFonts w:ascii="Avenir Next LT Pro" w:eastAsia="Times New Roman" w:hAnsi="Avenir Next LT Pro" w:cstheme="minorHAnsi"/>
          <w:color w:val="000000" w:themeColor="text1"/>
          <w:sz w:val="24"/>
          <w:szCs w:val="24"/>
          <w:shd w:val="clear" w:color="auto" w:fill="FFFFFF"/>
        </w:rPr>
        <w:t>the</w:t>
      </w:r>
      <w:r>
        <w:rPr>
          <w:rFonts w:ascii="Avenir Next LT Pro" w:eastAsia="Times New Roman" w:hAnsi="Avenir Next LT Pro" w:cstheme="minorHAnsi"/>
          <w:color w:val="000000" w:themeColor="text1"/>
          <w:sz w:val="24"/>
          <w:szCs w:val="24"/>
          <w:shd w:val="clear" w:color="auto" w:fill="FFFFFF"/>
        </w:rPr>
        <w:t xml:space="preserve"> USFS should expeditiously advance t</w:t>
      </w:r>
      <w:r w:rsidR="00C45327">
        <w:rPr>
          <w:rFonts w:ascii="Avenir Next LT Pro" w:eastAsia="Times New Roman" w:hAnsi="Avenir Next LT Pro" w:cstheme="minorHAnsi"/>
          <w:color w:val="000000" w:themeColor="text1"/>
          <w:sz w:val="24"/>
          <w:szCs w:val="24"/>
          <w:shd w:val="clear" w:color="auto" w:fill="FFFFFF"/>
        </w:rPr>
        <w:t xml:space="preserve">he 2021 MMP as the Selected Alternative in </w:t>
      </w:r>
      <w:r>
        <w:rPr>
          <w:rFonts w:ascii="Avenir Next LT Pro" w:eastAsia="Times New Roman" w:hAnsi="Avenir Next LT Pro" w:cstheme="minorHAnsi"/>
          <w:color w:val="000000" w:themeColor="text1"/>
          <w:sz w:val="24"/>
          <w:szCs w:val="24"/>
          <w:shd w:val="clear" w:color="auto" w:fill="FFFFFF"/>
        </w:rPr>
        <w:t xml:space="preserve">the Final EIS and push </w:t>
      </w:r>
      <w:r w:rsidR="00AE647E">
        <w:rPr>
          <w:rFonts w:ascii="Avenir Next LT Pro" w:eastAsia="Times New Roman" w:hAnsi="Avenir Next LT Pro" w:cstheme="minorHAnsi"/>
          <w:color w:val="000000" w:themeColor="text1"/>
          <w:sz w:val="24"/>
          <w:szCs w:val="24"/>
          <w:shd w:val="clear" w:color="auto" w:fill="FFFFFF"/>
        </w:rPr>
        <w:t>forward</w:t>
      </w:r>
      <w:r>
        <w:rPr>
          <w:rFonts w:ascii="Avenir Next LT Pro" w:eastAsia="Times New Roman" w:hAnsi="Avenir Next LT Pro" w:cstheme="minorHAnsi"/>
          <w:color w:val="000000" w:themeColor="text1"/>
          <w:sz w:val="24"/>
          <w:szCs w:val="24"/>
          <w:shd w:val="clear" w:color="auto" w:fill="FFFFFF"/>
        </w:rPr>
        <w:t xml:space="preserve"> to a Final</w:t>
      </w:r>
      <w:r w:rsidR="00C45327">
        <w:rPr>
          <w:rFonts w:ascii="Avenir Next LT Pro" w:eastAsia="Times New Roman" w:hAnsi="Avenir Next LT Pro" w:cstheme="minorHAnsi"/>
          <w:color w:val="000000" w:themeColor="text1"/>
          <w:sz w:val="24"/>
          <w:szCs w:val="24"/>
          <w:shd w:val="clear" w:color="auto" w:fill="FFFFFF"/>
        </w:rPr>
        <w:t xml:space="preserve"> Record of Decision for the Stibnite Gold Project.</w:t>
      </w:r>
    </w:p>
    <w:p w14:paraId="2B658C22" w14:textId="77777777" w:rsidR="00D9108E" w:rsidRPr="00CB6FB1" w:rsidRDefault="00D9108E" w:rsidP="00D9108E">
      <w:pPr>
        <w:spacing w:after="240" w:line="240" w:lineRule="auto"/>
        <w:rPr>
          <w:rFonts w:ascii="Avenir Next LT Pro" w:hAnsi="Avenir Next LT Pro" w:cstheme="minorHAnsi"/>
          <w:color w:val="000000" w:themeColor="text1"/>
          <w:sz w:val="24"/>
          <w:szCs w:val="24"/>
        </w:rPr>
      </w:pPr>
      <w:r w:rsidRPr="00CB6FB1">
        <w:rPr>
          <w:rFonts w:ascii="Avenir Next LT Pro" w:hAnsi="Avenir Next LT Pro" w:cstheme="minorHAnsi"/>
          <w:color w:val="000000" w:themeColor="text1"/>
          <w:sz w:val="24"/>
          <w:szCs w:val="24"/>
        </w:rPr>
        <w:t xml:space="preserve">Sincerely, </w:t>
      </w:r>
    </w:p>
    <w:p w14:paraId="71BDBFBA" w14:textId="77777777" w:rsidR="00D9108E" w:rsidRPr="00CB6FB1" w:rsidRDefault="00D9108E" w:rsidP="00D9108E">
      <w:pPr>
        <w:spacing w:after="240" w:line="240" w:lineRule="auto"/>
        <w:rPr>
          <w:rFonts w:ascii="Avenir Next LT Pro" w:hAnsi="Avenir Next LT Pro"/>
          <w:noProof/>
          <w:color w:val="000000" w:themeColor="text1"/>
          <w:sz w:val="24"/>
          <w:szCs w:val="24"/>
        </w:rPr>
      </w:pPr>
      <w:r w:rsidRPr="000E5831">
        <w:rPr>
          <w:rFonts w:ascii="Avenir Next LT Pro" w:hAnsi="Avenir Next LT Pro"/>
          <w:noProof/>
          <w:color w:val="000000" w:themeColor="text1"/>
          <w:sz w:val="24"/>
          <w:szCs w:val="24"/>
        </w:rPr>
        <w:drawing>
          <wp:inline distT="0" distB="0" distL="0" distR="0" wp14:anchorId="3FE36760" wp14:editId="1201B3A1">
            <wp:extent cx="2895495" cy="75171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9021" cy="760419"/>
                    </a:xfrm>
                    <a:prstGeom prst="rect">
                      <a:avLst/>
                    </a:prstGeom>
                    <a:noFill/>
                    <a:ln>
                      <a:noFill/>
                    </a:ln>
                  </pic:spPr>
                </pic:pic>
              </a:graphicData>
            </a:graphic>
          </wp:inline>
        </w:drawing>
      </w:r>
    </w:p>
    <w:p w14:paraId="1771386F" w14:textId="77777777" w:rsidR="00D9108E" w:rsidRPr="00CB6FB1" w:rsidRDefault="00D9108E" w:rsidP="00D9108E">
      <w:pPr>
        <w:spacing w:after="0" w:line="240" w:lineRule="auto"/>
        <w:rPr>
          <w:rFonts w:ascii="Avenir Next LT Pro" w:hAnsi="Avenir Next LT Pro" w:cstheme="minorHAnsi"/>
          <w:color w:val="000000" w:themeColor="text1"/>
          <w:sz w:val="24"/>
          <w:szCs w:val="24"/>
        </w:rPr>
      </w:pPr>
      <w:r w:rsidRPr="00CB6FB1">
        <w:rPr>
          <w:rFonts w:ascii="Avenir Next LT Pro" w:hAnsi="Avenir Next LT Pro" w:cstheme="minorHAnsi"/>
          <w:color w:val="000000" w:themeColor="text1"/>
          <w:sz w:val="24"/>
          <w:szCs w:val="24"/>
        </w:rPr>
        <w:t>Alan D. Haslam</w:t>
      </w:r>
    </w:p>
    <w:p w14:paraId="6D8EC985" w14:textId="77777777" w:rsidR="00D9108E" w:rsidRPr="00CB6FB1" w:rsidRDefault="00D9108E" w:rsidP="00D9108E">
      <w:pPr>
        <w:spacing w:after="0" w:line="240" w:lineRule="auto"/>
        <w:rPr>
          <w:rFonts w:ascii="Avenir Next LT Pro" w:hAnsi="Avenir Next LT Pro" w:cstheme="minorHAnsi"/>
          <w:color w:val="000000" w:themeColor="text1"/>
          <w:sz w:val="24"/>
          <w:szCs w:val="24"/>
        </w:rPr>
      </w:pPr>
      <w:r w:rsidRPr="00CB6FB1">
        <w:rPr>
          <w:rFonts w:ascii="Avenir Next LT Pro" w:hAnsi="Avenir Next LT Pro" w:cstheme="minorHAnsi"/>
          <w:color w:val="000000" w:themeColor="text1"/>
          <w:sz w:val="24"/>
          <w:szCs w:val="24"/>
        </w:rPr>
        <w:t>Vice President, Permitting</w:t>
      </w:r>
    </w:p>
    <w:p w14:paraId="1DCCDEF5" w14:textId="538A773F" w:rsidR="00BD3068" w:rsidRPr="00375D8A" w:rsidRDefault="00D9108E" w:rsidP="00D9108E">
      <w:pPr>
        <w:spacing w:after="240" w:line="240" w:lineRule="auto"/>
        <w:rPr>
          <w:rFonts w:ascii="Avenir Next LT Pro" w:hAnsi="Avenir Next LT Pro" w:cstheme="minorHAnsi"/>
          <w:color w:val="000000" w:themeColor="text1"/>
          <w:sz w:val="24"/>
          <w:szCs w:val="24"/>
        </w:rPr>
      </w:pPr>
      <w:r w:rsidRPr="00CB6FB1">
        <w:rPr>
          <w:rFonts w:ascii="Avenir Next LT Pro" w:hAnsi="Avenir Next LT Pro" w:cstheme="minorHAnsi"/>
          <w:color w:val="000000" w:themeColor="text1"/>
          <w:sz w:val="24"/>
          <w:szCs w:val="24"/>
        </w:rPr>
        <w:t>Perpetua Resources Idaho, Inc.</w:t>
      </w:r>
    </w:p>
    <w:sectPr w:rsidR="00BD3068" w:rsidRPr="00375D8A" w:rsidSect="0018715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336E7" w14:textId="77777777" w:rsidR="00DC2C8D" w:rsidRDefault="00DC2C8D">
      <w:pPr>
        <w:spacing w:after="0" w:line="240" w:lineRule="auto"/>
      </w:pPr>
      <w:r>
        <w:separator/>
      </w:r>
    </w:p>
  </w:endnote>
  <w:endnote w:type="continuationSeparator" w:id="0">
    <w:p w14:paraId="1CFB7AE1" w14:textId="77777777" w:rsidR="00DC2C8D" w:rsidRDefault="00DC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00000001" w:usb1="5000204A" w:usb2="00000000" w:usb3="00000000" w:csb0="00000093"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45C4" w14:textId="77777777" w:rsidR="000673F1" w:rsidRDefault="00067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AFEA" w14:textId="77777777" w:rsidR="004A20B4" w:rsidRPr="00E35DD9" w:rsidRDefault="003C2B03">
    <w:pPr>
      <w:pStyle w:val="Footer"/>
      <w:jc w:val="right"/>
      <w:rPr>
        <w:rFonts w:ascii="Avenir Next LT Pro" w:hAnsi="Avenir Next LT Pro"/>
        <w:b/>
        <w:bCs/>
      </w:rPr>
    </w:pPr>
    <w:r>
      <w:rPr>
        <w:noProof/>
        <w:sz w:val="20"/>
      </w:rPr>
      <mc:AlternateContent>
        <mc:Choice Requires="wps">
          <w:drawing>
            <wp:anchor distT="0" distB="0" distL="114300" distR="114300" simplePos="0" relativeHeight="251657216" behindDoc="0" locked="1" layoutInCell="0" allowOverlap="1" wp14:anchorId="4EA47AAB" wp14:editId="52CACF4A">
              <wp:simplePos x="0" y="0"/>
              <wp:positionH relativeFrom="margin">
                <wp:posOffset>0</wp:posOffset>
              </wp:positionH>
              <wp:positionV relativeFrom="paragraph">
                <wp:posOffset>137160</wp:posOffset>
              </wp:positionV>
              <wp:extent cx="5943600" cy="228600"/>
              <wp:effectExtent l="0" t="0" r="0" b="0"/>
              <wp:wrapNone/>
              <wp:docPr id="12" name="DocsID_PF4462300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AC85E" w14:textId="7ED7F73D" w:rsidR="00BF59D7" w:rsidRPr="00C55343" w:rsidRDefault="00BF59D7">
                          <w:pPr>
                            <w:pStyle w:val="DocsID"/>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EA47AAB" id="_x0000_t202" coordsize="21600,21600" o:spt="202" path="m,l,21600r21600,l21600,xe">
              <v:stroke joinstyle="miter"/>
              <v:path gradientshapeok="t" o:connecttype="rect"/>
            </v:shapetype>
            <v:shape id="DocsID_PF4462300541" o:spid="_x0000_s1026" type="#_x0000_t202" style="position:absolute;left:0;text-align:left;margin-left:0;margin-top:10.8pt;width:468pt;height: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" o:allowincell="f" filled="f" stroked="f">
              <v:textbox inset="0,0,0,0">
                <w:txbxContent>
                  <w:p w14:paraId="6A5AC85E" w14:textId="7ED7F73D" w:rsidR="00BF59D7" w:rsidRPr="00C55343" w:rsidRDefault="00BF59D7">
                    <w:pPr>
                      <w:pStyle w:val="DocsID"/>
                    </w:pPr>
                  </w:p>
                </w:txbxContent>
              </v:textbox>
              <w10:wrap anchorx="margin"/>
              <w10:anchorlock/>
            </v:shape>
          </w:pict>
        </mc:Fallback>
      </mc:AlternateContent>
    </w:r>
    <w:sdt>
      <w:sdtPr>
        <w:id w:val="-923875133"/>
        <w:docPartObj>
          <w:docPartGallery w:val="Page Numbers (Bottom of Page)"/>
          <w:docPartUnique/>
        </w:docPartObj>
      </w:sdtPr>
      <w:sdtEndPr>
        <w:rPr>
          <w:rFonts w:ascii="Avenir Next LT Pro" w:hAnsi="Avenir Next LT Pro"/>
          <w:b/>
          <w:bCs/>
          <w:noProof/>
        </w:rPr>
      </w:sdtEndPr>
      <w:sdtContent>
        <w:r w:rsidR="004A20B4" w:rsidRPr="00E35DD9">
          <w:rPr>
            <w:rFonts w:ascii="Avenir Next LT Pro" w:hAnsi="Avenir Next LT Pro"/>
            <w:b/>
            <w:bCs/>
          </w:rPr>
          <w:fldChar w:fldCharType="begin"/>
        </w:r>
        <w:r w:rsidR="004A20B4" w:rsidRPr="00E35DD9">
          <w:rPr>
            <w:rFonts w:ascii="Avenir Next LT Pro" w:hAnsi="Avenir Next LT Pro"/>
            <w:b/>
            <w:bCs/>
          </w:rPr>
          <w:instrText xml:space="preserve"> PAGE   \* MERGEFORMAT </w:instrText>
        </w:r>
        <w:r w:rsidR="004A20B4" w:rsidRPr="00E35DD9">
          <w:rPr>
            <w:rFonts w:ascii="Avenir Next LT Pro" w:hAnsi="Avenir Next LT Pro"/>
            <w:b/>
            <w:bCs/>
          </w:rPr>
          <w:fldChar w:fldCharType="separate"/>
        </w:r>
        <w:r w:rsidR="003A1B25" w:rsidRPr="00E35DD9">
          <w:rPr>
            <w:rFonts w:ascii="Avenir Next LT Pro" w:hAnsi="Avenir Next LT Pro"/>
            <w:b/>
            <w:bCs/>
            <w:noProof/>
          </w:rPr>
          <w:t>2</w:t>
        </w:r>
        <w:r w:rsidR="004A20B4" w:rsidRPr="00E35DD9">
          <w:rPr>
            <w:rFonts w:ascii="Avenir Next LT Pro" w:hAnsi="Avenir Next LT Pro"/>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5E38" w14:textId="77777777" w:rsidR="004A20B4" w:rsidRDefault="003C2B03">
    <w:pPr>
      <w:pStyle w:val="Footer"/>
      <w:jc w:val="right"/>
    </w:pPr>
    <w:r>
      <w:rPr>
        <w:noProof/>
        <w:sz w:val="20"/>
      </w:rPr>
      <mc:AlternateContent>
        <mc:Choice Requires="wps">
          <w:drawing>
            <wp:anchor distT="0" distB="0" distL="114300" distR="114300" simplePos="0" relativeHeight="251659264" behindDoc="0" locked="1" layoutInCell="0" allowOverlap="1" wp14:anchorId="353192D5" wp14:editId="42624FA6">
              <wp:simplePos x="0" y="0"/>
              <wp:positionH relativeFrom="margin">
                <wp:posOffset>0</wp:posOffset>
              </wp:positionH>
              <wp:positionV relativeFrom="paragraph">
                <wp:posOffset>137160</wp:posOffset>
              </wp:positionV>
              <wp:extent cx="5943600" cy="228600"/>
              <wp:effectExtent l="0" t="0" r="0" b="0"/>
              <wp:wrapNone/>
              <wp:docPr id="1" name="DocsID_FF4462300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C4507" w14:textId="5029965D" w:rsidR="00BF59D7" w:rsidRPr="00C55343" w:rsidRDefault="00BF59D7">
                          <w:pPr>
                            <w:pStyle w:val="DocsID"/>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3192D5" id="_x0000_t202" coordsize="21600,21600" o:spt="202" path="m,l,21600r21600,l21600,xe">
              <v:stroke joinstyle="miter"/>
              <v:path gradientshapeok="t" o:connecttype="rect"/>
            </v:shapetype>
            <v:shape id="DocsID_FF4462300541" o:spid="_x0000_s1028" type="#_x0000_t202" style="position:absolute;left:0;text-align:left;margin-left:0;margin-top:10.8pt;width:468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" o:allowincell="f" filled="f" stroked="f">
              <v:textbox inset="0,0,0,0">
                <w:txbxContent>
                  <w:p w14:paraId="71CC4507" w14:textId="5029965D" w:rsidR="00BF59D7" w:rsidRPr="00C55343" w:rsidRDefault="00BF59D7">
                    <w:pPr>
                      <w:pStyle w:val="DocsID"/>
                    </w:pPr>
                  </w:p>
                </w:txbxContent>
              </v:textbox>
              <w10:wrap anchorx="margin"/>
              <w10:anchorlock/>
            </v:shape>
          </w:pict>
        </mc:Fallback>
      </mc:AlternateContent>
    </w:r>
  </w:p>
  <w:p w14:paraId="25A18441" w14:textId="7D8771E7" w:rsidR="004A20B4" w:rsidRPr="00187156" w:rsidRDefault="00E77B11" w:rsidP="00187156">
    <w:pPr>
      <w:spacing w:after="0"/>
      <w:jc w:val="center"/>
      <w:rPr>
        <w:rFonts w:ascii="Avenir Next LT Pro" w:hAnsi="Avenir Next LT Pro"/>
        <w:color w:val="2E74B5" w:themeColor="accent5" w:themeShade="BF"/>
        <w:sz w:val="24"/>
      </w:rPr>
    </w:pPr>
    <w:r>
      <w:rPr>
        <w:rFonts w:ascii="Avenir Next LT Pro" w:hAnsi="Avenir Next LT Pro"/>
        <w:color w:val="2E74B5" w:themeColor="accent5" w:themeShade="BF"/>
        <w:sz w:val="24"/>
        <w:szCs w:val="24"/>
      </w:rPr>
      <w:t>www</w:t>
    </w:r>
    <w:r w:rsidR="003C2B03" w:rsidRPr="00745AA6">
      <w:rPr>
        <w:rFonts w:ascii="Avenir Next LT Pro" w:hAnsi="Avenir Next LT Pro"/>
        <w:color w:val="2E74B5" w:themeColor="accent5" w:themeShade="BF"/>
        <w:sz w:val="24"/>
        <w:szCs w:val="24"/>
      </w:rPr>
      <w:t>.perpetuaresources.com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1D79" w14:textId="77777777" w:rsidR="00DC2C8D" w:rsidRDefault="00DC2C8D">
      <w:pPr>
        <w:spacing w:after="0" w:line="240" w:lineRule="auto"/>
      </w:pPr>
      <w:r>
        <w:separator/>
      </w:r>
    </w:p>
  </w:footnote>
  <w:footnote w:type="continuationSeparator" w:id="0">
    <w:p w14:paraId="6585ACD8" w14:textId="77777777" w:rsidR="00DC2C8D" w:rsidRDefault="00DC2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62F7" w14:textId="77777777" w:rsidR="000673F1" w:rsidRDefault="00067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C495" w14:textId="64D1F9CA" w:rsidR="004A20B4" w:rsidRDefault="003C2B03">
    <w:pPr>
      <w:pStyle w:val="Header"/>
    </w:pPr>
    <w:r>
      <w:rPr>
        <w:rFonts w:ascii="Avenir Next LT Pro" w:hAnsi="Avenir Next LT Pro"/>
        <w:noProof/>
      </w:rPr>
      <w:drawing>
        <wp:anchor distT="0" distB="0" distL="114300" distR="114300" simplePos="0" relativeHeight="251656192" behindDoc="1" locked="0" layoutInCell="1" allowOverlap="1" wp14:anchorId="378E1C5B" wp14:editId="6046E834">
          <wp:simplePos x="0" y="0"/>
          <wp:positionH relativeFrom="rightMargin">
            <wp:align>left</wp:align>
          </wp:positionH>
          <wp:positionV relativeFrom="paragraph">
            <wp:posOffset>-27068</wp:posOffset>
          </wp:positionV>
          <wp:extent cx="586740" cy="727710"/>
          <wp:effectExtent l="0" t="0" r="3810" b="0"/>
          <wp:wrapTight wrapText="bothSides">
            <wp:wrapPolygon edited="0">
              <wp:start x="3506" y="0"/>
              <wp:lineTo x="0" y="1131"/>
              <wp:lineTo x="0" y="14702"/>
              <wp:lineTo x="2104" y="18094"/>
              <wp:lineTo x="6312" y="20921"/>
              <wp:lineTo x="7013" y="20921"/>
              <wp:lineTo x="13325" y="20921"/>
              <wp:lineTo x="14026" y="20921"/>
              <wp:lineTo x="19636" y="18094"/>
              <wp:lineTo x="21039" y="13005"/>
              <wp:lineTo x="21039" y="3393"/>
              <wp:lineTo x="20338" y="1131"/>
              <wp:lineTo x="16831" y="0"/>
              <wp:lineTo x="35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rcRect r="72592"/>
                  <a:stretch>
                    <a:fillRect/>
                  </a:stretch>
                </pic:blipFill>
                <pic:spPr bwMode="auto">
                  <a:xfrm>
                    <a:off x="0" y="0"/>
                    <a:ext cx="586740" cy="727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3ADC" w14:textId="68FFF455" w:rsidR="004A20B4" w:rsidRDefault="003C2B03">
    <w:pPr>
      <w:pStyle w:val="Header"/>
    </w:pPr>
    <w:r w:rsidRPr="004A20B4">
      <w:rPr>
        <w:noProof/>
      </w:rPr>
      <mc:AlternateContent>
        <mc:Choice Requires="wps">
          <w:drawing>
            <wp:anchor distT="45720" distB="45720" distL="114300" distR="114300" simplePos="0" relativeHeight="251658240" behindDoc="0" locked="0" layoutInCell="1" allowOverlap="1" wp14:anchorId="605D594A" wp14:editId="0AA6F71A">
              <wp:simplePos x="0" y="0"/>
              <wp:positionH relativeFrom="column">
                <wp:posOffset>4438650</wp:posOffset>
              </wp:positionH>
              <wp:positionV relativeFrom="paragraph">
                <wp:posOffset>485775</wp:posOffset>
              </wp:positionV>
              <wp:extent cx="1597660" cy="164592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1645920"/>
                      </a:xfrm>
                      <a:prstGeom prst="rect">
                        <a:avLst/>
                      </a:prstGeom>
                      <a:solidFill>
                        <a:srgbClr val="FFFFFF"/>
                      </a:solidFill>
                      <a:ln w="9525">
                        <a:noFill/>
                        <a:miter lim="800000"/>
                        <a:headEnd/>
                        <a:tailEnd/>
                      </a:ln>
                    </wps:spPr>
                    <wps:txbx>
                      <w:txbxContent>
                        <w:p w14:paraId="25B1C166" w14:textId="0FC4ABF9" w:rsidR="004A20B4" w:rsidRPr="00ED42E1" w:rsidRDefault="004A20B4" w:rsidP="004A20B4">
                          <w:pPr>
                            <w:spacing w:after="0"/>
                            <w:rPr>
                              <w:rFonts w:ascii="Avenir Next LT Pro Light" w:hAnsi="Avenir Next LT Pro Light"/>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D594A" id="_x0000_t202" coordsize="21600,21600" o:spt="202" path="m,l,21600r21600,l21600,xe">
              <v:stroke joinstyle="miter"/>
              <v:path gradientshapeok="t" o:connecttype="rect"/>
            </v:shapetype>
            <v:shape id="Text Box 2" o:spid="_x0000_s1027" type="#_x0000_t202" style="position:absolute;margin-left:349.5pt;margin-top:38.25pt;width:125.8pt;height:129.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" stroked="f">
              <v:textbox style="mso-fit-shape-to-text:t">
                <w:txbxContent>
                  <w:p w14:paraId="25B1C166" w14:textId="0FC4ABF9" w:rsidR="004A20B4" w:rsidRPr="00ED42E1" w:rsidRDefault="004A20B4" w:rsidP="004A20B4">
                    <w:pPr>
                      <w:spacing w:after="0"/>
                      <w:rPr>
                        <w:rFonts w:ascii="Avenir Next LT Pro Light" w:hAnsi="Avenir Next LT Pro Light"/>
                        <w:sz w:val="14"/>
                        <w:szCs w:val="14"/>
                      </w:rPr>
                    </w:pPr>
                  </w:p>
                </w:txbxContent>
              </v:textbox>
              <w10:wrap type="square"/>
            </v:shape>
          </w:pict>
        </mc:Fallback>
      </mc:AlternateContent>
    </w:r>
    <w:r>
      <w:rPr>
        <w:rFonts w:ascii="Avenir Next LT Pro" w:hAnsi="Avenir Next LT Pro"/>
        <w:noProof/>
      </w:rPr>
      <w:drawing>
        <wp:anchor distT="0" distB="0" distL="114300" distR="114300" simplePos="0" relativeHeight="251655168" behindDoc="1" locked="0" layoutInCell="1" allowOverlap="1" wp14:anchorId="7D6625C3" wp14:editId="6922348D">
          <wp:simplePos x="0" y="0"/>
          <wp:positionH relativeFrom="margin">
            <wp:align>center</wp:align>
          </wp:positionH>
          <wp:positionV relativeFrom="paragraph">
            <wp:posOffset>232268</wp:posOffset>
          </wp:positionV>
          <wp:extent cx="2141220" cy="727710"/>
          <wp:effectExtent l="0" t="0" r="0" b="0"/>
          <wp:wrapTight wrapText="bothSides">
            <wp:wrapPolygon edited="0">
              <wp:start x="961" y="0"/>
              <wp:lineTo x="0" y="1131"/>
              <wp:lineTo x="0" y="14702"/>
              <wp:lineTo x="577" y="18094"/>
              <wp:lineTo x="1730" y="20921"/>
              <wp:lineTo x="1922" y="20921"/>
              <wp:lineTo x="3459" y="20921"/>
              <wp:lineTo x="21331" y="19225"/>
              <wp:lineTo x="21331" y="13571"/>
              <wp:lineTo x="20562" y="9047"/>
              <wp:lineTo x="20947" y="4524"/>
              <wp:lineTo x="18256" y="3393"/>
              <wp:lineTo x="4612" y="0"/>
              <wp:lineTo x="96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1220" cy="7277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155"/>
    <w:multiLevelType w:val="hybridMultilevel"/>
    <w:tmpl w:val="1844339A"/>
    <w:lvl w:ilvl="0" w:tplc="3CF28E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C4F50"/>
    <w:multiLevelType w:val="hybridMultilevel"/>
    <w:tmpl w:val="37540AEE"/>
    <w:lvl w:ilvl="0" w:tplc="154432F8">
      <w:start w:val="1"/>
      <w:numFmt w:val="upperRoman"/>
      <w:lvlText w:val="%1."/>
      <w:lvlJc w:val="left"/>
      <w:pPr>
        <w:ind w:left="1080" w:hanging="720"/>
      </w:pPr>
      <w:rPr>
        <w:rFonts w:hint="default"/>
        <w:b/>
        <w:sz w:val="24"/>
        <w:szCs w:val="24"/>
      </w:rPr>
    </w:lvl>
    <w:lvl w:ilvl="1" w:tplc="C26086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3048C"/>
    <w:multiLevelType w:val="hybridMultilevel"/>
    <w:tmpl w:val="535E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C3DF8"/>
    <w:multiLevelType w:val="hybridMultilevel"/>
    <w:tmpl w:val="0D70D788"/>
    <w:lvl w:ilvl="0" w:tplc="9984E822">
      <w:start w:val="1"/>
      <w:numFmt w:val="bullet"/>
      <w:lvlText w:val="•"/>
      <w:lvlJc w:val="left"/>
      <w:pPr>
        <w:tabs>
          <w:tab w:val="num" w:pos="720"/>
        </w:tabs>
        <w:ind w:left="720" w:hanging="360"/>
      </w:pPr>
      <w:rPr>
        <w:rFonts w:ascii="Arial" w:hAnsi="Arial" w:hint="default"/>
      </w:rPr>
    </w:lvl>
    <w:lvl w:ilvl="1" w:tplc="1BD29262" w:tentative="1">
      <w:start w:val="1"/>
      <w:numFmt w:val="bullet"/>
      <w:lvlText w:val="•"/>
      <w:lvlJc w:val="left"/>
      <w:pPr>
        <w:tabs>
          <w:tab w:val="num" w:pos="1440"/>
        </w:tabs>
        <w:ind w:left="1440" w:hanging="360"/>
      </w:pPr>
      <w:rPr>
        <w:rFonts w:ascii="Arial" w:hAnsi="Arial" w:hint="default"/>
      </w:rPr>
    </w:lvl>
    <w:lvl w:ilvl="2" w:tplc="403804CE" w:tentative="1">
      <w:start w:val="1"/>
      <w:numFmt w:val="bullet"/>
      <w:lvlText w:val="•"/>
      <w:lvlJc w:val="left"/>
      <w:pPr>
        <w:tabs>
          <w:tab w:val="num" w:pos="2160"/>
        </w:tabs>
        <w:ind w:left="2160" w:hanging="360"/>
      </w:pPr>
      <w:rPr>
        <w:rFonts w:ascii="Arial" w:hAnsi="Arial" w:hint="default"/>
      </w:rPr>
    </w:lvl>
    <w:lvl w:ilvl="3" w:tplc="BCE2C796" w:tentative="1">
      <w:start w:val="1"/>
      <w:numFmt w:val="bullet"/>
      <w:lvlText w:val="•"/>
      <w:lvlJc w:val="left"/>
      <w:pPr>
        <w:tabs>
          <w:tab w:val="num" w:pos="2880"/>
        </w:tabs>
        <w:ind w:left="2880" w:hanging="360"/>
      </w:pPr>
      <w:rPr>
        <w:rFonts w:ascii="Arial" w:hAnsi="Arial" w:hint="default"/>
      </w:rPr>
    </w:lvl>
    <w:lvl w:ilvl="4" w:tplc="49CA4182" w:tentative="1">
      <w:start w:val="1"/>
      <w:numFmt w:val="bullet"/>
      <w:lvlText w:val="•"/>
      <w:lvlJc w:val="left"/>
      <w:pPr>
        <w:tabs>
          <w:tab w:val="num" w:pos="3600"/>
        </w:tabs>
        <w:ind w:left="3600" w:hanging="360"/>
      </w:pPr>
      <w:rPr>
        <w:rFonts w:ascii="Arial" w:hAnsi="Arial" w:hint="default"/>
      </w:rPr>
    </w:lvl>
    <w:lvl w:ilvl="5" w:tplc="945C3306" w:tentative="1">
      <w:start w:val="1"/>
      <w:numFmt w:val="bullet"/>
      <w:lvlText w:val="•"/>
      <w:lvlJc w:val="left"/>
      <w:pPr>
        <w:tabs>
          <w:tab w:val="num" w:pos="4320"/>
        </w:tabs>
        <w:ind w:left="4320" w:hanging="360"/>
      </w:pPr>
      <w:rPr>
        <w:rFonts w:ascii="Arial" w:hAnsi="Arial" w:hint="default"/>
      </w:rPr>
    </w:lvl>
    <w:lvl w:ilvl="6" w:tplc="B8F405F0" w:tentative="1">
      <w:start w:val="1"/>
      <w:numFmt w:val="bullet"/>
      <w:lvlText w:val="•"/>
      <w:lvlJc w:val="left"/>
      <w:pPr>
        <w:tabs>
          <w:tab w:val="num" w:pos="5040"/>
        </w:tabs>
        <w:ind w:left="5040" w:hanging="360"/>
      </w:pPr>
      <w:rPr>
        <w:rFonts w:ascii="Arial" w:hAnsi="Arial" w:hint="default"/>
      </w:rPr>
    </w:lvl>
    <w:lvl w:ilvl="7" w:tplc="084C88A8" w:tentative="1">
      <w:start w:val="1"/>
      <w:numFmt w:val="bullet"/>
      <w:lvlText w:val="•"/>
      <w:lvlJc w:val="left"/>
      <w:pPr>
        <w:tabs>
          <w:tab w:val="num" w:pos="5760"/>
        </w:tabs>
        <w:ind w:left="5760" w:hanging="360"/>
      </w:pPr>
      <w:rPr>
        <w:rFonts w:ascii="Arial" w:hAnsi="Arial" w:hint="default"/>
      </w:rPr>
    </w:lvl>
    <w:lvl w:ilvl="8" w:tplc="14847C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FCD1F91"/>
    <w:multiLevelType w:val="hybridMultilevel"/>
    <w:tmpl w:val="495CC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C621BF"/>
    <w:multiLevelType w:val="hybridMultilevel"/>
    <w:tmpl w:val="BB6C8DF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5AC44898"/>
    <w:multiLevelType w:val="hybridMultilevel"/>
    <w:tmpl w:val="0FD84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048736">
    <w:abstractNumId w:val="3"/>
  </w:num>
  <w:num w:numId="2" w16cid:durableId="1124620440">
    <w:abstractNumId w:val="1"/>
  </w:num>
  <w:num w:numId="3" w16cid:durableId="639699812">
    <w:abstractNumId w:val="0"/>
  </w:num>
  <w:num w:numId="4" w16cid:durableId="1898740953">
    <w:abstractNumId w:val="4"/>
  </w:num>
  <w:num w:numId="5" w16cid:durableId="1749572666">
    <w:abstractNumId w:val="6"/>
  </w:num>
  <w:num w:numId="6" w16cid:durableId="2008550701">
    <w:abstractNumId w:val="5"/>
  </w:num>
  <w:num w:numId="7" w16cid:durableId="743532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FE"/>
    <w:rsid w:val="000048EC"/>
    <w:rsid w:val="00005006"/>
    <w:rsid w:val="0001107C"/>
    <w:rsid w:val="00011750"/>
    <w:rsid w:val="00011ACA"/>
    <w:rsid w:val="00011D3C"/>
    <w:rsid w:val="00015FB7"/>
    <w:rsid w:val="00016F14"/>
    <w:rsid w:val="00020D95"/>
    <w:rsid w:val="000251C3"/>
    <w:rsid w:val="00027C1A"/>
    <w:rsid w:val="00034672"/>
    <w:rsid w:val="00035EF7"/>
    <w:rsid w:val="00042BDB"/>
    <w:rsid w:val="0004325E"/>
    <w:rsid w:val="00044C9E"/>
    <w:rsid w:val="000457F4"/>
    <w:rsid w:val="00045A0A"/>
    <w:rsid w:val="00054ADD"/>
    <w:rsid w:val="00055037"/>
    <w:rsid w:val="00057F7F"/>
    <w:rsid w:val="00067279"/>
    <w:rsid w:val="000673F1"/>
    <w:rsid w:val="00074D3B"/>
    <w:rsid w:val="000823E4"/>
    <w:rsid w:val="00083440"/>
    <w:rsid w:val="0008624C"/>
    <w:rsid w:val="000921D9"/>
    <w:rsid w:val="0009311A"/>
    <w:rsid w:val="000A2AA3"/>
    <w:rsid w:val="000A6303"/>
    <w:rsid w:val="000B0E8F"/>
    <w:rsid w:val="000B4F66"/>
    <w:rsid w:val="000B7AF2"/>
    <w:rsid w:val="000C03DA"/>
    <w:rsid w:val="000C3BE7"/>
    <w:rsid w:val="000C72C1"/>
    <w:rsid w:val="000D1B32"/>
    <w:rsid w:val="000D41AF"/>
    <w:rsid w:val="000E24D2"/>
    <w:rsid w:val="00101DE5"/>
    <w:rsid w:val="00102CB8"/>
    <w:rsid w:val="0010410E"/>
    <w:rsid w:val="0010502A"/>
    <w:rsid w:val="00112199"/>
    <w:rsid w:val="001127C7"/>
    <w:rsid w:val="00112A1F"/>
    <w:rsid w:val="001171C2"/>
    <w:rsid w:val="0011793E"/>
    <w:rsid w:val="00124578"/>
    <w:rsid w:val="00130E4E"/>
    <w:rsid w:val="00131484"/>
    <w:rsid w:val="0013581C"/>
    <w:rsid w:val="00140554"/>
    <w:rsid w:val="00141753"/>
    <w:rsid w:val="001442FE"/>
    <w:rsid w:val="00145A31"/>
    <w:rsid w:val="00146103"/>
    <w:rsid w:val="001462D5"/>
    <w:rsid w:val="00146F0E"/>
    <w:rsid w:val="00147249"/>
    <w:rsid w:val="00150EF2"/>
    <w:rsid w:val="001511F4"/>
    <w:rsid w:val="001612F9"/>
    <w:rsid w:val="001621AE"/>
    <w:rsid w:val="001652B4"/>
    <w:rsid w:val="00167C13"/>
    <w:rsid w:val="0017388B"/>
    <w:rsid w:val="001747A7"/>
    <w:rsid w:val="00176326"/>
    <w:rsid w:val="00177F2A"/>
    <w:rsid w:val="00182BFD"/>
    <w:rsid w:val="00187156"/>
    <w:rsid w:val="001A39ED"/>
    <w:rsid w:val="001A524D"/>
    <w:rsid w:val="001B090C"/>
    <w:rsid w:val="001B1A0A"/>
    <w:rsid w:val="001B69ED"/>
    <w:rsid w:val="001C2951"/>
    <w:rsid w:val="001C3D03"/>
    <w:rsid w:val="001D0CB1"/>
    <w:rsid w:val="001D47E4"/>
    <w:rsid w:val="001D4C18"/>
    <w:rsid w:val="001D647F"/>
    <w:rsid w:val="001D758F"/>
    <w:rsid w:val="001E3A62"/>
    <w:rsid w:val="001E65C6"/>
    <w:rsid w:val="001E73CD"/>
    <w:rsid w:val="001F0EB3"/>
    <w:rsid w:val="00202504"/>
    <w:rsid w:val="00205182"/>
    <w:rsid w:val="00212FC4"/>
    <w:rsid w:val="00220E4A"/>
    <w:rsid w:val="00224635"/>
    <w:rsid w:val="0023072F"/>
    <w:rsid w:val="0023467A"/>
    <w:rsid w:val="0023619F"/>
    <w:rsid w:val="00236DB5"/>
    <w:rsid w:val="00242D3B"/>
    <w:rsid w:val="0025414E"/>
    <w:rsid w:val="00254C05"/>
    <w:rsid w:val="00257351"/>
    <w:rsid w:val="0025752B"/>
    <w:rsid w:val="0025788D"/>
    <w:rsid w:val="00257DAC"/>
    <w:rsid w:val="0026243F"/>
    <w:rsid w:val="002625EB"/>
    <w:rsid w:val="00267C4F"/>
    <w:rsid w:val="0027212C"/>
    <w:rsid w:val="00275EDF"/>
    <w:rsid w:val="002841B2"/>
    <w:rsid w:val="002841C6"/>
    <w:rsid w:val="002858AF"/>
    <w:rsid w:val="00296A76"/>
    <w:rsid w:val="00297D40"/>
    <w:rsid w:val="002A18DC"/>
    <w:rsid w:val="002A5551"/>
    <w:rsid w:val="002A6784"/>
    <w:rsid w:val="002A6AD5"/>
    <w:rsid w:val="002B661F"/>
    <w:rsid w:val="002B6B1F"/>
    <w:rsid w:val="002C1AD7"/>
    <w:rsid w:val="002C3C44"/>
    <w:rsid w:val="002D7123"/>
    <w:rsid w:val="002D7CBD"/>
    <w:rsid w:val="002E573D"/>
    <w:rsid w:val="002E5CF5"/>
    <w:rsid w:val="002F0F69"/>
    <w:rsid w:val="002F245D"/>
    <w:rsid w:val="002F5287"/>
    <w:rsid w:val="002F7DDE"/>
    <w:rsid w:val="00300475"/>
    <w:rsid w:val="00303760"/>
    <w:rsid w:val="003169BA"/>
    <w:rsid w:val="00325841"/>
    <w:rsid w:val="00325C4F"/>
    <w:rsid w:val="003302F5"/>
    <w:rsid w:val="003374C4"/>
    <w:rsid w:val="00342AD9"/>
    <w:rsid w:val="00350742"/>
    <w:rsid w:val="0035116A"/>
    <w:rsid w:val="00352C79"/>
    <w:rsid w:val="00353A78"/>
    <w:rsid w:val="003543E6"/>
    <w:rsid w:val="00357898"/>
    <w:rsid w:val="00363D57"/>
    <w:rsid w:val="00365854"/>
    <w:rsid w:val="003737CA"/>
    <w:rsid w:val="00375D8A"/>
    <w:rsid w:val="0037665F"/>
    <w:rsid w:val="00377124"/>
    <w:rsid w:val="0038107B"/>
    <w:rsid w:val="003827D8"/>
    <w:rsid w:val="00384F69"/>
    <w:rsid w:val="003856AB"/>
    <w:rsid w:val="003903AE"/>
    <w:rsid w:val="00390CF6"/>
    <w:rsid w:val="00393E1B"/>
    <w:rsid w:val="00393FA0"/>
    <w:rsid w:val="00396D7C"/>
    <w:rsid w:val="00397A8B"/>
    <w:rsid w:val="003A0704"/>
    <w:rsid w:val="003A1B25"/>
    <w:rsid w:val="003A2BC1"/>
    <w:rsid w:val="003A6215"/>
    <w:rsid w:val="003B6BC0"/>
    <w:rsid w:val="003C0F48"/>
    <w:rsid w:val="003C2B03"/>
    <w:rsid w:val="003C2CC9"/>
    <w:rsid w:val="003C333C"/>
    <w:rsid w:val="003C38C6"/>
    <w:rsid w:val="003C6168"/>
    <w:rsid w:val="003D76D2"/>
    <w:rsid w:val="003E3D0E"/>
    <w:rsid w:val="003E41F2"/>
    <w:rsid w:val="003E4747"/>
    <w:rsid w:val="003E66C6"/>
    <w:rsid w:val="003F0E0B"/>
    <w:rsid w:val="003F3C3A"/>
    <w:rsid w:val="003F4D0B"/>
    <w:rsid w:val="003F7087"/>
    <w:rsid w:val="004045FF"/>
    <w:rsid w:val="0040504E"/>
    <w:rsid w:val="00406108"/>
    <w:rsid w:val="0041317E"/>
    <w:rsid w:val="00413952"/>
    <w:rsid w:val="00415610"/>
    <w:rsid w:val="004250F1"/>
    <w:rsid w:val="00444028"/>
    <w:rsid w:val="004446D8"/>
    <w:rsid w:val="0045000F"/>
    <w:rsid w:val="00450344"/>
    <w:rsid w:val="00452265"/>
    <w:rsid w:val="004568A2"/>
    <w:rsid w:val="00457473"/>
    <w:rsid w:val="00465667"/>
    <w:rsid w:val="00466871"/>
    <w:rsid w:val="00470A46"/>
    <w:rsid w:val="00472D18"/>
    <w:rsid w:val="0047361D"/>
    <w:rsid w:val="00473D1C"/>
    <w:rsid w:val="0047553B"/>
    <w:rsid w:val="00476681"/>
    <w:rsid w:val="00482009"/>
    <w:rsid w:val="00482602"/>
    <w:rsid w:val="004850FC"/>
    <w:rsid w:val="004952DB"/>
    <w:rsid w:val="004952FA"/>
    <w:rsid w:val="0049630B"/>
    <w:rsid w:val="004A20B4"/>
    <w:rsid w:val="004B07D8"/>
    <w:rsid w:val="004B1DAA"/>
    <w:rsid w:val="004B6440"/>
    <w:rsid w:val="004C0B14"/>
    <w:rsid w:val="004C0E8C"/>
    <w:rsid w:val="004C40B2"/>
    <w:rsid w:val="004C440E"/>
    <w:rsid w:val="004C64CB"/>
    <w:rsid w:val="004C7B48"/>
    <w:rsid w:val="004D0928"/>
    <w:rsid w:val="004D09C2"/>
    <w:rsid w:val="004D4609"/>
    <w:rsid w:val="004E7225"/>
    <w:rsid w:val="004F01C6"/>
    <w:rsid w:val="004F2E43"/>
    <w:rsid w:val="004F6894"/>
    <w:rsid w:val="004F7E92"/>
    <w:rsid w:val="00520621"/>
    <w:rsid w:val="00523577"/>
    <w:rsid w:val="00525B49"/>
    <w:rsid w:val="00530E5E"/>
    <w:rsid w:val="00536A0D"/>
    <w:rsid w:val="00540577"/>
    <w:rsid w:val="005452F8"/>
    <w:rsid w:val="00550FF6"/>
    <w:rsid w:val="0056450B"/>
    <w:rsid w:val="0056517D"/>
    <w:rsid w:val="0056630B"/>
    <w:rsid w:val="00570913"/>
    <w:rsid w:val="00580BF0"/>
    <w:rsid w:val="00580FA6"/>
    <w:rsid w:val="005846F8"/>
    <w:rsid w:val="00584C00"/>
    <w:rsid w:val="00590F25"/>
    <w:rsid w:val="00595444"/>
    <w:rsid w:val="00596E72"/>
    <w:rsid w:val="005A16C0"/>
    <w:rsid w:val="005A21BF"/>
    <w:rsid w:val="005A53BF"/>
    <w:rsid w:val="005A7FB5"/>
    <w:rsid w:val="005B2130"/>
    <w:rsid w:val="005C3676"/>
    <w:rsid w:val="005C371B"/>
    <w:rsid w:val="005C4641"/>
    <w:rsid w:val="005C6D20"/>
    <w:rsid w:val="005D06C0"/>
    <w:rsid w:val="005D5467"/>
    <w:rsid w:val="005D5A4F"/>
    <w:rsid w:val="005E13B1"/>
    <w:rsid w:val="005E1E65"/>
    <w:rsid w:val="005E24F4"/>
    <w:rsid w:val="005E698E"/>
    <w:rsid w:val="005F1109"/>
    <w:rsid w:val="005F157F"/>
    <w:rsid w:val="005F5F52"/>
    <w:rsid w:val="005F7ED0"/>
    <w:rsid w:val="0060034E"/>
    <w:rsid w:val="006024C9"/>
    <w:rsid w:val="00614DF8"/>
    <w:rsid w:val="00616721"/>
    <w:rsid w:val="00617D6B"/>
    <w:rsid w:val="0062236F"/>
    <w:rsid w:val="0062586C"/>
    <w:rsid w:val="00636311"/>
    <w:rsid w:val="00636D6E"/>
    <w:rsid w:val="00640F5C"/>
    <w:rsid w:val="00645897"/>
    <w:rsid w:val="00650405"/>
    <w:rsid w:val="00651409"/>
    <w:rsid w:val="006544D7"/>
    <w:rsid w:val="00654FB2"/>
    <w:rsid w:val="006554C8"/>
    <w:rsid w:val="00663F5B"/>
    <w:rsid w:val="00667DC8"/>
    <w:rsid w:val="00671CAA"/>
    <w:rsid w:val="00677718"/>
    <w:rsid w:val="00680445"/>
    <w:rsid w:val="00680EE1"/>
    <w:rsid w:val="006944A2"/>
    <w:rsid w:val="006A1443"/>
    <w:rsid w:val="006A2C3C"/>
    <w:rsid w:val="006A602F"/>
    <w:rsid w:val="006A6A54"/>
    <w:rsid w:val="006B4F1C"/>
    <w:rsid w:val="006B6D8D"/>
    <w:rsid w:val="006C0489"/>
    <w:rsid w:val="006C1AF7"/>
    <w:rsid w:val="006C2D4F"/>
    <w:rsid w:val="006C420B"/>
    <w:rsid w:val="006C42C2"/>
    <w:rsid w:val="006C43DE"/>
    <w:rsid w:val="006C4F77"/>
    <w:rsid w:val="006C5CDE"/>
    <w:rsid w:val="006C73E5"/>
    <w:rsid w:val="006C7673"/>
    <w:rsid w:val="006D173B"/>
    <w:rsid w:val="006D4A9C"/>
    <w:rsid w:val="006D5CE6"/>
    <w:rsid w:val="006D6D29"/>
    <w:rsid w:val="006D6FEC"/>
    <w:rsid w:val="006D768D"/>
    <w:rsid w:val="006E12CF"/>
    <w:rsid w:val="006E2D17"/>
    <w:rsid w:val="006E3920"/>
    <w:rsid w:val="006E39B2"/>
    <w:rsid w:val="006E46EE"/>
    <w:rsid w:val="006E4CF4"/>
    <w:rsid w:val="006E5F33"/>
    <w:rsid w:val="006E7F14"/>
    <w:rsid w:val="006F0D23"/>
    <w:rsid w:val="006F1AD7"/>
    <w:rsid w:val="006F3021"/>
    <w:rsid w:val="007009AF"/>
    <w:rsid w:val="007016C2"/>
    <w:rsid w:val="0070520C"/>
    <w:rsid w:val="00712678"/>
    <w:rsid w:val="00726BAD"/>
    <w:rsid w:val="0072773E"/>
    <w:rsid w:val="0073039A"/>
    <w:rsid w:val="00734207"/>
    <w:rsid w:val="00741A7C"/>
    <w:rsid w:val="00742C3F"/>
    <w:rsid w:val="00742F0A"/>
    <w:rsid w:val="00743331"/>
    <w:rsid w:val="00743538"/>
    <w:rsid w:val="00745AA6"/>
    <w:rsid w:val="00745D43"/>
    <w:rsid w:val="0075611C"/>
    <w:rsid w:val="007610A2"/>
    <w:rsid w:val="00761F2E"/>
    <w:rsid w:val="00762BE8"/>
    <w:rsid w:val="00764495"/>
    <w:rsid w:val="00764CE3"/>
    <w:rsid w:val="00770199"/>
    <w:rsid w:val="00775DA8"/>
    <w:rsid w:val="0078240E"/>
    <w:rsid w:val="007870F6"/>
    <w:rsid w:val="00792285"/>
    <w:rsid w:val="00794DDF"/>
    <w:rsid w:val="007954BF"/>
    <w:rsid w:val="00795F0B"/>
    <w:rsid w:val="0079738F"/>
    <w:rsid w:val="007A2396"/>
    <w:rsid w:val="007A2F07"/>
    <w:rsid w:val="007A3228"/>
    <w:rsid w:val="007B59E4"/>
    <w:rsid w:val="007B6C8C"/>
    <w:rsid w:val="007D05AD"/>
    <w:rsid w:val="007D2289"/>
    <w:rsid w:val="007D35CC"/>
    <w:rsid w:val="007D38C7"/>
    <w:rsid w:val="007D6F0C"/>
    <w:rsid w:val="007E1815"/>
    <w:rsid w:val="007E2215"/>
    <w:rsid w:val="007E5C41"/>
    <w:rsid w:val="007E7079"/>
    <w:rsid w:val="008017D5"/>
    <w:rsid w:val="00803627"/>
    <w:rsid w:val="008071A3"/>
    <w:rsid w:val="00810885"/>
    <w:rsid w:val="008115B7"/>
    <w:rsid w:val="00816871"/>
    <w:rsid w:val="0083343D"/>
    <w:rsid w:val="00833D98"/>
    <w:rsid w:val="00835C7D"/>
    <w:rsid w:val="008379EA"/>
    <w:rsid w:val="008413F7"/>
    <w:rsid w:val="0084566F"/>
    <w:rsid w:val="00846420"/>
    <w:rsid w:val="0084747D"/>
    <w:rsid w:val="00850556"/>
    <w:rsid w:val="00851864"/>
    <w:rsid w:val="00851B13"/>
    <w:rsid w:val="0085631F"/>
    <w:rsid w:val="00861679"/>
    <w:rsid w:val="00863088"/>
    <w:rsid w:val="00864733"/>
    <w:rsid w:val="00865252"/>
    <w:rsid w:val="0086531C"/>
    <w:rsid w:val="00865905"/>
    <w:rsid w:val="00867D4E"/>
    <w:rsid w:val="008727DE"/>
    <w:rsid w:val="008748BE"/>
    <w:rsid w:val="00883914"/>
    <w:rsid w:val="00883A99"/>
    <w:rsid w:val="0088697A"/>
    <w:rsid w:val="00891470"/>
    <w:rsid w:val="008A32DB"/>
    <w:rsid w:val="008A6FB5"/>
    <w:rsid w:val="008A732D"/>
    <w:rsid w:val="008B5518"/>
    <w:rsid w:val="008B5712"/>
    <w:rsid w:val="008C2077"/>
    <w:rsid w:val="008D2AE1"/>
    <w:rsid w:val="008E0A70"/>
    <w:rsid w:val="008E0DCA"/>
    <w:rsid w:val="008E100F"/>
    <w:rsid w:val="008E1DF8"/>
    <w:rsid w:val="008E2358"/>
    <w:rsid w:val="008F6383"/>
    <w:rsid w:val="008F7C87"/>
    <w:rsid w:val="00904369"/>
    <w:rsid w:val="00904A64"/>
    <w:rsid w:val="0090676A"/>
    <w:rsid w:val="00906F26"/>
    <w:rsid w:val="009122C4"/>
    <w:rsid w:val="00916552"/>
    <w:rsid w:val="00917AF8"/>
    <w:rsid w:val="009208BB"/>
    <w:rsid w:val="009213F3"/>
    <w:rsid w:val="009233E4"/>
    <w:rsid w:val="00923425"/>
    <w:rsid w:val="00924862"/>
    <w:rsid w:val="009340FC"/>
    <w:rsid w:val="009348F2"/>
    <w:rsid w:val="00937BB7"/>
    <w:rsid w:val="00947469"/>
    <w:rsid w:val="00950198"/>
    <w:rsid w:val="00950F3F"/>
    <w:rsid w:val="00955B58"/>
    <w:rsid w:val="00956BE9"/>
    <w:rsid w:val="009614BE"/>
    <w:rsid w:val="00962D95"/>
    <w:rsid w:val="00966EE7"/>
    <w:rsid w:val="00967173"/>
    <w:rsid w:val="00975040"/>
    <w:rsid w:val="00981E56"/>
    <w:rsid w:val="00982B50"/>
    <w:rsid w:val="00982CB5"/>
    <w:rsid w:val="00990C6A"/>
    <w:rsid w:val="009942E0"/>
    <w:rsid w:val="009A064C"/>
    <w:rsid w:val="009A37BB"/>
    <w:rsid w:val="009A7EA4"/>
    <w:rsid w:val="009B1B83"/>
    <w:rsid w:val="009B2C10"/>
    <w:rsid w:val="009B3D2C"/>
    <w:rsid w:val="009B4D4C"/>
    <w:rsid w:val="009B5F9B"/>
    <w:rsid w:val="009C2DD6"/>
    <w:rsid w:val="009C3730"/>
    <w:rsid w:val="009D0A92"/>
    <w:rsid w:val="009D4661"/>
    <w:rsid w:val="009D490C"/>
    <w:rsid w:val="009D6608"/>
    <w:rsid w:val="009E6527"/>
    <w:rsid w:val="009E65C4"/>
    <w:rsid w:val="00A00601"/>
    <w:rsid w:val="00A00AC5"/>
    <w:rsid w:val="00A00AF3"/>
    <w:rsid w:val="00A03AB0"/>
    <w:rsid w:val="00A03CA8"/>
    <w:rsid w:val="00A06C3F"/>
    <w:rsid w:val="00A070EF"/>
    <w:rsid w:val="00A0787B"/>
    <w:rsid w:val="00A11DC4"/>
    <w:rsid w:val="00A26CD1"/>
    <w:rsid w:val="00A27F93"/>
    <w:rsid w:val="00A30684"/>
    <w:rsid w:val="00A31FE6"/>
    <w:rsid w:val="00A32863"/>
    <w:rsid w:val="00A32B4C"/>
    <w:rsid w:val="00A355F8"/>
    <w:rsid w:val="00A36023"/>
    <w:rsid w:val="00A422EA"/>
    <w:rsid w:val="00A429FF"/>
    <w:rsid w:val="00A43990"/>
    <w:rsid w:val="00A4440B"/>
    <w:rsid w:val="00A50141"/>
    <w:rsid w:val="00A51DCE"/>
    <w:rsid w:val="00A5210F"/>
    <w:rsid w:val="00A57562"/>
    <w:rsid w:val="00A6175F"/>
    <w:rsid w:val="00A70F56"/>
    <w:rsid w:val="00A72FFD"/>
    <w:rsid w:val="00A734DD"/>
    <w:rsid w:val="00A74503"/>
    <w:rsid w:val="00A84790"/>
    <w:rsid w:val="00A972E6"/>
    <w:rsid w:val="00AA0B33"/>
    <w:rsid w:val="00AA0BBC"/>
    <w:rsid w:val="00AA0E03"/>
    <w:rsid w:val="00AA36F9"/>
    <w:rsid w:val="00AA3E8B"/>
    <w:rsid w:val="00AB3507"/>
    <w:rsid w:val="00AB646B"/>
    <w:rsid w:val="00AB76AB"/>
    <w:rsid w:val="00AC1681"/>
    <w:rsid w:val="00AC4632"/>
    <w:rsid w:val="00AC4B6D"/>
    <w:rsid w:val="00AC71CB"/>
    <w:rsid w:val="00AD22A1"/>
    <w:rsid w:val="00AD389C"/>
    <w:rsid w:val="00AD6B10"/>
    <w:rsid w:val="00AD7869"/>
    <w:rsid w:val="00AE5B61"/>
    <w:rsid w:val="00AE647E"/>
    <w:rsid w:val="00AF03B7"/>
    <w:rsid w:val="00AF1D0B"/>
    <w:rsid w:val="00AF2EBA"/>
    <w:rsid w:val="00B054E0"/>
    <w:rsid w:val="00B07425"/>
    <w:rsid w:val="00B1366D"/>
    <w:rsid w:val="00B15A42"/>
    <w:rsid w:val="00B22556"/>
    <w:rsid w:val="00B22E2E"/>
    <w:rsid w:val="00B23DE3"/>
    <w:rsid w:val="00B2582B"/>
    <w:rsid w:val="00B3378E"/>
    <w:rsid w:val="00B37F85"/>
    <w:rsid w:val="00B41EEB"/>
    <w:rsid w:val="00B46C74"/>
    <w:rsid w:val="00B519A6"/>
    <w:rsid w:val="00B51AB9"/>
    <w:rsid w:val="00B52306"/>
    <w:rsid w:val="00B63A52"/>
    <w:rsid w:val="00B64E2E"/>
    <w:rsid w:val="00B74BB2"/>
    <w:rsid w:val="00B75A06"/>
    <w:rsid w:val="00B863E5"/>
    <w:rsid w:val="00B86C06"/>
    <w:rsid w:val="00B90BF4"/>
    <w:rsid w:val="00BB7EB4"/>
    <w:rsid w:val="00BC2EFD"/>
    <w:rsid w:val="00BC58AD"/>
    <w:rsid w:val="00BC5BA4"/>
    <w:rsid w:val="00BD24EB"/>
    <w:rsid w:val="00BD3068"/>
    <w:rsid w:val="00BD4EE1"/>
    <w:rsid w:val="00BD58FE"/>
    <w:rsid w:val="00BE18B6"/>
    <w:rsid w:val="00BE5DC7"/>
    <w:rsid w:val="00BF1C6B"/>
    <w:rsid w:val="00BF30F2"/>
    <w:rsid w:val="00BF4130"/>
    <w:rsid w:val="00BF59D7"/>
    <w:rsid w:val="00C108CF"/>
    <w:rsid w:val="00C132B3"/>
    <w:rsid w:val="00C1379D"/>
    <w:rsid w:val="00C147E5"/>
    <w:rsid w:val="00C1720F"/>
    <w:rsid w:val="00C21DAC"/>
    <w:rsid w:val="00C236AA"/>
    <w:rsid w:val="00C25BA8"/>
    <w:rsid w:val="00C27147"/>
    <w:rsid w:val="00C30373"/>
    <w:rsid w:val="00C303CD"/>
    <w:rsid w:val="00C330B3"/>
    <w:rsid w:val="00C34894"/>
    <w:rsid w:val="00C35A5A"/>
    <w:rsid w:val="00C3740C"/>
    <w:rsid w:val="00C4132C"/>
    <w:rsid w:val="00C416BE"/>
    <w:rsid w:val="00C45327"/>
    <w:rsid w:val="00C453A7"/>
    <w:rsid w:val="00C47761"/>
    <w:rsid w:val="00C511AF"/>
    <w:rsid w:val="00C517E4"/>
    <w:rsid w:val="00C55343"/>
    <w:rsid w:val="00C55AE6"/>
    <w:rsid w:val="00C64526"/>
    <w:rsid w:val="00C81037"/>
    <w:rsid w:val="00C8119C"/>
    <w:rsid w:val="00C8222B"/>
    <w:rsid w:val="00C82432"/>
    <w:rsid w:val="00C85EB2"/>
    <w:rsid w:val="00C91CD1"/>
    <w:rsid w:val="00CA47CC"/>
    <w:rsid w:val="00CA4BF8"/>
    <w:rsid w:val="00CA593F"/>
    <w:rsid w:val="00CA66E8"/>
    <w:rsid w:val="00CB0375"/>
    <w:rsid w:val="00CB0523"/>
    <w:rsid w:val="00CB1C15"/>
    <w:rsid w:val="00CB3DC7"/>
    <w:rsid w:val="00CB4E63"/>
    <w:rsid w:val="00CB5049"/>
    <w:rsid w:val="00CC41E3"/>
    <w:rsid w:val="00CD23F0"/>
    <w:rsid w:val="00CD328C"/>
    <w:rsid w:val="00CD3942"/>
    <w:rsid w:val="00CD4173"/>
    <w:rsid w:val="00CD44B3"/>
    <w:rsid w:val="00CD65BB"/>
    <w:rsid w:val="00CD6601"/>
    <w:rsid w:val="00CF24CA"/>
    <w:rsid w:val="00CF7375"/>
    <w:rsid w:val="00D000E1"/>
    <w:rsid w:val="00D01592"/>
    <w:rsid w:val="00D01B33"/>
    <w:rsid w:val="00D02148"/>
    <w:rsid w:val="00D0571C"/>
    <w:rsid w:val="00D12F6C"/>
    <w:rsid w:val="00D151D9"/>
    <w:rsid w:val="00D211F8"/>
    <w:rsid w:val="00D22169"/>
    <w:rsid w:val="00D24A9A"/>
    <w:rsid w:val="00D2590B"/>
    <w:rsid w:val="00D264C4"/>
    <w:rsid w:val="00D307EE"/>
    <w:rsid w:val="00D323FE"/>
    <w:rsid w:val="00D3717B"/>
    <w:rsid w:val="00D4099F"/>
    <w:rsid w:val="00D41727"/>
    <w:rsid w:val="00D439FD"/>
    <w:rsid w:val="00D455C6"/>
    <w:rsid w:val="00D4714F"/>
    <w:rsid w:val="00D509D9"/>
    <w:rsid w:val="00D55C3A"/>
    <w:rsid w:val="00D57C59"/>
    <w:rsid w:val="00D62905"/>
    <w:rsid w:val="00D62BFD"/>
    <w:rsid w:val="00D63B42"/>
    <w:rsid w:val="00D705DC"/>
    <w:rsid w:val="00D7555D"/>
    <w:rsid w:val="00D82DF3"/>
    <w:rsid w:val="00D8381D"/>
    <w:rsid w:val="00D85A28"/>
    <w:rsid w:val="00D85A4D"/>
    <w:rsid w:val="00D9108E"/>
    <w:rsid w:val="00D92DC2"/>
    <w:rsid w:val="00D93605"/>
    <w:rsid w:val="00D93924"/>
    <w:rsid w:val="00DA33E1"/>
    <w:rsid w:val="00DA7B60"/>
    <w:rsid w:val="00DB0524"/>
    <w:rsid w:val="00DC0390"/>
    <w:rsid w:val="00DC2C8D"/>
    <w:rsid w:val="00DC4DF6"/>
    <w:rsid w:val="00DC77D9"/>
    <w:rsid w:val="00DD1F17"/>
    <w:rsid w:val="00DD24E4"/>
    <w:rsid w:val="00DE640F"/>
    <w:rsid w:val="00DF2A6A"/>
    <w:rsid w:val="00DF2ED2"/>
    <w:rsid w:val="00DF2F99"/>
    <w:rsid w:val="00DF57CF"/>
    <w:rsid w:val="00DF67AC"/>
    <w:rsid w:val="00E022C6"/>
    <w:rsid w:val="00E03C80"/>
    <w:rsid w:val="00E045BA"/>
    <w:rsid w:val="00E04AFC"/>
    <w:rsid w:val="00E05F6D"/>
    <w:rsid w:val="00E11EAF"/>
    <w:rsid w:val="00E13099"/>
    <w:rsid w:val="00E148CA"/>
    <w:rsid w:val="00E22534"/>
    <w:rsid w:val="00E265B0"/>
    <w:rsid w:val="00E3050E"/>
    <w:rsid w:val="00E324B4"/>
    <w:rsid w:val="00E35DD9"/>
    <w:rsid w:val="00E36A48"/>
    <w:rsid w:val="00E36CAD"/>
    <w:rsid w:val="00E37118"/>
    <w:rsid w:val="00E37FBB"/>
    <w:rsid w:val="00E42459"/>
    <w:rsid w:val="00E51FFB"/>
    <w:rsid w:val="00E5438F"/>
    <w:rsid w:val="00E56A15"/>
    <w:rsid w:val="00E62AE4"/>
    <w:rsid w:val="00E73472"/>
    <w:rsid w:val="00E75837"/>
    <w:rsid w:val="00E77A14"/>
    <w:rsid w:val="00E77B11"/>
    <w:rsid w:val="00E80F7E"/>
    <w:rsid w:val="00E8115E"/>
    <w:rsid w:val="00E82C92"/>
    <w:rsid w:val="00E82ED8"/>
    <w:rsid w:val="00E8736A"/>
    <w:rsid w:val="00E92ABF"/>
    <w:rsid w:val="00E92F2A"/>
    <w:rsid w:val="00E96F8F"/>
    <w:rsid w:val="00EA5FB9"/>
    <w:rsid w:val="00EA705E"/>
    <w:rsid w:val="00EA7BF7"/>
    <w:rsid w:val="00EB4CA3"/>
    <w:rsid w:val="00ED1111"/>
    <w:rsid w:val="00ED42E1"/>
    <w:rsid w:val="00ED783A"/>
    <w:rsid w:val="00EE14A0"/>
    <w:rsid w:val="00EE643A"/>
    <w:rsid w:val="00EF43CC"/>
    <w:rsid w:val="00EF4B05"/>
    <w:rsid w:val="00EF67B5"/>
    <w:rsid w:val="00EF766F"/>
    <w:rsid w:val="00F0254E"/>
    <w:rsid w:val="00F115B7"/>
    <w:rsid w:val="00F22397"/>
    <w:rsid w:val="00F2530F"/>
    <w:rsid w:val="00F44519"/>
    <w:rsid w:val="00F47AB8"/>
    <w:rsid w:val="00F56558"/>
    <w:rsid w:val="00F64264"/>
    <w:rsid w:val="00F657E7"/>
    <w:rsid w:val="00F677D8"/>
    <w:rsid w:val="00F67868"/>
    <w:rsid w:val="00F707F3"/>
    <w:rsid w:val="00F77882"/>
    <w:rsid w:val="00F84A2E"/>
    <w:rsid w:val="00F862F2"/>
    <w:rsid w:val="00F87479"/>
    <w:rsid w:val="00F90F7F"/>
    <w:rsid w:val="00F91EC9"/>
    <w:rsid w:val="00F9679E"/>
    <w:rsid w:val="00FA4C0D"/>
    <w:rsid w:val="00FA6774"/>
    <w:rsid w:val="00FB02FE"/>
    <w:rsid w:val="00FB566F"/>
    <w:rsid w:val="00FB586B"/>
    <w:rsid w:val="00FB58A2"/>
    <w:rsid w:val="00FC1EE9"/>
    <w:rsid w:val="00FC276E"/>
    <w:rsid w:val="00FD0C83"/>
    <w:rsid w:val="00FD2E71"/>
    <w:rsid w:val="00FD4196"/>
    <w:rsid w:val="00FD431E"/>
    <w:rsid w:val="00FE2391"/>
    <w:rsid w:val="00FE5D7C"/>
    <w:rsid w:val="00FE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54B8F"/>
  <w15:chartTrackingRefBased/>
  <w15:docId w15:val="{DA852543-FCCF-447F-881A-AAF88A45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2FE"/>
  </w:style>
  <w:style w:type="paragraph" w:styleId="Footer">
    <w:name w:val="footer"/>
    <w:basedOn w:val="Normal"/>
    <w:link w:val="FooterChar"/>
    <w:uiPriority w:val="99"/>
    <w:unhideWhenUsed/>
    <w:rsid w:val="00144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2FE"/>
  </w:style>
  <w:style w:type="character" w:styleId="Hyperlink">
    <w:name w:val="Hyperlink"/>
    <w:basedOn w:val="DefaultParagraphFont"/>
    <w:uiPriority w:val="99"/>
    <w:unhideWhenUsed/>
    <w:rsid w:val="004A20B4"/>
    <w:rPr>
      <w:color w:val="0563C1" w:themeColor="hyperlink"/>
      <w:u w:val="single"/>
    </w:rPr>
  </w:style>
  <w:style w:type="character" w:customStyle="1" w:styleId="UnresolvedMention1">
    <w:name w:val="Unresolved Mention1"/>
    <w:basedOn w:val="DefaultParagraphFont"/>
    <w:uiPriority w:val="99"/>
    <w:semiHidden/>
    <w:unhideWhenUsed/>
    <w:rsid w:val="004A20B4"/>
    <w:rPr>
      <w:color w:val="605E5C"/>
      <w:shd w:val="clear" w:color="auto" w:fill="E1DFDD"/>
    </w:rPr>
  </w:style>
  <w:style w:type="paragraph" w:customStyle="1" w:styleId="aBlockText1">
    <w:name w:val="a Block Text 1"/>
    <w:basedOn w:val="Normal"/>
    <w:qFormat/>
    <w:rsid w:val="00187156"/>
    <w:pPr>
      <w:spacing w:after="24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C71CB"/>
    <w:rPr>
      <w:sz w:val="16"/>
      <w:szCs w:val="16"/>
    </w:rPr>
  </w:style>
  <w:style w:type="paragraph" w:styleId="CommentText">
    <w:name w:val="annotation text"/>
    <w:basedOn w:val="Normal"/>
    <w:link w:val="CommentTextChar"/>
    <w:uiPriority w:val="99"/>
    <w:unhideWhenUsed/>
    <w:rsid w:val="00AC71CB"/>
    <w:pPr>
      <w:spacing w:line="240" w:lineRule="auto"/>
    </w:pPr>
    <w:rPr>
      <w:sz w:val="20"/>
      <w:szCs w:val="20"/>
    </w:rPr>
  </w:style>
  <w:style w:type="character" w:customStyle="1" w:styleId="CommentTextChar">
    <w:name w:val="Comment Text Char"/>
    <w:basedOn w:val="DefaultParagraphFont"/>
    <w:link w:val="CommentText"/>
    <w:uiPriority w:val="99"/>
    <w:rsid w:val="00AC71CB"/>
    <w:rPr>
      <w:sz w:val="20"/>
      <w:szCs w:val="20"/>
    </w:rPr>
  </w:style>
  <w:style w:type="paragraph" w:styleId="CommentSubject">
    <w:name w:val="annotation subject"/>
    <w:basedOn w:val="CommentText"/>
    <w:next w:val="CommentText"/>
    <w:link w:val="CommentSubjectChar"/>
    <w:uiPriority w:val="99"/>
    <w:semiHidden/>
    <w:unhideWhenUsed/>
    <w:rsid w:val="00AC71CB"/>
    <w:rPr>
      <w:b/>
      <w:bCs/>
    </w:rPr>
  </w:style>
  <w:style w:type="character" w:customStyle="1" w:styleId="CommentSubjectChar">
    <w:name w:val="Comment Subject Char"/>
    <w:basedOn w:val="CommentTextChar"/>
    <w:link w:val="CommentSubject"/>
    <w:uiPriority w:val="99"/>
    <w:semiHidden/>
    <w:rsid w:val="00AC71CB"/>
    <w:rPr>
      <w:b/>
      <w:bCs/>
      <w:sz w:val="20"/>
      <w:szCs w:val="20"/>
    </w:rPr>
  </w:style>
  <w:style w:type="paragraph" w:styleId="BalloonText">
    <w:name w:val="Balloon Text"/>
    <w:basedOn w:val="Normal"/>
    <w:link w:val="BalloonTextChar"/>
    <w:uiPriority w:val="99"/>
    <w:semiHidden/>
    <w:unhideWhenUsed/>
    <w:rsid w:val="00BF5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9D7"/>
    <w:rPr>
      <w:rFonts w:ascii="Segoe UI" w:hAnsi="Segoe UI" w:cs="Segoe UI"/>
      <w:sz w:val="18"/>
      <w:szCs w:val="18"/>
    </w:rPr>
  </w:style>
  <w:style w:type="paragraph" w:customStyle="1" w:styleId="DocsID">
    <w:name w:val="DocsID"/>
    <w:basedOn w:val="Normal"/>
    <w:rsid w:val="00BF59D7"/>
    <w:pPr>
      <w:spacing w:before="20" w:after="0" w:line="240" w:lineRule="auto"/>
    </w:pPr>
    <w:rPr>
      <w:rFonts w:ascii="Arial" w:eastAsia="Times New Roman" w:hAnsi="Arial" w:cs="Arial"/>
      <w:color w:val="000080"/>
      <w:sz w:val="16"/>
      <w:szCs w:val="20"/>
      <w:lang w:val="en-CA"/>
    </w:rPr>
  </w:style>
  <w:style w:type="paragraph" w:styleId="Title">
    <w:name w:val="Title"/>
    <w:basedOn w:val="Normal"/>
    <w:next w:val="Normal"/>
    <w:link w:val="TitleChar"/>
    <w:uiPriority w:val="1"/>
    <w:qFormat/>
    <w:rsid w:val="00F84A2E"/>
    <w:pPr>
      <w:autoSpaceDE w:val="0"/>
      <w:autoSpaceDN w:val="0"/>
      <w:adjustRightInd w:val="0"/>
      <w:spacing w:after="0" w:line="240" w:lineRule="auto"/>
      <w:ind w:left="116"/>
    </w:pPr>
    <w:rPr>
      <w:rFonts w:ascii="Times New Roman" w:hAnsi="Times New Roman" w:cs="Times New Roman"/>
      <w:sz w:val="24"/>
      <w:szCs w:val="24"/>
    </w:rPr>
  </w:style>
  <w:style w:type="character" w:customStyle="1" w:styleId="TitleChar">
    <w:name w:val="Title Char"/>
    <w:basedOn w:val="DefaultParagraphFont"/>
    <w:link w:val="Title"/>
    <w:uiPriority w:val="1"/>
    <w:rsid w:val="00F84A2E"/>
    <w:rPr>
      <w:rFonts w:ascii="Times New Roman" w:hAnsi="Times New Roman" w:cs="Times New Roman"/>
      <w:sz w:val="24"/>
      <w:szCs w:val="24"/>
    </w:rPr>
  </w:style>
  <w:style w:type="character" w:styleId="Emphasis">
    <w:name w:val="Emphasis"/>
    <w:basedOn w:val="DefaultParagraphFont"/>
    <w:uiPriority w:val="20"/>
    <w:qFormat/>
    <w:rsid w:val="00124578"/>
    <w:rPr>
      <w:i/>
      <w:iCs/>
    </w:rPr>
  </w:style>
  <w:style w:type="paragraph" w:styleId="ListParagraph">
    <w:name w:val="List Paragraph"/>
    <w:basedOn w:val="Normal"/>
    <w:uiPriority w:val="34"/>
    <w:qFormat/>
    <w:rsid w:val="00124578"/>
    <w:pPr>
      <w:ind w:left="720"/>
      <w:contextualSpacing/>
    </w:pPr>
  </w:style>
  <w:style w:type="paragraph" w:styleId="Revision">
    <w:name w:val="Revision"/>
    <w:hidden/>
    <w:uiPriority w:val="99"/>
    <w:semiHidden/>
    <w:rsid w:val="007D05AD"/>
    <w:pPr>
      <w:spacing w:after="0" w:line="240" w:lineRule="auto"/>
    </w:pPr>
  </w:style>
  <w:style w:type="paragraph" w:customStyle="1" w:styleId="paragraph">
    <w:name w:val="paragraph"/>
    <w:basedOn w:val="Normal"/>
    <w:rsid w:val="00B15A42"/>
    <w:pPr>
      <w:tabs>
        <w:tab w:val="left" w:pos="360"/>
      </w:tabs>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normaltextrun">
    <w:name w:val="normaltextrun"/>
    <w:basedOn w:val="DefaultParagraphFont"/>
    <w:rsid w:val="00B15A42"/>
  </w:style>
  <w:style w:type="character" w:customStyle="1" w:styleId="eop">
    <w:name w:val="eop"/>
    <w:basedOn w:val="DefaultParagraphFont"/>
    <w:rsid w:val="00B15A42"/>
  </w:style>
  <w:style w:type="paragraph" w:customStyle="1" w:styleId="Default">
    <w:name w:val="Default"/>
    <w:rsid w:val="00742C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DB59-97F3-4378-AB88-88A67758D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1661</Words>
  <Characters>9468</Characters>
  <Application>Microsoft Office Word</Application>
  <DocSecurity>0</DocSecurity>
  <Lines>78</Lines>
  <Paragraphs>22</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11107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Michael Bogert</dc:creator>
  <cp:lastModifiedBy>Alan Haslam</cp:lastModifiedBy>
  <cp:revision>4</cp:revision>
  <dcterms:created xsi:type="dcterms:W3CDTF">2023-01-10T19:11:00Z</dcterms:created>
  <dcterms:modified xsi:type="dcterms:W3CDTF">2023-01-10T19:13:00Z</dcterms:modified>
</cp:coreProperties>
</file>