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99028" w14:textId="29C4B27F" w:rsidR="00C46523" w:rsidRDefault="00C46523" w:rsidP="00D35991">
      <w:pPr>
        <w:shd w:val="clear" w:color="auto" w:fill="FFFFFF"/>
        <w:spacing w:after="150" w:line="315" w:lineRule="atLeast"/>
        <w:rPr>
          <w:rFonts w:ascii="Lato" w:eastAsia="Times New Roman" w:hAnsi="Lato" w:cs="Times New Roman"/>
          <w:color w:val="333333"/>
          <w:sz w:val="27"/>
          <w:szCs w:val="27"/>
        </w:rPr>
      </w:pPr>
      <w:r>
        <w:rPr>
          <w:rFonts w:ascii="Lato" w:eastAsia="Times New Roman" w:hAnsi="Lato" w:cs="Times New Roman"/>
          <w:color w:val="333333"/>
          <w:sz w:val="27"/>
          <w:szCs w:val="27"/>
        </w:rPr>
        <w:t>As a member of the Shield’s Valley community, I would like to express my opposition to the East Crazy Land Exchange.</w:t>
      </w:r>
    </w:p>
    <w:p w14:paraId="7E18B4C1" w14:textId="77777777" w:rsidR="00C46523" w:rsidRDefault="00C46523" w:rsidP="00D35991">
      <w:pPr>
        <w:shd w:val="clear" w:color="auto" w:fill="FFFFFF"/>
        <w:spacing w:after="150" w:line="315" w:lineRule="atLeast"/>
        <w:rPr>
          <w:rFonts w:ascii="Lato" w:eastAsia="Times New Roman" w:hAnsi="Lato" w:cs="Times New Roman"/>
          <w:color w:val="333333"/>
          <w:sz w:val="27"/>
          <w:szCs w:val="27"/>
        </w:rPr>
      </w:pPr>
    </w:p>
    <w:p w14:paraId="28551580" w14:textId="41915B52" w:rsidR="00D35991" w:rsidRDefault="00D35991" w:rsidP="00D35991">
      <w:pPr>
        <w:shd w:val="clear" w:color="auto" w:fill="FFFFFF"/>
        <w:spacing w:after="150" w:line="315" w:lineRule="atLeast"/>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 xml:space="preserve">The </w:t>
      </w:r>
      <w:r w:rsidR="00C46523">
        <w:rPr>
          <w:rFonts w:ascii="Lato" w:eastAsia="Times New Roman" w:hAnsi="Lato" w:cs="Times New Roman"/>
          <w:color w:val="333333"/>
          <w:sz w:val="27"/>
          <w:szCs w:val="27"/>
        </w:rPr>
        <w:t>proposed exchange</w:t>
      </w:r>
      <w:r w:rsidRPr="00D35991">
        <w:rPr>
          <w:rFonts w:ascii="Lato" w:eastAsia="Times New Roman" w:hAnsi="Lato" w:cs="Times New Roman"/>
          <w:color w:val="333333"/>
          <w:sz w:val="27"/>
          <w:szCs w:val="27"/>
        </w:rPr>
        <w:t xml:space="preserve"> would impact public recreational opportunities, </w:t>
      </w:r>
      <w:r w:rsidR="007240A6">
        <w:rPr>
          <w:rFonts w:ascii="Lato" w:eastAsia="Times New Roman" w:hAnsi="Lato" w:cs="Times New Roman"/>
          <w:color w:val="333333"/>
          <w:sz w:val="27"/>
          <w:szCs w:val="27"/>
        </w:rPr>
        <w:t>abandon</w:t>
      </w:r>
      <w:r w:rsidRPr="00D35991">
        <w:rPr>
          <w:rFonts w:ascii="Lato" w:eastAsia="Times New Roman" w:hAnsi="Lato" w:cs="Times New Roman"/>
          <w:color w:val="333333"/>
          <w:sz w:val="27"/>
          <w:szCs w:val="27"/>
        </w:rPr>
        <w:t xml:space="preserve"> current trails, </w:t>
      </w:r>
      <w:proofErr w:type="gramStart"/>
      <w:r w:rsidRPr="00D35991">
        <w:rPr>
          <w:rFonts w:ascii="Lato" w:eastAsia="Times New Roman" w:hAnsi="Lato" w:cs="Times New Roman"/>
          <w:color w:val="333333"/>
          <w:sz w:val="27"/>
          <w:szCs w:val="27"/>
        </w:rPr>
        <w:t>roads</w:t>
      </w:r>
      <w:proofErr w:type="gramEnd"/>
      <w:r w:rsidRPr="00D35991">
        <w:rPr>
          <w:rFonts w:ascii="Lato" w:eastAsia="Times New Roman" w:hAnsi="Lato" w:cs="Times New Roman"/>
          <w:color w:val="333333"/>
          <w:sz w:val="27"/>
          <w:szCs w:val="27"/>
        </w:rPr>
        <w:t xml:space="preserve"> and easements, include a transfer of mineral rights, a transfer of water rights and a transfer of timber resources, with large benefits touted in the PEA relying solely on post-transfer actions promised by the non-federal parties (the Yellowstone Club and neighboring landowners), but lacking legal guarantees and failing to discuss enforcement and terms. </w:t>
      </w:r>
      <w:r w:rsidR="007240A6">
        <w:rPr>
          <w:rFonts w:ascii="Lato" w:eastAsia="Times New Roman" w:hAnsi="Lato" w:cs="Times New Roman"/>
          <w:color w:val="333333"/>
          <w:sz w:val="27"/>
          <w:szCs w:val="27"/>
        </w:rPr>
        <w:t>This</w:t>
      </w:r>
      <w:r w:rsidRPr="00D35991">
        <w:rPr>
          <w:rFonts w:ascii="Lato" w:eastAsia="Times New Roman" w:hAnsi="Lato" w:cs="Times New Roman"/>
          <w:color w:val="333333"/>
          <w:sz w:val="27"/>
          <w:szCs w:val="27"/>
        </w:rPr>
        <w:t xml:space="preserve"> proposal was designed by a handful of neighboring landowners and the Yellowstone Club’s Colorado-based consultants at the Western Land’s Group</w:t>
      </w:r>
      <w:r w:rsidR="007240A6">
        <w:rPr>
          <w:rFonts w:ascii="Lato" w:eastAsia="Times New Roman" w:hAnsi="Lato" w:cs="Times New Roman"/>
          <w:color w:val="333333"/>
          <w:sz w:val="27"/>
          <w:szCs w:val="27"/>
        </w:rPr>
        <w:t>—not local Montanans</w:t>
      </w:r>
      <w:r w:rsidRPr="00D35991">
        <w:rPr>
          <w:rFonts w:ascii="Lato" w:eastAsia="Times New Roman" w:hAnsi="Lato" w:cs="Times New Roman"/>
          <w:color w:val="333333"/>
          <w:sz w:val="27"/>
          <w:szCs w:val="27"/>
        </w:rPr>
        <w:t xml:space="preserve">. </w:t>
      </w:r>
    </w:p>
    <w:p w14:paraId="3514F3E2" w14:textId="31532DE8" w:rsidR="00AE3D85" w:rsidRDefault="007240A6" w:rsidP="00D35991">
      <w:pPr>
        <w:shd w:val="clear" w:color="auto" w:fill="FFFFFF"/>
        <w:spacing w:after="150" w:line="315" w:lineRule="atLeast"/>
        <w:rPr>
          <w:rFonts w:ascii="Lato" w:eastAsia="Times New Roman" w:hAnsi="Lato" w:cs="Times New Roman"/>
          <w:color w:val="333333"/>
          <w:sz w:val="27"/>
          <w:szCs w:val="27"/>
        </w:rPr>
      </w:pPr>
      <w:r>
        <w:rPr>
          <w:rFonts w:ascii="Lato" w:eastAsia="Times New Roman" w:hAnsi="Lato" w:cs="Times New Roman"/>
          <w:color w:val="333333"/>
          <w:sz w:val="27"/>
          <w:szCs w:val="27"/>
        </w:rPr>
        <w:t>Please</w:t>
      </w:r>
      <w:r w:rsidR="00AE3D85">
        <w:rPr>
          <w:rFonts w:ascii="Lato" w:eastAsia="Times New Roman" w:hAnsi="Lato" w:cs="Times New Roman"/>
          <w:color w:val="333333"/>
          <w:sz w:val="27"/>
          <w:szCs w:val="27"/>
        </w:rPr>
        <w:t xml:space="preserve"> </w:t>
      </w:r>
      <w:r>
        <w:rPr>
          <w:rFonts w:ascii="Lato" w:eastAsia="Times New Roman" w:hAnsi="Lato" w:cs="Times New Roman"/>
          <w:color w:val="333333"/>
          <w:sz w:val="27"/>
          <w:szCs w:val="27"/>
        </w:rPr>
        <w:t>read the following</w:t>
      </w:r>
      <w:r w:rsidR="00AE3D85">
        <w:rPr>
          <w:rFonts w:ascii="Lato" w:eastAsia="Times New Roman" w:hAnsi="Lato" w:cs="Times New Roman"/>
          <w:color w:val="333333"/>
          <w:sz w:val="27"/>
          <w:szCs w:val="27"/>
        </w:rPr>
        <w:t xml:space="preserve"> excerpt from Todd Wilkinson’s recent piece in the Mountain Journal</w:t>
      </w:r>
      <w:r>
        <w:rPr>
          <w:rFonts w:ascii="Lato" w:eastAsia="Times New Roman" w:hAnsi="Lato" w:cs="Times New Roman"/>
          <w:color w:val="333333"/>
          <w:sz w:val="27"/>
          <w:szCs w:val="27"/>
        </w:rPr>
        <w:t xml:space="preserve"> (link attached for full piece)</w:t>
      </w:r>
      <w:r w:rsidR="00AE3D85">
        <w:rPr>
          <w:rFonts w:ascii="Lato" w:eastAsia="Times New Roman" w:hAnsi="Lato" w:cs="Times New Roman"/>
          <w:color w:val="333333"/>
          <w:sz w:val="27"/>
          <w:szCs w:val="27"/>
        </w:rPr>
        <w:t xml:space="preserve">: </w:t>
      </w:r>
    </w:p>
    <w:p w14:paraId="2F3C31BA" w14:textId="7DE0AF6E" w:rsidR="00FB643F" w:rsidRPr="007240A6" w:rsidRDefault="00AE3D85" w:rsidP="00D35991">
      <w:pPr>
        <w:shd w:val="clear" w:color="auto" w:fill="FFFFFF"/>
        <w:spacing w:after="150" w:line="315" w:lineRule="atLeast"/>
        <w:rPr>
          <w:rFonts w:ascii="PTSerif" w:hAnsi="PTSerif"/>
          <w:i/>
          <w:iCs/>
          <w:color w:val="0A2336"/>
          <w:spacing w:val="5"/>
          <w:shd w:val="clear" w:color="auto" w:fill="ECEDF1"/>
        </w:rPr>
      </w:pPr>
      <w:r w:rsidRPr="007240A6">
        <w:rPr>
          <w:rFonts w:ascii="PTSerif" w:hAnsi="PTSerif"/>
          <w:i/>
          <w:iCs/>
          <w:color w:val="0A2336"/>
          <w:spacing w:val="5"/>
          <w:shd w:val="clear" w:color="auto" w:fill="ECEDF1"/>
        </w:rPr>
        <w:t>“</w:t>
      </w:r>
      <w:r w:rsidR="00D35991" w:rsidRPr="007240A6">
        <w:rPr>
          <w:rFonts w:ascii="PTSerif" w:hAnsi="PTSerif"/>
          <w:i/>
          <w:iCs/>
          <w:color w:val="0A2336"/>
          <w:spacing w:val="5"/>
          <w:shd w:val="clear" w:color="auto" w:fill="ECEDF1"/>
        </w:rPr>
        <w:t>In Taylor Sheridan’s modern Western melodrama </w:t>
      </w:r>
      <w:r w:rsidR="00D35991" w:rsidRPr="007240A6">
        <w:rPr>
          <w:rStyle w:val="Emphasis"/>
          <w:rFonts w:ascii="PTSerif" w:hAnsi="PTSerif"/>
          <w:i w:val="0"/>
          <w:iCs w:val="0"/>
          <w:color w:val="0A2336"/>
          <w:spacing w:val="5"/>
          <w:shd w:val="clear" w:color="auto" w:fill="ECEDF1"/>
        </w:rPr>
        <w:t>Yellowstone</w:t>
      </w:r>
      <w:r w:rsidR="00D35991" w:rsidRPr="007240A6">
        <w:rPr>
          <w:rFonts w:ascii="PTSerif" w:hAnsi="PTSerif"/>
          <w:i/>
          <w:iCs/>
          <w:color w:val="0A2336"/>
          <w:spacing w:val="5"/>
          <w:shd w:val="clear" w:color="auto" w:fill="ECEDF1"/>
        </w:rPr>
        <w:t xml:space="preserve">, fictionally set in Paradise Valley, Montana, the biggest environmental villains are not miners, </w:t>
      </w:r>
      <w:proofErr w:type="gramStart"/>
      <w:r w:rsidR="00D35991" w:rsidRPr="007240A6">
        <w:rPr>
          <w:rFonts w:ascii="PTSerif" w:hAnsi="PTSerif"/>
          <w:i/>
          <w:iCs/>
          <w:color w:val="0A2336"/>
          <w:spacing w:val="5"/>
          <w:shd w:val="clear" w:color="auto" w:fill="ECEDF1"/>
        </w:rPr>
        <w:t>loggers</w:t>
      </w:r>
      <w:proofErr w:type="gramEnd"/>
      <w:r w:rsidR="00D35991" w:rsidRPr="007240A6">
        <w:rPr>
          <w:rFonts w:ascii="PTSerif" w:hAnsi="PTSerif"/>
          <w:i/>
          <w:iCs/>
          <w:color w:val="0A2336"/>
          <w:spacing w:val="5"/>
          <w:shd w:val="clear" w:color="auto" w:fill="ECEDF1"/>
        </w:rPr>
        <w:t xml:space="preserve"> or wolf-loathing ranchers, but developers backed by capital investors from New York City. </w:t>
      </w:r>
      <w:r w:rsidR="00FB643F" w:rsidRPr="007240A6">
        <w:rPr>
          <w:rFonts w:ascii="PTSerif" w:hAnsi="PTSerif"/>
          <w:i/>
          <w:iCs/>
          <w:color w:val="0A2336"/>
          <w:spacing w:val="5"/>
          <w:shd w:val="clear" w:color="auto" w:fill="ECEDF1"/>
        </w:rPr>
        <w:t>In </w:t>
      </w:r>
      <w:r w:rsidR="00FB643F" w:rsidRPr="007240A6">
        <w:rPr>
          <w:rStyle w:val="Emphasis"/>
          <w:rFonts w:ascii="PTSerif" w:hAnsi="PTSerif"/>
          <w:i w:val="0"/>
          <w:iCs w:val="0"/>
          <w:color w:val="0A2336"/>
          <w:spacing w:val="5"/>
          <w:shd w:val="clear" w:color="auto" w:fill="ECEDF1"/>
        </w:rPr>
        <w:t>Yellowstone</w:t>
      </w:r>
      <w:r w:rsidR="00FB643F" w:rsidRPr="007240A6">
        <w:rPr>
          <w:rFonts w:ascii="PTSerif" w:hAnsi="PTSerif"/>
          <w:i/>
          <w:iCs/>
          <w:color w:val="0A2336"/>
          <w:spacing w:val="5"/>
          <w:shd w:val="clear" w:color="auto" w:fill="ECEDF1"/>
        </w:rPr>
        <w:t>, the ambition of the corporate masters of the universe is to shamelessly build a Big Sky-like destination resort literally on the front doorstep of Yellowstone National Park.</w:t>
      </w:r>
      <w:r w:rsidR="00FB643F" w:rsidRPr="007240A6">
        <w:rPr>
          <w:rFonts w:ascii="PTSerif" w:hAnsi="PTSerif"/>
          <w:i/>
          <w:iCs/>
          <w:color w:val="0A2336"/>
          <w:spacing w:val="5"/>
          <w:shd w:val="clear" w:color="auto" w:fill="ECEDF1"/>
        </w:rPr>
        <w:t xml:space="preserve"> </w:t>
      </w:r>
      <w:r w:rsidR="00FB643F" w:rsidRPr="007240A6">
        <w:rPr>
          <w:rFonts w:ascii="PTSerif" w:hAnsi="PTSerif"/>
          <w:i/>
          <w:iCs/>
          <w:color w:val="0A2336"/>
          <w:spacing w:val="5"/>
          <w:shd w:val="clear" w:color="auto" w:fill="ECEDF1"/>
        </w:rPr>
        <w:t>The developers, of course, are undaunted in their predatory instincts. They reveal an even larger intent of amassing a Big Sky-like equivalent </w:t>
      </w:r>
      <w:r w:rsidR="00FB643F" w:rsidRPr="007240A6">
        <w:rPr>
          <w:rStyle w:val="Emphasis"/>
          <w:rFonts w:ascii="PTSerif" w:hAnsi="PTSerif"/>
          <w:i w:val="0"/>
          <w:iCs w:val="0"/>
          <w:color w:val="0A2336"/>
          <w:spacing w:val="5"/>
          <w:shd w:val="clear" w:color="auto" w:fill="ECEDF1"/>
        </w:rPr>
        <w:t>in every scenically spectacular rural valley </w:t>
      </w:r>
      <w:r w:rsidR="00FB643F" w:rsidRPr="007240A6">
        <w:rPr>
          <w:rFonts w:ascii="PTSerif" w:hAnsi="PTSerif"/>
          <w:i/>
          <w:iCs/>
          <w:color w:val="0A2336"/>
          <w:spacing w:val="5"/>
          <w:shd w:val="clear" w:color="auto" w:fill="ECEDF1"/>
        </w:rPr>
        <w:t xml:space="preserve">in western Montana. In many pastoral valleys of Greater Yellowstone, known for their scenic grandeur, presence of charismatic species and ranches and farms, such “amenities” are under siege owed to a stubborn resistance to </w:t>
      </w:r>
      <w:proofErr w:type="gramStart"/>
      <w:r w:rsidR="00FB643F" w:rsidRPr="007240A6">
        <w:rPr>
          <w:rFonts w:ascii="PTSerif" w:hAnsi="PTSerif"/>
          <w:i/>
          <w:iCs/>
          <w:color w:val="0A2336"/>
          <w:spacing w:val="5"/>
          <w:shd w:val="clear" w:color="auto" w:fill="ECEDF1"/>
        </w:rPr>
        <w:t>plan ahead</w:t>
      </w:r>
      <w:proofErr w:type="gramEnd"/>
      <w:r w:rsidR="00FB643F" w:rsidRPr="007240A6">
        <w:rPr>
          <w:rFonts w:ascii="PTSerif" w:hAnsi="PTSerif"/>
          <w:i/>
          <w:iCs/>
          <w:color w:val="0A2336"/>
          <w:spacing w:val="5"/>
          <w:shd w:val="clear" w:color="auto" w:fill="ECEDF1"/>
        </w:rPr>
        <w:t>—a convenient non-strategy that is playing into the hands of savvy real-life developers not altogether different from those fictional ones on </w:t>
      </w:r>
      <w:r w:rsidR="00FB643F" w:rsidRPr="007240A6">
        <w:rPr>
          <w:rStyle w:val="Emphasis"/>
          <w:rFonts w:ascii="PTSerif" w:hAnsi="PTSerif"/>
          <w:i w:val="0"/>
          <w:iCs w:val="0"/>
          <w:color w:val="0A2336"/>
          <w:spacing w:val="5"/>
          <w:shd w:val="clear" w:color="auto" w:fill="ECEDF1"/>
        </w:rPr>
        <w:t>Yellowstone</w:t>
      </w:r>
      <w:r w:rsidR="00FB643F" w:rsidRPr="007240A6">
        <w:rPr>
          <w:rFonts w:ascii="PTSerif" w:hAnsi="PTSerif"/>
          <w:i/>
          <w:iCs/>
          <w:color w:val="0A2336"/>
          <w:spacing w:val="5"/>
          <w:shd w:val="clear" w:color="auto" w:fill="ECEDF1"/>
        </w:rPr>
        <w:t>. Armed with massive financial capital behind them, arrogant swagger and pushy, aggressive lawyers, the developers are here to win even if it means rolling over local cultural values and habitat</w:t>
      </w:r>
      <w:r w:rsidRPr="007240A6">
        <w:rPr>
          <w:rFonts w:ascii="PTSerif" w:hAnsi="PTSerif"/>
          <w:i/>
          <w:iCs/>
          <w:color w:val="0A2336"/>
          <w:spacing w:val="5"/>
          <w:shd w:val="clear" w:color="auto" w:fill="ECEDF1"/>
        </w:rPr>
        <w:t>….</w:t>
      </w:r>
    </w:p>
    <w:p w14:paraId="75622B95" w14:textId="5B9CE881" w:rsidR="00FB643F" w:rsidRPr="007240A6" w:rsidRDefault="00FB643F" w:rsidP="00D35991">
      <w:pPr>
        <w:shd w:val="clear" w:color="auto" w:fill="FFFFFF"/>
        <w:spacing w:after="150" w:line="315" w:lineRule="atLeast"/>
        <w:rPr>
          <w:rFonts w:ascii="PTSerif" w:hAnsi="PTSerif"/>
          <w:i/>
          <w:iCs/>
          <w:color w:val="0A2336"/>
          <w:spacing w:val="5"/>
          <w:shd w:val="clear" w:color="auto" w:fill="ECEDF1"/>
        </w:rPr>
      </w:pPr>
      <w:r w:rsidRPr="007240A6">
        <w:rPr>
          <w:rFonts w:ascii="PTSerif" w:hAnsi="PTSerif"/>
          <w:i/>
          <w:iCs/>
          <w:color w:val="0A2336"/>
          <w:spacing w:val="5"/>
          <w:shd w:val="clear" w:color="auto" w:fill="ECEDF1"/>
        </w:rPr>
        <w:t xml:space="preserve">Yet every day, and indisputably, the private-lands fabric of Greater Yellowstone is being lashed by what former Yellowstone science chief Dave </w:t>
      </w:r>
      <w:proofErr w:type="spellStart"/>
      <w:r w:rsidRPr="007240A6">
        <w:rPr>
          <w:rFonts w:ascii="PTSerif" w:hAnsi="PTSerif"/>
          <w:i/>
          <w:iCs/>
          <w:color w:val="0A2336"/>
          <w:spacing w:val="5"/>
          <w:shd w:val="clear" w:color="auto" w:fill="ECEDF1"/>
        </w:rPr>
        <w:t>Hallac</w:t>
      </w:r>
      <w:proofErr w:type="spellEnd"/>
      <w:r w:rsidRPr="007240A6">
        <w:rPr>
          <w:rFonts w:ascii="PTSerif" w:hAnsi="PTSerif"/>
          <w:i/>
          <w:iCs/>
          <w:color w:val="0A2336"/>
          <w:spacing w:val="5"/>
          <w:shd w:val="clear" w:color="auto" w:fill="ECEDF1"/>
        </w:rPr>
        <w:t xml:space="preserve"> describes as the ecosystem’s “death by 10,000 scratches.” From new subdivisions to busier recreation trails, from highway wildlife roadkill to animals being displaced from vital terrain, the fraying is relentless and picking up speed. The science is clear: what happens on 6 million acres of private land in Greater Yellowstone can devastate or impair the ecological function of 18 million acres of public land adjacent to it; understanding this, in fact, is the modern cornerstone of true ecosystem thinking, of which Greater Yellowstone is held up as a paragon.</w:t>
      </w:r>
      <w:r w:rsidR="007240A6" w:rsidRPr="007240A6">
        <w:rPr>
          <w:rFonts w:ascii="PTSerif" w:hAnsi="PTSerif"/>
          <w:i/>
          <w:iCs/>
          <w:color w:val="0A2336"/>
          <w:spacing w:val="5"/>
          <w:shd w:val="clear" w:color="auto" w:fill="ECEDF1"/>
        </w:rPr>
        <w:t>”</w:t>
      </w:r>
    </w:p>
    <w:p w14:paraId="00F1E3C9" w14:textId="3E171684" w:rsidR="00AE3D85" w:rsidRDefault="00AE3D85" w:rsidP="00D35991">
      <w:pPr>
        <w:shd w:val="clear" w:color="auto" w:fill="FFFFFF"/>
        <w:spacing w:after="150" w:line="315" w:lineRule="atLeast"/>
        <w:rPr>
          <w:rFonts w:ascii="PTSerif" w:hAnsi="PTSerif"/>
          <w:color w:val="0A2336"/>
          <w:spacing w:val="5"/>
          <w:sz w:val="27"/>
          <w:szCs w:val="27"/>
          <w:shd w:val="clear" w:color="auto" w:fill="ECEDF1"/>
        </w:rPr>
      </w:pPr>
      <w:r>
        <w:rPr>
          <w:rFonts w:ascii="Lato" w:eastAsia="Times New Roman" w:hAnsi="Lato" w:cs="Times New Roman"/>
          <w:color w:val="333333"/>
          <w:sz w:val="27"/>
          <w:szCs w:val="27"/>
        </w:rPr>
        <w:lastRenderedPageBreak/>
        <w:t xml:space="preserve">As a former resident of the Gallatin Gateway community, I saw (and continue to see) the destruction of one of the most pristine </w:t>
      </w:r>
      <w:r w:rsidR="007240A6">
        <w:rPr>
          <w:rFonts w:ascii="Lato" w:eastAsia="Times New Roman" w:hAnsi="Lato" w:cs="Times New Roman"/>
          <w:color w:val="333333"/>
          <w:sz w:val="27"/>
          <w:szCs w:val="27"/>
        </w:rPr>
        <w:t>valleys</w:t>
      </w:r>
      <w:r>
        <w:rPr>
          <w:rFonts w:ascii="Lato" w:eastAsia="Times New Roman" w:hAnsi="Lato" w:cs="Times New Roman"/>
          <w:color w:val="333333"/>
          <w:sz w:val="27"/>
          <w:szCs w:val="27"/>
        </w:rPr>
        <w:t xml:space="preserve"> in the Greater Yellowstone Ecosystem by the Yellowstone Club and its Big Sky relatives. The land developers did not show concern for the Gallatin Elk herd</w:t>
      </w:r>
      <w:r w:rsidR="007240A6">
        <w:rPr>
          <w:rFonts w:ascii="Lato" w:eastAsia="Times New Roman" w:hAnsi="Lato" w:cs="Times New Roman"/>
          <w:color w:val="333333"/>
          <w:sz w:val="27"/>
          <w:szCs w:val="27"/>
        </w:rPr>
        <w:t xml:space="preserve"> or the community</w:t>
      </w:r>
      <w:r>
        <w:rPr>
          <w:rFonts w:ascii="Lato" w:eastAsia="Times New Roman" w:hAnsi="Lato" w:cs="Times New Roman"/>
          <w:color w:val="333333"/>
          <w:sz w:val="27"/>
          <w:szCs w:val="27"/>
        </w:rPr>
        <w:t>, as Todd Wilkinson notes,</w:t>
      </w:r>
    </w:p>
    <w:p w14:paraId="69ECE715" w14:textId="1AB95A76" w:rsidR="00FB643F" w:rsidRPr="00D35991" w:rsidRDefault="007240A6" w:rsidP="00D35991">
      <w:pPr>
        <w:shd w:val="clear" w:color="auto" w:fill="FFFFFF"/>
        <w:spacing w:after="150" w:line="315" w:lineRule="atLeast"/>
        <w:rPr>
          <w:rFonts w:ascii="Lato" w:eastAsia="Times New Roman" w:hAnsi="Lato" w:cs="Times New Roman"/>
          <w:i/>
          <w:iCs/>
          <w:color w:val="333333"/>
        </w:rPr>
      </w:pPr>
      <w:r w:rsidRPr="007240A6">
        <w:rPr>
          <w:rFonts w:ascii="PTSerif" w:hAnsi="PTSerif"/>
          <w:i/>
          <w:iCs/>
          <w:color w:val="0A2336"/>
          <w:spacing w:val="5"/>
          <w:shd w:val="clear" w:color="auto" w:fill="ECEDF1"/>
        </w:rPr>
        <w:t>“</w:t>
      </w:r>
      <w:r w:rsidR="00C46523" w:rsidRPr="007240A6">
        <w:rPr>
          <w:rFonts w:ascii="PTSerif" w:hAnsi="PTSerif"/>
          <w:i/>
          <w:iCs/>
          <w:color w:val="0A2336"/>
          <w:spacing w:val="5"/>
          <w:shd w:val="clear" w:color="auto" w:fill="ECEDF1"/>
        </w:rPr>
        <w:t>Heavy traffic on U.S. 191 between Four Corners and Gallatin Canyon leading to Big Sky is a death zone for elk and deer. Their plight, prominent conservation biologists say, is just a harbinger of how the sea of humanity on private lands is making the ecological function of public lands not greater but smaller. </w:t>
      </w:r>
      <w:r w:rsidRPr="007240A6">
        <w:rPr>
          <w:rFonts w:ascii="PTSerif" w:hAnsi="PTSerif"/>
          <w:i/>
          <w:iCs/>
          <w:color w:val="0A2336"/>
          <w:spacing w:val="5"/>
          <w:shd w:val="clear" w:color="auto" w:fill="ECEDF1"/>
        </w:rPr>
        <w:t>“</w:t>
      </w:r>
    </w:p>
    <w:p w14:paraId="63268A8B" w14:textId="5DC59DA0" w:rsidR="00D35991" w:rsidRDefault="00AE3D85" w:rsidP="00D35991">
      <w:pPr>
        <w:shd w:val="clear" w:color="auto" w:fill="FFFFFF"/>
        <w:spacing w:after="150" w:line="315" w:lineRule="atLeast"/>
        <w:rPr>
          <w:rFonts w:ascii="Lato" w:eastAsia="Times New Roman" w:hAnsi="Lato" w:cs="Times New Roman"/>
          <w:color w:val="333333"/>
          <w:sz w:val="27"/>
          <w:szCs w:val="27"/>
        </w:rPr>
      </w:pPr>
      <w:r>
        <w:rPr>
          <w:rFonts w:ascii="Lato" w:eastAsia="Times New Roman" w:hAnsi="Lato" w:cs="Times New Roman"/>
          <w:color w:val="333333"/>
          <w:sz w:val="27"/>
          <w:szCs w:val="27"/>
        </w:rPr>
        <w:t>The YC and developers have not provided any benefits to the local Gateway community either</w:t>
      </w:r>
      <w:r w:rsidR="007240A6">
        <w:rPr>
          <w:rFonts w:ascii="Lato" w:eastAsia="Times New Roman" w:hAnsi="Lato" w:cs="Times New Roman"/>
          <w:color w:val="333333"/>
          <w:sz w:val="27"/>
          <w:szCs w:val="27"/>
        </w:rPr>
        <w:t xml:space="preserve"> (which is why I remain skeptical about their promises in the PEA which lack any contracts between the federal and non-federal parties involved in this exchange)</w:t>
      </w:r>
      <w:r>
        <w:rPr>
          <w:rFonts w:ascii="Lato" w:eastAsia="Times New Roman" w:hAnsi="Lato" w:cs="Times New Roman"/>
          <w:color w:val="333333"/>
          <w:sz w:val="27"/>
          <w:szCs w:val="27"/>
        </w:rPr>
        <w:t xml:space="preserve">, though they continue to buy up property and </w:t>
      </w:r>
      <w:r w:rsidR="007240A6">
        <w:rPr>
          <w:rFonts w:ascii="Lato" w:eastAsia="Times New Roman" w:hAnsi="Lato" w:cs="Times New Roman"/>
          <w:color w:val="333333"/>
          <w:sz w:val="27"/>
          <w:szCs w:val="27"/>
        </w:rPr>
        <w:t>construct</w:t>
      </w:r>
      <w:r>
        <w:rPr>
          <w:rFonts w:ascii="Lato" w:eastAsia="Times New Roman" w:hAnsi="Lato" w:cs="Times New Roman"/>
          <w:color w:val="333333"/>
          <w:sz w:val="27"/>
          <w:szCs w:val="27"/>
        </w:rPr>
        <w:t xml:space="preserve"> </w:t>
      </w:r>
      <w:r w:rsidR="007240A6">
        <w:rPr>
          <w:rFonts w:ascii="Lato" w:eastAsia="Times New Roman" w:hAnsi="Lato" w:cs="Times New Roman"/>
          <w:color w:val="333333"/>
          <w:sz w:val="27"/>
          <w:szCs w:val="27"/>
        </w:rPr>
        <w:t xml:space="preserve">massive </w:t>
      </w:r>
      <w:r>
        <w:rPr>
          <w:rFonts w:ascii="Lato" w:eastAsia="Times New Roman" w:hAnsi="Lato" w:cs="Times New Roman"/>
          <w:color w:val="333333"/>
          <w:sz w:val="27"/>
          <w:szCs w:val="27"/>
        </w:rPr>
        <w:t>employee housing</w:t>
      </w:r>
      <w:r w:rsidR="007240A6">
        <w:rPr>
          <w:rFonts w:ascii="Lato" w:eastAsia="Times New Roman" w:hAnsi="Lato" w:cs="Times New Roman"/>
          <w:color w:val="333333"/>
          <w:sz w:val="27"/>
          <w:szCs w:val="27"/>
        </w:rPr>
        <w:t xml:space="preserve"> complexes</w:t>
      </w:r>
      <w:r>
        <w:rPr>
          <w:rFonts w:ascii="Lato" w:eastAsia="Times New Roman" w:hAnsi="Lato" w:cs="Times New Roman"/>
          <w:color w:val="333333"/>
          <w:sz w:val="27"/>
          <w:szCs w:val="27"/>
        </w:rPr>
        <w:t xml:space="preserve"> and contractor businesses </w:t>
      </w:r>
      <w:r w:rsidR="007240A6">
        <w:rPr>
          <w:rFonts w:ascii="Lato" w:eastAsia="Times New Roman" w:hAnsi="Lato" w:cs="Times New Roman"/>
          <w:color w:val="333333"/>
          <w:sz w:val="27"/>
          <w:szCs w:val="27"/>
        </w:rPr>
        <w:t>with the visionless goal to build a manufactured</w:t>
      </w:r>
      <w:r>
        <w:rPr>
          <w:rFonts w:ascii="Lato" w:eastAsia="Times New Roman" w:hAnsi="Lato" w:cs="Times New Roman"/>
          <w:color w:val="333333"/>
          <w:sz w:val="27"/>
          <w:szCs w:val="27"/>
        </w:rPr>
        <w:t xml:space="preserve"> </w:t>
      </w:r>
      <w:r w:rsidR="007240A6">
        <w:rPr>
          <w:rFonts w:ascii="Lato" w:eastAsia="Times New Roman" w:hAnsi="Lato" w:cs="Times New Roman"/>
          <w:color w:val="333333"/>
          <w:sz w:val="27"/>
          <w:szCs w:val="27"/>
        </w:rPr>
        <w:t xml:space="preserve">‘Authentic </w:t>
      </w:r>
      <w:r>
        <w:rPr>
          <w:rFonts w:ascii="Lato" w:eastAsia="Times New Roman" w:hAnsi="Lato" w:cs="Times New Roman"/>
          <w:color w:val="333333"/>
          <w:sz w:val="27"/>
          <w:szCs w:val="27"/>
        </w:rPr>
        <w:t>West’ 30 miles south</w:t>
      </w:r>
      <w:r w:rsidR="007240A6">
        <w:rPr>
          <w:rFonts w:ascii="Lato" w:eastAsia="Times New Roman" w:hAnsi="Lato" w:cs="Times New Roman"/>
          <w:color w:val="333333"/>
          <w:sz w:val="27"/>
          <w:szCs w:val="27"/>
        </w:rPr>
        <w:t xml:space="preserve"> on Hwy 191</w:t>
      </w:r>
      <w:r>
        <w:rPr>
          <w:rFonts w:ascii="Lato" w:eastAsia="Times New Roman" w:hAnsi="Lato" w:cs="Times New Roman"/>
          <w:color w:val="333333"/>
          <w:sz w:val="27"/>
          <w:szCs w:val="27"/>
        </w:rPr>
        <w:t xml:space="preserve">. I am now seeing this happen to the Shield’s valley where the YC has begun development of a new elite, </w:t>
      </w:r>
      <w:r w:rsidR="007240A6">
        <w:rPr>
          <w:rFonts w:ascii="Lato" w:eastAsia="Times New Roman" w:hAnsi="Lato" w:cs="Times New Roman"/>
          <w:color w:val="333333"/>
          <w:sz w:val="27"/>
          <w:szCs w:val="27"/>
        </w:rPr>
        <w:t>civilized</w:t>
      </w:r>
      <w:r>
        <w:rPr>
          <w:rFonts w:ascii="Lato" w:eastAsia="Times New Roman" w:hAnsi="Lato" w:cs="Times New Roman"/>
          <w:color w:val="333333"/>
          <w:sz w:val="27"/>
          <w:szCs w:val="27"/>
        </w:rPr>
        <w:t xml:space="preserve"> colony on the edge of one of Montana’s wildest and remotest mountain ranges, the Crazies.  While my opinion sounds alarmist, the PEA is yet another “scratch” which will lead to the GYE’s demise. </w:t>
      </w:r>
    </w:p>
    <w:p w14:paraId="1A819A03" w14:textId="149FDD96" w:rsidR="007240A6" w:rsidRDefault="007240A6" w:rsidP="00D35991">
      <w:pPr>
        <w:shd w:val="clear" w:color="auto" w:fill="FFFFFF"/>
        <w:spacing w:after="150" w:line="315" w:lineRule="atLeast"/>
        <w:rPr>
          <w:rFonts w:ascii="Lato" w:eastAsia="Times New Roman" w:hAnsi="Lato" w:cs="Times New Roman"/>
          <w:color w:val="333333"/>
          <w:sz w:val="27"/>
          <w:szCs w:val="27"/>
        </w:rPr>
      </w:pPr>
    </w:p>
    <w:p w14:paraId="54048A13" w14:textId="548BBF99" w:rsidR="007240A6" w:rsidRDefault="007240A6" w:rsidP="00D35991">
      <w:pPr>
        <w:shd w:val="clear" w:color="auto" w:fill="FFFFFF"/>
        <w:spacing w:after="150" w:line="315" w:lineRule="atLeast"/>
        <w:rPr>
          <w:rFonts w:ascii="Lato" w:eastAsia="Times New Roman" w:hAnsi="Lato" w:cs="Times New Roman"/>
          <w:color w:val="333333"/>
          <w:sz w:val="27"/>
          <w:szCs w:val="27"/>
        </w:rPr>
      </w:pPr>
      <w:r>
        <w:rPr>
          <w:rFonts w:ascii="Lato" w:eastAsia="Times New Roman" w:hAnsi="Lato" w:cs="Times New Roman"/>
          <w:color w:val="333333"/>
          <w:sz w:val="27"/>
          <w:szCs w:val="27"/>
        </w:rPr>
        <w:t>I oppose the current PEA for the reasons detailed below which are sourced from Montana BHA:</w:t>
      </w:r>
    </w:p>
    <w:p w14:paraId="4BC40D83" w14:textId="77777777" w:rsidR="007240A6" w:rsidRPr="00D35991" w:rsidRDefault="007240A6" w:rsidP="00D35991">
      <w:pPr>
        <w:shd w:val="clear" w:color="auto" w:fill="FFFFFF"/>
        <w:spacing w:after="150" w:line="315" w:lineRule="atLeast"/>
        <w:rPr>
          <w:rFonts w:ascii="Lato" w:eastAsia="Times New Roman" w:hAnsi="Lato" w:cs="Times New Roman"/>
          <w:color w:val="333333"/>
          <w:sz w:val="27"/>
          <w:szCs w:val="27"/>
        </w:rPr>
      </w:pPr>
    </w:p>
    <w:p w14:paraId="3A11BC1F" w14:textId="30DC41EE" w:rsidR="00D35991" w:rsidRPr="00D35991" w:rsidRDefault="007240A6" w:rsidP="00D35991">
      <w:pPr>
        <w:shd w:val="clear" w:color="auto" w:fill="FFFFFF"/>
        <w:spacing w:after="150" w:line="315" w:lineRule="atLeast"/>
        <w:rPr>
          <w:rFonts w:ascii="Lato" w:eastAsia="Times New Roman" w:hAnsi="Lato" w:cs="Times New Roman"/>
          <w:color w:val="333333"/>
          <w:sz w:val="27"/>
          <w:szCs w:val="27"/>
        </w:rPr>
      </w:pPr>
      <w:r>
        <w:rPr>
          <w:rFonts w:ascii="Lato" w:eastAsia="Times New Roman" w:hAnsi="Lato" w:cs="Times New Roman"/>
          <w:color w:val="333333"/>
          <w:sz w:val="27"/>
          <w:szCs w:val="27"/>
        </w:rPr>
        <w:t>“</w:t>
      </w:r>
      <w:r w:rsidR="00D35991" w:rsidRPr="00D35991">
        <w:rPr>
          <w:rFonts w:ascii="Lato" w:eastAsia="Times New Roman" w:hAnsi="Lato" w:cs="Times New Roman"/>
          <w:color w:val="333333"/>
          <w:sz w:val="27"/>
          <w:szCs w:val="27"/>
        </w:rPr>
        <w:t>1. The PEA violates the current Travel Plan.</w:t>
      </w:r>
    </w:p>
    <w:p w14:paraId="556ABEF6" w14:textId="77777777" w:rsidR="00D35991" w:rsidRPr="00D35991" w:rsidRDefault="00D35991" w:rsidP="007240A6">
      <w:pPr>
        <w:shd w:val="clear" w:color="auto" w:fill="FFFFFF"/>
        <w:spacing w:after="150" w:line="315" w:lineRule="atLeast"/>
        <w:ind w:left="720"/>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a. The PEA creates a net loss to public recreation opportunities and a reduction of existing public access points to the Crazies.</w:t>
      </w:r>
    </w:p>
    <w:p w14:paraId="7B2CCB11" w14:textId="77777777" w:rsidR="00D35991" w:rsidRPr="00D35991" w:rsidRDefault="00D35991" w:rsidP="007240A6">
      <w:pPr>
        <w:shd w:val="clear" w:color="auto" w:fill="FFFFFF"/>
        <w:spacing w:after="150" w:line="315" w:lineRule="atLeast"/>
        <w:ind w:left="720"/>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b. The PEA eliminates existing hunting and fishing opportunities, and overall alters the nature and scope of existing recreational opportunities in the Sweet Grass drainage.</w:t>
      </w:r>
    </w:p>
    <w:p w14:paraId="00773401" w14:textId="77777777" w:rsidR="00D35991" w:rsidRPr="00D35991" w:rsidRDefault="00D35991" w:rsidP="007240A6">
      <w:pPr>
        <w:shd w:val="clear" w:color="auto" w:fill="FFFFFF"/>
        <w:spacing w:after="150" w:line="315" w:lineRule="atLeast"/>
        <w:ind w:left="720"/>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c. The PEA contemplates relinquishing three (3) historically used public access trails and four (4) administrative roads to private ownership; this directly violates current Travel Plan objectives.</w:t>
      </w:r>
      <w:r w:rsidRPr="00D35991">
        <w:rPr>
          <w:rFonts w:ascii="Lato" w:eastAsia="Times New Roman" w:hAnsi="Lato" w:cs="Times New Roman"/>
          <w:color w:val="333333"/>
          <w:sz w:val="27"/>
          <w:szCs w:val="27"/>
        </w:rPr>
        <w:br/>
      </w:r>
    </w:p>
    <w:p w14:paraId="7812C255" w14:textId="77777777" w:rsidR="00D35991" w:rsidRPr="00D35991" w:rsidRDefault="00D35991" w:rsidP="00D35991">
      <w:pPr>
        <w:shd w:val="clear" w:color="auto" w:fill="FFFFFF"/>
        <w:spacing w:after="150" w:line="315" w:lineRule="atLeast"/>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2. The PEA does not meet the stated goals within the same PEA.</w:t>
      </w:r>
    </w:p>
    <w:p w14:paraId="02B62B06" w14:textId="77777777" w:rsidR="00D35991" w:rsidRPr="00D35991" w:rsidRDefault="00D35991" w:rsidP="007240A6">
      <w:pPr>
        <w:shd w:val="clear" w:color="auto" w:fill="FFFFFF"/>
        <w:spacing w:after="150" w:line="315" w:lineRule="atLeast"/>
        <w:ind w:left="720"/>
        <w:rPr>
          <w:rFonts w:ascii="Lato" w:eastAsia="Times New Roman" w:hAnsi="Lato" w:cs="Times New Roman"/>
          <w:color w:val="333333"/>
          <w:sz w:val="27"/>
          <w:szCs w:val="27"/>
        </w:rPr>
      </w:pPr>
      <w:r w:rsidRPr="00D35991">
        <w:rPr>
          <w:rFonts w:ascii="Lato" w:eastAsia="Times New Roman" w:hAnsi="Lato" w:cs="Times New Roman"/>
          <w:color w:val="333333"/>
          <w:sz w:val="27"/>
          <w:szCs w:val="27"/>
        </w:rPr>
        <w:lastRenderedPageBreak/>
        <w:t>a. Within the PEA, the Custer Gallatin National Forest (CGNF) admits to a reduction in public recreational opportunities. To justify this loss, the agency erroneously contends that it meets the projects goals because in its current state Sweet Grass Trail is “a long out and back trail with no scenic destination” where “[c]</w:t>
      </w:r>
      <w:proofErr w:type="spellStart"/>
      <w:r w:rsidRPr="00D35991">
        <w:rPr>
          <w:rFonts w:ascii="Lato" w:eastAsia="Times New Roman" w:hAnsi="Lato" w:cs="Times New Roman"/>
          <w:color w:val="333333"/>
          <w:sz w:val="27"/>
          <w:szCs w:val="27"/>
        </w:rPr>
        <w:t>urrent</w:t>
      </w:r>
      <w:proofErr w:type="spellEnd"/>
      <w:r w:rsidRPr="00D35991">
        <w:rPr>
          <w:rFonts w:ascii="Lato" w:eastAsia="Times New Roman" w:hAnsi="Lato" w:cs="Times New Roman"/>
          <w:color w:val="333333"/>
          <w:sz w:val="27"/>
          <w:szCs w:val="27"/>
        </w:rPr>
        <w:t xml:space="preserve"> use levels are low.” This not only mischaracterizes the actual trail which connects with other trails and is widely considered one of the more scenic trails in the Crazies and provides significant recreational value (especially to hunters), but the claim is also based on the false premise that Sweet Grass Creek is not currently in use.</w:t>
      </w:r>
    </w:p>
    <w:p w14:paraId="219D32AA" w14:textId="77777777" w:rsidR="00D35991" w:rsidRPr="00D35991" w:rsidRDefault="00D35991" w:rsidP="007240A6">
      <w:pPr>
        <w:shd w:val="clear" w:color="auto" w:fill="FFFFFF"/>
        <w:spacing w:after="150" w:line="315" w:lineRule="atLeast"/>
        <w:ind w:left="720"/>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b. Use of Sweet Grass Creek for recreational opportunities, including hunting and fishing access, is very well documented. Additionally, as the USFS acknowledged, most use of Sweet Grass Trail occurs during the fall hunting season. Eliminating access to those areas would preclude historical access opportunities for hunting and angling.</w:t>
      </w:r>
    </w:p>
    <w:p w14:paraId="26AD610E" w14:textId="77777777" w:rsidR="00D35991" w:rsidRPr="00D35991" w:rsidRDefault="00D35991" w:rsidP="007240A6">
      <w:pPr>
        <w:shd w:val="clear" w:color="auto" w:fill="FFFFFF"/>
        <w:spacing w:after="150" w:line="315" w:lineRule="atLeast"/>
        <w:ind w:left="720"/>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c. As proposed, a new 22-mile East Trunk Trail would be constructed with only one access point from the south. This new route would not only eliminate a separate, existing public access point but would severely alter the nature of and use of the trail for compatible recreational opportunities. For the public to enjoy previously accessed property from the northern route, the public would need to hike at least 11 miles. This distance, in conjunction with a single access point, renders previous hunting, fishing or day-hike opportunities inaccessible; it would shift historical recreation use of the area.</w:t>
      </w:r>
    </w:p>
    <w:p w14:paraId="64711087" w14:textId="77777777" w:rsidR="00D35991" w:rsidRPr="00D35991" w:rsidRDefault="00D35991" w:rsidP="007240A6">
      <w:pPr>
        <w:shd w:val="clear" w:color="auto" w:fill="FFFFFF"/>
        <w:spacing w:after="150" w:line="315" w:lineRule="atLeast"/>
        <w:ind w:left="720"/>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 xml:space="preserve">d. Additionally, the single access point also creates additional concerns as it relates to increased trail use in areas not previously accessed, </w:t>
      </w:r>
      <w:proofErr w:type="gramStart"/>
      <w:r w:rsidRPr="00D35991">
        <w:rPr>
          <w:rFonts w:ascii="Lato" w:eastAsia="Times New Roman" w:hAnsi="Lato" w:cs="Times New Roman"/>
          <w:color w:val="333333"/>
          <w:sz w:val="27"/>
          <w:szCs w:val="27"/>
        </w:rPr>
        <w:t>bottlenecking</w:t>
      </w:r>
      <w:proofErr w:type="gramEnd"/>
      <w:r w:rsidRPr="00D35991">
        <w:rPr>
          <w:rFonts w:ascii="Lato" w:eastAsia="Times New Roman" w:hAnsi="Lato" w:cs="Times New Roman"/>
          <w:color w:val="333333"/>
          <w:sz w:val="27"/>
          <w:szCs w:val="27"/>
        </w:rPr>
        <w:t xml:space="preserve"> and creating congestion at the trail head area, increasing remote, long-distance use, straining maintenance crews and emergency-rescue personnel while increasing expenses for trail maintenance, and creating unfeasibility of use for certain recreational users due to severely steepened trail topography and inconvenient trail distances.</w:t>
      </w:r>
      <w:r w:rsidRPr="00D35991">
        <w:rPr>
          <w:rFonts w:ascii="Lato" w:eastAsia="Times New Roman" w:hAnsi="Lato" w:cs="Times New Roman"/>
          <w:color w:val="333333"/>
          <w:sz w:val="27"/>
          <w:szCs w:val="27"/>
        </w:rPr>
        <w:br/>
      </w:r>
    </w:p>
    <w:p w14:paraId="6093FEF5" w14:textId="77777777" w:rsidR="00D35991" w:rsidRPr="00D35991" w:rsidRDefault="00D35991" w:rsidP="00D35991">
      <w:pPr>
        <w:shd w:val="clear" w:color="auto" w:fill="FFFFFF"/>
        <w:spacing w:after="150" w:line="315" w:lineRule="atLeast"/>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3. The PEA fails to analyze the effects that severed ownership of mineral interests in the parcels being acquired by USFS could have on those lands in the future.</w:t>
      </w:r>
    </w:p>
    <w:p w14:paraId="28A8D6C5" w14:textId="77777777" w:rsidR="00D35991" w:rsidRPr="00D35991" w:rsidRDefault="00D35991" w:rsidP="007240A6">
      <w:pPr>
        <w:shd w:val="clear" w:color="auto" w:fill="FFFFFF"/>
        <w:spacing w:after="150" w:line="315" w:lineRule="atLeast"/>
        <w:ind w:left="720"/>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 xml:space="preserve">a. Tenets of mineral law observe a general rule of mineral estate dominance, meaning one of the foundational rights to mineral ownership </w:t>
      </w:r>
      <w:r w:rsidRPr="00D35991">
        <w:rPr>
          <w:rFonts w:ascii="Lato" w:eastAsia="Times New Roman" w:hAnsi="Lato" w:cs="Times New Roman"/>
          <w:color w:val="333333"/>
          <w:sz w:val="27"/>
          <w:szCs w:val="27"/>
        </w:rPr>
        <w:lastRenderedPageBreak/>
        <w:t>is the right to enter upon the surface of the property and make any use of it that is reasonably required for enjoyment of the mineral estate. Simply put, mineral rights supersede surface rights, and that makes it very difficult to stop mineral exploration and development.</w:t>
      </w:r>
    </w:p>
    <w:p w14:paraId="70440E44" w14:textId="77777777" w:rsidR="00D35991" w:rsidRPr="00D35991" w:rsidRDefault="00D35991" w:rsidP="007240A6">
      <w:pPr>
        <w:shd w:val="clear" w:color="auto" w:fill="FFFFFF"/>
        <w:spacing w:after="150" w:line="315" w:lineRule="atLeast"/>
        <w:ind w:left="720"/>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b. In this exchange, 100% of the federally owned mineral rights would be transferred to the non-federal parties, and only 18% of non-federal mineral rights would be transferred to federal ownership in return. This would lead to a significant imbalance of monetary value and property rights, with the public getting the short end of the stick on both.</w:t>
      </w:r>
    </w:p>
    <w:p w14:paraId="7DE44A93" w14:textId="77777777" w:rsidR="00D35991" w:rsidRPr="00D35991" w:rsidRDefault="00D35991" w:rsidP="007240A6">
      <w:pPr>
        <w:shd w:val="clear" w:color="auto" w:fill="FFFFFF"/>
        <w:spacing w:after="150" w:line="315" w:lineRule="atLeast"/>
        <w:ind w:left="720"/>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 xml:space="preserve">c. The law in Montana is clear in relation to the dominance of the mineral estate. Thus, it is not unreasonable to assume that the unknown and unanalyzed severed owners of these claims may decide to assert these valuable rights in the future. At that time, under Montana law, those owners would have the ability to disrupt the surface by building roads, cutting down trees, diverting water, and using </w:t>
      </w:r>
      <w:proofErr w:type="gramStart"/>
      <w:r w:rsidRPr="00D35991">
        <w:rPr>
          <w:rFonts w:ascii="Lato" w:eastAsia="Times New Roman" w:hAnsi="Lato" w:cs="Times New Roman"/>
          <w:color w:val="333333"/>
          <w:sz w:val="27"/>
          <w:szCs w:val="27"/>
        </w:rPr>
        <w:t>any and all</w:t>
      </w:r>
      <w:proofErr w:type="gramEnd"/>
      <w:r w:rsidRPr="00D35991">
        <w:rPr>
          <w:rFonts w:ascii="Lato" w:eastAsia="Times New Roman" w:hAnsi="Lato" w:cs="Times New Roman"/>
          <w:color w:val="333333"/>
          <w:sz w:val="27"/>
          <w:szCs w:val="27"/>
        </w:rPr>
        <w:t xml:space="preserve"> legal means they choose to develop their mineral rights.</w:t>
      </w:r>
      <w:r w:rsidRPr="00D35991">
        <w:rPr>
          <w:rFonts w:ascii="Lato" w:eastAsia="Times New Roman" w:hAnsi="Lato" w:cs="Times New Roman"/>
          <w:color w:val="333333"/>
          <w:sz w:val="27"/>
          <w:szCs w:val="27"/>
        </w:rPr>
        <w:br/>
      </w:r>
    </w:p>
    <w:p w14:paraId="3A0DDD9E" w14:textId="77777777" w:rsidR="00D35991" w:rsidRPr="00D35991" w:rsidRDefault="00D35991" w:rsidP="00D35991">
      <w:pPr>
        <w:shd w:val="clear" w:color="auto" w:fill="FFFFFF"/>
        <w:spacing w:after="150" w:line="315" w:lineRule="atLeast"/>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4. The PEA is faulty because it does not disclose the monetary value of land exchanged.</w:t>
      </w:r>
    </w:p>
    <w:p w14:paraId="40FBC5BF" w14:textId="77777777" w:rsidR="00D35991" w:rsidRPr="00D35991" w:rsidRDefault="00D35991" w:rsidP="007240A6">
      <w:pPr>
        <w:shd w:val="clear" w:color="auto" w:fill="FFFFFF"/>
        <w:spacing w:after="150" w:line="315" w:lineRule="atLeast"/>
        <w:ind w:left="720"/>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a. Federal Land Policy and Management Act (FLPMA) requires that the value of exchanged lands be equal, adjusted for any difference in value by cash equalization payments up to 25% of the value of the Federal lands to be disposed.</w:t>
      </w:r>
    </w:p>
    <w:p w14:paraId="15DE17F1" w14:textId="77777777" w:rsidR="00D35991" w:rsidRPr="00D35991" w:rsidRDefault="00D35991" w:rsidP="007240A6">
      <w:pPr>
        <w:shd w:val="clear" w:color="auto" w:fill="FFFFFF"/>
        <w:spacing w:after="150" w:line="315" w:lineRule="atLeast"/>
        <w:ind w:left="720"/>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b. The PEA omits public disclosure of land valuation exchanged.</w:t>
      </w:r>
    </w:p>
    <w:p w14:paraId="04492D14" w14:textId="77777777" w:rsidR="00D35991" w:rsidRPr="00D35991" w:rsidRDefault="00D35991" w:rsidP="007240A6">
      <w:pPr>
        <w:shd w:val="clear" w:color="auto" w:fill="FFFFFF"/>
        <w:spacing w:after="150" w:line="315" w:lineRule="atLeast"/>
        <w:ind w:left="720"/>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c. Therefore, we believe the PEA is faulty, misleading, and perhaps illegal.</w:t>
      </w:r>
      <w:r w:rsidRPr="00D35991">
        <w:rPr>
          <w:rFonts w:ascii="Lato" w:eastAsia="Times New Roman" w:hAnsi="Lato" w:cs="Times New Roman"/>
          <w:color w:val="333333"/>
          <w:sz w:val="27"/>
          <w:szCs w:val="27"/>
        </w:rPr>
        <w:br/>
      </w:r>
    </w:p>
    <w:p w14:paraId="06531868" w14:textId="77777777" w:rsidR="00D35991" w:rsidRPr="00D35991" w:rsidRDefault="00D35991" w:rsidP="00D35991">
      <w:pPr>
        <w:shd w:val="clear" w:color="auto" w:fill="FFFFFF"/>
        <w:spacing w:after="150" w:line="315" w:lineRule="atLeast"/>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5. The PEA is faulty because it does not disclose valuation of severed water rights.</w:t>
      </w:r>
    </w:p>
    <w:p w14:paraId="3CDC13D7" w14:textId="77777777" w:rsidR="00D35991" w:rsidRPr="00D35991" w:rsidRDefault="00D35991" w:rsidP="007240A6">
      <w:pPr>
        <w:shd w:val="clear" w:color="auto" w:fill="FFFFFF"/>
        <w:spacing w:after="150" w:line="315" w:lineRule="atLeast"/>
        <w:ind w:left="720"/>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a. A reasonable appraisal would contain the value of water rights exchanged.</w:t>
      </w:r>
    </w:p>
    <w:p w14:paraId="61F1F293" w14:textId="77777777" w:rsidR="00D35991" w:rsidRPr="00D35991" w:rsidRDefault="00D35991" w:rsidP="007240A6">
      <w:pPr>
        <w:shd w:val="clear" w:color="auto" w:fill="FFFFFF"/>
        <w:spacing w:after="150" w:line="315" w:lineRule="atLeast"/>
        <w:ind w:left="720"/>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b. The PEA does not contain any publicly disclosed value of severed water rights from Federal to non-Federal parties.</w:t>
      </w:r>
      <w:r w:rsidRPr="00D35991">
        <w:rPr>
          <w:rFonts w:ascii="Lato" w:eastAsia="Times New Roman" w:hAnsi="Lato" w:cs="Times New Roman"/>
          <w:color w:val="333333"/>
          <w:sz w:val="27"/>
          <w:szCs w:val="27"/>
        </w:rPr>
        <w:br/>
      </w:r>
    </w:p>
    <w:p w14:paraId="19F3D895" w14:textId="77777777" w:rsidR="00D35991" w:rsidRPr="00D35991" w:rsidRDefault="00D35991" w:rsidP="00D35991">
      <w:pPr>
        <w:shd w:val="clear" w:color="auto" w:fill="FFFFFF"/>
        <w:spacing w:after="150" w:line="315" w:lineRule="atLeast"/>
        <w:rPr>
          <w:rFonts w:ascii="Lato" w:eastAsia="Times New Roman" w:hAnsi="Lato" w:cs="Times New Roman"/>
          <w:color w:val="333333"/>
          <w:sz w:val="27"/>
          <w:szCs w:val="27"/>
        </w:rPr>
      </w:pPr>
      <w:r w:rsidRPr="00D35991">
        <w:rPr>
          <w:rFonts w:ascii="Lato" w:eastAsia="Times New Roman" w:hAnsi="Lato" w:cs="Times New Roman"/>
          <w:color w:val="333333"/>
          <w:sz w:val="27"/>
          <w:szCs w:val="27"/>
        </w:rPr>
        <w:lastRenderedPageBreak/>
        <w:t>6. The PEA is faulty because it does not disclose a valuation of timberlands in the exchange.</w:t>
      </w:r>
    </w:p>
    <w:p w14:paraId="3AC8842D" w14:textId="77777777" w:rsidR="00D35991" w:rsidRPr="00D35991" w:rsidRDefault="00D35991" w:rsidP="007240A6">
      <w:pPr>
        <w:shd w:val="clear" w:color="auto" w:fill="FFFFFF"/>
        <w:spacing w:after="150" w:line="315" w:lineRule="atLeast"/>
        <w:ind w:left="720"/>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a. Federal Land Policy and Management Act (FLPMA) requires that timberland values received by the public in an exchange are equal-to or higher-than that of the timberland values received by the non-federal party in the exchange.</w:t>
      </w:r>
    </w:p>
    <w:p w14:paraId="39838718" w14:textId="77777777" w:rsidR="00D35991" w:rsidRPr="00D35991" w:rsidRDefault="00D35991" w:rsidP="007240A6">
      <w:pPr>
        <w:shd w:val="clear" w:color="auto" w:fill="FFFFFF"/>
        <w:spacing w:after="150" w:line="315" w:lineRule="atLeast"/>
        <w:ind w:left="720"/>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b. The PEA omits public disclosure of timberland values exchanged.</w:t>
      </w:r>
    </w:p>
    <w:p w14:paraId="05E267E8" w14:textId="77777777" w:rsidR="00D35991" w:rsidRPr="00D35991" w:rsidRDefault="00D35991" w:rsidP="007240A6">
      <w:pPr>
        <w:shd w:val="clear" w:color="auto" w:fill="FFFFFF"/>
        <w:spacing w:after="150" w:line="315" w:lineRule="atLeast"/>
        <w:ind w:left="720"/>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c. Therefore, we believe the PEA is faulty, misleading, and perhaps illegal.</w:t>
      </w:r>
      <w:r w:rsidRPr="00D35991">
        <w:rPr>
          <w:rFonts w:ascii="Lato" w:eastAsia="Times New Roman" w:hAnsi="Lato" w:cs="Times New Roman"/>
          <w:color w:val="333333"/>
          <w:sz w:val="27"/>
          <w:szCs w:val="27"/>
        </w:rPr>
        <w:br/>
      </w:r>
    </w:p>
    <w:p w14:paraId="59B8EDFF" w14:textId="77777777" w:rsidR="00D35991" w:rsidRPr="00D35991" w:rsidRDefault="00D35991" w:rsidP="00D35991">
      <w:pPr>
        <w:shd w:val="clear" w:color="auto" w:fill="FFFFFF"/>
        <w:spacing w:after="150" w:line="315" w:lineRule="atLeast"/>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7. The PEA is faulty because it relies on public benefits which it does not provide, and therefore cannot consider as a part of the Project proposal because those benefits are not guaranteed.</w:t>
      </w:r>
    </w:p>
    <w:p w14:paraId="268F2AC0" w14:textId="77777777" w:rsidR="00D35991" w:rsidRPr="00D35991" w:rsidRDefault="00D35991" w:rsidP="007240A6">
      <w:pPr>
        <w:shd w:val="clear" w:color="auto" w:fill="FFFFFF"/>
        <w:spacing w:after="150" w:line="315" w:lineRule="atLeast"/>
        <w:ind w:left="720"/>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a. The PEA claims non-federal parties will construct the new trail, make the trailhead, and provide parking lot improvements. No contracts between federal and non-federal parties have been disclosed to the public for review within the PEA.</w:t>
      </w:r>
    </w:p>
    <w:p w14:paraId="5D67DCCB" w14:textId="77777777" w:rsidR="00D35991" w:rsidRPr="00D35991" w:rsidRDefault="00D35991" w:rsidP="007240A6">
      <w:pPr>
        <w:shd w:val="clear" w:color="auto" w:fill="FFFFFF"/>
        <w:spacing w:after="150" w:line="315" w:lineRule="atLeast"/>
        <w:ind w:left="720"/>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b. The PEA claims non-federal parties will provide access to Crazy Peak to the Crow Nation, allow access across private lands, and consider conservation easements on lands received in the exchange. These agreements do not include the federal party involved in the exchange and therefore are misleading and cannot be considered by the public as an additive value resulting from the exchange. There are no guarantees these agreement can be trusted/guaranteed or enforced, rendering their benefits inappropriate to include in the PEA.</w:t>
      </w:r>
      <w:r w:rsidRPr="00D35991">
        <w:rPr>
          <w:rFonts w:ascii="Lato" w:eastAsia="Times New Roman" w:hAnsi="Lato" w:cs="Times New Roman"/>
          <w:color w:val="333333"/>
          <w:sz w:val="27"/>
          <w:szCs w:val="27"/>
        </w:rPr>
        <w:br/>
      </w:r>
    </w:p>
    <w:p w14:paraId="748E37CD" w14:textId="77777777" w:rsidR="00D35991" w:rsidRPr="00D35991" w:rsidRDefault="00D35991" w:rsidP="00D35991">
      <w:pPr>
        <w:shd w:val="clear" w:color="auto" w:fill="FFFFFF"/>
        <w:spacing w:after="150" w:line="315" w:lineRule="atLeast"/>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8. The PEA is faulty because it violates Executive Order 12962 requiring a no-net-loss of wetlands in land exchange.</w:t>
      </w:r>
    </w:p>
    <w:p w14:paraId="0EFFAE6F" w14:textId="77777777" w:rsidR="00D35991" w:rsidRPr="00D35991" w:rsidRDefault="00D35991" w:rsidP="007240A6">
      <w:pPr>
        <w:shd w:val="clear" w:color="auto" w:fill="FFFFFF"/>
        <w:spacing w:after="150" w:line="315" w:lineRule="atLeast"/>
        <w:ind w:left="720"/>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a. The PEA estimates the total wetland value within the currently non-federal parcels to be 7.8 acres, with the total wetland acreage within the currently federal parcels to be 52.4 acres. This means that the Proposed Land Exchange would result in a significant loss of wetland acreage under federal control: a net loss of 44.6 acres to be specific.</w:t>
      </w:r>
    </w:p>
    <w:p w14:paraId="01D38EA7" w14:textId="77777777" w:rsidR="00D35991" w:rsidRPr="00D35991" w:rsidRDefault="00D35991" w:rsidP="007240A6">
      <w:pPr>
        <w:shd w:val="clear" w:color="auto" w:fill="FFFFFF"/>
        <w:spacing w:after="150" w:line="315" w:lineRule="atLeast"/>
        <w:ind w:left="720"/>
        <w:rPr>
          <w:rFonts w:ascii="Lato" w:eastAsia="Times New Roman" w:hAnsi="Lato" w:cs="Times New Roman"/>
          <w:color w:val="333333"/>
          <w:sz w:val="27"/>
          <w:szCs w:val="27"/>
        </w:rPr>
      </w:pPr>
      <w:r w:rsidRPr="00D35991">
        <w:rPr>
          <w:rFonts w:ascii="Lato" w:eastAsia="Times New Roman" w:hAnsi="Lato" w:cs="Times New Roman"/>
          <w:color w:val="333333"/>
          <w:sz w:val="27"/>
          <w:szCs w:val="27"/>
        </w:rPr>
        <w:lastRenderedPageBreak/>
        <w:t>b. The wetlands analysis has been done twice and in each case the public was found to be losing significant wetland acres.</w:t>
      </w:r>
      <w:r w:rsidRPr="00D35991">
        <w:rPr>
          <w:rFonts w:ascii="Lato" w:eastAsia="Times New Roman" w:hAnsi="Lato" w:cs="Times New Roman"/>
          <w:color w:val="333333"/>
          <w:sz w:val="27"/>
          <w:szCs w:val="27"/>
        </w:rPr>
        <w:br/>
      </w:r>
    </w:p>
    <w:p w14:paraId="2C14443B" w14:textId="77777777" w:rsidR="00D35991" w:rsidRPr="00D35991" w:rsidRDefault="00D35991" w:rsidP="00D35991">
      <w:pPr>
        <w:shd w:val="clear" w:color="auto" w:fill="FFFFFF"/>
        <w:spacing w:after="150" w:line="315" w:lineRule="atLeast"/>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9. Typically, this type of proposal has multiple options, however the PEA proposes to evaluate only “two” alternatives: (1) a “no-action alternative” and (2) Proposed Land Exchange.</w:t>
      </w:r>
    </w:p>
    <w:p w14:paraId="208A61AE" w14:textId="77777777" w:rsidR="00D35991" w:rsidRPr="00D35991" w:rsidRDefault="00D35991" w:rsidP="007240A6">
      <w:pPr>
        <w:shd w:val="clear" w:color="auto" w:fill="FFFFFF"/>
        <w:spacing w:after="150" w:line="315" w:lineRule="atLeast"/>
        <w:ind w:left="720"/>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a. NEPA requires an agency to “study, develop, and describe appropriate alternatives to recommended courses of action in any proposal which involves unresolved conflicts concerning alternative uses of available resources.” 42 U.S.C § 4332 (2)(E).</w:t>
      </w:r>
    </w:p>
    <w:p w14:paraId="77D21D4F" w14:textId="77777777" w:rsidR="00D35991" w:rsidRPr="00D35991" w:rsidRDefault="00D35991" w:rsidP="007240A6">
      <w:pPr>
        <w:shd w:val="clear" w:color="auto" w:fill="FFFFFF"/>
        <w:spacing w:after="150" w:line="315" w:lineRule="atLeast"/>
        <w:ind w:left="720"/>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b. The Service eliminated four other alternatives due to claims of technical or economical infeasibility. In other words, the Service evaluated only the Proposal from the Yellowstone Club and adjacent landowners plus the no-action alternative required by law.</w:t>
      </w:r>
    </w:p>
    <w:p w14:paraId="52BB5C61" w14:textId="77777777" w:rsidR="00D35991" w:rsidRPr="00D35991" w:rsidRDefault="00D35991" w:rsidP="007240A6">
      <w:pPr>
        <w:shd w:val="clear" w:color="auto" w:fill="FFFFFF"/>
        <w:spacing w:after="150" w:line="315" w:lineRule="atLeast"/>
        <w:ind w:left="720"/>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c. The law does not support this limited range of alternatives, as it is reasonable to consider others - such as defending current access rights – as viable alternatives in the PEA. The underlying rationale of one two alternatives creates the perception of a pre-determined outcome: do what the Yellowstone Club and adjacent landowners want. This lack of alternatives, which subsequently leads to a predetermined outcome, is precisely the type of “foreordained formality” decision-making that violates NEPA as a matter of law.</w:t>
      </w:r>
      <w:r w:rsidRPr="00D35991">
        <w:rPr>
          <w:rFonts w:ascii="Lato" w:eastAsia="Times New Roman" w:hAnsi="Lato" w:cs="Times New Roman"/>
          <w:color w:val="333333"/>
          <w:sz w:val="27"/>
          <w:szCs w:val="27"/>
        </w:rPr>
        <w:br/>
      </w:r>
    </w:p>
    <w:p w14:paraId="78D3D8AA" w14:textId="77777777" w:rsidR="00D35991" w:rsidRPr="00D35991" w:rsidRDefault="00D35991" w:rsidP="00D35991">
      <w:pPr>
        <w:shd w:val="clear" w:color="auto" w:fill="FFFFFF"/>
        <w:spacing w:after="150" w:line="315" w:lineRule="atLeast"/>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10. The Project sets a dangerous precedent by reinforcing and rewarding the negative and anti-public behavior of the landowners involved.</w:t>
      </w:r>
    </w:p>
    <w:p w14:paraId="722BF362" w14:textId="77777777" w:rsidR="00D35991" w:rsidRPr="00D35991" w:rsidRDefault="00D35991" w:rsidP="007240A6">
      <w:pPr>
        <w:shd w:val="clear" w:color="auto" w:fill="FFFFFF"/>
        <w:spacing w:after="150" w:line="315" w:lineRule="atLeast"/>
        <w:ind w:left="720"/>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a. The Proposed Land Exchange would set a terrible precedent and is poor public policy. Encouraging private landowners to stand their ground in obstructing legal public access until</w:t>
      </w:r>
    </w:p>
    <w:p w14:paraId="1B24D9BC" w14:textId="77777777" w:rsidR="00D35991" w:rsidRPr="00D35991" w:rsidRDefault="00D35991" w:rsidP="007240A6">
      <w:pPr>
        <w:shd w:val="clear" w:color="auto" w:fill="FFFFFF"/>
        <w:spacing w:after="150" w:line="315" w:lineRule="atLeast"/>
        <w:ind w:left="720"/>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the USFS acquiesces to their demands is dangerous to all members of the public and all public federal land, particularly in Montana.</w:t>
      </w:r>
    </w:p>
    <w:p w14:paraId="6FC1C0C2" w14:textId="77777777" w:rsidR="00D35991" w:rsidRPr="00D35991" w:rsidRDefault="00D35991" w:rsidP="007240A6">
      <w:pPr>
        <w:shd w:val="clear" w:color="auto" w:fill="FFFFFF"/>
        <w:spacing w:after="150" w:line="315" w:lineRule="atLeast"/>
        <w:ind w:left="720"/>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b. State, federal, and local agencies should be promoting the enforcement of their own rights, rules, and regulations, rather than capitulating to parties who are undermining the public’s rights.</w:t>
      </w:r>
      <w:r w:rsidRPr="00D35991">
        <w:rPr>
          <w:rFonts w:ascii="Lato" w:eastAsia="Times New Roman" w:hAnsi="Lato" w:cs="Times New Roman"/>
          <w:color w:val="333333"/>
          <w:sz w:val="27"/>
          <w:szCs w:val="27"/>
        </w:rPr>
        <w:br/>
      </w:r>
    </w:p>
    <w:p w14:paraId="770CCCE8" w14:textId="77777777" w:rsidR="00D35991" w:rsidRPr="00D35991" w:rsidRDefault="00D35991" w:rsidP="00D35991">
      <w:pPr>
        <w:shd w:val="clear" w:color="auto" w:fill="FFFFFF"/>
        <w:spacing w:after="150" w:line="315" w:lineRule="atLeast"/>
        <w:rPr>
          <w:rFonts w:ascii="Lato" w:eastAsia="Times New Roman" w:hAnsi="Lato" w:cs="Times New Roman"/>
          <w:color w:val="333333"/>
          <w:sz w:val="27"/>
          <w:szCs w:val="27"/>
        </w:rPr>
      </w:pPr>
      <w:r w:rsidRPr="00D35991">
        <w:rPr>
          <w:rFonts w:ascii="Lato" w:eastAsia="Times New Roman" w:hAnsi="Lato" w:cs="Times New Roman"/>
          <w:color w:val="333333"/>
          <w:sz w:val="27"/>
          <w:szCs w:val="27"/>
        </w:rPr>
        <w:lastRenderedPageBreak/>
        <w:t>11. The PEA fails to analyze that the Project will result in habitat loss and degradation of the riparian zone along Sweet Grass Creek.</w:t>
      </w:r>
    </w:p>
    <w:p w14:paraId="411DD8FE" w14:textId="77777777" w:rsidR="00D35991" w:rsidRPr="00D35991" w:rsidRDefault="00D35991" w:rsidP="007240A6">
      <w:pPr>
        <w:shd w:val="clear" w:color="auto" w:fill="FFFFFF"/>
        <w:spacing w:after="150" w:line="315" w:lineRule="atLeast"/>
        <w:ind w:left="720"/>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a. The USFS is directed to regulate aquatic resources for the benefit of increased fishing opportunities. Here, the PEA does the exact opposite. The USFS asserts there will be minor negative impact on stream fishing opportunity. This is disingenuous as there will be no net fish habitat improved or protected, or fishing opportunity gained, by federal ownership.</w:t>
      </w:r>
    </w:p>
    <w:p w14:paraId="311A53BA" w14:textId="77777777" w:rsidR="00D35991" w:rsidRPr="00D35991" w:rsidRDefault="00D35991" w:rsidP="007240A6">
      <w:pPr>
        <w:shd w:val="clear" w:color="auto" w:fill="FFFFFF"/>
        <w:spacing w:after="150" w:line="315" w:lineRule="atLeast"/>
        <w:ind w:left="720"/>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b. The PEA would create a net loss in federal riparian habitat. Executive Order 12962 directs USFS agencies to the extent permitted by law and where practicable, to improve the quantity, function, sustainable productivity, and distribution of U.S. aquatic resources for increased recreational fishing opportunities. This PEA does the opposite.</w:t>
      </w:r>
      <w:r w:rsidRPr="00D35991">
        <w:rPr>
          <w:rFonts w:ascii="Lato" w:eastAsia="Times New Roman" w:hAnsi="Lato" w:cs="Times New Roman"/>
          <w:color w:val="333333"/>
          <w:sz w:val="27"/>
          <w:szCs w:val="27"/>
        </w:rPr>
        <w:br/>
      </w:r>
    </w:p>
    <w:p w14:paraId="5A0ADD09" w14:textId="77777777" w:rsidR="00D35991" w:rsidRPr="00D35991" w:rsidRDefault="00D35991" w:rsidP="00D35991">
      <w:pPr>
        <w:shd w:val="clear" w:color="auto" w:fill="FFFFFF"/>
        <w:spacing w:after="150" w:line="315" w:lineRule="atLeast"/>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12. The public forever loses rightful claim up Sweet Grass Creek Road and Trail #122</w:t>
      </w:r>
    </w:p>
    <w:p w14:paraId="6DCE93A2" w14:textId="77777777" w:rsidR="00D35991" w:rsidRPr="00D35991" w:rsidRDefault="00D35991" w:rsidP="007240A6">
      <w:pPr>
        <w:shd w:val="clear" w:color="auto" w:fill="FFFFFF"/>
        <w:spacing w:after="150" w:line="315" w:lineRule="atLeast"/>
        <w:ind w:left="720"/>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a. The current Travel Plan designated the Sweet Grass Trail No. 122 as a public, non-motorized and non-mechanized trail. It is currently managed from the west to T. 4 N., R. 12 E., Section 8, as a Trail Class 3 trail for foot and stock use. The UFS determined that the access to the area was “inadequate” and thus, included in its Travel Plan the need and desire to “Perfect trail access across private in-holdings within Sweet Grass…”</w:t>
      </w:r>
    </w:p>
    <w:p w14:paraId="2902A73D" w14:textId="77777777" w:rsidR="00D35991" w:rsidRPr="00D35991" w:rsidRDefault="00D35991" w:rsidP="007240A6">
      <w:pPr>
        <w:shd w:val="clear" w:color="auto" w:fill="FFFFFF"/>
        <w:spacing w:after="150" w:line="315" w:lineRule="atLeast"/>
        <w:ind w:left="720"/>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b. The PEA, however, ignores the goals set forth in the Travel Plan and does not reserve Sweet Grass Trail No. 122 for administrative or public use. This is in direct conflict with Forest Services’ own objectives and would forever relinquish a public access point in the Crazy Mountains. 13. The public trades low-lying and highly productive and diverse wildlife habitat for steeper and higher elevation rock and ice. Particularly for elk hunters, this is concerning because of the reduction in quality elk hunting opportunities this will create.</w:t>
      </w:r>
    </w:p>
    <w:p w14:paraId="65D68C86" w14:textId="77777777" w:rsidR="00D35991" w:rsidRPr="00D35991" w:rsidRDefault="00D35991" w:rsidP="00D35991">
      <w:pPr>
        <w:shd w:val="clear" w:color="auto" w:fill="FFFFFF"/>
        <w:spacing w:after="150" w:line="315" w:lineRule="atLeast"/>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 </w:t>
      </w:r>
    </w:p>
    <w:p w14:paraId="72D9E7D0" w14:textId="278E2EA3" w:rsidR="00D35991" w:rsidRPr="00D35991" w:rsidRDefault="00D35991" w:rsidP="00D35991">
      <w:pPr>
        <w:shd w:val="clear" w:color="auto" w:fill="FFFFFF"/>
        <w:spacing w:after="150" w:line="315" w:lineRule="atLeast"/>
        <w:rPr>
          <w:rFonts w:ascii="Lato" w:eastAsia="Times New Roman" w:hAnsi="Lato" w:cs="Times New Roman"/>
          <w:color w:val="333333"/>
          <w:sz w:val="27"/>
          <w:szCs w:val="27"/>
        </w:rPr>
      </w:pPr>
      <w:r w:rsidRPr="00D35991">
        <w:rPr>
          <w:rFonts w:ascii="Lato" w:eastAsia="Times New Roman" w:hAnsi="Lato" w:cs="Times New Roman"/>
          <w:color w:val="333333"/>
          <w:sz w:val="27"/>
          <w:szCs w:val="27"/>
        </w:rPr>
        <w:t>We fully appreciate the complexity of the issues and the access challenges presented in the Crazy Mountains; however, this proposal is inadequate, faulty and – perhaps most damning - would lead to a significant loss to the public, a loss that far outweighs anything gained.</w:t>
      </w:r>
      <w:r w:rsidR="007240A6">
        <w:rPr>
          <w:rFonts w:ascii="Lato" w:eastAsia="Times New Roman" w:hAnsi="Lato" w:cs="Times New Roman"/>
          <w:color w:val="333333"/>
          <w:sz w:val="27"/>
          <w:szCs w:val="27"/>
        </w:rPr>
        <w:t>”</w:t>
      </w:r>
    </w:p>
    <w:p w14:paraId="2C9F0F6C" w14:textId="3B474583" w:rsidR="00D35991" w:rsidRDefault="00D35991" w:rsidP="00D35991">
      <w:pPr>
        <w:rPr>
          <w:rFonts w:ascii="Times New Roman" w:eastAsia="Times New Roman" w:hAnsi="Times New Roman" w:cs="Times New Roman"/>
        </w:rPr>
      </w:pPr>
    </w:p>
    <w:p w14:paraId="38429426" w14:textId="1042301E" w:rsidR="007240A6" w:rsidRDefault="007240A6" w:rsidP="00D35991">
      <w:pPr>
        <w:rPr>
          <w:rFonts w:ascii="Times New Roman" w:eastAsia="Times New Roman" w:hAnsi="Times New Roman" w:cs="Times New Roman"/>
        </w:rPr>
      </w:pPr>
    </w:p>
    <w:p w14:paraId="563CB914" w14:textId="3D246A5C" w:rsidR="007240A6" w:rsidRPr="007240A6" w:rsidRDefault="007240A6" w:rsidP="00D35991">
      <w:pPr>
        <w:rPr>
          <w:rFonts w:ascii="Times New Roman" w:eastAsia="Times New Roman" w:hAnsi="Times New Roman" w:cs="Times New Roman"/>
          <w:sz w:val="28"/>
          <w:szCs w:val="28"/>
        </w:rPr>
      </w:pPr>
      <w:r w:rsidRPr="007240A6">
        <w:rPr>
          <w:rFonts w:ascii="Times New Roman" w:eastAsia="Times New Roman" w:hAnsi="Times New Roman" w:cs="Times New Roman"/>
          <w:sz w:val="28"/>
          <w:szCs w:val="28"/>
        </w:rPr>
        <w:t>Sincerely,</w:t>
      </w:r>
    </w:p>
    <w:p w14:paraId="391117B3" w14:textId="065E843D" w:rsidR="007240A6" w:rsidRPr="007240A6" w:rsidRDefault="007240A6" w:rsidP="00D35991">
      <w:pPr>
        <w:rPr>
          <w:rFonts w:ascii="Times New Roman" w:eastAsia="Times New Roman" w:hAnsi="Times New Roman" w:cs="Times New Roman"/>
          <w:sz w:val="28"/>
          <w:szCs w:val="28"/>
        </w:rPr>
      </w:pPr>
      <w:r w:rsidRPr="007240A6">
        <w:rPr>
          <w:rFonts w:ascii="Times New Roman" w:eastAsia="Times New Roman" w:hAnsi="Times New Roman" w:cs="Times New Roman"/>
          <w:sz w:val="28"/>
          <w:szCs w:val="28"/>
        </w:rPr>
        <w:t>Nathaniel Sisson</w:t>
      </w:r>
    </w:p>
    <w:p w14:paraId="7303C0B2" w14:textId="720450C4" w:rsidR="007240A6" w:rsidRPr="007240A6" w:rsidRDefault="007240A6" w:rsidP="00D35991">
      <w:pPr>
        <w:rPr>
          <w:rFonts w:ascii="Times New Roman" w:eastAsia="Times New Roman" w:hAnsi="Times New Roman" w:cs="Times New Roman"/>
          <w:sz w:val="28"/>
          <w:szCs w:val="28"/>
        </w:rPr>
      </w:pPr>
    </w:p>
    <w:p w14:paraId="2A9B62D2" w14:textId="2702B9F5" w:rsidR="007240A6" w:rsidRPr="00D35991" w:rsidRDefault="007240A6" w:rsidP="00D35991">
      <w:pPr>
        <w:rPr>
          <w:rFonts w:ascii="Times New Roman" w:eastAsia="Times New Roman" w:hAnsi="Times New Roman" w:cs="Times New Roman"/>
          <w:sz w:val="28"/>
          <w:szCs w:val="28"/>
        </w:rPr>
      </w:pPr>
      <w:r w:rsidRPr="007240A6">
        <w:rPr>
          <w:rFonts w:ascii="Times New Roman" w:eastAsia="Times New Roman" w:hAnsi="Times New Roman" w:cs="Times New Roman"/>
          <w:sz w:val="28"/>
          <w:szCs w:val="28"/>
        </w:rPr>
        <w:t>Shields Valley Resident and Crazy Mountain Hiker/Fisherman/Hunter</w:t>
      </w:r>
    </w:p>
    <w:p w14:paraId="4372ABF2" w14:textId="013CFA1E" w:rsidR="002259B9" w:rsidRDefault="00000000"/>
    <w:p w14:paraId="1B54061A" w14:textId="017AC594" w:rsidR="007240A6" w:rsidRDefault="007240A6"/>
    <w:p w14:paraId="29EA3D36" w14:textId="51C76968" w:rsidR="006F20F9" w:rsidRDefault="006F20F9">
      <w:r w:rsidRPr="006F20F9">
        <w:t>THE ONLY WAY GREATER YELLOWSTONE, AMERICA'S MOST ICONIC WILDLIFE ECOSYSTEM, STANDS A CHANCE OF BEING SAVED IS IF THERE'S A GAME PLAN. GLARINGLY, NONE NOW EXISTS</w:t>
      </w:r>
      <w:r w:rsidRPr="006F20F9">
        <w:t xml:space="preserve"> </w:t>
      </w:r>
      <w:r>
        <w:t xml:space="preserve">by Todd Wilkinson: </w:t>
      </w:r>
    </w:p>
    <w:p w14:paraId="66C95F50" w14:textId="77777777" w:rsidR="006F20F9" w:rsidRDefault="006F20F9"/>
    <w:p w14:paraId="5DFA6B3C" w14:textId="3ACA7D31" w:rsidR="007240A6" w:rsidRDefault="006F20F9">
      <w:hyperlink r:id="rId4" w:history="1">
        <w:r w:rsidRPr="006A240B">
          <w:rPr>
            <w:rStyle w:val="Hyperlink"/>
          </w:rPr>
          <w:t>https://mountainjournal.org/famous-wildlife-migrations-in-yellowstone-region-being-lost-to-private-land-development</w:t>
        </w:r>
      </w:hyperlink>
    </w:p>
    <w:p w14:paraId="6850C9E0" w14:textId="05318FDB" w:rsidR="006F20F9" w:rsidRDefault="006F20F9"/>
    <w:p w14:paraId="330E6CEF" w14:textId="77777777" w:rsidR="006F20F9" w:rsidRDefault="006F20F9"/>
    <w:p w14:paraId="748A6C97" w14:textId="77777777" w:rsidR="006F20F9" w:rsidRDefault="006F20F9">
      <w:r w:rsidRPr="006F20F9">
        <w:t>Waiting For Elk To Disappear From 'The Last Hundred Acres</w:t>
      </w:r>
      <w:proofErr w:type="gramStart"/>
      <w:r w:rsidRPr="006F20F9">
        <w:t>'</w:t>
      </w:r>
      <w:r w:rsidRPr="006F20F9">
        <w:t xml:space="preserve"> </w:t>
      </w:r>
      <w:r>
        <w:t xml:space="preserve"> by</w:t>
      </w:r>
      <w:proofErr w:type="gramEnd"/>
      <w:r>
        <w:t xml:space="preserve"> Rob Sisson </w:t>
      </w:r>
    </w:p>
    <w:p w14:paraId="078237ED" w14:textId="77777777" w:rsidR="006F20F9" w:rsidRDefault="006F20F9"/>
    <w:p w14:paraId="596869DF" w14:textId="7D74DE54" w:rsidR="006F20F9" w:rsidRDefault="006F20F9">
      <w:r w:rsidRPr="006F20F9">
        <w:t>https://mountainjournal.org/development-near-bozeman-could-destroy-elk-migration-route</w:t>
      </w:r>
    </w:p>
    <w:sectPr w:rsidR="006F2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PTSerif">
    <w:panose1 w:val="020A0603040505020204"/>
    <w:charset w:val="4D"/>
    <w:family w:val="roman"/>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1"/>
    <w:rsid w:val="00011F73"/>
    <w:rsid w:val="006F20F9"/>
    <w:rsid w:val="007240A6"/>
    <w:rsid w:val="00AE3D85"/>
    <w:rsid w:val="00C46523"/>
    <w:rsid w:val="00D35991"/>
    <w:rsid w:val="00DC268A"/>
    <w:rsid w:val="00FB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96B54B"/>
  <w15:chartTrackingRefBased/>
  <w15:docId w15:val="{45C47168-565F-2D4E-AACC-3D7BB9D4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0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D35991"/>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35991"/>
    <w:rPr>
      <w:rFonts w:ascii="Times New Roman" w:eastAsia="Times New Roman" w:hAnsi="Times New Roman" w:cs="Times New Roman"/>
      <w:b/>
      <w:bCs/>
    </w:rPr>
  </w:style>
  <w:style w:type="paragraph" w:styleId="NormalWeb">
    <w:name w:val="Normal (Web)"/>
    <w:basedOn w:val="Normal"/>
    <w:uiPriority w:val="99"/>
    <w:semiHidden/>
    <w:unhideWhenUsed/>
    <w:rsid w:val="00D3599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35991"/>
    <w:rPr>
      <w:b/>
      <w:bCs/>
    </w:rPr>
  </w:style>
  <w:style w:type="character" w:styleId="Emphasis">
    <w:name w:val="Emphasis"/>
    <w:basedOn w:val="DefaultParagraphFont"/>
    <w:uiPriority w:val="20"/>
    <w:qFormat/>
    <w:rsid w:val="00D35991"/>
    <w:rPr>
      <w:i/>
      <w:iCs/>
    </w:rPr>
  </w:style>
  <w:style w:type="character" w:styleId="Hyperlink">
    <w:name w:val="Hyperlink"/>
    <w:basedOn w:val="DefaultParagraphFont"/>
    <w:uiPriority w:val="99"/>
    <w:unhideWhenUsed/>
    <w:rsid w:val="006F20F9"/>
    <w:rPr>
      <w:color w:val="0563C1" w:themeColor="hyperlink"/>
      <w:u w:val="single"/>
    </w:rPr>
  </w:style>
  <w:style w:type="character" w:styleId="UnresolvedMention">
    <w:name w:val="Unresolved Mention"/>
    <w:basedOn w:val="DefaultParagraphFont"/>
    <w:uiPriority w:val="99"/>
    <w:semiHidden/>
    <w:unhideWhenUsed/>
    <w:rsid w:val="006F20F9"/>
    <w:rPr>
      <w:color w:val="605E5C"/>
      <w:shd w:val="clear" w:color="auto" w:fill="E1DFDD"/>
    </w:rPr>
  </w:style>
  <w:style w:type="character" w:customStyle="1" w:styleId="Heading1Char">
    <w:name w:val="Heading 1 Char"/>
    <w:basedOn w:val="DefaultParagraphFont"/>
    <w:link w:val="Heading1"/>
    <w:uiPriority w:val="9"/>
    <w:rsid w:val="006F20F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83519">
      <w:bodyDiv w:val="1"/>
      <w:marLeft w:val="0"/>
      <w:marRight w:val="0"/>
      <w:marTop w:val="0"/>
      <w:marBottom w:val="0"/>
      <w:divBdr>
        <w:top w:val="none" w:sz="0" w:space="0" w:color="auto"/>
        <w:left w:val="none" w:sz="0" w:space="0" w:color="auto"/>
        <w:bottom w:val="none" w:sz="0" w:space="0" w:color="auto"/>
        <w:right w:val="none" w:sz="0" w:space="0" w:color="auto"/>
      </w:divBdr>
    </w:div>
    <w:div w:id="1465274363">
      <w:bodyDiv w:val="1"/>
      <w:marLeft w:val="0"/>
      <w:marRight w:val="0"/>
      <w:marTop w:val="0"/>
      <w:marBottom w:val="0"/>
      <w:divBdr>
        <w:top w:val="none" w:sz="0" w:space="0" w:color="auto"/>
        <w:left w:val="none" w:sz="0" w:space="0" w:color="auto"/>
        <w:bottom w:val="none" w:sz="0" w:space="0" w:color="auto"/>
        <w:right w:val="none" w:sz="0" w:space="0" w:color="auto"/>
      </w:divBdr>
    </w:div>
    <w:div w:id="163043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untainjournal.org/famous-wildlife-migrations-in-yellowstone-region-being-lost-to-private-land-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2380</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Sisson</dc:creator>
  <cp:keywords/>
  <dc:description/>
  <cp:lastModifiedBy>Nathaniel Sisson</cp:lastModifiedBy>
  <cp:revision>1</cp:revision>
  <dcterms:created xsi:type="dcterms:W3CDTF">2022-12-22T16:47:00Z</dcterms:created>
  <dcterms:modified xsi:type="dcterms:W3CDTF">2022-12-22T17:48:00Z</dcterms:modified>
</cp:coreProperties>
</file>