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310DE" w14:textId="2F125FE3" w:rsidR="004F63C4" w:rsidRPr="004F63C4" w:rsidRDefault="004F63C4" w:rsidP="004F63C4">
      <w:pPr>
        <w:spacing w:after="0" w:line="240" w:lineRule="auto"/>
        <w:rPr>
          <w:rFonts w:ascii="Times New Roman" w:hAnsi="Times New Roman" w:cs="Times New Roman"/>
        </w:rPr>
      </w:pPr>
      <w:r w:rsidRPr="004F63C4">
        <w:rPr>
          <w:rFonts w:ascii="Times New Roman" w:hAnsi="Times New Roman" w:cs="Times New Roman"/>
        </w:rPr>
        <w:t>Mary Erickson, Forest Supervisor</w:t>
      </w:r>
      <w:r w:rsidR="007120DC">
        <w:rPr>
          <w:rFonts w:ascii="Times New Roman" w:hAnsi="Times New Roman" w:cs="Times New Roman"/>
        </w:rPr>
        <w:tab/>
      </w:r>
      <w:r w:rsidR="007120DC">
        <w:rPr>
          <w:rFonts w:ascii="Times New Roman" w:hAnsi="Times New Roman" w:cs="Times New Roman"/>
        </w:rPr>
        <w:tab/>
      </w:r>
      <w:r w:rsidR="007120DC">
        <w:rPr>
          <w:rFonts w:ascii="Times New Roman" w:hAnsi="Times New Roman" w:cs="Times New Roman"/>
        </w:rPr>
        <w:tab/>
      </w:r>
      <w:r w:rsidR="007120DC">
        <w:rPr>
          <w:rFonts w:ascii="Times New Roman" w:hAnsi="Times New Roman" w:cs="Times New Roman"/>
        </w:rPr>
        <w:tab/>
      </w:r>
      <w:r w:rsidR="007120DC">
        <w:rPr>
          <w:rFonts w:ascii="Times New Roman" w:hAnsi="Times New Roman" w:cs="Times New Roman"/>
        </w:rPr>
        <w:tab/>
      </w:r>
      <w:r w:rsidR="007120DC">
        <w:rPr>
          <w:rFonts w:ascii="Times New Roman" w:hAnsi="Times New Roman" w:cs="Times New Roman"/>
        </w:rPr>
        <w:tab/>
      </w:r>
      <w:r w:rsidR="007120DC">
        <w:rPr>
          <w:rFonts w:ascii="Times New Roman" w:hAnsi="Times New Roman" w:cs="Times New Roman"/>
        </w:rPr>
        <w:tab/>
        <w:t>09 Dec 2022</w:t>
      </w:r>
    </w:p>
    <w:p w14:paraId="099B160E" w14:textId="66C16BA6" w:rsidR="004F63C4" w:rsidRPr="004F63C4" w:rsidRDefault="004F63C4" w:rsidP="004F63C4">
      <w:pPr>
        <w:spacing w:after="0" w:line="240" w:lineRule="auto"/>
        <w:rPr>
          <w:rFonts w:ascii="Times New Roman" w:hAnsi="Times New Roman" w:cs="Times New Roman"/>
        </w:rPr>
      </w:pPr>
      <w:r w:rsidRPr="004F63C4">
        <w:rPr>
          <w:rFonts w:ascii="Times New Roman" w:hAnsi="Times New Roman" w:cs="Times New Roman"/>
        </w:rPr>
        <w:t>Custer Gallatin Nation</w:t>
      </w:r>
      <w:r w:rsidR="00183A23">
        <w:rPr>
          <w:rFonts w:ascii="Times New Roman" w:hAnsi="Times New Roman" w:cs="Times New Roman"/>
        </w:rPr>
        <w:t>al</w:t>
      </w:r>
      <w:r w:rsidRPr="004F63C4">
        <w:rPr>
          <w:rFonts w:ascii="Times New Roman" w:hAnsi="Times New Roman" w:cs="Times New Roman"/>
        </w:rPr>
        <w:t xml:space="preserve"> Forest</w:t>
      </w:r>
    </w:p>
    <w:p w14:paraId="1DA9BEE0" w14:textId="77777777" w:rsidR="004F63C4" w:rsidRPr="004F63C4" w:rsidRDefault="004F63C4" w:rsidP="004F63C4">
      <w:pPr>
        <w:spacing w:after="0" w:line="240" w:lineRule="auto"/>
        <w:rPr>
          <w:rFonts w:ascii="Times New Roman" w:hAnsi="Times New Roman" w:cs="Times New Roman"/>
        </w:rPr>
      </w:pPr>
      <w:r w:rsidRPr="004F63C4">
        <w:rPr>
          <w:rFonts w:ascii="Times New Roman" w:hAnsi="Times New Roman" w:cs="Times New Roman"/>
        </w:rPr>
        <w:t>10 East Babcock Ave.</w:t>
      </w:r>
    </w:p>
    <w:p w14:paraId="140C5C2A" w14:textId="42EDD0C8" w:rsidR="004F63C4" w:rsidRDefault="004F63C4" w:rsidP="004F63C4">
      <w:pPr>
        <w:spacing w:after="0" w:line="240" w:lineRule="auto"/>
        <w:rPr>
          <w:rFonts w:ascii="Times New Roman" w:hAnsi="Times New Roman" w:cs="Times New Roman"/>
        </w:rPr>
      </w:pPr>
      <w:r w:rsidRPr="004F63C4">
        <w:rPr>
          <w:rFonts w:ascii="Times New Roman" w:hAnsi="Times New Roman" w:cs="Times New Roman"/>
        </w:rPr>
        <w:t>Bozeman, MT 59715</w:t>
      </w:r>
    </w:p>
    <w:p w14:paraId="386F60B3" w14:textId="77777777" w:rsidR="004F63C4" w:rsidRPr="004F63C4" w:rsidRDefault="004F63C4" w:rsidP="004F63C4">
      <w:pPr>
        <w:spacing w:after="0" w:line="240" w:lineRule="auto"/>
        <w:rPr>
          <w:rFonts w:ascii="Times New Roman" w:hAnsi="Times New Roman" w:cs="Times New Roman"/>
        </w:rPr>
      </w:pPr>
    </w:p>
    <w:p w14:paraId="5A11B9BD" w14:textId="0872E361" w:rsidR="007D2E45" w:rsidRDefault="004F63C4" w:rsidP="004F63C4">
      <w:pPr>
        <w:spacing w:after="0" w:line="240" w:lineRule="auto"/>
        <w:rPr>
          <w:rFonts w:ascii="Times New Roman" w:hAnsi="Times New Roman" w:cs="Times New Roman"/>
        </w:rPr>
      </w:pPr>
      <w:r w:rsidRPr="004F63C4">
        <w:rPr>
          <w:rFonts w:ascii="Times New Roman" w:hAnsi="Times New Roman" w:cs="Times New Roman"/>
        </w:rPr>
        <w:t>Dear M</w:t>
      </w:r>
      <w:r w:rsidR="00F91D31">
        <w:rPr>
          <w:rFonts w:ascii="Times New Roman" w:hAnsi="Times New Roman" w:cs="Times New Roman"/>
        </w:rPr>
        <w:t>s Erickson</w:t>
      </w:r>
      <w:r w:rsidRPr="004F63C4">
        <w:rPr>
          <w:rFonts w:ascii="Times New Roman" w:hAnsi="Times New Roman" w:cs="Times New Roman"/>
        </w:rPr>
        <w:t>,</w:t>
      </w:r>
    </w:p>
    <w:p w14:paraId="0227B838" w14:textId="48D2DB37" w:rsidR="004F63C4" w:rsidRDefault="004F63C4" w:rsidP="004F63C4">
      <w:pPr>
        <w:spacing w:after="0" w:line="240" w:lineRule="auto"/>
        <w:rPr>
          <w:rFonts w:ascii="Times New Roman" w:hAnsi="Times New Roman" w:cs="Times New Roman"/>
        </w:rPr>
      </w:pPr>
    </w:p>
    <w:p w14:paraId="1E621F8B" w14:textId="3A900221" w:rsidR="004F63C4" w:rsidRPr="004F63C4" w:rsidRDefault="004F63C4" w:rsidP="004F63C4">
      <w:pPr>
        <w:spacing w:after="0" w:line="240" w:lineRule="auto"/>
        <w:rPr>
          <w:rFonts w:ascii="Times New Roman" w:hAnsi="Times New Roman" w:cs="Times New Roman"/>
        </w:rPr>
      </w:pPr>
      <w:r>
        <w:rPr>
          <w:rFonts w:ascii="Times New Roman" w:hAnsi="Times New Roman" w:cs="Times New Roman"/>
        </w:rPr>
        <w:t>This letter presents comments on the “</w:t>
      </w:r>
      <w:r w:rsidRPr="004F63C4">
        <w:rPr>
          <w:rFonts w:ascii="Times New Roman" w:hAnsi="Times New Roman" w:cs="Times New Roman"/>
        </w:rPr>
        <w:t>East Crazy Inspiration Divide Land Exchange</w:t>
      </w:r>
    </w:p>
    <w:p w14:paraId="740F395F" w14:textId="41A2382D" w:rsidR="00927BB0" w:rsidRDefault="004F63C4" w:rsidP="004F63C4">
      <w:pPr>
        <w:spacing w:after="0" w:line="240" w:lineRule="auto"/>
        <w:rPr>
          <w:rFonts w:ascii="Times New Roman" w:hAnsi="Times New Roman" w:cs="Times New Roman"/>
        </w:rPr>
      </w:pPr>
      <w:r w:rsidRPr="004F63C4">
        <w:rPr>
          <w:rFonts w:ascii="Times New Roman" w:hAnsi="Times New Roman" w:cs="Times New Roman"/>
        </w:rPr>
        <w:t>Preliminary Environmental Assessment</w:t>
      </w:r>
      <w:r>
        <w:rPr>
          <w:rFonts w:ascii="Times New Roman" w:hAnsi="Times New Roman" w:cs="Times New Roman"/>
        </w:rPr>
        <w:t xml:space="preserve">” (EA).  </w:t>
      </w:r>
      <w:r w:rsidR="00927BB0">
        <w:rPr>
          <w:rFonts w:ascii="Times New Roman" w:hAnsi="Times New Roman" w:cs="Times New Roman"/>
        </w:rPr>
        <w:t>The Land Exchange’s goal to ease user conflicts and land owner concerns are admirable, but the EA is deficient in several respects:</w:t>
      </w:r>
    </w:p>
    <w:p w14:paraId="0751F0B7" w14:textId="190ACA22" w:rsidR="00927BB0" w:rsidRDefault="00F91D31" w:rsidP="00A57A21">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improper endorsement that Rein Lane landowners can maintain their self-imposed “status quo”</w:t>
      </w:r>
      <w:r w:rsidR="004D3CB9">
        <w:rPr>
          <w:rFonts w:ascii="Times New Roman" w:hAnsi="Times New Roman" w:cs="Times New Roman"/>
        </w:rPr>
        <w:t xml:space="preserve"> and the </w:t>
      </w:r>
      <w:r w:rsidR="00034688">
        <w:rPr>
          <w:rFonts w:ascii="Times New Roman" w:hAnsi="Times New Roman" w:cs="Times New Roman"/>
        </w:rPr>
        <w:t xml:space="preserve">resulting </w:t>
      </w:r>
      <w:r>
        <w:rPr>
          <w:rFonts w:ascii="Times New Roman" w:hAnsi="Times New Roman" w:cs="Times New Roman"/>
        </w:rPr>
        <w:t xml:space="preserve">lack of </w:t>
      </w:r>
      <w:r w:rsidR="00FE6A29">
        <w:rPr>
          <w:rFonts w:ascii="Times New Roman" w:hAnsi="Times New Roman" w:cs="Times New Roman"/>
        </w:rPr>
        <w:t>formal re</w:t>
      </w:r>
      <w:r>
        <w:rPr>
          <w:rFonts w:ascii="Times New Roman" w:hAnsi="Times New Roman" w:cs="Times New Roman"/>
        </w:rPr>
        <w:t xml:space="preserve">cognition </w:t>
      </w:r>
      <w:r w:rsidR="00555DFE">
        <w:rPr>
          <w:rFonts w:ascii="Times New Roman" w:hAnsi="Times New Roman" w:cs="Times New Roman"/>
        </w:rPr>
        <w:t xml:space="preserve">of </w:t>
      </w:r>
      <w:r w:rsidR="00FE6A29">
        <w:rPr>
          <w:rFonts w:ascii="Times New Roman" w:hAnsi="Times New Roman" w:cs="Times New Roman"/>
        </w:rPr>
        <w:t xml:space="preserve">perpetual </w:t>
      </w:r>
      <w:r>
        <w:rPr>
          <w:rFonts w:ascii="Times New Roman" w:hAnsi="Times New Roman" w:cs="Times New Roman"/>
        </w:rPr>
        <w:t>public access</w:t>
      </w:r>
    </w:p>
    <w:p w14:paraId="3B9CAB9D" w14:textId="40A4CF1E" w:rsidR="00F91D31" w:rsidRPr="00F91D31" w:rsidRDefault="00F91D31" w:rsidP="00F91D31">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inadequate consideration of Sweetgrass Creek Road environmental or public access impacts resulting from private takeover of</w:t>
      </w:r>
      <w:r w:rsidR="002D41C8">
        <w:rPr>
          <w:rFonts w:ascii="Times New Roman" w:hAnsi="Times New Roman" w:cs="Times New Roman"/>
        </w:rPr>
        <w:t xml:space="preserve"> sections 1</w:t>
      </w:r>
      <w:r w:rsidRPr="00A57A21">
        <w:rPr>
          <w:rFonts w:ascii="Times New Roman" w:hAnsi="Times New Roman" w:cs="Times New Roman"/>
        </w:rPr>
        <w:t>0</w:t>
      </w:r>
      <w:r w:rsidR="002D41C8">
        <w:rPr>
          <w:rFonts w:ascii="Times New Roman" w:hAnsi="Times New Roman" w:cs="Times New Roman"/>
        </w:rPr>
        <w:t xml:space="preserve"> and</w:t>
      </w:r>
      <w:r w:rsidRPr="00A57A21">
        <w:rPr>
          <w:rFonts w:ascii="Times New Roman" w:hAnsi="Times New Roman" w:cs="Times New Roman"/>
        </w:rPr>
        <w:t xml:space="preserve"> 8 (EA parcels “1” and “2”)</w:t>
      </w:r>
    </w:p>
    <w:p w14:paraId="778B9069" w14:textId="23873398" w:rsidR="00A57A21" w:rsidRPr="00FF26C2" w:rsidRDefault="00FF26C2" w:rsidP="00FF26C2">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the EA does not consider t</w:t>
      </w:r>
      <w:r w:rsidR="005A2A03">
        <w:rPr>
          <w:rFonts w:ascii="Times New Roman" w:hAnsi="Times New Roman" w:cs="Times New Roman"/>
        </w:rPr>
        <w:t>he potential for</w:t>
      </w:r>
      <w:r w:rsidR="00A146D9">
        <w:rPr>
          <w:rFonts w:ascii="Times New Roman" w:hAnsi="Times New Roman" w:cs="Times New Roman"/>
        </w:rPr>
        <w:t xml:space="preserve"> soil erosion,</w:t>
      </w:r>
      <w:r w:rsidR="005A2A03">
        <w:rPr>
          <w:rFonts w:ascii="Times New Roman" w:hAnsi="Times New Roman" w:cs="Times New Roman"/>
        </w:rPr>
        <w:t xml:space="preserve"> </w:t>
      </w:r>
      <w:r>
        <w:rPr>
          <w:rFonts w:ascii="Times New Roman" w:hAnsi="Times New Roman" w:cs="Times New Roman"/>
        </w:rPr>
        <w:t xml:space="preserve">storm water control, </w:t>
      </w:r>
      <w:r w:rsidR="005A2A03">
        <w:rPr>
          <w:rFonts w:ascii="Times New Roman" w:hAnsi="Times New Roman" w:cs="Times New Roman"/>
        </w:rPr>
        <w:t>civil engineering, or other problems that may arise from construction of the</w:t>
      </w:r>
      <w:r w:rsidR="00152778">
        <w:rPr>
          <w:rFonts w:ascii="Times New Roman" w:hAnsi="Times New Roman" w:cs="Times New Roman"/>
        </w:rPr>
        <w:t xml:space="preserve"> new</w:t>
      </w:r>
      <w:r w:rsidR="005A2A03" w:rsidRPr="00FF26C2">
        <w:rPr>
          <w:rFonts w:ascii="Times New Roman" w:hAnsi="Times New Roman" w:cs="Times New Roman"/>
        </w:rPr>
        <w:t xml:space="preserve"> 22-mile </w:t>
      </w:r>
      <w:r>
        <w:rPr>
          <w:rFonts w:ascii="Times New Roman" w:hAnsi="Times New Roman" w:cs="Times New Roman"/>
        </w:rPr>
        <w:t>“</w:t>
      </w:r>
      <w:r w:rsidR="005A2A03" w:rsidRPr="00FF26C2">
        <w:rPr>
          <w:rFonts w:ascii="Times New Roman" w:hAnsi="Times New Roman" w:cs="Times New Roman"/>
        </w:rPr>
        <w:t>Sweet Trunk Trail No. 274</w:t>
      </w:r>
      <w:r>
        <w:rPr>
          <w:rFonts w:ascii="Times New Roman" w:hAnsi="Times New Roman" w:cs="Times New Roman"/>
        </w:rPr>
        <w:t>”</w:t>
      </w:r>
      <w:r w:rsidR="00A146D9">
        <w:rPr>
          <w:rFonts w:ascii="Times New Roman" w:hAnsi="Times New Roman" w:cs="Times New Roman"/>
        </w:rPr>
        <w:t xml:space="preserve"> (Sweet Trunk Trail)</w:t>
      </w:r>
    </w:p>
    <w:p w14:paraId="61379FA9" w14:textId="039681E0" w:rsidR="00927BB0" w:rsidRDefault="00927BB0" w:rsidP="004F63C4">
      <w:pPr>
        <w:spacing w:after="0" w:line="240" w:lineRule="auto"/>
        <w:rPr>
          <w:rFonts w:ascii="Times New Roman" w:hAnsi="Times New Roman" w:cs="Times New Roman"/>
        </w:rPr>
      </w:pPr>
    </w:p>
    <w:p w14:paraId="7CDB06AC" w14:textId="792C64F4" w:rsidR="00555DFE" w:rsidRPr="00555DFE" w:rsidRDefault="00F91D31" w:rsidP="00555DFE">
      <w:pPr>
        <w:spacing w:after="0"/>
        <w:rPr>
          <w:rFonts w:ascii="Times New Roman" w:hAnsi="Times New Roman" w:cs="Times New Roman"/>
        </w:rPr>
      </w:pPr>
      <w:r>
        <w:rPr>
          <w:rFonts w:ascii="Times New Roman" w:hAnsi="Times New Roman" w:cs="Times New Roman"/>
          <w:i/>
          <w:iCs/>
        </w:rPr>
        <w:t>1</w:t>
      </w:r>
      <w:r w:rsidRPr="00AF7CFE">
        <w:rPr>
          <w:rFonts w:ascii="Times New Roman" w:hAnsi="Times New Roman" w:cs="Times New Roman"/>
          <w:i/>
          <w:iCs/>
        </w:rPr>
        <w:t xml:space="preserve">.  </w:t>
      </w:r>
      <w:r w:rsidR="00555DFE">
        <w:rPr>
          <w:rFonts w:ascii="Times New Roman" w:hAnsi="Times New Roman" w:cs="Times New Roman"/>
          <w:i/>
          <w:iCs/>
        </w:rPr>
        <w:t>I</w:t>
      </w:r>
      <w:r w:rsidR="00555DFE" w:rsidRPr="00555DFE">
        <w:rPr>
          <w:rFonts w:ascii="Times New Roman" w:hAnsi="Times New Roman" w:cs="Times New Roman"/>
          <w:i/>
          <w:iCs/>
        </w:rPr>
        <w:t>mproper endorsement that Rein Lane landowners can maintain their self-imposed “status quo</w:t>
      </w:r>
      <w:r w:rsidR="00034688">
        <w:rPr>
          <w:rFonts w:ascii="Times New Roman" w:hAnsi="Times New Roman" w:cs="Times New Roman"/>
          <w:i/>
          <w:iCs/>
        </w:rPr>
        <w:t>”</w:t>
      </w:r>
    </w:p>
    <w:p w14:paraId="30B9859A" w14:textId="4A7A9D4D" w:rsidR="00D343F2" w:rsidRDefault="00F91D31" w:rsidP="00D343F2">
      <w:pPr>
        <w:spacing w:after="0"/>
        <w:rPr>
          <w:rFonts w:ascii="Times New Roman" w:hAnsi="Times New Roman" w:cs="Times New Roman"/>
        </w:rPr>
      </w:pPr>
      <w:r w:rsidRPr="00555DFE">
        <w:rPr>
          <w:rFonts w:ascii="Times New Roman" w:hAnsi="Times New Roman" w:cs="Times New Roman"/>
        </w:rPr>
        <w:t>Rein</w:t>
      </w:r>
      <w:r>
        <w:rPr>
          <w:rFonts w:ascii="Times New Roman" w:hAnsi="Times New Roman" w:cs="Times New Roman"/>
        </w:rPr>
        <w:t xml:space="preserve"> Lane is an essential access point for the entire Sweetgrass Creek area.  Without it, this entire land exchange seems pointless.  The EA states </w:t>
      </w:r>
      <w:r w:rsidR="00555DFE">
        <w:rPr>
          <w:rFonts w:ascii="Times New Roman" w:hAnsi="Times New Roman" w:cs="Times New Roman"/>
        </w:rPr>
        <w:t xml:space="preserve">“... </w:t>
      </w:r>
      <w:r w:rsidR="00555DFE" w:rsidRPr="00555DFE">
        <w:rPr>
          <w:rFonts w:ascii="Times New Roman" w:hAnsi="Times New Roman" w:cs="Times New Roman"/>
        </w:rPr>
        <w:t xml:space="preserve">The proposal respects the status quo </w:t>
      </w:r>
      <w:r w:rsidR="00555DFE">
        <w:rPr>
          <w:rFonts w:ascii="Times New Roman" w:hAnsi="Times New Roman" w:cs="Times New Roman"/>
        </w:rPr>
        <w:t xml:space="preserve">... </w:t>
      </w:r>
      <w:r w:rsidR="00555DFE" w:rsidRPr="00555DFE">
        <w:rPr>
          <w:rFonts w:ascii="Times New Roman" w:hAnsi="Times New Roman" w:cs="Times New Roman"/>
        </w:rPr>
        <w:t>landowners have indicated that they intend to continue allowing permissive seasonal access</w:t>
      </w:r>
      <w:r w:rsidR="00555DFE">
        <w:rPr>
          <w:rFonts w:ascii="Times New Roman" w:hAnsi="Times New Roman" w:cs="Times New Roman"/>
        </w:rPr>
        <w:t xml:space="preserve"> ...”  These statements are inaccurate, misleading, and should be deleted.  Rein Lane landowners have neither legal authority nor enforcement powers over public thoroughfares.  An EA is not </w:t>
      </w:r>
      <w:r w:rsidR="00D343F2">
        <w:rPr>
          <w:rFonts w:ascii="Times New Roman" w:hAnsi="Times New Roman" w:cs="Times New Roman"/>
        </w:rPr>
        <w:t>an appropriate venue</w:t>
      </w:r>
      <w:r w:rsidR="00555DFE">
        <w:rPr>
          <w:rFonts w:ascii="Times New Roman" w:hAnsi="Times New Roman" w:cs="Times New Roman"/>
        </w:rPr>
        <w:t xml:space="preserve"> to endorse concepts that are currently under litigation in the courts.</w:t>
      </w:r>
    </w:p>
    <w:p w14:paraId="12F0F534" w14:textId="77777777" w:rsidR="00D343F2" w:rsidRDefault="00D343F2" w:rsidP="00D343F2">
      <w:pPr>
        <w:spacing w:after="0"/>
        <w:rPr>
          <w:rFonts w:ascii="Times New Roman" w:hAnsi="Times New Roman" w:cs="Times New Roman"/>
        </w:rPr>
      </w:pPr>
    </w:p>
    <w:p w14:paraId="37A3D7F5" w14:textId="2908D140" w:rsidR="00F91D31" w:rsidRDefault="00F91D31" w:rsidP="004F63C4">
      <w:pPr>
        <w:spacing w:after="0" w:line="240" w:lineRule="auto"/>
        <w:rPr>
          <w:rFonts w:ascii="Times New Roman" w:hAnsi="Times New Roman" w:cs="Times New Roman"/>
        </w:rPr>
      </w:pPr>
      <w:r>
        <w:rPr>
          <w:rFonts w:ascii="Times New Roman" w:hAnsi="Times New Roman" w:cs="Times New Roman"/>
        </w:rPr>
        <w:t xml:space="preserve">A way around this </w:t>
      </w:r>
      <w:r w:rsidR="00D343F2">
        <w:rPr>
          <w:rFonts w:ascii="Times New Roman" w:hAnsi="Times New Roman" w:cs="Times New Roman"/>
        </w:rPr>
        <w:t xml:space="preserve">while awaiting court decisions </w:t>
      </w:r>
      <w:r>
        <w:rPr>
          <w:rFonts w:ascii="Times New Roman" w:hAnsi="Times New Roman" w:cs="Times New Roman"/>
        </w:rPr>
        <w:t>would be properly-constructed conservation easement</w:t>
      </w:r>
      <w:r w:rsidR="00B74CA3">
        <w:rPr>
          <w:rFonts w:ascii="Times New Roman" w:hAnsi="Times New Roman" w:cs="Times New Roman"/>
        </w:rPr>
        <w:t>s</w:t>
      </w:r>
      <w:r w:rsidR="00557001">
        <w:rPr>
          <w:rFonts w:ascii="Times New Roman" w:hAnsi="Times New Roman" w:cs="Times New Roman"/>
        </w:rPr>
        <w:t xml:space="preserve"> which include public thoroughfare specifications and locations.  Easements could</w:t>
      </w:r>
      <w:r>
        <w:rPr>
          <w:rFonts w:ascii="Times New Roman" w:hAnsi="Times New Roman" w:cs="Times New Roman"/>
        </w:rPr>
        <w:t>, perhaps</w:t>
      </w:r>
      <w:r w:rsidR="00557001">
        <w:rPr>
          <w:rFonts w:ascii="Times New Roman" w:hAnsi="Times New Roman" w:cs="Times New Roman"/>
        </w:rPr>
        <w:t>,</w:t>
      </w:r>
      <w:r>
        <w:rPr>
          <w:rFonts w:ascii="Times New Roman" w:hAnsi="Times New Roman" w:cs="Times New Roman"/>
        </w:rPr>
        <w:t xml:space="preserve"> includ</w:t>
      </w:r>
      <w:r w:rsidR="00557001">
        <w:rPr>
          <w:rFonts w:ascii="Times New Roman" w:hAnsi="Times New Roman" w:cs="Times New Roman"/>
        </w:rPr>
        <w:t>e</w:t>
      </w:r>
      <w:r>
        <w:rPr>
          <w:rFonts w:ascii="Times New Roman" w:hAnsi="Times New Roman" w:cs="Times New Roman"/>
        </w:rPr>
        <w:t xml:space="preserve"> significant</w:t>
      </w:r>
      <w:r w:rsidR="00557001">
        <w:rPr>
          <w:rFonts w:ascii="Times New Roman" w:hAnsi="Times New Roman" w:cs="Times New Roman"/>
        </w:rPr>
        <w:t xml:space="preserve"> land owner</w:t>
      </w:r>
      <w:r>
        <w:rPr>
          <w:rFonts w:ascii="Times New Roman" w:hAnsi="Times New Roman" w:cs="Times New Roman"/>
        </w:rPr>
        <w:t xml:space="preserve"> property tax relief.  This could be a benefit for all stakeholders</w:t>
      </w:r>
      <w:r w:rsidR="00B74CA3">
        <w:rPr>
          <w:rFonts w:ascii="Times New Roman" w:hAnsi="Times New Roman" w:cs="Times New Roman"/>
        </w:rPr>
        <w:t>.</w:t>
      </w:r>
      <w:r w:rsidR="00034688">
        <w:rPr>
          <w:rFonts w:ascii="Times New Roman" w:hAnsi="Times New Roman" w:cs="Times New Roman"/>
        </w:rPr>
        <w:t xml:space="preserve">  </w:t>
      </w:r>
      <w:r w:rsidR="00D343F2">
        <w:rPr>
          <w:rFonts w:ascii="Times New Roman" w:hAnsi="Times New Roman" w:cs="Times New Roman"/>
        </w:rPr>
        <w:t xml:space="preserve">We have owned property on the Crazies’ west side (T 4 N, R 11 E, Section 31) for many years.  The Montana Land Reliance administers our conservation easement.  Our experience </w:t>
      </w:r>
      <w:r w:rsidR="00034688">
        <w:rPr>
          <w:rFonts w:ascii="Times New Roman" w:hAnsi="Times New Roman" w:cs="Times New Roman"/>
        </w:rPr>
        <w:t xml:space="preserve">demonstrates </w:t>
      </w:r>
      <w:r w:rsidR="00D343F2">
        <w:rPr>
          <w:rFonts w:ascii="Times New Roman" w:hAnsi="Times New Roman" w:cs="Times New Roman"/>
        </w:rPr>
        <w:t xml:space="preserve">that easements can be crafted to meet any reasonable land management goal.  Such easements along Rein Lane would accommodate property owners’ concerns while documenting public </w:t>
      </w:r>
      <w:r w:rsidR="00557001">
        <w:rPr>
          <w:rFonts w:ascii="Times New Roman" w:hAnsi="Times New Roman" w:cs="Times New Roman"/>
        </w:rPr>
        <w:t xml:space="preserve">road easements </w:t>
      </w:r>
      <w:r w:rsidR="00D343F2">
        <w:rPr>
          <w:rFonts w:ascii="Times New Roman" w:hAnsi="Times New Roman" w:cs="Times New Roman"/>
        </w:rPr>
        <w:t xml:space="preserve">through the properties as long as users “stay on the road.”  This approach has </w:t>
      </w:r>
      <w:r w:rsidR="00034688">
        <w:rPr>
          <w:rFonts w:ascii="Times New Roman" w:hAnsi="Times New Roman" w:cs="Times New Roman"/>
        </w:rPr>
        <w:t xml:space="preserve">met with significant </w:t>
      </w:r>
      <w:r w:rsidR="00D343F2">
        <w:rPr>
          <w:rFonts w:ascii="Times New Roman" w:hAnsi="Times New Roman" w:cs="Times New Roman"/>
        </w:rPr>
        <w:t>success on, for example, Block Management Land throughout Montana.</w:t>
      </w:r>
    </w:p>
    <w:p w14:paraId="51CB7EE5" w14:textId="77777777" w:rsidR="00D343F2" w:rsidRDefault="00D343F2" w:rsidP="004F63C4">
      <w:pPr>
        <w:spacing w:after="0" w:line="240" w:lineRule="auto"/>
        <w:rPr>
          <w:rFonts w:ascii="Times New Roman" w:hAnsi="Times New Roman" w:cs="Times New Roman"/>
        </w:rPr>
      </w:pPr>
    </w:p>
    <w:p w14:paraId="0547DB85" w14:textId="01F483BA" w:rsidR="005A2A03" w:rsidRPr="00AF7CFE" w:rsidRDefault="00B74CA3" w:rsidP="004F63C4">
      <w:pPr>
        <w:spacing w:after="0" w:line="240" w:lineRule="auto"/>
        <w:rPr>
          <w:rFonts w:ascii="Times New Roman" w:hAnsi="Times New Roman" w:cs="Times New Roman"/>
          <w:i/>
          <w:iCs/>
        </w:rPr>
      </w:pPr>
      <w:r>
        <w:rPr>
          <w:rFonts w:ascii="Times New Roman" w:hAnsi="Times New Roman" w:cs="Times New Roman"/>
          <w:i/>
          <w:iCs/>
        </w:rPr>
        <w:t>2</w:t>
      </w:r>
      <w:r w:rsidR="005A2A03" w:rsidRPr="00AF7CFE">
        <w:rPr>
          <w:rFonts w:ascii="Times New Roman" w:hAnsi="Times New Roman" w:cs="Times New Roman"/>
          <w:i/>
          <w:iCs/>
        </w:rPr>
        <w:t>.  Inadequate consideration of Sweetgrass Creek Road environmental or public access impacts resulting from private takeover of §10 and §8 (EA parcels “1” and “2”)</w:t>
      </w:r>
    </w:p>
    <w:p w14:paraId="372BB1C1" w14:textId="23B533FC" w:rsidR="00260D6C" w:rsidRDefault="00FF26C2" w:rsidP="004F63C4">
      <w:pPr>
        <w:spacing w:after="0" w:line="240" w:lineRule="auto"/>
        <w:rPr>
          <w:rFonts w:ascii="Times New Roman" w:hAnsi="Times New Roman" w:cs="Times New Roman"/>
        </w:rPr>
      </w:pPr>
      <w:r>
        <w:rPr>
          <w:rFonts w:ascii="Times New Roman" w:hAnsi="Times New Roman" w:cs="Times New Roman"/>
        </w:rPr>
        <w:t>The EA</w:t>
      </w:r>
      <w:r w:rsidR="00557001">
        <w:rPr>
          <w:rFonts w:ascii="Times New Roman" w:hAnsi="Times New Roman" w:cs="Times New Roman"/>
        </w:rPr>
        <w:t xml:space="preserve"> presents two </w:t>
      </w:r>
      <w:r>
        <w:rPr>
          <w:rFonts w:ascii="Times New Roman" w:hAnsi="Times New Roman" w:cs="Times New Roman"/>
        </w:rPr>
        <w:t>alternatives</w:t>
      </w:r>
      <w:r w:rsidR="00557001">
        <w:rPr>
          <w:rFonts w:ascii="Times New Roman" w:hAnsi="Times New Roman" w:cs="Times New Roman"/>
        </w:rPr>
        <w:t>:</w:t>
      </w:r>
      <w:r>
        <w:rPr>
          <w:rFonts w:ascii="Times New Roman" w:hAnsi="Times New Roman" w:cs="Times New Roman"/>
        </w:rPr>
        <w:t xml:space="preserve"> “close off a public road” or “no action”.</w:t>
      </w:r>
      <w:r w:rsidR="00260D6C">
        <w:rPr>
          <w:rFonts w:ascii="Times New Roman" w:hAnsi="Times New Roman" w:cs="Times New Roman"/>
        </w:rPr>
        <w:t xml:space="preserve">  </w:t>
      </w:r>
      <w:r w:rsidR="00074EF1">
        <w:rPr>
          <w:rFonts w:ascii="Times New Roman" w:hAnsi="Times New Roman" w:cs="Times New Roman"/>
        </w:rPr>
        <w:t xml:space="preserve">Contrary to the National Environmental Policy Act, </w:t>
      </w:r>
      <w:r w:rsidR="00F023FB">
        <w:rPr>
          <w:rFonts w:ascii="Times New Roman" w:hAnsi="Times New Roman" w:cs="Times New Roman"/>
        </w:rPr>
        <w:t>S</w:t>
      </w:r>
      <w:r w:rsidR="00074EF1" w:rsidRPr="00074EF1">
        <w:rPr>
          <w:rFonts w:ascii="Times New Roman" w:hAnsi="Times New Roman" w:cs="Times New Roman"/>
        </w:rPr>
        <w:t>ection 102(2)(E)</w:t>
      </w:r>
      <w:r w:rsidR="00F023FB">
        <w:rPr>
          <w:rFonts w:ascii="Times New Roman" w:hAnsi="Times New Roman" w:cs="Times New Roman"/>
        </w:rPr>
        <w:t xml:space="preserve">, the EA </w:t>
      </w:r>
      <w:r w:rsidR="00260D6C">
        <w:rPr>
          <w:rFonts w:ascii="Times New Roman" w:hAnsi="Times New Roman" w:cs="Times New Roman"/>
        </w:rPr>
        <w:t>does not consider any constructive alternatives</w:t>
      </w:r>
      <w:r w:rsidR="00F023FB">
        <w:rPr>
          <w:rFonts w:ascii="Times New Roman" w:hAnsi="Times New Roman" w:cs="Times New Roman"/>
        </w:rPr>
        <w:t xml:space="preserve">.  Similar to Item 1 above, </w:t>
      </w:r>
      <w:r w:rsidR="00260D6C">
        <w:rPr>
          <w:rFonts w:ascii="Times New Roman" w:hAnsi="Times New Roman" w:cs="Times New Roman"/>
        </w:rPr>
        <w:t>carefully structured conservation easement</w:t>
      </w:r>
      <w:r w:rsidR="004D013B">
        <w:rPr>
          <w:rFonts w:ascii="Times New Roman" w:hAnsi="Times New Roman" w:cs="Times New Roman"/>
        </w:rPr>
        <w:t>s</w:t>
      </w:r>
      <w:r w:rsidR="00F023FB">
        <w:rPr>
          <w:rFonts w:ascii="Times New Roman" w:hAnsi="Times New Roman" w:cs="Times New Roman"/>
        </w:rPr>
        <w:t xml:space="preserve"> in conjunction with a land swap could be very effective tools to ensure continuing public access up the Sweetgrass Creek.  Lack of such </w:t>
      </w:r>
      <w:r w:rsidR="00557001">
        <w:rPr>
          <w:rFonts w:ascii="Times New Roman" w:hAnsi="Times New Roman" w:cs="Times New Roman"/>
        </w:rPr>
        <w:t>thoroughfares</w:t>
      </w:r>
      <w:r w:rsidR="00F023FB">
        <w:rPr>
          <w:rFonts w:ascii="Times New Roman" w:hAnsi="Times New Roman" w:cs="Times New Roman"/>
        </w:rPr>
        <w:t xml:space="preserve"> would</w:t>
      </w:r>
      <w:r w:rsidR="00557001">
        <w:rPr>
          <w:rFonts w:ascii="Times New Roman" w:hAnsi="Times New Roman" w:cs="Times New Roman"/>
        </w:rPr>
        <w:t xml:space="preserve"> </w:t>
      </w:r>
      <w:r w:rsidR="00F023FB">
        <w:rPr>
          <w:rFonts w:ascii="Times New Roman" w:hAnsi="Times New Roman" w:cs="Times New Roman"/>
        </w:rPr>
        <w:t>represent a “taking” without substantive benefit to the Government or the public.</w:t>
      </w:r>
    </w:p>
    <w:p w14:paraId="4EF2E82C" w14:textId="77777777" w:rsidR="00260D6C" w:rsidRDefault="00260D6C" w:rsidP="004F63C4">
      <w:pPr>
        <w:spacing w:after="0" w:line="240" w:lineRule="auto"/>
        <w:rPr>
          <w:rFonts w:ascii="Times New Roman" w:hAnsi="Times New Roman" w:cs="Times New Roman"/>
        </w:rPr>
      </w:pPr>
    </w:p>
    <w:p w14:paraId="1F209C6A" w14:textId="742FE88F" w:rsidR="00A146D9" w:rsidRPr="00AF7CFE" w:rsidRDefault="00A146D9" w:rsidP="004F63C4">
      <w:pPr>
        <w:spacing w:after="0" w:line="240" w:lineRule="auto"/>
        <w:rPr>
          <w:rFonts w:ascii="Times New Roman" w:hAnsi="Times New Roman" w:cs="Times New Roman"/>
          <w:i/>
          <w:iCs/>
        </w:rPr>
      </w:pPr>
      <w:r w:rsidRPr="00AF7CFE">
        <w:rPr>
          <w:rFonts w:ascii="Times New Roman" w:hAnsi="Times New Roman" w:cs="Times New Roman"/>
          <w:i/>
          <w:iCs/>
        </w:rPr>
        <w:t>3.  Potential soil erosion, storm water control, civil engineering, or other construction problems along the “Sweet Trunk Trail No. 274”</w:t>
      </w:r>
    </w:p>
    <w:p w14:paraId="6C5C6F48" w14:textId="13C1CFD5" w:rsidR="00A64E76" w:rsidRDefault="00034688" w:rsidP="004F63C4">
      <w:pPr>
        <w:spacing w:after="0" w:line="240" w:lineRule="auto"/>
        <w:rPr>
          <w:rFonts w:ascii="Times New Roman" w:hAnsi="Times New Roman" w:cs="Times New Roman"/>
        </w:rPr>
      </w:pPr>
      <w:r>
        <w:rPr>
          <w:rFonts w:ascii="Times New Roman" w:hAnsi="Times New Roman" w:cs="Times New Roman"/>
        </w:rPr>
        <w:t>A</w:t>
      </w:r>
      <w:r w:rsidR="002D41C8">
        <w:rPr>
          <w:rFonts w:ascii="Times New Roman" w:hAnsi="Times New Roman" w:cs="Times New Roman"/>
        </w:rPr>
        <w:t>ccess along the public throughfare</w:t>
      </w:r>
      <w:r w:rsidR="00557001">
        <w:rPr>
          <w:rFonts w:ascii="Times New Roman" w:hAnsi="Times New Roman" w:cs="Times New Roman"/>
        </w:rPr>
        <w:t>s</w:t>
      </w:r>
      <w:r w:rsidR="002D41C8">
        <w:rPr>
          <w:rFonts w:ascii="Times New Roman" w:hAnsi="Times New Roman" w:cs="Times New Roman"/>
        </w:rPr>
        <w:t xml:space="preserve"> through sections 10 and 8 </w:t>
      </w:r>
      <w:r w:rsidR="00A146D9">
        <w:rPr>
          <w:rFonts w:ascii="Times New Roman" w:hAnsi="Times New Roman" w:cs="Times New Roman"/>
        </w:rPr>
        <w:t xml:space="preserve">is the most reasonable route to existing public trails </w:t>
      </w:r>
      <w:r w:rsidR="00F91D31">
        <w:rPr>
          <w:rFonts w:ascii="Times New Roman" w:hAnsi="Times New Roman" w:cs="Times New Roman"/>
        </w:rPr>
        <w:t xml:space="preserve">which access </w:t>
      </w:r>
      <w:r w:rsidR="00A146D9">
        <w:rPr>
          <w:rFonts w:ascii="Times New Roman" w:hAnsi="Times New Roman" w:cs="Times New Roman"/>
        </w:rPr>
        <w:t xml:space="preserve">the </w:t>
      </w:r>
      <w:r w:rsidR="00183A23">
        <w:rPr>
          <w:rFonts w:ascii="Times New Roman" w:hAnsi="Times New Roman" w:cs="Times New Roman"/>
        </w:rPr>
        <w:t>east</w:t>
      </w:r>
      <w:r w:rsidR="00A146D9">
        <w:rPr>
          <w:rFonts w:ascii="Times New Roman" w:hAnsi="Times New Roman" w:cs="Times New Roman"/>
        </w:rPr>
        <w:t xml:space="preserve"> Crazies mid- and high-country.  Con</w:t>
      </w:r>
      <w:r w:rsidR="003778D0">
        <w:rPr>
          <w:rFonts w:ascii="Times New Roman" w:hAnsi="Times New Roman" w:cs="Times New Roman"/>
        </w:rPr>
        <w:t xml:space="preserve">struction of the Sweet Trunk Trail will certainly be a </w:t>
      </w:r>
      <w:r w:rsidR="002D41C8">
        <w:rPr>
          <w:rFonts w:ascii="Times New Roman" w:hAnsi="Times New Roman" w:cs="Times New Roman"/>
        </w:rPr>
        <w:t xml:space="preserve">public </w:t>
      </w:r>
      <w:r w:rsidR="003778D0">
        <w:rPr>
          <w:rFonts w:ascii="Times New Roman" w:hAnsi="Times New Roman" w:cs="Times New Roman"/>
        </w:rPr>
        <w:t xml:space="preserve">benefit, especially for horse packers and outfitters.  However, instead of following natural drainages (as with the Sweetgrass Creek road and trail system), this would be an </w:t>
      </w:r>
      <w:r w:rsidR="003778D0">
        <w:rPr>
          <w:rFonts w:ascii="Times New Roman" w:hAnsi="Times New Roman" w:cs="Times New Roman"/>
        </w:rPr>
        <w:lastRenderedPageBreak/>
        <w:t>entirely new trail with problematic construction details.</w:t>
      </w:r>
      <w:r>
        <w:rPr>
          <w:rFonts w:ascii="Times New Roman" w:hAnsi="Times New Roman" w:cs="Times New Roman"/>
        </w:rPr>
        <w:t xml:space="preserve">  </w:t>
      </w:r>
      <w:r w:rsidR="003778D0">
        <w:rPr>
          <w:rFonts w:ascii="Times New Roman" w:hAnsi="Times New Roman" w:cs="Times New Roman"/>
        </w:rPr>
        <w:t xml:space="preserve">The whole </w:t>
      </w:r>
      <w:r w:rsidR="00AF7CFE">
        <w:rPr>
          <w:rFonts w:ascii="Times New Roman" w:hAnsi="Times New Roman" w:cs="Times New Roman"/>
        </w:rPr>
        <w:t xml:space="preserve">22-mile </w:t>
      </w:r>
      <w:r w:rsidR="003778D0">
        <w:rPr>
          <w:rFonts w:ascii="Times New Roman" w:hAnsi="Times New Roman" w:cs="Times New Roman"/>
        </w:rPr>
        <w:t xml:space="preserve">trail will be “against the grain” with little contouring, frequent climbs, descents, switchbacks, gulch crossings, etc.  I have about 15 years of storm water design and control experience, and this trail will be tough to build.  It certainly will be “nice to have”, but the EA should provide </w:t>
      </w:r>
      <w:r>
        <w:rPr>
          <w:rFonts w:ascii="Times New Roman" w:hAnsi="Times New Roman" w:cs="Times New Roman"/>
        </w:rPr>
        <w:t>more informative routing and construction</w:t>
      </w:r>
      <w:r w:rsidR="003778D0">
        <w:rPr>
          <w:rFonts w:ascii="Times New Roman" w:hAnsi="Times New Roman" w:cs="Times New Roman"/>
        </w:rPr>
        <w:t xml:space="preserve"> detail</w:t>
      </w:r>
      <w:r>
        <w:rPr>
          <w:rFonts w:ascii="Times New Roman" w:hAnsi="Times New Roman" w:cs="Times New Roman"/>
        </w:rPr>
        <w:t>s</w:t>
      </w:r>
      <w:r w:rsidR="00AF7CFE">
        <w:rPr>
          <w:rFonts w:ascii="Times New Roman" w:hAnsi="Times New Roman" w:cs="Times New Roman"/>
        </w:rPr>
        <w:t>.</w:t>
      </w:r>
    </w:p>
    <w:p w14:paraId="2BC12B39" w14:textId="60338566" w:rsidR="00AF7CFE" w:rsidRDefault="00AF7CFE" w:rsidP="004F63C4">
      <w:pPr>
        <w:spacing w:after="0" w:line="240" w:lineRule="auto"/>
        <w:rPr>
          <w:rFonts w:ascii="Times New Roman" w:hAnsi="Times New Roman" w:cs="Times New Roman"/>
        </w:rPr>
      </w:pPr>
    </w:p>
    <w:p w14:paraId="339182F5" w14:textId="15C726D1" w:rsidR="00AF7CFE" w:rsidRDefault="00AF7CFE" w:rsidP="004F63C4">
      <w:pPr>
        <w:spacing w:after="0" w:line="240" w:lineRule="auto"/>
        <w:rPr>
          <w:rFonts w:ascii="Times New Roman" w:hAnsi="Times New Roman" w:cs="Times New Roman"/>
        </w:rPr>
      </w:pPr>
      <w:r>
        <w:rPr>
          <w:rFonts w:ascii="Times New Roman" w:hAnsi="Times New Roman" w:cs="Times New Roman"/>
          <w:i/>
          <w:iCs/>
        </w:rPr>
        <w:t>Conclusion</w:t>
      </w:r>
    </w:p>
    <w:p w14:paraId="7249666C" w14:textId="1E20F4F6" w:rsidR="00293580" w:rsidRDefault="00AF7CFE" w:rsidP="004F63C4">
      <w:pPr>
        <w:spacing w:after="0" w:line="240" w:lineRule="auto"/>
        <w:rPr>
          <w:rFonts w:ascii="Times New Roman" w:hAnsi="Times New Roman" w:cs="Times New Roman"/>
        </w:rPr>
      </w:pPr>
      <w:r>
        <w:rPr>
          <w:rFonts w:ascii="Times New Roman" w:hAnsi="Times New Roman" w:cs="Times New Roman"/>
        </w:rPr>
        <w:t>The</w:t>
      </w:r>
      <w:r w:rsidR="00A6242D">
        <w:rPr>
          <w:rFonts w:ascii="Times New Roman" w:hAnsi="Times New Roman" w:cs="Times New Roman"/>
        </w:rPr>
        <w:t xml:space="preserve"> EA is flawed but it does represent a good basis for future </w:t>
      </w:r>
      <w:r w:rsidR="00557001">
        <w:rPr>
          <w:rFonts w:ascii="Times New Roman" w:hAnsi="Times New Roman" w:cs="Times New Roman"/>
        </w:rPr>
        <w:t>work</w:t>
      </w:r>
      <w:r w:rsidR="00A6242D">
        <w:rPr>
          <w:rFonts w:ascii="Times New Roman" w:hAnsi="Times New Roman" w:cs="Times New Roman"/>
        </w:rPr>
        <w:t xml:space="preserve">.  </w:t>
      </w:r>
      <w:r w:rsidR="002D41C8">
        <w:rPr>
          <w:rFonts w:ascii="Times New Roman" w:hAnsi="Times New Roman" w:cs="Times New Roman"/>
        </w:rPr>
        <w:t>However, absent agreement on ensuring perpetual public access along Rein Road and through sections 10 and 8 render</w:t>
      </w:r>
      <w:r w:rsidR="00AB3C44">
        <w:rPr>
          <w:rFonts w:ascii="Times New Roman" w:hAnsi="Times New Roman" w:cs="Times New Roman"/>
        </w:rPr>
        <w:t>s</w:t>
      </w:r>
      <w:r w:rsidR="002D41C8">
        <w:rPr>
          <w:rFonts w:ascii="Times New Roman" w:hAnsi="Times New Roman" w:cs="Times New Roman"/>
        </w:rPr>
        <w:t xml:space="preserve"> the EA </w:t>
      </w:r>
      <w:r w:rsidR="00AB3C44">
        <w:rPr>
          <w:rFonts w:ascii="Times New Roman" w:hAnsi="Times New Roman" w:cs="Times New Roman"/>
        </w:rPr>
        <w:t xml:space="preserve">as </w:t>
      </w:r>
      <w:r w:rsidR="002D41C8">
        <w:rPr>
          <w:rFonts w:ascii="Times New Roman" w:hAnsi="Times New Roman" w:cs="Times New Roman"/>
        </w:rPr>
        <w:t>moot. In this case, the Agency should withdraw the EA.</w:t>
      </w:r>
    </w:p>
    <w:p w14:paraId="4D2B3FAE" w14:textId="77777777" w:rsidR="00293580" w:rsidRDefault="00293580" w:rsidP="004F63C4">
      <w:pPr>
        <w:spacing w:after="0" w:line="240" w:lineRule="auto"/>
        <w:rPr>
          <w:rFonts w:ascii="Times New Roman" w:hAnsi="Times New Roman" w:cs="Times New Roman"/>
        </w:rPr>
      </w:pPr>
    </w:p>
    <w:p w14:paraId="0E154523" w14:textId="04EB2D08" w:rsidR="00A6242D" w:rsidRDefault="00A6242D" w:rsidP="004F63C4">
      <w:pPr>
        <w:spacing w:after="0" w:line="240" w:lineRule="auto"/>
        <w:rPr>
          <w:rFonts w:ascii="Times New Roman" w:hAnsi="Times New Roman" w:cs="Times New Roman"/>
        </w:rPr>
      </w:pPr>
      <w:r>
        <w:rPr>
          <w:rFonts w:ascii="Times New Roman" w:hAnsi="Times New Roman" w:cs="Times New Roman"/>
        </w:rPr>
        <w:t>Here are some additional concerns:</w:t>
      </w:r>
    </w:p>
    <w:p w14:paraId="1428EB62" w14:textId="48D20D27" w:rsidR="00AF7CFE" w:rsidRDefault="002D41C8" w:rsidP="00A6242D">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EA</w:t>
      </w:r>
      <w:r w:rsidR="00293580">
        <w:rPr>
          <w:rFonts w:ascii="Times New Roman" w:hAnsi="Times New Roman" w:cs="Times New Roman"/>
        </w:rPr>
        <w:t xml:space="preserve"> a</w:t>
      </w:r>
      <w:r w:rsidR="00A6242D" w:rsidRPr="00A6242D">
        <w:rPr>
          <w:rFonts w:ascii="Times New Roman" w:hAnsi="Times New Roman" w:cs="Times New Roman"/>
        </w:rPr>
        <w:t xml:space="preserve">uthors </w:t>
      </w:r>
      <w:r>
        <w:rPr>
          <w:rFonts w:ascii="Times New Roman" w:hAnsi="Times New Roman" w:cs="Times New Roman"/>
        </w:rPr>
        <w:t xml:space="preserve">should </w:t>
      </w:r>
      <w:r w:rsidR="00A6242D" w:rsidRPr="00A6242D">
        <w:rPr>
          <w:rFonts w:ascii="Times New Roman" w:hAnsi="Times New Roman" w:cs="Times New Roman"/>
        </w:rPr>
        <w:t xml:space="preserve">consider formal </w:t>
      </w:r>
      <w:r w:rsidR="00A6242D">
        <w:rPr>
          <w:rFonts w:ascii="Times New Roman" w:hAnsi="Times New Roman" w:cs="Times New Roman"/>
        </w:rPr>
        <w:t>consultation with Crow Tribe officials</w:t>
      </w:r>
      <w:r>
        <w:rPr>
          <w:rFonts w:ascii="Times New Roman" w:hAnsi="Times New Roman" w:cs="Times New Roman"/>
        </w:rPr>
        <w:t xml:space="preserve"> under the National Historic Preservation Act</w:t>
      </w:r>
      <w:r w:rsidR="00A6242D">
        <w:rPr>
          <w:rFonts w:ascii="Times New Roman" w:hAnsi="Times New Roman" w:cs="Times New Roman"/>
        </w:rPr>
        <w:t>, especially regarding possible</w:t>
      </w:r>
      <w:r w:rsidR="00AB3C44">
        <w:rPr>
          <w:rFonts w:ascii="Times New Roman" w:hAnsi="Times New Roman" w:cs="Times New Roman"/>
        </w:rPr>
        <w:t xml:space="preserve"> pilgrimage</w:t>
      </w:r>
      <w:r w:rsidR="00A6242D">
        <w:rPr>
          <w:rFonts w:ascii="Times New Roman" w:hAnsi="Times New Roman" w:cs="Times New Roman"/>
        </w:rPr>
        <w:t xml:space="preserve"> routes up the Sweetgrass Creek area to sacred sites</w:t>
      </w:r>
    </w:p>
    <w:p w14:paraId="3C8C826E" w14:textId="6286BB4F" w:rsidR="00A6242D" w:rsidRDefault="00A6242D" w:rsidP="00A6242D">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The Forest Service should not “cave”</w:t>
      </w:r>
      <w:r w:rsidR="00293580">
        <w:rPr>
          <w:rFonts w:ascii="Times New Roman" w:hAnsi="Times New Roman" w:cs="Times New Roman"/>
        </w:rPr>
        <w:t xml:space="preserve"> in</w:t>
      </w:r>
      <w:r>
        <w:rPr>
          <w:rFonts w:ascii="Times New Roman" w:hAnsi="Times New Roman" w:cs="Times New Roman"/>
        </w:rPr>
        <w:t xml:space="preserve"> to special interests, especially where public access is concerned.  </w:t>
      </w:r>
      <w:r w:rsidR="004D3CB9">
        <w:rPr>
          <w:rFonts w:ascii="Times New Roman" w:hAnsi="Times New Roman" w:cs="Times New Roman"/>
        </w:rPr>
        <w:t xml:space="preserve">Certain property owners in </w:t>
      </w:r>
      <w:r>
        <w:rPr>
          <w:rFonts w:ascii="Times New Roman" w:hAnsi="Times New Roman" w:cs="Times New Roman"/>
        </w:rPr>
        <w:t>th</w:t>
      </w:r>
      <w:r w:rsidR="00293580">
        <w:rPr>
          <w:rFonts w:ascii="Times New Roman" w:hAnsi="Times New Roman" w:cs="Times New Roman"/>
        </w:rPr>
        <w:t>e east and north Crazies</w:t>
      </w:r>
      <w:r w:rsidR="004D3CB9">
        <w:rPr>
          <w:rFonts w:ascii="Times New Roman" w:hAnsi="Times New Roman" w:cs="Times New Roman"/>
        </w:rPr>
        <w:t xml:space="preserve"> style themselves as “5</w:t>
      </w:r>
      <w:r w:rsidR="004D3CB9" w:rsidRPr="004D3CB9">
        <w:rPr>
          <w:rFonts w:ascii="Times New Roman" w:hAnsi="Times New Roman" w:cs="Times New Roman"/>
          <w:vertAlign w:val="superscript"/>
        </w:rPr>
        <w:t>th</w:t>
      </w:r>
      <w:r w:rsidR="004D3CB9">
        <w:rPr>
          <w:rFonts w:ascii="Times New Roman" w:hAnsi="Times New Roman" w:cs="Times New Roman"/>
        </w:rPr>
        <w:t xml:space="preserve"> Generation Ranchers”</w:t>
      </w:r>
      <w:r w:rsidR="00C370E0">
        <w:rPr>
          <w:rFonts w:ascii="Times New Roman" w:hAnsi="Times New Roman" w:cs="Times New Roman"/>
        </w:rPr>
        <w:t xml:space="preserve"> in order to claim some kind of environmental credibility</w:t>
      </w:r>
      <w:r w:rsidR="004D3CB9">
        <w:rPr>
          <w:rFonts w:ascii="Times New Roman" w:hAnsi="Times New Roman" w:cs="Times New Roman"/>
        </w:rPr>
        <w:t>.  In our experience, being a so-called “5</w:t>
      </w:r>
      <w:r w:rsidR="004D3CB9" w:rsidRPr="004D3CB9">
        <w:rPr>
          <w:rFonts w:ascii="Times New Roman" w:hAnsi="Times New Roman" w:cs="Times New Roman"/>
          <w:vertAlign w:val="superscript"/>
        </w:rPr>
        <w:t>th</w:t>
      </w:r>
      <w:r w:rsidR="004D3CB9">
        <w:rPr>
          <w:rFonts w:ascii="Times New Roman" w:hAnsi="Times New Roman" w:cs="Times New Roman"/>
        </w:rPr>
        <w:t xml:space="preserve"> Generation Rancher” around Big Timber and White Sulfur Springs </w:t>
      </w:r>
      <w:r w:rsidR="009E64F5">
        <w:rPr>
          <w:rFonts w:ascii="Times New Roman" w:hAnsi="Times New Roman" w:cs="Times New Roman"/>
        </w:rPr>
        <w:t xml:space="preserve">is </w:t>
      </w:r>
      <w:r w:rsidR="0089048F">
        <w:rPr>
          <w:rFonts w:ascii="Times New Roman" w:hAnsi="Times New Roman" w:cs="Times New Roman"/>
        </w:rPr>
        <w:t xml:space="preserve">really </w:t>
      </w:r>
      <w:r w:rsidR="009E64F5">
        <w:rPr>
          <w:rFonts w:ascii="Times New Roman" w:hAnsi="Times New Roman" w:cs="Times New Roman"/>
        </w:rPr>
        <w:t>equivalent to</w:t>
      </w:r>
      <w:r>
        <w:rPr>
          <w:rFonts w:ascii="Times New Roman" w:hAnsi="Times New Roman" w:cs="Times New Roman"/>
        </w:rPr>
        <w:t>:</w:t>
      </w:r>
    </w:p>
    <w:p w14:paraId="1198AF5F" w14:textId="0898B8E6" w:rsidR="00293580" w:rsidRPr="00293580" w:rsidRDefault="00293580" w:rsidP="00293580">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continuance</w:t>
      </w:r>
      <w:r w:rsidR="00A6242D">
        <w:rPr>
          <w:rFonts w:ascii="Times New Roman" w:hAnsi="Times New Roman" w:cs="Times New Roman"/>
        </w:rPr>
        <w:t xml:space="preserve"> of their private fiefdom of public land above their closed road gates</w:t>
      </w:r>
    </w:p>
    <w:p w14:paraId="70F3C55A" w14:textId="163D17DD" w:rsidR="00A6242D" w:rsidRDefault="009E64F5" w:rsidP="00A6242D">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 xml:space="preserve">provision of </w:t>
      </w:r>
      <w:r w:rsidR="00A6242D">
        <w:rPr>
          <w:rFonts w:ascii="Times New Roman" w:hAnsi="Times New Roman" w:cs="Times New Roman"/>
        </w:rPr>
        <w:t xml:space="preserve">little or no accommodation for </w:t>
      </w:r>
      <w:r w:rsidR="00CB031E">
        <w:rPr>
          <w:rFonts w:ascii="Times New Roman" w:hAnsi="Times New Roman" w:cs="Times New Roman"/>
        </w:rPr>
        <w:t xml:space="preserve">the </w:t>
      </w:r>
      <w:r w:rsidR="00A6242D">
        <w:rPr>
          <w:rFonts w:ascii="Times New Roman" w:hAnsi="Times New Roman" w:cs="Times New Roman"/>
        </w:rPr>
        <w:t>public</w:t>
      </w:r>
      <w:r w:rsidR="00CB031E">
        <w:rPr>
          <w:rFonts w:ascii="Times New Roman" w:hAnsi="Times New Roman" w:cs="Times New Roman"/>
        </w:rPr>
        <w:t xml:space="preserve"> </w:t>
      </w:r>
      <w:r w:rsidR="00293580">
        <w:rPr>
          <w:rFonts w:ascii="Times New Roman" w:hAnsi="Times New Roman" w:cs="Times New Roman"/>
        </w:rPr>
        <w:t>unless you can pay for it</w:t>
      </w:r>
    </w:p>
    <w:p w14:paraId="7E6EE802" w14:textId="2A9767CE" w:rsidR="00293580" w:rsidRDefault="00293580" w:rsidP="00A6242D">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no fear of consequences for thuggery, political shenanigans, or other inappropriate actions</w:t>
      </w:r>
    </w:p>
    <w:p w14:paraId="4BA4A8B6" w14:textId="54F3F4BA" w:rsidR="00293580" w:rsidRDefault="00293580" w:rsidP="00A6242D">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 xml:space="preserve">connivance with Yellowstone Club billionaires </w:t>
      </w:r>
      <w:r w:rsidR="009E64F5">
        <w:rPr>
          <w:rFonts w:ascii="Times New Roman" w:hAnsi="Times New Roman" w:cs="Times New Roman"/>
        </w:rPr>
        <w:t xml:space="preserve">and a demonstrated </w:t>
      </w:r>
      <w:r>
        <w:rPr>
          <w:rFonts w:ascii="Times New Roman" w:hAnsi="Times New Roman" w:cs="Times New Roman"/>
        </w:rPr>
        <w:t xml:space="preserve">lack of concern for </w:t>
      </w:r>
      <w:r w:rsidR="009E64F5">
        <w:rPr>
          <w:rFonts w:ascii="Times New Roman" w:hAnsi="Times New Roman" w:cs="Times New Roman"/>
        </w:rPr>
        <w:t>the general public</w:t>
      </w:r>
    </w:p>
    <w:p w14:paraId="4D519534" w14:textId="77777777" w:rsidR="00293580" w:rsidRPr="00293580" w:rsidRDefault="00293580" w:rsidP="00293580">
      <w:pPr>
        <w:spacing w:after="0" w:line="240" w:lineRule="auto"/>
        <w:rPr>
          <w:rFonts w:ascii="Times New Roman" w:hAnsi="Times New Roman" w:cs="Times New Roman"/>
        </w:rPr>
      </w:pPr>
    </w:p>
    <w:p w14:paraId="11DA6AA4" w14:textId="732385EC" w:rsidR="00293580" w:rsidRDefault="009E64F5" w:rsidP="00293580">
      <w:pPr>
        <w:spacing w:after="0" w:line="240" w:lineRule="auto"/>
        <w:rPr>
          <w:rFonts w:ascii="Times New Roman" w:hAnsi="Times New Roman" w:cs="Times New Roman"/>
        </w:rPr>
      </w:pPr>
      <w:r>
        <w:rPr>
          <w:rFonts w:ascii="Times New Roman" w:hAnsi="Times New Roman" w:cs="Times New Roman"/>
        </w:rPr>
        <w:t>Thank you for the opportunity to comment on this important project.</w:t>
      </w:r>
    </w:p>
    <w:p w14:paraId="34D594F0" w14:textId="00BF8BBD" w:rsidR="009E64F5" w:rsidRDefault="009E64F5" w:rsidP="00293580">
      <w:pPr>
        <w:spacing w:after="0" w:line="240" w:lineRule="auto"/>
        <w:rPr>
          <w:rFonts w:ascii="Times New Roman" w:hAnsi="Times New Roman" w:cs="Times New Roman"/>
        </w:rPr>
      </w:pPr>
    </w:p>
    <w:p w14:paraId="4F608F40" w14:textId="11D985A4" w:rsidR="009E64F5" w:rsidRDefault="009E64F5" w:rsidP="00293580">
      <w:pPr>
        <w:spacing w:after="0" w:line="240" w:lineRule="auto"/>
        <w:rPr>
          <w:rFonts w:ascii="Times New Roman" w:hAnsi="Times New Roman" w:cs="Times New Roman"/>
        </w:rPr>
      </w:pPr>
      <w:r>
        <w:rPr>
          <w:rFonts w:ascii="Times New Roman" w:hAnsi="Times New Roman" w:cs="Times New Roman"/>
        </w:rPr>
        <w:t>Respectfully,</w:t>
      </w:r>
    </w:p>
    <w:p w14:paraId="60E89521" w14:textId="55AE07CD" w:rsidR="009E64F5" w:rsidRDefault="009E64F5" w:rsidP="00293580">
      <w:pPr>
        <w:spacing w:after="0" w:line="240" w:lineRule="auto"/>
        <w:rPr>
          <w:rFonts w:ascii="Times New Roman" w:hAnsi="Times New Roman" w:cs="Times New Roman"/>
        </w:rPr>
      </w:pPr>
    </w:p>
    <w:p w14:paraId="106E2422" w14:textId="6C6CEBF7" w:rsidR="009E64F5" w:rsidRDefault="009E64F5" w:rsidP="00293580">
      <w:pPr>
        <w:spacing w:after="0" w:line="240" w:lineRule="auto"/>
        <w:rPr>
          <w:rFonts w:ascii="Times New Roman" w:hAnsi="Times New Roman" w:cs="Times New Roman"/>
        </w:rPr>
      </w:pPr>
    </w:p>
    <w:p w14:paraId="29A544BD" w14:textId="444AD09D" w:rsidR="009E64F5" w:rsidRDefault="009E64F5" w:rsidP="00293580">
      <w:pPr>
        <w:spacing w:after="0" w:line="240" w:lineRule="auto"/>
        <w:rPr>
          <w:rFonts w:ascii="Times New Roman" w:hAnsi="Times New Roman" w:cs="Times New Roman"/>
        </w:rPr>
      </w:pPr>
    </w:p>
    <w:p w14:paraId="7855E8AD" w14:textId="77777777" w:rsidR="00C370E0" w:rsidRDefault="00C370E0" w:rsidP="00293580">
      <w:pPr>
        <w:spacing w:after="0" w:line="240" w:lineRule="auto"/>
        <w:rPr>
          <w:rFonts w:ascii="Times New Roman" w:hAnsi="Times New Roman" w:cs="Times New Roman"/>
        </w:rPr>
      </w:pPr>
    </w:p>
    <w:p w14:paraId="0531FB98" w14:textId="6EF54BCC" w:rsidR="009E64F5" w:rsidRDefault="009E64F5" w:rsidP="00293580">
      <w:pPr>
        <w:spacing w:after="0" w:line="240" w:lineRule="auto"/>
        <w:rPr>
          <w:rFonts w:ascii="Times New Roman" w:hAnsi="Times New Roman" w:cs="Times New Roman"/>
        </w:rPr>
      </w:pPr>
      <w:r>
        <w:rPr>
          <w:rFonts w:ascii="Times New Roman" w:hAnsi="Times New Roman" w:cs="Times New Roman"/>
        </w:rPr>
        <w:t>Robert G. Richards, P.E.</w:t>
      </w:r>
    </w:p>
    <w:p w14:paraId="5369C420" w14:textId="0705C55D" w:rsidR="007120DC" w:rsidRDefault="007120DC" w:rsidP="00293580">
      <w:pPr>
        <w:spacing w:after="0" w:line="240" w:lineRule="auto"/>
        <w:rPr>
          <w:rFonts w:ascii="Times New Roman" w:hAnsi="Times New Roman" w:cs="Times New Roman"/>
        </w:rPr>
      </w:pPr>
      <w:r>
        <w:rPr>
          <w:rFonts w:ascii="Times New Roman" w:hAnsi="Times New Roman" w:cs="Times New Roman"/>
        </w:rPr>
        <w:t>PO Box 185</w:t>
      </w:r>
    </w:p>
    <w:p w14:paraId="0371249B" w14:textId="5DBCC546" w:rsidR="007120DC" w:rsidRPr="00293580" w:rsidRDefault="007120DC" w:rsidP="00293580">
      <w:pPr>
        <w:spacing w:after="0" w:line="240" w:lineRule="auto"/>
        <w:rPr>
          <w:rFonts w:ascii="Times New Roman" w:hAnsi="Times New Roman" w:cs="Times New Roman"/>
        </w:rPr>
      </w:pPr>
      <w:r>
        <w:rPr>
          <w:rFonts w:ascii="Times New Roman" w:hAnsi="Times New Roman" w:cs="Times New Roman"/>
        </w:rPr>
        <w:t>Helena, MT   59624</w:t>
      </w:r>
    </w:p>
    <w:sectPr w:rsidR="007120DC" w:rsidRPr="002935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602B9"/>
    <w:multiLevelType w:val="hybridMultilevel"/>
    <w:tmpl w:val="479A6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095A84"/>
    <w:multiLevelType w:val="hybridMultilevel"/>
    <w:tmpl w:val="6EBA5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3C4"/>
    <w:rsid w:val="00034688"/>
    <w:rsid w:val="0005334F"/>
    <w:rsid w:val="00074EF1"/>
    <w:rsid w:val="00152778"/>
    <w:rsid w:val="00183A23"/>
    <w:rsid w:val="00260D6C"/>
    <w:rsid w:val="00293580"/>
    <w:rsid w:val="002D41C8"/>
    <w:rsid w:val="003778D0"/>
    <w:rsid w:val="004B14AB"/>
    <w:rsid w:val="004D013B"/>
    <w:rsid w:val="004D3CB9"/>
    <w:rsid w:val="004F63C4"/>
    <w:rsid w:val="00555DFE"/>
    <w:rsid w:val="00557001"/>
    <w:rsid w:val="005A2A03"/>
    <w:rsid w:val="00685816"/>
    <w:rsid w:val="007120DC"/>
    <w:rsid w:val="00796418"/>
    <w:rsid w:val="007D2E45"/>
    <w:rsid w:val="0089048F"/>
    <w:rsid w:val="00927BB0"/>
    <w:rsid w:val="009E64F5"/>
    <w:rsid w:val="00A146D9"/>
    <w:rsid w:val="00A5533F"/>
    <w:rsid w:val="00A57A21"/>
    <w:rsid w:val="00A6242D"/>
    <w:rsid w:val="00A64E76"/>
    <w:rsid w:val="00AB3C44"/>
    <w:rsid w:val="00AF7CFE"/>
    <w:rsid w:val="00B27950"/>
    <w:rsid w:val="00B74CA3"/>
    <w:rsid w:val="00C370E0"/>
    <w:rsid w:val="00CB031E"/>
    <w:rsid w:val="00CD48ED"/>
    <w:rsid w:val="00D0385B"/>
    <w:rsid w:val="00D343F2"/>
    <w:rsid w:val="00E30CFA"/>
    <w:rsid w:val="00F023FB"/>
    <w:rsid w:val="00F91D31"/>
    <w:rsid w:val="00FE6A29"/>
    <w:rsid w:val="00FF2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65C52"/>
  <w15:chartTrackingRefBased/>
  <w15:docId w15:val="{D42C888E-DD18-4C9B-A041-407B321F0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BB0"/>
    <w:pPr>
      <w:ind w:left="720"/>
      <w:contextualSpacing/>
    </w:pPr>
  </w:style>
  <w:style w:type="paragraph" w:styleId="Revision">
    <w:name w:val="Revision"/>
    <w:hidden/>
    <w:uiPriority w:val="99"/>
    <w:semiHidden/>
    <w:rsid w:val="006858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AFF20-E645-4DEE-BBE5-B12026714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Richards</dc:creator>
  <cp:keywords/>
  <dc:description/>
  <cp:lastModifiedBy>Robert Richards</cp:lastModifiedBy>
  <cp:revision>5</cp:revision>
  <dcterms:created xsi:type="dcterms:W3CDTF">2022-12-08T22:50:00Z</dcterms:created>
  <dcterms:modified xsi:type="dcterms:W3CDTF">2022-12-09T17:35:00Z</dcterms:modified>
</cp:coreProperties>
</file>