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CD37" w14:textId="77777777" w:rsidR="00583150" w:rsidRPr="00583150" w:rsidRDefault="00583150" w:rsidP="00583150">
      <w:pPr>
        <w:shd w:val="clear" w:color="auto" w:fill="FFFFFF"/>
        <w:spacing w:before="161" w:after="161" w:line="240" w:lineRule="auto"/>
        <w:jc w:val="both"/>
        <w:outlineLvl w:val="0"/>
        <w:rPr>
          <w:rFonts w:eastAsia="Times New Roman" w:cs="Helvetica"/>
          <w:color w:val="1B1B1B"/>
          <w:kern w:val="36"/>
          <w:szCs w:val="24"/>
        </w:rPr>
      </w:pPr>
      <w:r w:rsidRPr="00583150">
        <w:rPr>
          <w:rFonts w:eastAsia="Times New Roman" w:cs="Helvetica"/>
          <w:color w:val="1B1B1B"/>
          <w:kern w:val="36"/>
          <w:szCs w:val="24"/>
        </w:rPr>
        <w:t>Stibnite Gold Project EIS #50516</w:t>
      </w:r>
    </w:p>
    <w:p w14:paraId="71E7EAE5" w14:textId="12CC0108" w:rsidR="00B8041A" w:rsidRDefault="001858A2" w:rsidP="0055704A">
      <w:pPr>
        <w:spacing w:after="0"/>
      </w:pPr>
      <w:r>
        <w:t>1</w:t>
      </w:r>
      <w:r w:rsidR="00D66134">
        <w:t>1</w:t>
      </w:r>
      <w:r>
        <w:t>/</w:t>
      </w:r>
      <w:r w:rsidR="00D66134">
        <w:t>0</w:t>
      </w:r>
      <w:r w:rsidR="00CC1234">
        <w:t>8</w:t>
      </w:r>
      <w:r>
        <w:t>/202</w:t>
      </w:r>
      <w:r w:rsidR="00D66134">
        <w:t>2</w:t>
      </w:r>
    </w:p>
    <w:p w14:paraId="692B3499" w14:textId="77777777" w:rsidR="00D66134" w:rsidRDefault="00D66134" w:rsidP="0055704A">
      <w:pPr>
        <w:spacing w:after="0"/>
      </w:pPr>
    </w:p>
    <w:p w14:paraId="24AC1CF6" w14:textId="77777777" w:rsidR="00CC1234" w:rsidRDefault="00CC1234" w:rsidP="00CC1234">
      <w:pPr>
        <w:spacing w:after="0"/>
      </w:pPr>
      <w:r>
        <w:t>I write to share my thoughts on Perpetua Resources' Stibnite Gold project. I am excited for Perpetua's project to come to fruition. It would provide America with our only mined supply of antimony, a mineral critical to our national defense and energy sectors. I hope through my comments you will understand why I want to see this project move forward.</w:t>
      </w:r>
    </w:p>
    <w:p w14:paraId="79DFD8F0" w14:textId="77777777" w:rsidR="00CC1234" w:rsidRDefault="00CC1234" w:rsidP="00CC1234">
      <w:pPr>
        <w:spacing w:after="0"/>
      </w:pPr>
    </w:p>
    <w:p w14:paraId="1B926BA5" w14:textId="77777777" w:rsidR="00CC1234" w:rsidRDefault="00CC1234" w:rsidP="00CC1234">
      <w:pPr>
        <w:spacing w:after="0"/>
      </w:pPr>
      <w:r>
        <w:t xml:space="preserve">The permitting process is designed to move the best plans forward and for those plans to be implemented in a timely manner.  The "reclamation first" approach of this project should dictate moving this project forward with reasonable certainty. What other project has proposed cleanup as </w:t>
      </w:r>
      <w:proofErr w:type="spellStart"/>
      <w:r>
        <w:t>it's</w:t>
      </w:r>
      <w:proofErr w:type="spellEnd"/>
      <w:r>
        <w:t xml:space="preserve"> primary function? After reviewing the SDEIS, </w:t>
      </w:r>
      <w:proofErr w:type="gramStart"/>
      <w:r>
        <w:t>it is clear that the</w:t>
      </w:r>
      <w:proofErr w:type="gramEnd"/>
      <w:r>
        <w:t xml:space="preserve"> </w:t>
      </w:r>
      <w:proofErr w:type="spellStart"/>
      <w:r>
        <w:t>Burntlog</w:t>
      </w:r>
      <w:proofErr w:type="spellEnd"/>
      <w:r>
        <w:t xml:space="preserve"> Road option is the very best plan for the region. This will allow the abandoned mine site to be reclaimed, restored, America to secure a domestic source of the critical mineral antimony and fish to be reconnected to their native spawning grounds. The Stibnite Gold Project has been under federal review for the past six years and Perpetua Resources has been studying the site for an additional six years. Twelve years of scientific analysis and stakeholder input is ample time to evaluate a project. The process has been rigorous and done its job. Now, we MUST move the Stibnite Gold Project forward.</w:t>
      </w:r>
    </w:p>
    <w:p w14:paraId="5B38678A" w14:textId="77777777" w:rsidR="00CC1234" w:rsidRDefault="00CC1234" w:rsidP="00CC1234">
      <w:pPr>
        <w:spacing w:after="0"/>
      </w:pPr>
    </w:p>
    <w:p w14:paraId="398DB084" w14:textId="1DE907BB" w:rsidR="00E007D2" w:rsidRDefault="00CC1234" w:rsidP="00CC1234">
      <w:pPr>
        <w:spacing w:after="0"/>
      </w:pPr>
      <w:r>
        <w:t xml:space="preserve">Perpetua Resources wants to restore the rivers, </w:t>
      </w:r>
      <w:proofErr w:type="gramStart"/>
      <w:r>
        <w:t>wildlife</w:t>
      </w:r>
      <w:proofErr w:type="gramEnd"/>
      <w:r>
        <w:t xml:space="preserve"> and habitat near the Stibnite Gold Project site. We should let them, especially considering the permitting process has worked and helped the company identify how to improve water quality and temperature in the SDEIS. Please permit the Stibnite Gold Project and continue to move this important project forward.</w:t>
      </w:r>
    </w:p>
    <w:p w14:paraId="0BB9971E" w14:textId="77777777" w:rsidR="00E007D2" w:rsidRDefault="00E007D2" w:rsidP="00C84C5B">
      <w:pPr>
        <w:spacing w:after="0"/>
      </w:pPr>
    </w:p>
    <w:p w14:paraId="69E7013C" w14:textId="77777777" w:rsidR="00E007D2" w:rsidRDefault="00E007D2" w:rsidP="00C84C5B">
      <w:pPr>
        <w:spacing w:after="0"/>
      </w:pPr>
      <w:r>
        <w:t>Regards,</w:t>
      </w:r>
    </w:p>
    <w:p w14:paraId="5E27427F" w14:textId="77777777" w:rsidR="001858A2" w:rsidRDefault="001858A2" w:rsidP="0055704A">
      <w:pPr>
        <w:spacing w:after="0"/>
      </w:pPr>
    </w:p>
    <w:p w14:paraId="368F904C" w14:textId="26DB13D4" w:rsidR="00E007D2" w:rsidRDefault="00CC1234" w:rsidP="0055704A">
      <w:pPr>
        <w:spacing w:after="0"/>
      </w:pPr>
      <w:r>
        <w:t>Representative Steve Gunderson Montana House District 1</w:t>
      </w:r>
    </w:p>
    <w:p w14:paraId="3C9F8009" w14:textId="3D946C61" w:rsidR="005A2FAD" w:rsidRDefault="00CC1234" w:rsidP="0055704A">
      <w:pPr>
        <w:spacing w:after="0"/>
      </w:pPr>
      <w:r>
        <w:rPr>
          <w:noProof/>
        </w:rPr>
        <w:drawing>
          <wp:anchor distT="0" distB="0" distL="114300" distR="114300" simplePos="0" relativeHeight="251658240" behindDoc="0" locked="0" layoutInCell="1" allowOverlap="1" wp14:anchorId="5739C28D" wp14:editId="020EA035">
            <wp:simplePos x="0" y="0"/>
            <wp:positionH relativeFrom="margin">
              <wp:align>left</wp:align>
            </wp:positionH>
            <wp:positionV relativeFrom="paragraph">
              <wp:posOffset>109467</wp:posOffset>
            </wp:positionV>
            <wp:extent cx="3032125" cy="760730"/>
            <wp:effectExtent l="0" t="0" r="0" b="1270"/>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2125" cy="760730"/>
                    </a:xfrm>
                    <a:prstGeom prst="rect">
                      <a:avLst/>
                    </a:prstGeom>
                  </pic:spPr>
                </pic:pic>
              </a:graphicData>
            </a:graphic>
            <wp14:sizeRelH relativeFrom="margin">
              <wp14:pctWidth>0</wp14:pctWidth>
            </wp14:sizeRelH>
            <wp14:sizeRelV relativeFrom="margin">
              <wp14:pctHeight>0</wp14:pctHeight>
            </wp14:sizeRelV>
          </wp:anchor>
        </w:drawing>
      </w:r>
    </w:p>
    <w:sectPr w:rsidR="005A2FAD" w:rsidSect="00F3561D">
      <w:headerReference w:type="even" r:id="rId9"/>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489F" w14:textId="77777777" w:rsidR="007A5E40" w:rsidRDefault="007A5E40" w:rsidP="00A543D3">
      <w:pPr>
        <w:spacing w:after="0" w:line="240" w:lineRule="auto"/>
      </w:pPr>
      <w:r>
        <w:separator/>
      </w:r>
    </w:p>
  </w:endnote>
  <w:endnote w:type="continuationSeparator" w:id="0">
    <w:p w14:paraId="77D25605" w14:textId="77777777" w:rsidR="007A5E40" w:rsidRDefault="007A5E40" w:rsidP="00A5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3AA5" w14:textId="77777777" w:rsidR="007A5E40" w:rsidRDefault="007A5E40" w:rsidP="00A543D3">
      <w:pPr>
        <w:spacing w:after="0" w:line="240" w:lineRule="auto"/>
      </w:pPr>
      <w:r>
        <w:separator/>
      </w:r>
    </w:p>
  </w:footnote>
  <w:footnote w:type="continuationSeparator" w:id="0">
    <w:p w14:paraId="13392E49" w14:textId="77777777" w:rsidR="007A5E40" w:rsidRDefault="007A5E40" w:rsidP="00A5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390D" w14:textId="77777777" w:rsidR="008A04AF" w:rsidRDefault="00000000">
    <w:pPr>
      <w:pStyle w:val="Header"/>
    </w:pPr>
    <w:r>
      <w:rPr>
        <w:noProof/>
      </w:rPr>
      <w:pict w14:anchorId="363D3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218204" o:spid="_x0000_s1035" type="#_x0000_t75" style="position:absolute;margin-left:0;margin-top:0;width:612pt;height:11in;z-index:-251657216;mso-position-horizontal:center;mso-position-horizontal-relative:margin;mso-position-vertical:center;mso-position-vertical-relative:margin" o:allowincell="f">
          <v:imagedata r:id="rId1" o:title="House_LH_Template_Page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FA57" w14:textId="77777777" w:rsidR="008A04AF" w:rsidRDefault="00000000" w:rsidP="00A543D3">
    <w:pPr>
      <w:spacing w:before="100"/>
      <w:ind w:left="-810" w:right="-720"/>
      <w:rPr>
        <w:b/>
        <w:color w:val="384A9B"/>
      </w:rPr>
    </w:pPr>
    <w:r>
      <w:rPr>
        <w:b/>
        <w:noProof/>
        <w:color w:val="384A9B"/>
      </w:rPr>
      <w:pict w14:anchorId="64F82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218205" o:spid="_x0000_s1036" type="#_x0000_t75" style="position:absolute;left:0;text-align:left;margin-left:-72.25pt;margin-top:-247.8pt;width:612pt;height:11in;z-index:-251656192;mso-position-horizontal-relative:margin;mso-position-vertical-relative:margin" o:allowincell="f">
          <v:imagedata r:id="rId1" o:title="House_LH_Template_Page_3"/>
          <w10:wrap anchorx="margin" anchory="margin"/>
        </v:shape>
      </w:pict>
    </w:r>
  </w:p>
  <w:p w14:paraId="3AF78DBC" w14:textId="77777777" w:rsidR="008A04AF" w:rsidRDefault="008A04AF" w:rsidP="00A543D3">
    <w:pPr>
      <w:spacing w:before="100"/>
      <w:ind w:left="-810" w:right="-720"/>
      <w:rPr>
        <w:b/>
        <w:color w:val="384A9B"/>
      </w:rPr>
    </w:pPr>
  </w:p>
  <w:p w14:paraId="46052CA1" w14:textId="77777777" w:rsidR="008A04AF" w:rsidRDefault="008A04AF" w:rsidP="00A543D3">
    <w:pPr>
      <w:spacing w:before="100"/>
      <w:ind w:left="-810" w:right="-720"/>
      <w:rPr>
        <w:b/>
        <w:color w:val="384A9B"/>
      </w:rPr>
    </w:pPr>
  </w:p>
  <w:p w14:paraId="4F8DF354" w14:textId="77777777" w:rsidR="00A543D3" w:rsidRPr="008153CB" w:rsidRDefault="00A543D3" w:rsidP="00A543D3">
    <w:pPr>
      <w:spacing w:before="100"/>
      <w:ind w:left="-810" w:right="-720"/>
      <w:rPr>
        <w:rFonts w:ascii="Helvetica" w:hAnsi="Helvetica"/>
        <w:color w:val="384A9B"/>
      </w:rPr>
    </w:pPr>
    <w:r w:rsidRPr="008153CB">
      <w:rPr>
        <w:rFonts w:ascii="Helvetica" w:hAnsi="Helvetica"/>
        <w:b/>
        <w:color w:val="384A9B"/>
      </w:rPr>
      <w:t xml:space="preserve">Representative </w:t>
    </w:r>
    <w:r w:rsidR="00566E53">
      <w:rPr>
        <w:rFonts w:ascii="Helvetica" w:hAnsi="Helvetica"/>
        <w:b/>
        <w:color w:val="384A9B"/>
      </w:rPr>
      <w:t>Steve Gunderson</w:t>
    </w:r>
    <w:r w:rsidRPr="008153CB">
      <w:rPr>
        <w:rFonts w:ascii="Helvetica" w:hAnsi="Helvetica"/>
        <w:b/>
        <w:color w:val="384A9B"/>
      </w:rPr>
      <w:br/>
    </w:r>
    <w:r w:rsidRPr="008153CB">
      <w:rPr>
        <w:rFonts w:ascii="Helvetica" w:hAnsi="Helvetica"/>
        <w:color w:val="384A9B"/>
      </w:rPr>
      <w:t xml:space="preserve">House District </w:t>
    </w:r>
    <w:r w:rsidR="00566E53">
      <w:rPr>
        <w:rFonts w:ascii="Helvetica" w:hAnsi="Helvetica"/>
        <w:color w:val="384A9B"/>
      </w:rPr>
      <w:t>01</w:t>
    </w:r>
  </w:p>
  <w:tbl>
    <w:tblPr>
      <w:tblStyle w:val="TableGrid"/>
      <w:tblW w:w="1119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712"/>
      <w:gridCol w:w="4082"/>
    </w:tblGrid>
    <w:tr w:rsidR="00F1108E" w:rsidRPr="008153CB" w14:paraId="34BFD57D" w14:textId="77777777" w:rsidTr="00F1108E">
      <w:tc>
        <w:tcPr>
          <w:tcW w:w="3398" w:type="dxa"/>
        </w:tcPr>
        <w:p w14:paraId="13BCCB5D" w14:textId="77777777" w:rsidR="00A543D3" w:rsidRPr="008153CB" w:rsidRDefault="00A543D3" w:rsidP="00A543D3">
          <w:pPr>
            <w:pStyle w:val="BodyText"/>
            <w:spacing w:before="110"/>
            <w:ind w:left="-105" w:right="-720"/>
            <w:rPr>
              <w:rFonts w:ascii="Helvetica" w:hAnsi="Helvetica"/>
            </w:rPr>
          </w:pPr>
          <w:r w:rsidRPr="008153CB">
            <w:rPr>
              <w:rFonts w:ascii="Helvetica" w:hAnsi="Helvetica"/>
              <w:color w:val="384A9B"/>
            </w:rPr>
            <w:t>DURING THE SESSION</w:t>
          </w:r>
        </w:p>
        <w:p w14:paraId="4CD26D33" w14:textId="77777777" w:rsidR="00A543D3" w:rsidRPr="008153CB" w:rsidRDefault="00A543D3" w:rsidP="00A543D3">
          <w:pPr>
            <w:pStyle w:val="BodyText"/>
            <w:spacing w:before="5" w:line="247" w:lineRule="auto"/>
            <w:ind w:left="-105" w:right="-720"/>
            <w:rPr>
              <w:rFonts w:ascii="Helvetica" w:hAnsi="Helvetica"/>
            </w:rPr>
          </w:pPr>
          <w:r w:rsidRPr="008153CB">
            <w:rPr>
              <w:rFonts w:ascii="Helvetica" w:hAnsi="Helvetica"/>
              <w:color w:val="384A9B"/>
            </w:rPr>
            <w:t xml:space="preserve">State Capitol Building </w:t>
          </w:r>
          <w:r w:rsidR="00C46F21">
            <w:rPr>
              <w:rFonts w:ascii="Helvetica" w:hAnsi="Helvetica"/>
              <w:color w:val="384A9B"/>
            </w:rPr>
            <w:br/>
          </w:r>
          <w:r w:rsidRPr="008153CB">
            <w:rPr>
              <w:rFonts w:ascii="Helvetica" w:hAnsi="Helvetica"/>
              <w:color w:val="384A9B"/>
            </w:rPr>
            <w:t>PO Box 200400</w:t>
          </w:r>
        </w:p>
        <w:p w14:paraId="3FB42321" w14:textId="77777777" w:rsidR="00A543D3" w:rsidRPr="008153CB" w:rsidRDefault="00A543D3" w:rsidP="00A543D3">
          <w:pPr>
            <w:pStyle w:val="BodyText"/>
            <w:spacing w:line="186" w:lineRule="exact"/>
            <w:ind w:left="-105" w:right="-720"/>
            <w:rPr>
              <w:rFonts w:ascii="Helvetica" w:hAnsi="Helvetica"/>
            </w:rPr>
          </w:pPr>
          <w:r w:rsidRPr="008153CB">
            <w:rPr>
              <w:rFonts w:ascii="Helvetica" w:hAnsi="Helvetica"/>
              <w:color w:val="384A9B"/>
            </w:rPr>
            <w:t>Helena MT 59620-0400</w:t>
          </w:r>
        </w:p>
        <w:p w14:paraId="7CB48E83" w14:textId="77777777" w:rsidR="00A543D3" w:rsidRPr="008153CB" w:rsidRDefault="00A543D3" w:rsidP="00A543D3">
          <w:pPr>
            <w:pStyle w:val="BodyText"/>
            <w:spacing w:before="6"/>
            <w:ind w:left="-105" w:right="-720"/>
            <w:rPr>
              <w:rFonts w:ascii="Helvetica" w:hAnsi="Helvetica"/>
            </w:rPr>
          </w:pPr>
          <w:r w:rsidRPr="008153CB">
            <w:rPr>
              <w:rFonts w:ascii="Helvetica" w:hAnsi="Helvetica"/>
              <w:color w:val="384A9B"/>
            </w:rPr>
            <w:t>Phone: (406) 444-4800</w:t>
          </w:r>
        </w:p>
        <w:p w14:paraId="35CC3C83" w14:textId="77777777" w:rsidR="00A543D3" w:rsidRPr="008153CB" w:rsidRDefault="00A543D3" w:rsidP="00A543D3">
          <w:pPr>
            <w:pStyle w:val="BodyText"/>
            <w:spacing w:before="5"/>
            <w:ind w:left="-105" w:right="-720"/>
            <w:rPr>
              <w:rFonts w:ascii="Helvetica" w:hAnsi="Helvetica"/>
            </w:rPr>
          </w:pPr>
          <w:r w:rsidRPr="008153CB">
            <w:rPr>
              <w:rFonts w:ascii="Helvetica" w:hAnsi="Helvetica"/>
              <w:color w:val="384A9B"/>
            </w:rPr>
            <w:t>leg.mt.gov</w:t>
          </w:r>
        </w:p>
        <w:p w14:paraId="773A506B" w14:textId="77777777" w:rsidR="00A543D3" w:rsidRPr="008153CB" w:rsidRDefault="00A543D3" w:rsidP="00A543D3">
          <w:pPr>
            <w:pStyle w:val="Header"/>
            <w:ind w:left="-810" w:right="-720"/>
            <w:rPr>
              <w:rFonts w:ascii="Helvetica" w:hAnsi="Helvetica"/>
            </w:rPr>
          </w:pPr>
        </w:p>
      </w:tc>
      <w:tc>
        <w:tcPr>
          <w:tcW w:w="3712" w:type="dxa"/>
        </w:tcPr>
        <w:p w14:paraId="132C091E" w14:textId="77777777" w:rsidR="00A543D3" w:rsidRPr="008153CB" w:rsidRDefault="00A543D3" w:rsidP="00F3561D">
          <w:pPr>
            <w:pStyle w:val="BodyText"/>
            <w:spacing w:before="100"/>
            <w:ind w:left="1080" w:right="-720"/>
            <w:rPr>
              <w:rFonts w:ascii="Helvetica" w:hAnsi="Helvetica"/>
            </w:rPr>
          </w:pPr>
          <w:r w:rsidRPr="008153CB">
            <w:rPr>
              <w:rFonts w:ascii="Helvetica" w:hAnsi="Helvetica"/>
              <w:color w:val="384A9B"/>
            </w:rPr>
            <w:t>COMMITTEES</w:t>
          </w:r>
        </w:p>
        <w:p w14:paraId="1B667B46" w14:textId="77777777" w:rsidR="003D67EC" w:rsidRPr="003D67EC" w:rsidRDefault="003D67EC" w:rsidP="003D67EC">
          <w:pPr>
            <w:pStyle w:val="BodyText"/>
            <w:spacing w:line="186" w:lineRule="exact"/>
            <w:ind w:left="1080" w:right="-720"/>
            <w:rPr>
              <w:rFonts w:ascii="Helvetica" w:hAnsi="Helvetica"/>
              <w:color w:val="384A9B"/>
            </w:rPr>
          </w:pPr>
          <w:r w:rsidRPr="003D67EC">
            <w:rPr>
              <w:rFonts w:ascii="Helvetica" w:hAnsi="Helvetica"/>
              <w:color w:val="384A9B"/>
            </w:rPr>
            <w:t>Natural Resources - Chair</w:t>
          </w:r>
        </w:p>
        <w:p w14:paraId="4593E8D2" w14:textId="77777777" w:rsidR="00A543D3" w:rsidRPr="008153CB" w:rsidRDefault="00566E53" w:rsidP="00F3561D">
          <w:pPr>
            <w:pStyle w:val="BodyText"/>
            <w:spacing w:line="186" w:lineRule="exact"/>
            <w:ind w:left="1080" w:right="-720"/>
            <w:rPr>
              <w:rFonts w:ascii="Helvetica" w:hAnsi="Helvetica"/>
              <w:color w:val="384A9B"/>
            </w:rPr>
          </w:pPr>
          <w:r>
            <w:rPr>
              <w:rFonts w:ascii="Helvetica" w:hAnsi="Helvetica"/>
              <w:color w:val="384A9B"/>
            </w:rPr>
            <w:t>Business and Labor</w:t>
          </w:r>
        </w:p>
        <w:p w14:paraId="5657A990" w14:textId="77777777" w:rsidR="00A543D3" w:rsidRPr="008153CB" w:rsidRDefault="00566E53" w:rsidP="00F3561D">
          <w:pPr>
            <w:pStyle w:val="BodyText"/>
            <w:spacing w:line="186" w:lineRule="exact"/>
            <w:ind w:left="1080" w:right="-720"/>
            <w:rPr>
              <w:rFonts w:ascii="Helvetica" w:hAnsi="Helvetica"/>
              <w:color w:val="384A9B"/>
            </w:rPr>
          </w:pPr>
          <w:r>
            <w:rPr>
              <w:rFonts w:ascii="Helvetica" w:hAnsi="Helvetica"/>
              <w:color w:val="384A9B"/>
            </w:rPr>
            <w:t>Local Government</w:t>
          </w:r>
          <w:r w:rsidR="003D67EC">
            <w:rPr>
              <w:rFonts w:ascii="Helvetica" w:hAnsi="Helvetica"/>
              <w:color w:val="384A9B"/>
            </w:rPr>
            <w:br/>
            <w:t>Rules</w:t>
          </w:r>
        </w:p>
        <w:p w14:paraId="7C10DB04" w14:textId="77777777" w:rsidR="00A543D3" w:rsidRPr="00566E53" w:rsidRDefault="00566E53" w:rsidP="00566E53">
          <w:pPr>
            <w:pStyle w:val="BodyText"/>
            <w:spacing w:line="186" w:lineRule="exact"/>
            <w:ind w:left="1080" w:right="-720"/>
            <w:rPr>
              <w:rFonts w:ascii="Helvetica" w:hAnsi="Helvetica"/>
            </w:rPr>
          </w:pPr>
          <w:r w:rsidRPr="00566E53">
            <w:rPr>
              <w:rFonts w:ascii="Helvetica" w:hAnsi="Helvetica"/>
              <w:color w:val="384A9B"/>
            </w:rPr>
            <w:t xml:space="preserve">Environmental Quality </w:t>
          </w:r>
          <w:r>
            <w:rPr>
              <w:rFonts w:ascii="Helvetica" w:hAnsi="Helvetica"/>
              <w:color w:val="384A9B"/>
            </w:rPr>
            <w:br/>
          </w:r>
          <w:r w:rsidRPr="00566E53">
            <w:rPr>
              <w:rFonts w:ascii="Helvetica" w:hAnsi="Helvetica"/>
              <w:color w:val="384A9B"/>
            </w:rPr>
            <w:t xml:space="preserve">Council </w:t>
          </w:r>
          <w:r>
            <w:rPr>
              <w:rFonts w:ascii="Helvetica" w:hAnsi="Helvetica"/>
              <w:color w:val="384A9B"/>
            </w:rPr>
            <w:t>(EQC)</w:t>
          </w:r>
          <w:r>
            <w:rPr>
              <w:rFonts w:ascii="Helvetica" w:hAnsi="Helvetica"/>
              <w:color w:val="384A9B"/>
            </w:rPr>
            <w:br/>
          </w:r>
          <w:r w:rsidRPr="00566E53">
            <w:rPr>
              <w:rFonts w:ascii="Helvetica" w:hAnsi="Helvetica"/>
              <w:color w:val="384A9B"/>
            </w:rPr>
            <w:t>Libby</w:t>
          </w:r>
          <w:r>
            <w:rPr>
              <w:rFonts w:ascii="Helvetica" w:hAnsi="Helvetica"/>
              <w:color w:val="384A9B"/>
            </w:rPr>
            <w:t xml:space="preserve"> Asbestos Superfund</w:t>
          </w:r>
          <w:r>
            <w:rPr>
              <w:rFonts w:ascii="Helvetica" w:hAnsi="Helvetica"/>
              <w:color w:val="384A9B"/>
            </w:rPr>
            <w:br/>
            <w:t xml:space="preserve">Oversight Committee </w:t>
          </w:r>
          <w:r>
            <w:rPr>
              <w:rFonts w:ascii="Helvetica" w:hAnsi="Helvetica"/>
              <w:color w:val="384A9B"/>
            </w:rPr>
            <w:br/>
            <w:t>(LASOC) -Chair</w:t>
          </w:r>
          <w:r w:rsidRPr="00566E53">
            <w:rPr>
              <w:rFonts w:ascii="Helvetica" w:hAnsi="Helvetica"/>
              <w:color w:val="384A9B"/>
            </w:rPr>
            <w:t xml:space="preserve"> </w:t>
          </w:r>
        </w:p>
      </w:tc>
      <w:tc>
        <w:tcPr>
          <w:tcW w:w="4082" w:type="dxa"/>
        </w:tcPr>
        <w:p w14:paraId="2DAF2343" w14:textId="77777777" w:rsidR="00A543D3" w:rsidRPr="008153CB" w:rsidRDefault="00A543D3" w:rsidP="00F3561D">
          <w:pPr>
            <w:pStyle w:val="BodyText"/>
            <w:spacing w:before="102" w:line="247" w:lineRule="auto"/>
            <w:ind w:left="1155" w:right="-255"/>
            <w:rPr>
              <w:rFonts w:ascii="Helvetica" w:hAnsi="Helvetica"/>
            </w:rPr>
          </w:pPr>
          <w:r w:rsidRPr="008153CB">
            <w:rPr>
              <w:rFonts w:ascii="Helvetica" w:hAnsi="Helvetica"/>
              <w:color w:val="384A9B"/>
            </w:rPr>
            <w:t>HOME ADDRESS</w:t>
          </w:r>
          <w:r w:rsidR="0055704A" w:rsidRPr="008153CB">
            <w:rPr>
              <w:rFonts w:ascii="Helvetica" w:hAnsi="Helvetica"/>
              <w:color w:val="384A9B"/>
            </w:rPr>
            <w:br/>
          </w:r>
          <w:r w:rsidR="009E579B">
            <w:rPr>
              <w:rFonts w:ascii="Helvetica" w:hAnsi="Helvetica"/>
              <w:color w:val="384A9B"/>
            </w:rPr>
            <w:t>167 Skyline</w:t>
          </w:r>
          <w:r w:rsidR="00566E53">
            <w:rPr>
              <w:rFonts w:ascii="Helvetica" w:hAnsi="Helvetica"/>
              <w:color w:val="384A9B"/>
            </w:rPr>
            <w:t xml:space="preserve"> Road</w:t>
          </w:r>
        </w:p>
        <w:p w14:paraId="32E89017" w14:textId="77777777" w:rsidR="00A543D3" w:rsidRPr="008153CB" w:rsidRDefault="00566E53" w:rsidP="00F3561D">
          <w:pPr>
            <w:pStyle w:val="BodyText"/>
            <w:spacing w:line="186" w:lineRule="exact"/>
            <w:ind w:left="1155" w:right="-255"/>
            <w:rPr>
              <w:rFonts w:ascii="Helvetica" w:hAnsi="Helvetica"/>
            </w:rPr>
          </w:pPr>
          <w:r>
            <w:rPr>
              <w:rFonts w:ascii="Helvetica" w:hAnsi="Helvetica"/>
              <w:color w:val="384A9B"/>
            </w:rPr>
            <w:t>Libby,</w:t>
          </w:r>
          <w:r w:rsidR="00A543D3" w:rsidRPr="008153CB">
            <w:rPr>
              <w:rFonts w:ascii="Helvetica" w:hAnsi="Helvetica"/>
              <w:color w:val="384A9B"/>
            </w:rPr>
            <w:t xml:space="preserve"> MT 59</w:t>
          </w:r>
          <w:r>
            <w:rPr>
              <w:rFonts w:ascii="Helvetica" w:hAnsi="Helvetica"/>
              <w:color w:val="384A9B"/>
            </w:rPr>
            <w:t>923</w:t>
          </w:r>
        </w:p>
        <w:p w14:paraId="1EEC9886" w14:textId="77777777" w:rsidR="00A543D3" w:rsidRPr="008153CB" w:rsidRDefault="00A543D3" w:rsidP="00F3561D">
          <w:pPr>
            <w:pStyle w:val="BodyText"/>
            <w:spacing w:before="5"/>
            <w:ind w:left="1155" w:right="-255"/>
            <w:rPr>
              <w:rFonts w:ascii="Helvetica" w:hAnsi="Helvetica"/>
            </w:rPr>
          </w:pPr>
          <w:r w:rsidRPr="008153CB">
            <w:rPr>
              <w:rFonts w:ascii="Helvetica" w:hAnsi="Helvetica"/>
              <w:color w:val="384A9B"/>
            </w:rPr>
            <w:t>Phone: (406</w:t>
          </w:r>
          <w:r w:rsidR="00566E53">
            <w:rPr>
              <w:rFonts w:ascii="Helvetica" w:hAnsi="Helvetica"/>
              <w:color w:val="384A9B"/>
            </w:rPr>
            <w:t>)</w:t>
          </w:r>
          <w:r w:rsidRPr="008153CB">
            <w:rPr>
              <w:rFonts w:ascii="Helvetica" w:hAnsi="Helvetica"/>
              <w:color w:val="384A9B"/>
            </w:rPr>
            <w:t xml:space="preserve"> 3</w:t>
          </w:r>
          <w:r w:rsidR="00566E53">
            <w:rPr>
              <w:rFonts w:ascii="Helvetica" w:hAnsi="Helvetica"/>
              <w:color w:val="384A9B"/>
            </w:rPr>
            <w:t>34</w:t>
          </w:r>
          <w:r w:rsidRPr="008153CB">
            <w:rPr>
              <w:rFonts w:ascii="Helvetica" w:hAnsi="Helvetica"/>
              <w:color w:val="384A9B"/>
            </w:rPr>
            <w:t>-4</w:t>
          </w:r>
          <w:r w:rsidR="00566E53">
            <w:rPr>
              <w:rFonts w:ascii="Helvetica" w:hAnsi="Helvetica"/>
              <w:color w:val="384A9B"/>
            </w:rPr>
            <w:t>370</w:t>
          </w:r>
        </w:p>
        <w:p w14:paraId="75A4222B" w14:textId="77777777" w:rsidR="00A543D3" w:rsidRPr="008153CB" w:rsidRDefault="00000000" w:rsidP="00F3561D">
          <w:pPr>
            <w:pStyle w:val="BodyText"/>
            <w:spacing w:before="6"/>
            <w:ind w:left="1155" w:right="-255"/>
            <w:rPr>
              <w:rFonts w:ascii="Helvetica" w:hAnsi="Helvetica"/>
            </w:rPr>
          </w:pPr>
          <w:hyperlink r:id="rId2" w:history="1">
            <w:r w:rsidR="00566E53" w:rsidRPr="00793AD8">
              <w:rPr>
                <w:rStyle w:val="Hyperlink"/>
                <w:rFonts w:ascii="Helvetica" w:hAnsi="Helvetica"/>
              </w:rPr>
              <w:t>steve.gunderson@mtleg.gov</w:t>
            </w:r>
          </w:hyperlink>
        </w:p>
      </w:tc>
    </w:tr>
  </w:tbl>
  <w:p w14:paraId="3E6DFEA4" w14:textId="77777777" w:rsidR="00A543D3" w:rsidRDefault="00A543D3" w:rsidP="00F3561D">
    <w:pPr>
      <w:pStyle w:val="BodyText"/>
      <w:spacing w:before="6"/>
      <w:ind w:left="0" w:right="-616"/>
      <w:rPr>
        <w:color w:val="384A9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8E1" w14:textId="77777777" w:rsidR="008A04AF" w:rsidRDefault="00000000">
    <w:pPr>
      <w:pStyle w:val="Header"/>
    </w:pPr>
    <w:r>
      <w:rPr>
        <w:noProof/>
      </w:rPr>
      <w:pict w14:anchorId="1ECEC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218203" o:spid="_x0000_s1034" type="#_x0000_t75" style="position:absolute;margin-left:0;margin-top:0;width:612pt;height:11in;z-index:-251658240;mso-position-horizontal:center;mso-position-horizontal-relative:margin;mso-position-vertical:center;mso-position-vertical-relative:margin" o:allowincell="f">
          <v:imagedata r:id="rId1" o:title="House_LH_Template_Page_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3952"/>
    <w:multiLevelType w:val="hybridMultilevel"/>
    <w:tmpl w:val="9024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0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34"/>
    <w:rsid w:val="000163E2"/>
    <w:rsid w:val="00081BA5"/>
    <w:rsid w:val="000C3A3D"/>
    <w:rsid w:val="00117E21"/>
    <w:rsid w:val="001858A2"/>
    <w:rsid w:val="001D2B1E"/>
    <w:rsid w:val="00240CA4"/>
    <w:rsid w:val="002B5A5F"/>
    <w:rsid w:val="002F2625"/>
    <w:rsid w:val="0034459F"/>
    <w:rsid w:val="00346680"/>
    <w:rsid w:val="003D67EC"/>
    <w:rsid w:val="0055704A"/>
    <w:rsid w:val="00566E53"/>
    <w:rsid w:val="00583150"/>
    <w:rsid w:val="005868BF"/>
    <w:rsid w:val="005A2FAD"/>
    <w:rsid w:val="00683439"/>
    <w:rsid w:val="006C30D6"/>
    <w:rsid w:val="006E1F5C"/>
    <w:rsid w:val="007A5E40"/>
    <w:rsid w:val="007F4173"/>
    <w:rsid w:val="008153CB"/>
    <w:rsid w:val="008A04AF"/>
    <w:rsid w:val="008D7253"/>
    <w:rsid w:val="009675A6"/>
    <w:rsid w:val="009E579B"/>
    <w:rsid w:val="00A543D3"/>
    <w:rsid w:val="00B47AFB"/>
    <w:rsid w:val="00B8041A"/>
    <w:rsid w:val="00C46F21"/>
    <w:rsid w:val="00C84C5B"/>
    <w:rsid w:val="00CC1234"/>
    <w:rsid w:val="00CC5017"/>
    <w:rsid w:val="00D66134"/>
    <w:rsid w:val="00E007D2"/>
    <w:rsid w:val="00EA27DD"/>
    <w:rsid w:val="00EC0D45"/>
    <w:rsid w:val="00ED2095"/>
    <w:rsid w:val="00F05C53"/>
    <w:rsid w:val="00F1108E"/>
    <w:rsid w:val="00F3561D"/>
    <w:rsid w:val="00F63DF3"/>
    <w:rsid w:val="00F7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072C"/>
  <w15:chartTrackingRefBased/>
  <w15:docId w15:val="{7E6BDBF6-2D2E-48C3-A81B-74E5E398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21"/>
    <w:rPr>
      <w:rFonts w:ascii="Franklin Gothic Book" w:hAnsi="Franklin Gothic Book"/>
      <w:sz w:val="24"/>
    </w:rPr>
  </w:style>
  <w:style w:type="paragraph" w:styleId="Heading2">
    <w:name w:val="heading 2"/>
    <w:basedOn w:val="Normal"/>
    <w:next w:val="Normal"/>
    <w:link w:val="Heading2Char"/>
    <w:uiPriority w:val="9"/>
    <w:unhideWhenUsed/>
    <w:qFormat/>
    <w:rsid w:val="00117E21"/>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E21"/>
    <w:rPr>
      <w:rFonts w:ascii="Franklin Gothic Book" w:eastAsiaTheme="majorEastAsia" w:hAnsi="Franklin Gothic Book" w:cstheme="majorBidi"/>
      <w:color w:val="2F5496" w:themeColor="accent1" w:themeShade="BF"/>
      <w:sz w:val="26"/>
      <w:szCs w:val="26"/>
    </w:rPr>
  </w:style>
  <w:style w:type="paragraph" w:styleId="Header">
    <w:name w:val="header"/>
    <w:basedOn w:val="Normal"/>
    <w:link w:val="HeaderChar"/>
    <w:uiPriority w:val="99"/>
    <w:unhideWhenUsed/>
    <w:rsid w:val="00A54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3D3"/>
    <w:rPr>
      <w:rFonts w:ascii="Franklin Gothic Book" w:hAnsi="Franklin Gothic Book"/>
      <w:sz w:val="24"/>
    </w:rPr>
  </w:style>
  <w:style w:type="paragraph" w:styleId="Footer">
    <w:name w:val="footer"/>
    <w:basedOn w:val="Normal"/>
    <w:link w:val="FooterChar"/>
    <w:uiPriority w:val="99"/>
    <w:unhideWhenUsed/>
    <w:rsid w:val="00A54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3D3"/>
    <w:rPr>
      <w:rFonts w:ascii="Franklin Gothic Book" w:hAnsi="Franklin Gothic Book"/>
      <w:sz w:val="24"/>
    </w:rPr>
  </w:style>
  <w:style w:type="paragraph" w:styleId="BodyText">
    <w:name w:val="Body Text"/>
    <w:basedOn w:val="Normal"/>
    <w:link w:val="BodyTextChar"/>
    <w:uiPriority w:val="1"/>
    <w:qFormat/>
    <w:rsid w:val="00A543D3"/>
    <w:pPr>
      <w:widowControl w:val="0"/>
      <w:autoSpaceDE w:val="0"/>
      <w:autoSpaceDN w:val="0"/>
      <w:spacing w:after="0" w:line="240" w:lineRule="auto"/>
      <w:ind w:left="113"/>
    </w:pPr>
    <w:rPr>
      <w:rFonts w:ascii="HelveticaNeueLT Std" w:eastAsia="HelveticaNeueLT Std" w:hAnsi="HelveticaNeueLT Std" w:cs="HelveticaNeueLT Std"/>
      <w:sz w:val="16"/>
      <w:szCs w:val="16"/>
    </w:rPr>
  </w:style>
  <w:style w:type="character" w:customStyle="1" w:styleId="BodyTextChar">
    <w:name w:val="Body Text Char"/>
    <w:basedOn w:val="DefaultParagraphFont"/>
    <w:link w:val="BodyText"/>
    <w:uiPriority w:val="1"/>
    <w:rsid w:val="00A543D3"/>
    <w:rPr>
      <w:rFonts w:ascii="HelveticaNeueLT Std" w:eastAsia="HelveticaNeueLT Std" w:hAnsi="HelveticaNeueLT Std" w:cs="HelveticaNeueLT Std"/>
      <w:sz w:val="16"/>
      <w:szCs w:val="16"/>
    </w:rPr>
  </w:style>
  <w:style w:type="paragraph" w:styleId="Title">
    <w:name w:val="Title"/>
    <w:basedOn w:val="Normal"/>
    <w:link w:val="TitleChar"/>
    <w:uiPriority w:val="10"/>
    <w:qFormat/>
    <w:rsid w:val="00A543D3"/>
    <w:pPr>
      <w:widowControl w:val="0"/>
      <w:autoSpaceDE w:val="0"/>
      <w:autoSpaceDN w:val="0"/>
      <w:spacing w:before="80" w:after="0" w:line="240" w:lineRule="auto"/>
      <w:ind w:left="2135"/>
    </w:pPr>
    <w:rPr>
      <w:rFonts w:ascii="Times New Roman" w:eastAsia="Times New Roman" w:hAnsi="Times New Roman" w:cs="Times New Roman"/>
      <w:sz w:val="31"/>
      <w:szCs w:val="31"/>
    </w:rPr>
  </w:style>
  <w:style w:type="character" w:customStyle="1" w:styleId="TitleChar">
    <w:name w:val="Title Char"/>
    <w:basedOn w:val="DefaultParagraphFont"/>
    <w:link w:val="Title"/>
    <w:uiPriority w:val="10"/>
    <w:rsid w:val="00A543D3"/>
    <w:rPr>
      <w:rFonts w:ascii="Times New Roman" w:eastAsia="Times New Roman" w:hAnsi="Times New Roman" w:cs="Times New Roman"/>
      <w:sz w:val="31"/>
      <w:szCs w:val="31"/>
    </w:rPr>
  </w:style>
  <w:style w:type="table" w:styleId="TableGrid">
    <w:name w:val="Table Grid"/>
    <w:basedOn w:val="TableNormal"/>
    <w:uiPriority w:val="39"/>
    <w:rsid w:val="00A5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E53"/>
    <w:rPr>
      <w:color w:val="0563C1" w:themeColor="hyperlink"/>
      <w:u w:val="single"/>
    </w:rPr>
  </w:style>
  <w:style w:type="character" w:styleId="UnresolvedMention">
    <w:name w:val="Unresolved Mention"/>
    <w:basedOn w:val="DefaultParagraphFont"/>
    <w:uiPriority w:val="99"/>
    <w:semiHidden/>
    <w:unhideWhenUsed/>
    <w:rsid w:val="00566E53"/>
    <w:rPr>
      <w:color w:val="605E5C"/>
      <w:shd w:val="clear" w:color="auto" w:fill="E1DFDD"/>
    </w:rPr>
  </w:style>
  <w:style w:type="paragraph" w:styleId="ListParagraph">
    <w:name w:val="List Paragraph"/>
    <w:basedOn w:val="Normal"/>
    <w:uiPriority w:val="34"/>
    <w:qFormat/>
    <w:rsid w:val="00CC5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steve.gunderson@mtleg.gov"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ic\Documents\Custom%20Office%20Templates\Steve%20Gunderson%20MTHD1%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3292-85E8-4854-BD98-959E7A25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Steve Gunderson MTHD1 Letterhead</Template>
  <TotalTime>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Gunderson</dc:creator>
  <cp:keywords/>
  <dc:description/>
  <cp:lastModifiedBy>Steve Gunderson</cp:lastModifiedBy>
  <cp:revision>3</cp:revision>
  <cp:lastPrinted>2021-01-06T04:03:00Z</cp:lastPrinted>
  <dcterms:created xsi:type="dcterms:W3CDTF">2022-11-08T20:19:00Z</dcterms:created>
  <dcterms:modified xsi:type="dcterms:W3CDTF">2022-11-08T20:29:00Z</dcterms:modified>
</cp:coreProperties>
</file>